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CFC34" w14:textId="77777777" w:rsidR="008B2CC1" w:rsidRPr="008B2CC1" w:rsidRDefault="00DB0349" w:rsidP="00DB0349">
      <w:pPr>
        <w:spacing w:after="120"/>
        <w:jc w:val="right"/>
      </w:pPr>
      <w:r>
        <w:rPr>
          <w:noProof/>
          <w:lang w:eastAsia="fr-CH"/>
        </w:rPr>
        <w:drawing>
          <wp:inline distT="0" distB="0" distL="0" distR="0" wp14:anchorId="2CC8238E" wp14:editId="1508BF7A">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eastAsia="fr-CH"/>
        </w:rPr>
        <mc:AlternateContent>
          <mc:Choice Requires="wps">
            <w:drawing>
              <wp:inline distT="0" distB="0" distL="0" distR="0" wp14:anchorId="0BA66A57" wp14:editId="0A4A35D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AB0E71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4D4001A" w14:textId="77777777" w:rsidR="008B2CC1" w:rsidRPr="00DB0349" w:rsidRDefault="00A918B9" w:rsidP="00DB0349">
      <w:pPr>
        <w:jc w:val="right"/>
        <w:rPr>
          <w:rFonts w:ascii="Arial Black" w:hAnsi="Arial Black"/>
          <w:caps/>
          <w:sz w:val="15"/>
          <w:szCs w:val="15"/>
        </w:rPr>
      </w:pPr>
      <w:r w:rsidRPr="00A918B9">
        <w:rPr>
          <w:rFonts w:ascii="Arial Black" w:hAnsi="Arial Black"/>
          <w:caps/>
          <w:sz w:val="15"/>
          <w:szCs w:val="15"/>
        </w:rPr>
        <w:t>PCT/A/5</w:t>
      </w:r>
      <w:r w:rsidR="00B019F3">
        <w:rPr>
          <w:rFonts w:ascii="Arial Black" w:hAnsi="Arial Black"/>
          <w:caps/>
          <w:sz w:val="15"/>
          <w:szCs w:val="15"/>
        </w:rPr>
        <w:t>6</w:t>
      </w:r>
      <w:r w:rsidRPr="00A918B9">
        <w:rPr>
          <w:rFonts w:ascii="Arial Black" w:hAnsi="Arial Black"/>
          <w:caps/>
          <w:sz w:val="15"/>
          <w:szCs w:val="15"/>
        </w:rPr>
        <w:t>/</w:t>
      </w:r>
      <w:bookmarkStart w:id="0" w:name="Code"/>
      <w:bookmarkEnd w:id="0"/>
      <w:r w:rsidR="003E334F">
        <w:rPr>
          <w:rFonts w:ascii="Arial Black" w:hAnsi="Arial Black"/>
          <w:caps/>
          <w:sz w:val="15"/>
          <w:szCs w:val="15"/>
        </w:rPr>
        <w:t>2</w:t>
      </w:r>
    </w:p>
    <w:p w14:paraId="4414BB8A" w14:textId="133CEB89"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C204B8">
        <w:rPr>
          <w:rFonts w:ascii="Arial Black" w:hAnsi="Arial Black"/>
          <w:caps/>
          <w:sz w:val="15"/>
          <w:szCs w:val="15"/>
        </w:rPr>
        <w:t> :</w:t>
      </w:r>
      <w:r>
        <w:rPr>
          <w:rFonts w:ascii="Arial Black" w:hAnsi="Arial Black"/>
          <w:caps/>
          <w:sz w:val="15"/>
          <w:szCs w:val="15"/>
        </w:rPr>
        <w:t xml:space="preserve"> </w:t>
      </w:r>
      <w:bookmarkStart w:id="1" w:name="Original"/>
      <w:r w:rsidR="003E334F">
        <w:rPr>
          <w:rFonts w:ascii="Arial Black" w:hAnsi="Arial Black"/>
          <w:caps/>
          <w:sz w:val="15"/>
          <w:szCs w:val="15"/>
        </w:rPr>
        <w:t>anglais</w:t>
      </w:r>
    </w:p>
    <w:bookmarkEnd w:id="1"/>
    <w:p w14:paraId="6A6B6BA8" w14:textId="191E0C4A"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date</w:t>
      </w:r>
      <w:r w:rsidR="00C204B8">
        <w:rPr>
          <w:rFonts w:ascii="Arial Black" w:hAnsi="Arial Black"/>
          <w:caps/>
          <w:sz w:val="15"/>
          <w:szCs w:val="15"/>
        </w:rPr>
        <w:t> :</w:t>
      </w:r>
      <w:r>
        <w:rPr>
          <w:rFonts w:ascii="Arial Black" w:hAnsi="Arial Black"/>
          <w:caps/>
          <w:sz w:val="15"/>
          <w:szCs w:val="15"/>
        </w:rPr>
        <w:t xml:space="preserve"> </w:t>
      </w:r>
      <w:bookmarkStart w:id="2" w:name="Date"/>
      <w:r w:rsidR="003E334F">
        <w:rPr>
          <w:rFonts w:ascii="Arial Black" w:hAnsi="Arial Black"/>
          <w:caps/>
          <w:sz w:val="15"/>
          <w:szCs w:val="15"/>
        </w:rPr>
        <w:t>1</w:t>
      </w:r>
      <w:r w:rsidR="00C204B8">
        <w:rPr>
          <w:rFonts w:ascii="Arial Black" w:hAnsi="Arial Black"/>
          <w:caps/>
          <w:sz w:val="15"/>
          <w:szCs w:val="15"/>
        </w:rPr>
        <w:t>1 avril 20</w:t>
      </w:r>
      <w:r w:rsidR="003E334F">
        <w:rPr>
          <w:rFonts w:ascii="Arial Black" w:hAnsi="Arial Black"/>
          <w:caps/>
          <w:sz w:val="15"/>
          <w:szCs w:val="15"/>
        </w:rPr>
        <w:t>24</w:t>
      </w:r>
    </w:p>
    <w:bookmarkEnd w:id="2"/>
    <w:p w14:paraId="326942E8" w14:textId="77777777" w:rsidR="00C736A3" w:rsidRDefault="00A918B9" w:rsidP="00C736A3">
      <w:pPr>
        <w:spacing w:after="600"/>
        <w:contextualSpacing/>
        <w:rPr>
          <w:b/>
          <w:sz w:val="28"/>
          <w:szCs w:val="28"/>
        </w:rPr>
      </w:pPr>
      <w:r w:rsidRPr="00A918B9">
        <w:rPr>
          <w:b/>
          <w:sz w:val="28"/>
          <w:szCs w:val="28"/>
        </w:rPr>
        <w:t>Union internationale de coopération en matière de brevets</w:t>
      </w:r>
    </w:p>
    <w:p w14:paraId="360DF3A8" w14:textId="073C1C54" w:rsidR="00C40E15" w:rsidRPr="00DB0349" w:rsidRDefault="00A918B9" w:rsidP="00A918B9">
      <w:pPr>
        <w:spacing w:after="600"/>
        <w:rPr>
          <w:b/>
          <w:sz w:val="28"/>
          <w:szCs w:val="28"/>
        </w:rPr>
      </w:pPr>
      <w:r w:rsidRPr="00A918B9">
        <w:rPr>
          <w:b/>
          <w:sz w:val="28"/>
          <w:szCs w:val="28"/>
        </w:rPr>
        <w:t>(Union</w:t>
      </w:r>
      <w:r w:rsidR="00C204B8" w:rsidRPr="00A918B9">
        <w:rPr>
          <w:b/>
          <w:sz w:val="28"/>
          <w:szCs w:val="28"/>
        </w:rPr>
        <w:t xml:space="preserve"> du</w:t>
      </w:r>
      <w:r w:rsidR="00C204B8">
        <w:rPr>
          <w:b/>
          <w:sz w:val="28"/>
          <w:szCs w:val="28"/>
        </w:rPr>
        <w:t> </w:t>
      </w:r>
      <w:r w:rsidR="00C204B8" w:rsidRPr="00A918B9">
        <w:rPr>
          <w:b/>
          <w:sz w:val="28"/>
          <w:szCs w:val="28"/>
        </w:rPr>
        <w:t>PCT</w:t>
      </w:r>
      <w:r w:rsidRPr="00A918B9">
        <w:rPr>
          <w:b/>
          <w:sz w:val="28"/>
          <w:szCs w:val="28"/>
        </w:rPr>
        <w:t>)</w:t>
      </w:r>
    </w:p>
    <w:p w14:paraId="504955E3" w14:textId="77777777" w:rsidR="003845C1" w:rsidRPr="00DB0349" w:rsidRDefault="00C40E15" w:rsidP="00DB0349">
      <w:pPr>
        <w:spacing w:after="720"/>
        <w:rPr>
          <w:b/>
          <w:sz w:val="28"/>
          <w:szCs w:val="28"/>
        </w:rPr>
      </w:pPr>
      <w:r>
        <w:rPr>
          <w:b/>
          <w:sz w:val="28"/>
          <w:szCs w:val="28"/>
        </w:rPr>
        <w:t>Assemblée</w:t>
      </w:r>
    </w:p>
    <w:p w14:paraId="2870C7D9" w14:textId="56CE5381" w:rsidR="008B2CC1" w:rsidRPr="003845C1" w:rsidRDefault="00B019F3" w:rsidP="008B2CC1">
      <w:pPr>
        <w:rPr>
          <w:b/>
          <w:sz w:val="24"/>
          <w:szCs w:val="24"/>
        </w:rPr>
      </w:pPr>
      <w:r w:rsidRPr="00A918B9">
        <w:rPr>
          <w:b/>
          <w:sz w:val="24"/>
          <w:szCs w:val="24"/>
        </w:rPr>
        <w:t>Cinquante</w:t>
      </w:r>
      <w:r w:rsidR="00C204B8">
        <w:rPr>
          <w:b/>
          <w:sz w:val="24"/>
          <w:szCs w:val="24"/>
        </w:rPr>
        <w:t>-</w:t>
      </w:r>
      <w:r>
        <w:rPr>
          <w:b/>
          <w:sz w:val="24"/>
          <w:szCs w:val="24"/>
        </w:rPr>
        <w:t>six</w:t>
      </w:r>
      <w:r w:rsidR="00C204B8">
        <w:rPr>
          <w:b/>
          <w:sz w:val="24"/>
          <w:szCs w:val="24"/>
        </w:rPr>
        <w:t>ième session</w:t>
      </w:r>
      <w:r w:rsidRPr="00A918B9">
        <w:rPr>
          <w:b/>
          <w:sz w:val="24"/>
          <w:szCs w:val="24"/>
        </w:rPr>
        <w:t xml:space="preserve"> (</w:t>
      </w:r>
      <w:r>
        <w:rPr>
          <w:b/>
          <w:sz w:val="24"/>
          <w:szCs w:val="24"/>
        </w:rPr>
        <w:t>32</w:t>
      </w:r>
      <w:r w:rsidRPr="009E5E59">
        <w:rPr>
          <w:b/>
          <w:sz w:val="24"/>
          <w:szCs w:val="24"/>
          <w:vertAlign w:val="superscript"/>
        </w:rPr>
        <w:t>e</w:t>
      </w:r>
      <w:r w:rsidR="00FB7309">
        <w:rPr>
          <w:b/>
          <w:sz w:val="24"/>
          <w:szCs w:val="24"/>
        </w:rPr>
        <w:t> </w:t>
      </w:r>
      <w:r w:rsidRPr="00A918B9">
        <w:rPr>
          <w:b/>
          <w:sz w:val="24"/>
          <w:szCs w:val="24"/>
        </w:rPr>
        <w:t xml:space="preserve">session </w:t>
      </w:r>
      <w:r>
        <w:rPr>
          <w:b/>
          <w:sz w:val="24"/>
          <w:szCs w:val="24"/>
        </w:rPr>
        <w:t>extra</w:t>
      </w:r>
      <w:r w:rsidRPr="00A918B9">
        <w:rPr>
          <w:b/>
          <w:sz w:val="24"/>
          <w:szCs w:val="24"/>
        </w:rPr>
        <w:t>ordinaire</w:t>
      </w:r>
      <w:r w:rsidR="00A918B9" w:rsidRPr="00A918B9">
        <w:rPr>
          <w:b/>
          <w:sz w:val="24"/>
          <w:szCs w:val="24"/>
        </w:rPr>
        <w:t>)</w:t>
      </w:r>
    </w:p>
    <w:p w14:paraId="09AF9645" w14:textId="6557F5DB" w:rsidR="008B2CC1" w:rsidRPr="003845C1" w:rsidRDefault="00A918B9" w:rsidP="00DB0349">
      <w:pPr>
        <w:spacing w:after="720"/>
        <w:rPr>
          <w:b/>
          <w:sz w:val="24"/>
          <w:szCs w:val="24"/>
        </w:rPr>
      </w:pPr>
      <w:r w:rsidRPr="00A918B9">
        <w:rPr>
          <w:b/>
          <w:sz w:val="24"/>
          <w:szCs w:val="24"/>
        </w:rPr>
        <w:t xml:space="preserve">Genève, </w:t>
      </w:r>
      <w:r w:rsidR="00B019F3">
        <w:rPr>
          <w:b/>
          <w:sz w:val="24"/>
          <w:szCs w:val="24"/>
        </w:rPr>
        <w:t>9</w:t>
      </w:r>
      <w:r w:rsidR="00B019F3" w:rsidRPr="00A918B9">
        <w:rPr>
          <w:b/>
          <w:sz w:val="24"/>
          <w:szCs w:val="24"/>
        </w:rPr>
        <w:t xml:space="preserve"> – 1</w:t>
      </w:r>
      <w:r w:rsidR="00C204B8">
        <w:rPr>
          <w:b/>
          <w:sz w:val="24"/>
          <w:szCs w:val="24"/>
        </w:rPr>
        <w:t>7 </w:t>
      </w:r>
      <w:r w:rsidR="00C204B8" w:rsidRPr="00A918B9">
        <w:rPr>
          <w:b/>
          <w:sz w:val="24"/>
          <w:szCs w:val="24"/>
        </w:rPr>
        <w:t>juillet</w:t>
      </w:r>
      <w:r w:rsidR="00C204B8">
        <w:rPr>
          <w:b/>
          <w:sz w:val="24"/>
          <w:szCs w:val="24"/>
        </w:rPr>
        <w:t> </w:t>
      </w:r>
      <w:r w:rsidR="00C204B8" w:rsidRPr="00A918B9">
        <w:rPr>
          <w:b/>
          <w:sz w:val="24"/>
          <w:szCs w:val="24"/>
        </w:rPr>
        <w:t>20</w:t>
      </w:r>
      <w:r w:rsidR="00B019F3" w:rsidRPr="00A918B9">
        <w:rPr>
          <w:b/>
          <w:sz w:val="24"/>
          <w:szCs w:val="24"/>
        </w:rPr>
        <w:t>2</w:t>
      </w:r>
      <w:r w:rsidR="00B019F3">
        <w:rPr>
          <w:b/>
          <w:sz w:val="24"/>
          <w:szCs w:val="24"/>
        </w:rPr>
        <w:t>4</w:t>
      </w:r>
    </w:p>
    <w:p w14:paraId="30247EA7" w14:textId="26BCAA73" w:rsidR="008B2CC1" w:rsidRPr="003E334F" w:rsidRDefault="003E334F" w:rsidP="00DB0349">
      <w:pPr>
        <w:spacing w:after="360"/>
        <w:rPr>
          <w:caps/>
          <w:sz w:val="24"/>
        </w:rPr>
      </w:pPr>
      <w:bookmarkStart w:id="3" w:name="TitleOfDoc"/>
      <w:r w:rsidRPr="003E334F">
        <w:rPr>
          <w:caps/>
          <w:sz w:val="24"/>
        </w:rPr>
        <w:t>Propositions de modification du règlement d</w:t>
      </w:r>
      <w:r w:rsidR="00C204B8">
        <w:rPr>
          <w:caps/>
          <w:sz w:val="24"/>
        </w:rPr>
        <w:t>’</w:t>
      </w:r>
      <w:r w:rsidRPr="003E334F">
        <w:rPr>
          <w:caps/>
          <w:sz w:val="24"/>
        </w:rPr>
        <w:t>exécution</w:t>
      </w:r>
      <w:r w:rsidR="00C204B8" w:rsidRPr="003E334F">
        <w:rPr>
          <w:caps/>
          <w:sz w:val="24"/>
        </w:rPr>
        <w:t xml:space="preserve"> du</w:t>
      </w:r>
      <w:r w:rsidR="00C204B8">
        <w:rPr>
          <w:caps/>
          <w:sz w:val="24"/>
        </w:rPr>
        <w:t> </w:t>
      </w:r>
      <w:r w:rsidR="00C204B8" w:rsidRPr="003E334F">
        <w:rPr>
          <w:caps/>
          <w:sz w:val="24"/>
        </w:rPr>
        <w:t>PCT</w:t>
      </w:r>
    </w:p>
    <w:p w14:paraId="031B9F3E" w14:textId="30E40078" w:rsidR="00525B63" w:rsidRPr="00232CC1" w:rsidRDefault="00C736A3" w:rsidP="00DB0349">
      <w:pPr>
        <w:spacing w:after="960"/>
        <w:rPr>
          <w:i/>
          <w:iCs/>
        </w:rPr>
      </w:pPr>
      <w:bookmarkStart w:id="4" w:name="Prepared"/>
      <w:bookmarkEnd w:id="3"/>
      <w:r>
        <w:rPr>
          <w:i/>
          <w:iCs/>
        </w:rPr>
        <w:t>D</w:t>
      </w:r>
      <w:r w:rsidR="003E334F">
        <w:rPr>
          <w:i/>
          <w:iCs/>
        </w:rPr>
        <w:t>ocument établi par le Bureau international</w:t>
      </w:r>
    </w:p>
    <w:bookmarkEnd w:id="4"/>
    <w:p w14:paraId="2FF447B7" w14:textId="77777777" w:rsidR="003E334F" w:rsidRDefault="003E334F" w:rsidP="003E334F">
      <w:pPr>
        <w:pStyle w:val="Heading1"/>
      </w:pPr>
      <w:r>
        <w:t>Résumé</w:t>
      </w:r>
    </w:p>
    <w:p w14:paraId="496FF3B9" w14:textId="2AE2ABDA" w:rsidR="003E334F" w:rsidRDefault="003E334F" w:rsidP="003D620C">
      <w:pPr>
        <w:pStyle w:val="ONUMFS"/>
      </w:pPr>
      <w:r>
        <w:t>Le présent document contient des propositions de modification du règlement d</w:t>
      </w:r>
      <w:r w:rsidR="00C204B8">
        <w:t>’</w:t>
      </w:r>
      <w:r>
        <w:t>exécution du Traité de coopération en matière de brevets (PCT) (ci</w:t>
      </w:r>
      <w:r w:rsidR="00C204B8">
        <w:t>-</w:t>
      </w:r>
      <w:r>
        <w:t>après dénommé “règlement d</w:t>
      </w:r>
      <w:r w:rsidR="00C204B8">
        <w:t>’</w:t>
      </w:r>
      <w:r>
        <w:t>exécution”) fondées sur les recommandations du Groupe de travail</w:t>
      </w:r>
      <w:r w:rsidR="00C204B8">
        <w:t xml:space="preserve"> du PCT</w:t>
      </w:r>
      <w:r>
        <w:t xml:space="preserve"> (ci</w:t>
      </w:r>
      <w:r w:rsidR="00C204B8">
        <w:t>-</w:t>
      </w:r>
      <w:r>
        <w:t>après dénommé “groupe de travail”) en vue de leur soumission à la présente session de l</w:t>
      </w:r>
      <w:r w:rsidR="00C204B8">
        <w:t>’</w:t>
      </w:r>
      <w:r>
        <w:t>Assemblée.</w:t>
      </w:r>
    </w:p>
    <w:p w14:paraId="66E5DB8B" w14:textId="77777777" w:rsidR="003E334F" w:rsidRDefault="003E334F" w:rsidP="003E334F">
      <w:pPr>
        <w:pStyle w:val="Heading1"/>
      </w:pPr>
      <w:r>
        <w:t>Propositions de modification</w:t>
      </w:r>
    </w:p>
    <w:p w14:paraId="1B244D73" w14:textId="21E1AC52" w:rsidR="003E334F" w:rsidRDefault="003E334F" w:rsidP="003D620C">
      <w:pPr>
        <w:pStyle w:val="ONUMFS"/>
      </w:pPr>
      <w:r>
        <w:t xml:space="preserve">Les </w:t>
      </w:r>
      <w:r w:rsidR="00C204B8">
        <w:t>annexes I</w:t>
      </w:r>
      <w:r>
        <w:t xml:space="preserve"> à IV contiennent les propositions de modification du règlement d</w:t>
      </w:r>
      <w:r w:rsidR="00C204B8">
        <w:t>’</w:t>
      </w:r>
      <w:r>
        <w:t>exécution recommandées par le groupe de travail à sa dix</w:t>
      </w:r>
      <w:r w:rsidR="00C204B8">
        <w:t>-</w:t>
      </w:r>
      <w:r>
        <w:t>sept</w:t>
      </w:r>
      <w:r w:rsidR="00C204B8">
        <w:t>ième session</w:t>
      </w:r>
      <w:r>
        <w:t xml:space="preserve"> tenue du 19 au 21 </w:t>
      </w:r>
      <w:r w:rsidR="00C204B8">
        <w:t>février 20</w:t>
      </w:r>
      <w:r>
        <w:t>24.  Les modifications proposées portent sur les points suivants</w:t>
      </w:r>
      <w:r w:rsidR="00C204B8">
        <w:t> :</w:t>
      </w:r>
    </w:p>
    <w:p w14:paraId="42B2CD1B" w14:textId="4D31DA05" w:rsidR="004D4A2A" w:rsidRDefault="003E334F" w:rsidP="004D4A2A">
      <w:pPr>
        <w:pStyle w:val="ONUMFS"/>
        <w:numPr>
          <w:ilvl w:val="0"/>
          <w:numId w:val="7"/>
        </w:numPr>
        <w:ind w:left="567" w:firstLine="0"/>
      </w:pPr>
      <w:proofErr w:type="gramStart"/>
      <w:r>
        <w:t>permettre</w:t>
      </w:r>
      <w:proofErr w:type="gramEnd"/>
      <w:r>
        <w:t xml:space="preserve"> à un office, autre que le Bureau international, d</w:t>
      </w:r>
      <w:r w:rsidR="00C204B8">
        <w:t>’</w:t>
      </w:r>
      <w:r>
        <w:t>exiger que les demandes internationales ou les documents déposés ultérieurement soient soumis uniquement sous forme électronique, ou d</w:t>
      </w:r>
      <w:r w:rsidR="00C204B8">
        <w:t>’</w:t>
      </w:r>
      <w:r>
        <w:t>exiger que tout document soumis sur papier soit présenté à nouveau sous forme électronique dans un délai de deux</w:t>
      </w:r>
      <w:r w:rsidR="00C564A5">
        <w:t> </w:t>
      </w:r>
      <w:r>
        <w:t>mois (règle 89</w:t>
      </w:r>
      <w:r>
        <w:rPr>
          <w:i/>
          <w:iCs/>
        </w:rPr>
        <w:t>bis</w:t>
      </w:r>
      <w:r>
        <w:t xml:space="preserve"> reproduite à l</w:t>
      </w:r>
      <w:r w:rsidR="00C204B8">
        <w:t>’annexe I</w:t>
      </w:r>
      <w:r>
        <w:t>);</w:t>
      </w:r>
      <w:r w:rsidR="00C564A5">
        <w:t xml:space="preserve"> </w:t>
      </w:r>
      <w:r>
        <w:t xml:space="preserve"> pour de plus amples précisions, voir le </w:t>
      </w:r>
      <w:r w:rsidR="00C204B8">
        <w:t>document</w:t>
      </w:r>
      <w:r w:rsidR="00FB7309">
        <w:t> </w:t>
      </w:r>
      <w:r w:rsidR="00C204B8">
        <w:t>PC</w:t>
      </w:r>
      <w:r>
        <w:t xml:space="preserve">T/WG/17/15 et les paragraphes 15 et 16 du </w:t>
      </w:r>
      <w:r w:rsidR="00C204B8">
        <w:t>document</w:t>
      </w:r>
      <w:r w:rsidR="00FB7309">
        <w:t> </w:t>
      </w:r>
      <w:r w:rsidR="00C204B8">
        <w:t>PC</w:t>
      </w:r>
      <w:r>
        <w:t>T/WG/17/21;</w:t>
      </w:r>
    </w:p>
    <w:p w14:paraId="5CA6F269" w14:textId="6D288157" w:rsidR="004D4A2A" w:rsidRDefault="003E334F" w:rsidP="00CE2E14">
      <w:pPr>
        <w:pStyle w:val="ONUMFS"/>
        <w:keepLines/>
        <w:numPr>
          <w:ilvl w:val="0"/>
          <w:numId w:val="7"/>
        </w:numPr>
        <w:ind w:left="567" w:firstLine="0"/>
      </w:pPr>
      <w:proofErr w:type="gramStart"/>
      <w:r>
        <w:lastRenderedPageBreak/>
        <w:t>permettre</w:t>
      </w:r>
      <w:proofErr w:type="gramEnd"/>
      <w:r>
        <w:t xml:space="preserve"> au Bureau international de correspondre avec les déposants ou les offices dans l</w:t>
      </w:r>
      <w:r w:rsidR="00C204B8">
        <w:t>’</w:t>
      </w:r>
      <w:r>
        <w:t>une quelconque des 10 langues de publication internationale pour certaines communications qui seront définies dans de futures instructions administratives, au lieu du français ou de l</w:t>
      </w:r>
      <w:r w:rsidR="00C204B8">
        <w:t>’</w:t>
      </w:r>
      <w:r>
        <w:t>anglais uniquement (règle 92 reproduite à l</w:t>
      </w:r>
      <w:r w:rsidR="00C204B8">
        <w:t>’</w:t>
      </w:r>
      <w:r>
        <w:t xml:space="preserve">annexe II); </w:t>
      </w:r>
      <w:r w:rsidR="00C564A5">
        <w:t xml:space="preserve"> </w:t>
      </w:r>
      <w:r>
        <w:t xml:space="preserve">pour de plus amples précisions, voir le </w:t>
      </w:r>
      <w:r w:rsidR="00C204B8">
        <w:t>document</w:t>
      </w:r>
      <w:r w:rsidR="00FB7309">
        <w:t> </w:t>
      </w:r>
      <w:r w:rsidR="00C204B8">
        <w:t>PC</w:t>
      </w:r>
      <w:r>
        <w:t xml:space="preserve">T/WG/17/6 et les paragraphes 21 et 22 du </w:t>
      </w:r>
      <w:r w:rsidR="00C204B8">
        <w:t>document</w:t>
      </w:r>
      <w:r w:rsidR="00FB7309">
        <w:t> </w:t>
      </w:r>
      <w:r w:rsidR="00C204B8">
        <w:t>PC</w:t>
      </w:r>
      <w:r>
        <w:t>T/WG/17/21;</w:t>
      </w:r>
    </w:p>
    <w:p w14:paraId="3532DAEE" w14:textId="698C30C0" w:rsidR="004D4A2A" w:rsidRDefault="003E334F" w:rsidP="004D4A2A">
      <w:pPr>
        <w:pStyle w:val="ONUMFS"/>
        <w:numPr>
          <w:ilvl w:val="0"/>
          <w:numId w:val="7"/>
        </w:numPr>
        <w:ind w:left="567" w:firstLine="0"/>
      </w:pPr>
      <w:r>
        <w:t>limiter la portée des exceptions à l</w:t>
      </w:r>
      <w:r w:rsidR="00C204B8">
        <w:t>’</w:t>
      </w:r>
      <w:r>
        <w:t>obligation pour l</w:t>
      </w:r>
      <w:r w:rsidR="00C204B8">
        <w:t>’</w:t>
      </w:r>
      <w:r>
        <w:t>office récepteur d</w:t>
      </w:r>
      <w:r w:rsidR="00C204B8">
        <w:t>’</w:t>
      </w:r>
      <w:r>
        <w:t>inviter le déposant à remettre une traduction de l</w:t>
      </w:r>
      <w:r w:rsidR="00C204B8">
        <w:t>’</w:t>
      </w:r>
      <w:r>
        <w:t>abrégé et du texte contenu dans les dessins dans la langue dans laquelle la demande internationale doit être publiée lorsque l</w:t>
      </w:r>
      <w:r w:rsidR="00C204B8">
        <w:t>’</w:t>
      </w:r>
      <w:r>
        <w:t>abrégé ou le texte contenu dans les dessins est déposé dans une langue différente, de façon à garantir que la demande internationale soit publiée dans une seule langue (règle 26 reproduite à l</w:t>
      </w:r>
      <w:r w:rsidR="00C204B8">
        <w:t>’</w:t>
      </w:r>
      <w:r>
        <w:t xml:space="preserve">annexe III); </w:t>
      </w:r>
      <w:r w:rsidR="00C564A5">
        <w:t xml:space="preserve"> </w:t>
      </w:r>
      <w:r>
        <w:t xml:space="preserve">pour de plus amples précisions, voir le </w:t>
      </w:r>
      <w:r w:rsidR="00C204B8">
        <w:t>document</w:t>
      </w:r>
      <w:r w:rsidR="00FB7309">
        <w:t> </w:t>
      </w:r>
      <w:r w:rsidR="00C204B8">
        <w:t>PC</w:t>
      </w:r>
      <w:r>
        <w:t>T/WG/17/7 et les paragraphes 23 et 24 et l</w:t>
      </w:r>
      <w:r w:rsidR="00C204B8">
        <w:t>’annexe I</w:t>
      </w:r>
      <w:r>
        <w:t xml:space="preserve"> du </w:t>
      </w:r>
      <w:r w:rsidR="00C204B8">
        <w:t>document</w:t>
      </w:r>
      <w:r w:rsidR="00FB7309">
        <w:t> </w:t>
      </w:r>
      <w:r w:rsidR="00C204B8">
        <w:t>PC</w:t>
      </w:r>
      <w:r>
        <w:t>T/WG/17/21;</w:t>
      </w:r>
    </w:p>
    <w:p w14:paraId="546CDC51" w14:textId="69D4D397" w:rsidR="003E334F" w:rsidRDefault="003E334F" w:rsidP="004D4A2A">
      <w:pPr>
        <w:pStyle w:val="ONUMFS"/>
        <w:numPr>
          <w:ilvl w:val="0"/>
          <w:numId w:val="7"/>
        </w:numPr>
        <w:ind w:left="567" w:firstLine="0"/>
      </w:pPr>
      <w:proofErr w:type="gramStart"/>
      <w:r>
        <w:t>élargir</w:t>
      </w:r>
      <w:proofErr w:type="gramEnd"/>
      <w:r>
        <w:t xml:space="preserve"> la définition de l</w:t>
      </w:r>
      <w:r w:rsidR="00C204B8">
        <w:t>’</w:t>
      </w:r>
      <w:r>
        <w:t>état de la technique pertinent aux fins de la recherche internationale et de l</w:t>
      </w:r>
      <w:r w:rsidR="00C204B8">
        <w:t>’</w:t>
      </w:r>
      <w:r>
        <w:t>examen préliminaire international en vue d</w:t>
      </w:r>
      <w:r w:rsidR="00C204B8">
        <w:t>’</w:t>
      </w:r>
      <w:r>
        <w:t>y inclure les divulgations non écrites (règles 33 et 64 reproduites à l</w:t>
      </w:r>
      <w:r w:rsidR="00C204B8">
        <w:t>’</w:t>
      </w:r>
      <w:r>
        <w:t xml:space="preserve">annexe IV); </w:t>
      </w:r>
      <w:r w:rsidR="00C564A5">
        <w:t xml:space="preserve"> </w:t>
      </w:r>
      <w:r>
        <w:t xml:space="preserve">pour de plus amples précisions, voir le </w:t>
      </w:r>
      <w:r w:rsidR="00C204B8">
        <w:t>document</w:t>
      </w:r>
      <w:r w:rsidR="00FB7309">
        <w:t> </w:t>
      </w:r>
      <w:r w:rsidR="00C204B8">
        <w:t>PC</w:t>
      </w:r>
      <w:r>
        <w:t>T/WG/17/10 et les paragraphes 25 et 26 et l</w:t>
      </w:r>
      <w:r w:rsidR="00C204B8">
        <w:t>’</w:t>
      </w:r>
      <w:r>
        <w:t xml:space="preserve">annexe II du </w:t>
      </w:r>
      <w:r w:rsidR="00C204B8">
        <w:t>document</w:t>
      </w:r>
      <w:r w:rsidR="00FB7309">
        <w:t> </w:t>
      </w:r>
      <w:r w:rsidR="00C204B8">
        <w:t>PC</w:t>
      </w:r>
      <w:r>
        <w:t>T/WG/17/21.</w:t>
      </w:r>
    </w:p>
    <w:p w14:paraId="6F4CF660" w14:textId="4038C7A8" w:rsidR="003E334F" w:rsidRDefault="003E334F" w:rsidP="003D620C">
      <w:pPr>
        <w:pStyle w:val="ONUMFS"/>
      </w:pPr>
      <w:r>
        <w:t>L</w:t>
      </w:r>
      <w:r w:rsidR="00C204B8">
        <w:t>’annexe V</w:t>
      </w:r>
      <w:r>
        <w:t xml:space="preserve"> contient une version non annotée des règles concernées telles qu</w:t>
      </w:r>
      <w:r w:rsidR="00C204B8">
        <w:t>’</w:t>
      </w:r>
      <w:r>
        <w:t>elles apparaîtraient après modification.</w:t>
      </w:r>
    </w:p>
    <w:p w14:paraId="7694B0BD" w14:textId="77777777" w:rsidR="003E334F" w:rsidRDefault="003E334F" w:rsidP="003E334F">
      <w:pPr>
        <w:pStyle w:val="Heading1"/>
      </w:pPr>
      <w:r>
        <w:t>Entrée en vigueur et dispositions transitoires</w:t>
      </w:r>
    </w:p>
    <w:p w14:paraId="414D4A35" w14:textId="03025794" w:rsidR="003E334F" w:rsidRDefault="003E334F" w:rsidP="003D620C">
      <w:pPr>
        <w:pStyle w:val="ONUMFS"/>
      </w:pPr>
      <w:bookmarkStart w:id="5" w:name="_Ref160208542"/>
      <w:r>
        <w:t>Il est proposé que l</w:t>
      </w:r>
      <w:r w:rsidR="00C204B8">
        <w:t>’</w:t>
      </w:r>
      <w:r>
        <w:t>Assemblée adopte les décisions suivantes en ce qui concerne l</w:t>
      </w:r>
      <w:r w:rsidR="00C204B8">
        <w:t>’</w:t>
      </w:r>
      <w:r>
        <w:t xml:space="preserve">entrée en vigueur et les dispositions transitoires relatives aux modifications proposées dans les </w:t>
      </w:r>
      <w:r w:rsidR="00C204B8">
        <w:t>annexes I</w:t>
      </w:r>
      <w:r>
        <w:t xml:space="preserve"> à IV</w:t>
      </w:r>
      <w:r w:rsidR="00C204B8">
        <w:t> :</w:t>
      </w:r>
      <w:bookmarkEnd w:id="5"/>
    </w:p>
    <w:p w14:paraId="173A76CF" w14:textId="7F1E036F" w:rsidR="004D4A2A" w:rsidRDefault="003E334F" w:rsidP="004D4A2A">
      <w:pPr>
        <w:pStyle w:val="ONUMFS"/>
        <w:numPr>
          <w:ilvl w:val="0"/>
          <w:numId w:val="8"/>
        </w:numPr>
        <w:ind w:left="567" w:firstLine="0"/>
      </w:pPr>
      <w:proofErr w:type="gramStart"/>
      <w:r>
        <w:t>les</w:t>
      </w:r>
      <w:proofErr w:type="gramEnd"/>
      <w:r>
        <w:t xml:space="preserve"> modifications de l</w:t>
      </w:r>
      <w:r w:rsidR="000734CE">
        <w:t>a règle</w:t>
      </w:r>
      <w:r>
        <w:t> 89</w:t>
      </w:r>
      <w:r>
        <w:rPr>
          <w:i/>
          <w:iCs/>
        </w:rPr>
        <w:t>bis</w:t>
      </w:r>
      <w:r>
        <w:t xml:space="preserve"> reproduites à l</w:t>
      </w:r>
      <w:r w:rsidR="00C204B8">
        <w:t>’annexe I</w:t>
      </w:r>
      <w:r>
        <w:t xml:space="preserve"> entreront en vigueur le</w:t>
      </w:r>
      <w:r w:rsidR="00C204B8">
        <w:t xml:space="preserve"> 1</w:t>
      </w:r>
      <w:r w:rsidR="00C204B8" w:rsidRPr="00C204B8">
        <w:rPr>
          <w:vertAlign w:val="superscript"/>
        </w:rPr>
        <w:t>er</w:t>
      </w:r>
      <w:r w:rsidR="00C204B8">
        <w:t> juillet 20</w:t>
      </w:r>
      <w:r>
        <w:t>25;</w:t>
      </w:r>
    </w:p>
    <w:p w14:paraId="02BB449A" w14:textId="1632ED6F" w:rsidR="004D4A2A" w:rsidRDefault="003E334F" w:rsidP="004D4A2A">
      <w:pPr>
        <w:pStyle w:val="ONUMFS"/>
        <w:numPr>
          <w:ilvl w:val="0"/>
          <w:numId w:val="8"/>
        </w:numPr>
        <w:ind w:left="567" w:firstLine="0"/>
      </w:pPr>
      <w:proofErr w:type="gramStart"/>
      <w:r>
        <w:t>les</w:t>
      </w:r>
      <w:proofErr w:type="gramEnd"/>
      <w:r>
        <w:t xml:space="preserve"> modifications de la règle 92 reproduites à l</w:t>
      </w:r>
      <w:r w:rsidR="00C204B8">
        <w:t>’</w:t>
      </w:r>
      <w:r>
        <w:t>annexe II entreront en vigueur le</w:t>
      </w:r>
      <w:r w:rsidR="00C204B8">
        <w:t xml:space="preserve"> 1</w:t>
      </w:r>
      <w:r w:rsidR="00C204B8" w:rsidRPr="00C204B8">
        <w:rPr>
          <w:vertAlign w:val="superscript"/>
        </w:rPr>
        <w:t>er</w:t>
      </w:r>
      <w:r w:rsidR="00C204B8">
        <w:t> juillet 20</w:t>
      </w:r>
      <w:r>
        <w:t>25;</w:t>
      </w:r>
    </w:p>
    <w:p w14:paraId="7D00E7E6" w14:textId="355401E8" w:rsidR="00C204B8" w:rsidRDefault="003E334F" w:rsidP="004D4A2A">
      <w:pPr>
        <w:pStyle w:val="ONUMFS"/>
        <w:numPr>
          <w:ilvl w:val="0"/>
          <w:numId w:val="8"/>
        </w:numPr>
        <w:ind w:left="567" w:firstLine="0"/>
      </w:pPr>
      <w:proofErr w:type="gramStart"/>
      <w:r>
        <w:t>les</w:t>
      </w:r>
      <w:proofErr w:type="gramEnd"/>
      <w:r>
        <w:t xml:space="preserve"> modifications de la règle 26 reproduites à l</w:t>
      </w:r>
      <w:r w:rsidR="00C204B8">
        <w:t>’</w:t>
      </w:r>
      <w:r>
        <w:t>annexe III entreront en vigueur le</w:t>
      </w:r>
      <w:r w:rsidR="00C204B8">
        <w:t xml:space="preserve"> 1</w:t>
      </w:r>
      <w:r w:rsidR="00C204B8" w:rsidRPr="00C204B8">
        <w:rPr>
          <w:vertAlign w:val="superscript"/>
        </w:rPr>
        <w:t>er</w:t>
      </w:r>
      <w:r w:rsidR="00C204B8">
        <w:t> juillet 20</w:t>
      </w:r>
      <w:r>
        <w:t>25 et s</w:t>
      </w:r>
      <w:r w:rsidR="00C204B8">
        <w:t>’</w:t>
      </w:r>
      <w:r>
        <w:t xml:space="preserve">appliqueront à toute demande internationale dont la date de dépôt international est cette date ou une date postérieure; </w:t>
      </w:r>
      <w:r w:rsidR="00C564A5">
        <w:t xml:space="preserve"> </w:t>
      </w:r>
      <w:r>
        <w:t>et</w:t>
      </w:r>
    </w:p>
    <w:p w14:paraId="20AD2711" w14:textId="70BFD913" w:rsidR="00C204B8" w:rsidRDefault="003E334F" w:rsidP="004D4A2A">
      <w:pPr>
        <w:pStyle w:val="ONUMFS"/>
        <w:numPr>
          <w:ilvl w:val="0"/>
          <w:numId w:val="8"/>
        </w:numPr>
        <w:ind w:left="567" w:firstLine="0"/>
      </w:pPr>
      <w:proofErr w:type="gramStart"/>
      <w:r>
        <w:t>les</w:t>
      </w:r>
      <w:proofErr w:type="gramEnd"/>
      <w:r>
        <w:t xml:space="preserve"> modifications des règles 33 et 64 reproduites à l</w:t>
      </w:r>
      <w:r w:rsidR="00C204B8">
        <w:t>’</w:t>
      </w:r>
      <w:r>
        <w:t>annexe IV entreront en vigueur le</w:t>
      </w:r>
      <w:r w:rsidR="00C204B8">
        <w:t xml:space="preserve"> 1</w:t>
      </w:r>
      <w:r w:rsidR="00C204B8" w:rsidRPr="00C204B8">
        <w:rPr>
          <w:vertAlign w:val="superscript"/>
        </w:rPr>
        <w:t>er</w:t>
      </w:r>
      <w:r w:rsidR="00C204B8">
        <w:t> janvier 20</w:t>
      </w:r>
      <w:r>
        <w:t>26 et s</w:t>
      </w:r>
      <w:r w:rsidR="00C204B8">
        <w:t>’</w:t>
      </w:r>
      <w:r>
        <w:t>appliqueront à toute demande internationale pour laquelle le rapport de recherche internationale ou la déclaration visée à l</w:t>
      </w:r>
      <w:r w:rsidR="00C204B8">
        <w:t>’</w:t>
      </w:r>
      <w:r>
        <w:t>article 17.2)a) est établi à cette date ou à une date postérieure.</w:t>
      </w:r>
    </w:p>
    <w:p w14:paraId="5BF99BCD" w14:textId="29CF2C77" w:rsidR="003E334F" w:rsidRDefault="003E334F" w:rsidP="003D620C">
      <w:pPr>
        <w:pStyle w:val="ONUMFS"/>
      </w:pPr>
      <w:r>
        <w:t>L</w:t>
      </w:r>
      <w:r w:rsidR="00C204B8">
        <w:t>’</w:t>
      </w:r>
      <w:r>
        <w:t xml:space="preserve">entrée en vigueur proposée des modifications des </w:t>
      </w:r>
      <w:r w:rsidR="00C204B8">
        <w:t>règles 3</w:t>
      </w:r>
      <w:r>
        <w:t>3 et 64 correspond à celle des modifications que l</w:t>
      </w:r>
      <w:r w:rsidR="00C204B8">
        <w:t>’</w:t>
      </w:r>
      <w:r>
        <w:t>Assemblée a adoptées à sa cinquante</w:t>
      </w:r>
      <w:r w:rsidR="00C204B8">
        <w:t>-</w:t>
      </w:r>
      <w:r>
        <w:t>cinqu</w:t>
      </w:r>
      <w:r w:rsidR="00C204B8">
        <w:t>ième session</w:t>
      </w:r>
      <w:r>
        <w:t xml:space="preserve">, tenue en </w:t>
      </w:r>
      <w:r w:rsidR="00C204B8">
        <w:t>juillet 20</w:t>
      </w:r>
      <w:r>
        <w:t>23, concernant la définition de la documentation minimale que l</w:t>
      </w:r>
      <w:r w:rsidR="00C204B8">
        <w:t>’</w:t>
      </w:r>
      <w:r>
        <w:t xml:space="preserve">administration chargée de la recherche internationale devrait consulter lors de la recherche internationale (voir le </w:t>
      </w:r>
      <w:r w:rsidR="00C204B8">
        <w:t>document</w:t>
      </w:r>
      <w:r w:rsidR="00FB7309">
        <w:t> </w:t>
      </w:r>
      <w:r w:rsidR="00C204B8">
        <w:t>PC</w:t>
      </w:r>
      <w:r>
        <w:t xml:space="preserve">T/A/55/2 et les paragraphes 27 à 32 du </w:t>
      </w:r>
      <w:r w:rsidR="00C204B8">
        <w:t>document</w:t>
      </w:r>
      <w:r w:rsidR="00FB7309">
        <w:t> </w:t>
      </w:r>
      <w:r w:rsidR="00C204B8">
        <w:t>PC</w:t>
      </w:r>
      <w:r>
        <w:t>T/A/55/4).</w:t>
      </w:r>
    </w:p>
    <w:p w14:paraId="11DAF1E0" w14:textId="360588AA" w:rsidR="003E334F" w:rsidRPr="003D620C" w:rsidRDefault="003E334F" w:rsidP="00CE2E14">
      <w:pPr>
        <w:pStyle w:val="ONUMFS"/>
        <w:keepLines/>
        <w:ind w:left="5533"/>
        <w:rPr>
          <w:i/>
        </w:rPr>
      </w:pPr>
      <w:r w:rsidRPr="003D620C">
        <w:rPr>
          <w:i/>
        </w:rPr>
        <w:lastRenderedPageBreak/>
        <w:t>L</w:t>
      </w:r>
      <w:r w:rsidR="00C204B8">
        <w:rPr>
          <w:i/>
        </w:rPr>
        <w:t>’</w:t>
      </w:r>
      <w:r w:rsidRPr="003D620C">
        <w:rPr>
          <w:i/>
        </w:rPr>
        <w:t>Assemblée de l</w:t>
      </w:r>
      <w:r w:rsidR="00C204B8">
        <w:rPr>
          <w:i/>
        </w:rPr>
        <w:t>’</w:t>
      </w:r>
      <w:r w:rsidRPr="003D620C">
        <w:rPr>
          <w:i/>
        </w:rPr>
        <w:t>Union</w:t>
      </w:r>
      <w:r w:rsidR="00C204B8" w:rsidRPr="003D620C">
        <w:rPr>
          <w:i/>
        </w:rPr>
        <w:t xml:space="preserve"> du</w:t>
      </w:r>
      <w:r w:rsidR="00C204B8">
        <w:rPr>
          <w:i/>
        </w:rPr>
        <w:t> </w:t>
      </w:r>
      <w:r w:rsidR="00C204B8" w:rsidRPr="003D620C">
        <w:rPr>
          <w:i/>
        </w:rPr>
        <w:t>PCT</w:t>
      </w:r>
      <w:r w:rsidRPr="003D620C">
        <w:rPr>
          <w:i/>
        </w:rPr>
        <w:t xml:space="preserve"> est invitée à adopter les propositions de modification du règlement d</w:t>
      </w:r>
      <w:r w:rsidR="00C204B8">
        <w:rPr>
          <w:i/>
        </w:rPr>
        <w:t>’</w:t>
      </w:r>
      <w:r w:rsidRPr="003D620C">
        <w:rPr>
          <w:i/>
        </w:rPr>
        <w:t>exécution</w:t>
      </w:r>
      <w:r w:rsidR="00C204B8" w:rsidRPr="003D620C">
        <w:rPr>
          <w:i/>
        </w:rPr>
        <w:t xml:space="preserve"> du</w:t>
      </w:r>
      <w:r w:rsidR="00C204B8">
        <w:rPr>
          <w:i/>
        </w:rPr>
        <w:t> </w:t>
      </w:r>
      <w:r w:rsidR="00C204B8" w:rsidRPr="003D620C">
        <w:rPr>
          <w:i/>
        </w:rPr>
        <w:t>PCT</w:t>
      </w:r>
      <w:r w:rsidRPr="003D620C">
        <w:rPr>
          <w:i/>
        </w:rPr>
        <w:t xml:space="preserve"> reproduites aux </w:t>
      </w:r>
      <w:r w:rsidR="00C204B8" w:rsidRPr="003D620C">
        <w:rPr>
          <w:i/>
        </w:rPr>
        <w:t>annexes</w:t>
      </w:r>
      <w:r w:rsidR="00C204B8">
        <w:rPr>
          <w:i/>
        </w:rPr>
        <w:t> </w:t>
      </w:r>
      <w:r w:rsidR="00C204B8" w:rsidRPr="003D620C">
        <w:rPr>
          <w:i/>
        </w:rPr>
        <w:t>I</w:t>
      </w:r>
      <w:r w:rsidRPr="003D620C">
        <w:rPr>
          <w:i/>
        </w:rPr>
        <w:t xml:space="preserve"> à IV du document PCT/A/56/2, ainsi que les décisions concernant l</w:t>
      </w:r>
      <w:r w:rsidR="00C204B8">
        <w:rPr>
          <w:i/>
        </w:rPr>
        <w:t>’</w:t>
      </w:r>
      <w:r w:rsidRPr="003D620C">
        <w:rPr>
          <w:i/>
        </w:rPr>
        <w:t>entrée en vigueur et les dispositions transitoires énoncées au paragraphe </w:t>
      </w:r>
      <w:r w:rsidRPr="003D620C">
        <w:rPr>
          <w:i/>
        </w:rPr>
        <w:fldChar w:fldCharType="begin"/>
      </w:r>
      <w:r w:rsidRPr="003D620C">
        <w:rPr>
          <w:i/>
        </w:rPr>
        <w:instrText xml:space="preserve"> REF _Ref160208542 \r \h  \* MERGEFORMAT </w:instrText>
      </w:r>
      <w:r w:rsidRPr="003D620C">
        <w:rPr>
          <w:i/>
        </w:rPr>
      </w:r>
      <w:r w:rsidRPr="003D620C">
        <w:rPr>
          <w:i/>
        </w:rPr>
        <w:fldChar w:fldCharType="separate"/>
      </w:r>
      <w:r w:rsidR="00546CD5">
        <w:rPr>
          <w:i/>
        </w:rPr>
        <w:t>4</w:t>
      </w:r>
      <w:r w:rsidRPr="003D620C">
        <w:rPr>
          <w:i/>
        </w:rPr>
        <w:fldChar w:fldCharType="end"/>
      </w:r>
      <w:r w:rsidRPr="003D620C">
        <w:rPr>
          <w:i/>
        </w:rPr>
        <w:t xml:space="preserve"> de ce document.</w:t>
      </w:r>
    </w:p>
    <w:p w14:paraId="177DCF28" w14:textId="77777777" w:rsidR="003E334F" w:rsidRPr="00B841CA" w:rsidRDefault="003E334F" w:rsidP="003D620C">
      <w:pPr>
        <w:pStyle w:val="Endofdocument-Annex"/>
        <w:spacing w:before="720" w:after="240"/>
        <w:rPr>
          <w:lang w:val="fr-FR"/>
        </w:rPr>
        <w:sectPr w:rsidR="003E334F" w:rsidRPr="00B841CA" w:rsidSect="002A148C">
          <w:headerReference w:type="default" r:id="rId9"/>
          <w:endnotePr>
            <w:numFmt w:val="decimal"/>
          </w:endnotePr>
          <w:pgSz w:w="11907" w:h="16840" w:code="9"/>
          <w:pgMar w:top="567" w:right="1134" w:bottom="1418" w:left="1418" w:header="510" w:footer="1021" w:gutter="0"/>
          <w:cols w:space="720"/>
          <w:titlePg/>
          <w:docGrid w:linePitch="299"/>
        </w:sectPr>
      </w:pPr>
      <w:r w:rsidRPr="00B841CA">
        <w:rPr>
          <w:lang w:val="fr-FR"/>
        </w:rPr>
        <w:t>[Les annexes suivent]</w:t>
      </w:r>
    </w:p>
    <w:p w14:paraId="7D4B5EF8" w14:textId="29F267F0" w:rsidR="003E334F" w:rsidRPr="003E334F" w:rsidRDefault="003E334F" w:rsidP="003D620C">
      <w:pPr>
        <w:pStyle w:val="Endofdocument-Annex"/>
        <w:spacing w:before="240" w:after="480"/>
        <w:ind w:left="0"/>
        <w:jc w:val="center"/>
        <w:rPr>
          <w:caps/>
          <w:lang w:val="fr-FR"/>
        </w:rPr>
      </w:pPr>
      <w:bookmarkStart w:id="6" w:name="AxI"/>
      <w:r w:rsidRPr="003E334F">
        <w:rPr>
          <w:caps/>
          <w:lang w:val="fr-FR"/>
        </w:rPr>
        <w:lastRenderedPageBreak/>
        <w:t>Proposition de modification du règlement d</w:t>
      </w:r>
      <w:r w:rsidR="00C204B8">
        <w:rPr>
          <w:caps/>
          <w:lang w:val="fr-FR"/>
        </w:rPr>
        <w:t>’</w:t>
      </w:r>
      <w:r w:rsidRPr="003E334F">
        <w:rPr>
          <w:caps/>
          <w:lang w:val="fr-FR"/>
        </w:rPr>
        <w:t>exécution du PCT</w:t>
      </w:r>
      <w:r>
        <w:rPr>
          <w:rStyle w:val="FootnoteReference"/>
          <w:caps/>
        </w:rPr>
        <w:footnoteReference w:id="2"/>
      </w:r>
    </w:p>
    <w:p w14:paraId="50BDEB31" w14:textId="77777777" w:rsidR="003E334F" w:rsidRDefault="003E334F" w:rsidP="003D620C">
      <w:pPr>
        <w:pStyle w:val="Endofdocument-Annex"/>
        <w:spacing w:before="480" w:after="480"/>
        <w:ind w:left="0"/>
        <w:jc w:val="center"/>
        <w:rPr>
          <w:caps/>
        </w:rPr>
      </w:pPr>
      <w:r>
        <w:rPr>
          <w:caps/>
        </w:rPr>
        <w:t>Table des matières</w:t>
      </w:r>
    </w:p>
    <w:p w14:paraId="621A7BD3" w14:textId="1A13C8C3" w:rsidR="0068204C" w:rsidRDefault="003E334F">
      <w:pPr>
        <w:pStyle w:val="TOC1"/>
        <w:rPr>
          <w:rFonts w:asciiTheme="minorHAnsi" w:eastAsiaTheme="minorEastAsia" w:hAnsiTheme="minorHAnsi" w:cstheme="minorBidi"/>
          <w:noProof/>
          <w:kern w:val="2"/>
          <w:szCs w:val="22"/>
          <w:lang w:val="en-US" w:eastAsia="en-US"/>
          <w14:ligatures w14:val="standardContextual"/>
        </w:rPr>
      </w:pPr>
      <w:r>
        <w:rPr>
          <w:caps/>
        </w:rPr>
        <w:fldChar w:fldCharType="begin"/>
      </w:r>
      <w:r>
        <w:rPr>
          <w:caps/>
        </w:rPr>
        <w:instrText xml:space="preserve"> TOC \h \z \b "AxI"  \t "Leg # Title,1,Leg SubRule #,2" </w:instrText>
      </w:r>
      <w:r>
        <w:rPr>
          <w:caps/>
        </w:rPr>
        <w:fldChar w:fldCharType="separate"/>
      </w:r>
      <w:hyperlink w:anchor="_Toc163644714" w:history="1">
        <w:r w:rsidR="0068204C" w:rsidRPr="00DF2DD5">
          <w:rPr>
            <w:rStyle w:val="Hyperlink"/>
            <w:noProof/>
          </w:rPr>
          <w:t>Règle 89</w:t>
        </w:r>
        <w:r w:rsidR="0068204C" w:rsidRPr="00DF2DD5">
          <w:rPr>
            <w:rStyle w:val="Hyperlink"/>
            <w:i/>
            <w:noProof/>
          </w:rPr>
          <w:t>bis</w:t>
        </w:r>
        <w:r w:rsidR="0068204C" w:rsidRPr="00DF2DD5">
          <w:rPr>
            <w:rStyle w:val="Hyperlink"/>
            <w:noProof/>
          </w:rPr>
          <w:t xml:space="preserve"> Dépôt, traitement et communication  des demandes internationales et d’autres documents  sous forme électronique ou par des moyens électroniques</w:t>
        </w:r>
        <w:r w:rsidR="0068204C">
          <w:rPr>
            <w:noProof/>
            <w:webHidden/>
          </w:rPr>
          <w:tab/>
        </w:r>
        <w:r w:rsidR="0068204C">
          <w:rPr>
            <w:noProof/>
            <w:webHidden/>
          </w:rPr>
          <w:fldChar w:fldCharType="begin"/>
        </w:r>
        <w:r w:rsidR="0068204C">
          <w:rPr>
            <w:noProof/>
            <w:webHidden/>
          </w:rPr>
          <w:instrText xml:space="preserve"> PAGEREF _Toc163644714 \h </w:instrText>
        </w:r>
        <w:r w:rsidR="0068204C">
          <w:rPr>
            <w:noProof/>
            <w:webHidden/>
          </w:rPr>
        </w:r>
        <w:r w:rsidR="0068204C">
          <w:rPr>
            <w:noProof/>
            <w:webHidden/>
          </w:rPr>
          <w:fldChar w:fldCharType="separate"/>
        </w:r>
        <w:r w:rsidR="0068204C">
          <w:rPr>
            <w:noProof/>
            <w:webHidden/>
          </w:rPr>
          <w:t>2</w:t>
        </w:r>
        <w:r w:rsidR="0068204C">
          <w:rPr>
            <w:noProof/>
            <w:webHidden/>
          </w:rPr>
          <w:fldChar w:fldCharType="end"/>
        </w:r>
      </w:hyperlink>
    </w:p>
    <w:p w14:paraId="2D0D4444" w14:textId="3B833505" w:rsidR="0068204C" w:rsidRDefault="0068204C">
      <w:pPr>
        <w:pStyle w:val="TOC2"/>
        <w:tabs>
          <w:tab w:val="left" w:pos="1320"/>
          <w:tab w:val="right" w:leader="dot" w:pos="9345"/>
        </w:tabs>
        <w:rPr>
          <w:rFonts w:asciiTheme="minorHAnsi" w:eastAsiaTheme="minorEastAsia" w:hAnsiTheme="minorHAnsi" w:cstheme="minorBidi"/>
          <w:noProof/>
          <w:kern w:val="2"/>
          <w:szCs w:val="22"/>
          <w:lang w:val="en-US" w:eastAsia="en-US"/>
          <w14:ligatures w14:val="standardContextual"/>
        </w:rPr>
      </w:pPr>
      <w:hyperlink w:anchor="_Toc163644715" w:history="1">
        <w:r w:rsidRPr="00DF2DD5">
          <w:rPr>
            <w:rStyle w:val="Hyperlink"/>
            <w:noProof/>
          </w:rPr>
          <w:t>89</w:t>
        </w:r>
        <w:r w:rsidRPr="00DF2DD5">
          <w:rPr>
            <w:rStyle w:val="Hyperlink"/>
            <w:i/>
            <w:noProof/>
          </w:rPr>
          <w:t>bis</w:t>
        </w:r>
        <w:r w:rsidRPr="00DF2DD5">
          <w:rPr>
            <w:rStyle w:val="Hyperlink"/>
            <w:noProof/>
          </w:rPr>
          <w:t>.1</w:t>
        </w:r>
        <w:r>
          <w:rPr>
            <w:rFonts w:asciiTheme="minorHAnsi" w:eastAsiaTheme="minorEastAsia" w:hAnsiTheme="minorHAnsi" w:cstheme="minorBidi"/>
            <w:noProof/>
            <w:kern w:val="2"/>
            <w:szCs w:val="22"/>
            <w:lang w:val="en-US" w:eastAsia="en-US"/>
            <w14:ligatures w14:val="standardContextual"/>
          </w:rPr>
          <w:tab/>
        </w:r>
        <w:r w:rsidRPr="00DF2DD5">
          <w:rPr>
            <w:rStyle w:val="Hyperlink"/>
            <w:i/>
            <w:noProof/>
          </w:rPr>
          <w:t>Demandes internationales</w:t>
        </w:r>
        <w:r>
          <w:rPr>
            <w:noProof/>
            <w:webHidden/>
          </w:rPr>
          <w:tab/>
        </w:r>
        <w:r>
          <w:rPr>
            <w:noProof/>
            <w:webHidden/>
          </w:rPr>
          <w:fldChar w:fldCharType="begin"/>
        </w:r>
        <w:r>
          <w:rPr>
            <w:noProof/>
            <w:webHidden/>
          </w:rPr>
          <w:instrText xml:space="preserve"> PAGEREF _Toc163644715 \h </w:instrText>
        </w:r>
        <w:r>
          <w:rPr>
            <w:noProof/>
            <w:webHidden/>
          </w:rPr>
        </w:r>
        <w:r>
          <w:rPr>
            <w:noProof/>
            <w:webHidden/>
          </w:rPr>
          <w:fldChar w:fldCharType="separate"/>
        </w:r>
        <w:r>
          <w:rPr>
            <w:noProof/>
            <w:webHidden/>
          </w:rPr>
          <w:t>2</w:t>
        </w:r>
        <w:r>
          <w:rPr>
            <w:noProof/>
            <w:webHidden/>
          </w:rPr>
          <w:fldChar w:fldCharType="end"/>
        </w:r>
      </w:hyperlink>
    </w:p>
    <w:p w14:paraId="7100ACC8" w14:textId="32C52B79" w:rsidR="0068204C" w:rsidRDefault="0068204C">
      <w:pPr>
        <w:pStyle w:val="TOC2"/>
        <w:tabs>
          <w:tab w:val="left" w:pos="1320"/>
          <w:tab w:val="right" w:leader="dot" w:pos="9345"/>
        </w:tabs>
        <w:rPr>
          <w:rFonts w:asciiTheme="minorHAnsi" w:eastAsiaTheme="minorEastAsia" w:hAnsiTheme="minorHAnsi" w:cstheme="minorBidi"/>
          <w:noProof/>
          <w:kern w:val="2"/>
          <w:szCs w:val="22"/>
          <w:lang w:val="en-US" w:eastAsia="en-US"/>
          <w14:ligatures w14:val="standardContextual"/>
        </w:rPr>
      </w:pPr>
      <w:hyperlink w:anchor="_Toc163644716" w:history="1">
        <w:r w:rsidRPr="00DF2DD5">
          <w:rPr>
            <w:rStyle w:val="Hyperlink"/>
            <w:noProof/>
          </w:rPr>
          <w:t>89</w:t>
        </w:r>
        <w:r w:rsidRPr="00DF2DD5">
          <w:rPr>
            <w:rStyle w:val="Hyperlink"/>
            <w:i/>
            <w:noProof/>
          </w:rPr>
          <w:t>bis</w:t>
        </w:r>
        <w:r w:rsidRPr="00DF2DD5">
          <w:rPr>
            <w:rStyle w:val="Hyperlink"/>
            <w:noProof/>
          </w:rPr>
          <w:t>.2</w:t>
        </w:r>
        <w:r>
          <w:rPr>
            <w:rFonts w:asciiTheme="minorHAnsi" w:eastAsiaTheme="minorEastAsia" w:hAnsiTheme="minorHAnsi" w:cstheme="minorBidi"/>
            <w:noProof/>
            <w:kern w:val="2"/>
            <w:szCs w:val="22"/>
            <w:lang w:val="en-US" w:eastAsia="en-US"/>
            <w14:ligatures w14:val="standardContextual"/>
          </w:rPr>
          <w:tab/>
        </w:r>
        <w:r w:rsidRPr="00DF2DD5">
          <w:rPr>
            <w:rStyle w:val="Hyperlink"/>
            <w:i/>
            <w:noProof/>
          </w:rPr>
          <w:t>Autres documents</w:t>
        </w:r>
        <w:r>
          <w:rPr>
            <w:noProof/>
            <w:webHidden/>
          </w:rPr>
          <w:tab/>
        </w:r>
        <w:r>
          <w:rPr>
            <w:noProof/>
            <w:webHidden/>
          </w:rPr>
          <w:fldChar w:fldCharType="begin"/>
        </w:r>
        <w:r>
          <w:rPr>
            <w:noProof/>
            <w:webHidden/>
          </w:rPr>
          <w:instrText xml:space="preserve"> PAGEREF _Toc163644716 \h </w:instrText>
        </w:r>
        <w:r>
          <w:rPr>
            <w:noProof/>
            <w:webHidden/>
          </w:rPr>
        </w:r>
        <w:r>
          <w:rPr>
            <w:noProof/>
            <w:webHidden/>
          </w:rPr>
          <w:fldChar w:fldCharType="separate"/>
        </w:r>
        <w:r>
          <w:rPr>
            <w:noProof/>
            <w:webHidden/>
          </w:rPr>
          <w:t>3</w:t>
        </w:r>
        <w:r>
          <w:rPr>
            <w:noProof/>
            <w:webHidden/>
          </w:rPr>
          <w:fldChar w:fldCharType="end"/>
        </w:r>
      </w:hyperlink>
    </w:p>
    <w:p w14:paraId="41F16AD2" w14:textId="09C75971" w:rsidR="0068204C" w:rsidRDefault="0068204C">
      <w:pPr>
        <w:pStyle w:val="TOC2"/>
        <w:tabs>
          <w:tab w:val="left" w:pos="1320"/>
          <w:tab w:val="right" w:leader="dot" w:pos="9345"/>
        </w:tabs>
        <w:rPr>
          <w:rFonts w:asciiTheme="minorHAnsi" w:eastAsiaTheme="minorEastAsia" w:hAnsiTheme="minorHAnsi" w:cstheme="minorBidi"/>
          <w:noProof/>
          <w:kern w:val="2"/>
          <w:szCs w:val="22"/>
          <w:lang w:val="en-US" w:eastAsia="en-US"/>
          <w14:ligatures w14:val="standardContextual"/>
        </w:rPr>
      </w:pPr>
      <w:hyperlink w:anchor="_Toc163644717" w:history="1">
        <w:r w:rsidRPr="00DF2DD5">
          <w:rPr>
            <w:rStyle w:val="Hyperlink"/>
            <w:noProof/>
          </w:rPr>
          <w:t>89</w:t>
        </w:r>
        <w:r w:rsidRPr="00DF2DD5">
          <w:rPr>
            <w:rStyle w:val="Hyperlink"/>
            <w:i/>
            <w:noProof/>
          </w:rPr>
          <w:t>bis</w:t>
        </w:r>
        <w:r w:rsidRPr="00DF2DD5">
          <w:rPr>
            <w:rStyle w:val="Hyperlink"/>
            <w:noProof/>
          </w:rPr>
          <w:t>.3</w:t>
        </w:r>
        <w:r>
          <w:rPr>
            <w:rFonts w:asciiTheme="minorHAnsi" w:eastAsiaTheme="minorEastAsia" w:hAnsiTheme="minorHAnsi" w:cstheme="minorBidi"/>
            <w:noProof/>
            <w:kern w:val="2"/>
            <w:szCs w:val="22"/>
            <w:lang w:val="en-US" w:eastAsia="en-US"/>
            <w14:ligatures w14:val="standardContextual"/>
          </w:rPr>
          <w:tab/>
        </w:r>
        <w:r w:rsidRPr="00DF2DD5">
          <w:rPr>
            <w:rStyle w:val="Hyperlink"/>
            <w:i/>
            <w:noProof/>
          </w:rPr>
          <w:t>Communication entre offices</w:t>
        </w:r>
        <w:r>
          <w:rPr>
            <w:noProof/>
            <w:webHidden/>
          </w:rPr>
          <w:tab/>
        </w:r>
        <w:r>
          <w:rPr>
            <w:noProof/>
            <w:webHidden/>
          </w:rPr>
          <w:fldChar w:fldCharType="begin"/>
        </w:r>
        <w:r>
          <w:rPr>
            <w:noProof/>
            <w:webHidden/>
          </w:rPr>
          <w:instrText xml:space="preserve"> PAGEREF _Toc163644717 \h </w:instrText>
        </w:r>
        <w:r>
          <w:rPr>
            <w:noProof/>
            <w:webHidden/>
          </w:rPr>
        </w:r>
        <w:r>
          <w:rPr>
            <w:noProof/>
            <w:webHidden/>
          </w:rPr>
          <w:fldChar w:fldCharType="separate"/>
        </w:r>
        <w:r>
          <w:rPr>
            <w:noProof/>
            <w:webHidden/>
          </w:rPr>
          <w:t>3</w:t>
        </w:r>
        <w:r>
          <w:rPr>
            <w:noProof/>
            <w:webHidden/>
          </w:rPr>
          <w:fldChar w:fldCharType="end"/>
        </w:r>
      </w:hyperlink>
    </w:p>
    <w:p w14:paraId="3E1A09EF" w14:textId="659BBEFF" w:rsidR="003E334F" w:rsidRDefault="003E334F" w:rsidP="003E334F">
      <w:pPr>
        <w:pStyle w:val="Endofdocument-Annex"/>
        <w:ind w:left="0"/>
        <w:jc w:val="center"/>
        <w:rPr>
          <w:caps/>
        </w:rPr>
      </w:pPr>
      <w:r>
        <w:rPr>
          <w:caps/>
        </w:rPr>
        <w:fldChar w:fldCharType="end"/>
      </w:r>
    </w:p>
    <w:p w14:paraId="07FBE819" w14:textId="535301C4" w:rsidR="003E334F" w:rsidRPr="00DE6A4E" w:rsidRDefault="003E334F" w:rsidP="005428DB">
      <w:pPr>
        <w:pStyle w:val="LegTitle"/>
        <w:tabs>
          <w:tab w:val="left" w:pos="3231"/>
          <w:tab w:val="center" w:pos="4677"/>
        </w:tabs>
        <w:spacing w:after="600"/>
      </w:pPr>
      <w:bookmarkStart w:id="7" w:name="_Toc160471057"/>
      <w:bookmarkStart w:id="8" w:name="_Toc160471196"/>
      <w:bookmarkStart w:id="9" w:name="_Toc160471319"/>
      <w:bookmarkStart w:id="10" w:name="_Toc160471487"/>
      <w:bookmarkStart w:id="11" w:name="_Toc160471787"/>
      <w:bookmarkStart w:id="12" w:name="_Toc128652820"/>
      <w:bookmarkStart w:id="13" w:name="_Toc163644714"/>
      <w:r>
        <w:lastRenderedPageBreak/>
        <w:t>Règle 89</w:t>
      </w:r>
      <w:r w:rsidRPr="00021316">
        <w:rPr>
          <w:i/>
        </w:rPr>
        <w:t>bis</w:t>
      </w:r>
      <w:r>
        <w:br/>
        <w:t xml:space="preserve">Dépôt, traitement et communication </w:t>
      </w:r>
      <w:r>
        <w:br/>
        <w:t>des demandes internationales et d</w:t>
      </w:r>
      <w:r w:rsidR="00C204B8">
        <w:t>’</w:t>
      </w:r>
      <w:r>
        <w:t xml:space="preserve">autres documents </w:t>
      </w:r>
      <w:r>
        <w:br/>
        <w:t>sous forme électronique ou par des moyens électroniques</w:t>
      </w:r>
      <w:bookmarkEnd w:id="7"/>
      <w:bookmarkEnd w:id="8"/>
      <w:bookmarkEnd w:id="9"/>
      <w:bookmarkEnd w:id="10"/>
      <w:bookmarkEnd w:id="11"/>
      <w:bookmarkEnd w:id="13"/>
      <w:r>
        <w:br/>
      </w:r>
      <w:bookmarkEnd w:id="12"/>
    </w:p>
    <w:p w14:paraId="6603CB7D" w14:textId="2402BD70" w:rsidR="003E334F" w:rsidRPr="006E324D" w:rsidRDefault="003E334F" w:rsidP="003E334F">
      <w:pPr>
        <w:pStyle w:val="LegSubRule"/>
        <w:keepLines w:val="0"/>
        <w:outlineLvl w:val="0"/>
      </w:pPr>
      <w:bookmarkStart w:id="14" w:name="_Toc50028897"/>
      <w:bookmarkStart w:id="15" w:name="_Toc71915893"/>
      <w:bookmarkStart w:id="16" w:name="_Toc97741904"/>
      <w:bookmarkStart w:id="17" w:name="_Toc104211189"/>
      <w:bookmarkStart w:id="18" w:name="_Toc157416327"/>
      <w:bookmarkStart w:id="19" w:name="_Toc160471058"/>
      <w:bookmarkStart w:id="20" w:name="_Toc160471197"/>
      <w:bookmarkStart w:id="21" w:name="_Toc160471320"/>
      <w:bookmarkStart w:id="22" w:name="_Toc160471488"/>
      <w:bookmarkStart w:id="23" w:name="_Toc160471788"/>
      <w:bookmarkStart w:id="24" w:name="_Toc163644715"/>
      <w:r>
        <w:t>89</w:t>
      </w:r>
      <w:r>
        <w:rPr>
          <w:i/>
        </w:rPr>
        <w:t>bis</w:t>
      </w:r>
      <w:r>
        <w:t>.1</w:t>
      </w:r>
      <w:bookmarkEnd w:id="14"/>
      <w:bookmarkEnd w:id="15"/>
      <w:bookmarkEnd w:id="16"/>
      <w:r w:rsidR="00F253DF">
        <w:tab/>
      </w:r>
      <w:r>
        <w:rPr>
          <w:i/>
        </w:rPr>
        <w:t>Demandes internationales</w:t>
      </w:r>
      <w:bookmarkEnd w:id="17"/>
      <w:bookmarkEnd w:id="18"/>
      <w:bookmarkEnd w:id="19"/>
      <w:bookmarkEnd w:id="20"/>
      <w:bookmarkEnd w:id="21"/>
      <w:bookmarkEnd w:id="22"/>
      <w:bookmarkEnd w:id="23"/>
      <w:bookmarkEnd w:id="24"/>
    </w:p>
    <w:p w14:paraId="4EB64191" w14:textId="30371C02" w:rsidR="00C204B8" w:rsidRDefault="003E334F" w:rsidP="003D620C">
      <w:pPr>
        <w:pStyle w:val="Lega"/>
        <w:numPr>
          <w:ilvl w:val="0"/>
          <w:numId w:val="12"/>
        </w:numPr>
        <w:tabs>
          <w:tab w:val="clear" w:pos="454"/>
        </w:tabs>
        <w:ind w:left="0" w:firstLine="567"/>
      </w:pPr>
      <w:r>
        <w:t xml:space="preserve">Les demandes internationales peuvent, sous réserve des </w:t>
      </w:r>
      <w:r w:rsidR="00C204B8">
        <w:t>alinéas b)</w:t>
      </w:r>
      <w:r>
        <w:t xml:space="preserve"> à e), être déposées et traitées sous forme électronique ou par des moyens électroniques, conformément aux instructions administratives</w:t>
      </w:r>
      <w:r>
        <w:rPr>
          <w:rStyle w:val="Deletedtext"/>
          <w:color w:val="C00000"/>
        </w:rPr>
        <w:t>;  toutefois, l</w:t>
      </w:r>
      <w:r w:rsidR="00C204B8">
        <w:rPr>
          <w:rStyle w:val="Deletedtext"/>
          <w:color w:val="C00000"/>
        </w:rPr>
        <w:t>’</w:t>
      </w:r>
      <w:r>
        <w:rPr>
          <w:rStyle w:val="Deletedtext"/>
          <w:color w:val="C00000"/>
        </w:rPr>
        <w:t>office récepteur est tenu de permettre le dépôt des demandes internationales sur papier</w:t>
      </w:r>
      <w:r>
        <w:rPr>
          <w:color w:val="C00000"/>
        </w:rPr>
        <w:t>.</w:t>
      </w:r>
    </w:p>
    <w:p w14:paraId="5FE2A93F" w14:textId="532922C6" w:rsidR="00F253DF" w:rsidRDefault="003E334F" w:rsidP="003D620C">
      <w:pPr>
        <w:pStyle w:val="Lega"/>
        <w:numPr>
          <w:ilvl w:val="0"/>
          <w:numId w:val="12"/>
        </w:numPr>
        <w:tabs>
          <w:tab w:val="clear" w:pos="454"/>
        </w:tabs>
        <w:ind w:left="0" w:firstLine="567"/>
      </w:pPr>
      <w:r>
        <w:t>[Sans changement] Le présent règlement d</w:t>
      </w:r>
      <w:r w:rsidR="00C204B8">
        <w:t>’</w:t>
      </w:r>
      <w:r>
        <w:t>exécution s</w:t>
      </w:r>
      <w:r w:rsidR="00C204B8">
        <w:t>’</w:t>
      </w:r>
      <w:r>
        <w:t xml:space="preserve">applique </w:t>
      </w:r>
      <w:r w:rsidRPr="00F253DF">
        <w:rPr>
          <w:i/>
        </w:rPr>
        <w:t>mutatis mutandis</w:t>
      </w:r>
      <w:r>
        <w:t xml:space="preserve"> aux demandes internationales déposées sous forme électronique ou par des moyens électroniques, sous réserve de toute disposition particulière des instructions administratives.</w:t>
      </w:r>
    </w:p>
    <w:p w14:paraId="71C451E0" w14:textId="1001C752" w:rsidR="00C204B8" w:rsidRDefault="003E334F" w:rsidP="003D620C">
      <w:pPr>
        <w:pStyle w:val="Lega"/>
        <w:numPr>
          <w:ilvl w:val="0"/>
          <w:numId w:val="12"/>
        </w:numPr>
        <w:tabs>
          <w:tab w:val="clear" w:pos="454"/>
        </w:tabs>
        <w:ind w:left="0" w:firstLine="567"/>
      </w:pPr>
      <w:r>
        <w:t xml:space="preserve">[Sans changement] Les instructions administratives énoncent les dispositions et conditions applicables au dépôt et au traitement des demandes internationales qui sont déposées, en tout ou en partie, sous forme électronique ou par des moyens électroniques, </w:t>
      </w:r>
      <w:r w:rsidR="00C204B8">
        <w:t>y compris</w:t>
      </w:r>
      <w:r>
        <w:t xml:space="preserve"> les dispositions et conditions applicables en ce qui concerne l</w:t>
      </w:r>
      <w:r w:rsidR="00C204B8">
        <w:t>’</w:t>
      </w:r>
      <w:r>
        <w:t>accusé de réception, les procédures relatives à l</w:t>
      </w:r>
      <w:r w:rsidR="00C204B8">
        <w:t>’</w:t>
      </w:r>
      <w:r>
        <w:t>attribution d</w:t>
      </w:r>
      <w:r w:rsidR="00C204B8">
        <w:t>’</w:t>
      </w:r>
      <w:r>
        <w:t>une date de dépôt international, les conditions matérielles et les conséquences de l</w:t>
      </w:r>
      <w:r w:rsidR="00C204B8">
        <w:t>’</w:t>
      </w:r>
      <w:r>
        <w:t>inobservation de ces conditions, la signature des documents, les moyens d</w:t>
      </w:r>
      <w:r w:rsidR="00C204B8">
        <w:t>’</w:t>
      </w:r>
      <w:r>
        <w:t>authentification des documents et d</w:t>
      </w:r>
      <w:r w:rsidR="00C204B8">
        <w:t>’</w:t>
      </w:r>
      <w:r>
        <w:t>identification des correspondants des offices et des administrations, et les modalités d</w:t>
      </w:r>
      <w:r w:rsidR="00C204B8">
        <w:t>’</w:t>
      </w:r>
      <w:r>
        <w:t>application des dispositions de l</w:t>
      </w:r>
      <w:r w:rsidR="00C204B8">
        <w:t>’</w:t>
      </w:r>
      <w:r>
        <w:t xml:space="preserve">article 12 </w:t>
      </w:r>
      <w:r w:rsidR="00C204B8">
        <w:t>à l’égard</w:t>
      </w:r>
      <w:r>
        <w:t xml:space="preserve"> de la copie pour l</w:t>
      </w:r>
      <w:r w:rsidR="00C204B8">
        <w:t>’</w:t>
      </w:r>
      <w:r>
        <w:t>office récepteur, de l</w:t>
      </w:r>
      <w:r w:rsidR="00C204B8">
        <w:t>’</w:t>
      </w:r>
      <w:r>
        <w:t>exemplaire original et de la copie de recherche, et peuvent prévoir différentes dispositions et conditions pour les demandes internationales déposées dans des langues différentes.</w:t>
      </w:r>
    </w:p>
    <w:p w14:paraId="44CD47D6" w14:textId="02B11241" w:rsidR="003E334F" w:rsidRDefault="003E334F" w:rsidP="003D620C">
      <w:pPr>
        <w:pStyle w:val="Lega"/>
        <w:numPr>
          <w:ilvl w:val="0"/>
          <w:numId w:val="12"/>
        </w:numPr>
        <w:tabs>
          <w:tab w:val="clear" w:pos="454"/>
        </w:tabs>
        <w:ind w:left="0" w:firstLine="567"/>
      </w:pPr>
      <w:r>
        <w:t>[Sans changement] Aucun office national ou organisation intergouvernementale n</w:t>
      </w:r>
      <w:r w:rsidR="00C204B8">
        <w:t>’</w:t>
      </w:r>
      <w:r>
        <w:t>est tenu de recevoir ou de traiter les demandes internationales déposées sous forme électronique ou par des moyens électroniques à moins qu</w:t>
      </w:r>
      <w:r w:rsidR="00C204B8">
        <w:t>’</w:t>
      </w:r>
      <w:r>
        <w:t>il ait notifié au Bureau international qu</w:t>
      </w:r>
      <w:r w:rsidR="00C204B8">
        <w:t>’</w:t>
      </w:r>
      <w:r>
        <w:t>il est disposé à le faire conformément aux dispositions applicables des instructions administrativ</w:t>
      </w:r>
      <w:r w:rsidR="00021316">
        <w:t>es.  Le</w:t>
      </w:r>
      <w:r>
        <w:t xml:space="preserve"> Bureau international publie l</w:t>
      </w:r>
      <w:r w:rsidR="00C204B8">
        <w:t>’</w:t>
      </w:r>
      <w:r>
        <w:t>information ainsi notifiée dans la gazette.</w:t>
      </w:r>
    </w:p>
    <w:p w14:paraId="1249C040" w14:textId="2995FA77" w:rsidR="003E334F" w:rsidRPr="00862EE0" w:rsidRDefault="003E334F" w:rsidP="004D4A2A">
      <w:pPr>
        <w:pStyle w:val="Lega"/>
        <w:tabs>
          <w:tab w:val="clear" w:pos="454"/>
          <w:tab w:val="left" w:pos="1701"/>
        </w:tabs>
        <w:ind w:firstLine="567"/>
        <w:rPr>
          <w:rStyle w:val="InsertedText"/>
          <w:rFonts w:eastAsia="SimSun"/>
        </w:rPr>
      </w:pPr>
      <w:r>
        <w:rPr>
          <w:rStyle w:val="InsertedText"/>
        </w:rPr>
        <w:t>d</w:t>
      </w:r>
      <w:r w:rsidR="00C204B8">
        <w:rPr>
          <w:rStyle w:val="InsertedText"/>
        </w:rPr>
        <w:t>-</w:t>
      </w:r>
      <w:r>
        <w:rPr>
          <w:rStyle w:val="InsertedText"/>
          <w:i/>
        </w:rPr>
        <w:t>bis</w:t>
      </w:r>
      <w:r w:rsidR="004D4A2A">
        <w:rPr>
          <w:rStyle w:val="InsertedText"/>
          <w:i/>
        </w:rPr>
        <w:t>)</w:t>
      </w:r>
      <w:r w:rsidR="00A67E58">
        <w:rPr>
          <w:rStyle w:val="InsertedText"/>
        </w:rPr>
        <w:t xml:space="preserve">  </w:t>
      </w:r>
      <w:r>
        <w:rPr>
          <w:rStyle w:val="InsertedText"/>
        </w:rPr>
        <w:t>Un office national ou une organisation intergouvernementale, autre que le Bureau international, qui a émis une notification en vertu de l</w:t>
      </w:r>
      <w:r w:rsidR="00C204B8">
        <w:rPr>
          <w:rStyle w:val="InsertedText"/>
        </w:rPr>
        <w:t>’alinéa d)</w:t>
      </w:r>
      <w:r>
        <w:rPr>
          <w:rStyle w:val="InsertedText"/>
        </w:rPr>
        <w:t xml:space="preserve"> peut notifier au Bureau international qu</w:t>
      </w:r>
      <w:r w:rsidR="00C204B8">
        <w:rPr>
          <w:rStyle w:val="InsertedText"/>
        </w:rPr>
        <w:t>’</w:t>
      </w:r>
      <w:r>
        <w:rPr>
          <w:rStyle w:val="InsertedText"/>
        </w:rPr>
        <w:t xml:space="preserve">il ne recevra des demandes internationales que si elles sont déposées sous </w:t>
      </w:r>
      <w:r>
        <w:rPr>
          <w:rStyle w:val="InsertedText"/>
        </w:rPr>
        <w:lastRenderedPageBreak/>
        <w:t>forme électronique ou par des moyens électroniqu</w:t>
      </w:r>
      <w:r w:rsidR="00021316">
        <w:rPr>
          <w:rStyle w:val="InsertedText"/>
        </w:rPr>
        <w:t>es.  Le</w:t>
      </w:r>
      <w:r>
        <w:rPr>
          <w:rStyle w:val="InsertedText"/>
        </w:rPr>
        <w:t xml:space="preserve"> Bureau international publie une notification reçue en vertu du présent alinéa dans la gazette.</w:t>
      </w:r>
    </w:p>
    <w:p w14:paraId="3261131E" w14:textId="664B5B94" w:rsidR="003E334F" w:rsidRPr="00862EE0" w:rsidRDefault="003E334F" w:rsidP="004D4A2A">
      <w:pPr>
        <w:pStyle w:val="Lega"/>
        <w:keepLines/>
        <w:tabs>
          <w:tab w:val="clear" w:pos="454"/>
        </w:tabs>
        <w:ind w:firstLine="567"/>
        <w:rPr>
          <w:rStyle w:val="InsertedText"/>
          <w:rFonts w:eastAsia="SimSun"/>
        </w:rPr>
      </w:pPr>
      <w:r>
        <w:rPr>
          <w:rStyle w:val="InsertedText"/>
        </w:rPr>
        <w:t>d</w:t>
      </w:r>
      <w:r w:rsidR="00C204B8">
        <w:rPr>
          <w:rStyle w:val="InsertedText"/>
        </w:rPr>
        <w:t>-</w:t>
      </w:r>
      <w:r>
        <w:rPr>
          <w:rStyle w:val="InsertedText"/>
          <w:i/>
          <w:iCs/>
        </w:rPr>
        <w:t>ter</w:t>
      </w:r>
      <w:r>
        <w:rPr>
          <w:rStyle w:val="InsertedText"/>
        </w:rPr>
        <w:t>)</w:t>
      </w:r>
      <w:r w:rsidR="004D4A2A">
        <w:rPr>
          <w:rStyle w:val="InsertedText"/>
        </w:rPr>
        <w:tab/>
      </w:r>
      <w:r w:rsidR="00A67E58">
        <w:rPr>
          <w:rStyle w:val="InsertedText"/>
        </w:rPr>
        <w:t xml:space="preserve">  </w:t>
      </w:r>
      <w:r>
        <w:rPr>
          <w:rStyle w:val="InsertedText"/>
        </w:rPr>
        <w:t>Un office national ou une organisation intergouvernementale qui a émis une notification en vertu de l</w:t>
      </w:r>
      <w:r w:rsidR="00C204B8">
        <w:rPr>
          <w:rStyle w:val="InsertedText"/>
        </w:rPr>
        <w:t>’alinéa d)</w:t>
      </w:r>
      <w:r>
        <w:rPr>
          <w:rStyle w:val="InsertedText"/>
        </w:rPr>
        <w:t xml:space="preserve"> et non de l</w:t>
      </w:r>
      <w:r w:rsidR="00C204B8">
        <w:rPr>
          <w:rStyle w:val="InsertedText"/>
        </w:rPr>
        <w:t>’</w:t>
      </w:r>
      <w:r>
        <w:rPr>
          <w:rStyle w:val="InsertedText"/>
        </w:rPr>
        <w:t>alinéa d</w:t>
      </w:r>
      <w:r w:rsidR="00C204B8">
        <w:rPr>
          <w:rStyle w:val="InsertedText"/>
        </w:rPr>
        <w:t>-</w:t>
      </w:r>
      <w:r>
        <w:rPr>
          <w:rStyle w:val="InsertedText"/>
          <w:i/>
          <w:iCs/>
        </w:rPr>
        <w:t>bis</w:t>
      </w:r>
      <w:r>
        <w:rPr>
          <w:rStyle w:val="InsertedText"/>
        </w:rPr>
        <w:t>) peut notifier au Bureau international que toute demande déposée sur papier doit être présentée à nouveau par des moyens électroniques dans un délai de deux</w:t>
      </w:r>
      <w:r w:rsidR="00C564A5">
        <w:rPr>
          <w:rStyle w:val="InsertedText"/>
        </w:rPr>
        <w:t> </w:t>
      </w:r>
      <w:r>
        <w:rPr>
          <w:rStyle w:val="InsertedText"/>
        </w:rPr>
        <w:t>mois à compter de la date d</w:t>
      </w:r>
      <w:r w:rsidR="00C204B8">
        <w:rPr>
          <w:rStyle w:val="InsertedText"/>
        </w:rPr>
        <w:t>’</w:t>
      </w:r>
      <w:r>
        <w:rPr>
          <w:rStyle w:val="InsertedText"/>
        </w:rPr>
        <w:t>une invitation émanant de l</w:t>
      </w:r>
      <w:r w:rsidR="00C204B8">
        <w:rPr>
          <w:rStyle w:val="InsertedText"/>
        </w:rPr>
        <w:t>’</w:t>
      </w:r>
      <w:r>
        <w:rPr>
          <w:rStyle w:val="InsertedText"/>
        </w:rPr>
        <w:t>office ou de l</w:t>
      </w:r>
      <w:r w:rsidR="00C204B8">
        <w:rPr>
          <w:rStyle w:val="InsertedText"/>
        </w:rPr>
        <w:t>’</w:t>
      </w:r>
      <w:r>
        <w:rPr>
          <w:rStyle w:val="InsertedText"/>
        </w:rPr>
        <w:t>organisation en questi</w:t>
      </w:r>
      <w:r w:rsidR="00021316">
        <w:rPr>
          <w:rStyle w:val="InsertedText"/>
        </w:rPr>
        <w:t>on.  Si</w:t>
      </w:r>
      <w:r>
        <w:rPr>
          <w:rStyle w:val="InsertedText"/>
        </w:rPr>
        <w:t xml:space="preserve"> les documents correspondants ne sont pas reçus en temps voulu, la demande internationale est considérée comme retirée et l</w:t>
      </w:r>
      <w:r w:rsidR="00C204B8">
        <w:rPr>
          <w:rStyle w:val="InsertedText"/>
        </w:rPr>
        <w:t>’</w:t>
      </w:r>
      <w:r>
        <w:rPr>
          <w:rStyle w:val="InsertedText"/>
        </w:rPr>
        <w:t>office récepteur déclare qu</w:t>
      </w:r>
      <w:r w:rsidR="00C204B8">
        <w:rPr>
          <w:rStyle w:val="InsertedText"/>
        </w:rPr>
        <w:t>’</w:t>
      </w:r>
      <w:r>
        <w:rPr>
          <w:rStyle w:val="InsertedText"/>
        </w:rPr>
        <w:t>elle est retir</w:t>
      </w:r>
      <w:r w:rsidR="00021316">
        <w:rPr>
          <w:rStyle w:val="InsertedText"/>
        </w:rPr>
        <w:t>ée.  Le</w:t>
      </w:r>
      <w:r>
        <w:rPr>
          <w:rStyle w:val="InsertedText"/>
        </w:rPr>
        <w:t xml:space="preserve"> Bureau international publie une notification reçue en vertu du présent alinéa dans la gazette.</w:t>
      </w:r>
    </w:p>
    <w:p w14:paraId="512744C2" w14:textId="270A8E9D" w:rsidR="003E334F" w:rsidRPr="00862EE0" w:rsidRDefault="003E334F" w:rsidP="00F253DF">
      <w:pPr>
        <w:pStyle w:val="Lega"/>
        <w:numPr>
          <w:ilvl w:val="0"/>
          <w:numId w:val="12"/>
        </w:numPr>
        <w:tabs>
          <w:tab w:val="clear" w:pos="454"/>
        </w:tabs>
        <w:ind w:left="0" w:firstLine="567"/>
      </w:pPr>
      <w:r>
        <w:t>[Sans changement] Aucun office récepteur ayant fait parvenir au Bureau international une notification au sens de l</w:t>
      </w:r>
      <w:r w:rsidR="00C204B8">
        <w:t>’alinéa d)</w:t>
      </w:r>
      <w:r>
        <w:t xml:space="preserve"> ne peut refuser de traiter une demande internationale déposée sous forme électronique ou par des moyens électroniques qui satisfait aux conditions prévues dans les instructions administratives.</w:t>
      </w:r>
    </w:p>
    <w:p w14:paraId="6A859EAA" w14:textId="0A03F2F2" w:rsidR="003E334F" w:rsidRDefault="003E334F" w:rsidP="003E334F">
      <w:pPr>
        <w:pStyle w:val="LegSubRule"/>
        <w:keepLines w:val="0"/>
        <w:outlineLvl w:val="0"/>
        <w:rPr>
          <w:i/>
        </w:rPr>
      </w:pPr>
      <w:bookmarkStart w:id="25" w:name="_Toc104211190"/>
      <w:bookmarkStart w:id="26" w:name="_Toc157416328"/>
      <w:bookmarkStart w:id="27" w:name="_Toc160471059"/>
      <w:bookmarkStart w:id="28" w:name="_Toc160471198"/>
      <w:bookmarkStart w:id="29" w:name="_Toc160471321"/>
      <w:bookmarkStart w:id="30" w:name="_Toc160471489"/>
      <w:bookmarkStart w:id="31" w:name="_Toc160471789"/>
      <w:bookmarkStart w:id="32" w:name="_Toc163644716"/>
      <w:r>
        <w:t>89</w:t>
      </w:r>
      <w:r>
        <w:rPr>
          <w:i/>
        </w:rPr>
        <w:t>bis</w:t>
      </w:r>
      <w:r>
        <w:t>.2</w:t>
      </w:r>
      <w:r w:rsidR="00F253DF">
        <w:tab/>
      </w:r>
      <w:r>
        <w:rPr>
          <w:i/>
        </w:rPr>
        <w:t>Autres documents</w:t>
      </w:r>
      <w:bookmarkEnd w:id="25"/>
      <w:bookmarkEnd w:id="26"/>
      <w:bookmarkEnd w:id="27"/>
      <w:bookmarkEnd w:id="28"/>
      <w:bookmarkEnd w:id="29"/>
      <w:bookmarkEnd w:id="30"/>
      <w:bookmarkEnd w:id="31"/>
      <w:bookmarkEnd w:id="32"/>
    </w:p>
    <w:p w14:paraId="302A4009" w14:textId="313B6C6D" w:rsidR="00C204B8" w:rsidRDefault="003E334F" w:rsidP="004D4A2A">
      <w:pPr>
        <w:pStyle w:val="Lega"/>
        <w:tabs>
          <w:tab w:val="clear" w:pos="454"/>
        </w:tabs>
        <w:ind w:firstLine="567"/>
      </w:pPr>
      <w:r>
        <w:t>La règle 89</w:t>
      </w:r>
      <w:r>
        <w:rPr>
          <w:i/>
          <w:iCs/>
        </w:rPr>
        <w:t>bis</w:t>
      </w:r>
      <w:r>
        <w:t>.1 s</w:t>
      </w:r>
      <w:r w:rsidR="00C204B8">
        <w:t>’</w:t>
      </w:r>
      <w:r>
        <w:t xml:space="preserve">applique </w:t>
      </w:r>
      <w:r>
        <w:rPr>
          <w:i/>
          <w:iCs/>
        </w:rPr>
        <w:t>mutatis mutandis</w:t>
      </w:r>
      <w:r>
        <w:t xml:space="preserve"> à d</w:t>
      </w:r>
      <w:r w:rsidR="00C204B8">
        <w:t>’</w:t>
      </w:r>
      <w:r>
        <w:t>autres documents et à la correspondance ayant trait aux demandes internationales</w:t>
      </w:r>
      <w:r>
        <w:rPr>
          <w:rStyle w:val="InsertedText"/>
        </w:rPr>
        <w:t>, étant entendu que, lorsqu</w:t>
      </w:r>
      <w:r w:rsidR="00C204B8">
        <w:rPr>
          <w:rStyle w:val="InsertedText"/>
        </w:rPr>
        <w:t>’</w:t>
      </w:r>
      <w:r>
        <w:rPr>
          <w:rStyle w:val="InsertedText"/>
        </w:rPr>
        <w:t>un office national ou une organisation intergouvernementale a émis une notification en vertu de la règle 89</w:t>
      </w:r>
      <w:r>
        <w:rPr>
          <w:rStyle w:val="InsertedText"/>
          <w:i/>
          <w:iCs/>
        </w:rPr>
        <w:t>bis</w:t>
      </w:r>
      <w:r>
        <w:rPr>
          <w:rStyle w:val="InsertedText"/>
        </w:rPr>
        <w:t>.1.d</w:t>
      </w:r>
      <w:r w:rsidR="00C204B8">
        <w:rPr>
          <w:rStyle w:val="InsertedText"/>
        </w:rPr>
        <w:t>-</w:t>
      </w:r>
      <w:r>
        <w:rPr>
          <w:rStyle w:val="InsertedText"/>
          <w:i/>
          <w:iCs/>
        </w:rPr>
        <w:t>ter</w:t>
      </w:r>
      <w:r>
        <w:rPr>
          <w:rStyle w:val="InsertedText"/>
        </w:rPr>
        <w:t>), il n</w:t>
      </w:r>
      <w:r w:rsidR="00C204B8">
        <w:rPr>
          <w:rStyle w:val="InsertedText"/>
        </w:rPr>
        <w:t>’</w:t>
      </w:r>
      <w:r>
        <w:rPr>
          <w:rStyle w:val="InsertedText"/>
        </w:rPr>
        <w:t>est pas tenu compte des documents ou de la correspondance déposés sur papier qui n</w:t>
      </w:r>
      <w:r w:rsidR="00C204B8">
        <w:rPr>
          <w:rStyle w:val="InsertedText"/>
        </w:rPr>
        <w:t>’</w:t>
      </w:r>
      <w:r>
        <w:rPr>
          <w:rStyle w:val="InsertedText"/>
        </w:rPr>
        <w:t>ont pas été soumis à nouveau par des moyens électroniques dans un délai de deux</w:t>
      </w:r>
      <w:r w:rsidR="00C564A5">
        <w:rPr>
          <w:rStyle w:val="InsertedText"/>
        </w:rPr>
        <w:t> </w:t>
      </w:r>
      <w:r>
        <w:rPr>
          <w:rStyle w:val="InsertedText"/>
        </w:rPr>
        <w:t>mois à compter de la date d</w:t>
      </w:r>
      <w:r w:rsidR="00C204B8">
        <w:rPr>
          <w:rStyle w:val="InsertedText"/>
        </w:rPr>
        <w:t>’</w:t>
      </w:r>
      <w:r>
        <w:rPr>
          <w:rStyle w:val="InsertedText"/>
        </w:rPr>
        <w:t>une invitation correspondante</w:t>
      </w:r>
      <w:r>
        <w:t>.</w:t>
      </w:r>
    </w:p>
    <w:p w14:paraId="577D1FE0" w14:textId="26CD61B6" w:rsidR="003E334F" w:rsidRPr="003A6AEA" w:rsidRDefault="003E334F" w:rsidP="00F253DF">
      <w:pPr>
        <w:pStyle w:val="LegSubRule"/>
        <w:keepLines w:val="0"/>
        <w:tabs>
          <w:tab w:val="left" w:pos="567"/>
          <w:tab w:val="left" w:pos="1418"/>
        </w:tabs>
        <w:outlineLvl w:val="0"/>
        <w:rPr>
          <w:i/>
        </w:rPr>
      </w:pPr>
      <w:bookmarkStart w:id="33" w:name="_Toc104211191"/>
      <w:bookmarkStart w:id="34" w:name="_Toc157416329"/>
      <w:bookmarkStart w:id="35" w:name="_Toc160471060"/>
      <w:bookmarkStart w:id="36" w:name="_Toc160471199"/>
      <w:bookmarkStart w:id="37" w:name="_Toc160471322"/>
      <w:bookmarkStart w:id="38" w:name="_Toc160471490"/>
      <w:bookmarkStart w:id="39" w:name="_Toc160471790"/>
      <w:bookmarkStart w:id="40" w:name="_Toc163644717"/>
      <w:r>
        <w:t>89</w:t>
      </w:r>
      <w:r>
        <w:rPr>
          <w:i/>
        </w:rPr>
        <w:t>bis</w:t>
      </w:r>
      <w:r>
        <w:t>.3</w:t>
      </w:r>
      <w:r w:rsidR="00F253DF">
        <w:tab/>
      </w:r>
      <w:r>
        <w:rPr>
          <w:i/>
        </w:rPr>
        <w:t>Communication entre offices</w:t>
      </w:r>
      <w:bookmarkEnd w:id="33"/>
      <w:bookmarkEnd w:id="34"/>
      <w:bookmarkEnd w:id="35"/>
      <w:bookmarkEnd w:id="36"/>
      <w:bookmarkEnd w:id="37"/>
      <w:bookmarkEnd w:id="38"/>
      <w:bookmarkEnd w:id="39"/>
      <w:bookmarkEnd w:id="40"/>
    </w:p>
    <w:p w14:paraId="4B57C071" w14:textId="501525D5" w:rsidR="00C204B8" w:rsidRDefault="003E334F" w:rsidP="004D4A2A">
      <w:pPr>
        <w:pStyle w:val="Lega"/>
        <w:tabs>
          <w:tab w:val="clear" w:pos="454"/>
        </w:tabs>
        <w:ind w:firstLine="567"/>
      </w:pPr>
      <w:r>
        <w:t>[Sans changement] Lorsque le traité, le présent règlement d</w:t>
      </w:r>
      <w:r w:rsidR="00C204B8">
        <w:t>’</w:t>
      </w:r>
      <w:r>
        <w:t>exécution ou les instructions administratives prévoient la communication, la notification ou la transmission (“communication”) d</w:t>
      </w:r>
      <w:r w:rsidR="00C204B8">
        <w:t>’</w:t>
      </w:r>
      <w:r>
        <w:t>une demande internationale, d</w:t>
      </w:r>
      <w:r w:rsidR="00C204B8">
        <w:t>’</w:t>
      </w:r>
      <w:r>
        <w:t>une notification, d</w:t>
      </w:r>
      <w:r w:rsidR="00C204B8">
        <w:t>’</w:t>
      </w:r>
      <w:r>
        <w:t>une communication, d</w:t>
      </w:r>
      <w:r w:rsidR="00C204B8">
        <w:t>’</w:t>
      </w:r>
      <w:r>
        <w:t>éléments de correspondance ou d</w:t>
      </w:r>
      <w:r w:rsidR="00C204B8">
        <w:t>’</w:t>
      </w:r>
      <w:r>
        <w:t>un autre document d</w:t>
      </w:r>
      <w:r w:rsidR="00C204B8">
        <w:t>’</w:t>
      </w:r>
      <w:r>
        <w:t>un office national ou d</w:t>
      </w:r>
      <w:r w:rsidR="00C204B8">
        <w:t>’</w:t>
      </w:r>
      <w:r>
        <w:t>une organisation intergouvernementale à un autre office ou une autre organisation, cette communication peut, lorsque l</w:t>
      </w:r>
      <w:r w:rsidR="00C204B8">
        <w:t>’</w:t>
      </w:r>
      <w:r>
        <w:t>expéditeur et le destinataire en sont convenus, être effectuée sous forme électronique ou par des moyens électroniques.</w:t>
      </w:r>
    </w:p>
    <w:p w14:paraId="6C111C20" w14:textId="36EF3A9D" w:rsidR="003E334F" w:rsidRPr="003E334F" w:rsidRDefault="003E334F" w:rsidP="003D620C">
      <w:pPr>
        <w:pStyle w:val="Endofdocument-Annex"/>
        <w:spacing w:before="720" w:after="240"/>
        <w:rPr>
          <w:lang w:val="fr-FR"/>
        </w:rPr>
        <w:sectPr w:rsidR="003E334F" w:rsidRPr="003E334F">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r w:rsidRPr="003E334F">
        <w:rPr>
          <w:lang w:val="fr-FR"/>
        </w:rPr>
        <w:t>[L</w:t>
      </w:r>
      <w:r w:rsidR="00C204B8">
        <w:rPr>
          <w:lang w:val="fr-FR"/>
        </w:rPr>
        <w:t>’</w:t>
      </w:r>
      <w:r w:rsidRPr="003E334F">
        <w:rPr>
          <w:lang w:val="fr-FR"/>
        </w:rPr>
        <w:t>annexe II suit]</w:t>
      </w:r>
    </w:p>
    <w:bookmarkEnd w:id="6"/>
    <w:p w14:paraId="6FCCE0A1" w14:textId="72EDF285" w:rsidR="003E334F" w:rsidRPr="003E334F" w:rsidRDefault="003E334F" w:rsidP="003D620C">
      <w:pPr>
        <w:pStyle w:val="Endofdocument-Annex"/>
        <w:spacing w:before="240" w:after="480"/>
        <w:ind w:left="0"/>
        <w:jc w:val="center"/>
        <w:rPr>
          <w:caps/>
          <w:lang w:val="fr-FR"/>
        </w:rPr>
      </w:pPr>
      <w:r w:rsidRPr="003E334F">
        <w:rPr>
          <w:caps/>
          <w:lang w:val="fr-FR"/>
        </w:rPr>
        <w:lastRenderedPageBreak/>
        <w:t>Proposition de modification du règlement d</w:t>
      </w:r>
      <w:r w:rsidR="00C204B8">
        <w:rPr>
          <w:caps/>
          <w:lang w:val="fr-FR"/>
        </w:rPr>
        <w:t>’</w:t>
      </w:r>
      <w:r w:rsidRPr="003E334F">
        <w:rPr>
          <w:caps/>
          <w:lang w:val="fr-FR"/>
        </w:rPr>
        <w:t>exécution du PCT</w:t>
      </w:r>
      <w:r>
        <w:rPr>
          <w:rStyle w:val="FootnoteReference"/>
          <w:caps/>
        </w:rPr>
        <w:footnoteReference w:id="3"/>
      </w:r>
    </w:p>
    <w:p w14:paraId="65B94B92" w14:textId="77777777" w:rsidR="003E334F" w:rsidRDefault="003E334F" w:rsidP="003D620C">
      <w:pPr>
        <w:pStyle w:val="Endofdocument-Annex"/>
        <w:spacing w:before="480" w:after="480"/>
        <w:ind w:left="0"/>
        <w:jc w:val="center"/>
        <w:rPr>
          <w:caps/>
        </w:rPr>
      </w:pPr>
      <w:r>
        <w:rPr>
          <w:caps/>
        </w:rPr>
        <w:t>Table des matières</w:t>
      </w:r>
    </w:p>
    <w:bookmarkStart w:id="41" w:name="AxII"/>
    <w:p w14:paraId="157F9A6D" w14:textId="7CC9443E" w:rsidR="0068204C" w:rsidRDefault="003E334F">
      <w:pPr>
        <w:pStyle w:val="TOC1"/>
        <w:rPr>
          <w:rFonts w:asciiTheme="minorHAnsi" w:eastAsiaTheme="minorEastAsia" w:hAnsiTheme="minorHAnsi" w:cstheme="minorBidi"/>
          <w:noProof/>
          <w:kern w:val="2"/>
          <w:szCs w:val="22"/>
          <w:lang w:val="en-US" w:eastAsia="en-US"/>
          <w14:ligatures w14:val="standardContextual"/>
        </w:rPr>
      </w:pPr>
      <w:r>
        <w:rPr>
          <w:caps/>
        </w:rPr>
        <w:fldChar w:fldCharType="begin"/>
      </w:r>
      <w:r>
        <w:rPr>
          <w:caps/>
        </w:rPr>
        <w:instrText xml:space="preserve"> TOC \f \h \z  \B "AxII" \t "Leg # Title,1,Leg SubRule #,2" </w:instrText>
      </w:r>
      <w:r>
        <w:rPr>
          <w:caps/>
        </w:rPr>
        <w:fldChar w:fldCharType="separate"/>
      </w:r>
      <w:hyperlink w:anchor="_Toc163644765" w:history="1">
        <w:r w:rsidR="0068204C" w:rsidRPr="007A3938">
          <w:rPr>
            <w:rStyle w:val="Hyperlink"/>
            <w:noProof/>
          </w:rPr>
          <w:t>Règle 92 Correspondance</w:t>
        </w:r>
        <w:r w:rsidR="0068204C">
          <w:rPr>
            <w:noProof/>
            <w:webHidden/>
          </w:rPr>
          <w:tab/>
        </w:r>
        <w:r w:rsidR="0068204C">
          <w:rPr>
            <w:noProof/>
            <w:webHidden/>
          </w:rPr>
          <w:fldChar w:fldCharType="begin"/>
        </w:r>
        <w:r w:rsidR="0068204C">
          <w:rPr>
            <w:noProof/>
            <w:webHidden/>
          </w:rPr>
          <w:instrText xml:space="preserve"> PAGEREF _Toc163644765 \h </w:instrText>
        </w:r>
        <w:r w:rsidR="0068204C">
          <w:rPr>
            <w:noProof/>
            <w:webHidden/>
          </w:rPr>
        </w:r>
        <w:r w:rsidR="0068204C">
          <w:rPr>
            <w:noProof/>
            <w:webHidden/>
          </w:rPr>
          <w:fldChar w:fldCharType="separate"/>
        </w:r>
        <w:r w:rsidR="0068204C">
          <w:rPr>
            <w:noProof/>
            <w:webHidden/>
          </w:rPr>
          <w:t>2</w:t>
        </w:r>
        <w:r w:rsidR="0068204C">
          <w:rPr>
            <w:noProof/>
            <w:webHidden/>
          </w:rPr>
          <w:fldChar w:fldCharType="end"/>
        </w:r>
      </w:hyperlink>
    </w:p>
    <w:p w14:paraId="5B53FED2" w14:textId="49163ECF" w:rsidR="0068204C" w:rsidRDefault="0068204C">
      <w:pPr>
        <w:pStyle w:val="TOC2"/>
        <w:tabs>
          <w:tab w:val="left" w:pos="880"/>
          <w:tab w:val="right" w:leader="dot" w:pos="9345"/>
        </w:tabs>
        <w:rPr>
          <w:rFonts w:asciiTheme="minorHAnsi" w:eastAsiaTheme="minorEastAsia" w:hAnsiTheme="minorHAnsi" w:cstheme="minorBidi"/>
          <w:noProof/>
          <w:kern w:val="2"/>
          <w:szCs w:val="22"/>
          <w:lang w:val="en-US" w:eastAsia="en-US"/>
          <w14:ligatures w14:val="standardContextual"/>
        </w:rPr>
      </w:pPr>
      <w:hyperlink w:anchor="_Toc163644766" w:history="1">
        <w:r w:rsidRPr="007A3938">
          <w:rPr>
            <w:rStyle w:val="Hyperlink"/>
            <w:noProof/>
          </w:rPr>
          <w:t>92.1</w:t>
        </w:r>
        <w:r>
          <w:rPr>
            <w:rFonts w:asciiTheme="minorHAnsi" w:eastAsiaTheme="minorEastAsia" w:hAnsiTheme="minorHAnsi" w:cstheme="minorBidi"/>
            <w:noProof/>
            <w:kern w:val="2"/>
            <w:szCs w:val="22"/>
            <w:lang w:val="en-US" w:eastAsia="en-US"/>
            <w14:ligatures w14:val="standardContextual"/>
          </w:rPr>
          <w:tab/>
        </w:r>
        <w:r w:rsidRPr="007A3938">
          <w:rPr>
            <w:rStyle w:val="Hyperlink"/>
            <w:i/>
            <w:iCs/>
            <w:noProof/>
          </w:rPr>
          <w:t>[Sans changement]</w:t>
        </w:r>
        <w:r>
          <w:rPr>
            <w:noProof/>
            <w:webHidden/>
          </w:rPr>
          <w:tab/>
        </w:r>
        <w:r>
          <w:rPr>
            <w:noProof/>
            <w:webHidden/>
          </w:rPr>
          <w:fldChar w:fldCharType="begin"/>
        </w:r>
        <w:r>
          <w:rPr>
            <w:noProof/>
            <w:webHidden/>
          </w:rPr>
          <w:instrText xml:space="preserve"> PAGEREF _Toc163644766 \h </w:instrText>
        </w:r>
        <w:r>
          <w:rPr>
            <w:noProof/>
            <w:webHidden/>
          </w:rPr>
        </w:r>
        <w:r>
          <w:rPr>
            <w:noProof/>
            <w:webHidden/>
          </w:rPr>
          <w:fldChar w:fldCharType="separate"/>
        </w:r>
        <w:r>
          <w:rPr>
            <w:noProof/>
            <w:webHidden/>
          </w:rPr>
          <w:t>2</w:t>
        </w:r>
        <w:r>
          <w:rPr>
            <w:noProof/>
            <w:webHidden/>
          </w:rPr>
          <w:fldChar w:fldCharType="end"/>
        </w:r>
      </w:hyperlink>
    </w:p>
    <w:p w14:paraId="4063931C" w14:textId="49E37703" w:rsidR="0068204C" w:rsidRDefault="0068204C">
      <w:pPr>
        <w:pStyle w:val="TOC2"/>
        <w:tabs>
          <w:tab w:val="left" w:pos="880"/>
          <w:tab w:val="right" w:leader="dot" w:pos="9345"/>
        </w:tabs>
        <w:rPr>
          <w:rFonts w:asciiTheme="minorHAnsi" w:eastAsiaTheme="minorEastAsia" w:hAnsiTheme="minorHAnsi" w:cstheme="minorBidi"/>
          <w:noProof/>
          <w:kern w:val="2"/>
          <w:szCs w:val="22"/>
          <w:lang w:val="en-US" w:eastAsia="en-US"/>
          <w14:ligatures w14:val="standardContextual"/>
        </w:rPr>
      </w:pPr>
      <w:hyperlink w:anchor="_Toc163644767" w:history="1">
        <w:r w:rsidRPr="007A3938">
          <w:rPr>
            <w:rStyle w:val="Hyperlink"/>
            <w:noProof/>
          </w:rPr>
          <w:t>92.2</w:t>
        </w:r>
        <w:r>
          <w:rPr>
            <w:rFonts w:asciiTheme="minorHAnsi" w:eastAsiaTheme="minorEastAsia" w:hAnsiTheme="minorHAnsi" w:cstheme="minorBidi"/>
            <w:noProof/>
            <w:kern w:val="2"/>
            <w:szCs w:val="22"/>
            <w:lang w:val="en-US" w:eastAsia="en-US"/>
            <w14:ligatures w14:val="standardContextual"/>
          </w:rPr>
          <w:tab/>
        </w:r>
        <w:r w:rsidRPr="007A3938">
          <w:rPr>
            <w:rStyle w:val="Hyperlink"/>
            <w:i/>
            <w:noProof/>
          </w:rPr>
          <w:t>Langues</w:t>
        </w:r>
        <w:r>
          <w:rPr>
            <w:noProof/>
            <w:webHidden/>
          </w:rPr>
          <w:tab/>
        </w:r>
        <w:r>
          <w:rPr>
            <w:noProof/>
            <w:webHidden/>
          </w:rPr>
          <w:fldChar w:fldCharType="begin"/>
        </w:r>
        <w:r>
          <w:rPr>
            <w:noProof/>
            <w:webHidden/>
          </w:rPr>
          <w:instrText xml:space="preserve"> PAGEREF _Toc163644767 \h </w:instrText>
        </w:r>
        <w:r>
          <w:rPr>
            <w:noProof/>
            <w:webHidden/>
          </w:rPr>
        </w:r>
        <w:r>
          <w:rPr>
            <w:noProof/>
            <w:webHidden/>
          </w:rPr>
          <w:fldChar w:fldCharType="separate"/>
        </w:r>
        <w:r>
          <w:rPr>
            <w:noProof/>
            <w:webHidden/>
          </w:rPr>
          <w:t>2</w:t>
        </w:r>
        <w:r>
          <w:rPr>
            <w:noProof/>
            <w:webHidden/>
          </w:rPr>
          <w:fldChar w:fldCharType="end"/>
        </w:r>
      </w:hyperlink>
    </w:p>
    <w:p w14:paraId="470F6453" w14:textId="7B2A76F7" w:rsidR="0068204C" w:rsidRDefault="0068204C">
      <w:pPr>
        <w:pStyle w:val="TOC2"/>
        <w:tabs>
          <w:tab w:val="left" w:pos="1760"/>
          <w:tab w:val="right" w:leader="dot" w:pos="9345"/>
        </w:tabs>
        <w:rPr>
          <w:rFonts w:asciiTheme="minorHAnsi" w:eastAsiaTheme="minorEastAsia" w:hAnsiTheme="minorHAnsi" w:cstheme="minorBidi"/>
          <w:noProof/>
          <w:kern w:val="2"/>
          <w:szCs w:val="22"/>
          <w:lang w:val="en-US" w:eastAsia="en-US"/>
          <w14:ligatures w14:val="standardContextual"/>
        </w:rPr>
      </w:pPr>
      <w:hyperlink w:anchor="_Toc163644768" w:history="1">
        <w:r w:rsidRPr="007A3938">
          <w:rPr>
            <w:rStyle w:val="Hyperlink"/>
            <w:noProof/>
          </w:rPr>
          <w:t>92.3 et 92.4</w:t>
        </w:r>
        <w:r>
          <w:rPr>
            <w:rFonts w:asciiTheme="minorHAnsi" w:eastAsiaTheme="minorEastAsia" w:hAnsiTheme="minorHAnsi" w:cstheme="minorBidi"/>
            <w:noProof/>
            <w:kern w:val="2"/>
            <w:szCs w:val="22"/>
            <w:lang w:val="en-US" w:eastAsia="en-US"/>
            <w14:ligatures w14:val="standardContextual"/>
          </w:rPr>
          <w:tab/>
        </w:r>
        <w:r w:rsidRPr="007A3938">
          <w:rPr>
            <w:rStyle w:val="Hyperlink"/>
            <w:i/>
            <w:iCs/>
            <w:noProof/>
          </w:rPr>
          <w:t>[Sans changement]</w:t>
        </w:r>
        <w:r>
          <w:rPr>
            <w:noProof/>
            <w:webHidden/>
          </w:rPr>
          <w:tab/>
        </w:r>
        <w:r>
          <w:rPr>
            <w:noProof/>
            <w:webHidden/>
          </w:rPr>
          <w:fldChar w:fldCharType="begin"/>
        </w:r>
        <w:r>
          <w:rPr>
            <w:noProof/>
            <w:webHidden/>
          </w:rPr>
          <w:instrText xml:space="preserve"> PAGEREF _Toc163644768 \h </w:instrText>
        </w:r>
        <w:r>
          <w:rPr>
            <w:noProof/>
            <w:webHidden/>
          </w:rPr>
        </w:r>
        <w:r>
          <w:rPr>
            <w:noProof/>
            <w:webHidden/>
          </w:rPr>
          <w:fldChar w:fldCharType="separate"/>
        </w:r>
        <w:r>
          <w:rPr>
            <w:noProof/>
            <w:webHidden/>
          </w:rPr>
          <w:t>2</w:t>
        </w:r>
        <w:r>
          <w:rPr>
            <w:noProof/>
            <w:webHidden/>
          </w:rPr>
          <w:fldChar w:fldCharType="end"/>
        </w:r>
      </w:hyperlink>
    </w:p>
    <w:p w14:paraId="11AADE6C" w14:textId="3488A51C" w:rsidR="003E334F" w:rsidRDefault="003E334F" w:rsidP="003E334F">
      <w:pPr>
        <w:pStyle w:val="Endofdocument-Annex"/>
        <w:ind w:left="0"/>
        <w:rPr>
          <w:caps/>
        </w:rPr>
      </w:pPr>
      <w:r>
        <w:rPr>
          <w:caps/>
        </w:rPr>
        <w:fldChar w:fldCharType="end"/>
      </w:r>
    </w:p>
    <w:p w14:paraId="63238E54" w14:textId="664322D8" w:rsidR="003E334F" w:rsidRDefault="003E334F" w:rsidP="005428DB">
      <w:pPr>
        <w:pStyle w:val="LegTitle"/>
        <w:tabs>
          <w:tab w:val="left" w:pos="4007"/>
          <w:tab w:val="center" w:pos="4677"/>
        </w:tabs>
        <w:spacing w:after="480"/>
      </w:pPr>
      <w:bookmarkStart w:id="42" w:name="_Toc114584490"/>
      <w:bookmarkStart w:id="43" w:name="_Toc121906127"/>
      <w:bookmarkStart w:id="44" w:name="_Toc156317065"/>
      <w:bookmarkStart w:id="45" w:name="_Toc160470673"/>
      <w:bookmarkStart w:id="46" w:name="_Toc160471061"/>
      <w:bookmarkStart w:id="47" w:name="_Toc160471200"/>
      <w:bookmarkStart w:id="48" w:name="_Toc160471323"/>
      <w:bookmarkStart w:id="49" w:name="_Toc160471491"/>
      <w:bookmarkStart w:id="50" w:name="_Toc160471791"/>
      <w:bookmarkStart w:id="51" w:name="_Toc163644765"/>
      <w:r>
        <w:lastRenderedPageBreak/>
        <w:t>Règle</w:t>
      </w:r>
      <w:r w:rsidR="00E831B4">
        <w:t xml:space="preserve"> </w:t>
      </w:r>
      <w:r>
        <w:t>92</w:t>
      </w:r>
      <w:r>
        <w:br/>
      </w:r>
      <w:bookmarkEnd w:id="42"/>
      <w:r>
        <w:t>Correspondance</w:t>
      </w:r>
      <w:bookmarkEnd w:id="43"/>
      <w:bookmarkEnd w:id="44"/>
      <w:bookmarkEnd w:id="45"/>
      <w:bookmarkEnd w:id="46"/>
      <w:bookmarkEnd w:id="47"/>
      <w:bookmarkEnd w:id="48"/>
      <w:bookmarkEnd w:id="49"/>
      <w:bookmarkEnd w:id="50"/>
      <w:bookmarkEnd w:id="51"/>
    </w:p>
    <w:p w14:paraId="45144792" w14:textId="5B261392" w:rsidR="003E334F" w:rsidRDefault="003E334F" w:rsidP="003D620C">
      <w:pPr>
        <w:pStyle w:val="LegSubRule"/>
        <w:keepLines w:val="0"/>
        <w:tabs>
          <w:tab w:val="clear" w:pos="510"/>
        </w:tabs>
        <w:ind w:left="567" w:hanging="567"/>
        <w:outlineLvl w:val="0"/>
        <w:rPr>
          <w:i/>
        </w:rPr>
      </w:pPr>
      <w:bookmarkStart w:id="52" w:name="_Toc121906128"/>
      <w:bookmarkStart w:id="53" w:name="_Toc156316900"/>
      <w:bookmarkStart w:id="54" w:name="_Toc156317066"/>
      <w:bookmarkStart w:id="55" w:name="_Toc160470674"/>
      <w:bookmarkStart w:id="56" w:name="_Toc160471062"/>
      <w:bookmarkStart w:id="57" w:name="_Toc160471201"/>
      <w:bookmarkStart w:id="58" w:name="_Toc160471324"/>
      <w:bookmarkStart w:id="59" w:name="_Toc160471492"/>
      <w:bookmarkStart w:id="60" w:name="_Toc160471792"/>
      <w:bookmarkStart w:id="61" w:name="_Toc163644766"/>
      <w:r>
        <w:t>92.1</w:t>
      </w:r>
      <w:r w:rsidR="0020423B">
        <w:rPr>
          <w:i/>
        </w:rPr>
        <w:tab/>
      </w:r>
      <w:r>
        <w:rPr>
          <w:i/>
          <w:iCs/>
        </w:rPr>
        <w:t>[Sans changement]</w:t>
      </w:r>
      <w:bookmarkEnd w:id="52"/>
      <w:bookmarkEnd w:id="53"/>
      <w:bookmarkEnd w:id="54"/>
      <w:bookmarkEnd w:id="55"/>
      <w:bookmarkEnd w:id="56"/>
      <w:bookmarkEnd w:id="57"/>
      <w:bookmarkEnd w:id="58"/>
      <w:bookmarkEnd w:id="59"/>
      <w:bookmarkEnd w:id="60"/>
      <w:bookmarkEnd w:id="61"/>
    </w:p>
    <w:p w14:paraId="360A965D" w14:textId="0608C229" w:rsidR="003E334F" w:rsidRDefault="003E334F" w:rsidP="003D620C">
      <w:pPr>
        <w:pStyle w:val="LegSubRule"/>
        <w:tabs>
          <w:tab w:val="clear" w:pos="510"/>
        </w:tabs>
        <w:ind w:left="567" w:hanging="567"/>
        <w:outlineLvl w:val="0"/>
      </w:pPr>
      <w:bookmarkStart w:id="62" w:name="_Toc121906129"/>
      <w:bookmarkStart w:id="63" w:name="_Toc156316901"/>
      <w:bookmarkStart w:id="64" w:name="_Toc156317067"/>
      <w:bookmarkStart w:id="65" w:name="_Toc160470675"/>
      <w:bookmarkStart w:id="66" w:name="_Toc160471063"/>
      <w:bookmarkStart w:id="67" w:name="_Toc160471202"/>
      <w:bookmarkStart w:id="68" w:name="_Toc160471325"/>
      <w:bookmarkStart w:id="69" w:name="_Toc160471493"/>
      <w:bookmarkStart w:id="70" w:name="_Toc160471793"/>
      <w:bookmarkStart w:id="71" w:name="_Toc163644767"/>
      <w:r>
        <w:t>92.2</w:t>
      </w:r>
      <w:r w:rsidR="0020423B">
        <w:rPr>
          <w:i/>
        </w:rPr>
        <w:tab/>
      </w:r>
      <w:r>
        <w:rPr>
          <w:i/>
        </w:rPr>
        <w:t>Langues</w:t>
      </w:r>
      <w:bookmarkEnd w:id="62"/>
      <w:bookmarkEnd w:id="63"/>
      <w:bookmarkEnd w:id="64"/>
      <w:bookmarkEnd w:id="65"/>
      <w:bookmarkEnd w:id="66"/>
      <w:bookmarkEnd w:id="67"/>
      <w:bookmarkEnd w:id="68"/>
      <w:bookmarkEnd w:id="69"/>
      <w:bookmarkEnd w:id="70"/>
      <w:bookmarkEnd w:id="71"/>
    </w:p>
    <w:p w14:paraId="76E768BF" w14:textId="77777777" w:rsidR="0020423B" w:rsidRDefault="003E334F" w:rsidP="0020423B">
      <w:pPr>
        <w:pStyle w:val="Lega"/>
        <w:numPr>
          <w:ilvl w:val="0"/>
          <w:numId w:val="11"/>
        </w:numPr>
        <w:tabs>
          <w:tab w:val="clear" w:pos="454"/>
        </w:tabs>
        <w:ind w:left="567" w:firstLine="0"/>
      </w:pPr>
      <w:bookmarkStart w:id="72" w:name="_Toc156316902"/>
      <w:r>
        <w:t>[Sans changement]</w:t>
      </w:r>
      <w:bookmarkStart w:id="73" w:name="_Toc156316903"/>
      <w:bookmarkEnd w:id="72"/>
    </w:p>
    <w:p w14:paraId="339C5E2E" w14:textId="77777777" w:rsidR="0020423B" w:rsidRDefault="003E334F" w:rsidP="0020423B">
      <w:pPr>
        <w:pStyle w:val="Lega"/>
        <w:numPr>
          <w:ilvl w:val="0"/>
          <w:numId w:val="11"/>
        </w:numPr>
        <w:tabs>
          <w:tab w:val="clear" w:pos="454"/>
        </w:tabs>
        <w:ind w:left="567" w:firstLine="0"/>
      </w:pPr>
      <w:r>
        <w:t>[Sans changement]</w:t>
      </w:r>
      <w:bookmarkStart w:id="74" w:name="_Toc156316904"/>
      <w:bookmarkEnd w:id="73"/>
    </w:p>
    <w:p w14:paraId="5B94182E" w14:textId="77777777" w:rsidR="0020423B" w:rsidRDefault="003E334F" w:rsidP="0020423B">
      <w:pPr>
        <w:pStyle w:val="Lega"/>
        <w:numPr>
          <w:ilvl w:val="0"/>
          <w:numId w:val="11"/>
        </w:numPr>
        <w:tabs>
          <w:tab w:val="clear" w:pos="454"/>
        </w:tabs>
        <w:ind w:left="567" w:firstLine="0"/>
      </w:pPr>
      <w:r>
        <w:t>[Reste supprimé]</w:t>
      </w:r>
      <w:bookmarkStart w:id="75" w:name="_Toc156316905"/>
      <w:bookmarkEnd w:id="74"/>
    </w:p>
    <w:p w14:paraId="46558AD6" w14:textId="25B9B6AD" w:rsidR="0020423B" w:rsidRDefault="003E334F" w:rsidP="0020423B">
      <w:pPr>
        <w:pStyle w:val="Lega"/>
        <w:numPr>
          <w:ilvl w:val="0"/>
          <w:numId w:val="11"/>
        </w:numPr>
        <w:tabs>
          <w:tab w:val="clear" w:pos="454"/>
        </w:tabs>
        <w:ind w:left="567" w:firstLine="0"/>
      </w:pPr>
      <w:r>
        <w:t>[Sans changement] Toute lettre du déposant au Bureau international doit être rédigée en français, en anglais ou dans toute autre langue de publication autorisée par les instructions administratives.</w:t>
      </w:r>
      <w:bookmarkStart w:id="76" w:name="_Toc156316906"/>
      <w:bookmarkEnd w:id="75"/>
    </w:p>
    <w:p w14:paraId="773AA1B8" w14:textId="6A652BFD" w:rsidR="003E334F" w:rsidRPr="0020423B" w:rsidRDefault="003E334F" w:rsidP="0020423B">
      <w:pPr>
        <w:pStyle w:val="Lega"/>
        <w:numPr>
          <w:ilvl w:val="0"/>
          <w:numId w:val="11"/>
        </w:numPr>
        <w:tabs>
          <w:tab w:val="clear" w:pos="454"/>
        </w:tabs>
        <w:ind w:left="567" w:firstLine="0"/>
        <w:rPr>
          <w:rStyle w:val="Deletedtext"/>
          <w:strike w:val="0"/>
          <w:color w:val="auto"/>
        </w:rPr>
      </w:pPr>
      <w:r>
        <w:t>Toute lettre ou notification du Bureau international au déposant ou à tout office national doit être rédigée en français</w:t>
      </w:r>
      <w:r w:rsidRPr="0020423B">
        <w:rPr>
          <w:color w:val="0000FF"/>
          <w:u w:val="single"/>
        </w:rPr>
        <w:t>,</w:t>
      </w:r>
      <w:r>
        <w:t xml:space="preserve"> </w:t>
      </w:r>
      <w:r w:rsidRPr="0020423B">
        <w:rPr>
          <w:strike/>
          <w:color w:val="C00000"/>
        </w:rPr>
        <w:t>ou</w:t>
      </w:r>
      <w:r>
        <w:t xml:space="preserve"> en anglais </w:t>
      </w:r>
      <w:r w:rsidRPr="0020423B">
        <w:rPr>
          <w:color w:val="0000FF"/>
          <w:u w:val="single"/>
        </w:rPr>
        <w:t>ou dans toute autre langue de publication autorisée par les instructions administratives</w:t>
      </w:r>
      <w:r>
        <w:t>.</w:t>
      </w:r>
      <w:bookmarkEnd w:id="76"/>
    </w:p>
    <w:p w14:paraId="1F5B0D5A" w14:textId="57EDFB3C" w:rsidR="003E334F" w:rsidRDefault="003E334F" w:rsidP="00F253DF">
      <w:pPr>
        <w:pStyle w:val="LegSubRule"/>
        <w:keepLines w:val="0"/>
        <w:tabs>
          <w:tab w:val="clear" w:pos="510"/>
          <w:tab w:val="left" w:pos="1701"/>
        </w:tabs>
        <w:ind w:left="567" w:hanging="567"/>
        <w:outlineLvl w:val="0"/>
        <w:rPr>
          <w:i/>
        </w:rPr>
      </w:pPr>
      <w:bookmarkStart w:id="77" w:name="_Toc121906130"/>
      <w:bookmarkStart w:id="78" w:name="_Toc156316907"/>
      <w:bookmarkStart w:id="79" w:name="_Toc156317068"/>
      <w:bookmarkStart w:id="80" w:name="_Toc160470676"/>
      <w:bookmarkStart w:id="81" w:name="_Toc160471064"/>
      <w:bookmarkStart w:id="82" w:name="_Toc160471203"/>
      <w:bookmarkStart w:id="83" w:name="_Toc160471326"/>
      <w:bookmarkStart w:id="84" w:name="_Toc160471494"/>
      <w:bookmarkStart w:id="85" w:name="_Toc160471794"/>
      <w:bookmarkStart w:id="86" w:name="_Toc163644768"/>
      <w:r>
        <w:t>92.3 et 92.4</w:t>
      </w:r>
      <w:r w:rsidR="0020423B">
        <w:rPr>
          <w:i/>
        </w:rPr>
        <w:tab/>
      </w:r>
      <w:r w:rsidRPr="00A67E58">
        <w:rPr>
          <w:i/>
          <w:iCs/>
        </w:rPr>
        <w:t>[</w:t>
      </w:r>
      <w:r>
        <w:rPr>
          <w:i/>
          <w:iCs/>
        </w:rPr>
        <w:t>Sans changement</w:t>
      </w:r>
      <w:r w:rsidRPr="0068204C">
        <w:rPr>
          <w:i/>
          <w:iCs/>
        </w:rPr>
        <w:t>]</w:t>
      </w:r>
      <w:bookmarkEnd w:id="77"/>
      <w:bookmarkEnd w:id="78"/>
      <w:bookmarkEnd w:id="79"/>
      <w:bookmarkEnd w:id="80"/>
      <w:bookmarkEnd w:id="81"/>
      <w:bookmarkEnd w:id="82"/>
      <w:bookmarkEnd w:id="83"/>
      <w:bookmarkEnd w:id="84"/>
      <w:bookmarkEnd w:id="85"/>
      <w:bookmarkEnd w:id="86"/>
    </w:p>
    <w:p w14:paraId="031BF2C4" w14:textId="4D3EF6CA" w:rsidR="003E334F" w:rsidRPr="003E334F" w:rsidRDefault="003E334F" w:rsidP="003D620C">
      <w:pPr>
        <w:pStyle w:val="Endofdocument-Annex"/>
        <w:spacing w:before="720" w:after="240"/>
        <w:rPr>
          <w:lang w:val="fr-FR"/>
        </w:rPr>
        <w:sectPr w:rsidR="003E334F" w:rsidRPr="003E334F" w:rsidSect="008B6CF7">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r w:rsidRPr="003E334F">
        <w:rPr>
          <w:lang w:val="fr-FR"/>
        </w:rPr>
        <w:t>[L</w:t>
      </w:r>
      <w:r w:rsidR="00C204B8">
        <w:rPr>
          <w:lang w:val="fr-FR"/>
        </w:rPr>
        <w:t>’</w:t>
      </w:r>
      <w:r w:rsidRPr="003E334F">
        <w:rPr>
          <w:lang w:val="fr-FR"/>
        </w:rPr>
        <w:t>annexe III suit]</w:t>
      </w:r>
    </w:p>
    <w:bookmarkEnd w:id="41"/>
    <w:p w14:paraId="58ED0E6D" w14:textId="5FB3AC50" w:rsidR="003E334F" w:rsidRPr="003E334F" w:rsidRDefault="003E334F" w:rsidP="003D620C">
      <w:pPr>
        <w:pStyle w:val="Endofdocument-Annex"/>
        <w:spacing w:before="240" w:after="480"/>
        <w:ind w:left="0"/>
        <w:jc w:val="center"/>
        <w:rPr>
          <w:caps/>
          <w:lang w:val="fr-FR"/>
        </w:rPr>
      </w:pPr>
      <w:r w:rsidRPr="003E334F">
        <w:rPr>
          <w:caps/>
          <w:lang w:val="fr-FR"/>
        </w:rPr>
        <w:lastRenderedPageBreak/>
        <w:t>Proposition de modification du règlement d</w:t>
      </w:r>
      <w:r w:rsidR="00C204B8">
        <w:rPr>
          <w:caps/>
          <w:lang w:val="fr-FR"/>
        </w:rPr>
        <w:t>’</w:t>
      </w:r>
      <w:r w:rsidRPr="003E334F">
        <w:rPr>
          <w:caps/>
          <w:lang w:val="fr-FR"/>
        </w:rPr>
        <w:t>exécution du PCT</w:t>
      </w:r>
      <w:r>
        <w:rPr>
          <w:rStyle w:val="FootnoteReference"/>
          <w:caps/>
        </w:rPr>
        <w:footnoteReference w:id="4"/>
      </w:r>
    </w:p>
    <w:p w14:paraId="56E99332" w14:textId="77777777" w:rsidR="003E334F" w:rsidRDefault="003E334F" w:rsidP="003D620C">
      <w:pPr>
        <w:pStyle w:val="Endofdocument-Annex"/>
        <w:spacing w:after="480"/>
        <w:ind w:left="0"/>
        <w:jc w:val="center"/>
        <w:rPr>
          <w:caps/>
        </w:rPr>
      </w:pPr>
      <w:r>
        <w:rPr>
          <w:caps/>
        </w:rPr>
        <w:t>Table des matières</w:t>
      </w:r>
    </w:p>
    <w:bookmarkStart w:id="87" w:name="AxIII"/>
    <w:p w14:paraId="2511A02C" w14:textId="11606CA1" w:rsidR="009427AE" w:rsidRDefault="003E334F">
      <w:pPr>
        <w:pStyle w:val="TOC1"/>
        <w:rPr>
          <w:rFonts w:asciiTheme="minorHAnsi" w:eastAsiaTheme="minorEastAsia" w:hAnsiTheme="minorHAnsi" w:cstheme="minorBidi"/>
          <w:noProof/>
          <w:kern w:val="2"/>
          <w:szCs w:val="22"/>
          <w:lang w:val="en-US" w:eastAsia="en-US"/>
          <w14:ligatures w14:val="standardContextual"/>
        </w:rPr>
      </w:pPr>
      <w:r>
        <w:rPr>
          <w:caps/>
        </w:rPr>
        <w:fldChar w:fldCharType="begin"/>
      </w:r>
      <w:r>
        <w:rPr>
          <w:caps/>
        </w:rPr>
        <w:instrText xml:space="preserve"> TOC \h \z \B "AxIII" \t "Leg # Title,1,Leg SubRule #,2" </w:instrText>
      </w:r>
      <w:r>
        <w:rPr>
          <w:caps/>
        </w:rPr>
        <w:fldChar w:fldCharType="separate"/>
      </w:r>
      <w:hyperlink w:anchor="_Toc163644799" w:history="1">
        <w:r w:rsidR="009427AE" w:rsidRPr="00213D84">
          <w:rPr>
            <w:rStyle w:val="Hyperlink"/>
            <w:noProof/>
          </w:rPr>
          <w:t>Règle 26 Contrôle et correction de certains éléments de la demande internationale auprès de l’office récepteur</w:t>
        </w:r>
        <w:r w:rsidR="009427AE">
          <w:rPr>
            <w:noProof/>
            <w:webHidden/>
          </w:rPr>
          <w:tab/>
        </w:r>
        <w:r w:rsidR="009427AE">
          <w:rPr>
            <w:noProof/>
            <w:webHidden/>
          </w:rPr>
          <w:fldChar w:fldCharType="begin"/>
        </w:r>
        <w:r w:rsidR="009427AE">
          <w:rPr>
            <w:noProof/>
            <w:webHidden/>
          </w:rPr>
          <w:instrText xml:space="preserve"> PAGEREF _Toc163644799 \h </w:instrText>
        </w:r>
        <w:r w:rsidR="009427AE">
          <w:rPr>
            <w:noProof/>
            <w:webHidden/>
          </w:rPr>
        </w:r>
        <w:r w:rsidR="009427AE">
          <w:rPr>
            <w:noProof/>
            <w:webHidden/>
          </w:rPr>
          <w:fldChar w:fldCharType="separate"/>
        </w:r>
        <w:r w:rsidR="009427AE">
          <w:rPr>
            <w:noProof/>
            <w:webHidden/>
          </w:rPr>
          <w:t>2</w:t>
        </w:r>
        <w:r w:rsidR="009427AE">
          <w:rPr>
            <w:noProof/>
            <w:webHidden/>
          </w:rPr>
          <w:fldChar w:fldCharType="end"/>
        </w:r>
      </w:hyperlink>
    </w:p>
    <w:p w14:paraId="303A72F4" w14:textId="01F29043" w:rsidR="009427AE" w:rsidRDefault="009427AE">
      <w:pPr>
        <w:pStyle w:val="TOC2"/>
        <w:tabs>
          <w:tab w:val="left" w:pos="1883"/>
          <w:tab w:val="right" w:leader="dot" w:pos="9345"/>
        </w:tabs>
        <w:rPr>
          <w:rFonts w:asciiTheme="minorHAnsi" w:eastAsiaTheme="minorEastAsia" w:hAnsiTheme="minorHAnsi" w:cstheme="minorBidi"/>
          <w:noProof/>
          <w:kern w:val="2"/>
          <w:szCs w:val="22"/>
          <w:lang w:val="en-US" w:eastAsia="en-US"/>
          <w14:ligatures w14:val="standardContextual"/>
        </w:rPr>
      </w:pPr>
      <w:hyperlink w:anchor="_Toc163644800" w:history="1">
        <w:r w:rsidRPr="00213D84">
          <w:rPr>
            <w:rStyle w:val="Hyperlink"/>
            <w:noProof/>
          </w:rPr>
          <w:t xml:space="preserve">26.1 à 26.3 </w:t>
        </w:r>
        <w:r w:rsidRPr="00213D84">
          <w:rPr>
            <w:rStyle w:val="Hyperlink"/>
            <w:i/>
            <w:noProof/>
          </w:rPr>
          <w:t>bis</w:t>
        </w:r>
        <w:r>
          <w:rPr>
            <w:rFonts w:asciiTheme="minorHAnsi" w:eastAsiaTheme="minorEastAsia" w:hAnsiTheme="minorHAnsi" w:cstheme="minorBidi"/>
            <w:noProof/>
            <w:kern w:val="2"/>
            <w:szCs w:val="22"/>
            <w:lang w:val="en-US" w:eastAsia="en-US"/>
            <w14:ligatures w14:val="standardContextual"/>
          </w:rPr>
          <w:tab/>
        </w:r>
        <w:r w:rsidRPr="00213D84">
          <w:rPr>
            <w:rStyle w:val="Hyperlink"/>
            <w:i/>
            <w:noProof/>
          </w:rPr>
          <w:t>[Sans changement]</w:t>
        </w:r>
        <w:r>
          <w:rPr>
            <w:noProof/>
            <w:webHidden/>
          </w:rPr>
          <w:tab/>
        </w:r>
        <w:r>
          <w:rPr>
            <w:noProof/>
            <w:webHidden/>
          </w:rPr>
          <w:fldChar w:fldCharType="begin"/>
        </w:r>
        <w:r>
          <w:rPr>
            <w:noProof/>
            <w:webHidden/>
          </w:rPr>
          <w:instrText xml:space="preserve"> PAGEREF _Toc163644800 \h </w:instrText>
        </w:r>
        <w:r>
          <w:rPr>
            <w:noProof/>
            <w:webHidden/>
          </w:rPr>
        </w:r>
        <w:r>
          <w:rPr>
            <w:noProof/>
            <w:webHidden/>
          </w:rPr>
          <w:fldChar w:fldCharType="separate"/>
        </w:r>
        <w:r>
          <w:rPr>
            <w:noProof/>
            <w:webHidden/>
          </w:rPr>
          <w:t>2</w:t>
        </w:r>
        <w:r>
          <w:rPr>
            <w:noProof/>
            <w:webHidden/>
          </w:rPr>
          <w:fldChar w:fldCharType="end"/>
        </w:r>
      </w:hyperlink>
    </w:p>
    <w:p w14:paraId="4D58D29B" w14:textId="3008122F" w:rsidR="009427AE" w:rsidRDefault="009427AE">
      <w:pPr>
        <w:pStyle w:val="TOC2"/>
        <w:tabs>
          <w:tab w:val="left" w:pos="1320"/>
          <w:tab w:val="right" w:leader="dot" w:pos="9345"/>
        </w:tabs>
        <w:rPr>
          <w:rFonts w:asciiTheme="minorHAnsi" w:eastAsiaTheme="minorEastAsia" w:hAnsiTheme="minorHAnsi" w:cstheme="minorBidi"/>
          <w:noProof/>
          <w:kern w:val="2"/>
          <w:szCs w:val="22"/>
          <w:lang w:val="en-US" w:eastAsia="en-US"/>
          <w14:ligatures w14:val="standardContextual"/>
        </w:rPr>
      </w:pPr>
      <w:hyperlink w:anchor="_Toc163644801" w:history="1">
        <w:r w:rsidRPr="00213D84">
          <w:rPr>
            <w:rStyle w:val="Hyperlink"/>
            <w:noProof/>
          </w:rPr>
          <w:t>26.3</w:t>
        </w:r>
        <w:r w:rsidRPr="00213D84">
          <w:rPr>
            <w:rStyle w:val="Hyperlink"/>
            <w:i/>
            <w:iCs/>
            <w:noProof/>
          </w:rPr>
          <w:t>ter</w:t>
        </w:r>
        <w:r>
          <w:rPr>
            <w:rFonts w:asciiTheme="minorHAnsi" w:eastAsiaTheme="minorEastAsia" w:hAnsiTheme="minorHAnsi" w:cstheme="minorBidi"/>
            <w:noProof/>
            <w:kern w:val="2"/>
            <w:szCs w:val="22"/>
            <w:lang w:val="en-US" w:eastAsia="en-US"/>
            <w14:ligatures w14:val="standardContextual"/>
          </w:rPr>
          <w:tab/>
        </w:r>
        <w:r w:rsidRPr="00213D84">
          <w:rPr>
            <w:rStyle w:val="Hyperlink"/>
            <w:i/>
            <w:noProof/>
          </w:rPr>
          <w:t>I</w:t>
        </w:r>
        <w:r w:rsidRPr="00213D84">
          <w:rPr>
            <w:rStyle w:val="Hyperlink"/>
            <w:i/>
            <w:iCs/>
            <w:noProof/>
          </w:rPr>
          <w:t>nvitation à corriger des irrégularités en vertu de l’article 3.4)i)</w:t>
        </w:r>
        <w:r>
          <w:rPr>
            <w:noProof/>
            <w:webHidden/>
          </w:rPr>
          <w:tab/>
        </w:r>
        <w:r>
          <w:rPr>
            <w:noProof/>
            <w:webHidden/>
          </w:rPr>
          <w:fldChar w:fldCharType="begin"/>
        </w:r>
        <w:r>
          <w:rPr>
            <w:noProof/>
            <w:webHidden/>
          </w:rPr>
          <w:instrText xml:space="preserve"> PAGEREF _Toc163644801 \h </w:instrText>
        </w:r>
        <w:r>
          <w:rPr>
            <w:noProof/>
            <w:webHidden/>
          </w:rPr>
        </w:r>
        <w:r>
          <w:rPr>
            <w:noProof/>
            <w:webHidden/>
          </w:rPr>
          <w:fldChar w:fldCharType="separate"/>
        </w:r>
        <w:r>
          <w:rPr>
            <w:noProof/>
            <w:webHidden/>
          </w:rPr>
          <w:t>2</w:t>
        </w:r>
        <w:r>
          <w:rPr>
            <w:noProof/>
            <w:webHidden/>
          </w:rPr>
          <w:fldChar w:fldCharType="end"/>
        </w:r>
      </w:hyperlink>
    </w:p>
    <w:p w14:paraId="15074742" w14:textId="63946796" w:rsidR="003E334F" w:rsidRDefault="003E334F" w:rsidP="003E334F">
      <w:pPr>
        <w:pStyle w:val="Endofdocument-Annex"/>
        <w:ind w:left="0"/>
        <w:jc w:val="center"/>
        <w:rPr>
          <w:caps/>
        </w:rPr>
      </w:pPr>
      <w:r>
        <w:rPr>
          <w:caps/>
        </w:rPr>
        <w:fldChar w:fldCharType="end"/>
      </w:r>
    </w:p>
    <w:p w14:paraId="5345617A" w14:textId="6D5257B9" w:rsidR="003E334F" w:rsidRDefault="003E334F" w:rsidP="005428DB">
      <w:pPr>
        <w:pStyle w:val="LegTitle"/>
        <w:tabs>
          <w:tab w:val="center" w:pos="4677"/>
          <w:tab w:val="right" w:pos="9355"/>
        </w:tabs>
      </w:pPr>
      <w:bookmarkStart w:id="88" w:name="_Toc160470677"/>
      <w:bookmarkStart w:id="89" w:name="_Toc160471065"/>
      <w:bookmarkStart w:id="90" w:name="_Toc160471327"/>
      <w:bookmarkStart w:id="91" w:name="_Toc160471495"/>
      <w:bookmarkStart w:id="92" w:name="_Toc160471795"/>
      <w:bookmarkStart w:id="93" w:name="_Toc163644799"/>
      <w:r>
        <w:lastRenderedPageBreak/>
        <w:t>Règle 26</w:t>
      </w:r>
      <w:r>
        <w:br/>
      </w:r>
      <w:bookmarkStart w:id="94" w:name="_Hlk163566365"/>
      <w:r>
        <w:t>Contrôle et correction de certains éléments de la demande internationale auprès de l</w:t>
      </w:r>
      <w:r w:rsidR="00C204B8">
        <w:t>’</w:t>
      </w:r>
      <w:r>
        <w:t>office récepteur</w:t>
      </w:r>
      <w:bookmarkEnd w:id="88"/>
      <w:bookmarkEnd w:id="89"/>
      <w:bookmarkEnd w:id="90"/>
      <w:bookmarkEnd w:id="91"/>
      <w:bookmarkEnd w:id="92"/>
      <w:bookmarkEnd w:id="93"/>
    </w:p>
    <w:p w14:paraId="27B96F7F" w14:textId="6B78700D" w:rsidR="003E334F" w:rsidRDefault="003E334F" w:rsidP="005428DB">
      <w:pPr>
        <w:pStyle w:val="LegSubRule"/>
        <w:keepLines w:val="0"/>
        <w:tabs>
          <w:tab w:val="left" w:pos="1701"/>
        </w:tabs>
        <w:outlineLvl w:val="0"/>
        <w:rPr>
          <w:i/>
        </w:rPr>
      </w:pPr>
      <w:bookmarkStart w:id="95" w:name="_Toc114827707"/>
      <w:bookmarkStart w:id="96" w:name="_Toc156400647"/>
      <w:bookmarkStart w:id="97" w:name="_Toc160470678"/>
      <w:bookmarkStart w:id="98" w:name="_Toc160471066"/>
      <w:bookmarkStart w:id="99" w:name="_Toc160471328"/>
      <w:bookmarkStart w:id="100" w:name="_Toc160471496"/>
      <w:bookmarkStart w:id="101" w:name="_Toc160471796"/>
      <w:bookmarkStart w:id="102" w:name="_Toc163644800"/>
      <w:bookmarkEnd w:id="94"/>
      <w:r>
        <w:t xml:space="preserve">26.1 à 26.3 </w:t>
      </w:r>
      <w:r>
        <w:rPr>
          <w:i/>
        </w:rPr>
        <w:t>bis</w:t>
      </w:r>
      <w:r w:rsidR="005428DB">
        <w:rPr>
          <w:i/>
        </w:rPr>
        <w:tab/>
      </w:r>
      <w:r>
        <w:rPr>
          <w:i/>
        </w:rPr>
        <w:t>[Sans changement]</w:t>
      </w:r>
      <w:bookmarkEnd w:id="95"/>
      <w:bookmarkEnd w:id="96"/>
      <w:bookmarkEnd w:id="97"/>
      <w:bookmarkEnd w:id="98"/>
      <w:bookmarkEnd w:id="99"/>
      <w:bookmarkEnd w:id="100"/>
      <w:bookmarkEnd w:id="101"/>
      <w:bookmarkEnd w:id="102"/>
    </w:p>
    <w:p w14:paraId="0FF71D60" w14:textId="0DB7CC77" w:rsidR="003E334F" w:rsidRPr="006A2E0C" w:rsidRDefault="003E334F" w:rsidP="005428DB">
      <w:pPr>
        <w:pStyle w:val="LegSubRule"/>
        <w:tabs>
          <w:tab w:val="left" w:pos="1134"/>
        </w:tabs>
      </w:pPr>
      <w:bookmarkStart w:id="103" w:name="_Toc114827710"/>
      <w:bookmarkStart w:id="104" w:name="_Toc156400648"/>
      <w:bookmarkStart w:id="105" w:name="_Toc160470679"/>
      <w:bookmarkStart w:id="106" w:name="_Toc160471067"/>
      <w:bookmarkStart w:id="107" w:name="_Toc160471329"/>
      <w:bookmarkStart w:id="108" w:name="_Toc160471497"/>
      <w:bookmarkStart w:id="109" w:name="_Toc160471797"/>
      <w:bookmarkStart w:id="110" w:name="_Toc163644801"/>
      <w:r>
        <w:t>26.3</w:t>
      </w:r>
      <w:r>
        <w:rPr>
          <w:i/>
          <w:iCs/>
        </w:rPr>
        <w:t>ter</w:t>
      </w:r>
      <w:r w:rsidR="005428DB">
        <w:tab/>
      </w:r>
      <w:r>
        <w:rPr>
          <w:i/>
        </w:rPr>
        <w:t>I</w:t>
      </w:r>
      <w:r>
        <w:rPr>
          <w:i/>
          <w:iCs/>
        </w:rPr>
        <w:t>nvitation à corriger des irrégularités en vertu de l</w:t>
      </w:r>
      <w:r w:rsidR="00C204B8">
        <w:rPr>
          <w:i/>
          <w:iCs/>
        </w:rPr>
        <w:t>’</w:t>
      </w:r>
      <w:r>
        <w:rPr>
          <w:i/>
          <w:iCs/>
        </w:rPr>
        <w:t>article 3.4)i)</w:t>
      </w:r>
      <w:bookmarkEnd w:id="103"/>
      <w:bookmarkEnd w:id="104"/>
      <w:bookmarkEnd w:id="105"/>
      <w:bookmarkEnd w:id="106"/>
      <w:bookmarkEnd w:id="107"/>
      <w:bookmarkEnd w:id="108"/>
      <w:bookmarkEnd w:id="109"/>
      <w:bookmarkEnd w:id="110"/>
    </w:p>
    <w:p w14:paraId="33690391" w14:textId="46B907A7" w:rsidR="0020423B" w:rsidRDefault="003E334F" w:rsidP="0020423B">
      <w:pPr>
        <w:pStyle w:val="Lega"/>
        <w:numPr>
          <w:ilvl w:val="0"/>
          <w:numId w:val="9"/>
        </w:numPr>
        <w:tabs>
          <w:tab w:val="clear" w:pos="454"/>
        </w:tabs>
        <w:ind w:left="0" w:firstLine="567"/>
        <w:rPr>
          <w:rStyle w:val="Deletedtext"/>
          <w:strike w:val="0"/>
          <w:color w:val="auto"/>
        </w:rPr>
      </w:pPr>
      <w:r>
        <w:rPr>
          <w:rStyle w:val="Deletedtext"/>
          <w:strike w:val="0"/>
          <w:color w:val="auto"/>
        </w:rPr>
        <w:t>Lorsque l</w:t>
      </w:r>
      <w:r w:rsidR="00C204B8">
        <w:rPr>
          <w:rStyle w:val="Deletedtext"/>
          <w:strike w:val="0"/>
          <w:color w:val="auto"/>
        </w:rPr>
        <w:t>’</w:t>
      </w:r>
      <w:r>
        <w:rPr>
          <w:rStyle w:val="Deletedtext"/>
          <w:strike w:val="0"/>
          <w:color w:val="auto"/>
        </w:rPr>
        <w:t>abrégé ou tout texte contenu dans les dessins est déposé dans une langue qui est différente de celle, sous réserve des règles 12.1</w:t>
      </w:r>
      <w:r>
        <w:rPr>
          <w:rStyle w:val="Deletedtext"/>
          <w:i/>
          <w:iCs/>
          <w:strike w:val="0"/>
          <w:color w:val="auto"/>
        </w:rPr>
        <w:t>bis</w:t>
      </w:r>
      <w:r>
        <w:rPr>
          <w:rStyle w:val="Deletedtext"/>
          <w:strike w:val="0"/>
          <w:color w:val="auto"/>
        </w:rPr>
        <w:t xml:space="preserve"> et 26.3</w:t>
      </w:r>
      <w:r>
        <w:rPr>
          <w:rStyle w:val="Deletedtext"/>
          <w:i/>
          <w:iCs/>
          <w:strike w:val="0"/>
          <w:color w:val="auto"/>
        </w:rPr>
        <w:t>ter</w:t>
      </w:r>
      <w:r>
        <w:rPr>
          <w:rStyle w:val="Deletedtext"/>
          <w:strike w:val="0"/>
          <w:color w:val="auto"/>
        </w:rPr>
        <w:t>.e), de la description et des revendications, l</w:t>
      </w:r>
      <w:r w:rsidR="00C204B8">
        <w:rPr>
          <w:rStyle w:val="Deletedtext"/>
          <w:strike w:val="0"/>
          <w:color w:val="auto"/>
        </w:rPr>
        <w:t>’</w:t>
      </w:r>
      <w:r>
        <w:rPr>
          <w:rStyle w:val="Deletedtext"/>
          <w:strike w:val="0"/>
          <w:color w:val="auto"/>
        </w:rPr>
        <w:t>office récepteur, sauf</w:t>
      </w:r>
    </w:p>
    <w:p w14:paraId="6EFEB911" w14:textId="77777777" w:rsidR="0020423B" w:rsidRDefault="003E334F" w:rsidP="0020423B">
      <w:pPr>
        <w:pStyle w:val="Lega"/>
        <w:numPr>
          <w:ilvl w:val="0"/>
          <w:numId w:val="10"/>
        </w:numPr>
        <w:tabs>
          <w:tab w:val="clear" w:pos="454"/>
        </w:tabs>
        <w:ind w:left="0" w:firstLine="567"/>
        <w:rPr>
          <w:rStyle w:val="Deletedtext"/>
          <w:strike w:val="0"/>
          <w:color w:val="auto"/>
        </w:rPr>
      </w:pPr>
      <w:r>
        <w:t xml:space="preserve">si une traduction de la demande internationale est exigée en vertu de la règle 12.3.a) </w:t>
      </w:r>
      <w:r>
        <w:rPr>
          <w:color w:val="0000FF"/>
          <w:u w:val="single"/>
        </w:rPr>
        <w:t>dans une langue dans laquelle la demande internationale doit être publiée</w:t>
      </w:r>
      <w:r>
        <w:t xml:space="preserve"> ou</w:t>
      </w:r>
    </w:p>
    <w:p w14:paraId="1A8BE49D" w14:textId="6FD69FF1" w:rsidR="003E334F" w:rsidRPr="000510F0" w:rsidRDefault="003E334F" w:rsidP="0020423B">
      <w:pPr>
        <w:pStyle w:val="Lega"/>
        <w:numPr>
          <w:ilvl w:val="0"/>
          <w:numId w:val="10"/>
        </w:numPr>
        <w:tabs>
          <w:tab w:val="clear" w:pos="454"/>
        </w:tabs>
        <w:ind w:left="0" w:firstLine="567"/>
      </w:pPr>
      <w:r>
        <w:t>si l</w:t>
      </w:r>
      <w:r w:rsidR="00C204B8">
        <w:t>’</w:t>
      </w:r>
      <w:r>
        <w:t>abrégé ou le texte contenu dans les dessins est rédigé dans la langue dans laquelle la demande internationale doit être publiée,</w:t>
      </w:r>
    </w:p>
    <w:p w14:paraId="50E912A1" w14:textId="564450CB" w:rsidR="00C204B8" w:rsidRDefault="003E334F" w:rsidP="0020423B">
      <w:pPr>
        <w:pStyle w:val="Lega"/>
        <w:tabs>
          <w:tab w:val="clear" w:pos="454"/>
        </w:tabs>
        <w:rPr>
          <w:rStyle w:val="Deletedtext"/>
          <w:color w:val="auto"/>
        </w:rPr>
      </w:pPr>
      <w:r>
        <w:t>invite le déposant à remettre une traduction de l</w:t>
      </w:r>
      <w:r w:rsidR="00C204B8">
        <w:t>’</w:t>
      </w:r>
      <w:r>
        <w:t xml:space="preserve">abrégé ou du texte contenu dans les dessins dans la langue dans laquelle la demande internationale </w:t>
      </w:r>
      <w:r w:rsidRPr="005428DB">
        <w:t>doit être publi</w:t>
      </w:r>
      <w:r w:rsidR="00021316" w:rsidRPr="005428DB">
        <w:t>ée</w:t>
      </w:r>
      <w:r w:rsidR="00021316">
        <w:t xml:space="preserve">.  </w:t>
      </w:r>
      <w:r w:rsidR="00021316" w:rsidRPr="005428DB">
        <w:t>Le</w:t>
      </w:r>
      <w:r w:rsidRPr="005428DB">
        <w:t>s règles 26.1, 26.2, 26.3, 26.3</w:t>
      </w:r>
      <w:r w:rsidRPr="005428DB">
        <w:rPr>
          <w:i/>
        </w:rPr>
        <w:t>bis</w:t>
      </w:r>
      <w:r w:rsidRPr="005428DB">
        <w:t>, 26.5 et 29.1 s</w:t>
      </w:r>
      <w:r w:rsidR="00C204B8">
        <w:t>’</w:t>
      </w:r>
      <w:r w:rsidRPr="005428DB">
        <w:t xml:space="preserve">appliquent </w:t>
      </w:r>
      <w:r w:rsidRPr="005428DB">
        <w:rPr>
          <w:i/>
        </w:rPr>
        <w:t>mutatis mutandis</w:t>
      </w:r>
      <w:r w:rsidRPr="005428DB">
        <w:t>.</w:t>
      </w:r>
    </w:p>
    <w:p w14:paraId="163744ED" w14:textId="608106A7" w:rsidR="003E334F" w:rsidRPr="005428DB" w:rsidRDefault="003E334F" w:rsidP="0020423B">
      <w:pPr>
        <w:pStyle w:val="Lega"/>
        <w:tabs>
          <w:tab w:val="clear" w:pos="454"/>
        </w:tabs>
        <w:ind w:left="567"/>
        <w:rPr>
          <w:rStyle w:val="Deletedtext"/>
          <w:strike w:val="0"/>
          <w:color w:val="auto"/>
        </w:rPr>
      </w:pPr>
      <w:r w:rsidRPr="005428DB">
        <w:t>b) à e)</w:t>
      </w:r>
      <w:r w:rsidR="005428DB">
        <w:tab/>
      </w:r>
      <w:r w:rsidRPr="0068204C">
        <w:rPr>
          <w:iCs/>
        </w:rPr>
        <w:t>[Sans changement]</w:t>
      </w:r>
    </w:p>
    <w:p w14:paraId="615BE401" w14:textId="795D18B9" w:rsidR="003E334F" w:rsidRPr="003E334F" w:rsidRDefault="003E334F" w:rsidP="003E334F">
      <w:pPr>
        <w:pStyle w:val="Endofdocument-Annex"/>
        <w:rPr>
          <w:lang w:val="fr-FR"/>
        </w:rPr>
        <w:sectPr w:rsidR="003E334F" w:rsidRPr="003E334F" w:rsidSect="00F115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pgNumType w:start="1"/>
          <w:cols w:space="720"/>
          <w:titlePg/>
          <w:docGrid w:linePitch="299"/>
        </w:sectPr>
      </w:pPr>
      <w:r w:rsidRPr="003E334F">
        <w:rPr>
          <w:lang w:val="fr-FR"/>
        </w:rPr>
        <w:t>[L</w:t>
      </w:r>
      <w:r w:rsidR="00C204B8">
        <w:rPr>
          <w:lang w:val="fr-FR"/>
        </w:rPr>
        <w:t>’</w:t>
      </w:r>
      <w:r w:rsidRPr="003E334F">
        <w:rPr>
          <w:lang w:val="fr-FR"/>
        </w:rPr>
        <w:t>annexe IV suit]</w:t>
      </w:r>
    </w:p>
    <w:p w14:paraId="5A223609" w14:textId="719DB5EB" w:rsidR="005428DB" w:rsidRDefault="003E334F" w:rsidP="005428DB">
      <w:pPr>
        <w:pStyle w:val="Endofdocument-Annex"/>
        <w:tabs>
          <w:tab w:val="left" w:pos="576"/>
          <w:tab w:val="center" w:pos="4677"/>
        </w:tabs>
        <w:spacing w:before="240" w:after="480"/>
        <w:ind w:left="0"/>
        <w:jc w:val="center"/>
        <w:rPr>
          <w:caps/>
          <w:lang w:val="fr-FR"/>
        </w:rPr>
      </w:pPr>
      <w:bookmarkStart w:id="111" w:name="AxIV"/>
      <w:bookmarkEnd w:id="87"/>
      <w:r w:rsidRPr="003E334F">
        <w:rPr>
          <w:caps/>
          <w:lang w:val="fr-FR"/>
        </w:rPr>
        <w:lastRenderedPageBreak/>
        <w:t>Proposition de modification du règlement d</w:t>
      </w:r>
      <w:r w:rsidR="00C204B8">
        <w:rPr>
          <w:caps/>
          <w:lang w:val="fr-FR"/>
        </w:rPr>
        <w:t>’</w:t>
      </w:r>
      <w:r w:rsidRPr="003E334F">
        <w:rPr>
          <w:caps/>
          <w:lang w:val="fr-FR"/>
        </w:rPr>
        <w:t>exécution du PCT</w:t>
      </w:r>
      <w:r>
        <w:rPr>
          <w:rStyle w:val="FootnoteReference"/>
          <w:caps/>
        </w:rPr>
        <w:footnoteReference w:id="5"/>
      </w:r>
    </w:p>
    <w:p w14:paraId="61069A8B" w14:textId="5F54FAB1" w:rsidR="003E334F" w:rsidRPr="005428DB" w:rsidRDefault="003E334F" w:rsidP="005428DB">
      <w:pPr>
        <w:pStyle w:val="Endofdocument-Annex"/>
        <w:spacing w:before="240" w:after="480"/>
        <w:ind w:left="0"/>
        <w:jc w:val="center"/>
        <w:rPr>
          <w:caps/>
          <w:lang w:val="fr-FR"/>
        </w:rPr>
      </w:pPr>
      <w:r>
        <w:rPr>
          <w:caps/>
        </w:rPr>
        <w:t>Table des matières</w:t>
      </w:r>
    </w:p>
    <w:p w14:paraId="1D639BF6" w14:textId="3D2F2205" w:rsidR="009427AE" w:rsidRDefault="003E334F">
      <w:pPr>
        <w:pStyle w:val="TOC1"/>
        <w:rPr>
          <w:rFonts w:asciiTheme="minorHAnsi" w:eastAsiaTheme="minorEastAsia" w:hAnsiTheme="minorHAnsi" w:cstheme="minorBidi"/>
          <w:noProof/>
          <w:kern w:val="2"/>
          <w:szCs w:val="22"/>
          <w:lang w:val="en-US" w:eastAsia="en-US"/>
          <w14:ligatures w14:val="standardContextual"/>
        </w:rPr>
      </w:pPr>
      <w:r>
        <w:rPr>
          <w:caps/>
        </w:rPr>
        <w:fldChar w:fldCharType="begin"/>
      </w:r>
      <w:r>
        <w:rPr>
          <w:caps/>
        </w:rPr>
        <w:instrText xml:space="preserve"> TOC \h \z \B "AxIV" \t "Leg # Title,1,Leg SubRule #,2" </w:instrText>
      </w:r>
      <w:r>
        <w:rPr>
          <w:caps/>
        </w:rPr>
        <w:fldChar w:fldCharType="separate"/>
      </w:r>
      <w:hyperlink w:anchor="_Toc163644835" w:history="1">
        <w:r w:rsidR="009427AE" w:rsidRPr="0000714B">
          <w:rPr>
            <w:rStyle w:val="Hyperlink"/>
            <w:noProof/>
          </w:rPr>
          <w:t>Règle 33 État de la technique pertinent aux fins de la recherche internationale</w:t>
        </w:r>
        <w:r w:rsidR="009427AE">
          <w:rPr>
            <w:noProof/>
            <w:webHidden/>
          </w:rPr>
          <w:tab/>
        </w:r>
        <w:r w:rsidR="009427AE">
          <w:rPr>
            <w:noProof/>
            <w:webHidden/>
          </w:rPr>
          <w:fldChar w:fldCharType="begin"/>
        </w:r>
        <w:r w:rsidR="009427AE">
          <w:rPr>
            <w:noProof/>
            <w:webHidden/>
          </w:rPr>
          <w:instrText xml:space="preserve"> PAGEREF _Toc163644835 \h </w:instrText>
        </w:r>
        <w:r w:rsidR="009427AE">
          <w:rPr>
            <w:noProof/>
            <w:webHidden/>
          </w:rPr>
        </w:r>
        <w:r w:rsidR="009427AE">
          <w:rPr>
            <w:noProof/>
            <w:webHidden/>
          </w:rPr>
          <w:fldChar w:fldCharType="separate"/>
        </w:r>
        <w:r w:rsidR="009427AE">
          <w:rPr>
            <w:noProof/>
            <w:webHidden/>
          </w:rPr>
          <w:t>2</w:t>
        </w:r>
        <w:r w:rsidR="009427AE">
          <w:rPr>
            <w:noProof/>
            <w:webHidden/>
          </w:rPr>
          <w:fldChar w:fldCharType="end"/>
        </w:r>
      </w:hyperlink>
    </w:p>
    <w:p w14:paraId="1162E6E4" w14:textId="7D58A17A" w:rsidR="009427AE" w:rsidRDefault="009427AE">
      <w:pPr>
        <w:pStyle w:val="TOC2"/>
        <w:tabs>
          <w:tab w:val="left" w:pos="880"/>
          <w:tab w:val="right" w:leader="dot" w:pos="9345"/>
        </w:tabs>
        <w:rPr>
          <w:rFonts w:asciiTheme="minorHAnsi" w:eastAsiaTheme="minorEastAsia" w:hAnsiTheme="minorHAnsi" w:cstheme="minorBidi"/>
          <w:noProof/>
          <w:kern w:val="2"/>
          <w:szCs w:val="22"/>
          <w:lang w:val="en-US" w:eastAsia="en-US"/>
          <w14:ligatures w14:val="standardContextual"/>
        </w:rPr>
      </w:pPr>
      <w:hyperlink w:anchor="_Toc163644836" w:history="1">
        <w:r w:rsidRPr="0000714B">
          <w:rPr>
            <w:rStyle w:val="Hyperlink"/>
            <w:noProof/>
          </w:rPr>
          <w:t>33.1</w:t>
        </w:r>
        <w:r>
          <w:rPr>
            <w:rFonts w:asciiTheme="minorHAnsi" w:eastAsiaTheme="minorEastAsia" w:hAnsiTheme="minorHAnsi" w:cstheme="minorBidi"/>
            <w:noProof/>
            <w:kern w:val="2"/>
            <w:szCs w:val="22"/>
            <w:lang w:val="en-US" w:eastAsia="en-US"/>
            <w14:ligatures w14:val="standardContextual"/>
          </w:rPr>
          <w:tab/>
        </w:r>
        <w:r w:rsidRPr="0000714B">
          <w:rPr>
            <w:rStyle w:val="Hyperlink"/>
            <w:i/>
            <w:noProof/>
          </w:rPr>
          <w:t>État de la technique pertinent aux fins de la recherche internationale</w:t>
        </w:r>
        <w:r>
          <w:rPr>
            <w:noProof/>
            <w:webHidden/>
          </w:rPr>
          <w:tab/>
        </w:r>
        <w:r>
          <w:rPr>
            <w:noProof/>
            <w:webHidden/>
          </w:rPr>
          <w:fldChar w:fldCharType="begin"/>
        </w:r>
        <w:r>
          <w:rPr>
            <w:noProof/>
            <w:webHidden/>
          </w:rPr>
          <w:instrText xml:space="preserve"> PAGEREF _Toc163644836 \h </w:instrText>
        </w:r>
        <w:r>
          <w:rPr>
            <w:noProof/>
            <w:webHidden/>
          </w:rPr>
        </w:r>
        <w:r>
          <w:rPr>
            <w:noProof/>
            <w:webHidden/>
          </w:rPr>
          <w:fldChar w:fldCharType="separate"/>
        </w:r>
        <w:r>
          <w:rPr>
            <w:noProof/>
            <w:webHidden/>
          </w:rPr>
          <w:t>2</w:t>
        </w:r>
        <w:r>
          <w:rPr>
            <w:noProof/>
            <w:webHidden/>
          </w:rPr>
          <w:fldChar w:fldCharType="end"/>
        </w:r>
      </w:hyperlink>
    </w:p>
    <w:p w14:paraId="1A4066FD" w14:textId="2A79D06B" w:rsidR="009427AE" w:rsidRDefault="009427AE">
      <w:pPr>
        <w:pStyle w:val="TOC2"/>
        <w:tabs>
          <w:tab w:val="left" w:pos="1760"/>
          <w:tab w:val="right" w:leader="dot" w:pos="9345"/>
        </w:tabs>
        <w:rPr>
          <w:rFonts w:asciiTheme="minorHAnsi" w:eastAsiaTheme="minorEastAsia" w:hAnsiTheme="minorHAnsi" w:cstheme="minorBidi"/>
          <w:noProof/>
          <w:kern w:val="2"/>
          <w:szCs w:val="22"/>
          <w:lang w:val="en-US" w:eastAsia="en-US"/>
          <w14:ligatures w14:val="standardContextual"/>
        </w:rPr>
      </w:pPr>
      <w:hyperlink w:anchor="_Toc163644837" w:history="1">
        <w:r w:rsidRPr="0000714B">
          <w:rPr>
            <w:rStyle w:val="Hyperlink"/>
            <w:noProof/>
          </w:rPr>
          <w:t>33.2 et 33.3</w:t>
        </w:r>
        <w:r>
          <w:rPr>
            <w:rFonts w:asciiTheme="minorHAnsi" w:eastAsiaTheme="minorEastAsia" w:hAnsiTheme="minorHAnsi" w:cstheme="minorBidi"/>
            <w:noProof/>
            <w:kern w:val="2"/>
            <w:szCs w:val="22"/>
            <w:lang w:val="en-US" w:eastAsia="en-US"/>
            <w14:ligatures w14:val="standardContextual"/>
          </w:rPr>
          <w:tab/>
        </w:r>
        <w:r w:rsidRPr="0000714B">
          <w:rPr>
            <w:rStyle w:val="Hyperlink"/>
            <w:i/>
            <w:iCs/>
            <w:noProof/>
          </w:rPr>
          <w:t>[Sans changement]</w:t>
        </w:r>
        <w:r>
          <w:rPr>
            <w:noProof/>
            <w:webHidden/>
          </w:rPr>
          <w:tab/>
        </w:r>
        <w:r>
          <w:rPr>
            <w:noProof/>
            <w:webHidden/>
          </w:rPr>
          <w:fldChar w:fldCharType="begin"/>
        </w:r>
        <w:r>
          <w:rPr>
            <w:noProof/>
            <w:webHidden/>
          </w:rPr>
          <w:instrText xml:space="preserve"> PAGEREF _Toc163644837 \h </w:instrText>
        </w:r>
        <w:r>
          <w:rPr>
            <w:noProof/>
            <w:webHidden/>
          </w:rPr>
        </w:r>
        <w:r>
          <w:rPr>
            <w:noProof/>
            <w:webHidden/>
          </w:rPr>
          <w:fldChar w:fldCharType="separate"/>
        </w:r>
        <w:r>
          <w:rPr>
            <w:noProof/>
            <w:webHidden/>
          </w:rPr>
          <w:t>2</w:t>
        </w:r>
        <w:r>
          <w:rPr>
            <w:noProof/>
            <w:webHidden/>
          </w:rPr>
          <w:fldChar w:fldCharType="end"/>
        </w:r>
      </w:hyperlink>
    </w:p>
    <w:p w14:paraId="33BBA731" w14:textId="58A68C15" w:rsidR="009427AE" w:rsidRDefault="009427AE">
      <w:pPr>
        <w:pStyle w:val="TOC1"/>
        <w:rPr>
          <w:rFonts w:asciiTheme="minorHAnsi" w:eastAsiaTheme="minorEastAsia" w:hAnsiTheme="minorHAnsi" w:cstheme="minorBidi"/>
          <w:noProof/>
          <w:kern w:val="2"/>
          <w:szCs w:val="22"/>
          <w:lang w:val="en-US" w:eastAsia="en-US"/>
          <w14:ligatures w14:val="standardContextual"/>
        </w:rPr>
      </w:pPr>
      <w:hyperlink w:anchor="_Toc163644838" w:history="1">
        <w:r w:rsidRPr="0000714B">
          <w:rPr>
            <w:rStyle w:val="Hyperlink"/>
            <w:noProof/>
          </w:rPr>
          <w:t>Règle 64 État de la technique pertinent aux fins de l’examen préliminaire international</w:t>
        </w:r>
        <w:r>
          <w:rPr>
            <w:noProof/>
            <w:webHidden/>
          </w:rPr>
          <w:tab/>
        </w:r>
        <w:r>
          <w:rPr>
            <w:noProof/>
            <w:webHidden/>
          </w:rPr>
          <w:fldChar w:fldCharType="begin"/>
        </w:r>
        <w:r>
          <w:rPr>
            <w:noProof/>
            <w:webHidden/>
          </w:rPr>
          <w:instrText xml:space="preserve"> PAGEREF _Toc163644838 \h </w:instrText>
        </w:r>
        <w:r>
          <w:rPr>
            <w:noProof/>
            <w:webHidden/>
          </w:rPr>
        </w:r>
        <w:r>
          <w:rPr>
            <w:noProof/>
            <w:webHidden/>
          </w:rPr>
          <w:fldChar w:fldCharType="separate"/>
        </w:r>
        <w:r>
          <w:rPr>
            <w:noProof/>
            <w:webHidden/>
          </w:rPr>
          <w:t>3</w:t>
        </w:r>
        <w:r>
          <w:rPr>
            <w:noProof/>
            <w:webHidden/>
          </w:rPr>
          <w:fldChar w:fldCharType="end"/>
        </w:r>
      </w:hyperlink>
    </w:p>
    <w:p w14:paraId="4109CDE1" w14:textId="2BD4F29C" w:rsidR="009427AE" w:rsidRDefault="009427AE">
      <w:pPr>
        <w:pStyle w:val="TOC2"/>
        <w:tabs>
          <w:tab w:val="left" w:pos="880"/>
          <w:tab w:val="right" w:leader="dot" w:pos="9345"/>
        </w:tabs>
        <w:rPr>
          <w:rFonts w:asciiTheme="minorHAnsi" w:eastAsiaTheme="minorEastAsia" w:hAnsiTheme="minorHAnsi" w:cstheme="minorBidi"/>
          <w:noProof/>
          <w:kern w:val="2"/>
          <w:szCs w:val="22"/>
          <w:lang w:val="en-US" w:eastAsia="en-US"/>
          <w14:ligatures w14:val="standardContextual"/>
        </w:rPr>
      </w:pPr>
      <w:hyperlink w:anchor="_Toc163644839" w:history="1">
        <w:r w:rsidRPr="0000714B">
          <w:rPr>
            <w:rStyle w:val="Hyperlink"/>
            <w:noProof/>
          </w:rPr>
          <w:t>64.1</w:t>
        </w:r>
        <w:r>
          <w:rPr>
            <w:rFonts w:asciiTheme="minorHAnsi" w:eastAsiaTheme="minorEastAsia" w:hAnsiTheme="minorHAnsi" w:cstheme="minorBidi"/>
            <w:noProof/>
            <w:kern w:val="2"/>
            <w:szCs w:val="22"/>
            <w:lang w:val="en-US" w:eastAsia="en-US"/>
            <w14:ligatures w14:val="standardContextual"/>
          </w:rPr>
          <w:tab/>
        </w:r>
        <w:r w:rsidRPr="0000714B">
          <w:rPr>
            <w:rStyle w:val="Hyperlink"/>
            <w:i/>
            <w:noProof/>
          </w:rPr>
          <w:t>État de la technique</w:t>
        </w:r>
        <w:r>
          <w:rPr>
            <w:noProof/>
            <w:webHidden/>
          </w:rPr>
          <w:tab/>
        </w:r>
        <w:r>
          <w:rPr>
            <w:noProof/>
            <w:webHidden/>
          </w:rPr>
          <w:fldChar w:fldCharType="begin"/>
        </w:r>
        <w:r>
          <w:rPr>
            <w:noProof/>
            <w:webHidden/>
          </w:rPr>
          <w:instrText xml:space="preserve"> PAGEREF _Toc163644839 \h </w:instrText>
        </w:r>
        <w:r>
          <w:rPr>
            <w:noProof/>
            <w:webHidden/>
          </w:rPr>
        </w:r>
        <w:r>
          <w:rPr>
            <w:noProof/>
            <w:webHidden/>
          </w:rPr>
          <w:fldChar w:fldCharType="separate"/>
        </w:r>
        <w:r>
          <w:rPr>
            <w:noProof/>
            <w:webHidden/>
          </w:rPr>
          <w:t>3</w:t>
        </w:r>
        <w:r>
          <w:rPr>
            <w:noProof/>
            <w:webHidden/>
          </w:rPr>
          <w:fldChar w:fldCharType="end"/>
        </w:r>
      </w:hyperlink>
    </w:p>
    <w:p w14:paraId="302C0ABA" w14:textId="7B2B403F" w:rsidR="009427AE" w:rsidRDefault="009427AE">
      <w:pPr>
        <w:pStyle w:val="TOC2"/>
        <w:tabs>
          <w:tab w:val="left" w:pos="880"/>
          <w:tab w:val="right" w:leader="dot" w:pos="9345"/>
        </w:tabs>
        <w:rPr>
          <w:rFonts w:asciiTheme="minorHAnsi" w:eastAsiaTheme="minorEastAsia" w:hAnsiTheme="minorHAnsi" w:cstheme="minorBidi"/>
          <w:noProof/>
          <w:kern w:val="2"/>
          <w:szCs w:val="22"/>
          <w:lang w:val="en-US" w:eastAsia="en-US"/>
          <w14:ligatures w14:val="standardContextual"/>
        </w:rPr>
      </w:pPr>
      <w:hyperlink w:anchor="_Toc163644840" w:history="1">
        <w:r w:rsidRPr="0000714B">
          <w:rPr>
            <w:rStyle w:val="Hyperlink"/>
            <w:noProof/>
          </w:rPr>
          <w:t>64.2</w:t>
        </w:r>
        <w:r>
          <w:rPr>
            <w:rFonts w:asciiTheme="minorHAnsi" w:eastAsiaTheme="minorEastAsia" w:hAnsiTheme="minorHAnsi" w:cstheme="minorBidi"/>
            <w:noProof/>
            <w:kern w:val="2"/>
            <w:szCs w:val="22"/>
            <w:lang w:val="en-US" w:eastAsia="en-US"/>
            <w14:ligatures w14:val="standardContextual"/>
          </w:rPr>
          <w:tab/>
        </w:r>
        <w:r w:rsidRPr="0000714B">
          <w:rPr>
            <w:rStyle w:val="Hyperlink"/>
            <w:i/>
            <w:iCs/>
            <w:noProof/>
          </w:rPr>
          <w:t>Divulgations non écrites</w:t>
        </w:r>
        <w:r>
          <w:rPr>
            <w:noProof/>
            <w:webHidden/>
          </w:rPr>
          <w:tab/>
        </w:r>
        <w:r>
          <w:rPr>
            <w:noProof/>
            <w:webHidden/>
          </w:rPr>
          <w:fldChar w:fldCharType="begin"/>
        </w:r>
        <w:r>
          <w:rPr>
            <w:noProof/>
            <w:webHidden/>
          </w:rPr>
          <w:instrText xml:space="preserve"> PAGEREF _Toc163644840 \h </w:instrText>
        </w:r>
        <w:r>
          <w:rPr>
            <w:noProof/>
            <w:webHidden/>
          </w:rPr>
        </w:r>
        <w:r>
          <w:rPr>
            <w:noProof/>
            <w:webHidden/>
          </w:rPr>
          <w:fldChar w:fldCharType="separate"/>
        </w:r>
        <w:r>
          <w:rPr>
            <w:noProof/>
            <w:webHidden/>
          </w:rPr>
          <w:t>3</w:t>
        </w:r>
        <w:r>
          <w:rPr>
            <w:noProof/>
            <w:webHidden/>
          </w:rPr>
          <w:fldChar w:fldCharType="end"/>
        </w:r>
      </w:hyperlink>
    </w:p>
    <w:p w14:paraId="24A4612E" w14:textId="4B7F2549" w:rsidR="009427AE" w:rsidRDefault="009427AE">
      <w:pPr>
        <w:pStyle w:val="TOC2"/>
        <w:tabs>
          <w:tab w:val="left" w:pos="880"/>
          <w:tab w:val="right" w:leader="dot" w:pos="9345"/>
        </w:tabs>
        <w:rPr>
          <w:rFonts w:asciiTheme="minorHAnsi" w:eastAsiaTheme="minorEastAsia" w:hAnsiTheme="minorHAnsi" w:cstheme="minorBidi"/>
          <w:noProof/>
          <w:kern w:val="2"/>
          <w:szCs w:val="22"/>
          <w:lang w:val="en-US" w:eastAsia="en-US"/>
          <w14:ligatures w14:val="standardContextual"/>
        </w:rPr>
      </w:pPr>
      <w:hyperlink w:anchor="_Toc163644841" w:history="1">
        <w:r w:rsidRPr="0000714B">
          <w:rPr>
            <w:rStyle w:val="Hyperlink"/>
            <w:noProof/>
          </w:rPr>
          <w:t>64.3</w:t>
        </w:r>
        <w:r>
          <w:rPr>
            <w:rFonts w:asciiTheme="minorHAnsi" w:eastAsiaTheme="minorEastAsia" w:hAnsiTheme="minorHAnsi" w:cstheme="minorBidi"/>
            <w:noProof/>
            <w:kern w:val="2"/>
            <w:szCs w:val="22"/>
            <w:lang w:val="en-US" w:eastAsia="en-US"/>
            <w14:ligatures w14:val="standardContextual"/>
          </w:rPr>
          <w:tab/>
        </w:r>
        <w:r w:rsidRPr="0000714B">
          <w:rPr>
            <w:rStyle w:val="Hyperlink"/>
            <w:i/>
            <w:iCs/>
            <w:noProof/>
          </w:rPr>
          <w:t>[Sans changement]</w:t>
        </w:r>
        <w:r>
          <w:rPr>
            <w:noProof/>
            <w:webHidden/>
          </w:rPr>
          <w:tab/>
        </w:r>
        <w:r>
          <w:rPr>
            <w:noProof/>
            <w:webHidden/>
          </w:rPr>
          <w:fldChar w:fldCharType="begin"/>
        </w:r>
        <w:r>
          <w:rPr>
            <w:noProof/>
            <w:webHidden/>
          </w:rPr>
          <w:instrText xml:space="preserve"> PAGEREF _Toc163644841 \h </w:instrText>
        </w:r>
        <w:r>
          <w:rPr>
            <w:noProof/>
            <w:webHidden/>
          </w:rPr>
        </w:r>
        <w:r>
          <w:rPr>
            <w:noProof/>
            <w:webHidden/>
          </w:rPr>
          <w:fldChar w:fldCharType="separate"/>
        </w:r>
        <w:r>
          <w:rPr>
            <w:noProof/>
            <w:webHidden/>
          </w:rPr>
          <w:t>3</w:t>
        </w:r>
        <w:r>
          <w:rPr>
            <w:noProof/>
            <w:webHidden/>
          </w:rPr>
          <w:fldChar w:fldCharType="end"/>
        </w:r>
      </w:hyperlink>
    </w:p>
    <w:p w14:paraId="01DB44A1" w14:textId="5130F2DC" w:rsidR="003E334F" w:rsidRDefault="003E334F" w:rsidP="003E334F">
      <w:pPr>
        <w:pStyle w:val="Endofdocument-Annex"/>
        <w:ind w:left="0"/>
        <w:jc w:val="center"/>
        <w:rPr>
          <w:caps/>
        </w:rPr>
      </w:pPr>
      <w:r>
        <w:rPr>
          <w:caps/>
        </w:rPr>
        <w:fldChar w:fldCharType="end"/>
      </w:r>
    </w:p>
    <w:p w14:paraId="53E48FD5" w14:textId="7263E9BC" w:rsidR="003E334F" w:rsidRDefault="003E334F" w:rsidP="005428DB">
      <w:pPr>
        <w:pStyle w:val="LegTitle"/>
      </w:pPr>
      <w:bookmarkStart w:id="112" w:name="_Toc160470680"/>
      <w:bookmarkStart w:id="113" w:name="_Toc160471068"/>
      <w:bookmarkStart w:id="114" w:name="_Toc160471207"/>
      <w:bookmarkStart w:id="115" w:name="_Toc160471798"/>
      <w:bookmarkStart w:id="116" w:name="_Toc50028896"/>
      <w:bookmarkStart w:id="117" w:name="_Toc71915892"/>
      <w:bookmarkStart w:id="118" w:name="_Toc97741903"/>
      <w:bookmarkStart w:id="119" w:name="_Toc110263845"/>
      <w:bookmarkStart w:id="120" w:name="_Toc163644835"/>
      <w:r>
        <w:lastRenderedPageBreak/>
        <w:t>Règle 33</w:t>
      </w:r>
      <w:r>
        <w:br/>
        <w:t>État de la technique pertinent aux fins de la recherche internationale</w:t>
      </w:r>
      <w:bookmarkEnd w:id="112"/>
      <w:bookmarkEnd w:id="113"/>
      <w:bookmarkEnd w:id="114"/>
      <w:bookmarkEnd w:id="115"/>
      <w:bookmarkEnd w:id="120"/>
    </w:p>
    <w:p w14:paraId="026EBE54" w14:textId="16617941" w:rsidR="003E334F" w:rsidRPr="006E324D" w:rsidRDefault="003E334F" w:rsidP="006A5203">
      <w:pPr>
        <w:pStyle w:val="LegSubRule"/>
        <w:keepLines w:val="0"/>
        <w:tabs>
          <w:tab w:val="clear" w:pos="510"/>
        </w:tabs>
        <w:ind w:left="567" w:hanging="567"/>
        <w:outlineLvl w:val="0"/>
      </w:pPr>
      <w:bookmarkStart w:id="121" w:name="_Toc110263846"/>
      <w:bookmarkStart w:id="122" w:name="_Toc160470681"/>
      <w:bookmarkStart w:id="123" w:name="_Toc160471069"/>
      <w:bookmarkStart w:id="124" w:name="_Toc160471208"/>
      <w:bookmarkStart w:id="125" w:name="_Toc160471799"/>
      <w:bookmarkStart w:id="126" w:name="_Toc163644836"/>
      <w:bookmarkEnd w:id="116"/>
      <w:bookmarkEnd w:id="117"/>
      <w:bookmarkEnd w:id="118"/>
      <w:bookmarkEnd w:id="119"/>
      <w:r>
        <w:t>33.1</w:t>
      </w:r>
      <w:r w:rsidR="006A5203">
        <w:tab/>
      </w:r>
      <w:r>
        <w:rPr>
          <w:i/>
        </w:rPr>
        <w:t>État de la technique pertinent aux fins de la recherche internationale</w:t>
      </w:r>
      <w:bookmarkEnd w:id="121"/>
      <w:bookmarkEnd w:id="122"/>
      <w:bookmarkEnd w:id="123"/>
      <w:bookmarkEnd w:id="124"/>
      <w:bookmarkEnd w:id="125"/>
      <w:bookmarkEnd w:id="126"/>
    </w:p>
    <w:p w14:paraId="0E5FA446" w14:textId="76C95CC0" w:rsidR="00C204B8" w:rsidRDefault="003E334F" w:rsidP="003E334F">
      <w:pPr>
        <w:pStyle w:val="Lega"/>
        <w:numPr>
          <w:ilvl w:val="0"/>
          <w:numId w:val="13"/>
        </w:numPr>
        <w:tabs>
          <w:tab w:val="clear" w:pos="454"/>
        </w:tabs>
        <w:ind w:left="0" w:firstLine="567"/>
      </w:pPr>
      <w:r>
        <w:t>Aux fins de l</w:t>
      </w:r>
      <w:r w:rsidR="00C204B8">
        <w:t>’article 1</w:t>
      </w:r>
      <w:r>
        <w:t>5.2), l</w:t>
      </w:r>
      <w:r w:rsidR="00C204B8">
        <w:t>’</w:t>
      </w:r>
      <w:r>
        <w:t xml:space="preserve">état de la technique pertinent comprend tout ce qui a été rendu accessible au public en tous lieux du monde par </w:t>
      </w:r>
      <w:r w:rsidRPr="006A5203">
        <w:rPr>
          <w:color w:val="0000FF"/>
          <w:u w:val="single"/>
        </w:rPr>
        <w:t>quelque moyen que ce soit</w:t>
      </w:r>
      <w:r>
        <w:t xml:space="preserve"> </w:t>
      </w:r>
      <w:r w:rsidRPr="006A5203">
        <w:rPr>
          <w:strike/>
          <w:color w:val="C00000"/>
        </w:rPr>
        <w:t>une divulgation écrite (</w:t>
      </w:r>
      <w:r w:rsidR="00C204B8">
        <w:rPr>
          <w:strike/>
          <w:color w:val="C00000"/>
        </w:rPr>
        <w:t>y compris</w:t>
      </w:r>
      <w:r w:rsidRPr="006A5203">
        <w:rPr>
          <w:strike/>
          <w:color w:val="C00000"/>
        </w:rPr>
        <w:t xml:space="preserve"> des dessins et autres illustrations) et </w:t>
      </w:r>
      <w:r>
        <w:t>qui est susceptible d</w:t>
      </w:r>
      <w:r w:rsidR="00C204B8">
        <w:t>’</w:t>
      </w:r>
      <w:r>
        <w:t>aider à déterminer si l</w:t>
      </w:r>
      <w:r w:rsidR="00C204B8">
        <w:t>’</w:t>
      </w:r>
      <w:r>
        <w:t>invention dont la protection est demandée est nouvelle ou non et si elle implique ou non une activité inventive (c</w:t>
      </w:r>
      <w:r w:rsidR="00C204B8">
        <w:t>’</w:t>
      </w:r>
      <w:r>
        <w:t>est</w:t>
      </w:r>
      <w:r w:rsidR="00C204B8">
        <w:t>-</w:t>
      </w:r>
      <w:r>
        <w:t>à</w:t>
      </w:r>
      <w:r w:rsidR="00C204B8">
        <w:t>-</w:t>
      </w:r>
      <w:r>
        <w:t>dire si elle est évidente ou non), à condition que la mise à la disposition du public ait eu lieu avant la date du dépôt international.</w:t>
      </w:r>
    </w:p>
    <w:p w14:paraId="1F7FCE7D" w14:textId="270C681F" w:rsidR="004D5E96" w:rsidRDefault="003E334F" w:rsidP="003E334F">
      <w:pPr>
        <w:pStyle w:val="Lega"/>
        <w:numPr>
          <w:ilvl w:val="0"/>
          <w:numId w:val="13"/>
        </w:numPr>
        <w:tabs>
          <w:tab w:val="clear" w:pos="454"/>
        </w:tabs>
        <w:ind w:left="0" w:firstLine="567"/>
      </w:pPr>
      <w:r w:rsidRPr="007D5153">
        <w:t>[Sans changement]</w:t>
      </w:r>
      <w:r>
        <w:t xml:space="preserve"> Lorsqu</w:t>
      </w:r>
      <w:r w:rsidR="00C204B8">
        <w:t>’</w:t>
      </w:r>
      <w:r>
        <w:t>une divulgation écrite se réfère à une divulgation orale, à un usage, à une exposition, ou à tous autres moyens par lesquels le contenu de la divulgation écrite a été rendu accessible au public, et lorsque cette mise à la disposition du public a eu lieu à une date antérieure à celle du dépôt international, le rapport de recherche internationale mentionne séparément ce fait et la date à laquelle il a eu lieu, si la date à laquelle la mise à la disposition du public de la divulgation écrite a eu lieu est identique ou postérieure à celle du dépôt international.</w:t>
      </w:r>
    </w:p>
    <w:p w14:paraId="1DE86CD0" w14:textId="19052EAD" w:rsidR="003E334F" w:rsidRDefault="003E334F" w:rsidP="003E334F">
      <w:pPr>
        <w:pStyle w:val="Lega"/>
        <w:numPr>
          <w:ilvl w:val="0"/>
          <w:numId w:val="13"/>
        </w:numPr>
        <w:tabs>
          <w:tab w:val="clear" w:pos="454"/>
        </w:tabs>
        <w:ind w:left="0" w:firstLine="567"/>
      </w:pPr>
      <w:r w:rsidRPr="007D5153">
        <w:t>[Sans changement]</w:t>
      </w:r>
      <w:r>
        <w:t xml:space="preserve"> Toute demande publiée et tout brevet dont la date de publication est identique ou postérieure, mais dont la date de dépôt – ou, le cas échéant, la date de priorité revendiquée – est antérieure, à la date du dépôt international de la demande internationale faisant l</w:t>
      </w:r>
      <w:r w:rsidR="00C204B8">
        <w:t>’</w:t>
      </w:r>
      <w:r>
        <w:t>objet de la recherche, et qui feraient partie de l</w:t>
      </w:r>
      <w:r w:rsidR="00C204B8">
        <w:t>’</w:t>
      </w:r>
      <w:r>
        <w:t>état de la technique pertinent aux fins de l</w:t>
      </w:r>
      <w:r w:rsidR="00C204B8">
        <w:t>’</w:t>
      </w:r>
      <w:r>
        <w:t>article 15.2) s</w:t>
      </w:r>
      <w:r w:rsidR="00C204B8">
        <w:t>’</w:t>
      </w:r>
      <w:r>
        <w:t>ils avaient été publiés avant la date du dépôt international, sont spécialement mentionnés dans le rapport de recherche internationale.</w:t>
      </w:r>
    </w:p>
    <w:p w14:paraId="78A31F02" w14:textId="2DBD9C17" w:rsidR="003E334F" w:rsidRDefault="003E334F" w:rsidP="004D5E96">
      <w:pPr>
        <w:pStyle w:val="LegSubRule"/>
        <w:keepLines w:val="0"/>
        <w:tabs>
          <w:tab w:val="left" w:pos="567"/>
        </w:tabs>
        <w:outlineLvl w:val="0"/>
      </w:pPr>
      <w:bookmarkStart w:id="127" w:name="_Toc97741905"/>
      <w:bookmarkStart w:id="128" w:name="_Toc110263847"/>
      <w:bookmarkStart w:id="129" w:name="_Toc160470682"/>
      <w:bookmarkStart w:id="130" w:name="_Toc160471070"/>
      <w:bookmarkStart w:id="131" w:name="_Toc160471209"/>
      <w:bookmarkStart w:id="132" w:name="_Toc160471800"/>
      <w:bookmarkStart w:id="133" w:name="_Toc163644837"/>
      <w:r>
        <w:t>33.2 et 33.3</w:t>
      </w:r>
      <w:r w:rsidR="004D5E96">
        <w:tab/>
      </w:r>
      <w:r>
        <w:rPr>
          <w:i/>
          <w:iCs/>
        </w:rPr>
        <w:t>[Sans changement]</w:t>
      </w:r>
      <w:bookmarkEnd w:id="127"/>
      <w:bookmarkEnd w:id="128"/>
      <w:bookmarkEnd w:id="129"/>
      <w:bookmarkEnd w:id="130"/>
      <w:bookmarkEnd w:id="131"/>
      <w:bookmarkEnd w:id="132"/>
      <w:bookmarkEnd w:id="133"/>
    </w:p>
    <w:p w14:paraId="24E97974" w14:textId="7DC8E13E" w:rsidR="003E334F" w:rsidRPr="006E324D" w:rsidRDefault="003E334F" w:rsidP="005428DB">
      <w:pPr>
        <w:pStyle w:val="LegTitle"/>
      </w:pPr>
      <w:bookmarkStart w:id="134" w:name="_Toc97741910"/>
      <w:bookmarkStart w:id="135" w:name="_Toc110263848"/>
      <w:bookmarkStart w:id="136" w:name="_Toc160470683"/>
      <w:bookmarkStart w:id="137" w:name="_Toc160471071"/>
      <w:bookmarkStart w:id="138" w:name="_Toc160471210"/>
      <w:bookmarkStart w:id="139" w:name="_Toc160471801"/>
      <w:bookmarkStart w:id="140" w:name="_Toc163644838"/>
      <w:r>
        <w:lastRenderedPageBreak/>
        <w:t>Règle 64</w:t>
      </w:r>
      <w:r>
        <w:br/>
        <w:t>État de la technique pertinent aux fins de l</w:t>
      </w:r>
      <w:r w:rsidR="00C204B8">
        <w:t>’</w:t>
      </w:r>
      <w:r>
        <w:t>examen préliminaire international</w:t>
      </w:r>
      <w:bookmarkEnd w:id="134"/>
      <w:bookmarkEnd w:id="135"/>
      <w:bookmarkEnd w:id="136"/>
      <w:bookmarkEnd w:id="137"/>
      <w:bookmarkEnd w:id="138"/>
      <w:bookmarkEnd w:id="139"/>
      <w:bookmarkEnd w:id="140"/>
    </w:p>
    <w:p w14:paraId="2BE51602" w14:textId="1058A172" w:rsidR="003E334F" w:rsidRPr="006E324D" w:rsidRDefault="003E334F" w:rsidP="00430D21">
      <w:pPr>
        <w:pStyle w:val="LegSubRule"/>
        <w:keepLines w:val="0"/>
        <w:tabs>
          <w:tab w:val="clear" w:pos="510"/>
        </w:tabs>
        <w:ind w:left="1134" w:hanging="1134"/>
        <w:outlineLvl w:val="0"/>
      </w:pPr>
      <w:bookmarkStart w:id="141" w:name="_Toc97741911"/>
      <w:bookmarkStart w:id="142" w:name="_Toc110263849"/>
      <w:bookmarkStart w:id="143" w:name="_Toc160470684"/>
      <w:bookmarkStart w:id="144" w:name="_Toc160471072"/>
      <w:bookmarkStart w:id="145" w:name="_Toc160471211"/>
      <w:bookmarkStart w:id="146" w:name="_Toc160471802"/>
      <w:bookmarkStart w:id="147" w:name="_Toc163644839"/>
      <w:r>
        <w:t>64.1</w:t>
      </w:r>
      <w:r w:rsidR="00430D21">
        <w:tab/>
      </w:r>
      <w:r>
        <w:rPr>
          <w:i/>
        </w:rPr>
        <w:t>État de la technique</w:t>
      </w:r>
      <w:bookmarkEnd w:id="141"/>
      <w:bookmarkEnd w:id="142"/>
      <w:bookmarkEnd w:id="143"/>
      <w:bookmarkEnd w:id="144"/>
      <w:bookmarkEnd w:id="145"/>
      <w:bookmarkEnd w:id="146"/>
      <w:bookmarkEnd w:id="147"/>
    </w:p>
    <w:p w14:paraId="243591F9" w14:textId="4B54ADF7" w:rsidR="00C204B8" w:rsidRDefault="003E334F" w:rsidP="003E334F">
      <w:pPr>
        <w:pStyle w:val="Lega"/>
        <w:numPr>
          <w:ilvl w:val="0"/>
          <w:numId w:val="14"/>
        </w:numPr>
        <w:tabs>
          <w:tab w:val="clear" w:pos="454"/>
        </w:tabs>
        <w:ind w:left="0" w:firstLine="567"/>
      </w:pPr>
      <w:r>
        <w:t>Aux fins de l</w:t>
      </w:r>
      <w:r w:rsidR="00C204B8">
        <w:t>’article 3</w:t>
      </w:r>
      <w:r>
        <w:t>3.2) et 3), est considéré comme faisant partie de l</w:t>
      </w:r>
      <w:r w:rsidR="00C204B8">
        <w:t>’</w:t>
      </w:r>
      <w:r>
        <w:t xml:space="preserve">état de la technique tout ce qui a été rendu accessible au public en tous lieux du monde par </w:t>
      </w:r>
      <w:r w:rsidRPr="00430D21">
        <w:rPr>
          <w:strike/>
          <w:color w:val="C00000"/>
        </w:rPr>
        <w:t>une divulgation écrite (</w:t>
      </w:r>
      <w:r w:rsidR="00C204B8">
        <w:rPr>
          <w:strike/>
          <w:color w:val="C00000"/>
        </w:rPr>
        <w:t>y compris</w:t>
      </w:r>
      <w:r w:rsidRPr="00430D21">
        <w:rPr>
          <w:strike/>
          <w:color w:val="C00000"/>
        </w:rPr>
        <w:t xml:space="preserve"> des dessins et autres illustrations)</w:t>
      </w:r>
      <w:r w:rsidR="00430D21">
        <w:t xml:space="preserve"> </w:t>
      </w:r>
      <w:r w:rsidRPr="00430D21">
        <w:rPr>
          <w:color w:val="0000FF"/>
          <w:u w:val="single"/>
        </w:rPr>
        <w:t>quelque moyen que ce soit</w:t>
      </w:r>
      <w:r>
        <w:t>, pour autant que cette mise à la disposition du public ait eu lieu avant la date pertinente.</w:t>
      </w:r>
    </w:p>
    <w:p w14:paraId="7AA5AAED" w14:textId="77777777" w:rsidR="00C204B8" w:rsidRDefault="003E334F" w:rsidP="003E334F">
      <w:pPr>
        <w:pStyle w:val="Lega"/>
        <w:numPr>
          <w:ilvl w:val="0"/>
          <w:numId w:val="14"/>
        </w:numPr>
        <w:tabs>
          <w:tab w:val="clear" w:pos="454"/>
        </w:tabs>
        <w:ind w:left="0" w:firstLine="567"/>
      </w:pPr>
      <w:r>
        <w:t>[Sans changement]</w:t>
      </w:r>
    </w:p>
    <w:p w14:paraId="3F7B7F82" w14:textId="187C7BCA" w:rsidR="003E334F" w:rsidRDefault="003E334F" w:rsidP="00430D21">
      <w:pPr>
        <w:pStyle w:val="LegSubRule"/>
        <w:keepLines w:val="0"/>
        <w:tabs>
          <w:tab w:val="clear" w:pos="510"/>
        </w:tabs>
        <w:ind w:left="1134" w:hanging="1134"/>
        <w:outlineLvl w:val="0"/>
        <w:rPr>
          <w:i/>
        </w:rPr>
      </w:pPr>
      <w:bookmarkStart w:id="148" w:name="_Toc97741912"/>
      <w:bookmarkStart w:id="149" w:name="_Toc160470685"/>
      <w:bookmarkStart w:id="150" w:name="_Toc160471073"/>
      <w:bookmarkStart w:id="151" w:name="_Toc160471212"/>
      <w:bookmarkStart w:id="152" w:name="_Toc160471803"/>
      <w:bookmarkStart w:id="153" w:name="_Toc163644840"/>
      <w:r>
        <w:t>64.2</w:t>
      </w:r>
      <w:bookmarkEnd w:id="148"/>
      <w:r w:rsidR="00430D21">
        <w:tab/>
      </w:r>
      <w:r>
        <w:rPr>
          <w:i/>
          <w:iCs/>
        </w:rPr>
        <w:t>Divulgations non écrites</w:t>
      </w:r>
      <w:bookmarkStart w:id="154" w:name="_Toc110263850"/>
      <w:bookmarkEnd w:id="149"/>
      <w:bookmarkEnd w:id="150"/>
      <w:bookmarkEnd w:id="151"/>
      <w:bookmarkEnd w:id="152"/>
      <w:bookmarkEnd w:id="153"/>
    </w:p>
    <w:p w14:paraId="7FD76BC6" w14:textId="1153D18B" w:rsidR="003E334F" w:rsidRDefault="003E334F" w:rsidP="00430D21">
      <w:pPr>
        <w:pStyle w:val="Lega"/>
        <w:tabs>
          <w:tab w:val="clear" w:pos="454"/>
        </w:tabs>
        <w:ind w:firstLine="567"/>
      </w:pPr>
      <w:r>
        <w:t>Dans les cas où la mise à la disposition du public a eu lieu par le moyen d</w:t>
      </w:r>
      <w:r w:rsidR="00C204B8">
        <w:t>’</w:t>
      </w:r>
      <w:r>
        <w:t>une divulgation orale, d</w:t>
      </w:r>
      <w:r w:rsidR="00C204B8">
        <w:t>’</w:t>
      </w:r>
      <w:r>
        <w:t>une utilisation ou d</w:t>
      </w:r>
      <w:r w:rsidR="00C204B8">
        <w:t>’</w:t>
      </w:r>
      <w:r>
        <w:t>une exposition, ou par d</w:t>
      </w:r>
      <w:r w:rsidR="00C204B8">
        <w:t>’</w:t>
      </w:r>
      <w:r>
        <w:t xml:space="preserve">autres moyens non écrits (“divulgation non écrite”) avant la date pertinente telle que définie à la </w:t>
      </w:r>
      <w:r w:rsidR="00C204B8">
        <w:t>règle 6</w:t>
      </w:r>
      <w:r>
        <w:t xml:space="preserve">4.1.b), et où la date de cette divulgation non écrite est indiquée dans une divulgation écrite qui a été rendue accessible au public à la date pertinente ou à une date postérieure, </w:t>
      </w:r>
      <w:r w:rsidRPr="00430D21">
        <w:rPr>
          <w:strike/>
          <w:color w:val="C00000"/>
        </w:rPr>
        <w:t>la divulgation non écrite n</w:t>
      </w:r>
      <w:r w:rsidR="00C204B8">
        <w:rPr>
          <w:strike/>
          <w:color w:val="C00000"/>
        </w:rPr>
        <w:t>’</w:t>
      </w:r>
      <w:r w:rsidRPr="00430D21">
        <w:rPr>
          <w:strike/>
          <w:color w:val="C00000"/>
        </w:rPr>
        <w:t>est pas considérée comme faisant partie de l</w:t>
      </w:r>
      <w:r w:rsidR="00C204B8">
        <w:rPr>
          <w:strike/>
          <w:color w:val="C00000"/>
        </w:rPr>
        <w:t>’</w:t>
      </w:r>
      <w:r w:rsidRPr="00430D21">
        <w:rPr>
          <w:strike/>
          <w:color w:val="C00000"/>
        </w:rPr>
        <w:t>état de la technique aux fins de l</w:t>
      </w:r>
      <w:r w:rsidR="00C204B8">
        <w:rPr>
          <w:strike/>
          <w:color w:val="C00000"/>
        </w:rPr>
        <w:t>’</w:t>
      </w:r>
      <w:r w:rsidR="00C204B8" w:rsidRPr="00430D21">
        <w:rPr>
          <w:strike/>
          <w:color w:val="C00000"/>
        </w:rPr>
        <w:t>article</w:t>
      </w:r>
      <w:r w:rsidR="00C204B8">
        <w:rPr>
          <w:strike/>
          <w:color w:val="C00000"/>
        </w:rPr>
        <w:t> </w:t>
      </w:r>
      <w:r w:rsidR="00C204B8" w:rsidRPr="00430D21">
        <w:rPr>
          <w:strike/>
          <w:color w:val="C00000"/>
        </w:rPr>
        <w:t>3</w:t>
      </w:r>
      <w:r w:rsidRPr="00430D21">
        <w:rPr>
          <w:strike/>
          <w:color w:val="C00000"/>
        </w:rPr>
        <w:t>3.2) et 3).</w:t>
      </w:r>
      <w:r>
        <w:rPr>
          <w:strike/>
          <w:color w:val="C00000"/>
        </w:rPr>
        <w:t xml:space="preserve"> </w:t>
      </w:r>
      <w:r w:rsidR="00C564A5">
        <w:rPr>
          <w:strike/>
          <w:color w:val="C00000"/>
        </w:rPr>
        <w:t xml:space="preserve"> </w:t>
      </w:r>
      <w:r w:rsidRPr="00430D21">
        <w:rPr>
          <w:strike/>
          <w:color w:val="C00000"/>
        </w:rPr>
        <w:t xml:space="preserve">Toutefois, </w:t>
      </w:r>
      <w:r>
        <w:t>le rapport d</w:t>
      </w:r>
      <w:r w:rsidR="00C204B8">
        <w:t>’</w:t>
      </w:r>
      <w:r>
        <w:t xml:space="preserve">examen préliminaire international doit mentionner une telle divulgation non écrite de la manière prévue à la </w:t>
      </w:r>
      <w:r w:rsidR="00C204B8">
        <w:t>règle 7</w:t>
      </w:r>
      <w:r>
        <w:t>0.9.</w:t>
      </w:r>
    </w:p>
    <w:p w14:paraId="064E8B10" w14:textId="432556DA" w:rsidR="003E334F" w:rsidRDefault="003E334F" w:rsidP="00111666">
      <w:pPr>
        <w:pStyle w:val="LegSubRule"/>
        <w:keepLines w:val="0"/>
        <w:tabs>
          <w:tab w:val="clear" w:pos="510"/>
        </w:tabs>
        <w:ind w:left="1134" w:hanging="1134"/>
        <w:outlineLvl w:val="0"/>
      </w:pPr>
      <w:bookmarkStart w:id="155" w:name="_Toc160470686"/>
      <w:bookmarkStart w:id="156" w:name="_Toc160471074"/>
      <w:bookmarkStart w:id="157" w:name="_Toc160471213"/>
      <w:bookmarkStart w:id="158" w:name="_Toc160471804"/>
      <w:bookmarkStart w:id="159" w:name="_Toc163644841"/>
      <w:r>
        <w:t>64.3</w:t>
      </w:r>
      <w:r w:rsidR="00111666">
        <w:tab/>
      </w:r>
      <w:r>
        <w:rPr>
          <w:i/>
          <w:iCs/>
        </w:rPr>
        <w:t>[Sans changement]</w:t>
      </w:r>
      <w:bookmarkEnd w:id="154"/>
      <w:bookmarkEnd w:id="155"/>
      <w:bookmarkEnd w:id="156"/>
      <w:bookmarkEnd w:id="157"/>
      <w:bookmarkEnd w:id="158"/>
      <w:bookmarkEnd w:id="159"/>
    </w:p>
    <w:p w14:paraId="0E39894E" w14:textId="0ADE95E7" w:rsidR="003E334F" w:rsidRPr="003E334F" w:rsidRDefault="003E334F" w:rsidP="00111666">
      <w:pPr>
        <w:pStyle w:val="Endofdocument-Annex"/>
        <w:spacing w:before="720" w:after="240"/>
        <w:rPr>
          <w:lang w:val="fr-FR"/>
        </w:rPr>
        <w:sectPr w:rsidR="003E334F" w:rsidRPr="003E334F" w:rsidSect="00F115C1">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567" w:right="1134" w:bottom="1418" w:left="1418" w:header="510" w:footer="1021" w:gutter="0"/>
          <w:pgNumType w:start="1"/>
          <w:cols w:space="720"/>
          <w:titlePg/>
          <w:docGrid w:linePitch="299"/>
        </w:sectPr>
      </w:pPr>
      <w:r w:rsidRPr="003E334F">
        <w:rPr>
          <w:lang w:val="fr-FR"/>
        </w:rPr>
        <w:t>[L</w:t>
      </w:r>
      <w:r w:rsidR="00C204B8">
        <w:rPr>
          <w:lang w:val="fr-FR"/>
        </w:rPr>
        <w:t>’</w:t>
      </w:r>
      <w:r w:rsidRPr="003E334F">
        <w:rPr>
          <w:lang w:val="fr-FR"/>
        </w:rPr>
        <w:t>annexe</w:t>
      </w:r>
      <w:r w:rsidR="005428DB">
        <w:rPr>
          <w:lang w:val="fr-FR"/>
        </w:rPr>
        <w:t> </w:t>
      </w:r>
      <w:r w:rsidRPr="003E334F">
        <w:rPr>
          <w:lang w:val="fr-FR"/>
        </w:rPr>
        <w:t>V suit]</w:t>
      </w:r>
    </w:p>
    <w:bookmarkEnd w:id="111"/>
    <w:p w14:paraId="39208BBC" w14:textId="715A7F48" w:rsidR="00955A5F" w:rsidRDefault="003E334F" w:rsidP="00955A5F">
      <w:pPr>
        <w:pStyle w:val="Endofdocument-Annex"/>
        <w:ind w:left="0"/>
        <w:jc w:val="center"/>
        <w:rPr>
          <w:caps/>
          <w:lang w:val="fr-FR"/>
        </w:rPr>
      </w:pPr>
      <w:r w:rsidRPr="003E334F">
        <w:rPr>
          <w:caps/>
          <w:lang w:val="fr-FR"/>
        </w:rPr>
        <w:lastRenderedPageBreak/>
        <w:t>Proposition de modification du règlement d</w:t>
      </w:r>
      <w:r w:rsidR="00C204B8">
        <w:rPr>
          <w:caps/>
          <w:lang w:val="fr-FR"/>
        </w:rPr>
        <w:t>’</w:t>
      </w:r>
      <w:r w:rsidRPr="003E334F">
        <w:rPr>
          <w:caps/>
          <w:lang w:val="fr-FR"/>
        </w:rPr>
        <w:t>exécution du PCT</w:t>
      </w:r>
    </w:p>
    <w:p w14:paraId="50553A6B" w14:textId="21E17885" w:rsidR="003E334F" w:rsidRPr="003E334F" w:rsidRDefault="00955A5F" w:rsidP="00F92D83">
      <w:pPr>
        <w:pStyle w:val="Endofdocument-Annex"/>
        <w:spacing w:after="480"/>
        <w:ind w:left="0"/>
        <w:jc w:val="center"/>
        <w:rPr>
          <w:caps/>
          <w:lang w:val="fr-FR"/>
        </w:rPr>
      </w:pPr>
      <w:r>
        <w:rPr>
          <w:caps/>
          <w:lang w:val="fr-FR"/>
        </w:rPr>
        <w:t>(</w:t>
      </w:r>
      <w:r w:rsidR="00021316">
        <w:rPr>
          <w:caps/>
          <w:lang w:val="fr-FR"/>
        </w:rPr>
        <w:t>version non annotée)</w:t>
      </w:r>
    </w:p>
    <w:p w14:paraId="5A372750" w14:textId="77777777" w:rsidR="003E334F" w:rsidRPr="00955A5F" w:rsidRDefault="003E334F" w:rsidP="00F92D83">
      <w:pPr>
        <w:pStyle w:val="Endofdocument-Annex"/>
        <w:spacing w:before="480" w:after="240"/>
        <w:ind w:left="0"/>
        <w:jc w:val="center"/>
        <w:rPr>
          <w:caps/>
          <w:lang w:val="fr-FR"/>
        </w:rPr>
      </w:pPr>
      <w:r w:rsidRPr="00955A5F">
        <w:rPr>
          <w:caps/>
          <w:lang w:val="fr-FR"/>
        </w:rPr>
        <w:t>Table des matières</w:t>
      </w:r>
    </w:p>
    <w:bookmarkStart w:id="160" w:name="AxV"/>
    <w:p w14:paraId="31F3BA22" w14:textId="5BDB9796" w:rsidR="009427AE" w:rsidRDefault="003E334F">
      <w:pPr>
        <w:pStyle w:val="TOC1"/>
        <w:rPr>
          <w:rFonts w:asciiTheme="minorHAnsi" w:eastAsiaTheme="minorEastAsia" w:hAnsiTheme="minorHAnsi" w:cstheme="minorBidi"/>
          <w:noProof/>
          <w:kern w:val="2"/>
          <w:szCs w:val="22"/>
          <w:lang w:val="en-US" w:eastAsia="en-US"/>
          <w14:ligatures w14:val="standardContextual"/>
        </w:rPr>
      </w:pPr>
      <w:r>
        <w:rPr>
          <w:caps/>
        </w:rPr>
        <w:fldChar w:fldCharType="begin"/>
      </w:r>
      <w:r>
        <w:rPr>
          <w:caps/>
        </w:rPr>
        <w:instrText xml:space="preserve"> TOC \h \z \B "AxV" \t "Leg # Title,1,Leg SubRule #,2" </w:instrText>
      </w:r>
      <w:r>
        <w:rPr>
          <w:caps/>
        </w:rPr>
        <w:fldChar w:fldCharType="separate"/>
      </w:r>
      <w:hyperlink w:anchor="_Toc163644912" w:history="1">
        <w:r w:rsidR="009427AE" w:rsidRPr="00C926B0">
          <w:rPr>
            <w:rStyle w:val="Hyperlink"/>
            <w:noProof/>
          </w:rPr>
          <w:t>Règle 26 Contrôle et correction de certains éléments de la demande internationale auprès de l’office récepteur</w:t>
        </w:r>
        <w:r w:rsidR="009427AE">
          <w:rPr>
            <w:noProof/>
            <w:webHidden/>
          </w:rPr>
          <w:tab/>
        </w:r>
        <w:r w:rsidR="009427AE">
          <w:rPr>
            <w:noProof/>
            <w:webHidden/>
          </w:rPr>
          <w:fldChar w:fldCharType="begin"/>
        </w:r>
        <w:r w:rsidR="009427AE">
          <w:rPr>
            <w:noProof/>
            <w:webHidden/>
          </w:rPr>
          <w:instrText xml:space="preserve"> PAGEREF _Toc163644912 \h </w:instrText>
        </w:r>
        <w:r w:rsidR="009427AE">
          <w:rPr>
            <w:noProof/>
            <w:webHidden/>
          </w:rPr>
        </w:r>
        <w:r w:rsidR="009427AE">
          <w:rPr>
            <w:noProof/>
            <w:webHidden/>
          </w:rPr>
          <w:fldChar w:fldCharType="separate"/>
        </w:r>
        <w:r w:rsidR="009427AE">
          <w:rPr>
            <w:noProof/>
            <w:webHidden/>
          </w:rPr>
          <w:t>2</w:t>
        </w:r>
        <w:r w:rsidR="009427AE">
          <w:rPr>
            <w:noProof/>
            <w:webHidden/>
          </w:rPr>
          <w:fldChar w:fldCharType="end"/>
        </w:r>
      </w:hyperlink>
    </w:p>
    <w:p w14:paraId="6E3869D0" w14:textId="2DBE994C" w:rsidR="009427AE" w:rsidRDefault="009427AE">
      <w:pPr>
        <w:pStyle w:val="TOC2"/>
        <w:tabs>
          <w:tab w:val="left" w:pos="1822"/>
          <w:tab w:val="right" w:leader="dot" w:pos="9345"/>
        </w:tabs>
        <w:rPr>
          <w:rFonts w:asciiTheme="minorHAnsi" w:eastAsiaTheme="minorEastAsia" w:hAnsiTheme="minorHAnsi" w:cstheme="minorBidi"/>
          <w:noProof/>
          <w:kern w:val="2"/>
          <w:szCs w:val="22"/>
          <w:lang w:val="en-US" w:eastAsia="en-US"/>
          <w14:ligatures w14:val="standardContextual"/>
        </w:rPr>
      </w:pPr>
      <w:hyperlink w:anchor="_Toc163644913" w:history="1">
        <w:r w:rsidRPr="00C926B0">
          <w:rPr>
            <w:rStyle w:val="Hyperlink"/>
            <w:noProof/>
          </w:rPr>
          <w:t>26.1 à 26.3</w:t>
        </w:r>
        <w:r w:rsidRPr="00C926B0">
          <w:rPr>
            <w:rStyle w:val="Hyperlink"/>
            <w:i/>
            <w:noProof/>
          </w:rPr>
          <w:t>bis</w:t>
        </w:r>
        <w:r>
          <w:rPr>
            <w:rFonts w:asciiTheme="minorHAnsi" w:eastAsiaTheme="minorEastAsia" w:hAnsiTheme="minorHAnsi" w:cstheme="minorBidi"/>
            <w:noProof/>
            <w:kern w:val="2"/>
            <w:szCs w:val="22"/>
            <w:lang w:val="en-US" w:eastAsia="en-US"/>
            <w14:ligatures w14:val="standardContextual"/>
          </w:rPr>
          <w:tab/>
        </w:r>
        <w:r w:rsidRPr="00C926B0">
          <w:rPr>
            <w:rStyle w:val="Hyperlink"/>
            <w:i/>
            <w:noProof/>
          </w:rPr>
          <w:t>[Sans changement]</w:t>
        </w:r>
        <w:r>
          <w:rPr>
            <w:noProof/>
            <w:webHidden/>
          </w:rPr>
          <w:tab/>
        </w:r>
        <w:r>
          <w:rPr>
            <w:noProof/>
            <w:webHidden/>
          </w:rPr>
          <w:fldChar w:fldCharType="begin"/>
        </w:r>
        <w:r>
          <w:rPr>
            <w:noProof/>
            <w:webHidden/>
          </w:rPr>
          <w:instrText xml:space="preserve"> PAGEREF _Toc163644913 \h </w:instrText>
        </w:r>
        <w:r>
          <w:rPr>
            <w:noProof/>
            <w:webHidden/>
          </w:rPr>
        </w:r>
        <w:r>
          <w:rPr>
            <w:noProof/>
            <w:webHidden/>
          </w:rPr>
          <w:fldChar w:fldCharType="separate"/>
        </w:r>
        <w:r>
          <w:rPr>
            <w:noProof/>
            <w:webHidden/>
          </w:rPr>
          <w:t>2</w:t>
        </w:r>
        <w:r>
          <w:rPr>
            <w:noProof/>
            <w:webHidden/>
          </w:rPr>
          <w:fldChar w:fldCharType="end"/>
        </w:r>
      </w:hyperlink>
    </w:p>
    <w:p w14:paraId="05404B00" w14:textId="6B5CE376" w:rsidR="009427AE" w:rsidRDefault="009427AE">
      <w:pPr>
        <w:pStyle w:val="TOC2"/>
        <w:tabs>
          <w:tab w:val="left" w:pos="1320"/>
          <w:tab w:val="right" w:leader="dot" w:pos="9345"/>
        </w:tabs>
        <w:rPr>
          <w:rFonts w:asciiTheme="minorHAnsi" w:eastAsiaTheme="minorEastAsia" w:hAnsiTheme="minorHAnsi" w:cstheme="minorBidi"/>
          <w:noProof/>
          <w:kern w:val="2"/>
          <w:szCs w:val="22"/>
          <w:lang w:val="en-US" w:eastAsia="en-US"/>
          <w14:ligatures w14:val="standardContextual"/>
        </w:rPr>
      </w:pPr>
      <w:hyperlink w:anchor="_Toc163644914" w:history="1">
        <w:r w:rsidRPr="00C926B0">
          <w:rPr>
            <w:rStyle w:val="Hyperlink"/>
            <w:noProof/>
          </w:rPr>
          <w:t>26.3</w:t>
        </w:r>
        <w:r w:rsidRPr="00C926B0">
          <w:rPr>
            <w:rStyle w:val="Hyperlink"/>
            <w:i/>
            <w:iCs/>
            <w:noProof/>
          </w:rPr>
          <w:t>ter</w:t>
        </w:r>
        <w:r>
          <w:rPr>
            <w:rFonts w:asciiTheme="minorHAnsi" w:eastAsiaTheme="minorEastAsia" w:hAnsiTheme="minorHAnsi" w:cstheme="minorBidi"/>
            <w:noProof/>
            <w:kern w:val="2"/>
            <w:szCs w:val="22"/>
            <w:lang w:val="en-US" w:eastAsia="en-US"/>
            <w14:ligatures w14:val="standardContextual"/>
          </w:rPr>
          <w:tab/>
        </w:r>
        <w:r w:rsidRPr="00C926B0">
          <w:rPr>
            <w:rStyle w:val="Hyperlink"/>
            <w:i/>
            <w:noProof/>
          </w:rPr>
          <w:t>I</w:t>
        </w:r>
        <w:r w:rsidRPr="00C926B0">
          <w:rPr>
            <w:rStyle w:val="Hyperlink"/>
            <w:i/>
            <w:iCs/>
            <w:noProof/>
          </w:rPr>
          <w:t>nvitation à corriger des irrégularités en vertu de l’article 3.4)i)</w:t>
        </w:r>
        <w:r>
          <w:rPr>
            <w:noProof/>
            <w:webHidden/>
          </w:rPr>
          <w:tab/>
        </w:r>
        <w:r>
          <w:rPr>
            <w:noProof/>
            <w:webHidden/>
          </w:rPr>
          <w:fldChar w:fldCharType="begin"/>
        </w:r>
        <w:r>
          <w:rPr>
            <w:noProof/>
            <w:webHidden/>
          </w:rPr>
          <w:instrText xml:space="preserve"> PAGEREF _Toc163644914 \h </w:instrText>
        </w:r>
        <w:r>
          <w:rPr>
            <w:noProof/>
            <w:webHidden/>
          </w:rPr>
        </w:r>
        <w:r>
          <w:rPr>
            <w:noProof/>
            <w:webHidden/>
          </w:rPr>
          <w:fldChar w:fldCharType="separate"/>
        </w:r>
        <w:r>
          <w:rPr>
            <w:noProof/>
            <w:webHidden/>
          </w:rPr>
          <w:t>2</w:t>
        </w:r>
        <w:r>
          <w:rPr>
            <w:noProof/>
            <w:webHidden/>
          </w:rPr>
          <w:fldChar w:fldCharType="end"/>
        </w:r>
      </w:hyperlink>
    </w:p>
    <w:p w14:paraId="0E89EAFC" w14:textId="09D4BE86" w:rsidR="009427AE" w:rsidRDefault="009427AE">
      <w:pPr>
        <w:pStyle w:val="TOC1"/>
        <w:rPr>
          <w:rFonts w:asciiTheme="minorHAnsi" w:eastAsiaTheme="minorEastAsia" w:hAnsiTheme="minorHAnsi" w:cstheme="minorBidi"/>
          <w:noProof/>
          <w:kern w:val="2"/>
          <w:szCs w:val="22"/>
          <w:lang w:val="en-US" w:eastAsia="en-US"/>
          <w14:ligatures w14:val="standardContextual"/>
        </w:rPr>
      </w:pPr>
      <w:hyperlink w:anchor="_Toc163644915" w:history="1">
        <w:r w:rsidRPr="00C926B0">
          <w:rPr>
            <w:rStyle w:val="Hyperlink"/>
            <w:noProof/>
          </w:rPr>
          <w:t>Règle 33 État de la technique pertinent aux fins de la recherche internationale</w:t>
        </w:r>
        <w:r>
          <w:rPr>
            <w:noProof/>
            <w:webHidden/>
          </w:rPr>
          <w:tab/>
        </w:r>
        <w:r>
          <w:rPr>
            <w:noProof/>
            <w:webHidden/>
          </w:rPr>
          <w:fldChar w:fldCharType="begin"/>
        </w:r>
        <w:r>
          <w:rPr>
            <w:noProof/>
            <w:webHidden/>
          </w:rPr>
          <w:instrText xml:space="preserve"> PAGEREF _Toc163644915 \h </w:instrText>
        </w:r>
        <w:r>
          <w:rPr>
            <w:noProof/>
            <w:webHidden/>
          </w:rPr>
        </w:r>
        <w:r>
          <w:rPr>
            <w:noProof/>
            <w:webHidden/>
          </w:rPr>
          <w:fldChar w:fldCharType="separate"/>
        </w:r>
        <w:r>
          <w:rPr>
            <w:noProof/>
            <w:webHidden/>
          </w:rPr>
          <w:t>3</w:t>
        </w:r>
        <w:r>
          <w:rPr>
            <w:noProof/>
            <w:webHidden/>
          </w:rPr>
          <w:fldChar w:fldCharType="end"/>
        </w:r>
      </w:hyperlink>
    </w:p>
    <w:p w14:paraId="5C0890EC" w14:textId="5A52AECF" w:rsidR="009427AE" w:rsidRDefault="009427AE">
      <w:pPr>
        <w:pStyle w:val="TOC2"/>
        <w:tabs>
          <w:tab w:val="left" w:pos="880"/>
          <w:tab w:val="right" w:leader="dot" w:pos="9345"/>
        </w:tabs>
        <w:rPr>
          <w:rFonts w:asciiTheme="minorHAnsi" w:eastAsiaTheme="minorEastAsia" w:hAnsiTheme="minorHAnsi" w:cstheme="minorBidi"/>
          <w:noProof/>
          <w:kern w:val="2"/>
          <w:szCs w:val="22"/>
          <w:lang w:val="en-US" w:eastAsia="en-US"/>
          <w14:ligatures w14:val="standardContextual"/>
        </w:rPr>
      </w:pPr>
      <w:hyperlink w:anchor="_Toc163644916" w:history="1">
        <w:r w:rsidRPr="00C926B0">
          <w:rPr>
            <w:rStyle w:val="Hyperlink"/>
            <w:noProof/>
          </w:rPr>
          <w:t>33.1</w:t>
        </w:r>
        <w:r>
          <w:rPr>
            <w:rFonts w:asciiTheme="minorHAnsi" w:eastAsiaTheme="minorEastAsia" w:hAnsiTheme="minorHAnsi" w:cstheme="minorBidi"/>
            <w:noProof/>
            <w:kern w:val="2"/>
            <w:szCs w:val="22"/>
            <w:lang w:val="en-US" w:eastAsia="en-US"/>
            <w14:ligatures w14:val="standardContextual"/>
          </w:rPr>
          <w:tab/>
        </w:r>
        <w:r w:rsidRPr="00C926B0">
          <w:rPr>
            <w:rStyle w:val="Hyperlink"/>
            <w:i/>
            <w:noProof/>
          </w:rPr>
          <w:t>État de la technique pertinent aux fins de la recherche internationale</w:t>
        </w:r>
        <w:r>
          <w:rPr>
            <w:noProof/>
            <w:webHidden/>
          </w:rPr>
          <w:tab/>
        </w:r>
        <w:r>
          <w:rPr>
            <w:noProof/>
            <w:webHidden/>
          </w:rPr>
          <w:fldChar w:fldCharType="begin"/>
        </w:r>
        <w:r>
          <w:rPr>
            <w:noProof/>
            <w:webHidden/>
          </w:rPr>
          <w:instrText xml:space="preserve"> PAGEREF _Toc163644916 \h </w:instrText>
        </w:r>
        <w:r>
          <w:rPr>
            <w:noProof/>
            <w:webHidden/>
          </w:rPr>
        </w:r>
        <w:r>
          <w:rPr>
            <w:noProof/>
            <w:webHidden/>
          </w:rPr>
          <w:fldChar w:fldCharType="separate"/>
        </w:r>
        <w:r>
          <w:rPr>
            <w:noProof/>
            <w:webHidden/>
          </w:rPr>
          <w:t>3</w:t>
        </w:r>
        <w:r>
          <w:rPr>
            <w:noProof/>
            <w:webHidden/>
          </w:rPr>
          <w:fldChar w:fldCharType="end"/>
        </w:r>
      </w:hyperlink>
    </w:p>
    <w:p w14:paraId="4FACA399" w14:textId="37E0CD56" w:rsidR="009427AE" w:rsidRDefault="009427AE">
      <w:pPr>
        <w:pStyle w:val="TOC2"/>
        <w:tabs>
          <w:tab w:val="left" w:pos="1760"/>
          <w:tab w:val="right" w:leader="dot" w:pos="9345"/>
        </w:tabs>
        <w:rPr>
          <w:rFonts w:asciiTheme="minorHAnsi" w:eastAsiaTheme="minorEastAsia" w:hAnsiTheme="minorHAnsi" w:cstheme="minorBidi"/>
          <w:noProof/>
          <w:kern w:val="2"/>
          <w:szCs w:val="22"/>
          <w:lang w:val="en-US" w:eastAsia="en-US"/>
          <w14:ligatures w14:val="standardContextual"/>
        </w:rPr>
      </w:pPr>
      <w:hyperlink w:anchor="_Toc163644917" w:history="1">
        <w:r w:rsidRPr="00C926B0">
          <w:rPr>
            <w:rStyle w:val="Hyperlink"/>
            <w:noProof/>
          </w:rPr>
          <w:t>33.2 et 33.3</w:t>
        </w:r>
        <w:r>
          <w:rPr>
            <w:rFonts w:asciiTheme="minorHAnsi" w:eastAsiaTheme="minorEastAsia" w:hAnsiTheme="minorHAnsi" w:cstheme="minorBidi"/>
            <w:noProof/>
            <w:kern w:val="2"/>
            <w:szCs w:val="22"/>
            <w:lang w:val="en-US" w:eastAsia="en-US"/>
            <w14:ligatures w14:val="standardContextual"/>
          </w:rPr>
          <w:tab/>
        </w:r>
        <w:r w:rsidRPr="00C926B0">
          <w:rPr>
            <w:rStyle w:val="Hyperlink"/>
            <w:i/>
            <w:iCs/>
            <w:noProof/>
          </w:rPr>
          <w:t>[Sans changement]</w:t>
        </w:r>
        <w:r>
          <w:rPr>
            <w:noProof/>
            <w:webHidden/>
          </w:rPr>
          <w:tab/>
        </w:r>
        <w:r>
          <w:rPr>
            <w:noProof/>
            <w:webHidden/>
          </w:rPr>
          <w:fldChar w:fldCharType="begin"/>
        </w:r>
        <w:r>
          <w:rPr>
            <w:noProof/>
            <w:webHidden/>
          </w:rPr>
          <w:instrText xml:space="preserve"> PAGEREF _Toc163644917 \h </w:instrText>
        </w:r>
        <w:r>
          <w:rPr>
            <w:noProof/>
            <w:webHidden/>
          </w:rPr>
        </w:r>
        <w:r>
          <w:rPr>
            <w:noProof/>
            <w:webHidden/>
          </w:rPr>
          <w:fldChar w:fldCharType="separate"/>
        </w:r>
        <w:r>
          <w:rPr>
            <w:noProof/>
            <w:webHidden/>
          </w:rPr>
          <w:t>3</w:t>
        </w:r>
        <w:r>
          <w:rPr>
            <w:noProof/>
            <w:webHidden/>
          </w:rPr>
          <w:fldChar w:fldCharType="end"/>
        </w:r>
      </w:hyperlink>
    </w:p>
    <w:p w14:paraId="2D0CF3B5" w14:textId="6FD52759" w:rsidR="009427AE" w:rsidRDefault="009427AE">
      <w:pPr>
        <w:pStyle w:val="TOC1"/>
        <w:rPr>
          <w:rFonts w:asciiTheme="minorHAnsi" w:eastAsiaTheme="minorEastAsia" w:hAnsiTheme="minorHAnsi" w:cstheme="minorBidi"/>
          <w:noProof/>
          <w:kern w:val="2"/>
          <w:szCs w:val="22"/>
          <w:lang w:val="en-US" w:eastAsia="en-US"/>
          <w14:ligatures w14:val="standardContextual"/>
        </w:rPr>
      </w:pPr>
      <w:hyperlink w:anchor="_Toc163644918" w:history="1">
        <w:r w:rsidRPr="00C926B0">
          <w:rPr>
            <w:rStyle w:val="Hyperlink"/>
            <w:noProof/>
          </w:rPr>
          <w:t>Règle 64 État de la technique pertinent aux fins de l’examen préliminaire international</w:t>
        </w:r>
        <w:r>
          <w:rPr>
            <w:noProof/>
            <w:webHidden/>
          </w:rPr>
          <w:tab/>
        </w:r>
        <w:r>
          <w:rPr>
            <w:noProof/>
            <w:webHidden/>
          </w:rPr>
          <w:fldChar w:fldCharType="begin"/>
        </w:r>
        <w:r>
          <w:rPr>
            <w:noProof/>
            <w:webHidden/>
          </w:rPr>
          <w:instrText xml:space="preserve"> PAGEREF _Toc163644918 \h </w:instrText>
        </w:r>
        <w:r>
          <w:rPr>
            <w:noProof/>
            <w:webHidden/>
          </w:rPr>
        </w:r>
        <w:r>
          <w:rPr>
            <w:noProof/>
            <w:webHidden/>
          </w:rPr>
          <w:fldChar w:fldCharType="separate"/>
        </w:r>
        <w:r>
          <w:rPr>
            <w:noProof/>
            <w:webHidden/>
          </w:rPr>
          <w:t>4</w:t>
        </w:r>
        <w:r>
          <w:rPr>
            <w:noProof/>
            <w:webHidden/>
          </w:rPr>
          <w:fldChar w:fldCharType="end"/>
        </w:r>
      </w:hyperlink>
    </w:p>
    <w:p w14:paraId="64EE3966" w14:textId="5101D062" w:rsidR="009427AE" w:rsidRDefault="009427AE">
      <w:pPr>
        <w:pStyle w:val="TOC2"/>
        <w:tabs>
          <w:tab w:val="left" w:pos="880"/>
          <w:tab w:val="right" w:leader="dot" w:pos="9345"/>
        </w:tabs>
        <w:rPr>
          <w:rFonts w:asciiTheme="minorHAnsi" w:eastAsiaTheme="minorEastAsia" w:hAnsiTheme="minorHAnsi" w:cstheme="minorBidi"/>
          <w:noProof/>
          <w:kern w:val="2"/>
          <w:szCs w:val="22"/>
          <w:lang w:val="en-US" w:eastAsia="en-US"/>
          <w14:ligatures w14:val="standardContextual"/>
        </w:rPr>
      </w:pPr>
      <w:hyperlink w:anchor="_Toc163644919" w:history="1">
        <w:r w:rsidRPr="00C926B0">
          <w:rPr>
            <w:rStyle w:val="Hyperlink"/>
            <w:noProof/>
          </w:rPr>
          <w:t>64.1</w:t>
        </w:r>
        <w:r>
          <w:rPr>
            <w:rFonts w:asciiTheme="minorHAnsi" w:eastAsiaTheme="minorEastAsia" w:hAnsiTheme="minorHAnsi" w:cstheme="minorBidi"/>
            <w:noProof/>
            <w:kern w:val="2"/>
            <w:szCs w:val="22"/>
            <w:lang w:val="en-US" w:eastAsia="en-US"/>
            <w14:ligatures w14:val="standardContextual"/>
          </w:rPr>
          <w:tab/>
        </w:r>
        <w:r w:rsidRPr="00C926B0">
          <w:rPr>
            <w:rStyle w:val="Hyperlink"/>
            <w:i/>
            <w:noProof/>
          </w:rPr>
          <w:t>État de la technique</w:t>
        </w:r>
        <w:r>
          <w:rPr>
            <w:noProof/>
            <w:webHidden/>
          </w:rPr>
          <w:tab/>
        </w:r>
        <w:r>
          <w:rPr>
            <w:noProof/>
            <w:webHidden/>
          </w:rPr>
          <w:fldChar w:fldCharType="begin"/>
        </w:r>
        <w:r>
          <w:rPr>
            <w:noProof/>
            <w:webHidden/>
          </w:rPr>
          <w:instrText xml:space="preserve"> PAGEREF _Toc163644919 \h </w:instrText>
        </w:r>
        <w:r>
          <w:rPr>
            <w:noProof/>
            <w:webHidden/>
          </w:rPr>
        </w:r>
        <w:r>
          <w:rPr>
            <w:noProof/>
            <w:webHidden/>
          </w:rPr>
          <w:fldChar w:fldCharType="separate"/>
        </w:r>
        <w:r>
          <w:rPr>
            <w:noProof/>
            <w:webHidden/>
          </w:rPr>
          <w:t>4</w:t>
        </w:r>
        <w:r>
          <w:rPr>
            <w:noProof/>
            <w:webHidden/>
          </w:rPr>
          <w:fldChar w:fldCharType="end"/>
        </w:r>
      </w:hyperlink>
    </w:p>
    <w:p w14:paraId="221CE54F" w14:textId="556E4053" w:rsidR="009427AE" w:rsidRDefault="009427AE">
      <w:pPr>
        <w:pStyle w:val="TOC2"/>
        <w:tabs>
          <w:tab w:val="left" w:pos="880"/>
          <w:tab w:val="right" w:leader="dot" w:pos="9345"/>
        </w:tabs>
        <w:rPr>
          <w:rFonts w:asciiTheme="minorHAnsi" w:eastAsiaTheme="minorEastAsia" w:hAnsiTheme="minorHAnsi" w:cstheme="minorBidi"/>
          <w:noProof/>
          <w:kern w:val="2"/>
          <w:szCs w:val="22"/>
          <w:lang w:val="en-US" w:eastAsia="en-US"/>
          <w14:ligatures w14:val="standardContextual"/>
        </w:rPr>
      </w:pPr>
      <w:hyperlink w:anchor="_Toc163644920" w:history="1">
        <w:r w:rsidRPr="00C926B0">
          <w:rPr>
            <w:rStyle w:val="Hyperlink"/>
            <w:noProof/>
          </w:rPr>
          <w:t>64.2</w:t>
        </w:r>
        <w:r>
          <w:rPr>
            <w:rFonts w:asciiTheme="minorHAnsi" w:eastAsiaTheme="minorEastAsia" w:hAnsiTheme="minorHAnsi" w:cstheme="minorBidi"/>
            <w:noProof/>
            <w:kern w:val="2"/>
            <w:szCs w:val="22"/>
            <w:lang w:val="en-US" w:eastAsia="en-US"/>
            <w14:ligatures w14:val="standardContextual"/>
          </w:rPr>
          <w:tab/>
        </w:r>
        <w:r w:rsidRPr="00C926B0">
          <w:rPr>
            <w:rStyle w:val="Hyperlink"/>
            <w:i/>
            <w:noProof/>
          </w:rPr>
          <w:t>Divulgations non écrites</w:t>
        </w:r>
        <w:r>
          <w:rPr>
            <w:noProof/>
            <w:webHidden/>
          </w:rPr>
          <w:tab/>
        </w:r>
        <w:r>
          <w:rPr>
            <w:noProof/>
            <w:webHidden/>
          </w:rPr>
          <w:fldChar w:fldCharType="begin"/>
        </w:r>
        <w:r>
          <w:rPr>
            <w:noProof/>
            <w:webHidden/>
          </w:rPr>
          <w:instrText xml:space="preserve"> PAGEREF _Toc163644920 \h </w:instrText>
        </w:r>
        <w:r>
          <w:rPr>
            <w:noProof/>
            <w:webHidden/>
          </w:rPr>
        </w:r>
        <w:r>
          <w:rPr>
            <w:noProof/>
            <w:webHidden/>
          </w:rPr>
          <w:fldChar w:fldCharType="separate"/>
        </w:r>
        <w:r>
          <w:rPr>
            <w:noProof/>
            <w:webHidden/>
          </w:rPr>
          <w:t>4</w:t>
        </w:r>
        <w:r>
          <w:rPr>
            <w:noProof/>
            <w:webHidden/>
          </w:rPr>
          <w:fldChar w:fldCharType="end"/>
        </w:r>
      </w:hyperlink>
    </w:p>
    <w:p w14:paraId="4995C6B7" w14:textId="1F033DDD" w:rsidR="009427AE" w:rsidRDefault="009427AE">
      <w:pPr>
        <w:pStyle w:val="TOC2"/>
        <w:tabs>
          <w:tab w:val="left" w:pos="880"/>
          <w:tab w:val="right" w:leader="dot" w:pos="9345"/>
        </w:tabs>
        <w:rPr>
          <w:rFonts w:asciiTheme="minorHAnsi" w:eastAsiaTheme="minorEastAsia" w:hAnsiTheme="minorHAnsi" w:cstheme="minorBidi"/>
          <w:noProof/>
          <w:kern w:val="2"/>
          <w:szCs w:val="22"/>
          <w:lang w:val="en-US" w:eastAsia="en-US"/>
          <w14:ligatures w14:val="standardContextual"/>
        </w:rPr>
      </w:pPr>
      <w:hyperlink w:anchor="_Toc163644921" w:history="1">
        <w:r w:rsidRPr="00C926B0">
          <w:rPr>
            <w:rStyle w:val="Hyperlink"/>
            <w:noProof/>
          </w:rPr>
          <w:t>64.3</w:t>
        </w:r>
        <w:r>
          <w:rPr>
            <w:rFonts w:asciiTheme="minorHAnsi" w:eastAsiaTheme="minorEastAsia" w:hAnsiTheme="minorHAnsi" w:cstheme="minorBidi"/>
            <w:noProof/>
            <w:kern w:val="2"/>
            <w:szCs w:val="22"/>
            <w:lang w:val="en-US" w:eastAsia="en-US"/>
            <w14:ligatures w14:val="standardContextual"/>
          </w:rPr>
          <w:tab/>
        </w:r>
        <w:r w:rsidRPr="00C926B0">
          <w:rPr>
            <w:rStyle w:val="Hyperlink"/>
            <w:i/>
            <w:iCs/>
            <w:noProof/>
          </w:rPr>
          <w:t>[Sans changement]</w:t>
        </w:r>
        <w:r>
          <w:rPr>
            <w:noProof/>
            <w:webHidden/>
          </w:rPr>
          <w:tab/>
        </w:r>
        <w:r>
          <w:rPr>
            <w:noProof/>
            <w:webHidden/>
          </w:rPr>
          <w:fldChar w:fldCharType="begin"/>
        </w:r>
        <w:r>
          <w:rPr>
            <w:noProof/>
            <w:webHidden/>
          </w:rPr>
          <w:instrText xml:space="preserve"> PAGEREF _Toc163644921 \h </w:instrText>
        </w:r>
        <w:r>
          <w:rPr>
            <w:noProof/>
            <w:webHidden/>
          </w:rPr>
        </w:r>
        <w:r>
          <w:rPr>
            <w:noProof/>
            <w:webHidden/>
          </w:rPr>
          <w:fldChar w:fldCharType="separate"/>
        </w:r>
        <w:r>
          <w:rPr>
            <w:noProof/>
            <w:webHidden/>
          </w:rPr>
          <w:t>4</w:t>
        </w:r>
        <w:r>
          <w:rPr>
            <w:noProof/>
            <w:webHidden/>
          </w:rPr>
          <w:fldChar w:fldCharType="end"/>
        </w:r>
      </w:hyperlink>
    </w:p>
    <w:p w14:paraId="11F52B1B" w14:textId="4D2389D5" w:rsidR="009427AE" w:rsidRDefault="009427AE">
      <w:pPr>
        <w:pStyle w:val="TOC1"/>
        <w:rPr>
          <w:rFonts w:asciiTheme="minorHAnsi" w:eastAsiaTheme="minorEastAsia" w:hAnsiTheme="minorHAnsi" w:cstheme="minorBidi"/>
          <w:noProof/>
          <w:kern w:val="2"/>
          <w:szCs w:val="22"/>
          <w:lang w:val="en-US" w:eastAsia="en-US"/>
          <w14:ligatures w14:val="standardContextual"/>
        </w:rPr>
      </w:pPr>
      <w:hyperlink w:anchor="_Toc163644922" w:history="1">
        <w:r w:rsidRPr="00C926B0">
          <w:rPr>
            <w:rStyle w:val="Hyperlink"/>
            <w:noProof/>
          </w:rPr>
          <w:t>Règle 89</w:t>
        </w:r>
        <w:r w:rsidRPr="00C926B0">
          <w:rPr>
            <w:rStyle w:val="Hyperlink"/>
            <w:i/>
            <w:noProof/>
          </w:rPr>
          <w:t>bis</w:t>
        </w:r>
        <w:r w:rsidRPr="00C926B0">
          <w:rPr>
            <w:rStyle w:val="Hyperlink"/>
            <w:noProof/>
          </w:rPr>
          <w:t xml:space="preserve"> Dépôt, traitement et communication  des demandes internationales et d’autres documents  sous forme électronique ou par des moyens électroniques</w:t>
        </w:r>
        <w:r>
          <w:rPr>
            <w:noProof/>
            <w:webHidden/>
          </w:rPr>
          <w:tab/>
        </w:r>
        <w:r>
          <w:rPr>
            <w:noProof/>
            <w:webHidden/>
          </w:rPr>
          <w:fldChar w:fldCharType="begin"/>
        </w:r>
        <w:r>
          <w:rPr>
            <w:noProof/>
            <w:webHidden/>
          </w:rPr>
          <w:instrText xml:space="preserve"> PAGEREF _Toc163644922 \h </w:instrText>
        </w:r>
        <w:r>
          <w:rPr>
            <w:noProof/>
            <w:webHidden/>
          </w:rPr>
        </w:r>
        <w:r>
          <w:rPr>
            <w:noProof/>
            <w:webHidden/>
          </w:rPr>
          <w:fldChar w:fldCharType="separate"/>
        </w:r>
        <w:r>
          <w:rPr>
            <w:noProof/>
            <w:webHidden/>
          </w:rPr>
          <w:t>5</w:t>
        </w:r>
        <w:r>
          <w:rPr>
            <w:noProof/>
            <w:webHidden/>
          </w:rPr>
          <w:fldChar w:fldCharType="end"/>
        </w:r>
      </w:hyperlink>
    </w:p>
    <w:p w14:paraId="05836F5F" w14:textId="281D6C04" w:rsidR="009427AE" w:rsidRDefault="009427AE">
      <w:pPr>
        <w:pStyle w:val="TOC2"/>
        <w:tabs>
          <w:tab w:val="left" w:pos="1320"/>
          <w:tab w:val="right" w:leader="dot" w:pos="9345"/>
        </w:tabs>
        <w:rPr>
          <w:rFonts w:asciiTheme="minorHAnsi" w:eastAsiaTheme="minorEastAsia" w:hAnsiTheme="minorHAnsi" w:cstheme="minorBidi"/>
          <w:noProof/>
          <w:kern w:val="2"/>
          <w:szCs w:val="22"/>
          <w:lang w:val="en-US" w:eastAsia="en-US"/>
          <w14:ligatures w14:val="standardContextual"/>
        </w:rPr>
      </w:pPr>
      <w:hyperlink w:anchor="_Toc163644923" w:history="1">
        <w:r w:rsidRPr="00C926B0">
          <w:rPr>
            <w:rStyle w:val="Hyperlink"/>
            <w:noProof/>
          </w:rPr>
          <w:t>89</w:t>
        </w:r>
        <w:r w:rsidRPr="00C926B0">
          <w:rPr>
            <w:rStyle w:val="Hyperlink"/>
            <w:i/>
            <w:noProof/>
          </w:rPr>
          <w:t>bis</w:t>
        </w:r>
        <w:r w:rsidRPr="00C926B0">
          <w:rPr>
            <w:rStyle w:val="Hyperlink"/>
            <w:noProof/>
          </w:rPr>
          <w:t>.1</w:t>
        </w:r>
        <w:r>
          <w:rPr>
            <w:rFonts w:asciiTheme="minorHAnsi" w:eastAsiaTheme="minorEastAsia" w:hAnsiTheme="minorHAnsi" w:cstheme="minorBidi"/>
            <w:noProof/>
            <w:kern w:val="2"/>
            <w:szCs w:val="22"/>
            <w:lang w:val="en-US" w:eastAsia="en-US"/>
            <w14:ligatures w14:val="standardContextual"/>
          </w:rPr>
          <w:tab/>
        </w:r>
        <w:r w:rsidRPr="00C926B0">
          <w:rPr>
            <w:rStyle w:val="Hyperlink"/>
            <w:i/>
            <w:noProof/>
          </w:rPr>
          <w:t>Demandes internationales</w:t>
        </w:r>
        <w:r>
          <w:rPr>
            <w:noProof/>
            <w:webHidden/>
          </w:rPr>
          <w:tab/>
        </w:r>
        <w:r>
          <w:rPr>
            <w:noProof/>
            <w:webHidden/>
          </w:rPr>
          <w:fldChar w:fldCharType="begin"/>
        </w:r>
        <w:r>
          <w:rPr>
            <w:noProof/>
            <w:webHidden/>
          </w:rPr>
          <w:instrText xml:space="preserve"> PAGEREF _Toc163644923 \h </w:instrText>
        </w:r>
        <w:r>
          <w:rPr>
            <w:noProof/>
            <w:webHidden/>
          </w:rPr>
        </w:r>
        <w:r>
          <w:rPr>
            <w:noProof/>
            <w:webHidden/>
          </w:rPr>
          <w:fldChar w:fldCharType="separate"/>
        </w:r>
        <w:r>
          <w:rPr>
            <w:noProof/>
            <w:webHidden/>
          </w:rPr>
          <w:t>5</w:t>
        </w:r>
        <w:r>
          <w:rPr>
            <w:noProof/>
            <w:webHidden/>
          </w:rPr>
          <w:fldChar w:fldCharType="end"/>
        </w:r>
      </w:hyperlink>
    </w:p>
    <w:p w14:paraId="1E544AB5" w14:textId="0BE67691" w:rsidR="009427AE" w:rsidRDefault="009427AE">
      <w:pPr>
        <w:pStyle w:val="TOC2"/>
        <w:tabs>
          <w:tab w:val="left" w:pos="1320"/>
          <w:tab w:val="right" w:leader="dot" w:pos="9345"/>
        </w:tabs>
        <w:rPr>
          <w:rFonts w:asciiTheme="minorHAnsi" w:eastAsiaTheme="minorEastAsia" w:hAnsiTheme="minorHAnsi" w:cstheme="minorBidi"/>
          <w:noProof/>
          <w:kern w:val="2"/>
          <w:szCs w:val="22"/>
          <w:lang w:val="en-US" w:eastAsia="en-US"/>
          <w14:ligatures w14:val="standardContextual"/>
        </w:rPr>
      </w:pPr>
      <w:hyperlink w:anchor="_Toc163644924" w:history="1">
        <w:r w:rsidRPr="00C926B0">
          <w:rPr>
            <w:rStyle w:val="Hyperlink"/>
            <w:noProof/>
          </w:rPr>
          <w:t>89</w:t>
        </w:r>
        <w:r w:rsidRPr="00C926B0">
          <w:rPr>
            <w:rStyle w:val="Hyperlink"/>
            <w:i/>
            <w:noProof/>
          </w:rPr>
          <w:t>bis</w:t>
        </w:r>
        <w:r w:rsidRPr="00C926B0">
          <w:rPr>
            <w:rStyle w:val="Hyperlink"/>
            <w:noProof/>
          </w:rPr>
          <w:t>.2</w:t>
        </w:r>
        <w:r>
          <w:rPr>
            <w:rFonts w:asciiTheme="minorHAnsi" w:eastAsiaTheme="minorEastAsia" w:hAnsiTheme="minorHAnsi" w:cstheme="minorBidi"/>
            <w:noProof/>
            <w:kern w:val="2"/>
            <w:szCs w:val="22"/>
            <w:lang w:val="en-US" w:eastAsia="en-US"/>
            <w14:ligatures w14:val="standardContextual"/>
          </w:rPr>
          <w:tab/>
        </w:r>
        <w:r w:rsidRPr="00C926B0">
          <w:rPr>
            <w:rStyle w:val="Hyperlink"/>
            <w:i/>
            <w:noProof/>
          </w:rPr>
          <w:t>Autres documents</w:t>
        </w:r>
        <w:r>
          <w:rPr>
            <w:noProof/>
            <w:webHidden/>
          </w:rPr>
          <w:tab/>
        </w:r>
        <w:r>
          <w:rPr>
            <w:noProof/>
            <w:webHidden/>
          </w:rPr>
          <w:fldChar w:fldCharType="begin"/>
        </w:r>
        <w:r>
          <w:rPr>
            <w:noProof/>
            <w:webHidden/>
          </w:rPr>
          <w:instrText xml:space="preserve"> PAGEREF _Toc163644924 \h </w:instrText>
        </w:r>
        <w:r>
          <w:rPr>
            <w:noProof/>
            <w:webHidden/>
          </w:rPr>
        </w:r>
        <w:r>
          <w:rPr>
            <w:noProof/>
            <w:webHidden/>
          </w:rPr>
          <w:fldChar w:fldCharType="separate"/>
        </w:r>
        <w:r>
          <w:rPr>
            <w:noProof/>
            <w:webHidden/>
          </w:rPr>
          <w:t>5</w:t>
        </w:r>
        <w:r>
          <w:rPr>
            <w:noProof/>
            <w:webHidden/>
          </w:rPr>
          <w:fldChar w:fldCharType="end"/>
        </w:r>
      </w:hyperlink>
    </w:p>
    <w:p w14:paraId="22C2C843" w14:textId="483DE981" w:rsidR="009427AE" w:rsidRDefault="009427AE">
      <w:pPr>
        <w:pStyle w:val="TOC2"/>
        <w:tabs>
          <w:tab w:val="left" w:pos="1320"/>
          <w:tab w:val="right" w:leader="dot" w:pos="9345"/>
        </w:tabs>
        <w:rPr>
          <w:rFonts w:asciiTheme="minorHAnsi" w:eastAsiaTheme="minorEastAsia" w:hAnsiTheme="minorHAnsi" w:cstheme="minorBidi"/>
          <w:noProof/>
          <w:kern w:val="2"/>
          <w:szCs w:val="22"/>
          <w:lang w:val="en-US" w:eastAsia="en-US"/>
          <w14:ligatures w14:val="standardContextual"/>
        </w:rPr>
      </w:pPr>
      <w:hyperlink w:anchor="_Toc163644925" w:history="1">
        <w:r w:rsidRPr="00C926B0">
          <w:rPr>
            <w:rStyle w:val="Hyperlink"/>
            <w:noProof/>
          </w:rPr>
          <w:t>89</w:t>
        </w:r>
        <w:r w:rsidRPr="00C926B0">
          <w:rPr>
            <w:rStyle w:val="Hyperlink"/>
            <w:i/>
            <w:noProof/>
          </w:rPr>
          <w:t>bis</w:t>
        </w:r>
        <w:r w:rsidRPr="00C926B0">
          <w:rPr>
            <w:rStyle w:val="Hyperlink"/>
            <w:noProof/>
          </w:rPr>
          <w:t>.3</w:t>
        </w:r>
        <w:r>
          <w:rPr>
            <w:rFonts w:asciiTheme="minorHAnsi" w:eastAsiaTheme="minorEastAsia" w:hAnsiTheme="minorHAnsi" w:cstheme="minorBidi"/>
            <w:noProof/>
            <w:kern w:val="2"/>
            <w:szCs w:val="22"/>
            <w:lang w:val="en-US" w:eastAsia="en-US"/>
            <w14:ligatures w14:val="standardContextual"/>
          </w:rPr>
          <w:tab/>
        </w:r>
        <w:r w:rsidRPr="00C926B0">
          <w:rPr>
            <w:rStyle w:val="Hyperlink"/>
            <w:i/>
            <w:noProof/>
          </w:rPr>
          <w:t>[Sans changement]</w:t>
        </w:r>
        <w:r>
          <w:rPr>
            <w:noProof/>
            <w:webHidden/>
          </w:rPr>
          <w:tab/>
        </w:r>
        <w:r>
          <w:rPr>
            <w:noProof/>
            <w:webHidden/>
          </w:rPr>
          <w:fldChar w:fldCharType="begin"/>
        </w:r>
        <w:r>
          <w:rPr>
            <w:noProof/>
            <w:webHidden/>
          </w:rPr>
          <w:instrText xml:space="preserve"> PAGEREF _Toc163644925 \h </w:instrText>
        </w:r>
        <w:r>
          <w:rPr>
            <w:noProof/>
            <w:webHidden/>
          </w:rPr>
        </w:r>
        <w:r>
          <w:rPr>
            <w:noProof/>
            <w:webHidden/>
          </w:rPr>
          <w:fldChar w:fldCharType="separate"/>
        </w:r>
        <w:r>
          <w:rPr>
            <w:noProof/>
            <w:webHidden/>
          </w:rPr>
          <w:t>5</w:t>
        </w:r>
        <w:r>
          <w:rPr>
            <w:noProof/>
            <w:webHidden/>
          </w:rPr>
          <w:fldChar w:fldCharType="end"/>
        </w:r>
      </w:hyperlink>
    </w:p>
    <w:p w14:paraId="25898942" w14:textId="1A7AFF3F" w:rsidR="009427AE" w:rsidRDefault="009427AE">
      <w:pPr>
        <w:pStyle w:val="TOC1"/>
        <w:rPr>
          <w:rFonts w:asciiTheme="minorHAnsi" w:eastAsiaTheme="minorEastAsia" w:hAnsiTheme="minorHAnsi" w:cstheme="minorBidi"/>
          <w:noProof/>
          <w:kern w:val="2"/>
          <w:szCs w:val="22"/>
          <w:lang w:val="en-US" w:eastAsia="en-US"/>
          <w14:ligatures w14:val="standardContextual"/>
        </w:rPr>
      </w:pPr>
      <w:hyperlink w:anchor="_Toc163644926" w:history="1">
        <w:r w:rsidRPr="00C926B0">
          <w:rPr>
            <w:rStyle w:val="Hyperlink"/>
            <w:noProof/>
          </w:rPr>
          <w:t>Règle 92 Correspondance</w:t>
        </w:r>
        <w:r>
          <w:rPr>
            <w:noProof/>
            <w:webHidden/>
          </w:rPr>
          <w:tab/>
        </w:r>
        <w:r>
          <w:rPr>
            <w:noProof/>
            <w:webHidden/>
          </w:rPr>
          <w:fldChar w:fldCharType="begin"/>
        </w:r>
        <w:r>
          <w:rPr>
            <w:noProof/>
            <w:webHidden/>
          </w:rPr>
          <w:instrText xml:space="preserve"> PAGEREF _Toc163644926 \h </w:instrText>
        </w:r>
        <w:r>
          <w:rPr>
            <w:noProof/>
            <w:webHidden/>
          </w:rPr>
        </w:r>
        <w:r>
          <w:rPr>
            <w:noProof/>
            <w:webHidden/>
          </w:rPr>
          <w:fldChar w:fldCharType="separate"/>
        </w:r>
        <w:r>
          <w:rPr>
            <w:noProof/>
            <w:webHidden/>
          </w:rPr>
          <w:t>6</w:t>
        </w:r>
        <w:r>
          <w:rPr>
            <w:noProof/>
            <w:webHidden/>
          </w:rPr>
          <w:fldChar w:fldCharType="end"/>
        </w:r>
      </w:hyperlink>
    </w:p>
    <w:p w14:paraId="2863776E" w14:textId="749ABF15" w:rsidR="009427AE" w:rsidRDefault="009427AE">
      <w:pPr>
        <w:pStyle w:val="TOC2"/>
        <w:tabs>
          <w:tab w:val="left" w:pos="880"/>
          <w:tab w:val="right" w:leader="dot" w:pos="9345"/>
        </w:tabs>
        <w:rPr>
          <w:rFonts w:asciiTheme="minorHAnsi" w:eastAsiaTheme="minorEastAsia" w:hAnsiTheme="minorHAnsi" w:cstheme="minorBidi"/>
          <w:noProof/>
          <w:kern w:val="2"/>
          <w:szCs w:val="22"/>
          <w:lang w:val="en-US" w:eastAsia="en-US"/>
          <w14:ligatures w14:val="standardContextual"/>
        </w:rPr>
      </w:pPr>
      <w:hyperlink w:anchor="_Toc163644927" w:history="1">
        <w:r w:rsidRPr="00C926B0">
          <w:rPr>
            <w:rStyle w:val="Hyperlink"/>
            <w:noProof/>
          </w:rPr>
          <w:t>92.1</w:t>
        </w:r>
        <w:r>
          <w:rPr>
            <w:rFonts w:asciiTheme="minorHAnsi" w:eastAsiaTheme="minorEastAsia" w:hAnsiTheme="minorHAnsi" w:cstheme="minorBidi"/>
            <w:noProof/>
            <w:kern w:val="2"/>
            <w:szCs w:val="22"/>
            <w:lang w:val="en-US" w:eastAsia="en-US"/>
            <w14:ligatures w14:val="standardContextual"/>
          </w:rPr>
          <w:tab/>
        </w:r>
        <w:r w:rsidRPr="00C926B0">
          <w:rPr>
            <w:rStyle w:val="Hyperlink"/>
            <w:i/>
            <w:iCs/>
            <w:noProof/>
          </w:rPr>
          <w:t>[Sans changement]</w:t>
        </w:r>
        <w:r>
          <w:rPr>
            <w:noProof/>
            <w:webHidden/>
          </w:rPr>
          <w:tab/>
        </w:r>
        <w:r>
          <w:rPr>
            <w:noProof/>
            <w:webHidden/>
          </w:rPr>
          <w:fldChar w:fldCharType="begin"/>
        </w:r>
        <w:r>
          <w:rPr>
            <w:noProof/>
            <w:webHidden/>
          </w:rPr>
          <w:instrText xml:space="preserve"> PAGEREF _Toc163644927 \h </w:instrText>
        </w:r>
        <w:r>
          <w:rPr>
            <w:noProof/>
            <w:webHidden/>
          </w:rPr>
        </w:r>
        <w:r>
          <w:rPr>
            <w:noProof/>
            <w:webHidden/>
          </w:rPr>
          <w:fldChar w:fldCharType="separate"/>
        </w:r>
        <w:r>
          <w:rPr>
            <w:noProof/>
            <w:webHidden/>
          </w:rPr>
          <w:t>6</w:t>
        </w:r>
        <w:r>
          <w:rPr>
            <w:noProof/>
            <w:webHidden/>
          </w:rPr>
          <w:fldChar w:fldCharType="end"/>
        </w:r>
      </w:hyperlink>
    </w:p>
    <w:p w14:paraId="0AE97142" w14:textId="0F910D83" w:rsidR="009427AE" w:rsidRDefault="009427AE">
      <w:pPr>
        <w:pStyle w:val="TOC2"/>
        <w:tabs>
          <w:tab w:val="left" w:pos="880"/>
          <w:tab w:val="right" w:leader="dot" w:pos="9345"/>
        </w:tabs>
        <w:rPr>
          <w:rFonts w:asciiTheme="minorHAnsi" w:eastAsiaTheme="minorEastAsia" w:hAnsiTheme="minorHAnsi" w:cstheme="minorBidi"/>
          <w:noProof/>
          <w:kern w:val="2"/>
          <w:szCs w:val="22"/>
          <w:lang w:val="en-US" w:eastAsia="en-US"/>
          <w14:ligatures w14:val="standardContextual"/>
        </w:rPr>
      </w:pPr>
      <w:hyperlink w:anchor="_Toc163644928" w:history="1">
        <w:r w:rsidRPr="00C926B0">
          <w:rPr>
            <w:rStyle w:val="Hyperlink"/>
            <w:noProof/>
          </w:rPr>
          <w:t>92.2</w:t>
        </w:r>
        <w:r>
          <w:rPr>
            <w:rFonts w:asciiTheme="minorHAnsi" w:eastAsiaTheme="minorEastAsia" w:hAnsiTheme="minorHAnsi" w:cstheme="minorBidi"/>
            <w:noProof/>
            <w:kern w:val="2"/>
            <w:szCs w:val="22"/>
            <w:lang w:val="en-US" w:eastAsia="en-US"/>
            <w14:ligatures w14:val="standardContextual"/>
          </w:rPr>
          <w:tab/>
        </w:r>
        <w:r w:rsidRPr="00C926B0">
          <w:rPr>
            <w:rStyle w:val="Hyperlink"/>
            <w:i/>
            <w:noProof/>
          </w:rPr>
          <w:t>Langues</w:t>
        </w:r>
        <w:r>
          <w:rPr>
            <w:noProof/>
            <w:webHidden/>
          </w:rPr>
          <w:tab/>
        </w:r>
        <w:r>
          <w:rPr>
            <w:noProof/>
            <w:webHidden/>
          </w:rPr>
          <w:fldChar w:fldCharType="begin"/>
        </w:r>
        <w:r>
          <w:rPr>
            <w:noProof/>
            <w:webHidden/>
          </w:rPr>
          <w:instrText xml:space="preserve"> PAGEREF _Toc163644928 \h </w:instrText>
        </w:r>
        <w:r>
          <w:rPr>
            <w:noProof/>
            <w:webHidden/>
          </w:rPr>
        </w:r>
        <w:r>
          <w:rPr>
            <w:noProof/>
            <w:webHidden/>
          </w:rPr>
          <w:fldChar w:fldCharType="separate"/>
        </w:r>
        <w:r>
          <w:rPr>
            <w:noProof/>
            <w:webHidden/>
          </w:rPr>
          <w:t>6</w:t>
        </w:r>
        <w:r>
          <w:rPr>
            <w:noProof/>
            <w:webHidden/>
          </w:rPr>
          <w:fldChar w:fldCharType="end"/>
        </w:r>
      </w:hyperlink>
    </w:p>
    <w:p w14:paraId="38AAB097" w14:textId="632221A7" w:rsidR="009427AE" w:rsidRDefault="009427AE">
      <w:pPr>
        <w:pStyle w:val="TOC2"/>
        <w:tabs>
          <w:tab w:val="left" w:pos="1760"/>
          <w:tab w:val="right" w:leader="dot" w:pos="9345"/>
        </w:tabs>
        <w:rPr>
          <w:rFonts w:asciiTheme="minorHAnsi" w:eastAsiaTheme="minorEastAsia" w:hAnsiTheme="minorHAnsi" w:cstheme="minorBidi"/>
          <w:noProof/>
          <w:kern w:val="2"/>
          <w:szCs w:val="22"/>
          <w:lang w:val="en-US" w:eastAsia="en-US"/>
          <w14:ligatures w14:val="standardContextual"/>
        </w:rPr>
      </w:pPr>
      <w:hyperlink w:anchor="_Toc163644929" w:history="1">
        <w:r w:rsidRPr="00C926B0">
          <w:rPr>
            <w:rStyle w:val="Hyperlink"/>
            <w:noProof/>
          </w:rPr>
          <w:t>92.3 et 92.4</w:t>
        </w:r>
        <w:r>
          <w:rPr>
            <w:rFonts w:asciiTheme="minorHAnsi" w:eastAsiaTheme="minorEastAsia" w:hAnsiTheme="minorHAnsi" w:cstheme="minorBidi"/>
            <w:noProof/>
            <w:kern w:val="2"/>
            <w:szCs w:val="22"/>
            <w:lang w:val="en-US" w:eastAsia="en-US"/>
            <w14:ligatures w14:val="standardContextual"/>
          </w:rPr>
          <w:tab/>
        </w:r>
        <w:r w:rsidRPr="00C926B0">
          <w:rPr>
            <w:rStyle w:val="Hyperlink"/>
            <w:i/>
            <w:iCs/>
            <w:noProof/>
          </w:rPr>
          <w:t>[Sans changement]</w:t>
        </w:r>
        <w:r>
          <w:rPr>
            <w:noProof/>
            <w:webHidden/>
          </w:rPr>
          <w:tab/>
        </w:r>
        <w:r>
          <w:rPr>
            <w:noProof/>
            <w:webHidden/>
          </w:rPr>
          <w:fldChar w:fldCharType="begin"/>
        </w:r>
        <w:r>
          <w:rPr>
            <w:noProof/>
            <w:webHidden/>
          </w:rPr>
          <w:instrText xml:space="preserve"> PAGEREF _Toc163644929 \h </w:instrText>
        </w:r>
        <w:r>
          <w:rPr>
            <w:noProof/>
            <w:webHidden/>
          </w:rPr>
        </w:r>
        <w:r>
          <w:rPr>
            <w:noProof/>
            <w:webHidden/>
          </w:rPr>
          <w:fldChar w:fldCharType="separate"/>
        </w:r>
        <w:r>
          <w:rPr>
            <w:noProof/>
            <w:webHidden/>
          </w:rPr>
          <w:t>6</w:t>
        </w:r>
        <w:r>
          <w:rPr>
            <w:noProof/>
            <w:webHidden/>
          </w:rPr>
          <w:fldChar w:fldCharType="end"/>
        </w:r>
      </w:hyperlink>
    </w:p>
    <w:p w14:paraId="69D67EA3" w14:textId="074572DE" w:rsidR="003E334F" w:rsidRDefault="003E334F" w:rsidP="003E334F">
      <w:pPr>
        <w:pStyle w:val="Endofdocument-Annex"/>
        <w:ind w:left="0"/>
        <w:jc w:val="center"/>
        <w:rPr>
          <w:caps/>
        </w:rPr>
      </w:pPr>
      <w:r>
        <w:rPr>
          <w:caps/>
        </w:rPr>
        <w:fldChar w:fldCharType="end"/>
      </w:r>
    </w:p>
    <w:p w14:paraId="64C5313E" w14:textId="0B663F8B" w:rsidR="003E334F" w:rsidRDefault="003E334F" w:rsidP="005428DB">
      <w:pPr>
        <w:pStyle w:val="LegTitle"/>
        <w:tabs>
          <w:tab w:val="left" w:pos="4019"/>
          <w:tab w:val="center" w:pos="4677"/>
        </w:tabs>
      </w:pPr>
      <w:bookmarkStart w:id="161" w:name="_Toc160470687"/>
      <w:bookmarkStart w:id="162" w:name="_Toc160471075"/>
      <w:bookmarkStart w:id="163" w:name="_Toc160471214"/>
      <w:bookmarkStart w:id="164" w:name="_Toc160471337"/>
      <w:bookmarkStart w:id="165" w:name="_Toc160471505"/>
      <w:bookmarkStart w:id="166" w:name="_Toc163644912"/>
      <w:r>
        <w:lastRenderedPageBreak/>
        <w:t>Règle 26</w:t>
      </w:r>
      <w:r>
        <w:br/>
        <w:t>Contrôle et correction de certains éléments de la demande internationale auprès de l</w:t>
      </w:r>
      <w:r w:rsidR="00C204B8">
        <w:t>’</w:t>
      </w:r>
      <w:r>
        <w:t>office récepteur</w:t>
      </w:r>
      <w:bookmarkEnd w:id="161"/>
      <w:bookmarkEnd w:id="162"/>
      <w:bookmarkEnd w:id="163"/>
      <w:bookmarkEnd w:id="164"/>
      <w:bookmarkEnd w:id="165"/>
      <w:bookmarkEnd w:id="166"/>
    </w:p>
    <w:p w14:paraId="7BFF054A" w14:textId="76899507" w:rsidR="003E334F" w:rsidRDefault="003E334F" w:rsidP="00B841CA">
      <w:pPr>
        <w:pStyle w:val="LegSubRule"/>
        <w:keepLines w:val="0"/>
        <w:tabs>
          <w:tab w:val="left" w:pos="1701"/>
        </w:tabs>
        <w:outlineLvl w:val="0"/>
        <w:rPr>
          <w:i/>
        </w:rPr>
      </w:pPr>
      <w:bookmarkStart w:id="167" w:name="_Toc160470688"/>
      <w:bookmarkStart w:id="168" w:name="_Toc160471076"/>
      <w:bookmarkStart w:id="169" w:name="_Toc160471215"/>
      <w:bookmarkStart w:id="170" w:name="_Toc160471338"/>
      <w:bookmarkStart w:id="171" w:name="_Toc160471506"/>
      <w:bookmarkStart w:id="172" w:name="_Toc163644913"/>
      <w:r>
        <w:t>26.1 à 26.3</w:t>
      </w:r>
      <w:r>
        <w:rPr>
          <w:i/>
        </w:rPr>
        <w:t>bis</w:t>
      </w:r>
      <w:r w:rsidR="00B841CA">
        <w:rPr>
          <w:i/>
        </w:rPr>
        <w:tab/>
      </w:r>
      <w:r>
        <w:rPr>
          <w:i/>
        </w:rPr>
        <w:t>[Sans changement]</w:t>
      </w:r>
      <w:bookmarkEnd w:id="167"/>
      <w:bookmarkEnd w:id="168"/>
      <w:bookmarkEnd w:id="169"/>
      <w:bookmarkEnd w:id="170"/>
      <w:bookmarkEnd w:id="171"/>
      <w:bookmarkEnd w:id="172"/>
    </w:p>
    <w:p w14:paraId="017AEC0F" w14:textId="621A99C8" w:rsidR="003E334F" w:rsidRPr="006A2E0C" w:rsidRDefault="003E334F" w:rsidP="003E334F">
      <w:pPr>
        <w:pStyle w:val="LegSubRule"/>
      </w:pPr>
      <w:bookmarkStart w:id="173" w:name="_Toc160470689"/>
      <w:bookmarkStart w:id="174" w:name="_Toc160471077"/>
      <w:bookmarkStart w:id="175" w:name="_Toc160471216"/>
      <w:bookmarkStart w:id="176" w:name="_Toc160471339"/>
      <w:bookmarkStart w:id="177" w:name="_Toc160471507"/>
      <w:bookmarkStart w:id="178" w:name="_Toc163644914"/>
      <w:r>
        <w:t>26.3</w:t>
      </w:r>
      <w:r>
        <w:rPr>
          <w:i/>
          <w:iCs/>
        </w:rPr>
        <w:t>ter</w:t>
      </w:r>
      <w:r w:rsidR="00B841CA">
        <w:tab/>
      </w:r>
      <w:r>
        <w:rPr>
          <w:i/>
        </w:rPr>
        <w:t>I</w:t>
      </w:r>
      <w:r>
        <w:rPr>
          <w:i/>
          <w:iCs/>
        </w:rPr>
        <w:t>nvitation à corriger des irrégularités en vertu de l</w:t>
      </w:r>
      <w:r w:rsidR="00C204B8">
        <w:rPr>
          <w:i/>
          <w:iCs/>
        </w:rPr>
        <w:t>’</w:t>
      </w:r>
      <w:r>
        <w:rPr>
          <w:i/>
          <w:iCs/>
        </w:rPr>
        <w:t>article 3.4)i)</w:t>
      </w:r>
      <w:bookmarkEnd w:id="173"/>
      <w:bookmarkEnd w:id="174"/>
      <w:bookmarkEnd w:id="175"/>
      <w:bookmarkEnd w:id="176"/>
      <w:bookmarkEnd w:id="177"/>
      <w:bookmarkEnd w:id="178"/>
    </w:p>
    <w:p w14:paraId="63BEBECF" w14:textId="51396272" w:rsidR="003E334F" w:rsidRPr="007A2A84" w:rsidRDefault="003E334F" w:rsidP="007A2A84">
      <w:pPr>
        <w:pStyle w:val="Lega"/>
        <w:numPr>
          <w:ilvl w:val="0"/>
          <w:numId w:val="15"/>
        </w:numPr>
        <w:tabs>
          <w:tab w:val="clear" w:pos="454"/>
        </w:tabs>
        <w:ind w:left="0" w:firstLine="567"/>
        <w:rPr>
          <w:rStyle w:val="Deletedtext"/>
          <w:strike w:val="0"/>
          <w:color w:val="auto"/>
        </w:rPr>
      </w:pPr>
      <w:r>
        <w:rPr>
          <w:rStyle w:val="Deletedtext"/>
          <w:strike w:val="0"/>
          <w:color w:val="auto"/>
        </w:rPr>
        <w:t>Lorsque l</w:t>
      </w:r>
      <w:r w:rsidR="00C204B8">
        <w:rPr>
          <w:rStyle w:val="Deletedtext"/>
          <w:strike w:val="0"/>
          <w:color w:val="auto"/>
        </w:rPr>
        <w:t>’</w:t>
      </w:r>
      <w:r>
        <w:rPr>
          <w:rStyle w:val="Deletedtext"/>
          <w:strike w:val="0"/>
          <w:color w:val="auto"/>
        </w:rPr>
        <w:t>abrégé ou tout texte contenu dans les dessins est déposé dans une langue qui est différente de celle, sous réserve des règles 12.1</w:t>
      </w:r>
      <w:r w:rsidRPr="00021316">
        <w:rPr>
          <w:rStyle w:val="Deletedtext"/>
          <w:i/>
          <w:strike w:val="0"/>
          <w:color w:val="auto"/>
        </w:rPr>
        <w:t>bis</w:t>
      </w:r>
      <w:r>
        <w:rPr>
          <w:rStyle w:val="Deletedtext"/>
          <w:strike w:val="0"/>
          <w:color w:val="auto"/>
        </w:rPr>
        <w:t xml:space="preserve"> et 26.3</w:t>
      </w:r>
      <w:r w:rsidRPr="00021316">
        <w:rPr>
          <w:rStyle w:val="Deletedtext"/>
          <w:i/>
          <w:strike w:val="0"/>
          <w:color w:val="auto"/>
        </w:rPr>
        <w:t>ter</w:t>
      </w:r>
      <w:r>
        <w:rPr>
          <w:rStyle w:val="Deletedtext"/>
          <w:strike w:val="0"/>
          <w:color w:val="auto"/>
        </w:rPr>
        <w:t xml:space="preserve">.e), de la </w:t>
      </w:r>
      <w:r w:rsidRPr="007A2A84">
        <w:rPr>
          <w:rStyle w:val="Deletedtext"/>
          <w:strike w:val="0"/>
          <w:color w:val="auto"/>
        </w:rPr>
        <w:t>description et des revendications, l</w:t>
      </w:r>
      <w:r w:rsidR="00C204B8">
        <w:rPr>
          <w:rStyle w:val="Deletedtext"/>
          <w:strike w:val="0"/>
          <w:color w:val="auto"/>
        </w:rPr>
        <w:t>’</w:t>
      </w:r>
      <w:r w:rsidRPr="007A2A84">
        <w:rPr>
          <w:rStyle w:val="Deletedtext"/>
          <w:strike w:val="0"/>
          <w:color w:val="auto"/>
        </w:rPr>
        <w:t>office récepteur, sauf</w:t>
      </w:r>
    </w:p>
    <w:p w14:paraId="4FB80B1D" w14:textId="77777777" w:rsidR="007A2A84" w:rsidRDefault="003E334F" w:rsidP="003E334F">
      <w:pPr>
        <w:pStyle w:val="Lega"/>
        <w:numPr>
          <w:ilvl w:val="0"/>
          <w:numId w:val="16"/>
        </w:numPr>
        <w:tabs>
          <w:tab w:val="clear" w:pos="454"/>
        </w:tabs>
        <w:ind w:left="0" w:firstLine="567"/>
        <w:rPr>
          <w:rStyle w:val="Deletedtext"/>
          <w:strike w:val="0"/>
          <w:color w:val="auto"/>
        </w:rPr>
      </w:pPr>
      <w:r w:rsidRPr="007A2A84">
        <w:t>si une traduction de la demande internationale est exigée en vertu de la règle 12.3.a) dans une langue dans laquelle la demande internationale doit être publiée ou</w:t>
      </w:r>
    </w:p>
    <w:p w14:paraId="63D39A3D" w14:textId="274E5A7F" w:rsidR="003E334F" w:rsidRPr="007A2A84" w:rsidRDefault="003E334F" w:rsidP="003E334F">
      <w:pPr>
        <w:pStyle w:val="Lega"/>
        <w:numPr>
          <w:ilvl w:val="0"/>
          <w:numId w:val="16"/>
        </w:numPr>
        <w:tabs>
          <w:tab w:val="clear" w:pos="454"/>
        </w:tabs>
        <w:ind w:left="0" w:firstLine="567"/>
      </w:pPr>
      <w:r w:rsidRPr="007A2A84">
        <w:t>si l</w:t>
      </w:r>
      <w:r w:rsidR="00C204B8">
        <w:t>’</w:t>
      </w:r>
      <w:r w:rsidRPr="007A2A84">
        <w:t>abrégé ou le texte contenu dans les dessins est rédigé dans la langue dans laquelle la demande internationale doit être publiée,</w:t>
      </w:r>
    </w:p>
    <w:p w14:paraId="355C6622" w14:textId="17D54A2C" w:rsidR="00C204B8" w:rsidRDefault="003E334F" w:rsidP="003E334F">
      <w:pPr>
        <w:pStyle w:val="Lega"/>
        <w:rPr>
          <w:rStyle w:val="Deletedtext"/>
          <w:color w:val="auto"/>
        </w:rPr>
      </w:pPr>
      <w:r>
        <w:t>invite le déposant à remettre une traduction de l</w:t>
      </w:r>
      <w:r w:rsidR="00C204B8">
        <w:t>’</w:t>
      </w:r>
      <w:r>
        <w:t xml:space="preserve">abrégé ou du texte contenu dans les dessins dans la langue dans laquelle la demande </w:t>
      </w:r>
      <w:r w:rsidRPr="005428DB">
        <w:t>internationale doit être publi</w:t>
      </w:r>
      <w:r w:rsidR="00021316" w:rsidRPr="005428DB">
        <w:t>ée</w:t>
      </w:r>
      <w:r w:rsidR="00021316">
        <w:t xml:space="preserve">.  </w:t>
      </w:r>
      <w:r w:rsidR="00021316" w:rsidRPr="005428DB">
        <w:t>Le</w:t>
      </w:r>
      <w:r w:rsidRPr="005428DB">
        <w:t>s règles 26.1, 26.2, 26.3, 26.3</w:t>
      </w:r>
      <w:r w:rsidRPr="005428DB">
        <w:rPr>
          <w:i/>
        </w:rPr>
        <w:t>bis</w:t>
      </w:r>
      <w:r w:rsidRPr="005428DB">
        <w:t>, 26.5 et 29.1 s</w:t>
      </w:r>
      <w:r w:rsidR="00C204B8">
        <w:t>’</w:t>
      </w:r>
      <w:r w:rsidRPr="005428DB">
        <w:t xml:space="preserve">appliquent </w:t>
      </w:r>
      <w:r w:rsidRPr="005428DB">
        <w:rPr>
          <w:i/>
        </w:rPr>
        <w:t>mutatis mutandis</w:t>
      </w:r>
      <w:r w:rsidRPr="005428DB">
        <w:t>.</w:t>
      </w:r>
    </w:p>
    <w:p w14:paraId="1225A5B7" w14:textId="08CCD6E3" w:rsidR="00526374" w:rsidRPr="00526374" w:rsidRDefault="003E334F" w:rsidP="00526374">
      <w:pPr>
        <w:pStyle w:val="Lega"/>
        <w:tabs>
          <w:tab w:val="clear" w:pos="454"/>
        </w:tabs>
        <w:ind w:left="567"/>
      </w:pPr>
      <w:r w:rsidRPr="005428DB">
        <w:rPr>
          <w:rStyle w:val="Deletedtext"/>
          <w:strike w:val="0"/>
          <w:color w:val="auto"/>
        </w:rPr>
        <w:t>b) à e)</w:t>
      </w:r>
      <w:r w:rsidR="00B841CA" w:rsidRPr="005428DB">
        <w:rPr>
          <w:rStyle w:val="Deletedtext"/>
          <w:strike w:val="0"/>
          <w:color w:val="auto"/>
        </w:rPr>
        <w:tab/>
      </w:r>
      <w:r w:rsidRPr="005428DB">
        <w:rPr>
          <w:rStyle w:val="Deletedtext"/>
          <w:strike w:val="0"/>
          <w:color w:val="auto"/>
        </w:rPr>
        <w:t>[Sans changement]</w:t>
      </w:r>
    </w:p>
    <w:p w14:paraId="3CBB499B" w14:textId="1ABE516F" w:rsidR="003E334F" w:rsidRDefault="003E334F" w:rsidP="005428DB">
      <w:pPr>
        <w:pStyle w:val="LegTitle"/>
        <w:tabs>
          <w:tab w:val="left" w:pos="4082"/>
          <w:tab w:val="center" w:pos="4677"/>
        </w:tabs>
      </w:pPr>
      <w:bookmarkStart w:id="179" w:name="_Toc160470690"/>
      <w:bookmarkStart w:id="180" w:name="_Toc160471078"/>
      <w:bookmarkStart w:id="181" w:name="_Toc160471217"/>
      <w:bookmarkStart w:id="182" w:name="_Toc160471340"/>
      <w:bookmarkStart w:id="183" w:name="_Toc160471508"/>
      <w:bookmarkStart w:id="184" w:name="_Toc163644915"/>
      <w:r>
        <w:lastRenderedPageBreak/>
        <w:t>Règle 33</w:t>
      </w:r>
      <w:r>
        <w:br/>
        <w:t>État de la technique pertinent aux fins de la recherche internationale</w:t>
      </w:r>
      <w:bookmarkEnd w:id="179"/>
      <w:bookmarkEnd w:id="180"/>
      <w:bookmarkEnd w:id="181"/>
      <w:bookmarkEnd w:id="182"/>
      <w:bookmarkEnd w:id="183"/>
      <w:bookmarkEnd w:id="184"/>
    </w:p>
    <w:p w14:paraId="78038597" w14:textId="2120F1FB" w:rsidR="003E334F" w:rsidRPr="006E324D" w:rsidRDefault="003E334F" w:rsidP="00B841CA">
      <w:pPr>
        <w:pStyle w:val="LegSubRule"/>
        <w:keepLines w:val="0"/>
        <w:outlineLvl w:val="0"/>
      </w:pPr>
      <w:bookmarkStart w:id="185" w:name="_Toc160470691"/>
      <w:bookmarkStart w:id="186" w:name="_Toc160471079"/>
      <w:bookmarkStart w:id="187" w:name="_Toc160471218"/>
      <w:bookmarkStart w:id="188" w:name="_Toc160471341"/>
      <w:bookmarkStart w:id="189" w:name="_Toc160471509"/>
      <w:bookmarkStart w:id="190" w:name="_Toc163644916"/>
      <w:r>
        <w:t>33.1</w:t>
      </w:r>
      <w:r w:rsidR="00B841CA">
        <w:tab/>
      </w:r>
      <w:r>
        <w:rPr>
          <w:i/>
        </w:rPr>
        <w:t>État de la technique pertinent aux fins de la recherche internationale</w:t>
      </w:r>
      <w:bookmarkEnd w:id="185"/>
      <w:bookmarkEnd w:id="186"/>
      <w:bookmarkEnd w:id="187"/>
      <w:bookmarkEnd w:id="188"/>
      <w:bookmarkEnd w:id="189"/>
      <w:bookmarkEnd w:id="190"/>
    </w:p>
    <w:p w14:paraId="3243D60C" w14:textId="7A1C7204" w:rsidR="00C204B8" w:rsidRDefault="003E334F" w:rsidP="003E334F">
      <w:pPr>
        <w:pStyle w:val="Lega"/>
        <w:numPr>
          <w:ilvl w:val="0"/>
          <w:numId w:val="17"/>
        </w:numPr>
        <w:tabs>
          <w:tab w:val="clear" w:pos="454"/>
        </w:tabs>
        <w:ind w:left="0" w:firstLine="567"/>
      </w:pPr>
      <w:r>
        <w:t>Aux fins de l</w:t>
      </w:r>
      <w:r w:rsidR="00C204B8">
        <w:t>’</w:t>
      </w:r>
      <w:r>
        <w:t>article 15.2), l</w:t>
      </w:r>
      <w:r w:rsidR="00C204B8">
        <w:t>’</w:t>
      </w:r>
      <w:r>
        <w:t>état de la technique pertinent comprend tout ce qui a été rendu accessible au public en tous lieux du monde par quelque moyen que ce soit qui est susceptible d</w:t>
      </w:r>
      <w:r w:rsidR="00C204B8">
        <w:t>’</w:t>
      </w:r>
      <w:r>
        <w:t>aider à déterminer si l</w:t>
      </w:r>
      <w:r w:rsidR="00C204B8">
        <w:t>’</w:t>
      </w:r>
      <w:r>
        <w:t>invention dont la protection est demandée est nouvelle ou non et si elle implique ou non une activité inventive (c</w:t>
      </w:r>
      <w:r w:rsidR="00C204B8">
        <w:t>’</w:t>
      </w:r>
      <w:r>
        <w:t>est</w:t>
      </w:r>
      <w:r w:rsidR="00C204B8">
        <w:t>-</w:t>
      </w:r>
      <w:r>
        <w:t>à</w:t>
      </w:r>
      <w:r w:rsidR="00C204B8">
        <w:t>-</w:t>
      </w:r>
      <w:r>
        <w:t>dire si elle est évidente ou non), à condition que la mise à la disposition du public ait eu lieu avant la date du dépôt international.</w:t>
      </w:r>
    </w:p>
    <w:p w14:paraId="4E45CD2A" w14:textId="02434113" w:rsidR="00C204B8" w:rsidRDefault="003E334F" w:rsidP="00B841CA">
      <w:pPr>
        <w:pStyle w:val="Lega"/>
        <w:tabs>
          <w:tab w:val="clear" w:pos="454"/>
        </w:tabs>
        <w:ind w:firstLine="567"/>
      </w:pPr>
      <w:r>
        <w:t>b) et c)</w:t>
      </w:r>
      <w:r w:rsidR="00C564A5">
        <w:t> </w:t>
      </w:r>
      <w:r>
        <w:t>[Sans changement]</w:t>
      </w:r>
    </w:p>
    <w:p w14:paraId="6AB19D1A" w14:textId="34C6EB83" w:rsidR="00526374" w:rsidRPr="00526374" w:rsidRDefault="003E334F" w:rsidP="00526374">
      <w:pPr>
        <w:pStyle w:val="LegSubRule"/>
        <w:keepLines w:val="0"/>
        <w:tabs>
          <w:tab w:val="left" w:pos="1276"/>
        </w:tabs>
        <w:outlineLvl w:val="0"/>
        <w:rPr>
          <w:i/>
          <w:iCs/>
        </w:rPr>
      </w:pPr>
      <w:bookmarkStart w:id="191" w:name="_Toc160470692"/>
      <w:bookmarkStart w:id="192" w:name="_Toc160471080"/>
      <w:bookmarkStart w:id="193" w:name="_Toc160471219"/>
      <w:bookmarkStart w:id="194" w:name="_Toc160471342"/>
      <w:bookmarkStart w:id="195" w:name="_Toc160471510"/>
      <w:bookmarkStart w:id="196" w:name="_Toc163644917"/>
      <w:r>
        <w:t>33.2 et 33.3</w:t>
      </w:r>
      <w:r w:rsidR="00B841CA">
        <w:tab/>
      </w:r>
      <w:r>
        <w:rPr>
          <w:i/>
          <w:iCs/>
        </w:rPr>
        <w:t>[Sans changement]</w:t>
      </w:r>
      <w:bookmarkEnd w:id="191"/>
      <w:bookmarkEnd w:id="192"/>
      <w:bookmarkEnd w:id="193"/>
      <w:bookmarkEnd w:id="194"/>
      <w:bookmarkEnd w:id="195"/>
      <w:bookmarkEnd w:id="196"/>
    </w:p>
    <w:p w14:paraId="01ED774F" w14:textId="60C0D785" w:rsidR="003E334F" w:rsidRPr="006E324D" w:rsidRDefault="003E334F" w:rsidP="005428DB">
      <w:pPr>
        <w:pStyle w:val="LegTitle"/>
      </w:pPr>
      <w:bookmarkStart w:id="197" w:name="_Toc160470693"/>
      <w:bookmarkStart w:id="198" w:name="_Toc160471081"/>
      <w:bookmarkStart w:id="199" w:name="_Toc160471220"/>
      <w:bookmarkStart w:id="200" w:name="_Toc160471343"/>
      <w:bookmarkStart w:id="201" w:name="_Toc160471511"/>
      <w:bookmarkStart w:id="202" w:name="_Toc163644918"/>
      <w:r>
        <w:lastRenderedPageBreak/>
        <w:t>Règle 64</w:t>
      </w:r>
      <w:r>
        <w:br/>
        <w:t>État de la technique pertinent aux fins de l</w:t>
      </w:r>
      <w:r w:rsidR="00C204B8">
        <w:t>’</w:t>
      </w:r>
      <w:r>
        <w:t>examen préliminaire international</w:t>
      </w:r>
      <w:bookmarkEnd w:id="197"/>
      <w:bookmarkEnd w:id="198"/>
      <w:bookmarkEnd w:id="199"/>
      <w:bookmarkEnd w:id="200"/>
      <w:bookmarkEnd w:id="201"/>
      <w:bookmarkEnd w:id="202"/>
    </w:p>
    <w:p w14:paraId="0E06BECF" w14:textId="20F558E8" w:rsidR="003E334F" w:rsidRPr="006E324D" w:rsidRDefault="003E334F" w:rsidP="004D4A2A">
      <w:pPr>
        <w:pStyle w:val="LegSubRule"/>
        <w:keepLines w:val="0"/>
        <w:tabs>
          <w:tab w:val="clear" w:pos="510"/>
          <w:tab w:val="left" w:pos="567"/>
        </w:tabs>
        <w:outlineLvl w:val="0"/>
      </w:pPr>
      <w:bookmarkStart w:id="203" w:name="_Toc160470694"/>
      <w:bookmarkStart w:id="204" w:name="_Toc160471082"/>
      <w:bookmarkStart w:id="205" w:name="_Toc160471221"/>
      <w:bookmarkStart w:id="206" w:name="_Toc160471344"/>
      <w:bookmarkStart w:id="207" w:name="_Toc160471512"/>
      <w:bookmarkStart w:id="208" w:name="_Toc163644919"/>
      <w:r>
        <w:t>64.1</w:t>
      </w:r>
      <w:r w:rsidR="004D4A2A">
        <w:tab/>
      </w:r>
      <w:r>
        <w:rPr>
          <w:i/>
        </w:rPr>
        <w:t>État de la technique</w:t>
      </w:r>
      <w:bookmarkEnd w:id="203"/>
      <w:bookmarkEnd w:id="204"/>
      <w:bookmarkEnd w:id="205"/>
      <w:bookmarkEnd w:id="206"/>
      <w:bookmarkEnd w:id="207"/>
      <w:bookmarkEnd w:id="208"/>
    </w:p>
    <w:p w14:paraId="52F56291" w14:textId="61C53395" w:rsidR="00C204B8" w:rsidRDefault="003E334F" w:rsidP="003E334F">
      <w:pPr>
        <w:pStyle w:val="Lega"/>
        <w:numPr>
          <w:ilvl w:val="0"/>
          <w:numId w:val="18"/>
        </w:numPr>
        <w:tabs>
          <w:tab w:val="clear" w:pos="454"/>
        </w:tabs>
        <w:ind w:left="0" w:firstLine="567"/>
      </w:pPr>
      <w:r>
        <w:t>Aux fins de l</w:t>
      </w:r>
      <w:r w:rsidR="00C204B8">
        <w:t>’</w:t>
      </w:r>
      <w:r>
        <w:t>article 33.2) et 3), est considéré comme faisant partie de l</w:t>
      </w:r>
      <w:r w:rsidR="00C204B8">
        <w:t>’</w:t>
      </w:r>
      <w:r>
        <w:t>état de la technique tout ce qui a été rendu accessible au public en tous lieux du monde par quelque moyen que ce soit, pour autant que cette mise à la disposition du public ait eu lieu avant la date pertinente.</w:t>
      </w:r>
    </w:p>
    <w:p w14:paraId="3C530C98" w14:textId="77777777" w:rsidR="00C204B8" w:rsidRDefault="003E334F" w:rsidP="003E334F">
      <w:pPr>
        <w:pStyle w:val="Lega"/>
        <w:numPr>
          <w:ilvl w:val="0"/>
          <w:numId w:val="18"/>
        </w:numPr>
        <w:tabs>
          <w:tab w:val="clear" w:pos="454"/>
        </w:tabs>
        <w:ind w:left="0" w:firstLine="567"/>
      </w:pPr>
      <w:r>
        <w:t>[Sans changement]</w:t>
      </w:r>
    </w:p>
    <w:p w14:paraId="718D148A" w14:textId="66DCB685" w:rsidR="003E334F" w:rsidRDefault="003E334F" w:rsidP="004D4A2A">
      <w:pPr>
        <w:pStyle w:val="LegSubRule"/>
        <w:keepLines w:val="0"/>
        <w:tabs>
          <w:tab w:val="clear" w:pos="510"/>
          <w:tab w:val="left" w:pos="567"/>
        </w:tabs>
        <w:outlineLvl w:val="0"/>
        <w:rPr>
          <w:i/>
        </w:rPr>
      </w:pPr>
      <w:bookmarkStart w:id="209" w:name="_Toc160470695"/>
      <w:bookmarkStart w:id="210" w:name="_Toc160471083"/>
      <w:bookmarkStart w:id="211" w:name="_Toc160471222"/>
      <w:bookmarkStart w:id="212" w:name="_Toc160471345"/>
      <w:bookmarkStart w:id="213" w:name="_Toc160471513"/>
      <w:bookmarkStart w:id="214" w:name="_Toc163644920"/>
      <w:r>
        <w:t>64.2</w:t>
      </w:r>
      <w:r w:rsidR="004D4A2A">
        <w:tab/>
      </w:r>
      <w:r>
        <w:rPr>
          <w:i/>
        </w:rPr>
        <w:t>Divulgations non écrites</w:t>
      </w:r>
      <w:bookmarkEnd w:id="209"/>
      <w:bookmarkEnd w:id="210"/>
      <w:bookmarkEnd w:id="211"/>
      <w:bookmarkEnd w:id="212"/>
      <w:bookmarkEnd w:id="213"/>
      <w:bookmarkEnd w:id="214"/>
    </w:p>
    <w:p w14:paraId="4C59DD81" w14:textId="57C5B071" w:rsidR="003E334F" w:rsidRDefault="003E334F" w:rsidP="004D4A2A">
      <w:pPr>
        <w:pStyle w:val="Lega"/>
        <w:tabs>
          <w:tab w:val="clear" w:pos="454"/>
        </w:tabs>
        <w:ind w:firstLine="567"/>
      </w:pPr>
      <w:r>
        <w:t>Dans les cas où la mise à la disposition du public a eu lieu par le moyen d</w:t>
      </w:r>
      <w:r w:rsidR="00C204B8">
        <w:t>’</w:t>
      </w:r>
      <w:r>
        <w:t>une divulgation orale, d</w:t>
      </w:r>
      <w:r w:rsidR="00C204B8">
        <w:t>’</w:t>
      </w:r>
      <w:r>
        <w:t>une utilisation ou d</w:t>
      </w:r>
      <w:r w:rsidR="00C204B8">
        <w:t>’</w:t>
      </w:r>
      <w:r>
        <w:t>une exposition, ou par d</w:t>
      </w:r>
      <w:r w:rsidR="00C204B8">
        <w:t>’</w:t>
      </w:r>
      <w:r>
        <w:t>autres moyens non écrits (“divulgation non écrite”) avant la date pertinente telle que définie à la règle 64.1.b), et où la date de cette divulgation non écrite est indiquée dans une divulgation écrite qui a été rendue accessible au public à la date pertinente ou à une date postérieure, le rapport d</w:t>
      </w:r>
      <w:r w:rsidR="00C204B8">
        <w:t>’</w:t>
      </w:r>
      <w:r>
        <w:t>examen préliminaire international doit mentionner une telle divulgation non écrite de la manière prévue à la règle 70.9.</w:t>
      </w:r>
    </w:p>
    <w:p w14:paraId="1D1D7ECA" w14:textId="200A83F6" w:rsidR="00526374" w:rsidRPr="00526374" w:rsidRDefault="003E334F" w:rsidP="00526374">
      <w:pPr>
        <w:pStyle w:val="LegSubRule"/>
        <w:tabs>
          <w:tab w:val="clear" w:pos="510"/>
        </w:tabs>
        <w:ind w:left="567" w:hanging="567"/>
        <w:rPr>
          <w:i/>
          <w:iCs/>
        </w:rPr>
      </w:pPr>
      <w:bookmarkStart w:id="215" w:name="_Toc160470696"/>
      <w:bookmarkStart w:id="216" w:name="_Toc160471084"/>
      <w:bookmarkStart w:id="217" w:name="_Toc160471223"/>
      <w:bookmarkStart w:id="218" w:name="_Toc160471346"/>
      <w:bookmarkStart w:id="219" w:name="_Toc160471514"/>
      <w:bookmarkStart w:id="220" w:name="_Toc163644921"/>
      <w:r>
        <w:t>64.3</w:t>
      </w:r>
      <w:r w:rsidR="004D4A2A">
        <w:tab/>
      </w:r>
      <w:r>
        <w:rPr>
          <w:i/>
          <w:iCs/>
        </w:rPr>
        <w:t>[Sans changement]</w:t>
      </w:r>
      <w:bookmarkEnd w:id="215"/>
      <w:bookmarkEnd w:id="216"/>
      <w:bookmarkEnd w:id="217"/>
      <w:bookmarkEnd w:id="218"/>
      <w:bookmarkEnd w:id="219"/>
      <w:bookmarkEnd w:id="220"/>
    </w:p>
    <w:p w14:paraId="61C8FC30" w14:textId="104BE835" w:rsidR="00C204B8" w:rsidRDefault="003E334F" w:rsidP="003E334F">
      <w:pPr>
        <w:pStyle w:val="LegTitle"/>
      </w:pPr>
      <w:bookmarkStart w:id="221" w:name="_Toc160470697"/>
      <w:bookmarkStart w:id="222" w:name="_Toc160471085"/>
      <w:bookmarkStart w:id="223" w:name="_Toc160471224"/>
      <w:bookmarkStart w:id="224" w:name="_Toc160471347"/>
      <w:bookmarkStart w:id="225" w:name="_Toc160471515"/>
      <w:bookmarkStart w:id="226" w:name="_Toc163644922"/>
      <w:r>
        <w:lastRenderedPageBreak/>
        <w:t>Règle 89</w:t>
      </w:r>
      <w:r w:rsidRPr="00021316">
        <w:rPr>
          <w:i/>
        </w:rPr>
        <w:t>bis</w:t>
      </w:r>
      <w:r>
        <w:br/>
      </w:r>
      <w:bookmarkStart w:id="227" w:name="_Hlk163568863"/>
      <w:r>
        <w:t xml:space="preserve">Dépôt, traitement et communication </w:t>
      </w:r>
      <w:r>
        <w:br/>
        <w:t>des demandes internationales et d</w:t>
      </w:r>
      <w:r w:rsidR="00C204B8">
        <w:t>’</w:t>
      </w:r>
      <w:r>
        <w:t xml:space="preserve">autres documents </w:t>
      </w:r>
      <w:r>
        <w:br/>
        <w:t>sous forme électronique ou par des moyens électroniques</w:t>
      </w:r>
      <w:bookmarkEnd w:id="221"/>
      <w:bookmarkEnd w:id="222"/>
      <w:bookmarkEnd w:id="223"/>
      <w:bookmarkEnd w:id="224"/>
      <w:bookmarkEnd w:id="225"/>
      <w:bookmarkEnd w:id="226"/>
    </w:p>
    <w:p w14:paraId="378B78CD" w14:textId="5916FBDC" w:rsidR="003E334F" w:rsidRPr="006E324D" w:rsidRDefault="003E334F" w:rsidP="004D4A2A">
      <w:pPr>
        <w:pStyle w:val="LegSubRule"/>
        <w:keepLines w:val="0"/>
        <w:tabs>
          <w:tab w:val="clear" w:pos="510"/>
        </w:tabs>
        <w:ind w:left="567" w:hanging="567"/>
        <w:outlineLvl w:val="0"/>
      </w:pPr>
      <w:bookmarkStart w:id="228" w:name="_Toc160470698"/>
      <w:bookmarkStart w:id="229" w:name="_Toc160471086"/>
      <w:bookmarkStart w:id="230" w:name="_Toc160471225"/>
      <w:bookmarkStart w:id="231" w:name="_Toc160471348"/>
      <w:bookmarkStart w:id="232" w:name="_Toc160471516"/>
      <w:bookmarkStart w:id="233" w:name="_Toc163644923"/>
      <w:bookmarkEnd w:id="227"/>
      <w:r>
        <w:t>89</w:t>
      </w:r>
      <w:r>
        <w:rPr>
          <w:i/>
        </w:rPr>
        <w:t>bis</w:t>
      </w:r>
      <w:r>
        <w:t>.1</w:t>
      </w:r>
      <w:r w:rsidR="004D4A2A">
        <w:tab/>
      </w:r>
      <w:r>
        <w:rPr>
          <w:i/>
        </w:rPr>
        <w:t>Demandes internationales</w:t>
      </w:r>
      <w:bookmarkEnd w:id="228"/>
      <w:bookmarkEnd w:id="229"/>
      <w:bookmarkEnd w:id="230"/>
      <w:bookmarkEnd w:id="231"/>
      <w:bookmarkEnd w:id="232"/>
      <w:bookmarkEnd w:id="233"/>
    </w:p>
    <w:p w14:paraId="066C646F" w14:textId="0D170540" w:rsidR="00C204B8" w:rsidRDefault="003E334F" w:rsidP="004D4A2A">
      <w:pPr>
        <w:pStyle w:val="Lega"/>
        <w:numPr>
          <w:ilvl w:val="0"/>
          <w:numId w:val="19"/>
        </w:numPr>
        <w:tabs>
          <w:tab w:val="clear" w:pos="454"/>
        </w:tabs>
        <w:ind w:left="0" w:firstLine="567"/>
      </w:pPr>
      <w:r>
        <w:t xml:space="preserve">Les demandes internationales peuvent, sous réserve des </w:t>
      </w:r>
      <w:r w:rsidR="00C204B8">
        <w:t>alinéas b)</w:t>
      </w:r>
      <w:r>
        <w:t xml:space="preserve"> à e), être déposées et traitées sous forme électronique ou par des moyens électroniques, conformément aux instructions administratives.</w:t>
      </w:r>
    </w:p>
    <w:p w14:paraId="0EA385E0" w14:textId="2AD3478B" w:rsidR="003E334F" w:rsidRDefault="003E334F" w:rsidP="004D4A2A">
      <w:pPr>
        <w:pStyle w:val="Lega"/>
        <w:tabs>
          <w:tab w:val="clear" w:pos="454"/>
        </w:tabs>
        <w:ind w:firstLine="567"/>
      </w:pPr>
      <w:r>
        <w:t>b) à d) [Sans changement]</w:t>
      </w:r>
    </w:p>
    <w:p w14:paraId="325394A7" w14:textId="7093D29A" w:rsidR="003E334F" w:rsidRPr="00967521" w:rsidRDefault="003E334F" w:rsidP="004D4A2A">
      <w:pPr>
        <w:pStyle w:val="Lega"/>
        <w:tabs>
          <w:tab w:val="clear" w:pos="454"/>
        </w:tabs>
        <w:ind w:firstLine="567"/>
        <w:rPr>
          <w:rStyle w:val="InsertedText"/>
          <w:rFonts w:eastAsia="SimSun"/>
          <w:color w:val="auto"/>
          <w:u w:val="none"/>
        </w:rPr>
      </w:pPr>
      <w:r>
        <w:rPr>
          <w:rStyle w:val="InsertedText"/>
          <w:color w:val="auto"/>
          <w:u w:val="none"/>
        </w:rPr>
        <w:t>d</w:t>
      </w:r>
      <w:r w:rsidR="00C204B8">
        <w:rPr>
          <w:rStyle w:val="InsertedText"/>
          <w:color w:val="auto"/>
          <w:u w:val="none"/>
        </w:rPr>
        <w:t>-</w:t>
      </w:r>
      <w:r>
        <w:rPr>
          <w:rStyle w:val="InsertedText"/>
          <w:i/>
          <w:color w:val="auto"/>
          <w:u w:val="none"/>
        </w:rPr>
        <w:t>bis)</w:t>
      </w:r>
      <w:r>
        <w:rPr>
          <w:rStyle w:val="InsertedText"/>
          <w:color w:val="auto"/>
          <w:u w:val="none"/>
        </w:rPr>
        <w:t xml:space="preserve"> Un office national ou une organisation intergouvernementale, autre que le Bureau international, qui a émis une notification en vertu de l</w:t>
      </w:r>
      <w:r w:rsidR="00C204B8">
        <w:rPr>
          <w:rStyle w:val="InsertedText"/>
          <w:color w:val="auto"/>
          <w:u w:val="none"/>
        </w:rPr>
        <w:t>’alinéa d)</w:t>
      </w:r>
      <w:r>
        <w:rPr>
          <w:rStyle w:val="InsertedText"/>
          <w:color w:val="auto"/>
          <w:u w:val="none"/>
        </w:rPr>
        <w:t xml:space="preserve"> peut notifier au Bureau international qu</w:t>
      </w:r>
      <w:r w:rsidR="00C204B8">
        <w:rPr>
          <w:rStyle w:val="InsertedText"/>
          <w:color w:val="auto"/>
          <w:u w:val="none"/>
        </w:rPr>
        <w:t>’</w:t>
      </w:r>
      <w:r>
        <w:rPr>
          <w:rStyle w:val="InsertedText"/>
          <w:color w:val="auto"/>
          <w:u w:val="none"/>
        </w:rPr>
        <w:t>il ne recevra des demandes internationales que si elles sont déposées sous forme électronique ou par des moyens électroniqu</w:t>
      </w:r>
      <w:r w:rsidR="00021316">
        <w:rPr>
          <w:rStyle w:val="InsertedText"/>
          <w:color w:val="auto"/>
          <w:u w:val="none"/>
        </w:rPr>
        <w:t>es.  Le</w:t>
      </w:r>
      <w:r>
        <w:rPr>
          <w:rStyle w:val="InsertedText"/>
          <w:color w:val="auto"/>
          <w:u w:val="none"/>
        </w:rPr>
        <w:t xml:space="preserve"> Bureau international publie une notification reçue en vertu du présent alinéa dans la gazette.</w:t>
      </w:r>
    </w:p>
    <w:p w14:paraId="4B7A9FF0" w14:textId="692420E9" w:rsidR="003E334F" w:rsidRPr="007B4041" w:rsidRDefault="003E334F" w:rsidP="004D4A2A">
      <w:pPr>
        <w:pStyle w:val="Lega"/>
        <w:keepLines/>
        <w:tabs>
          <w:tab w:val="clear" w:pos="454"/>
        </w:tabs>
        <w:ind w:firstLine="567"/>
        <w:rPr>
          <w:rStyle w:val="InsertedText"/>
          <w:rFonts w:eastAsia="SimSun"/>
          <w:color w:val="auto"/>
        </w:rPr>
      </w:pPr>
      <w:r>
        <w:rPr>
          <w:rStyle w:val="InsertedText"/>
          <w:color w:val="auto"/>
          <w:u w:val="none"/>
        </w:rPr>
        <w:t>d</w:t>
      </w:r>
      <w:r w:rsidR="00C204B8">
        <w:rPr>
          <w:rStyle w:val="InsertedText"/>
          <w:color w:val="auto"/>
          <w:u w:val="none"/>
        </w:rPr>
        <w:t>-</w:t>
      </w:r>
      <w:r>
        <w:rPr>
          <w:rStyle w:val="InsertedText"/>
          <w:i/>
          <w:iCs/>
          <w:color w:val="auto"/>
          <w:u w:val="none"/>
        </w:rPr>
        <w:t>ter</w:t>
      </w:r>
      <w:r>
        <w:rPr>
          <w:rStyle w:val="InsertedText"/>
          <w:color w:val="auto"/>
          <w:u w:val="none"/>
        </w:rPr>
        <w:t>) Un office national ou une organisation intergouvernementale qui a émis une notification en vertu de l</w:t>
      </w:r>
      <w:r w:rsidR="00C204B8">
        <w:rPr>
          <w:rStyle w:val="InsertedText"/>
          <w:color w:val="auto"/>
          <w:u w:val="none"/>
        </w:rPr>
        <w:t>’alinéa d)</w:t>
      </w:r>
      <w:r>
        <w:rPr>
          <w:rStyle w:val="InsertedText"/>
          <w:color w:val="auto"/>
          <w:u w:val="none"/>
        </w:rPr>
        <w:t xml:space="preserve"> et non de l</w:t>
      </w:r>
      <w:r w:rsidR="00C204B8">
        <w:rPr>
          <w:rStyle w:val="InsertedText"/>
          <w:color w:val="auto"/>
          <w:u w:val="none"/>
        </w:rPr>
        <w:t>’</w:t>
      </w:r>
      <w:r>
        <w:rPr>
          <w:rStyle w:val="InsertedText"/>
          <w:color w:val="auto"/>
          <w:u w:val="none"/>
        </w:rPr>
        <w:t>alinéa d</w:t>
      </w:r>
      <w:r w:rsidR="00C204B8">
        <w:rPr>
          <w:rStyle w:val="InsertedText"/>
          <w:color w:val="auto"/>
          <w:u w:val="none"/>
        </w:rPr>
        <w:t>-</w:t>
      </w:r>
      <w:r>
        <w:rPr>
          <w:rStyle w:val="InsertedText"/>
          <w:i/>
          <w:iCs/>
          <w:color w:val="auto"/>
          <w:u w:val="none"/>
        </w:rPr>
        <w:t>bis</w:t>
      </w:r>
      <w:r>
        <w:rPr>
          <w:rStyle w:val="InsertedText"/>
          <w:color w:val="auto"/>
          <w:u w:val="none"/>
        </w:rPr>
        <w:t>) peut notifier au Bureau international que toute demande déposée sur papier doit être présentée à nouveau par des moyens électroniques dans un délai de deux</w:t>
      </w:r>
      <w:r w:rsidR="00C564A5">
        <w:rPr>
          <w:rStyle w:val="InsertedText"/>
          <w:color w:val="auto"/>
          <w:u w:val="none"/>
        </w:rPr>
        <w:t> </w:t>
      </w:r>
      <w:r>
        <w:rPr>
          <w:rStyle w:val="InsertedText"/>
          <w:color w:val="auto"/>
          <w:u w:val="none"/>
        </w:rPr>
        <w:t>mois à compter de la date d</w:t>
      </w:r>
      <w:r w:rsidR="00C204B8">
        <w:rPr>
          <w:rStyle w:val="InsertedText"/>
          <w:color w:val="auto"/>
          <w:u w:val="none"/>
        </w:rPr>
        <w:t>’</w:t>
      </w:r>
      <w:r>
        <w:rPr>
          <w:rStyle w:val="InsertedText"/>
          <w:color w:val="auto"/>
          <w:u w:val="none"/>
        </w:rPr>
        <w:t>une invitation émanant de l</w:t>
      </w:r>
      <w:r w:rsidR="00C204B8">
        <w:rPr>
          <w:rStyle w:val="InsertedText"/>
          <w:color w:val="auto"/>
          <w:u w:val="none"/>
        </w:rPr>
        <w:t>’</w:t>
      </w:r>
      <w:r>
        <w:rPr>
          <w:rStyle w:val="InsertedText"/>
          <w:color w:val="auto"/>
          <w:u w:val="none"/>
        </w:rPr>
        <w:t>office ou de l</w:t>
      </w:r>
      <w:r w:rsidR="00C204B8">
        <w:rPr>
          <w:rStyle w:val="InsertedText"/>
          <w:color w:val="auto"/>
          <w:u w:val="none"/>
        </w:rPr>
        <w:t>’</w:t>
      </w:r>
      <w:r>
        <w:rPr>
          <w:rStyle w:val="InsertedText"/>
          <w:color w:val="auto"/>
          <w:u w:val="none"/>
        </w:rPr>
        <w:t>organisation en questi</w:t>
      </w:r>
      <w:r w:rsidR="00021316">
        <w:rPr>
          <w:rStyle w:val="InsertedText"/>
          <w:color w:val="auto"/>
          <w:u w:val="none"/>
        </w:rPr>
        <w:t>on.  Si</w:t>
      </w:r>
      <w:r>
        <w:rPr>
          <w:rStyle w:val="InsertedText"/>
          <w:color w:val="auto"/>
          <w:u w:val="none"/>
        </w:rPr>
        <w:t xml:space="preserve"> les documents correspondants ne sont pas reçus en temps voulu, la demande internationale est considérée comme retirée et l</w:t>
      </w:r>
      <w:r w:rsidR="00C204B8">
        <w:rPr>
          <w:rStyle w:val="InsertedText"/>
          <w:color w:val="auto"/>
          <w:u w:val="none"/>
        </w:rPr>
        <w:t>’</w:t>
      </w:r>
      <w:r>
        <w:rPr>
          <w:rStyle w:val="InsertedText"/>
          <w:color w:val="auto"/>
          <w:u w:val="none"/>
        </w:rPr>
        <w:t>office récepteur déclare qu</w:t>
      </w:r>
      <w:r w:rsidR="00C204B8">
        <w:rPr>
          <w:rStyle w:val="InsertedText"/>
          <w:color w:val="auto"/>
          <w:u w:val="none"/>
        </w:rPr>
        <w:t>’</w:t>
      </w:r>
      <w:r>
        <w:rPr>
          <w:rStyle w:val="InsertedText"/>
          <w:color w:val="auto"/>
          <w:u w:val="none"/>
        </w:rPr>
        <w:t>elle est retir</w:t>
      </w:r>
      <w:r w:rsidR="00021316">
        <w:rPr>
          <w:rStyle w:val="InsertedText"/>
          <w:color w:val="auto"/>
          <w:u w:val="none"/>
        </w:rPr>
        <w:t>ée.  Le</w:t>
      </w:r>
      <w:r>
        <w:rPr>
          <w:rStyle w:val="InsertedText"/>
          <w:color w:val="auto"/>
          <w:u w:val="none"/>
        </w:rPr>
        <w:t xml:space="preserve"> Bureau international publie une notification reçue en vertu du présent alinéa dans la gazette</w:t>
      </w:r>
      <w:r w:rsidRPr="007B4041">
        <w:rPr>
          <w:rStyle w:val="InsertedText"/>
          <w:color w:val="auto"/>
          <w:u w:val="none"/>
        </w:rPr>
        <w:t>.</w:t>
      </w:r>
    </w:p>
    <w:p w14:paraId="1BEBE1A7" w14:textId="77777777" w:rsidR="00C204B8" w:rsidRDefault="003E334F" w:rsidP="004D4A2A">
      <w:pPr>
        <w:pStyle w:val="Lega"/>
        <w:numPr>
          <w:ilvl w:val="0"/>
          <w:numId w:val="20"/>
        </w:numPr>
        <w:tabs>
          <w:tab w:val="clear" w:pos="454"/>
        </w:tabs>
        <w:ind w:left="0" w:firstLine="567"/>
      </w:pPr>
      <w:r>
        <w:t>[Sans changement]</w:t>
      </w:r>
    </w:p>
    <w:p w14:paraId="24CA759E" w14:textId="767FB266" w:rsidR="003E334F" w:rsidRDefault="003E334F" w:rsidP="003E334F">
      <w:pPr>
        <w:pStyle w:val="LegSubRule"/>
        <w:keepLines w:val="0"/>
        <w:outlineLvl w:val="0"/>
        <w:rPr>
          <w:i/>
        </w:rPr>
      </w:pPr>
      <w:bookmarkStart w:id="234" w:name="_Toc160470699"/>
      <w:bookmarkStart w:id="235" w:name="_Toc160471087"/>
      <w:bookmarkStart w:id="236" w:name="_Toc160471226"/>
      <w:bookmarkStart w:id="237" w:name="_Toc160471349"/>
      <w:bookmarkStart w:id="238" w:name="_Toc160471517"/>
      <w:bookmarkStart w:id="239" w:name="_Toc163644924"/>
      <w:r>
        <w:t>89</w:t>
      </w:r>
      <w:r>
        <w:rPr>
          <w:i/>
        </w:rPr>
        <w:t>bis</w:t>
      </w:r>
      <w:r>
        <w:t>.2</w:t>
      </w:r>
      <w:r w:rsidR="004D4A2A">
        <w:tab/>
      </w:r>
      <w:r>
        <w:rPr>
          <w:i/>
        </w:rPr>
        <w:t>Autres documents</w:t>
      </w:r>
      <w:bookmarkEnd w:id="234"/>
      <w:bookmarkEnd w:id="235"/>
      <w:bookmarkEnd w:id="236"/>
      <w:bookmarkEnd w:id="237"/>
      <w:bookmarkEnd w:id="238"/>
      <w:bookmarkEnd w:id="239"/>
    </w:p>
    <w:p w14:paraId="02491164" w14:textId="2A0F6E87" w:rsidR="00C204B8" w:rsidRDefault="003E334F" w:rsidP="004D4A2A">
      <w:pPr>
        <w:pStyle w:val="Lega"/>
        <w:tabs>
          <w:tab w:val="clear" w:pos="454"/>
        </w:tabs>
        <w:ind w:firstLine="567"/>
      </w:pPr>
      <w:r>
        <w:t>La règle 89</w:t>
      </w:r>
      <w:r>
        <w:rPr>
          <w:i/>
          <w:iCs/>
        </w:rPr>
        <w:t>bis</w:t>
      </w:r>
      <w:r>
        <w:t>.1 s</w:t>
      </w:r>
      <w:r w:rsidR="00C204B8">
        <w:t>’</w:t>
      </w:r>
      <w:r>
        <w:t xml:space="preserve">applique </w:t>
      </w:r>
      <w:r>
        <w:rPr>
          <w:i/>
          <w:iCs/>
        </w:rPr>
        <w:t>mutatis mutandis</w:t>
      </w:r>
      <w:r>
        <w:t xml:space="preserve"> à d</w:t>
      </w:r>
      <w:r w:rsidR="00C204B8">
        <w:t>’</w:t>
      </w:r>
      <w:r>
        <w:t>autres documents et à la correspondance ayant trait aux demandes internationales</w:t>
      </w:r>
      <w:r>
        <w:rPr>
          <w:rStyle w:val="InsertedText"/>
          <w:color w:val="auto"/>
          <w:u w:val="none"/>
        </w:rPr>
        <w:t>, étant entendu que, lorsqu</w:t>
      </w:r>
      <w:r w:rsidR="00C204B8">
        <w:rPr>
          <w:rStyle w:val="InsertedText"/>
          <w:color w:val="auto"/>
          <w:u w:val="none"/>
        </w:rPr>
        <w:t>’</w:t>
      </w:r>
      <w:r>
        <w:rPr>
          <w:rStyle w:val="InsertedText"/>
          <w:color w:val="auto"/>
          <w:u w:val="none"/>
        </w:rPr>
        <w:t>un office national ou une organisation intergouvernementale a émis une notification en vertu de la règle 89</w:t>
      </w:r>
      <w:r>
        <w:rPr>
          <w:rStyle w:val="InsertedText"/>
          <w:i/>
          <w:iCs/>
          <w:color w:val="auto"/>
          <w:u w:val="none"/>
        </w:rPr>
        <w:t>bis</w:t>
      </w:r>
      <w:r>
        <w:rPr>
          <w:rStyle w:val="InsertedText"/>
          <w:color w:val="auto"/>
          <w:u w:val="none"/>
        </w:rPr>
        <w:t>.1.d</w:t>
      </w:r>
      <w:r w:rsidR="00C204B8">
        <w:rPr>
          <w:rStyle w:val="InsertedText"/>
          <w:color w:val="auto"/>
          <w:u w:val="none"/>
        </w:rPr>
        <w:t>-</w:t>
      </w:r>
      <w:r>
        <w:rPr>
          <w:rStyle w:val="InsertedText"/>
          <w:i/>
          <w:iCs/>
          <w:color w:val="auto"/>
          <w:u w:val="none"/>
        </w:rPr>
        <w:t>ter</w:t>
      </w:r>
      <w:r>
        <w:rPr>
          <w:rStyle w:val="InsertedText"/>
          <w:color w:val="auto"/>
          <w:u w:val="none"/>
        </w:rPr>
        <w:t>), il n</w:t>
      </w:r>
      <w:r w:rsidR="00C204B8">
        <w:rPr>
          <w:rStyle w:val="InsertedText"/>
          <w:color w:val="auto"/>
          <w:u w:val="none"/>
        </w:rPr>
        <w:t>’</w:t>
      </w:r>
      <w:r>
        <w:rPr>
          <w:rStyle w:val="InsertedText"/>
          <w:color w:val="auto"/>
          <w:u w:val="none"/>
        </w:rPr>
        <w:t>est pas tenu compte des documents ou de la correspondance déposés sur papier qui n</w:t>
      </w:r>
      <w:r w:rsidR="00C204B8">
        <w:rPr>
          <w:rStyle w:val="InsertedText"/>
          <w:color w:val="auto"/>
          <w:u w:val="none"/>
        </w:rPr>
        <w:t>’</w:t>
      </w:r>
      <w:r>
        <w:rPr>
          <w:rStyle w:val="InsertedText"/>
          <w:color w:val="auto"/>
          <w:u w:val="none"/>
        </w:rPr>
        <w:t>ont pas été soumis à nouveau par des moyens électroniques dans un délai de deux</w:t>
      </w:r>
      <w:r w:rsidR="00C564A5">
        <w:rPr>
          <w:rStyle w:val="InsertedText"/>
          <w:color w:val="auto"/>
          <w:u w:val="none"/>
        </w:rPr>
        <w:t> </w:t>
      </w:r>
      <w:r>
        <w:rPr>
          <w:rStyle w:val="InsertedText"/>
          <w:color w:val="auto"/>
          <w:u w:val="none"/>
        </w:rPr>
        <w:t>mois à compter de la date d</w:t>
      </w:r>
      <w:r w:rsidR="00C204B8">
        <w:rPr>
          <w:rStyle w:val="InsertedText"/>
          <w:color w:val="auto"/>
          <w:u w:val="none"/>
        </w:rPr>
        <w:t>’</w:t>
      </w:r>
      <w:r>
        <w:rPr>
          <w:rStyle w:val="InsertedText"/>
          <w:color w:val="auto"/>
          <w:u w:val="none"/>
        </w:rPr>
        <w:t>une invitation correspondante</w:t>
      </w:r>
      <w:r>
        <w:t>.</w:t>
      </w:r>
    </w:p>
    <w:p w14:paraId="7E6FC1DE" w14:textId="77777777" w:rsidR="00C204B8" w:rsidRDefault="003E334F" w:rsidP="003E334F">
      <w:pPr>
        <w:pStyle w:val="LegSubRule"/>
        <w:keepLines w:val="0"/>
        <w:outlineLvl w:val="0"/>
      </w:pPr>
      <w:bookmarkStart w:id="240" w:name="_Toc160470700"/>
      <w:bookmarkStart w:id="241" w:name="_Toc160471088"/>
      <w:bookmarkStart w:id="242" w:name="_Toc160471227"/>
      <w:bookmarkStart w:id="243" w:name="_Toc160471350"/>
      <w:bookmarkStart w:id="244" w:name="_Toc160471518"/>
      <w:bookmarkStart w:id="245" w:name="_Toc163644925"/>
      <w:r>
        <w:lastRenderedPageBreak/>
        <w:t>89</w:t>
      </w:r>
      <w:r>
        <w:rPr>
          <w:i/>
        </w:rPr>
        <w:t>bis</w:t>
      </w:r>
      <w:r>
        <w:t>.3</w:t>
      </w:r>
      <w:r w:rsidR="004D4A2A">
        <w:tab/>
      </w:r>
      <w:r>
        <w:rPr>
          <w:i/>
        </w:rPr>
        <w:t>[Sans changement]</w:t>
      </w:r>
      <w:bookmarkEnd w:id="240"/>
      <w:bookmarkEnd w:id="241"/>
      <w:bookmarkEnd w:id="242"/>
      <w:bookmarkEnd w:id="243"/>
      <w:bookmarkEnd w:id="244"/>
      <w:bookmarkEnd w:id="245"/>
    </w:p>
    <w:p w14:paraId="6C0EEF84" w14:textId="482CEC3D" w:rsidR="003E334F" w:rsidRPr="00DE6A4E" w:rsidRDefault="003E334F" w:rsidP="005428DB">
      <w:pPr>
        <w:pStyle w:val="LegTitle"/>
        <w:tabs>
          <w:tab w:val="left" w:pos="4007"/>
          <w:tab w:val="center" w:pos="4677"/>
        </w:tabs>
        <w:spacing w:after="480"/>
      </w:pPr>
      <w:bookmarkStart w:id="246" w:name="_Toc160470701"/>
      <w:bookmarkStart w:id="247" w:name="_Toc160471089"/>
      <w:bookmarkStart w:id="248" w:name="_Toc160471228"/>
      <w:bookmarkStart w:id="249" w:name="_Toc160471351"/>
      <w:bookmarkStart w:id="250" w:name="_Toc160471519"/>
      <w:bookmarkStart w:id="251" w:name="_Toc163644926"/>
      <w:r>
        <w:lastRenderedPageBreak/>
        <w:t>Règle 92</w:t>
      </w:r>
      <w:r>
        <w:br/>
        <w:t>Correspondance</w:t>
      </w:r>
      <w:bookmarkEnd w:id="246"/>
      <w:bookmarkEnd w:id="247"/>
      <w:bookmarkEnd w:id="248"/>
      <w:bookmarkEnd w:id="249"/>
      <w:bookmarkEnd w:id="250"/>
      <w:bookmarkEnd w:id="251"/>
    </w:p>
    <w:p w14:paraId="140795C3" w14:textId="413DA72C" w:rsidR="003E334F" w:rsidRDefault="003E334F" w:rsidP="004D4A2A">
      <w:pPr>
        <w:pStyle w:val="LegSubRule"/>
        <w:keepLines w:val="0"/>
        <w:tabs>
          <w:tab w:val="clear" w:pos="510"/>
        </w:tabs>
        <w:ind w:left="567" w:hanging="567"/>
        <w:outlineLvl w:val="0"/>
        <w:rPr>
          <w:i/>
        </w:rPr>
      </w:pPr>
      <w:bookmarkStart w:id="252" w:name="_Toc160470702"/>
      <w:bookmarkStart w:id="253" w:name="_Toc160471090"/>
      <w:bookmarkStart w:id="254" w:name="_Toc160471229"/>
      <w:bookmarkStart w:id="255" w:name="_Toc160471352"/>
      <w:bookmarkStart w:id="256" w:name="_Toc160471520"/>
      <w:bookmarkStart w:id="257" w:name="_Toc163644927"/>
      <w:r>
        <w:t>92.1</w:t>
      </w:r>
      <w:r w:rsidR="004D4A2A">
        <w:rPr>
          <w:i/>
        </w:rPr>
        <w:tab/>
      </w:r>
      <w:r w:rsidRPr="00A67E58">
        <w:rPr>
          <w:i/>
          <w:iCs/>
        </w:rPr>
        <w:t>[</w:t>
      </w:r>
      <w:r>
        <w:rPr>
          <w:i/>
          <w:iCs/>
        </w:rPr>
        <w:t>Sans changement]</w:t>
      </w:r>
      <w:bookmarkEnd w:id="252"/>
      <w:bookmarkEnd w:id="253"/>
      <w:bookmarkEnd w:id="254"/>
      <w:bookmarkEnd w:id="255"/>
      <w:bookmarkEnd w:id="256"/>
      <w:bookmarkEnd w:id="257"/>
    </w:p>
    <w:p w14:paraId="02092898" w14:textId="4F7BF27E" w:rsidR="003E334F" w:rsidRDefault="003E334F" w:rsidP="004D4A2A">
      <w:pPr>
        <w:pStyle w:val="LegSubRule"/>
        <w:tabs>
          <w:tab w:val="clear" w:pos="510"/>
        </w:tabs>
        <w:ind w:left="567" w:hanging="567"/>
        <w:outlineLvl w:val="0"/>
      </w:pPr>
      <w:bookmarkStart w:id="258" w:name="_Toc160470703"/>
      <w:bookmarkStart w:id="259" w:name="_Toc160471091"/>
      <w:bookmarkStart w:id="260" w:name="_Toc160471230"/>
      <w:bookmarkStart w:id="261" w:name="_Toc160471353"/>
      <w:bookmarkStart w:id="262" w:name="_Toc160471521"/>
      <w:bookmarkStart w:id="263" w:name="_Toc163644928"/>
      <w:r>
        <w:t>92.2</w:t>
      </w:r>
      <w:r w:rsidR="004D4A2A">
        <w:tab/>
      </w:r>
      <w:r>
        <w:rPr>
          <w:i/>
        </w:rPr>
        <w:t>Langues</w:t>
      </w:r>
      <w:bookmarkEnd w:id="258"/>
      <w:bookmarkEnd w:id="259"/>
      <w:bookmarkEnd w:id="260"/>
      <w:bookmarkEnd w:id="261"/>
      <w:bookmarkEnd w:id="262"/>
      <w:bookmarkEnd w:id="263"/>
    </w:p>
    <w:p w14:paraId="1C337DD8" w14:textId="77777777" w:rsidR="00C204B8" w:rsidRDefault="003E334F" w:rsidP="004D4A2A">
      <w:pPr>
        <w:pStyle w:val="Lega"/>
        <w:tabs>
          <w:tab w:val="clear" w:pos="454"/>
          <w:tab w:val="left" w:pos="993"/>
        </w:tabs>
        <w:ind w:firstLine="567"/>
      </w:pPr>
      <w:r>
        <w:t>a) à d)</w:t>
      </w:r>
      <w:r w:rsidR="004D4A2A">
        <w:tab/>
      </w:r>
      <w:r w:rsidRPr="007D5153">
        <w:rPr>
          <w:iCs/>
        </w:rPr>
        <w:t>[Sans changement]</w:t>
      </w:r>
    </w:p>
    <w:p w14:paraId="6E525EAC" w14:textId="206D4D19" w:rsidR="003E334F" w:rsidRPr="00021316" w:rsidRDefault="003E334F" w:rsidP="004D4A2A">
      <w:pPr>
        <w:pStyle w:val="Lega"/>
        <w:tabs>
          <w:tab w:val="clear" w:pos="454"/>
        </w:tabs>
        <w:ind w:firstLine="567"/>
        <w:rPr>
          <w:rStyle w:val="Deletedtext"/>
          <w:strike w:val="0"/>
          <w:color w:val="auto"/>
        </w:rPr>
      </w:pPr>
      <w:r>
        <w:t>e)</w:t>
      </w:r>
      <w:r w:rsidR="004D4A2A">
        <w:tab/>
      </w:r>
      <w:r>
        <w:t>Toute lettre ou notification du Bureau international au déposant ou à tout office national doit être rédigée en français, en anglais ou dans toute autre langue de publication autorisée par les instructions administratives</w:t>
      </w:r>
      <w:r w:rsidRPr="00021316">
        <w:t>.</w:t>
      </w:r>
    </w:p>
    <w:p w14:paraId="48D87783" w14:textId="5AFAC98F" w:rsidR="003E334F" w:rsidRDefault="003E334F" w:rsidP="004D4A2A">
      <w:pPr>
        <w:pStyle w:val="LegSubRule"/>
        <w:keepLines w:val="0"/>
        <w:outlineLvl w:val="0"/>
        <w:rPr>
          <w:i/>
        </w:rPr>
      </w:pPr>
      <w:bookmarkStart w:id="264" w:name="_Toc160470704"/>
      <w:bookmarkStart w:id="265" w:name="_Toc160471092"/>
      <w:bookmarkStart w:id="266" w:name="_Toc160471231"/>
      <w:bookmarkStart w:id="267" w:name="_Toc160471354"/>
      <w:bookmarkStart w:id="268" w:name="_Toc160471522"/>
      <w:bookmarkStart w:id="269" w:name="_Toc163644929"/>
      <w:r>
        <w:t>92.3 et 92.4</w:t>
      </w:r>
      <w:r w:rsidR="004D4A2A">
        <w:rPr>
          <w:i/>
        </w:rPr>
        <w:tab/>
      </w:r>
      <w:r w:rsidRPr="00A67E58">
        <w:rPr>
          <w:i/>
          <w:iCs/>
        </w:rPr>
        <w:t>[Sans changement]</w:t>
      </w:r>
      <w:bookmarkEnd w:id="264"/>
      <w:bookmarkEnd w:id="265"/>
      <w:bookmarkEnd w:id="266"/>
      <w:bookmarkEnd w:id="267"/>
      <w:bookmarkEnd w:id="268"/>
      <w:bookmarkEnd w:id="269"/>
    </w:p>
    <w:p w14:paraId="7824DEA7" w14:textId="12EF72A8" w:rsidR="00526374" w:rsidRPr="00526374" w:rsidRDefault="003E334F" w:rsidP="00526374">
      <w:pPr>
        <w:pStyle w:val="Endofdocument-Annex"/>
        <w:spacing w:before="720" w:after="240"/>
        <w:rPr>
          <w:lang w:val="fr-FR"/>
        </w:rPr>
      </w:pPr>
      <w:r w:rsidRPr="003E334F">
        <w:rPr>
          <w:lang w:val="fr-FR"/>
        </w:rPr>
        <w:t>[Fin de l</w:t>
      </w:r>
      <w:r w:rsidR="00C204B8">
        <w:rPr>
          <w:lang w:val="fr-FR"/>
        </w:rPr>
        <w:t>’</w:t>
      </w:r>
      <w:r w:rsidRPr="003E334F">
        <w:rPr>
          <w:lang w:val="fr-FR"/>
        </w:rPr>
        <w:t>annexe</w:t>
      </w:r>
      <w:r w:rsidR="004D4A2A">
        <w:rPr>
          <w:lang w:val="fr-FR"/>
        </w:rPr>
        <w:t> </w:t>
      </w:r>
      <w:r w:rsidRPr="003E334F">
        <w:rPr>
          <w:lang w:val="fr-FR"/>
        </w:rPr>
        <w:t>V et du document]</w:t>
      </w:r>
      <w:bookmarkEnd w:id="160"/>
    </w:p>
    <w:sectPr w:rsidR="00526374" w:rsidRPr="00526374" w:rsidSect="00955A5F">
      <w:headerReference w:type="default" r:id="rId26"/>
      <w:headerReference w:type="first" r:id="rId2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DC4D3" w14:textId="77777777" w:rsidR="003E334F" w:rsidRDefault="003E334F">
      <w:r>
        <w:separator/>
      </w:r>
    </w:p>
    <w:p w14:paraId="7D84F0D3" w14:textId="77777777" w:rsidR="00EF11C9" w:rsidRDefault="00EF11C9"/>
  </w:endnote>
  <w:endnote w:type="continuationSeparator" w:id="0">
    <w:p w14:paraId="33AFF117" w14:textId="77777777" w:rsidR="003E334F" w:rsidRPr="009D30E6" w:rsidRDefault="003E334F" w:rsidP="00D45252">
      <w:pPr>
        <w:rPr>
          <w:sz w:val="17"/>
          <w:szCs w:val="17"/>
        </w:rPr>
      </w:pPr>
      <w:r w:rsidRPr="009D30E6">
        <w:rPr>
          <w:sz w:val="17"/>
          <w:szCs w:val="17"/>
        </w:rPr>
        <w:separator/>
      </w:r>
    </w:p>
    <w:p w14:paraId="7FC0CD5A" w14:textId="77777777" w:rsidR="003E334F" w:rsidRPr="009D30E6" w:rsidRDefault="003E334F" w:rsidP="00D45252">
      <w:pPr>
        <w:spacing w:after="60"/>
        <w:rPr>
          <w:sz w:val="17"/>
          <w:szCs w:val="17"/>
        </w:rPr>
      </w:pPr>
      <w:r w:rsidRPr="009D30E6">
        <w:rPr>
          <w:sz w:val="17"/>
          <w:szCs w:val="17"/>
        </w:rPr>
        <w:t>[Suite de la note de la page précédente]</w:t>
      </w:r>
    </w:p>
    <w:p w14:paraId="05303F7B" w14:textId="77777777" w:rsidR="00EF11C9" w:rsidRDefault="00EF11C9"/>
  </w:endnote>
  <w:endnote w:type="continuationNotice" w:id="1">
    <w:p w14:paraId="7B71A467" w14:textId="77777777" w:rsidR="003E334F" w:rsidRPr="009D30E6" w:rsidRDefault="003E334F" w:rsidP="009D30E6">
      <w:pPr>
        <w:spacing w:before="60"/>
        <w:jc w:val="right"/>
        <w:rPr>
          <w:sz w:val="17"/>
          <w:szCs w:val="17"/>
        </w:rPr>
      </w:pPr>
      <w:r w:rsidRPr="009D30E6">
        <w:rPr>
          <w:sz w:val="17"/>
          <w:szCs w:val="17"/>
        </w:rPr>
        <w:t>[Suite de la note page suivante]</w:t>
      </w:r>
    </w:p>
    <w:p w14:paraId="205B5919" w14:textId="77777777" w:rsidR="00EF11C9" w:rsidRDefault="00EF11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BB46" w14:textId="77777777" w:rsidR="003E334F" w:rsidRDefault="003E334F" w:rsidP="00F115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D1B65" w14:textId="77777777" w:rsidR="003E334F" w:rsidRDefault="003E33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EF6D" w14:textId="77777777" w:rsidR="003E334F" w:rsidRDefault="003E33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60C7" w14:textId="77777777" w:rsidR="003E334F" w:rsidRDefault="003E334F" w:rsidP="00F115C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BFCEB" w14:textId="77777777" w:rsidR="003E334F" w:rsidRDefault="003E334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B89D4" w14:textId="77777777" w:rsidR="003E334F" w:rsidRDefault="003E3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89780" w14:textId="77777777" w:rsidR="003E334F" w:rsidRDefault="003E334F">
      <w:r>
        <w:separator/>
      </w:r>
    </w:p>
    <w:p w14:paraId="0E6E6A50" w14:textId="77777777" w:rsidR="00EF11C9" w:rsidRDefault="00EF11C9"/>
  </w:footnote>
  <w:footnote w:type="continuationSeparator" w:id="0">
    <w:p w14:paraId="4CE1F2DE" w14:textId="77777777" w:rsidR="003E334F" w:rsidRDefault="003E334F" w:rsidP="007461F1">
      <w:r>
        <w:separator/>
      </w:r>
    </w:p>
    <w:p w14:paraId="132F0ABD" w14:textId="77777777" w:rsidR="003E334F" w:rsidRPr="009D30E6" w:rsidRDefault="003E334F" w:rsidP="007461F1">
      <w:pPr>
        <w:spacing w:after="60"/>
        <w:rPr>
          <w:sz w:val="17"/>
          <w:szCs w:val="17"/>
        </w:rPr>
      </w:pPr>
      <w:r w:rsidRPr="009D30E6">
        <w:rPr>
          <w:sz w:val="17"/>
          <w:szCs w:val="17"/>
        </w:rPr>
        <w:t>[Suite de la note de la page précédente]</w:t>
      </w:r>
    </w:p>
    <w:p w14:paraId="4325488F" w14:textId="77777777" w:rsidR="00EF11C9" w:rsidRDefault="00EF11C9"/>
  </w:footnote>
  <w:footnote w:type="continuationNotice" w:id="1">
    <w:p w14:paraId="5189E8BD" w14:textId="77777777" w:rsidR="003E334F" w:rsidRPr="009D30E6" w:rsidRDefault="003E334F" w:rsidP="007461F1">
      <w:pPr>
        <w:spacing w:before="60"/>
        <w:jc w:val="right"/>
        <w:rPr>
          <w:sz w:val="17"/>
          <w:szCs w:val="17"/>
        </w:rPr>
      </w:pPr>
      <w:r w:rsidRPr="009D30E6">
        <w:rPr>
          <w:sz w:val="17"/>
          <w:szCs w:val="17"/>
        </w:rPr>
        <w:t>[Suite de la note page suivante]</w:t>
      </w:r>
    </w:p>
    <w:p w14:paraId="7485A94C" w14:textId="77777777" w:rsidR="00EF11C9" w:rsidRDefault="00EF11C9"/>
  </w:footnote>
  <w:footnote w:id="2">
    <w:p w14:paraId="21C2BA8C" w14:textId="3AEB29D4" w:rsidR="003E334F" w:rsidRDefault="003E334F" w:rsidP="003E334F">
      <w:pPr>
        <w:pStyle w:val="FootnoteText"/>
      </w:pPr>
      <w:r>
        <w:rPr>
          <w:rStyle w:val="FootnoteReference"/>
        </w:rPr>
        <w:footnoteRef/>
      </w:r>
      <w:r>
        <w:t xml:space="preserve"> </w:t>
      </w:r>
      <w:r w:rsidR="003D620C">
        <w:tab/>
      </w:r>
      <w:r>
        <w:t>Le texte qu</w:t>
      </w:r>
      <w:r w:rsidR="00473395">
        <w:t>’</w:t>
      </w:r>
      <w:r>
        <w:t>il est proposé d</w:t>
      </w:r>
      <w:r w:rsidR="00473395">
        <w:t>’</w:t>
      </w:r>
      <w:r>
        <w:t>ajouter est souligné et celui qu</w:t>
      </w:r>
      <w:r w:rsidR="00473395">
        <w:t>’</w:t>
      </w:r>
      <w:r>
        <w:t>il est proposé de supprimer est biffé.</w:t>
      </w:r>
    </w:p>
  </w:footnote>
  <w:footnote w:id="3">
    <w:p w14:paraId="467B4E6C" w14:textId="5D7FF23C" w:rsidR="003E334F" w:rsidRDefault="003E334F" w:rsidP="003E334F">
      <w:pPr>
        <w:pStyle w:val="FootnoteText"/>
      </w:pPr>
      <w:r>
        <w:rPr>
          <w:rStyle w:val="FootnoteReference"/>
        </w:rPr>
        <w:footnoteRef/>
      </w:r>
      <w:r>
        <w:t xml:space="preserve"> </w:t>
      </w:r>
      <w:r w:rsidR="003D620C">
        <w:tab/>
      </w:r>
      <w:r>
        <w:t>Le texte qu</w:t>
      </w:r>
      <w:r w:rsidR="00473395">
        <w:t>’</w:t>
      </w:r>
      <w:r>
        <w:t>il est proposé d</w:t>
      </w:r>
      <w:r w:rsidR="00473395">
        <w:t>’</w:t>
      </w:r>
      <w:r>
        <w:t>ajouter est souligné et celui qu</w:t>
      </w:r>
      <w:r w:rsidR="00473395">
        <w:t>’</w:t>
      </w:r>
      <w:r>
        <w:t>il est proposé de supprimer est biffé.</w:t>
      </w:r>
    </w:p>
  </w:footnote>
  <w:footnote w:id="4">
    <w:p w14:paraId="037C5C9B" w14:textId="6792099F" w:rsidR="003E334F" w:rsidRDefault="003E334F" w:rsidP="003E334F">
      <w:pPr>
        <w:pStyle w:val="FootnoteText"/>
      </w:pPr>
      <w:r>
        <w:rPr>
          <w:rStyle w:val="FootnoteReference"/>
        </w:rPr>
        <w:footnoteRef/>
      </w:r>
      <w:r>
        <w:t xml:space="preserve"> </w:t>
      </w:r>
      <w:r w:rsidR="003D620C">
        <w:tab/>
      </w:r>
      <w:r>
        <w:t>Le texte qu</w:t>
      </w:r>
      <w:r w:rsidR="00473395">
        <w:t>’</w:t>
      </w:r>
      <w:r>
        <w:t>il est proposé d</w:t>
      </w:r>
      <w:r w:rsidR="00473395">
        <w:t>’</w:t>
      </w:r>
      <w:r>
        <w:t>ajouter est souligné et celui qu</w:t>
      </w:r>
      <w:r w:rsidR="00473395">
        <w:t>’</w:t>
      </w:r>
      <w:r>
        <w:t>il est proposé de supprimer est biffé.</w:t>
      </w:r>
    </w:p>
  </w:footnote>
  <w:footnote w:id="5">
    <w:p w14:paraId="54F951D7" w14:textId="700453F5" w:rsidR="003E334F" w:rsidRDefault="003E334F" w:rsidP="003E334F">
      <w:pPr>
        <w:pStyle w:val="FootnoteText"/>
      </w:pPr>
      <w:r>
        <w:rPr>
          <w:rStyle w:val="FootnoteReference"/>
        </w:rPr>
        <w:footnoteRef/>
      </w:r>
      <w:r>
        <w:t xml:space="preserve"> </w:t>
      </w:r>
      <w:r w:rsidR="006A5203">
        <w:tab/>
      </w:r>
      <w:r>
        <w:t>Le texte qu</w:t>
      </w:r>
      <w:r w:rsidR="00473395">
        <w:t>’</w:t>
      </w:r>
      <w:r>
        <w:t>il est proposé d</w:t>
      </w:r>
      <w:r w:rsidR="00473395">
        <w:t>’</w:t>
      </w:r>
      <w:r>
        <w:t>ajouter est souligné et celui qu</w:t>
      </w:r>
      <w:r w:rsidR="00473395">
        <w:t>’</w:t>
      </w:r>
      <w:r>
        <w:t>il est proposé de supprimer est biffé.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1A2CE" w14:textId="77777777" w:rsidR="003E334F" w:rsidRDefault="003E334F" w:rsidP="00477D6B">
    <w:pPr>
      <w:jc w:val="right"/>
    </w:pPr>
    <w:r>
      <w:t>PCT/A/56/2</w:t>
    </w:r>
  </w:p>
  <w:p w14:paraId="45FF9F1D" w14:textId="77777777" w:rsidR="003E334F" w:rsidRDefault="003E334F" w:rsidP="003D620C">
    <w:pPr>
      <w:spacing w:after="480"/>
      <w:jc w:val="right"/>
    </w:pPr>
    <w:proofErr w:type="gramStart"/>
    <w:r>
      <w:t>page</w:t>
    </w:r>
    <w:proofErr w:type="gramEnd"/>
    <w:r>
      <w:t> </w:t>
    </w:r>
    <w:r>
      <w:fldChar w:fldCharType="begin"/>
    </w:r>
    <w:r>
      <w:instrText xml:space="preserve"> PAGE  \* MERGEFORMAT </w:instrText>
    </w:r>
    <w:r>
      <w:fldChar w:fldCharType="separate"/>
    </w:r>
    <w:r>
      <w:t>2</w: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A7B8E" w14:textId="77777777" w:rsidR="003E334F" w:rsidRPr="002A4512" w:rsidRDefault="003E334F" w:rsidP="00477D6B">
    <w:pPr>
      <w:jc w:val="right"/>
      <w:rPr>
        <w:caps/>
      </w:rPr>
    </w:pPr>
    <w:r>
      <w:t>PCT/A/56/2</w:t>
    </w:r>
  </w:p>
  <w:p w14:paraId="79AAF405" w14:textId="727D3429" w:rsidR="003E334F" w:rsidRPr="006A5203" w:rsidRDefault="003E334F" w:rsidP="006A5203">
    <w:pPr>
      <w:spacing w:after="480"/>
      <w:jc w:val="right"/>
    </w:pPr>
    <w:r>
      <w:t>Annexe IV, page </w:t>
    </w:r>
    <w:r>
      <w:fldChar w:fldCharType="begin"/>
    </w:r>
    <w:r w:rsidRPr="002A4512">
      <w:instrText xml:space="preserve"> PAGE  \* MERGEFORMAT </w:instrText>
    </w:r>
    <w:r>
      <w:fldChar w:fldCharType="separate"/>
    </w:r>
    <w:r>
      <w:t>6</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91461" w14:textId="77777777" w:rsidR="003E334F" w:rsidRPr="00E612FD" w:rsidRDefault="003E334F" w:rsidP="00F115C1">
    <w:pPr>
      <w:pStyle w:val="Header"/>
      <w:jc w:val="right"/>
    </w:pPr>
    <w:r>
      <w:t>PCT/A/56/2</w:t>
    </w:r>
  </w:p>
  <w:p w14:paraId="5A023241" w14:textId="027F2A00" w:rsidR="003E334F" w:rsidRPr="00B8488F" w:rsidRDefault="003E334F" w:rsidP="00B8488F">
    <w:pPr>
      <w:pStyle w:val="Header"/>
      <w:spacing w:after="240"/>
      <w:jc w:val="right"/>
    </w:pPr>
    <w:r>
      <w:t>ANNEXE </w:t>
    </w:r>
    <w:r w:rsidR="00770B1D">
      <w:t>I</w:t>
    </w:r>
    <w:r>
      <w:t>V</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3D25E" w14:textId="77777777" w:rsidR="00F16975" w:rsidRDefault="003E334F" w:rsidP="00477D6B">
    <w:pPr>
      <w:jc w:val="right"/>
    </w:pPr>
    <w:bookmarkStart w:id="270" w:name="Code2"/>
    <w:bookmarkEnd w:id="270"/>
    <w:r>
      <w:t>PCT/A/56/2</w:t>
    </w:r>
  </w:p>
  <w:p w14:paraId="6E64CA6B" w14:textId="634E8AF2" w:rsidR="00EF11C9" w:rsidRDefault="00955A5F" w:rsidP="003A3E03">
    <w:pPr>
      <w:spacing w:after="480"/>
      <w:jc w:val="right"/>
    </w:pPr>
    <w:r>
      <w:t xml:space="preserve">Annexe V, </w:t>
    </w:r>
    <w:r w:rsidRPr="002A4512">
      <w:rPr>
        <w:lang w:val="it-IT"/>
      </w:rPr>
      <w:t>page</w:t>
    </w:r>
    <w:r>
      <w:rPr>
        <w:lang w:val="it-IT"/>
      </w:rPr>
      <w:t> </w:t>
    </w:r>
    <w:r w:rsidRPr="00955A5F">
      <w:rPr>
        <w:lang w:val="it-IT"/>
      </w:rPr>
      <w:fldChar w:fldCharType="begin"/>
    </w:r>
    <w:r w:rsidRPr="00955A5F">
      <w:rPr>
        <w:lang w:val="it-IT"/>
      </w:rPr>
      <w:instrText>PAGE   \* MERGEFORMAT</w:instrText>
    </w:r>
    <w:r w:rsidRPr="00955A5F">
      <w:rPr>
        <w:lang w:val="it-IT"/>
      </w:rPr>
      <w:fldChar w:fldCharType="separate"/>
    </w:r>
    <w:r w:rsidRPr="00955A5F">
      <w:rPr>
        <w:lang w:val="it-IT"/>
      </w:rPr>
      <w:t>1</w:t>
    </w:r>
    <w:r w:rsidRPr="00955A5F">
      <w:rPr>
        <w:lang w:val="it-IT"/>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AF6D9" w14:textId="77777777" w:rsidR="00955A5F" w:rsidRPr="00E612FD" w:rsidRDefault="00955A5F" w:rsidP="00F115C1">
    <w:pPr>
      <w:pStyle w:val="Header"/>
      <w:jc w:val="right"/>
    </w:pPr>
    <w:r>
      <w:t>PCT/A/56/2</w:t>
    </w:r>
  </w:p>
  <w:p w14:paraId="53BC95A2" w14:textId="77777777" w:rsidR="00955A5F" w:rsidRPr="00B8488F" w:rsidRDefault="00955A5F" w:rsidP="00B8488F">
    <w:pPr>
      <w:pStyle w:val="Header"/>
      <w:spacing w:after="240"/>
      <w:jc w:val="right"/>
    </w:pPr>
    <w:r>
      <w:t>ANNEXE 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6F96D" w14:textId="77777777" w:rsidR="003E334F" w:rsidRPr="005F591C" w:rsidRDefault="003E334F" w:rsidP="00F20693">
    <w:pPr>
      <w:pStyle w:val="Header"/>
      <w:jc w:val="right"/>
    </w:pPr>
    <w:r>
      <w:t>PCT/A/56/2</w:t>
    </w:r>
  </w:p>
  <w:p w14:paraId="72340526" w14:textId="41BE37D2" w:rsidR="003E334F" w:rsidRPr="004D4A2A" w:rsidRDefault="003E334F" w:rsidP="004D4A2A">
    <w:pPr>
      <w:pStyle w:val="Header"/>
      <w:spacing w:after="480"/>
      <w:jc w:val="right"/>
      <w:rPr>
        <w:noProof/>
      </w:rPr>
    </w:pPr>
    <w:r>
      <w:t>Annexe I, page </w:t>
    </w:r>
    <w:r>
      <w:fldChar w:fldCharType="begin"/>
    </w:r>
    <w:r w:rsidRPr="005F591C">
      <w:instrText xml:space="preserve"> PAGE   \* MERGEFORMAT </w:instrText>
    </w:r>
    <w:r>
      <w:fldChar w:fldCharType="separate"/>
    </w:r>
    <w:r w:rsidRPr="005F591C">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64DEC" w14:textId="77777777" w:rsidR="003E334F" w:rsidRDefault="003E334F">
    <w:pPr>
      <w:pStyle w:val="Header"/>
      <w:jc w:val="right"/>
    </w:pPr>
    <w:r>
      <w:t>PCT/A/56/2</w:t>
    </w:r>
  </w:p>
  <w:p w14:paraId="26980ABD" w14:textId="77777777" w:rsidR="003E334F" w:rsidRDefault="003E334F" w:rsidP="004D4A2A">
    <w:pPr>
      <w:pStyle w:val="Header"/>
      <w:spacing w:after="480"/>
      <w:jc w:val="right"/>
    </w:pPr>
    <w:r>
      <w:t>ANNEXE 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55483" w14:textId="77777777" w:rsidR="003E334F" w:rsidRPr="00D41F24" w:rsidRDefault="003E334F" w:rsidP="00477D6B">
    <w:pPr>
      <w:jc w:val="right"/>
    </w:pPr>
    <w:r>
      <w:t>PCT/A/56/2</w:t>
    </w:r>
  </w:p>
  <w:p w14:paraId="611CE557" w14:textId="29AC4F30" w:rsidR="003E334F" w:rsidRPr="00D41F24" w:rsidRDefault="003E334F" w:rsidP="004D4A2A">
    <w:pPr>
      <w:spacing w:after="480"/>
      <w:jc w:val="right"/>
    </w:pPr>
    <w:r>
      <w:t>Annexe II, page </w:t>
    </w:r>
    <w:r>
      <w:fldChar w:fldCharType="begin"/>
    </w:r>
    <w:r w:rsidRPr="00D41F24">
      <w:instrText xml:space="preserve"> PAGE  \* MERGEFORMAT </w:instrText>
    </w:r>
    <w:r>
      <w:fldChar w:fldCharType="separate"/>
    </w:r>
    <w:r w:rsidRPr="00D41F24">
      <w:t>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0482B" w14:textId="77777777" w:rsidR="003E334F" w:rsidRDefault="003E334F" w:rsidP="008B6CF7">
    <w:pPr>
      <w:pStyle w:val="Header"/>
      <w:jc w:val="right"/>
    </w:pPr>
    <w:r>
      <w:t>PCT/A/56/2</w:t>
    </w:r>
  </w:p>
  <w:p w14:paraId="698C4892" w14:textId="5062CD1D" w:rsidR="003E334F" w:rsidRDefault="003E334F" w:rsidP="007B4041">
    <w:pPr>
      <w:pStyle w:val="Header"/>
      <w:spacing w:after="360"/>
      <w:jc w:val="right"/>
    </w:pPr>
    <w:r>
      <w:t>ANNEXE II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068BB" w14:textId="77777777" w:rsidR="003E334F" w:rsidRPr="006516FF" w:rsidRDefault="003E334F" w:rsidP="00F115C1">
    <w:pPr>
      <w:jc w:val="right"/>
      <w:rPr>
        <w:caps/>
        <w:lang w:val="en-US"/>
      </w:rPr>
    </w:pPr>
    <w:r w:rsidRPr="006516FF">
      <w:rPr>
        <w:caps/>
        <w:lang w:val="en-US"/>
      </w:rPr>
      <w:t>PCT/MIA/29/5</w:t>
    </w:r>
  </w:p>
  <w:p w14:paraId="6F7E7D5C" w14:textId="77777777" w:rsidR="003E334F" w:rsidRPr="006516FF" w:rsidRDefault="003E334F" w:rsidP="00F115C1">
    <w:pPr>
      <w:jc w:val="right"/>
      <w:rPr>
        <w:lang w:val="en-US"/>
      </w:rPr>
    </w:pPr>
    <w:proofErr w:type="spellStart"/>
    <w:r w:rsidRPr="006516FF">
      <w:rPr>
        <w:lang w:val="en-US"/>
      </w:rPr>
      <w:t>Annexe</w:t>
    </w:r>
    <w:proofErr w:type="spellEnd"/>
    <w:r w:rsidRPr="006516FF">
      <w:rPr>
        <w:lang w:val="en-US"/>
      </w:rPr>
      <w:t> I, page </w:t>
    </w:r>
    <w:r>
      <w:fldChar w:fldCharType="begin"/>
    </w:r>
    <w:r w:rsidRPr="006516FF">
      <w:rPr>
        <w:lang w:val="en-US"/>
      </w:rPr>
      <w:instrText xml:space="preserve"> PAGE  \* MERGEFORMAT </w:instrText>
    </w:r>
    <w:r>
      <w:fldChar w:fldCharType="separate"/>
    </w:r>
    <w:r w:rsidRPr="006516FF">
      <w:rPr>
        <w:lang w:val="en-US"/>
      </w:rPr>
      <w:t>8</w:t>
    </w:r>
    <w:r>
      <w:fldChar w:fldCharType="end"/>
    </w:r>
  </w:p>
  <w:p w14:paraId="629C31CC" w14:textId="77777777" w:rsidR="003E334F" w:rsidRPr="002A4512" w:rsidRDefault="003E334F" w:rsidP="00F115C1">
    <w:pPr>
      <w:jc w:val="right"/>
      <w:rPr>
        <w:lang w:val="it-IT"/>
      </w:rPr>
    </w:pPr>
  </w:p>
  <w:p w14:paraId="1D2F5739" w14:textId="77777777" w:rsidR="003E334F" w:rsidRPr="002A4512" w:rsidRDefault="003E334F" w:rsidP="00F115C1">
    <w:pPr>
      <w:jc w:val="right"/>
      <w:rPr>
        <w:lang w:val="it-IT"/>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FC67E" w14:textId="77777777" w:rsidR="003E334F" w:rsidRPr="002A4512" w:rsidRDefault="003E334F" w:rsidP="00477D6B">
    <w:pPr>
      <w:jc w:val="right"/>
      <w:rPr>
        <w:caps/>
      </w:rPr>
    </w:pPr>
    <w:r>
      <w:t>PCT/A/56/2</w:t>
    </w:r>
  </w:p>
  <w:p w14:paraId="3971B82C" w14:textId="7846F62B" w:rsidR="003E334F" w:rsidRPr="005428DB" w:rsidRDefault="003E334F" w:rsidP="005428DB">
    <w:pPr>
      <w:spacing w:after="480"/>
      <w:jc w:val="right"/>
    </w:pPr>
    <w:r>
      <w:t>Annexe III, page </w:t>
    </w:r>
    <w:r>
      <w:fldChar w:fldCharType="begin"/>
    </w:r>
    <w:r w:rsidRPr="002A4512">
      <w:instrText xml:space="preserve"> PAGE  \* MERGEFORMAT </w:instrText>
    </w:r>
    <w:r>
      <w:fldChar w:fldCharType="separate"/>
    </w:r>
    <w:r>
      <w:t>6</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83BA6" w14:textId="77777777" w:rsidR="003E334F" w:rsidRPr="00E612FD" w:rsidRDefault="003E334F" w:rsidP="00F115C1">
    <w:pPr>
      <w:pStyle w:val="Header"/>
      <w:jc w:val="right"/>
    </w:pPr>
    <w:r>
      <w:t>PCT/A/56/2</w:t>
    </w:r>
  </w:p>
  <w:p w14:paraId="143526C0" w14:textId="77777777" w:rsidR="003E334F" w:rsidRPr="003D620C" w:rsidRDefault="003E334F" w:rsidP="004D4A2A">
    <w:pPr>
      <w:pStyle w:val="Header"/>
      <w:spacing w:after="480"/>
      <w:jc w:val="right"/>
    </w:pPr>
    <w:r>
      <w:t>ANNEXE III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C879E" w14:textId="77777777" w:rsidR="003E334F" w:rsidRPr="006516FF" w:rsidRDefault="003E334F" w:rsidP="00F115C1">
    <w:pPr>
      <w:jc w:val="right"/>
      <w:rPr>
        <w:caps/>
        <w:lang w:val="en-US"/>
      </w:rPr>
    </w:pPr>
    <w:r w:rsidRPr="006516FF">
      <w:rPr>
        <w:caps/>
        <w:lang w:val="en-US"/>
      </w:rPr>
      <w:t>PCT/MIA/29/5</w:t>
    </w:r>
  </w:p>
  <w:p w14:paraId="38BBA75E" w14:textId="77777777" w:rsidR="003E334F" w:rsidRPr="006516FF" w:rsidRDefault="003E334F" w:rsidP="00F115C1">
    <w:pPr>
      <w:jc w:val="right"/>
      <w:rPr>
        <w:lang w:val="en-US"/>
      </w:rPr>
    </w:pPr>
    <w:proofErr w:type="spellStart"/>
    <w:r w:rsidRPr="006516FF">
      <w:rPr>
        <w:lang w:val="en-US"/>
      </w:rPr>
      <w:t>Annexe</w:t>
    </w:r>
    <w:proofErr w:type="spellEnd"/>
    <w:r w:rsidRPr="006516FF">
      <w:rPr>
        <w:lang w:val="en-US"/>
      </w:rPr>
      <w:t> I, page </w:t>
    </w:r>
    <w:r>
      <w:fldChar w:fldCharType="begin"/>
    </w:r>
    <w:r w:rsidRPr="006516FF">
      <w:rPr>
        <w:lang w:val="en-US"/>
      </w:rPr>
      <w:instrText xml:space="preserve"> PAGE  \* MERGEFORMAT </w:instrText>
    </w:r>
    <w:r>
      <w:fldChar w:fldCharType="separate"/>
    </w:r>
    <w:r w:rsidRPr="006516FF">
      <w:rPr>
        <w:lang w:val="en-US"/>
      </w:rPr>
      <w:t>8</w:t>
    </w:r>
    <w:r>
      <w:fldChar w:fldCharType="end"/>
    </w:r>
  </w:p>
  <w:p w14:paraId="12109B5D" w14:textId="77777777" w:rsidR="003E334F" w:rsidRPr="002A4512" w:rsidRDefault="003E334F" w:rsidP="00F115C1">
    <w:pPr>
      <w:jc w:val="right"/>
      <w:rPr>
        <w:lang w:val="it-IT"/>
      </w:rPr>
    </w:pPr>
  </w:p>
  <w:p w14:paraId="22250CF0" w14:textId="77777777" w:rsidR="003E334F" w:rsidRPr="002A4512" w:rsidRDefault="003E334F" w:rsidP="00F115C1">
    <w:pPr>
      <w:jc w:val="right"/>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2A22E0E"/>
    <w:multiLevelType w:val="hybridMultilevel"/>
    <w:tmpl w:val="FF54020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1C5D9F"/>
    <w:multiLevelType w:val="hybridMultilevel"/>
    <w:tmpl w:val="D130B1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375CDA"/>
    <w:multiLevelType w:val="hybridMultilevel"/>
    <w:tmpl w:val="D9A8B2CA"/>
    <w:lvl w:ilvl="0" w:tplc="1912465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4DF7317"/>
    <w:multiLevelType w:val="hybridMultilevel"/>
    <w:tmpl w:val="F29A9008"/>
    <w:lvl w:ilvl="0" w:tplc="FF32CBB6">
      <w:start w:val="5"/>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CE63AE2"/>
    <w:multiLevelType w:val="hybridMultilevel"/>
    <w:tmpl w:val="CE145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7A2907"/>
    <w:multiLevelType w:val="hybridMultilevel"/>
    <w:tmpl w:val="255C909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73171E"/>
    <w:multiLevelType w:val="hybridMultilevel"/>
    <w:tmpl w:val="12A6D2F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7380C43"/>
    <w:multiLevelType w:val="hybridMultilevel"/>
    <w:tmpl w:val="2DC093A6"/>
    <w:lvl w:ilvl="0" w:tplc="1912465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9647090"/>
    <w:multiLevelType w:val="hybridMultilevel"/>
    <w:tmpl w:val="FD6CDC3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B16E01"/>
    <w:multiLevelType w:val="hybridMultilevel"/>
    <w:tmpl w:val="DE34FCD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5731D52"/>
    <w:multiLevelType w:val="hybridMultilevel"/>
    <w:tmpl w:val="E15E5E1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A95647"/>
    <w:multiLevelType w:val="hybridMultilevel"/>
    <w:tmpl w:val="EC507A0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C4559C"/>
    <w:multiLevelType w:val="hybridMultilevel"/>
    <w:tmpl w:val="8CEE1B5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E8A57E1"/>
    <w:multiLevelType w:val="hybridMultilevel"/>
    <w:tmpl w:val="54884B0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96617334">
    <w:abstractNumId w:val="6"/>
  </w:num>
  <w:num w:numId="2" w16cid:durableId="1684475940">
    <w:abstractNumId w:val="14"/>
  </w:num>
  <w:num w:numId="3" w16cid:durableId="2126190688">
    <w:abstractNumId w:val="0"/>
  </w:num>
  <w:num w:numId="4" w16cid:durableId="1980063874">
    <w:abstractNumId w:val="17"/>
  </w:num>
  <w:num w:numId="5" w16cid:durableId="82189825">
    <w:abstractNumId w:val="2"/>
  </w:num>
  <w:num w:numId="6" w16cid:durableId="811948106">
    <w:abstractNumId w:val="7"/>
  </w:num>
  <w:num w:numId="7" w16cid:durableId="877667803">
    <w:abstractNumId w:val="19"/>
  </w:num>
  <w:num w:numId="8" w16cid:durableId="884633435">
    <w:abstractNumId w:val="10"/>
  </w:num>
  <w:num w:numId="9" w16cid:durableId="2022396310">
    <w:abstractNumId w:val="13"/>
  </w:num>
  <w:num w:numId="10" w16cid:durableId="1499422213">
    <w:abstractNumId w:val="11"/>
  </w:num>
  <w:num w:numId="11" w16cid:durableId="1454441201">
    <w:abstractNumId w:val="1"/>
  </w:num>
  <w:num w:numId="12" w16cid:durableId="998341278">
    <w:abstractNumId w:val="18"/>
  </w:num>
  <w:num w:numId="13" w16cid:durableId="1916625506">
    <w:abstractNumId w:val="3"/>
  </w:num>
  <w:num w:numId="14" w16cid:durableId="2104522784">
    <w:abstractNumId w:val="15"/>
  </w:num>
  <w:num w:numId="15" w16cid:durableId="496505260">
    <w:abstractNumId w:val="8"/>
  </w:num>
  <w:num w:numId="16" w16cid:durableId="1509637023">
    <w:abstractNumId w:val="4"/>
  </w:num>
  <w:num w:numId="17" w16cid:durableId="44644103">
    <w:abstractNumId w:val="12"/>
  </w:num>
  <w:num w:numId="18" w16cid:durableId="471873814">
    <w:abstractNumId w:val="16"/>
  </w:num>
  <w:num w:numId="19" w16cid:durableId="1032075828">
    <w:abstractNumId w:val="9"/>
  </w:num>
  <w:num w:numId="20" w16cid:durableId="10632580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34F"/>
    <w:rsid w:val="00004406"/>
    <w:rsid w:val="00011B7D"/>
    <w:rsid w:val="00021316"/>
    <w:rsid w:val="000734CE"/>
    <w:rsid w:val="00075432"/>
    <w:rsid w:val="000F5E56"/>
    <w:rsid w:val="00111666"/>
    <w:rsid w:val="001362EE"/>
    <w:rsid w:val="001601EF"/>
    <w:rsid w:val="001832A6"/>
    <w:rsid w:val="00195C6E"/>
    <w:rsid w:val="001B266A"/>
    <w:rsid w:val="001D3D56"/>
    <w:rsid w:val="0020423B"/>
    <w:rsid w:val="00232CC1"/>
    <w:rsid w:val="00240654"/>
    <w:rsid w:val="002627F9"/>
    <w:rsid w:val="002634C4"/>
    <w:rsid w:val="002D0C7D"/>
    <w:rsid w:val="002D4918"/>
    <w:rsid w:val="002E4D1A"/>
    <w:rsid w:val="002F16BC"/>
    <w:rsid w:val="002F4E68"/>
    <w:rsid w:val="00315FCA"/>
    <w:rsid w:val="003845C1"/>
    <w:rsid w:val="00391448"/>
    <w:rsid w:val="003A1BCD"/>
    <w:rsid w:val="003A3E03"/>
    <w:rsid w:val="003D620C"/>
    <w:rsid w:val="003E334F"/>
    <w:rsid w:val="004008A2"/>
    <w:rsid w:val="004025DF"/>
    <w:rsid w:val="00423E3E"/>
    <w:rsid w:val="00427AF4"/>
    <w:rsid w:val="00430D21"/>
    <w:rsid w:val="004647DA"/>
    <w:rsid w:val="00473395"/>
    <w:rsid w:val="00477D6B"/>
    <w:rsid w:val="004D4A2A"/>
    <w:rsid w:val="004D5E96"/>
    <w:rsid w:val="004D6471"/>
    <w:rsid w:val="004F4E31"/>
    <w:rsid w:val="00525B63"/>
    <w:rsid w:val="00526374"/>
    <w:rsid w:val="005428DB"/>
    <w:rsid w:val="00546CD5"/>
    <w:rsid w:val="00547476"/>
    <w:rsid w:val="00561DB8"/>
    <w:rsid w:val="00567A4C"/>
    <w:rsid w:val="0059325A"/>
    <w:rsid w:val="005E6516"/>
    <w:rsid w:val="00605827"/>
    <w:rsid w:val="00676936"/>
    <w:rsid w:val="0068204C"/>
    <w:rsid w:val="006A5203"/>
    <w:rsid w:val="006B0DB5"/>
    <w:rsid w:val="006E4243"/>
    <w:rsid w:val="006F46FC"/>
    <w:rsid w:val="007461F1"/>
    <w:rsid w:val="00770B1D"/>
    <w:rsid w:val="007A2A84"/>
    <w:rsid w:val="007B4041"/>
    <w:rsid w:val="007C4101"/>
    <w:rsid w:val="007D5153"/>
    <w:rsid w:val="007D6961"/>
    <w:rsid w:val="007F07CB"/>
    <w:rsid w:val="00810CEF"/>
    <w:rsid w:val="0081208D"/>
    <w:rsid w:val="00831EAB"/>
    <w:rsid w:val="00842A13"/>
    <w:rsid w:val="008B2CC1"/>
    <w:rsid w:val="008D38EA"/>
    <w:rsid w:val="008E7930"/>
    <w:rsid w:val="0090731E"/>
    <w:rsid w:val="009427AE"/>
    <w:rsid w:val="00946336"/>
    <w:rsid w:val="00955A5F"/>
    <w:rsid w:val="00966A22"/>
    <w:rsid w:val="00974CD6"/>
    <w:rsid w:val="009D30E6"/>
    <w:rsid w:val="009E2856"/>
    <w:rsid w:val="009E3F6F"/>
    <w:rsid w:val="009E5E59"/>
    <w:rsid w:val="009F499F"/>
    <w:rsid w:val="00A02BD3"/>
    <w:rsid w:val="00A67E58"/>
    <w:rsid w:val="00A918B9"/>
    <w:rsid w:val="00AA1F20"/>
    <w:rsid w:val="00AC0AE4"/>
    <w:rsid w:val="00AD61DB"/>
    <w:rsid w:val="00B019F3"/>
    <w:rsid w:val="00B841CA"/>
    <w:rsid w:val="00B8488F"/>
    <w:rsid w:val="00B87BCF"/>
    <w:rsid w:val="00BA62D4"/>
    <w:rsid w:val="00C204B8"/>
    <w:rsid w:val="00C40E15"/>
    <w:rsid w:val="00C564A5"/>
    <w:rsid w:val="00C664C8"/>
    <w:rsid w:val="00C736A3"/>
    <w:rsid w:val="00C76A79"/>
    <w:rsid w:val="00C84DF6"/>
    <w:rsid w:val="00CA15F5"/>
    <w:rsid w:val="00CD5872"/>
    <w:rsid w:val="00CE2E14"/>
    <w:rsid w:val="00CF0460"/>
    <w:rsid w:val="00D45252"/>
    <w:rsid w:val="00D71B4D"/>
    <w:rsid w:val="00D75C1E"/>
    <w:rsid w:val="00D93D55"/>
    <w:rsid w:val="00D957F0"/>
    <w:rsid w:val="00DB0349"/>
    <w:rsid w:val="00DD6A16"/>
    <w:rsid w:val="00E0091A"/>
    <w:rsid w:val="00E203AA"/>
    <w:rsid w:val="00E50C96"/>
    <w:rsid w:val="00E527A5"/>
    <w:rsid w:val="00E76456"/>
    <w:rsid w:val="00E831B4"/>
    <w:rsid w:val="00EE71CB"/>
    <w:rsid w:val="00EF11C9"/>
    <w:rsid w:val="00F07CC6"/>
    <w:rsid w:val="00F16975"/>
    <w:rsid w:val="00F253DF"/>
    <w:rsid w:val="00F66152"/>
    <w:rsid w:val="00F92D83"/>
    <w:rsid w:val="00FB7309"/>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A3291"/>
  <w15:docId w15:val="{DA1F0FEB-DD3F-4779-B956-B0A4309E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LegTitle">
    <w:name w:val="Leg # Title"/>
    <w:basedOn w:val="Normal"/>
    <w:next w:val="Normal"/>
    <w:rsid w:val="003E334F"/>
    <w:pPr>
      <w:keepNext/>
      <w:keepLines/>
      <w:pageBreakBefore/>
      <w:spacing w:before="240" w:after="240" w:line="360" w:lineRule="auto"/>
      <w:jc w:val="center"/>
    </w:pPr>
    <w:rPr>
      <w:rFonts w:eastAsia="Times New Roman" w:cs="Times New Roman"/>
      <w:b/>
      <w:noProof/>
      <w:snapToGrid w:val="0"/>
      <w:lang w:val="fr-FR" w:eastAsia="en-US"/>
    </w:rPr>
  </w:style>
  <w:style w:type="character" w:customStyle="1" w:styleId="Deletedtext">
    <w:name w:val="Deleted text"/>
    <w:basedOn w:val="DefaultParagraphFont"/>
    <w:uiPriority w:val="1"/>
    <w:qFormat/>
    <w:rsid w:val="003E334F"/>
    <w:rPr>
      <w:strike/>
      <w:dstrike w:val="0"/>
      <w:color w:val="FF0000"/>
    </w:rPr>
  </w:style>
  <w:style w:type="paragraph" w:customStyle="1" w:styleId="LegSubRule">
    <w:name w:val="Leg SubRule #"/>
    <w:basedOn w:val="Normal"/>
    <w:rsid w:val="003E334F"/>
    <w:pPr>
      <w:keepNext/>
      <w:keepLines/>
      <w:tabs>
        <w:tab w:val="left" w:pos="510"/>
      </w:tabs>
      <w:spacing w:before="119" w:after="240" w:line="360" w:lineRule="auto"/>
      <w:ind w:left="533" w:hanging="533"/>
    </w:pPr>
    <w:rPr>
      <w:rFonts w:eastAsia="Times New Roman" w:cs="Times New Roman"/>
      <w:noProof/>
      <w:snapToGrid w:val="0"/>
      <w:lang w:val="fr-FR" w:eastAsia="en-US"/>
    </w:rPr>
  </w:style>
  <w:style w:type="paragraph" w:customStyle="1" w:styleId="Lega">
    <w:name w:val="Leg (a)"/>
    <w:basedOn w:val="Normal"/>
    <w:link w:val="LegaChar"/>
    <w:rsid w:val="003E334F"/>
    <w:pPr>
      <w:tabs>
        <w:tab w:val="left" w:pos="454"/>
      </w:tabs>
      <w:spacing w:before="119" w:after="240" w:line="360" w:lineRule="auto"/>
    </w:pPr>
    <w:rPr>
      <w:rFonts w:eastAsia="Times New Roman" w:cs="Times New Roman"/>
      <w:noProof/>
      <w:snapToGrid w:val="0"/>
      <w:lang w:val="fr-FR" w:eastAsia="en-US"/>
    </w:rPr>
  </w:style>
  <w:style w:type="character" w:customStyle="1" w:styleId="LegaChar">
    <w:name w:val="Leg (a) Char"/>
    <w:link w:val="Lega"/>
    <w:rsid w:val="003E334F"/>
    <w:rPr>
      <w:rFonts w:ascii="Arial" w:hAnsi="Arial"/>
      <w:noProof/>
      <w:snapToGrid w:val="0"/>
      <w:sz w:val="22"/>
      <w:lang w:val="fr-FR" w:eastAsia="en-US"/>
    </w:rPr>
  </w:style>
  <w:style w:type="character" w:customStyle="1" w:styleId="InsertedText">
    <w:name w:val="Inserted Text"/>
    <w:basedOn w:val="DefaultParagraphFont"/>
    <w:uiPriority w:val="1"/>
    <w:qFormat/>
    <w:rsid w:val="003E334F"/>
    <w:rPr>
      <w:color w:val="0000FF"/>
      <w:u w:val="single"/>
    </w:rPr>
  </w:style>
  <w:style w:type="character" w:customStyle="1" w:styleId="HeaderChar">
    <w:name w:val="Header Char"/>
    <w:basedOn w:val="DefaultParagraphFont"/>
    <w:link w:val="Header"/>
    <w:uiPriority w:val="99"/>
    <w:rsid w:val="003E334F"/>
    <w:rPr>
      <w:rFonts w:ascii="Arial" w:eastAsia="SimSun" w:hAnsi="Arial" w:cs="Arial"/>
      <w:sz w:val="22"/>
      <w:lang w:eastAsia="zh-CN"/>
    </w:rPr>
  </w:style>
  <w:style w:type="paragraph" w:styleId="TOC1">
    <w:name w:val="toc 1"/>
    <w:basedOn w:val="Normal"/>
    <w:next w:val="Normal"/>
    <w:autoRedefine/>
    <w:uiPriority w:val="39"/>
    <w:unhideWhenUsed/>
    <w:rsid w:val="00F253DF"/>
    <w:pPr>
      <w:tabs>
        <w:tab w:val="right" w:leader="dot" w:pos="9345"/>
      </w:tabs>
      <w:spacing w:after="100"/>
    </w:pPr>
    <w:rPr>
      <w:lang w:val="fr-FR"/>
    </w:rPr>
  </w:style>
  <w:style w:type="paragraph" w:styleId="TOC2">
    <w:name w:val="toc 2"/>
    <w:basedOn w:val="Normal"/>
    <w:next w:val="Normal"/>
    <w:autoRedefine/>
    <w:uiPriority w:val="39"/>
    <w:unhideWhenUsed/>
    <w:rsid w:val="003E334F"/>
    <w:pPr>
      <w:spacing w:after="100"/>
      <w:ind w:left="220"/>
    </w:pPr>
    <w:rPr>
      <w:lang w:val="fr-FR"/>
    </w:rPr>
  </w:style>
  <w:style w:type="character" w:styleId="Hyperlink">
    <w:name w:val="Hyperlink"/>
    <w:basedOn w:val="DefaultParagraphFont"/>
    <w:uiPriority w:val="99"/>
    <w:unhideWhenUsed/>
    <w:rsid w:val="003E334F"/>
    <w:rPr>
      <w:color w:val="0000FF" w:themeColor="hyperlink"/>
      <w:u w:val="single"/>
    </w:rPr>
  </w:style>
  <w:style w:type="character" w:styleId="FootnoteReference">
    <w:name w:val="footnote reference"/>
    <w:basedOn w:val="DefaultParagraphFont"/>
    <w:semiHidden/>
    <w:unhideWhenUsed/>
    <w:rsid w:val="003E334F"/>
    <w:rPr>
      <w:vertAlign w:val="superscript"/>
    </w:rPr>
  </w:style>
  <w:style w:type="character" w:styleId="UnresolvedMention">
    <w:name w:val="Unresolved Mention"/>
    <w:basedOn w:val="DefaultParagraphFont"/>
    <w:uiPriority w:val="99"/>
    <w:semiHidden/>
    <w:unhideWhenUsed/>
    <w:rsid w:val="00F07CC6"/>
    <w:rPr>
      <w:color w:val="605E5C"/>
      <w:shd w:val="clear" w:color="auto" w:fill="E1DFDD"/>
    </w:rPr>
  </w:style>
  <w:style w:type="character" w:styleId="CommentReference">
    <w:name w:val="annotation reference"/>
    <w:basedOn w:val="DefaultParagraphFont"/>
    <w:semiHidden/>
    <w:unhideWhenUsed/>
    <w:rsid w:val="007A2A84"/>
    <w:rPr>
      <w:sz w:val="16"/>
      <w:szCs w:val="16"/>
    </w:rPr>
  </w:style>
  <w:style w:type="paragraph" w:styleId="CommentSubject">
    <w:name w:val="annotation subject"/>
    <w:basedOn w:val="CommentText"/>
    <w:next w:val="CommentText"/>
    <w:link w:val="CommentSubjectChar"/>
    <w:semiHidden/>
    <w:unhideWhenUsed/>
    <w:rsid w:val="007A2A84"/>
    <w:rPr>
      <w:b/>
      <w:bCs/>
      <w:sz w:val="20"/>
    </w:rPr>
  </w:style>
  <w:style w:type="character" w:customStyle="1" w:styleId="CommentTextChar">
    <w:name w:val="Comment Text Char"/>
    <w:basedOn w:val="DefaultParagraphFont"/>
    <w:link w:val="CommentText"/>
    <w:semiHidden/>
    <w:rsid w:val="007A2A84"/>
    <w:rPr>
      <w:rFonts w:ascii="Arial" w:eastAsia="SimSun" w:hAnsi="Arial" w:cs="Arial"/>
      <w:sz w:val="18"/>
      <w:lang w:eastAsia="zh-CN"/>
    </w:rPr>
  </w:style>
  <w:style w:type="character" w:customStyle="1" w:styleId="CommentSubjectChar">
    <w:name w:val="Comment Subject Char"/>
    <w:basedOn w:val="CommentTextChar"/>
    <w:link w:val="CommentSubject"/>
    <w:semiHidden/>
    <w:rsid w:val="007A2A84"/>
    <w:rPr>
      <w:rFonts w:ascii="Arial" w:eastAsia="SimSun" w:hAnsi="Arial" w:cs="Arial"/>
      <w:b/>
      <w:bCs/>
      <w:sz w:val="18"/>
      <w:lang w:eastAsia="zh-CN"/>
    </w:rPr>
  </w:style>
  <w:style w:type="paragraph" w:styleId="Revision">
    <w:name w:val="Revision"/>
    <w:hidden/>
    <w:uiPriority w:val="99"/>
    <w:semiHidden/>
    <w:rsid w:val="000734CE"/>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eader" Target="header8.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9.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footer" Target="footer4.xml"/><Relationship Id="rId27"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_A_56%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C333A-E6D4-498A-893A-B7C69BA2A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PCT_A_56 (F)</Template>
  <TotalTime>4</TotalTime>
  <Pages>19</Pages>
  <Words>3340</Words>
  <Characters>20996</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PCT/A/56/2</vt:lpstr>
    </vt:vector>
  </TitlesOfParts>
  <Company>WIPO</Company>
  <LinksUpToDate>false</LinksUpToDate>
  <CharactersWithSpaces>24288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PCT/A/56/2</dc:title>
  <dc:creator>LE GUEN Haude</dc:creator>
  <cp:keywords/>
  <cp:lastModifiedBy>MARLOW Thomas</cp:lastModifiedBy>
  <cp:revision>3</cp:revision>
  <cp:lastPrinted>2024-04-09T15:51:00Z</cp:lastPrinted>
  <dcterms:created xsi:type="dcterms:W3CDTF">2024-04-10T10:35:00Z</dcterms:created>
  <dcterms:modified xsi:type="dcterms:W3CDTF">2024-04-10T10:36:00Z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2024-04-09T12:32:50Z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f54a3ea7-2a71-4ce4-aa0c-a7c23180011b</vt:lpwstr>
  </property>
  <property fmtid="{D5CDD505-2E9C-101B-9397-08002B2CF9AE}" pid="14" name="MSIP_Label_20773ee6-353b-4fb9-a59d-0b94c8c67bea_ContentBits">
    <vt:lpwstr>0</vt:lpwstr>
  </property>
</Properties>
</file>