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84569" w14:textId="77777777" w:rsidR="008B2CC1" w:rsidRPr="00E14DC8" w:rsidRDefault="00DB0349" w:rsidP="00027561">
      <w:pPr>
        <w:spacing w:after="120"/>
        <w:jc w:val="right"/>
        <w:rPr>
          <w:lang w:val="fr-FR"/>
        </w:rPr>
      </w:pPr>
      <w:r w:rsidRPr="00E14DC8">
        <w:rPr>
          <w:noProof/>
          <w:lang w:val="en-US" w:eastAsia="en-US"/>
        </w:rPr>
        <w:drawing>
          <wp:inline distT="0" distB="0" distL="0" distR="0" wp14:anchorId="48EFE4E9" wp14:editId="362D8827">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E14DC8">
        <w:rPr>
          <w:rFonts w:ascii="Arial Black" w:hAnsi="Arial Black"/>
          <w:caps/>
          <w:noProof/>
          <w:sz w:val="15"/>
          <w:szCs w:val="15"/>
          <w:lang w:val="en-US" w:eastAsia="en-US"/>
        </w:rPr>
        <mc:AlternateContent>
          <mc:Choice Requires="wps">
            <w:drawing>
              <wp:inline distT="0" distB="0" distL="0" distR="0" wp14:anchorId="0BCD11EB" wp14:editId="55351E5D">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64A6A13"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387B8F62" w14:textId="351B097F" w:rsidR="008B2CC1" w:rsidRPr="00E14DC8" w:rsidRDefault="00A918B9" w:rsidP="00027561">
      <w:pPr>
        <w:jc w:val="right"/>
        <w:rPr>
          <w:rFonts w:ascii="Arial Black" w:hAnsi="Arial Black"/>
          <w:caps/>
          <w:sz w:val="15"/>
          <w:szCs w:val="15"/>
          <w:lang w:val="fr-FR"/>
        </w:rPr>
      </w:pPr>
      <w:r w:rsidRPr="00E14DC8">
        <w:rPr>
          <w:rFonts w:ascii="Arial Black" w:hAnsi="Arial Black"/>
          <w:caps/>
          <w:sz w:val="15"/>
          <w:szCs w:val="15"/>
          <w:lang w:val="fr-FR"/>
        </w:rPr>
        <w:t>PCT/A/55/</w:t>
      </w:r>
      <w:bookmarkStart w:id="0" w:name="Code"/>
      <w:bookmarkEnd w:id="0"/>
      <w:r w:rsidR="00D47146" w:rsidRPr="00E14DC8">
        <w:rPr>
          <w:rFonts w:ascii="Arial Black" w:hAnsi="Arial Black"/>
          <w:caps/>
          <w:sz w:val="15"/>
          <w:szCs w:val="15"/>
          <w:lang w:val="fr-FR"/>
        </w:rPr>
        <w:t>4</w:t>
      </w:r>
    </w:p>
    <w:p w14:paraId="77386BF4" w14:textId="63A1EC6D" w:rsidR="008B2CC1" w:rsidRPr="00E14DC8" w:rsidRDefault="00DB0349" w:rsidP="00027561">
      <w:pPr>
        <w:jc w:val="right"/>
        <w:rPr>
          <w:rFonts w:ascii="Arial Black" w:hAnsi="Arial Black"/>
          <w:caps/>
          <w:sz w:val="15"/>
          <w:szCs w:val="15"/>
          <w:lang w:val="fr-FR"/>
        </w:rPr>
      </w:pPr>
      <w:r w:rsidRPr="00E14DC8">
        <w:rPr>
          <w:rFonts w:ascii="Arial Black" w:hAnsi="Arial Black"/>
          <w:caps/>
          <w:sz w:val="15"/>
          <w:szCs w:val="15"/>
          <w:lang w:val="fr-FR"/>
        </w:rPr>
        <w:t>Original</w:t>
      </w:r>
      <w:r w:rsidR="00856935" w:rsidRPr="00E14DC8">
        <w:rPr>
          <w:rFonts w:ascii="Arial Black" w:hAnsi="Arial Black"/>
          <w:caps/>
          <w:sz w:val="15"/>
          <w:szCs w:val="15"/>
          <w:lang w:val="fr-FR"/>
        </w:rPr>
        <w:t> :</w:t>
      </w:r>
      <w:r w:rsidRPr="00E14DC8">
        <w:rPr>
          <w:rFonts w:ascii="Arial Black" w:hAnsi="Arial Black"/>
          <w:caps/>
          <w:sz w:val="15"/>
          <w:szCs w:val="15"/>
          <w:lang w:val="fr-FR"/>
        </w:rPr>
        <w:t xml:space="preserve"> </w:t>
      </w:r>
      <w:bookmarkStart w:id="1" w:name="Original"/>
      <w:r w:rsidR="00D93D65" w:rsidRPr="00E14DC8">
        <w:rPr>
          <w:rFonts w:ascii="Arial Black" w:hAnsi="Arial Black"/>
          <w:caps/>
          <w:sz w:val="15"/>
          <w:szCs w:val="15"/>
          <w:lang w:val="fr-FR"/>
        </w:rPr>
        <w:t>anglais</w:t>
      </w:r>
    </w:p>
    <w:bookmarkEnd w:id="1"/>
    <w:p w14:paraId="4A92692D" w14:textId="1D5BE197" w:rsidR="008B2CC1" w:rsidRPr="00E14DC8" w:rsidRDefault="00DB0349" w:rsidP="00027561">
      <w:pPr>
        <w:spacing w:after="1200"/>
        <w:jc w:val="right"/>
        <w:rPr>
          <w:rFonts w:ascii="Arial Black" w:hAnsi="Arial Black"/>
          <w:caps/>
          <w:sz w:val="15"/>
          <w:szCs w:val="15"/>
          <w:lang w:val="fr-FR"/>
        </w:rPr>
      </w:pPr>
      <w:r w:rsidRPr="00E14DC8">
        <w:rPr>
          <w:rFonts w:ascii="Arial Black" w:hAnsi="Arial Black"/>
          <w:caps/>
          <w:sz w:val="15"/>
          <w:szCs w:val="15"/>
          <w:lang w:val="fr-FR"/>
        </w:rPr>
        <w:t>date</w:t>
      </w:r>
      <w:r w:rsidR="00856935" w:rsidRPr="00E14DC8">
        <w:rPr>
          <w:rFonts w:ascii="Arial Black" w:hAnsi="Arial Black"/>
          <w:caps/>
          <w:sz w:val="15"/>
          <w:szCs w:val="15"/>
          <w:lang w:val="fr-FR"/>
        </w:rPr>
        <w:t> :</w:t>
      </w:r>
      <w:r w:rsidRPr="00E14DC8">
        <w:rPr>
          <w:rFonts w:ascii="Arial Black" w:hAnsi="Arial Black"/>
          <w:caps/>
          <w:sz w:val="15"/>
          <w:szCs w:val="15"/>
          <w:lang w:val="fr-FR"/>
        </w:rPr>
        <w:t xml:space="preserve"> </w:t>
      </w:r>
      <w:bookmarkStart w:id="2" w:name="Date"/>
      <w:r w:rsidR="00642E0F">
        <w:rPr>
          <w:rFonts w:ascii="Arial Black" w:hAnsi="Arial Black"/>
          <w:caps/>
          <w:sz w:val="15"/>
          <w:szCs w:val="15"/>
          <w:lang w:val="fr-FR"/>
        </w:rPr>
        <w:t>22</w:t>
      </w:r>
      <w:r w:rsidR="00D93D65" w:rsidRPr="00E14DC8">
        <w:rPr>
          <w:rFonts w:ascii="Arial Black" w:hAnsi="Arial Black"/>
          <w:caps/>
          <w:sz w:val="15"/>
          <w:szCs w:val="15"/>
          <w:lang w:val="fr-FR"/>
        </w:rPr>
        <w:t> </w:t>
      </w:r>
      <w:r w:rsidR="00642E0F">
        <w:rPr>
          <w:rFonts w:ascii="Arial Black" w:hAnsi="Arial Black"/>
          <w:caps/>
          <w:sz w:val="15"/>
          <w:szCs w:val="15"/>
          <w:lang w:val="fr-FR"/>
        </w:rPr>
        <w:t>septembre</w:t>
      </w:r>
      <w:r w:rsidR="00D93D65" w:rsidRPr="00E14DC8">
        <w:rPr>
          <w:rFonts w:ascii="Arial Black" w:hAnsi="Arial Black"/>
          <w:caps/>
          <w:sz w:val="15"/>
          <w:szCs w:val="15"/>
          <w:lang w:val="fr-FR"/>
        </w:rPr>
        <w:t> 2023</w:t>
      </w:r>
    </w:p>
    <w:bookmarkEnd w:id="2"/>
    <w:p w14:paraId="6DD9AECC" w14:textId="77777777" w:rsidR="00C40E15" w:rsidRPr="00E14DC8" w:rsidRDefault="00A918B9" w:rsidP="00027561">
      <w:pPr>
        <w:spacing w:after="600"/>
        <w:rPr>
          <w:b/>
          <w:sz w:val="28"/>
          <w:szCs w:val="28"/>
          <w:lang w:val="fr-FR"/>
        </w:rPr>
      </w:pPr>
      <w:r w:rsidRPr="00E14DC8">
        <w:rPr>
          <w:b/>
          <w:sz w:val="28"/>
          <w:szCs w:val="28"/>
          <w:lang w:val="fr-FR"/>
        </w:rPr>
        <w:t xml:space="preserve">Union internationale de coopération en matière de brevets </w:t>
      </w:r>
      <w:r w:rsidRPr="00E14DC8">
        <w:rPr>
          <w:b/>
          <w:sz w:val="28"/>
          <w:szCs w:val="28"/>
          <w:lang w:val="fr-FR"/>
        </w:rPr>
        <w:br/>
        <w:t>(Union</w:t>
      </w:r>
      <w:r w:rsidR="005C0918" w:rsidRPr="00E14DC8">
        <w:rPr>
          <w:b/>
          <w:sz w:val="28"/>
          <w:szCs w:val="28"/>
          <w:lang w:val="fr-FR"/>
        </w:rPr>
        <w:t xml:space="preserve"> du PCT</w:t>
      </w:r>
      <w:r w:rsidRPr="00E14DC8">
        <w:rPr>
          <w:b/>
          <w:sz w:val="28"/>
          <w:szCs w:val="28"/>
          <w:lang w:val="fr-FR"/>
        </w:rPr>
        <w:t>)</w:t>
      </w:r>
    </w:p>
    <w:p w14:paraId="5313C4F0" w14:textId="77777777" w:rsidR="003845C1" w:rsidRPr="00E14DC8" w:rsidRDefault="00C40E15" w:rsidP="00027561">
      <w:pPr>
        <w:spacing w:after="720"/>
        <w:rPr>
          <w:b/>
          <w:sz w:val="28"/>
          <w:szCs w:val="28"/>
          <w:lang w:val="fr-FR"/>
        </w:rPr>
      </w:pPr>
      <w:r w:rsidRPr="00E14DC8">
        <w:rPr>
          <w:b/>
          <w:sz w:val="28"/>
          <w:szCs w:val="28"/>
          <w:lang w:val="fr-FR"/>
        </w:rPr>
        <w:t>Assemblée</w:t>
      </w:r>
    </w:p>
    <w:p w14:paraId="38771CB4" w14:textId="71F88404" w:rsidR="008B2CC1" w:rsidRPr="00E14DC8" w:rsidRDefault="00A918B9" w:rsidP="00027561">
      <w:pPr>
        <w:rPr>
          <w:b/>
          <w:sz w:val="24"/>
          <w:szCs w:val="24"/>
          <w:lang w:val="fr-FR"/>
        </w:rPr>
      </w:pPr>
      <w:r w:rsidRPr="00E14DC8">
        <w:rPr>
          <w:b/>
          <w:sz w:val="24"/>
          <w:szCs w:val="24"/>
          <w:lang w:val="fr-FR"/>
        </w:rPr>
        <w:t>Cinquante</w:t>
      </w:r>
      <w:r w:rsidR="00453DE5">
        <w:rPr>
          <w:b/>
          <w:sz w:val="24"/>
          <w:szCs w:val="24"/>
          <w:lang w:val="fr-FR"/>
        </w:rPr>
        <w:noBreakHyphen/>
      </w:r>
      <w:r w:rsidRPr="00E14DC8">
        <w:rPr>
          <w:b/>
          <w:sz w:val="24"/>
          <w:szCs w:val="24"/>
          <w:lang w:val="fr-FR"/>
        </w:rPr>
        <w:t>cinqu</w:t>
      </w:r>
      <w:r w:rsidR="00856935" w:rsidRPr="00E14DC8">
        <w:rPr>
          <w:b/>
          <w:sz w:val="24"/>
          <w:szCs w:val="24"/>
          <w:lang w:val="fr-FR"/>
        </w:rPr>
        <w:t>ième session</w:t>
      </w:r>
      <w:r w:rsidRPr="00E14DC8">
        <w:rPr>
          <w:b/>
          <w:sz w:val="24"/>
          <w:szCs w:val="24"/>
          <w:lang w:val="fr-FR"/>
        </w:rPr>
        <w:t xml:space="preserve"> (24</w:t>
      </w:r>
      <w:r w:rsidRPr="00E14DC8">
        <w:rPr>
          <w:b/>
          <w:sz w:val="24"/>
          <w:szCs w:val="24"/>
          <w:vertAlign w:val="superscript"/>
          <w:lang w:val="fr-FR"/>
        </w:rPr>
        <w:t>e</w:t>
      </w:r>
      <w:r w:rsidR="00CA7219" w:rsidRPr="00E14DC8">
        <w:rPr>
          <w:b/>
          <w:sz w:val="24"/>
          <w:szCs w:val="24"/>
          <w:lang w:val="fr-FR"/>
        </w:rPr>
        <w:t> </w:t>
      </w:r>
      <w:r w:rsidRPr="00E14DC8">
        <w:rPr>
          <w:b/>
          <w:sz w:val="24"/>
          <w:szCs w:val="24"/>
          <w:lang w:val="fr-FR"/>
        </w:rPr>
        <w:t>session ordinaire)</w:t>
      </w:r>
    </w:p>
    <w:p w14:paraId="4C950659" w14:textId="77777777" w:rsidR="008B2CC1" w:rsidRPr="00E14DC8" w:rsidRDefault="00A918B9" w:rsidP="00027561">
      <w:pPr>
        <w:spacing w:after="720"/>
        <w:rPr>
          <w:b/>
          <w:sz w:val="24"/>
          <w:szCs w:val="24"/>
          <w:lang w:val="fr-FR"/>
        </w:rPr>
      </w:pPr>
      <w:r w:rsidRPr="00E14DC8">
        <w:rPr>
          <w:b/>
          <w:sz w:val="24"/>
          <w:szCs w:val="24"/>
          <w:lang w:val="fr-FR"/>
        </w:rPr>
        <w:t>Genève, 6 – 1</w:t>
      </w:r>
      <w:r w:rsidR="005C0918" w:rsidRPr="00E14DC8">
        <w:rPr>
          <w:b/>
          <w:sz w:val="24"/>
          <w:szCs w:val="24"/>
          <w:lang w:val="fr-FR"/>
        </w:rPr>
        <w:t>4 juillet 20</w:t>
      </w:r>
      <w:r w:rsidRPr="00E14DC8">
        <w:rPr>
          <w:b/>
          <w:sz w:val="24"/>
          <w:szCs w:val="24"/>
          <w:lang w:val="fr-FR"/>
        </w:rPr>
        <w:t>23</w:t>
      </w:r>
    </w:p>
    <w:p w14:paraId="0C215FD3" w14:textId="1CB34133" w:rsidR="008B2CC1" w:rsidRPr="00E14DC8" w:rsidRDefault="002543AD" w:rsidP="00027561">
      <w:pPr>
        <w:spacing w:after="360"/>
        <w:rPr>
          <w:caps/>
          <w:sz w:val="24"/>
          <w:lang w:val="fr-FR"/>
        </w:rPr>
      </w:pPr>
      <w:bookmarkStart w:id="3" w:name="TitleOfDoc"/>
      <w:r>
        <w:rPr>
          <w:caps/>
          <w:sz w:val="24"/>
          <w:lang w:val="fr-FR"/>
        </w:rPr>
        <w:t>R</w:t>
      </w:r>
      <w:r w:rsidR="00BE613A" w:rsidRPr="00E14DC8">
        <w:rPr>
          <w:caps/>
          <w:sz w:val="24"/>
          <w:lang w:val="fr-FR"/>
        </w:rPr>
        <w:t>apport</w:t>
      </w:r>
    </w:p>
    <w:p w14:paraId="7765CCCF" w14:textId="3808AD09" w:rsidR="00525B63" w:rsidRPr="00E14DC8" w:rsidRDefault="00642E0F" w:rsidP="00027561">
      <w:pPr>
        <w:spacing w:after="960"/>
        <w:rPr>
          <w:i/>
          <w:lang w:val="fr-FR"/>
        </w:rPr>
      </w:pPr>
      <w:bookmarkStart w:id="4" w:name="Prepared"/>
      <w:bookmarkEnd w:id="3"/>
      <w:r>
        <w:rPr>
          <w:i/>
          <w:lang w:val="fr-FR"/>
        </w:rPr>
        <w:t>adopté</w:t>
      </w:r>
      <w:r w:rsidR="00BE613A" w:rsidRPr="00E14DC8">
        <w:rPr>
          <w:i/>
          <w:lang w:val="fr-FR"/>
        </w:rPr>
        <w:t xml:space="preserve"> par </w:t>
      </w:r>
      <w:r>
        <w:rPr>
          <w:i/>
          <w:lang w:val="fr-FR"/>
        </w:rPr>
        <w:t>l’assemblée</w:t>
      </w:r>
    </w:p>
    <w:bookmarkEnd w:id="4"/>
    <w:p w14:paraId="176F1305" w14:textId="12109EA2" w:rsidR="00BE613A" w:rsidRPr="00E14DC8" w:rsidRDefault="00BE613A" w:rsidP="00027561">
      <w:pPr>
        <w:pStyle w:val="ONUMFS"/>
        <w:rPr>
          <w:lang w:val="fr-FR"/>
        </w:rPr>
      </w:pPr>
      <w:r w:rsidRPr="00E14DC8">
        <w:rPr>
          <w:lang w:val="fr-FR"/>
        </w:rPr>
        <w:t>L</w:t>
      </w:r>
      <w:r w:rsidR="00856935" w:rsidRPr="00E14DC8">
        <w:rPr>
          <w:lang w:val="fr-FR"/>
        </w:rPr>
        <w:t>’</w:t>
      </w:r>
      <w:r w:rsidRPr="00E14DC8">
        <w:rPr>
          <w:lang w:val="fr-FR"/>
        </w:rPr>
        <w:t>assemblée avait à examiner les points suivants de l</w:t>
      </w:r>
      <w:r w:rsidR="00856935" w:rsidRPr="00E14DC8">
        <w:rPr>
          <w:lang w:val="fr-FR"/>
        </w:rPr>
        <w:t>’</w:t>
      </w:r>
      <w:r w:rsidRPr="00E14DC8">
        <w:rPr>
          <w:lang w:val="fr-FR"/>
        </w:rPr>
        <w:t>ordre du jour unifié (document A/64/1)</w:t>
      </w:r>
      <w:r w:rsidR="00856935" w:rsidRPr="00E14DC8">
        <w:rPr>
          <w:lang w:val="fr-FR"/>
        </w:rPr>
        <w:t> :</w:t>
      </w:r>
      <w:r w:rsidRPr="00E14DC8">
        <w:rPr>
          <w:lang w:val="fr-FR"/>
        </w:rPr>
        <w:t xml:space="preserve"> 1 à 6, 9, 10.ii), 12, 14, 21, 2</w:t>
      </w:r>
      <w:r w:rsidR="000D4E0F" w:rsidRPr="00E14DC8">
        <w:rPr>
          <w:lang w:val="fr-FR"/>
        </w:rPr>
        <w:t>6</w:t>
      </w:r>
      <w:r w:rsidRPr="00E14DC8">
        <w:rPr>
          <w:lang w:val="fr-FR"/>
        </w:rPr>
        <w:t xml:space="preserve"> et 2</w:t>
      </w:r>
      <w:r w:rsidR="000D4E0F" w:rsidRPr="00E14DC8">
        <w:rPr>
          <w:lang w:val="fr-FR"/>
        </w:rPr>
        <w:t>7</w:t>
      </w:r>
      <w:r w:rsidRPr="00E14DC8">
        <w:rPr>
          <w:lang w:val="fr-FR"/>
        </w:rPr>
        <w:t>.</w:t>
      </w:r>
    </w:p>
    <w:p w14:paraId="1B3956FF" w14:textId="09726F91" w:rsidR="00BE613A" w:rsidRPr="00E14DC8" w:rsidRDefault="00BE613A" w:rsidP="00027561">
      <w:pPr>
        <w:pStyle w:val="ONUMFS"/>
        <w:rPr>
          <w:lang w:val="fr-FR"/>
        </w:rPr>
      </w:pPr>
      <w:r w:rsidRPr="00E14DC8">
        <w:rPr>
          <w:lang w:val="fr-FR"/>
        </w:rPr>
        <w:t>Les rapports sur ces points, à l</w:t>
      </w:r>
      <w:r w:rsidR="00856935" w:rsidRPr="00E14DC8">
        <w:rPr>
          <w:lang w:val="fr-FR"/>
        </w:rPr>
        <w:t>’</w:t>
      </w:r>
      <w:r w:rsidRPr="00E14DC8">
        <w:rPr>
          <w:lang w:val="fr-FR"/>
        </w:rPr>
        <w:t xml:space="preserve">exception du point 14, figurent dans le </w:t>
      </w:r>
      <w:r w:rsidR="00D47146" w:rsidRPr="00E14DC8">
        <w:rPr>
          <w:lang w:val="fr-FR"/>
        </w:rPr>
        <w:t>rapport général (document A/64/14</w:t>
      </w:r>
      <w:r w:rsidRPr="00E14DC8">
        <w:rPr>
          <w:lang w:val="fr-FR"/>
        </w:rPr>
        <w:t>).</w:t>
      </w:r>
    </w:p>
    <w:p w14:paraId="01CB469D" w14:textId="77777777" w:rsidR="00BE613A" w:rsidRPr="00E14DC8" w:rsidRDefault="00BE613A" w:rsidP="00027561">
      <w:pPr>
        <w:pStyle w:val="ONUMFS"/>
        <w:rPr>
          <w:lang w:val="fr-FR"/>
        </w:rPr>
      </w:pPr>
      <w:r w:rsidRPr="00E14DC8">
        <w:rPr>
          <w:lang w:val="fr-FR"/>
        </w:rPr>
        <w:t>Le rapport sur le point 14 figure dans le présent document.</w:t>
      </w:r>
    </w:p>
    <w:p w14:paraId="6E609D92" w14:textId="64B0DFBD" w:rsidR="00BE613A" w:rsidRPr="00E14DC8" w:rsidRDefault="00BE613A" w:rsidP="00027561">
      <w:pPr>
        <w:pStyle w:val="ONUMFS"/>
        <w:rPr>
          <w:lang w:val="fr-FR"/>
        </w:rPr>
      </w:pPr>
      <w:r w:rsidRPr="00E14DC8">
        <w:rPr>
          <w:lang w:val="fr-FR"/>
        </w:rPr>
        <w:t>Mme María Loreto Bresky (Chili) a présidé la séan</w:t>
      </w:r>
      <w:r w:rsidR="00E622AB" w:rsidRPr="00E14DC8">
        <w:rPr>
          <w:lang w:val="fr-FR"/>
        </w:rPr>
        <w:t xml:space="preserve">ce.  </w:t>
      </w:r>
      <w:r w:rsidR="001A0DC2" w:rsidRPr="00E14DC8">
        <w:rPr>
          <w:lang w:val="fr-FR"/>
        </w:rPr>
        <w:t>M. Abdulaziz</w:t>
      </w:r>
      <w:r w:rsidR="000D4E0F" w:rsidRPr="00E14DC8">
        <w:rPr>
          <w:lang w:val="fr-FR"/>
        </w:rPr>
        <w:t> </w:t>
      </w:r>
      <w:r w:rsidR="001A0DC2" w:rsidRPr="00E14DC8">
        <w:rPr>
          <w:lang w:val="fr-FR"/>
        </w:rPr>
        <w:t>Algabbaa (</w:t>
      </w:r>
      <w:r w:rsidR="00856935" w:rsidRPr="00E14DC8">
        <w:rPr>
          <w:lang w:val="fr-FR"/>
        </w:rPr>
        <w:t>Arabie saoudite</w:t>
      </w:r>
      <w:r w:rsidR="001A0DC2" w:rsidRPr="00E14DC8">
        <w:rPr>
          <w:lang w:val="fr-FR"/>
        </w:rPr>
        <w:t>)</w:t>
      </w:r>
      <w:r w:rsidRPr="00E14DC8">
        <w:rPr>
          <w:lang w:val="fr-FR"/>
        </w:rPr>
        <w:t xml:space="preserve"> a été élu président de l</w:t>
      </w:r>
      <w:r w:rsidR="00856935" w:rsidRPr="00E14DC8">
        <w:rPr>
          <w:lang w:val="fr-FR"/>
        </w:rPr>
        <w:t>’</w:t>
      </w:r>
      <w:r w:rsidRPr="00E14DC8">
        <w:rPr>
          <w:lang w:val="fr-FR"/>
        </w:rPr>
        <w:t xml:space="preserve">assemblée;  </w:t>
      </w:r>
      <w:r w:rsidR="001A0DC2" w:rsidRPr="00E14DC8">
        <w:rPr>
          <w:lang w:val="fr-FR"/>
        </w:rPr>
        <w:t>M. Shen Changyu</w:t>
      </w:r>
      <w:r w:rsidRPr="00E14DC8">
        <w:rPr>
          <w:lang w:val="fr-FR"/>
        </w:rPr>
        <w:t xml:space="preserve"> (</w:t>
      </w:r>
      <w:r w:rsidR="001A0DC2" w:rsidRPr="00E14DC8">
        <w:rPr>
          <w:lang w:val="fr-FR"/>
        </w:rPr>
        <w:t>Chine</w:t>
      </w:r>
      <w:r w:rsidRPr="00E14DC8">
        <w:rPr>
          <w:lang w:val="fr-FR"/>
        </w:rPr>
        <w:t xml:space="preserve">) et </w:t>
      </w:r>
      <w:r w:rsidR="001A0DC2" w:rsidRPr="00E14DC8">
        <w:rPr>
          <w:lang w:val="fr-FR"/>
        </w:rPr>
        <w:t>M. </w:t>
      </w:r>
      <w:r w:rsidR="000D4E0F" w:rsidRPr="00E14DC8">
        <w:rPr>
          <w:lang w:val="fr-FR"/>
        </w:rPr>
        <w:t>Konstantinos </w:t>
      </w:r>
      <w:r w:rsidR="001A0DC2" w:rsidRPr="00E14DC8">
        <w:rPr>
          <w:lang w:val="fr-FR"/>
        </w:rPr>
        <w:t>Georgaras</w:t>
      </w:r>
      <w:r w:rsidRPr="00E14DC8">
        <w:rPr>
          <w:lang w:val="fr-FR"/>
        </w:rPr>
        <w:t xml:space="preserve"> (</w:t>
      </w:r>
      <w:r w:rsidR="001A0DC2" w:rsidRPr="00E14DC8">
        <w:rPr>
          <w:lang w:val="fr-FR"/>
        </w:rPr>
        <w:t>Canada</w:t>
      </w:r>
      <w:r w:rsidRPr="00E14DC8">
        <w:rPr>
          <w:lang w:val="fr-FR"/>
        </w:rPr>
        <w:t>) ont été élus vice</w:t>
      </w:r>
      <w:r w:rsidR="00453DE5">
        <w:rPr>
          <w:lang w:val="fr-FR"/>
        </w:rPr>
        <w:noBreakHyphen/>
      </w:r>
      <w:r w:rsidRPr="00E14DC8">
        <w:rPr>
          <w:lang w:val="fr-FR"/>
        </w:rPr>
        <w:t>présidents.</w:t>
      </w:r>
    </w:p>
    <w:p w14:paraId="0B89CE26" w14:textId="77777777" w:rsidR="00BE613A" w:rsidRPr="00E14DC8" w:rsidRDefault="00BE613A" w:rsidP="00027561">
      <w:pPr>
        <w:rPr>
          <w:bCs/>
          <w:iCs/>
          <w:caps/>
          <w:szCs w:val="28"/>
          <w:lang w:val="fr-FR"/>
        </w:rPr>
      </w:pPr>
      <w:r w:rsidRPr="00E14DC8">
        <w:rPr>
          <w:lang w:val="fr-FR"/>
        </w:rPr>
        <w:br w:type="page"/>
      </w:r>
    </w:p>
    <w:p w14:paraId="40B645C5" w14:textId="776C8F8B" w:rsidR="00BE613A" w:rsidRPr="00E14DC8" w:rsidRDefault="00BE613A" w:rsidP="00027561">
      <w:pPr>
        <w:pStyle w:val="Heading2"/>
        <w:spacing w:after="240"/>
        <w:rPr>
          <w:lang w:val="fr-FR"/>
        </w:rPr>
      </w:pPr>
      <w:r w:rsidRPr="00E14DC8">
        <w:rPr>
          <w:lang w:val="fr-FR"/>
        </w:rPr>
        <w:lastRenderedPageBreak/>
        <w:t>Point 14 de l</w:t>
      </w:r>
      <w:r w:rsidR="00856935" w:rsidRPr="00E14DC8">
        <w:rPr>
          <w:lang w:val="fr-FR"/>
        </w:rPr>
        <w:t>’</w:t>
      </w:r>
      <w:r w:rsidRPr="00E14DC8">
        <w:rPr>
          <w:lang w:val="fr-FR"/>
        </w:rPr>
        <w:t>ordre du jour unifié</w:t>
      </w:r>
    </w:p>
    <w:p w14:paraId="2B9F78B9" w14:textId="77777777" w:rsidR="00BE613A" w:rsidRPr="00E14DC8" w:rsidRDefault="00BE613A" w:rsidP="00027561">
      <w:pPr>
        <w:pStyle w:val="Heading2"/>
        <w:spacing w:after="240"/>
        <w:rPr>
          <w:lang w:val="fr-FR"/>
        </w:rPr>
      </w:pPr>
      <w:r w:rsidRPr="00E14DC8">
        <w:rPr>
          <w:lang w:val="fr-FR"/>
        </w:rPr>
        <w:t>Système du PCT</w:t>
      </w:r>
    </w:p>
    <w:p w14:paraId="019290F0" w14:textId="5317F148" w:rsidR="004978D4" w:rsidRPr="00E14DC8" w:rsidRDefault="00CF6A78" w:rsidP="00027561">
      <w:pPr>
        <w:pStyle w:val="ONUMFS"/>
        <w:rPr>
          <w:lang w:val="fr-FR"/>
        </w:rPr>
      </w:pPr>
      <w:r w:rsidRPr="00E14DC8">
        <w:rPr>
          <w:lang w:val="fr-FR"/>
        </w:rPr>
        <w:t>L</w:t>
      </w:r>
      <w:r w:rsidR="00B4041B">
        <w:rPr>
          <w:lang w:val="fr-FR"/>
        </w:rPr>
        <w:t>a</w:t>
      </w:r>
      <w:r w:rsidRPr="00E14DC8">
        <w:rPr>
          <w:lang w:val="fr-FR"/>
        </w:rPr>
        <w:t xml:space="preserve"> président</w:t>
      </w:r>
      <w:r w:rsidR="00B4041B">
        <w:rPr>
          <w:lang w:val="fr-FR"/>
        </w:rPr>
        <w:t>e</w:t>
      </w:r>
      <w:r w:rsidRPr="00E14DC8">
        <w:rPr>
          <w:lang w:val="fr-FR"/>
        </w:rPr>
        <w:t xml:space="preserve"> a souhaité la bienvenue à toutes les délégations à l</w:t>
      </w:r>
      <w:r w:rsidR="00856935" w:rsidRPr="00E14DC8">
        <w:rPr>
          <w:lang w:val="fr-FR"/>
        </w:rPr>
        <w:t>’</w:t>
      </w:r>
      <w:r w:rsidR="00037FE2" w:rsidRPr="00E14DC8">
        <w:rPr>
          <w:lang w:val="fr-FR"/>
        </w:rPr>
        <w:t>a</w:t>
      </w:r>
      <w:r w:rsidRPr="00E14DC8">
        <w:rPr>
          <w:lang w:val="fr-FR"/>
        </w:rPr>
        <w:t xml:space="preserve">ssemblée, et notamment aux États qui avaient récemment adhéré au </w:t>
      </w:r>
      <w:r w:rsidR="00077C08" w:rsidRPr="00E14DC8">
        <w:rPr>
          <w:lang w:val="fr-FR"/>
        </w:rPr>
        <w:t xml:space="preserve">Traité de coopération en matière de brevets (PCT), </w:t>
      </w:r>
      <w:r w:rsidR="00856935" w:rsidRPr="00E14DC8">
        <w:rPr>
          <w:lang w:val="fr-FR"/>
        </w:rPr>
        <w:t>à savoir</w:t>
      </w:r>
      <w:r w:rsidR="00077C08" w:rsidRPr="00E14DC8">
        <w:rPr>
          <w:lang w:val="fr-FR"/>
        </w:rPr>
        <w:t xml:space="preserve"> la Jamaïque </w:t>
      </w:r>
      <w:r w:rsidR="006942B1" w:rsidRPr="00E14DC8">
        <w:rPr>
          <w:lang w:val="fr-FR"/>
        </w:rPr>
        <w:t>en 2021</w:t>
      </w:r>
      <w:r w:rsidR="00077C08" w:rsidRPr="00E14DC8">
        <w:rPr>
          <w:lang w:val="fr-FR"/>
        </w:rPr>
        <w:t xml:space="preserve"> et l</w:t>
      </w:r>
      <w:r w:rsidR="00856935" w:rsidRPr="00E14DC8">
        <w:rPr>
          <w:lang w:val="fr-FR"/>
        </w:rPr>
        <w:t>’</w:t>
      </w:r>
      <w:r w:rsidR="00077C08" w:rsidRPr="00E14DC8">
        <w:rPr>
          <w:lang w:val="fr-FR"/>
        </w:rPr>
        <w:t xml:space="preserve">Iraq, Cabo Verde et Maurice </w:t>
      </w:r>
      <w:r w:rsidR="006942B1" w:rsidRPr="00E14DC8">
        <w:rPr>
          <w:lang w:val="fr-FR"/>
        </w:rPr>
        <w:t>en 2022</w:t>
      </w:r>
      <w:r w:rsidR="00077C08" w:rsidRPr="00E14DC8">
        <w:rPr>
          <w:lang w:val="fr-FR"/>
        </w:rPr>
        <w:t>, ce qui portait le nombre d</w:t>
      </w:r>
      <w:r w:rsidR="00856935" w:rsidRPr="00E14DC8">
        <w:rPr>
          <w:lang w:val="fr-FR"/>
        </w:rPr>
        <w:t>’</w:t>
      </w:r>
      <w:r w:rsidR="00077C08" w:rsidRPr="00E14DC8">
        <w:rPr>
          <w:lang w:val="fr-FR"/>
        </w:rPr>
        <w:t>États contractants à 157.</w:t>
      </w:r>
    </w:p>
    <w:p w14:paraId="284923BE" w14:textId="49D02925" w:rsidR="00362D62" w:rsidRPr="00E14DC8" w:rsidRDefault="00C81BB8" w:rsidP="00027561">
      <w:pPr>
        <w:pStyle w:val="Heading3"/>
        <w:rPr>
          <w:lang w:val="fr-FR"/>
        </w:rPr>
      </w:pPr>
      <w:r w:rsidRPr="00E14DC8">
        <w:rPr>
          <w:lang w:val="fr-FR"/>
        </w:rPr>
        <w:t>Nomination de l</w:t>
      </w:r>
      <w:r w:rsidR="00856935" w:rsidRPr="00E14DC8">
        <w:rPr>
          <w:lang w:val="fr-FR"/>
        </w:rPr>
        <w:t>’</w:t>
      </w:r>
      <w:r w:rsidRPr="00E14DC8">
        <w:rPr>
          <w:lang w:val="fr-FR"/>
        </w:rPr>
        <w:t>Autorité saoudienne de la propriété intellectuelle en qualité d</w:t>
      </w:r>
      <w:r w:rsidR="00856935" w:rsidRPr="00E14DC8">
        <w:rPr>
          <w:lang w:val="fr-FR"/>
        </w:rPr>
        <w:t>’</w:t>
      </w:r>
      <w:r w:rsidRPr="00E14DC8">
        <w:rPr>
          <w:lang w:val="fr-FR"/>
        </w:rPr>
        <w:t>administration chargée de la recherche internationale et de l</w:t>
      </w:r>
      <w:r w:rsidR="00856935" w:rsidRPr="00E14DC8">
        <w:rPr>
          <w:lang w:val="fr-FR"/>
        </w:rPr>
        <w:t>’</w:t>
      </w:r>
      <w:r w:rsidRPr="00E14DC8">
        <w:rPr>
          <w:lang w:val="fr-FR"/>
        </w:rPr>
        <w:t>examen préliminaire international selon le PCT</w:t>
      </w:r>
    </w:p>
    <w:p w14:paraId="02208066" w14:textId="77777777" w:rsidR="00D47146" w:rsidRPr="00E14DC8" w:rsidRDefault="00BE613A" w:rsidP="00027561">
      <w:pPr>
        <w:pStyle w:val="ONUMFS"/>
        <w:rPr>
          <w:lang w:val="fr-FR"/>
        </w:rPr>
      </w:pPr>
      <w:r w:rsidRPr="00E14DC8">
        <w:rPr>
          <w:lang w:val="fr-FR"/>
        </w:rPr>
        <w:t>Les délibérations ont eu lieu sur la base du document</w:t>
      </w:r>
      <w:r w:rsidR="00D47146" w:rsidRPr="00E14DC8">
        <w:rPr>
          <w:lang w:val="fr-FR"/>
        </w:rPr>
        <w:t> </w:t>
      </w:r>
      <w:hyperlink r:id="rId8" w:history="1">
        <w:r w:rsidRPr="002543AD">
          <w:rPr>
            <w:rStyle w:val="Hyperlink"/>
          </w:rPr>
          <w:t>PCT/A/5</w:t>
        </w:r>
        <w:r w:rsidR="00C81BB8" w:rsidRPr="002543AD">
          <w:rPr>
            <w:rStyle w:val="Hyperlink"/>
          </w:rPr>
          <w:t>5</w:t>
        </w:r>
        <w:r w:rsidRPr="002543AD">
          <w:rPr>
            <w:rStyle w:val="Hyperlink"/>
          </w:rPr>
          <w:t>/1</w:t>
        </w:r>
      </w:hyperlink>
      <w:r w:rsidRPr="00E14DC8">
        <w:rPr>
          <w:lang w:val="fr-FR"/>
        </w:rPr>
        <w:t>.</w:t>
      </w:r>
    </w:p>
    <w:p w14:paraId="118BA0DC" w14:textId="1F51F74C" w:rsidR="00A15137" w:rsidRPr="00E14DC8" w:rsidRDefault="00864DF9" w:rsidP="00027561">
      <w:pPr>
        <w:pStyle w:val="ONUMFS"/>
        <w:rPr>
          <w:lang w:val="fr-FR"/>
        </w:rPr>
      </w:pPr>
      <w:r w:rsidRPr="00E14DC8">
        <w:rPr>
          <w:lang w:val="fr-FR"/>
        </w:rPr>
        <w:t>En guise d</w:t>
      </w:r>
      <w:r w:rsidR="00856935" w:rsidRPr="00E14DC8">
        <w:rPr>
          <w:lang w:val="fr-FR"/>
        </w:rPr>
        <w:t>’</w:t>
      </w:r>
      <w:r w:rsidRPr="00E14DC8">
        <w:rPr>
          <w:lang w:val="fr-FR"/>
        </w:rPr>
        <w:t>introduction, l</w:t>
      </w:r>
      <w:r w:rsidR="00A15137" w:rsidRPr="00E14DC8">
        <w:rPr>
          <w:lang w:val="fr-FR"/>
        </w:rPr>
        <w:t xml:space="preserve">e Secrétariat </w:t>
      </w:r>
      <w:r w:rsidR="005F07A9" w:rsidRPr="00E14DC8">
        <w:rPr>
          <w:lang w:val="fr-FR"/>
        </w:rPr>
        <w:t>a expliqu</w:t>
      </w:r>
      <w:r w:rsidRPr="00E14DC8">
        <w:rPr>
          <w:lang w:val="fr-FR"/>
        </w:rPr>
        <w:t>é</w:t>
      </w:r>
      <w:r w:rsidR="005F07A9" w:rsidRPr="00E14DC8">
        <w:rPr>
          <w:lang w:val="fr-FR"/>
        </w:rPr>
        <w:t xml:space="preserve"> </w:t>
      </w:r>
      <w:r w:rsidR="0097586D" w:rsidRPr="00E14DC8">
        <w:rPr>
          <w:lang w:val="fr-FR"/>
        </w:rPr>
        <w:t xml:space="preserve">que </w:t>
      </w:r>
      <w:r w:rsidR="007C2D01" w:rsidRPr="00E14DC8">
        <w:rPr>
          <w:lang w:val="fr-FR"/>
        </w:rPr>
        <w:t>le Comité de coopération technique s</w:t>
      </w:r>
      <w:r w:rsidR="00856935" w:rsidRPr="00E14DC8">
        <w:rPr>
          <w:lang w:val="fr-FR"/>
        </w:rPr>
        <w:t>’</w:t>
      </w:r>
      <w:r w:rsidR="007C2D01" w:rsidRPr="00E14DC8">
        <w:rPr>
          <w:lang w:val="fr-FR"/>
        </w:rPr>
        <w:t>était réuni en octobre 2022 pour examiner une demande de nomination de l</w:t>
      </w:r>
      <w:r w:rsidR="00856935" w:rsidRPr="00E14DC8">
        <w:rPr>
          <w:lang w:val="fr-FR"/>
        </w:rPr>
        <w:t>’</w:t>
      </w:r>
      <w:r w:rsidR="007C2D01" w:rsidRPr="00E14DC8">
        <w:rPr>
          <w:lang w:val="fr-FR"/>
        </w:rPr>
        <w:t>Autorité saoudienne de la propriété intellectuelle en qualité d</w:t>
      </w:r>
      <w:r w:rsidR="00856935" w:rsidRPr="00E14DC8">
        <w:rPr>
          <w:lang w:val="fr-FR"/>
        </w:rPr>
        <w:t>’</w:t>
      </w:r>
      <w:r w:rsidR="007C2D01" w:rsidRPr="00E14DC8">
        <w:rPr>
          <w:lang w:val="fr-FR"/>
        </w:rPr>
        <w:t>administration chargée de la recherche internationale et de l</w:t>
      </w:r>
      <w:r w:rsidR="00856935" w:rsidRPr="00E14DC8">
        <w:rPr>
          <w:lang w:val="fr-FR"/>
        </w:rPr>
        <w:t>’</w:t>
      </w:r>
      <w:r w:rsidR="007C2D01" w:rsidRPr="00E14DC8">
        <w:rPr>
          <w:lang w:val="fr-FR"/>
        </w:rPr>
        <w:t>examen préliminaire international selon le </w:t>
      </w:r>
      <w:r w:rsidR="00027561" w:rsidRPr="00E14DC8">
        <w:rPr>
          <w:lang w:val="fr-FR"/>
        </w:rPr>
        <w:t>PCT.  Le</w:t>
      </w:r>
      <w:r w:rsidR="0020011A" w:rsidRPr="00E14DC8">
        <w:rPr>
          <w:lang w:val="fr-FR"/>
        </w:rPr>
        <w:t xml:space="preserve"> </w:t>
      </w:r>
      <w:r w:rsidR="00607A35" w:rsidRPr="00E14DC8">
        <w:rPr>
          <w:lang w:val="fr-FR"/>
        </w:rPr>
        <w:t>comité</w:t>
      </w:r>
      <w:r w:rsidR="0020011A" w:rsidRPr="00E14DC8">
        <w:rPr>
          <w:lang w:val="fr-FR"/>
        </w:rPr>
        <w:t xml:space="preserve"> avait examiné la candidature et décidé à l</w:t>
      </w:r>
      <w:r w:rsidR="00856935" w:rsidRPr="00E14DC8">
        <w:rPr>
          <w:lang w:val="fr-FR"/>
        </w:rPr>
        <w:t>’</w:t>
      </w:r>
      <w:r w:rsidR="0020011A" w:rsidRPr="00E14DC8">
        <w:rPr>
          <w:lang w:val="fr-FR"/>
        </w:rPr>
        <w:t>unanimité de recommander la nomination à l</w:t>
      </w:r>
      <w:r w:rsidR="00856935" w:rsidRPr="00E14DC8">
        <w:rPr>
          <w:lang w:val="fr-FR"/>
        </w:rPr>
        <w:t>’</w:t>
      </w:r>
      <w:r w:rsidR="00037FE2" w:rsidRPr="00E14DC8">
        <w:rPr>
          <w:lang w:val="fr-FR"/>
        </w:rPr>
        <w:t>a</w:t>
      </w:r>
      <w:r w:rsidR="0020011A" w:rsidRPr="00E14DC8">
        <w:rPr>
          <w:lang w:val="fr-FR"/>
        </w:rPr>
        <w:t>ssembl</w:t>
      </w:r>
      <w:r w:rsidR="00027561" w:rsidRPr="00E14DC8">
        <w:rPr>
          <w:lang w:val="fr-FR"/>
        </w:rPr>
        <w:t>ée.  Co</w:t>
      </w:r>
      <w:r w:rsidR="00F37DF6" w:rsidRPr="00E14DC8">
        <w:rPr>
          <w:lang w:val="fr-FR"/>
        </w:rPr>
        <w:t>nformément à</w:t>
      </w:r>
      <w:r w:rsidR="00CF6A4C" w:rsidRPr="00E14DC8">
        <w:rPr>
          <w:lang w:val="fr-FR"/>
        </w:rPr>
        <w:t xml:space="preserve"> l</w:t>
      </w:r>
      <w:r w:rsidR="00856935" w:rsidRPr="00E14DC8">
        <w:rPr>
          <w:lang w:val="fr-FR"/>
        </w:rPr>
        <w:t>’</w:t>
      </w:r>
      <w:r w:rsidR="00CF6A4C" w:rsidRPr="00E14DC8">
        <w:rPr>
          <w:lang w:val="fr-FR"/>
        </w:rPr>
        <w:t xml:space="preserve">avis du </w:t>
      </w:r>
      <w:r w:rsidR="00607A35" w:rsidRPr="00E14DC8">
        <w:rPr>
          <w:lang w:val="fr-FR"/>
        </w:rPr>
        <w:t>comité</w:t>
      </w:r>
      <w:r w:rsidR="00CF6A4C" w:rsidRPr="00E14DC8">
        <w:rPr>
          <w:lang w:val="fr-FR"/>
        </w:rPr>
        <w:t>, l</w:t>
      </w:r>
      <w:r w:rsidR="00856935" w:rsidRPr="00E14DC8">
        <w:rPr>
          <w:lang w:val="fr-FR"/>
        </w:rPr>
        <w:t>’</w:t>
      </w:r>
      <w:r w:rsidR="00CF6A4C" w:rsidRPr="00E14DC8">
        <w:rPr>
          <w:lang w:val="fr-FR"/>
        </w:rPr>
        <w:t>article 16.3)b) et l</w:t>
      </w:r>
      <w:r w:rsidR="00856935" w:rsidRPr="00E14DC8">
        <w:rPr>
          <w:lang w:val="fr-FR"/>
        </w:rPr>
        <w:t>’</w:t>
      </w:r>
      <w:r w:rsidR="00CF6A4C" w:rsidRPr="00E14DC8">
        <w:rPr>
          <w:lang w:val="fr-FR"/>
        </w:rPr>
        <w:t>article 32.3) du Traité exigeaient de l</w:t>
      </w:r>
      <w:r w:rsidR="00856935" w:rsidRPr="00E14DC8">
        <w:rPr>
          <w:lang w:val="fr-FR"/>
        </w:rPr>
        <w:t>’</w:t>
      </w:r>
      <w:r w:rsidR="00037FE2" w:rsidRPr="00E14DC8">
        <w:rPr>
          <w:lang w:val="fr-FR"/>
        </w:rPr>
        <w:t>a</w:t>
      </w:r>
      <w:r w:rsidR="00CF6A4C" w:rsidRPr="00E14DC8">
        <w:rPr>
          <w:lang w:val="fr-FR"/>
        </w:rPr>
        <w:t>ssemblée qu</w:t>
      </w:r>
      <w:r w:rsidR="00856935" w:rsidRPr="00E14DC8">
        <w:rPr>
          <w:lang w:val="fr-FR"/>
        </w:rPr>
        <w:t>’</w:t>
      </w:r>
      <w:r w:rsidR="00CF6A4C" w:rsidRPr="00E14DC8">
        <w:rPr>
          <w:lang w:val="fr-FR"/>
        </w:rPr>
        <w:t>elle entende en premier lieu le représentant de l</w:t>
      </w:r>
      <w:r w:rsidR="00856935" w:rsidRPr="00E14DC8">
        <w:rPr>
          <w:lang w:val="fr-FR"/>
        </w:rPr>
        <w:t>’</w:t>
      </w:r>
      <w:r w:rsidR="00CF6A4C" w:rsidRPr="00E14DC8">
        <w:rPr>
          <w:lang w:val="fr-FR"/>
        </w:rPr>
        <w:t xml:space="preserve">Autorité saoudienne de la propriété intellectuelle, puis </w:t>
      </w:r>
      <w:r w:rsidR="001977C0" w:rsidRPr="00E14DC8">
        <w:rPr>
          <w:lang w:val="fr-FR"/>
        </w:rPr>
        <w:t>qu</w:t>
      </w:r>
      <w:r w:rsidR="00856935" w:rsidRPr="00E14DC8">
        <w:rPr>
          <w:lang w:val="fr-FR"/>
        </w:rPr>
        <w:t>’</w:t>
      </w:r>
      <w:r w:rsidR="001977C0" w:rsidRPr="00E14DC8">
        <w:rPr>
          <w:lang w:val="fr-FR"/>
        </w:rPr>
        <w:t>elle décide de la nomination de celle</w:t>
      </w:r>
      <w:r w:rsidR="00453DE5">
        <w:rPr>
          <w:lang w:val="fr-FR"/>
        </w:rPr>
        <w:noBreakHyphen/>
      </w:r>
      <w:r w:rsidR="001977C0" w:rsidRPr="00E14DC8">
        <w:rPr>
          <w:lang w:val="fr-FR"/>
        </w:rPr>
        <w:t>ci et qu</w:t>
      </w:r>
      <w:r w:rsidR="00856935" w:rsidRPr="00E14DC8">
        <w:rPr>
          <w:lang w:val="fr-FR"/>
        </w:rPr>
        <w:t>’</w:t>
      </w:r>
      <w:r w:rsidR="001977C0" w:rsidRPr="00E14DC8">
        <w:rPr>
          <w:lang w:val="fr-FR"/>
        </w:rPr>
        <w:t>elle approuve le texte du projet d</w:t>
      </w:r>
      <w:r w:rsidR="00856935" w:rsidRPr="00E14DC8">
        <w:rPr>
          <w:lang w:val="fr-FR"/>
        </w:rPr>
        <w:t>’</w:t>
      </w:r>
      <w:r w:rsidR="001977C0" w:rsidRPr="00E14DC8">
        <w:rPr>
          <w:lang w:val="fr-FR"/>
        </w:rPr>
        <w:t>accord entre l</w:t>
      </w:r>
      <w:r w:rsidR="00856935" w:rsidRPr="00E14DC8">
        <w:rPr>
          <w:lang w:val="fr-FR"/>
        </w:rPr>
        <w:t>’</w:t>
      </w:r>
      <w:r w:rsidR="001977C0" w:rsidRPr="00E14DC8">
        <w:rPr>
          <w:lang w:val="fr-FR"/>
        </w:rPr>
        <w:t xml:space="preserve">Autorité saoudienne et le Bureau international figurant en annexe du </w:t>
      </w:r>
      <w:r w:rsidR="006942B1" w:rsidRPr="00E14DC8">
        <w:rPr>
          <w:lang w:val="fr-FR"/>
        </w:rPr>
        <w:t>document PC</w:t>
      </w:r>
      <w:r w:rsidR="00193D83" w:rsidRPr="00E14DC8">
        <w:rPr>
          <w:lang w:val="fr-FR"/>
        </w:rPr>
        <w:t xml:space="preserve">T/A/55/1.  </w:t>
      </w:r>
      <w:r w:rsidR="00CE369E" w:rsidRPr="00E14DC8">
        <w:rPr>
          <w:lang w:val="fr-FR"/>
        </w:rPr>
        <w:t>S</w:t>
      </w:r>
      <w:r w:rsidR="00856935" w:rsidRPr="00E14DC8">
        <w:rPr>
          <w:lang w:val="fr-FR"/>
        </w:rPr>
        <w:t>’</w:t>
      </w:r>
      <w:r w:rsidR="00CE369E" w:rsidRPr="00E14DC8">
        <w:rPr>
          <w:lang w:val="fr-FR"/>
        </w:rPr>
        <w:t xml:space="preserve">agissant de cet accord, </w:t>
      </w:r>
      <w:r w:rsidR="00B62CCA" w:rsidRPr="00E14DC8">
        <w:rPr>
          <w:lang w:val="fr-FR"/>
        </w:rPr>
        <w:t xml:space="preserve">le projet de proposition reprenait la forme des accords en vigueur avec les </w:t>
      </w:r>
      <w:r w:rsidR="00DC6A07" w:rsidRPr="00E14DC8">
        <w:rPr>
          <w:lang w:val="fr-FR"/>
        </w:rPr>
        <w:t>administrations</w:t>
      </w:r>
      <w:r w:rsidR="00B62CCA" w:rsidRPr="00E14DC8">
        <w:rPr>
          <w:lang w:val="fr-FR"/>
        </w:rPr>
        <w:t xml:space="preserve"> internationales actuelles et</w:t>
      </w:r>
      <w:r w:rsidR="00302150" w:rsidRPr="00E14DC8">
        <w:rPr>
          <w:lang w:val="fr-FR"/>
        </w:rPr>
        <w:t xml:space="preserve"> il</w:t>
      </w:r>
      <w:r w:rsidR="00B62CCA" w:rsidRPr="00E14DC8">
        <w:rPr>
          <w:lang w:val="fr-FR"/>
        </w:rPr>
        <w:t xml:space="preserve"> resterait en vigueur jusqu</w:t>
      </w:r>
      <w:r w:rsidR="00856935" w:rsidRPr="00E14DC8">
        <w:rPr>
          <w:lang w:val="fr-FR"/>
        </w:rPr>
        <w:t>’</w:t>
      </w:r>
      <w:r w:rsidR="00B62CCA" w:rsidRPr="00E14DC8">
        <w:rPr>
          <w:lang w:val="fr-FR"/>
        </w:rPr>
        <w:t>au 31 </w:t>
      </w:r>
      <w:r w:rsidR="006942B1" w:rsidRPr="00E14DC8">
        <w:rPr>
          <w:lang w:val="fr-FR"/>
        </w:rPr>
        <w:t>décembre 20</w:t>
      </w:r>
      <w:r w:rsidR="00B62CCA" w:rsidRPr="00E14DC8">
        <w:rPr>
          <w:lang w:val="fr-FR"/>
        </w:rPr>
        <w:t xml:space="preserve">27, </w:t>
      </w:r>
      <w:r w:rsidR="00E06ACD" w:rsidRPr="00E14DC8">
        <w:rPr>
          <w:lang w:val="fr-FR"/>
        </w:rPr>
        <w:t>conformément à la procédure de révision et de renouvellement des autres accords existants.</w:t>
      </w:r>
    </w:p>
    <w:p w14:paraId="49A0B0A7" w14:textId="57DD4077" w:rsidR="00392E82" w:rsidRPr="00E14DC8" w:rsidRDefault="006D1C13" w:rsidP="00027561">
      <w:pPr>
        <w:pStyle w:val="ONUMFS"/>
        <w:rPr>
          <w:lang w:val="fr-FR"/>
        </w:rPr>
      </w:pPr>
      <w:r w:rsidRPr="00E14DC8">
        <w:rPr>
          <w:lang w:val="fr-FR"/>
        </w:rPr>
        <w:t>La délégation de l</w:t>
      </w:r>
      <w:r w:rsidR="00856935" w:rsidRPr="00E14DC8">
        <w:rPr>
          <w:lang w:val="fr-FR"/>
        </w:rPr>
        <w:t>’Arabie saoudite</w:t>
      </w:r>
      <w:r w:rsidRPr="00E14DC8">
        <w:rPr>
          <w:lang w:val="fr-FR"/>
        </w:rPr>
        <w:t xml:space="preserve"> a expliqué que le Royaume d</w:t>
      </w:r>
      <w:r w:rsidR="00856935" w:rsidRPr="00E14DC8">
        <w:rPr>
          <w:lang w:val="fr-FR"/>
        </w:rPr>
        <w:t>’Arabie saoudite</w:t>
      </w:r>
      <w:r w:rsidR="004D123D" w:rsidRPr="00E14DC8">
        <w:rPr>
          <w:lang w:val="fr-FR"/>
        </w:rPr>
        <w:t xml:space="preserve"> avait établi</w:t>
      </w:r>
      <w:r w:rsidRPr="00E14DC8">
        <w:rPr>
          <w:lang w:val="fr-FR"/>
        </w:rPr>
        <w:t>, s</w:t>
      </w:r>
      <w:r w:rsidR="00F93878" w:rsidRPr="00E14DC8">
        <w:rPr>
          <w:lang w:val="fr-FR"/>
        </w:rPr>
        <w:t>ous</w:t>
      </w:r>
      <w:r w:rsidRPr="00E14DC8">
        <w:rPr>
          <w:lang w:val="fr-FR"/>
        </w:rPr>
        <w:t xml:space="preserve"> les directives </w:t>
      </w:r>
      <w:r w:rsidR="00987C85" w:rsidRPr="00E14DC8">
        <w:rPr>
          <w:lang w:val="fr-FR"/>
        </w:rPr>
        <w:t>empreintes de sagesse de ses</w:t>
      </w:r>
      <w:r w:rsidRPr="00E14DC8">
        <w:rPr>
          <w:lang w:val="fr-FR"/>
        </w:rPr>
        <w:t xml:space="preserve"> dirigeants, la feuille de route d</w:t>
      </w:r>
      <w:r w:rsidR="00856935" w:rsidRPr="00E14DC8">
        <w:rPr>
          <w:lang w:val="fr-FR"/>
        </w:rPr>
        <w:t>’</w:t>
      </w:r>
      <w:r w:rsidRPr="00E14DC8">
        <w:rPr>
          <w:lang w:val="fr-FR"/>
        </w:rPr>
        <w:t xml:space="preserve">un développement national exhaustif et intégré </w:t>
      </w:r>
      <w:r w:rsidR="00132D3E" w:rsidRPr="00E14DC8">
        <w:rPr>
          <w:lang w:val="fr-FR"/>
        </w:rPr>
        <w:t>cohérent avec</w:t>
      </w:r>
      <w:r w:rsidRPr="00E14DC8">
        <w:rPr>
          <w:lang w:val="fr-FR"/>
        </w:rPr>
        <w:t xml:space="preserve"> la </w:t>
      </w:r>
      <w:r w:rsidR="006942B1" w:rsidRPr="00E14DC8">
        <w:rPr>
          <w:lang w:val="fr-FR"/>
        </w:rPr>
        <w:t>“V</w:t>
      </w:r>
      <w:r w:rsidR="00221C5D" w:rsidRPr="00E14DC8">
        <w:rPr>
          <w:lang w:val="fr-FR"/>
        </w:rPr>
        <w:t>ision </w:t>
      </w:r>
      <w:r w:rsidRPr="00E14DC8">
        <w:rPr>
          <w:lang w:val="fr-FR"/>
        </w:rPr>
        <w:t>203</w:t>
      </w:r>
      <w:r w:rsidR="006942B1" w:rsidRPr="00E14DC8">
        <w:rPr>
          <w:lang w:val="fr-FR"/>
        </w:rPr>
        <w:t>0”</w:t>
      </w:r>
      <w:r w:rsidRPr="00E14DC8">
        <w:rPr>
          <w:lang w:val="fr-FR"/>
        </w:rPr>
        <w:t xml:space="preserve"> du Royau</w:t>
      </w:r>
      <w:r w:rsidR="00027561" w:rsidRPr="00E14DC8">
        <w:rPr>
          <w:lang w:val="fr-FR"/>
        </w:rPr>
        <w:t>me.  Ce</w:t>
      </w:r>
      <w:r w:rsidRPr="00E14DC8">
        <w:rPr>
          <w:lang w:val="fr-FR"/>
        </w:rPr>
        <w:t>tte vision avait été ventilée en objectifs stratégiques visant tout particulièrement à soutenir et à diversifier l</w:t>
      </w:r>
      <w:r w:rsidR="00856935" w:rsidRPr="00E14DC8">
        <w:rPr>
          <w:lang w:val="fr-FR"/>
        </w:rPr>
        <w:t>’</w:t>
      </w:r>
      <w:r w:rsidRPr="00E14DC8">
        <w:rPr>
          <w:lang w:val="fr-FR"/>
        </w:rPr>
        <w:t>économie, à créer un environnement</w:t>
      </w:r>
      <w:r w:rsidR="00280315" w:rsidRPr="00E14DC8">
        <w:rPr>
          <w:lang w:val="fr-FR"/>
        </w:rPr>
        <w:t xml:space="preserve"> concurrentiel</w:t>
      </w:r>
      <w:r w:rsidRPr="00E14DC8">
        <w:rPr>
          <w:lang w:val="fr-FR"/>
        </w:rPr>
        <w:t xml:space="preserve"> attrayant et à promouvoir et favoriser une culture de l</w:t>
      </w:r>
      <w:r w:rsidR="00856935" w:rsidRPr="00E14DC8">
        <w:rPr>
          <w:lang w:val="fr-FR"/>
        </w:rPr>
        <w:t>’</w:t>
      </w:r>
      <w:r w:rsidRPr="00E14DC8">
        <w:rPr>
          <w:lang w:val="fr-FR"/>
        </w:rPr>
        <w:t>innovation et de l</w:t>
      </w:r>
      <w:r w:rsidR="00856935" w:rsidRPr="00E14DC8">
        <w:rPr>
          <w:lang w:val="fr-FR"/>
        </w:rPr>
        <w:t>’</w:t>
      </w:r>
      <w:r w:rsidRPr="00E14DC8">
        <w:rPr>
          <w:lang w:val="fr-FR"/>
        </w:rPr>
        <w:t>entrepreneuri</w:t>
      </w:r>
      <w:r w:rsidR="00027561" w:rsidRPr="00E14DC8">
        <w:rPr>
          <w:lang w:val="fr-FR"/>
        </w:rPr>
        <w:t>at.  C’e</w:t>
      </w:r>
      <w:r w:rsidR="00154987" w:rsidRPr="00E14DC8">
        <w:rPr>
          <w:lang w:val="fr-FR"/>
        </w:rPr>
        <w:t>st ainsi que l</w:t>
      </w:r>
      <w:r w:rsidR="00856935" w:rsidRPr="00E14DC8">
        <w:rPr>
          <w:lang w:val="fr-FR"/>
        </w:rPr>
        <w:t>’</w:t>
      </w:r>
      <w:r w:rsidR="00154987" w:rsidRPr="00E14DC8">
        <w:rPr>
          <w:lang w:val="fr-FR"/>
        </w:rPr>
        <w:t xml:space="preserve">Autorité saoudienne de la propriété intellectuelle avait été établie pour </w:t>
      </w:r>
      <w:r w:rsidR="001336D6" w:rsidRPr="00E14DC8">
        <w:rPr>
          <w:lang w:val="fr-FR"/>
        </w:rPr>
        <w:t>gérer</w:t>
      </w:r>
      <w:r w:rsidR="00154987" w:rsidRPr="00E14DC8">
        <w:rPr>
          <w:lang w:val="fr-FR"/>
        </w:rPr>
        <w:t xml:space="preserve"> tous les domaines de la propriété intellectuelle dans le Royaume et</w:t>
      </w:r>
      <w:r w:rsidR="001336D6" w:rsidRPr="00E14DC8">
        <w:rPr>
          <w:lang w:val="fr-FR"/>
        </w:rPr>
        <w:t xml:space="preserve"> pour</w:t>
      </w:r>
      <w:r w:rsidR="00154987" w:rsidRPr="00E14DC8">
        <w:rPr>
          <w:lang w:val="fr-FR"/>
        </w:rPr>
        <w:t xml:space="preserve"> soutenir, développer, protéger, réglementer et </w:t>
      </w:r>
      <w:r w:rsidR="003F610D" w:rsidRPr="00E14DC8">
        <w:rPr>
          <w:lang w:val="fr-FR"/>
        </w:rPr>
        <w:t xml:space="preserve">actualiser </w:t>
      </w:r>
      <w:r w:rsidR="001336D6" w:rsidRPr="00E14DC8">
        <w:rPr>
          <w:lang w:val="fr-FR"/>
        </w:rPr>
        <w:t>ces domaines conformément aux bonnes pratiques international</w:t>
      </w:r>
      <w:r w:rsidR="00027561" w:rsidRPr="00E14DC8">
        <w:rPr>
          <w:lang w:val="fr-FR"/>
        </w:rPr>
        <w:t>es.  Au</w:t>
      </w:r>
      <w:r w:rsidR="00577C15" w:rsidRPr="00E14DC8">
        <w:rPr>
          <w:lang w:val="fr-FR"/>
        </w:rPr>
        <w:t xml:space="preserve"> cours de l</w:t>
      </w:r>
      <w:r w:rsidR="00856935" w:rsidRPr="00E14DC8">
        <w:rPr>
          <w:lang w:val="fr-FR"/>
        </w:rPr>
        <w:t>’</w:t>
      </w:r>
      <w:r w:rsidR="00577C15" w:rsidRPr="00E14DC8">
        <w:rPr>
          <w:lang w:val="fr-FR"/>
        </w:rPr>
        <w:t xml:space="preserve">année passée, Son </w:t>
      </w:r>
      <w:r w:rsidR="00A97C88" w:rsidRPr="00E14DC8">
        <w:rPr>
          <w:lang w:val="fr-FR"/>
        </w:rPr>
        <w:t>Altesse</w:t>
      </w:r>
      <w:r w:rsidR="00577C15" w:rsidRPr="00E14DC8">
        <w:rPr>
          <w:lang w:val="fr-FR"/>
        </w:rPr>
        <w:t xml:space="preserve"> le Premier Ministre </w:t>
      </w:r>
      <w:r w:rsidR="00A97C88" w:rsidRPr="00E14DC8">
        <w:rPr>
          <w:lang w:val="fr-FR"/>
        </w:rPr>
        <w:t>avait présenté la stratégie nationale en matière de propriété intellectuel</w:t>
      </w:r>
      <w:r w:rsidR="00027561" w:rsidRPr="00E14DC8">
        <w:rPr>
          <w:lang w:val="fr-FR"/>
        </w:rPr>
        <w:t>le.  Le</w:t>
      </w:r>
      <w:r w:rsidR="004043B0" w:rsidRPr="00E14DC8">
        <w:rPr>
          <w:lang w:val="fr-FR"/>
        </w:rPr>
        <w:t xml:space="preserve"> Royaume avait par ailleurs entrepris d</w:t>
      </w:r>
      <w:r w:rsidR="00856935" w:rsidRPr="00E14DC8">
        <w:rPr>
          <w:lang w:val="fr-FR"/>
        </w:rPr>
        <w:t>’</w:t>
      </w:r>
      <w:r w:rsidR="004043B0" w:rsidRPr="00E14DC8">
        <w:rPr>
          <w:lang w:val="fr-FR"/>
        </w:rPr>
        <w:t>élaborer des lois et des règlements relatifs aux droits de propriété intellectuelle et avait parallèlement travaillé sur l</w:t>
      </w:r>
      <w:r w:rsidR="00856935" w:rsidRPr="00E14DC8">
        <w:rPr>
          <w:lang w:val="fr-FR"/>
        </w:rPr>
        <w:t>’</w:t>
      </w:r>
      <w:r w:rsidR="004043B0" w:rsidRPr="00E14DC8">
        <w:rPr>
          <w:lang w:val="fr-FR"/>
        </w:rPr>
        <w:t xml:space="preserve">enregistrement </w:t>
      </w:r>
      <w:r w:rsidR="0084424C" w:rsidRPr="00E14DC8">
        <w:rPr>
          <w:lang w:val="fr-FR"/>
        </w:rPr>
        <w:t xml:space="preserve">et la protection de ces droits;  il avait aussi établi des informations concernant la propriété intellectuelle et les avait diffusées auprès du public, </w:t>
      </w:r>
      <w:r w:rsidR="00BC20F5" w:rsidRPr="00E14DC8">
        <w:rPr>
          <w:lang w:val="fr-FR"/>
        </w:rPr>
        <w:t xml:space="preserve">et il avait joué un rôle majeur </w:t>
      </w:r>
      <w:r w:rsidR="0027706A" w:rsidRPr="00E14DC8">
        <w:rPr>
          <w:lang w:val="fr-FR"/>
        </w:rPr>
        <w:t>pour sensibiliser le</w:t>
      </w:r>
      <w:r w:rsidR="00BC20F5" w:rsidRPr="00E14DC8">
        <w:rPr>
          <w:lang w:val="fr-FR"/>
        </w:rPr>
        <w:t xml:space="preserve"> public </w:t>
      </w:r>
      <w:r w:rsidR="0027706A" w:rsidRPr="00E14DC8">
        <w:rPr>
          <w:lang w:val="fr-FR"/>
        </w:rPr>
        <w:t>dans ce domai</w:t>
      </w:r>
      <w:r w:rsidR="00027561" w:rsidRPr="00E14DC8">
        <w:rPr>
          <w:lang w:val="fr-FR"/>
        </w:rPr>
        <w:t>ne.  L’i</w:t>
      </w:r>
      <w:r w:rsidR="0027706A" w:rsidRPr="00E14DC8">
        <w:rPr>
          <w:lang w:val="fr-FR"/>
        </w:rPr>
        <w:t>ntérêt de l</w:t>
      </w:r>
      <w:r w:rsidR="00856935" w:rsidRPr="00E14DC8">
        <w:rPr>
          <w:lang w:val="fr-FR"/>
        </w:rPr>
        <w:t>’Arabie saoudite</w:t>
      </w:r>
      <w:r w:rsidR="0027706A" w:rsidRPr="00E14DC8">
        <w:rPr>
          <w:lang w:val="fr-FR"/>
        </w:rPr>
        <w:t xml:space="preserve"> pour la propriété intellectuelle était né il y a 82 a</w:t>
      </w:r>
      <w:r w:rsidR="00027561" w:rsidRPr="00E14DC8">
        <w:rPr>
          <w:lang w:val="fr-FR"/>
        </w:rPr>
        <w:t>ns.  Le</w:t>
      </w:r>
      <w:r w:rsidR="0027706A" w:rsidRPr="00E14DC8">
        <w:rPr>
          <w:lang w:val="fr-FR"/>
        </w:rPr>
        <w:t xml:space="preserve"> premier système de propriété intellectuelle </w:t>
      </w:r>
      <w:r w:rsidR="00864DF9" w:rsidRPr="00E14DC8">
        <w:rPr>
          <w:lang w:val="fr-FR"/>
        </w:rPr>
        <w:t>a</w:t>
      </w:r>
      <w:r w:rsidR="0027706A" w:rsidRPr="00E14DC8">
        <w:rPr>
          <w:lang w:val="fr-FR"/>
        </w:rPr>
        <w:t xml:space="preserve"> été mis en place </w:t>
      </w:r>
      <w:r w:rsidR="006942B1" w:rsidRPr="00E14DC8">
        <w:rPr>
          <w:lang w:val="fr-FR"/>
        </w:rPr>
        <w:t>en 1939</w:t>
      </w:r>
      <w:r w:rsidR="0027706A" w:rsidRPr="00E14DC8">
        <w:rPr>
          <w:lang w:val="fr-FR"/>
        </w:rPr>
        <w:t>, et l</w:t>
      </w:r>
      <w:r w:rsidR="00856935" w:rsidRPr="00E14DC8">
        <w:rPr>
          <w:lang w:val="fr-FR"/>
        </w:rPr>
        <w:t>’Arabie saoudite</w:t>
      </w:r>
      <w:r w:rsidR="0027706A" w:rsidRPr="00E14DC8">
        <w:rPr>
          <w:lang w:val="fr-FR"/>
        </w:rPr>
        <w:t xml:space="preserve"> </w:t>
      </w:r>
      <w:r w:rsidR="00864DF9" w:rsidRPr="00E14DC8">
        <w:rPr>
          <w:lang w:val="fr-FR"/>
        </w:rPr>
        <w:t>a</w:t>
      </w:r>
      <w:r w:rsidR="0027706A" w:rsidRPr="00E14DC8">
        <w:rPr>
          <w:lang w:val="fr-FR"/>
        </w:rPr>
        <w:t xml:space="preserve"> adhéré à l</w:t>
      </w:r>
      <w:r w:rsidR="00856935" w:rsidRPr="00E14DC8">
        <w:rPr>
          <w:lang w:val="fr-FR"/>
        </w:rPr>
        <w:t>’</w:t>
      </w:r>
      <w:r w:rsidR="0027706A" w:rsidRPr="00E14DC8">
        <w:rPr>
          <w:lang w:val="fr-FR"/>
        </w:rPr>
        <w:t xml:space="preserve">OMPI </w:t>
      </w:r>
      <w:r w:rsidR="006942B1" w:rsidRPr="00E14DC8">
        <w:rPr>
          <w:lang w:val="fr-FR"/>
        </w:rPr>
        <w:t>en 1982</w:t>
      </w:r>
      <w:r w:rsidR="0027706A" w:rsidRPr="00E14DC8">
        <w:rPr>
          <w:lang w:val="fr-FR"/>
        </w:rPr>
        <w:t xml:space="preserve">.  Elle </w:t>
      </w:r>
      <w:r w:rsidR="00864DF9" w:rsidRPr="00E14DC8">
        <w:rPr>
          <w:lang w:val="fr-FR"/>
        </w:rPr>
        <w:t>a</w:t>
      </w:r>
      <w:r w:rsidR="0027706A" w:rsidRPr="00E14DC8">
        <w:rPr>
          <w:lang w:val="fr-FR"/>
        </w:rPr>
        <w:t xml:space="preserve"> alors entrepris d</w:t>
      </w:r>
      <w:r w:rsidR="00856935" w:rsidRPr="00E14DC8">
        <w:rPr>
          <w:lang w:val="fr-FR"/>
        </w:rPr>
        <w:t>’</w:t>
      </w:r>
      <w:r w:rsidR="0027706A" w:rsidRPr="00E14DC8">
        <w:rPr>
          <w:lang w:val="fr-FR"/>
        </w:rPr>
        <w:t xml:space="preserve">élaborer des lois et des règlements dans </w:t>
      </w:r>
      <w:r w:rsidR="00AA66EE" w:rsidRPr="00E14DC8">
        <w:rPr>
          <w:lang w:val="fr-FR"/>
        </w:rPr>
        <w:t>l</w:t>
      </w:r>
      <w:r w:rsidR="0027706A" w:rsidRPr="00E14DC8">
        <w:rPr>
          <w:lang w:val="fr-FR"/>
        </w:rPr>
        <w:t>es différents domaines de protection</w:t>
      </w:r>
      <w:r w:rsidR="00AA66EE" w:rsidRPr="00E14DC8">
        <w:rPr>
          <w:lang w:val="fr-FR"/>
        </w:rPr>
        <w:t xml:space="preserve"> de la propriété intellectuel</w:t>
      </w:r>
      <w:r w:rsidR="00027561" w:rsidRPr="00E14DC8">
        <w:rPr>
          <w:lang w:val="fr-FR"/>
        </w:rPr>
        <w:t>le.  El</w:t>
      </w:r>
      <w:r w:rsidR="00AA66EE" w:rsidRPr="00E14DC8">
        <w:rPr>
          <w:lang w:val="fr-FR"/>
        </w:rPr>
        <w:t xml:space="preserve">le </w:t>
      </w:r>
      <w:r w:rsidR="00864DF9" w:rsidRPr="00E14DC8">
        <w:rPr>
          <w:lang w:val="fr-FR"/>
        </w:rPr>
        <w:t>a</w:t>
      </w:r>
      <w:r w:rsidR="00AA66EE" w:rsidRPr="00E14DC8">
        <w:rPr>
          <w:lang w:val="fr-FR"/>
        </w:rPr>
        <w:t xml:space="preserve"> adhéré à la Convention de Paris et à la Convention de Berne </w:t>
      </w:r>
      <w:r w:rsidR="006942B1" w:rsidRPr="00E14DC8">
        <w:rPr>
          <w:lang w:val="fr-FR"/>
        </w:rPr>
        <w:t>en 2003</w:t>
      </w:r>
      <w:r w:rsidR="00AA66EE" w:rsidRPr="00E14DC8">
        <w:rPr>
          <w:lang w:val="fr-FR"/>
        </w:rPr>
        <w:t>, puis à l</w:t>
      </w:r>
      <w:r w:rsidR="00856935" w:rsidRPr="00E14DC8">
        <w:rPr>
          <w:lang w:val="fr-FR"/>
        </w:rPr>
        <w:t>’</w:t>
      </w:r>
      <w:r w:rsidR="00AA66EE" w:rsidRPr="00E14DC8">
        <w:rPr>
          <w:lang w:val="fr-FR"/>
        </w:rPr>
        <w:t xml:space="preserve">Organisation mondiale du commerce </w:t>
      </w:r>
      <w:r w:rsidR="006942B1" w:rsidRPr="00E14DC8">
        <w:rPr>
          <w:lang w:val="fr-FR"/>
        </w:rPr>
        <w:t>en 2005</w:t>
      </w:r>
      <w:r w:rsidR="00AA66EE" w:rsidRPr="00E14DC8">
        <w:rPr>
          <w:lang w:val="fr-FR"/>
        </w:rPr>
        <w:t xml:space="preserve">, et elle </w:t>
      </w:r>
      <w:r w:rsidR="00864DF9" w:rsidRPr="00E14DC8">
        <w:rPr>
          <w:lang w:val="fr-FR"/>
        </w:rPr>
        <w:t>est</w:t>
      </w:r>
      <w:r w:rsidR="00AA66EE" w:rsidRPr="00E14DC8">
        <w:rPr>
          <w:lang w:val="fr-FR"/>
        </w:rPr>
        <w:t xml:space="preserve"> actuellement partie à 13 traités administrés par l</w:t>
      </w:r>
      <w:r w:rsidR="00856935" w:rsidRPr="00E14DC8">
        <w:rPr>
          <w:lang w:val="fr-FR"/>
        </w:rPr>
        <w:t>’</w:t>
      </w:r>
      <w:r w:rsidR="00AA66EE" w:rsidRPr="00E14DC8">
        <w:rPr>
          <w:lang w:val="fr-FR"/>
        </w:rPr>
        <w:t xml:space="preserve">OMPI.  </w:t>
      </w:r>
      <w:r w:rsidR="00ED2F15" w:rsidRPr="00E14DC8">
        <w:rPr>
          <w:lang w:val="fr-FR"/>
        </w:rPr>
        <w:t>L</w:t>
      </w:r>
      <w:r w:rsidR="00856935" w:rsidRPr="00E14DC8">
        <w:rPr>
          <w:lang w:val="fr-FR"/>
        </w:rPr>
        <w:t>’Arabie saoudite</w:t>
      </w:r>
      <w:r w:rsidR="00ED2F15" w:rsidRPr="00E14DC8">
        <w:rPr>
          <w:lang w:val="fr-FR"/>
        </w:rPr>
        <w:t xml:space="preserve"> </w:t>
      </w:r>
      <w:r w:rsidR="00864DF9" w:rsidRPr="00E14DC8">
        <w:rPr>
          <w:lang w:val="fr-FR"/>
        </w:rPr>
        <w:t>a</w:t>
      </w:r>
      <w:r w:rsidR="00ED2F15" w:rsidRPr="00E14DC8">
        <w:rPr>
          <w:lang w:val="fr-FR"/>
        </w:rPr>
        <w:t xml:space="preserve"> adhéré</w:t>
      </w:r>
      <w:r w:rsidR="006942B1" w:rsidRPr="00E14DC8">
        <w:rPr>
          <w:lang w:val="fr-FR"/>
        </w:rPr>
        <w:t xml:space="preserve"> au PCT</w:t>
      </w:r>
      <w:r w:rsidR="00ED2F15" w:rsidRPr="00E14DC8">
        <w:rPr>
          <w:lang w:val="fr-FR"/>
        </w:rPr>
        <w:t xml:space="preserve"> </w:t>
      </w:r>
      <w:r w:rsidR="006942B1" w:rsidRPr="00E14DC8">
        <w:rPr>
          <w:lang w:val="fr-FR"/>
        </w:rPr>
        <w:t>en 2013</w:t>
      </w:r>
      <w:r w:rsidR="00ED2F15" w:rsidRPr="00E14DC8">
        <w:rPr>
          <w:lang w:val="fr-FR"/>
        </w:rPr>
        <w:t xml:space="preserve"> et </w:t>
      </w:r>
      <w:r w:rsidR="00864DF9" w:rsidRPr="00E14DC8">
        <w:rPr>
          <w:lang w:val="fr-FR"/>
        </w:rPr>
        <w:t>a</w:t>
      </w:r>
      <w:r w:rsidR="00ED2F15" w:rsidRPr="00E14DC8">
        <w:rPr>
          <w:lang w:val="fr-FR"/>
        </w:rPr>
        <w:t xml:space="preserve"> reçu sa première demande internationale</w:t>
      </w:r>
      <w:r w:rsidR="00F37286" w:rsidRPr="00E14DC8">
        <w:rPr>
          <w:lang w:val="fr-FR"/>
        </w:rPr>
        <w:t xml:space="preserve"> en qualité d</w:t>
      </w:r>
      <w:r w:rsidR="00856935" w:rsidRPr="00E14DC8">
        <w:rPr>
          <w:lang w:val="fr-FR"/>
        </w:rPr>
        <w:t>’</w:t>
      </w:r>
      <w:r w:rsidR="00F37286" w:rsidRPr="00E14DC8">
        <w:rPr>
          <w:lang w:val="fr-FR"/>
        </w:rPr>
        <w:t>office récepteur</w:t>
      </w:r>
      <w:r w:rsidR="005A345F" w:rsidRPr="00E14DC8">
        <w:rPr>
          <w:lang w:val="fr-FR"/>
        </w:rPr>
        <w:t xml:space="preserve"> au début </w:t>
      </w:r>
      <w:r w:rsidR="006942B1" w:rsidRPr="00E14DC8">
        <w:rPr>
          <w:lang w:val="fr-FR"/>
        </w:rPr>
        <w:t>de 2015</w:t>
      </w:r>
      <w:r w:rsidR="005A345F" w:rsidRPr="00E14DC8">
        <w:rPr>
          <w:lang w:val="fr-FR"/>
        </w:rPr>
        <w:t>.  L</w:t>
      </w:r>
      <w:r w:rsidR="00856935" w:rsidRPr="00E14DC8">
        <w:rPr>
          <w:lang w:val="fr-FR"/>
        </w:rPr>
        <w:t>’</w:t>
      </w:r>
      <w:r w:rsidR="005A345F" w:rsidRPr="00E14DC8">
        <w:rPr>
          <w:lang w:val="fr-FR"/>
        </w:rPr>
        <w:t>Autorité saoudienne de la propriété intellectuelle était par ailleurs considérée comme l</w:t>
      </w:r>
      <w:r w:rsidR="00856935" w:rsidRPr="00E14DC8">
        <w:rPr>
          <w:lang w:val="fr-FR"/>
        </w:rPr>
        <w:t>’</w:t>
      </w:r>
      <w:r w:rsidR="005A345F" w:rsidRPr="00E14DC8">
        <w:rPr>
          <w:lang w:val="fr-FR"/>
        </w:rPr>
        <w:t xml:space="preserve">un des premiers offices de propriété intellectuelle </w:t>
      </w:r>
      <w:r w:rsidR="00DD7C3C" w:rsidRPr="00E14DC8">
        <w:rPr>
          <w:lang w:val="fr-FR"/>
        </w:rPr>
        <w:t>à employer le système ePCT pour traiter des demandes international</w:t>
      </w:r>
      <w:r w:rsidR="00027561" w:rsidRPr="00E14DC8">
        <w:rPr>
          <w:lang w:val="fr-FR"/>
        </w:rPr>
        <w:t>es.  Le</w:t>
      </w:r>
      <w:r w:rsidR="00DD7C3C" w:rsidRPr="00E14DC8">
        <w:rPr>
          <w:lang w:val="fr-FR"/>
        </w:rPr>
        <w:t>s travaux visant à préparer la nomination de l</w:t>
      </w:r>
      <w:r w:rsidR="00856935" w:rsidRPr="00E14DC8">
        <w:rPr>
          <w:lang w:val="fr-FR"/>
        </w:rPr>
        <w:t>’</w:t>
      </w:r>
      <w:r w:rsidR="00DD7C3C" w:rsidRPr="00E14DC8">
        <w:rPr>
          <w:lang w:val="fr-FR"/>
        </w:rPr>
        <w:t>Autorité saoudienne de la propriété intellectuelle en qualité d</w:t>
      </w:r>
      <w:r w:rsidR="00856935" w:rsidRPr="00E14DC8">
        <w:rPr>
          <w:lang w:val="fr-FR"/>
        </w:rPr>
        <w:t>’</w:t>
      </w:r>
      <w:r w:rsidR="00DD7C3C" w:rsidRPr="00E14DC8">
        <w:rPr>
          <w:lang w:val="fr-FR"/>
        </w:rPr>
        <w:t>administration chargée de la recherche internationale et de l</w:t>
      </w:r>
      <w:r w:rsidR="00856935" w:rsidRPr="00E14DC8">
        <w:rPr>
          <w:lang w:val="fr-FR"/>
        </w:rPr>
        <w:t>’</w:t>
      </w:r>
      <w:r w:rsidR="00DD7C3C" w:rsidRPr="00E14DC8">
        <w:rPr>
          <w:lang w:val="fr-FR"/>
        </w:rPr>
        <w:t xml:space="preserve">examen préliminaire international </w:t>
      </w:r>
      <w:r w:rsidR="00864DF9" w:rsidRPr="00E14DC8">
        <w:rPr>
          <w:lang w:val="fr-FR"/>
        </w:rPr>
        <w:t>sont</w:t>
      </w:r>
      <w:r w:rsidR="00622855" w:rsidRPr="00E14DC8">
        <w:rPr>
          <w:lang w:val="fr-FR"/>
        </w:rPr>
        <w:t xml:space="preserve"> passés par de nombreuses étapes importantes pour répondre </w:t>
      </w:r>
      <w:r w:rsidR="00622855" w:rsidRPr="00E14DC8">
        <w:rPr>
          <w:lang w:val="fr-FR"/>
        </w:rPr>
        <w:lastRenderedPageBreak/>
        <w:t>aux exigences minimal</w:t>
      </w:r>
      <w:r w:rsidR="00027561" w:rsidRPr="00E14DC8">
        <w:rPr>
          <w:lang w:val="fr-FR"/>
        </w:rPr>
        <w:t>es.  La</w:t>
      </w:r>
      <w:r w:rsidR="00622855" w:rsidRPr="00E14DC8">
        <w:rPr>
          <w:lang w:val="fr-FR"/>
        </w:rPr>
        <w:t xml:space="preserve"> première étape consistait à trouver des employés hautement qualifiés disposant de compétences techniques suffisantes pour effectuer les recherches et les examens;  à cette fin, l</w:t>
      </w:r>
      <w:r w:rsidR="00856935" w:rsidRPr="00E14DC8">
        <w:rPr>
          <w:lang w:val="fr-FR"/>
        </w:rPr>
        <w:t>’</w:t>
      </w:r>
      <w:r w:rsidR="00622855" w:rsidRPr="00E14DC8">
        <w:rPr>
          <w:lang w:val="fr-FR"/>
        </w:rPr>
        <w:t>Autorité saoudienne avait mis en place des programmes de recrutement et de formation adéquats, ce qui lui avait permis de recruter plus d</w:t>
      </w:r>
      <w:r w:rsidR="00856935" w:rsidRPr="00E14DC8">
        <w:rPr>
          <w:lang w:val="fr-FR"/>
        </w:rPr>
        <w:t>’</w:t>
      </w:r>
      <w:r w:rsidR="00622855" w:rsidRPr="00E14DC8">
        <w:rPr>
          <w:lang w:val="fr-FR"/>
        </w:rPr>
        <w:t>une centaine d</w:t>
      </w:r>
      <w:r w:rsidR="00856935" w:rsidRPr="00E14DC8">
        <w:rPr>
          <w:lang w:val="fr-FR"/>
        </w:rPr>
        <w:t>’</w:t>
      </w:r>
      <w:r w:rsidR="00622855" w:rsidRPr="00E14DC8">
        <w:rPr>
          <w:lang w:val="fr-FR"/>
        </w:rPr>
        <w:t>examinateurs qualifiés dont les travaux étaient conformes aux normes prévues dans les traités et les accords internationa</w:t>
      </w:r>
      <w:r w:rsidR="00027561" w:rsidRPr="00E14DC8">
        <w:rPr>
          <w:lang w:val="fr-FR"/>
        </w:rPr>
        <w:t>ux.  Ce</w:t>
      </w:r>
      <w:r w:rsidR="002F5260" w:rsidRPr="00E14DC8">
        <w:rPr>
          <w:lang w:val="fr-FR"/>
        </w:rPr>
        <w:t xml:space="preserve">s examinateurs avaient été répartis </w:t>
      </w:r>
      <w:r w:rsidR="00235161" w:rsidRPr="00E14DC8">
        <w:rPr>
          <w:lang w:val="fr-FR"/>
        </w:rPr>
        <w:t>en</w:t>
      </w:r>
      <w:r w:rsidR="002F5260" w:rsidRPr="00E14DC8">
        <w:rPr>
          <w:lang w:val="fr-FR"/>
        </w:rPr>
        <w:t xml:space="preserve"> cinq</w:t>
      </w:r>
      <w:r w:rsidR="00607A35" w:rsidRPr="00E14DC8">
        <w:rPr>
          <w:lang w:val="fr-FR"/>
        </w:rPr>
        <w:t> </w:t>
      </w:r>
      <w:r w:rsidR="002F5260" w:rsidRPr="00E14DC8">
        <w:rPr>
          <w:lang w:val="fr-FR"/>
        </w:rPr>
        <w:t xml:space="preserve">domaines de compétences </w:t>
      </w:r>
      <w:r w:rsidR="004F53E4" w:rsidRPr="00E14DC8">
        <w:rPr>
          <w:lang w:val="fr-FR"/>
        </w:rPr>
        <w:t>selon</w:t>
      </w:r>
      <w:r w:rsidR="002F5260" w:rsidRPr="00E14DC8">
        <w:rPr>
          <w:lang w:val="fr-FR"/>
        </w:rPr>
        <w:t xml:space="preserve"> leur profil technique et la classification internationale des brevets;  ils disposaient des compétences linguistiques requises et </w:t>
      </w:r>
      <w:r w:rsidR="00126707" w:rsidRPr="00E14DC8">
        <w:rPr>
          <w:lang w:val="fr-FR"/>
        </w:rPr>
        <w:t>avaient</w:t>
      </w:r>
      <w:r w:rsidR="002F5260" w:rsidRPr="00E14DC8">
        <w:rPr>
          <w:lang w:val="fr-FR"/>
        </w:rPr>
        <w:t xml:space="preserve"> en moyenne 12,9 années d</w:t>
      </w:r>
      <w:r w:rsidR="00856935" w:rsidRPr="00E14DC8">
        <w:rPr>
          <w:lang w:val="fr-FR"/>
        </w:rPr>
        <w:t>’</w:t>
      </w:r>
      <w:r w:rsidR="002F5260" w:rsidRPr="00E14DC8">
        <w:rPr>
          <w:lang w:val="fr-FR"/>
        </w:rPr>
        <w:t>expérien</w:t>
      </w:r>
      <w:r w:rsidR="00027561" w:rsidRPr="00E14DC8">
        <w:rPr>
          <w:lang w:val="fr-FR"/>
        </w:rPr>
        <w:t>ce.  To</w:t>
      </w:r>
      <w:r w:rsidR="00541FFE" w:rsidRPr="00E14DC8">
        <w:rPr>
          <w:lang w:val="fr-FR"/>
        </w:rPr>
        <w:t>us les examinateurs avaient accès aux bases de données mondiales les plus importantes afin qu</w:t>
      </w:r>
      <w:r w:rsidR="00856935" w:rsidRPr="00E14DC8">
        <w:rPr>
          <w:lang w:val="fr-FR"/>
        </w:rPr>
        <w:t>’</w:t>
      </w:r>
      <w:r w:rsidR="00541FFE" w:rsidRPr="00E14DC8">
        <w:rPr>
          <w:lang w:val="fr-FR"/>
        </w:rPr>
        <w:t>ils puissent s</w:t>
      </w:r>
      <w:r w:rsidR="00856935" w:rsidRPr="00E14DC8">
        <w:rPr>
          <w:lang w:val="fr-FR"/>
        </w:rPr>
        <w:t>’</w:t>
      </w:r>
      <w:r w:rsidR="00541FFE" w:rsidRPr="00E14DC8">
        <w:rPr>
          <w:lang w:val="fr-FR"/>
        </w:rPr>
        <w:t xml:space="preserve">acquitter de leurs tâches dans les délais impartis et conformément aux normes de qualité prévues </w:t>
      </w:r>
      <w:r w:rsidR="00595892" w:rsidRPr="00E14DC8">
        <w:rPr>
          <w:lang w:val="fr-FR"/>
        </w:rPr>
        <w:t>dans le règlement d</w:t>
      </w:r>
      <w:r w:rsidR="00856935" w:rsidRPr="00E14DC8">
        <w:rPr>
          <w:lang w:val="fr-FR"/>
        </w:rPr>
        <w:t>’</w:t>
      </w:r>
      <w:r w:rsidR="00595892" w:rsidRPr="00E14DC8">
        <w:rPr>
          <w:lang w:val="fr-FR"/>
        </w:rPr>
        <w:t>exécution du PCT.</w:t>
      </w:r>
      <w:r w:rsidR="003B0CA7" w:rsidRPr="00E14DC8">
        <w:rPr>
          <w:lang w:val="fr-FR"/>
        </w:rPr>
        <w:t xml:space="preserve">  L</w:t>
      </w:r>
      <w:r w:rsidR="00856935" w:rsidRPr="00E14DC8">
        <w:rPr>
          <w:lang w:val="fr-FR"/>
        </w:rPr>
        <w:t>’</w:t>
      </w:r>
      <w:r w:rsidR="003B0CA7" w:rsidRPr="00E14DC8">
        <w:rPr>
          <w:lang w:val="fr-FR"/>
        </w:rPr>
        <w:t>Autorité saoudienne réexaminait régulièrement les bases de données employées pour s</w:t>
      </w:r>
      <w:r w:rsidR="00856935" w:rsidRPr="00E14DC8">
        <w:rPr>
          <w:lang w:val="fr-FR"/>
        </w:rPr>
        <w:t>’</w:t>
      </w:r>
      <w:r w:rsidR="003B0CA7" w:rsidRPr="00E14DC8">
        <w:rPr>
          <w:lang w:val="fr-FR"/>
        </w:rPr>
        <w:t>assurer de leur adéquation et de leur efficacité</w:t>
      </w:r>
      <w:r w:rsidR="00EF6C66" w:rsidRPr="00E14DC8">
        <w:rPr>
          <w:lang w:val="fr-FR"/>
        </w:rPr>
        <w:t>, et elle étudiait l</w:t>
      </w:r>
      <w:r w:rsidR="00856935" w:rsidRPr="00E14DC8">
        <w:rPr>
          <w:lang w:val="fr-FR"/>
        </w:rPr>
        <w:t>’</w:t>
      </w:r>
      <w:r w:rsidR="00EF6C66" w:rsidRPr="00E14DC8">
        <w:rPr>
          <w:lang w:val="fr-FR"/>
        </w:rPr>
        <w:t>importance et l</w:t>
      </w:r>
      <w:r w:rsidR="00856935" w:rsidRPr="00E14DC8">
        <w:rPr>
          <w:lang w:val="fr-FR"/>
        </w:rPr>
        <w:t>’</w:t>
      </w:r>
      <w:r w:rsidR="00EF6C66" w:rsidRPr="00E14DC8">
        <w:rPr>
          <w:lang w:val="fr-FR"/>
        </w:rPr>
        <w:t>adéquation des nouvelles sourc</w:t>
      </w:r>
      <w:r w:rsidR="00027561" w:rsidRPr="00E14DC8">
        <w:rPr>
          <w:lang w:val="fr-FR"/>
        </w:rPr>
        <w:t>es.  El</w:t>
      </w:r>
      <w:r w:rsidR="00EF6C66" w:rsidRPr="00E14DC8">
        <w:rPr>
          <w:lang w:val="fr-FR"/>
        </w:rPr>
        <w:t>le disposait en outre d</w:t>
      </w:r>
      <w:r w:rsidR="00856935" w:rsidRPr="00E14DC8">
        <w:rPr>
          <w:lang w:val="fr-FR"/>
        </w:rPr>
        <w:t>’</w:t>
      </w:r>
      <w:r w:rsidR="00EF6C66" w:rsidRPr="00E14DC8">
        <w:rPr>
          <w:lang w:val="fr-FR"/>
        </w:rPr>
        <w:t xml:space="preserve">un système de gestion de la qualité </w:t>
      </w:r>
      <w:r w:rsidR="00921F93" w:rsidRPr="00E14DC8">
        <w:rPr>
          <w:lang w:val="fr-FR"/>
        </w:rPr>
        <w:t>complet</w:t>
      </w:r>
      <w:r w:rsidR="00EF6C66" w:rsidRPr="00E14DC8">
        <w:rPr>
          <w:lang w:val="fr-FR"/>
        </w:rPr>
        <w:t xml:space="preserve"> et intégré qui permettait de suivre toutes les procédures et de s</w:t>
      </w:r>
      <w:r w:rsidR="00856935" w:rsidRPr="00E14DC8">
        <w:rPr>
          <w:lang w:val="fr-FR"/>
        </w:rPr>
        <w:t>’</w:t>
      </w:r>
      <w:r w:rsidR="00EF6C66" w:rsidRPr="00E14DC8">
        <w:rPr>
          <w:lang w:val="fr-FR"/>
        </w:rPr>
        <w:t>assurer que leur efficacité répondait aux normes les plus élevé</w:t>
      </w:r>
      <w:r w:rsidR="00027561" w:rsidRPr="00E14DC8">
        <w:rPr>
          <w:lang w:val="fr-FR"/>
        </w:rPr>
        <w:t>es.  Au</w:t>
      </w:r>
      <w:r w:rsidR="005100BD" w:rsidRPr="00E14DC8">
        <w:rPr>
          <w:lang w:val="fr-FR"/>
        </w:rPr>
        <w:t xml:space="preserve"> demeurant, elle s</w:t>
      </w:r>
      <w:r w:rsidR="00856935" w:rsidRPr="00E14DC8">
        <w:rPr>
          <w:lang w:val="fr-FR"/>
        </w:rPr>
        <w:t>’</w:t>
      </w:r>
      <w:r w:rsidR="005100BD" w:rsidRPr="00E14DC8">
        <w:rPr>
          <w:lang w:val="fr-FR"/>
        </w:rPr>
        <w:t xml:space="preserve">était engagée à améliorer constamment la qualité de ses travaux et à publier régulièrement des rapports sur </w:t>
      </w:r>
      <w:r w:rsidR="00A77E87" w:rsidRPr="00E14DC8">
        <w:rPr>
          <w:lang w:val="fr-FR"/>
        </w:rPr>
        <w:t>l</w:t>
      </w:r>
      <w:r w:rsidR="005100BD" w:rsidRPr="00E14DC8">
        <w:rPr>
          <w:lang w:val="fr-FR"/>
        </w:rPr>
        <w:t xml:space="preserve">a qualité </w:t>
      </w:r>
      <w:r w:rsidR="00A77E87" w:rsidRPr="00E14DC8">
        <w:rPr>
          <w:lang w:val="fr-FR"/>
        </w:rPr>
        <w:t>de son fonctionneme</w:t>
      </w:r>
      <w:r w:rsidR="00027561" w:rsidRPr="00E14DC8">
        <w:rPr>
          <w:lang w:val="fr-FR"/>
        </w:rPr>
        <w:t>nt.  So</w:t>
      </w:r>
      <w:r w:rsidR="0044062A" w:rsidRPr="00E14DC8">
        <w:rPr>
          <w:lang w:val="fr-FR"/>
        </w:rPr>
        <w:t xml:space="preserve">n système de gestion de la qualité </w:t>
      </w:r>
      <w:r w:rsidR="00843E25" w:rsidRPr="00E14DC8">
        <w:rPr>
          <w:lang w:val="fr-FR"/>
        </w:rPr>
        <w:t xml:space="preserve">répondait aux critères du chapitre 21 </w:t>
      </w:r>
      <w:r w:rsidR="0095111E" w:rsidRPr="00E14DC8">
        <w:rPr>
          <w:lang w:val="fr-FR"/>
        </w:rPr>
        <w:t>des Directives concernant la recherche internationale et l</w:t>
      </w:r>
      <w:r w:rsidR="00856935" w:rsidRPr="00E14DC8">
        <w:rPr>
          <w:lang w:val="fr-FR"/>
        </w:rPr>
        <w:t>’</w:t>
      </w:r>
      <w:r w:rsidR="0095111E" w:rsidRPr="00E14DC8">
        <w:rPr>
          <w:lang w:val="fr-FR"/>
        </w:rPr>
        <w:t>examen préliminaire international selon le PCT, et elle avait obtenu</w:t>
      </w:r>
      <w:r w:rsidR="00CD3620" w:rsidRPr="00E14DC8">
        <w:rPr>
          <w:lang w:val="fr-FR"/>
        </w:rPr>
        <w:t xml:space="preserve"> l</w:t>
      </w:r>
      <w:r w:rsidR="00856935" w:rsidRPr="00E14DC8">
        <w:rPr>
          <w:lang w:val="fr-FR"/>
        </w:rPr>
        <w:t>’</w:t>
      </w:r>
      <w:r w:rsidR="00CD3620" w:rsidRPr="00E14DC8">
        <w:rPr>
          <w:lang w:val="fr-FR"/>
        </w:rPr>
        <w:t>année précédente</w:t>
      </w:r>
      <w:r w:rsidR="0095111E" w:rsidRPr="00E14DC8">
        <w:rPr>
          <w:lang w:val="fr-FR"/>
        </w:rPr>
        <w:t xml:space="preserve"> la certification ISO 9001 </w:t>
      </w:r>
      <w:r w:rsidR="00CD3620" w:rsidRPr="00E14DC8">
        <w:rPr>
          <w:lang w:val="fr-FR"/>
        </w:rPr>
        <w:t xml:space="preserve">au titre de ses processus </w:t>
      </w:r>
      <w:r w:rsidR="009762D2" w:rsidRPr="00E14DC8">
        <w:rPr>
          <w:lang w:val="fr-FR"/>
        </w:rPr>
        <w:t>opérationne</w:t>
      </w:r>
      <w:r w:rsidR="00027561" w:rsidRPr="00E14DC8">
        <w:rPr>
          <w:lang w:val="fr-FR"/>
        </w:rPr>
        <w:t>ls.  Co</w:t>
      </w:r>
      <w:r w:rsidR="008628FF" w:rsidRPr="00E14DC8">
        <w:rPr>
          <w:lang w:val="fr-FR"/>
        </w:rPr>
        <w:t xml:space="preserve">mpte tenu de la croissance permanente du nombre de demandes de brevet dans la région et dans le monde entier, </w:t>
      </w:r>
      <w:r w:rsidR="00976083" w:rsidRPr="00E14DC8">
        <w:rPr>
          <w:lang w:val="fr-FR"/>
        </w:rPr>
        <w:t>et en particulier</w:t>
      </w:r>
      <w:r w:rsidR="008628FF" w:rsidRPr="00E14DC8">
        <w:rPr>
          <w:lang w:val="fr-FR"/>
        </w:rPr>
        <w:t xml:space="preserve"> des demandes déposées en arabe, il était toujours plus important de disposer d</w:t>
      </w:r>
      <w:r w:rsidR="00856935" w:rsidRPr="00E14DC8">
        <w:rPr>
          <w:lang w:val="fr-FR"/>
        </w:rPr>
        <w:t>’</w:t>
      </w:r>
      <w:r w:rsidR="008628FF" w:rsidRPr="00E14DC8">
        <w:rPr>
          <w:lang w:val="fr-FR"/>
        </w:rPr>
        <w:t xml:space="preserve">un nombre </w:t>
      </w:r>
      <w:r w:rsidR="00DE312D" w:rsidRPr="00E14DC8">
        <w:rPr>
          <w:lang w:val="fr-FR"/>
        </w:rPr>
        <w:t xml:space="preserve">croissant </w:t>
      </w:r>
      <w:r w:rsidR="008628FF" w:rsidRPr="00E14DC8">
        <w:rPr>
          <w:lang w:val="fr-FR"/>
        </w:rPr>
        <w:t>d</w:t>
      </w:r>
      <w:r w:rsidR="00856935" w:rsidRPr="00E14DC8">
        <w:rPr>
          <w:lang w:val="fr-FR"/>
        </w:rPr>
        <w:t>’</w:t>
      </w:r>
      <w:r w:rsidR="008628FF" w:rsidRPr="00E14DC8">
        <w:rPr>
          <w:lang w:val="fr-FR"/>
        </w:rPr>
        <w:t>administrations chargées de la recherche internationale et de l</w:t>
      </w:r>
      <w:r w:rsidR="00856935" w:rsidRPr="00E14DC8">
        <w:rPr>
          <w:lang w:val="fr-FR"/>
        </w:rPr>
        <w:t>’</w:t>
      </w:r>
      <w:r w:rsidR="008628FF" w:rsidRPr="00E14DC8">
        <w:rPr>
          <w:lang w:val="fr-FR"/>
        </w:rPr>
        <w:t>examen préliminaire international dans cette langue</w:t>
      </w:r>
      <w:r w:rsidR="009E4B59" w:rsidRPr="00E14DC8">
        <w:rPr>
          <w:lang w:val="fr-FR"/>
        </w:rPr>
        <w:t xml:space="preserve"> afin d</w:t>
      </w:r>
      <w:r w:rsidR="00856935" w:rsidRPr="00E14DC8">
        <w:rPr>
          <w:lang w:val="fr-FR"/>
        </w:rPr>
        <w:t>’</w:t>
      </w:r>
      <w:r w:rsidR="009E4B59" w:rsidRPr="00E14DC8">
        <w:rPr>
          <w:lang w:val="fr-FR"/>
        </w:rPr>
        <w:t>accroître la coopération et de renforcer le rôle</w:t>
      </w:r>
      <w:r w:rsidR="006942B1" w:rsidRPr="00E14DC8">
        <w:rPr>
          <w:lang w:val="fr-FR"/>
        </w:rPr>
        <w:t xml:space="preserve"> du PCT</w:t>
      </w:r>
      <w:r w:rsidR="009E4B59" w:rsidRPr="00E14DC8">
        <w:rPr>
          <w:lang w:val="fr-FR"/>
        </w:rPr>
        <w:t>.  L</w:t>
      </w:r>
      <w:r w:rsidR="00856935" w:rsidRPr="00E14DC8">
        <w:rPr>
          <w:lang w:val="fr-FR"/>
        </w:rPr>
        <w:t>’</w:t>
      </w:r>
      <w:r w:rsidR="009E4B59" w:rsidRPr="00E14DC8">
        <w:rPr>
          <w:lang w:val="fr-FR"/>
        </w:rPr>
        <w:t>Autorité saoudienne, qui était l</w:t>
      </w:r>
      <w:r w:rsidR="00856935" w:rsidRPr="00E14DC8">
        <w:rPr>
          <w:lang w:val="fr-FR"/>
        </w:rPr>
        <w:t>’</w:t>
      </w:r>
      <w:r w:rsidR="009E4B59" w:rsidRPr="00E14DC8">
        <w:rPr>
          <w:lang w:val="fr-FR"/>
        </w:rPr>
        <w:t xml:space="preserve">une de ces administrations, espérait jouer un rôle majeur et influent </w:t>
      </w:r>
      <w:r w:rsidR="00626798" w:rsidRPr="00E14DC8">
        <w:rPr>
          <w:lang w:val="fr-FR"/>
        </w:rPr>
        <w:t>dans la promotion</w:t>
      </w:r>
      <w:r w:rsidR="006942B1" w:rsidRPr="00E14DC8">
        <w:rPr>
          <w:lang w:val="fr-FR"/>
        </w:rPr>
        <w:t xml:space="preserve"> du PCT</w:t>
      </w:r>
      <w:r w:rsidR="00626798" w:rsidRPr="00E14DC8">
        <w:rPr>
          <w:lang w:val="fr-FR"/>
        </w:rPr>
        <w:t xml:space="preserve"> et des différents services que celui</w:t>
      </w:r>
      <w:r w:rsidR="00453DE5">
        <w:rPr>
          <w:lang w:val="fr-FR"/>
        </w:rPr>
        <w:noBreakHyphen/>
      </w:r>
      <w:r w:rsidR="00626798" w:rsidRPr="00E14DC8">
        <w:rPr>
          <w:lang w:val="fr-FR"/>
        </w:rPr>
        <w:t>ci offrait aux bénéficiair</w:t>
      </w:r>
      <w:r w:rsidR="00027561" w:rsidRPr="00E14DC8">
        <w:rPr>
          <w:lang w:val="fr-FR"/>
        </w:rPr>
        <w:t>es.  La</w:t>
      </w:r>
      <w:r w:rsidR="00626798" w:rsidRPr="00E14DC8">
        <w:rPr>
          <w:lang w:val="fr-FR"/>
        </w:rPr>
        <w:t xml:space="preserve"> délégation a remercié </w:t>
      </w:r>
      <w:r w:rsidR="000410FD" w:rsidRPr="00E14DC8">
        <w:rPr>
          <w:lang w:val="fr-FR"/>
        </w:rPr>
        <w:t>l</w:t>
      </w:r>
      <w:r w:rsidR="00856935" w:rsidRPr="00E14DC8">
        <w:rPr>
          <w:lang w:val="fr-FR"/>
        </w:rPr>
        <w:t>’</w:t>
      </w:r>
      <w:r w:rsidR="000410FD" w:rsidRPr="00E14DC8">
        <w:rPr>
          <w:lang w:val="fr-FR"/>
        </w:rPr>
        <w:t>Office coréen de la propriété intellectuelle de son soutien au cours de l</w:t>
      </w:r>
      <w:r w:rsidR="00856935" w:rsidRPr="00E14DC8">
        <w:rPr>
          <w:lang w:val="fr-FR"/>
        </w:rPr>
        <w:t>’</w:t>
      </w:r>
      <w:r w:rsidR="000410FD" w:rsidRPr="00E14DC8">
        <w:rPr>
          <w:lang w:val="fr-FR"/>
        </w:rPr>
        <w:t>année écoulée</w:t>
      </w:r>
      <w:r w:rsidR="00050031" w:rsidRPr="00E14DC8">
        <w:rPr>
          <w:lang w:val="fr-FR"/>
        </w:rPr>
        <w:t>, grâce auquel l</w:t>
      </w:r>
      <w:r w:rsidR="00856935" w:rsidRPr="00E14DC8">
        <w:rPr>
          <w:lang w:val="fr-FR"/>
        </w:rPr>
        <w:t>’</w:t>
      </w:r>
      <w:r w:rsidR="00050031" w:rsidRPr="00E14DC8">
        <w:rPr>
          <w:lang w:val="fr-FR"/>
        </w:rPr>
        <w:t xml:space="preserve">Autorité saoudienne </w:t>
      </w:r>
      <w:r w:rsidR="00EE42F6" w:rsidRPr="00E14DC8">
        <w:rPr>
          <w:lang w:val="fr-FR"/>
        </w:rPr>
        <w:t>était</w:t>
      </w:r>
      <w:r w:rsidR="00050031" w:rsidRPr="00E14DC8">
        <w:rPr>
          <w:lang w:val="fr-FR"/>
        </w:rPr>
        <w:t xml:space="preserve"> parvenue à répondre à toutes les exigences minim</w:t>
      </w:r>
      <w:r w:rsidR="00846DE0" w:rsidRPr="00E14DC8">
        <w:rPr>
          <w:lang w:val="fr-FR"/>
        </w:rPr>
        <w:t>ales</w:t>
      </w:r>
      <w:r w:rsidR="00C321D1" w:rsidRPr="00E14DC8">
        <w:rPr>
          <w:lang w:val="fr-FR"/>
        </w:rPr>
        <w:t xml:space="preserve"> préalables à</w:t>
      </w:r>
      <w:r w:rsidR="00095DCD" w:rsidRPr="00E14DC8">
        <w:rPr>
          <w:lang w:val="fr-FR"/>
        </w:rPr>
        <w:t xml:space="preserve"> sa nomination.</w:t>
      </w:r>
      <w:r w:rsidR="00AC425C" w:rsidRPr="00E14DC8">
        <w:rPr>
          <w:lang w:val="fr-FR"/>
        </w:rPr>
        <w:t xml:space="preserve">  L</w:t>
      </w:r>
      <w:r w:rsidR="00856935" w:rsidRPr="00E14DC8">
        <w:rPr>
          <w:lang w:val="fr-FR"/>
        </w:rPr>
        <w:t>’</w:t>
      </w:r>
      <w:r w:rsidR="00AC425C" w:rsidRPr="00E14DC8">
        <w:rPr>
          <w:lang w:val="fr-FR"/>
        </w:rPr>
        <w:t xml:space="preserve">Office coréen de la propriété intellectuelle avait examiné tous les critères de manière précise et transparente et avait formulé des recommandations pour contribuer à améliorer la qualité des travaux opérationnels;  il avait en outre </w:t>
      </w:r>
      <w:r w:rsidR="001C4287" w:rsidRPr="00E14DC8">
        <w:rPr>
          <w:lang w:val="fr-FR"/>
        </w:rPr>
        <w:t xml:space="preserve">offert des conseils sur certains points essentiels comme les systèmes de qualité </w:t>
      </w:r>
      <w:r w:rsidR="003C000A" w:rsidRPr="00E14DC8">
        <w:rPr>
          <w:lang w:val="fr-FR"/>
        </w:rPr>
        <w:t>opérationnelle</w:t>
      </w:r>
      <w:r w:rsidR="001C4287" w:rsidRPr="00E14DC8">
        <w:rPr>
          <w:lang w:val="fr-FR"/>
        </w:rPr>
        <w:t xml:space="preserve">, les systèmes techniques actuels et la gestion du risque.  </w:t>
      </w:r>
      <w:r w:rsidR="005C39C0" w:rsidRPr="00E14DC8">
        <w:rPr>
          <w:lang w:val="fr-FR"/>
        </w:rPr>
        <w:t>L</w:t>
      </w:r>
      <w:r w:rsidR="00856935" w:rsidRPr="00E14DC8">
        <w:rPr>
          <w:lang w:val="fr-FR"/>
        </w:rPr>
        <w:t>’</w:t>
      </w:r>
      <w:r w:rsidR="005C39C0" w:rsidRPr="00E14DC8">
        <w:rPr>
          <w:lang w:val="fr-FR"/>
        </w:rPr>
        <w:t>Autorité saoudienne était fière d</w:t>
      </w:r>
      <w:r w:rsidR="00856935" w:rsidRPr="00E14DC8">
        <w:rPr>
          <w:lang w:val="fr-FR"/>
        </w:rPr>
        <w:t>’</w:t>
      </w:r>
      <w:r w:rsidR="005C39C0" w:rsidRPr="00E14DC8">
        <w:rPr>
          <w:lang w:val="fr-FR"/>
        </w:rPr>
        <w:t xml:space="preserve">être reconnue </w:t>
      </w:r>
      <w:r w:rsidR="00B1045A" w:rsidRPr="00E14DC8">
        <w:rPr>
          <w:lang w:val="fr-FR"/>
        </w:rPr>
        <w:t>par</w:t>
      </w:r>
      <w:r w:rsidR="005C39C0" w:rsidRPr="00E14DC8">
        <w:rPr>
          <w:lang w:val="fr-FR"/>
        </w:rPr>
        <w:t xml:space="preserve"> l</w:t>
      </w:r>
      <w:r w:rsidR="00856935" w:rsidRPr="00E14DC8">
        <w:rPr>
          <w:lang w:val="fr-FR"/>
        </w:rPr>
        <w:t>’</w:t>
      </w:r>
      <w:r w:rsidR="005C39C0" w:rsidRPr="00E14DC8">
        <w:rPr>
          <w:lang w:val="fr-FR"/>
        </w:rPr>
        <w:t>un des plus grands offices de propriété intellectuel</w:t>
      </w:r>
      <w:r w:rsidR="00027561" w:rsidRPr="00E14DC8">
        <w:rPr>
          <w:lang w:val="fr-FR"/>
        </w:rPr>
        <w:t>le.  La</w:t>
      </w:r>
      <w:r w:rsidR="00937B5D" w:rsidRPr="00E14DC8">
        <w:rPr>
          <w:lang w:val="fr-FR"/>
        </w:rPr>
        <w:t xml:space="preserve"> délégation a également adressé ses remerciements à tous les États qui avaient exprimé leur soutien à </w:t>
      </w:r>
      <w:r w:rsidR="00AF3815" w:rsidRPr="00E14DC8">
        <w:rPr>
          <w:lang w:val="fr-FR"/>
        </w:rPr>
        <w:t>l</w:t>
      </w:r>
      <w:r w:rsidR="00937B5D" w:rsidRPr="00E14DC8">
        <w:rPr>
          <w:lang w:val="fr-FR"/>
        </w:rPr>
        <w:t xml:space="preserve">a nomination </w:t>
      </w:r>
      <w:r w:rsidR="00AF3815" w:rsidRPr="00E14DC8">
        <w:rPr>
          <w:lang w:val="fr-FR"/>
        </w:rPr>
        <w:t>de l</w:t>
      </w:r>
      <w:r w:rsidR="00856935" w:rsidRPr="00E14DC8">
        <w:rPr>
          <w:lang w:val="fr-FR"/>
        </w:rPr>
        <w:t>’</w:t>
      </w:r>
      <w:r w:rsidR="00AF3815" w:rsidRPr="00E14DC8">
        <w:rPr>
          <w:lang w:val="fr-FR"/>
        </w:rPr>
        <w:t>Autorité saoudienne lors de la trente</w:t>
      </w:r>
      <w:r w:rsidR="00453DE5">
        <w:rPr>
          <w:lang w:val="fr-FR"/>
        </w:rPr>
        <w:noBreakHyphen/>
      </w:r>
      <w:r w:rsidR="00AF3815" w:rsidRPr="00E14DC8">
        <w:rPr>
          <w:lang w:val="fr-FR"/>
        </w:rPr>
        <w:t>deux</w:t>
      </w:r>
      <w:r w:rsidR="00856935" w:rsidRPr="00E14DC8">
        <w:rPr>
          <w:lang w:val="fr-FR"/>
        </w:rPr>
        <w:t>ième session</w:t>
      </w:r>
      <w:r w:rsidR="00AF3815" w:rsidRPr="00E14DC8">
        <w:rPr>
          <w:lang w:val="fr-FR"/>
        </w:rPr>
        <w:t xml:space="preserve"> </w:t>
      </w:r>
      <w:r w:rsidR="002F6FA3" w:rsidRPr="00E14DC8">
        <w:rPr>
          <w:lang w:val="fr-FR"/>
        </w:rPr>
        <w:t xml:space="preserve">du Comité de coopération technique du PCT en octobre 2022.  </w:t>
      </w:r>
      <w:r w:rsidR="00ED3203" w:rsidRPr="00E14DC8">
        <w:rPr>
          <w:lang w:val="fr-FR"/>
        </w:rPr>
        <w:t xml:space="preserve">En conclusion, </w:t>
      </w:r>
      <w:r w:rsidR="001D3021" w:rsidRPr="00E14DC8">
        <w:rPr>
          <w:lang w:val="fr-FR"/>
        </w:rPr>
        <w:t>elle a exprimé l</w:t>
      </w:r>
      <w:r w:rsidR="00856935" w:rsidRPr="00E14DC8">
        <w:rPr>
          <w:lang w:val="fr-FR"/>
        </w:rPr>
        <w:t>’</w:t>
      </w:r>
      <w:r w:rsidR="001D3021" w:rsidRPr="00E14DC8">
        <w:rPr>
          <w:lang w:val="fr-FR"/>
        </w:rPr>
        <w:t>espoir que l</w:t>
      </w:r>
      <w:r w:rsidR="00856935" w:rsidRPr="00E14DC8">
        <w:rPr>
          <w:lang w:val="fr-FR"/>
        </w:rPr>
        <w:t>’</w:t>
      </w:r>
      <w:r w:rsidR="001D3021" w:rsidRPr="00E14DC8">
        <w:rPr>
          <w:lang w:val="fr-FR"/>
        </w:rPr>
        <w:t xml:space="preserve">Autorité saoudienne obtienne la nomination </w:t>
      </w:r>
      <w:r w:rsidR="00407B8F" w:rsidRPr="00E14DC8">
        <w:rPr>
          <w:lang w:val="fr-FR"/>
        </w:rPr>
        <w:t>en qualité d</w:t>
      </w:r>
      <w:r w:rsidR="00856935" w:rsidRPr="00E14DC8">
        <w:rPr>
          <w:lang w:val="fr-FR"/>
        </w:rPr>
        <w:t>’</w:t>
      </w:r>
      <w:r w:rsidR="00407B8F" w:rsidRPr="00E14DC8">
        <w:rPr>
          <w:lang w:val="fr-FR"/>
        </w:rPr>
        <w:t>administration chargée de la recherche internationale et de l</w:t>
      </w:r>
      <w:r w:rsidR="00856935" w:rsidRPr="00E14DC8">
        <w:rPr>
          <w:lang w:val="fr-FR"/>
        </w:rPr>
        <w:t>’</w:t>
      </w:r>
      <w:r w:rsidR="00407B8F" w:rsidRPr="00E14DC8">
        <w:rPr>
          <w:lang w:val="fr-FR"/>
        </w:rPr>
        <w:t xml:space="preserve">examen préliminaire international, </w:t>
      </w:r>
      <w:r w:rsidR="006030BA" w:rsidRPr="00E14DC8">
        <w:rPr>
          <w:lang w:val="fr-FR"/>
        </w:rPr>
        <w:t>et elle s</w:t>
      </w:r>
      <w:r w:rsidR="00856935" w:rsidRPr="00E14DC8">
        <w:rPr>
          <w:lang w:val="fr-FR"/>
        </w:rPr>
        <w:t>’</w:t>
      </w:r>
      <w:r w:rsidR="006030BA" w:rsidRPr="00E14DC8">
        <w:rPr>
          <w:lang w:val="fr-FR"/>
        </w:rPr>
        <w:t>est portée garante du fait que l</w:t>
      </w:r>
      <w:r w:rsidR="00856935" w:rsidRPr="00E14DC8">
        <w:rPr>
          <w:lang w:val="fr-FR"/>
        </w:rPr>
        <w:t>’</w:t>
      </w:r>
      <w:r w:rsidR="006030BA" w:rsidRPr="00E14DC8">
        <w:rPr>
          <w:lang w:val="fr-FR"/>
        </w:rPr>
        <w:t>Autorité saoudienne était entièrement prête à s</w:t>
      </w:r>
      <w:r w:rsidR="00856935" w:rsidRPr="00E14DC8">
        <w:rPr>
          <w:lang w:val="fr-FR"/>
        </w:rPr>
        <w:t>’</w:t>
      </w:r>
      <w:r w:rsidR="006030BA" w:rsidRPr="00E14DC8">
        <w:rPr>
          <w:lang w:val="fr-FR"/>
        </w:rPr>
        <w:t>acquitter de ses tâches opérationnelles dans ce domai</w:t>
      </w:r>
      <w:r w:rsidR="00027561" w:rsidRPr="00E14DC8">
        <w:rPr>
          <w:lang w:val="fr-FR"/>
        </w:rPr>
        <w:t>ne.  Ce</w:t>
      </w:r>
      <w:r w:rsidR="00B66556" w:rsidRPr="00E14DC8">
        <w:rPr>
          <w:lang w:val="fr-FR"/>
        </w:rPr>
        <w:t>tte nomination contribuerait à promouvoir</w:t>
      </w:r>
      <w:r w:rsidR="006942B1" w:rsidRPr="00E14DC8">
        <w:rPr>
          <w:lang w:val="fr-FR"/>
        </w:rPr>
        <w:t xml:space="preserve"> le PCT</w:t>
      </w:r>
      <w:r w:rsidR="00B66556" w:rsidRPr="00E14DC8">
        <w:rPr>
          <w:lang w:val="fr-FR"/>
        </w:rPr>
        <w:t xml:space="preserve"> car elle permettrait de répondre </w:t>
      </w:r>
      <w:r w:rsidR="000E4585" w:rsidRPr="00E14DC8">
        <w:rPr>
          <w:lang w:val="fr-FR"/>
        </w:rPr>
        <w:t xml:space="preserve">à la croissance rapide du nombre de demandes </w:t>
      </w:r>
      <w:r w:rsidR="003B6F05" w:rsidRPr="00E14DC8">
        <w:rPr>
          <w:lang w:val="fr-FR"/>
        </w:rPr>
        <w:t xml:space="preserve">de brevet dans la région et dans le monde entier, de favoriser la croissance du nombre de demandes déposées en arabe et de stimuler les investissements technologiques en </w:t>
      </w:r>
      <w:r w:rsidR="00856935" w:rsidRPr="00E14DC8">
        <w:rPr>
          <w:lang w:val="fr-FR"/>
        </w:rPr>
        <w:t>Arabie saoudite</w:t>
      </w:r>
      <w:r w:rsidR="003B6F05" w:rsidRPr="00E14DC8">
        <w:rPr>
          <w:lang w:val="fr-FR"/>
        </w:rPr>
        <w:t xml:space="preserve"> et à l</w:t>
      </w:r>
      <w:r w:rsidR="00856935" w:rsidRPr="00E14DC8">
        <w:rPr>
          <w:lang w:val="fr-FR"/>
        </w:rPr>
        <w:t>’</w:t>
      </w:r>
      <w:r w:rsidR="003B6F05" w:rsidRPr="00E14DC8">
        <w:rPr>
          <w:lang w:val="fr-FR"/>
        </w:rPr>
        <w:t>échelle régionale.</w:t>
      </w:r>
    </w:p>
    <w:p w14:paraId="482C6ACF" w14:textId="1776FF1A" w:rsidR="00961765" w:rsidRPr="00E14DC8" w:rsidRDefault="008C5B10" w:rsidP="00027561">
      <w:pPr>
        <w:pStyle w:val="ONUMFS"/>
        <w:rPr>
          <w:lang w:val="fr-FR"/>
        </w:rPr>
      </w:pPr>
      <w:r w:rsidRPr="00E14DC8">
        <w:rPr>
          <w:lang w:val="fr-FR"/>
        </w:rPr>
        <w:t xml:space="preserve">La délégation de la République de Corée a déclaré que </w:t>
      </w:r>
      <w:r w:rsidR="007B7F62" w:rsidRPr="00E14DC8">
        <w:rPr>
          <w:lang w:val="fr-FR"/>
        </w:rPr>
        <w:t>l</w:t>
      </w:r>
      <w:r w:rsidR="00856935" w:rsidRPr="00E14DC8">
        <w:rPr>
          <w:lang w:val="fr-FR"/>
        </w:rPr>
        <w:t>’</w:t>
      </w:r>
      <w:r w:rsidR="007B7F62" w:rsidRPr="00E14DC8">
        <w:rPr>
          <w:lang w:val="fr-FR"/>
        </w:rPr>
        <w:t xml:space="preserve">Office coréen de la propriété intellectuelle </w:t>
      </w:r>
      <w:r w:rsidRPr="00E14DC8">
        <w:rPr>
          <w:lang w:val="fr-FR"/>
        </w:rPr>
        <w:t>avait évalué la capacité de l</w:t>
      </w:r>
      <w:r w:rsidR="00856935" w:rsidRPr="00E14DC8">
        <w:rPr>
          <w:lang w:val="fr-FR"/>
        </w:rPr>
        <w:t>’</w:t>
      </w:r>
      <w:r w:rsidRPr="00E14DC8">
        <w:rPr>
          <w:lang w:val="fr-FR"/>
        </w:rPr>
        <w:t>Autorité saoudienne de la propriété intellectuelle à assumer le rôle d</w:t>
      </w:r>
      <w:r w:rsidR="00856935" w:rsidRPr="00E14DC8">
        <w:rPr>
          <w:lang w:val="fr-FR"/>
        </w:rPr>
        <w:t>’</w:t>
      </w:r>
      <w:r w:rsidRPr="00E14DC8">
        <w:rPr>
          <w:lang w:val="fr-FR"/>
        </w:rPr>
        <w:t>une administration chargée de la recherche internationale et de l</w:t>
      </w:r>
      <w:r w:rsidR="00856935" w:rsidRPr="00E14DC8">
        <w:rPr>
          <w:lang w:val="fr-FR"/>
        </w:rPr>
        <w:t>’</w:t>
      </w:r>
      <w:r w:rsidRPr="00E14DC8">
        <w:rPr>
          <w:lang w:val="fr-FR"/>
        </w:rPr>
        <w:t>examen préliminaire international</w:t>
      </w:r>
      <w:r w:rsidR="001E576D" w:rsidRPr="00E14DC8">
        <w:rPr>
          <w:lang w:val="fr-FR"/>
        </w:rPr>
        <w:t xml:space="preserve"> selon</w:t>
      </w:r>
      <w:r w:rsidR="006942B1" w:rsidRPr="00E14DC8">
        <w:rPr>
          <w:lang w:val="fr-FR"/>
        </w:rPr>
        <w:t xml:space="preserve"> le PCT</w:t>
      </w:r>
      <w:r w:rsidR="00846DE0" w:rsidRPr="00E14DC8">
        <w:rPr>
          <w:lang w:val="fr-FR"/>
        </w:rPr>
        <w:t xml:space="preserve"> en effectuant une visite sur place et en menant des </w:t>
      </w:r>
      <w:r w:rsidR="00A24AF2" w:rsidRPr="00E14DC8">
        <w:rPr>
          <w:lang w:val="fr-FR"/>
        </w:rPr>
        <w:t>délibérations</w:t>
      </w:r>
      <w:r w:rsidR="00846DE0" w:rsidRPr="00E14DC8">
        <w:rPr>
          <w:lang w:val="fr-FR"/>
        </w:rPr>
        <w:t xml:space="preserve"> en lig</w:t>
      </w:r>
      <w:r w:rsidR="00027561" w:rsidRPr="00E14DC8">
        <w:rPr>
          <w:lang w:val="fr-FR"/>
        </w:rPr>
        <w:t>ne.  El</w:t>
      </w:r>
      <w:r w:rsidR="00846DE0" w:rsidRPr="00E14DC8">
        <w:rPr>
          <w:lang w:val="fr-FR"/>
        </w:rPr>
        <w:t>le a reconnu que l</w:t>
      </w:r>
      <w:r w:rsidR="00856935" w:rsidRPr="00E14DC8">
        <w:rPr>
          <w:lang w:val="fr-FR"/>
        </w:rPr>
        <w:t>’</w:t>
      </w:r>
      <w:r w:rsidR="00846DE0" w:rsidRPr="00E14DC8">
        <w:rPr>
          <w:lang w:val="fr-FR"/>
        </w:rPr>
        <w:t>Autorité saoudienne répondait à toutes les exigences minimales</w:t>
      </w:r>
      <w:r w:rsidR="00777FE1" w:rsidRPr="00E14DC8">
        <w:rPr>
          <w:lang w:val="fr-FR"/>
        </w:rPr>
        <w:t xml:space="preserve"> de la nomination </w:t>
      </w:r>
      <w:r w:rsidR="001E576D" w:rsidRPr="00E14DC8">
        <w:rPr>
          <w:lang w:val="fr-FR"/>
        </w:rPr>
        <w:t>et a donc appuyé celle</w:t>
      </w:r>
      <w:r w:rsidR="00453DE5">
        <w:rPr>
          <w:lang w:val="fr-FR"/>
        </w:rPr>
        <w:noBreakHyphen/>
      </w:r>
      <w:r w:rsidR="00027561" w:rsidRPr="00E14DC8">
        <w:rPr>
          <w:lang w:val="fr-FR"/>
        </w:rPr>
        <w:t>ci.  El</w:t>
      </w:r>
      <w:r w:rsidR="004867FE" w:rsidRPr="00E14DC8">
        <w:rPr>
          <w:lang w:val="fr-FR"/>
        </w:rPr>
        <w:t>le était convaincue que cette nomination allait renforcer le système</w:t>
      </w:r>
      <w:r w:rsidR="006942B1" w:rsidRPr="00E14DC8">
        <w:rPr>
          <w:lang w:val="fr-FR"/>
        </w:rPr>
        <w:t xml:space="preserve"> du PCT</w:t>
      </w:r>
      <w:r w:rsidR="00152742" w:rsidRPr="00E14DC8">
        <w:rPr>
          <w:lang w:val="fr-FR"/>
        </w:rPr>
        <w:t>,</w:t>
      </w:r>
      <w:r w:rsidR="004867FE" w:rsidRPr="00E14DC8">
        <w:rPr>
          <w:lang w:val="fr-FR"/>
        </w:rPr>
        <w:t xml:space="preserve"> compte tenu des capacités de recherche et de développement dont disposait l</w:t>
      </w:r>
      <w:r w:rsidR="00856935" w:rsidRPr="00E14DC8">
        <w:rPr>
          <w:lang w:val="fr-FR"/>
        </w:rPr>
        <w:t>’Arabie saoudite</w:t>
      </w:r>
      <w:r w:rsidR="004867FE" w:rsidRPr="00E14DC8">
        <w:rPr>
          <w:lang w:val="fr-FR"/>
        </w:rPr>
        <w:t xml:space="preserve"> ainsi que de sa situation économique à l</w:t>
      </w:r>
      <w:r w:rsidR="00856935" w:rsidRPr="00E14DC8">
        <w:rPr>
          <w:lang w:val="fr-FR"/>
        </w:rPr>
        <w:t>’</w:t>
      </w:r>
      <w:r w:rsidR="004867FE" w:rsidRPr="00E14DC8">
        <w:rPr>
          <w:lang w:val="fr-FR"/>
        </w:rPr>
        <w:t xml:space="preserve">échelle mondiale et de </w:t>
      </w:r>
      <w:r w:rsidR="005D6D0F" w:rsidRPr="00E14DC8">
        <w:rPr>
          <w:lang w:val="fr-FR"/>
        </w:rPr>
        <w:t xml:space="preserve">son ambition de devenir un </w:t>
      </w:r>
      <w:r w:rsidR="005F1426" w:rsidRPr="00E14DC8">
        <w:rPr>
          <w:lang w:val="fr-FR"/>
        </w:rPr>
        <w:t xml:space="preserve">grand </w:t>
      </w:r>
      <w:r w:rsidR="005D6D0F" w:rsidRPr="00E14DC8">
        <w:rPr>
          <w:lang w:val="fr-FR"/>
        </w:rPr>
        <w:t xml:space="preserve">centre régional de la propriété </w:t>
      </w:r>
      <w:r w:rsidR="005D6D0F" w:rsidRPr="00E14DC8">
        <w:rPr>
          <w:lang w:val="fr-FR"/>
        </w:rPr>
        <w:lastRenderedPageBreak/>
        <w:t>intellectuelle d</w:t>
      </w:r>
      <w:r w:rsidR="00856935" w:rsidRPr="00E14DC8">
        <w:rPr>
          <w:lang w:val="fr-FR"/>
        </w:rPr>
        <w:t>’</w:t>
      </w:r>
      <w:r w:rsidR="005D6D0F" w:rsidRPr="00E14DC8">
        <w:rPr>
          <w:lang w:val="fr-FR"/>
        </w:rPr>
        <w:t xml:space="preserve">ici 2030.  </w:t>
      </w:r>
      <w:r w:rsidR="003C78A3" w:rsidRPr="00E14DC8">
        <w:rPr>
          <w:lang w:val="fr-FR"/>
        </w:rPr>
        <w:t>Elle a déclaré que la République de Corée restait résolue à coopérer avec les États membres pour continuer à développer le système</w:t>
      </w:r>
      <w:r w:rsidR="006942B1" w:rsidRPr="00E14DC8">
        <w:rPr>
          <w:lang w:val="fr-FR"/>
        </w:rPr>
        <w:t xml:space="preserve"> du PCT</w:t>
      </w:r>
      <w:r w:rsidR="003C78A3" w:rsidRPr="00E14DC8">
        <w:rPr>
          <w:lang w:val="fr-FR"/>
        </w:rPr>
        <w:t>, et elle a salué la contribution de l</w:t>
      </w:r>
      <w:r w:rsidR="00856935" w:rsidRPr="00E14DC8">
        <w:rPr>
          <w:lang w:val="fr-FR"/>
        </w:rPr>
        <w:t>’</w:t>
      </w:r>
      <w:r w:rsidR="003C78A3" w:rsidRPr="00E14DC8">
        <w:rPr>
          <w:lang w:val="fr-FR"/>
        </w:rPr>
        <w:t>Autorité saoudienne à cet égard.</w:t>
      </w:r>
    </w:p>
    <w:p w14:paraId="57C7E326" w14:textId="3555CED7" w:rsidR="003C78A3" w:rsidRPr="00E14DC8" w:rsidRDefault="003C78A3" w:rsidP="00027561">
      <w:pPr>
        <w:pStyle w:val="ONUMFS"/>
        <w:rPr>
          <w:lang w:val="fr-FR"/>
        </w:rPr>
      </w:pPr>
      <w:r w:rsidRPr="00E14DC8">
        <w:rPr>
          <w:lang w:val="fr-FR"/>
        </w:rPr>
        <w:t xml:space="preserve">La délégation de la Chine a rappelé que </w:t>
      </w:r>
      <w:r w:rsidR="00CE1F74" w:rsidRPr="00E14DC8">
        <w:rPr>
          <w:lang w:val="fr-FR"/>
        </w:rPr>
        <w:t>selon le Comité de coopération technique</w:t>
      </w:r>
      <w:r w:rsidR="006942B1" w:rsidRPr="00E14DC8">
        <w:rPr>
          <w:lang w:val="fr-FR"/>
        </w:rPr>
        <w:t xml:space="preserve"> du PCT</w:t>
      </w:r>
      <w:r w:rsidR="00CE1F74" w:rsidRPr="00E14DC8">
        <w:rPr>
          <w:lang w:val="fr-FR"/>
        </w:rPr>
        <w:t>, l</w:t>
      </w:r>
      <w:r w:rsidR="00856935" w:rsidRPr="00E14DC8">
        <w:rPr>
          <w:lang w:val="fr-FR"/>
        </w:rPr>
        <w:t>’</w:t>
      </w:r>
      <w:r w:rsidR="00CE1F74" w:rsidRPr="00E14DC8">
        <w:rPr>
          <w:lang w:val="fr-FR"/>
        </w:rPr>
        <w:t>Autorité saoudienne de la propriété intellectuelle avait répondu à toutes les exigences préalables à la nomination d</w:t>
      </w:r>
      <w:r w:rsidR="00856935" w:rsidRPr="00E14DC8">
        <w:rPr>
          <w:lang w:val="fr-FR"/>
        </w:rPr>
        <w:t>’</w:t>
      </w:r>
      <w:r w:rsidR="00CE1F74" w:rsidRPr="00E14DC8">
        <w:rPr>
          <w:lang w:val="fr-FR"/>
        </w:rPr>
        <w:t>une administration chargée de la recherche internationale et de l</w:t>
      </w:r>
      <w:r w:rsidR="00856935" w:rsidRPr="00E14DC8">
        <w:rPr>
          <w:lang w:val="fr-FR"/>
        </w:rPr>
        <w:t>’</w:t>
      </w:r>
      <w:r w:rsidR="00CE1F74" w:rsidRPr="00E14DC8">
        <w:rPr>
          <w:lang w:val="fr-FR"/>
        </w:rPr>
        <w:t>examen préliminaire international selon</w:t>
      </w:r>
      <w:r w:rsidR="006942B1" w:rsidRPr="00E14DC8">
        <w:rPr>
          <w:lang w:val="fr-FR"/>
        </w:rPr>
        <w:t xml:space="preserve"> le </w:t>
      </w:r>
      <w:r w:rsidR="00027561" w:rsidRPr="00E14DC8">
        <w:rPr>
          <w:lang w:val="fr-FR"/>
        </w:rPr>
        <w:t>PCT.  El</w:t>
      </w:r>
      <w:r w:rsidR="00CE1F74" w:rsidRPr="00E14DC8">
        <w:rPr>
          <w:lang w:val="fr-FR"/>
        </w:rPr>
        <w:t>le a soutenu l</w:t>
      </w:r>
      <w:r w:rsidR="00856935" w:rsidRPr="00E14DC8">
        <w:rPr>
          <w:lang w:val="fr-FR"/>
        </w:rPr>
        <w:t>’</w:t>
      </w:r>
      <w:r w:rsidR="00CE1F74" w:rsidRPr="00E14DC8">
        <w:rPr>
          <w:lang w:val="fr-FR"/>
        </w:rPr>
        <w:t>approbation de la nomination et a souhaité à l</w:t>
      </w:r>
      <w:r w:rsidR="00856935" w:rsidRPr="00E14DC8">
        <w:rPr>
          <w:lang w:val="fr-FR"/>
        </w:rPr>
        <w:t>’</w:t>
      </w:r>
      <w:r w:rsidR="00CE1F74" w:rsidRPr="00E14DC8">
        <w:rPr>
          <w:lang w:val="fr-FR"/>
        </w:rPr>
        <w:t>Autorité saoudienne beaucoup de succès dans ses travaux à venir.</w:t>
      </w:r>
    </w:p>
    <w:p w14:paraId="054BD5FC" w14:textId="67489342" w:rsidR="00CE1F74" w:rsidRPr="00E14DC8" w:rsidRDefault="00566D78" w:rsidP="00027561">
      <w:pPr>
        <w:pStyle w:val="ONUMFS"/>
        <w:rPr>
          <w:lang w:val="fr-FR"/>
        </w:rPr>
      </w:pPr>
      <w:r w:rsidRPr="00E14DC8">
        <w:rPr>
          <w:lang w:val="fr-FR"/>
        </w:rPr>
        <w:t>La délégation de la Fédération de Russie a appuyé la nomination de l</w:t>
      </w:r>
      <w:r w:rsidR="00856935" w:rsidRPr="00E14DC8">
        <w:rPr>
          <w:lang w:val="fr-FR"/>
        </w:rPr>
        <w:t>’</w:t>
      </w:r>
      <w:r w:rsidRPr="00E14DC8">
        <w:rPr>
          <w:lang w:val="fr-FR"/>
        </w:rPr>
        <w:t>Autorité saoudienne de la propriété intellectuelle en qualité d</w:t>
      </w:r>
      <w:r w:rsidR="00856935" w:rsidRPr="00E14DC8">
        <w:rPr>
          <w:lang w:val="fr-FR"/>
        </w:rPr>
        <w:t>’</w:t>
      </w:r>
      <w:r w:rsidRPr="00E14DC8">
        <w:rPr>
          <w:lang w:val="fr-FR"/>
        </w:rPr>
        <w:t>administration chargée de la recherche internationale et de l</w:t>
      </w:r>
      <w:r w:rsidR="00856935" w:rsidRPr="00E14DC8">
        <w:rPr>
          <w:lang w:val="fr-FR"/>
        </w:rPr>
        <w:t>’</w:t>
      </w:r>
      <w:r w:rsidRPr="00E14DC8">
        <w:rPr>
          <w:lang w:val="fr-FR"/>
        </w:rPr>
        <w:t>examen préliminaire international selon</w:t>
      </w:r>
      <w:r w:rsidR="006942B1" w:rsidRPr="00E14DC8">
        <w:rPr>
          <w:lang w:val="fr-FR"/>
        </w:rPr>
        <w:t xml:space="preserve"> le PCT</w:t>
      </w:r>
      <w:r w:rsidRPr="00E14DC8">
        <w:rPr>
          <w:lang w:val="fr-FR"/>
        </w:rPr>
        <w:t>, et elle a ajouté que cette nomination allait ouvrir de nouvelles perspectives, notamment pour les utilisateurs arabes, e</w:t>
      </w:r>
      <w:r w:rsidR="00864DF9" w:rsidRPr="00E14DC8">
        <w:rPr>
          <w:lang w:val="fr-FR"/>
        </w:rPr>
        <w:t>n</w:t>
      </w:r>
      <w:r w:rsidRPr="00E14DC8">
        <w:rPr>
          <w:lang w:val="fr-FR"/>
        </w:rPr>
        <w:t xml:space="preserve"> amélior</w:t>
      </w:r>
      <w:r w:rsidR="00864DF9" w:rsidRPr="00E14DC8">
        <w:rPr>
          <w:lang w:val="fr-FR"/>
        </w:rPr>
        <w:t>ant</w:t>
      </w:r>
      <w:r w:rsidRPr="00E14DC8">
        <w:rPr>
          <w:lang w:val="fr-FR"/>
        </w:rPr>
        <w:t xml:space="preserve"> la qualité des compétences </w:t>
      </w:r>
      <w:r w:rsidR="00864DF9" w:rsidRPr="00E14DC8">
        <w:rPr>
          <w:lang w:val="fr-FR"/>
        </w:rPr>
        <w:t>et de la</w:t>
      </w:r>
      <w:r w:rsidRPr="00E14DC8">
        <w:rPr>
          <w:lang w:val="fr-FR"/>
        </w:rPr>
        <w:t xml:space="preserve"> recherche.</w:t>
      </w:r>
    </w:p>
    <w:p w14:paraId="6528F2A8" w14:textId="47052B88" w:rsidR="00F13522" w:rsidRPr="00E14DC8" w:rsidRDefault="00F13522" w:rsidP="00027561">
      <w:pPr>
        <w:pStyle w:val="ONUMFS"/>
        <w:rPr>
          <w:lang w:val="fr-FR"/>
        </w:rPr>
      </w:pPr>
      <w:r w:rsidRPr="00E14DC8">
        <w:rPr>
          <w:lang w:val="fr-FR"/>
        </w:rPr>
        <w:t>La délégation du Japon a soutenu la nomination de l</w:t>
      </w:r>
      <w:r w:rsidR="00856935" w:rsidRPr="00E14DC8">
        <w:rPr>
          <w:lang w:val="fr-FR"/>
        </w:rPr>
        <w:t>’</w:t>
      </w:r>
      <w:r w:rsidRPr="00E14DC8">
        <w:rPr>
          <w:lang w:val="fr-FR"/>
        </w:rPr>
        <w:t>Autorité saoudienne de la propriété intellectuelle en qualité d</w:t>
      </w:r>
      <w:r w:rsidR="00856935" w:rsidRPr="00E14DC8">
        <w:rPr>
          <w:lang w:val="fr-FR"/>
        </w:rPr>
        <w:t>’</w:t>
      </w:r>
      <w:r w:rsidRPr="00E14DC8">
        <w:rPr>
          <w:lang w:val="fr-FR"/>
        </w:rPr>
        <w:t>administration chargée de la recherche internationale et de l</w:t>
      </w:r>
      <w:r w:rsidR="00856935" w:rsidRPr="00E14DC8">
        <w:rPr>
          <w:lang w:val="fr-FR"/>
        </w:rPr>
        <w:t>’</w:t>
      </w:r>
      <w:r w:rsidRPr="00E14DC8">
        <w:rPr>
          <w:lang w:val="fr-FR"/>
        </w:rPr>
        <w:t>examen préliminaire international selon</w:t>
      </w:r>
      <w:r w:rsidR="006942B1" w:rsidRPr="00E14DC8">
        <w:rPr>
          <w:lang w:val="fr-FR"/>
        </w:rPr>
        <w:t xml:space="preserve"> le PCT</w:t>
      </w:r>
      <w:r w:rsidRPr="00E14DC8">
        <w:rPr>
          <w:lang w:val="fr-FR"/>
        </w:rPr>
        <w:t xml:space="preserve">, et elle salué tous les efforts que </w:t>
      </w:r>
      <w:r w:rsidR="00D076C9" w:rsidRPr="00E14DC8">
        <w:rPr>
          <w:lang w:val="fr-FR"/>
        </w:rPr>
        <w:t>l</w:t>
      </w:r>
      <w:r w:rsidR="00856935" w:rsidRPr="00E14DC8">
        <w:rPr>
          <w:lang w:val="fr-FR"/>
        </w:rPr>
        <w:t>’</w:t>
      </w:r>
      <w:r w:rsidR="00D076C9" w:rsidRPr="00E14DC8">
        <w:rPr>
          <w:lang w:val="fr-FR"/>
        </w:rPr>
        <w:t xml:space="preserve">Autorité saoudienne </w:t>
      </w:r>
      <w:r w:rsidR="00773BA1" w:rsidRPr="00E14DC8">
        <w:rPr>
          <w:lang w:val="fr-FR"/>
        </w:rPr>
        <w:t>entendait</w:t>
      </w:r>
      <w:r w:rsidR="00D076C9" w:rsidRPr="00E14DC8">
        <w:rPr>
          <w:lang w:val="fr-FR"/>
        </w:rPr>
        <w:t xml:space="preserve"> déployer pour renforcer le système</w:t>
      </w:r>
      <w:r w:rsidR="006942B1" w:rsidRPr="00E14DC8">
        <w:rPr>
          <w:lang w:val="fr-FR"/>
        </w:rPr>
        <w:t xml:space="preserve"> du </w:t>
      </w:r>
      <w:r w:rsidR="00027561" w:rsidRPr="00E14DC8">
        <w:rPr>
          <w:lang w:val="fr-FR"/>
        </w:rPr>
        <w:t>PCT.  De</w:t>
      </w:r>
      <w:r w:rsidR="00D076C9" w:rsidRPr="00E14DC8">
        <w:rPr>
          <w:lang w:val="fr-FR"/>
        </w:rPr>
        <w:t>puis la signature d</w:t>
      </w:r>
      <w:r w:rsidR="00856935" w:rsidRPr="00E14DC8">
        <w:rPr>
          <w:lang w:val="fr-FR"/>
        </w:rPr>
        <w:t>’</w:t>
      </w:r>
      <w:r w:rsidR="00D076C9" w:rsidRPr="00E14DC8">
        <w:rPr>
          <w:lang w:val="fr-FR"/>
        </w:rPr>
        <w:t xml:space="preserve">un </w:t>
      </w:r>
      <w:r w:rsidR="008C28FE" w:rsidRPr="00E14DC8">
        <w:rPr>
          <w:lang w:val="fr-FR"/>
        </w:rPr>
        <w:t xml:space="preserve">mémorandum de coopération avec </w:t>
      </w:r>
      <w:r w:rsidR="00657147" w:rsidRPr="00E14DC8">
        <w:rPr>
          <w:lang w:val="fr-FR"/>
        </w:rPr>
        <w:t>l</w:t>
      </w:r>
      <w:r w:rsidR="00856935" w:rsidRPr="00E14DC8">
        <w:rPr>
          <w:lang w:val="fr-FR"/>
        </w:rPr>
        <w:t>’</w:t>
      </w:r>
      <w:r w:rsidR="00657147" w:rsidRPr="00E14DC8">
        <w:rPr>
          <w:lang w:val="fr-FR"/>
        </w:rPr>
        <w:t xml:space="preserve">Autorité saoudienne </w:t>
      </w:r>
      <w:r w:rsidR="006942B1" w:rsidRPr="00E14DC8">
        <w:rPr>
          <w:lang w:val="fr-FR"/>
        </w:rPr>
        <w:t>en 2019</w:t>
      </w:r>
      <w:r w:rsidR="008C28FE" w:rsidRPr="00E14DC8">
        <w:rPr>
          <w:lang w:val="fr-FR"/>
        </w:rPr>
        <w:t xml:space="preserve">, </w:t>
      </w:r>
      <w:r w:rsidR="00EB6A48" w:rsidRPr="00E14DC8">
        <w:rPr>
          <w:lang w:val="fr-FR"/>
        </w:rPr>
        <w:t>l</w:t>
      </w:r>
      <w:r w:rsidR="00856935" w:rsidRPr="00E14DC8">
        <w:rPr>
          <w:lang w:val="fr-FR"/>
        </w:rPr>
        <w:t>’</w:t>
      </w:r>
      <w:r w:rsidR="00EB6A48" w:rsidRPr="00E14DC8">
        <w:rPr>
          <w:lang w:val="fr-FR"/>
        </w:rPr>
        <w:t xml:space="preserve">Office des brevets du Japon avait établi un programme de travail annuel fondé sur ce document qui </w:t>
      </w:r>
      <w:r w:rsidR="00074D65" w:rsidRPr="00E14DC8">
        <w:rPr>
          <w:lang w:val="fr-FR"/>
        </w:rPr>
        <w:t xml:space="preserve">prévoyait </w:t>
      </w:r>
      <w:r w:rsidR="00EB6A48" w:rsidRPr="00E14DC8">
        <w:rPr>
          <w:lang w:val="fr-FR"/>
        </w:rPr>
        <w:t>une coopération dans différents domaines comme l</w:t>
      </w:r>
      <w:r w:rsidR="00856935" w:rsidRPr="00E14DC8">
        <w:rPr>
          <w:lang w:val="fr-FR"/>
        </w:rPr>
        <w:t>’</w:t>
      </w:r>
      <w:r w:rsidR="00EB6A48" w:rsidRPr="00E14DC8">
        <w:rPr>
          <w:lang w:val="fr-FR"/>
        </w:rPr>
        <w:t>échange de données et le développement des ressources humain</w:t>
      </w:r>
      <w:r w:rsidR="00027561" w:rsidRPr="00E14DC8">
        <w:rPr>
          <w:lang w:val="fr-FR"/>
        </w:rPr>
        <w:t>es.  Co</w:t>
      </w:r>
      <w:r w:rsidR="00C03EBD" w:rsidRPr="00E14DC8">
        <w:rPr>
          <w:lang w:val="fr-FR"/>
        </w:rPr>
        <w:t xml:space="preserve">mme </w:t>
      </w:r>
      <w:r w:rsidR="00DB7390" w:rsidRPr="00E14DC8">
        <w:rPr>
          <w:lang w:val="fr-FR"/>
        </w:rPr>
        <w:t>dans</w:t>
      </w:r>
      <w:r w:rsidR="00C03EBD" w:rsidRPr="00E14DC8">
        <w:rPr>
          <w:lang w:val="fr-FR"/>
        </w:rPr>
        <w:t xml:space="preserve"> d</w:t>
      </w:r>
      <w:r w:rsidR="00856935" w:rsidRPr="00E14DC8">
        <w:rPr>
          <w:lang w:val="fr-FR"/>
        </w:rPr>
        <w:t>’</w:t>
      </w:r>
      <w:r w:rsidR="00C03EBD" w:rsidRPr="00E14DC8">
        <w:rPr>
          <w:lang w:val="fr-FR"/>
        </w:rPr>
        <w:t>autres collaborations antérieures, la délégation était disposée à partager les connaissances de l</w:t>
      </w:r>
      <w:r w:rsidR="00856935" w:rsidRPr="00E14DC8">
        <w:rPr>
          <w:lang w:val="fr-FR"/>
        </w:rPr>
        <w:t>’</w:t>
      </w:r>
      <w:r w:rsidR="00C03EBD" w:rsidRPr="00E14DC8">
        <w:rPr>
          <w:lang w:val="fr-FR"/>
        </w:rPr>
        <w:t>Office des brevets du Japon pour aider l</w:t>
      </w:r>
      <w:r w:rsidR="00856935" w:rsidRPr="00E14DC8">
        <w:rPr>
          <w:lang w:val="fr-FR"/>
        </w:rPr>
        <w:t>’</w:t>
      </w:r>
      <w:r w:rsidR="00C03EBD" w:rsidRPr="00E14DC8">
        <w:rPr>
          <w:lang w:val="fr-FR"/>
        </w:rPr>
        <w:t xml:space="preserve">Autorité saoudienne à </w:t>
      </w:r>
      <w:r w:rsidR="004078F7" w:rsidRPr="00E14DC8">
        <w:rPr>
          <w:lang w:val="fr-FR"/>
        </w:rPr>
        <w:t xml:space="preserve">faire évoluer </w:t>
      </w:r>
      <w:r w:rsidR="00F73851" w:rsidRPr="00E14DC8">
        <w:rPr>
          <w:lang w:val="fr-FR"/>
        </w:rPr>
        <w:t>à l</w:t>
      </w:r>
      <w:r w:rsidR="00856935" w:rsidRPr="00E14DC8">
        <w:rPr>
          <w:lang w:val="fr-FR"/>
        </w:rPr>
        <w:t>’</w:t>
      </w:r>
      <w:r w:rsidR="00F73851" w:rsidRPr="00E14DC8">
        <w:rPr>
          <w:lang w:val="fr-FR"/>
        </w:rPr>
        <w:t xml:space="preserve">avenir </w:t>
      </w:r>
      <w:r w:rsidR="004078F7" w:rsidRPr="00E14DC8">
        <w:rPr>
          <w:lang w:val="fr-FR"/>
        </w:rPr>
        <w:t>son rôle d</w:t>
      </w:r>
      <w:r w:rsidR="00856935" w:rsidRPr="00E14DC8">
        <w:rPr>
          <w:lang w:val="fr-FR"/>
        </w:rPr>
        <w:t>’</w:t>
      </w:r>
      <w:r w:rsidR="004078F7" w:rsidRPr="00E14DC8">
        <w:rPr>
          <w:lang w:val="fr-FR"/>
        </w:rPr>
        <w:t>administration chargée de la recherche internationale et de l</w:t>
      </w:r>
      <w:r w:rsidR="00856935" w:rsidRPr="00E14DC8">
        <w:rPr>
          <w:lang w:val="fr-FR"/>
        </w:rPr>
        <w:t>’</w:t>
      </w:r>
      <w:r w:rsidR="004078F7" w:rsidRPr="00E14DC8">
        <w:rPr>
          <w:lang w:val="fr-FR"/>
        </w:rPr>
        <w:t>examen préliminaire internation</w:t>
      </w:r>
      <w:r w:rsidR="00027561" w:rsidRPr="00E14DC8">
        <w:rPr>
          <w:lang w:val="fr-FR"/>
        </w:rPr>
        <w:t>al.  En</w:t>
      </w:r>
      <w:r w:rsidR="005F507D" w:rsidRPr="00E14DC8">
        <w:rPr>
          <w:lang w:val="fr-FR"/>
        </w:rPr>
        <w:t>fin, la délégation a estimé que l</w:t>
      </w:r>
      <w:r w:rsidR="00856935" w:rsidRPr="00E14DC8">
        <w:rPr>
          <w:lang w:val="fr-FR"/>
        </w:rPr>
        <w:t>’</w:t>
      </w:r>
      <w:r w:rsidR="005F507D" w:rsidRPr="00E14DC8">
        <w:rPr>
          <w:lang w:val="fr-FR"/>
        </w:rPr>
        <w:t>Autorité saoudienne allait jouer un rôle important dans le développement du système</w:t>
      </w:r>
      <w:r w:rsidR="006942B1" w:rsidRPr="00E14DC8">
        <w:rPr>
          <w:lang w:val="fr-FR"/>
        </w:rPr>
        <w:t xml:space="preserve"> du PCT</w:t>
      </w:r>
      <w:r w:rsidR="005F507D" w:rsidRPr="00E14DC8">
        <w:rPr>
          <w:lang w:val="fr-FR"/>
        </w:rPr>
        <w:t>.</w:t>
      </w:r>
    </w:p>
    <w:p w14:paraId="2FAD1907" w14:textId="13C3BFC0" w:rsidR="005F507D" w:rsidRPr="00E14DC8" w:rsidRDefault="00CE20DA" w:rsidP="00027561">
      <w:pPr>
        <w:pStyle w:val="ONUMFS"/>
        <w:rPr>
          <w:lang w:val="fr-FR"/>
        </w:rPr>
      </w:pPr>
      <w:r w:rsidRPr="00E14DC8">
        <w:rPr>
          <w:lang w:val="fr-FR"/>
        </w:rPr>
        <w:t>La délégation de la Tunisie a exprimé son soutien à la nomination de l</w:t>
      </w:r>
      <w:r w:rsidR="00856935" w:rsidRPr="00E14DC8">
        <w:rPr>
          <w:lang w:val="fr-FR"/>
        </w:rPr>
        <w:t>’</w:t>
      </w:r>
      <w:r w:rsidRPr="00E14DC8">
        <w:rPr>
          <w:lang w:val="fr-FR"/>
        </w:rPr>
        <w:t>Autorité saoudienne de la propriété intellectuelle en qualité d</w:t>
      </w:r>
      <w:r w:rsidR="00856935" w:rsidRPr="00E14DC8">
        <w:rPr>
          <w:lang w:val="fr-FR"/>
        </w:rPr>
        <w:t>’</w:t>
      </w:r>
      <w:r w:rsidRPr="00E14DC8">
        <w:rPr>
          <w:lang w:val="fr-FR"/>
        </w:rPr>
        <w:t>administration chargée de la recherche internationale et de l</w:t>
      </w:r>
      <w:r w:rsidR="00856935" w:rsidRPr="00E14DC8">
        <w:rPr>
          <w:lang w:val="fr-FR"/>
        </w:rPr>
        <w:t>’</w:t>
      </w:r>
      <w:r w:rsidRPr="00E14DC8">
        <w:rPr>
          <w:lang w:val="fr-FR"/>
        </w:rPr>
        <w:t>examen préliminaire international selon</w:t>
      </w:r>
      <w:r w:rsidR="006942B1" w:rsidRPr="00E14DC8">
        <w:rPr>
          <w:lang w:val="fr-FR"/>
        </w:rPr>
        <w:t xml:space="preserve"> le PCT</w:t>
      </w:r>
      <w:r w:rsidRPr="00E14DC8">
        <w:rPr>
          <w:lang w:val="fr-FR"/>
        </w:rPr>
        <w:t>.</w:t>
      </w:r>
    </w:p>
    <w:p w14:paraId="3FA5867E" w14:textId="2900228D" w:rsidR="00CE20DA" w:rsidRPr="00E14DC8" w:rsidRDefault="00CE20DA" w:rsidP="00027561">
      <w:pPr>
        <w:pStyle w:val="ONUMFS"/>
        <w:rPr>
          <w:lang w:val="fr-FR"/>
        </w:rPr>
      </w:pPr>
      <w:r w:rsidRPr="00E14DC8">
        <w:rPr>
          <w:lang w:val="fr-FR"/>
        </w:rPr>
        <w:t>La délégation du Qatar a appuyé la nomination de l</w:t>
      </w:r>
      <w:r w:rsidR="00856935" w:rsidRPr="00E14DC8">
        <w:rPr>
          <w:lang w:val="fr-FR"/>
        </w:rPr>
        <w:t>’</w:t>
      </w:r>
      <w:r w:rsidRPr="00E14DC8">
        <w:rPr>
          <w:lang w:val="fr-FR"/>
        </w:rPr>
        <w:t>Autorité saoudienne de la propriété intellectuelle en qualité d</w:t>
      </w:r>
      <w:r w:rsidR="00856935" w:rsidRPr="00E14DC8">
        <w:rPr>
          <w:lang w:val="fr-FR"/>
        </w:rPr>
        <w:t>’</w:t>
      </w:r>
      <w:r w:rsidRPr="00E14DC8">
        <w:rPr>
          <w:lang w:val="fr-FR"/>
        </w:rPr>
        <w:t>administration chargée de la recherche internationale et de l</w:t>
      </w:r>
      <w:r w:rsidR="00856935" w:rsidRPr="00E14DC8">
        <w:rPr>
          <w:lang w:val="fr-FR"/>
        </w:rPr>
        <w:t>’</w:t>
      </w:r>
      <w:r w:rsidRPr="00E14DC8">
        <w:rPr>
          <w:lang w:val="fr-FR"/>
        </w:rPr>
        <w:t>examen préliminaire international selon</w:t>
      </w:r>
      <w:r w:rsidR="006942B1" w:rsidRPr="00E14DC8">
        <w:rPr>
          <w:lang w:val="fr-FR"/>
        </w:rPr>
        <w:t xml:space="preserve"> le PCT</w:t>
      </w:r>
      <w:r w:rsidRPr="00E14DC8">
        <w:rPr>
          <w:lang w:val="fr-FR"/>
        </w:rPr>
        <w:t>, et elle lui a souhaité beaucoup de succès dans sa nouvelle fonction.</w:t>
      </w:r>
    </w:p>
    <w:p w14:paraId="3BB6A8ED" w14:textId="1C28DED9" w:rsidR="00CE20DA" w:rsidRPr="00E14DC8" w:rsidRDefault="005B27DD" w:rsidP="00027561">
      <w:pPr>
        <w:pStyle w:val="ONUMFS"/>
        <w:rPr>
          <w:lang w:val="fr-FR"/>
        </w:rPr>
      </w:pPr>
      <w:r w:rsidRPr="00E14DC8">
        <w:rPr>
          <w:lang w:val="fr-FR"/>
        </w:rPr>
        <w:t>La délégation de l</w:t>
      </w:r>
      <w:r w:rsidR="00856935" w:rsidRPr="00E14DC8">
        <w:rPr>
          <w:lang w:val="fr-FR"/>
        </w:rPr>
        <w:t>’</w:t>
      </w:r>
      <w:r w:rsidRPr="00E14DC8">
        <w:rPr>
          <w:lang w:val="fr-FR"/>
        </w:rPr>
        <w:t>Iraq a soutenu la nomination de l</w:t>
      </w:r>
      <w:r w:rsidR="00856935" w:rsidRPr="00E14DC8">
        <w:rPr>
          <w:lang w:val="fr-FR"/>
        </w:rPr>
        <w:t>’</w:t>
      </w:r>
      <w:r w:rsidRPr="00E14DC8">
        <w:rPr>
          <w:lang w:val="fr-FR"/>
        </w:rPr>
        <w:t>Autorité saoudienne de la propriété intellectuelle en qualité d</w:t>
      </w:r>
      <w:r w:rsidR="00856935" w:rsidRPr="00E14DC8">
        <w:rPr>
          <w:lang w:val="fr-FR"/>
        </w:rPr>
        <w:t>’</w:t>
      </w:r>
      <w:r w:rsidRPr="00E14DC8">
        <w:rPr>
          <w:lang w:val="fr-FR"/>
        </w:rPr>
        <w:t>administration chargée de la recherche internationale et de l</w:t>
      </w:r>
      <w:r w:rsidR="00856935" w:rsidRPr="00E14DC8">
        <w:rPr>
          <w:lang w:val="fr-FR"/>
        </w:rPr>
        <w:t>’</w:t>
      </w:r>
      <w:r w:rsidRPr="00E14DC8">
        <w:rPr>
          <w:lang w:val="fr-FR"/>
        </w:rPr>
        <w:t>examen préliminaire international selon</w:t>
      </w:r>
      <w:r w:rsidR="006942B1" w:rsidRPr="00E14DC8">
        <w:rPr>
          <w:lang w:val="fr-FR"/>
        </w:rPr>
        <w:t xml:space="preserve"> le </w:t>
      </w:r>
      <w:r w:rsidR="00027561" w:rsidRPr="00E14DC8">
        <w:rPr>
          <w:lang w:val="fr-FR"/>
        </w:rPr>
        <w:t>PCT.  Ce</w:t>
      </w:r>
      <w:r w:rsidR="003F4415" w:rsidRPr="00E14DC8">
        <w:rPr>
          <w:lang w:val="fr-FR"/>
        </w:rPr>
        <w:t>tte nomination allait contribuer à promouvoir le système de brevets dans la région, et l</w:t>
      </w:r>
      <w:r w:rsidR="00856935" w:rsidRPr="00E14DC8">
        <w:rPr>
          <w:lang w:val="fr-FR"/>
        </w:rPr>
        <w:t>’</w:t>
      </w:r>
      <w:r w:rsidR="003F4415" w:rsidRPr="00E14DC8">
        <w:rPr>
          <w:lang w:val="fr-FR"/>
        </w:rPr>
        <w:t>Autorité saoudienne pouvait compter sur l</w:t>
      </w:r>
      <w:r w:rsidR="00856935" w:rsidRPr="00E14DC8">
        <w:rPr>
          <w:lang w:val="fr-FR"/>
        </w:rPr>
        <w:t>’</w:t>
      </w:r>
      <w:r w:rsidR="003F4415" w:rsidRPr="00E14DC8">
        <w:rPr>
          <w:lang w:val="fr-FR"/>
        </w:rPr>
        <w:t>a</w:t>
      </w:r>
      <w:r w:rsidR="00C21102" w:rsidRPr="00E14DC8">
        <w:rPr>
          <w:lang w:val="fr-FR"/>
        </w:rPr>
        <w:t>id</w:t>
      </w:r>
      <w:r w:rsidR="003F4415" w:rsidRPr="00E14DC8">
        <w:rPr>
          <w:lang w:val="fr-FR"/>
        </w:rPr>
        <w:t>e de l</w:t>
      </w:r>
      <w:r w:rsidR="00856935" w:rsidRPr="00E14DC8">
        <w:rPr>
          <w:lang w:val="fr-FR"/>
        </w:rPr>
        <w:t>’</w:t>
      </w:r>
      <w:r w:rsidR="00E119D4" w:rsidRPr="00E14DC8">
        <w:rPr>
          <w:lang w:val="fr-FR"/>
        </w:rPr>
        <w:t xml:space="preserve">Autorité </w:t>
      </w:r>
      <w:r w:rsidR="003F4415" w:rsidRPr="00E14DC8">
        <w:rPr>
          <w:lang w:val="fr-FR"/>
        </w:rPr>
        <w:t>national</w:t>
      </w:r>
      <w:r w:rsidR="00E119D4" w:rsidRPr="00E14DC8">
        <w:rPr>
          <w:lang w:val="fr-FR"/>
        </w:rPr>
        <w:t>e</w:t>
      </w:r>
      <w:r w:rsidR="003F4415" w:rsidRPr="00E14DC8">
        <w:rPr>
          <w:lang w:val="fr-FR"/>
        </w:rPr>
        <w:t xml:space="preserve"> de la propriété intellectuelle de l</w:t>
      </w:r>
      <w:r w:rsidR="00856935" w:rsidRPr="00E14DC8">
        <w:rPr>
          <w:lang w:val="fr-FR"/>
        </w:rPr>
        <w:t>’</w:t>
      </w:r>
      <w:r w:rsidR="003F4415" w:rsidRPr="00E14DC8">
        <w:rPr>
          <w:lang w:val="fr-FR"/>
        </w:rPr>
        <w:t>Iraq.</w:t>
      </w:r>
    </w:p>
    <w:p w14:paraId="0C9728BB" w14:textId="18D42DD8" w:rsidR="00E119D4" w:rsidRPr="00E14DC8" w:rsidRDefault="00EC74C5" w:rsidP="00027561">
      <w:pPr>
        <w:pStyle w:val="ONUMFS"/>
        <w:rPr>
          <w:lang w:val="fr-FR"/>
        </w:rPr>
      </w:pPr>
      <w:r w:rsidRPr="00E14DC8">
        <w:rPr>
          <w:lang w:val="fr-FR"/>
        </w:rPr>
        <w:t>La délégation de l</w:t>
      </w:r>
      <w:r w:rsidR="00856935" w:rsidRPr="00E14DC8">
        <w:rPr>
          <w:lang w:val="fr-FR"/>
        </w:rPr>
        <w:t>’</w:t>
      </w:r>
      <w:r w:rsidRPr="00E14DC8">
        <w:rPr>
          <w:lang w:val="fr-FR"/>
        </w:rPr>
        <w:t xml:space="preserve">Iran </w:t>
      </w:r>
      <w:r w:rsidR="000F0569" w:rsidRPr="00E14DC8">
        <w:rPr>
          <w:lang w:val="fr-FR"/>
        </w:rPr>
        <w:t>(République islamique d</w:t>
      </w:r>
      <w:r w:rsidR="00856935" w:rsidRPr="00E14DC8">
        <w:rPr>
          <w:lang w:val="fr-FR"/>
        </w:rPr>
        <w:t>’</w:t>
      </w:r>
      <w:r w:rsidR="000F0569" w:rsidRPr="00E14DC8">
        <w:rPr>
          <w:lang w:val="fr-FR"/>
        </w:rPr>
        <w:t>) a félicité l</w:t>
      </w:r>
      <w:r w:rsidR="00856935" w:rsidRPr="00E14DC8">
        <w:rPr>
          <w:lang w:val="fr-FR"/>
        </w:rPr>
        <w:t>’</w:t>
      </w:r>
      <w:r w:rsidR="000F0569" w:rsidRPr="00E14DC8">
        <w:rPr>
          <w:lang w:val="fr-FR"/>
        </w:rPr>
        <w:t>Autorité saoudienne de la propriété intellectuelle d</w:t>
      </w:r>
      <w:r w:rsidR="00856935" w:rsidRPr="00E14DC8">
        <w:rPr>
          <w:lang w:val="fr-FR"/>
        </w:rPr>
        <w:t>’</w:t>
      </w:r>
      <w:r w:rsidR="000F0569" w:rsidRPr="00E14DC8">
        <w:rPr>
          <w:lang w:val="fr-FR"/>
        </w:rPr>
        <w:t>avoir répondu à tous les critères de nomination en qualité d</w:t>
      </w:r>
      <w:r w:rsidR="00856935" w:rsidRPr="00E14DC8">
        <w:rPr>
          <w:lang w:val="fr-FR"/>
        </w:rPr>
        <w:t>’</w:t>
      </w:r>
      <w:r w:rsidR="000F0569" w:rsidRPr="00E14DC8">
        <w:rPr>
          <w:lang w:val="fr-FR"/>
        </w:rPr>
        <w:t>administration chargée de la recherche internationale et de l</w:t>
      </w:r>
      <w:r w:rsidR="00856935" w:rsidRPr="00E14DC8">
        <w:rPr>
          <w:lang w:val="fr-FR"/>
        </w:rPr>
        <w:t>’</w:t>
      </w:r>
      <w:r w:rsidR="000F0569" w:rsidRPr="00E14DC8">
        <w:rPr>
          <w:lang w:val="fr-FR"/>
        </w:rPr>
        <w:t>examen préliminaire international selon</w:t>
      </w:r>
      <w:r w:rsidR="006942B1" w:rsidRPr="00E14DC8">
        <w:rPr>
          <w:lang w:val="fr-FR"/>
        </w:rPr>
        <w:t xml:space="preserve"> le PCT</w:t>
      </w:r>
      <w:r w:rsidR="00C16AB0" w:rsidRPr="00E14DC8">
        <w:rPr>
          <w:lang w:val="fr-FR"/>
        </w:rPr>
        <w:t xml:space="preserve">, et elle lui a souhaité </w:t>
      </w:r>
      <w:r w:rsidR="00357497" w:rsidRPr="00E14DC8">
        <w:rPr>
          <w:lang w:val="fr-FR"/>
        </w:rPr>
        <w:t>plein</w:t>
      </w:r>
      <w:r w:rsidR="00C16AB0" w:rsidRPr="00E14DC8">
        <w:rPr>
          <w:lang w:val="fr-FR"/>
        </w:rPr>
        <w:t xml:space="preserve"> succès dans ses futurs travaux.</w:t>
      </w:r>
    </w:p>
    <w:p w14:paraId="0C6A5688" w14:textId="2FD513E5" w:rsidR="00C16AB0" w:rsidRPr="00E14DC8" w:rsidRDefault="004E429A" w:rsidP="00027561">
      <w:pPr>
        <w:pStyle w:val="ONUMFS"/>
        <w:rPr>
          <w:lang w:val="fr-FR"/>
        </w:rPr>
      </w:pPr>
      <w:r w:rsidRPr="00E14DC8">
        <w:rPr>
          <w:lang w:val="fr-FR"/>
        </w:rPr>
        <w:t>La délégation du Koweït a soutenu la nomination de l</w:t>
      </w:r>
      <w:r w:rsidR="00856935" w:rsidRPr="00E14DC8">
        <w:rPr>
          <w:lang w:val="fr-FR"/>
        </w:rPr>
        <w:t>’</w:t>
      </w:r>
      <w:r w:rsidRPr="00E14DC8">
        <w:rPr>
          <w:lang w:val="fr-FR"/>
        </w:rPr>
        <w:t>Autorité saoudienne de la propriété intellectuelle en qualité d</w:t>
      </w:r>
      <w:r w:rsidR="00856935" w:rsidRPr="00E14DC8">
        <w:rPr>
          <w:lang w:val="fr-FR"/>
        </w:rPr>
        <w:t>’</w:t>
      </w:r>
      <w:r w:rsidRPr="00E14DC8">
        <w:rPr>
          <w:lang w:val="fr-FR"/>
        </w:rPr>
        <w:t>administration chargée de la recherche internationale et de l</w:t>
      </w:r>
      <w:r w:rsidR="00856935" w:rsidRPr="00E14DC8">
        <w:rPr>
          <w:lang w:val="fr-FR"/>
        </w:rPr>
        <w:t>’</w:t>
      </w:r>
      <w:r w:rsidRPr="00E14DC8">
        <w:rPr>
          <w:lang w:val="fr-FR"/>
        </w:rPr>
        <w:t>examen préliminaire international selon</w:t>
      </w:r>
      <w:r w:rsidR="006942B1" w:rsidRPr="00E14DC8">
        <w:rPr>
          <w:lang w:val="fr-FR"/>
        </w:rPr>
        <w:t xml:space="preserve"> le PCT</w:t>
      </w:r>
      <w:r w:rsidR="00157F58" w:rsidRPr="00E14DC8">
        <w:rPr>
          <w:lang w:val="fr-FR"/>
        </w:rPr>
        <w:t xml:space="preserve">, en estimant que cette nomination allait </w:t>
      </w:r>
      <w:r w:rsidR="00864DF9" w:rsidRPr="00E14DC8">
        <w:rPr>
          <w:lang w:val="fr-FR"/>
        </w:rPr>
        <w:t xml:space="preserve">rapidement </w:t>
      </w:r>
      <w:r w:rsidR="00157F58" w:rsidRPr="00E14DC8">
        <w:rPr>
          <w:lang w:val="fr-FR"/>
        </w:rPr>
        <w:t xml:space="preserve">avoir une incidence positive </w:t>
      </w:r>
      <w:r w:rsidR="00864DF9" w:rsidRPr="00E14DC8">
        <w:rPr>
          <w:lang w:val="fr-FR"/>
        </w:rPr>
        <w:t>sur</w:t>
      </w:r>
      <w:r w:rsidR="00157F58" w:rsidRPr="00E14DC8">
        <w:rPr>
          <w:lang w:val="fr-FR"/>
        </w:rPr>
        <w:t xml:space="preserve"> la région.</w:t>
      </w:r>
    </w:p>
    <w:p w14:paraId="3588018A" w14:textId="76824F21" w:rsidR="00157F58" w:rsidRPr="00E14DC8" w:rsidRDefault="005C54B5" w:rsidP="00027561">
      <w:pPr>
        <w:pStyle w:val="ONUMFS"/>
        <w:rPr>
          <w:lang w:val="fr-FR"/>
        </w:rPr>
      </w:pPr>
      <w:r w:rsidRPr="00E14DC8">
        <w:rPr>
          <w:lang w:val="fr-FR"/>
        </w:rPr>
        <w:lastRenderedPageBreak/>
        <w:t>La délégation de la Libye a appuyé la nomination de l</w:t>
      </w:r>
      <w:r w:rsidR="00856935" w:rsidRPr="00E14DC8">
        <w:rPr>
          <w:lang w:val="fr-FR"/>
        </w:rPr>
        <w:t>’</w:t>
      </w:r>
      <w:r w:rsidRPr="00E14DC8">
        <w:rPr>
          <w:lang w:val="fr-FR"/>
        </w:rPr>
        <w:t>Autorité saoudienne de la propriété intellectuelle en qualité d</w:t>
      </w:r>
      <w:r w:rsidR="00856935" w:rsidRPr="00E14DC8">
        <w:rPr>
          <w:lang w:val="fr-FR"/>
        </w:rPr>
        <w:t>’</w:t>
      </w:r>
      <w:r w:rsidRPr="00E14DC8">
        <w:rPr>
          <w:lang w:val="fr-FR"/>
        </w:rPr>
        <w:t>administration chargée de la recherche internationale et de l</w:t>
      </w:r>
      <w:r w:rsidR="00856935" w:rsidRPr="00E14DC8">
        <w:rPr>
          <w:lang w:val="fr-FR"/>
        </w:rPr>
        <w:t>’</w:t>
      </w:r>
      <w:r w:rsidRPr="00E14DC8">
        <w:rPr>
          <w:lang w:val="fr-FR"/>
        </w:rPr>
        <w:t>examen préliminaire international selon</w:t>
      </w:r>
      <w:r w:rsidR="006942B1" w:rsidRPr="00E14DC8">
        <w:rPr>
          <w:lang w:val="fr-FR"/>
        </w:rPr>
        <w:t xml:space="preserve"> le PCT</w:t>
      </w:r>
      <w:r w:rsidRPr="00E14DC8">
        <w:rPr>
          <w:lang w:val="fr-FR"/>
        </w:rPr>
        <w:t xml:space="preserve">, et elle </w:t>
      </w:r>
      <w:r w:rsidR="002C51BF" w:rsidRPr="00E14DC8">
        <w:rPr>
          <w:lang w:val="fr-FR"/>
        </w:rPr>
        <w:t>lui</w:t>
      </w:r>
      <w:r w:rsidR="009E6FF6" w:rsidRPr="00E14DC8">
        <w:rPr>
          <w:lang w:val="fr-FR"/>
        </w:rPr>
        <w:t xml:space="preserve"> a</w:t>
      </w:r>
      <w:r w:rsidR="002C51BF" w:rsidRPr="00E14DC8">
        <w:rPr>
          <w:lang w:val="fr-FR"/>
        </w:rPr>
        <w:t xml:space="preserve"> </w:t>
      </w:r>
      <w:r w:rsidRPr="00E14DC8">
        <w:rPr>
          <w:lang w:val="fr-FR"/>
        </w:rPr>
        <w:t>souhaité beaucoup de succès.</w:t>
      </w:r>
    </w:p>
    <w:p w14:paraId="31881C5E" w14:textId="6D7158DE" w:rsidR="005C54B5" w:rsidRPr="00E14DC8" w:rsidRDefault="001D75AD" w:rsidP="00027561">
      <w:pPr>
        <w:pStyle w:val="ONUMFS"/>
        <w:rPr>
          <w:lang w:val="fr-FR"/>
        </w:rPr>
      </w:pPr>
      <w:r w:rsidRPr="00E14DC8">
        <w:rPr>
          <w:lang w:val="fr-FR"/>
        </w:rPr>
        <w:t>La délégation de la Mauritanie a soutenu la nomination de l</w:t>
      </w:r>
      <w:r w:rsidR="00856935" w:rsidRPr="00E14DC8">
        <w:rPr>
          <w:lang w:val="fr-FR"/>
        </w:rPr>
        <w:t>’</w:t>
      </w:r>
      <w:r w:rsidRPr="00E14DC8">
        <w:rPr>
          <w:lang w:val="fr-FR"/>
        </w:rPr>
        <w:t>Autorité saoudienne de la propriété intellectuelle en qualité d</w:t>
      </w:r>
      <w:r w:rsidR="00856935" w:rsidRPr="00E14DC8">
        <w:rPr>
          <w:lang w:val="fr-FR"/>
        </w:rPr>
        <w:t>’</w:t>
      </w:r>
      <w:r w:rsidRPr="00E14DC8">
        <w:rPr>
          <w:lang w:val="fr-FR"/>
        </w:rPr>
        <w:t>administration chargée de la recherche internationale et de l</w:t>
      </w:r>
      <w:r w:rsidR="00856935" w:rsidRPr="00E14DC8">
        <w:rPr>
          <w:lang w:val="fr-FR"/>
        </w:rPr>
        <w:t>’</w:t>
      </w:r>
      <w:r w:rsidRPr="00E14DC8">
        <w:rPr>
          <w:lang w:val="fr-FR"/>
        </w:rPr>
        <w:t>examen préliminaire international selon</w:t>
      </w:r>
      <w:r w:rsidR="006942B1" w:rsidRPr="00E14DC8">
        <w:rPr>
          <w:lang w:val="fr-FR"/>
        </w:rPr>
        <w:t xml:space="preserve"> le PCT</w:t>
      </w:r>
      <w:r w:rsidRPr="00E14DC8">
        <w:rPr>
          <w:lang w:val="fr-FR"/>
        </w:rPr>
        <w:t>, et elle s</w:t>
      </w:r>
      <w:r w:rsidR="00856935" w:rsidRPr="00E14DC8">
        <w:rPr>
          <w:lang w:val="fr-FR"/>
        </w:rPr>
        <w:t>’</w:t>
      </w:r>
      <w:r w:rsidRPr="00E14DC8">
        <w:rPr>
          <w:lang w:val="fr-FR"/>
        </w:rPr>
        <w:t xml:space="preserve">est </w:t>
      </w:r>
      <w:r w:rsidR="00357214" w:rsidRPr="00E14DC8">
        <w:rPr>
          <w:lang w:val="fr-FR"/>
        </w:rPr>
        <w:t>déclarée</w:t>
      </w:r>
      <w:r w:rsidRPr="00E14DC8">
        <w:rPr>
          <w:lang w:val="fr-FR"/>
        </w:rPr>
        <w:t xml:space="preserve"> convaincue que </w:t>
      </w:r>
      <w:r w:rsidR="00E31EB4" w:rsidRPr="00E14DC8">
        <w:rPr>
          <w:lang w:val="fr-FR"/>
        </w:rPr>
        <w:t>l</w:t>
      </w:r>
      <w:r w:rsidR="00856935" w:rsidRPr="00E14DC8">
        <w:rPr>
          <w:lang w:val="fr-FR"/>
        </w:rPr>
        <w:t>’</w:t>
      </w:r>
      <w:r w:rsidR="00E31EB4" w:rsidRPr="00E14DC8">
        <w:rPr>
          <w:lang w:val="fr-FR"/>
        </w:rPr>
        <w:t>Autorité saoudienne</w:t>
      </w:r>
      <w:r w:rsidRPr="00E14DC8">
        <w:rPr>
          <w:lang w:val="fr-FR"/>
        </w:rPr>
        <w:t xml:space="preserve"> allait s</w:t>
      </w:r>
      <w:r w:rsidR="00856935" w:rsidRPr="00E14DC8">
        <w:rPr>
          <w:lang w:val="fr-FR"/>
        </w:rPr>
        <w:t>’</w:t>
      </w:r>
      <w:r w:rsidRPr="00E14DC8">
        <w:rPr>
          <w:lang w:val="fr-FR"/>
        </w:rPr>
        <w:t>acquitter parfaitement de ce rôle important.</w:t>
      </w:r>
    </w:p>
    <w:p w14:paraId="54AD1DDA" w14:textId="5FFB8160" w:rsidR="005C2E8A" w:rsidRPr="00E14DC8" w:rsidRDefault="00D35464" w:rsidP="00027561">
      <w:pPr>
        <w:pStyle w:val="ONUMFS"/>
        <w:rPr>
          <w:lang w:val="fr-FR"/>
        </w:rPr>
      </w:pPr>
      <w:r w:rsidRPr="00E14DC8">
        <w:rPr>
          <w:lang w:val="fr-FR"/>
        </w:rPr>
        <w:t>La délégation de l</w:t>
      </w:r>
      <w:r w:rsidR="00856935" w:rsidRPr="00E14DC8">
        <w:rPr>
          <w:lang w:val="fr-FR"/>
        </w:rPr>
        <w:t>’</w:t>
      </w:r>
      <w:r w:rsidRPr="00E14DC8">
        <w:rPr>
          <w:lang w:val="fr-FR"/>
        </w:rPr>
        <w:t xml:space="preserve">Égypte </w:t>
      </w:r>
      <w:r w:rsidR="002F386B" w:rsidRPr="00E14DC8">
        <w:rPr>
          <w:lang w:val="fr-FR"/>
        </w:rPr>
        <w:t>a soutenu la nomination de l</w:t>
      </w:r>
      <w:r w:rsidR="00856935" w:rsidRPr="00E14DC8">
        <w:rPr>
          <w:lang w:val="fr-FR"/>
        </w:rPr>
        <w:t>’</w:t>
      </w:r>
      <w:r w:rsidR="002F386B" w:rsidRPr="00E14DC8">
        <w:rPr>
          <w:lang w:val="fr-FR"/>
        </w:rPr>
        <w:t>Autorité saoudienne de la propriété intellectuelle en qualité d</w:t>
      </w:r>
      <w:r w:rsidR="00856935" w:rsidRPr="00E14DC8">
        <w:rPr>
          <w:lang w:val="fr-FR"/>
        </w:rPr>
        <w:t>’</w:t>
      </w:r>
      <w:r w:rsidR="002F386B" w:rsidRPr="00E14DC8">
        <w:rPr>
          <w:lang w:val="fr-FR"/>
        </w:rPr>
        <w:t>administration chargée de la recherche internationale et de l</w:t>
      </w:r>
      <w:r w:rsidR="00856935" w:rsidRPr="00E14DC8">
        <w:rPr>
          <w:lang w:val="fr-FR"/>
        </w:rPr>
        <w:t>’</w:t>
      </w:r>
      <w:r w:rsidR="002F386B" w:rsidRPr="00E14DC8">
        <w:rPr>
          <w:lang w:val="fr-FR"/>
        </w:rPr>
        <w:t>examen préliminaire international selon</w:t>
      </w:r>
      <w:r w:rsidR="006942B1" w:rsidRPr="00E14DC8">
        <w:rPr>
          <w:lang w:val="fr-FR"/>
        </w:rPr>
        <w:t xml:space="preserve"> le PCT</w:t>
      </w:r>
      <w:r w:rsidR="002F386B" w:rsidRPr="00E14DC8">
        <w:rPr>
          <w:lang w:val="fr-FR"/>
        </w:rPr>
        <w:t xml:space="preserve"> et a souhaité à ses homologues d</w:t>
      </w:r>
      <w:r w:rsidR="00856935" w:rsidRPr="00E14DC8">
        <w:rPr>
          <w:lang w:val="fr-FR"/>
        </w:rPr>
        <w:t>’Arabie saoudite</w:t>
      </w:r>
      <w:r w:rsidR="002F386B" w:rsidRPr="00E14DC8">
        <w:rPr>
          <w:lang w:val="fr-FR"/>
        </w:rPr>
        <w:t xml:space="preserve"> beaucoup de succès dans leurs travaux.</w:t>
      </w:r>
    </w:p>
    <w:p w14:paraId="4D863944" w14:textId="30A1C446" w:rsidR="00E949B2" w:rsidRPr="00E14DC8" w:rsidRDefault="00304C8A" w:rsidP="00027561">
      <w:pPr>
        <w:pStyle w:val="ONUMFS"/>
        <w:rPr>
          <w:lang w:val="fr-FR"/>
        </w:rPr>
      </w:pPr>
      <w:r w:rsidRPr="00E14DC8">
        <w:rPr>
          <w:lang w:val="fr-FR"/>
        </w:rPr>
        <w:t>La délégation de l</w:t>
      </w:r>
      <w:r w:rsidR="00856935" w:rsidRPr="00E14DC8">
        <w:rPr>
          <w:lang w:val="fr-FR"/>
        </w:rPr>
        <w:t>’</w:t>
      </w:r>
      <w:r w:rsidRPr="00E14DC8">
        <w:rPr>
          <w:lang w:val="fr-FR"/>
        </w:rPr>
        <w:t>Algérie</w:t>
      </w:r>
      <w:r w:rsidR="000C1216" w:rsidRPr="00E14DC8">
        <w:rPr>
          <w:lang w:val="fr-FR"/>
        </w:rPr>
        <w:t xml:space="preserve"> </w:t>
      </w:r>
      <w:r w:rsidR="00E949B2" w:rsidRPr="00E14DC8">
        <w:rPr>
          <w:lang w:val="fr-FR"/>
        </w:rPr>
        <w:t>a appuyé la nomination de l</w:t>
      </w:r>
      <w:r w:rsidR="00856935" w:rsidRPr="00E14DC8">
        <w:rPr>
          <w:lang w:val="fr-FR"/>
        </w:rPr>
        <w:t>’</w:t>
      </w:r>
      <w:r w:rsidR="00E949B2" w:rsidRPr="00E14DC8">
        <w:rPr>
          <w:lang w:val="fr-FR"/>
        </w:rPr>
        <w:t>Autorité saoudienne de la propriété intellectuelle en qualité d</w:t>
      </w:r>
      <w:r w:rsidR="00856935" w:rsidRPr="00E14DC8">
        <w:rPr>
          <w:lang w:val="fr-FR"/>
        </w:rPr>
        <w:t>’</w:t>
      </w:r>
      <w:r w:rsidR="00E949B2" w:rsidRPr="00E14DC8">
        <w:rPr>
          <w:lang w:val="fr-FR"/>
        </w:rPr>
        <w:t>administration chargée de la recherche internationale et de l</w:t>
      </w:r>
      <w:r w:rsidR="00856935" w:rsidRPr="00E14DC8">
        <w:rPr>
          <w:lang w:val="fr-FR"/>
        </w:rPr>
        <w:t>’</w:t>
      </w:r>
      <w:r w:rsidR="00E949B2" w:rsidRPr="00E14DC8">
        <w:rPr>
          <w:lang w:val="fr-FR"/>
        </w:rPr>
        <w:t>examen préliminaire international selon</w:t>
      </w:r>
      <w:r w:rsidR="006942B1" w:rsidRPr="00E14DC8">
        <w:rPr>
          <w:lang w:val="fr-FR"/>
        </w:rPr>
        <w:t xml:space="preserve"> le PCT</w:t>
      </w:r>
      <w:r w:rsidR="00E949B2" w:rsidRPr="00E14DC8">
        <w:rPr>
          <w:lang w:val="fr-FR"/>
        </w:rPr>
        <w:t xml:space="preserve">, et elle lui a souhaité </w:t>
      </w:r>
      <w:r w:rsidR="006041BC" w:rsidRPr="00E14DC8">
        <w:rPr>
          <w:lang w:val="fr-FR"/>
        </w:rPr>
        <w:t>plein</w:t>
      </w:r>
      <w:r w:rsidR="00E949B2" w:rsidRPr="00E14DC8">
        <w:rPr>
          <w:lang w:val="fr-FR"/>
        </w:rPr>
        <w:t xml:space="preserve"> succès.</w:t>
      </w:r>
    </w:p>
    <w:p w14:paraId="7C8AF057" w14:textId="54FBB59C" w:rsidR="002F386B" w:rsidRPr="00E14DC8" w:rsidRDefault="007425DD" w:rsidP="00027561">
      <w:pPr>
        <w:pStyle w:val="ONUMFS"/>
        <w:rPr>
          <w:lang w:val="fr-FR"/>
        </w:rPr>
      </w:pPr>
      <w:r w:rsidRPr="00E14DC8">
        <w:rPr>
          <w:lang w:val="fr-FR"/>
        </w:rPr>
        <w:t xml:space="preserve">La délégation de la République arabe syrienne </w:t>
      </w:r>
      <w:r w:rsidR="00464AAE" w:rsidRPr="00E14DC8">
        <w:rPr>
          <w:lang w:val="fr-FR"/>
        </w:rPr>
        <w:t>a soutenu la nomination de l</w:t>
      </w:r>
      <w:r w:rsidR="00856935" w:rsidRPr="00E14DC8">
        <w:rPr>
          <w:lang w:val="fr-FR"/>
        </w:rPr>
        <w:t>’</w:t>
      </w:r>
      <w:r w:rsidR="00464AAE" w:rsidRPr="00E14DC8">
        <w:rPr>
          <w:lang w:val="fr-FR"/>
        </w:rPr>
        <w:t>Autorité saoudienne de la propriété intellectuelle en qualité d</w:t>
      </w:r>
      <w:r w:rsidR="00856935" w:rsidRPr="00E14DC8">
        <w:rPr>
          <w:lang w:val="fr-FR"/>
        </w:rPr>
        <w:t>’</w:t>
      </w:r>
      <w:r w:rsidR="00464AAE" w:rsidRPr="00E14DC8">
        <w:rPr>
          <w:lang w:val="fr-FR"/>
        </w:rPr>
        <w:t>administration chargée de la recherche internationale et de l</w:t>
      </w:r>
      <w:r w:rsidR="00856935" w:rsidRPr="00E14DC8">
        <w:rPr>
          <w:lang w:val="fr-FR"/>
        </w:rPr>
        <w:t>’</w:t>
      </w:r>
      <w:r w:rsidR="00464AAE" w:rsidRPr="00E14DC8">
        <w:rPr>
          <w:lang w:val="fr-FR"/>
        </w:rPr>
        <w:t>examen préliminaire international selon</w:t>
      </w:r>
      <w:r w:rsidR="006942B1" w:rsidRPr="00E14DC8">
        <w:rPr>
          <w:lang w:val="fr-FR"/>
        </w:rPr>
        <w:t xml:space="preserve"> le PCT</w:t>
      </w:r>
      <w:r w:rsidR="00464AAE" w:rsidRPr="00E14DC8">
        <w:rPr>
          <w:lang w:val="fr-FR"/>
        </w:rPr>
        <w:t>, et elle lui a souhaité beaucoup de succès.</w:t>
      </w:r>
    </w:p>
    <w:p w14:paraId="33EA7424" w14:textId="1E9D2443" w:rsidR="00D47146" w:rsidRPr="00E14DC8" w:rsidRDefault="00D47146" w:rsidP="00027561">
      <w:pPr>
        <w:pStyle w:val="ONUMFS"/>
        <w:ind w:left="567"/>
        <w:rPr>
          <w:lang w:val="fr-FR"/>
        </w:rPr>
      </w:pPr>
      <w:r w:rsidRPr="00E14DC8">
        <w:rPr>
          <w:lang w:val="fr-FR"/>
        </w:rPr>
        <w:t>L</w:t>
      </w:r>
      <w:r w:rsidR="00856935" w:rsidRPr="00E14DC8">
        <w:rPr>
          <w:lang w:val="fr-FR"/>
        </w:rPr>
        <w:t>’</w:t>
      </w:r>
      <w:r w:rsidRPr="00E14DC8">
        <w:rPr>
          <w:lang w:val="fr-FR"/>
        </w:rPr>
        <w:t>Assemblée de l</w:t>
      </w:r>
      <w:r w:rsidR="00856935" w:rsidRPr="00E14DC8">
        <w:rPr>
          <w:lang w:val="fr-FR"/>
        </w:rPr>
        <w:t>’</w:t>
      </w:r>
      <w:r w:rsidRPr="00E14DC8">
        <w:rPr>
          <w:lang w:val="fr-FR"/>
        </w:rPr>
        <w:t>Union du PCT, conformément aux articles 16.3) et 32.3) du PCT,</w:t>
      </w:r>
    </w:p>
    <w:p w14:paraId="44764D91" w14:textId="14D4AB44" w:rsidR="00D47146" w:rsidRPr="00E14DC8" w:rsidRDefault="00D47146" w:rsidP="00027561">
      <w:pPr>
        <w:pStyle w:val="ONUMFS"/>
        <w:numPr>
          <w:ilvl w:val="2"/>
          <w:numId w:val="6"/>
        </w:numPr>
        <w:rPr>
          <w:lang w:val="fr-FR"/>
        </w:rPr>
      </w:pPr>
      <w:r w:rsidRPr="00E14DC8">
        <w:rPr>
          <w:lang w:val="fr-FR"/>
        </w:rPr>
        <w:t>a approuvé le texte du projet d</w:t>
      </w:r>
      <w:r w:rsidR="00856935" w:rsidRPr="00E14DC8">
        <w:rPr>
          <w:lang w:val="fr-FR"/>
        </w:rPr>
        <w:t>’</w:t>
      </w:r>
      <w:r w:rsidRPr="00E14DC8">
        <w:rPr>
          <w:lang w:val="fr-FR"/>
        </w:rPr>
        <w:t>accord entre l</w:t>
      </w:r>
      <w:r w:rsidR="00856935" w:rsidRPr="00E14DC8">
        <w:rPr>
          <w:lang w:val="fr-FR"/>
        </w:rPr>
        <w:t>’</w:t>
      </w:r>
      <w:r w:rsidRPr="00E14DC8">
        <w:rPr>
          <w:lang w:val="fr-FR"/>
        </w:rPr>
        <w:t>Autorité saoudienne de la propriété intellectuelle et le Bureau international figurant dans l</w:t>
      </w:r>
      <w:r w:rsidR="00856935" w:rsidRPr="00E14DC8">
        <w:rPr>
          <w:lang w:val="fr-FR"/>
        </w:rPr>
        <w:t>’</w:t>
      </w:r>
      <w:r w:rsidRPr="00E14DC8">
        <w:rPr>
          <w:lang w:val="fr-FR"/>
        </w:rPr>
        <w:t xml:space="preserve">annexe du </w:t>
      </w:r>
      <w:r w:rsidR="00856935" w:rsidRPr="00E14DC8">
        <w:rPr>
          <w:lang w:val="fr-FR"/>
        </w:rPr>
        <w:t>document PC</w:t>
      </w:r>
      <w:r w:rsidRPr="00E14DC8">
        <w:rPr>
          <w:lang w:val="fr-FR"/>
        </w:rPr>
        <w:t>T/A/55/1</w:t>
      </w:r>
      <w:r w:rsidR="00BB0230" w:rsidRPr="00E14DC8">
        <w:rPr>
          <w:lang w:val="fr-FR"/>
        </w:rPr>
        <w:t xml:space="preserve"> </w:t>
      </w:r>
      <w:r w:rsidRPr="00E14DC8">
        <w:rPr>
          <w:lang w:val="fr-FR"/>
        </w:rPr>
        <w:t>et</w:t>
      </w:r>
    </w:p>
    <w:p w14:paraId="098A7EE8" w14:textId="113EB69A" w:rsidR="00C81BB8" w:rsidRPr="00E14DC8" w:rsidRDefault="00D47146" w:rsidP="00027561">
      <w:pPr>
        <w:pStyle w:val="ONUMFS"/>
        <w:numPr>
          <w:ilvl w:val="2"/>
          <w:numId w:val="6"/>
        </w:numPr>
        <w:rPr>
          <w:lang w:val="fr-FR"/>
        </w:rPr>
      </w:pPr>
      <w:r w:rsidRPr="00E14DC8">
        <w:rPr>
          <w:lang w:val="fr-FR"/>
        </w:rPr>
        <w:t>a nommé l</w:t>
      </w:r>
      <w:r w:rsidR="00856935" w:rsidRPr="00E14DC8">
        <w:rPr>
          <w:lang w:val="fr-FR"/>
        </w:rPr>
        <w:t>’</w:t>
      </w:r>
      <w:r w:rsidRPr="00E14DC8">
        <w:rPr>
          <w:lang w:val="fr-FR"/>
        </w:rPr>
        <w:t>Autorité saoudienne de la propriété intellectuelle en qualité d</w:t>
      </w:r>
      <w:r w:rsidR="00856935" w:rsidRPr="00E14DC8">
        <w:rPr>
          <w:lang w:val="fr-FR"/>
        </w:rPr>
        <w:t>’</w:t>
      </w:r>
      <w:r w:rsidRPr="00E14DC8">
        <w:rPr>
          <w:lang w:val="fr-FR"/>
        </w:rPr>
        <w:t>administration chargée de la recherche internationale et de l</w:t>
      </w:r>
      <w:r w:rsidR="00856935" w:rsidRPr="00E14DC8">
        <w:rPr>
          <w:lang w:val="fr-FR"/>
        </w:rPr>
        <w:t>’</w:t>
      </w:r>
      <w:r w:rsidRPr="00E14DC8">
        <w:rPr>
          <w:lang w:val="fr-FR"/>
        </w:rPr>
        <w:t>examen préliminaire international pour la période comprise entre l</w:t>
      </w:r>
      <w:r w:rsidR="00856935" w:rsidRPr="00E14DC8">
        <w:rPr>
          <w:lang w:val="fr-FR"/>
        </w:rPr>
        <w:t>’</w:t>
      </w:r>
      <w:r w:rsidRPr="00E14DC8">
        <w:rPr>
          <w:lang w:val="fr-FR"/>
        </w:rPr>
        <w:t>entrée en vigueur dudit accord et le 31 décembre 2027.</w:t>
      </w:r>
    </w:p>
    <w:p w14:paraId="02D923AB" w14:textId="7194DA95" w:rsidR="00012A13" w:rsidRPr="00E14DC8" w:rsidRDefault="00012A13" w:rsidP="00027561">
      <w:pPr>
        <w:pStyle w:val="ONUMFS"/>
        <w:rPr>
          <w:lang w:val="fr-FR"/>
        </w:rPr>
      </w:pPr>
      <w:r w:rsidRPr="00E14DC8">
        <w:rPr>
          <w:lang w:val="fr-FR"/>
        </w:rPr>
        <w:t xml:space="preserve">Le Secrétariat </w:t>
      </w:r>
      <w:r w:rsidR="003438AD" w:rsidRPr="00E14DC8">
        <w:rPr>
          <w:lang w:val="fr-FR"/>
        </w:rPr>
        <w:t>a félicité l</w:t>
      </w:r>
      <w:r w:rsidR="00856935" w:rsidRPr="00E14DC8">
        <w:rPr>
          <w:lang w:val="fr-FR"/>
        </w:rPr>
        <w:t>’</w:t>
      </w:r>
      <w:r w:rsidR="003438AD" w:rsidRPr="00E14DC8">
        <w:rPr>
          <w:lang w:val="fr-FR"/>
        </w:rPr>
        <w:t>Autorité saoudienne de la propriété intellectuelle de sa nomination en qualité d</w:t>
      </w:r>
      <w:r w:rsidR="00856935" w:rsidRPr="00E14DC8">
        <w:rPr>
          <w:lang w:val="fr-FR"/>
        </w:rPr>
        <w:t>’</w:t>
      </w:r>
      <w:r w:rsidR="003438AD" w:rsidRPr="00E14DC8">
        <w:rPr>
          <w:lang w:val="fr-FR"/>
        </w:rPr>
        <w:t>administration chargée de la recherche internationale et de l</w:t>
      </w:r>
      <w:r w:rsidR="00856935" w:rsidRPr="00E14DC8">
        <w:rPr>
          <w:lang w:val="fr-FR"/>
        </w:rPr>
        <w:t>’</w:t>
      </w:r>
      <w:r w:rsidR="003438AD" w:rsidRPr="00E14DC8">
        <w:rPr>
          <w:lang w:val="fr-FR"/>
        </w:rPr>
        <w:t>examen préliminaire international selon</w:t>
      </w:r>
      <w:r w:rsidR="006942B1" w:rsidRPr="00E14DC8">
        <w:rPr>
          <w:lang w:val="fr-FR"/>
        </w:rPr>
        <w:t xml:space="preserve"> le PCT</w:t>
      </w:r>
      <w:r w:rsidR="003438AD" w:rsidRPr="00E14DC8">
        <w:rPr>
          <w:lang w:val="fr-FR"/>
        </w:rPr>
        <w:t>.  L</w:t>
      </w:r>
      <w:r w:rsidR="00856935" w:rsidRPr="00E14DC8">
        <w:rPr>
          <w:lang w:val="fr-FR"/>
        </w:rPr>
        <w:t>’Arabie saoudite</w:t>
      </w:r>
      <w:r w:rsidR="003438AD" w:rsidRPr="00E14DC8">
        <w:rPr>
          <w:lang w:val="fr-FR"/>
        </w:rPr>
        <w:t xml:space="preserve"> </w:t>
      </w:r>
      <w:r w:rsidR="00B47C4D" w:rsidRPr="00E14DC8">
        <w:rPr>
          <w:lang w:val="fr-FR"/>
        </w:rPr>
        <w:t>avait adhéré à l</w:t>
      </w:r>
      <w:r w:rsidR="00856935" w:rsidRPr="00E14DC8">
        <w:rPr>
          <w:lang w:val="fr-FR"/>
        </w:rPr>
        <w:t>’</w:t>
      </w:r>
      <w:r w:rsidR="00B47C4D" w:rsidRPr="00E14DC8">
        <w:rPr>
          <w:lang w:val="fr-FR"/>
        </w:rPr>
        <w:t xml:space="preserve">Union de Paris </w:t>
      </w:r>
      <w:r w:rsidR="00864DF9" w:rsidRPr="00E14DC8">
        <w:rPr>
          <w:lang w:val="fr-FR"/>
        </w:rPr>
        <w:t>moins de</w:t>
      </w:r>
      <w:r w:rsidR="00B47C4D" w:rsidRPr="00E14DC8">
        <w:rPr>
          <w:lang w:val="fr-FR"/>
        </w:rPr>
        <w:t xml:space="preserve"> vingt années plus tôt, était devenue un État contractant</w:t>
      </w:r>
      <w:r w:rsidR="006942B1" w:rsidRPr="00E14DC8">
        <w:rPr>
          <w:lang w:val="fr-FR"/>
        </w:rPr>
        <w:t xml:space="preserve"> du PCT</w:t>
      </w:r>
      <w:r w:rsidR="00B47C4D" w:rsidRPr="00E14DC8">
        <w:rPr>
          <w:lang w:val="fr-FR"/>
        </w:rPr>
        <w:t xml:space="preserve"> </w:t>
      </w:r>
      <w:r w:rsidR="006942B1" w:rsidRPr="00E14DC8">
        <w:rPr>
          <w:lang w:val="fr-FR"/>
        </w:rPr>
        <w:t>en 2013</w:t>
      </w:r>
      <w:r w:rsidR="00B47C4D" w:rsidRPr="00E14DC8">
        <w:rPr>
          <w:lang w:val="fr-FR"/>
        </w:rPr>
        <w:t xml:space="preserve"> et</w:t>
      </w:r>
      <w:r w:rsidR="00864DF9" w:rsidRPr="00E14DC8">
        <w:rPr>
          <w:lang w:val="fr-FR"/>
        </w:rPr>
        <w:t>,</w:t>
      </w:r>
      <w:r w:rsidR="00B47C4D" w:rsidRPr="00E14DC8">
        <w:rPr>
          <w:lang w:val="fr-FR"/>
        </w:rPr>
        <w:t xml:space="preserve"> </w:t>
      </w:r>
      <w:r w:rsidR="00607A35" w:rsidRPr="00E14DC8">
        <w:rPr>
          <w:lang w:val="fr-FR"/>
        </w:rPr>
        <w:t>10 </w:t>
      </w:r>
      <w:r w:rsidR="00B47C4D" w:rsidRPr="00E14DC8">
        <w:rPr>
          <w:lang w:val="fr-FR"/>
        </w:rPr>
        <w:t xml:space="preserve">ans </w:t>
      </w:r>
      <w:r w:rsidR="00864DF9" w:rsidRPr="00E14DC8">
        <w:rPr>
          <w:lang w:val="fr-FR"/>
        </w:rPr>
        <w:t>plus tard,</w:t>
      </w:r>
      <w:r w:rsidR="00B47C4D" w:rsidRPr="00E14DC8">
        <w:rPr>
          <w:lang w:val="fr-FR"/>
        </w:rPr>
        <w:t xml:space="preserve"> </w:t>
      </w:r>
      <w:r w:rsidR="00C22E5F" w:rsidRPr="00E14DC8">
        <w:rPr>
          <w:lang w:val="fr-FR"/>
        </w:rPr>
        <w:t>avait franchi</w:t>
      </w:r>
      <w:r w:rsidR="00B47C4D" w:rsidRPr="00E14DC8">
        <w:rPr>
          <w:lang w:val="fr-FR"/>
        </w:rPr>
        <w:t xml:space="preserve"> un</w:t>
      </w:r>
      <w:r w:rsidR="00FD283C" w:rsidRPr="00E14DC8">
        <w:rPr>
          <w:lang w:val="fr-FR"/>
        </w:rPr>
        <w:t>e</w:t>
      </w:r>
      <w:r w:rsidR="00B47C4D" w:rsidRPr="00E14DC8">
        <w:rPr>
          <w:lang w:val="fr-FR"/>
        </w:rPr>
        <w:t xml:space="preserve"> nouve</w:t>
      </w:r>
      <w:r w:rsidR="00FD283C" w:rsidRPr="00E14DC8">
        <w:rPr>
          <w:lang w:val="fr-FR"/>
        </w:rPr>
        <w:t>lle étape</w:t>
      </w:r>
      <w:r w:rsidR="00B47C4D" w:rsidRPr="00E14DC8">
        <w:rPr>
          <w:lang w:val="fr-FR"/>
        </w:rPr>
        <w:t xml:space="preserve"> en offrant des services de recherche internationale et d</w:t>
      </w:r>
      <w:r w:rsidR="00856935" w:rsidRPr="00E14DC8">
        <w:rPr>
          <w:lang w:val="fr-FR"/>
        </w:rPr>
        <w:t>’</w:t>
      </w:r>
      <w:r w:rsidR="00B47C4D" w:rsidRPr="00E14DC8">
        <w:rPr>
          <w:lang w:val="fr-FR"/>
        </w:rPr>
        <w:t>examen préliminaire internation</w:t>
      </w:r>
      <w:r w:rsidR="00027561" w:rsidRPr="00E14DC8">
        <w:rPr>
          <w:lang w:val="fr-FR"/>
        </w:rPr>
        <w:t xml:space="preserve">al.  À </w:t>
      </w:r>
      <w:r w:rsidR="002C649D" w:rsidRPr="00E14DC8">
        <w:rPr>
          <w:lang w:val="fr-FR"/>
        </w:rPr>
        <w:t>l</w:t>
      </w:r>
      <w:r w:rsidR="00856935" w:rsidRPr="00E14DC8">
        <w:rPr>
          <w:lang w:val="fr-FR"/>
        </w:rPr>
        <w:t>’</w:t>
      </w:r>
      <w:r w:rsidR="002C649D" w:rsidRPr="00E14DC8">
        <w:rPr>
          <w:lang w:val="fr-FR"/>
        </w:rPr>
        <w:t>orée de ce nouveau voyage, l</w:t>
      </w:r>
      <w:r w:rsidR="00B47C4D" w:rsidRPr="00E14DC8">
        <w:rPr>
          <w:lang w:val="fr-FR"/>
        </w:rPr>
        <w:t xml:space="preserve">e Secrétariat </w:t>
      </w:r>
      <w:r w:rsidR="002C649D" w:rsidRPr="00E14DC8">
        <w:rPr>
          <w:lang w:val="fr-FR"/>
        </w:rPr>
        <w:t>a adressé tous ses vœux de succès à l</w:t>
      </w:r>
      <w:r w:rsidR="00856935" w:rsidRPr="00E14DC8">
        <w:rPr>
          <w:lang w:val="fr-FR"/>
        </w:rPr>
        <w:t>’</w:t>
      </w:r>
      <w:r w:rsidR="002C649D" w:rsidRPr="00E14DC8">
        <w:rPr>
          <w:lang w:val="fr-FR"/>
        </w:rPr>
        <w:t>Autorité saoudienne et s</w:t>
      </w:r>
      <w:r w:rsidR="00856935" w:rsidRPr="00E14DC8">
        <w:rPr>
          <w:lang w:val="fr-FR"/>
        </w:rPr>
        <w:t>’</w:t>
      </w:r>
      <w:r w:rsidR="003C5DF9" w:rsidRPr="00E14DC8">
        <w:rPr>
          <w:lang w:val="fr-FR"/>
        </w:rPr>
        <w:t>est réjoui</w:t>
      </w:r>
      <w:r w:rsidR="002C649D" w:rsidRPr="00E14DC8">
        <w:rPr>
          <w:lang w:val="fr-FR"/>
        </w:rPr>
        <w:t xml:space="preserve"> de renforcer la coopération entre celle</w:t>
      </w:r>
      <w:r w:rsidR="00453DE5">
        <w:rPr>
          <w:lang w:val="fr-FR"/>
        </w:rPr>
        <w:noBreakHyphen/>
      </w:r>
      <w:r w:rsidR="002C649D" w:rsidRPr="00E14DC8">
        <w:rPr>
          <w:lang w:val="fr-FR"/>
        </w:rPr>
        <w:t>ci et le Bureau international dans les années à venir.</w:t>
      </w:r>
    </w:p>
    <w:p w14:paraId="1CFA33FD" w14:textId="37A59A3F" w:rsidR="002C649D" w:rsidRPr="00E14DC8" w:rsidRDefault="0058736C" w:rsidP="00027561">
      <w:pPr>
        <w:pStyle w:val="ONUMFS"/>
        <w:rPr>
          <w:lang w:val="fr-FR"/>
        </w:rPr>
      </w:pPr>
      <w:r w:rsidRPr="00E14DC8">
        <w:rPr>
          <w:lang w:val="fr-FR"/>
        </w:rPr>
        <w:t>La délégation de l</w:t>
      </w:r>
      <w:r w:rsidR="00856935" w:rsidRPr="00E14DC8">
        <w:rPr>
          <w:lang w:val="fr-FR"/>
        </w:rPr>
        <w:t>’Arabie saoudite</w:t>
      </w:r>
      <w:r w:rsidRPr="00E14DC8">
        <w:rPr>
          <w:lang w:val="fr-FR"/>
        </w:rPr>
        <w:t xml:space="preserve"> a remercié toutes les délégations d</w:t>
      </w:r>
      <w:r w:rsidR="00856935" w:rsidRPr="00E14DC8">
        <w:rPr>
          <w:lang w:val="fr-FR"/>
        </w:rPr>
        <w:t>’</w:t>
      </w:r>
      <w:r w:rsidRPr="00E14DC8">
        <w:rPr>
          <w:lang w:val="fr-FR"/>
        </w:rPr>
        <w:t>avoir soutenu la nomination de l</w:t>
      </w:r>
      <w:r w:rsidR="00856935" w:rsidRPr="00E14DC8">
        <w:rPr>
          <w:lang w:val="fr-FR"/>
        </w:rPr>
        <w:t>’</w:t>
      </w:r>
      <w:r w:rsidRPr="00E14DC8">
        <w:rPr>
          <w:lang w:val="fr-FR"/>
        </w:rPr>
        <w:t>Autorité saoudienne de la propriété intellectuelle en qualité d</w:t>
      </w:r>
      <w:r w:rsidR="00856935" w:rsidRPr="00E14DC8">
        <w:rPr>
          <w:lang w:val="fr-FR"/>
        </w:rPr>
        <w:t>’</w:t>
      </w:r>
      <w:r w:rsidRPr="00E14DC8">
        <w:rPr>
          <w:lang w:val="fr-FR"/>
        </w:rPr>
        <w:t>administration chargée de la recherche internationale et de l</w:t>
      </w:r>
      <w:r w:rsidR="00856935" w:rsidRPr="00E14DC8">
        <w:rPr>
          <w:lang w:val="fr-FR"/>
        </w:rPr>
        <w:t>’</w:t>
      </w:r>
      <w:r w:rsidRPr="00E14DC8">
        <w:rPr>
          <w:lang w:val="fr-FR"/>
        </w:rPr>
        <w:t>examen préliminaire international selon</w:t>
      </w:r>
      <w:r w:rsidR="006942B1" w:rsidRPr="00E14DC8">
        <w:rPr>
          <w:lang w:val="fr-FR"/>
        </w:rPr>
        <w:t xml:space="preserve"> le PCT</w:t>
      </w:r>
      <w:r w:rsidR="00C93179" w:rsidRPr="00E14DC8">
        <w:rPr>
          <w:lang w:val="fr-FR"/>
        </w:rPr>
        <w:t>, ainsi que les comités techniques de l</w:t>
      </w:r>
      <w:r w:rsidR="00856935" w:rsidRPr="00E14DC8">
        <w:rPr>
          <w:lang w:val="fr-FR"/>
        </w:rPr>
        <w:t>’</w:t>
      </w:r>
      <w:r w:rsidR="00C93179" w:rsidRPr="00E14DC8">
        <w:rPr>
          <w:lang w:val="fr-FR"/>
        </w:rPr>
        <w:t>OMPI qui avaient aidé l</w:t>
      </w:r>
      <w:r w:rsidR="00856935" w:rsidRPr="00E14DC8">
        <w:rPr>
          <w:lang w:val="fr-FR"/>
        </w:rPr>
        <w:t>’</w:t>
      </w:r>
      <w:r w:rsidR="00C93179" w:rsidRPr="00E14DC8">
        <w:rPr>
          <w:lang w:val="fr-FR"/>
        </w:rPr>
        <w:t xml:space="preserve">Autorité saoudienne </w:t>
      </w:r>
      <w:r w:rsidR="002B1BB5" w:rsidRPr="00E14DC8">
        <w:rPr>
          <w:lang w:val="fr-FR"/>
        </w:rPr>
        <w:t>à</w:t>
      </w:r>
      <w:r w:rsidR="00C93179" w:rsidRPr="00E14DC8">
        <w:rPr>
          <w:lang w:val="fr-FR"/>
        </w:rPr>
        <w:t xml:space="preserve"> parvenir à ce résultat</w:t>
      </w:r>
      <w:r w:rsidR="002B1BB5" w:rsidRPr="00E14DC8">
        <w:rPr>
          <w:lang w:val="fr-FR"/>
        </w:rPr>
        <w:t xml:space="preserve"> tout au long du processus d</w:t>
      </w:r>
      <w:r w:rsidR="00856935" w:rsidRPr="00E14DC8">
        <w:rPr>
          <w:lang w:val="fr-FR"/>
        </w:rPr>
        <w:t>’</w:t>
      </w:r>
      <w:r w:rsidR="002B1BB5" w:rsidRPr="00E14DC8">
        <w:rPr>
          <w:lang w:val="fr-FR"/>
        </w:rPr>
        <w:t>évaluati</w:t>
      </w:r>
      <w:r w:rsidR="00027561" w:rsidRPr="00E14DC8">
        <w:rPr>
          <w:lang w:val="fr-FR"/>
        </w:rPr>
        <w:t>on.  Ce</w:t>
      </w:r>
      <w:r w:rsidR="002B1BB5" w:rsidRPr="00E14DC8">
        <w:rPr>
          <w:lang w:val="fr-FR"/>
        </w:rPr>
        <w:t>t objectif comptait parmi ceux que l</w:t>
      </w:r>
      <w:r w:rsidR="00856935" w:rsidRPr="00E14DC8">
        <w:rPr>
          <w:lang w:val="fr-FR"/>
        </w:rPr>
        <w:t>’</w:t>
      </w:r>
      <w:r w:rsidR="002B1BB5" w:rsidRPr="00E14DC8">
        <w:rPr>
          <w:lang w:val="fr-FR"/>
        </w:rPr>
        <w:t>Autorité saoudienne s</w:t>
      </w:r>
      <w:r w:rsidR="00856935" w:rsidRPr="00E14DC8">
        <w:rPr>
          <w:lang w:val="fr-FR"/>
        </w:rPr>
        <w:t>’</w:t>
      </w:r>
      <w:r w:rsidR="002B1BB5" w:rsidRPr="00E14DC8">
        <w:rPr>
          <w:lang w:val="fr-FR"/>
        </w:rPr>
        <w:t xml:space="preserve">était fixés, et la délégation a promis que </w:t>
      </w:r>
      <w:r w:rsidR="00706C9A" w:rsidRPr="00E14DC8">
        <w:rPr>
          <w:lang w:val="fr-FR"/>
        </w:rPr>
        <w:t>l</w:t>
      </w:r>
      <w:r w:rsidR="00856935" w:rsidRPr="00E14DC8">
        <w:rPr>
          <w:lang w:val="fr-FR"/>
        </w:rPr>
        <w:t>’</w:t>
      </w:r>
      <w:r w:rsidR="00706C9A" w:rsidRPr="00E14DC8">
        <w:rPr>
          <w:lang w:val="fr-FR"/>
        </w:rPr>
        <w:t xml:space="preserve">Autorité saoudienne </w:t>
      </w:r>
      <w:r w:rsidR="002B1BB5" w:rsidRPr="00E14DC8">
        <w:rPr>
          <w:lang w:val="fr-FR"/>
        </w:rPr>
        <w:t>allait offrir davantage de services et entendait se distinguer dans ce domaine.</w:t>
      </w:r>
    </w:p>
    <w:p w14:paraId="08121F10" w14:textId="15F63A65" w:rsidR="00FA32DB" w:rsidRPr="00E14DC8" w:rsidRDefault="00547E0F" w:rsidP="00027561">
      <w:pPr>
        <w:pStyle w:val="ONUMFS"/>
        <w:rPr>
          <w:lang w:val="fr-FR"/>
        </w:rPr>
      </w:pPr>
      <w:r w:rsidRPr="00E14DC8">
        <w:rPr>
          <w:lang w:val="fr-FR"/>
        </w:rPr>
        <w:t xml:space="preserve">Le représentant </w:t>
      </w:r>
      <w:r w:rsidR="00AC152E" w:rsidRPr="00E14DC8">
        <w:rPr>
          <w:lang w:val="fr-FR"/>
        </w:rPr>
        <w:t>de l</w:t>
      </w:r>
      <w:r w:rsidR="00856935" w:rsidRPr="00E14DC8">
        <w:rPr>
          <w:lang w:val="fr-FR"/>
        </w:rPr>
        <w:t>’</w:t>
      </w:r>
      <w:r w:rsidR="00AC152E" w:rsidRPr="00E14DC8">
        <w:rPr>
          <w:lang w:val="fr-FR"/>
        </w:rPr>
        <w:t>Office des brevets du Conseil de coopération des États arabes du Golfe a félicité la délégation de l</w:t>
      </w:r>
      <w:r w:rsidR="00856935" w:rsidRPr="00E14DC8">
        <w:rPr>
          <w:lang w:val="fr-FR"/>
        </w:rPr>
        <w:t>’Arabie saoudite</w:t>
      </w:r>
      <w:r w:rsidR="00AC152E" w:rsidRPr="00E14DC8">
        <w:rPr>
          <w:lang w:val="fr-FR"/>
        </w:rPr>
        <w:t xml:space="preserve"> de la nomination de l</w:t>
      </w:r>
      <w:r w:rsidR="00856935" w:rsidRPr="00E14DC8">
        <w:rPr>
          <w:lang w:val="fr-FR"/>
        </w:rPr>
        <w:t>’</w:t>
      </w:r>
      <w:r w:rsidR="00AC152E" w:rsidRPr="00E14DC8">
        <w:rPr>
          <w:lang w:val="fr-FR"/>
        </w:rPr>
        <w:t>Autorité saoudienne de la propriété intellectuelle en qualité d</w:t>
      </w:r>
      <w:r w:rsidR="00856935" w:rsidRPr="00E14DC8">
        <w:rPr>
          <w:lang w:val="fr-FR"/>
        </w:rPr>
        <w:t>’</w:t>
      </w:r>
      <w:r w:rsidR="00AC152E" w:rsidRPr="00E14DC8">
        <w:rPr>
          <w:lang w:val="fr-FR"/>
        </w:rPr>
        <w:t>administration chargée de la recherche internationale et de l</w:t>
      </w:r>
      <w:r w:rsidR="00856935" w:rsidRPr="00E14DC8">
        <w:rPr>
          <w:lang w:val="fr-FR"/>
        </w:rPr>
        <w:t>’</w:t>
      </w:r>
      <w:r w:rsidR="00AC152E" w:rsidRPr="00E14DC8">
        <w:rPr>
          <w:lang w:val="fr-FR"/>
        </w:rPr>
        <w:t>examen préliminaire international selon</w:t>
      </w:r>
      <w:r w:rsidR="006942B1" w:rsidRPr="00E14DC8">
        <w:rPr>
          <w:lang w:val="fr-FR"/>
        </w:rPr>
        <w:t xml:space="preserve"> le PCT</w:t>
      </w:r>
      <w:r w:rsidR="00AC152E" w:rsidRPr="00E14DC8">
        <w:rPr>
          <w:lang w:val="fr-FR"/>
        </w:rPr>
        <w:t xml:space="preserve">.  </w:t>
      </w:r>
      <w:r w:rsidR="0097236D" w:rsidRPr="00E14DC8">
        <w:rPr>
          <w:lang w:val="fr-FR"/>
        </w:rPr>
        <w:t>L</w:t>
      </w:r>
      <w:r w:rsidR="00856935" w:rsidRPr="00E14DC8">
        <w:rPr>
          <w:lang w:val="fr-FR"/>
        </w:rPr>
        <w:t>’</w:t>
      </w:r>
      <w:r w:rsidR="0097236D" w:rsidRPr="00E14DC8">
        <w:rPr>
          <w:lang w:val="fr-FR"/>
        </w:rPr>
        <w:t>Autorité saoudienne était le premier office des brevets d</w:t>
      </w:r>
      <w:r w:rsidR="00856935" w:rsidRPr="00E14DC8">
        <w:rPr>
          <w:lang w:val="fr-FR"/>
        </w:rPr>
        <w:t>’</w:t>
      </w:r>
      <w:r w:rsidR="0097236D" w:rsidRPr="00E14DC8">
        <w:rPr>
          <w:lang w:val="fr-FR"/>
        </w:rPr>
        <w:t xml:space="preserve">un État </w:t>
      </w:r>
      <w:r w:rsidR="00901B5A" w:rsidRPr="00E14DC8">
        <w:rPr>
          <w:lang w:val="fr-FR"/>
        </w:rPr>
        <w:t xml:space="preserve">du Conseil de coopération du Golfe </w:t>
      </w:r>
      <w:r w:rsidR="0097236D" w:rsidRPr="00E14DC8">
        <w:rPr>
          <w:lang w:val="fr-FR"/>
        </w:rPr>
        <w:t xml:space="preserve">à obtenir cette nomination, </w:t>
      </w:r>
      <w:r w:rsidR="004441E6" w:rsidRPr="00E14DC8">
        <w:rPr>
          <w:lang w:val="fr-FR"/>
        </w:rPr>
        <w:t xml:space="preserve">et </w:t>
      </w:r>
      <w:r w:rsidR="004441E6" w:rsidRPr="00E14DC8">
        <w:rPr>
          <w:lang w:val="fr-FR"/>
        </w:rPr>
        <w:lastRenderedPageBreak/>
        <w:t>ce</w:t>
      </w:r>
      <w:r w:rsidR="00051FCE" w:rsidRPr="00E14DC8">
        <w:rPr>
          <w:lang w:val="fr-FR"/>
        </w:rPr>
        <w:t> </w:t>
      </w:r>
      <w:r w:rsidR="004441E6" w:rsidRPr="00E14DC8">
        <w:rPr>
          <w:lang w:val="fr-FR"/>
        </w:rPr>
        <w:t xml:space="preserve">succès traduisait une évolution </w:t>
      </w:r>
      <w:r w:rsidR="00394629" w:rsidRPr="00E14DC8">
        <w:rPr>
          <w:lang w:val="fr-FR"/>
        </w:rPr>
        <w:t xml:space="preserve">globale de la propriété intellectuelle </w:t>
      </w:r>
      <w:r w:rsidR="00901B5A" w:rsidRPr="00E14DC8">
        <w:rPr>
          <w:lang w:val="fr-FR"/>
        </w:rPr>
        <w:t xml:space="preserve">en </w:t>
      </w:r>
      <w:r w:rsidR="00856935" w:rsidRPr="00E14DC8">
        <w:rPr>
          <w:lang w:val="fr-FR"/>
        </w:rPr>
        <w:t>Arabie saoudite</w:t>
      </w:r>
      <w:r w:rsidR="00901B5A" w:rsidRPr="00E14DC8">
        <w:rPr>
          <w:lang w:val="fr-FR"/>
        </w:rPr>
        <w:t xml:space="preserve"> et dans les autres </w:t>
      </w:r>
      <w:r w:rsidR="00F43ED8" w:rsidRPr="00E14DC8">
        <w:rPr>
          <w:lang w:val="fr-FR"/>
        </w:rPr>
        <w:t>pays</w:t>
      </w:r>
      <w:r w:rsidR="00901B5A" w:rsidRPr="00E14DC8">
        <w:rPr>
          <w:lang w:val="fr-FR"/>
        </w:rPr>
        <w:t xml:space="preserve"> du </w:t>
      </w:r>
      <w:r w:rsidR="00F43ED8" w:rsidRPr="00E14DC8">
        <w:rPr>
          <w:lang w:val="fr-FR"/>
        </w:rPr>
        <w:t>Conseil de coopération du Gol</w:t>
      </w:r>
      <w:r w:rsidR="00027561" w:rsidRPr="00E14DC8">
        <w:rPr>
          <w:lang w:val="fr-FR"/>
        </w:rPr>
        <w:t>fe.  Le</w:t>
      </w:r>
      <w:r w:rsidR="00437D45" w:rsidRPr="00E14DC8">
        <w:rPr>
          <w:lang w:val="fr-FR"/>
        </w:rPr>
        <w:t xml:space="preserve"> fait que l</w:t>
      </w:r>
      <w:r w:rsidR="00856935" w:rsidRPr="00E14DC8">
        <w:rPr>
          <w:lang w:val="fr-FR"/>
        </w:rPr>
        <w:t>’</w:t>
      </w:r>
      <w:r w:rsidR="00437D45" w:rsidRPr="00E14DC8">
        <w:rPr>
          <w:lang w:val="fr-FR"/>
        </w:rPr>
        <w:t xml:space="preserve">Autorité saoudienne ait fait figurer la langue arabe parmi les langues acceptées dans son accord avec le Bureau international </w:t>
      </w:r>
      <w:r w:rsidR="00950ECC" w:rsidRPr="00E14DC8">
        <w:rPr>
          <w:lang w:val="fr-FR"/>
        </w:rPr>
        <w:t>de l</w:t>
      </w:r>
      <w:r w:rsidR="00856935" w:rsidRPr="00E14DC8">
        <w:rPr>
          <w:lang w:val="fr-FR"/>
        </w:rPr>
        <w:t>’</w:t>
      </w:r>
      <w:r w:rsidR="00950ECC" w:rsidRPr="00E14DC8">
        <w:rPr>
          <w:lang w:val="fr-FR"/>
        </w:rPr>
        <w:t>OMPI présentait un intérêt supplémentaire pour les utilisateurs arabophones</w:t>
      </w:r>
      <w:r w:rsidR="006942B1" w:rsidRPr="00E14DC8">
        <w:rPr>
          <w:lang w:val="fr-FR"/>
        </w:rPr>
        <w:t xml:space="preserve"> du PCT</w:t>
      </w:r>
      <w:r w:rsidR="00950ECC" w:rsidRPr="00E14DC8">
        <w:rPr>
          <w:lang w:val="fr-FR"/>
        </w:rPr>
        <w:t xml:space="preserve">, et il allait permettre de renforcer la base de connaissances en arabe dans les différents domaines technologiques.  </w:t>
      </w:r>
      <w:r w:rsidR="00C8340D" w:rsidRPr="00E14DC8">
        <w:rPr>
          <w:lang w:val="fr-FR"/>
        </w:rPr>
        <w:t>L</w:t>
      </w:r>
      <w:r w:rsidR="00856935" w:rsidRPr="00E14DC8">
        <w:rPr>
          <w:lang w:val="fr-FR"/>
        </w:rPr>
        <w:t>’</w:t>
      </w:r>
      <w:r w:rsidR="00C8340D" w:rsidRPr="00E14DC8">
        <w:rPr>
          <w:lang w:val="fr-FR"/>
        </w:rPr>
        <w:t>Office des brevets du Conseil de coopération du Golfe a souhaité à l</w:t>
      </w:r>
      <w:r w:rsidR="00856935" w:rsidRPr="00E14DC8">
        <w:rPr>
          <w:lang w:val="fr-FR"/>
        </w:rPr>
        <w:t>’</w:t>
      </w:r>
      <w:r w:rsidR="00C8340D" w:rsidRPr="00E14DC8">
        <w:rPr>
          <w:lang w:val="fr-FR"/>
        </w:rPr>
        <w:t>Autorité saoudienne plein succès dans sa nouvelle fonction.</w:t>
      </w:r>
    </w:p>
    <w:p w14:paraId="21334BD9" w14:textId="5FBE4EE7" w:rsidR="00BE613A" w:rsidRPr="00E14DC8" w:rsidRDefault="00C81BB8" w:rsidP="00027561">
      <w:pPr>
        <w:pStyle w:val="Heading3"/>
        <w:rPr>
          <w:lang w:val="fr-FR"/>
        </w:rPr>
      </w:pPr>
      <w:r w:rsidRPr="00E14DC8">
        <w:rPr>
          <w:lang w:val="fr-FR"/>
        </w:rPr>
        <w:t>Propositions de modification du règlement d</w:t>
      </w:r>
      <w:r w:rsidR="00856935" w:rsidRPr="00E14DC8">
        <w:rPr>
          <w:lang w:val="fr-FR"/>
        </w:rPr>
        <w:t>’</w:t>
      </w:r>
      <w:r w:rsidRPr="00E14DC8">
        <w:rPr>
          <w:lang w:val="fr-FR"/>
        </w:rPr>
        <w:t>exécution du PCT</w:t>
      </w:r>
    </w:p>
    <w:p w14:paraId="47F174D6" w14:textId="77777777" w:rsidR="00D47146" w:rsidRPr="00E14DC8" w:rsidRDefault="00BE613A" w:rsidP="00027561">
      <w:pPr>
        <w:pStyle w:val="ONUMFS"/>
        <w:rPr>
          <w:lang w:val="fr-FR"/>
        </w:rPr>
      </w:pPr>
      <w:r w:rsidRPr="00E14DC8">
        <w:rPr>
          <w:lang w:val="fr-FR"/>
        </w:rPr>
        <w:t>Les délibérations ont eu lieu sur la base du document</w:t>
      </w:r>
      <w:r w:rsidR="00D47146" w:rsidRPr="00E14DC8">
        <w:rPr>
          <w:lang w:val="fr-FR"/>
        </w:rPr>
        <w:t> </w:t>
      </w:r>
      <w:hyperlink r:id="rId9" w:history="1">
        <w:r w:rsidRPr="00E14DC8">
          <w:rPr>
            <w:rStyle w:val="Hyperlink"/>
            <w:lang w:val="fr-FR"/>
          </w:rPr>
          <w:t>PCT/A/5</w:t>
        </w:r>
        <w:r w:rsidR="00C81BB8" w:rsidRPr="00E14DC8">
          <w:rPr>
            <w:rStyle w:val="Hyperlink"/>
            <w:lang w:val="fr-FR"/>
          </w:rPr>
          <w:t>5</w:t>
        </w:r>
        <w:r w:rsidRPr="00E14DC8">
          <w:rPr>
            <w:rStyle w:val="Hyperlink"/>
            <w:lang w:val="fr-FR"/>
          </w:rPr>
          <w:t>/2</w:t>
        </w:r>
      </w:hyperlink>
      <w:r w:rsidRPr="00E14DC8">
        <w:rPr>
          <w:lang w:val="fr-FR"/>
        </w:rPr>
        <w:t>.</w:t>
      </w:r>
    </w:p>
    <w:p w14:paraId="0613DA58" w14:textId="69CE8F86" w:rsidR="004517DB" w:rsidRPr="00E14DC8" w:rsidRDefault="00052EFD" w:rsidP="00027561">
      <w:pPr>
        <w:pStyle w:val="ONUMFS"/>
        <w:rPr>
          <w:lang w:val="fr-FR"/>
        </w:rPr>
      </w:pPr>
      <w:r w:rsidRPr="00E14DC8">
        <w:rPr>
          <w:lang w:val="fr-FR"/>
        </w:rPr>
        <w:t>Le Secrétariat a présenté le document</w:t>
      </w:r>
      <w:r w:rsidR="001C06E1" w:rsidRPr="00E14DC8">
        <w:rPr>
          <w:lang w:val="fr-FR"/>
        </w:rPr>
        <w:t xml:space="preserve">, qui </w:t>
      </w:r>
      <w:r w:rsidR="00454CD0" w:rsidRPr="00E14DC8">
        <w:rPr>
          <w:lang w:val="fr-FR"/>
        </w:rPr>
        <w:t xml:space="preserve">contenait deux séries de propositions </w:t>
      </w:r>
      <w:r w:rsidR="001C06E1" w:rsidRPr="00E14DC8">
        <w:rPr>
          <w:lang w:val="fr-FR"/>
        </w:rPr>
        <w:t>de modification du règlement d</w:t>
      </w:r>
      <w:r w:rsidR="00856935" w:rsidRPr="00E14DC8">
        <w:rPr>
          <w:lang w:val="fr-FR"/>
        </w:rPr>
        <w:t>’</w:t>
      </w:r>
      <w:r w:rsidR="001C06E1" w:rsidRPr="00E14DC8">
        <w:rPr>
          <w:lang w:val="fr-FR"/>
        </w:rPr>
        <w:t>exécution</w:t>
      </w:r>
      <w:r w:rsidR="006942B1" w:rsidRPr="00E14DC8">
        <w:rPr>
          <w:lang w:val="fr-FR"/>
        </w:rPr>
        <w:t xml:space="preserve"> du PCT</w:t>
      </w:r>
      <w:r w:rsidR="001C06E1" w:rsidRPr="00E14DC8">
        <w:rPr>
          <w:lang w:val="fr-FR"/>
        </w:rPr>
        <w:t xml:space="preserve"> ainsi qu</w:t>
      </w:r>
      <w:r w:rsidR="00856935" w:rsidRPr="00E14DC8">
        <w:rPr>
          <w:lang w:val="fr-FR"/>
        </w:rPr>
        <w:t>’</w:t>
      </w:r>
      <w:r w:rsidR="001C06E1" w:rsidRPr="00E14DC8">
        <w:rPr>
          <w:lang w:val="fr-FR"/>
        </w:rPr>
        <w:t xml:space="preserve">une modification </w:t>
      </w:r>
      <w:r w:rsidR="009712B4" w:rsidRPr="00E14DC8">
        <w:rPr>
          <w:lang w:val="fr-FR"/>
        </w:rPr>
        <w:t>de la règle 82</w:t>
      </w:r>
      <w:r w:rsidR="009712B4" w:rsidRPr="00E14DC8">
        <w:rPr>
          <w:i/>
          <w:lang w:val="fr-FR"/>
        </w:rPr>
        <w:t>quater</w:t>
      </w:r>
      <w:r w:rsidR="009712B4" w:rsidRPr="00E14DC8">
        <w:rPr>
          <w:lang w:val="fr-FR"/>
        </w:rPr>
        <w:t>.3.</w:t>
      </w:r>
      <w:r w:rsidR="00103D1F" w:rsidRPr="00E14DC8">
        <w:rPr>
          <w:lang w:val="fr-FR"/>
        </w:rPr>
        <w:t xml:space="preserve">  La proposition d</w:t>
      </w:r>
      <w:r w:rsidR="00856935" w:rsidRPr="00E14DC8">
        <w:rPr>
          <w:lang w:val="fr-FR"/>
        </w:rPr>
        <w:t>’</w:t>
      </w:r>
      <w:r w:rsidR="00103D1F" w:rsidRPr="00E14DC8">
        <w:rPr>
          <w:lang w:val="fr-FR"/>
        </w:rPr>
        <w:t>entrée en vigueur de</w:t>
      </w:r>
      <w:r w:rsidR="009948DC" w:rsidRPr="00E14DC8">
        <w:rPr>
          <w:lang w:val="fr-FR"/>
        </w:rPr>
        <w:t xml:space="preserve"> chacun de ce</w:t>
      </w:r>
      <w:r w:rsidR="00103D1F" w:rsidRPr="00E14DC8">
        <w:rPr>
          <w:lang w:val="fr-FR"/>
        </w:rPr>
        <w:t>s amendements était indiquée au paragraphe</w:t>
      </w:r>
      <w:r w:rsidR="009948DC" w:rsidRPr="00E14DC8">
        <w:rPr>
          <w:lang w:val="fr-FR"/>
        </w:rPr>
        <w:t> 7</w:t>
      </w:r>
      <w:r w:rsidR="00103D1F" w:rsidRPr="00E14DC8">
        <w:rPr>
          <w:lang w:val="fr-FR"/>
        </w:rPr>
        <w:t xml:space="preserve"> du docume</w:t>
      </w:r>
      <w:r w:rsidR="00027561" w:rsidRPr="00E14DC8">
        <w:rPr>
          <w:lang w:val="fr-FR"/>
        </w:rPr>
        <w:t>nt.  Le</w:t>
      </w:r>
      <w:r w:rsidR="00891FC3" w:rsidRPr="00E14DC8">
        <w:rPr>
          <w:lang w:val="fr-FR"/>
        </w:rPr>
        <w:t>s modifications proposées dans l</w:t>
      </w:r>
      <w:r w:rsidR="00856935" w:rsidRPr="00E14DC8">
        <w:rPr>
          <w:lang w:val="fr-FR"/>
        </w:rPr>
        <w:t>’</w:t>
      </w:r>
      <w:r w:rsidR="00891FC3" w:rsidRPr="00E14DC8">
        <w:rPr>
          <w:lang w:val="fr-FR"/>
        </w:rPr>
        <w:t xml:space="preserve">annexe I du document prévoyaient une procédure selon laquelle une demande internationale </w:t>
      </w:r>
      <w:r w:rsidR="00695C90" w:rsidRPr="00E14DC8">
        <w:rPr>
          <w:lang w:val="fr-FR"/>
        </w:rPr>
        <w:t>pouvait contenir</w:t>
      </w:r>
      <w:r w:rsidR="00891FC3" w:rsidRPr="00E14DC8">
        <w:rPr>
          <w:lang w:val="fr-FR"/>
        </w:rPr>
        <w:t xml:space="preserve"> des parties dans différentes langues</w:t>
      </w:r>
      <w:r w:rsidR="00DA5744" w:rsidRPr="00E14DC8">
        <w:rPr>
          <w:lang w:val="fr-FR"/>
        </w:rPr>
        <w:t>,</w:t>
      </w:r>
      <w:r w:rsidR="00891FC3" w:rsidRPr="00E14DC8">
        <w:rPr>
          <w:lang w:val="fr-FR"/>
        </w:rPr>
        <w:t xml:space="preserve"> toutes ces langues étant acceptées par l</w:t>
      </w:r>
      <w:r w:rsidR="00856935" w:rsidRPr="00E14DC8">
        <w:rPr>
          <w:lang w:val="fr-FR"/>
        </w:rPr>
        <w:t>’</w:t>
      </w:r>
      <w:r w:rsidR="00891FC3" w:rsidRPr="00E14DC8">
        <w:rPr>
          <w:lang w:val="fr-FR"/>
        </w:rPr>
        <w:t>office récepteur compéte</w:t>
      </w:r>
      <w:r w:rsidR="00027561" w:rsidRPr="00E14DC8">
        <w:rPr>
          <w:lang w:val="fr-FR"/>
        </w:rPr>
        <w:t>nt.  Le</w:t>
      </w:r>
      <w:r w:rsidR="005102AF" w:rsidRPr="00E14DC8">
        <w:rPr>
          <w:lang w:val="fr-FR"/>
        </w:rPr>
        <w:t>s modifications proposées dans l</w:t>
      </w:r>
      <w:r w:rsidR="00856935" w:rsidRPr="00E14DC8">
        <w:rPr>
          <w:lang w:val="fr-FR"/>
        </w:rPr>
        <w:t>’</w:t>
      </w:r>
      <w:r w:rsidR="005102AF" w:rsidRPr="00E14DC8">
        <w:rPr>
          <w:lang w:val="fr-FR"/>
        </w:rPr>
        <w:t xml:space="preserve">annexe II du document contenaient une révision de la définition de </w:t>
      </w:r>
      <w:r w:rsidR="007A6980" w:rsidRPr="00E14DC8">
        <w:rPr>
          <w:lang w:val="fr-FR"/>
        </w:rPr>
        <w:t>la documentation minimale qu</w:t>
      </w:r>
      <w:r w:rsidR="00856935" w:rsidRPr="00E14DC8">
        <w:rPr>
          <w:lang w:val="fr-FR"/>
        </w:rPr>
        <w:t>’</w:t>
      </w:r>
      <w:r w:rsidR="00925759" w:rsidRPr="00E14DC8">
        <w:rPr>
          <w:lang w:val="fr-FR"/>
        </w:rPr>
        <w:t>une</w:t>
      </w:r>
      <w:r w:rsidR="007A6980" w:rsidRPr="00E14DC8">
        <w:rPr>
          <w:lang w:val="fr-FR"/>
        </w:rPr>
        <w:t xml:space="preserve"> administration chargée de la recherche internationale devait consulter lors de la recherche internationale</w:t>
      </w:r>
      <w:r w:rsidR="00FC04CD" w:rsidRPr="00E14DC8">
        <w:rPr>
          <w:lang w:val="fr-FR"/>
        </w:rPr>
        <w:t>, ainsi que des modifications</w:t>
      </w:r>
      <w:r w:rsidR="007A6980" w:rsidRPr="00E14DC8">
        <w:rPr>
          <w:lang w:val="fr-FR"/>
        </w:rPr>
        <w:t xml:space="preserve"> des exigences minimales auxquelles </w:t>
      </w:r>
      <w:r w:rsidR="00925759" w:rsidRPr="00E14DC8">
        <w:rPr>
          <w:lang w:val="fr-FR"/>
        </w:rPr>
        <w:t xml:space="preserve">une </w:t>
      </w:r>
      <w:r w:rsidR="007A6980" w:rsidRPr="00E14DC8">
        <w:rPr>
          <w:lang w:val="fr-FR"/>
        </w:rPr>
        <w:t xml:space="preserve">administration chargée de la recherche internationale et </w:t>
      </w:r>
      <w:r w:rsidR="00925759" w:rsidRPr="00E14DC8">
        <w:rPr>
          <w:lang w:val="fr-FR"/>
        </w:rPr>
        <w:t xml:space="preserve">une </w:t>
      </w:r>
      <w:r w:rsidR="007A6980" w:rsidRPr="00E14DC8">
        <w:rPr>
          <w:lang w:val="fr-FR"/>
        </w:rPr>
        <w:t>administration chargée de l</w:t>
      </w:r>
      <w:r w:rsidR="00856935" w:rsidRPr="00E14DC8">
        <w:rPr>
          <w:lang w:val="fr-FR"/>
        </w:rPr>
        <w:t>’</w:t>
      </w:r>
      <w:r w:rsidR="007A6980" w:rsidRPr="00E14DC8">
        <w:rPr>
          <w:lang w:val="fr-FR"/>
        </w:rPr>
        <w:t xml:space="preserve">examen préliminaire international </w:t>
      </w:r>
      <w:r w:rsidR="005B013E" w:rsidRPr="00E14DC8">
        <w:rPr>
          <w:lang w:val="fr-FR"/>
        </w:rPr>
        <w:t>devaient</w:t>
      </w:r>
      <w:r w:rsidR="007A6980" w:rsidRPr="00E14DC8">
        <w:rPr>
          <w:lang w:val="fr-FR"/>
        </w:rPr>
        <w:t xml:space="preserve"> satisfaire </w:t>
      </w:r>
      <w:r w:rsidR="00ED23B5" w:rsidRPr="00E14DC8">
        <w:rPr>
          <w:lang w:val="fr-FR"/>
        </w:rPr>
        <w:t>pour obtenir leur nomination,</w:t>
      </w:r>
      <w:r w:rsidR="007A6980" w:rsidRPr="00E14DC8">
        <w:rPr>
          <w:lang w:val="fr-FR"/>
        </w:rPr>
        <w:t xml:space="preserve"> et auxquelles elles d</w:t>
      </w:r>
      <w:r w:rsidR="00ED23B5" w:rsidRPr="00E14DC8">
        <w:rPr>
          <w:lang w:val="fr-FR"/>
        </w:rPr>
        <w:t>evaie</w:t>
      </w:r>
      <w:r w:rsidR="007A6980" w:rsidRPr="00E14DC8">
        <w:rPr>
          <w:lang w:val="fr-FR"/>
        </w:rPr>
        <w:t xml:space="preserve">nt continuer de satisfaire </w:t>
      </w:r>
      <w:r w:rsidR="00ED23B5" w:rsidRPr="00E14DC8">
        <w:rPr>
          <w:lang w:val="fr-FR"/>
        </w:rPr>
        <w:t>pendant toute la durée de leur nominati</w:t>
      </w:r>
      <w:r w:rsidR="00027561" w:rsidRPr="00E14DC8">
        <w:rPr>
          <w:lang w:val="fr-FR"/>
        </w:rPr>
        <w:t>on.  S’a</w:t>
      </w:r>
      <w:r w:rsidR="00582ECC" w:rsidRPr="00E14DC8">
        <w:rPr>
          <w:lang w:val="fr-FR"/>
        </w:rPr>
        <w:t>gissant des modifications figurant à l</w:t>
      </w:r>
      <w:r w:rsidR="00856935" w:rsidRPr="00E14DC8">
        <w:rPr>
          <w:lang w:val="fr-FR"/>
        </w:rPr>
        <w:t>’</w:t>
      </w:r>
      <w:r w:rsidR="00582ECC" w:rsidRPr="00E14DC8">
        <w:rPr>
          <w:lang w:val="fr-FR"/>
        </w:rPr>
        <w:t xml:space="preserve">annexe II, </w:t>
      </w:r>
      <w:r w:rsidR="00E66763" w:rsidRPr="00E14DC8">
        <w:rPr>
          <w:lang w:val="fr-FR"/>
        </w:rPr>
        <w:t>il</w:t>
      </w:r>
      <w:r w:rsidR="003D4597" w:rsidRPr="00E14DC8">
        <w:rPr>
          <w:lang w:val="fr-FR"/>
        </w:rPr>
        <w:t> </w:t>
      </w:r>
      <w:r w:rsidR="00E66763" w:rsidRPr="00E14DC8">
        <w:rPr>
          <w:lang w:val="fr-FR"/>
        </w:rPr>
        <w:t>était proposé au paragraphe 8 du document que l</w:t>
      </w:r>
      <w:r w:rsidR="00856935" w:rsidRPr="00E14DC8">
        <w:rPr>
          <w:lang w:val="fr-FR"/>
        </w:rPr>
        <w:t>’</w:t>
      </w:r>
      <w:r w:rsidR="00037FE2" w:rsidRPr="00E14DC8">
        <w:rPr>
          <w:lang w:val="fr-FR"/>
        </w:rPr>
        <w:t>a</w:t>
      </w:r>
      <w:r w:rsidR="00E66763" w:rsidRPr="00E14DC8">
        <w:rPr>
          <w:lang w:val="fr-FR"/>
        </w:rPr>
        <w:t>ssemblée adopte</w:t>
      </w:r>
      <w:r w:rsidR="002734C1" w:rsidRPr="00E14DC8">
        <w:rPr>
          <w:lang w:val="fr-FR"/>
        </w:rPr>
        <w:t xml:space="preserve"> </w:t>
      </w:r>
      <w:r w:rsidR="00F93DBD" w:rsidRPr="00E14DC8">
        <w:rPr>
          <w:lang w:val="fr-FR"/>
        </w:rPr>
        <w:t>un</w:t>
      </w:r>
      <w:r w:rsidR="00027E2D" w:rsidRPr="00E14DC8">
        <w:rPr>
          <w:lang w:val="fr-FR"/>
        </w:rPr>
        <w:t xml:space="preserve"> accord de principe</w:t>
      </w:r>
      <w:r w:rsidR="002734C1" w:rsidRPr="00E14DC8">
        <w:rPr>
          <w:lang w:val="fr-FR"/>
        </w:rPr>
        <w:t xml:space="preserve"> concernant l</w:t>
      </w:r>
      <w:r w:rsidR="00856935" w:rsidRPr="00E14DC8">
        <w:rPr>
          <w:lang w:val="fr-FR"/>
        </w:rPr>
        <w:t>’</w:t>
      </w:r>
      <w:r w:rsidR="002734C1" w:rsidRPr="00E14DC8">
        <w:rPr>
          <w:lang w:val="fr-FR"/>
        </w:rPr>
        <w:t>interprétation de l</w:t>
      </w:r>
      <w:r w:rsidR="00856935" w:rsidRPr="00E14DC8">
        <w:rPr>
          <w:lang w:val="fr-FR"/>
        </w:rPr>
        <w:t>’</w:t>
      </w:r>
      <w:r w:rsidR="002734C1" w:rsidRPr="00E14DC8">
        <w:rPr>
          <w:lang w:val="fr-FR"/>
        </w:rPr>
        <w:t>une des exigences minimales dans le cas d</w:t>
      </w:r>
      <w:r w:rsidR="00856935" w:rsidRPr="00E14DC8">
        <w:rPr>
          <w:lang w:val="fr-FR"/>
        </w:rPr>
        <w:t>’</w:t>
      </w:r>
      <w:r w:rsidR="002734C1" w:rsidRPr="00E14DC8">
        <w:rPr>
          <w:lang w:val="fr-FR"/>
        </w:rPr>
        <w:t xml:space="preserve">une organisation intergouvernementale </w:t>
      </w:r>
      <w:r w:rsidR="002D4D8C" w:rsidRPr="00E14DC8">
        <w:rPr>
          <w:lang w:val="fr-FR"/>
        </w:rPr>
        <w:t>qui aurait été créée pour assurer la collaboration entre des offices nationaux mais qui ne délivrerait pas elle</w:t>
      </w:r>
      <w:r w:rsidR="00453DE5">
        <w:rPr>
          <w:lang w:val="fr-FR"/>
        </w:rPr>
        <w:noBreakHyphen/>
      </w:r>
      <w:r w:rsidR="002D4D8C" w:rsidRPr="00E14DC8">
        <w:rPr>
          <w:lang w:val="fr-FR"/>
        </w:rPr>
        <w:t xml:space="preserve">même de brevets </w:t>
      </w:r>
      <w:r w:rsidR="00D13F23" w:rsidRPr="00E14DC8">
        <w:rPr>
          <w:lang w:val="fr-FR"/>
        </w:rPr>
        <w:t>et</w:t>
      </w:r>
      <w:r w:rsidR="002D4D8C" w:rsidRPr="00E14DC8">
        <w:rPr>
          <w:lang w:val="fr-FR"/>
        </w:rPr>
        <w:t xml:space="preserve"> ne publie</w:t>
      </w:r>
      <w:r w:rsidR="00D13F23" w:rsidRPr="00E14DC8">
        <w:rPr>
          <w:lang w:val="fr-FR"/>
        </w:rPr>
        <w:t>rait</w:t>
      </w:r>
      <w:r w:rsidR="002D4D8C" w:rsidRPr="00E14DC8">
        <w:rPr>
          <w:lang w:val="fr-FR"/>
        </w:rPr>
        <w:t xml:space="preserve"> </w:t>
      </w:r>
      <w:r w:rsidR="00D13F23" w:rsidRPr="00E14DC8">
        <w:rPr>
          <w:lang w:val="fr-FR"/>
        </w:rPr>
        <w:t xml:space="preserve">pas </w:t>
      </w:r>
      <w:r w:rsidR="002D4D8C" w:rsidRPr="00E14DC8">
        <w:rPr>
          <w:lang w:val="fr-FR"/>
        </w:rPr>
        <w:t>de demandes de brev</w:t>
      </w:r>
      <w:r w:rsidR="00027561" w:rsidRPr="00E14DC8">
        <w:rPr>
          <w:lang w:val="fr-FR"/>
        </w:rPr>
        <w:t>et.  Le</w:t>
      </w:r>
      <w:r w:rsidR="00A10065" w:rsidRPr="00E14DC8">
        <w:rPr>
          <w:lang w:val="fr-FR"/>
        </w:rPr>
        <w:t xml:space="preserve"> </w:t>
      </w:r>
      <w:r w:rsidR="00601E3D" w:rsidRPr="00E14DC8">
        <w:rPr>
          <w:lang w:val="fr-FR"/>
        </w:rPr>
        <w:t>G</w:t>
      </w:r>
      <w:r w:rsidR="00A10065" w:rsidRPr="00E14DC8">
        <w:rPr>
          <w:lang w:val="fr-FR"/>
        </w:rPr>
        <w:t>roupe de travail</w:t>
      </w:r>
      <w:r w:rsidR="006942B1" w:rsidRPr="00E14DC8">
        <w:rPr>
          <w:lang w:val="fr-FR"/>
        </w:rPr>
        <w:t xml:space="preserve"> du PCT</w:t>
      </w:r>
      <w:r w:rsidR="00A10065" w:rsidRPr="00E14DC8">
        <w:rPr>
          <w:lang w:val="fr-FR"/>
        </w:rPr>
        <w:t xml:space="preserve"> avait examiné et approuvé les deux</w:t>
      </w:r>
      <w:r w:rsidR="00607A35" w:rsidRPr="00E14DC8">
        <w:rPr>
          <w:lang w:val="fr-FR"/>
        </w:rPr>
        <w:t> </w:t>
      </w:r>
      <w:r w:rsidR="00A10065" w:rsidRPr="00E14DC8">
        <w:rPr>
          <w:lang w:val="fr-FR"/>
        </w:rPr>
        <w:t>séries de propositions figurant dans les annexes et l</w:t>
      </w:r>
      <w:r w:rsidR="00856935" w:rsidRPr="00E14DC8">
        <w:rPr>
          <w:lang w:val="fr-FR"/>
        </w:rPr>
        <w:t>’</w:t>
      </w:r>
      <w:r w:rsidR="002E478F" w:rsidRPr="00E14DC8">
        <w:rPr>
          <w:lang w:val="fr-FR"/>
        </w:rPr>
        <w:t>accord de princi</w:t>
      </w:r>
      <w:r w:rsidR="00027561" w:rsidRPr="00E14DC8">
        <w:rPr>
          <w:lang w:val="fr-FR"/>
        </w:rPr>
        <w:t>pe.  En</w:t>
      </w:r>
      <w:r w:rsidR="009208FF" w:rsidRPr="00E14DC8">
        <w:rPr>
          <w:lang w:val="fr-FR"/>
        </w:rPr>
        <w:t xml:space="preserve">fin, la proposition visant à modifier </w:t>
      </w:r>
      <w:r w:rsidR="00C34670" w:rsidRPr="00E14DC8">
        <w:rPr>
          <w:lang w:val="fr-FR"/>
        </w:rPr>
        <w:t>le texte</w:t>
      </w:r>
      <w:r w:rsidR="009208FF" w:rsidRPr="00E14DC8">
        <w:rPr>
          <w:lang w:val="fr-FR"/>
        </w:rPr>
        <w:t xml:space="preserve"> français de la </w:t>
      </w:r>
      <w:r w:rsidR="006942B1" w:rsidRPr="00E14DC8">
        <w:rPr>
          <w:lang w:val="fr-FR"/>
        </w:rPr>
        <w:t>règle 8</w:t>
      </w:r>
      <w:r w:rsidR="009208FF" w:rsidRPr="00E14DC8">
        <w:rPr>
          <w:lang w:val="fr-FR"/>
        </w:rPr>
        <w:t>2</w:t>
      </w:r>
      <w:r w:rsidR="009208FF" w:rsidRPr="00E14DC8">
        <w:rPr>
          <w:i/>
          <w:lang w:val="fr-FR"/>
        </w:rPr>
        <w:t>quater</w:t>
      </w:r>
      <w:r w:rsidR="009208FF" w:rsidRPr="00E14DC8">
        <w:rPr>
          <w:lang w:val="fr-FR"/>
        </w:rPr>
        <w:t>.3.c)</w:t>
      </w:r>
      <w:r w:rsidR="0040420A" w:rsidRPr="00E14DC8">
        <w:rPr>
          <w:lang w:val="fr-FR"/>
        </w:rPr>
        <w:t xml:space="preserve"> </w:t>
      </w:r>
      <w:r w:rsidR="0013236C" w:rsidRPr="00E14DC8">
        <w:rPr>
          <w:lang w:val="fr-FR"/>
        </w:rPr>
        <w:t>figurant au paragraphe 6 du document</w:t>
      </w:r>
      <w:r w:rsidR="001329DB" w:rsidRPr="00E14DC8">
        <w:rPr>
          <w:lang w:val="fr-FR"/>
        </w:rPr>
        <w:t xml:space="preserve"> était destinée à supprimer une incohérence entre les </w:t>
      </w:r>
      <w:r w:rsidR="00DD7454" w:rsidRPr="00E14DC8">
        <w:rPr>
          <w:lang w:val="fr-FR"/>
        </w:rPr>
        <w:t>textes</w:t>
      </w:r>
      <w:r w:rsidR="001329DB" w:rsidRPr="00E14DC8">
        <w:rPr>
          <w:lang w:val="fr-FR"/>
        </w:rPr>
        <w:t xml:space="preserve"> anglais et français de la règle telle qu</w:t>
      </w:r>
      <w:r w:rsidR="00856935" w:rsidRPr="00E14DC8">
        <w:rPr>
          <w:lang w:val="fr-FR"/>
        </w:rPr>
        <w:t>’</w:t>
      </w:r>
      <w:r w:rsidR="001329DB" w:rsidRPr="00E14DC8">
        <w:rPr>
          <w:lang w:val="fr-FR"/>
        </w:rPr>
        <w:t>elle ava</w:t>
      </w:r>
      <w:r w:rsidR="00037FE2" w:rsidRPr="00E14DC8">
        <w:rPr>
          <w:lang w:val="fr-FR"/>
        </w:rPr>
        <w:t>it été adoptée par la présente a</w:t>
      </w:r>
      <w:r w:rsidR="001329DB" w:rsidRPr="00E14DC8">
        <w:rPr>
          <w:lang w:val="fr-FR"/>
        </w:rPr>
        <w:t xml:space="preserve">ssemblée </w:t>
      </w:r>
      <w:r w:rsidR="006942B1" w:rsidRPr="00E14DC8">
        <w:rPr>
          <w:lang w:val="fr-FR"/>
        </w:rPr>
        <w:t>en 2021</w:t>
      </w:r>
      <w:r w:rsidR="001329DB" w:rsidRPr="00E14DC8">
        <w:rPr>
          <w:lang w:val="fr-FR"/>
        </w:rPr>
        <w:t xml:space="preserve">, et permettait de faire en sorte que </w:t>
      </w:r>
      <w:r w:rsidR="00D10D3B" w:rsidRPr="00E14DC8">
        <w:rPr>
          <w:lang w:val="fr-FR"/>
        </w:rPr>
        <w:t>le texte</w:t>
      </w:r>
      <w:r w:rsidR="001329DB" w:rsidRPr="00E14DC8">
        <w:rPr>
          <w:lang w:val="fr-FR"/>
        </w:rPr>
        <w:t xml:space="preserve"> français corresponde à l</w:t>
      </w:r>
      <w:r w:rsidR="00856935" w:rsidRPr="00E14DC8">
        <w:rPr>
          <w:lang w:val="fr-FR"/>
        </w:rPr>
        <w:t>’</w:t>
      </w:r>
      <w:r w:rsidR="000F2581" w:rsidRPr="00E14DC8">
        <w:rPr>
          <w:lang w:val="fr-FR"/>
        </w:rPr>
        <w:t>objet de la disposition</w:t>
      </w:r>
      <w:r w:rsidR="004517DB" w:rsidRPr="00E14DC8">
        <w:rPr>
          <w:lang w:val="fr-FR"/>
        </w:rPr>
        <w:t>.</w:t>
      </w:r>
    </w:p>
    <w:p w14:paraId="7CE935DC" w14:textId="312CD4C5" w:rsidR="004517DB" w:rsidRPr="00E14DC8" w:rsidRDefault="004D1881" w:rsidP="00027561">
      <w:pPr>
        <w:pStyle w:val="ONUMFS"/>
        <w:rPr>
          <w:lang w:val="fr-FR"/>
        </w:rPr>
      </w:pPr>
      <w:r w:rsidRPr="00E14DC8">
        <w:rPr>
          <w:lang w:val="fr-FR"/>
        </w:rPr>
        <w:t xml:space="preserve">La délégation de la Fédération de Russie a salué les propositions </w:t>
      </w:r>
      <w:r w:rsidR="00876941" w:rsidRPr="00E14DC8">
        <w:rPr>
          <w:lang w:val="fr-FR"/>
        </w:rPr>
        <w:t xml:space="preserve">visant à </w:t>
      </w:r>
      <w:r w:rsidR="002701B4" w:rsidRPr="00E14DC8">
        <w:rPr>
          <w:lang w:val="fr-FR"/>
        </w:rPr>
        <w:t>accroître le nombre de</w:t>
      </w:r>
      <w:r w:rsidR="00876941" w:rsidRPr="00E14DC8">
        <w:rPr>
          <w:lang w:val="fr-FR"/>
        </w:rPr>
        <w:t xml:space="preserve"> langues au sein du système</w:t>
      </w:r>
      <w:r w:rsidR="006942B1" w:rsidRPr="00E14DC8">
        <w:rPr>
          <w:lang w:val="fr-FR"/>
        </w:rPr>
        <w:t xml:space="preserve"> du PCT</w:t>
      </w:r>
      <w:r w:rsidR="00876941" w:rsidRPr="00E14DC8">
        <w:rPr>
          <w:lang w:val="fr-FR"/>
        </w:rPr>
        <w:t xml:space="preserve"> et a souhaité que le multilinguisme soit davantage promu </w:t>
      </w:r>
      <w:r w:rsidR="001F59A5" w:rsidRPr="00E14DC8">
        <w:rPr>
          <w:lang w:val="fr-FR"/>
        </w:rPr>
        <w:t>dans le cadre</w:t>
      </w:r>
      <w:r w:rsidR="00876941" w:rsidRPr="00E14DC8">
        <w:rPr>
          <w:lang w:val="fr-FR"/>
        </w:rPr>
        <w:t xml:space="preserve"> de ce trai</w:t>
      </w:r>
      <w:r w:rsidR="00027561" w:rsidRPr="00E14DC8">
        <w:rPr>
          <w:lang w:val="fr-FR"/>
        </w:rPr>
        <w:t>té.  El</w:t>
      </w:r>
      <w:r w:rsidR="00876941" w:rsidRPr="00E14DC8">
        <w:rPr>
          <w:lang w:val="fr-FR"/>
        </w:rPr>
        <w:t>le s</w:t>
      </w:r>
      <w:r w:rsidR="00856935" w:rsidRPr="00E14DC8">
        <w:rPr>
          <w:lang w:val="fr-FR"/>
        </w:rPr>
        <w:t>’</w:t>
      </w:r>
      <w:r w:rsidR="00876941" w:rsidRPr="00E14DC8">
        <w:rPr>
          <w:lang w:val="fr-FR"/>
        </w:rPr>
        <w:t>est plus particulièrement réjouie de l</w:t>
      </w:r>
      <w:r w:rsidR="00856935" w:rsidRPr="00E14DC8">
        <w:rPr>
          <w:lang w:val="fr-FR"/>
        </w:rPr>
        <w:t>’</w:t>
      </w:r>
      <w:r w:rsidR="00876941" w:rsidRPr="00E14DC8">
        <w:rPr>
          <w:lang w:val="fr-FR"/>
        </w:rPr>
        <w:t xml:space="preserve">initiative </w:t>
      </w:r>
      <w:r w:rsidR="006A4200" w:rsidRPr="00E14DC8">
        <w:rPr>
          <w:lang w:val="fr-FR"/>
        </w:rPr>
        <w:t>menée</w:t>
      </w:r>
      <w:r w:rsidR="00876941" w:rsidRPr="00E14DC8">
        <w:rPr>
          <w:lang w:val="fr-FR"/>
        </w:rPr>
        <w:t xml:space="preserve"> par le Bureau international </w:t>
      </w:r>
      <w:r w:rsidR="006A4200" w:rsidRPr="00E14DC8">
        <w:rPr>
          <w:lang w:val="fr-FR"/>
        </w:rPr>
        <w:t xml:space="preserve">avec le </w:t>
      </w:r>
      <w:r w:rsidR="00876941" w:rsidRPr="00E14DC8">
        <w:rPr>
          <w:lang w:val="fr-FR"/>
        </w:rPr>
        <w:t>Groupe de travail</w:t>
      </w:r>
      <w:r w:rsidR="006942B1" w:rsidRPr="00E14DC8">
        <w:rPr>
          <w:lang w:val="fr-FR"/>
        </w:rPr>
        <w:t xml:space="preserve"> du PCT</w:t>
      </w:r>
      <w:r w:rsidR="00876941" w:rsidRPr="00E14DC8">
        <w:rPr>
          <w:lang w:val="fr-FR"/>
        </w:rPr>
        <w:t xml:space="preserve"> </w:t>
      </w:r>
      <w:r w:rsidR="005C163B" w:rsidRPr="00E14DC8">
        <w:rPr>
          <w:lang w:val="fr-FR"/>
        </w:rPr>
        <w:t>pour accroître le nombre de langues employées</w:t>
      </w:r>
      <w:r w:rsidR="005320E0" w:rsidRPr="00E14DC8">
        <w:rPr>
          <w:lang w:val="fr-FR"/>
        </w:rPr>
        <w:t xml:space="preserve"> par les déposants et les offices nationaux</w:t>
      </w:r>
      <w:r w:rsidR="005C163B" w:rsidRPr="00E14DC8">
        <w:rPr>
          <w:lang w:val="fr-FR"/>
        </w:rPr>
        <w:t xml:space="preserve"> dans l</w:t>
      </w:r>
      <w:r w:rsidR="005320E0" w:rsidRPr="00E14DC8">
        <w:rPr>
          <w:lang w:val="fr-FR"/>
        </w:rPr>
        <w:t>eur</w:t>
      </w:r>
      <w:r w:rsidR="005C163B" w:rsidRPr="00E14DC8">
        <w:rPr>
          <w:lang w:val="fr-FR"/>
        </w:rPr>
        <w:t xml:space="preserve"> communication avec le Bureau international</w:t>
      </w:r>
      <w:r w:rsidR="005320E0" w:rsidRPr="00E14DC8">
        <w:rPr>
          <w:lang w:val="fr-FR"/>
        </w:rPr>
        <w:t>, le but éta</w:t>
      </w:r>
      <w:r w:rsidR="004D5922" w:rsidRPr="00E14DC8">
        <w:rPr>
          <w:lang w:val="fr-FR"/>
        </w:rPr>
        <w:t>n</w:t>
      </w:r>
      <w:r w:rsidR="005320E0" w:rsidRPr="00E14DC8">
        <w:rPr>
          <w:lang w:val="fr-FR"/>
        </w:rPr>
        <w:t>t de permettre l</w:t>
      </w:r>
      <w:r w:rsidR="00856935" w:rsidRPr="00E14DC8">
        <w:rPr>
          <w:lang w:val="fr-FR"/>
        </w:rPr>
        <w:t>’</w:t>
      </w:r>
      <w:r w:rsidR="005320E0" w:rsidRPr="00E14DC8">
        <w:rPr>
          <w:lang w:val="fr-FR"/>
        </w:rPr>
        <w:t xml:space="preserve">emploi des </w:t>
      </w:r>
      <w:r w:rsidR="00607A35" w:rsidRPr="00E14DC8">
        <w:rPr>
          <w:lang w:val="fr-FR"/>
        </w:rPr>
        <w:t>10</w:t>
      </w:r>
      <w:r w:rsidR="005320E0" w:rsidRPr="00E14DC8">
        <w:rPr>
          <w:lang w:val="fr-FR"/>
        </w:rPr>
        <w:t> langues de publication</w:t>
      </w:r>
      <w:r w:rsidR="006942B1" w:rsidRPr="00E14DC8">
        <w:rPr>
          <w:lang w:val="fr-FR"/>
        </w:rPr>
        <w:t xml:space="preserve"> du PCT</w:t>
      </w:r>
      <w:r w:rsidR="005320E0" w:rsidRPr="00E14DC8">
        <w:rPr>
          <w:lang w:val="fr-FR"/>
        </w:rPr>
        <w:t>,</w:t>
      </w:r>
      <w:r w:rsidR="00F342B0" w:rsidRPr="00E14DC8">
        <w:rPr>
          <w:lang w:val="fr-FR"/>
        </w:rPr>
        <w:t xml:space="preserve"> </w:t>
      </w:r>
      <w:r w:rsidR="001C14CC" w:rsidRPr="00E14DC8">
        <w:rPr>
          <w:lang w:val="fr-FR"/>
        </w:rPr>
        <w:t>notamment</w:t>
      </w:r>
      <w:r w:rsidR="005320E0" w:rsidRPr="00E14DC8">
        <w:rPr>
          <w:lang w:val="fr-FR"/>
        </w:rPr>
        <w:t xml:space="preserve"> le rus</w:t>
      </w:r>
      <w:r w:rsidR="00027561" w:rsidRPr="00E14DC8">
        <w:rPr>
          <w:lang w:val="fr-FR"/>
        </w:rPr>
        <w:t>se.  Ce</w:t>
      </w:r>
      <w:r w:rsidR="000C727E" w:rsidRPr="00E14DC8">
        <w:rPr>
          <w:lang w:val="fr-FR"/>
        </w:rPr>
        <w:t>tte initiative était cohérente avec la politique de promotion du multilinguisme à l</w:t>
      </w:r>
      <w:r w:rsidR="00856935" w:rsidRPr="00E14DC8">
        <w:rPr>
          <w:lang w:val="fr-FR"/>
        </w:rPr>
        <w:t>’</w:t>
      </w:r>
      <w:r w:rsidR="000C727E" w:rsidRPr="00E14DC8">
        <w:rPr>
          <w:lang w:val="fr-FR"/>
        </w:rPr>
        <w:t>OMPI et avec la révision du programme linguistique de l</w:t>
      </w:r>
      <w:r w:rsidR="00856935" w:rsidRPr="00E14DC8">
        <w:rPr>
          <w:lang w:val="fr-FR"/>
        </w:rPr>
        <w:t>’</w:t>
      </w:r>
      <w:r w:rsidR="000C727E" w:rsidRPr="00E14DC8">
        <w:rPr>
          <w:lang w:val="fr-FR"/>
        </w:rPr>
        <w:t xml:space="preserve">Organisation qui étaient </w:t>
      </w:r>
      <w:r w:rsidR="00AA33E0" w:rsidRPr="00E14DC8">
        <w:rPr>
          <w:lang w:val="fr-FR"/>
        </w:rPr>
        <w:t>prévues</w:t>
      </w:r>
      <w:r w:rsidR="000C727E" w:rsidRPr="00E14DC8">
        <w:rPr>
          <w:lang w:val="fr-FR"/>
        </w:rPr>
        <w:t xml:space="preserve"> </w:t>
      </w:r>
      <w:r w:rsidR="00C72C06" w:rsidRPr="00E14DC8">
        <w:rPr>
          <w:lang w:val="fr-FR"/>
        </w:rPr>
        <w:t xml:space="preserve">dans un certain nombre de documents, notamment </w:t>
      </w:r>
      <w:r w:rsidR="008C102A" w:rsidRPr="00E14DC8">
        <w:rPr>
          <w:lang w:val="fr-FR"/>
        </w:rPr>
        <w:t>le plan stratégique à moyen terme pour la pério</w:t>
      </w:r>
      <w:r w:rsidR="006942B1" w:rsidRPr="00E14DC8">
        <w:rPr>
          <w:lang w:val="fr-FR"/>
        </w:rPr>
        <w:t>de 2022</w:t>
      </w:r>
      <w:r w:rsidR="00453DE5">
        <w:rPr>
          <w:lang w:val="fr-FR"/>
        </w:rPr>
        <w:noBreakHyphen/>
      </w:r>
      <w:r w:rsidR="008C102A" w:rsidRPr="0074600D">
        <w:rPr>
          <w:lang w:val="fr-FR"/>
        </w:rPr>
        <w:t>2026.</w:t>
      </w:r>
      <w:r w:rsidR="005B2730" w:rsidRPr="0074600D">
        <w:rPr>
          <w:lang w:val="fr-FR"/>
        </w:rPr>
        <w:t xml:space="preserve">  </w:t>
      </w:r>
      <w:r w:rsidR="0074600D" w:rsidRPr="0074600D">
        <w:t xml:space="preserve">La délégation a estimé que cette initiative améliorerait la qualité de service et faciliterait l'utilisation du système du PCT, en augmentant le nombre de langues pour les déposants et les offices. Cette initiative contribuerait également à faire en sorte que les déposants aient accès aux services du PCT.  </w:t>
      </w:r>
      <w:r w:rsidR="005B2730" w:rsidRPr="0074600D">
        <w:rPr>
          <w:lang w:val="fr-FR"/>
        </w:rPr>
        <w:t>La délégation considérait que l</w:t>
      </w:r>
      <w:r w:rsidR="00856935" w:rsidRPr="0074600D">
        <w:rPr>
          <w:lang w:val="fr-FR"/>
        </w:rPr>
        <w:t>’</w:t>
      </w:r>
      <w:r w:rsidR="005B2730" w:rsidRPr="0074600D">
        <w:rPr>
          <w:lang w:val="fr-FR"/>
        </w:rPr>
        <w:t>augmentation du nombre de langues aurait une incidence positive</w:t>
      </w:r>
      <w:r w:rsidR="005B2730" w:rsidRPr="00E14DC8">
        <w:rPr>
          <w:lang w:val="fr-FR"/>
        </w:rPr>
        <w:t xml:space="preserve"> sur le système</w:t>
      </w:r>
      <w:r w:rsidR="006942B1" w:rsidRPr="00E14DC8">
        <w:rPr>
          <w:lang w:val="fr-FR"/>
        </w:rPr>
        <w:t xml:space="preserve"> du PCT</w:t>
      </w:r>
      <w:r w:rsidR="005B2730" w:rsidRPr="00E14DC8">
        <w:rPr>
          <w:lang w:val="fr-FR"/>
        </w:rPr>
        <w:t xml:space="preserve"> dans son ensemble car elle le rendrait plus pratique et plus attrayant pour les utilisateu</w:t>
      </w:r>
      <w:r w:rsidR="00027561" w:rsidRPr="00E14DC8">
        <w:rPr>
          <w:lang w:val="fr-FR"/>
        </w:rPr>
        <w:t>rs.  La</w:t>
      </w:r>
      <w:r w:rsidR="006631B9" w:rsidRPr="00E14DC8">
        <w:rPr>
          <w:lang w:val="fr-FR"/>
        </w:rPr>
        <w:t xml:space="preserve"> Fédération de Russie </w:t>
      </w:r>
      <w:r w:rsidR="00A309BE" w:rsidRPr="00E14DC8">
        <w:rPr>
          <w:lang w:val="fr-FR"/>
        </w:rPr>
        <w:t>ainsi que l</w:t>
      </w:r>
      <w:r w:rsidR="00856935" w:rsidRPr="00E14DC8">
        <w:rPr>
          <w:lang w:val="fr-FR"/>
        </w:rPr>
        <w:t>’</w:t>
      </w:r>
      <w:r w:rsidR="00A309BE" w:rsidRPr="00E14DC8">
        <w:rPr>
          <w:lang w:val="fr-FR"/>
        </w:rPr>
        <w:t xml:space="preserve">Office eurasien des brevets </w:t>
      </w:r>
      <w:r w:rsidR="004E0A02" w:rsidRPr="00E14DC8">
        <w:rPr>
          <w:lang w:val="fr-FR"/>
        </w:rPr>
        <w:t>continuaient de traduire l</w:t>
      </w:r>
      <w:r w:rsidR="00A309BE" w:rsidRPr="00E14DC8">
        <w:rPr>
          <w:lang w:val="fr-FR"/>
        </w:rPr>
        <w:t xml:space="preserve">es </w:t>
      </w:r>
      <w:r w:rsidR="000B63C5" w:rsidRPr="00E14DC8">
        <w:rPr>
          <w:lang w:val="fr-FR"/>
        </w:rPr>
        <w:t>documents types</w:t>
      </w:r>
      <w:r w:rsidR="006942B1" w:rsidRPr="00E14DC8">
        <w:rPr>
          <w:lang w:val="fr-FR"/>
        </w:rPr>
        <w:t xml:space="preserve"> du PCT</w:t>
      </w:r>
      <w:r w:rsidR="000B63C5" w:rsidRPr="00E14DC8">
        <w:rPr>
          <w:lang w:val="fr-FR"/>
        </w:rPr>
        <w:t xml:space="preserve"> et </w:t>
      </w:r>
      <w:r w:rsidR="00DD06A7" w:rsidRPr="00E14DC8">
        <w:rPr>
          <w:lang w:val="fr-FR"/>
        </w:rPr>
        <w:t>d</w:t>
      </w:r>
      <w:r w:rsidR="00856935" w:rsidRPr="00E14DC8">
        <w:rPr>
          <w:lang w:val="fr-FR"/>
        </w:rPr>
        <w:t>’</w:t>
      </w:r>
      <w:r w:rsidR="00DD06A7" w:rsidRPr="00E14DC8">
        <w:rPr>
          <w:lang w:val="fr-FR"/>
        </w:rPr>
        <w:t>améliorer l</w:t>
      </w:r>
      <w:r w:rsidR="000B63C5" w:rsidRPr="00E14DC8">
        <w:rPr>
          <w:lang w:val="fr-FR"/>
        </w:rPr>
        <w:t>es outils de traduction automatique dont disposait celui</w:t>
      </w:r>
      <w:r w:rsidR="00453DE5">
        <w:rPr>
          <w:lang w:val="fr-FR"/>
        </w:rPr>
        <w:noBreakHyphen/>
      </w:r>
      <w:r w:rsidR="00027561" w:rsidRPr="00E14DC8">
        <w:rPr>
          <w:lang w:val="fr-FR"/>
        </w:rPr>
        <w:t>ci.  La</w:t>
      </w:r>
      <w:r w:rsidR="007276A1" w:rsidRPr="00E14DC8">
        <w:rPr>
          <w:lang w:val="fr-FR"/>
        </w:rPr>
        <w:t xml:space="preserve"> délégation espérait qu</w:t>
      </w:r>
      <w:r w:rsidR="00856935" w:rsidRPr="00E14DC8">
        <w:rPr>
          <w:lang w:val="fr-FR"/>
        </w:rPr>
        <w:t>’</w:t>
      </w:r>
      <w:r w:rsidR="007276A1" w:rsidRPr="00E14DC8">
        <w:rPr>
          <w:lang w:val="fr-FR"/>
        </w:rPr>
        <w:t xml:space="preserve">un dialogue constructif </w:t>
      </w:r>
      <w:r w:rsidR="00EF5FB7" w:rsidRPr="00E14DC8">
        <w:rPr>
          <w:lang w:val="fr-FR"/>
        </w:rPr>
        <w:t xml:space="preserve">serait </w:t>
      </w:r>
      <w:r w:rsidR="007276A1" w:rsidRPr="00E14DC8">
        <w:rPr>
          <w:lang w:val="fr-FR"/>
        </w:rPr>
        <w:t xml:space="preserve">établi </w:t>
      </w:r>
      <w:r w:rsidR="00360917" w:rsidRPr="00E14DC8">
        <w:rPr>
          <w:lang w:val="fr-FR"/>
        </w:rPr>
        <w:t xml:space="preserve">sur la question </w:t>
      </w:r>
      <w:r w:rsidR="00360917" w:rsidRPr="00E14DC8">
        <w:rPr>
          <w:lang w:val="fr-FR"/>
        </w:rPr>
        <w:lastRenderedPageBreak/>
        <w:t xml:space="preserve">des langues de communication </w:t>
      </w:r>
      <w:r w:rsidR="007276A1" w:rsidRPr="00E14DC8">
        <w:rPr>
          <w:lang w:val="fr-FR"/>
        </w:rPr>
        <w:t>à la session suivante du Groupe de travail</w:t>
      </w:r>
      <w:r w:rsidR="006942B1" w:rsidRPr="00E14DC8">
        <w:rPr>
          <w:lang w:val="fr-FR"/>
        </w:rPr>
        <w:t xml:space="preserve"> du PCT</w:t>
      </w:r>
      <w:r w:rsidR="007276A1" w:rsidRPr="00E14DC8">
        <w:rPr>
          <w:lang w:val="fr-FR"/>
        </w:rPr>
        <w:t xml:space="preserve"> afin qu</w:t>
      </w:r>
      <w:r w:rsidR="00856935" w:rsidRPr="00E14DC8">
        <w:rPr>
          <w:lang w:val="fr-FR"/>
        </w:rPr>
        <w:t>’</w:t>
      </w:r>
      <w:r w:rsidR="007276A1" w:rsidRPr="00E14DC8">
        <w:rPr>
          <w:lang w:val="fr-FR"/>
        </w:rPr>
        <w:t xml:space="preserve">un compromis puisse être </w:t>
      </w:r>
      <w:r w:rsidR="00360917" w:rsidRPr="00E14DC8">
        <w:rPr>
          <w:lang w:val="fr-FR"/>
        </w:rPr>
        <w:t>trouvé</w:t>
      </w:r>
      <w:r w:rsidR="007276A1" w:rsidRPr="00E14DC8">
        <w:rPr>
          <w:lang w:val="fr-FR"/>
        </w:rPr>
        <w:t xml:space="preserve"> à cet égard.</w:t>
      </w:r>
    </w:p>
    <w:p w14:paraId="28ED9677" w14:textId="39C64D37" w:rsidR="00360917" w:rsidRPr="00E14DC8" w:rsidRDefault="00360917" w:rsidP="00027561">
      <w:pPr>
        <w:pStyle w:val="ONUMFS"/>
        <w:rPr>
          <w:lang w:val="fr-FR"/>
        </w:rPr>
      </w:pPr>
      <w:r w:rsidRPr="00E14DC8">
        <w:rPr>
          <w:lang w:val="fr-FR"/>
        </w:rPr>
        <w:t>L</w:t>
      </w:r>
      <w:r w:rsidR="00453DE5">
        <w:rPr>
          <w:lang w:val="fr-FR"/>
        </w:rPr>
        <w:t>a</w:t>
      </w:r>
      <w:r w:rsidRPr="00E14DC8">
        <w:rPr>
          <w:lang w:val="fr-FR"/>
        </w:rPr>
        <w:t xml:space="preserve"> représentant</w:t>
      </w:r>
      <w:r w:rsidR="00453DE5">
        <w:rPr>
          <w:lang w:val="fr-FR"/>
        </w:rPr>
        <w:t>e</w:t>
      </w:r>
      <w:r w:rsidRPr="00E14DC8">
        <w:rPr>
          <w:lang w:val="fr-FR"/>
        </w:rPr>
        <w:t xml:space="preserve"> de </w:t>
      </w:r>
      <w:r w:rsidR="00FA7C21" w:rsidRPr="00E14DC8">
        <w:rPr>
          <w:lang w:val="fr-FR"/>
        </w:rPr>
        <w:t>l</w:t>
      </w:r>
      <w:r w:rsidR="00856935" w:rsidRPr="00E14DC8">
        <w:rPr>
          <w:lang w:val="fr-FR"/>
        </w:rPr>
        <w:t>’</w:t>
      </w:r>
      <w:r w:rsidR="00FA7C21" w:rsidRPr="00E14DC8">
        <w:rPr>
          <w:lang w:val="fr-FR"/>
        </w:rPr>
        <w:t>Organisation eurasienne des brevets a salué la nomination de l</w:t>
      </w:r>
      <w:r w:rsidR="00856935" w:rsidRPr="00E14DC8">
        <w:rPr>
          <w:lang w:val="fr-FR"/>
        </w:rPr>
        <w:t>’</w:t>
      </w:r>
      <w:r w:rsidR="00FA7C21" w:rsidRPr="00E14DC8">
        <w:rPr>
          <w:lang w:val="fr-FR"/>
        </w:rPr>
        <w:t>Autorité saoudienne de la propriété intellectuelle en qualité d</w:t>
      </w:r>
      <w:r w:rsidR="00856935" w:rsidRPr="00E14DC8">
        <w:rPr>
          <w:lang w:val="fr-FR"/>
        </w:rPr>
        <w:t>’</w:t>
      </w:r>
      <w:r w:rsidR="00FA7C21" w:rsidRPr="00E14DC8">
        <w:rPr>
          <w:lang w:val="fr-FR"/>
        </w:rPr>
        <w:t>administration chargée de la recherche internationale et de l</w:t>
      </w:r>
      <w:r w:rsidR="00856935" w:rsidRPr="00E14DC8">
        <w:rPr>
          <w:lang w:val="fr-FR"/>
        </w:rPr>
        <w:t>’</w:t>
      </w:r>
      <w:r w:rsidR="00FA7C21" w:rsidRPr="00E14DC8">
        <w:rPr>
          <w:lang w:val="fr-FR"/>
        </w:rPr>
        <w:t>examen préliminaire international selon</w:t>
      </w:r>
      <w:r w:rsidR="006942B1" w:rsidRPr="00E14DC8">
        <w:rPr>
          <w:lang w:val="fr-FR"/>
        </w:rPr>
        <w:t xml:space="preserve"> le </w:t>
      </w:r>
      <w:r w:rsidR="00656FC8" w:rsidRPr="00E14DC8">
        <w:rPr>
          <w:lang w:val="fr-FR"/>
        </w:rPr>
        <w:t>PCT</w:t>
      </w:r>
      <w:r w:rsidR="007B7F62" w:rsidRPr="00E14DC8">
        <w:rPr>
          <w:lang w:val="fr-FR"/>
        </w:rPr>
        <w:t>, et lui a adressé ses vœux de succès dans son nouveau rô</w:t>
      </w:r>
      <w:r w:rsidR="00027561" w:rsidRPr="00E14DC8">
        <w:rPr>
          <w:lang w:val="fr-FR"/>
        </w:rPr>
        <w:t xml:space="preserve">le.  </w:t>
      </w:r>
      <w:r w:rsidR="00453DE5">
        <w:rPr>
          <w:lang w:val="fr-FR"/>
        </w:rPr>
        <w:t>Elle</w:t>
      </w:r>
      <w:r w:rsidR="00FA7C21" w:rsidRPr="00E14DC8">
        <w:rPr>
          <w:lang w:val="fr-FR"/>
        </w:rPr>
        <w:t xml:space="preserve"> s</w:t>
      </w:r>
      <w:r w:rsidR="00856935" w:rsidRPr="00E14DC8">
        <w:rPr>
          <w:lang w:val="fr-FR"/>
        </w:rPr>
        <w:t>’</w:t>
      </w:r>
      <w:r w:rsidR="00FA7C21" w:rsidRPr="00E14DC8">
        <w:rPr>
          <w:lang w:val="fr-FR"/>
        </w:rPr>
        <w:t>est réjoui</w:t>
      </w:r>
      <w:r w:rsidR="00453DE5">
        <w:rPr>
          <w:lang w:val="fr-FR"/>
        </w:rPr>
        <w:t>e</w:t>
      </w:r>
      <w:r w:rsidR="00FA7C21" w:rsidRPr="00E14DC8">
        <w:rPr>
          <w:lang w:val="fr-FR"/>
        </w:rPr>
        <w:t xml:space="preserve"> du fait que les déposants, notamment arabophones, p</w:t>
      </w:r>
      <w:r w:rsidR="004741C9" w:rsidRPr="00E14DC8">
        <w:rPr>
          <w:lang w:val="fr-FR"/>
        </w:rPr>
        <w:t>uissent</w:t>
      </w:r>
      <w:r w:rsidR="00FA7C21" w:rsidRPr="00E14DC8">
        <w:rPr>
          <w:lang w:val="fr-FR"/>
        </w:rPr>
        <w:t xml:space="preserve"> désormais choisir une administration supplémentaire</w:t>
      </w:r>
      <w:r w:rsidR="004741C9" w:rsidRPr="00E14DC8">
        <w:rPr>
          <w:lang w:val="fr-FR"/>
        </w:rPr>
        <w:t xml:space="preserve"> et que le nombre de langues employées dans le système</w:t>
      </w:r>
      <w:r w:rsidR="006942B1" w:rsidRPr="00E14DC8">
        <w:rPr>
          <w:lang w:val="fr-FR"/>
        </w:rPr>
        <w:t xml:space="preserve"> du PCT</w:t>
      </w:r>
      <w:r w:rsidR="004741C9" w:rsidRPr="00E14DC8">
        <w:rPr>
          <w:lang w:val="fr-FR"/>
        </w:rPr>
        <w:t xml:space="preserve"> se soit ainsi acc</w:t>
      </w:r>
      <w:r w:rsidR="00027561" w:rsidRPr="00E14DC8">
        <w:rPr>
          <w:lang w:val="fr-FR"/>
        </w:rPr>
        <w:t xml:space="preserve">ru.  </w:t>
      </w:r>
      <w:r w:rsidR="00453DE5">
        <w:rPr>
          <w:lang w:val="fr-FR"/>
        </w:rPr>
        <w:t>Elle</w:t>
      </w:r>
      <w:r w:rsidR="005D5300" w:rsidRPr="00E14DC8">
        <w:rPr>
          <w:lang w:val="fr-FR"/>
        </w:rPr>
        <w:t xml:space="preserve"> a également déclaré que l</w:t>
      </w:r>
      <w:r w:rsidR="00856935" w:rsidRPr="00E14DC8">
        <w:rPr>
          <w:lang w:val="fr-FR"/>
        </w:rPr>
        <w:t>’</w:t>
      </w:r>
      <w:r w:rsidR="005D5300" w:rsidRPr="00E14DC8">
        <w:rPr>
          <w:lang w:val="fr-FR"/>
        </w:rPr>
        <w:t>Organisation eurasienne des brevets souten</w:t>
      </w:r>
      <w:r w:rsidR="007D34DD" w:rsidRPr="00E14DC8">
        <w:rPr>
          <w:lang w:val="fr-FR"/>
        </w:rPr>
        <w:t>ait</w:t>
      </w:r>
      <w:r w:rsidR="005D5300" w:rsidRPr="00E14DC8">
        <w:rPr>
          <w:lang w:val="fr-FR"/>
        </w:rPr>
        <w:t xml:space="preserve"> </w:t>
      </w:r>
      <w:r w:rsidR="00DA00E4" w:rsidRPr="00E14DC8">
        <w:rPr>
          <w:lang w:val="fr-FR"/>
        </w:rPr>
        <w:t>les propositions de modification figurant dans le document relatif à la révision de la définition de la documentation minimale</w:t>
      </w:r>
      <w:r w:rsidR="006942B1" w:rsidRPr="00E14DC8">
        <w:rPr>
          <w:lang w:val="fr-FR"/>
        </w:rPr>
        <w:t xml:space="preserve"> du </w:t>
      </w:r>
      <w:r w:rsidR="00027561" w:rsidRPr="00E14DC8">
        <w:rPr>
          <w:lang w:val="fr-FR"/>
        </w:rPr>
        <w:t>PCT.  Il</w:t>
      </w:r>
      <w:r w:rsidR="00893921" w:rsidRPr="00E14DC8">
        <w:rPr>
          <w:lang w:val="fr-FR"/>
        </w:rPr>
        <w:t xml:space="preserve"> était important, pour l</w:t>
      </w:r>
      <w:r w:rsidR="00856935" w:rsidRPr="00E14DC8">
        <w:rPr>
          <w:lang w:val="fr-FR"/>
        </w:rPr>
        <w:t>’</w:t>
      </w:r>
      <w:r w:rsidR="00893921" w:rsidRPr="00E14DC8">
        <w:rPr>
          <w:lang w:val="fr-FR"/>
        </w:rPr>
        <w:t>Organisation eurasienne des brevets, que le Bureau international soit l</w:t>
      </w:r>
      <w:r w:rsidR="00856935" w:rsidRPr="00E14DC8">
        <w:rPr>
          <w:lang w:val="fr-FR"/>
        </w:rPr>
        <w:t>’</w:t>
      </w:r>
      <w:r w:rsidR="00893921" w:rsidRPr="00E14DC8">
        <w:rPr>
          <w:lang w:val="fr-FR"/>
        </w:rPr>
        <w:t xml:space="preserve">unique coordonnateur </w:t>
      </w:r>
      <w:r w:rsidR="00DE21A0" w:rsidRPr="00E14DC8">
        <w:rPr>
          <w:lang w:val="fr-FR"/>
        </w:rPr>
        <w:t>en matière d</w:t>
      </w:r>
      <w:r w:rsidR="00856935" w:rsidRPr="00E14DC8">
        <w:rPr>
          <w:lang w:val="fr-FR"/>
        </w:rPr>
        <w:t>’</w:t>
      </w:r>
      <w:r w:rsidR="00DE21A0" w:rsidRPr="00E14DC8">
        <w:rPr>
          <w:lang w:val="fr-FR"/>
        </w:rPr>
        <w:t>accessibilité des données de brevet, et la création d</w:t>
      </w:r>
      <w:r w:rsidR="00856935" w:rsidRPr="00E14DC8">
        <w:rPr>
          <w:lang w:val="fr-FR"/>
        </w:rPr>
        <w:t>’</w:t>
      </w:r>
      <w:r w:rsidR="00DE21A0" w:rsidRPr="00E14DC8">
        <w:rPr>
          <w:lang w:val="fr-FR"/>
        </w:rPr>
        <w:t>un</w:t>
      </w:r>
      <w:r w:rsidR="0083170C" w:rsidRPr="00E14DC8">
        <w:rPr>
          <w:lang w:val="fr-FR"/>
        </w:rPr>
        <w:t>e base de données centrale semblait être la solution la plus simple et la plus efficace à cet éga</w:t>
      </w:r>
      <w:r w:rsidR="00027561" w:rsidRPr="00E14DC8">
        <w:rPr>
          <w:lang w:val="fr-FR"/>
        </w:rPr>
        <w:t>rd.  L</w:t>
      </w:r>
      <w:r w:rsidR="00453DE5">
        <w:rPr>
          <w:lang w:val="fr-FR"/>
        </w:rPr>
        <w:t>a</w:t>
      </w:r>
      <w:r w:rsidR="002D5EBB" w:rsidRPr="00E14DC8">
        <w:rPr>
          <w:lang w:val="fr-FR"/>
        </w:rPr>
        <w:t xml:space="preserve"> représentant</w:t>
      </w:r>
      <w:r w:rsidR="00453DE5">
        <w:rPr>
          <w:lang w:val="fr-FR"/>
        </w:rPr>
        <w:t>e</w:t>
      </w:r>
      <w:r w:rsidR="002D5EBB" w:rsidRPr="00E14DC8">
        <w:rPr>
          <w:lang w:val="fr-FR"/>
        </w:rPr>
        <w:t xml:space="preserve"> a aussi remercié le Bureau international </w:t>
      </w:r>
      <w:r w:rsidR="00976ED0" w:rsidRPr="00E14DC8">
        <w:rPr>
          <w:lang w:val="fr-FR"/>
        </w:rPr>
        <w:t>de la proposition examinée au sein du Groupe de travail</w:t>
      </w:r>
      <w:r w:rsidR="006942B1" w:rsidRPr="00E14DC8">
        <w:rPr>
          <w:lang w:val="fr-FR"/>
        </w:rPr>
        <w:t xml:space="preserve"> du PCT</w:t>
      </w:r>
      <w:r w:rsidR="00976ED0" w:rsidRPr="00E14DC8">
        <w:rPr>
          <w:lang w:val="fr-FR"/>
        </w:rPr>
        <w:t xml:space="preserve"> en vue d</w:t>
      </w:r>
      <w:r w:rsidR="00856935" w:rsidRPr="00E14DC8">
        <w:rPr>
          <w:lang w:val="fr-FR"/>
        </w:rPr>
        <w:t>’</w:t>
      </w:r>
      <w:r w:rsidR="00976ED0" w:rsidRPr="00E14DC8">
        <w:rPr>
          <w:lang w:val="fr-FR"/>
        </w:rPr>
        <w:t>accroître le nombre de langues de correspondance avec les déposants et les offices nationa</w:t>
      </w:r>
      <w:r w:rsidR="00027561" w:rsidRPr="00E14DC8">
        <w:rPr>
          <w:lang w:val="fr-FR"/>
        </w:rPr>
        <w:t>ux.  La</w:t>
      </w:r>
      <w:r w:rsidR="00976ED0" w:rsidRPr="00E14DC8">
        <w:rPr>
          <w:lang w:val="fr-FR"/>
        </w:rPr>
        <w:t xml:space="preserve"> proposition visant à permettre la communication dans les </w:t>
      </w:r>
      <w:r w:rsidR="00607A35" w:rsidRPr="00E14DC8">
        <w:rPr>
          <w:lang w:val="fr-FR"/>
        </w:rPr>
        <w:t>10 </w:t>
      </w:r>
      <w:r w:rsidR="00976ED0" w:rsidRPr="00E14DC8">
        <w:rPr>
          <w:lang w:val="fr-FR"/>
        </w:rPr>
        <w:t>langues de publication</w:t>
      </w:r>
      <w:r w:rsidR="006942B1" w:rsidRPr="00E14DC8">
        <w:rPr>
          <w:lang w:val="fr-FR"/>
        </w:rPr>
        <w:t xml:space="preserve"> du PCT</w:t>
      </w:r>
      <w:r w:rsidR="00976ED0" w:rsidRPr="00E14DC8">
        <w:rPr>
          <w:lang w:val="fr-FR"/>
        </w:rPr>
        <w:t xml:space="preserve">, </w:t>
      </w:r>
      <w:r w:rsidR="00856935" w:rsidRPr="00E14DC8">
        <w:rPr>
          <w:lang w:val="fr-FR"/>
        </w:rPr>
        <w:t>y compris</w:t>
      </w:r>
      <w:r w:rsidR="00976ED0" w:rsidRPr="00E14DC8">
        <w:rPr>
          <w:lang w:val="fr-FR"/>
        </w:rPr>
        <w:t xml:space="preserve"> le russe, </w:t>
      </w:r>
      <w:r w:rsidR="00B12055" w:rsidRPr="00E14DC8">
        <w:rPr>
          <w:lang w:val="fr-FR"/>
        </w:rPr>
        <w:t>dans le contexte</w:t>
      </w:r>
      <w:r w:rsidR="00976ED0" w:rsidRPr="00E14DC8">
        <w:rPr>
          <w:lang w:val="fr-FR"/>
        </w:rPr>
        <w:t xml:space="preserve"> des demandes internationales était cohérente avec les politiques linguistiques de l</w:t>
      </w:r>
      <w:r w:rsidR="00856935" w:rsidRPr="00E14DC8">
        <w:rPr>
          <w:lang w:val="fr-FR"/>
        </w:rPr>
        <w:t>’</w:t>
      </w:r>
      <w:r w:rsidR="00976ED0" w:rsidRPr="00E14DC8">
        <w:rPr>
          <w:lang w:val="fr-FR"/>
        </w:rPr>
        <w:t>OMPI visant à favoriser le multilinguis</w:t>
      </w:r>
      <w:r w:rsidR="00027561" w:rsidRPr="00E14DC8">
        <w:rPr>
          <w:lang w:val="fr-FR"/>
        </w:rPr>
        <w:t>me.  L</w:t>
      </w:r>
      <w:r w:rsidR="00453DE5">
        <w:rPr>
          <w:lang w:val="fr-FR"/>
        </w:rPr>
        <w:t>a</w:t>
      </w:r>
      <w:r w:rsidR="00976ED0" w:rsidRPr="00E14DC8">
        <w:rPr>
          <w:lang w:val="fr-FR"/>
        </w:rPr>
        <w:t xml:space="preserve"> représentant</w:t>
      </w:r>
      <w:r w:rsidR="00453DE5">
        <w:rPr>
          <w:lang w:val="fr-FR"/>
        </w:rPr>
        <w:t>e</w:t>
      </w:r>
      <w:r w:rsidR="00976ED0" w:rsidRPr="00E14DC8">
        <w:rPr>
          <w:lang w:val="fr-FR"/>
        </w:rPr>
        <w:t xml:space="preserve"> considérait qu</w:t>
      </w:r>
      <w:r w:rsidR="00856935" w:rsidRPr="00E14DC8">
        <w:rPr>
          <w:lang w:val="fr-FR"/>
        </w:rPr>
        <w:t>’</w:t>
      </w:r>
      <w:r w:rsidR="00976ED0" w:rsidRPr="00E14DC8">
        <w:rPr>
          <w:lang w:val="fr-FR"/>
        </w:rPr>
        <w:t>il était important de faciliter la communication avec les utilisateurs russophones</w:t>
      </w:r>
      <w:r w:rsidR="00202858" w:rsidRPr="00E14DC8">
        <w:rPr>
          <w:lang w:val="fr-FR"/>
        </w:rPr>
        <w:t xml:space="preserve">, compte tenu du fait que le russe était abondamment employé </w:t>
      </w:r>
      <w:r w:rsidR="00962B97" w:rsidRPr="00E14DC8">
        <w:rPr>
          <w:lang w:val="fr-FR"/>
        </w:rPr>
        <w:t>par</w:t>
      </w:r>
      <w:r w:rsidR="00202858" w:rsidRPr="00E14DC8">
        <w:rPr>
          <w:lang w:val="fr-FR"/>
        </w:rPr>
        <w:t xml:space="preserve"> les États contractants de la </w:t>
      </w:r>
      <w:r w:rsidR="00962B97" w:rsidRPr="00E14DC8">
        <w:rPr>
          <w:lang w:val="fr-FR"/>
        </w:rPr>
        <w:t>Convention sur le brevet eurasien et qu</w:t>
      </w:r>
      <w:r w:rsidR="00856935" w:rsidRPr="00E14DC8">
        <w:rPr>
          <w:lang w:val="fr-FR"/>
        </w:rPr>
        <w:t>’</w:t>
      </w:r>
      <w:r w:rsidR="00962B97" w:rsidRPr="00E14DC8">
        <w:rPr>
          <w:lang w:val="fr-FR"/>
        </w:rPr>
        <w:t>il était la langue officielle de l</w:t>
      </w:r>
      <w:r w:rsidR="00856935" w:rsidRPr="00E14DC8">
        <w:rPr>
          <w:lang w:val="fr-FR"/>
        </w:rPr>
        <w:t>’</w:t>
      </w:r>
      <w:r w:rsidR="00962B97" w:rsidRPr="00E14DC8">
        <w:rPr>
          <w:lang w:val="fr-FR"/>
        </w:rPr>
        <w:t>Organisation eurasienne des breve</w:t>
      </w:r>
      <w:r w:rsidR="00027561" w:rsidRPr="00E14DC8">
        <w:rPr>
          <w:lang w:val="fr-FR"/>
        </w:rPr>
        <w:t>ts.  Ce</w:t>
      </w:r>
      <w:r w:rsidR="00281D32" w:rsidRPr="00E14DC8">
        <w:rPr>
          <w:lang w:val="fr-FR"/>
        </w:rPr>
        <w:t>lle</w:t>
      </w:r>
      <w:r w:rsidR="00453DE5">
        <w:rPr>
          <w:lang w:val="fr-FR"/>
        </w:rPr>
        <w:noBreakHyphen/>
      </w:r>
      <w:r w:rsidR="00281D32" w:rsidRPr="00E14DC8">
        <w:rPr>
          <w:lang w:val="fr-FR"/>
        </w:rPr>
        <w:t>ci restait toute disposée à travailler avec le Bureau international sur la question de la traduction vers le russe.</w:t>
      </w:r>
    </w:p>
    <w:p w14:paraId="5CF12AE9" w14:textId="3F86BADC" w:rsidR="00281D32" w:rsidRPr="00E14DC8" w:rsidRDefault="006E6917" w:rsidP="00027561">
      <w:pPr>
        <w:pStyle w:val="ONUMFS"/>
        <w:rPr>
          <w:lang w:val="fr-FR"/>
        </w:rPr>
      </w:pPr>
      <w:r w:rsidRPr="00E14DC8">
        <w:rPr>
          <w:lang w:val="fr-FR"/>
        </w:rPr>
        <w:t xml:space="preserve">Le représentant de </w:t>
      </w:r>
      <w:r w:rsidR="00B4041B">
        <w:rPr>
          <w:lang w:val="fr-FR"/>
        </w:rPr>
        <w:t xml:space="preserve">l’Intellectual Property Latin American School </w:t>
      </w:r>
      <w:r w:rsidR="00631566" w:rsidRPr="00E14DC8">
        <w:rPr>
          <w:lang w:val="fr-FR"/>
        </w:rPr>
        <w:t>(ELAPI) a soutenu les propositions de modification, notamment celles qui concernaient les critères de langue, car elles allaient permettre d</w:t>
      </w:r>
      <w:r w:rsidR="00856935" w:rsidRPr="00E14DC8">
        <w:rPr>
          <w:lang w:val="fr-FR"/>
        </w:rPr>
        <w:t>’</w:t>
      </w:r>
      <w:r w:rsidR="00631566" w:rsidRPr="00E14DC8">
        <w:rPr>
          <w:lang w:val="fr-FR"/>
        </w:rPr>
        <w:t>améliorer l</w:t>
      </w:r>
      <w:r w:rsidR="00856935" w:rsidRPr="00E14DC8">
        <w:rPr>
          <w:lang w:val="fr-FR"/>
        </w:rPr>
        <w:t>’</w:t>
      </w:r>
      <w:r w:rsidR="00631566" w:rsidRPr="00E14DC8">
        <w:rPr>
          <w:lang w:val="fr-FR"/>
        </w:rPr>
        <w:t>efficacité des recherches et des examens concernant les demandes de brevet puisqu</w:t>
      </w:r>
      <w:r w:rsidR="00856935" w:rsidRPr="00E14DC8">
        <w:rPr>
          <w:lang w:val="fr-FR"/>
        </w:rPr>
        <w:t>’</w:t>
      </w:r>
      <w:r w:rsidR="00631566" w:rsidRPr="00E14DC8">
        <w:rPr>
          <w:lang w:val="fr-FR"/>
        </w:rPr>
        <w:t>elles éviteraient des traductions ou des corrections inutiles qui alourdissaient le coût d</w:t>
      </w:r>
      <w:r w:rsidR="000B6615" w:rsidRPr="00E14DC8">
        <w:rPr>
          <w:lang w:val="fr-FR"/>
        </w:rPr>
        <w:t>e</w:t>
      </w:r>
      <w:r w:rsidR="00631566" w:rsidRPr="00E14DC8">
        <w:rPr>
          <w:lang w:val="fr-FR"/>
        </w:rPr>
        <w:t xml:space="preserve"> traitement </w:t>
      </w:r>
      <w:r w:rsidR="000B6615" w:rsidRPr="00E14DC8">
        <w:rPr>
          <w:lang w:val="fr-FR"/>
        </w:rPr>
        <w:t>pendant la phase nationa</w:t>
      </w:r>
      <w:r w:rsidR="00027561" w:rsidRPr="00E14DC8">
        <w:rPr>
          <w:lang w:val="fr-FR"/>
        </w:rPr>
        <w:t>le.  Il</w:t>
      </w:r>
      <w:r w:rsidR="00FD4455" w:rsidRPr="00E14DC8">
        <w:rPr>
          <w:lang w:val="fr-FR"/>
        </w:rPr>
        <w:t xml:space="preserve"> a aussi appuyé les modifications concernant l</w:t>
      </w:r>
      <w:r w:rsidR="00856935" w:rsidRPr="00E14DC8">
        <w:rPr>
          <w:lang w:val="fr-FR"/>
        </w:rPr>
        <w:t>’</w:t>
      </w:r>
      <w:r w:rsidR="00FD4455" w:rsidRPr="00E14DC8">
        <w:rPr>
          <w:lang w:val="fr-FR"/>
        </w:rPr>
        <w:t>envoi d</w:t>
      </w:r>
      <w:r w:rsidR="00856935" w:rsidRPr="00E14DC8">
        <w:rPr>
          <w:lang w:val="fr-FR"/>
        </w:rPr>
        <w:t>’</w:t>
      </w:r>
      <w:r w:rsidR="00FD4455" w:rsidRPr="00E14DC8">
        <w:rPr>
          <w:lang w:val="fr-FR"/>
        </w:rPr>
        <w:t>informations par les offices de breve</w:t>
      </w:r>
      <w:r w:rsidR="00027561" w:rsidRPr="00E14DC8">
        <w:rPr>
          <w:lang w:val="fr-FR"/>
        </w:rPr>
        <w:t>ts.  Ce</w:t>
      </w:r>
      <w:r w:rsidR="002F32B6" w:rsidRPr="00E14DC8">
        <w:rPr>
          <w:lang w:val="fr-FR"/>
        </w:rPr>
        <w:t>s modifications permettraient non seulement d</w:t>
      </w:r>
      <w:r w:rsidR="00856935" w:rsidRPr="00E14DC8">
        <w:rPr>
          <w:lang w:val="fr-FR"/>
        </w:rPr>
        <w:t>’</w:t>
      </w:r>
      <w:r w:rsidR="002F32B6" w:rsidRPr="00E14DC8">
        <w:rPr>
          <w:lang w:val="fr-FR"/>
        </w:rPr>
        <w:t>améliorer les informations mises à la disposition des examinateurs, mais aussi d</w:t>
      </w:r>
      <w:r w:rsidR="00856935" w:rsidRPr="00E14DC8">
        <w:rPr>
          <w:lang w:val="fr-FR"/>
        </w:rPr>
        <w:t>’</w:t>
      </w:r>
      <w:r w:rsidR="002F32B6" w:rsidRPr="00E14DC8">
        <w:rPr>
          <w:lang w:val="fr-FR"/>
        </w:rPr>
        <w:t>alimenter les bases de données publiques de l</w:t>
      </w:r>
      <w:r w:rsidR="00856935" w:rsidRPr="00E14DC8">
        <w:rPr>
          <w:lang w:val="fr-FR"/>
        </w:rPr>
        <w:t>’</w:t>
      </w:r>
      <w:r w:rsidR="002F32B6" w:rsidRPr="00E14DC8">
        <w:rPr>
          <w:lang w:val="fr-FR"/>
        </w:rPr>
        <w:t>O</w:t>
      </w:r>
      <w:r w:rsidR="00027561" w:rsidRPr="00E14DC8">
        <w:rPr>
          <w:lang w:val="fr-FR"/>
        </w:rPr>
        <w:t>MPI.  El</w:t>
      </w:r>
      <w:r w:rsidR="002F32B6" w:rsidRPr="00E14DC8">
        <w:rPr>
          <w:lang w:val="fr-FR"/>
        </w:rPr>
        <w:t xml:space="preserve">les contribueraient ainsi à démocratiser et </w:t>
      </w:r>
      <w:r w:rsidR="00A31AB7" w:rsidRPr="00E14DC8">
        <w:rPr>
          <w:lang w:val="fr-FR"/>
        </w:rPr>
        <w:t xml:space="preserve">à </w:t>
      </w:r>
      <w:r w:rsidR="002F32B6" w:rsidRPr="00E14DC8">
        <w:rPr>
          <w:lang w:val="fr-FR"/>
        </w:rPr>
        <w:t>diffuser au quotidien les informations provenant du système</w:t>
      </w:r>
      <w:r w:rsidR="006942B1" w:rsidRPr="00E14DC8">
        <w:rPr>
          <w:lang w:val="fr-FR"/>
        </w:rPr>
        <w:t xml:space="preserve"> du PCT</w:t>
      </w:r>
      <w:r w:rsidR="002F32B6" w:rsidRPr="00E14DC8">
        <w:rPr>
          <w:lang w:val="fr-FR"/>
        </w:rPr>
        <w:t xml:space="preserve">, ce qui permettrait à des scientifiques, des universitaires, des </w:t>
      </w:r>
      <w:r w:rsidR="001C3FFB" w:rsidRPr="00E14DC8">
        <w:rPr>
          <w:lang w:val="fr-FR"/>
        </w:rPr>
        <w:t>innovateurs</w:t>
      </w:r>
      <w:r w:rsidR="002F32B6" w:rsidRPr="00E14DC8">
        <w:rPr>
          <w:lang w:val="fr-FR"/>
        </w:rPr>
        <w:t xml:space="preserve"> et des étudiants de se tenir au courant de l</w:t>
      </w:r>
      <w:r w:rsidR="00856935" w:rsidRPr="00E14DC8">
        <w:rPr>
          <w:lang w:val="fr-FR"/>
        </w:rPr>
        <w:t>’</w:t>
      </w:r>
      <w:r w:rsidR="002F32B6" w:rsidRPr="00E14DC8">
        <w:rPr>
          <w:lang w:val="fr-FR"/>
        </w:rPr>
        <w:t>apparition de nouvelles technologies.  L</w:t>
      </w:r>
      <w:r w:rsidR="00856935" w:rsidRPr="00E14DC8">
        <w:rPr>
          <w:lang w:val="fr-FR"/>
        </w:rPr>
        <w:t>’</w:t>
      </w:r>
      <w:r w:rsidR="002F32B6" w:rsidRPr="00E14DC8">
        <w:rPr>
          <w:lang w:val="fr-FR"/>
        </w:rPr>
        <w:t xml:space="preserve">ELAPI était pleinement résolue à </w:t>
      </w:r>
      <w:r w:rsidR="00A81FDE" w:rsidRPr="00E14DC8">
        <w:rPr>
          <w:lang w:val="fr-FR"/>
        </w:rPr>
        <w:t>aider les États contractants et l</w:t>
      </w:r>
      <w:r w:rsidR="00856935" w:rsidRPr="00E14DC8">
        <w:rPr>
          <w:lang w:val="fr-FR"/>
        </w:rPr>
        <w:t>’</w:t>
      </w:r>
      <w:r w:rsidR="00A81FDE" w:rsidRPr="00E14DC8">
        <w:rPr>
          <w:lang w:val="fr-FR"/>
        </w:rPr>
        <w:t>Assemblée</w:t>
      </w:r>
      <w:r w:rsidR="006942B1" w:rsidRPr="00E14DC8">
        <w:rPr>
          <w:lang w:val="fr-FR"/>
        </w:rPr>
        <w:t xml:space="preserve"> </w:t>
      </w:r>
      <w:r w:rsidR="00037FE2" w:rsidRPr="00E14DC8">
        <w:rPr>
          <w:lang w:val="fr-FR"/>
        </w:rPr>
        <w:t>de l</w:t>
      </w:r>
      <w:r w:rsidR="00856935" w:rsidRPr="00E14DC8">
        <w:rPr>
          <w:lang w:val="fr-FR"/>
        </w:rPr>
        <w:t>’</w:t>
      </w:r>
      <w:r w:rsidR="00037FE2" w:rsidRPr="00E14DC8">
        <w:rPr>
          <w:lang w:val="fr-FR"/>
        </w:rPr>
        <w:t xml:space="preserve">Union </w:t>
      </w:r>
      <w:r w:rsidR="006942B1" w:rsidRPr="00E14DC8">
        <w:rPr>
          <w:lang w:val="fr-FR"/>
        </w:rPr>
        <w:t>du PCT</w:t>
      </w:r>
      <w:r w:rsidR="00A81FDE" w:rsidRPr="00E14DC8">
        <w:rPr>
          <w:lang w:val="fr-FR"/>
        </w:rPr>
        <w:t xml:space="preserve"> en mettant ses compétences à leur disposition.</w:t>
      </w:r>
    </w:p>
    <w:p w14:paraId="151C07A4" w14:textId="1737AD79" w:rsidR="00D47146" w:rsidRPr="00E14DC8" w:rsidRDefault="00D47146" w:rsidP="00027561">
      <w:pPr>
        <w:pStyle w:val="ONUMFS"/>
        <w:ind w:left="567"/>
        <w:rPr>
          <w:lang w:val="fr-FR"/>
        </w:rPr>
      </w:pPr>
      <w:r w:rsidRPr="00E14DC8">
        <w:rPr>
          <w:lang w:val="fr-FR"/>
        </w:rPr>
        <w:t>L</w:t>
      </w:r>
      <w:r w:rsidR="00856935" w:rsidRPr="00E14DC8">
        <w:rPr>
          <w:lang w:val="fr-FR"/>
        </w:rPr>
        <w:t>’</w:t>
      </w:r>
      <w:r w:rsidRPr="00E14DC8">
        <w:rPr>
          <w:lang w:val="fr-FR"/>
        </w:rPr>
        <w:t>Assemblée de l</w:t>
      </w:r>
      <w:r w:rsidR="00856935" w:rsidRPr="00E14DC8">
        <w:rPr>
          <w:lang w:val="fr-FR"/>
        </w:rPr>
        <w:t>’</w:t>
      </w:r>
      <w:r w:rsidRPr="00E14DC8">
        <w:rPr>
          <w:lang w:val="fr-FR"/>
        </w:rPr>
        <w:t>Union du PCT</w:t>
      </w:r>
    </w:p>
    <w:p w14:paraId="6F5DE682" w14:textId="343A75CC" w:rsidR="00D47146" w:rsidRPr="00E14DC8" w:rsidRDefault="00D47146" w:rsidP="00027561">
      <w:pPr>
        <w:pStyle w:val="ONUMFS"/>
        <w:numPr>
          <w:ilvl w:val="2"/>
          <w:numId w:val="6"/>
        </w:numPr>
        <w:rPr>
          <w:lang w:val="fr-FR"/>
        </w:rPr>
      </w:pPr>
      <w:r w:rsidRPr="00E14DC8">
        <w:rPr>
          <w:lang w:val="fr-FR"/>
        </w:rPr>
        <w:t>a adopté les propositions de modification du règlement d</w:t>
      </w:r>
      <w:r w:rsidR="00856935" w:rsidRPr="00E14DC8">
        <w:rPr>
          <w:lang w:val="fr-FR"/>
        </w:rPr>
        <w:t>’</w:t>
      </w:r>
      <w:r w:rsidRPr="00E14DC8">
        <w:rPr>
          <w:lang w:val="fr-FR"/>
        </w:rPr>
        <w:t xml:space="preserve">exécution du PCT présentées dans les annexes I et II et au paragraphe 6 du </w:t>
      </w:r>
      <w:r w:rsidR="006942B1" w:rsidRPr="00E14DC8">
        <w:rPr>
          <w:lang w:val="fr-FR"/>
        </w:rPr>
        <w:t>document PC</w:t>
      </w:r>
      <w:r w:rsidRPr="00E14DC8">
        <w:rPr>
          <w:lang w:val="fr-FR"/>
        </w:rPr>
        <w:t>T/A/55/2, et les décisions concernant l</w:t>
      </w:r>
      <w:r w:rsidR="00856935" w:rsidRPr="00E14DC8">
        <w:rPr>
          <w:lang w:val="fr-FR"/>
        </w:rPr>
        <w:t>’</w:t>
      </w:r>
      <w:r w:rsidRPr="00E14DC8">
        <w:rPr>
          <w:lang w:val="fr-FR"/>
        </w:rPr>
        <w:t>entrée en vigueur et les dispositions transitoires qui figurent au paragraphe 7 du même document</w:t>
      </w:r>
      <w:r w:rsidR="000D4E0F" w:rsidRPr="00E14DC8">
        <w:rPr>
          <w:lang w:val="fr-FR"/>
        </w:rPr>
        <w:t>,</w:t>
      </w:r>
      <w:r w:rsidR="00FD054E" w:rsidRPr="00E14DC8">
        <w:rPr>
          <w:lang w:val="fr-FR"/>
        </w:rPr>
        <w:t xml:space="preserve"> </w:t>
      </w:r>
      <w:r w:rsidRPr="00E14DC8">
        <w:rPr>
          <w:lang w:val="fr-FR"/>
        </w:rPr>
        <w:t>et</w:t>
      </w:r>
    </w:p>
    <w:p w14:paraId="0060F175" w14:textId="5770C59C" w:rsidR="00C81BB8" w:rsidRPr="00E14DC8" w:rsidRDefault="00D47146" w:rsidP="00027561">
      <w:pPr>
        <w:pStyle w:val="ONUMFS"/>
        <w:numPr>
          <w:ilvl w:val="2"/>
          <w:numId w:val="6"/>
        </w:numPr>
        <w:rPr>
          <w:lang w:val="fr-FR"/>
        </w:rPr>
      </w:pPr>
      <w:r w:rsidRPr="00E14DC8">
        <w:rPr>
          <w:lang w:val="fr-FR"/>
        </w:rPr>
        <w:t>a adopté l</w:t>
      </w:r>
      <w:r w:rsidR="00BF27A8" w:rsidRPr="00E14DC8">
        <w:rPr>
          <w:lang w:val="fr-FR"/>
        </w:rPr>
        <w:t xml:space="preserve">es </w:t>
      </w:r>
      <w:r w:rsidRPr="00E14DC8">
        <w:rPr>
          <w:lang w:val="fr-FR"/>
        </w:rPr>
        <w:t>accord</w:t>
      </w:r>
      <w:r w:rsidR="00BF27A8" w:rsidRPr="00E14DC8">
        <w:rPr>
          <w:lang w:val="fr-FR"/>
        </w:rPr>
        <w:t>s</w:t>
      </w:r>
      <w:r w:rsidRPr="00E14DC8">
        <w:rPr>
          <w:lang w:val="fr-FR"/>
        </w:rPr>
        <w:t xml:space="preserve"> de principe qui figure</w:t>
      </w:r>
      <w:r w:rsidR="00BF27A8" w:rsidRPr="00E14DC8">
        <w:rPr>
          <w:lang w:val="fr-FR"/>
        </w:rPr>
        <w:t>nt</w:t>
      </w:r>
      <w:r w:rsidRPr="00E14DC8">
        <w:rPr>
          <w:lang w:val="fr-FR"/>
        </w:rPr>
        <w:t xml:space="preserve"> au paragraphe 8 du </w:t>
      </w:r>
      <w:r w:rsidR="00856935" w:rsidRPr="00E14DC8">
        <w:rPr>
          <w:lang w:val="fr-FR"/>
        </w:rPr>
        <w:t>document PC</w:t>
      </w:r>
      <w:r w:rsidRPr="00E14DC8">
        <w:rPr>
          <w:lang w:val="fr-FR"/>
        </w:rPr>
        <w:t>T/A/55/2.</w:t>
      </w:r>
    </w:p>
    <w:p w14:paraId="221BBC18" w14:textId="019EC142" w:rsidR="00BE613A" w:rsidRPr="00E14DC8" w:rsidRDefault="00C81BB8" w:rsidP="00027561">
      <w:pPr>
        <w:pStyle w:val="Heading3"/>
        <w:rPr>
          <w:lang w:val="fr-FR"/>
        </w:rPr>
      </w:pPr>
      <w:r w:rsidRPr="00E14DC8">
        <w:rPr>
          <w:lang w:val="fr-FR"/>
        </w:rPr>
        <w:t>Modification de l</w:t>
      </w:r>
      <w:r w:rsidR="00856935" w:rsidRPr="00E14DC8">
        <w:rPr>
          <w:lang w:val="fr-FR"/>
        </w:rPr>
        <w:t>’</w:t>
      </w:r>
      <w:r w:rsidRPr="00E14DC8">
        <w:rPr>
          <w:lang w:val="fr-FR"/>
        </w:rPr>
        <w:t>Accord concernant les fonctions de l</w:t>
      </w:r>
      <w:r w:rsidR="00856935" w:rsidRPr="00E14DC8">
        <w:rPr>
          <w:lang w:val="fr-FR"/>
        </w:rPr>
        <w:t>’</w:t>
      </w:r>
      <w:r w:rsidRPr="00E14DC8">
        <w:rPr>
          <w:lang w:val="fr-FR"/>
        </w:rPr>
        <w:t xml:space="preserve">Institut ukrainien de la propriété intellectuelle en qualité </w:t>
      </w:r>
      <w:r w:rsidR="0030791F" w:rsidRPr="00E14DC8">
        <w:rPr>
          <w:lang w:val="fr-FR"/>
        </w:rPr>
        <w:t>d</w:t>
      </w:r>
      <w:r w:rsidR="00856935" w:rsidRPr="00E14DC8">
        <w:rPr>
          <w:lang w:val="fr-FR"/>
        </w:rPr>
        <w:t>’</w:t>
      </w:r>
      <w:r w:rsidR="0030791F" w:rsidRPr="00E14DC8">
        <w:rPr>
          <w:lang w:val="fr-FR"/>
        </w:rPr>
        <w:t xml:space="preserve">administration chargée de la recherche internationale et </w:t>
      </w:r>
      <w:r w:rsidR="002D53F6" w:rsidRPr="00E14DC8">
        <w:rPr>
          <w:lang w:val="fr-FR"/>
        </w:rPr>
        <w:t>d</w:t>
      </w:r>
      <w:r w:rsidR="00856935" w:rsidRPr="00E14DC8">
        <w:rPr>
          <w:lang w:val="fr-FR"/>
        </w:rPr>
        <w:t>’</w:t>
      </w:r>
      <w:r w:rsidR="002D53F6" w:rsidRPr="00E14DC8">
        <w:rPr>
          <w:lang w:val="fr-FR"/>
        </w:rPr>
        <w:t>administration chargée de l</w:t>
      </w:r>
      <w:r w:rsidR="00856935" w:rsidRPr="00E14DC8">
        <w:rPr>
          <w:lang w:val="fr-FR"/>
        </w:rPr>
        <w:t>’</w:t>
      </w:r>
      <w:r w:rsidR="002D53F6" w:rsidRPr="00E14DC8">
        <w:rPr>
          <w:lang w:val="fr-FR"/>
        </w:rPr>
        <w:t>examen préliminaire international au titre du Traité de coopération en matière de brevets</w:t>
      </w:r>
    </w:p>
    <w:p w14:paraId="33CCB964" w14:textId="7E6E2BC5" w:rsidR="0062141F" w:rsidRPr="00E14DC8" w:rsidRDefault="00BE613A" w:rsidP="00027561">
      <w:pPr>
        <w:pStyle w:val="ONUMFS"/>
        <w:tabs>
          <w:tab w:val="left" w:pos="567"/>
        </w:tabs>
        <w:rPr>
          <w:lang w:val="fr-FR"/>
        </w:rPr>
      </w:pPr>
      <w:r w:rsidRPr="00E14DC8">
        <w:rPr>
          <w:lang w:val="fr-FR"/>
        </w:rPr>
        <w:t>Les délibérations ont eu lieu sur la base du document</w:t>
      </w:r>
      <w:r w:rsidR="00D47146" w:rsidRPr="00E14DC8">
        <w:rPr>
          <w:lang w:val="fr-FR"/>
        </w:rPr>
        <w:t> </w:t>
      </w:r>
      <w:hyperlink r:id="rId10" w:history="1">
        <w:r w:rsidRPr="00E14DC8">
          <w:rPr>
            <w:rStyle w:val="Hyperlink"/>
            <w:lang w:val="fr-FR"/>
          </w:rPr>
          <w:t>PCT/A/5</w:t>
        </w:r>
        <w:r w:rsidR="00C81BB8" w:rsidRPr="00E14DC8">
          <w:rPr>
            <w:rStyle w:val="Hyperlink"/>
            <w:lang w:val="fr-FR"/>
          </w:rPr>
          <w:t>5</w:t>
        </w:r>
        <w:r w:rsidRPr="00E14DC8">
          <w:rPr>
            <w:rStyle w:val="Hyperlink"/>
            <w:lang w:val="fr-FR"/>
          </w:rPr>
          <w:t>/3</w:t>
        </w:r>
      </w:hyperlink>
      <w:r w:rsidRPr="00E14DC8">
        <w:rPr>
          <w:lang w:val="fr-FR"/>
        </w:rPr>
        <w:t>.</w:t>
      </w:r>
    </w:p>
    <w:p w14:paraId="10EADA1B" w14:textId="1C64119B" w:rsidR="0035491E" w:rsidRPr="00E14DC8" w:rsidRDefault="009D5D77" w:rsidP="00027561">
      <w:pPr>
        <w:pStyle w:val="ONUMFS"/>
        <w:tabs>
          <w:tab w:val="left" w:pos="567"/>
        </w:tabs>
        <w:rPr>
          <w:lang w:val="fr-FR"/>
        </w:rPr>
      </w:pPr>
      <w:r w:rsidRPr="00E14DC8">
        <w:rPr>
          <w:lang w:val="fr-FR"/>
        </w:rPr>
        <w:lastRenderedPageBreak/>
        <w:t xml:space="preserve">Le Secrétariat a présenté le document, qui contenait des propositions de modification de </w:t>
      </w:r>
      <w:r w:rsidR="00994007" w:rsidRPr="00E14DC8">
        <w:rPr>
          <w:lang w:val="fr-FR"/>
        </w:rPr>
        <w:t>l</w:t>
      </w:r>
      <w:r w:rsidR="00856935" w:rsidRPr="00E14DC8">
        <w:rPr>
          <w:lang w:val="fr-FR"/>
        </w:rPr>
        <w:t>’</w:t>
      </w:r>
      <w:r w:rsidR="00994007" w:rsidRPr="00E14DC8">
        <w:rPr>
          <w:lang w:val="fr-FR"/>
        </w:rPr>
        <w:t>accord entre le Ministère du développement économique et du commerce de l</w:t>
      </w:r>
      <w:r w:rsidR="00856935" w:rsidRPr="00E14DC8">
        <w:rPr>
          <w:lang w:val="fr-FR"/>
        </w:rPr>
        <w:t>’</w:t>
      </w:r>
      <w:r w:rsidR="00994007" w:rsidRPr="00E14DC8">
        <w:rPr>
          <w:lang w:val="fr-FR"/>
        </w:rPr>
        <w:t xml:space="preserve">Ukraine et le Bureau international concernant </w:t>
      </w:r>
      <w:r w:rsidR="00E26797" w:rsidRPr="00E14DC8">
        <w:rPr>
          <w:lang w:val="fr-FR"/>
        </w:rPr>
        <w:t>les fonctions</w:t>
      </w:r>
      <w:r w:rsidR="00994007" w:rsidRPr="00E14DC8">
        <w:rPr>
          <w:lang w:val="fr-FR"/>
        </w:rPr>
        <w:t xml:space="preserve"> de l</w:t>
      </w:r>
      <w:r w:rsidR="00856935" w:rsidRPr="00E14DC8">
        <w:rPr>
          <w:lang w:val="fr-FR"/>
        </w:rPr>
        <w:t>’</w:t>
      </w:r>
      <w:r w:rsidR="00994007" w:rsidRPr="00E14DC8">
        <w:rPr>
          <w:lang w:val="fr-FR"/>
        </w:rPr>
        <w:t xml:space="preserve">Institut ukrainien de la propriété intellectuelle </w:t>
      </w:r>
      <w:r w:rsidR="00542D03" w:rsidRPr="00E14DC8">
        <w:rPr>
          <w:lang w:val="fr-FR"/>
        </w:rPr>
        <w:t>relatives à sa</w:t>
      </w:r>
      <w:r w:rsidR="00994007" w:rsidRPr="00E14DC8">
        <w:rPr>
          <w:lang w:val="fr-FR"/>
        </w:rPr>
        <w:t xml:space="preserve"> qualité d</w:t>
      </w:r>
      <w:r w:rsidR="00856935" w:rsidRPr="00E14DC8">
        <w:rPr>
          <w:lang w:val="fr-FR"/>
        </w:rPr>
        <w:t>’</w:t>
      </w:r>
      <w:r w:rsidR="00994007" w:rsidRPr="00E14DC8">
        <w:rPr>
          <w:lang w:val="fr-FR"/>
        </w:rPr>
        <w:t>administration chargée de la recherche internationale et de l</w:t>
      </w:r>
      <w:r w:rsidR="00856935" w:rsidRPr="00E14DC8">
        <w:rPr>
          <w:lang w:val="fr-FR"/>
        </w:rPr>
        <w:t>’</w:t>
      </w:r>
      <w:r w:rsidR="00994007" w:rsidRPr="00E14DC8">
        <w:rPr>
          <w:lang w:val="fr-FR"/>
        </w:rPr>
        <w:t>examen préliminaire international selon le </w:t>
      </w:r>
      <w:r w:rsidR="00027561" w:rsidRPr="00E14DC8">
        <w:rPr>
          <w:lang w:val="fr-FR"/>
        </w:rPr>
        <w:t>PCT.  De</w:t>
      </w:r>
      <w:r w:rsidR="00794CFA" w:rsidRPr="00E14DC8">
        <w:rPr>
          <w:lang w:val="fr-FR"/>
        </w:rPr>
        <w:t>puis le 8 </w:t>
      </w:r>
      <w:r w:rsidR="006942B1" w:rsidRPr="00E14DC8">
        <w:rPr>
          <w:lang w:val="fr-FR"/>
        </w:rPr>
        <w:t>novembre 20</w:t>
      </w:r>
      <w:r w:rsidR="00794CFA" w:rsidRPr="00E14DC8">
        <w:rPr>
          <w:lang w:val="fr-FR"/>
        </w:rPr>
        <w:t>22, l</w:t>
      </w:r>
      <w:r w:rsidR="00856935" w:rsidRPr="00E14DC8">
        <w:rPr>
          <w:lang w:val="fr-FR"/>
        </w:rPr>
        <w:t>’</w:t>
      </w:r>
      <w:r w:rsidR="00794CFA" w:rsidRPr="00E14DC8">
        <w:rPr>
          <w:lang w:val="fr-FR"/>
        </w:rPr>
        <w:t xml:space="preserve">organisme public dénommé </w:t>
      </w:r>
      <w:r w:rsidR="006942B1" w:rsidRPr="00E14DC8">
        <w:rPr>
          <w:lang w:val="fr-FR"/>
        </w:rPr>
        <w:t>“O</w:t>
      </w:r>
      <w:r w:rsidR="00794CFA" w:rsidRPr="00E14DC8">
        <w:rPr>
          <w:lang w:val="fr-FR"/>
        </w:rPr>
        <w:t>ffice national ukrainien pour la propriété intellectuelle et les innovation</w:t>
      </w:r>
      <w:r w:rsidR="006942B1" w:rsidRPr="00E14DC8">
        <w:rPr>
          <w:lang w:val="fr-FR"/>
        </w:rPr>
        <w:t>s”</w:t>
      </w:r>
      <w:r w:rsidR="00794CFA" w:rsidRPr="00E14DC8">
        <w:rPr>
          <w:lang w:val="fr-FR"/>
        </w:rPr>
        <w:t xml:space="preserve"> avait repris</w:t>
      </w:r>
      <w:r w:rsidR="007C5034" w:rsidRPr="00E14DC8">
        <w:rPr>
          <w:lang w:val="fr-FR"/>
        </w:rPr>
        <w:t xml:space="preserve"> de l</w:t>
      </w:r>
      <w:r w:rsidR="00856935" w:rsidRPr="00E14DC8">
        <w:rPr>
          <w:lang w:val="fr-FR"/>
        </w:rPr>
        <w:t>’</w:t>
      </w:r>
      <w:r w:rsidR="007C5034" w:rsidRPr="00E14DC8">
        <w:rPr>
          <w:lang w:val="fr-FR"/>
        </w:rPr>
        <w:t>Institut ukrainien de la propriété intellectuelle</w:t>
      </w:r>
      <w:r w:rsidR="00794CFA" w:rsidRPr="00E14DC8">
        <w:rPr>
          <w:lang w:val="fr-FR"/>
        </w:rPr>
        <w:t xml:space="preserve"> la responsabilité du traitement des demandes de brevet, </w:t>
      </w:r>
      <w:r w:rsidR="00EC6DB4" w:rsidRPr="00E14DC8">
        <w:rPr>
          <w:lang w:val="fr-FR"/>
        </w:rPr>
        <w:t xml:space="preserve">et </w:t>
      </w:r>
      <w:r w:rsidR="00794CFA" w:rsidRPr="00E14DC8">
        <w:rPr>
          <w:lang w:val="fr-FR"/>
        </w:rPr>
        <w:t>notamment les rôles d</w:t>
      </w:r>
      <w:r w:rsidR="00856935" w:rsidRPr="00E14DC8">
        <w:rPr>
          <w:lang w:val="fr-FR"/>
        </w:rPr>
        <w:t>’</w:t>
      </w:r>
      <w:r w:rsidR="00794CFA" w:rsidRPr="00E14DC8">
        <w:rPr>
          <w:lang w:val="fr-FR"/>
        </w:rPr>
        <w:t>office récepteur</w:t>
      </w:r>
      <w:r w:rsidR="0053503A" w:rsidRPr="00E14DC8">
        <w:rPr>
          <w:lang w:val="fr-FR"/>
        </w:rPr>
        <w:t xml:space="preserve"> et</w:t>
      </w:r>
      <w:r w:rsidR="00794CFA" w:rsidRPr="00E14DC8">
        <w:rPr>
          <w:lang w:val="fr-FR"/>
        </w:rPr>
        <w:t xml:space="preserve"> d</w:t>
      </w:r>
      <w:r w:rsidR="00856935" w:rsidRPr="00E14DC8">
        <w:rPr>
          <w:lang w:val="fr-FR"/>
        </w:rPr>
        <w:t>’</w:t>
      </w:r>
      <w:r w:rsidR="00794CFA" w:rsidRPr="00E14DC8">
        <w:rPr>
          <w:lang w:val="fr-FR"/>
        </w:rPr>
        <w:t>administration chargée de la recherche internationale et de l</w:t>
      </w:r>
      <w:r w:rsidR="00856935" w:rsidRPr="00E14DC8">
        <w:rPr>
          <w:lang w:val="fr-FR"/>
        </w:rPr>
        <w:t>’</w:t>
      </w:r>
      <w:r w:rsidR="00794CFA" w:rsidRPr="00E14DC8">
        <w:rPr>
          <w:lang w:val="fr-FR"/>
        </w:rPr>
        <w:t>examen préliminaire international</w:t>
      </w:r>
      <w:r w:rsidR="0053503A" w:rsidRPr="00E14DC8">
        <w:rPr>
          <w:lang w:val="fr-FR"/>
        </w:rPr>
        <w:t>, tout en conservant</w:t>
      </w:r>
      <w:r w:rsidR="00873B25" w:rsidRPr="00E14DC8">
        <w:rPr>
          <w:lang w:val="fr-FR"/>
        </w:rPr>
        <w:t xml:space="preserve"> les examinateurs, les moyens de recherche, les systèmes informatiques et autres compétences de l</w:t>
      </w:r>
      <w:r w:rsidR="00856935" w:rsidRPr="00E14DC8">
        <w:rPr>
          <w:lang w:val="fr-FR"/>
        </w:rPr>
        <w:t>’</w:t>
      </w:r>
      <w:r w:rsidR="00873B25" w:rsidRPr="00E14DC8">
        <w:rPr>
          <w:lang w:val="fr-FR"/>
        </w:rPr>
        <w:t>Instit</w:t>
      </w:r>
      <w:r w:rsidR="00027561" w:rsidRPr="00E14DC8">
        <w:rPr>
          <w:lang w:val="fr-FR"/>
        </w:rPr>
        <w:t>ut.  Il</w:t>
      </w:r>
      <w:r w:rsidR="0033190E" w:rsidRPr="00E14DC8">
        <w:rPr>
          <w:lang w:val="fr-FR"/>
        </w:rPr>
        <w:t xml:space="preserve"> était proposé dans ce document de modifier l</w:t>
      </w:r>
      <w:r w:rsidR="00856935" w:rsidRPr="00E14DC8">
        <w:rPr>
          <w:lang w:val="fr-FR"/>
        </w:rPr>
        <w:t>’</w:t>
      </w:r>
      <w:r w:rsidR="0033190E" w:rsidRPr="00E14DC8">
        <w:rPr>
          <w:lang w:val="fr-FR"/>
        </w:rPr>
        <w:t xml:space="preserve">accord pour prendre en compte le nouveau nom du ministère, désormais dénommé </w:t>
      </w:r>
      <w:r w:rsidR="006942B1" w:rsidRPr="00E14DC8">
        <w:rPr>
          <w:lang w:val="fr-FR"/>
        </w:rPr>
        <w:t>“M</w:t>
      </w:r>
      <w:r w:rsidR="0033190E" w:rsidRPr="00E14DC8">
        <w:rPr>
          <w:lang w:val="fr-FR"/>
        </w:rPr>
        <w:t>inistère de l</w:t>
      </w:r>
      <w:r w:rsidR="00856935" w:rsidRPr="00E14DC8">
        <w:rPr>
          <w:lang w:val="fr-FR"/>
        </w:rPr>
        <w:t>’</w:t>
      </w:r>
      <w:r w:rsidR="00A02BC4" w:rsidRPr="00E14DC8">
        <w:rPr>
          <w:lang w:val="fr-FR"/>
        </w:rPr>
        <w:t>é</w:t>
      </w:r>
      <w:r w:rsidR="0033190E" w:rsidRPr="00E14DC8">
        <w:rPr>
          <w:lang w:val="fr-FR"/>
        </w:rPr>
        <w:t>conomie de l</w:t>
      </w:r>
      <w:r w:rsidR="00856935" w:rsidRPr="00E14DC8">
        <w:rPr>
          <w:lang w:val="fr-FR"/>
        </w:rPr>
        <w:t>’</w:t>
      </w:r>
      <w:r w:rsidR="0033190E" w:rsidRPr="00E14DC8">
        <w:rPr>
          <w:lang w:val="fr-FR"/>
        </w:rPr>
        <w:t>Ukrain</w:t>
      </w:r>
      <w:r w:rsidR="006942B1" w:rsidRPr="00E14DC8">
        <w:rPr>
          <w:lang w:val="fr-FR"/>
        </w:rPr>
        <w:t>e”</w:t>
      </w:r>
      <w:r w:rsidR="0033190E" w:rsidRPr="00E14DC8">
        <w:rPr>
          <w:lang w:val="fr-FR"/>
        </w:rPr>
        <w:t>, et le nouveau nom de l</w:t>
      </w:r>
      <w:r w:rsidR="00856935" w:rsidRPr="00E14DC8">
        <w:rPr>
          <w:lang w:val="fr-FR"/>
        </w:rPr>
        <w:t>’</w:t>
      </w:r>
      <w:r w:rsidR="0033190E" w:rsidRPr="00E14DC8">
        <w:rPr>
          <w:lang w:val="fr-FR"/>
        </w:rPr>
        <w:t>office.</w:t>
      </w:r>
    </w:p>
    <w:p w14:paraId="4150F5FA" w14:textId="1F4A7FBE" w:rsidR="0033190E" w:rsidRPr="00E14DC8" w:rsidRDefault="00E82433" w:rsidP="00027561">
      <w:pPr>
        <w:pStyle w:val="ONUMFS"/>
        <w:tabs>
          <w:tab w:val="left" w:pos="567"/>
        </w:tabs>
        <w:rPr>
          <w:lang w:val="fr-FR"/>
        </w:rPr>
      </w:pPr>
      <w:r w:rsidRPr="00E14DC8">
        <w:rPr>
          <w:lang w:val="fr-FR"/>
        </w:rPr>
        <w:t xml:space="preserve">La délégation de la Suisse, </w:t>
      </w:r>
      <w:r w:rsidR="00037FE2" w:rsidRPr="00E14DC8">
        <w:rPr>
          <w:lang w:val="fr-FR"/>
        </w:rPr>
        <w:t>parla</w:t>
      </w:r>
      <w:r w:rsidRPr="00E14DC8">
        <w:rPr>
          <w:lang w:val="fr-FR"/>
        </w:rPr>
        <w:t xml:space="preserve">nt au nom du </w:t>
      </w:r>
      <w:r w:rsidR="00037FE2" w:rsidRPr="00E14DC8">
        <w:rPr>
          <w:lang w:val="fr-FR"/>
        </w:rPr>
        <w:t>g</w:t>
      </w:r>
      <w:r w:rsidRPr="00E14DC8">
        <w:rPr>
          <w:lang w:val="fr-FR"/>
        </w:rPr>
        <w:t xml:space="preserve">roupe B, a appuyé </w:t>
      </w:r>
      <w:r w:rsidR="00577044" w:rsidRPr="00E14DC8">
        <w:rPr>
          <w:lang w:val="fr-FR"/>
        </w:rPr>
        <w:t>les propositions de modification de l</w:t>
      </w:r>
      <w:r w:rsidR="00856935" w:rsidRPr="00E14DC8">
        <w:rPr>
          <w:lang w:val="fr-FR"/>
        </w:rPr>
        <w:t>’</w:t>
      </w:r>
      <w:r w:rsidR="00577044" w:rsidRPr="00E14DC8">
        <w:rPr>
          <w:lang w:val="fr-FR"/>
        </w:rPr>
        <w:t xml:space="preserve">accord entre le </w:t>
      </w:r>
      <w:r w:rsidR="00A02BC4" w:rsidRPr="00E14DC8">
        <w:rPr>
          <w:lang w:val="fr-FR"/>
        </w:rPr>
        <w:t>M</w:t>
      </w:r>
      <w:r w:rsidR="00577044" w:rsidRPr="00E14DC8">
        <w:rPr>
          <w:lang w:val="fr-FR"/>
        </w:rPr>
        <w:t>inistère du développement économique et du commerce de l</w:t>
      </w:r>
      <w:r w:rsidR="00856935" w:rsidRPr="00E14DC8">
        <w:rPr>
          <w:lang w:val="fr-FR"/>
        </w:rPr>
        <w:t>’</w:t>
      </w:r>
      <w:r w:rsidR="00577044" w:rsidRPr="00E14DC8">
        <w:rPr>
          <w:lang w:val="fr-FR"/>
        </w:rPr>
        <w:t xml:space="preserve">Ukraine et le Bureau international </w:t>
      </w:r>
      <w:r w:rsidR="00A02BC4" w:rsidRPr="00E14DC8">
        <w:rPr>
          <w:lang w:val="fr-FR"/>
        </w:rPr>
        <w:t>telles qu</w:t>
      </w:r>
      <w:r w:rsidR="00856935" w:rsidRPr="00E14DC8">
        <w:rPr>
          <w:lang w:val="fr-FR"/>
        </w:rPr>
        <w:t>’</w:t>
      </w:r>
      <w:r w:rsidR="00A02BC4" w:rsidRPr="00E14DC8">
        <w:rPr>
          <w:lang w:val="fr-FR"/>
        </w:rPr>
        <w:t xml:space="preserve">elles </w:t>
      </w:r>
      <w:r w:rsidR="00577044" w:rsidRPr="00E14DC8">
        <w:rPr>
          <w:lang w:val="fr-FR"/>
        </w:rPr>
        <w:t>figure</w:t>
      </w:r>
      <w:r w:rsidR="00A02BC4" w:rsidRPr="00E14DC8">
        <w:rPr>
          <w:lang w:val="fr-FR"/>
        </w:rPr>
        <w:t>nt</w:t>
      </w:r>
      <w:r w:rsidR="00577044" w:rsidRPr="00E14DC8">
        <w:rPr>
          <w:lang w:val="fr-FR"/>
        </w:rPr>
        <w:t xml:space="preserve"> </w:t>
      </w:r>
      <w:r w:rsidR="00A02BC4" w:rsidRPr="00E14DC8">
        <w:rPr>
          <w:lang w:val="fr-FR"/>
        </w:rPr>
        <w:t>en</w:t>
      </w:r>
      <w:r w:rsidR="00577044" w:rsidRPr="00E14DC8">
        <w:rPr>
          <w:lang w:val="fr-FR"/>
        </w:rPr>
        <w:t xml:space="preserve"> </w:t>
      </w:r>
      <w:r w:rsidR="00A02BC4" w:rsidRPr="00E14DC8">
        <w:rPr>
          <w:lang w:val="fr-FR"/>
        </w:rPr>
        <w:t>a</w:t>
      </w:r>
      <w:r w:rsidR="00577044" w:rsidRPr="00E14DC8">
        <w:rPr>
          <w:lang w:val="fr-FR"/>
        </w:rPr>
        <w:t>nnexe du docume</w:t>
      </w:r>
      <w:r w:rsidR="00027561" w:rsidRPr="00E14DC8">
        <w:rPr>
          <w:lang w:val="fr-FR"/>
        </w:rPr>
        <w:t>nt.  L’a</w:t>
      </w:r>
      <w:r w:rsidR="00A02BC4" w:rsidRPr="00E14DC8">
        <w:rPr>
          <w:lang w:val="fr-FR"/>
        </w:rPr>
        <w:t xml:space="preserve">ssemblée avait approuvé cet accord </w:t>
      </w:r>
      <w:r w:rsidR="006942B1" w:rsidRPr="00E14DC8">
        <w:rPr>
          <w:lang w:val="fr-FR"/>
        </w:rPr>
        <w:t>en 2017</w:t>
      </w:r>
      <w:r w:rsidR="00A02BC4" w:rsidRPr="00E14DC8">
        <w:rPr>
          <w:lang w:val="fr-FR"/>
        </w:rPr>
        <w:t xml:space="preserve"> et le </w:t>
      </w:r>
      <w:r w:rsidR="00037FE2" w:rsidRPr="00E14DC8">
        <w:rPr>
          <w:lang w:val="fr-FR"/>
        </w:rPr>
        <w:t>g</w:t>
      </w:r>
      <w:r w:rsidR="00A02BC4" w:rsidRPr="00E14DC8">
        <w:rPr>
          <w:lang w:val="fr-FR"/>
        </w:rPr>
        <w:t>roupe B a accepté les propositions d</w:t>
      </w:r>
      <w:r w:rsidR="00856935" w:rsidRPr="00E14DC8">
        <w:rPr>
          <w:lang w:val="fr-FR"/>
        </w:rPr>
        <w:t>’</w:t>
      </w:r>
      <w:r w:rsidR="00A02BC4" w:rsidRPr="00E14DC8">
        <w:rPr>
          <w:lang w:val="fr-FR"/>
        </w:rPr>
        <w:t>actualisation.</w:t>
      </w:r>
    </w:p>
    <w:p w14:paraId="5A138A3B" w14:textId="30269D82" w:rsidR="008053AD" w:rsidRPr="00E14DC8" w:rsidRDefault="0017314B" w:rsidP="00027561">
      <w:pPr>
        <w:pStyle w:val="ONUMFS"/>
        <w:tabs>
          <w:tab w:val="left" w:pos="567"/>
        </w:tabs>
        <w:rPr>
          <w:lang w:val="fr-FR"/>
        </w:rPr>
      </w:pPr>
      <w:r w:rsidRPr="00E14DC8">
        <w:rPr>
          <w:lang w:val="fr-FR"/>
        </w:rPr>
        <w:t xml:space="preserve">La délégation de la Pologne, parlant au nom du </w:t>
      </w:r>
      <w:r w:rsidR="00037FE2" w:rsidRPr="00E14DC8">
        <w:rPr>
          <w:lang w:val="fr-FR"/>
        </w:rPr>
        <w:t>g</w:t>
      </w:r>
      <w:r w:rsidR="00313EFF" w:rsidRPr="00E14DC8">
        <w:rPr>
          <w:lang w:val="fr-FR"/>
        </w:rPr>
        <w:t>roupe des pays d</w:t>
      </w:r>
      <w:r w:rsidR="00856935" w:rsidRPr="00E14DC8">
        <w:rPr>
          <w:lang w:val="fr-FR"/>
        </w:rPr>
        <w:t>’</w:t>
      </w:r>
      <w:r w:rsidR="00313EFF" w:rsidRPr="00E14DC8">
        <w:rPr>
          <w:lang w:val="fr-FR"/>
        </w:rPr>
        <w:t>Europe centrale et des États baltes, a soutenu les propositions de modificati</w:t>
      </w:r>
      <w:r w:rsidR="00027561" w:rsidRPr="00E14DC8">
        <w:rPr>
          <w:lang w:val="fr-FR"/>
        </w:rPr>
        <w:t>on.  Le</w:t>
      </w:r>
      <w:r w:rsidR="004F5EC7" w:rsidRPr="00E14DC8">
        <w:rPr>
          <w:lang w:val="fr-FR"/>
        </w:rPr>
        <w:t xml:space="preserve"> </w:t>
      </w:r>
      <w:r w:rsidR="00037FE2" w:rsidRPr="00E14DC8">
        <w:rPr>
          <w:lang w:val="fr-FR"/>
        </w:rPr>
        <w:t>g</w:t>
      </w:r>
      <w:r w:rsidR="004F5EC7" w:rsidRPr="00E14DC8">
        <w:rPr>
          <w:lang w:val="fr-FR"/>
        </w:rPr>
        <w:t xml:space="preserve">roupe estimait que ces propositions étaient de nature technique et </w:t>
      </w:r>
      <w:r w:rsidR="001816FF" w:rsidRPr="00E14DC8">
        <w:rPr>
          <w:lang w:val="fr-FR"/>
        </w:rPr>
        <w:t>concernaient la forme du texte, et qu</w:t>
      </w:r>
      <w:r w:rsidR="00856935" w:rsidRPr="00E14DC8">
        <w:rPr>
          <w:lang w:val="fr-FR"/>
        </w:rPr>
        <w:t>’</w:t>
      </w:r>
      <w:r w:rsidR="001816FF" w:rsidRPr="00E14DC8">
        <w:rPr>
          <w:lang w:val="fr-FR"/>
        </w:rPr>
        <w:t>elle</w:t>
      </w:r>
      <w:r w:rsidR="00C450BF" w:rsidRPr="00E14DC8">
        <w:rPr>
          <w:lang w:val="fr-FR"/>
        </w:rPr>
        <w:t>s</w:t>
      </w:r>
      <w:r w:rsidR="001816FF" w:rsidRPr="00E14DC8">
        <w:rPr>
          <w:lang w:val="fr-FR"/>
        </w:rPr>
        <w:t xml:space="preserve"> traduisaient des changements intervenus dans l</w:t>
      </w:r>
      <w:r w:rsidR="00856935" w:rsidRPr="00E14DC8">
        <w:rPr>
          <w:lang w:val="fr-FR"/>
        </w:rPr>
        <w:t>’</w:t>
      </w:r>
      <w:r w:rsidR="001816FF" w:rsidRPr="00E14DC8">
        <w:rPr>
          <w:lang w:val="fr-FR"/>
        </w:rPr>
        <w:t>architecture institutionnelle qui régissait la propriété intellectuelle en Ukrai</w:t>
      </w:r>
      <w:r w:rsidR="00027561" w:rsidRPr="00E14DC8">
        <w:rPr>
          <w:lang w:val="fr-FR"/>
        </w:rPr>
        <w:t>ne.  Le</w:t>
      </w:r>
      <w:r w:rsidR="00C450BF" w:rsidRPr="00E14DC8">
        <w:rPr>
          <w:lang w:val="fr-FR"/>
        </w:rPr>
        <w:t xml:space="preserve"> document </w:t>
      </w:r>
      <w:r w:rsidR="0062392C" w:rsidRPr="00E14DC8">
        <w:rPr>
          <w:lang w:val="fr-FR"/>
        </w:rPr>
        <w:t>ne modifiait en rien l</w:t>
      </w:r>
      <w:r w:rsidR="00856935" w:rsidRPr="00E14DC8">
        <w:rPr>
          <w:lang w:val="fr-FR"/>
        </w:rPr>
        <w:t>’</w:t>
      </w:r>
      <w:r w:rsidR="0062392C" w:rsidRPr="00E14DC8">
        <w:rPr>
          <w:lang w:val="fr-FR"/>
        </w:rPr>
        <w:t xml:space="preserve">accord </w:t>
      </w:r>
      <w:r w:rsidR="007B7F62" w:rsidRPr="00E14DC8">
        <w:rPr>
          <w:lang w:val="fr-FR"/>
        </w:rPr>
        <w:t>existant</w:t>
      </w:r>
      <w:r w:rsidR="0062392C" w:rsidRPr="00E14DC8">
        <w:rPr>
          <w:lang w:val="fr-FR"/>
        </w:rPr>
        <w:t xml:space="preserve"> au regard des critères techniques et de forme auxquels il était nécessaire de répondre pour pouvoir assumer le rôle </w:t>
      </w:r>
      <w:r w:rsidR="00181A1A" w:rsidRPr="00E14DC8">
        <w:rPr>
          <w:lang w:val="fr-FR"/>
        </w:rPr>
        <w:t>d</w:t>
      </w:r>
      <w:r w:rsidR="00856935" w:rsidRPr="00E14DC8">
        <w:rPr>
          <w:lang w:val="fr-FR"/>
        </w:rPr>
        <w:t>’</w:t>
      </w:r>
      <w:r w:rsidR="00181A1A" w:rsidRPr="00E14DC8">
        <w:rPr>
          <w:lang w:val="fr-FR"/>
        </w:rPr>
        <w:t>administration chargée de la recherche internationale et de l</w:t>
      </w:r>
      <w:r w:rsidR="00856935" w:rsidRPr="00E14DC8">
        <w:rPr>
          <w:lang w:val="fr-FR"/>
        </w:rPr>
        <w:t>’</w:t>
      </w:r>
      <w:r w:rsidR="00181A1A" w:rsidRPr="00E14DC8">
        <w:rPr>
          <w:lang w:val="fr-FR"/>
        </w:rPr>
        <w:t>examen préliminaire internation</w:t>
      </w:r>
      <w:r w:rsidR="00027561" w:rsidRPr="00E14DC8">
        <w:rPr>
          <w:lang w:val="fr-FR"/>
        </w:rPr>
        <w:t>al.  Le</w:t>
      </w:r>
      <w:r w:rsidR="00FE4B6D" w:rsidRPr="00E14DC8">
        <w:rPr>
          <w:lang w:val="fr-FR"/>
        </w:rPr>
        <w:t xml:space="preserve"> </w:t>
      </w:r>
      <w:r w:rsidR="00037FE2" w:rsidRPr="00E14DC8">
        <w:rPr>
          <w:lang w:val="fr-FR"/>
        </w:rPr>
        <w:t>g</w:t>
      </w:r>
      <w:r w:rsidR="00FE4B6D" w:rsidRPr="00E14DC8">
        <w:rPr>
          <w:lang w:val="fr-FR"/>
        </w:rPr>
        <w:t xml:space="preserve">roupe </w:t>
      </w:r>
      <w:r w:rsidR="00715C4B" w:rsidRPr="00E14DC8">
        <w:rPr>
          <w:lang w:val="fr-FR"/>
        </w:rPr>
        <w:t>ne voyait donc aucune raison pour laquelle l</w:t>
      </w:r>
      <w:r w:rsidR="00856935" w:rsidRPr="00E14DC8">
        <w:rPr>
          <w:lang w:val="fr-FR"/>
        </w:rPr>
        <w:t>’</w:t>
      </w:r>
      <w:r w:rsidR="00037FE2" w:rsidRPr="00E14DC8">
        <w:rPr>
          <w:lang w:val="fr-FR"/>
        </w:rPr>
        <w:t>a</w:t>
      </w:r>
      <w:r w:rsidR="00715C4B" w:rsidRPr="00E14DC8">
        <w:rPr>
          <w:lang w:val="fr-FR"/>
        </w:rPr>
        <w:t xml:space="preserve">ssemblée </w:t>
      </w:r>
      <w:r w:rsidR="000911DE" w:rsidRPr="00E14DC8">
        <w:rPr>
          <w:lang w:val="fr-FR"/>
        </w:rPr>
        <w:t>devrait s</w:t>
      </w:r>
      <w:r w:rsidR="00856935" w:rsidRPr="00E14DC8">
        <w:rPr>
          <w:lang w:val="fr-FR"/>
        </w:rPr>
        <w:t>’</w:t>
      </w:r>
      <w:r w:rsidR="000911DE" w:rsidRPr="00E14DC8">
        <w:rPr>
          <w:lang w:val="fr-FR"/>
        </w:rPr>
        <w:t>opposer à l</w:t>
      </w:r>
      <w:r w:rsidR="00856935" w:rsidRPr="00E14DC8">
        <w:rPr>
          <w:lang w:val="fr-FR"/>
        </w:rPr>
        <w:t>’</w:t>
      </w:r>
      <w:r w:rsidR="000911DE" w:rsidRPr="00E14DC8">
        <w:rPr>
          <w:lang w:val="fr-FR"/>
        </w:rPr>
        <w:t>approbation des modificatio</w:t>
      </w:r>
      <w:r w:rsidR="00027561" w:rsidRPr="00E14DC8">
        <w:rPr>
          <w:lang w:val="fr-FR"/>
        </w:rPr>
        <w:t>ns.  La</w:t>
      </w:r>
      <w:r w:rsidR="000911DE" w:rsidRPr="00E14DC8">
        <w:rPr>
          <w:lang w:val="fr-FR"/>
        </w:rPr>
        <w:t xml:space="preserve"> délégation a rappelé qu</w:t>
      </w:r>
      <w:r w:rsidR="00856935" w:rsidRPr="00E14DC8">
        <w:rPr>
          <w:lang w:val="fr-FR"/>
        </w:rPr>
        <w:t>’</w:t>
      </w:r>
      <w:r w:rsidR="000911DE" w:rsidRPr="00E14DC8">
        <w:rPr>
          <w:lang w:val="fr-FR"/>
        </w:rPr>
        <w:t>il était nécessaire de conclure cette question de procédure</w:t>
      </w:r>
      <w:r w:rsidR="00E42318" w:rsidRPr="00E14DC8">
        <w:rPr>
          <w:lang w:val="fr-FR"/>
        </w:rPr>
        <w:t>,</w:t>
      </w:r>
      <w:r w:rsidR="000911DE" w:rsidRPr="00E14DC8">
        <w:rPr>
          <w:lang w:val="fr-FR"/>
        </w:rPr>
        <w:t xml:space="preserve"> </w:t>
      </w:r>
      <w:r w:rsidR="00E42318" w:rsidRPr="00E14DC8">
        <w:rPr>
          <w:lang w:val="fr-FR"/>
        </w:rPr>
        <w:t xml:space="preserve">qui était importante car elle permettrait aux </w:t>
      </w:r>
      <w:r w:rsidR="000911DE" w:rsidRPr="00E14DC8">
        <w:rPr>
          <w:lang w:val="fr-FR"/>
        </w:rPr>
        <w:t xml:space="preserve">États membres </w:t>
      </w:r>
      <w:r w:rsidR="00E42318" w:rsidRPr="00E14DC8">
        <w:rPr>
          <w:lang w:val="fr-FR"/>
        </w:rPr>
        <w:t>de respecter</w:t>
      </w:r>
      <w:r w:rsidR="000911DE" w:rsidRPr="00E14DC8">
        <w:rPr>
          <w:lang w:val="fr-FR"/>
        </w:rPr>
        <w:t xml:space="preserve"> l</w:t>
      </w:r>
      <w:r w:rsidR="00856935" w:rsidRPr="00E14DC8">
        <w:rPr>
          <w:lang w:val="fr-FR"/>
        </w:rPr>
        <w:t>’</w:t>
      </w:r>
      <w:r w:rsidR="000911DE" w:rsidRPr="00E14DC8">
        <w:rPr>
          <w:lang w:val="fr-FR"/>
        </w:rPr>
        <w:t>ordre juridique et procédural en vigueur au sein de l</w:t>
      </w:r>
      <w:r w:rsidR="00856935" w:rsidRPr="00E14DC8">
        <w:rPr>
          <w:lang w:val="fr-FR"/>
        </w:rPr>
        <w:t>’</w:t>
      </w:r>
      <w:r w:rsidR="000911DE" w:rsidRPr="00E14DC8">
        <w:rPr>
          <w:lang w:val="fr-FR"/>
        </w:rPr>
        <w:t>Union</w:t>
      </w:r>
      <w:r w:rsidR="006942B1" w:rsidRPr="00E14DC8">
        <w:rPr>
          <w:lang w:val="fr-FR"/>
        </w:rPr>
        <w:t xml:space="preserve"> du PCT</w:t>
      </w:r>
      <w:r w:rsidR="000911DE" w:rsidRPr="00E14DC8">
        <w:rPr>
          <w:lang w:val="fr-FR"/>
        </w:rPr>
        <w:t>.</w:t>
      </w:r>
    </w:p>
    <w:p w14:paraId="63FC9223" w14:textId="6DB831D2" w:rsidR="00D47146" w:rsidRPr="00E14DC8" w:rsidRDefault="00D47146" w:rsidP="00027561">
      <w:pPr>
        <w:pStyle w:val="ONUMFS"/>
        <w:tabs>
          <w:tab w:val="clear" w:pos="567"/>
        </w:tabs>
        <w:ind w:left="567"/>
        <w:rPr>
          <w:lang w:val="fr-FR"/>
        </w:rPr>
      </w:pPr>
      <w:r w:rsidRPr="00E14DC8">
        <w:rPr>
          <w:lang w:val="fr-FR"/>
        </w:rPr>
        <w:t>L</w:t>
      </w:r>
      <w:r w:rsidR="00856935" w:rsidRPr="00E14DC8">
        <w:rPr>
          <w:lang w:val="fr-FR"/>
        </w:rPr>
        <w:t>’</w:t>
      </w:r>
      <w:r w:rsidRPr="00E14DC8">
        <w:rPr>
          <w:lang w:val="fr-FR"/>
        </w:rPr>
        <w:t>Assemblée de l</w:t>
      </w:r>
      <w:r w:rsidR="00856935" w:rsidRPr="00E14DC8">
        <w:rPr>
          <w:lang w:val="fr-FR"/>
        </w:rPr>
        <w:t>’</w:t>
      </w:r>
      <w:r w:rsidRPr="00E14DC8">
        <w:rPr>
          <w:lang w:val="fr-FR"/>
        </w:rPr>
        <w:t>Union du PCT</w:t>
      </w:r>
    </w:p>
    <w:p w14:paraId="6B7F44CB" w14:textId="55A8FFE0" w:rsidR="00D47146" w:rsidRPr="00E14DC8" w:rsidRDefault="00D47146" w:rsidP="00027561">
      <w:pPr>
        <w:pStyle w:val="ONUMFS"/>
        <w:numPr>
          <w:ilvl w:val="2"/>
          <w:numId w:val="6"/>
        </w:numPr>
        <w:tabs>
          <w:tab w:val="left" w:pos="567"/>
        </w:tabs>
        <w:rPr>
          <w:lang w:val="fr-FR"/>
        </w:rPr>
      </w:pPr>
      <w:r w:rsidRPr="00E14DC8">
        <w:rPr>
          <w:lang w:val="fr-FR"/>
        </w:rPr>
        <w:t xml:space="preserve">a pris note du contenu du </w:t>
      </w:r>
      <w:r w:rsidR="006942B1" w:rsidRPr="00E14DC8">
        <w:rPr>
          <w:lang w:val="fr-FR"/>
        </w:rPr>
        <w:t>document PC</w:t>
      </w:r>
      <w:r w:rsidRPr="00E14DC8">
        <w:rPr>
          <w:lang w:val="fr-FR"/>
        </w:rPr>
        <w:t>T/A/55/3 et</w:t>
      </w:r>
    </w:p>
    <w:p w14:paraId="0C7F1829" w14:textId="799E5174" w:rsidR="00C81BB8" w:rsidRPr="00E14DC8" w:rsidRDefault="00D47146" w:rsidP="00027561">
      <w:pPr>
        <w:pStyle w:val="ONUMFS"/>
        <w:numPr>
          <w:ilvl w:val="2"/>
          <w:numId w:val="6"/>
        </w:numPr>
        <w:tabs>
          <w:tab w:val="left" w:pos="567"/>
        </w:tabs>
        <w:rPr>
          <w:lang w:val="fr-FR"/>
        </w:rPr>
      </w:pPr>
      <w:r w:rsidRPr="00E14DC8">
        <w:rPr>
          <w:lang w:val="fr-FR"/>
        </w:rPr>
        <w:t>a approuvé les modifications apportées à l</w:t>
      </w:r>
      <w:r w:rsidR="00856935" w:rsidRPr="00E14DC8">
        <w:rPr>
          <w:lang w:val="fr-FR"/>
        </w:rPr>
        <w:t>’</w:t>
      </w:r>
      <w:r w:rsidRPr="00E14DC8">
        <w:rPr>
          <w:lang w:val="fr-FR"/>
        </w:rPr>
        <w:t>accord entre le Ministère du développement économique et du commerce de l</w:t>
      </w:r>
      <w:r w:rsidR="00856935" w:rsidRPr="00E14DC8">
        <w:rPr>
          <w:lang w:val="fr-FR"/>
        </w:rPr>
        <w:t>’</w:t>
      </w:r>
      <w:r w:rsidRPr="00E14DC8">
        <w:rPr>
          <w:lang w:val="fr-FR"/>
        </w:rPr>
        <w:t>Ukraine et le Bureau international figurant dans l</w:t>
      </w:r>
      <w:r w:rsidR="00856935" w:rsidRPr="00E14DC8">
        <w:rPr>
          <w:lang w:val="fr-FR"/>
        </w:rPr>
        <w:t>’</w:t>
      </w:r>
      <w:r w:rsidRPr="00E14DC8">
        <w:rPr>
          <w:lang w:val="fr-FR"/>
        </w:rPr>
        <w:t xml:space="preserve">annexe du </w:t>
      </w:r>
      <w:r w:rsidR="00856935" w:rsidRPr="00E14DC8">
        <w:rPr>
          <w:lang w:val="fr-FR"/>
        </w:rPr>
        <w:t>document PC</w:t>
      </w:r>
      <w:r w:rsidRPr="00E14DC8">
        <w:rPr>
          <w:lang w:val="fr-FR"/>
        </w:rPr>
        <w:t>T/A/55/3.</w:t>
      </w:r>
    </w:p>
    <w:p w14:paraId="74268AD7" w14:textId="3DA47257" w:rsidR="006F05C9" w:rsidRPr="00E14DC8" w:rsidRDefault="0059035E" w:rsidP="00027561">
      <w:pPr>
        <w:pStyle w:val="ONUMFS"/>
        <w:rPr>
          <w:lang w:val="fr-FR"/>
        </w:rPr>
      </w:pPr>
      <w:r w:rsidRPr="00E14DC8">
        <w:rPr>
          <w:lang w:val="fr-FR"/>
        </w:rPr>
        <w:t>La délégation de l</w:t>
      </w:r>
      <w:r w:rsidR="00856935" w:rsidRPr="00E14DC8">
        <w:rPr>
          <w:lang w:val="fr-FR"/>
        </w:rPr>
        <w:t>’</w:t>
      </w:r>
      <w:r w:rsidRPr="00E14DC8">
        <w:rPr>
          <w:lang w:val="fr-FR"/>
        </w:rPr>
        <w:t>Ukraine a remercié les délégations de la Suisse et de la Pologne de s</w:t>
      </w:r>
      <w:r w:rsidR="00856935" w:rsidRPr="00E14DC8">
        <w:rPr>
          <w:lang w:val="fr-FR"/>
        </w:rPr>
        <w:t>’</w:t>
      </w:r>
      <w:r w:rsidRPr="00E14DC8">
        <w:rPr>
          <w:lang w:val="fr-FR"/>
        </w:rPr>
        <w:t>être ex</w:t>
      </w:r>
      <w:r w:rsidR="00037FE2" w:rsidRPr="00E14DC8">
        <w:rPr>
          <w:lang w:val="fr-FR"/>
        </w:rPr>
        <w:t>primées en sa faveur au nom du g</w:t>
      </w:r>
      <w:r w:rsidRPr="00E14DC8">
        <w:rPr>
          <w:lang w:val="fr-FR"/>
        </w:rPr>
        <w:t>r</w:t>
      </w:r>
      <w:r w:rsidR="00037FE2" w:rsidRPr="00E14DC8">
        <w:rPr>
          <w:lang w:val="fr-FR"/>
        </w:rPr>
        <w:t>oupe B et du g</w:t>
      </w:r>
      <w:r w:rsidRPr="00E14DC8">
        <w:rPr>
          <w:lang w:val="fr-FR"/>
        </w:rPr>
        <w:t>roupe des pays d</w:t>
      </w:r>
      <w:r w:rsidR="00856935" w:rsidRPr="00E14DC8">
        <w:rPr>
          <w:lang w:val="fr-FR"/>
        </w:rPr>
        <w:t>’</w:t>
      </w:r>
      <w:r w:rsidRPr="00E14DC8">
        <w:rPr>
          <w:lang w:val="fr-FR"/>
        </w:rPr>
        <w:t>Europe centrale et des États balt</w:t>
      </w:r>
      <w:r w:rsidR="00027561" w:rsidRPr="00E14DC8">
        <w:rPr>
          <w:lang w:val="fr-FR"/>
        </w:rPr>
        <w:t>es.  El</w:t>
      </w:r>
      <w:r w:rsidR="002C73C7" w:rsidRPr="00E14DC8">
        <w:rPr>
          <w:lang w:val="fr-FR"/>
        </w:rPr>
        <w:t xml:space="preserve">le </w:t>
      </w:r>
      <w:r w:rsidR="00AC650A" w:rsidRPr="00E14DC8">
        <w:rPr>
          <w:lang w:val="fr-FR"/>
        </w:rPr>
        <w:t>leur était reconnaissante de leur soutien et elle a remercié toutes les délégations de cette décision, qui était importante pour l</w:t>
      </w:r>
      <w:r w:rsidR="00856935" w:rsidRPr="00E14DC8">
        <w:rPr>
          <w:lang w:val="fr-FR"/>
        </w:rPr>
        <w:t>’</w:t>
      </w:r>
      <w:r w:rsidR="00F04648" w:rsidRPr="00E14DC8">
        <w:rPr>
          <w:lang w:val="fr-FR"/>
        </w:rPr>
        <w:t>État</w:t>
      </w:r>
      <w:r w:rsidR="00AC650A" w:rsidRPr="00E14DC8">
        <w:rPr>
          <w:lang w:val="fr-FR"/>
        </w:rPr>
        <w:t xml:space="preserve"> ukrainien et </w:t>
      </w:r>
      <w:r w:rsidR="00C574D5" w:rsidRPr="00E14DC8">
        <w:rPr>
          <w:lang w:val="fr-FR"/>
        </w:rPr>
        <w:t xml:space="preserve">pour </w:t>
      </w:r>
      <w:r w:rsidR="00AC650A" w:rsidRPr="00E14DC8">
        <w:rPr>
          <w:lang w:val="fr-FR"/>
        </w:rPr>
        <w:t>l</w:t>
      </w:r>
      <w:r w:rsidR="00856935" w:rsidRPr="00E14DC8">
        <w:rPr>
          <w:lang w:val="fr-FR"/>
        </w:rPr>
        <w:t>’</w:t>
      </w:r>
      <w:r w:rsidR="00AC650A" w:rsidRPr="00E14DC8">
        <w:rPr>
          <w:lang w:val="fr-FR"/>
        </w:rPr>
        <w:t>institution nationale chargée de la propriété intellectuelle.</w:t>
      </w:r>
    </w:p>
    <w:p w14:paraId="02CE8C7A" w14:textId="77777777" w:rsidR="000F5E56" w:rsidRPr="00E14DC8" w:rsidRDefault="00BE613A" w:rsidP="00027561">
      <w:pPr>
        <w:pStyle w:val="Endofdocument-Annex"/>
      </w:pPr>
      <w:r w:rsidRPr="00E14DC8">
        <w:t>[Fin du document]</w:t>
      </w:r>
    </w:p>
    <w:sectPr w:rsidR="000F5E56" w:rsidRPr="00E14DC8" w:rsidSect="00D426EA">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F325B" w14:textId="77777777" w:rsidR="009879E8" w:rsidRDefault="009879E8">
      <w:r>
        <w:separator/>
      </w:r>
    </w:p>
  </w:endnote>
  <w:endnote w:type="continuationSeparator" w:id="0">
    <w:p w14:paraId="599DD8B5" w14:textId="77777777" w:rsidR="009879E8" w:rsidRPr="009D30E6" w:rsidRDefault="009879E8" w:rsidP="00D45252">
      <w:pPr>
        <w:rPr>
          <w:sz w:val="17"/>
          <w:szCs w:val="17"/>
        </w:rPr>
      </w:pPr>
      <w:r w:rsidRPr="009D30E6">
        <w:rPr>
          <w:sz w:val="17"/>
          <w:szCs w:val="17"/>
        </w:rPr>
        <w:separator/>
      </w:r>
    </w:p>
    <w:p w14:paraId="178F786A" w14:textId="77777777" w:rsidR="009879E8" w:rsidRPr="009D30E6" w:rsidRDefault="009879E8" w:rsidP="00D45252">
      <w:pPr>
        <w:spacing w:after="60"/>
        <w:rPr>
          <w:sz w:val="17"/>
          <w:szCs w:val="17"/>
        </w:rPr>
      </w:pPr>
      <w:r w:rsidRPr="009D30E6">
        <w:rPr>
          <w:sz w:val="17"/>
          <w:szCs w:val="17"/>
        </w:rPr>
        <w:t>[Suite de la note de la page précédente]</w:t>
      </w:r>
    </w:p>
  </w:endnote>
  <w:endnote w:type="continuationNotice" w:id="1">
    <w:p w14:paraId="2979657C" w14:textId="77777777" w:rsidR="009879E8" w:rsidRPr="009D30E6" w:rsidRDefault="009879E8"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E36CB" w14:textId="77777777" w:rsidR="002543AD" w:rsidRDefault="002543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4FFB" w14:textId="77777777" w:rsidR="002543AD" w:rsidRDefault="002543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59085" w14:textId="77777777" w:rsidR="002543AD" w:rsidRDefault="002543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E048F" w14:textId="77777777" w:rsidR="009879E8" w:rsidRDefault="009879E8">
      <w:r>
        <w:separator/>
      </w:r>
    </w:p>
  </w:footnote>
  <w:footnote w:type="continuationSeparator" w:id="0">
    <w:p w14:paraId="0C522B4E" w14:textId="77777777" w:rsidR="009879E8" w:rsidRDefault="009879E8" w:rsidP="007461F1">
      <w:r>
        <w:separator/>
      </w:r>
    </w:p>
    <w:p w14:paraId="4753FFF7" w14:textId="77777777" w:rsidR="009879E8" w:rsidRPr="009D30E6" w:rsidRDefault="009879E8" w:rsidP="007461F1">
      <w:pPr>
        <w:spacing w:after="60"/>
        <w:rPr>
          <w:sz w:val="17"/>
          <w:szCs w:val="17"/>
        </w:rPr>
      </w:pPr>
      <w:r w:rsidRPr="009D30E6">
        <w:rPr>
          <w:sz w:val="17"/>
          <w:szCs w:val="17"/>
        </w:rPr>
        <w:t>[Suite de la note de la page précédente]</w:t>
      </w:r>
    </w:p>
  </w:footnote>
  <w:footnote w:type="continuationNotice" w:id="1">
    <w:p w14:paraId="279A9A58" w14:textId="77777777" w:rsidR="009879E8" w:rsidRPr="009D30E6" w:rsidRDefault="009879E8"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8D0DC" w14:textId="77777777" w:rsidR="002543AD" w:rsidRDefault="002543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FC89E" w14:textId="08C30B66" w:rsidR="00F16975" w:rsidRDefault="00D93D65" w:rsidP="00477D6B">
    <w:pPr>
      <w:jc w:val="right"/>
    </w:pPr>
    <w:bookmarkStart w:id="5" w:name="Code2"/>
    <w:bookmarkEnd w:id="5"/>
    <w:r>
      <w:t>PCT/A/55/</w:t>
    </w:r>
    <w:r w:rsidR="00D47146">
      <w:t>4</w:t>
    </w:r>
  </w:p>
  <w:p w14:paraId="20E020A1" w14:textId="50ECACE6" w:rsidR="004F4E31" w:rsidRDefault="00F16975" w:rsidP="00BE613A">
    <w:pPr>
      <w:spacing w:after="480"/>
      <w:jc w:val="right"/>
    </w:pPr>
    <w:r>
      <w:t>page</w:t>
    </w:r>
    <w:r w:rsidR="00BE613A">
      <w:t> </w:t>
    </w:r>
    <w:r>
      <w:fldChar w:fldCharType="begin"/>
    </w:r>
    <w:r>
      <w:instrText xml:space="preserve"> PAGE  \* MERGEFORMAT </w:instrText>
    </w:r>
    <w:r>
      <w:fldChar w:fldCharType="separate"/>
    </w:r>
    <w:r w:rsidR="00642E0F">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6C515" w14:textId="77777777" w:rsidR="002543AD" w:rsidRDefault="002543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87900959">
    <w:abstractNumId w:val="2"/>
  </w:num>
  <w:num w:numId="2" w16cid:durableId="304429212">
    <w:abstractNumId w:val="4"/>
  </w:num>
  <w:num w:numId="3" w16cid:durableId="454064921">
    <w:abstractNumId w:val="0"/>
  </w:num>
  <w:num w:numId="4" w16cid:durableId="2078356843">
    <w:abstractNumId w:val="5"/>
  </w:num>
  <w:num w:numId="5" w16cid:durableId="2065175578">
    <w:abstractNumId w:val="1"/>
  </w:num>
  <w:num w:numId="6" w16cid:durableId="10494541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D65"/>
    <w:rsid w:val="00011B7D"/>
    <w:rsid w:val="0001281C"/>
    <w:rsid w:val="00012A13"/>
    <w:rsid w:val="00027561"/>
    <w:rsid w:val="00027E2D"/>
    <w:rsid w:val="00037FE2"/>
    <w:rsid w:val="000410FD"/>
    <w:rsid w:val="00050031"/>
    <w:rsid w:val="00051FCE"/>
    <w:rsid w:val="00052EFD"/>
    <w:rsid w:val="00074D65"/>
    <w:rsid w:val="00075432"/>
    <w:rsid w:val="00077C08"/>
    <w:rsid w:val="00085368"/>
    <w:rsid w:val="000911DE"/>
    <w:rsid w:val="00095DCD"/>
    <w:rsid w:val="000969B9"/>
    <w:rsid w:val="000B63C5"/>
    <w:rsid w:val="000B6615"/>
    <w:rsid w:val="000B73FB"/>
    <w:rsid w:val="000C1216"/>
    <w:rsid w:val="000C727E"/>
    <w:rsid w:val="000D4E0F"/>
    <w:rsid w:val="000E4585"/>
    <w:rsid w:val="000F0569"/>
    <w:rsid w:val="000F2581"/>
    <w:rsid w:val="000F5E56"/>
    <w:rsid w:val="00103D1F"/>
    <w:rsid w:val="00114572"/>
    <w:rsid w:val="00125453"/>
    <w:rsid w:val="00126707"/>
    <w:rsid w:val="0013236C"/>
    <w:rsid w:val="001329DB"/>
    <w:rsid w:val="00132D3E"/>
    <w:rsid w:val="001336D6"/>
    <w:rsid w:val="001362EE"/>
    <w:rsid w:val="00152742"/>
    <w:rsid w:val="00154987"/>
    <w:rsid w:val="00157F58"/>
    <w:rsid w:val="0017314B"/>
    <w:rsid w:val="001816FF"/>
    <w:rsid w:val="00181A1A"/>
    <w:rsid w:val="001832A6"/>
    <w:rsid w:val="001912CD"/>
    <w:rsid w:val="00193D83"/>
    <w:rsid w:val="00195C6E"/>
    <w:rsid w:val="001977C0"/>
    <w:rsid w:val="001A0DC2"/>
    <w:rsid w:val="001B266A"/>
    <w:rsid w:val="001C06E1"/>
    <w:rsid w:val="001C14CC"/>
    <w:rsid w:val="001C3FFB"/>
    <w:rsid w:val="001C4287"/>
    <w:rsid w:val="001D3021"/>
    <w:rsid w:val="001D3D56"/>
    <w:rsid w:val="001D75AD"/>
    <w:rsid w:val="001E0BB2"/>
    <w:rsid w:val="001E576D"/>
    <w:rsid w:val="001F59A5"/>
    <w:rsid w:val="0020011A"/>
    <w:rsid w:val="00202858"/>
    <w:rsid w:val="00221C5D"/>
    <w:rsid w:val="00235161"/>
    <w:rsid w:val="00240654"/>
    <w:rsid w:val="002500CB"/>
    <w:rsid w:val="002543AD"/>
    <w:rsid w:val="002634C4"/>
    <w:rsid w:val="002701B4"/>
    <w:rsid w:val="002734C1"/>
    <w:rsid w:val="0027706A"/>
    <w:rsid w:val="00280315"/>
    <w:rsid w:val="00281D32"/>
    <w:rsid w:val="00292871"/>
    <w:rsid w:val="002B1BB5"/>
    <w:rsid w:val="002C51BF"/>
    <w:rsid w:val="002C649D"/>
    <w:rsid w:val="002C73C7"/>
    <w:rsid w:val="002D4918"/>
    <w:rsid w:val="002D4D8C"/>
    <w:rsid w:val="002D53F6"/>
    <w:rsid w:val="002D5EBB"/>
    <w:rsid w:val="002E478F"/>
    <w:rsid w:val="002E4D1A"/>
    <w:rsid w:val="002F16BC"/>
    <w:rsid w:val="002F32B6"/>
    <w:rsid w:val="002F386B"/>
    <w:rsid w:val="002F4E68"/>
    <w:rsid w:val="002F5260"/>
    <w:rsid w:val="002F6FA3"/>
    <w:rsid w:val="00302150"/>
    <w:rsid w:val="00304C8A"/>
    <w:rsid w:val="0030791F"/>
    <w:rsid w:val="00313EFF"/>
    <w:rsid w:val="00315FCA"/>
    <w:rsid w:val="0033190E"/>
    <w:rsid w:val="003438AD"/>
    <w:rsid w:val="0035491E"/>
    <w:rsid w:val="00357214"/>
    <w:rsid w:val="00357497"/>
    <w:rsid w:val="00360917"/>
    <w:rsid w:val="00362D62"/>
    <w:rsid w:val="003845C1"/>
    <w:rsid w:val="00392E82"/>
    <w:rsid w:val="00394629"/>
    <w:rsid w:val="00396613"/>
    <w:rsid w:val="003A1BCD"/>
    <w:rsid w:val="003B0CA7"/>
    <w:rsid w:val="003B6F05"/>
    <w:rsid w:val="003C000A"/>
    <w:rsid w:val="003C5DF9"/>
    <w:rsid w:val="003C6AD6"/>
    <w:rsid w:val="003C78A3"/>
    <w:rsid w:val="003D4597"/>
    <w:rsid w:val="003D4F82"/>
    <w:rsid w:val="003F4415"/>
    <w:rsid w:val="003F610D"/>
    <w:rsid w:val="004008A2"/>
    <w:rsid w:val="004025DF"/>
    <w:rsid w:val="0040420A"/>
    <w:rsid w:val="004043B0"/>
    <w:rsid w:val="004078F7"/>
    <w:rsid w:val="00407B8F"/>
    <w:rsid w:val="00423E3E"/>
    <w:rsid w:val="00427AF4"/>
    <w:rsid w:val="00437737"/>
    <w:rsid w:val="00437D45"/>
    <w:rsid w:val="0044062A"/>
    <w:rsid w:val="004441E6"/>
    <w:rsid w:val="004517DB"/>
    <w:rsid w:val="00453DE5"/>
    <w:rsid w:val="00454CD0"/>
    <w:rsid w:val="00462962"/>
    <w:rsid w:val="004647DA"/>
    <w:rsid w:val="00464AAE"/>
    <w:rsid w:val="00465122"/>
    <w:rsid w:val="004741C9"/>
    <w:rsid w:val="00477D6B"/>
    <w:rsid w:val="004867FE"/>
    <w:rsid w:val="004978D4"/>
    <w:rsid w:val="004D123D"/>
    <w:rsid w:val="004D1881"/>
    <w:rsid w:val="004D5922"/>
    <w:rsid w:val="004D6471"/>
    <w:rsid w:val="004E0A02"/>
    <w:rsid w:val="004E0A11"/>
    <w:rsid w:val="004E429A"/>
    <w:rsid w:val="004F09B0"/>
    <w:rsid w:val="004F4E31"/>
    <w:rsid w:val="004F53E4"/>
    <w:rsid w:val="004F5EC7"/>
    <w:rsid w:val="005100BD"/>
    <w:rsid w:val="005102AF"/>
    <w:rsid w:val="00525B63"/>
    <w:rsid w:val="0053140A"/>
    <w:rsid w:val="005320E0"/>
    <w:rsid w:val="0053503A"/>
    <w:rsid w:val="00541FFE"/>
    <w:rsid w:val="00542D03"/>
    <w:rsid w:val="00547476"/>
    <w:rsid w:val="00547E0F"/>
    <w:rsid w:val="00561DB8"/>
    <w:rsid w:val="00566D78"/>
    <w:rsid w:val="00567A4C"/>
    <w:rsid w:val="00577044"/>
    <w:rsid w:val="00577C15"/>
    <w:rsid w:val="00582ECC"/>
    <w:rsid w:val="0058736C"/>
    <w:rsid w:val="0059035E"/>
    <w:rsid w:val="00595892"/>
    <w:rsid w:val="005A345F"/>
    <w:rsid w:val="005B013E"/>
    <w:rsid w:val="005B210E"/>
    <w:rsid w:val="005B2730"/>
    <w:rsid w:val="005B27DD"/>
    <w:rsid w:val="005C0918"/>
    <w:rsid w:val="005C163B"/>
    <w:rsid w:val="005C2E8A"/>
    <w:rsid w:val="005C39C0"/>
    <w:rsid w:val="005C54B5"/>
    <w:rsid w:val="005D5300"/>
    <w:rsid w:val="005D6D0F"/>
    <w:rsid w:val="005E6516"/>
    <w:rsid w:val="005F07A9"/>
    <w:rsid w:val="005F1426"/>
    <w:rsid w:val="005F507D"/>
    <w:rsid w:val="00601E3D"/>
    <w:rsid w:val="006030BA"/>
    <w:rsid w:val="006041BC"/>
    <w:rsid w:val="00605827"/>
    <w:rsid w:val="00607A35"/>
    <w:rsid w:val="0062141F"/>
    <w:rsid w:val="00622855"/>
    <w:rsid w:val="0062392C"/>
    <w:rsid w:val="00626798"/>
    <w:rsid w:val="00631566"/>
    <w:rsid w:val="00637035"/>
    <w:rsid w:val="00642E0F"/>
    <w:rsid w:val="00656FC8"/>
    <w:rsid w:val="00657147"/>
    <w:rsid w:val="006631B9"/>
    <w:rsid w:val="00676936"/>
    <w:rsid w:val="006942B1"/>
    <w:rsid w:val="00695C90"/>
    <w:rsid w:val="006A4200"/>
    <w:rsid w:val="006B0DB5"/>
    <w:rsid w:val="006D1C13"/>
    <w:rsid w:val="006E4243"/>
    <w:rsid w:val="006E6917"/>
    <w:rsid w:val="006F05C9"/>
    <w:rsid w:val="006F2885"/>
    <w:rsid w:val="006F6211"/>
    <w:rsid w:val="00706C9A"/>
    <w:rsid w:val="00715C4B"/>
    <w:rsid w:val="007276A1"/>
    <w:rsid w:val="007425DD"/>
    <w:rsid w:val="0074600D"/>
    <w:rsid w:val="007461F1"/>
    <w:rsid w:val="00773BA1"/>
    <w:rsid w:val="00777FE1"/>
    <w:rsid w:val="00794CFA"/>
    <w:rsid w:val="007A6980"/>
    <w:rsid w:val="007B7F62"/>
    <w:rsid w:val="007C035C"/>
    <w:rsid w:val="007C2D01"/>
    <w:rsid w:val="007C4101"/>
    <w:rsid w:val="007C5034"/>
    <w:rsid w:val="007D34DD"/>
    <w:rsid w:val="007D6961"/>
    <w:rsid w:val="007E1853"/>
    <w:rsid w:val="007F07CB"/>
    <w:rsid w:val="00801743"/>
    <w:rsid w:val="008053AD"/>
    <w:rsid w:val="00810CEF"/>
    <w:rsid w:val="0081208D"/>
    <w:rsid w:val="00824F54"/>
    <w:rsid w:val="0083170C"/>
    <w:rsid w:val="0084128F"/>
    <w:rsid w:val="00842A13"/>
    <w:rsid w:val="00843E25"/>
    <w:rsid w:val="0084424C"/>
    <w:rsid w:val="00845B1C"/>
    <w:rsid w:val="008463E7"/>
    <w:rsid w:val="00846DE0"/>
    <w:rsid w:val="00856935"/>
    <w:rsid w:val="008628FF"/>
    <w:rsid w:val="00864DF9"/>
    <w:rsid w:val="00873B25"/>
    <w:rsid w:val="00876941"/>
    <w:rsid w:val="00876D6E"/>
    <w:rsid w:val="00891FC3"/>
    <w:rsid w:val="00893921"/>
    <w:rsid w:val="008A0DC0"/>
    <w:rsid w:val="008A6FD1"/>
    <w:rsid w:val="008B2CC1"/>
    <w:rsid w:val="008C102A"/>
    <w:rsid w:val="008C28FE"/>
    <w:rsid w:val="008C3457"/>
    <w:rsid w:val="008C3EB2"/>
    <w:rsid w:val="008C52F1"/>
    <w:rsid w:val="008C5B10"/>
    <w:rsid w:val="008E5245"/>
    <w:rsid w:val="008E7930"/>
    <w:rsid w:val="0090036A"/>
    <w:rsid w:val="00901B5A"/>
    <w:rsid w:val="0090731E"/>
    <w:rsid w:val="009208FF"/>
    <w:rsid w:val="00921F93"/>
    <w:rsid w:val="0092269F"/>
    <w:rsid w:val="00925759"/>
    <w:rsid w:val="00937B5D"/>
    <w:rsid w:val="0095009A"/>
    <w:rsid w:val="00950ECC"/>
    <w:rsid w:val="0095111E"/>
    <w:rsid w:val="00961765"/>
    <w:rsid w:val="00962B97"/>
    <w:rsid w:val="00966A22"/>
    <w:rsid w:val="009712B4"/>
    <w:rsid w:val="0097236D"/>
    <w:rsid w:val="00974CD6"/>
    <w:rsid w:val="0097586D"/>
    <w:rsid w:val="00976083"/>
    <w:rsid w:val="009762D2"/>
    <w:rsid w:val="00976ED0"/>
    <w:rsid w:val="009879E8"/>
    <w:rsid w:val="00987C85"/>
    <w:rsid w:val="0099370D"/>
    <w:rsid w:val="00994007"/>
    <w:rsid w:val="009948DC"/>
    <w:rsid w:val="009952B3"/>
    <w:rsid w:val="009D30E6"/>
    <w:rsid w:val="009D5D77"/>
    <w:rsid w:val="009E3F6F"/>
    <w:rsid w:val="009E4316"/>
    <w:rsid w:val="009E4B59"/>
    <w:rsid w:val="009E5E59"/>
    <w:rsid w:val="009E6FF6"/>
    <w:rsid w:val="009F499F"/>
    <w:rsid w:val="00A02BC4"/>
    <w:rsid w:val="00A02BD3"/>
    <w:rsid w:val="00A10065"/>
    <w:rsid w:val="00A15137"/>
    <w:rsid w:val="00A24AF2"/>
    <w:rsid w:val="00A309BE"/>
    <w:rsid w:val="00A31AB7"/>
    <w:rsid w:val="00A77E87"/>
    <w:rsid w:val="00A81FDE"/>
    <w:rsid w:val="00A830E0"/>
    <w:rsid w:val="00A918B9"/>
    <w:rsid w:val="00A97C88"/>
    <w:rsid w:val="00AA1F20"/>
    <w:rsid w:val="00AA33E0"/>
    <w:rsid w:val="00AA66EE"/>
    <w:rsid w:val="00AC0AE4"/>
    <w:rsid w:val="00AC152E"/>
    <w:rsid w:val="00AC425C"/>
    <w:rsid w:val="00AC59AA"/>
    <w:rsid w:val="00AC650A"/>
    <w:rsid w:val="00AD61DB"/>
    <w:rsid w:val="00AE4521"/>
    <w:rsid w:val="00AF3815"/>
    <w:rsid w:val="00B078D9"/>
    <w:rsid w:val="00B1045A"/>
    <w:rsid w:val="00B12055"/>
    <w:rsid w:val="00B164B4"/>
    <w:rsid w:val="00B4041B"/>
    <w:rsid w:val="00B404CE"/>
    <w:rsid w:val="00B47C4D"/>
    <w:rsid w:val="00B53A38"/>
    <w:rsid w:val="00B62CCA"/>
    <w:rsid w:val="00B66556"/>
    <w:rsid w:val="00B87BCF"/>
    <w:rsid w:val="00BA319D"/>
    <w:rsid w:val="00BA62D4"/>
    <w:rsid w:val="00BB0230"/>
    <w:rsid w:val="00BC1EEE"/>
    <w:rsid w:val="00BC20F5"/>
    <w:rsid w:val="00BE613A"/>
    <w:rsid w:val="00BF27A8"/>
    <w:rsid w:val="00C03EBD"/>
    <w:rsid w:val="00C16AB0"/>
    <w:rsid w:val="00C21102"/>
    <w:rsid w:val="00C22E5F"/>
    <w:rsid w:val="00C321D1"/>
    <w:rsid w:val="00C34670"/>
    <w:rsid w:val="00C40E15"/>
    <w:rsid w:val="00C450BF"/>
    <w:rsid w:val="00C574D5"/>
    <w:rsid w:val="00C664C8"/>
    <w:rsid w:val="00C72C06"/>
    <w:rsid w:val="00C76A79"/>
    <w:rsid w:val="00C81BB8"/>
    <w:rsid w:val="00C81D43"/>
    <w:rsid w:val="00C8340D"/>
    <w:rsid w:val="00C93179"/>
    <w:rsid w:val="00CA15F5"/>
    <w:rsid w:val="00CA7219"/>
    <w:rsid w:val="00CC0B9E"/>
    <w:rsid w:val="00CD3620"/>
    <w:rsid w:val="00CE1F74"/>
    <w:rsid w:val="00CE20DA"/>
    <w:rsid w:val="00CE369E"/>
    <w:rsid w:val="00CF0460"/>
    <w:rsid w:val="00CF6A4C"/>
    <w:rsid w:val="00CF6A78"/>
    <w:rsid w:val="00D06630"/>
    <w:rsid w:val="00D076C9"/>
    <w:rsid w:val="00D10D3B"/>
    <w:rsid w:val="00D13F23"/>
    <w:rsid w:val="00D20252"/>
    <w:rsid w:val="00D35464"/>
    <w:rsid w:val="00D426EA"/>
    <w:rsid w:val="00D45252"/>
    <w:rsid w:val="00D47146"/>
    <w:rsid w:val="00D71B4D"/>
    <w:rsid w:val="00D75C1E"/>
    <w:rsid w:val="00D93D55"/>
    <w:rsid w:val="00D93D65"/>
    <w:rsid w:val="00DA00E4"/>
    <w:rsid w:val="00DA4FAC"/>
    <w:rsid w:val="00DA5744"/>
    <w:rsid w:val="00DB0349"/>
    <w:rsid w:val="00DB6AF0"/>
    <w:rsid w:val="00DB7390"/>
    <w:rsid w:val="00DC6A07"/>
    <w:rsid w:val="00DD0455"/>
    <w:rsid w:val="00DD06A7"/>
    <w:rsid w:val="00DD6A16"/>
    <w:rsid w:val="00DD7454"/>
    <w:rsid w:val="00DD7C3C"/>
    <w:rsid w:val="00DE21A0"/>
    <w:rsid w:val="00DE312D"/>
    <w:rsid w:val="00E0091A"/>
    <w:rsid w:val="00E03655"/>
    <w:rsid w:val="00E06ACD"/>
    <w:rsid w:val="00E119D4"/>
    <w:rsid w:val="00E1382E"/>
    <w:rsid w:val="00E14DC8"/>
    <w:rsid w:val="00E203AA"/>
    <w:rsid w:val="00E26797"/>
    <w:rsid w:val="00E31EB4"/>
    <w:rsid w:val="00E42318"/>
    <w:rsid w:val="00E50529"/>
    <w:rsid w:val="00E51D01"/>
    <w:rsid w:val="00E527A5"/>
    <w:rsid w:val="00E622AB"/>
    <w:rsid w:val="00E66763"/>
    <w:rsid w:val="00E76456"/>
    <w:rsid w:val="00E82433"/>
    <w:rsid w:val="00E949B2"/>
    <w:rsid w:val="00EB6A48"/>
    <w:rsid w:val="00EB7521"/>
    <w:rsid w:val="00EC6DB4"/>
    <w:rsid w:val="00EC74C5"/>
    <w:rsid w:val="00ED23B5"/>
    <w:rsid w:val="00ED2F15"/>
    <w:rsid w:val="00ED3203"/>
    <w:rsid w:val="00EE42F6"/>
    <w:rsid w:val="00EE71CB"/>
    <w:rsid w:val="00EF5FB7"/>
    <w:rsid w:val="00EF6C66"/>
    <w:rsid w:val="00F04648"/>
    <w:rsid w:val="00F07419"/>
    <w:rsid w:val="00F111EC"/>
    <w:rsid w:val="00F1266A"/>
    <w:rsid w:val="00F13522"/>
    <w:rsid w:val="00F16975"/>
    <w:rsid w:val="00F342B0"/>
    <w:rsid w:val="00F37286"/>
    <w:rsid w:val="00F37DF6"/>
    <w:rsid w:val="00F43ED8"/>
    <w:rsid w:val="00F55F6C"/>
    <w:rsid w:val="00F56B6C"/>
    <w:rsid w:val="00F66152"/>
    <w:rsid w:val="00F73851"/>
    <w:rsid w:val="00F93878"/>
    <w:rsid w:val="00F93DBD"/>
    <w:rsid w:val="00FA32DB"/>
    <w:rsid w:val="00FA7C21"/>
    <w:rsid w:val="00FB0186"/>
    <w:rsid w:val="00FC04CD"/>
    <w:rsid w:val="00FC5F25"/>
    <w:rsid w:val="00FD054E"/>
    <w:rsid w:val="00FD283C"/>
    <w:rsid w:val="00FD4455"/>
    <w:rsid w:val="00FE1C70"/>
    <w:rsid w:val="00FE4B6D"/>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F85D8B"/>
  <w15:docId w15:val="{30EFDFAB-400C-491C-B73C-8AA20B279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C81BB8"/>
    <w:pPr>
      <w:keepNext/>
      <w:spacing w:before="240" w:after="24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BE613A"/>
    <w:pPr>
      <w:spacing w:before="720"/>
      <w:ind w:left="5534"/>
    </w:pPr>
    <w:rPr>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basedOn w:val="DefaultParagraphFont"/>
    <w:unhideWhenUsed/>
    <w:rsid w:val="002543AD"/>
    <w:rPr>
      <w:color w:val="0000FF"/>
      <w:u w:val="single"/>
    </w:rPr>
  </w:style>
  <w:style w:type="paragraph" w:styleId="ListParagraph">
    <w:name w:val="List Paragraph"/>
    <w:basedOn w:val="Normal"/>
    <w:uiPriority w:val="34"/>
    <w:qFormat/>
    <w:rsid w:val="004978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meetings/fr/doc_details.jsp?doc_id=604697"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wipo.int/meetings/fr/doc_details.jsp?doc_id=610091" TargetMode="External"/><Relationship Id="rId4" Type="http://schemas.openxmlformats.org/officeDocument/2006/relationships/webSettings" Target="webSettings.xml"/><Relationship Id="rId9" Type="http://schemas.openxmlformats.org/officeDocument/2006/relationships/hyperlink" Target="https://www.wipo.int/meetings/fr/doc_details.jsp?doc_id=604685"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4365</Words>
  <Characters>25253</Characters>
  <Application>Microsoft Office Word</Application>
  <DocSecurity>0</DocSecurity>
  <Lines>210</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PCT/A/55/4</vt:lpstr>
      <vt:lpstr>PCT/A/55/x Prov.</vt:lpstr>
    </vt:vector>
  </TitlesOfParts>
  <Company>WIPO</Company>
  <LinksUpToDate>false</LinksUpToDate>
  <CharactersWithSpaces>29559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PCT/A/55/4</dc:title>
  <dc:creator>OLIVIÉ Karen</dc:creator>
  <cp:keywords>FOR OFFICIAL USE ONLY</cp:keywords>
  <cp:lastModifiedBy>OLIVIÉ Karen</cp:lastModifiedBy>
  <cp:revision>3</cp:revision>
  <cp:lastPrinted>2011-05-19T12:37:00Z</cp:lastPrinted>
  <dcterms:created xsi:type="dcterms:W3CDTF">2023-09-19T07:28:00Z</dcterms:created>
  <dcterms:modified xsi:type="dcterms:W3CDTF">2023-09-20T11:58:00Z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2023-07-13T13:33:57Z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c77e467c-8bce-4b8c-b2d9-8e0ed996c716</vt:lpwstr>
  </property>
  <property fmtid="{D5CDD505-2E9C-101B-9397-08002B2CF9AE}" pid="14" name="MSIP_Label_20773ee6-353b-4fb9-a59d-0b94c8c67bea_ContentBits">
    <vt:lpwstr>0</vt:lpwstr>
  </property>
</Properties>
</file>