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6" w:rsidRPr="00763DF5" w:rsidRDefault="005101A6" w:rsidP="005101A6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End w:id="0"/>
      <w:r w:rsidRPr="00763DF5">
        <w:rPr>
          <w:b/>
          <w:sz w:val="40"/>
          <w:szCs w:val="40"/>
          <w:lang w:val="fr-FR"/>
        </w:rPr>
        <w:t>F</w:t>
      </w:r>
    </w:p>
    <w:p w:rsidR="005101A6" w:rsidRPr="00763DF5" w:rsidRDefault="005101A6" w:rsidP="005101A6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763DF5">
        <w:rPr>
          <w:noProof/>
          <w:lang w:eastAsia="en-US"/>
        </w:rPr>
        <w:drawing>
          <wp:inline distT="0" distB="0" distL="0" distR="0" wp14:anchorId="4DF1ACD4" wp14:editId="4B8025B8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1A6" w:rsidRPr="00763DF5" w:rsidRDefault="005101A6" w:rsidP="005101A6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763DF5">
        <w:rPr>
          <w:rFonts w:ascii="Arial Black" w:hAnsi="Arial Black"/>
          <w:b/>
          <w:caps/>
          <w:sz w:val="15"/>
          <w:lang w:val="fr-FR"/>
        </w:rPr>
        <w:t>PCT/A/51/</w:t>
      </w:r>
      <w:bookmarkStart w:id="1" w:name="Code"/>
      <w:bookmarkEnd w:id="1"/>
      <w:r w:rsidRPr="00763DF5">
        <w:rPr>
          <w:rFonts w:ascii="Arial Black" w:hAnsi="Arial Black"/>
          <w:b/>
          <w:caps/>
          <w:sz w:val="15"/>
          <w:lang w:val="fr-FR"/>
        </w:rPr>
        <w:t>1</w:t>
      </w:r>
    </w:p>
    <w:p w:rsidR="005101A6" w:rsidRPr="00763DF5" w:rsidRDefault="005101A6" w:rsidP="005101A6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763DF5">
        <w:rPr>
          <w:rFonts w:ascii="Arial Black" w:hAnsi="Arial Black"/>
          <w:b/>
          <w:caps/>
          <w:sz w:val="15"/>
          <w:lang w:val="fr-FR"/>
        </w:rPr>
        <w:t>ORIGINAL</w:t>
      </w:r>
      <w:r w:rsidR="00785390">
        <w:rPr>
          <w:rFonts w:ascii="Arial Black" w:hAnsi="Arial Black"/>
          <w:b/>
          <w:caps/>
          <w:sz w:val="15"/>
          <w:lang w:val="fr-FR"/>
        </w:rPr>
        <w:t> :</w:t>
      </w:r>
      <w:r w:rsidRPr="00763DF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Pr="00763DF5">
        <w:rPr>
          <w:rFonts w:ascii="Arial Black" w:hAnsi="Arial Black"/>
          <w:b/>
          <w:caps/>
          <w:sz w:val="15"/>
          <w:lang w:val="fr-FR"/>
        </w:rPr>
        <w:t>anglais</w:t>
      </w:r>
    </w:p>
    <w:p w:rsidR="005101A6" w:rsidRPr="00763DF5" w:rsidRDefault="005101A6" w:rsidP="005101A6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763DF5">
        <w:rPr>
          <w:rFonts w:ascii="Arial Black" w:hAnsi="Arial Black"/>
          <w:b/>
          <w:caps/>
          <w:sz w:val="15"/>
          <w:lang w:val="fr-FR"/>
        </w:rPr>
        <w:t>DATE</w:t>
      </w:r>
      <w:r w:rsidR="00785390">
        <w:rPr>
          <w:rFonts w:ascii="Arial Black" w:hAnsi="Arial Black"/>
          <w:b/>
          <w:caps/>
          <w:sz w:val="15"/>
          <w:lang w:val="fr-FR"/>
        </w:rPr>
        <w:t> :</w:t>
      </w:r>
      <w:r w:rsidRPr="00763DF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Pr="00763DF5">
        <w:rPr>
          <w:rFonts w:ascii="Arial Black" w:hAnsi="Arial Black"/>
          <w:b/>
          <w:caps/>
          <w:sz w:val="15"/>
          <w:lang w:val="fr-FR"/>
        </w:rPr>
        <w:t>3</w:t>
      </w:r>
      <w:r w:rsidR="00763DF5" w:rsidRPr="00763DF5">
        <w:rPr>
          <w:rFonts w:ascii="Arial Black" w:hAnsi="Arial Black"/>
          <w:b/>
          <w:caps/>
          <w:sz w:val="15"/>
          <w:lang w:val="fr-FR"/>
        </w:rPr>
        <w:t>0</w:t>
      </w:r>
      <w:r w:rsidR="00763DF5">
        <w:rPr>
          <w:rFonts w:ascii="Arial Black" w:hAnsi="Arial Black"/>
          <w:b/>
          <w:caps/>
          <w:sz w:val="15"/>
          <w:lang w:val="fr-FR"/>
        </w:rPr>
        <w:t> </w:t>
      </w:r>
      <w:r w:rsidR="00763DF5" w:rsidRPr="00763DF5">
        <w:rPr>
          <w:rFonts w:ascii="Arial Black" w:hAnsi="Arial Black"/>
          <w:b/>
          <w:caps/>
          <w:sz w:val="15"/>
          <w:lang w:val="fr-FR"/>
        </w:rPr>
        <w:t>juillet</w:t>
      </w:r>
      <w:r w:rsidR="00763DF5">
        <w:rPr>
          <w:rFonts w:ascii="Arial Black" w:hAnsi="Arial Black"/>
          <w:b/>
          <w:caps/>
          <w:sz w:val="15"/>
          <w:lang w:val="fr-FR"/>
        </w:rPr>
        <w:t> </w:t>
      </w:r>
      <w:r w:rsidR="00763DF5" w:rsidRPr="00763DF5">
        <w:rPr>
          <w:rFonts w:ascii="Arial Black" w:hAnsi="Arial Black"/>
          <w:b/>
          <w:caps/>
          <w:sz w:val="15"/>
          <w:lang w:val="fr-FR"/>
        </w:rPr>
        <w:t>20</w:t>
      </w:r>
      <w:r w:rsidRPr="00763DF5">
        <w:rPr>
          <w:rFonts w:ascii="Arial Black" w:hAnsi="Arial Black"/>
          <w:b/>
          <w:caps/>
          <w:sz w:val="15"/>
          <w:lang w:val="fr-FR"/>
        </w:rPr>
        <w:t>19</w:t>
      </w:r>
    </w:p>
    <w:p w:rsidR="005101A6" w:rsidRPr="00763DF5" w:rsidRDefault="005101A6" w:rsidP="005101A6">
      <w:pPr>
        <w:pStyle w:val="Heading1"/>
        <w:rPr>
          <w:lang w:val="fr-FR"/>
        </w:rPr>
      </w:pPr>
      <w:r w:rsidRPr="00763DF5">
        <w:rPr>
          <w:lang w:val="fr-FR"/>
        </w:rPr>
        <w:t xml:space="preserve">Union internationale de coopération en matière de brevets </w:t>
      </w:r>
      <w:r w:rsidRPr="00763DF5">
        <w:rPr>
          <w:lang w:val="fr-FR"/>
        </w:rPr>
        <w:br/>
        <w:t>(Union</w:t>
      </w:r>
      <w:r w:rsidR="00763DF5" w:rsidRPr="00763DF5">
        <w:rPr>
          <w:lang w:val="fr-FR"/>
        </w:rPr>
        <w:t xml:space="preserve"> du</w:t>
      </w:r>
      <w:r w:rsidR="00763DF5">
        <w:rPr>
          <w:lang w:val="fr-FR"/>
        </w:rPr>
        <w:t> </w:t>
      </w:r>
      <w:r w:rsidR="00763DF5" w:rsidRPr="00763DF5">
        <w:rPr>
          <w:lang w:val="fr-FR"/>
        </w:rPr>
        <w:t>PCT</w:t>
      </w:r>
      <w:r w:rsidRPr="00763DF5">
        <w:rPr>
          <w:lang w:val="fr-FR"/>
        </w:rPr>
        <w:t>)</w:t>
      </w:r>
    </w:p>
    <w:p w:rsidR="005101A6" w:rsidRPr="00763DF5" w:rsidRDefault="005101A6" w:rsidP="005101A6">
      <w:pPr>
        <w:pStyle w:val="Heading1"/>
        <w:rPr>
          <w:lang w:val="fr-FR"/>
        </w:rPr>
      </w:pPr>
      <w:r w:rsidRPr="00763DF5">
        <w:rPr>
          <w:lang w:val="fr-FR"/>
        </w:rPr>
        <w:t>Assemblée</w:t>
      </w:r>
    </w:p>
    <w:p w:rsidR="005101A6" w:rsidRPr="00763DF5" w:rsidRDefault="005101A6" w:rsidP="005101A6">
      <w:pPr>
        <w:spacing w:after="720"/>
        <w:rPr>
          <w:b/>
          <w:sz w:val="24"/>
          <w:lang w:val="fr-FR"/>
        </w:rPr>
      </w:pPr>
      <w:r w:rsidRPr="00763DF5">
        <w:rPr>
          <w:b/>
          <w:sz w:val="24"/>
          <w:lang w:val="fr-FR"/>
        </w:rPr>
        <w:t>Cinquante</w:t>
      </w:r>
      <w:r w:rsidR="004667B9">
        <w:rPr>
          <w:b/>
          <w:sz w:val="24"/>
          <w:lang w:val="fr-FR"/>
        </w:rPr>
        <w:t> et unième session</w:t>
      </w:r>
      <w:r w:rsidRPr="00763DF5">
        <w:rPr>
          <w:b/>
          <w:sz w:val="24"/>
          <w:lang w:val="fr-FR"/>
        </w:rPr>
        <w:t xml:space="preserve"> (22</w:t>
      </w:r>
      <w:r w:rsidRPr="00763DF5">
        <w:rPr>
          <w:b/>
          <w:sz w:val="24"/>
          <w:vertAlign w:val="superscript"/>
          <w:lang w:val="fr-FR"/>
        </w:rPr>
        <w:t>e</w:t>
      </w:r>
      <w:r w:rsidR="00B4471F">
        <w:rPr>
          <w:b/>
          <w:sz w:val="24"/>
          <w:lang w:val="fr-FR"/>
        </w:rPr>
        <w:t> </w:t>
      </w:r>
      <w:r w:rsidRPr="00763DF5">
        <w:rPr>
          <w:b/>
          <w:sz w:val="24"/>
          <w:lang w:val="fr-FR"/>
        </w:rPr>
        <w:t>session ordinaire)</w:t>
      </w:r>
      <w:r w:rsidRPr="00763DF5">
        <w:rPr>
          <w:b/>
          <w:sz w:val="24"/>
          <w:lang w:val="fr-FR"/>
        </w:rPr>
        <w:br/>
        <w:t>Genève, 3</w:t>
      </w:r>
      <w:r w:rsidR="00763DF5" w:rsidRPr="00763DF5">
        <w:rPr>
          <w:b/>
          <w:sz w:val="24"/>
          <w:lang w:val="fr-FR"/>
        </w:rPr>
        <w:t>0</w:t>
      </w:r>
      <w:r w:rsidR="00763DF5">
        <w:rPr>
          <w:b/>
          <w:sz w:val="24"/>
          <w:lang w:val="fr-FR"/>
        </w:rPr>
        <w:t> </w:t>
      </w:r>
      <w:r w:rsidR="00763DF5" w:rsidRPr="00763DF5">
        <w:rPr>
          <w:b/>
          <w:sz w:val="24"/>
          <w:lang w:val="fr-FR"/>
        </w:rPr>
        <w:t>septembre</w:t>
      </w:r>
      <w:r w:rsidRPr="00763DF5">
        <w:rPr>
          <w:b/>
          <w:sz w:val="24"/>
          <w:lang w:val="fr-FR"/>
        </w:rPr>
        <w:t xml:space="preserve"> – </w:t>
      </w:r>
      <w:r w:rsidR="00763DF5" w:rsidRPr="00763DF5">
        <w:rPr>
          <w:b/>
          <w:sz w:val="24"/>
          <w:lang w:val="fr-FR"/>
        </w:rPr>
        <w:t>9</w:t>
      </w:r>
      <w:r w:rsidR="00763DF5">
        <w:rPr>
          <w:b/>
          <w:sz w:val="24"/>
          <w:lang w:val="fr-FR"/>
        </w:rPr>
        <w:t> </w:t>
      </w:r>
      <w:r w:rsidR="00763DF5" w:rsidRPr="00763DF5">
        <w:rPr>
          <w:b/>
          <w:sz w:val="24"/>
          <w:lang w:val="fr-FR"/>
        </w:rPr>
        <w:t>octobre</w:t>
      </w:r>
      <w:r w:rsidR="00763DF5">
        <w:rPr>
          <w:b/>
          <w:sz w:val="24"/>
          <w:lang w:val="fr-FR"/>
        </w:rPr>
        <w:t> </w:t>
      </w:r>
      <w:r w:rsidR="00763DF5" w:rsidRPr="00763DF5">
        <w:rPr>
          <w:b/>
          <w:sz w:val="24"/>
          <w:lang w:val="fr-FR"/>
        </w:rPr>
        <w:t>20</w:t>
      </w:r>
      <w:r w:rsidRPr="00763DF5">
        <w:rPr>
          <w:b/>
          <w:sz w:val="24"/>
          <w:lang w:val="fr-FR"/>
        </w:rPr>
        <w:t>19</w:t>
      </w:r>
    </w:p>
    <w:p w:rsidR="005101A6" w:rsidRPr="00763DF5" w:rsidRDefault="005101A6" w:rsidP="005101A6">
      <w:pPr>
        <w:spacing w:after="360"/>
        <w:rPr>
          <w:caps/>
          <w:sz w:val="24"/>
          <w:lang w:val="fr-FR"/>
        </w:rPr>
      </w:pPr>
      <w:r w:rsidRPr="004667B9">
        <w:rPr>
          <w:caps/>
          <w:sz w:val="24"/>
          <w:lang w:val="fr-FR"/>
        </w:rPr>
        <w:t>Rapport sur le Groupe de travail</w:t>
      </w:r>
      <w:r w:rsidR="00763DF5" w:rsidRPr="004667B9">
        <w:rPr>
          <w:caps/>
          <w:sz w:val="24"/>
          <w:lang w:val="fr-FR"/>
        </w:rPr>
        <w:t xml:space="preserve"> du PCT</w:t>
      </w:r>
    </w:p>
    <w:p w:rsidR="005101A6" w:rsidRPr="00763DF5" w:rsidRDefault="005101A6" w:rsidP="005101A6">
      <w:pPr>
        <w:spacing w:after="960"/>
        <w:rPr>
          <w:i/>
          <w:lang w:val="fr-FR"/>
        </w:rPr>
      </w:pPr>
      <w:bookmarkStart w:id="4" w:name="Prepared"/>
      <w:bookmarkEnd w:id="4"/>
      <w:proofErr w:type="gramStart"/>
      <w:r w:rsidRPr="004667B9">
        <w:rPr>
          <w:i/>
          <w:lang w:val="fr-FR"/>
        </w:rPr>
        <w:t>établi</w:t>
      </w:r>
      <w:proofErr w:type="gramEnd"/>
      <w:r w:rsidRPr="004667B9">
        <w:rPr>
          <w:i/>
          <w:lang w:val="fr-FR"/>
        </w:rPr>
        <w:t xml:space="preserve"> par le Bureau international</w:t>
      </w:r>
    </w:p>
    <w:p w:rsidR="005101A6" w:rsidRPr="004667B9" w:rsidRDefault="005101A6" w:rsidP="00205F77">
      <w:pPr>
        <w:pStyle w:val="ONUMFS"/>
        <w:rPr>
          <w:lang w:val="fr-FR"/>
        </w:rPr>
      </w:pPr>
      <w:r w:rsidRPr="004667B9">
        <w:rPr>
          <w:lang w:val="fr-FR"/>
        </w:rPr>
        <w:t>Depuis la précédente session de l</w:t>
      </w:r>
      <w:r w:rsidR="004667B9">
        <w:rPr>
          <w:lang w:val="fr-FR"/>
        </w:rPr>
        <w:t>’</w:t>
      </w:r>
      <w:r w:rsidRPr="004667B9">
        <w:rPr>
          <w:lang w:val="fr-FR"/>
        </w:rPr>
        <w:t>assemblée, le Groupe de travail du Traité de coopération en matière de brevets (PCT) (ci</w:t>
      </w:r>
      <w:r w:rsidR="004667B9">
        <w:rPr>
          <w:lang w:val="fr-FR"/>
        </w:rPr>
        <w:t>-</w:t>
      </w:r>
      <w:r w:rsidRPr="004667B9">
        <w:rPr>
          <w:lang w:val="fr-FR"/>
        </w:rPr>
        <w:t xml:space="preserve">après dénommé “groupe de travail”) a tenu sa </w:t>
      </w:r>
      <w:r w:rsidRPr="00205F77">
        <w:rPr>
          <w:lang w:val="fr-FR"/>
        </w:rPr>
        <w:t>douz</w:t>
      </w:r>
      <w:r w:rsidR="004667B9">
        <w:rPr>
          <w:lang w:val="fr-FR"/>
        </w:rPr>
        <w:t>ième session</w:t>
      </w:r>
      <w:r w:rsidRPr="004667B9">
        <w:rPr>
          <w:lang w:val="fr-FR"/>
        </w:rPr>
        <w:t>, du 11 au 1</w:t>
      </w:r>
      <w:r w:rsidR="00763DF5" w:rsidRPr="004667B9">
        <w:rPr>
          <w:lang w:val="fr-FR"/>
        </w:rPr>
        <w:t>4 juin 20</w:t>
      </w:r>
      <w:r w:rsidRPr="004667B9">
        <w:rPr>
          <w:lang w:val="fr-FR"/>
        </w:rPr>
        <w:t>19</w:t>
      </w:r>
      <w:r w:rsidR="00785390">
        <w:rPr>
          <w:lang w:val="fr-FR"/>
        </w:rPr>
        <w:t xml:space="preserve">.  </w:t>
      </w:r>
      <w:r w:rsidRPr="004667B9">
        <w:rPr>
          <w:lang w:val="fr-FR"/>
        </w:rPr>
        <w:t>Les délégations ont échangé des vues sur des questions concernant le fonctionnement</w:t>
      </w:r>
      <w:r w:rsidR="00763DF5" w:rsidRPr="004667B9">
        <w:rPr>
          <w:lang w:val="fr-FR"/>
        </w:rPr>
        <w:t xml:space="preserve"> du PCT</w:t>
      </w:r>
      <w:r w:rsidRPr="004667B9">
        <w:rPr>
          <w:lang w:val="fr-FR"/>
        </w:rPr>
        <w:t>, ainsi qu</w:t>
      </w:r>
      <w:r w:rsidR="004667B9">
        <w:rPr>
          <w:lang w:val="fr-FR"/>
        </w:rPr>
        <w:t>’</w:t>
      </w:r>
      <w:r w:rsidRPr="004667B9">
        <w:rPr>
          <w:lang w:val="fr-FR"/>
        </w:rPr>
        <w:t>il est indiqué dans le résumé présenté par le président (</w:t>
      </w:r>
      <w:r w:rsidR="004667B9" w:rsidRPr="004667B9">
        <w:rPr>
          <w:lang w:val="fr-FR"/>
        </w:rPr>
        <w:t>document</w:t>
      </w:r>
      <w:r w:rsidR="004667B9">
        <w:rPr>
          <w:lang w:val="fr-FR"/>
        </w:rPr>
        <w:t xml:space="preserve"> </w:t>
      </w:r>
      <w:r w:rsidR="004667B9" w:rsidRPr="004667B9">
        <w:rPr>
          <w:lang w:val="fr-FR"/>
        </w:rPr>
        <w:t>PC</w:t>
      </w:r>
      <w:r w:rsidRPr="004667B9">
        <w:rPr>
          <w:lang w:val="fr-FR"/>
        </w:rPr>
        <w:t>T/WG/12/24, qui est reproduit en annexe), dont le groupe de travail a pris note.</w:t>
      </w:r>
    </w:p>
    <w:p w:rsidR="005101A6" w:rsidRPr="004667B9" w:rsidRDefault="005101A6" w:rsidP="00205F77">
      <w:pPr>
        <w:pStyle w:val="ONUMFS"/>
        <w:rPr>
          <w:lang w:val="fr-FR"/>
        </w:rPr>
      </w:pPr>
      <w:r w:rsidRPr="004667B9">
        <w:rPr>
          <w:lang w:val="fr-FR"/>
        </w:rPr>
        <w:t>Le groupe de travail est convenu de recommander à l</w:t>
      </w:r>
      <w:r w:rsidR="004667B9">
        <w:rPr>
          <w:lang w:val="fr-FR"/>
        </w:rPr>
        <w:t>’</w:t>
      </w:r>
      <w:r w:rsidRPr="004667B9">
        <w:rPr>
          <w:lang w:val="fr-FR"/>
        </w:rPr>
        <w:t>assemblée l</w:t>
      </w:r>
      <w:r w:rsidR="004667B9">
        <w:rPr>
          <w:lang w:val="fr-FR"/>
        </w:rPr>
        <w:t>’</w:t>
      </w:r>
      <w:r w:rsidRPr="004667B9">
        <w:rPr>
          <w:lang w:val="fr-FR"/>
        </w:rPr>
        <w:t>adoption de modifications à apporter au règlement d</w:t>
      </w:r>
      <w:r w:rsidR="004667B9">
        <w:rPr>
          <w:lang w:val="fr-FR"/>
        </w:rPr>
        <w:t>’</w:t>
      </w:r>
      <w:r w:rsidRPr="004667B9">
        <w:rPr>
          <w:lang w:val="fr-FR"/>
        </w:rPr>
        <w:t>exécution</w:t>
      </w:r>
      <w:r w:rsidR="00763DF5" w:rsidRPr="004667B9">
        <w:rPr>
          <w:lang w:val="fr-FR"/>
        </w:rPr>
        <w:t xml:space="preserve"> du PCT</w:t>
      </w:r>
      <w:r w:rsidRPr="004667B9">
        <w:rPr>
          <w:lang w:val="fr-FR"/>
        </w:rPr>
        <w:t xml:space="preserve">, présentées dans les propositions figurant dans le </w:t>
      </w:r>
      <w:r w:rsidR="004667B9" w:rsidRPr="004667B9">
        <w:rPr>
          <w:lang w:val="fr-FR"/>
        </w:rPr>
        <w:t>document</w:t>
      </w:r>
      <w:r w:rsidR="004667B9">
        <w:rPr>
          <w:lang w:val="fr-FR"/>
        </w:rPr>
        <w:t xml:space="preserve"> </w:t>
      </w:r>
      <w:r w:rsidR="004667B9" w:rsidRPr="004667B9">
        <w:rPr>
          <w:lang w:val="fr-FR"/>
        </w:rPr>
        <w:t>PC</w:t>
      </w:r>
      <w:r w:rsidRPr="004667B9">
        <w:rPr>
          <w:lang w:val="fr-FR"/>
        </w:rPr>
        <w:t>T/A/51/2.</w:t>
      </w:r>
    </w:p>
    <w:p w:rsidR="00763DF5" w:rsidRPr="00205F77" w:rsidRDefault="005101A6" w:rsidP="00205F77">
      <w:pPr>
        <w:pStyle w:val="ONUMFS"/>
        <w:rPr>
          <w:lang w:val="fr-FR"/>
        </w:rPr>
      </w:pPr>
      <w:r w:rsidRPr="00205F77">
        <w:rPr>
          <w:lang w:val="fr-FR"/>
        </w:rPr>
        <w:t>Dans le cadre de l</w:t>
      </w:r>
      <w:r w:rsidR="004667B9">
        <w:rPr>
          <w:lang w:val="fr-FR"/>
        </w:rPr>
        <w:t>’</w:t>
      </w:r>
      <w:r w:rsidRPr="00205F77">
        <w:rPr>
          <w:lang w:val="fr-FR"/>
        </w:rPr>
        <w:t xml:space="preserve">examen des </w:t>
      </w:r>
      <w:r w:rsidRPr="004667B9">
        <w:rPr>
          <w:lang w:val="fr-FR"/>
        </w:rPr>
        <w:t xml:space="preserve">critères énoncés au </w:t>
      </w:r>
      <w:r w:rsidR="00763DF5" w:rsidRPr="004667B9">
        <w:rPr>
          <w:lang w:val="fr-FR"/>
        </w:rPr>
        <w:t>point 5</w:t>
      </w:r>
      <w:r w:rsidRPr="004667B9">
        <w:rPr>
          <w:lang w:val="fr-FR"/>
        </w:rPr>
        <w:t xml:space="preserve"> du barème de taxes</w:t>
      </w:r>
      <w:r w:rsidR="00763DF5" w:rsidRPr="004667B9">
        <w:rPr>
          <w:lang w:val="fr-FR"/>
        </w:rPr>
        <w:t xml:space="preserve"> du PCT</w:t>
      </w:r>
      <w:r w:rsidRPr="004667B9">
        <w:rPr>
          <w:lang w:val="fr-FR"/>
        </w:rPr>
        <w:t xml:space="preserve"> </w:t>
      </w:r>
      <w:r w:rsidRPr="00205F77">
        <w:rPr>
          <w:lang w:val="fr-FR"/>
        </w:rPr>
        <w:t xml:space="preserve">pour établir </w:t>
      </w:r>
      <w:r w:rsidRPr="004667B9">
        <w:rPr>
          <w:lang w:val="fr-FR"/>
        </w:rPr>
        <w:t>les listes d</w:t>
      </w:r>
      <w:r w:rsidR="004667B9">
        <w:rPr>
          <w:lang w:val="fr-FR"/>
        </w:rPr>
        <w:t>’</w:t>
      </w:r>
      <w:r w:rsidRPr="004667B9">
        <w:rPr>
          <w:lang w:val="fr-FR"/>
        </w:rPr>
        <w:t>États dont les ressortissants et les résidents peuvent bénéficier d</w:t>
      </w:r>
      <w:r w:rsidR="004667B9">
        <w:rPr>
          <w:lang w:val="fr-FR"/>
        </w:rPr>
        <w:t>’</w:t>
      </w:r>
      <w:r w:rsidRPr="004667B9">
        <w:rPr>
          <w:lang w:val="fr-FR"/>
        </w:rPr>
        <w:t>une réduction de taxes</w:t>
      </w:r>
      <w:r w:rsidR="00394B4F" w:rsidRPr="00205F77">
        <w:rPr>
          <w:lang w:val="fr-FR"/>
        </w:rPr>
        <w:t>,</w:t>
      </w:r>
      <w:r w:rsidR="00B4471F" w:rsidRPr="00205F77">
        <w:rPr>
          <w:lang w:val="fr-FR"/>
        </w:rPr>
        <w:t xml:space="preserve"> </w:t>
      </w:r>
      <w:r w:rsidR="00394B4F" w:rsidRPr="00205F77">
        <w:rPr>
          <w:lang w:val="fr-FR"/>
        </w:rPr>
        <w:t>l</w:t>
      </w:r>
      <w:r w:rsidRPr="00205F77">
        <w:rPr>
          <w:lang w:val="fr-FR"/>
        </w:rPr>
        <w:t>e groupe de travail a recommandé que l</w:t>
      </w:r>
      <w:r w:rsidR="004667B9">
        <w:rPr>
          <w:lang w:val="fr-FR"/>
        </w:rPr>
        <w:t>’</w:t>
      </w:r>
      <w:r w:rsidRPr="00205F77">
        <w:rPr>
          <w:lang w:val="fr-FR"/>
        </w:rPr>
        <w:t>assemblée maintienne ces critères et les réexamine dans</w:t>
      </w:r>
      <w:r w:rsidR="00785390">
        <w:rPr>
          <w:lang w:val="fr-FR"/>
        </w:rPr>
        <w:t xml:space="preserve"> cinq </w:t>
      </w:r>
      <w:r w:rsidRPr="00205F77">
        <w:rPr>
          <w:lang w:val="fr-FR"/>
        </w:rPr>
        <w:t>ans</w:t>
      </w:r>
      <w:r w:rsidR="00785390">
        <w:rPr>
          <w:lang w:val="fr-FR"/>
        </w:rPr>
        <w:t xml:space="preserve">.  </w:t>
      </w:r>
      <w:r w:rsidR="00763DF5" w:rsidRPr="00205F77">
        <w:rPr>
          <w:lang w:val="fr-FR"/>
        </w:rPr>
        <w:t xml:space="preserve">Le </w:t>
      </w:r>
      <w:r w:rsidR="004667B9" w:rsidRPr="00205F77">
        <w:rPr>
          <w:lang w:val="fr-FR"/>
        </w:rPr>
        <w:t>document</w:t>
      </w:r>
      <w:r w:rsidR="004667B9">
        <w:rPr>
          <w:lang w:val="fr-FR"/>
        </w:rPr>
        <w:t xml:space="preserve"> </w:t>
      </w:r>
      <w:r w:rsidR="004667B9" w:rsidRPr="00205F77">
        <w:rPr>
          <w:lang w:val="fr-FR"/>
        </w:rPr>
        <w:t>PC</w:t>
      </w:r>
      <w:r w:rsidR="00763DF5" w:rsidRPr="00205F77">
        <w:rPr>
          <w:lang w:val="fr-FR"/>
        </w:rPr>
        <w:t xml:space="preserve">T/A/51/3 contient des informations </w:t>
      </w:r>
      <w:r w:rsidR="005C68CC">
        <w:rPr>
          <w:lang w:val="fr-FR"/>
        </w:rPr>
        <w:t>supplémentaires pour faciliter</w:t>
      </w:r>
      <w:r w:rsidR="00763DF5" w:rsidRPr="00205F77">
        <w:rPr>
          <w:lang w:val="fr-FR"/>
        </w:rPr>
        <w:t xml:space="preserve"> </w:t>
      </w:r>
      <w:r w:rsidR="005C68CC">
        <w:rPr>
          <w:lang w:val="fr-FR"/>
        </w:rPr>
        <w:t>l</w:t>
      </w:r>
      <w:r w:rsidR="004667B9">
        <w:rPr>
          <w:lang w:val="fr-FR"/>
        </w:rPr>
        <w:t>’</w:t>
      </w:r>
      <w:r w:rsidR="00763DF5" w:rsidRPr="00205F77">
        <w:rPr>
          <w:lang w:val="fr-FR"/>
        </w:rPr>
        <w:t xml:space="preserve">examen </w:t>
      </w:r>
      <w:r w:rsidR="005C68CC">
        <w:rPr>
          <w:lang w:val="fr-FR"/>
        </w:rPr>
        <w:t xml:space="preserve">de cette question </w:t>
      </w:r>
      <w:r w:rsidR="00763DF5" w:rsidRPr="00205F77">
        <w:rPr>
          <w:lang w:val="fr-FR"/>
        </w:rPr>
        <w:t>par l</w:t>
      </w:r>
      <w:r w:rsidR="004667B9">
        <w:rPr>
          <w:lang w:val="fr-FR"/>
        </w:rPr>
        <w:t>’</w:t>
      </w:r>
      <w:r w:rsidR="00763DF5" w:rsidRPr="00205F77">
        <w:rPr>
          <w:lang w:val="fr-FR"/>
        </w:rPr>
        <w:t xml:space="preserve">assemblée à </w:t>
      </w:r>
      <w:r w:rsidR="005C68CC">
        <w:rPr>
          <w:lang w:val="fr-FR"/>
        </w:rPr>
        <w:t>s</w:t>
      </w:r>
      <w:r w:rsidR="00763DF5" w:rsidRPr="00205F77">
        <w:rPr>
          <w:lang w:val="fr-FR"/>
        </w:rPr>
        <w:t>a présente session.</w:t>
      </w:r>
    </w:p>
    <w:p w:rsidR="005101A6" w:rsidRPr="004667B9" w:rsidRDefault="00763DF5" w:rsidP="00205F77">
      <w:pPr>
        <w:pStyle w:val="ONUMFS"/>
        <w:rPr>
          <w:lang w:val="fr-FR"/>
        </w:rPr>
      </w:pPr>
      <w:r w:rsidRPr="004667B9">
        <w:rPr>
          <w:lang w:val="fr-FR"/>
        </w:rPr>
        <w:lastRenderedPageBreak/>
        <w:t>Enfin, le groupe de travail est convenu de recommander à l</w:t>
      </w:r>
      <w:r w:rsidR="004667B9">
        <w:rPr>
          <w:lang w:val="fr-FR"/>
        </w:rPr>
        <w:t>’</w:t>
      </w:r>
      <w:r w:rsidRPr="004667B9">
        <w:rPr>
          <w:lang w:val="fr-FR"/>
        </w:rPr>
        <w:t>assemblée que, sous réserve de fonds suffisants, une session du groupe de travail soit convoquée entre la session en cours et la session de l</w:t>
      </w:r>
      <w:r w:rsidR="004667B9">
        <w:rPr>
          <w:lang w:val="fr-FR"/>
        </w:rPr>
        <w:t>’</w:t>
      </w:r>
      <w:r w:rsidRPr="004667B9">
        <w:rPr>
          <w:lang w:val="fr-FR"/>
        </w:rPr>
        <w:t>assemblée qui se tiendra à l</w:t>
      </w:r>
      <w:r w:rsidR="004667B9">
        <w:rPr>
          <w:lang w:val="fr-FR"/>
        </w:rPr>
        <w:t>’</w:t>
      </w:r>
      <w:r w:rsidRPr="004667B9">
        <w:rPr>
          <w:lang w:val="fr-FR"/>
        </w:rPr>
        <w:t>automne</w:t>
      </w:r>
      <w:r w:rsidR="00B4471F" w:rsidRPr="004667B9">
        <w:rPr>
          <w:lang w:val="fr-FR"/>
        </w:rPr>
        <w:t> </w:t>
      </w:r>
      <w:r w:rsidRPr="004667B9">
        <w:rPr>
          <w:lang w:val="fr-FR"/>
        </w:rPr>
        <w:t>2020 et que l</w:t>
      </w:r>
      <w:r w:rsidR="004667B9">
        <w:rPr>
          <w:lang w:val="fr-FR"/>
        </w:rPr>
        <w:t>’</w:t>
      </w:r>
      <w:r w:rsidRPr="004667B9">
        <w:rPr>
          <w:lang w:val="fr-FR"/>
        </w:rPr>
        <w:t xml:space="preserve">assistance financière octroyée pour permettre à certaines délégations de participer à la </w:t>
      </w:r>
      <w:r w:rsidRPr="00205F77">
        <w:rPr>
          <w:lang w:val="fr-FR"/>
        </w:rPr>
        <w:t>douz</w:t>
      </w:r>
      <w:r w:rsidR="004667B9">
        <w:rPr>
          <w:lang w:val="fr-FR"/>
        </w:rPr>
        <w:t>ième session</w:t>
      </w:r>
      <w:r w:rsidRPr="004667B9">
        <w:rPr>
          <w:lang w:val="fr-FR"/>
        </w:rPr>
        <w:t xml:space="preserve"> du groupe de travail soit reconduite à la prochaine session.</w:t>
      </w:r>
    </w:p>
    <w:p w:rsidR="005101A6" w:rsidRPr="004667B9" w:rsidRDefault="00763DF5" w:rsidP="00205F77">
      <w:pPr>
        <w:pStyle w:val="ONUMFS"/>
        <w:ind w:left="5533"/>
        <w:rPr>
          <w:i/>
          <w:lang w:val="fr-FR"/>
        </w:rPr>
      </w:pPr>
      <w:r w:rsidRPr="004667B9">
        <w:rPr>
          <w:i/>
          <w:lang w:val="fr-FR"/>
        </w:rPr>
        <w:t>L</w:t>
      </w:r>
      <w:r w:rsidR="004667B9">
        <w:rPr>
          <w:i/>
          <w:lang w:val="fr-FR"/>
        </w:rPr>
        <w:t>’</w:t>
      </w:r>
      <w:r w:rsidRPr="004667B9">
        <w:rPr>
          <w:i/>
          <w:lang w:val="fr-FR"/>
        </w:rPr>
        <w:t>Assemblée de l</w:t>
      </w:r>
      <w:r w:rsidR="004667B9">
        <w:rPr>
          <w:i/>
          <w:lang w:val="fr-FR"/>
        </w:rPr>
        <w:t>’</w:t>
      </w:r>
      <w:r w:rsidRPr="004667B9">
        <w:rPr>
          <w:i/>
          <w:lang w:val="fr-FR"/>
        </w:rPr>
        <w:t>Union du PCT est invitée</w:t>
      </w:r>
    </w:p>
    <w:p w:rsidR="005101A6" w:rsidRPr="00763DF5" w:rsidRDefault="00763DF5" w:rsidP="00763DF5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  <w:lang w:val="fr-FR"/>
        </w:rPr>
      </w:pPr>
      <w:proofErr w:type="gramStart"/>
      <w:r w:rsidRPr="004667B9">
        <w:rPr>
          <w:i/>
          <w:lang w:val="fr-FR"/>
        </w:rPr>
        <w:t>à</w:t>
      </w:r>
      <w:proofErr w:type="gramEnd"/>
      <w:r w:rsidRPr="004667B9">
        <w:rPr>
          <w:i/>
          <w:lang w:val="fr-FR"/>
        </w:rPr>
        <w:t xml:space="preserve"> prendre note du </w:t>
      </w:r>
      <w:r w:rsidRPr="00763DF5">
        <w:rPr>
          <w:i/>
          <w:color w:val="000000"/>
          <w:lang w:val="fr-FR"/>
        </w:rPr>
        <w:t>“</w:t>
      </w:r>
      <w:r w:rsidRPr="004667B9">
        <w:rPr>
          <w:i/>
          <w:lang w:val="fr-FR"/>
        </w:rPr>
        <w:t>Rapport sur le Groupe de travail du PCT</w:t>
      </w:r>
      <w:r w:rsidRPr="00763DF5">
        <w:rPr>
          <w:i/>
          <w:color w:val="000000"/>
          <w:lang w:val="fr-FR"/>
        </w:rPr>
        <w:t>”</w:t>
      </w:r>
      <w:r w:rsidRPr="004667B9">
        <w:rPr>
          <w:i/>
          <w:lang w:val="fr-FR"/>
        </w:rPr>
        <w:t xml:space="preserve"> (document PCT/A/51/1)</w:t>
      </w:r>
      <w:r w:rsidRPr="00763DF5">
        <w:rPr>
          <w:i/>
          <w:color w:val="000000"/>
          <w:lang w:val="fr-FR"/>
        </w:rPr>
        <w:t xml:space="preserve"> </w:t>
      </w:r>
      <w:r w:rsidRPr="004667B9">
        <w:rPr>
          <w:i/>
          <w:lang w:val="fr-FR"/>
        </w:rPr>
        <w:t>et</w:t>
      </w:r>
    </w:p>
    <w:p w:rsidR="005101A6" w:rsidRPr="00763DF5" w:rsidRDefault="00763DF5" w:rsidP="00763DF5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  <w:lang w:val="fr-FR"/>
        </w:rPr>
      </w:pPr>
      <w:proofErr w:type="gramStart"/>
      <w:r w:rsidRPr="004667B9">
        <w:rPr>
          <w:i/>
          <w:lang w:val="fr-FR"/>
        </w:rPr>
        <w:t>à</w:t>
      </w:r>
      <w:proofErr w:type="gramEnd"/>
      <w:r w:rsidRPr="004667B9">
        <w:rPr>
          <w:i/>
          <w:lang w:val="fr-FR"/>
        </w:rPr>
        <w:t xml:space="preserve"> approuver la convocation d</w:t>
      </w:r>
      <w:r w:rsidR="004667B9">
        <w:rPr>
          <w:i/>
          <w:lang w:val="fr-FR"/>
        </w:rPr>
        <w:t>’</w:t>
      </w:r>
      <w:r w:rsidRPr="004667B9">
        <w:rPr>
          <w:i/>
          <w:lang w:val="fr-FR"/>
        </w:rPr>
        <w:t>une session du Groupe de travail du PCT, comme indiqué au paragraphe</w:t>
      </w:r>
      <w:r w:rsidR="00E33D1B" w:rsidRPr="004667B9">
        <w:rPr>
          <w:i/>
          <w:lang w:val="fr-FR"/>
        </w:rPr>
        <w:t> 4</w:t>
      </w:r>
      <w:r w:rsidRPr="004667B9">
        <w:rPr>
          <w:i/>
          <w:lang w:val="fr-FR"/>
        </w:rPr>
        <w:t xml:space="preserve"> de ce document.</w:t>
      </w:r>
    </w:p>
    <w:p w:rsidR="005101A6" w:rsidRPr="004667B9" w:rsidRDefault="00763DF5" w:rsidP="00763DF5">
      <w:pPr>
        <w:pStyle w:val="Endofdocument-Annex"/>
        <w:rPr>
          <w:lang w:val="fr-FR"/>
        </w:rPr>
      </w:pPr>
      <w:r w:rsidRPr="004667B9">
        <w:rPr>
          <w:lang w:val="fr-FR"/>
        </w:rPr>
        <w:t>[Le document PCT/WG/12/24 suit]</w:t>
      </w:r>
      <w:bookmarkStart w:id="5" w:name="_GoBack"/>
      <w:bookmarkEnd w:id="5"/>
    </w:p>
    <w:sectPr w:rsidR="005101A6" w:rsidRPr="004667B9" w:rsidSect="0078539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31" w:rsidRDefault="006B2D31">
      <w:r>
        <w:separator/>
      </w:r>
    </w:p>
  </w:endnote>
  <w:endnote w:type="continuationSeparator" w:id="0">
    <w:p w:rsidR="006B2D31" w:rsidRDefault="006B2D31" w:rsidP="003B38C1">
      <w:r>
        <w:separator/>
      </w:r>
    </w:p>
    <w:p w:rsidR="006B2D31" w:rsidRPr="003B38C1" w:rsidRDefault="006B2D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2D31" w:rsidRPr="003B38C1" w:rsidRDefault="006B2D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31" w:rsidRDefault="006B2D31">
      <w:r>
        <w:separator/>
      </w:r>
    </w:p>
  </w:footnote>
  <w:footnote w:type="continuationSeparator" w:id="0">
    <w:p w:rsidR="006B2D31" w:rsidRDefault="006B2D31" w:rsidP="008B60B2">
      <w:r>
        <w:separator/>
      </w:r>
    </w:p>
    <w:p w:rsidR="006B2D31" w:rsidRPr="00ED77FB" w:rsidRDefault="006B2D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2D31" w:rsidRPr="00ED77FB" w:rsidRDefault="006B2D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B2D31" w:rsidP="00477D6B">
    <w:pPr>
      <w:jc w:val="right"/>
    </w:pPr>
    <w:bookmarkStart w:id="6" w:name="Code2"/>
    <w:bookmarkEnd w:id="6"/>
    <w:r>
      <w:t>PCT/A/51/1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4471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F008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ED4CFB1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B2D31"/>
    <w:rsid w:val="00002686"/>
    <w:rsid w:val="00015D9D"/>
    <w:rsid w:val="00043CAA"/>
    <w:rsid w:val="00075432"/>
    <w:rsid w:val="000765C4"/>
    <w:rsid w:val="000968ED"/>
    <w:rsid w:val="000C117A"/>
    <w:rsid w:val="000D66F0"/>
    <w:rsid w:val="000E6FDE"/>
    <w:rsid w:val="000F5E56"/>
    <w:rsid w:val="0010331B"/>
    <w:rsid w:val="001362EE"/>
    <w:rsid w:val="00156693"/>
    <w:rsid w:val="001647D5"/>
    <w:rsid w:val="001832A6"/>
    <w:rsid w:val="0019421B"/>
    <w:rsid w:val="001D1246"/>
    <w:rsid w:val="001E4E00"/>
    <w:rsid w:val="00205F77"/>
    <w:rsid w:val="0021217E"/>
    <w:rsid w:val="002634C4"/>
    <w:rsid w:val="002817A1"/>
    <w:rsid w:val="002928D3"/>
    <w:rsid w:val="002B405A"/>
    <w:rsid w:val="002B6CE2"/>
    <w:rsid w:val="002F1FE6"/>
    <w:rsid w:val="002F4E68"/>
    <w:rsid w:val="00312F7F"/>
    <w:rsid w:val="003178BA"/>
    <w:rsid w:val="00350AE2"/>
    <w:rsid w:val="00361450"/>
    <w:rsid w:val="003673CF"/>
    <w:rsid w:val="003845C1"/>
    <w:rsid w:val="00394B4F"/>
    <w:rsid w:val="003A6F89"/>
    <w:rsid w:val="003B38C1"/>
    <w:rsid w:val="003C375C"/>
    <w:rsid w:val="003D2030"/>
    <w:rsid w:val="003D57B0"/>
    <w:rsid w:val="003F0087"/>
    <w:rsid w:val="00421224"/>
    <w:rsid w:val="00423E3E"/>
    <w:rsid w:val="00427AF4"/>
    <w:rsid w:val="004647DA"/>
    <w:rsid w:val="004667B9"/>
    <w:rsid w:val="00474062"/>
    <w:rsid w:val="00477D6B"/>
    <w:rsid w:val="005019FF"/>
    <w:rsid w:val="005101A6"/>
    <w:rsid w:val="0053057A"/>
    <w:rsid w:val="00560A29"/>
    <w:rsid w:val="005879B1"/>
    <w:rsid w:val="005C6649"/>
    <w:rsid w:val="005C68CC"/>
    <w:rsid w:val="005F1E5B"/>
    <w:rsid w:val="00605827"/>
    <w:rsid w:val="00646050"/>
    <w:rsid w:val="006713CA"/>
    <w:rsid w:val="00676C5C"/>
    <w:rsid w:val="006874DC"/>
    <w:rsid w:val="006B2D31"/>
    <w:rsid w:val="006E4F5F"/>
    <w:rsid w:val="006F55F1"/>
    <w:rsid w:val="00763DF5"/>
    <w:rsid w:val="00785390"/>
    <w:rsid w:val="007D1613"/>
    <w:rsid w:val="007E4C0E"/>
    <w:rsid w:val="00860537"/>
    <w:rsid w:val="00877718"/>
    <w:rsid w:val="008A134B"/>
    <w:rsid w:val="008B24DA"/>
    <w:rsid w:val="008B2CC1"/>
    <w:rsid w:val="008B60B2"/>
    <w:rsid w:val="008F52FD"/>
    <w:rsid w:val="0090731E"/>
    <w:rsid w:val="00916EE2"/>
    <w:rsid w:val="00966A22"/>
    <w:rsid w:val="0096722F"/>
    <w:rsid w:val="0097089F"/>
    <w:rsid w:val="00980843"/>
    <w:rsid w:val="00984EDB"/>
    <w:rsid w:val="009B6777"/>
    <w:rsid w:val="009C127D"/>
    <w:rsid w:val="009E2791"/>
    <w:rsid w:val="009E3F6F"/>
    <w:rsid w:val="009F236D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4471F"/>
    <w:rsid w:val="00B9734B"/>
    <w:rsid w:val="00BA30E2"/>
    <w:rsid w:val="00BF10A6"/>
    <w:rsid w:val="00C11BFE"/>
    <w:rsid w:val="00C5068F"/>
    <w:rsid w:val="00C86D74"/>
    <w:rsid w:val="00CD04F1"/>
    <w:rsid w:val="00CD7F59"/>
    <w:rsid w:val="00D36177"/>
    <w:rsid w:val="00D44A0B"/>
    <w:rsid w:val="00D45252"/>
    <w:rsid w:val="00D66BC9"/>
    <w:rsid w:val="00D66E37"/>
    <w:rsid w:val="00D71B4D"/>
    <w:rsid w:val="00D93D55"/>
    <w:rsid w:val="00DC0E7C"/>
    <w:rsid w:val="00DF023A"/>
    <w:rsid w:val="00DF383E"/>
    <w:rsid w:val="00E15015"/>
    <w:rsid w:val="00E335FE"/>
    <w:rsid w:val="00E33D1B"/>
    <w:rsid w:val="00E5566B"/>
    <w:rsid w:val="00E85557"/>
    <w:rsid w:val="00E9608E"/>
    <w:rsid w:val="00EA7D6E"/>
    <w:rsid w:val="00EB2210"/>
    <w:rsid w:val="00EC4E49"/>
    <w:rsid w:val="00ED77FB"/>
    <w:rsid w:val="00EE45FA"/>
    <w:rsid w:val="00F60508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F0E94D81-4D12-49A0-B0A8-79D5B13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101A6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9ED2-022F-484F-9A0F-823CDD22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1778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PCT/A/51/1</vt:lpstr>
      <vt:lpstr>PCT/A/51/1</vt:lpstr>
    </vt:vector>
  </TitlesOfParts>
  <Company>WIPO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PCT/A/51/1</dc:title>
  <dc:subject>Fifty-Eighth Series of Meetings</dc:subject>
  <dc:creator>WIPO</dc:creator>
  <cp:keywords>FOR OFFICIAL USE ONLY</cp:keywords>
  <cp:lastModifiedBy>HÄFLIGER Patience</cp:lastModifiedBy>
  <cp:revision>2</cp:revision>
  <cp:lastPrinted>2019-07-10T15:40:00Z</cp:lastPrinted>
  <dcterms:created xsi:type="dcterms:W3CDTF">2019-07-19T13:38:00Z</dcterms:created>
  <dcterms:modified xsi:type="dcterms:W3CDTF">2019-07-19T13:38:00Z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