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15712" w:rsidRPr="00EB1D1C" w:rsidTr="001D2BA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15712" w:rsidRPr="00EB1D1C" w:rsidRDefault="00615712" w:rsidP="00654FF0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15712" w:rsidRPr="00EB1D1C" w:rsidRDefault="00F95EDE" w:rsidP="00654FF0">
            <w:pPr>
              <w:rPr>
                <w:lang w:val="fr-FR"/>
              </w:rPr>
            </w:pPr>
            <w:r w:rsidRPr="00EB1D1C">
              <w:rPr>
                <w:noProof/>
                <w:lang w:eastAsia="en-US"/>
              </w:rPr>
              <w:drawing>
                <wp:inline distT="0" distB="0" distL="0" distR="0" wp14:anchorId="79CB5760" wp14:editId="08E401C1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15712" w:rsidRPr="00EB1D1C" w:rsidRDefault="00615712" w:rsidP="00654FF0">
            <w:pPr>
              <w:jc w:val="right"/>
              <w:rPr>
                <w:lang w:val="fr-FR"/>
              </w:rPr>
            </w:pPr>
            <w:r w:rsidRPr="00EB1D1C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615712" w:rsidRPr="00EB1D1C" w:rsidTr="00654FF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15712" w:rsidRPr="00EB1D1C" w:rsidRDefault="00615712" w:rsidP="0059034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B1D1C">
              <w:rPr>
                <w:rFonts w:ascii="Arial Black" w:hAnsi="Arial Black"/>
                <w:caps/>
                <w:sz w:val="15"/>
                <w:lang w:val="fr-FR"/>
              </w:rPr>
              <w:t>MM/A/48/</w:t>
            </w:r>
            <w:bookmarkStart w:id="1" w:name="Code"/>
            <w:bookmarkEnd w:id="1"/>
            <w:r w:rsidRPr="00EB1D1C">
              <w:rPr>
                <w:rFonts w:ascii="Arial Black" w:hAnsi="Arial Black"/>
                <w:caps/>
                <w:sz w:val="15"/>
                <w:lang w:val="fr-FR"/>
              </w:rPr>
              <w:t xml:space="preserve">4 </w:t>
            </w:r>
          </w:p>
        </w:tc>
      </w:tr>
      <w:tr w:rsidR="00615712" w:rsidRPr="00EB1D1C" w:rsidTr="00654FF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15712" w:rsidRPr="00EB1D1C" w:rsidRDefault="00615712" w:rsidP="00654FF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B1D1C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1F627C" w:rsidRPr="00EB1D1C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EB1D1C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EB1D1C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615712" w:rsidRPr="00EB1D1C" w:rsidTr="00654FF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15712" w:rsidRPr="00EB1D1C" w:rsidRDefault="00615712" w:rsidP="0059034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B1D1C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1F627C" w:rsidRPr="00EB1D1C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EB1D1C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r w:rsidR="00590346" w:rsidRPr="00EB1D1C">
              <w:rPr>
                <w:rFonts w:ascii="Arial Black" w:hAnsi="Arial Black"/>
                <w:caps/>
                <w:sz w:val="15"/>
                <w:lang w:val="fr-FR"/>
              </w:rPr>
              <w:t>15 janvier </w:t>
            </w:r>
            <w:r w:rsidRPr="00EB1D1C">
              <w:rPr>
                <w:rFonts w:ascii="Arial Black" w:hAnsi="Arial Black"/>
                <w:caps/>
                <w:sz w:val="15"/>
                <w:lang w:val="fr-FR"/>
              </w:rPr>
              <w:t>201</w:t>
            </w:r>
            <w:r w:rsidR="00590346" w:rsidRPr="00EB1D1C"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r w:rsidRPr="00EB1D1C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</w:p>
        </w:tc>
      </w:tr>
    </w:tbl>
    <w:p w:rsidR="00615712" w:rsidRPr="00EB1D1C" w:rsidRDefault="00615712" w:rsidP="00615712">
      <w:pPr>
        <w:rPr>
          <w:lang w:val="fr-FR"/>
        </w:rPr>
      </w:pPr>
    </w:p>
    <w:p w:rsidR="00615712" w:rsidRPr="00EB1D1C" w:rsidRDefault="00615712" w:rsidP="00615712">
      <w:pPr>
        <w:rPr>
          <w:lang w:val="fr-FR"/>
        </w:rPr>
      </w:pPr>
    </w:p>
    <w:p w:rsidR="00615712" w:rsidRPr="00EB1D1C" w:rsidRDefault="00615712" w:rsidP="00615712">
      <w:pPr>
        <w:rPr>
          <w:lang w:val="fr-FR"/>
        </w:rPr>
      </w:pPr>
    </w:p>
    <w:p w:rsidR="00615712" w:rsidRPr="00EB1D1C" w:rsidRDefault="00615712" w:rsidP="00615712">
      <w:pPr>
        <w:rPr>
          <w:lang w:val="fr-FR"/>
        </w:rPr>
      </w:pPr>
    </w:p>
    <w:p w:rsidR="00615712" w:rsidRPr="00EB1D1C" w:rsidRDefault="00615712" w:rsidP="00615712">
      <w:pPr>
        <w:rPr>
          <w:lang w:val="fr-FR"/>
        </w:rPr>
      </w:pPr>
    </w:p>
    <w:p w:rsidR="00615712" w:rsidRPr="00EB1D1C" w:rsidRDefault="00615712" w:rsidP="00615712">
      <w:pPr>
        <w:rPr>
          <w:b/>
          <w:sz w:val="28"/>
          <w:szCs w:val="28"/>
          <w:lang w:val="fr-FR"/>
        </w:rPr>
      </w:pPr>
      <w:r w:rsidRPr="00EB1D1C">
        <w:rPr>
          <w:b/>
          <w:sz w:val="28"/>
          <w:szCs w:val="28"/>
          <w:lang w:val="fr-FR"/>
        </w:rPr>
        <w:t>Union particulière pour l</w:t>
      </w:r>
      <w:r w:rsidR="007548E3" w:rsidRPr="00EB1D1C">
        <w:rPr>
          <w:b/>
          <w:sz w:val="28"/>
          <w:szCs w:val="28"/>
          <w:lang w:val="fr-FR"/>
        </w:rPr>
        <w:t>’</w:t>
      </w:r>
      <w:r w:rsidRPr="00EB1D1C">
        <w:rPr>
          <w:b/>
          <w:sz w:val="28"/>
          <w:szCs w:val="28"/>
          <w:lang w:val="fr-FR"/>
        </w:rPr>
        <w:t>enregistrement international des marques (Union de Madrid)</w:t>
      </w:r>
    </w:p>
    <w:p w:rsidR="00615712" w:rsidRPr="00EB1D1C" w:rsidRDefault="00615712" w:rsidP="00615712">
      <w:pPr>
        <w:rPr>
          <w:lang w:val="fr-FR"/>
        </w:rPr>
      </w:pPr>
    </w:p>
    <w:p w:rsidR="00615712" w:rsidRPr="00EB1D1C" w:rsidRDefault="00615712" w:rsidP="00615712">
      <w:pPr>
        <w:rPr>
          <w:lang w:val="fr-FR"/>
        </w:rPr>
      </w:pPr>
    </w:p>
    <w:p w:rsidR="00615712" w:rsidRPr="00EB1D1C" w:rsidRDefault="00615712" w:rsidP="00615712">
      <w:pPr>
        <w:rPr>
          <w:b/>
          <w:sz w:val="28"/>
          <w:szCs w:val="28"/>
          <w:lang w:val="fr-FR"/>
        </w:rPr>
      </w:pPr>
      <w:r w:rsidRPr="00EB1D1C">
        <w:rPr>
          <w:b/>
          <w:sz w:val="28"/>
          <w:szCs w:val="28"/>
          <w:lang w:val="fr-FR"/>
        </w:rPr>
        <w:t>Assemblée</w:t>
      </w:r>
    </w:p>
    <w:p w:rsidR="00615712" w:rsidRPr="00EB1D1C" w:rsidRDefault="00615712" w:rsidP="00615712">
      <w:pPr>
        <w:rPr>
          <w:lang w:val="fr-FR"/>
        </w:rPr>
      </w:pPr>
    </w:p>
    <w:p w:rsidR="00615712" w:rsidRPr="00EB1D1C" w:rsidRDefault="00615712" w:rsidP="00615712">
      <w:pPr>
        <w:rPr>
          <w:lang w:val="fr-FR"/>
        </w:rPr>
      </w:pPr>
    </w:p>
    <w:p w:rsidR="00615712" w:rsidRPr="00EB1D1C" w:rsidRDefault="002471AA" w:rsidP="00615712">
      <w:pPr>
        <w:rPr>
          <w:b/>
          <w:sz w:val="24"/>
          <w:szCs w:val="24"/>
          <w:lang w:val="fr-FR"/>
        </w:rPr>
      </w:pPr>
      <w:r w:rsidRPr="00EB1D1C">
        <w:rPr>
          <w:b/>
          <w:sz w:val="24"/>
          <w:szCs w:val="24"/>
          <w:lang w:val="fr-FR"/>
        </w:rPr>
        <w:t>Quarante</w:t>
      </w:r>
      <w:r w:rsidR="00F165D1" w:rsidRPr="00EB1D1C">
        <w:rPr>
          <w:b/>
          <w:sz w:val="24"/>
          <w:szCs w:val="24"/>
          <w:lang w:val="fr-FR"/>
        </w:rPr>
        <w:t>-</w:t>
      </w:r>
      <w:r w:rsidR="00615712" w:rsidRPr="00EB1D1C">
        <w:rPr>
          <w:b/>
          <w:sz w:val="24"/>
          <w:szCs w:val="24"/>
          <w:lang w:val="fr-FR"/>
        </w:rPr>
        <w:t>huitième</w:t>
      </w:r>
      <w:r w:rsidR="001F627C" w:rsidRPr="00EB1D1C">
        <w:rPr>
          <w:b/>
          <w:sz w:val="24"/>
          <w:szCs w:val="24"/>
          <w:lang w:val="fr-FR"/>
        </w:rPr>
        <w:t> </w:t>
      </w:r>
      <w:r w:rsidR="00615712" w:rsidRPr="00EB1D1C">
        <w:rPr>
          <w:b/>
          <w:sz w:val="24"/>
          <w:szCs w:val="24"/>
          <w:lang w:val="fr-FR"/>
        </w:rPr>
        <w:t>session (28</w:t>
      </w:r>
      <w:r w:rsidR="00EF66F6" w:rsidRPr="00EB1D1C">
        <w:rPr>
          <w:b/>
          <w:sz w:val="24"/>
          <w:szCs w:val="24"/>
          <w:vertAlign w:val="superscript"/>
          <w:lang w:val="fr-FR"/>
        </w:rPr>
        <w:t>e </w:t>
      </w:r>
      <w:r w:rsidR="00615712" w:rsidRPr="00EB1D1C">
        <w:rPr>
          <w:b/>
          <w:sz w:val="24"/>
          <w:szCs w:val="24"/>
          <w:lang w:val="fr-FR"/>
        </w:rPr>
        <w:t>session extraordinaire)</w:t>
      </w:r>
    </w:p>
    <w:p w:rsidR="00615712" w:rsidRPr="00EB1D1C" w:rsidRDefault="00615712" w:rsidP="00615712">
      <w:pPr>
        <w:rPr>
          <w:b/>
          <w:sz w:val="24"/>
          <w:szCs w:val="24"/>
          <w:lang w:val="fr-FR"/>
        </w:rPr>
      </w:pPr>
      <w:r w:rsidRPr="00EB1D1C">
        <w:rPr>
          <w:b/>
          <w:sz w:val="24"/>
          <w:szCs w:val="24"/>
          <w:lang w:val="fr-FR"/>
        </w:rPr>
        <w:t>Genève, 22 – 3</w:t>
      </w:r>
      <w:r w:rsidR="007548E3" w:rsidRPr="00EB1D1C">
        <w:rPr>
          <w:b/>
          <w:sz w:val="24"/>
          <w:szCs w:val="24"/>
          <w:lang w:val="fr-FR"/>
        </w:rPr>
        <w:t>0 septembre 20</w:t>
      </w:r>
      <w:r w:rsidRPr="00EB1D1C">
        <w:rPr>
          <w:b/>
          <w:sz w:val="24"/>
          <w:szCs w:val="24"/>
          <w:lang w:val="fr-FR"/>
        </w:rPr>
        <w:t>14</w:t>
      </w:r>
    </w:p>
    <w:p w:rsidR="008B2CC1" w:rsidRPr="00EB1D1C" w:rsidRDefault="008B2CC1" w:rsidP="008B2CC1">
      <w:pPr>
        <w:rPr>
          <w:lang w:val="fr-FR"/>
        </w:rPr>
      </w:pPr>
    </w:p>
    <w:p w:rsidR="008B2CC1" w:rsidRPr="00EB1D1C" w:rsidRDefault="008B2CC1" w:rsidP="008B2CC1">
      <w:pPr>
        <w:rPr>
          <w:lang w:val="fr-FR"/>
        </w:rPr>
      </w:pPr>
    </w:p>
    <w:p w:rsidR="008B2CC1" w:rsidRPr="00EB1D1C" w:rsidRDefault="008B2CC1" w:rsidP="008B2CC1">
      <w:pPr>
        <w:rPr>
          <w:lang w:val="fr-FR"/>
        </w:rPr>
      </w:pPr>
    </w:p>
    <w:p w:rsidR="008B2CC1" w:rsidRPr="00EB1D1C" w:rsidRDefault="00615712" w:rsidP="008B2CC1">
      <w:pPr>
        <w:rPr>
          <w:caps/>
          <w:sz w:val="24"/>
          <w:lang w:val="fr-FR"/>
        </w:rPr>
      </w:pPr>
      <w:bookmarkStart w:id="4" w:name="TitleOfDoc"/>
      <w:bookmarkEnd w:id="4"/>
      <w:r w:rsidRPr="00EB1D1C">
        <w:rPr>
          <w:caps/>
          <w:sz w:val="24"/>
          <w:lang w:val="fr-FR"/>
        </w:rPr>
        <w:t>rappo</w:t>
      </w:r>
      <w:r w:rsidR="000F6ECF" w:rsidRPr="00EB1D1C">
        <w:rPr>
          <w:caps/>
          <w:sz w:val="24"/>
          <w:lang w:val="fr-FR"/>
        </w:rPr>
        <w:t>rt</w:t>
      </w:r>
    </w:p>
    <w:p w:rsidR="008B2CC1" w:rsidRPr="00EB1D1C" w:rsidRDefault="008B2CC1" w:rsidP="008B2CC1">
      <w:pPr>
        <w:rPr>
          <w:lang w:val="fr-FR"/>
        </w:rPr>
      </w:pPr>
    </w:p>
    <w:p w:rsidR="008B2CC1" w:rsidRPr="00EB1D1C" w:rsidRDefault="00590346" w:rsidP="008B2CC1">
      <w:pPr>
        <w:rPr>
          <w:i/>
          <w:lang w:val="fr-FR"/>
        </w:rPr>
      </w:pPr>
      <w:bookmarkStart w:id="5" w:name="Prepared"/>
      <w:bookmarkEnd w:id="5"/>
      <w:proofErr w:type="gramStart"/>
      <w:r w:rsidRPr="00EB1D1C">
        <w:rPr>
          <w:i/>
          <w:lang w:val="fr-FR"/>
        </w:rPr>
        <w:t>adopt</w:t>
      </w:r>
      <w:r w:rsidR="00615712" w:rsidRPr="00EB1D1C">
        <w:rPr>
          <w:i/>
          <w:lang w:val="fr-FR"/>
        </w:rPr>
        <w:t>é</w:t>
      </w:r>
      <w:proofErr w:type="gramEnd"/>
      <w:r w:rsidR="00615712" w:rsidRPr="00EB1D1C">
        <w:rPr>
          <w:i/>
          <w:lang w:val="fr-FR"/>
        </w:rPr>
        <w:t xml:space="preserve"> par l</w:t>
      </w:r>
      <w:r w:rsidR="007548E3" w:rsidRPr="00EB1D1C">
        <w:rPr>
          <w:i/>
          <w:lang w:val="fr-FR"/>
        </w:rPr>
        <w:t>’</w:t>
      </w:r>
      <w:r w:rsidRPr="00EB1D1C">
        <w:rPr>
          <w:i/>
          <w:lang w:val="fr-FR"/>
        </w:rPr>
        <w:t>assemblée</w:t>
      </w:r>
    </w:p>
    <w:p w:rsidR="00AC205C" w:rsidRPr="00EB1D1C" w:rsidRDefault="00AC205C">
      <w:pPr>
        <w:rPr>
          <w:lang w:val="fr-FR"/>
        </w:rPr>
      </w:pPr>
    </w:p>
    <w:p w:rsidR="000F5E56" w:rsidRPr="00EB1D1C" w:rsidRDefault="000F5E56">
      <w:pPr>
        <w:rPr>
          <w:lang w:val="fr-FR"/>
        </w:rPr>
      </w:pPr>
    </w:p>
    <w:p w:rsidR="002928D3" w:rsidRPr="00EB1D1C" w:rsidRDefault="002928D3">
      <w:pPr>
        <w:rPr>
          <w:lang w:val="fr-FR"/>
        </w:rPr>
      </w:pPr>
    </w:p>
    <w:p w:rsidR="002928D3" w:rsidRPr="00EB1D1C" w:rsidRDefault="002928D3" w:rsidP="0053057A">
      <w:pPr>
        <w:rPr>
          <w:lang w:val="fr-FR"/>
        </w:rPr>
      </w:pPr>
    </w:p>
    <w:p w:rsidR="000F6ECF" w:rsidRPr="00EB1D1C" w:rsidRDefault="00994AB0" w:rsidP="00994AB0">
      <w:pPr>
        <w:pStyle w:val="ONUMFS"/>
        <w:rPr>
          <w:lang w:val="fr-FR"/>
        </w:rPr>
      </w:pPr>
      <w:r w:rsidRPr="00EB1D1C">
        <w:rPr>
          <w:lang w:val="fr-FR"/>
        </w:rPr>
        <w:t>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assemblée avait à examiner les points suivants de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ordre du jour unifié</w:t>
      </w:r>
      <w:r w:rsidR="00F728FB" w:rsidRPr="00EB1D1C">
        <w:rPr>
          <w:lang w:val="fr-FR"/>
        </w:rPr>
        <w:t xml:space="preserve"> </w:t>
      </w:r>
      <w:r w:rsidR="001D2BA4" w:rsidRPr="00EB1D1C">
        <w:rPr>
          <w:lang w:val="fr-FR"/>
        </w:rPr>
        <w:t>(document </w:t>
      </w:r>
      <w:r w:rsidR="000F6ECF" w:rsidRPr="00EB1D1C">
        <w:rPr>
          <w:lang w:val="fr-FR"/>
        </w:rPr>
        <w:t>A/</w:t>
      </w:r>
      <w:r w:rsidR="00683BC6" w:rsidRPr="00EB1D1C">
        <w:rPr>
          <w:lang w:val="fr-FR"/>
        </w:rPr>
        <w:t>54</w:t>
      </w:r>
      <w:r w:rsidR="000F6ECF" w:rsidRPr="00EB1D1C">
        <w:rPr>
          <w:lang w:val="fr-FR"/>
        </w:rPr>
        <w:t>/1)</w:t>
      </w:r>
      <w:r w:rsidRPr="00EB1D1C">
        <w:rPr>
          <w:lang w:val="fr-FR"/>
        </w:rPr>
        <w:t xml:space="preserve"> : </w:t>
      </w:r>
      <w:r w:rsidR="000F6ECF" w:rsidRPr="00EB1D1C">
        <w:rPr>
          <w:lang w:val="fr-FR"/>
        </w:rPr>
        <w:t>1, 3, 4, 5, 6, 10, 12, 19</w:t>
      </w:r>
      <w:r w:rsidR="002471AA" w:rsidRPr="00EB1D1C">
        <w:rPr>
          <w:lang w:val="fr-FR"/>
        </w:rPr>
        <w:t xml:space="preserve">, </w:t>
      </w:r>
      <w:r w:rsidR="00BE21DC" w:rsidRPr="00EB1D1C">
        <w:rPr>
          <w:lang w:val="fr-FR"/>
        </w:rPr>
        <w:t xml:space="preserve">26 </w:t>
      </w:r>
      <w:r w:rsidRPr="00EB1D1C">
        <w:rPr>
          <w:lang w:val="fr-FR"/>
        </w:rPr>
        <w:t>et</w:t>
      </w:r>
      <w:r w:rsidR="00CF0BBD" w:rsidRPr="00EB1D1C">
        <w:rPr>
          <w:lang w:val="fr-FR"/>
        </w:rPr>
        <w:t> </w:t>
      </w:r>
      <w:r w:rsidR="00BE21DC" w:rsidRPr="00EB1D1C">
        <w:rPr>
          <w:lang w:val="fr-FR"/>
        </w:rPr>
        <w:t>27</w:t>
      </w:r>
      <w:r w:rsidR="000F6ECF" w:rsidRPr="00EB1D1C">
        <w:rPr>
          <w:lang w:val="fr-FR"/>
        </w:rPr>
        <w:t>.</w:t>
      </w:r>
    </w:p>
    <w:p w:rsidR="000F6ECF" w:rsidRPr="00EB1D1C" w:rsidRDefault="00994AB0" w:rsidP="00994AB0">
      <w:pPr>
        <w:pStyle w:val="ONUMFS"/>
        <w:rPr>
          <w:lang w:val="fr-FR"/>
        </w:rPr>
      </w:pPr>
      <w:r w:rsidRPr="00EB1D1C">
        <w:rPr>
          <w:lang w:val="fr-FR"/>
        </w:rPr>
        <w:t>Le rapport sur ces points, à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exception du point </w:t>
      </w:r>
      <w:r w:rsidR="00BE21DC" w:rsidRPr="00EB1D1C">
        <w:rPr>
          <w:lang w:val="fr-FR"/>
        </w:rPr>
        <w:t>19</w:t>
      </w:r>
      <w:r w:rsidR="00DA3F6B" w:rsidRPr="00EB1D1C">
        <w:rPr>
          <w:lang w:val="fr-FR"/>
        </w:rPr>
        <w:t>,</w:t>
      </w:r>
      <w:r w:rsidR="00BE21DC" w:rsidRPr="00EB1D1C">
        <w:rPr>
          <w:lang w:val="fr-FR"/>
        </w:rPr>
        <w:t xml:space="preserve"> </w:t>
      </w:r>
      <w:r w:rsidRPr="00EB1D1C">
        <w:rPr>
          <w:lang w:val="fr-FR"/>
        </w:rPr>
        <w:t>figure dans le rapport général</w:t>
      </w:r>
      <w:r w:rsidR="000F6ECF" w:rsidRPr="00EB1D1C">
        <w:rPr>
          <w:lang w:val="fr-FR"/>
        </w:rPr>
        <w:t xml:space="preserve"> (document A/</w:t>
      </w:r>
      <w:r w:rsidR="00683BC6" w:rsidRPr="00EB1D1C">
        <w:rPr>
          <w:lang w:val="fr-FR"/>
        </w:rPr>
        <w:t>54</w:t>
      </w:r>
      <w:r w:rsidR="000F6ECF" w:rsidRPr="00EB1D1C">
        <w:rPr>
          <w:lang w:val="fr-FR"/>
        </w:rPr>
        <w:t>/</w:t>
      </w:r>
      <w:r w:rsidR="00BE21DC" w:rsidRPr="00EB1D1C">
        <w:rPr>
          <w:lang w:val="fr-FR"/>
        </w:rPr>
        <w:t>13</w:t>
      </w:r>
      <w:r w:rsidR="000F6ECF" w:rsidRPr="00EB1D1C">
        <w:rPr>
          <w:lang w:val="fr-FR"/>
        </w:rPr>
        <w:t>).</w:t>
      </w:r>
    </w:p>
    <w:p w:rsidR="000F6ECF" w:rsidRPr="00EB1D1C" w:rsidRDefault="00994AB0" w:rsidP="00994AB0">
      <w:pPr>
        <w:pStyle w:val="ONUMFS"/>
        <w:rPr>
          <w:lang w:val="fr-FR"/>
        </w:rPr>
      </w:pPr>
      <w:r w:rsidRPr="00EB1D1C">
        <w:rPr>
          <w:lang w:val="fr-FR"/>
        </w:rPr>
        <w:t xml:space="preserve">Le rapport sur </w:t>
      </w:r>
      <w:proofErr w:type="gramStart"/>
      <w:r w:rsidRPr="00EB1D1C">
        <w:rPr>
          <w:lang w:val="fr-FR"/>
        </w:rPr>
        <w:t>le point </w:t>
      </w:r>
      <w:r w:rsidR="00620991" w:rsidRPr="00EB1D1C">
        <w:rPr>
          <w:lang w:val="fr-FR"/>
        </w:rPr>
        <w:t xml:space="preserve">19 </w:t>
      </w:r>
      <w:r w:rsidRPr="00EB1D1C">
        <w:rPr>
          <w:lang w:val="fr-FR"/>
        </w:rPr>
        <w:t>figure</w:t>
      </w:r>
      <w:proofErr w:type="gramEnd"/>
      <w:r w:rsidRPr="00EB1D1C">
        <w:rPr>
          <w:lang w:val="fr-FR"/>
        </w:rPr>
        <w:t xml:space="preserve"> dans le présent</w:t>
      </w:r>
      <w:r w:rsidR="000F6ECF" w:rsidRPr="00EB1D1C">
        <w:rPr>
          <w:lang w:val="fr-FR"/>
        </w:rPr>
        <w:t xml:space="preserve"> document.</w:t>
      </w:r>
    </w:p>
    <w:p w:rsidR="00D4690D" w:rsidRPr="00EB1D1C" w:rsidRDefault="00994AB0" w:rsidP="00994AB0">
      <w:pPr>
        <w:pStyle w:val="ONUMFS"/>
        <w:rPr>
          <w:lang w:val="fr-FR"/>
        </w:rPr>
      </w:pPr>
      <w:r w:rsidRPr="00EB1D1C">
        <w:rPr>
          <w:lang w:val="fr-FR"/>
        </w:rPr>
        <w:t>Mme Grace </w:t>
      </w:r>
      <w:proofErr w:type="spellStart"/>
      <w:r w:rsidR="00D45060" w:rsidRPr="00EB1D1C">
        <w:rPr>
          <w:lang w:val="fr-FR"/>
        </w:rPr>
        <w:t>Issahaque</w:t>
      </w:r>
      <w:proofErr w:type="spellEnd"/>
      <w:r w:rsidR="00D45060" w:rsidRPr="00EB1D1C">
        <w:rPr>
          <w:lang w:val="fr-FR"/>
        </w:rPr>
        <w:t xml:space="preserve"> (Ghana)</w:t>
      </w:r>
      <w:r w:rsidR="00DA3F6B" w:rsidRPr="00EB1D1C">
        <w:rPr>
          <w:lang w:val="fr-FR"/>
        </w:rPr>
        <w:t>,</w:t>
      </w:r>
      <w:r w:rsidR="00D4690D" w:rsidRPr="00EB1D1C">
        <w:rPr>
          <w:lang w:val="fr-FR"/>
        </w:rPr>
        <w:t xml:space="preserve"> </w:t>
      </w:r>
      <w:r w:rsidRPr="00EB1D1C">
        <w:rPr>
          <w:lang w:val="fr-FR"/>
        </w:rPr>
        <w:t>présidente de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assemblée, a présidé cette réunion</w:t>
      </w:r>
      <w:r w:rsidR="00D4690D" w:rsidRPr="00EB1D1C">
        <w:rPr>
          <w:lang w:val="fr-FR"/>
        </w:rPr>
        <w:t>.</w:t>
      </w:r>
    </w:p>
    <w:p w:rsidR="000F6ECF" w:rsidRPr="00EB1D1C" w:rsidRDefault="000F6ECF" w:rsidP="000F6ECF">
      <w:pPr>
        <w:rPr>
          <w:lang w:val="fr-FR"/>
        </w:rPr>
      </w:pPr>
    </w:p>
    <w:p w:rsidR="00330004" w:rsidRPr="00EB1D1C" w:rsidRDefault="00E0214F" w:rsidP="00994AB0">
      <w:pPr>
        <w:pStyle w:val="Heading1"/>
        <w:rPr>
          <w:lang w:val="fr-FR"/>
        </w:rPr>
      </w:pPr>
      <w:r w:rsidRPr="00EB1D1C">
        <w:rPr>
          <w:lang w:val="fr-FR"/>
        </w:rPr>
        <w:br w:type="page"/>
      </w:r>
      <w:r w:rsidR="00F165D1" w:rsidRPr="00EB1D1C">
        <w:rPr>
          <w:lang w:val="fr-FR"/>
        </w:rPr>
        <w:lastRenderedPageBreak/>
        <w:t>P</w:t>
      </w:r>
      <w:r w:rsidR="00994AB0" w:rsidRPr="00EB1D1C">
        <w:rPr>
          <w:lang w:val="fr-FR"/>
        </w:rPr>
        <w:t>oint</w:t>
      </w:r>
      <w:r w:rsidR="00F165D1" w:rsidRPr="00EB1D1C">
        <w:rPr>
          <w:lang w:val="fr-FR"/>
        </w:rPr>
        <w:t> </w:t>
      </w:r>
      <w:r w:rsidR="00994AB0" w:rsidRPr="00EB1D1C">
        <w:rPr>
          <w:lang w:val="fr-FR"/>
        </w:rPr>
        <w:t>19 de l</w:t>
      </w:r>
      <w:r w:rsidR="007548E3" w:rsidRPr="00EB1D1C">
        <w:rPr>
          <w:lang w:val="fr-FR"/>
        </w:rPr>
        <w:t>’</w:t>
      </w:r>
      <w:r w:rsidR="00994AB0" w:rsidRPr="00EB1D1C">
        <w:rPr>
          <w:lang w:val="fr-FR"/>
        </w:rPr>
        <w:t>ordre du jour unifié</w:t>
      </w:r>
    </w:p>
    <w:p w:rsidR="00330004" w:rsidRPr="00EB1D1C" w:rsidRDefault="00994AB0" w:rsidP="00994AB0">
      <w:pPr>
        <w:pStyle w:val="Heading2"/>
        <w:rPr>
          <w:lang w:val="fr-FR"/>
        </w:rPr>
      </w:pPr>
      <w:r w:rsidRPr="00EB1D1C">
        <w:rPr>
          <w:lang w:val="fr-FR"/>
        </w:rPr>
        <w:t>système de madrid</w:t>
      </w:r>
    </w:p>
    <w:p w:rsidR="00330004" w:rsidRPr="00EB1D1C" w:rsidRDefault="00330004" w:rsidP="00330004">
      <w:pPr>
        <w:rPr>
          <w:szCs w:val="22"/>
          <w:lang w:val="fr-FR"/>
        </w:rPr>
      </w:pPr>
    </w:p>
    <w:p w:rsidR="00330004" w:rsidRPr="00EB1D1C" w:rsidRDefault="00994AB0" w:rsidP="0079657E">
      <w:pPr>
        <w:pStyle w:val="ONUMFS"/>
        <w:rPr>
          <w:lang w:val="fr-FR"/>
        </w:rPr>
      </w:pPr>
      <w:r w:rsidRPr="00EB1D1C">
        <w:rPr>
          <w:lang w:val="fr-FR"/>
        </w:rPr>
        <w:t xml:space="preserve">Les délibérations ont eu lieu sur la base des documents </w:t>
      </w:r>
      <w:r w:rsidR="001A6A91" w:rsidRPr="00EB1D1C">
        <w:rPr>
          <w:lang w:val="fr-FR"/>
        </w:rPr>
        <w:t xml:space="preserve">MM/A/48/1, MM/A/48/2 </w:t>
      </w:r>
      <w:r w:rsidR="002471AA" w:rsidRPr="00EB1D1C">
        <w:rPr>
          <w:lang w:val="fr-FR"/>
        </w:rPr>
        <w:t>et</w:t>
      </w:r>
      <w:r w:rsidR="00DE600A" w:rsidRPr="00EB1D1C">
        <w:rPr>
          <w:lang w:val="fr-FR"/>
        </w:rPr>
        <w:t> </w:t>
      </w:r>
      <w:r w:rsidR="001A6A91" w:rsidRPr="00EB1D1C">
        <w:rPr>
          <w:lang w:val="fr-FR"/>
        </w:rPr>
        <w:t>MM/A/48/3.</w:t>
      </w:r>
    </w:p>
    <w:p w:rsidR="0079657E" w:rsidRPr="00EB1D1C" w:rsidRDefault="0079657E" w:rsidP="0079657E">
      <w:pPr>
        <w:pStyle w:val="ONUMFS"/>
        <w:rPr>
          <w:lang w:val="fr-FR"/>
        </w:rPr>
      </w:pPr>
      <w:r w:rsidRPr="00EB1D1C">
        <w:rPr>
          <w:lang w:val="fr-FR"/>
        </w:rPr>
        <w:t>La présidente a ouvert la session et invité le Secrétariat à présenter les documents.</w:t>
      </w:r>
    </w:p>
    <w:p w:rsidR="0079657E" w:rsidRPr="00EB1D1C" w:rsidRDefault="0079657E" w:rsidP="0079657E">
      <w:pPr>
        <w:pStyle w:val="Heading3"/>
        <w:rPr>
          <w:lang w:val="fr-FR"/>
        </w:rPr>
      </w:pPr>
      <w:r w:rsidRPr="00EB1D1C">
        <w:rPr>
          <w:lang w:val="fr-FR"/>
        </w:rPr>
        <w:t>Rapport sur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état d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avancement du programme de modernisation informatique (système d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enregistrement international de Madrid)</w:t>
      </w:r>
    </w:p>
    <w:p w:rsidR="0079657E" w:rsidRPr="00EB1D1C" w:rsidRDefault="0079657E" w:rsidP="0079657E">
      <w:pPr>
        <w:rPr>
          <w:lang w:val="fr-FR"/>
        </w:rPr>
      </w:pPr>
    </w:p>
    <w:p w:rsidR="0079657E" w:rsidRPr="00EB1D1C" w:rsidRDefault="0079657E" w:rsidP="0079657E">
      <w:pPr>
        <w:pStyle w:val="ONUMFS"/>
        <w:rPr>
          <w:lang w:val="fr-FR"/>
        </w:rPr>
      </w:pPr>
      <w:r w:rsidRPr="00EB1D1C">
        <w:rPr>
          <w:lang w:val="fr-FR"/>
        </w:rPr>
        <w:t>Les délibérations ont eu lieu sur la base du document MM/A/48/1.</w:t>
      </w:r>
    </w:p>
    <w:p w:rsidR="0079657E" w:rsidRPr="00EB1D1C" w:rsidRDefault="0079657E" w:rsidP="0079657E">
      <w:pPr>
        <w:pStyle w:val="ONUMFS"/>
        <w:rPr>
          <w:lang w:val="fr-FR"/>
        </w:rPr>
      </w:pPr>
      <w:r w:rsidRPr="00EB1D1C">
        <w:rPr>
          <w:lang w:val="fr-FR"/>
        </w:rPr>
        <w:t xml:space="preserve">Le document </w:t>
      </w:r>
      <w:r w:rsidR="00DE600A" w:rsidRPr="00EB1D1C">
        <w:rPr>
          <w:lang w:val="fr-FR"/>
        </w:rPr>
        <w:t>décrit</w:t>
      </w:r>
      <w:r w:rsidRPr="00EB1D1C">
        <w:rPr>
          <w:lang w:val="fr-FR"/>
        </w:rPr>
        <w:t xml:space="preserve"> les progrès accomplis dans la mise en œuvre du programme de modernisation informatique depuis la dernière session de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Assemblée de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Union de Madrid.</w:t>
      </w:r>
    </w:p>
    <w:p w:rsidR="0079657E" w:rsidRPr="00EB1D1C" w:rsidRDefault="0079657E" w:rsidP="0079657E">
      <w:pPr>
        <w:pStyle w:val="ONUMFS"/>
        <w:rPr>
          <w:lang w:val="fr-FR"/>
        </w:rPr>
      </w:pPr>
      <w:r w:rsidRPr="00EB1D1C">
        <w:rPr>
          <w:lang w:val="fr-FR"/>
        </w:rPr>
        <w:t>Le Secrétariat a indiqué que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accent avait été mis sur la mise en œuvre de la phase II du programme de modernisation informatique, qu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un élément de cette composante avait été livré par le prestataire externe et qu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il était en cours d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essai par le personnel technique interne.</w:t>
      </w:r>
    </w:p>
    <w:p w:rsidR="0079657E" w:rsidRPr="00EB1D1C" w:rsidRDefault="0079657E" w:rsidP="0079657E">
      <w:pPr>
        <w:pStyle w:val="ONUMFS"/>
        <w:rPr>
          <w:lang w:val="fr-FR"/>
        </w:rPr>
      </w:pPr>
      <w:r w:rsidRPr="00EB1D1C">
        <w:rPr>
          <w:lang w:val="fr-FR"/>
        </w:rPr>
        <w:t>Le Secrétariat a ajouté qu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un examen avait été entrepris afin de tenir compte des nouveaux défis auxquels était confronté le Service d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enregistrement de Madrid et de procéder à tous les préparatifs nécessaires pour le déploiement du système.  Le Secrétariat a également indiqué que cette activité indépendante de validation et de vérification avait débuté en août pour s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achever en octobre 2014 et que le Secrétariat serait alors en mesure de déterminer la date de mise en œuvre de la phase II du programme de modernisation informatique.</w:t>
      </w:r>
    </w:p>
    <w:p w:rsidR="0079657E" w:rsidRPr="00EB1D1C" w:rsidRDefault="0079657E" w:rsidP="0079657E">
      <w:pPr>
        <w:pStyle w:val="ONUMFS"/>
        <w:ind w:left="567"/>
        <w:rPr>
          <w:lang w:val="fr-FR"/>
        </w:rPr>
      </w:pPr>
      <w:r w:rsidRPr="00EB1D1C">
        <w:rPr>
          <w:lang w:val="fr-FR"/>
        </w:rPr>
        <w:t>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assemblée a pris note du contenu du rapport sur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état d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avancement du programme de modernisation informatique (système d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enregistrement international de Madrid).</w:t>
      </w:r>
    </w:p>
    <w:p w:rsidR="0079657E" w:rsidRPr="00EB1D1C" w:rsidRDefault="0079657E" w:rsidP="0079657E">
      <w:pPr>
        <w:pStyle w:val="Heading3"/>
        <w:rPr>
          <w:lang w:val="fr-FR"/>
        </w:rPr>
      </w:pPr>
      <w:r w:rsidRPr="00EB1D1C">
        <w:rPr>
          <w:lang w:val="fr-FR"/>
        </w:rPr>
        <w:t>Rapport sur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état d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avancement de la base de données sur produits et services du système de Madrid</w:t>
      </w:r>
    </w:p>
    <w:p w:rsidR="0079657E" w:rsidRPr="00EB1D1C" w:rsidRDefault="0079657E" w:rsidP="0079657E">
      <w:pPr>
        <w:rPr>
          <w:lang w:val="fr-FR"/>
        </w:rPr>
      </w:pPr>
    </w:p>
    <w:p w:rsidR="0079657E" w:rsidRPr="00EB1D1C" w:rsidRDefault="0079657E" w:rsidP="0079657E">
      <w:pPr>
        <w:pStyle w:val="ONUMFS"/>
        <w:rPr>
          <w:lang w:val="fr-FR"/>
        </w:rPr>
      </w:pPr>
      <w:r w:rsidRPr="00EB1D1C">
        <w:rPr>
          <w:lang w:val="fr-FR"/>
        </w:rPr>
        <w:t>Les délibérations ont eu lieu sur la base du document MM/A/48/2.</w:t>
      </w:r>
    </w:p>
    <w:p w:rsidR="0079657E" w:rsidRPr="00EB1D1C" w:rsidRDefault="00DE600A" w:rsidP="0079657E">
      <w:pPr>
        <w:pStyle w:val="ONUMFS"/>
        <w:rPr>
          <w:lang w:val="fr-FR"/>
        </w:rPr>
      </w:pPr>
      <w:r w:rsidRPr="00EB1D1C">
        <w:rPr>
          <w:lang w:val="fr-FR"/>
        </w:rPr>
        <w:t>Le document f</w:t>
      </w:r>
      <w:r w:rsidR="0079657E" w:rsidRPr="00EB1D1C">
        <w:rPr>
          <w:lang w:val="fr-FR"/>
        </w:rPr>
        <w:t>ait le point sur les progrès accomplis dans la mise en œuvre du gestionnaire des produits et services de Madrid (MGS) depuis la dernière session de l</w:t>
      </w:r>
      <w:r w:rsidR="007548E3" w:rsidRPr="00EB1D1C">
        <w:rPr>
          <w:lang w:val="fr-FR"/>
        </w:rPr>
        <w:t>’</w:t>
      </w:r>
      <w:r w:rsidR="0079657E" w:rsidRPr="00EB1D1C">
        <w:rPr>
          <w:lang w:val="fr-FR"/>
        </w:rPr>
        <w:t>Assemblée de l</w:t>
      </w:r>
      <w:r w:rsidR="007548E3" w:rsidRPr="00EB1D1C">
        <w:rPr>
          <w:lang w:val="fr-FR"/>
        </w:rPr>
        <w:t>’</w:t>
      </w:r>
      <w:r w:rsidR="0079657E" w:rsidRPr="00EB1D1C">
        <w:rPr>
          <w:lang w:val="fr-FR"/>
        </w:rPr>
        <w:t>Union de Madrid.</w:t>
      </w:r>
    </w:p>
    <w:p w:rsidR="0079657E" w:rsidRPr="00EB1D1C" w:rsidRDefault="0079657E" w:rsidP="0079657E">
      <w:pPr>
        <w:pStyle w:val="ONUMFS"/>
        <w:rPr>
          <w:lang w:val="fr-FR"/>
        </w:rPr>
      </w:pPr>
      <w:r w:rsidRPr="00EB1D1C">
        <w:rPr>
          <w:lang w:val="fr-FR"/>
        </w:rPr>
        <w:t>Le Secrétariat a indiqué que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accent avait été mis sur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appui opérationnel au MGS et que celui</w:t>
      </w:r>
      <w:r w:rsidR="00F165D1" w:rsidRPr="00EB1D1C">
        <w:rPr>
          <w:lang w:val="fr-FR"/>
        </w:rPr>
        <w:noBreakHyphen/>
      </w:r>
      <w:r w:rsidRPr="00EB1D1C">
        <w:rPr>
          <w:lang w:val="fr-FR"/>
        </w:rPr>
        <w:t xml:space="preserve">ci était disponible en </w:t>
      </w:r>
      <w:r w:rsidR="00370EF9">
        <w:rPr>
          <w:lang w:val="fr-FR"/>
        </w:rPr>
        <w:t>16 </w:t>
      </w:r>
      <w:r w:rsidRPr="00EB1D1C">
        <w:rPr>
          <w:lang w:val="fr-FR"/>
        </w:rPr>
        <w:t>langues, permettant aux utilisateurs de vérifier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acceptation de la terminologie par les offices des parties contractantes du système de Madrid concernant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enregistrement international des marques (ci</w:t>
      </w:r>
      <w:r w:rsidR="00F165D1" w:rsidRPr="00EB1D1C">
        <w:rPr>
          <w:lang w:val="fr-FR"/>
        </w:rPr>
        <w:noBreakHyphen/>
      </w:r>
      <w:r w:rsidRPr="00EB1D1C">
        <w:rPr>
          <w:lang w:val="fr-FR"/>
        </w:rPr>
        <w:t>après dénommé “système de Madrid”).  Le Secrétariat a fait observer que le MGS était utilisé par des offices et des déposants du monde entier.</w:t>
      </w:r>
    </w:p>
    <w:p w:rsidR="0079657E" w:rsidRPr="00EB1D1C" w:rsidRDefault="0079657E" w:rsidP="0079657E">
      <w:pPr>
        <w:pStyle w:val="ONUMFS"/>
        <w:rPr>
          <w:lang w:val="fr-FR"/>
        </w:rPr>
      </w:pPr>
      <w:r w:rsidRPr="00EB1D1C">
        <w:rPr>
          <w:lang w:val="fr-FR"/>
        </w:rPr>
        <w:t xml:space="preserve">Le </w:t>
      </w:r>
      <w:proofErr w:type="gramStart"/>
      <w:r w:rsidRPr="00EB1D1C">
        <w:rPr>
          <w:lang w:val="fr-FR"/>
        </w:rPr>
        <w:t>Secrétariat a</w:t>
      </w:r>
      <w:proofErr w:type="gramEnd"/>
      <w:r w:rsidRPr="00EB1D1C">
        <w:rPr>
          <w:lang w:val="fr-FR"/>
        </w:rPr>
        <w:t xml:space="preserve"> proposé que le solde des crédits alloués au projet de développement continue d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être utilisé pour faciliter les activités de traduction concernant le MGS.</w:t>
      </w:r>
    </w:p>
    <w:p w:rsidR="0079657E" w:rsidRPr="00EB1D1C" w:rsidRDefault="0079657E" w:rsidP="00BC4C02">
      <w:pPr>
        <w:pStyle w:val="ONUMFS"/>
        <w:keepLines/>
        <w:rPr>
          <w:lang w:val="fr-FR"/>
        </w:rPr>
      </w:pPr>
      <w:r w:rsidRPr="00EB1D1C">
        <w:rPr>
          <w:lang w:val="fr-FR"/>
        </w:rPr>
        <w:t>La délégation de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Inde a rappelé que les offices de plusieurs États membres étaient en train de mettre au point des systèmes de classement détaillés pour les indications de produits et de services et qu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il conviendrait d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en tenir compte et de les examiner de manière plus approfondie.</w:t>
      </w:r>
    </w:p>
    <w:p w:rsidR="0079657E" w:rsidRPr="00EB1D1C" w:rsidRDefault="0079657E" w:rsidP="0079657E">
      <w:pPr>
        <w:pStyle w:val="ONUMFS"/>
        <w:ind w:left="567"/>
        <w:rPr>
          <w:lang w:val="fr-FR"/>
        </w:rPr>
      </w:pPr>
      <w:r w:rsidRPr="00EB1D1C">
        <w:rPr>
          <w:lang w:val="fr-FR"/>
        </w:rPr>
        <w:lastRenderedPageBreak/>
        <w:t>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assemblée</w:t>
      </w:r>
    </w:p>
    <w:p w:rsidR="0079657E" w:rsidRPr="00EB1D1C" w:rsidRDefault="0079657E" w:rsidP="0079657E">
      <w:pPr>
        <w:pStyle w:val="ONUMFS"/>
        <w:numPr>
          <w:ilvl w:val="2"/>
          <w:numId w:val="6"/>
        </w:numPr>
        <w:rPr>
          <w:lang w:val="fr-FR"/>
        </w:rPr>
      </w:pPr>
      <w:r w:rsidRPr="00EB1D1C">
        <w:rPr>
          <w:lang w:val="fr-FR"/>
        </w:rPr>
        <w:t>a pris note du contenu du rapport sur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état d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 xml:space="preserve">avancement </w:t>
      </w:r>
      <w:r w:rsidRPr="00EB1D1C">
        <w:rPr>
          <w:rFonts w:ascii="Helvetica" w:hAnsi="Helvetica" w:cs="Helvetica"/>
          <w:lang w:val="fr-FR"/>
        </w:rPr>
        <w:t>de la base de données sur les produits et services du système de Madrid</w:t>
      </w:r>
      <w:r w:rsidRPr="00EB1D1C">
        <w:rPr>
          <w:lang w:val="fr-FR"/>
        </w:rPr>
        <w:t>, et notamment de son paragraphe 26 concernant le solde des crédits affectés au projet, et</w:t>
      </w:r>
    </w:p>
    <w:p w:rsidR="0079657E" w:rsidRPr="00EB1D1C" w:rsidRDefault="0079657E" w:rsidP="0079657E">
      <w:pPr>
        <w:pStyle w:val="ONUMFS"/>
        <w:numPr>
          <w:ilvl w:val="2"/>
          <w:numId w:val="6"/>
        </w:numPr>
        <w:rPr>
          <w:lang w:val="fr-FR"/>
        </w:rPr>
      </w:pPr>
      <w:r w:rsidRPr="00EB1D1C">
        <w:rPr>
          <w:lang w:val="fr-FR"/>
        </w:rPr>
        <w:t>a prié le Bureau international de soumettre à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Assemblée de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Union de Madrid en 2015 un nouveau rapport sur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état d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avancement de la base de données sur les produits et services du système de Madrid contenant des informations sur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utilisation du solde des crédits affectés au projet.</w:t>
      </w:r>
    </w:p>
    <w:p w:rsidR="0079657E" w:rsidRPr="00EB1D1C" w:rsidRDefault="0079657E" w:rsidP="0079657E">
      <w:pPr>
        <w:pStyle w:val="Heading3"/>
        <w:rPr>
          <w:lang w:val="fr-FR"/>
        </w:rPr>
      </w:pPr>
      <w:r w:rsidRPr="00EB1D1C">
        <w:rPr>
          <w:lang w:val="fr-FR"/>
        </w:rPr>
        <w:t>Propositions de modification du règlement d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exécution commun à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Arrangement de Madrid concernant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enregistrement international des marques et au Protocole relatif à cet arrangement</w:t>
      </w:r>
    </w:p>
    <w:p w:rsidR="0079657E" w:rsidRPr="00EB1D1C" w:rsidRDefault="0079657E" w:rsidP="0079657E">
      <w:pPr>
        <w:rPr>
          <w:lang w:val="fr-FR"/>
        </w:rPr>
      </w:pPr>
    </w:p>
    <w:p w:rsidR="0079657E" w:rsidRPr="00EB1D1C" w:rsidRDefault="0079657E" w:rsidP="0079657E">
      <w:pPr>
        <w:pStyle w:val="ONUMFS"/>
        <w:rPr>
          <w:lang w:val="fr-FR"/>
        </w:rPr>
      </w:pPr>
      <w:r w:rsidRPr="00EB1D1C">
        <w:rPr>
          <w:lang w:val="fr-FR"/>
        </w:rPr>
        <w:t>Les délibérations ont eu lieu sur la base du document MM/A/48/3.</w:t>
      </w:r>
    </w:p>
    <w:p w:rsidR="0079657E" w:rsidRPr="00EB1D1C" w:rsidRDefault="0079657E" w:rsidP="0079657E">
      <w:pPr>
        <w:pStyle w:val="ONUMFS"/>
        <w:rPr>
          <w:lang w:val="fr-FR"/>
        </w:rPr>
      </w:pPr>
      <w:r w:rsidRPr="00EB1D1C">
        <w:rPr>
          <w:lang w:val="fr-FR"/>
        </w:rPr>
        <w:t>En réponse à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invitation de la présidente, le Secrétariat a présenté le document contenant trois propositions de modification du règlement d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exécution commun à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Arrangement de Madrid concernant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enregistrement international des marques et au Protocole relatif à cet arrangement (ci</w:t>
      </w:r>
      <w:r w:rsidR="00F165D1" w:rsidRPr="00EB1D1C">
        <w:rPr>
          <w:lang w:val="fr-FR"/>
        </w:rPr>
        <w:noBreakHyphen/>
      </w:r>
      <w:r w:rsidRPr="00EB1D1C">
        <w:rPr>
          <w:lang w:val="fr-FR"/>
        </w:rPr>
        <w:t>après dénommé “règlement d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exécution commun”) recommandées par le Groupe de travail sur le développement juridique du système de Madrid concernant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enregistrement international des marques en vue de leur adoption par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Assemblée de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Union de Madrid.</w:t>
      </w:r>
    </w:p>
    <w:p w:rsidR="0079657E" w:rsidRPr="00EB1D1C" w:rsidRDefault="0079657E" w:rsidP="0079657E">
      <w:pPr>
        <w:pStyle w:val="ONUMFS"/>
        <w:rPr>
          <w:lang w:val="fr-FR"/>
        </w:rPr>
      </w:pPr>
      <w:r w:rsidRPr="00EB1D1C">
        <w:rPr>
          <w:lang w:val="fr-FR"/>
        </w:rPr>
        <w:t>Le Secrétariat a indiqué que la première proposition concernait une nouvelle règle 5</w:t>
      </w:r>
      <w:r w:rsidRPr="00EB1D1C">
        <w:rPr>
          <w:i/>
          <w:lang w:val="fr-FR"/>
        </w:rPr>
        <w:t>bis</w:t>
      </w:r>
      <w:r w:rsidRPr="00EB1D1C">
        <w:rPr>
          <w:lang w:val="fr-FR"/>
        </w:rPr>
        <w:t>, qui introduirait la possibilité de poursuivre la procédure, à titre de mesure de sursis, lorsque le déposant ou le titulaire n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a pas respecté un délai fixé pour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accomplissement d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un acte dans une procédure devant le Bureau international.</w:t>
      </w:r>
    </w:p>
    <w:p w:rsidR="0079657E" w:rsidRPr="00EB1D1C" w:rsidRDefault="0079657E" w:rsidP="0079657E">
      <w:pPr>
        <w:pStyle w:val="ONUMFS"/>
        <w:rPr>
          <w:lang w:val="fr-FR"/>
        </w:rPr>
      </w:pPr>
      <w:r w:rsidRPr="00EB1D1C">
        <w:rPr>
          <w:lang w:val="fr-FR"/>
        </w:rPr>
        <w:t>Le Secrétariat a indiqué que la requête en poursuite de la procédure devrait être présentée directement au Bureau international dans un délai de deux mois à compter de la date d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expiration du délai concerné, accompagnée d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 xml:space="preserve">une taxe proposée de 200 francs suisses, et que le déposant ou le titulaire devrait se conformer à toutes les exigences de la procédure </w:t>
      </w:r>
      <w:r w:rsidR="007548E3" w:rsidRPr="00EB1D1C">
        <w:rPr>
          <w:lang w:val="fr-FR"/>
        </w:rPr>
        <w:t>à l’égard</w:t>
      </w:r>
      <w:r w:rsidRPr="00EB1D1C">
        <w:rPr>
          <w:lang w:val="fr-FR"/>
        </w:rPr>
        <w:t xml:space="preserve"> de laquelle la poursuite du traitement était sollicitée.  Le Secrétariat a souligné que, dès lors que toutes les conditions susmentionnées seraient réunies, le Bureau international poursuivrait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instruction de la demande concernée ou de la requête en inscription d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un changement, au lieu que ladite demande ou requête soit réputée abandonnée.</w:t>
      </w:r>
    </w:p>
    <w:p w:rsidR="0079657E" w:rsidRPr="00EB1D1C" w:rsidRDefault="0079657E" w:rsidP="0079657E">
      <w:pPr>
        <w:pStyle w:val="ONUMFS"/>
        <w:rPr>
          <w:lang w:val="fr-FR"/>
        </w:rPr>
      </w:pPr>
      <w:r w:rsidRPr="00EB1D1C">
        <w:rPr>
          <w:lang w:val="fr-FR"/>
        </w:rPr>
        <w:t>Le Secrétariat a déclaré que les modifications qu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il était proposé d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apporter aux règles 20</w:t>
      </w:r>
      <w:r w:rsidRPr="00EB1D1C">
        <w:rPr>
          <w:i/>
          <w:lang w:val="fr-FR"/>
        </w:rPr>
        <w:t xml:space="preserve">bis </w:t>
      </w:r>
      <w:r w:rsidRPr="00EB1D1C">
        <w:rPr>
          <w:lang w:val="fr-FR"/>
        </w:rPr>
        <w:t>et 27 précisaient la date d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inscription d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une licence ou d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une modification de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enregistrement international lorsque la poursuite de la procédure aurait été accordée.  Il a également indiqué qu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il convenait de remplacer par “2)b)” le renvoi figurant à la fin du nouvel alinéa 3)c) qu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il était proposé d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ajouter à la règle 20</w:t>
      </w:r>
      <w:r w:rsidRPr="00EB1D1C">
        <w:rPr>
          <w:i/>
          <w:lang w:val="fr-FR"/>
        </w:rPr>
        <w:t>bis</w:t>
      </w:r>
      <w:r w:rsidRPr="00EB1D1C">
        <w:rPr>
          <w:lang w:val="fr-FR"/>
        </w:rPr>
        <w:t>, concernant le délai imparti.</w:t>
      </w:r>
    </w:p>
    <w:p w:rsidR="0079657E" w:rsidRPr="00EB1D1C" w:rsidRDefault="0079657E" w:rsidP="0079657E">
      <w:pPr>
        <w:pStyle w:val="ONUMFS"/>
        <w:rPr>
          <w:lang w:val="fr-FR"/>
        </w:rPr>
      </w:pPr>
      <w:r w:rsidRPr="00EB1D1C">
        <w:rPr>
          <w:lang w:val="fr-FR"/>
        </w:rPr>
        <w:t>Le Secrétariat a indiqué que la deuxième proposition traitait de modifications à apporter à la règle 30 en vue d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introduire le principe d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 xml:space="preserve">un renouvellement partiel, qui permettrait au titulaire de renouveler un enregistrement international uniquement </w:t>
      </w:r>
      <w:r w:rsidR="007548E3" w:rsidRPr="00EB1D1C">
        <w:rPr>
          <w:lang w:val="fr-FR"/>
        </w:rPr>
        <w:t>à l’égard</w:t>
      </w:r>
      <w:r w:rsidRPr="00EB1D1C">
        <w:rPr>
          <w:lang w:val="fr-FR"/>
        </w:rPr>
        <w:t xml:space="preserve"> des produits et services protégés dans une partie contractante désignée sans devoir demander préalablement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inscription d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 xml:space="preserve">une limitation </w:t>
      </w:r>
      <w:r w:rsidR="007548E3" w:rsidRPr="00EB1D1C">
        <w:rPr>
          <w:lang w:val="fr-FR"/>
        </w:rPr>
        <w:t>à l’égard</w:t>
      </w:r>
      <w:r w:rsidRPr="00EB1D1C">
        <w:rPr>
          <w:lang w:val="fr-FR"/>
        </w:rPr>
        <w:t xml:space="preserve"> de cette partie contractante.</w:t>
      </w:r>
    </w:p>
    <w:p w:rsidR="0079657E" w:rsidRPr="00EB1D1C" w:rsidRDefault="0079657E" w:rsidP="0079657E">
      <w:pPr>
        <w:pStyle w:val="ONUMFS"/>
        <w:rPr>
          <w:lang w:val="fr-FR"/>
        </w:rPr>
      </w:pPr>
      <w:r w:rsidRPr="00EB1D1C">
        <w:rPr>
          <w:lang w:val="fr-FR"/>
        </w:rPr>
        <w:t>Le Secrétariat a déclaré que la dernière proposition visait à modifier la règle 31.4) de manière à prévoir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envoi au titulaire, et à son éventuel mandataire, d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une notification en cas de non</w:t>
      </w:r>
      <w:r w:rsidR="00F165D1" w:rsidRPr="00EB1D1C">
        <w:rPr>
          <w:lang w:val="fr-FR"/>
        </w:rPr>
        <w:noBreakHyphen/>
      </w:r>
      <w:r w:rsidRPr="00EB1D1C">
        <w:rPr>
          <w:lang w:val="fr-FR"/>
        </w:rPr>
        <w:t>renouvellement d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un enregistrement international.</w:t>
      </w:r>
    </w:p>
    <w:p w:rsidR="0079657E" w:rsidRPr="00EB1D1C" w:rsidRDefault="0079657E" w:rsidP="0079657E">
      <w:pPr>
        <w:pStyle w:val="ONUMFS"/>
        <w:rPr>
          <w:lang w:val="fr-FR"/>
        </w:rPr>
      </w:pPr>
      <w:r w:rsidRPr="00EB1D1C">
        <w:rPr>
          <w:lang w:val="fr-FR"/>
        </w:rPr>
        <w:t>La délégation de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Inde a fait observer que sa législation nationale relative aux marques prévoyait une disposition et un formulaire spécifique pour demander la suppression de certaines classes lorsqu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 xml:space="preserve">un déposant ne souhaitait pas continuer à faire protéger sa marque </w:t>
      </w:r>
      <w:r w:rsidR="007548E3" w:rsidRPr="00EB1D1C">
        <w:rPr>
          <w:lang w:val="fr-FR"/>
        </w:rPr>
        <w:lastRenderedPageBreak/>
        <w:t>à l’égard</w:t>
      </w:r>
      <w:r w:rsidRPr="00EB1D1C">
        <w:rPr>
          <w:lang w:val="fr-FR"/>
        </w:rPr>
        <w:t xml:space="preserve"> de toutes les classes et a ajouté que, après la suppression de certaines classes, 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 xml:space="preserve">enregistrement pouvait être renouvelé </w:t>
      </w:r>
      <w:r w:rsidR="007548E3" w:rsidRPr="00EB1D1C">
        <w:rPr>
          <w:lang w:val="fr-FR"/>
        </w:rPr>
        <w:t>à l’égard</w:t>
      </w:r>
      <w:r w:rsidRPr="00EB1D1C">
        <w:rPr>
          <w:lang w:val="fr-FR"/>
        </w:rPr>
        <w:t xml:space="preserve"> des classes restantes.</w:t>
      </w:r>
    </w:p>
    <w:p w:rsidR="0079657E" w:rsidRPr="00EB1D1C" w:rsidRDefault="0079657E" w:rsidP="0079657E">
      <w:pPr>
        <w:pStyle w:val="ONUMFS"/>
        <w:ind w:left="567"/>
        <w:rPr>
          <w:lang w:val="fr-FR"/>
        </w:rPr>
      </w:pPr>
      <w:r w:rsidRPr="00EB1D1C">
        <w:rPr>
          <w:lang w:val="fr-FR"/>
        </w:rPr>
        <w:t>L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assemblée a adopté la nouvelle règle 5</w:t>
      </w:r>
      <w:r w:rsidRPr="00EB1D1C">
        <w:rPr>
          <w:i/>
          <w:lang w:val="fr-FR"/>
        </w:rPr>
        <w:t>bis</w:t>
      </w:r>
      <w:r w:rsidRPr="00EB1D1C">
        <w:rPr>
          <w:lang w:val="fr-FR"/>
        </w:rPr>
        <w:t xml:space="preserve"> et les modifications des règles 20</w:t>
      </w:r>
      <w:r w:rsidRPr="00EB1D1C">
        <w:rPr>
          <w:i/>
          <w:lang w:val="fr-FR"/>
        </w:rPr>
        <w:t>bis</w:t>
      </w:r>
      <w:r w:rsidRPr="00EB1D1C">
        <w:rPr>
          <w:lang w:val="fr-FR"/>
        </w:rPr>
        <w:t>, 27, 30 et 31 du règlement d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exécution commun, ainsi que la modification du barème des émoluments et taxes, avec une date d</w:t>
      </w:r>
      <w:r w:rsidR="007548E3" w:rsidRPr="00EB1D1C">
        <w:rPr>
          <w:lang w:val="fr-FR"/>
        </w:rPr>
        <w:t>’</w:t>
      </w:r>
      <w:r w:rsidRPr="00EB1D1C">
        <w:rPr>
          <w:lang w:val="fr-FR"/>
        </w:rPr>
        <w:t>entrée en vigueur fixée au 1</w:t>
      </w:r>
      <w:r w:rsidRPr="00EB1D1C">
        <w:rPr>
          <w:vertAlign w:val="superscript"/>
          <w:lang w:val="fr-FR"/>
        </w:rPr>
        <w:t>er</w:t>
      </w:r>
      <w:r w:rsidRPr="00EB1D1C">
        <w:rPr>
          <w:lang w:val="fr-FR"/>
        </w:rPr>
        <w:t> janvier 2015, comme indiqué dans les annexes du document MM/A/48/3</w:t>
      </w:r>
      <w:r w:rsidR="00DA3F6B" w:rsidRPr="00EB1D1C">
        <w:rPr>
          <w:lang w:val="fr-FR"/>
        </w:rPr>
        <w:t xml:space="preserve"> et conformément aux précisions apportées par le Secrétariat</w:t>
      </w:r>
      <w:r w:rsidRPr="00EB1D1C">
        <w:rPr>
          <w:lang w:val="fr-FR"/>
        </w:rPr>
        <w:t>.</w:t>
      </w:r>
    </w:p>
    <w:p w:rsidR="0079657E" w:rsidRPr="00EB1D1C" w:rsidRDefault="0079657E" w:rsidP="006174CC">
      <w:pPr>
        <w:pStyle w:val="Endofdocument-Annex"/>
        <w:rPr>
          <w:lang w:val="fr-FR"/>
        </w:rPr>
      </w:pPr>
    </w:p>
    <w:p w:rsidR="0079657E" w:rsidRPr="00EB1D1C" w:rsidRDefault="0079657E" w:rsidP="006174CC">
      <w:pPr>
        <w:pStyle w:val="Endofdocument-Annex"/>
        <w:rPr>
          <w:lang w:val="fr-FR"/>
        </w:rPr>
      </w:pPr>
    </w:p>
    <w:p w:rsidR="0079657E" w:rsidRPr="00EB1D1C" w:rsidRDefault="0079657E" w:rsidP="006174CC">
      <w:pPr>
        <w:pStyle w:val="Endofdocument-Annex"/>
        <w:rPr>
          <w:lang w:val="fr-FR"/>
        </w:rPr>
      </w:pPr>
      <w:r w:rsidRPr="00EB1D1C">
        <w:rPr>
          <w:lang w:val="fr-FR"/>
        </w:rPr>
        <w:t>[Fin du document]</w:t>
      </w:r>
    </w:p>
    <w:sectPr w:rsidR="0079657E" w:rsidRPr="00EB1D1C" w:rsidSect="006174C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53" w:rsidRDefault="00587B53">
      <w:r>
        <w:separator/>
      </w:r>
    </w:p>
  </w:endnote>
  <w:endnote w:type="continuationSeparator" w:id="0">
    <w:p w:rsidR="00587B53" w:rsidRDefault="00587B53" w:rsidP="003B38C1">
      <w:r>
        <w:separator/>
      </w:r>
    </w:p>
    <w:p w:rsidR="00587B53" w:rsidRPr="003B38C1" w:rsidRDefault="00587B5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87B53" w:rsidRPr="003B38C1" w:rsidRDefault="00587B5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53" w:rsidRDefault="00587B53">
      <w:r>
        <w:separator/>
      </w:r>
    </w:p>
  </w:footnote>
  <w:footnote w:type="continuationSeparator" w:id="0">
    <w:p w:rsidR="00587B53" w:rsidRDefault="00587B53" w:rsidP="008B60B2">
      <w:r>
        <w:separator/>
      </w:r>
    </w:p>
    <w:p w:rsidR="00587B53" w:rsidRPr="00ED77FB" w:rsidRDefault="00587B5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87B53" w:rsidRPr="00ED77FB" w:rsidRDefault="00587B5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52" w:rsidRDefault="007F5C52" w:rsidP="00477D6B">
    <w:pPr>
      <w:jc w:val="right"/>
    </w:pPr>
    <w:bookmarkStart w:id="6" w:name="Code2"/>
    <w:bookmarkEnd w:id="6"/>
    <w:r>
      <w:t>MM/A/</w:t>
    </w:r>
    <w:r w:rsidR="002568D2">
      <w:t>48</w:t>
    </w:r>
    <w:r>
      <w:t>/</w:t>
    </w:r>
    <w:r w:rsidR="002568D2">
      <w:t>4</w:t>
    </w:r>
  </w:p>
  <w:p w:rsidR="007F5C52" w:rsidRDefault="007F5C5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36550">
      <w:rPr>
        <w:noProof/>
      </w:rPr>
      <w:t>4</w:t>
    </w:r>
    <w:r>
      <w:fldChar w:fldCharType="end"/>
    </w:r>
  </w:p>
  <w:p w:rsidR="007F5C52" w:rsidRDefault="007F5C5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5D0E6E36"/>
    <w:lvl w:ilvl="0">
      <w:start w:val="1"/>
      <w:numFmt w:val="lowerRoman"/>
      <w:lvlRestart w:val="0"/>
      <w:lvlText w:val="(%1)"/>
      <w:lvlJc w:val="left"/>
      <w:pPr>
        <w:tabs>
          <w:tab w:val="num" w:pos="1701"/>
        </w:tabs>
        <w:ind w:left="1134" w:firstLine="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4536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669"/>
        </w:tabs>
        <w:ind w:left="5103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236"/>
        </w:tabs>
        <w:ind w:left="5669" w:firstLine="0"/>
      </w:pPr>
      <w:rPr>
        <w:rFonts w:hint="default"/>
      </w:rPr>
    </w:lvl>
  </w:abstractNum>
  <w:abstractNum w:abstractNumId="2">
    <w:nsid w:val="06F359B7"/>
    <w:multiLevelType w:val="multilevel"/>
    <w:tmpl w:val="3C8635E4"/>
    <w:lvl w:ilvl="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6030CD"/>
    <w:multiLevelType w:val="hybridMultilevel"/>
    <w:tmpl w:val="F182CB72"/>
    <w:lvl w:ilvl="0" w:tplc="A1B41AA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165190"/>
    <w:multiLevelType w:val="hybridMultilevel"/>
    <w:tmpl w:val="956CC07A"/>
    <w:lvl w:ilvl="0" w:tplc="A1B41AA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B772744"/>
    <w:multiLevelType w:val="hybridMultilevel"/>
    <w:tmpl w:val="6CE6232E"/>
    <w:lvl w:ilvl="0" w:tplc="A1B41AA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BE55D68"/>
    <w:multiLevelType w:val="hybridMultilevel"/>
    <w:tmpl w:val="62FA8A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B3C46"/>
    <w:multiLevelType w:val="hybridMultilevel"/>
    <w:tmpl w:val="799E19C6"/>
    <w:lvl w:ilvl="0" w:tplc="375E74C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BBAE7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1EB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AAF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01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DC8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01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982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5C9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712807"/>
    <w:multiLevelType w:val="multilevel"/>
    <w:tmpl w:val="9D7AC70E"/>
    <w:lvl w:ilvl="0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69A81FCD"/>
    <w:multiLevelType w:val="hybridMultilevel"/>
    <w:tmpl w:val="C3F2C170"/>
    <w:lvl w:ilvl="0" w:tplc="A1B41AA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D4230"/>
    <w:multiLevelType w:val="hybridMultilevel"/>
    <w:tmpl w:val="6C8E1D0E"/>
    <w:lvl w:ilvl="0" w:tplc="E864ED46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23449D"/>
    <w:multiLevelType w:val="hybridMultilevel"/>
    <w:tmpl w:val="3C8635E4"/>
    <w:lvl w:ilvl="0" w:tplc="B79EC32E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7F6413"/>
    <w:multiLevelType w:val="multilevel"/>
    <w:tmpl w:val="ED5CA698"/>
    <w:lvl w:ilvl="0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15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3"/>
  </w:num>
  <w:num w:numId="13">
    <w:abstractNumId w:val="5"/>
  </w:num>
  <w:num w:numId="14">
    <w:abstractNumId w:val="12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CF"/>
    <w:rsid w:val="00011FD4"/>
    <w:rsid w:val="0001396E"/>
    <w:rsid w:val="00013BAF"/>
    <w:rsid w:val="00026018"/>
    <w:rsid w:val="00043CAA"/>
    <w:rsid w:val="00064C9B"/>
    <w:rsid w:val="000653A0"/>
    <w:rsid w:val="00072B8F"/>
    <w:rsid w:val="00075432"/>
    <w:rsid w:val="000968ED"/>
    <w:rsid w:val="000D44B9"/>
    <w:rsid w:val="000F5E56"/>
    <w:rsid w:val="000F65C0"/>
    <w:rsid w:val="000F6ECF"/>
    <w:rsid w:val="00113FCF"/>
    <w:rsid w:val="00122D29"/>
    <w:rsid w:val="001362EE"/>
    <w:rsid w:val="00136550"/>
    <w:rsid w:val="001832A6"/>
    <w:rsid w:val="001A6A91"/>
    <w:rsid w:val="001B0EBC"/>
    <w:rsid w:val="001D2BA4"/>
    <w:rsid w:val="001E6E89"/>
    <w:rsid w:val="001F627C"/>
    <w:rsid w:val="0021555F"/>
    <w:rsid w:val="00237F97"/>
    <w:rsid w:val="002471AA"/>
    <w:rsid w:val="00252224"/>
    <w:rsid w:val="002568D2"/>
    <w:rsid w:val="002634C4"/>
    <w:rsid w:val="00282CF3"/>
    <w:rsid w:val="002928D3"/>
    <w:rsid w:val="002D55D3"/>
    <w:rsid w:val="002D6E57"/>
    <w:rsid w:val="002E6BE0"/>
    <w:rsid w:val="002F1FE6"/>
    <w:rsid w:val="002F4E68"/>
    <w:rsid w:val="00306DF4"/>
    <w:rsid w:val="0031030B"/>
    <w:rsid w:val="003104F9"/>
    <w:rsid w:val="003106AD"/>
    <w:rsid w:val="00312F7F"/>
    <w:rsid w:val="00320A51"/>
    <w:rsid w:val="003228B7"/>
    <w:rsid w:val="00330004"/>
    <w:rsid w:val="0036223A"/>
    <w:rsid w:val="003673CF"/>
    <w:rsid w:val="0037087A"/>
    <w:rsid w:val="00370EF9"/>
    <w:rsid w:val="00382CBB"/>
    <w:rsid w:val="003845C1"/>
    <w:rsid w:val="003A6F89"/>
    <w:rsid w:val="003B2A2B"/>
    <w:rsid w:val="003B38C1"/>
    <w:rsid w:val="003C05E8"/>
    <w:rsid w:val="003C6E94"/>
    <w:rsid w:val="003D0ED5"/>
    <w:rsid w:val="003F0A2A"/>
    <w:rsid w:val="003F769D"/>
    <w:rsid w:val="0040608E"/>
    <w:rsid w:val="00423E3E"/>
    <w:rsid w:val="00427AF4"/>
    <w:rsid w:val="004400E2"/>
    <w:rsid w:val="004621D1"/>
    <w:rsid w:val="004647DA"/>
    <w:rsid w:val="00465476"/>
    <w:rsid w:val="00471633"/>
    <w:rsid w:val="00474062"/>
    <w:rsid w:val="00477D6B"/>
    <w:rsid w:val="00485E97"/>
    <w:rsid w:val="004B493E"/>
    <w:rsid w:val="004D5C14"/>
    <w:rsid w:val="004E2774"/>
    <w:rsid w:val="00526FFF"/>
    <w:rsid w:val="0053057A"/>
    <w:rsid w:val="00560A29"/>
    <w:rsid w:val="00565AAA"/>
    <w:rsid w:val="00587B53"/>
    <w:rsid w:val="00590346"/>
    <w:rsid w:val="005E6DEE"/>
    <w:rsid w:val="005F44D8"/>
    <w:rsid w:val="00605827"/>
    <w:rsid w:val="00615712"/>
    <w:rsid w:val="006174CC"/>
    <w:rsid w:val="00620991"/>
    <w:rsid w:val="00627141"/>
    <w:rsid w:val="00631F36"/>
    <w:rsid w:val="006423BC"/>
    <w:rsid w:val="00646050"/>
    <w:rsid w:val="00654FF0"/>
    <w:rsid w:val="0067090D"/>
    <w:rsid w:val="006713CA"/>
    <w:rsid w:val="00676C5C"/>
    <w:rsid w:val="00681393"/>
    <w:rsid w:val="00683BC6"/>
    <w:rsid w:val="00697231"/>
    <w:rsid w:val="006A7300"/>
    <w:rsid w:val="006C3FA4"/>
    <w:rsid w:val="006F189C"/>
    <w:rsid w:val="006F6227"/>
    <w:rsid w:val="007058FB"/>
    <w:rsid w:val="007212EC"/>
    <w:rsid w:val="00736EF9"/>
    <w:rsid w:val="007548E3"/>
    <w:rsid w:val="00787EC2"/>
    <w:rsid w:val="0079657E"/>
    <w:rsid w:val="007B4D90"/>
    <w:rsid w:val="007B6A58"/>
    <w:rsid w:val="007C450B"/>
    <w:rsid w:val="007C737A"/>
    <w:rsid w:val="007D1613"/>
    <w:rsid w:val="007F206F"/>
    <w:rsid w:val="007F5C52"/>
    <w:rsid w:val="007F7B54"/>
    <w:rsid w:val="00811FCE"/>
    <w:rsid w:val="00836C9F"/>
    <w:rsid w:val="008441AC"/>
    <w:rsid w:val="00851E84"/>
    <w:rsid w:val="00865BCD"/>
    <w:rsid w:val="008B2CC1"/>
    <w:rsid w:val="008B60B2"/>
    <w:rsid w:val="008D2C36"/>
    <w:rsid w:val="008D2D14"/>
    <w:rsid w:val="008F2A67"/>
    <w:rsid w:val="0090731E"/>
    <w:rsid w:val="00916EE2"/>
    <w:rsid w:val="00960B4C"/>
    <w:rsid w:val="00962DED"/>
    <w:rsid w:val="00964355"/>
    <w:rsid w:val="00966A22"/>
    <w:rsid w:val="0096722F"/>
    <w:rsid w:val="00980843"/>
    <w:rsid w:val="0098390B"/>
    <w:rsid w:val="00994AB0"/>
    <w:rsid w:val="00994C88"/>
    <w:rsid w:val="009954EF"/>
    <w:rsid w:val="009B289B"/>
    <w:rsid w:val="009B3C39"/>
    <w:rsid w:val="009C1C8C"/>
    <w:rsid w:val="009E2791"/>
    <w:rsid w:val="009E3F6F"/>
    <w:rsid w:val="009E4D7F"/>
    <w:rsid w:val="009F499F"/>
    <w:rsid w:val="00A42DAF"/>
    <w:rsid w:val="00A45BD8"/>
    <w:rsid w:val="00A50C97"/>
    <w:rsid w:val="00A5520F"/>
    <w:rsid w:val="00A70238"/>
    <w:rsid w:val="00A709FA"/>
    <w:rsid w:val="00A81CAD"/>
    <w:rsid w:val="00A83221"/>
    <w:rsid w:val="00A85B8E"/>
    <w:rsid w:val="00A962F5"/>
    <w:rsid w:val="00AA6463"/>
    <w:rsid w:val="00AB407F"/>
    <w:rsid w:val="00AC205C"/>
    <w:rsid w:val="00AD2B6D"/>
    <w:rsid w:val="00AD302B"/>
    <w:rsid w:val="00AD3E5F"/>
    <w:rsid w:val="00B05A69"/>
    <w:rsid w:val="00B8137E"/>
    <w:rsid w:val="00B941AE"/>
    <w:rsid w:val="00B9734B"/>
    <w:rsid w:val="00BA0A7F"/>
    <w:rsid w:val="00BC2FAD"/>
    <w:rsid w:val="00BC4C02"/>
    <w:rsid w:val="00BD4018"/>
    <w:rsid w:val="00BD7B71"/>
    <w:rsid w:val="00BE21DC"/>
    <w:rsid w:val="00C11BFE"/>
    <w:rsid w:val="00C21154"/>
    <w:rsid w:val="00C249FF"/>
    <w:rsid w:val="00C33336"/>
    <w:rsid w:val="00C33B0F"/>
    <w:rsid w:val="00C360D8"/>
    <w:rsid w:val="00C94629"/>
    <w:rsid w:val="00CA0844"/>
    <w:rsid w:val="00CA2A82"/>
    <w:rsid w:val="00CD03F9"/>
    <w:rsid w:val="00CD7B4E"/>
    <w:rsid w:val="00CD7C71"/>
    <w:rsid w:val="00CF0BBD"/>
    <w:rsid w:val="00D45060"/>
    <w:rsid w:val="00D45252"/>
    <w:rsid w:val="00D4690D"/>
    <w:rsid w:val="00D51F98"/>
    <w:rsid w:val="00D64B36"/>
    <w:rsid w:val="00D67F55"/>
    <w:rsid w:val="00D71B4D"/>
    <w:rsid w:val="00D81B5F"/>
    <w:rsid w:val="00D847EF"/>
    <w:rsid w:val="00D93D55"/>
    <w:rsid w:val="00D95180"/>
    <w:rsid w:val="00D96B6F"/>
    <w:rsid w:val="00DA3F6B"/>
    <w:rsid w:val="00DB7F25"/>
    <w:rsid w:val="00DD087B"/>
    <w:rsid w:val="00DD4C6B"/>
    <w:rsid w:val="00DE600A"/>
    <w:rsid w:val="00E0214F"/>
    <w:rsid w:val="00E335FE"/>
    <w:rsid w:val="00E5021F"/>
    <w:rsid w:val="00E65B43"/>
    <w:rsid w:val="00E90E66"/>
    <w:rsid w:val="00E97F87"/>
    <w:rsid w:val="00EA04EC"/>
    <w:rsid w:val="00EB1D1C"/>
    <w:rsid w:val="00EC4E49"/>
    <w:rsid w:val="00EC7477"/>
    <w:rsid w:val="00ED77FB"/>
    <w:rsid w:val="00ED7CBD"/>
    <w:rsid w:val="00EF66F6"/>
    <w:rsid w:val="00F021A6"/>
    <w:rsid w:val="00F15C24"/>
    <w:rsid w:val="00F165D1"/>
    <w:rsid w:val="00F452AA"/>
    <w:rsid w:val="00F45410"/>
    <w:rsid w:val="00F47328"/>
    <w:rsid w:val="00F56406"/>
    <w:rsid w:val="00F60A8F"/>
    <w:rsid w:val="00F66152"/>
    <w:rsid w:val="00F728FB"/>
    <w:rsid w:val="00F86147"/>
    <w:rsid w:val="00F95EDE"/>
    <w:rsid w:val="00F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994AB0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44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330004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"/>
    <w:basedOn w:val="Normal"/>
    <w:rsid w:val="000F6ECF"/>
    <w:rPr>
      <w:rFonts w:eastAsia="Times New Roman" w:cs="Times New Roman"/>
      <w:lang w:val="en-AU" w:eastAsia="en-US"/>
    </w:rPr>
  </w:style>
  <w:style w:type="paragraph" w:customStyle="1" w:styleId="CharCharCharChar">
    <w:name w:val="Char Char Char Char"/>
    <w:basedOn w:val="Normal"/>
    <w:rsid w:val="000F6EC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cisionInvitingPara">
    <w:name w:val="Decision Inviting Para."/>
    <w:basedOn w:val="Normal"/>
    <w:rsid w:val="00D81B5F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ONUMEChar">
    <w:name w:val="ONUM E Char"/>
    <w:link w:val="ONUME"/>
    <w:rsid w:val="00330004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79657E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F16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994AB0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44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330004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"/>
    <w:basedOn w:val="Normal"/>
    <w:rsid w:val="000F6ECF"/>
    <w:rPr>
      <w:rFonts w:eastAsia="Times New Roman" w:cs="Times New Roman"/>
      <w:lang w:val="en-AU" w:eastAsia="en-US"/>
    </w:rPr>
  </w:style>
  <w:style w:type="paragraph" w:customStyle="1" w:styleId="CharCharCharChar">
    <w:name w:val="Char Char Char Char"/>
    <w:basedOn w:val="Normal"/>
    <w:rsid w:val="000F6EC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cisionInvitingPara">
    <w:name w:val="Decision Inviting Para."/>
    <w:basedOn w:val="Normal"/>
    <w:rsid w:val="00D81B5F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ONUMEChar">
    <w:name w:val="ONUM E Char"/>
    <w:link w:val="ONUME"/>
    <w:rsid w:val="00330004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79657E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F16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147B-FF83-4411-A32C-0607A878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1216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MM/A/45/5 Prov.</vt:lpstr>
    </vt:vector>
  </TitlesOfParts>
  <Company>WIPO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MM/A/45/5 Prov.</dc:title>
  <dc:subject>Draft Report</dc:subject>
  <dc:creator>Nicollie</dc:creator>
  <cp:keywords>KO</cp:keywords>
  <cp:lastModifiedBy>HÄFLIGER Patience</cp:lastModifiedBy>
  <cp:revision>11</cp:revision>
  <cp:lastPrinted>2015-01-07T15:51:00Z</cp:lastPrinted>
  <dcterms:created xsi:type="dcterms:W3CDTF">2015-01-07T08:11:00Z</dcterms:created>
  <dcterms:modified xsi:type="dcterms:W3CDTF">2015-01-07T15:52:00Z</dcterms:modified>
</cp:coreProperties>
</file>