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4895" w14:textId="77777777" w:rsidR="008B2CC1" w:rsidRPr="00FE2E8B" w:rsidRDefault="00DB0349" w:rsidP="00DB0349">
      <w:pPr>
        <w:spacing w:after="120"/>
        <w:jc w:val="right"/>
        <w:rPr>
          <w:lang w:val="fr-FR"/>
        </w:rPr>
      </w:pPr>
      <w:r w:rsidRPr="00FE2E8B">
        <w:rPr>
          <w:noProof/>
          <w:lang w:val="fr-FR" w:eastAsia="fr-CH"/>
        </w:rPr>
        <w:drawing>
          <wp:inline distT="0" distB="0" distL="0" distR="0" wp14:anchorId="6BA71EC5" wp14:editId="05544DB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FE2E8B">
        <w:rPr>
          <w:rFonts w:ascii="Arial Black" w:hAnsi="Arial Black"/>
          <w:caps/>
          <w:noProof/>
          <w:sz w:val="15"/>
          <w:szCs w:val="15"/>
          <w:lang w:val="fr-FR" w:eastAsia="fr-CH"/>
        </w:rPr>
        <mc:AlternateContent>
          <mc:Choice Requires="wps">
            <w:drawing>
              <wp:inline distT="0" distB="0" distL="0" distR="0" wp14:anchorId="0E368A40" wp14:editId="5D627D2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BD619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505931" w14:textId="636006C7" w:rsidR="008B2CC1" w:rsidRPr="00FE2E8B" w:rsidRDefault="00452849" w:rsidP="00DB0349">
      <w:pPr>
        <w:jc w:val="right"/>
        <w:rPr>
          <w:rFonts w:ascii="Arial Black" w:hAnsi="Arial Black"/>
          <w:caps/>
          <w:sz w:val="15"/>
          <w:szCs w:val="15"/>
          <w:lang w:val="fr-FR"/>
        </w:rPr>
      </w:pPr>
      <w:r w:rsidRPr="00FE2E8B">
        <w:rPr>
          <w:rFonts w:ascii="Arial Black" w:hAnsi="Arial Black"/>
          <w:caps/>
          <w:sz w:val="15"/>
          <w:szCs w:val="15"/>
          <w:lang w:val="fr-FR"/>
        </w:rPr>
        <w:t>H/A/4</w:t>
      </w:r>
      <w:r w:rsidR="00290347" w:rsidRPr="00FE2E8B">
        <w:rPr>
          <w:rFonts w:ascii="Arial Black" w:hAnsi="Arial Black"/>
          <w:caps/>
          <w:sz w:val="15"/>
          <w:szCs w:val="15"/>
          <w:lang w:val="fr-FR"/>
        </w:rPr>
        <w:t>5</w:t>
      </w:r>
      <w:r w:rsidRPr="00FE2E8B">
        <w:rPr>
          <w:rFonts w:ascii="Arial Black" w:hAnsi="Arial Black"/>
          <w:caps/>
          <w:sz w:val="15"/>
          <w:szCs w:val="15"/>
          <w:lang w:val="fr-FR"/>
        </w:rPr>
        <w:t>/</w:t>
      </w:r>
      <w:bookmarkStart w:id="0" w:name="Code"/>
      <w:bookmarkEnd w:id="0"/>
      <w:r w:rsidR="00340343" w:rsidRPr="00FE2E8B">
        <w:rPr>
          <w:rFonts w:ascii="Arial Black" w:hAnsi="Arial Black"/>
          <w:caps/>
          <w:sz w:val="15"/>
          <w:szCs w:val="15"/>
          <w:lang w:val="fr-FR"/>
        </w:rPr>
        <w:t>2</w:t>
      </w:r>
    </w:p>
    <w:p w14:paraId="647A8E35" w14:textId="53B7CB2E" w:rsidR="008B2CC1" w:rsidRPr="00FE2E8B" w:rsidRDefault="00DB0349" w:rsidP="00DB0349">
      <w:pPr>
        <w:jc w:val="right"/>
        <w:rPr>
          <w:rFonts w:ascii="Arial Black" w:hAnsi="Arial Black"/>
          <w:caps/>
          <w:sz w:val="15"/>
          <w:szCs w:val="15"/>
          <w:lang w:val="fr-FR"/>
        </w:rPr>
      </w:pPr>
      <w:r w:rsidRPr="00FE2E8B">
        <w:rPr>
          <w:rFonts w:ascii="Arial Black" w:hAnsi="Arial Black"/>
          <w:caps/>
          <w:sz w:val="15"/>
          <w:szCs w:val="15"/>
          <w:lang w:val="fr-FR"/>
        </w:rPr>
        <w:t>Original</w:t>
      </w:r>
      <w:r w:rsidR="00CF5F88" w:rsidRPr="00FE2E8B">
        <w:rPr>
          <w:rFonts w:ascii="Arial Black" w:hAnsi="Arial Black"/>
          <w:caps/>
          <w:sz w:val="15"/>
          <w:szCs w:val="15"/>
          <w:lang w:val="fr-FR"/>
        </w:rPr>
        <w:t> :</w:t>
      </w:r>
      <w:r w:rsidRPr="00FE2E8B">
        <w:rPr>
          <w:rFonts w:ascii="Arial Black" w:hAnsi="Arial Black"/>
          <w:caps/>
          <w:sz w:val="15"/>
          <w:szCs w:val="15"/>
          <w:lang w:val="fr-FR"/>
        </w:rPr>
        <w:t xml:space="preserve"> </w:t>
      </w:r>
      <w:bookmarkStart w:id="1" w:name="Original"/>
      <w:r w:rsidR="00340343" w:rsidRPr="00FE2E8B">
        <w:rPr>
          <w:rFonts w:ascii="Arial Black" w:hAnsi="Arial Black"/>
          <w:caps/>
          <w:sz w:val="15"/>
          <w:szCs w:val="15"/>
          <w:lang w:val="fr-FR"/>
        </w:rPr>
        <w:t>anglais</w:t>
      </w:r>
    </w:p>
    <w:bookmarkEnd w:id="1"/>
    <w:p w14:paraId="4CAE6630" w14:textId="55198DC1" w:rsidR="008B2CC1" w:rsidRPr="00FE2E8B" w:rsidRDefault="00047D88" w:rsidP="00DB0349">
      <w:pPr>
        <w:spacing w:after="1200"/>
        <w:jc w:val="right"/>
        <w:rPr>
          <w:rFonts w:ascii="Arial Black" w:hAnsi="Arial Black"/>
          <w:caps/>
          <w:sz w:val="15"/>
          <w:szCs w:val="15"/>
          <w:lang w:val="fr-FR"/>
        </w:rPr>
      </w:pPr>
      <w:r w:rsidRPr="00FE2E8B">
        <w:rPr>
          <w:rFonts w:ascii="Arial Black" w:hAnsi="Arial Black"/>
          <w:sz w:val="15"/>
          <w:szCs w:val="15"/>
          <w:lang w:val="fr-FR"/>
        </w:rPr>
        <w:t>DATE</w:t>
      </w:r>
      <w:r w:rsidR="00CF5F88" w:rsidRPr="00FE2E8B">
        <w:rPr>
          <w:rFonts w:ascii="Arial Black" w:hAnsi="Arial Black"/>
          <w:caps/>
          <w:sz w:val="15"/>
          <w:szCs w:val="15"/>
          <w:lang w:val="fr-FR"/>
        </w:rPr>
        <w:t> :</w:t>
      </w:r>
      <w:r w:rsidR="00DB0349" w:rsidRPr="00FE2E8B">
        <w:rPr>
          <w:rFonts w:ascii="Arial Black" w:hAnsi="Arial Black"/>
          <w:caps/>
          <w:sz w:val="15"/>
          <w:szCs w:val="15"/>
          <w:lang w:val="fr-FR"/>
        </w:rPr>
        <w:t xml:space="preserve"> </w:t>
      </w:r>
      <w:bookmarkStart w:id="2" w:name="Date"/>
      <w:r w:rsidR="00CD016A">
        <w:rPr>
          <w:rFonts w:ascii="Arial Black" w:hAnsi="Arial Black"/>
          <w:caps/>
          <w:sz w:val="15"/>
          <w:szCs w:val="15"/>
          <w:lang w:val="fr-FR"/>
        </w:rPr>
        <w:t>25</w:t>
      </w:r>
      <w:r w:rsidR="00340343" w:rsidRPr="00FE2E8B">
        <w:rPr>
          <w:rFonts w:ascii="Arial Black" w:hAnsi="Arial Black"/>
          <w:caps/>
          <w:sz w:val="15"/>
          <w:szCs w:val="15"/>
          <w:lang w:val="fr-FR"/>
        </w:rPr>
        <w:t> </w:t>
      </w:r>
      <w:r w:rsidR="00CD016A">
        <w:rPr>
          <w:rFonts w:ascii="Arial Black" w:hAnsi="Arial Black"/>
          <w:caps/>
          <w:sz w:val="15"/>
          <w:szCs w:val="15"/>
          <w:lang w:val="fr-FR"/>
        </w:rPr>
        <w:t>septembre</w:t>
      </w:r>
      <w:r w:rsidR="00340343" w:rsidRPr="00FE2E8B">
        <w:rPr>
          <w:rFonts w:ascii="Arial Black" w:hAnsi="Arial Black"/>
          <w:caps/>
          <w:sz w:val="15"/>
          <w:szCs w:val="15"/>
          <w:lang w:val="fr-FR"/>
        </w:rPr>
        <w:t> 2025</w:t>
      </w:r>
    </w:p>
    <w:bookmarkEnd w:id="2"/>
    <w:p w14:paraId="59931E98" w14:textId="109433B0" w:rsidR="00C40E15" w:rsidRPr="00FE2E8B" w:rsidRDefault="00452849" w:rsidP="00DB0349">
      <w:pPr>
        <w:spacing w:after="600"/>
        <w:rPr>
          <w:b/>
          <w:sz w:val="28"/>
          <w:szCs w:val="28"/>
          <w:lang w:val="fr-FR"/>
        </w:rPr>
      </w:pPr>
      <w:r w:rsidRPr="00FE2E8B">
        <w:rPr>
          <w:b/>
          <w:sz w:val="28"/>
          <w:szCs w:val="28"/>
          <w:lang w:val="fr-FR"/>
        </w:rPr>
        <w:t xml:space="preserve">Union particulière pour le dépôt international des dessins et modèles industriels (Union de </w:t>
      </w:r>
      <w:r w:rsidR="00CF5F88" w:rsidRPr="00FE2E8B">
        <w:rPr>
          <w:b/>
          <w:sz w:val="28"/>
          <w:szCs w:val="28"/>
          <w:lang w:val="fr-FR"/>
        </w:rPr>
        <w:t>La Haye</w:t>
      </w:r>
      <w:r w:rsidRPr="00FE2E8B">
        <w:rPr>
          <w:b/>
          <w:sz w:val="28"/>
          <w:szCs w:val="28"/>
          <w:lang w:val="fr-FR"/>
        </w:rPr>
        <w:t>)</w:t>
      </w:r>
    </w:p>
    <w:p w14:paraId="7C09A148" w14:textId="77777777" w:rsidR="003845C1" w:rsidRPr="00FE2E8B" w:rsidRDefault="00C40E15" w:rsidP="00DB0349">
      <w:pPr>
        <w:spacing w:after="720"/>
        <w:rPr>
          <w:b/>
          <w:sz w:val="28"/>
          <w:szCs w:val="28"/>
          <w:lang w:val="fr-FR"/>
        </w:rPr>
      </w:pPr>
      <w:r w:rsidRPr="00FE2E8B">
        <w:rPr>
          <w:b/>
          <w:sz w:val="28"/>
          <w:szCs w:val="28"/>
          <w:lang w:val="fr-FR"/>
        </w:rPr>
        <w:t>Assemblée</w:t>
      </w:r>
    </w:p>
    <w:p w14:paraId="187D2EDC" w14:textId="4DDD76E6" w:rsidR="008B2CC1" w:rsidRPr="00FE2E8B" w:rsidRDefault="00452849" w:rsidP="008B2CC1">
      <w:pPr>
        <w:rPr>
          <w:b/>
          <w:sz w:val="24"/>
          <w:szCs w:val="24"/>
          <w:lang w:val="fr-FR"/>
        </w:rPr>
      </w:pPr>
      <w:r w:rsidRPr="00FE2E8B">
        <w:rPr>
          <w:b/>
          <w:sz w:val="24"/>
          <w:szCs w:val="24"/>
          <w:lang w:val="fr-FR"/>
        </w:rPr>
        <w:t>Quarante</w:t>
      </w:r>
      <w:r w:rsidR="00235E52">
        <w:rPr>
          <w:b/>
          <w:sz w:val="24"/>
          <w:szCs w:val="24"/>
          <w:lang w:val="fr-FR"/>
        </w:rPr>
        <w:noBreakHyphen/>
      </w:r>
      <w:r w:rsidR="00290347" w:rsidRPr="00FE2E8B">
        <w:rPr>
          <w:b/>
          <w:sz w:val="24"/>
          <w:szCs w:val="24"/>
          <w:lang w:val="fr-FR"/>
        </w:rPr>
        <w:t>cinqu</w:t>
      </w:r>
      <w:r w:rsidR="00CF5F88" w:rsidRPr="00FE2E8B">
        <w:rPr>
          <w:b/>
          <w:sz w:val="24"/>
          <w:szCs w:val="24"/>
          <w:lang w:val="fr-FR"/>
        </w:rPr>
        <w:t>ième session</w:t>
      </w:r>
      <w:r w:rsidRPr="00FE2E8B">
        <w:rPr>
          <w:b/>
          <w:sz w:val="24"/>
          <w:szCs w:val="24"/>
          <w:lang w:val="fr-FR"/>
        </w:rPr>
        <w:t xml:space="preserve"> (</w:t>
      </w:r>
      <w:r w:rsidR="00C35A50" w:rsidRPr="00FE2E8B">
        <w:rPr>
          <w:b/>
          <w:sz w:val="24"/>
          <w:szCs w:val="24"/>
          <w:lang w:val="fr-FR"/>
        </w:rPr>
        <w:t>2</w:t>
      </w:r>
      <w:r w:rsidR="00290347" w:rsidRPr="00FE2E8B">
        <w:rPr>
          <w:b/>
          <w:sz w:val="24"/>
          <w:szCs w:val="24"/>
          <w:lang w:val="fr-FR"/>
        </w:rPr>
        <w:t>5</w:t>
      </w:r>
      <w:r w:rsidR="00C35A50" w:rsidRPr="00FE2E8B">
        <w:rPr>
          <w:b/>
          <w:sz w:val="24"/>
          <w:szCs w:val="24"/>
          <w:vertAlign w:val="superscript"/>
          <w:lang w:val="fr-FR"/>
        </w:rPr>
        <w:t>e</w:t>
      </w:r>
      <w:r w:rsidR="00FE2E8B">
        <w:rPr>
          <w:b/>
          <w:sz w:val="24"/>
          <w:szCs w:val="24"/>
          <w:lang w:val="fr-FR"/>
        </w:rPr>
        <w:t> </w:t>
      </w:r>
      <w:r w:rsidR="00C35A50" w:rsidRPr="00FE2E8B">
        <w:rPr>
          <w:b/>
          <w:sz w:val="24"/>
          <w:szCs w:val="24"/>
          <w:lang w:val="fr-FR"/>
        </w:rPr>
        <w:t xml:space="preserve">session </w:t>
      </w:r>
      <w:r w:rsidR="00844FB4" w:rsidRPr="00FE2E8B">
        <w:rPr>
          <w:b/>
          <w:sz w:val="24"/>
          <w:szCs w:val="24"/>
          <w:lang w:val="fr-FR"/>
        </w:rPr>
        <w:t>o</w:t>
      </w:r>
      <w:r w:rsidR="00C35A50" w:rsidRPr="00FE2E8B">
        <w:rPr>
          <w:b/>
          <w:sz w:val="24"/>
          <w:szCs w:val="24"/>
          <w:lang w:val="fr-FR"/>
        </w:rPr>
        <w:t>rdinaire</w:t>
      </w:r>
      <w:r w:rsidRPr="00FE2E8B">
        <w:rPr>
          <w:b/>
          <w:sz w:val="24"/>
          <w:szCs w:val="24"/>
          <w:lang w:val="fr-FR"/>
        </w:rPr>
        <w:t>)</w:t>
      </w:r>
    </w:p>
    <w:p w14:paraId="157B7063" w14:textId="5D332D0C" w:rsidR="008B2CC1" w:rsidRPr="00FE2E8B" w:rsidRDefault="00452849" w:rsidP="00DB0349">
      <w:pPr>
        <w:spacing w:after="720"/>
        <w:rPr>
          <w:b/>
          <w:sz w:val="24"/>
          <w:szCs w:val="24"/>
          <w:lang w:val="fr-FR"/>
        </w:rPr>
      </w:pPr>
      <w:r w:rsidRPr="00FE2E8B">
        <w:rPr>
          <w:b/>
          <w:sz w:val="24"/>
          <w:szCs w:val="24"/>
          <w:lang w:val="fr-FR"/>
        </w:rPr>
        <w:t>Genève,</w:t>
      </w:r>
      <w:r w:rsidR="00C35A50" w:rsidRPr="00FE2E8B">
        <w:rPr>
          <w:b/>
          <w:sz w:val="24"/>
          <w:szCs w:val="24"/>
          <w:lang w:val="fr-FR"/>
        </w:rPr>
        <w:t xml:space="preserve"> </w:t>
      </w:r>
      <w:r w:rsidR="00290347" w:rsidRPr="00FE2E8B">
        <w:rPr>
          <w:b/>
          <w:sz w:val="24"/>
          <w:szCs w:val="24"/>
          <w:lang w:val="fr-FR"/>
        </w:rPr>
        <w:t>8</w:t>
      </w:r>
      <w:r w:rsidRPr="00FE2E8B">
        <w:rPr>
          <w:b/>
          <w:sz w:val="24"/>
          <w:szCs w:val="24"/>
          <w:lang w:val="fr-FR"/>
        </w:rPr>
        <w:t xml:space="preserve"> – </w:t>
      </w:r>
      <w:r w:rsidR="00C35A50" w:rsidRPr="00FE2E8B">
        <w:rPr>
          <w:b/>
          <w:sz w:val="24"/>
          <w:szCs w:val="24"/>
          <w:lang w:val="fr-FR"/>
        </w:rPr>
        <w:t>1</w:t>
      </w:r>
      <w:r w:rsidR="00CF5F88" w:rsidRPr="00FE2E8B">
        <w:rPr>
          <w:b/>
          <w:sz w:val="24"/>
          <w:szCs w:val="24"/>
          <w:lang w:val="fr-FR"/>
        </w:rPr>
        <w:t>7 juillet 20</w:t>
      </w:r>
      <w:r w:rsidRPr="00FE2E8B">
        <w:rPr>
          <w:b/>
          <w:sz w:val="24"/>
          <w:szCs w:val="24"/>
          <w:lang w:val="fr-FR"/>
        </w:rPr>
        <w:t>2</w:t>
      </w:r>
      <w:r w:rsidR="00290347" w:rsidRPr="00FE2E8B">
        <w:rPr>
          <w:b/>
          <w:sz w:val="24"/>
          <w:szCs w:val="24"/>
          <w:lang w:val="fr-FR"/>
        </w:rPr>
        <w:t>5</w:t>
      </w:r>
    </w:p>
    <w:p w14:paraId="3B933DDD" w14:textId="1CA42F19" w:rsidR="008B2CC1" w:rsidRPr="00FE2E8B" w:rsidRDefault="00CD016A" w:rsidP="00DB0349">
      <w:pPr>
        <w:spacing w:after="360"/>
        <w:rPr>
          <w:caps/>
          <w:sz w:val="24"/>
          <w:lang w:val="fr-FR"/>
        </w:rPr>
      </w:pPr>
      <w:bookmarkStart w:id="3" w:name="TitleOfDoc"/>
      <w:r>
        <w:rPr>
          <w:caps/>
          <w:sz w:val="24"/>
          <w:lang w:val="fr-FR"/>
        </w:rPr>
        <w:t>R</w:t>
      </w:r>
      <w:r w:rsidR="00340343" w:rsidRPr="00FE2E8B">
        <w:rPr>
          <w:caps/>
          <w:sz w:val="24"/>
          <w:lang w:val="fr-FR"/>
        </w:rPr>
        <w:t>apport</w:t>
      </w:r>
    </w:p>
    <w:p w14:paraId="1AB90E18" w14:textId="3F023D56" w:rsidR="00525B63" w:rsidRPr="00FE2E8B" w:rsidRDefault="00CD016A" w:rsidP="00DB0349">
      <w:pPr>
        <w:spacing w:after="960"/>
        <w:rPr>
          <w:i/>
          <w:iCs/>
          <w:lang w:val="fr-FR"/>
        </w:rPr>
      </w:pPr>
      <w:bookmarkStart w:id="4" w:name="Prepared"/>
      <w:bookmarkEnd w:id="3"/>
      <w:proofErr w:type="gramStart"/>
      <w:r>
        <w:rPr>
          <w:i/>
          <w:iCs/>
          <w:lang w:val="fr-FR"/>
        </w:rPr>
        <w:t>adopt</w:t>
      </w:r>
      <w:r w:rsidR="00340343" w:rsidRPr="00FE2E8B">
        <w:rPr>
          <w:i/>
          <w:iCs/>
          <w:lang w:val="fr-FR"/>
        </w:rPr>
        <w:t>é</w:t>
      </w:r>
      <w:proofErr w:type="gramEnd"/>
      <w:r w:rsidR="00340343" w:rsidRPr="00FE2E8B">
        <w:rPr>
          <w:i/>
          <w:iCs/>
          <w:lang w:val="fr-FR"/>
        </w:rPr>
        <w:t xml:space="preserve"> par l</w:t>
      </w:r>
      <w:r>
        <w:rPr>
          <w:i/>
          <w:iCs/>
          <w:lang w:val="fr-FR"/>
        </w:rPr>
        <w:t>’assemblée</w:t>
      </w:r>
    </w:p>
    <w:bookmarkEnd w:id="4"/>
    <w:p w14:paraId="13BFCA9B" w14:textId="0C1EDD65" w:rsidR="00340343" w:rsidRPr="00FE2E8B" w:rsidRDefault="00340343" w:rsidP="002D03FE">
      <w:pPr>
        <w:pStyle w:val="ONUMFS"/>
        <w:rPr>
          <w:lang w:val="fr-FR"/>
        </w:rPr>
      </w:pPr>
      <w:r w:rsidRPr="00FE2E8B">
        <w:rPr>
          <w:lang w:val="fr-FR"/>
        </w:rPr>
        <w:t>L</w:t>
      </w:r>
      <w:r w:rsidR="00CF5F88" w:rsidRPr="00FE2E8B">
        <w:rPr>
          <w:lang w:val="fr-FR"/>
        </w:rPr>
        <w:t>’</w:t>
      </w:r>
      <w:r w:rsidRPr="00FE2E8B">
        <w:rPr>
          <w:lang w:val="fr-FR"/>
        </w:rPr>
        <w:t>assemblée avait à examiner les points suivants de l</w:t>
      </w:r>
      <w:r w:rsidR="00CF5F88" w:rsidRPr="00FE2E8B">
        <w:rPr>
          <w:lang w:val="fr-FR"/>
        </w:rPr>
        <w:t>’</w:t>
      </w:r>
      <w:r w:rsidRPr="00FE2E8B">
        <w:rPr>
          <w:lang w:val="fr-FR"/>
        </w:rPr>
        <w:t>ordre du jour unifié (document </w:t>
      </w:r>
      <w:hyperlink r:id="rId11" w:history="1">
        <w:r w:rsidRPr="00FE2E8B">
          <w:rPr>
            <w:rStyle w:val="Hyperlink"/>
            <w:lang w:val="fr-FR"/>
          </w:rPr>
          <w:t>A/66/1</w:t>
        </w:r>
      </w:hyperlink>
      <w:r w:rsidRPr="00FE2E8B">
        <w:rPr>
          <w:lang w:val="fr-FR"/>
        </w:rPr>
        <w:t>)</w:t>
      </w:r>
      <w:r w:rsidR="00CF5F88" w:rsidRPr="00FE2E8B">
        <w:rPr>
          <w:lang w:val="fr-FR"/>
        </w:rPr>
        <w:t> :</w:t>
      </w:r>
      <w:r w:rsidRPr="00FE2E8B">
        <w:rPr>
          <w:lang w:val="fr-FR"/>
        </w:rPr>
        <w:t xml:space="preserve"> 1 à</w:t>
      </w:r>
      <w:r w:rsidR="002D03FE">
        <w:rPr>
          <w:lang w:val="fr-FR"/>
        </w:rPr>
        <w:t> </w:t>
      </w:r>
      <w:r w:rsidRPr="00FE2E8B">
        <w:rPr>
          <w:lang w:val="fr-FR"/>
        </w:rPr>
        <w:t>7, 10.ii), 11, 14, 20, 23 et</w:t>
      </w:r>
      <w:r w:rsidR="002D03FE">
        <w:rPr>
          <w:lang w:val="fr-FR"/>
        </w:rPr>
        <w:t> </w:t>
      </w:r>
      <w:r w:rsidRPr="00FE2E8B">
        <w:rPr>
          <w:lang w:val="fr-FR"/>
        </w:rPr>
        <w:t>24.</w:t>
      </w:r>
    </w:p>
    <w:p w14:paraId="3FCC5BB3" w14:textId="00B4AFE2" w:rsidR="00340343" w:rsidRPr="00FE2E8B" w:rsidRDefault="00340343" w:rsidP="002D03FE">
      <w:pPr>
        <w:pStyle w:val="ONUMFS"/>
        <w:rPr>
          <w:lang w:val="fr-FR"/>
        </w:rPr>
      </w:pPr>
      <w:r w:rsidRPr="00FE2E8B">
        <w:rPr>
          <w:lang w:val="fr-FR"/>
        </w:rPr>
        <w:t>Les rapports sur ces points, à l</w:t>
      </w:r>
      <w:r w:rsidR="00CF5F88" w:rsidRPr="00FE2E8B">
        <w:rPr>
          <w:lang w:val="fr-FR"/>
        </w:rPr>
        <w:t>’</w:t>
      </w:r>
      <w:r w:rsidRPr="00FE2E8B">
        <w:rPr>
          <w:lang w:val="fr-FR"/>
        </w:rPr>
        <w:t>exception du point 14, figurent dans le rapport général (document A/66/11).</w:t>
      </w:r>
    </w:p>
    <w:p w14:paraId="1DE6AF22" w14:textId="77777777" w:rsidR="00340343" w:rsidRPr="00FE2E8B" w:rsidRDefault="00340343" w:rsidP="002D03FE">
      <w:pPr>
        <w:pStyle w:val="ONUMFS"/>
        <w:rPr>
          <w:lang w:val="fr-FR"/>
        </w:rPr>
      </w:pPr>
      <w:r w:rsidRPr="00FE2E8B">
        <w:rPr>
          <w:lang w:val="fr-FR"/>
        </w:rPr>
        <w:t>Le rapport sur le point 14 figure dans le présent document.</w:t>
      </w:r>
    </w:p>
    <w:p w14:paraId="4095F014" w14:textId="2E1F7C10" w:rsidR="00CF5F88" w:rsidRPr="00FE2E8B" w:rsidRDefault="00340343" w:rsidP="002D03FE">
      <w:pPr>
        <w:pStyle w:val="ONUMFS"/>
        <w:rPr>
          <w:lang w:val="fr-FR"/>
        </w:rPr>
      </w:pPr>
      <w:r w:rsidRPr="00FE2E8B">
        <w:rPr>
          <w:lang w:val="fr-FR"/>
        </w:rPr>
        <w:t>M. Pascal Faure (France), président de l</w:t>
      </w:r>
      <w:r w:rsidR="00CF5F88" w:rsidRPr="00FE2E8B">
        <w:rPr>
          <w:lang w:val="fr-FR"/>
        </w:rPr>
        <w:t>’</w:t>
      </w:r>
      <w:r w:rsidRPr="00FE2E8B">
        <w:rPr>
          <w:lang w:val="fr-FR"/>
        </w:rPr>
        <w:t>Assemblée de l</w:t>
      </w:r>
      <w:r w:rsidR="00CF5F88" w:rsidRPr="00FE2E8B">
        <w:rPr>
          <w:lang w:val="fr-FR"/>
        </w:rPr>
        <w:t>’</w:t>
      </w:r>
      <w:r w:rsidRPr="00FE2E8B">
        <w:rPr>
          <w:lang w:val="fr-FR"/>
        </w:rPr>
        <w:t xml:space="preserve">Union de </w:t>
      </w:r>
      <w:r w:rsidR="00CF5F88" w:rsidRPr="00FE2E8B">
        <w:rPr>
          <w:lang w:val="fr-FR"/>
        </w:rPr>
        <w:t>La Haye</w:t>
      </w:r>
      <w:r w:rsidRPr="00FE2E8B">
        <w:rPr>
          <w:lang w:val="fr-FR"/>
        </w:rPr>
        <w:t>, a présidé la session.</w:t>
      </w:r>
    </w:p>
    <w:p w14:paraId="6E90A2C3" w14:textId="030CAC19" w:rsidR="00340343" w:rsidRPr="00FE2E8B" w:rsidRDefault="00340343" w:rsidP="002D03FE">
      <w:pPr>
        <w:pStyle w:val="Heading2"/>
        <w:spacing w:line="480" w:lineRule="auto"/>
        <w:rPr>
          <w:lang w:val="fr-FR"/>
        </w:rPr>
      </w:pPr>
      <w:r w:rsidRPr="00FE2E8B">
        <w:rPr>
          <w:lang w:val="fr-FR"/>
        </w:rPr>
        <w:br w:type="page"/>
      </w:r>
      <w:r w:rsidR="002D03FE">
        <w:rPr>
          <w:lang w:val="fr-FR"/>
        </w:rPr>
        <w:lastRenderedPageBreak/>
        <w:t>P</w:t>
      </w:r>
      <w:r w:rsidR="002D03FE" w:rsidRPr="00FE2E8B">
        <w:rPr>
          <w:lang w:val="fr-FR"/>
        </w:rPr>
        <w:t>oint 14 de l’ordre du jour unifié</w:t>
      </w:r>
      <w:r w:rsidR="002D03FE" w:rsidRPr="00FE2E8B">
        <w:rPr>
          <w:lang w:val="fr-FR"/>
        </w:rPr>
        <w:br/>
      </w:r>
      <w:r w:rsidR="002D03FE">
        <w:rPr>
          <w:lang w:val="fr-FR"/>
        </w:rPr>
        <w:t>S</w:t>
      </w:r>
      <w:r w:rsidR="002D03FE" w:rsidRPr="00FE2E8B">
        <w:rPr>
          <w:lang w:val="fr-FR"/>
        </w:rPr>
        <w:t xml:space="preserve">ystème de </w:t>
      </w:r>
      <w:r w:rsidR="002D03FE">
        <w:rPr>
          <w:lang w:val="fr-FR"/>
        </w:rPr>
        <w:t>L</w:t>
      </w:r>
      <w:r w:rsidR="002D03FE" w:rsidRPr="00FE2E8B">
        <w:rPr>
          <w:lang w:val="fr-FR"/>
        </w:rPr>
        <w:t>a </w:t>
      </w:r>
      <w:r w:rsidR="002D03FE">
        <w:rPr>
          <w:lang w:val="fr-FR"/>
        </w:rPr>
        <w:t>H</w:t>
      </w:r>
      <w:r w:rsidR="002D03FE" w:rsidRPr="00FE2E8B">
        <w:rPr>
          <w:lang w:val="fr-FR"/>
        </w:rPr>
        <w:t>aye</w:t>
      </w:r>
    </w:p>
    <w:p w14:paraId="3DC11477" w14:textId="448C9AFC" w:rsidR="00340343" w:rsidRPr="00FE2E8B" w:rsidRDefault="00340343" w:rsidP="002D03FE">
      <w:pPr>
        <w:pStyle w:val="ONUMFS"/>
        <w:rPr>
          <w:lang w:val="fr-FR"/>
        </w:rPr>
      </w:pPr>
      <w:bookmarkStart w:id="5" w:name="_Hlk168923797"/>
      <w:r w:rsidRPr="00FE2E8B">
        <w:rPr>
          <w:lang w:val="fr-FR"/>
        </w:rPr>
        <w:t>Les délibérations ont eu lieu sur la base du document</w:t>
      </w:r>
      <w:bookmarkEnd w:id="5"/>
      <w:r w:rsidR="00FE2E8B">
        <w:rPr>
          <w:lang w:val="fr-FR"/>
        </w:rPr>
        <w:t> </w:t>
      </w:r>
      <w:hyperlink r:id="rId12" w:history="1">
        <w:r w:rsidRPr="00FE2E8B">
          <w:rPr>
            <w:rStyle w:val="Hyperlink"/>
            <w:lang w:val="fr-FR"/>
          </w:rPr>
          <w:t>H/A/45/1</w:t>
        </w:r>
      </w:hyperlink>
      <w:r w:rsidRPr="00FE2E8B">
        <w:rPr>
          <w:lang w:val="fr-FR"/>
        </w:rPr>
        <w:t>.</w:t>
      </w:r>
    </w:p>
    <w:p w14:paraId="333AFC5D" w14:textId="3EB164F8" w:rsidR="00340343" w:rsidRPr="00FE2E8B" w:rsidRDefault="00340343" w:rsidP="002D03FE">
      <w:pPr>
        <w:pStyle w:val="ONUMFS"/>
        <w:rPr>
          <w:lang w:val="fr-FR"/>
        </w:rPr>
      </w:pPr>
      <w:r w:rsidRPr="00FE2E8B">
        <w:rPr>
          <w:lang w:val="fr-FR"/>
        </w:rPr>
        <w:t>Le président a souhaité la bienvenue aux trois</w:t>
      </w:r>
      <w:r w:rsidR="00CA4C62" w:rsidRPr="00FE2E8B">
        <w:rPr>
          <w:lang w:val="fr-FR"/>
        </w:rPr>
        <w:t> </w:t>
      </w:r>
      <w:r w:rsidRPr="00FE2E8B">
        <w:rPr>
          <w:lang w:val="fr-FR"/>
        </w:rPr>
        <w:t>nouvelles parties contractantes à l</w:t>
      </w:r>
      <w:r w:rsidR="00CF5F88" w:rsidRPr="00FE2E8B">
        <w:rPr>
          <w:lang w:val="fr-FR"/>
        </w:rPr>
        <w:t>’</w:t>
      </w:r>
      <w:r w:rsidRPr="00FE2E8B">
        <w:rPr>
          <w:lang w:val="fr-FR"/>
        </w:rPr>
        <w:t>Assemblée de l</w:t>
      </w:r>
      <w:r w:rsidR="00CF5F88" w:rsidRPr="00FE2E8B">
        <w:rPr>
          <w:lang w:val="fr-FR"/>
        </w:rPr>
        <w:t>’</w:t>
      </w:r>
      <w:r w:rsidRPr="00FE2E8B">
        <w:rPr>
          <w:lang w:val="fr-FR"/>
        </w:rPr>
        <w:t xml:space="preserve">Union de </w:t>
      </w:r>
      <w:r w:rsidR="00CF5F88" w:rsidRPr="00FE2E8B">
        <w:rPr>
          <w:lang w:val="fr-FR"/>
        </w:rPr>
        <w:t>La Haye</w:t>
      </w:r>
      <w:r w:rsidRPr="00FE2E8B">
        <w:rPr>
          <w:lang w:val="fr-FR"/>
        </w:rPr>
        <w:t xml:space="preserve"> depuis sa dernière session en </w:t>
      </w:r>
      <w:r w:rsidR="00CF5F88" w:rsidRPr="00FE2E8B">
        <w:rPr>
          <w:lang w:val="fr-FR"/>
        </w:rPr>
        <w:t>juillet 20</w:t>
      </w:r>
      <w:r w:rsidRPr="00FE2E8B">
        <w:rPr>
          <w:lang w:val="fr-FR"/>
        </w:rPr>
        <w:t xml:space="preserve">24, </w:t>
      </w:r>
      <w:r w:rsidR="00CF5F88" w:rsidRPr="00FE2E8B">
        <w:rPr>
          <w:lang w:val="fr-FR"/>
        </w:rPr>
        <w:t>à savoir</w:t>
      </w:r>
      <w:r w:rsidRPr="00FE2E8B">
        <w:rPr>
          <w:lang w:val="fr-FR"/>
        </w:rPr>
        <w:t xml:space="preserve"> Saint</w:t>
      </w:r>
      <w:r w:rsidR="00235E52">
        <w:rPr>
          <w:lang w:val="fr-FR"/>
        </w:rPr>
        <w:noBreakHyphen/>
      </w:r>
      <w:r w:rsidRPr="00FE2E8B">
        <w:rPr>
          <w:lang w:val="fr-FR"/>
        </w:rPr>
        <w:t>Kitts</w:t>
      </w:r>
      <w:r w:rsidR="00235E52">
        <w:rPr>
          <w:lang w:val="fr-FR"/>
        </w:rPr>
        <w:noBreakHyphen/>
      </w:r>
      <w:r w:rsidRPr="00FE2E8B">
        <w:rPr>
          <w:lang w:val="fr-FR"/>
        </w:rPr>
        <w:t>et</w:t>
      </w:r>
      <w:r w:rsidR="00235E52">
        <w:rPr>
          <w:lang w:val="fr-FR"/>
        </w:rPr>
        <w:noBreakHyphen/>
      </w:r>
      <w:r w:rsidRPr="00FE2E8B">
        <w:rPr>
          <w:lang w:val="fr-FR"/>
        </w:rPr>
        <w:t>Nevis, l</w:t>
      </w:r>
      <w:r w:rsidR="00CF5F88" w:rsidRPr="00FE2E8B">
        <w:rPr>
          <w:lang w:val="fr-FR"/>
        </w:rPr>
        <w:t>’</w:t>
      </w:r>
      <w:r w:rsidRPr="00FE2E8B">
        <w:rPr>
          <w:lang w:val="fr-FR"/>
        </w:rPr>
        <w:t>Ouzbékistan et l</w:t>
      </w:r>
      <w:r w:rsidR="00CF5F88" w:rsidRPr="00FE2E8B">
        <w:rPr>
          <w:lang w:val="fr-FR"/>
        </w:rPr>
        <w:t>’Arabie saoudite</w:t>
      </w:r>
      <w:r w:rsidRPr="00FE2E8B">
        <w:rPr>
          <w:lang w:val="fr-FR"/>
        </w:rPr>
        <w:t>.</w:t>
      </w:r>
    </w:p>
    <w:p w14:paraId="78F03B2C" w14:textId="1367D8D2" w:rsidR="00340343" w:rsidRPr="00FE2E8B" w:rsidRDefault="00340343" w:rsidP="002D03FE">
      <w:pPr>
        <w:pStyle w:val="ONUMFS"/>
        <w:rPr>
          <w:lang w:val="fr-FR"/>
        </w:rPr>
      </w:pPr>
      <w:r w:rsidRPr="00FE2E8B">
        <w:rPr>
          <w:lang w:val="fr-FR"/>
        </w:rPr>
        <w:t xml:space="preserve">Le Secrétariat a expliqué que le document H/A/45/1 visait à alléger la charge des utilisateurs de </w:t>
      </w:r>
      <w:r w:rsidR="00CF5F88" w:rsidRPr="00FE2E8B">
        <w:rPr>
          <w:lang w:val="fr-FR"/>
        </w:rPr>
        <w:t>La Haye</w:t>
      </w:r>
      <w:r w:rsidRPr="00FE2E8B">
        <w:rPr>
          <w:lang w:val="fr-FR"/>
        </w:rPr>
        <w:t xml:space="preserve"> qui devaient soumettre des documents de priorité directement à certains offices des parties contractant</w:t>
      </w:r>
      <w:r w:rsidR="00FE2E8B" w:rsidRPr="00FE2E8B">
        <w:rPr>
          <w:lang w:val="fr-FR"/>
        </w:rPr>
        <w:t>es.  Le</w:t>
      </w:r>
      <w:r w:rsidRPr="00FE2E8B">
        <w:rPr>
          <w:lang w:val="fr-FR"/>
        </w:rPr>
        <w:t xml:space="preserve"> Secrétariat a ajouté que, bien que le Bureau international ait toujours exhorté les offices à adhérer pleinement à l</w:t>
      </w:r>
      <w:r w:rsidR="00CF5F88" w:rsidRPr="00FE2E8B">
        <w:rPr>
          <w:lang w:val="fr-FR"/>
        </w:rPr>
        <w:t>’</w:t>
      </w:r>
      <w:r w:rsidRPr="00FE2E8B">
        <w:rPr>
          <w:lang w:val="fr-FR"/>
        </w:rPr>
        <w:t xml:space="preserve">esprit du système de </w:t>
      </w:r>
      <w:r w:rsidR="00CF5F88" w:rsidRPr="00FE2E8B">
        <w:rPr>
          <w:lang w:val="fr-FR"/>
        </w:rPr>
        <w:t>La Haye</w:t>
      </w:r>
      <w:r w:rsidRPr="00FE2E8B">
        <w:rPr>
          <w:lang w:val="fr-FR"/>
        </w:rPr>
        <w:t xml:space="preserve"> en renonçant à l</w:t>
      </w:r>
      <w:r w:rsidR="00CF5F88" w:rsidRPr="00FE2E8B">
        <w:rPr>
          <w:lang w:val="fr-FR"/>
        </w:rPr>
        <w:t>’</w:t>
      </w:r>
      <w:r w:rsidRPr="00FE2E8B">
        <w:rPr>
          <w:lang w:val="fr-FR"/>
        </w:rPr>
        <w:t>exigence des documents de priorité, lorsque cette exigence continuait de s</w:t>
      </w:r>
      <w:r w:rsidR="00CF5F88" w:rsidRPr="00FE2E8B">
        <w:rPr>
          <w:lang w:val="fr-FR"/>
        </w:rPr>
        <w:t>’</w:t>
      </w:r>
      <w:r w:rsidRPr="00FE2E8B">
        <w:rPr>
          <w:lang w:val="fr-FR"/>
        </w:rPr>
        <w:t>appliquer, la disponibilité du Service d</w:t>
      </w:r>
      <w:r w:rsidR="00CF5F88" w:rsidRPr="00FE2E8B">
        <w:rPr>
          <w:lang w:val="fr-FR"/>
        </w:rPr>
        <w:t>’</w:t>
      </w:r>
      <w:r w:rsidRPr="00FE2E8B">
        <w:rPr>
          <w:lang w:val="fr-FR"/>
        </w:rPr>
        <w:t>accès numérique de l</w:t>
      </w:r>
      <w:r w:rsidR="00CF5F88" w:rsidRPr="00FE2E8B">
        <w:rPr>
          <w:lang w:val="fr-FR"/>
        </w:rPr>
        <w:t>’</w:t>
      </w:r>
      <w:r w:rsidRPr="00FE2E8B">
        <w:rPr>
          <w:lang w:val="fr-FR"/>
        </w:rPr>
        <w:t>OMPI (ci</w:t>
      </w:r>
      <w:r w:rsidR="00235E52">
        <w:rPr>
          <w:lang w:val="fr-FR"/>
        </w:rPr>
        <w:noBreakHyphen/>
      </w:r>
      <w:r w:rsidRPr="00FE2E8B">
        <w:rPr>
          <w:lang w:val="fr-FR"/>
        </w:rPr>
        <w:t>après dénommé “WIPO</w:t>
      </w:r>
      <w:r w:rsidR="002D03FE">
        <w:rPr>
          <w:lang w:val="fr-FR"/>
        </w:rPr>
        <w:t> </w:t>
      </w:r>
      <w:r w:rsidRPr="00FE2E8B">
        <w:rPr>
          <w:lang w:val="fr-FR"/>
        </w:rPr>
        <w:t>DAS”) pouvait faciliter les choses pour les utilisateu</w:t>
      </w:r>
      <w:r w:rsidR="00FE2E8B" w:rsidRPr="00FE2E8B">
        <w:rPr>
          <w:lang w:val="fr-FR"/>
        </w:rPr>
        <w:t>rs.  Il</w:t>
      </w:r>
      <w:r w:rsidRPr="00FE2E8B">
        <w:rPr>
          <w:lang w:val="fr-FR"/>
        </w:rPr>
        <w:t xml:space="preserve"> a donc été souligné qu</w:t>
      </w:r>
      <w:r w:rsidR="00CF5F88" w:rsidRPr="00FE2E8B">
        <w:rPr>
          <w:lang w:val="fr-FR"/>
        </w:rPr>
        <w:t>’</w:t>
      </w:r>
      <w:r w:rsidRPr="00FE2E8B">
        <w:rPr>
          <w:lang w:val="fr-FR"/>
        </w:rPr>
        <w:t>il était important que le plus grand nombre d</w:t>
      </w:r>
      <w:r w:rsidR="00CF5F88" w:rsidRPr="00FE2E8B">
        <w:rPr>
          <w:lang w:val="fr-FR"/>
        </w:rPr>
        <w:t>’</w:t>
      </w:r>
      <w:r w:rsidRPr="00FE2E8B">
        <w:rPr>
          <w:lang w:val="fr-FR"/>
        </w:rPr>
        <w:t xml:space="preserve">offices des parties contractantes du système de </w:t>
      </w:r>
      <w:r w:rsidR="00CF5F88" w:rsidRPr="00FE2E8B">
        <w:rPr>
          <w:lang w:val="fr-FR"/>
        </w:rPr>
        <w:t>La Haye</w:t>
      </w:r>
      <w:r w:rsidRPr="00FE2E8B">
        <w:rPr>
          <w:lang w:val="fr-FR"/>
        </w:rPr>
        <w:t xml:space="preserve"> adhèrent</w:t>
      </w:r>
      <w:r w:rsidR="00CF5F88" w:rsidRPr="00FE2E8B">
        <w:rPr>
          <w:lang w:val="fr-FR"/>
        </w:rPr>
        <w:t xml:space="preserve"> au WIP</w:t>
      </w:r>
      <w:r w:rsidRPr="00FE2E8B">
        <w:rPr>
          <w:lang w:val="fr-FR"/>
        </w:rPr>
        <w:t>O</w:t>
      </w:r>
      <w:r w:rsidR="002D03FE">
        <w:rPr>
          <w:lang w:val="fr-FR"/>
        </w:rPr>
        <w:t> </w:t>
      </w:r>
      <w:r w:rsidRPr="00FE2E8B">
        <w:rPr>
          <w:lang w:val="fr-FR"/>
        </w:rPr>
        <w:t>DAS, dont le but est de faciliter l</w:t>
      </w:r>
      <w:r w:rsidR="00CF5F88" w:rsidRPr="00FE2E8B">
        <w:rPr>
          <w:lang w:val="fr-FR"/>
        </w:rPr>
        <w:t>’</w:t>
      </w:r>
      <w:r w:rsidRPr="00FE2E8B">
        <w:rPr>
          <w:lang w:val="fr-FR"/>
        </w:rPr>
        <w:t>échange de documents de priorité entre les offices participants.</w:t>
      </w:r>
    </w:p>
    <w:p w14:paraId="331AFA73" w14:textId="59FCF498" w:rsidR="00340343" w:rsidRPr="00FE2E8B" w:rsidRDefault="00340343" w:rsidP="002D03FE">
      <w:pPr>
        <w:pStyle w:val="ONUMFS"/>
        <w:rPr>
          <w:lang w:val="fr-FR"/>
        </w:rPr>
      </w:pPr>
      <w:r w:rsidRPr="00FE2E8B">
        <w:rPr>
          <w:lang w:val="fr-FR"/>
        </w:rPr>
        <w:t xml:space="preserve">Le Secrétariat a en outre expliqué que, conscient du problème susmentionné, le Groupe de travail sur le développement juridique du système de </w:t>
      </w:r>
      <w:r w:rsidR="00CF5F88" w:rsidRPr="00FE2E8B">
        <w:rPr>
          <w:lang w:val="fr-FR"/>
        </w:rPr>
        <w:t>La Haye</w:t>
      </w:r>
      <w:r w:rsidRPr="00FE2E8B">
        <w:rPr>
          <w:lang w:val="fr-FR"/>
        </w:rPr>
        <w:t xml:space="preserve"> concernant l</w:t>
      </w:r>
      <w:r w:rsidR="00CF5F88" w:rsidRPr="00FE2E8B">
        <w:rPr>
          <w:lang w:val="fr-FR"/>
        </w:rPr>
        <w:t>’</w:t>
      </w:r>
      <w:r w:rsidRPr="00FE2E8B">
        <w:rPr>
          <w:lang w:val="fr-FR"/>
        </w:rPr>
        <w:t>enregistrement international des dessins et modèles industriels (ci</w:t>
      </w:r>
      <w:r w:rsidR="00235E52">
        <w:rPr>
          <w:lang w:val="fr-FR"/>
        </w:rPr>
        <w:noBreakHyphen/>
      </w:r>
      <w:r w:rsidRPr="00FE2E8B">
        <w:rPr>
          <w:lang w:val="fr-FR"/>
        </w:rPr>
        <w:t>après dénommé “groupe de travail”) avait demandé au Secrétariat d</w:t>
      </w:r>
      <w:r w:rsidR="00CF5F88" w:rsidRPr="00FE2E8B">
        <w:rPr>
          <w:lang w:val="fr-FR"/>
        </w:rPr>
        <w:t>’</w:t>
      </w:r>
      <w:r w:rsidRPr="00FE2E8B">
        <w:rPr>
          <w:lang w:val="fr-FR"/>
        </w:rPr>
        <w:t>élaborer le document à l</w:t>
      </w:r>
      <w:r w:rsidR="00CF5F88" w:rsidRPr="00FE2E8B">
        <w:rPr>
          <w:lang w:val="fr-FR"/>
        </w:rPr>
        <w:t>’</w:t>
      </w:r>
      <w:r w:rsidRPr="00FE2E8B">
        <w:rPr>
          <w:lang w:val="fr-FR"/>
        </w:rPr>
        <w:t>examen, proposant l</w:t>
      </w:r>
      <w:r w:rsidR="00CF5F88" w:rsidRPr="00FE2E8B">
        <w:rPr>
          <w:lang w:val="fr-FR"/>
        </w:rPr>
        <w:t>’</w:t>
      </w:r>
      <w:r w:rsidRPr="00FE2E8B">
        <w:rPr>
          <w:lang w:val="fr-FR"/>
        </w:rPr>
        <w:t>adoption d</w:t>
      </w:r>
      <w:r w:rsidR="00CF5F88" w:rsidRPr="00FE2E8B">
        <w:rPr>
          <w:lang w:val="fr-FR"/>
        </w:rPr>
        <w:t>’</w:t>
      </w:r>
      <w:r w:rsidRPr="00FE2E8B">
        <w:rPr>
          <w:lang w:val="fr-FR"/>
        </w:rPr>
        <w:t>une recommandation encourageant les offices des parties contractantes à participer</w:t>
      </w:r>
      <w:r w:rsidR="00CF5F88" w:rsidRPr="00FE2E8B">
        <w:rPr>
          <w:lang w:val="fr-FR"/>
        </w:rPr>
        <w:t xml:space="preserve"> au WIP</w:t>
      </w:r>
      <w:r w:rsidRPr="00FE2E8B">
        <w:rPr>
          <w:lang w:val="fr-FR"/>
        </w:rPr>
        <w:t>O</w:t>
      </w:r>
      <w:r w:rsidR="006D5F4F">
        <w:rPr>
          <w:lang w:val="fr-FR"/>
        </w:rPr>
        <w:t> </w:t>
      </w:r>
      <w:r w:rsidRPr="00FE2E8B">
        <w:rPr>
          <w:lang w:val="fr-FR"/>
        </w:rPr>
        <w:t>DAS en ce qui concerne les documents de priorité relatifs à des demandes d</w:t>
      </w:r>
      <w:r w:rsidR="00CF5F88" w:rsidRPr="00FE2E8B">
        <w:rPr>
          <w:lang w:val="fr-FR"/>
        </w:rPr>
        <w:t>’</w:t>
      </w:r>
      <w:r w:rsidRPr="00FE2E8B">
        <w:rPr>
          <w:lang w:val="fr-FR"/>
        </w:rPr>
        <w:t>enregistrement de dessins et modèles.</w:t>
      </w:r>
    </w:p>
    <w:p w14:paraId="43A9EEB2" w14:textId="6246DA13" w:rsidR="00CF5F88" w:rsidRPr="00FE2E8B" w:rsidRDefault="00340343" w:rsidP="002D03FE">
      <w:pPr>
        <w:pStyle w:val="ONUMFS"/>
        <w:rPr>
          <w:lang w:val="fr-FR"/>
        </w:rPr>
      </w:pPr>
      <w:r w:rsidRPr="00FE2E8B">
        <w:rPr>
          <w:lang w:val="fr-FR"/>
        </w:rPr>
        <w:t>Le Secrétariat a indiqué que si la recommandation proposée était adoptée par l</w:t>
      </w:r>
      <w:r w:rsidR="00CF5F88" w:rsidRPr="00FE2E8B">
        <w:rPr>
          <w:lang w:val="fr-FR"/>
        </w:rPr>
        <w:t>’</w:t>
      </w:r>
      <w:r w:rsidRPr="00FE2E8B">
        <w:rPr>
          <w:lang w:val="fr-FR"/>
        </w:rPr>
        <w:t>Assemblée de l</w:t>
      </w:r>
      <w:r w:rsidR="00CF5F88" w:rsidRPr="00FE2E8B">
        <w:rPr>
          <w:lang w:val="fr-FR"/>
        </w:rPr>
        <w:t>’</w:t>
      </w:r>
      <w:r w:rsidRPr="00FE2E8B">
        <w:rPr>
          <w:lang w:val="fr-FR"/>
        </w:rPr>
        <w:t xml:space="preserve">Union de </w:t>
      </w:r>
      <w:r w:rsidR="00CF5F88" w:rsidRPr="00FE2E8B">
        <w:rPr>
          <w:lang w:val="fr-FR"/>
        </w:rPr>
        <w:t>La Haye</w:t>
      </w:r>
      <w:r w:rsidRPr="00FE2E8B">
        <w:rPr>
          <w:lang w:val="fr-FR"/>
        </w:rPr>
        <w:t>, elle serait rappelée au moyen d</w:t>
      </w:r>
      <w:r w:rsidR="00CF5F88" w:rsidRPr="00FE2E8B">
        <w:rPr>
          <w:lang w:val="fr-FR"/>
        </w:rPr>
        <w:t>’</w:t>
      </w:r>
      <w:r w:rsidRPr="00FE2E8B">
        <w:rPr>
          <w:lang w:val="fr-FR"/>
        </w:rPr>
        <w:t>une note de bas de page éditoriale dans les Instructions administratives pour l</w:t>
      </w:r>
      <w:r w:rsidR="00CF5F88" w:rsidRPr="00FE2E8B">
        <w:rPr>
          <w:lang w:val="fr-FR"/>
        </w:rPr>
        <w:t>’</w:t>
      </w:r>
      <w:r w:rsidRPr="00FE2E8B">
        <w:rPr>
          <w:lang w:val="fr-FR"/>
        </w:rPr>
        <w:t>application de l</w:t>
      </w:r>
      <w:r w:rsidR="00CF5F88" w:rsidRPr="00FE2E8B">
        <w:rPr>
          <w:lang w:val="fr-FR"/>
        </w:rPr>
        <w:t>’</w:t>
      </w:r>
      <w:r w:rsidRPr="00FE2E8B">
        <w:rPr>
          <w:lang w:val="fr-FR"/>
        </w:rPr>
        <w:t xml:space="preserve">Arrangement de </w:t>
      </w:r>
      <w:r w:rsidR="00CF5F88" w:rsidRPr="00FE2E8B">
        <w:rPr>
          <w:lang w:val="fr-FR"/>
        </w:rPr>
        <w:t>La Haye</w:t>
      </w:r>
      <w:r w:rsidRPr="00FE2E8B">
        <w:rPr>
          <w:lang w:val="fr-FR"/>
        </w:rPr>
        <w:t xml:space="preserve"> (ci</w:t>
      </w:r>
      <w:r w:rsidR="00235E52">
        <w:rPr>
          <w:lang w:val="fr-FR"/>
        </w:rPr>
        <w:noBreakHyphen/>
      </w:r>
      <w:r w:rsidRPr="00FE2E8B">
        <w:rPr>
          <w:lang w:val="fr-FR"/>
        </w:rPr>
        <w:t>après dénommées “instructions administratives”).  En outre, le Bureau international ferait référence à cette recommandation dans les discussions antérieures et postérieures à l</w:t>
      </w:r>
      <w:r w:rsidR="00CF5F88" w:rsidRPr="00FE2E8B">
        <w:rPr>
          <w:lang w:val="fr-FR"/>
        </w:rPr>
        <w:t>’</w:t>
      </w:r>
      <w:r w:rsidRPr="00FE2E8B">
        <w:rPr>
          <w:lang w:val="fr-FR"/>
        </w:rPr>
        <w:t>adhésion avec les offices des parties contractantes qui ne participaient pas encore</w:t>
      </w:r>
      <w:r w:rsidR="00CF5F88" w:rsidRPr="00FE2E8B">
        <w:rPr>
          <w:lang w:val="fr-FR"/>
        </w:rPr>
        <w:t xml:space="preserve"> au WIP</w:t>
      </w:r>
      <w:r w:rsidRPr="00FE2E8B">
        <w:rPr>
          <w:lang w:val="fr-FR"/>
        </w:rPr>
        <w:t>O</w:t>
      </w:r>
      <w:r w:rsidR="006D5F4F">
        <w:rPr>
          <w:lang w:val="fr-FR"/>
        </w:rPr>
        <w:t> </w:t>
      </w:r>
      <w:r w:rsidRPr="00FE2E8B">
        <w:rPr>
          <w:lang w:val="fr-FR"/>
        </w:rPr>
        <w:t>DAS.</w:t>
      </w:r>
    </w:p>
    <w:p w14:paraId="7C6C3004" w14:textId="7B587C7D" w:rsidR="00340343" w:rsidRPr="00FE2E8B" w:rsidRDefault="00340343" w:rsidP="002D03FE">
      <w:pPr>
        <w:pStyle w:val="ONUMFS"/>
        <w:rPr>
          <w:lang w:val="fr-FR"/>
        </w:rPr>
      </w:pPr>
      <w:r w:rsidRPr="00FE2E8B">
        <w:rPr>
          <w:lang w:val="fr-FR"/>
        </w:rPr>
        <w:t>La délégation des États</w:t>
      </w:r>
      <w:r w:rsidR="00235E52">
        <w:rPr>
          <w:lang w:val="fr-FR"/>
        </w:rPr>
        <w:noBreakHyphen/>
      </w:r>
      <w:r w:rsidRPr="00FE2E8B">
        <w:rPr>
          <w:lang w:val="fr-FR"/>
        </w:rPr>
        <w:t>Unis d</w:t>
      </w:r>
      <w:r w:rsidR="00CF5F88" w:rsidRPr="00FE2E8B">
        <w:rPr>
          <w:lang w:val="fr-FR"/>
        </w:rPr>
        <w:t>’</w:t>
      </w:r>
      <w:r w:rsidRPr="00FE2E8B">
        <w:rPr>
          <w:lang w:val="fr-FR"/>
        </w:rPr>
        <w:t>Amérique a déclaré que le service DAS de l</w:t>
      </w:r>
      <w:r w:rsidR="00CF5F88" w:rsidRPr="00FE2E8B">
        <w:rPr>
          <w:lang w:val="fr-FR"/>
        </w:rPr>
        <w:t>’</w:t>
      </w:r>
      <w:r w:rsidRPr="00FE2E8B">
        <w:rPr>
          <w:lang w:val="fr-FR"/>
        </w:rPr>
        <w:t>OMPI était un exemple notable de la capacité de l</w:t>
      </w:r>
      <w:r w:rsidR="00CF5F88" w:rsidRPr="00FE2E8B">
        <w:rPr>
          <w:lang w:val="fr-FR"/>
        </w:rPr>
        <w:t>’</w:t>
      </w:r>
      <w:r w:rsidRPr="00FE2E8B">
        <w:rPr>
          <w:lang w:val="fr-FR"/>
        </w:rPr>
        <w:t>OMPI d</w:t>
      </w:r>
      <w:r w:rsidR="00CF5F88" w:rsidRPr="00FE2E8B">
        <w:rPr>
          <w:lang w:val="fr-FR"/>
        </w:rPr>
        <w:t>’</w:t>
      </w:r>
      <w:r w:rsidRPr="00FE2E8B">
        <w:rPr>
          <w:lang w:val="fr-FR"/>
        </w:rPr>
        <w:t>améliorer et de renforcer la possibilité pour les déposants de protéger leurs droits en matière de dessins et modèles industrie</w:t>
      </w:r>
      <w:r w:rsidR="00FE2E8B" w:rsidRPr="00FE2E8B">
        <w:rPr>
          <w:lang w:val="fr-FR"/>
        </w:rPr>
        <w:t>ls.  La</w:t>
      </w:r>
      <w:r w:rsidRPr="00FE2E8B">
        <w:rPr>
          <w:lang w:val="fr-FR"/>
        </w:rPr>
        <w:t xml:space="preserve"> délégation estimait que</w:t>
      </w:r>
      <w:r w:rsidR="00CF5F88" w:rsidRPr="00FE2E8B">
        <w:rPr>
          <w:lang w:val="fr-FR"/>
        </w:rPr>
        <w:t xml:space="preserve"> le WIP</w:t>
      </w:r>
      <w:r w:rsidRPr="00FE2E8B">
        <w:rPr>
          <w:lang w:val="fr-FR"/>
        </w:rPr>
        <w:t>O DAS était est le système convivial le plus efficace pour l</w:t>
      </w:r>
      <w:r w:rsidR="00CF5F88" w:rsidRPr="00FE2E8B">
        <w:rPr>
          <w:lang w:val="fr-FR"/>
        </w:rPr>
        <w:t>’</w:t>
      </w:r>
      <w:r w:rsidRPr="00FE2E8B">
        <w:rPr>
          <w:lang w:val="fr-FR"/>
        </w:rPr>
        <w:t>échange de documents de priori</w:t>
      </w:r>
      <w:r w:rsidR="00FE2E8B" w:rsidRPr="00FE2E8B">
        <w:rPr>
          <w:lang w:val="fr-FR"/>
        </w:rPr>
        <w:t>té.  La</w:t>
      </w:r>
      <w:r w:rsidRPr="00FE2E8B">
        <w:rPr>
          <w:lang w:val="fr-FR"/>
        </w:rPr>
        <w:t xml:space="preserve"> délégation a expliqué que, pour une demande d</w:t>
      </w:r>
      <w:r w:rsidR="00CF5F88" w:rsidRPr="00FE2E8B">
        <w:rPr>
          <w:lang w:val="fr-FR"/>
        </w:rPr>
        <w:t>’</w:t>
      </w:r>
      <w:r w:rsidRPr="00FE2E8B">
        <w:rPr>
          <w:lang w:val="fr-FR"/>
        </w:rPr>
        <w:t>enregistrement international de dessin ou modèle désignant les États</w:t>
      </w:r>
      <w:r w:rsidR="00235E52">
        <w:rPr>
          <w:lang w:val="fr-FR"/>
        </w:rPr>
        <w:noBreakHyphen/>
      </w:r>
      <w:r w:rsidRPr="00FE2E8B">
        <w:rPr>
          <w:lang w:val="fr-FR"/>
        </w:rPr>
        <w:t>Unis d</w:t>
      </w:r>
      <w:r w:rsidR="00CF5F88" w:rsidRPr="00FE2E8B">
        <w:rPr>
          <w:lang w:val="fr-FR"/>
        </w:rPr>
        <w:t>’</w:t>
      </w:r>
      <w:r w:rsidRPr="00FE2E8B">
        <w:rPr>
          <w:lang w:val="fr-FR"/>
        </w:rPr>
        <w:t>Amérique, un déposant devait présenter une copie certifiée du document de priorité pendant que la demande était en instance devant l</w:t>
      </w:r>
      <w:r w:rsidR="00CF5F88" w:rsidRPr="00FE2E8B">
        <w:rPr>
          <w:lang w:val="fr-FR"/>
        </w:rPr>
        <w:t>’</w:t>
      </w:r>
      <w:r w:rsidRPr="00FE2E8B">
        <w:rPr>
          <w:lang w:val="fr-FR"/>
        </w:rPr>
        <w:t>Office des brevets et des marques des États</w:t>
      </w:r>
      <w:r w:rsidR="00235E52">
        <w:rPr>
          <w:lang w:val="fr-FR"/>
        </w:rPr>
        <w:noBreakHyphen/>
      </w:r>
      <w:r w:rsidRPr="00FE2E8B">
        <w:rPr>
          <w:lang w:val="fr-FR"/>
        </w:rPr>
        <w:t>Unis d</w:t>
      </w:r>
      <w:r w:rsidR="00CF5F88" w:rsidRPr="00FE2E8B">
        <w:rPr>
          <w:lang w:val="fr-FR"/>
        </w:rPr>
        <w:t>’</w:t>
      </w:r>
      <w:r w:rsidRPr="00FE2E8B">
        <w:rPr>
          <w:lang w:val="fr-FR"/>
        </w:rPr>
        <w:t>Amérique (USPTO) et a ajouté que l</w:t>
      </w:r>
      <w:r w:rsidR="00CF5F88" w:rsidRPr="00FE2E8B">
        <w:rPr>
          <w:lang w:val="fr-FR"/>
        </w:rPr>
        <w:t>’</w:t>
      </w:r>
      <w:r w:rsidRPr="00FE2E8B">
        <w:rPr>
          <w:lang w:val="fr-FR"/>
        </w:rPr>
        <w:t>USPTO ne percevait pas de taxe pour la présentation d</w:t>
      </w:r>
      <w:r w:rsidR="00CF5F88" w:rsidRPr="00FE2E8B">
        <w:rPr>
          <w:lang w:val="fr-FR"/>
        </w:rPr>
        <w:t>’</w:t>
      </w:r>
      <w:r w:rsidRPr="00FE2E8B">
        <w:rPr>
          <w:lang w:val="fr-FR"/>
        </w:rPr>
        <w:t>un document de priori</w:t>
      </w:r>
      <w:r w:rsidR="00FE2E8B" w:rsidRPr="00FE2E8B">
        <w:rPr>
          <w:lang w:val="fr-FR"/>
        </w:rPr>
        <w:t>té.  La</w:t>
      </w:r>
      <w:r w:rsidRPr="00FE2E8B">
        <w:rPr>
          <w:lang w:val="fr-FR"/>
        </w:rPr>
        <w:t xml:space="preserve"> délégation a indiqué que WIPO</w:t>
      </w:r>
      <w:r w:rsidR="006D5F4F">
        <w:rPr>
          <w:lang w:val="fr-FR"/>
        </w:rPr>
        <w:t> </w:t>
      </w:r>
      <w:r w:rsidRPr="00FE2E8B">
        <w:rPr>
          <w:lang w:val="fr-FR"/>
        </w:rPr>
        <w:t>DAS permettait aux déposants de mieux s</w:t>
      </w:r>
      <w:r w:rsidR="00CF5F88" w:rsidRPr="00FE2E8B">
        <w:rPr>
          <w:lang w:val="fr-FR"/>
        </w:rPr>
        <w:t>’</w:t>
      </w:r>
      <w:r w:rsidRPr="00FE2E8B">
        <w:rPr>
          <w:lang w:val="fr-FR"/>
        </w:rPr>
        <w:t xml:space="preserve">y retrouver dans les procédures de priorité et les exigences disparates des juridictions du monde entier, </w:t>
      </w:r>
      <w:r w:rsidR="00CF5F88" w:rsidRPr="00FE2E8B">
        <w:rPr>
          <w:lang w:val="fr-FR"/>
        </w:rPr>
        <w:t>y compris</w:t>
      </w:r>
      <w:r w:rsidRPr="00FE2E8B">
        <w:rPr>
          <w:lang w:val="fr-FR"/>
        </w:rPr>
        <w:t xml:space="preserve"> des États</w:t>
      </w:r>
      <w:r w:rsidR="00235E52">
        <w:rPr>
          <w:lang w:val="fr-FR"/>
        </w:rPr>
        <w:noBreakHyphen/>
      </w:r>
      <w:r w:rsidRPr="00FE2E8B">
        <w:rPr>
          <w:lang w:val="fr-FR"/>
        </w:rPr>
        <w:t>Unis d</w:t>
      </w:r>
      <w:r w:rsidR="00CF5F88" w:rsidRPr="00FE2E8B">
        <w:rPr>
          <w:lang w:val="fr-FR"/>
        </w:rPr>
        <w:t>’</w:t>
      </w:r>
      <w:r w:rsidRPr="00FE2E8B">
        <w:rPr>
          <w:lang w:val="fr-FR"/>
        </w:rPr>
        <w:t>Amériq</w:t>
      </w:r>
      <w:r w:rsidR="00FE2E8B" w:rsidRPr="00FE2E8B">
        <w:rPr>
          <w:lang w:val="fr-FR"/>
        </w:rPr>
        <w:t>ue.  La</w:t>
      </w:r>
      <w:r w:rsidRPr="00FE2E8B">
        <w:rPr>
          <w:lang w:val="fr-FR"/>
        </w:rPr>
        <w:t xml:space="preserve"> délégation était consciente que les déposants de demande d</w:t>
      </w:r>
      <w:r w:rsidR="00CF5F88" w:rsidRPr="00FE2E8B">
        <w:rPr>
          <w:lang w:val="fr-FR"/>
        </w:rPr>
        <w:t>’</w:t>
      </w:r>
      <w:r w:rsidRPr="00FE2E8B">
        <w:rPr>
          <w:lang w:val="fr-FR"/>
        </w:rPr>
        <w:t>enregistrement de dessins ou modèles, qu</w:t>
      </w:r>
      <w:r w:rsidR="00CF5F88" w:rsidRPr="00FE2E8B">
        <w:rPr>
          <w:lang w:val="fr-FR"/>
        </w:rPr>
        <w:t>’</w:t>
      </w:r>
      <w:r w:rsidRPr="00FE2E8B">
        <w:rPr>
          <w:lang w:val="fr-FR"/>
        </w:rPr>
        <w:t>ils soient issus des États</w:t>
      </w:r>
      <w:r w:rsidR="00235E52">
        <w:rPr>
          <w:lang w:val="fr-FR"/>
        </w:rPr>
        <w:noBreakHyphen/>
      </w:r>
      <w:r w:rsidRPr="00FE2E8B">
        <w:rPr>
          <w:lang w:val="fr-FR"/>
        </w:rPr>
        <w:t>Unis d</w:t>
      </w:r>
      <w:r w:rsidR="00CF5F88" w:rsidRPr="00FE2E8B">
        <w:rPr>
          <w:lang w:val="fr-FR"/>
        </w:rPr>
        <w:t>’</w:t>
      </w:r>
      <w:r w:rsidRPr="00FE2E8B">
        <w:rPr>
          <w:lang w:val="fr-FR"/>
        </w:rPr>
        <w:t>Amérique ou du monde entier, avaient pu éprouver des difficultés à faire valoir une revendication de priorité en dehors des États</w:t>
      </w:r>
      <w:r w:rsidR="00235E52">
        <w:rPr>
          <w:lang w:val="fr-FR"/>
        </w:rPr>
        <w:noBreakHyphen/>
      </w:r>
      <w:r w:rsidRPr="00FE2E8B">
        <w:rPr>
          <w:lang w:val="fr-FR"/>
        </w:rPr>
        <w:t>Unis d</w:t>
      </w:r>
      <w:r w:rsidR="00CF5F88" w:rsidRPr="00FE2E8B">
        <w:rPr>
          <w:lang w:val="fr-FR"/>
        </w:rPr>
        <w:t>’</w:t>
      </w:r>
      <w:r w:rsidRPr="00FE2E8B">
        <w:rPr>
          <w:lang w:val="fr-FR"/>
        </w:rPr>
        <w:t xml:space="preserve">Amérique, même en utilisant WIPO </w:t>
      </w:r>
      <w:r w:rsidR="00FE2E8B" w:rsidRPr="00FE2E8B">
        <w:rPr>
          <w:lang w:val="fr-FR"/>
        </w:rPr>
        <w:t>DAS.  Co</w:t>
      </w:r>
      <w:r w:rsidRPr="00FE2E8B">
        <w:rPr>
          <w:lang w:val="fr-FR"/>
        </w:rPr>
        <w:t>nformément à l</w:t>
      </w:r>
      <w:r w:rsidR="00CF5F88" w:rsidRPr="00FE2E8B">
        <w:rPr>
          <w:lang w:val="fr-FR"/>
        </w:rPr>
        <w:t>’</w:t>
      </w:r>
      <w:r w:rsidRPr="00FE2E8B">
        <w:rPr>
          <w:lang w:val="fr-FR"/>
        </w:rPr>
        <w:t>esprit et à la convivialité</w:t>
      </w:r>
      <w:r w:rsidR="00CF5F88" w:rsidRPr="00FE2E8B">
        <w:rPr>
          <w:lang w:val="fr-FR"/>
        </w:rPr>
        <w:t xml:space="preserve"> du WIP</w:t>
      </w:r>
      <w:r w:rsidRPr="00FE2E8B">
        <w:rPr>
          <w:lang w:val="fr-FR"/>
        </w:rPr>
        <w:t xml:space="preserve">O DAS et du système de </w:t>
      </w:r>
      <w:r w:rsidR="00CF5F88" w:rsidRPr="00FE2E8B">
        <w:rPr>
          <w:lang w:val="fr-FR"/>
        </w:rPr>
        <w:t>La Haye</w:t>
      </w:r>
      <w:r w:rsidRPr="00FE2E8B">
        <w:rPr>
          <w:lang w:val="fr-FR"/>
        </w:rPr>
        <w:t>, la délégation encourageait les parties contractantes à envisager d</w:t>
      </w:r>
      <w:r w:rsidR="00CF5F88" w:rsidRPr="00FE2E8B">
        <w:rPr>
          <w:lang w:val="fr-FR"/>
        </w:rPr>
        <w:t>’</w:t>
      </w:r>
      <w:r w:rsidRPr="00FE2E8B">
        <w:rPr>
          <w:lang w:val="fr-FR"/>
        </w:rPr>
        <w:t>éliminer toute exigence supplémentaire, telle que les traductions et les taxes, hormis la fourniture du document de priorité lui</w:t>
      </w:r>
      <w:r w:rsidR="00235E52">
        <w:rPr>
          <w:lang w:val="fr-FR"/>
        </w:rPr>
        <w:noBreakHyphen/>
      </w:r>
      <w:r w:rsidRPr="00FE2E8B">
        <w:rPr>
          <w:lang w:val="fr-FR"/>
        </w:rPr>
        <w:t>même par l</w:t>
      </w:r>
      <w:r w:rsidR="00CF5F88" w:rsidRPr="00FE2E8B">
        <w:rPr>
          <w:lang w:val="fr-FR"/>
        </w:rPr>
        <w:t>’</w:t>
      </w:r>
      <w:r w:rsidRPr="00FE2E8B">
        <w:rPr>
          <w:lang w:val="fr-FR"/>
        </w:rPr>
        <w:t>intermédiaire</w:t>
      </w:r>
      <w:r w:rsidR="00CF5F88" w:rsidRPr="00FE2E8B">
        <w:rPr>
          <w:lang w:val="fr-FR"/>
        </w:rPr>
        <w:t xml:space="preserve"> du WIP</w:t>
      </w:r>
      <w:r w:rsidRPr="00FE2E8B">
        <w:rPr>
          <w:lang w:val="fr-FR"/>
        </w:rPr>
        <w:t>O</w:t>
      </w:r>
      <w:r w:rsidR="006D5F4F">
        <w:rPr>
          <w:lang w:val="fr-FR"/>
        </w:rPr>
        <w:t> </w:t>
      </w:r>
      <w:r w:rsidR="00FE2E8B" w:rsidRPr="00FE2E8B">
        <w:rPr>
          <w:lang w:val="fr-FR"/>
        </w:rPr>
        <w:t>DAS.  El</w:t>
      </w:r>
      <w:r w:rsidRPr="00FE2E8B">
        <w:rPr>
          <w:lang w:val="fr-FR"/>
        </w:rPr>
        <w:t xml:space="preserve">le encourageait également les parties contractantes à prévoir des délais et </w:t>
      </w:r>
      <w:r w:rsidRPr="00FE2E8B">
        <w:rPr>
          <w:lang w:val="fr-FR"/>
        </w:rPr>
        <w:lastRenderedPageBreak/>
        <w:t>préavis suffisants pour se conformer à toute exigence supplémentai</w:t>
      </w:r>
      <w:r w:rsidR="00FE2E8B" w:rsidRPr="00FE2E8B">
        <w:rPr>
          <w:lang w:val="fr-FR"/>
        </w:rPr>
        <w:t>re.  La</w:t>
      </w:r>
      <w:r w:rsidRPr="00FE2E8B">
        <w:rPr>
          <w:lang w:val="fr-FR"/>
        </w:rPr>
        <w:t xml:space="preserve"> délégation a appuyé la recommandation proposée, estimant qu</w:t>
      </w:r>
      <w:r w:rsidR="00CF5F88" w:rsidRPr="00FE2E8B">
        <w:rPr>
          <w:lang w:val="fr-FR"/>
        </w:rPr>
        <w:t>’</w:t>
      </w:r>
      <w:r w:rsidRPr="00FE2E8B">
        <w:rPr>
          <w:lang w:val="fr-FR"/>
        </w:rPr>
        <w:t>il ne représentait pas un objectif démesurément ambitieux, et qu</w:t>
      </w:r>
      <w:r w:rsidR="00CF5F88" w:rsidRPr="00FE2E8B">
        <w:rPr>
          <w:lang w:val="fr-FR"/>
        </w:rPr>
        <w:t>’</w:t>
      </w:r>
      <w:r w:rsidRPr="00FE2E8B">
        <w:rPr>
          <w:lang w:val="fr-FR"/>
        </w:rPr>
        <w:t>il s</w:t>
      </w:r>
      <w:r w:rsidR="00CF5F88" w:rsidRPr="00FE2E8B">
        <w:rPr>
          <w:lang w:val="fr-FR"/>
        </w:rPr>
        <w:t>’</w:t>
      </w:r>
      <w:r w:rsidRPr="00FE2E8B">
        <w:rPr>
          <w:lang w:val="fr-FR"/>
        </w:rPr>
        <w:t>agissait, en fait, de simplement pouvoir consigner publiquement les meilleures pratiques et approches adoptées à l</w:t>
      </w:r>
      <w:r w:rsidR="00CF5F88" w:rsidRPr="00FE2E8B">
        <w:rPr>
          <w:lang w:val="fr-FR"/>
        </w:rPr>
        <w:t>’</w:t>
      </w:r>
      <w:r w:rsidRPr="00FE2E8B">
        <w:rPr>
          <w:lang w:val="fr-FR"/>
        </w:rPr>
        <w:t xml:space="preserve">avenir dans le cadre du système de </w:t>
      </w:r>
      <w:r w:rsidR="00CF5F88" w:rsidRPr="00FE2E8B">
        <w:rPr>
          <w:lang w:val="fr-FR"/>
        </w:rPr>
        <w:t>La Haye</w:t>
      </w:r>
      <w:r w:rsidRPr="00FE2E8B">
        <w:rPr>
          <w:lang w:val="fr-FR"/>
        </w:rPr>
        <w:t>.</w:t>
      </w:r>
    </w:p>
    <w:p w14:paraId="5D7B06F5" w14:textId="7AE4D94F" w:rsidR="00340343" w:rsidRPr="00FE2E8B" w:rsidRDefault="00340343" w:rsidP="002D03FE">
      <w:pPr>
        <w:pStyle w:val="ONUMFS"/>
        <w:rPr>
          <w:lang w:val="fr-FR"/>
        </w:rPr>
      </w:pPr>
      <w:r w:rsidRPr="00FE2E8B">
        <w:rPr>
          <w:lang w:val="fr-FR"/>
        </w:rPr>
        <w:t>La délégation de la Chine a appuyé la recommandation proposée, car elle estimait que l</w:t>
      </w:r>
      <w:r w:rsidR="00CF5F88" w:rsidRPr="00FE2E8B">
        <w:rPr>
          <w:lang w:val="fr-FR"/>
        </w:rPr>
        <w:t>’</w:t>
      </w:r>
      <w:r w:rsidRPr="00FE2E8B">
        <w:rPr>
          <w:lang w:val="fr-FR"/>
        </w:rPr>
        <w:t>élargissement du système DAS de l</w:t>
      </w:r>
      <w:r w:rsidR="00CF5F88" w:rsidRPr="00FE2E8B">
        <w:rPr>
          <w:lang w:val="fr-FR"/>
        </w:rPr>
        <w:t>’</w:t>
      </w:r>
      <w:r w:rsidRPr="00FE2E8B">
        <w:rPr>
          <w:lang w:val="fr-FR"/>
        </w:rPr>
        <w:t>OMPI permettrait d</w:t>
      </w:r>
      <w:r w:rsidR="00CF5F88" w:rsidRPr="00FE2E8B">
        <w:rPr>
          <w:lang w:val="fr-FR"/>
        </w:rPr>
        <w:t>’</w:t>
      </w:r>
      <w:r w:rsidRPr="00FE2E8B">
        <w:rPr>
          <w:lang w:val="fr-FR"/>
        </w:rPr>
        <w:t>accroître encore l</w:t>
      </w:r>
      <w:r w:rsidR="00CF5F88" w:rsidRPr="00FE2E8B">
        <w:rPr>
          <w:lang w:val="fr-FR"/>
        </w:rPr>
        <w:t>’</w:t>
      </w:r>
      <w:r w:rsidRPr="00FE2E8B">
        <w:rPr>
          <w:lang w:val="fr-FR"/>
        </w:rPr>
        <w:t>efficacité des demandes tout en réduisant les coû</w:t>
      </w:r>
      <w:r w:rsidR="00FE2E8B" w:rsidRPr="00FE2E8B">
        <w:rPr>
          <w:lang w:val="fr-FR"/>
        </w:rPr>
        <w:t>ts.  La</w:t>
      </w:r>
      <w:r w:rsidRPr="00FE2E8B">
        <w:rPr>
          <w:lang w:val="fr-FR"/>
        </w:rPr>
        <w:t xml:space="preserve"> délégation espérait également que le Bureau international apporterait de nouvelles améliorations</w:t>
      </w:r>
      <w:r w:rsidR="00CF5F88" w:rsidRPr="00FE2E8B">
        <w:rPr>
          <w:lang w:val="fr-FR"/>
        </w:rPr>
        <w:t xml:space="preserve"> au DAS</w:t>
      </w:r>
      <w:r w:rsidRPr="00FE2E8B">
        <w:rPr>
          <w:lang w:val="fr-FR"/>
        </w:rPr>
        <w:t xml:space="preserve"> afin de réduire la charge de travail des offices et des utilisateu</w:t>
      </w:r>
      <w:r w:rsidR="00FE2E8B" w:rsidRPr="00FE2E8B">
        <w:rPr>
          <w:lang w:val="fr-FR"/>
        </w:rPr>
        <w:t>rs.  En</w:t>
      </w:r>
      <w:r w:rsidRPr="00FE2E8B">
        <w:rPr>
          <w:lang w:val="fr-FR"/>
        </w:rPr>
        <w:t xml:space="preserve"> outre, elle a demandé des éclaircissements sur les raisons pour lesquelles aucun rapport sur le groupe de travail n</w:t>
      </w:r>
      <w:r w:rsidR="00CF5F88" w:rsidRPr="00FE2E8B">
        <w:rPr>
          <w:lang w:val="fr-FR"/>
        </w:rPr>
        <w:t>’</w:t>
      </w:r>
      <w:r w:rsidRPr="00FE2E8B">
        <w:rPr>
          <w:lang w:val="fr-FR"/>
        </w:rPr>
        <w:t>était inscrit à l</w:t>
      </w:r>
      <w:r w:rsidR="00CF5F88" w:rsidRPr="00FE2E8B">
        <w:rPr>
          <w:lang w:val="fr-FR"/>
        </w:rPr>
        <w:t>’</w:t>
      </w:r>
      <w:r w:rsidRPr="00FE2E8B">
        <w:rPr>
          <w:lang w:val="fr-FR"/>
        </w:rPr>
        <w:t>ordre du jour de l</w:t>
      </w:r>
      <w:r w:rsidR="00CF5F88" w:rsidRPr="00FE2E8B">
        <w:rPr>
          <w:lang w:val="fr-FR"/>
        </w:rPr>
        <w:t>’</w:t>
      </w:r>
      <w:r w:rsidRPr="00FE2E8B">
        <w:rPr>
          <w:lang w:val="fr-FR"/>
        </w:rPr>
        <w:t>Assemblée.</w:t>
      </w:r>
    </w:p>
    <w:p w14:paraId="53C6C86F" w14:textId="549799A7" w:rsidR="00340343" w:rsidRPr="00FE2E8B" w:rsidRDefault="00340343" w:rsidP="002D03FE">
      <w:pPr>
        <w:pStyle w:val="ONUMFS"/>
        <w:rPr>
          <w:lang w:val="fr-FR"/>
        </w:rPr>
      </w:pPr>
      <w:r w:rsidRPr="00FE2E8B">
        <w:rPr>
          <w:lang w:val="fr-FR"/>
        </w:rPr>
        <w:t>En réponse, le Secrétariat a expliqué qu</w:t>
      </w:r>
      <w:r w:rsidR="00CF5F88" w:rsidRPr="00FE2E8B">
        <w:rPr>
          <w:lang w:val="fr-FR"/>
        </w:rPr>
        <w:t>’</w:t>
      </w:r>
      <w:r w:rsidRPr="00FE2E8B">
        <w:rPr>
          <w:lang w:val="fr-FR"/>
        </w:rPr>
        <w:t>il n</w:t>
      </w:r>
      <w:r w:rsidR="00CF5F88" w:rsidRPr="00FE2E8B">
        <w:rPr>
          <w:lang w:val="fr-FR"/>
        </w:rPr>
        <w:t>’</w:t>
      </w:r>
      <w:r w:rsidRPr="00FE2E8B">
        <w:rPr>
          <w:lang w:val="fr-FR"/>
        </w:rPr>
        <w:t>était pas d</w:t>
      </w:r>
      <w:r w:rsidR="00CF5F88" w:rsidRPr="00FE2E8B">
        <w:rPr>
          <w:lang w:val="fr-FR"/>
        </w:rPr>
        <w:t>’</w:t>
      </w:r>
      <w:r w:rsidRPr="00FE2E8B">
        <w:rPr>
          <w:lang w:val="fr-FR"/>
        </w:rPr>
        <w:t>usage de faire un rapport sur le groupe de travail avant l</w:t>
      </w:r>
      <w:r w:rsidR="00CF5F88" w:rsidRPr="00FE2E8B">
        <w:rPr>
          <w:lang w:val="fr-FR"/>
        </w:rPr>
        <w:t>’</w:t>
      </w:r>
      <w:r w:rsidRPr="00FE2E8B">
        <w:rPr>
          <w:lang w:val="fr-FR"/>
        </w:rPr>
        <w:t>Assemblée de l</w:t>
      </w:r>
      <w:r w:rsidR="00CF5F88" w:rsidRPr="00FE2E8B">
        <w:rPr>
          <w:lang w:val="fr-FR"/>
        </w:rPr>
        <w:t>’</w:t>
      </w:r>
      <w:r w:rsidRPr="00FE2E8B">
        <w:rPr>
          <w:lang w:val="fr-FR"/>
        </w:rPr>
        <w:t xml:space="preserve">Union de </w:t>
      </w:r>
      <w:r w:rsidR="00CF5F88" w:rsidRPr="00FE2E8B">
        <w:rPr>
          <w:lang w:val="fr-FR"/>
        </w:rPr>
        <w:t>La Haye</w:t>
      </w:r>
      <w:r w:rsidRPr="00FE2E8B">
        <w:rPr>
          <w:lang w:val="fr-FR"/>
        </w:rPr>
        <w:t>, mais a proposé d</w:t>
      </w:r>
      <w:r w:rsidR="00CF5F88" w:rsidRPr="00FE2E8B">
        <w:rPr>
          <w:lang w:val="fr-FR"/>
        </w:rPr>
        <w:t>’</w:t>
      </w:r>
      <w:r w:rsidRPr="00FE2E8B">
        <w:rPr>
          <w:lang w:val="fr-FR"/>
        </w:rPr>
        <w:t>examiner la suggestion pour les sessions futures.</w:t>
      </w:r>
    </w:p>
    <w:p w14:paraId="0C042597" w14:textId="2D82A683" w:rsidR="00340343" w:rsidRPr="00FE2E8B" w:rsidRDefault="00340343" w:rsidP="002D03FE">
      <w:pPr>
        <w:pStyle w:val="ONUMFS"/>
        <w:rPr>
          <w:lang w:val="fr-FR"/>
        </w:rPr>
      </w:pPr>
      <w:r w:rsidRPr="00FE2E8B">
        <w:rPr>
          <w:lang w:val="fr-FR"/>
        </w:rPr>
        <w:t>La délégation de la République de Corée a souligné les mesures importantes prises au niveau de son cadre juridique national pour renforcer la protection des dessins et modèles et faciliter les demandes d</w:t>
      </w:r>
      <w:r w:rsidR="00CF5F88" w:rsidRPr="00FE2E8B">
        <w:rPr>
          <w:lang w:val="fr-FR"/>
        </w:rPr>
        <w:t>’</w:t>
      </w:r>
      <w:r w:rsidRPr="00FE2E8B">
        <w:rPr>
          <w:lang w:val="fr-FR"/>
        </w:rPr>
        <w:t>enregistrement internation</w:t>
      </w:r>
      <w:r w:rsidR="00FE2E8B" w:rsidRPr="00FE2E8B">
        <w:rPr>
          <w:lang w:val="fr-FR"/>
        </w:rPr>
        <w:t>al.  El</w:t>
      </w:r>
      <w:r w:rsidRPr="00FE2E8B">
        <w:rPr>
          <w:lang w:val="fr-FR"/>
        </w:rPr>
        <w:t>le a expliqué que l</w:t>
      </w:r>
      <w:r w:rsidR="00CF5F88" w:rsidRPr="00FE2E8B">
        <w:rPr>
          <w:lang w:val="fr-FR"/>
        </w:rPr>
        <w:t>’</w:t>
      </w:r>
      <w:r w:rsidRPr="00FE2E8B">
        <w:rPr>
          <w:lang w:val="fr-FR"/>
        </w:rPr>
        <w:t>article 47.2 avait été ajouté dans les règles d</w:t>
      </w:r>
      <w:r w:rsidR="00CF5F88" w:rsidRPr="00FE2E8B">
        <w:rPr>
          <w:lang w:val="fr-FR"/>
        </w:rPr>
        <w:t>’</w:t>
      </w:r>
      <w:r w:rsidRPr="00FE2E8B">
        <w:rPr>
          <w:lang w:val="fr-FR"/>
        </w:rPr>
        <w:t>application de la loi sur la protection des dessins et modèles, incorporant WIPO DAS dans la procédure de demande nationa</w:t>
      </w:r>
      <w:r w:rsidR="00FE2E8B" w:rsidRPr="00FE2E8B">
        <w:rPr>
          <w:lang w:val="fr-FR"/>
        </w:rPr>
        <w:t>le.  La</w:t>
      </w:r>
      <w:r w:rsidRPr="00FE2E8B">
        <w:rPr>
          <w:lang w:val="fr-FR"/>
        </w:rPr>
        <w:t xml:space="preserve"> délégation a ajouté que WIPO DAS s</w:t>
      </w:r>
      <w:r w:rsidR="00CF5F88" w:rsidRPr="00FE2E8B">
        <w:rPr>
          <w:lang w:val="fr-FR"/>
        </w:rPr>
        <w:t>’</w:t>
      </w:r>
      <w:r w:rsidRPr="00FE2E8B">
        <w:rPr>
          <w:lang w:val="fr-FR"/>
        </w:rPr>
        <w:t>appliquait également aux demandes d</w:t>
      </w:r>
      <w:r w:rsidR="00CF5F88" w:rsidRPr="00FE2E8B">
        <w:rPr>
          <w:lang w:val="fr-FR"/>
        </w:rPr>
        <w:t>’</w:t>
      </w:r>
      <w:r w:rsidRPr="00FE2E8B">
        <w:rPr>
          <w:lang w:val="fr-FR"/>
        </w:rPr>
        <w:t xml:space="preserve">enregistrement international de dessin ou modèle en République de Corée depuis </w:t>
      </w:r>
      <w:r w:rsidR="00CF5F88" w:rsidRPr="00FE2E8B">
        <w:rPr>
          <w:lang w:val="fr-FR"/>
        </w:rPr>
        <w:t>avril 20</w:t>
      </w:r>
      <w:r w:rsidRPr="00FE2E8B">
        <w:rPr>
          <w:lang w:val="fr-FR"/>
        </w:rPr>
        <w:t>20.  La délégation a expliqué que cette intégration avait considérablement allégé la charge qui pesait sur les utilisateurs, car cela réduisait la nécessité de soumettre de multiples documents justificatifs, rationalisant ainsi la procédure de demande et améliorant l</w:t>
      </w:r>
      <w:r w:rsidR="00CF5F88" w:rsidRPr="00FE2E8B">
        <w:rPr>
          <w:lang w:val="fr-FR"/>
        </w:rPr>
        <w:t>’</w:t>
      </w:r>
      <w:r w:rsidRPr="00FE2E8B">
        <w:rPr>
          <w:lang w:val="fr-FR"/>
        </w:rPr>
        <w:t>accessibili</w:t>
      </w:r>
      <w:r w:rsidR="00FE2E8B" w:rsidRPr="00FE2E8B">
        <w:rPr>
          <w:lang w:val="fr-FR"/>
        </w:rPr>
        <w:t>té.  La</w:t>
      </w:r>
      <w:r w:rsidRPr="00FE2E8B">
        <w:rPr>
          <w:lang w:val="fr-FR"/>
        </w:rPr>
        <w:t xml:space="preserve"> délégation a appuyé vigoureusement la poursuite de la promotion et de l</w:t>
      </w:r>
      <w:r w:rsidR="00CF5F88" w:rsidRPr="00FE2E8B">
        <w:rPr>
          <w:lang w:val="fr-FR"/>
        </w:rPr>
        <w:t>’</w:t>
      </w:r>
      <w:r w:rsidRPr="00FE2E8B">
        <w:rPr>
          <w:lang w:val="fr-FR"/>
        </w:rPr>
        <w:t>adoption</w:t>
      </w:r>
      <w:r w:rsidR="00CF5F88" w:rsidRPr="00FE2E8B">
        <w:rPr>
          <w:lang w:val="fr-FR"/>
        </w:rPr>
        <w:t xml:space="preserve"> du DAS</w:t>
      </w:r>
      <w:r w:rsidRPr="00FE2E8B">
        <w:rPr>
          <w:lang w:val="fr-FR"/>
        </w:rPr>
        <w:t xml:space="preserve"> en tant qu</w:t>
      </w:r>
      <w:r w:rsidR="00CF5F88" w:rsidRPr="00FE2E8B">
        <w:rPr>
          <w:lang w:val="fr-FR"/>
        </w:rPr>
        <w:t>’</w:t>
      </w:r>
      <w:r w:rsidRPr="00FE2E8B">
        <w:rPr>
          <w:lang w:val="fr-FR"/>
        </w:rPr>
        <w:t>outil pratique qui profitait à la fois aux déposants et aux offices dans la mesure où il permettait d</w:t>
      </w:r>
      <w:r w:rsidR="00CF5F88" w:rsidRPr="00FE2E8B">
        <w:rPr>
          <w:lang w:val="fr-FR"/>
        </w:rPr>
        <w:t>’</w:t>
      </w:r>
      <w:r w:rsidRPr="00FE2E8B">
        <w:rPr>
          <w:lang w:val="fr-FR"/>
        </w:rPr>
        <w:t>améliorer l</w:t>
      </w:r>
      <w:r w:rsidR="00CF5F88" w:rsidRPr="00FE2E8B">
        <w:rPr>
          <w:lang w:val="fr-FR"/>
        </w:rPr>
        <w:t>’</w:t>
      </w:r>
      <w:r w:rsidRPr="00FE2E8B">
        <w:rPr>
          <w:lang w:val="fr-FR"/>
        </w:rPr>
        <w:t>efficacité tout en réduisant les coûts administratifs.</w:t>
      </w:r>
    </w:p>
    <w:p w14:paraId="1622CE7A" w14:textId="08E18F3B" w:rsidR="00340343" w:rsidRPr="00FE2E8B" w:rsidRDefault="00340343" w:rsidP="002D03FE">
      <w:pPr>
        <w:pStyle w:val="ONUMFS"/>
        <w:rPr>
          <w:lang w:val="fr-FR"/>
        </w:rPr>
      </w:pPr>
      <w:r w:rsidRPr="00FE2E8B">
        <w:rPr>
          <w:lang w:val="fr-FR"/>
        </w:rPr>
        <w:t>La délégation du Japon a déclaré que le système DAS de l</w:t>
      </w:r>
      <w:r w:rsidR="00CF5F88" w:rsidRPr="00FE2E8B">
        <w:rPr>
          <w:lang w:val="fr-FR"/>
        </w:rPr>
        <w:t>’</w:t>
      </w:r>
      <w:r w:rsidRPr="00FE2E8B">
        <w:rPr>
          <w:lang w:val="fr-FR"/>
        </w:rPr>
        <w:t>OMPI était un outil efficace pour l</w:t>
      </w:r>
      <w:r w:rsidR="00CF5F88" w:rsidRPr="00FE2E8B">
        <w:rPr>
          <w:lang w:val="fr-FR"/>
        </w:rPr>
        <w:t>’</w:t>
      </w:r>
      <w:r w:rsidRPr="00FE2E8B">
        <w:rPr>
          <w:lang w:val="fr-FR"/>
        </w:rPr>
        <w:t>échange de documents de priorité entre les offices et qu</w:t>
      </w:r>
      <w:r w:rsidR="00CF5F88" w:rsidRPr="00FE2E8B">
        <w:rPr>
          <w:lang w:val="fr-FR"/>
        </w:rPr>
        <w:t>’</w:t>
      </w:r>
      <w:r w:rsidRPr="00FE2E8B">
        <w:rPr>
          <w:lang w:val="fr-FR"/>
        </w:rPr>
        <w:t>il pouvait réduire la charge que représentent pour les utilisateurs et les offices le fait de devoir soumettre et recevoir des documents de priori</w:t>
      </w:r>
      <w:r w:rsidR="00FE2E8B" w:rsidRPr="00FE2E8B">
        <w:rPr>
          <w:lang w:val="fr-FR"/>
        </w:rPr>
        <w:t>té.  El</w:t>
      </w:r>
      <w:r w:rsidRPr="00FE2E8B">
        <w:rPr>
          <w:lang w:val="fr-FR"/>
        </w:rPr>
        <w:t>le jugeait souhaitable d</w:t>
      </w:r>
      <w:r w:rsidR="00CF5F88" w:rsidRPr="00FE2E8B">
        <w:rPr>
          <w:lang w:val="fr-FR"/>
        </w:rPr>
        <w:t>’</w:t>
      </w:r>
      <w:r w:rsidRPr="00FE2E8B">
        <w:rPr>
          <w:lang w:val="fr-FR"/>
        </w:rPr>
        <w:t>augmenter le nombre d</w:t>
      </w:r>
      <w:r w:rsidR="00CF5F88" w:rsidRPr="00FE2E8B">
        <w:rPr>
          <w:lang w:val="fr-FR"/>
        </w:rPr>
        <w:t>’</w:t>
      </w:r>
      <w:r w:rsidRPr="00FE2E8B">
        <w:rPr>
          <w:lang w:val="fr-FR"/>
        </w:rPr>
        <w:t>offices participants</w:t>
      </w:r>
      <w:r w:rsidR="00CF5F88" w:rsidRPr="00FE2E8B">
        <w:rPr>
          <w:lang w:val="fr-FR"/>
        </w:rPr>
        <w:t xml:space="preserve"> au DAS</w:t>
      </w:r>
      <w:r w:rsidRPr="00FE2E8B">
        <w:rPr>
          <w:lang w:val="fr-FR"/>
        </w:rPr>
        <w:t xml:space="preserve"> et appuyait donc la recommandation proposée.</w:t>
      </w:r>
    </w:p>
    <w:p w14:paraId="5057CFC6" w14:textId="530FE390" w:rsidR="00340343" w:rsidRPr="00FE2E8B" w:rsidRDefault="00340343" w:rsidP="002D03FE">
      <w:pPr>
        <w:pStyle w:val="ONUMFS"/>
        <w:rPr>
          <w:lang w:val="fr-FR"/>
        </w:rPr>
      </w:pPr>
      <w:r w:rsidRPr="00FE2E8B">
        <w:rPr>
          <w:lang w:val="fr-FR"/>
        </w:rPr>
        <w:t>La délégation de l</w:t>
      </w:r>
      <w:r w:rsidR="00CF5F88" w:rsidRPr="00FE2E8B">
        <w:rPr>
          <w:lang w:val="fr-FR"/>
        </w:rPr>
        <w:t>’Arabie saoudite</w:t>
      </w:r>
      <w:r w:rsidRPr="00FE2E8B">
        <w:rPr>
          <w:lang w:val="fr-FR"/>
        </w:rPr>
        <w:t xml:space="preserve"> a indiqué qu</w:t>
      </w:r>
      <w:r w:rsidR="00CF5F88" w:rsidRPr="00FE2E8B">
        <w:rPr>
          <w:lang w:val="fr-FR"/>
        </w:rPr>
        <w:t>’</w:t>
      </w:r>
      <w:r w:rsidRPr="00FE2E8B">
        <w:rPr>
          <w:lang w:val="fr-FR"/>
        </w:rPr>
        <w:t xml:space="preserve">elle avait récemment adhéré au système de </w:t>
      </w:r>
      <w:r w:rsidR="00CF5F88" w:rsidRPr="00FE2E8B">
        <w:rPr>
          <w:lang w:val="fr-FR"/>
        </w:rPr>
        <w:t>La Ha</w:t>
      </w:r>
      <w:r w:rsidR="00FE2E8B" w:rsidRPr="00FE2E8B">
        <w:rPr>
          <w:lang w:val="fr-FR"/>
        </w:rPr>
        <w:t>ye.  El</w:t>
      </w:r>
      <w:r w:rsidRPr="00FE2E8B">
        <w:rPr>
          <w:lang w:val="fr-FR"/>
        </w:rPr>
        <w:t>le a ajouté que son objectif était de servir les intérêts des déposants dans son pays et au</w:t>
      </w:r>
      <w:r w:rsidR="00235E52">
        <w:rPr>
          <w:lang w:val="fr-FR"/>
        </w:rPr>
        <w:noBreakHyphen/>
      </w:r>
      <w:r w:rsidRPr="00FE2E8B">
        <w:rPr>
          <w:lang w:val="fr-FR"/>
        </w:rPr>
        <w:t>delà, et qu</w:t>
      </w:r>
      <w:r w:rsidR="00CF5F88" w:rsidRPr="00FE2E8B">
        <w:rPr>
          <w:lang w:val="fr-FR"/>
        </w:rPr>
        <w:t>’</w:t>
      </w:r>
      <w:r w:rsidRPr="00FE2E8B">
        <w:rPr>
          <w:lang w:val="fr-FR"/>
        </w:rPr>
        <w:t>elle avait développé des services numériques pour s</w:t>
      </w:r>
      <w:r w:rsidR="00CF5F88" w:rsidRPr="00FE2E8B">
        <w:rPr>
          <w:lang w:val="fr-FR"/>
        </w:rPr>
        <w:t>’</w:t>
      </w:r>
      <w:r w:rsidRPr="00FE2E8B">
        <w:rPr>
          <w:lang w:val="fr-FR"/>
        </w:rPr>
        <w:t xml:space="preserve">assurer que les prestations proposées en lien avec le système de </w:t>
      </w:r>
      <w:r w:rsidR="00CF5F88" w:rsidRPr="00FE2E8B">
        <w:rPr>
          <w:lang w:val="fr-FR"/>
        </w:rPr>
        <w:t>La Haye</w:t>
      </w:r>
      <w:r w:rsidRPr="00FE2E8B">
        <w:rPr>
          <w:lang w:val="fr-FR"/>
        </w:rPr>
        <w:t xml:space="preserve"> étaient plus efficaces et de meilleure qualité.</w:t>
      </w:r>
    </w:p>
    <w:p w14:paraId="53CAB446" w14:textId="7D9305AC" w:rsidR="00340343" w:rsidRPr="00FE2E8B" w:rsidRDefault="00340343" w:rsidP="002D03FE">
      <w:pPr>
        <w:pStyle w:val="ONUMFS"/>
        <w:rPr>
          <w:lang w:val="fr-FR"/>
        </w:rPr>
      </w:pPr>
      <w:r w:rsidRPr="00FE2E8B">
        <w:rPr>
          <w:lang w:val="fr-FR"/>
        </w:rPr>
        <w:t>La délégation de la République populaire démocratique de Corée a déclaré que, conformément à l</w:t>
      </w:r>
      <w:r w:rsidR="00CF5F88" w:rsidRPr="00FE2E8B">
        <w:rPr>
          <w:lang w:val="fr-FR"/>
        </w:rPr>
        <w:t>’</w:t>
      </w:r>
      <w:r w:rsidRPr="00FE2E8B">
        <w:rPr>
          <w:lang w:val="fr-FR"/>
        </w:rPr>
        <w:t>Acte de Genève de l</w:t>
      </w:r>
      <w:r w:rsidR="00CF5F88" w:rsidRPr="00FE2E8B">
        <w:rPr>
          <w:lang w:val="fr-FR"/>
        </w:rPr>
        <w:t>’</w:t>
      </w:r>
      <w:r w:rsidRPr="00FE2E8B">
        <w:rPr>
          <w:lang w:val="fr-FR"/>
        </w:rPr>
        <w:t xml:space="preserve">arrangement de </w:t>
      </w:r>
      <w:r w:rsidR="00CF5F88" w:rsidRPr="00FE2E8B">
        <w:rPr>
          <w:lang w:val="fr-FR"/>
        </w:rPr>
        <w:t>La Haye</w:t>
      </w:r>
      <w:r w:rsidRPr="00FE2E8B">
        <w:rPr>
          <w:lang w:val="fr-FR"/>
        </w:rPr>
        <w:t xml:space="preserve"> (ci</w:t>
      </w:r>
      <w:r w:rsidR="00235E52">
        <w:rPr>
          <w:lang w:val="fr-FR"/>
        </w:rPr>
        <w:noBreakHyphen/>
      </w:r>
      <w:r w:rsidRPr="00FE2E8B">
        <w:rPr>
          <w:lang w:val="fr-FR"/>
        </w:rPr>
        <w:t>après dénommé “Acte de Genève”), les demandes d</w:t>
      </w:r>
      <w:r w:rsidR="00CF5F88" w:rsidRPr="00FE2E8B">
        <w:rPr>
          <w:lang w:val="fr-FR"/>
        </w:rPr>
        <w:t>’</w:t>
      </w:r>
      <w:r w:rsidRPr="00FE2E8B">
        <w:rPr>
          <w:lang w:val="fr-FR"/>
        </w:rPr>
        <w:t>enregistrement international pouvaient contenir une déclaration en vertu de la Convention de Paris pour la protection de la propriété industrielle (ci</w:t>
      </w:r>
      <w:r w:rsidR="00235E52">
        <w:rPr>
          <w:lang w:val="fr-FR"/>
        </w:rPr>
        <w:noBreakHyphen/>
      </w:r>
      <w:r w:rsidRPr="00FE2E8B">
        <w:rPr>
          <w:lang w:val="fr-FR"/>
        </w:rPr>
        <w:t>après dénommée “Convention de Paris”), revendiquant la priorité d</w:t>
      </w:r>
      <w:r w:rsidR="00CF5F88" w:rsidRPr="00FE2E8B">
        <w:rPr>
          <w:lang w:val="fr-FR"/>
        </w:rPr>
        <w:t>’</w:t>
      </w:r>
      <w:r w:rsidRPr="00FE2E8B">
        <w:rPr>
          <w:lang w:val="fr-FR"/>
        </w:rPr>
        <w:t>une ou de plusieurs demandes déposées dans un pays partie à la Convention de Paris ou pour un tel pays, ou dans un État membre de l</w:t>
      </w:r>
      <w:r w:rsidR="00CF5F88" w:rsidRPr="00FE2E8B">
        <w:rPr>
          <w:lang w:val="fr-FR"/>
        </w:rPr>
        <w:t>’</w:t>
      </w:r>
      <w:r w:rsidRPr="00FE2E8B">
        <w:rPr>
          <w:lang w:val="fr-FR"/>
        </w:rPr>
        <w:t>Organisation mondiale du commerce (OMC).  Les déposants souhaitant revendiquer la priorité en vertu de l</w:t>
      </w:r>
      <w:r w:rsidR="00CF5F88" w:rsidRPr="00FE2E8B">
        <w:rPr>
          <w:lang w:val="fr-FR"/>
        </w:rPr>
        <w:t>’</w:t>
      </w:r>
      <w:r w:rsidRPr="00FE2E8B">
        <w:rPr>
          <w:lang w:val="fr-FR"/>
        </w:rPr>
        <w:t>acte de Genève ne devaient inclure que les informations nécessaires pour pouvoir identifier le dépôt antérieur lorsqu</w:t>
      </w:r>
      <w:r w:rsidR="00CF5F88" w:rsidRPr="00FE2E8B">
        <w:rPr>
          <w:lang w:val="fr-FR"/>
        </w:rPr>
        <w:t>’</w:t>
      </w:r>
      <w:r w:rsidRPr="00FE2E8B">
        <w:rPr>
          <w:lang w:val="fr-FR"/>
        </w:rPr>
        <w:t>ils revendiquaient la priorité dans une demande internationa</w:t>
      </w:r>
      <w:r w:rsidR="00FE2E8B" w:rsidRPr="00FE2E8B">
        <w:rPr>
          <w:lang w:val="fr-FR"/>
        </w:rPr>
        <w:t>le.  La</w:t>
      </w:r>
      <w:r w:rsidRPr="00FE2E8B">
        <w:rPr>
          <w:lang w:val="fr-FR"/>
        </w:rPr>
        <w:t xml:space="preserve"> délégation a fait remarquer que le système de </w:t>
      </w:r>
      <w:r w:rsidR="00CF5F88" w:rsidRPr="00FE2E8B">
        <w:rPr>
          <w:lang w:val="fr-FR"/>
        </w:rPr>
        <w:t>La Haye</w:t>
      </w:r>
      <w:r w:rsidRPr="00FE2E8B">
        <w:rPr>
          <w:lang w:val="fr-FR"/>
        </w:rPr>
        <w:t xml:space="preserve"> n</w:t>
      </w:r>
      <w:r w:rsidR="00CF5F88" w:rsidRPr="00FE2E8B">
        <w:rPr>
          <w:lang w:val="fr-FR"/>
        </w:rPr>
        <w:t>’</w:t>
      </w:r>
      <w:r w:rsidRPr="00FE2E8B">
        <w:rPr>
          <w:lang w:val="fr-FR"/>
        </w:rPr>
        <w:t>imposait pas la soumission de documents de priorité aux offices des parties contractantes désigné</w:t>
      </w:r>
      <w:r w:rsidR="00FE2E8B" w:rsidRPr="00FE2E8B">
        <w:rPr>
          <w:lang w:val="fr-FR"/>
        </w:rPr>
        <w:t>es.  Ra</w:t>
      </w:r>
      <w:r w:rsidRPr="00FE2E8B">
        <w:rPr>
          <w:lang w:val="fr-FR"/>
        </w:rPr>
        <w:t>ppelant que le dépôt et la gestion centralisés d</w:t>
      </w:r>
      <w:r w:rsidR="00CF5F88" w:rsidRPr="00FE2E8B">
        <w:rPr>
          <w:lang w:val="fr-FR"/>
        </w:rPr>
        <w:t>’</w:t>
      </w:r>
      <w:r w:rsidRPr="00FE2E8B">
        <w:rPr>
          <w:lang w:val="fr-FR"/>
        </w:rPr>
        <w:t xml:space="preserve">un enregistrement international </w:t>
      </w:r>
      <w:r w:rsidRPr="00FE2E8B">
        <w:rPr>
          <w:lang w:val="fr-FR"/>
        </w:rPr>
        <w:lastRenderedPageBreak/>
        <w:t>constituaient l</w:t>
      </w:r>
      <w:r w:rsidR="00CF5F88" w:rsidRPr="00FE2E8B">
        <w:rPr>
          <w:lang w:val="fr-FR"/>
        </w:rPr>
        <w:t>’</w:t>
      </w:r>
      <w:r w:rsidRPr="00FE2E8B">
        <w:rPr>
          <w:lang w:val="fr-FR"/>
        </w:rPr>
        <w:t xml:space="preserve">un des principes fondamentaux du système de </w:t>
      </w:r>
      <w:r w:rsidR="00CF5F88" w:rsidRPr="00FE2E8B">
        <w:rPr>
          <w:lang w:val="fr-FR"/>
        </w:rPr>
        <w:t>La Haye</w:t>
      </w:r>
      <w:r w:rsidRPr="00FE2E8B">
        <w:rPr>
          <w:lang w:val="fr-FR"/>
        </w:rPr>
        <w:t xml:space="preserve"> et représentaient un grand avantage pour les utilisateurs, la délégation a déclaré que la soumission directe de documents supplémentaires aux offices contredisait l</w:t>
      </w:r>
      <w:r w:rsidR="00CF5F88" w:rsidRPr="00FE2E8B">
        <w:rPr>
          <w:lang w:val="fr-FR"/>
        </w:rPr>
        <w:t>’</w:t>
      </w:r>
      <w:r w:rsidRPr="00FE2E8B">
        <w:rPr>
          <w:lang w:val="fr-FR"/>
        </w:rPr>
        <w:t xml:space="preserve">esprit du système de </w:t>
      </w:r>
      <w:r w:rsidR="00CF5F88" w:rsidRPr="00FE2E8B">
        <w:rPr>
          <w:lang w:val="fr-FR"/>
        </w:rPr>
        <w:t>La Haye</w:t>
      </w:r>
      <w:r w:rsidRPr="00FE2E8B">
        <w:rPr>
          <w:lang w:val="fr-FR"/>
        </w:rPr>
        <w:t xml:space="preserve"> et imposait des charges et des coûts supplémentaires à ses utilisateurs.  WIPO DAS permettrait de télécharger des documents par l</w:t>
      </w:r>
      <w:r w:rsidR="00CF5F88" w:rsidRPr="00FE2E8B">
        <w:rPr>
          <w:lang w:val="fr-FR"/>
        </w:rPr>
        <w:t>’</w:t>
      </w:r>
      <w:r w:rsidRPr="00FE2E8B">
        <w:rPr>
          <w:lang w:val="fr-FR"/>
        </w:rPr>
        <w:t>intermédiaire d</w:t>
      </w:r>
      <w:r w:rsidR="00CF5F88" w:rsidRPr="00FE2E8B">
        <w:rPr>
          <w:lang w:val="fr-FR"/>
        </w:rPr>
        <w:t>’</w:t>
      </w:r>
      <w:r w:rsidRPr="00FE2E8B">
        <w:rPr>
          <w:lang w:val="fr-FR"/>
        </w:rPr>
        <w:t>une interface Web sans modifier les systèmes existants des offices nationaux et des utilisateurs, ce qui améliorerait l</w:t>
      </w:r>
      <w:r w:rsidR="00CF5F88" w:rsidRPr="00FE2E8B">
        <w:rPr>
          <w:lang w:val="fr-FR"/>
        </w:rPr>
        <w:t>’</w:t>
      </w:r>
      <w:r w:rsidRPr="00FE2E8B">
        <w:rPr>
          <w:lang w:val="fr-FR"/>
        </w:rPr>
        <w:t>efficacité et le respect des délais et réduirait les charges financières.</w:t>
      </w:r>
    </w:p>
    <w:p w14:paraId="2272B700" w14:textId="25351E56" w:rsidR="00340343" w:rsidRPr="00FE2E8B" w:rsidRDefault="008C5EE6" w:rsidP="002D03FE">
      <w:pPr>
        <w:pStyle w:val="ONUMFS"/>
        <w:rPr>
          <w:lang w:val="fr-FR"/>
        </w:rPr>
      </w:pPr>
      <w:r>
        <w:t>La délégation de la Fédération de Russie a déclaré qu’elle ne s’opposait pas aux décisions visant à ajouter une recommandation à l’intention des offices des Parties contractantes afin qu’ils participent au Service d’accès numérique aux documents de priorité de l’OMPI pour les demandes d’enregistrement de dessin ou modèle industriel, sous la forme d’une note de bas de page se rapportant au texte de l’instruction 408.a) des instructions administratives.  La délégation a souligné qu’une telle procédure pourrait apporter une aide significative au processus d’adhésion de nouveaux participants au Service d’accès numérique de l’OMPI.  S’agissant de l’amélioration future du système de La Haye, la délégation a indiqué être attachée au principe du multilinguisme et à la nécessité de poursuivre les travaux de modernisation du système de La Haye relatifs à l’extension du régime linguistique, y compris l’introduction de la langue russe.  La délégation a précisé que l’augmentation du nombre de langues entraînerait une augmentation du nombre d’utilisateurs du système de La Haye, qui aurait un effet positif sur les recettes de l’Union de La Haye puisque davantage de titulaires de dessins et modèles industriels seraient en mesure de déposer des demandes et de gérer leurs demandes et enregistrements dans leur langue nationale.  En conséquence, la délégation espérait que le Secrétariat allait s’intéresser plus activement à la question de l’élargissement du régime linguistique du système de La Haye.  En outre, dans le cadre des efforts visant à adapter le système de La Haye aux technologies de l’information les plus récentes, la délégation a estimé qu’il était important de continuer d’examiner la possibilité de présenter des objets en 3D dans les demandes d’enregistrement international de dessin ou modèle.  La délégation a expliqué qu’en Fédération de Russie, le déposant pouvait, lors du dépôt d’une demande de brevet de dessin ou modèle industriel selon la procédure nationale, choisir de soumettre un modèle 3D du dessin ou modèle industriel sous une forme électronique.  La délégation a ajouté que le Comité des normes de l’OMPI (CWS) avait adopté la norme ST.91, qui avait été rédigée par l’Équipe d’experts 3D dirigée par la Fédération de Russie.  La norme concernait directement la présentation de modèles en 3D et d’images en 3D dans les demandes.  Dans le cadre de ses travaux, l’équipe d’experts continuerait d’améliorer cette norme et rédigerait une nouvelle proposition concernant la recherche de modèles 3D.  La délégation a réaffirmé qu’elle était prête à un dialogue constructif afin d’améliorer davantage le système de La Haye dans l’intérêt de ses utilisateurs.</w:t>
      </w:r>
    </w:p>
    <w:p w14:paraId="25E33F1D" w14:textId="4CDB6ECA" w:rsidR="00340343" w:rsidRPr="00FE2E8B" w:rsidRDefault="00340343" w:rsidP="002D03FE">
      <w:pPr>
        <w:pStyle w:val="ONUMFS"/>
        <w:rPr>
          <w:lang w:val="fr-FR"/>
        </w:rPr>
      </w:pPr>
      <w:r w:rsidRPr="00FE2E8B">
        <w:rPr>
          <w:lang w:val="fr-FR"/>
        </w:rPr>
        <w:t>La délégation de l</w:t>
      </w:r>
      <w:r w:rsidR="00CF5F88" w:rsidRPr="00FE2E8B">
        <w:rPr>
          <w:lang w:val="fr-FR"/>
        </w:rPr>
        <w:t>’</w:t>
      </w:r>
      <w:r w:rsidRPr="00FE2E8B">
        <w:rPr>
          <w:lang w:val="fr-FR"/>
        </w:rPr>
        <w:t>Estonie, s</w:t>
      </w:r>
      <w:r w:rsidR="00CF5F88" w:rsidRPr="00FE2E8B">
        <w:rPr>
          <w:lang w:val="fr-FR"/>
        </w:rPr>
        <w:t>’</w:t>
      </w:r>
      <w:r w:rsidRPr="00FE2E8B">
        <w:rPr>
          <w:lang w:val="fr-FR"/>
        </w:rPr>
        <w:t>exprimant au nom du groupe des pays d</w:t>
      </w:r>
      <w:r w:rsidR="00CF5F88" w:rsidRPr="00FE2E8B">
        <w:rPr>
          <w:lang w:val="fr-FR"/>
        </w:rPr>
        <w:t>’</w:t>
      </w:r>
      <w:r w:rsidRPr="00FE2E8B">
        <w:rPr>
          <w:lang w:val="fr-FR"/>
        </w:rPr>
        <w:t>Europe centrale et des États baltes, a remercié le Secrétariat pour son travail visant à améliorer l</w:t>
      </w:r>
      <w:r w:rsidR="00CF5F88" w:rsidRPr="00FE2E8B">
        <w:rPr>
          <w:lang w:val="fr-FR"/>
        </w:rPr>
        <w:t>’</w:t>
      </w:r>
      <w:r w:rsidRPr="00FE2E8B">
        <w:rPr>
          <w:lang w:val="fr-FR"/>
        </w:rPr>
        <w:t xml:space="preserve">utilisation du système de </w:t>
      </w:r>
      <w:r w:rsidR="00CF5F88" w:rsidRPr="00FE2E8B">
        <w:rPr>
          <w:lang w:val="fr-FR"/>
        </w:rPr>
        <w:t>La Ha</w:t>
      </w:r>
      <w:r w:rsidR="00FE2E8B" w:rsidRPr="00FE2E8B">
        <w:rPr>
          <w:lang w:val="fr-FR"/>
        </w:rPr>
        <w:t>ye.  La</w:t>
      </w:r>
      <w:r w:rsidRPr="00FE2E8B">
        <w:rPr>
          <w:lang w:val="fr-FR"/>
        </w:rPr>
        <w:t xml:space="preserve"> délégation a salué les progrès accomplis et accueilli favorablement la recommandation propos</w:t>
      </w:r>
      <w:r w:rsidR="00FE2E8B" w:rsidRPr="00FE2E8B">
        <w:rPr>
          <w:lang w:val="fr-FR"/>
        </w:rPr>
        <w:t>ée.  S’a</w:t>
      </w:r>
      <w:r w:rsidRPr="00FE2E8B">
        <w:rPr>
          <w:lang w:val="fr-FR"/>
        </w:rPr>
        <w:t>gissant d</w:t>
      </w:r>
      <w:r w:rsidR="00CF5F88" w:rsidRPr="00FE2E8B">
        <w:rPr>
          <w:lang w:val="fr-FR"/>
        </w:rPr>
        <w:t>’</w:t>
      </w:r>
      <w:r w:rsidRPr="00FE2E8B">
        <w:rPr>
          <w:lang w:val="fr-FR"/>
        </w:rPr>
        <w:t xml:space="preserve">ouvrir le système de </w:t>
      </w:r>
      <w:r w:rsidR="00CF5F88" w:rsidRPr="00FE2E8B">
        <w:rPr>
          <w:lang w:val="fr-FR"/>
        </w:rPr>
        <w:t>La Haye</w:t>
      </w:r>
      <w:r w:rsidRPr="00FE2E8B">
        <w:rPr>
          <w:lang w:val="fr-FR"/>
        </w:rPr>
        <w:t xml:space="preserve"> a de nouvelles langues, elle a estimé que des débats plus approfondis étaient nécessaires sur certaines des mesures les plus techniques liées à l</w:t>
      </w:r>
      <w:r w:rsidR="00CF5F88" w:rsidRPr="00FE2E8B">
        <w:rPr>
          <w:lang w:val="fr-FR"/>
        </w:rPr>
        <w:t>’</w:t>
      </w:r>
      <w:r w:rsidRPr="00FE2E8B">
        <w:rPr>
          <w:lang w:val="fr-FR"/>
        </w:rPr>
        <w:t>introduction de nouvelles langues, en particulier étant donné qu</w:t>
      </w:r>
      <w:r w:rsidR="00CF5F88" w:rsidRPr="00FE2E8B">
        <w:rPr>
          <w:lang w:val="fr-FR"/>
        </w:rPr>
        <w:t>’</w:t>
      </w:r>
      <w:r w:rsidRPr="00FE2E8B">
        <w:rPr>
          <w:lang w:val="fr-FR"/>
        </w:rPr>
        <w:t xml:space="preserve">une telle décision risquait </w:t>
      </w:r>
      <w:proofErr w:type="gramStart"/>
      <w:r w:rsidRPr="00FE2E8B">
        <w:rPr>
          <w:lang w:val="fr-FR"/>
        </w:rPr>
        <w:t>d</w:t>
      </w:r>
      <w:r w:rsidR="00CF5F88" w:rsidRPr="00FE2E8B">
        <w:rPr>
          <w:lang w:val="fr-FR"/>
        </w:rPr>
        <w:t>’</w:t>
      </w:r>
      <w:r w:rsidRPr="00FE2E8B">
        <w:rPr>
          <w:lang w:val="fr-FR"/>
        </w:rPr>
        <w:t>avoir</w:t>
      </w:r>
      <w:proofErr w:type="gramEnd"/>
      <w:r w:rsidRPr="00FE2E8B">
        <w:rPr>
          <w:lang w:val="fr-FR"/>
        </w:rPr>
        <w:t xml:space="preserve"> des conséquences financières négatives sur les utilisateurs actuels et futurs du système de </w:t>
      </w:r>
      <w:r w:rsidR="00CF5F88" w:rsidRPr="00FE2E8B">
        <w:rPr>
          <w:lang w:val="fr-FR"/>
        </w:rPr>
        <w:t>La Ha</w:t>
      </w:r>
      <w:r w:rsidR="00FE2E8B" w:rsidRPr="00FE2E8B">
        <w:rPr>
          <w:lang w:val="fr-FR"/>
        </w:rPr>
        <w:t>ye.  La</w:t>
      </w:r>
      <w:r w:rsidRPr="00FE2E8B">
        <w:rPr>
          <w:lang w:val="fr-FR"/>
        </w:rPr>
        <w:t xml:space="preserve"> délégation a ajouté que les discussions sur ce sujet devaient se poursuiv</w:t>
      </w:r>
      <w:r w:rsidR="00FE2E8B" w:rsidRPr="00FE2E8B">
        <w:rPr>
          <w:lang w:val="fr-FR"/>
        </w:rPr>
        <w:t>re.  Co</w:t>
      </w:r>
      <w:r w:rsidRPr="00FE2E8B">
        <w:rPr>
          <w:lang w:val="fr-FR"/>
        </w:rPr>
        <w:t>mpte tenu du contexte géopolitique actuel, la délégation n</w:t>
      </w:r>
      <w:r w:rsidR="00CF5F88" w:rsidRPr="00FE2E8B">
        <w:rPr>
          <w:lang w:val="fr-FR"/>
        </w:rPr>
        <w:t>’</w:t>
      </w:r>
      <w:r w:rsidRPr="00FE2E8B">
        <w:rPr>
          <w:lang w:val="fr-FR"/>
        </w:rPr>
        <w:t>était pas pour l</w:t>
      </w:r>
      <w:r w:rsidR="00CF5F88" w:rsidRPr="00FE2E8B">
        <w:rPr>
          <w:lang w:val="fr-FR"/>
        </w:rPr>
        <w:t>’</w:t>
      </w:r>
      <w:r w:rsidRPr="00FE2E8B">
        <w:rPr>
          <w:lang w:val="fr-FR"/>
        </w:rPr>
        <w:t>instant pas en mesure d</w:t>
      </w:r>
      <w:r w:rsidR="00CF5F88" w:rsidRPr="00FE2E8B">
        <w:rPr>
          <w:lang w:val="fr-FR"/>
        </w:rPr>
        <w:t>’</w:t>
      </w:r>
      <w:r w:rsidRPr="00FE2E8B">
        <w:rPr>
          <w:lang w:val="fr-FR"/>
        </w:rPr>
        <w:t>appuyer l</w:t>
      </w:r>
      <w:r w:rsidR="00CF5F88" w:rsidRPr="00FE2E8B">
        <w:rPr>
          <w:lang w:val="fr-FR"/>
        </w:rPr>
        <w:t>’</w:t>
      </w:r>
      <w:r w:rsidRPr="00FE2E8B">
        <w:rPr>
          <w:lang w:val="fr-FR"/>
        </w:rPr>
        <w:t>introduction de la langue russe.</w:t>
      </w:r>
    </w:p>
    <w:p w14:paraId="19F8F349" w14:textId="14588626" w:rsidR="00340343" w:rsidRPr="00FE2E8B" w:rsidRDefault="00340343" w:rsidP="002D03FE">
      <w:pPr>
        <w:pStyle w:val="ONUMFS"/>
        <w:rPr>
          <w:lang w:val="fr-FR"/>
        </w:rPr>
      </w:pPr>
      <w:r w:rsidRPr="00FE2E8B">
        <w:rPr>
          <w:lang w:val="fr-FR"/>
        </w:rPr>
        <w:t>La délégation de la Pologne a déclaré que son office utilisait avec succès le système DAS de l</w:t>
      </w:r>
      <w:r w:rsidR="00CF5F88" w:rsidRPr="00FE2E8B">
        <w:rPr>
          <w:lang w:val="fr-FR"/>
        </w:rPr>
        <w:t>’</w:t>
      </w:r>
      <w:r w:rsidRPr="00FE2E8B">
        <w:rPr>
          <w:lang w:val="fr-FR"/>
        </w:rPr>
        <w:t xml:space="preserve">OMPI depuis </w:t>
      </w:r>
      <w:r w:rsidR="00CF5F88" w:rsidRPr="00FE2E8B">
        <w:rPr>
          <w:lang w:val="fr-FR"/>
        </w:rPr>
        <w:t>septembre 20</w:t>
      </w:r>
      <w:r w:rsidRPr="00FE2E8B">
        <w:rPr>
          <w:lang w:val="fr-FR"/>
        </w:rPr>
        <w:t>22.  En sa qualité d</w:t>
      </w:r>
      <w:r w:rsidR="00CF5F88" w:rsidRPr="00FE2E8B">
        <w:rPr>
          <w:lang w:val="fr-FR"/>
        </w:rPr>
        <w:t>’</w:t>
      </w:r>
      <w:r w:rsidRPr="00FE2E8B">
        <w:rPr>
          <w:lang w:val="fr-FR"/>
        </w:rPr>
        <w:t>“office ayant accès”, l</w:t>
      </w:r>
      <w:r w:rsidR="00CF5F88" w:rsidRPr="00FE2E8B">
        <w:rPr>
          <w:lang w:val="fr-FR"/>
        </w:rPr>
        <w:t>’</w:t>
      </w:r>
      <w:r w:rsidRPr="00FE2E8B">
        <w:rPr>
          <w:lang w:val="fr-FR"/>
        </w:rPr>
        <w:t>office polonais acceptait des documents de priorité par l</w:t>
      </w:r>
      <w:r w:rsidR="00CF5F88" w:rsidRPr="00FE2E8B">
        <w:rPr>
          <w:lang w:val="fr-FR"/>
        </w:rPr>
        <w:t>’</w:t>
      </w:r>
      <w:r w:rsidRPr="00FE2E8B">
        <w:rPr>
          <w:lang w:val="fr-FR"/>
        </w:rPr>
        <w:t>intermédiaire</w:t>
      </w:r>
      <w:r w:rsidR="00CF5F88" w:rsidRPr="00FE2E8B">
        <w:rPr>
          <w:lang w:val="fr-FR"/>
        </w:rPr>
        <w:t xml:space="preserve"> du WIP</w:t>
      </w:r>
      <w:r w:rsidRPr="00FE2E8B">
        <w:rPr>
          <w:lang w:val="fr-FR"/>
        </w:rPr>
        <w:t>O DAS, notamment pour des demandes nationales et internationales selon</w:t>
      </w:r>
      <w:r w:rsidR="00CF5F88" w:rsidRPr="00FE2E8B">
        <w:rPr>
          <w:lang w:val="fr-FR"/>
        </w:rPr>
        <w:t xml:space="preserve"> le PCT</w:t>
      </w:r>
      <w:r w:rsidRPr="00FE2E8B">
        <w:rPr>
          <w:lang w:val="fr-FR"/>
        </w:rPr>
        <w:t>, des demandes de modèle d</w:t>
      </w:r>
      <w:r w:rsidR="00CF5F88" w:rsidRPr="00FE2E8B">
        <w:rPr>
          <w:lang w:val="fr-FR"/>
        </w:rPr>
        <w:t>’</w:t>
      </w:r>
      <w:r w:rsidRPr="00FE2E8B">
        <w:rPr>
          <w:lang w:val="fr-FR"/>
        </w:rPr>
        <w:t>utilité, des demandes d</w:t>
      </w:r>
      <w:r w:rsidR="00CF5F88" w:rsidRPr="00FE2E8B">
        <w:rPr>
          <w:lang w:val="fr-FR"/>
        </w:rPr>
        <w:t>’</w:t>
      </w:r>
      <w:r w:rsidRPr="00FE2E8B">
        <w:rPr>
          <w:lang w:val="fr-FR"/>
        </w:rPr>
        <w:t xml:space="preserve">enregistrement national et international de dessin ou modèle industriel et des </w:t>
      </w:r>
      <w:r w:rsidRPr="00FE2E8B">
        <w:rPr>
          <w:lang w:val="fr-FR"/>
        </w:rPr>
        <w:lastRenderedPageBreak/>
        <w:t>demandes d</w:t>
      </w:r>
      <w:r w:rsidR="00CF5F88" w:rsidRPr="00FE2E8B">
        <w:rPr>
          <w:lang w:val="fr-FR"/>
        </w:rPr>
        <w:t>’</w:t>
      </w:r>
      <w:r w:rsidRPr="00FE2E8B">
        <w:rPr>
          <w:lang w:val="fr-FR"/>
        </w:rPr>
        <w:t>enregistrement national de marq</w:t>
      </w:r>
      <w:r w:rsidR="00FE2E8B" w:rsidRPr="00FE2E8B">
        <w:rPr>
          <w:lang w:val="fr-FR"/>
        </w:rPr>
        <w:t>ue.  La</w:t>
      </w:r>
      <w:r w:rsidRPr="00FE2E8B">
        <w:rPr>
          <w:lang w:val="fr-FR"/>
        </w:rPr>
        <w:t xml:space="preserve"> délégation a encouragé d</w:t>
      </w:r>
      <w:r w:rsidR="00CF5F88" w:rsidRPr="00FE2E8B">
        <w:rPr>
          <w:lang w:val="fr-FR"/>
        </w:rPr>
        <w:t>’</w:t>
      </w:r>
      <w:r w:rsidRPr="00FE2E8B">
        <w:rPr>
          <w:lang w:val="fr-FR"/>
        </w:rPr>
        <w:t>autres États membres à adhérer au système DAS de l</w:t>
      </w:r>
      <w:r w:rsidR="00CF5F88" w:rsidRPr="00FE2E8B">
        <w:rPr>
          <w:lang w:val="fr-FR"/>
        </w:rPr>
        <w:t>’</w:t>
      </w:r>
      <w:r w:rsidRPr="00FE2E8B">
        <w:rPr>
          <w:lang w:val="fr-FR"/>
        </w:rPr>
        <w:t>OMPI.  S</w:t>
      </w:r>
      <w:r w:rsidR="00CF5F88" w:rsidRPr="00FE2E8B">
        <w:rPr>
          <w:lang w:val="fr-FR"/>
        </w:rPr>
        <w:t>’</w:t>
      </w:r>
      <w:r w:rsidRPr="00FE2E8B">
        <w:rPr>
          <w:lang w:val="fr-FR"/>
        </w:rPr>
        <w:t>agissant de l</w:t>
      </w:r>
      <w:r w:rsidR="00CF5F88" w:rsidRPr="00FE2E8B">
        <w:rPr>
          <w:lang w:val="fr-FR"/>
        </w:rPr>
        <w:t>’</w:t>
      </w:r>
      <w:r w:rsidRPr="00FE2E8B">
        <w:rPr>
          <w:lang w:val="fr-FR"/>
        </w:rPr>
        <w:t>introduction éventuelle de nouvelles langues, la délégation s</w:t>
      </w:r>
      <w:r w:rsidR="00CF5F88" w:rsidRPr="00FE2E8B">
        <w:rPr>
          <w:lang w:val="fr-FR"/>
        </w:rPr>
        <w:t>’</w:t>
      </w:r>
      <w:r w:rsidRPr="00FE2E8B">
        <w:rPr>
          <w:lang w:val="fr-FR"/>
        </w:rPr>
        <w:t>est fait l</w:t>
      </w:r>
      <w:r w:rsidR="00CF5F88" w:rsidRPr="00FE2E8B">
        <w:rPr>
          <w:lang w:val="fr-FR"/>
        </w:rPr>
        <w:t>’</w:t>
      </w:r>
      <w:r w:rsidRPr="00FE2E8B">
        <w:rPr>
          <w:lang w:val="fr-FR"/>
        </w:rPr>
        <w:t>écho de la déclaration du groupe d</w:t>
      </w:r>
      <w:r w:rsidR="00CF5F88" w:rsidRPr="00FE2E8B">
        <w:rPr>
          <w:lang w:val="fr-FR"/>
        </w:rPr>
        <w:t>’</w:t>
      </w:r>
      <w:r w:rsidRPr="00FE2E8B">
        <w:rPr>
          <w:lang w:val="fr-FR"/>
        </w:rPr>
        <w:t>Europe centrale et des États balt</w:t>
      </w:r>
      <w:r w:rsidR="00FE2E8B" w:rsidRPr="00FE2E8B">
        <w:rPr>
          <w:lang w:val="fr-FR"/>
        </w:rPr>
        <w:t>es.  El</w:t>
      </w:r>
      <w:r w:rsidRPr="00FE2E8B">
        <w:rPr>
          <w:lang w:val="fr-FR"/>
        </w:rPr>
        <w:t>le a estimé que cette question devait faire l</w:t>
      </w:r>
      <w:r w:rsidR="00CF5F88" w:rsidRPr="00FE2E8B">
        <w:rPr>
          <w:lang w:val="fr-FR"/>
        </w:rPr>
        <w:t>’</w:t>
      </w:r>
      <w:r w:rsidRPr="00FE2E8B">
        <w:rPr>
          <w:lang w:val="fr-FR"/>
        </w:rPr>
        <w:t>objet de discussions plus approfondies et d</w:t>
      </w:r>
      <w:r w:rsidR="00CF5F88" w:rsidRPr="00FE2E8B">
        <w:rPr>
          <w:lang w:val="fr-FR"/>
        </w:rPr>
        <w:t>’</w:t>
      </w:r>
      <w:r w:rsidRPr="00FE2E8B">
        <w:rPr>
          <w:lang w:val="fr-FR"/>
        </w:rPr>
        <w:t>une réflexion plus pouss</w:t>
      </w:r>
      <w:r w:rsidR="00FE2E8B" w:rsidRPr="00FE2E8B">
        <w:rPr>
          <w:lang w:val="fr-FR"/>
        </w:rPr>
        <w:t>ée.  Ce</w:t>
      </w:r>
      <w:r w:rsidRPr="00FE2E8B">
        <w:rPr>
          <w:lang w:val="fr-FR"/>
        </w:rPr>
        <w:t>tte introduction éventuelle devait être fondée sur des critères clairs et objectifs et ne devait pas avoir d</w:t>
      </w:r>
      <w:r w:rsidR="00CF5F88" w:rsidRPr="00FE2E8B">
        <w:rPr>
          <w:lang w:val="fr-FR"/>
        </w:rPr>
        <w:t>’</w:t>
      </w:r>
      <w:r w:rsidRPr="00FE2E8B">
        <w:rPr>
          <w:lang w:val="fr-FR"/>
        </w:rPr>
        <w:t>incidence négative sur les utilisateurs, compte tenu notamment des possibles aspects financiers d</w:t>
      </w:r>
      <w:r w:rsidR="00CF5F88" w:rsidRPr="00FE2E8B">
        <w:rPr>
          <w:lang w:val="fr-FR"/>
        </w:rPr>
        <w:t>’</w:t>
      </w:r>
      <w:r w:rsidRPr="00FE2E8B">
        <w:rPr>
          <w:lang w:val="fr-FR"/>
        </w:rPr>
        <w:t>une telle décisi</w:t>
      </w:r>
      <w:r w:rsidR="00FE2E8B" w:rsidRPr="00FE2E8B">
        <w:rPr>
          <w:lang w:val="fr-FR"/>
        </w:rPr>
        <w:t>on.  La</w:t>
      </w:r>
      <w:r w:rsidRPr="00FE2E8B">
        <w:rPr>
          <w:lang w:val="fr-FR"/>
        </w:rPr>
        <w:t xml:space="preserve"> délégation n</w:t>
      </w:r>
      <w:r w:rsidR="00CF5F88" w:rsidRPr="00FE2E8B">
        <w:rPr>
          <w:lang w:val="fr-FR"/>
        </w:rPr>
        <w:t>’</w:t>
      </w:r>
      <w:r w:rsidRPr="00FE2E8B">
        <w:rPr>
          <w:lang w:val="fr-FR"/>
        </w:rPr>
        <w:t>était pas en mesure d</w:t>
      </w:r>
      <w:r w:rsidR="00CF5F88" w:rsidRPr="00FE2E8B">
        <w:rPr>
          <w:lang w:val="fr-FR"/>
        </w:rPr>
        <w:t>’</w:t>
      </w:r>
      <w:r w:rsidRPr="00FE2E8B">
        <w:rPr>
          <w:lang w:val="fr-FR"/>
        </w:rPr>
        <w:t>appuyer l</w:t>
      </w:r>
      <w:r w:rsidR="00CF5F88" w:rsidRPr="00FE2E8B">
        <w:rPr>
          <w:lang w:val="fr-FR"/>
        </w:rPr>
        <w:t>’</w:t>
      </w:r>
      <w:r w:rsidRPr="00FE2E8B">
        <w:rPr>
          <w:lang w:val="fr-FR"/>
        </w:rPr>
        <w:t xml:space="preserve">introduction de la langue russe dans le système de </w:t>
      </w:r>
      <w:r w:rsidR="00CF5F88" w:rsidRPr="00FE2E8B">
        <w:rPr>
          <w:lang w:val="fr-FR"/>
        </w:rPr>
        <w:t>La Haye</w:t>
      </w:r>
      <w:r w:rsidRPr="00FE2E8B">
        <w:rPr>
          <w:lang w:val="fr-FR"/>
        </w:rPr>
        <w:t>, car tant qu</w:t>
      </w:r>
      <w:r w:rsidR="00CF5F88" w:rsidRPr="00FE2E8B">
        <w:rPr>
          <w:lang w:val="fr-FR"/>
        </w:rPr>
        <w:t>’</w:t>
      </w:r>
      <w:r w:rsidRPr="00FE2E8B">
        <w:rPr>
          <w:lang w:val="fr-FR"/>
        </w:rPr>
        <w:t>il poursuivrait sa guerre injustifiée et non provoquée contre l</w:t>
      </w:r>
      <w:r w:rsidR="00CF5F88" w:rsidRPr="00FE2E8B">
        <w:rPr>
          <w:lang w:val="fr-FR"/>
        </w:rPr>
        <w:t>’</w:t>
      </w:r>
      <w:r w:rsidRPr="00FE2E8B">
        <w:rPr>
          <w:lang w:val="fr-FR"/>
        </w:rPr>
        <w:t>Ukraine, l</w:t>
      </w:r>
      <w:r w:rsidR="00CF5F88" w:rsidRPr="00FE2E8B">
        <w:rPr>
          <w:lang w:val="fr-FR"/>
        </w:rPr>
        <w:t>’</w:t>
      </w:r>
      <w:r w:rsidRPr="00FE2E8B">
        <w:rPr>
          <w:lang w:val="fr-FR"/>
        </w:rPr>
        <w:t>État agresseur – qui viole systématiquement le droit international</w:t>
      </w:r>
      <w:r w:rsidR="008C5EE6">
        <w:rPr>
          <w:lang w:val="fr-FR"/>
        </w:rPr>
        <w:t xml:space="preserve"> et</w:t>
      </w:r>
      <w:r w:rsidRPr="00FE2E8B">
        <w:rPr>
          <w:lang w:val="fr-FR"/>
        </w:rPr>
        <w:t xml:space="preserve"> la Charte et les principes des </w:t>
      </w:r>
      <w:r w:rsidR="00CF5F88" w:rsidRPr="00FE2E8B">
        <w:rPr>
          <w:lang w:val="fr-FR"/>
        </w:rPr>
        <w:t>Nations Unies</w:t>
      </w:r>
      <w:r w:rsidRPr="00FE2E8B">
        <w:rPr>
          <w:lang w:val="fr-FR"/>
        </w:rPr>
        <w:t>, lesquels sont également les fondements de l</w:t>
      </w:r>
      <w:r w:rsidR="00CF5F88" w:rsidRPr="00FE2E8B">
        <w:rPr>
          <w:lang w:val="fr-FR"/>
        </w:rPr>
        <w:t>’</w:t>
      </w:r>
      <w:r w:rsidRPr="00FE2E8B">
        <w:rPr>
          <w:lang w:val="fr-FR"/>
        </w:rPr>
        <w:t>OMPI – ne devrait pas utiliser les ressources et les fonds de l</w:t>
      </w:r>
      <w:r w:rsidR="00CF5F88" w:rsidRPr="00FE2E8B">
        <w:rPr>
          <w:lang w:val="fr-FR"/>
        </w:rPr>
        <w:t>’</w:t>
      </w:r>
      <w:r w:rsidRPr="00FE2E8B">
        <w:rPr>
          <w:lang w:val="fr-FR"/>
        </w:rPr>
        <w:t>OMPI ni ses systèmes mondiaux d</w:t>
      </w:r>
      <w:r w:rsidR="00CF5F88" w:rsidRPr="00FE2E8B">
        <w:rPr>
          <w:lang w:val="fr-FR"/>
        </w:rPr>
        <w:t>’</w:t>
      </w:r>
      <w:r w:rsidRPr="00FE2E8B">
        <w:rPr>
          <w:lang w:val="fr-FR"/>
        </w:rPr>
        <w:t>enregistrement de la propriété intellectuelle.</w:t>
      </w:r>
    </w:p>
    <w:p w14:paraId="7E99F063" w14:textId="503C8CD2" w:rsidR="00340343" w:rsidRPr="00FE2E8B" w:rsidRDefault="00340343" w:rsidP="002D03FE">
      <w:pPr>
        <w:pStyle w:val="ONUMFS"/>
        <w:rPr>
          <w:lang w:val="fr-FR"/>
        </w:rPr>
      </w:pPr>
      <w:r w:rsidRPr="00FE2E8B">
        <w:rPr>
          <w:lang w:val="fr-FR"/>
        </w:rPr>
        <w:t>La délégation du Samoa a indiqué qu</w:t>
      </w:r>
      <w:r w:rsidR="00CF5F88" w:rsidRPr="00FE2E8B">
        <w:rPr>
          <w:lang w:val="fr-FR"/>
        </w:rPr>
        <w:t>’</w:t>
      </w:r>
      <w:r w:rsidRPr="00FE2E8B">
        <w:rPr>
          <w:lang w:val="fr-FR"/>
        </w:rPr>
        <w:t>elle acceptait des copies de documents de priorité par courrier électronique afin d</w:t>
      </w:r>
      <w:r w:rsidR="00CF5F88" w:rsidRPr="00FE2E8B">
        <w:rPr>
          <w:lang w:val="fr-FR"/>
        </w:rPr>
        <w:t>’</w:t>
      </w:r>
      <w:r w:rsidRPr="00FE2E8B">
        <w:rPr>
          <w:lang w:val="fr-FR"/>
        </w:rPr>
        <w:t>accélérer et d</w:t>
      </w:r>
      <w:r w:rsidR="00CF5F88" w:rsidRPr="00FE2E8B">
        <w:rPr>
          <w:lang w:val="fr-FR"/>
        </w:rPr>
        <w:t>’</w:t>
      </w:r>
      <w:r w:rsidRPr="00FE2E8B">
        <w:rPr>
          <w:lang w:val="fr-FR"/>
        </w:rPr>
        <w:t>accroître l</w:t>
      </w:r>
      <w:r w:rsidR="00CF5F88" w:rsidRPr="00FE2E8B">
        <w:rPr>
          <w:lang w:val="fr-FR"/>
        </w:rPr>
        <w:t>’</w:t>
      </w:r>
      <w:r w:rsidRPr="00FE2E8B">
        <w:rPr>
          <w:lang w:val="fr-FR"/>
        </w:rPr>
        <w:t xml:space="preserve">efficacité du système de </w:t>
      </w:r>
      <w:r w:rsidR="00CF5F88" w:rsidRPr="00FE2E8B">
        <w:rPr>
          <w:lang w:val="fr-FR"/>
        </w:rPr>
        <w:t>La Haye</w:t>
      </w:r>
      <w:r w:rsidRPr="00FE2E8B">
        <w:rPr>
          <w:lang w:val="fr-FR"/>
        </w:rPr>
        <w:t>.</w:t>
      </w:r>
    </w:p>
    <w:p w14:paraId="72A800FF" w14:textId="70E89C6D" w:rsidR="00340343" w:rsidRPr="00FE2E8B" w:rsidRDefault="00340343" w:rsidP="002D03FE">
      <w:pPr>
        <w:pStyle w:val="ONUMFS"/>
        <w:rPr>
          <w:lang w:val="fr-FR"/>
        </w:rPr>
      </w:pPr>
      <w:r w:rsidRPr="00FE2E8B">
        <w:rPr>
          <w:lang w:val="fr-FR"/>
        </w:rPr>
        <w:t>La délégation de l</w:t>
      </w:r>
      <w:r w:rsidR="00CF5F88" w:rsidRPr="00FE2E8B">
        <w:rPr>
          <w:lang w:val="fr-FR"/>
        </w:rPr>
        <w:t>’</w:t>
      </w:r>
      <w:r w:rsidRPr="00FE2E8B">
        <w:rPr>
          <w:lang w:val="fr-FR"/>
        </w:rPr>
        <w:t>Ukraine a souscrit aux déclarations faites par le groupe des pays d</w:t>
      </w:r>
      <w:r w:rsidR="00CF5F88" w:rsidRPr="00FE2E8B">
        <w:rPr>
          <w:lang w:val="fr-FR"/>
        </w:rPr>
        <w:t>’</w:t>
      </w:r>
      <w:r w:rsidRPr="00FE2E8B">
        <w:rPr>
          <w:lang w:val="fr-FR"/>
        </w:rPr>
        <w:t>Europe centrale et des États baltes et par la Polog</w:t>
      </w:r>
      <w:r w:rsidR="00FE2E8B" w:rsidRPr="00FE2E8B">
        <w:rPr>
          <w:lang w:val="fr-FR"/>
        </w:rPr>
        <w:t>ne.  El</w:t>
      </w:r>
      <w:r w:rsidRPr="00FE2E8B">
        <w:rPr>
          <w:lang w:val="fr-FR"/>
        </w:rPr>
        <w:t>le a déclaré qu</w:t>
      </w:r>
      <w:r w:rsidR="00CF5F88" w:rsidRPr="00FE2E8B">
        <w:rPr>
          <w:lang w:val="fr-FR"/>
        </w:rPr>
        <w:t>’</w:t>
      </w:r>
      <w:r w:rsidRPr="00FE2E8B">
        <w:rPr>
          <w:lang w:val="fr-FR"/>
        </w:rPr>
        <w:t>elle appréciait à leur juste valeur les efforts continus du Secrétariat pour moderniser et améliorer l</w:t>
      </w:r>
      <w:r w:rsidR="00CF5F88" w:rsidRPr="00FE2E8B">
        <w:rPr>
          <w:lang w:val="fr-FR"/>
        </w:rPr>
        <w:t>’</w:t>
      </w:r>
      <w:r w:rsidRPr="00FE2E8B">
        <w:rPr>
          <w:lang w:val="fr-FR"/>
        </w:rPr>
        <w:t xml:space="preserve">efficacité du système de </w:t>
      </w:r>
      <w:r w:rsidR="00CF5F88" w:rsidRPr="00FE2E8B">
        <w:rPr>
          <w:lang w:val="fr-FR"/>
        </w:rPr>
        <w:t>La Haye</w:t>
      </w:r>
      <w:r w:rsidRPr="00FE2E8B">
        <w:rPr>
          <w:lang w:val="fr-FR"/>
        </w:rPr>
        <w:t>, notamment par le biais d</w:t>
      </w:r>
      <w:r w:rsidR="00CF5F88" w:rsidRPr="00FE2E8B">
        <w:rPr>
          <w:lang w:val="fr-FR"/>
        </w:rPr>
        <w:t>’</w:t>
      </w:r>
      <w:r w:rsidRPr="00FE2E8B">
        <w:rPr>
          <w:lang w:val="fr-FR"/>
        </w:rPr>
        <w:t>un soutien technique et d</w:t>
      </w:r>
      <w:r w:rsidR="00CF5F88" w:rsidRPr="00FE2E8B">
        <w:rPr>
          <w:lang w:val="fr-FR"/>
        </w:rPr>
        <w:t>’</w:t>
      </w:r>
      <w:r w:rsidRPr="00FE2E8B">
        <w:rPr>
          <w:lang w:val="fr-FR"/>
        </w:rPr>
        <w:t>initiatives de développement juridiq</w:t>
      </w:r>
      <w:r w:rsidR="00FE2E8B" w:rsidRPr="00FE2E8B">
        <w:rPr>
          <w:lang w:val="fr-FR"/>
        </w:rPr>
        <w:t>ue.  La</w:t>
      </w:r>
      <w:r w:rsidRPr="00FE2E8B">
        <w:rPr>
          <w:lang w:val="fr-FR"/>
        </w:rPr>
        <w:t xml:space="preserve"> délégation soutenait vigoureusement la recommandation propos</w:t>
      </w:r>
      <w:r w:rsidR="00FE2E8B" w:rsidRPr="00FE2E8B">
        <w:rPr>
          <w:lang w:val="fr-FR"/>
        </w:rPr>
        <w:t>ée.  El</w:t>
      </w:r>
      <w:r w:rsidRPr="00FE2E8B">
        <w:rPr>
          <w:lang w:val="fr-FR"/>
        </w:rPr>
        <w:t>le s</w:t>
      </w:r>
      <w:r w:rsidR="00CF5F88" w:rsidRPr="00FE2E8B">
        <w:rPr>
          <w:lang w:val="fr-FR"/>
        </w:rPr>
        <w:t>’</w:t>
      </w:r>
      <w:r w:rsidRPr="00FE2E8B">
        <w:rPr>
          <w:lang w:val="fr-FR"/>
        </w:rPr>
        <w:t>efforçait de mettre en œuvre et d</w:t>
      </w:r>
      <w:r w:rsidR="00CF5F88" w:rsidRPr="00FE2E8B">
        <w:rPr>
          <w:lang w:val="fr-FR"/>
        </w:rPr>
        <w:t>’</w:t>
      </w:r>
      <w:r w:rsidRPr="00FE2E8B">
        <w:rPr>
          <w:lang w:val="fr-FR"/>
        </w:rPr>
        <w:t>utiliser pleinement WIPO DAS et était reconnaissante du travail dévoué de l</w:t>
      </w:r>
      <w:r w:rsidR="00CF5F88" w:rsidRPr="00FE2E8B">
        <w:rPr>
          <w:lang w:val="fr-FR"/>
        </w:rPr>
        <w:t>’</w:t>
      </w:r>
      <w:r w:rsidRPr="00FE2E8B">
        <w:rPr>
          <w:lang w:val="fr-FR"/>
        </w:rPr>
        <w:t>OMPI à l</w:t>
      </w:r>
      <w:r w:rsidR="00CF5F88" w:rsidRPr="00FE2E8B">
        <w:rPr>
          <w:lang w:val="fr-FR"/>
        </w:rPr>
        <w:t>’</w:t>
      </w:r>
      <w:r w:rsidRPr="00FE2E8B">
        <w:rPr>
          <w:lang w:val="fr-FR"/>
        </w:rPr>
        <w:t>appui de cet effo</w:t>
      </w:r>
      <w:r w:rsidR="00FE2E8B" w:rsidRPr="00FE2E8B">
        <w:rPr>
          <w:lang w:val="fr-FR"/>
        </w:rPr>
        <w:t>rt.  En</w:t>
      </w:r>
      <w:r w:rsidRPr="00FE2E8B">
        <w:rPr>
          <w:lang w:val="fr-FR"/>
        </w:rPr>
        <w:t xml:space="preserve"> outre, la délégation a rappelé que tout développement futur du système de </w:t>
      </w:r>
      <w:r w:rsidR="00CF5F88" w:rsidRPr="00FE2E8B">
        <w:rPr>
          <w:lang w:val="fr-FR"/>
        </w:rPr>
        <w:t>La Haye</w:t>
      </w:r>
      <w:r w:rsidRPr="00FE2E8B">
        <w:rPr>
          <w:lang w:val="fr-FR"/>
        </w:rPr>
        <w:t xml:space="preserve"> devait être fondé sur les principes de souveraineté, d</w:t>
      </w:r>
      <w:r w:rsidR="00CF5F88" w:rsidRPr="00FE2E8B">
        <w:rPr>
          <w:lang w:val="fr-FR"/>
        </w:rPr>
        <w:t>’</w:t>
      </w:r>
      <w:r w:rsidRPr="00FE2E8B">
        <w:rPr>
          <w:lang w:val="fr-FR"/>
        </w:rPr>
        <w:t>indépendance et d</w:t>
      </w:r>
      <w:r w:rsidR="00CF5F88" w:rsidRPr="00FE2E8B">
        <w:rPr>
          <w:lang w:val="fr-FR"/>
        </w:rPr>
        <w:t>’</w:t>
      </w:r>
      <w:r w:rsidRPr="00FE2E8B">
        <w:rPr>
          <w:lang w:val="fr-FR"/>
        </w:rPr>
        <w:t xml:space="preserve">intégrité territoriale, conformément à la Charte des </w:t>
      </w:r>
      <w:r w:rsidR="00CF5F88" w:rsidRPr="00FE2E8B">
        <w:rPr>
          <w:lang w:val="fr-FR"/>
        </w:rPr>
        <w:t>Nations Unies</w:t>
      </w:r>
      <w:r w:rsidRPr="00FE2E8B">
        <w:rPr>
          <w:lang w:val="fr-FR"/>
        </w:rPr>
        <w:t xml:space="preserve"> et aux décisions pertinentes de l</w:t>
      </w:r>
      <w:r w:rsidR="00CF5F88" w:rsidRPr="00FE2E8B">
        <w:rPr>
          <w:lang w:val="fr-FR"/>
        </w:rPr>
        <w:t>’</w:t>
      </w:r>
      <w:r w:rsidRPr="00FE2E8B">
        <w:rPr>
          <w:lang w:val="fr-FR"/>
        </w:rPr>
        <w:t>O</w:t>
      </w:r>
      <w:r w:rsidR="00FE2E8B" w:rsidRPr="00FE2E8B">
        <w:rPr>
          <w:lang w:val="fr-FR"/>
        </w:rPr>
        <w:t>MPI.  Po</w:t>
      </w:r>
      <w:r w:rsidRPr="00FE2E8B">
        <w:rPr>
          <w:lang w:val="fr-FR"/>
        </w:rPr>
        <w:t>ur ce qui était de l</w:t>
      </w:r>
      <w:r w:rsidR="00CF5F88" w:rsidRPr="00FE2E8B">
        <w:rPr>
          <w:lang w:val="fr-FR"/>
        </w:rPr>
        <w:t>’</w:t>
      </w:r>
      <w:r w:rsidRPr="00FE2E8B">
        <w:rPr>
          <w:lang w:val="fr-FR"/>
        </w:rPr>
        <w:t>introduction éventuelle de nouvelles langues, la délégation était fermement convaincue que toute décision de ce type devait reposer sur des critères objectifs et fiables et s</w:t>
      </w:r>
      <w:r w:rsidR="00CF5F88" w:rsidRPr="00FE2E8B">
        <w:rPr>
          <w:lang w:val="fr-FR"/>
        </w:rPr>
        <w:t>’</w:t>
      </w:r>
      <w:r w:rsidRPr="00FE2E8B">
        <w:rPr>
          <w:lang w:val="fr-FR"/>
        </w:rPr>
        <w:t>appuyer sur un besoin démontrable de l</w:t>
      </w:r>
      <w:r w:rsidR="00CF5F88" w:rsidRPr="00FE2E8B">
        <w:rPr>
          <w:lang w:val="fr-FR"/>
        </w:rPr>
        <w:t>’</w:t>
      </w:r>
      <w:r w:rsidRPr="00FE2E8B">
        <w:rPr>
          <w:lang w:val="fr-FR"/>
        </w:rPr>
        <w:t>utilisate</w:t>
      </w:r>
      <w:r w:rsidR="00FE2E8B" w:rsidRPr="00FE2E8B">
        <w:rPr>
          <w:lang w:val="fr-FR"/>
        </w:rPr>
        <w:t>ur.  La</w:t>
      </w:r>
      <w:r w:rsidRPr="00FE2E8B">
        <w:rPr>
          <w:lang w:val="fr-FR"/>
        </w:rPr>
        <w:t xml:space="preserve"> délégation a noté l</w:t>
      </w:r>
      <w:r w:rsidR="00CF5F88" w:rsidRPr="00FE2E8B">
        <w:rPr>
          <w:lang w:val="fr-FR"/>
        </w:rPr>
        <w:t>’</w:t>
      </w:r>
      <w:r w:rsidRPr="00FE2E8B">
        <w:rPr>
          <w:lang w:val="fr-FR"/>
        </w:rPr>
        <w:t>absence de preuves crédibles en faveur de l</w:t>
      </w:r>
      <w:r w:rsidR="00CF5F88" w:rsidRPr="00FE2E8B">
        <w:rPr>
          <w:lang w:val="fr-FR"/>
        </w:rPr>
        <w:t>’</w:t>
      </w:r>
      <w:r w:rsidRPr="00FE2E8B">
        <w:rPr>
          <w:lang w:val="fr-FR"/>
        </w:rPr>
        <w:t xml:space="preserve">inclusion de la langue russe dans le système de </w:t>
      </w:r>
      <w:r w:rsidR="00CF5F88" w:rsidRPr="00FE2E8B">
        <w:rPr>
          <w:lang w:val="fr-FR"/>
        </w:rPr>
        <w:t>La Ha</w:t>
      </w:r>
      <w:r w:rsidR="00FE2E8B" w:rsidRPr="00FE2E8B">
        <w:rPr>
          <w:lang w:val="fr-FR"/>
        </w:rPr>
        <w:t>ye.  De</w:t>
      </w:r>
      <w:r w:rsidRPr="00FE2E8B">
        <w:rPr>
          <w:lang w:val="fr-FR"/>
        </w:rPr>
        <w:t xml:space="preserve"> nombreux documents témoignaient de l</w:t>
      </w:r>
      <w:r w:rsidR="00CF5F88" w:rsidRPr="00FE2E8B">
        <w:rPr>
          <w:lang w:val="fr-FR"/>
        </w:rPr>
        <w:t>’</w:t>
      </w:r>
      <w:r w:rsidRPr="00FE2E8B">
        <w:rPr>
          <w:lang w:val="fr-FR"/>
        </w:rPr>
        <w:t>absence persistante de demande de la part des utilisateurs ainsi que de la charge administrative et financière potentielle qui résulterait d</w:t>
      </w:r>
      <w:r w:rsidR="00CF5F88" w:rsidRPr="00FE2E8B">
        <w:rPr>
          <w:lang w:val="fr-FR"/>
        </w:rPr>
        <w:t>’</w:t>
      </w:r>
      <w:r w:rsidRPr="00FE2E8B">
        <w:rPr>
          <w:lang w:val="fr-FR"/>
        </w:rPr>
        <w:t>un tel ajo</w:t>
      </w:r>
      <w:r w:rsidR="00FE2E8B" w:rsidRPr="00FE2E8B">
        <w:rPr>
          <w:lang w:val="fr-FR"/>
        </w:rPr>
        <w:t>ut.  Le</w:t>
      </w:r>
      <w:r w:rsidRPr="00FE2E8B">
        <w:rPr>
          <w:lang w:val="fr-FR"/>
        </w:rPr>
        <w:t xml:space="preserve"> fait que l</w:t>
      </w:r>
      <w:r w:rsidR="00CF5F88" w:rsidRPr="00FE2E8B">
        <w:rPr>
          <w:lang w:val="fr-FR"/>
        </w:rPr>
        <w:t>’</w:t>
      </w:r>
      <w:r w:rsidRPr="00FE2E8B">
        <w:rPr>
          <w:lang w:val="fr-FR"/>
        </w:rPr>
        <w:t>introduction d</w:t>
      </w:r>
      <w:r w:rsidR="00CF5F88" w:rsidRPr="00FE2E8B">
        <w:rPr>
          <w:lang w:val="fr-FR"/>
        </w:rPr>
        <w:t>’</w:t>
      </w:r>
      <w:r w:rsidRPr="00FE2E8B">
        <w:rPr>
          <w:lang w:val="fr-FR"/>
        </w:rPr>
        <w:t>une nouvelle langue ne devait pas avoir d</w:t>
      </w:r>
      <w:r w:rsidR="00CF5F88" w:rsidRPr="00FE2E8B">
        <w:rPr>
          <w:lang w:val="fr-FR"/>
        </w:rPr>
        <w:t>’</w:t>
      </w:r>
      <w:r w:rsidRPr="00FE2E8B">
        <w:rPr>
          <w:lang w:val="fr-FR"/>
        </w:rPr>
        <w:t>incidence négative sur l</w:t>
      </w:r>
      <w:r w:rsidR="00CF5F88" w:rsidRPr="00FE2E8B">
        <w:rPr>
          <w:lang w:val="fr-FR"/>
        </w:rPr>
        <w:t>’</w:t>
      </w:r>
      <w:r w:rsidRPr="00FE2E8B">
        <w:rPr>
          <w:lang w:val="fr-FR"/>
        </w:rPr>
        <w:t>efficacité, le caractère abordable et l</w:t>
      </w:r>
      <w:r w:rsidR="00CF5F88" w:rsidRPr="00FE2E8B">
        <w:rPr>
          <w:lang w:val="fr-FR"/>
        </w:rPr>
        <w:t>’</w:t>
      </w:r>
      <w:r w:rsidRPr="00FE2E8B">
        <w:rPr>
          <w:lang w:val="fr-FR"/>
        </w:rPr>
        <w:t xml:space="preserve">accessibilité du système de </w:t>
      </w:r>
      <w:r w:rsidR="00CF5F88" w:rsidRPr="00FE2E8B">
        <w:rPr>
          <w:lang w:val="fr-FR"/>
        </w:rPr>
        <w:t>La Haye</w:t>
      </w:r>
      <w:r w:rsidRPr="00FE2E8B">
        <w:rPr>
          <w:lang w:val="fr-FR"/>
        </w:rPr>
        <w:t xml:space="preserve"> pour les utilisateurs actuels avait aussi été soulig</w:t>
      </w:r>
      <w:r w:rsidR="00FE2E8B" w:rsidRPr="00FE2E8B">
        <w:rPr>
          <w:lang w:val="fr-FR"/>
        </w:rPr>
        <w:t xml:space="preserve">né.  À </w:t>
      </w:r>
      <w:r w:rsidRPr="00FE2E8B">
        <w:rPr>
          <w:lang w:val="fr-FR"/>
        </w:rPr>
        <w:t>la lumière de ces préoccupations et compte tenu de la guerre d</w:t>
      </w:r>
      <w:r w:rsidR="00CF5F88" w:rsidRPr="00FE2E8B">
        <w:rPr>
          <w:lang w:val="fr-FR"/>
        </w:rPr>
        <w:t>’</w:t>
      </w:r>
      <w:r w:rsidRPr="00FE2E8B">
        <w:rPr>
          <w:lang w:val="fr-FR"/>
        </w:rPr>
        <w:t>agression russe en cours contre l</w:t>
      </w:r>
      <w:r w:rsidR="00CF5F88" w:rsidRPr="00FE2E8B">
        <w:rPr>
          <w:lang w:val="fr-FR"/>
        </w:rPr>
        <w:t>’</w:t>
      </w:r>
      <w:r w:rsidRPr="00FE2E8B">
        <w:rPr>
          <w:lang w:val="fr-FR"/>
        </w:rPr>
        <w:t>Ukraine, la délégation demeurait fermement opposée à l</w:t>
      </w:r>
      <w:r w:rsidR="00CF5F88" w:rsidRPr="00FE2E8B">
        <w:rPr>
          <w:lang w:val="fr-FR"/>
        </w:rPr>
        <w:t>’</w:t>
      </w:r>
      <w:r w:rsidRPr="00FE2E8B">
        <w:rPr>
          <w:lang w:val="fr-FR"/>
        </w:rPr>
        <w:t xml:space="preserve">introduction de la langue russe dans le système de </w:t>
      </w:r>
      <w:r w:rsidR="00CF5F88" w:rsidRPr="00FE2E8B">
        <w:rPr>
          <w:lang w:val="fr-FR"/>
        </w:rPr>
        <w:t>La Ha</w:t>
      </w:r>
      <w:r w:rsidR="00FE2E8B" w:rsidRPr="00FE2E8B">
        <w:rPr>
          <w:lang w:val="fr-FR"/>
        </w:rPr>
        <w:t>ye.  El</w:t>
      </w:r>
      <w:r w:rsidRPr="00FE2E8B">
        <w:rPr>
          <w:lang w:val="fr-FR"/>
        </w:rPr>
        <w:t xml:space="preserve">le restait déterminée à participer de manière constructive aux travaux en cours du groupe de travail et à soutenir les efforts visant à rendre le système de </w:t>
      </w:r>
      <w:r w:rsidR="00CF5F88" w:rsidRPr="00FE2E8B">
        <w:rPr>
          <w:lang w:val="fr-FR"/>
        </w:rPr>
        <w:t>La Haye</w:t>
      </w:r>
      <w:r w:rsidRPr="00FE2E8B">
        <w:rPr>
          <w:lang w:val="fr-FR"/>
        </w:rPr>
        <w:t xml:space="preserve"> plus inclusif, plus transparent et plus solide sur le plan technique.</w:t>
      </w:r>
    </w:p>
    <w:p w14:paraId="323B1A5E" w14:textId="47403AD9" w:rsidR="00340343" w:rsidRPr="00FE2E8B" w:rsidRDefault="00340343" w:rsidP="002D03FE">
      <w:pPr>
        <w:pStyle w:val="ONUMFS"/>
        <w:rPr>
          <w:lang w:val="fr-FR"/>
        </w:rPr>
      </w:pPr>
      <w:r w:rsidRPr="00FE2E8B">
        <w:rPr>
          <w:lang w:val="fr-FR"/>
        </w:rPr>
        <w:t>La délégation de la Lettonie a appuyé la déclaration du groupe des pays d</w:t>
      </w:r>
      <w:r w:rsidR="00CF5F88" w:rsidRPr="00FE2E8B">
        <w:rPr>
          <w:lang w:val="fr-FR"/>
        </w:rPr>
        <w:t>’</w:t>
      </w:r>
      <w:r w:rsidRPr="00FE2E8B">
        <w:rPr>
          <w:lang w:val="fr-FR"/>
        </w:rPr>
        <w:t>Europe centrale et des États baltes et s</w:t>
      </w:r>
      <w:r w:rsidR="00CF5F88" w:rsidRPr="00FE2E8B">
        <w:rPr>
          <w:lang w:val="fr-FR"/>
        </w:rPr>
        <w:t>’</w:t>
      </w:r>
      <w:r w:rsidRPr="00FE2E8B">
        <w:rPr>
          <w:lang w:val="fr-FR"/>
        </w:rPr>
        <w:t xml:space="preserve">est félicitée des progrès réalisés par le groupe de travail ainsi que des efforts du Secrétariat en ce qui concerne WIPO </w:t>
      </w:r>
      <w:r w:rsidR="00FE2E8B" w:rsidRPr="00FE2E8B">
        <w:rPr>
          <w:lang w:val="fr-FR"/>
        </w:rPr>
        <w:t>DAS.  Po</w:t>
      </w:r>
      <w:r w:rsidRPr="00FE2E8B">
        <w:rPr>
          <w:lang w:val="fr-FR"/>
        </w:rPr>
        <w:t>ur ce qui était de l</w:t>
      </w:r>
      <w:r w:rsidR="00CF5F88" w:rsidRPr="00FE2E8B">
        <w:rPr>
          <w:lang w:val="fr-FR"/>
        </w:rPr>
        <w:t>’</w:t>
      </w:r>
      <w:r w:rsidRPr="00FE2E8B">
        <w:rPr>
          <w:lang w:val="fr-FR"/>
        </w:rPr>
        <w:t>introduction de nouvelles langues, la délégation a réaffirmé qu</w:t>
      </w:r>
      <w:r w:rsidR="00CF5F88" w:rsidRPr="00FE2E8B">
        <w:rPr>
          <w:lang w:val="fr-FR"/>
        </w:rPr>
        <w:t>’</w:t>
      </w:r>
      <w:r w:rsidRPr="00FE2E8B">
        <w:rPr>
          <w:lang w:val="fr-FR"/>
        </w:rPr>
        <w:t>une réflexion et une discussion plus approfondies étaient nécessair</w:t>
      </w:r>
      <w:r w:rsidR="00FE2E8B" w:rsidRPr="00FE2E8B">
        <w:rPr>
          <w:lang w:val="fr-FR"/>
        </w:rPr>
        <w:t>es.  La</w:t>
      </w:r>
      <w:r w:rsidRPr="00FE2E8B">
        <w:rPr>
          <w:lang w:val="fr-FR"/>
        </w:rPr>
        <w:t xml:space="preserve"> délégation restait ferme dans sa position concernant l</w:t>
      </w:r>
      <w:r w:rsidR="00CF5F88" w:rsidRPr="00FE2E8B">
        <w:rPr>
          <w:lang w:val="fr-FR"/>
        </w:rPr>
        <w:t>’</w:t>
      </w:r>
      <w:r w:rsidRPr="00FE2E8B">
        <w:rPr>
          <w:lang w:val="fr-FR"/>
        </w:rPr>
        <w:t>introduction de la langue russe dans tout système de l</w:t>
      </w:r>
      <w:r w:rsidR="00CF5F88" w:rsidRPr="00FE2E8B">
        <w:rPr>
          <w:lang w:val="fr-FR"/>
        </w:rPr>
        <w:t>’</w:t>
      </w:r>
      <w:r w:rsidRPr="00FE2E8B">
        <w:rPr>
          <w:lang w:val="fr-FR"/>
        </w:rPr>
        <w:t xml:space="preserve">OMPI, </w:t>
      </w:r>
      <w:r w:rsidR="00CF5F88" w:rsidRPr="00FE2E8B">
        <w:rPr>
          <w:lang w:val="fr-FR"/>
        </w:rPr>
        <w:t>y compris</w:t>
      </w:r>
      <w:r w:rsidRPr="00FE2E8B">
        <w:rPr>
          <w:lang w:val="fr-FR"/>
        </w:rPr>
        <w:t xml:space="preserve"> le système de </w:t>
      </w:r>
      <w:r w:rsidR="00CF5F88" w:rsidRPr="00FE2E8B">
        <w:rPr>
          <w:lang w:val="fr-FR"/>
        </w:rPr>
        <w:t>La Haye</w:t>
      </w:r>
      <w:r w:rsidRPr="00FE2E8B">
        <w:rPr>
          <w:lang w:val="fr-FR"/>
        </w:rPr>
        <w:t>, en raison de la guerre en cours sur le territoire de l</w:t>
      </w:r>
      <w:r w:rsidR="00CF5F88" w:rsidRPr="00FE2E8B">
        <w:rPr>
          <w:lang w:val="fr-FR"/>
        </w:rPr>
        <w:t>’</w:t>
      </w:r>
      <w:r w:rsidRPr="00FE2E8B">
        <w:rPr>
          <w:lang w:val="fr-FR"/>
        </w:rPr>
        <w:t>Ukrai</w:t>
      </w:r>
      <w:r w:rsidR="00FE2E8B" w:rsidRPr="00FE2E8B">
        <w:rPr>
          <w:lang w:val="fr-FR"/>
        </w:rPr>
        <w:t>ne.  La</w:t>
      </w:r>
      <w:r w:rsidRPr="00FE2E8B">
        <w:rPr>
          <w:lang w:val="fr-FR"/>
        </w:rPr>
        <w:t xml:space="preserve"> délégation a ajouté que, afin d</w:t>
      </w:r>
      <w:r w:rsidR="00CF5F88" w:rsidRPr="00FE2E8B">
        <w:rPr>
          <w:lang w:val="fr-FR"/>
        </w:rPr>
        <w:t>’</w:t>
      </w:r>
      <w:r w:rsidRPr="00FE2E8B">
        <w:rPr>
          <w:lang w:val="fr-FR"/>
        </w:rPr>
        <w:t>éviter de nouvelles discussions sur ces questions et d</w:t>
      </w:r>
      <w:r w:rsidR="00CF5F88" w:rsidRPr="00FE2E8B">
        <w:rPr>
          <w:lang w:val="fr-FR"/>
        </w:rPr>
        <w:t>’</w:t>
      </w:r>
      <w:r w:rsidRPr="00FE2E8B">
        <w:rPr>
          <w:lang w:val="fr-FR"/>
        </w:rPr>
        <w:t>affecter des ressources importantes à l</w:t>
      </w:r>
      <w:r w:rsidR="00CF5F88" w:rsidRPr="00FE2E8B">
        <w:rPr>
          <w:lang w:val="fr-FR"/>
        </w:rPr>
        <w:t>’</w:t>
      </w:r>
      <w:r w:rsidRPr="00FE2E8B">
        <w:rPr>
          <w:lang w:val="fr-FR"/>
        </w:rPr>
        <w:t>introduction d</w:t>
      </w:r>
      <w:r w:rsidR="00CF5F88" w:rsidRPr="00FE2E8B">
        <w:rPr>
          <w:lang w:val="fr-FR"/>
        </w:rPr>
        <w:t>’</w:t>
      </w:r>
      <w:r w:rsidRPr="00FE2E8B">
        <w:rPr>
          <w:lang w:val="fr-FR"/>
        </w:rPr>
        <w:t xml:space="preserve">une langue dans le système de </w:t>
      </w:r>
      <w:r w:rsidR="00CF5F88" w:rsidRPr="00FE2E8B">
        <w:rPr>
          <w:lang w:val="fr-FR"/>
        </w:rPr>
        <w:t>La Haye</w:t>
      </w:r>
      <w:r w:rsidRPr="00FE2E8B">
        <w:rPr>
          <w:lang w:val="fr-FR"/>
        </w:rPr>
        <w:t>, l</w:t>
      </w:r>
      <w:r w:rsidR="00CF5F88" w:rsidRPr="00FE2E8B">
        <w:rPr>
          <w:lang w:val="fr-FR"/>
        </w:rPr>
        <w:t>’</w:t>
      </w:r>
      <w:r w:rsidRPr="00FE2E8B">
        <w:rPr>
          <w:lang w:val="fr-FR"/>
        </w:rPr>
        <w:t>OMPI pourrait donner la priorité aux investissements stratégiques dans les technologies de pointe telles que les modèles linguistiques ou les solutions fondés sur l</w:t>
      </w:r>
      <w:r w:rsidR="00CF5F88" w:rsidRPr="00FE2E8B">
        <w:rPr>
          <w:lang w:val="fr-FR"/>
        </w:rPr>
        <w:t>’</w:t>
      </w:r>
      <w:r w:rsidRPr="00FE2E8B">
        <w:rPr>
          <w:lang w:val="fr-FR"/>
        </w:rPr>
        <w:t>intelligence artificiel</w:t>
      </w:r>
      <w:r w:rsidR="00FE2E8B" w:rsidRPr="00FE2E8B">
        <w:rPr>
          <w:lang w:val="fr-FR"/>
        </w:rPr>
        <w:t>le.  El</w:t>
      </w:r>
      <w:r w:rsidRPr="00FE2E8B">
        <w:rPr>
          <w:lang w:val="fr-FR"/>
        </w:rPr>
        <w:t>le a fait observer que ces technologies offraient la possibilité d</w:t>
      </w:r>
      <w:r w:rsidR="00CF5F88" w:rsidRPr="00FE2E8B">
        <w:rPr>
          <w:lang w:val="fr-FR"/>
        </w:rPr>
        <w:t>’</w:t>
      </w:r>
      <w:r w:rsidRPr="00FE2E8B">
        <w:rPr>
          <w:lang w:val="fr-FR"/>
        </w:rPr>
        <w:t>une accessibilité linguistique plus large, plus inclusive et plus rentable dans tous les systèmes de l</w:t>
      </w:r>
      <w:r w:rsidR="00CF5F88" w:rsidRPr="00FE2E8B">
        <w:rPr>
          <w:lang w:val="fr-FR"/>
        </w:rPr>
        <w:t>’</w:t>
      </w:r>
      <w:r w:rsidRPr="00FE2E8B">
        <w:rPr>
          <w:lang w:val="fr-FR"/>
        </w:rPr>
        <w:t xml:space="preserve">OMPI, </w:t>
      </w:r>
      <w:r w:rsidR="00CF5F88" w:rsidRPr="00FE2E8B">
        <w:rPr>
          <w:lang w:val="fr-FR"/>
        </w:rPr>
        <w:t>y compris</w:t>
      </w:r>
      <w:r w:rsidRPr="00FE2E8B">
        <w:rPr>
          <w:lang w:val="fr-FR"/>
        </w:rPr>
        <w:t xml:space="preserve"> le système de </w:t>
      </w:r>
      <w:r w:rsidR="00CF5F88" w:rsidRPr="00FE2E8B">
        <w:rPr>
          <w:lang w:val="fr-FR"/>
        </w:rPr>
        <w:t>La Haye</w:t>
      </w:r>
      <w:r w:rsidRPr="00FE2E8B">
        <w:rPr>
          <w:lang w:val="fr-FR"/>
        </w:rPr>
        <w:t>, sans qu</w:t>
      </w:r>
      <w:r w:rsidR="00CF5F88" w:rsidRPr="00FE2E8B">
        <w:rPr>
          <w:lang w:val="fr-FR"/>
        </w:rPr>
        <w:t>’</w:t>
      </w:r>
      <w:r w:rsidRPr="00FE2E8B">
        <w:rPr>
          <w:lang w:val="fr-FR"/>
        </w:rPr>
        <w:t>il soit nécessaire d</w:t>
      </w:r>
      <w:r w:rsidR="00CF5F88" w:rsidRPr="00FE2E8B">
        <w:rPr>
          <w:lang w:val="fr-FR"/>
        </w:rPr>
        <w:t>’</w:t>
      </w:r>
      <w:r w:rsidRPr="00FE2E8B">
        <w:rPr>
          <w:lang w:val="fr-FR"/>
        </w:rPr>
        <w:t>investir des ressources dans l</w:t>
      </w:r>
      <w:r w:rsidR="00CF5F88" w:rsidRPr="00FE2E8B">
        <w:rPr>
          <w:lang w:val="fr-FR"/>
        </w:rPr>
        <w:t>’</w:t>
      </w:r>
      <w:r w:rsidRPr="00FE2E8B">
        <w:rPr>
          <w:lang w:val="fr-FR"/>
        </w:rPr>
        <w:t>intégration d</w:t>
      </w:r>
      <w:r w:rsidR="00CF5F88" w:rsidRPr="00FE2E8B">
        <w:rPr>
          <w:lang w:val="fr-FR"/>
        </w:rPr>
        <w:t>’</w:t>
      </w:r>
      <w:r w:rsidRPr="00FE2E8B">
        <w:rPr>
          <w:lang w:val="fr-FR"/>
        </w:rPr>
        <w:t>une seule lang</w:t>
      </w:r>
      <w:r w:rsidR="00FE2E8B" w:rsidRPr="00FE2E8B">
        <w:rPr>
          <w:lang w:val="fr-FR"/>
        </w:rPr>
        <w:t>ue.  La</w:t>
      </w:r>
      <w:r w:rsidRPr="00FE2E8B">
        <w:rPr>
          <w:lang w:val="fr-FR"/>
        </w:rPr>
        <w:t xml:space="preserve"> </w:t>
      </w:r>
      <w:r w:rsidRPr="00FE2E8B">
        <w:rPr>
          <w:lang w:val="fr-FR"/>
        </w:rPr>
        <w:lastRenderedPageBreak/>
        <w:t>délégation a encouragé le Secrétariat à explorer ces options et technologies innovantes pour servir efficacement la communauté mondiale.</w:t>
      </w:r>
    </w:p>
    <w:p w14:paraId="206F5900" w14:textId="5769C2B1" w:rsidR="00340343" w:rsidRPr="00FE2E8B" w:rsidRDefault="00340343" w:rsidP="002D03FE">
      <w:pPr>
        <w:pStyle w:val="ONUMFS"/>
        <w:rPr>
          <w:lang w:val="fr-FR"/>
        </w:rPr>
      </w:pPr>
      <w:r w:rsidRPr="00FE2E8B">
        <w:rPr>
          <w:lang w:val="fr-FR"/>
        </w:rPr>
        <w:t>La délégation de la Lituanie s</w:t>
      </w:r>
      <w:r w:rsidR="00CF5F88" w:rsidRPr="00FE2E8B">
        <w:rPr>
          <w:lang w:val="fr-FR"/>
        </w:rPr>
        <w:t>’</w:t>
      </w:r>
      <w:r w:rsidRPr="00FE2E8B">
        <w:rPr>
          <w:lang w:val="fr-FR"/>
        </w:rPr>
        <w:t>est ralliée à la déclaration du groupe des pays d</w:t>
      </w:r>
      <w:r w:rsidR="00CF5F88" w:rsidRPr="00FE2E8B">
        <w:rPr>
          <w:lang w:val="fr-FR"/>
        </w:rPr>
        <w:t>’</w:t>
      </w:r>
      <w:r w:rsidRPr="00FE2E8B">
        <w:rPr>
          <w:lang w:val="fr-FR"/>
        </w:rPr>
        <w:t>Europe centrale et des États baltes et à celle de la délégation ukrainien</w:t>
      </w:r>
      <w:r w:rsidR="00FE2E8B" w:rsidRPr="00FE2E8B">
        <w:rPr>
          <w:lang w:val="fr-FR"/>
        </w:rPr>
        <w:t>ne.  La</w:t>
      </w:r>
      <w:r w:rsidRPr="00FE2E8B">
        <w:rPr>
          <w:lang w:val="fr-FR"/>
        </w:rPr>
        <w:t xml:space="preserve"> délégation approuvait la recommandation proposée, car une participation plus large</w:t>
      </w:r>
      <w:r w:rsidR="00CF5F88" w:rsidRPr="00FE2E8B">
        <w:rPr>
          <w:lang w:val="fr-FR"/>
        </w:rPr>
        <w:t xml:space="preserve"> au DAS</w:t>
      </w:r>
      <w:r w:rsidRPr="00FE2E8B">
        <w:rPr>
          <w:lang w:val="fr-FR"/>
        </w:rPr>
        <w:t xml:space="preserve"> contribuerait à une plus grande efficacité, à une réduction de la complexité administrative et à une amélioration du service offert aux déposan</w:t>
      </w:r>
      <w:r w:rsidR="00FE2E8B" w:rsidRPr="00FE2E8B">
        <w:rPr>
          <w:lang w:val="fr-FR"/>
        </w:rPr>
        <w:t>ts.  La</w:t>
      </w:r>
      <w:r w:rsidRPr="00FE2E8B">
        <w:rPr>
          <w:lang w:val="fr-FR"/>
        </w:rPr>
        <w:t xml:space="preserve"> délégation a confirmé que son office participait</w:t>
      </w:r>
      <w:r w:rsidR="00CF5F88" w:rsidRPr="00FE2E8B">
        <w:rPr>
          <w:lang w:val="fr-FR"/>
        </w:rPr>
        <w:t xml:space="preserve"> au DAS</w:t>
      </w:r>
      <w:r w:rsidRPr="00FE2E8B">
        <w:rPr>
          <w:lang w:val="fr-FR"/>
        </w:rPr>
        <w:t>, ce qui profitait grandement à ses utilisateu</w:t>
      </w:r>
      <w:r w:rsidR="00FE2E8B" w:rsidRPr="00FE2E8B">
        <w:rPr>
          <w:lang w:val="fr-FR"/>
        </w:rPr>
        <w:t>rs.  En</w:t>
      </w:r>
      <w:r w:rsidRPr="00FE2E8B">
        <w:rPr>
          <w:lang w:val="fr-FR"/>
        </w:rPr>
        <w:t xml:space="preserve"> outre, la délégation a déclaré qu</w:t>
      </w:r>
      <w:r w:rsidR="00CF5F88" w:rsidRPr="00FE2E8B">
        <w:rPr>
          <w:lang w:val="fr-FR"/>
        </w:rPr>
        <w:t>’</w:t>
      </w:r>
      <w:r w:rsidRPr="00FE2E8B">
        <w:rPr>
          <w:lang w:val="fr-FR"/>
        </w:rPr>
        <w:t>elle était entièrement d</w:t>
      </w:r>
      <w:r w:rsidR="00CF5F88" w:rsidRPr="00FE2E8B">
        <w:rPr>
          <w:lang w:val="fr-FR"/>
        </w:rPr>
        <w:t>’</w:t>
      </w:r>
      <w:r w:rsidRPr="00FE2E8B">
        <w:rPr>
          <w:lang w:val="fr-FR"/>
        </w:rPr>
        <w:t>accord avec les délégations qui préconisaient une approche fondée sur des principes et des critères pour toute considération future concernant l</w:t>
      </w:r>
      <w:r w:rsidR="00CF5F88" w:rsidRPr="00FE2E8B">
        <w:rPr>
          <w:lang w:val="fr-FR"/>
        </w:rPr>
        <w:t>’</w:t>
      </w:r>
      <w:r w:rsidRPr="00FE2E8B">
        <w:rPr>
          <w:lang w:val="fr-FR"/>
        </w:rPr>
        <w:t xml:space="preserve">introduction de langues supplémentaires dans le cadre du système de </w:t>
      </w:r>
      <w:r w:rsidR="00CF5F88" w:rsidRPr="00FE2E8B">
        <w:rPr>
          <w:lang w:val="fr-FR"/>
        </w:rPr>
        <w:t>La Ha</w:t>
      </w:r>
      <w:r w:rsidR="00FE2E8B" w:rsidRPr="00FE2E8B">
        <w:rPr>
          <w:lang w:val="fr-FR"/>
        </w:rPr>
        <w:t>ye.  Il</w:t>
      </w:r>
      <w:r w:rsidRPr="00FE2E8B">
        <w:rPr>
          <w:lang w:val="fr-FR"/>
        </w:rPr>
        <w:t xml:space="preserve"> était impératif que ces discussions soient fondées sur l</w:t>
      </w:r>
      <w:r w:rsidR="00CF5F88" w:rsidRPr="00FE2E8B">
        <w:rPr>
          <w:lang w:val="fr-FR"/>
        </w:rPr>
        <w:t>’</w:t>
      </w:r>
      <w:r w:rsidRPr="00FE2E8B">
        <w:rPr>
          <w:lang w:val="fr-FR"/>
        </w:rPr>
        <w:t>objectivité et n</w:t>
      </w:r>
      <w:r w:rsidR="00CF5F88" w:rsidRPr="00FE2E8B">
        <w:rPr>
          <w:lang w:val="fr-FR"/>
        </w:rPr>
        <w:t>’</w:t>
      </w:r>
      <w:r w:rsidRPr="00FE2E8B">
        <w:rPr>
          <w:lang w:val="fr-FR"/>
        </w:rPr>
        <w:t xml:space="preserve">imposent pas de charges excessives, notamment financières, aux utilisateurs du système de </w:t>
      </w:r>
      <w:r w:rsidR="00CF5F88" w:rsidRPr="00FE2E8B">
        <w:rPr>
          <w:lang w:val="fr-FR"/>
        </w:rPr>
        <w:t>La Ha</w:t>
      </w:r>
      <w:r w:rsidR="00FE2E8B" w:rsidRPr="00FE2E8B">
        <w:rPr>
          <w:lang w:val="fr-FR"/>
        </w:rPr>
        <w:t>ye.  Da</w:t>
      </w:r>
      <w:r w:rsidRPr="00FE2E8B">
        <w:rPr>
          <w:lang w:val="fr-FR"/>
        </w:rPr>
        <w:t>ns le même temps, la délégation a souligné que, tant que la Fédération de Russie poursuivrait sa guerre d</w:t>
      </w:r>
      <w:r w:rsidR="00CF5F88" w:rsidRPr="00FE2E8B">
        <w:rPr>
          <w:lang w:val="fr-FR"/>
        </w:rPr>
        <w:t>’</w:t>
      </w:r>
      <w:r w:rsidRPr="00FE2E8B">
        <w:rPr>
          <w:lang w:val="fr-FR"/>
        </w:rPr>
        <w:t>agression non provoquée, injustifiée et brutale contre l</w:t>
      </w:r>
      <w:r w:rsidR="00CF5F88" w:rsidRPr="00FE2E8B">
        <w:rPr>
          <w:lang w:val="fr-FR"/>
        </w:rPr>
        <w:t>’</w:t>
      </w:r>
      <w:r w:rsidRPr="00FE2E8B">
        <w:rPr>
          <w:lang w:val="fr-FR"/>
        </w:rPr>
        <w:t xml:space="preserve">Ukraine, en violation flagrante du droit international et des principes fondamentaux de la Charte des </w:t>
      </w:r>
      <w:r w:rsidR="00CF5F88" w:rsidRPr="00FE2E8B">
        <w:rPr>
          <w:lang w:val="fr-FR"/>
        </w:rPr>
        <w:t>Nations Unies</w:t>
      </w:r>
      <w:r w:rsidRPr="00FE2E8B">
        <w:rPr>
          <w:lang w:val="fr-FR"/>
        </w:rPr>
        <w:t>, elle s</w:t>
      </w:r>
      <w:r w:rsidR="00CF5F88" w:rsidRPr="00FE2E8B">
        <w:rPr>
          <w:lang w:val="fr-FR"/>
        </w:rPr>
        <w:t>’</w:t>
      </w:r>
      <w:r w:rsidRPr="00FE2E8B">
        <w:rPr>
          <w:lang w:val="fr-FR"/>
        </w:rPr>
        <w:t xml:space="preserve">opposerait fermement à toute initiative visant à introduire la langue russe dans le système de </w:t>
      </w:r>
      <w:r w:rsidR="00CF5F88" w:rsidRPr="00FE2E8B">
        <w:rPr>
          <w:lang w:val="fr-FR"/>
        </w:rPr>
        <w:t>La Ha</w:t>
      </w:r>
      <w:r w:rsidR="00FE2E8B" w:rsidRPr="00FE2E8B">
        <w:rPr>
          <w:lang w:val="fr-FR"/>
        </w:rPr>
        <w:t>ye.  L’a</w:t>
      </w:r>
      <w:r w:rsidRPr="00FE2E8B">
        <w:rPr>
          <w:lang w:val="fr-FR"/>
        </w:rPr>
        <w:t>pprobation d</w:t>
      </w:r>
      <w:r w:rsidR="00CF5F88" w:rsidRPr="00FE2E8B">
        <w:rPr>
          <w:lang w:val="fr-FR"/>
        </w:rPr>
        <w:t>’</w:t>
      </w:r>
      <w:r w:rsidRPr="00FE2E8B">
        <w:rPr>
          <w:lang w:val="fr-FR"/>
        </w:rPr>
        <w:t>une telle mesure dans les circonstances actuelles serait incompatible avec ses valeurs et avec l</w:t>
      </w:r>
      <w:r w:rsidR="00CF5F88" w:rsidRPr="00FE2E8B">
        <w:rPr>
          <w:lang w:val="fr-FR"/>
        </w:rPr>
        <w:t>’</w:t>
      </w:r>
      <w:r w:rsidRPr="00FE2E8B">
        <w:rPr>
          <w:lang w:val="fr-FR"/>
        </w:rPr>
        <w:t>engagement de la communauté internationale en faveur du respect de l</w:t>
      </w:r>
      <w:r w:rsidR="00CF5F88" w:rsidRPr="00FE2E8B">
        <w:rPr>
          <w:lang w:val="fr-FR"/>
        </w:rPr>
        <w:t>’</w:t>
      </w:r>
      <w:r w:rsidRPr="00FE2E8B">
        <w:rPr>
          <w:lang w:val="fr-FR"/>
        </w:rPr>
        <w:t>état de droit.</w:t>
      </w:r>
    </w:p>
    <w:p w14:paraId="6AB60819" w14:textId="6F3F10BE" w:rsidR="00340343" w:rsidRPr="00FE2E8B" w:rsidRDefault="008C5EE6" w:rsidP="002D03FE">
      <w:pPr>
        <w:pStyle w:val="ONUMFS"/>
        <w:rPr>
          <w:lang w:val="fr-FR"/>
        </w:rPr>
      </w:pPr>
      <w:r>
        <w:t>La délégation de la Fédération de Russie a souligné que certaines délégations, sans retenue ni choix judicieux de leurs mots, avaient ouvertement déclaré qu’elles n’avaient que des raisons politiques d’entraver l’expansion du régime linguistique du système de La Haye.  Elle a ajouté que nul ne pouvait contester le fait que le russe était l’une des 10 langues les plus parlées au monde, avec plus de 255 millions de personnes parlant cette langue.  Le russe avait le statut de langue officielle dans plusieurs pays et était largement utilisé pour communiquer à travers le monde.  La diaspora russe était importante et jouait un rôle clé dans le développement de la science et de la technologie.  En outre, le fait que le russe soit langue officielle et de travail dans la plupart des organisations internationales multilatérales était un autre grand révélateur de l’importance de cette langue, que ce soit dans le contexte des liens diplomatiques, économiques et culturels, ainsi qu’aux niveaux continental, régional et national.  La délégation a dit être convaincue que la mise en œuvre de l’initiative visant à introduire le russe dans le système de La Haye faciliterait l’accès des déposants russophones à ce système et entraînerait une augmentation du nombre des demandes, émanant non seulement de la Fédération de Russie mais aussi d’autres États du groupe des pays d’Asie centrale, du Caucase et d’Europe orientale et d’autres États membres de l’OMPI, y compris des pays du groupe des pays d’Europe centrale et des États baltes, où une proportion importante de la population se considérait comme russophone et reconnaissait le russe comme sa langue maternelle.</w:t>
      </w:r>
    </w:p>
    <w:p w14:paraId="6461A2A3" w14:textId="516468C5" w:rsidR="00340343" w:rsidRPr="00FE2E8B" w:rsidRDefault="00340343" w:rsidP="002D03FE">
      <w:pPr>
        <w:pStyle w:val="ONUMFS"/>
        <w:ind w:left="567"/>
        <w:rPr>
          <w:lang w:val="fr-FR"/>
        </w:rPr>
      </w:pPr>
      <w:r w:rsidRPr="00FE2E8B">
        <w:rPr>
          <w:lang w:val="fr-FR"/>
        </w:rPr>
        <w:t>L</w:t>
      </w:r>
      <w:r w:rsidR="00CF5F88" w:rsidRPr="00FE2E8B">
        <w:rPr>
          <w:lang w:val="fr-FR"/>
        </w:rPr>
        <w:t>’</w:t>
      </w:r>
      <w:r w:rsidRPr="00FE2E8B">
        <w:rPr>
          <w:lang w:val="fr-FR"/>
        </w:rPr>
        <w:t>Assemblée de l</w:t>
      </w:r>
      <w:r w:rsidR="00CF5F88" w:rsidRPr="00FE2E8B">
        <w:rPr>
          <w:lang w:val="fr-FR"/>
        </w:rPr>
        <w:t>’</w:t>
      </w:r>
      <w:r w:rsidRPr="00FE2E8B">
        <w:rPr>
          <w:lang w:val="fr-FR"/>
        </w:rPr>
        <w:t xml:space="preserve">Union de </w:t>
      </w:r>
      <w:r w:rsidR="00CF5F88" w:rsidRPr="00FE2E8B">
        <w:rPr>
          <w:lang w:val="fr-FR"/>
        </w:rPr>
        <w:t>La Haye</w:t>
      </w:r>
      <w:r w:rsidRPr="00FE2E8B">
        <w:rPr>
          <w:lang w:val="fr-FR"/>
        </w:rPr>
        <w:t xml:space="preserve"> a adopté la recommandation énoncée au paragraphe 7 du document H/A/45/1, avec effet immédiat.</w:t>
      </w:r>
    </w:p>
    <w:p w14:paraId="485E7B25" w14:textId="1475AD73" w:rsidR="000F5E56" w:rsidRPr="002D03FE" w:rsidRDefault="00340343" w:rsidP="002D03FE">
      <w:pPr>
        <w:pStyle w:val="Endofdocument-Annex"/>
      </w:pPr>
      <w:r w:rsidRPr="002D03FE">
        <w:t>[Fin du document]</w:t>
      </w:r>
    </w:p>
    <w:sectPr w:rsidR="000F5E56" w:rsidRPr="002D03FE" w:rsidSect="00CD016A">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C79D" w14:textId="77777777" w:rsidR="00340343" w:rsidRDefault="00340343">
      <w:r>
        <w:separator/>
      </w:r>
    </w:p>
  </w:endnote>
  <w:endnote w:type="continuationSeparator" w:id="0">
    <w:p w14:paraId="4CDA08B7" w14:textId="77777777" w:rsidR="00340343" w:rsidRPr="009D30E6" w:rsidRDefault="00340343" w:rsidP="00D45252">
      <w:pPr>
        <w:rPr>
          <w:sz w:val="17"/>
          <w:szCs w:val="17"/>
        </w:rPr>
      </w:pPr>
      <w:r w:rsidRPr="009D30E6">
        <w:rPr>
          <w:sz w:val="17"/>
          <w:szCs w:val="17"/>
        </w:rPr>
        <w:separator/>
      </w:r>
    </w:p>
    <w:p w14:paraId="638D3270" w14:textId="77777777" w:rsidR="00340343" w:rsidRPr="009D30E6" w:rsidRDefault="00340343" w:rsidP="00D45252">
      <w:pPr>
        <w:spacing w:after="60"/>
        <w:rPr>
          <w:sz w:val="17"/>
          <w:szCs w:val="17"/>
        </w:rPr>
      </w:pPr>
      <w:r w:rsidRPr="009D30E6">
        <w:rPr>
          <w:sz w:val="17"/>
          <w:szCs w:val="17"/>
        </w:rPr>
        <w:t>[Suite de la note de la page précédente]</w:t>
      </w:r>
    </w:p>
  </w:endnote>
  <w:endnote w:type="continuationNotice" w:id="1">
    <w:p w14:paraId="152F353F" w14:textId="77777777" w:rsidR="00340343" w:rsidRPr="009D30E6" w:rsidRDefault="0034034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D2F7" w14:textId="77777777" w:rsidR="00340343" w:rsidRDefault="00340343">
      <w:r>
        <w:separator/>
      </w:r>
    </w:p>
  </w:footnote>
  <w:footnote w:type="continuationSeparator" w:id="0">
    <w:p w14:paraId="0746265D" w14:textId="77777777" w:rsidR="00340343" w:rsidRDefault="00340343" w:rsidP="007461F1">
      <w:r>
        <w:separator/>
      </w:r>
    </w:p>
    <w:p w14:paraId="293A71B6" w14:textId="77777777" w:rsidR="00340343" w:rsidRPr="009D30E6" w:rsidRDefault="00340343" w:rsidP="007461F1">
      <w:pPr>
        <w:spacing w:after="60"/>
        <w:rPr>
          <w:sz w:val="17"/>
          <w:szCs w:val="17"/>
        </w:rPr>
      </w:pPr>
      <w:r w:rsidRPr="009D30E6">
        <w:rPr>
          <w:sz w:val="17"/>
          <w:szCs w:val="17"/>
        </w:rPr>
        <w:t>[Suite de la note de la page précédente]</w:t>
      </w:r>
    </w:p>
  </w:footnote>
  <w:footnote w:type="continuationNotice" w:id="1">
    <w:p w14:paraId="3FF96CD3" w14:textId="77777777" w:rsidR="00340343" w:rsidRPr="009D30E6" w:rsidRDefault="0034034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76BF" w14:textId="2ECFB94A" w:rsidR="00F16975" w:rsidRDefault="00340343" w:rsidP="00477D6B">
    <w:pPr>
      <w:jc w:val="right"/>
    </w:pPr>
    <w:bookmarkStart w:id="6" w:name="Code2"/>
    <w:bookmarkEnd w:id="6"/>
    <w:r>
      <w:t>H/A/45/2</w:t>
    </w:r>
  </w:p>
  <w:p w14:paraId="4ED070BC" w14:textId="0CBF375A" w:rsidR="004F4E31" w:rsidRDefault="00F16975" w:rsidP="00CF5F88">
    <w:pPr>
      <w:spacing w:after="480"/>
      <w:jc w:val="right"/>
    </w:pPr>
    <w:proofErr w:type="gramStart"/>
    <w:r>
      <w:t>page</w:t>
    </w:r>
    <w:proofErr w:type="gramEnd"/>
    <w:r w:rsidR="00CF5F88">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720807">
    <w:abstractNumId w:val="2"/>
  </w:num>
  <w:num w:numId="2" w16cid:durableId="2129540916">
    <w:abstractNumId w:val="4"/>
  </w:num>
  <w:num w:numId="3" w16cid:durableId="1598369782">
    <w:abstractNumId w:val="0"/>
  </w:num>
  <w:num w:numId="4" w16cid:durableId="35663599">
    <w:abstractNumId w:val="5"/>
  </w:num>
  <w:num w:numId="5" w16cid:durableId="1336420174">
    <w:abstractNumId w:val="1"/>
  </w:num>
  <w:num w:numId="6" w16cid:durableId="138028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43"/>
    <w:rsid w:val="00011B7D"/>
    <w:rsid w:val="00047D88"/>
    <w:rsid w:val="000704B2"/>
    <w:rsid w:val="00075432"/>
    <w:rsid w:val="000A61DB"/>
    <w:rsid w:val="000F5E56"/>
    <w:rsid w:val="001362EE"/>
    <w:rsid w:val="00177F61"/>
    <w:rsid w:val="001832A6"/>
    <w:rsid w:val="00195C6E"/>
    <w:rsid w:val="001B266A"/>
    <w:rsid w:val="001D3D56"/>
    <w:rsid w:val="00235E52"/>
    <w:rsid w:val="00240654"/>
    <w:rsid w:val="002634C4"/>
    <w:rsid w:val="00290347"/>
    <w:rsid w:val="002D03FE"/>
    <w:rsid w:val="002D4918"/>
    <w:rsid w:val="002E4D1A"/>
    <w:rsid w:val="002F16BC"/>
    <w:rsid w:val="002F4E68"/>
    <w:rsid w:val="00315FCA"/>
    <w:rsid w:val="00340343"/>
    <w:rsid w:val="003845C1"/>
    <w:rsid w:val="003A1BCD"/>
    <w:rsid w:val="004008A2"/>
    <w:rsid w:val="004025DF"/>
    <w:rsid w:val="00423E3E"/>
    <w:rsid w:val="00427AF4"/>
    <w:rsid w:val="00452849"/>
    <w:rsid w:val="00462674"/>
    <w:rsid w:val="004647DA"/>
    <w:rsid w:val="00477D6B"/>
    <w:rsid w:val="004D6471"/>
    <w:rsid w:val="004F4E31"/>
    <w:rsid w:val="005207B1"/>
    <w:rsid w:val="00525B63"/>
    <w:rsid w:val="00532FC4"/>
    <w:rsid w:val="00547476"/>
    <w:rsid w:val="00561DB8"/>
    <w:rsid w:val="00567A4C"/>
    <w:rsid w:val="005E6516"/>
    <w:rsid w:val="00605827"/>
    <w:rsid w:val="0065210B"/>
    <w:rsid w:val="00676936"/>
    <w:rsid w:val="006B0DB5"/>
    <w:rsid w:val="006D5F4F"/>
    <w:rsid w:val="006E4243"/>
    <w:rsid w:val="007461F1"/>
    <w:rsid w:val="00750183"/>
    <w:rsid w:val="007566C1"/>
    <w:rsid w:val="007D6961"/>
    <w:rsid w:val="007F07CB"/>
    <w:rsid w:val="00800A79"/>
    <w:rsid w:val="00810CEF"/>
    <w:rsid w:val="0081208D"/>
    <w:rsid w:val="00842A13"/>
    <w:rsid w:val="00844FB4"/>
    <w:rsid w:val="0087147A"/>
    <w:rsid w:val="00892B4A"/>
    <w:rsid w:val="008B2CC1"/>
    <w:rsid w:val="008C5EE6"/>
    <w:rsid w:val="008E7930"/>
    <w:rsid w:val="0090731E"/>
    <w:rsid w:val="00966A22"/>
    <w:rsid w:val="00974CD6"/>
    <w:rsid w:val="009D30E6"/>
    <w:rsid w:val="009E3F6F"/>
    <w:rsid w:val="009F499F"/>
    <w:rsid w:val="00A02BD3"/>
    <w:rsid w:val="00A95F8F"/>
    <w:rsid w:val="00AA1F20"/>
    <w:rsid w:val="00AC0AE4"/>
    <w:rsid w:val="00AD61DB"/>
    <w:rsid w:val="00B01C75"/>
    <w:rsid w:val="00B0359F"/>
    <w:rsid w:val="00B30AB9"/>
    <w:rsid w:val="00B87BCF"/>
    <w:rsid w:val="00BA62D4"/>
    <w:rsid w:val="00BE0D02"/>
    <w:rsid w:val="00C35069"/>
    <w:rsid w:val="00C35A50"/>
    <w:rsid w:val="00C40E15"/>
    <w:rsid w:val="00C664C8"/>
    <w:rsid w:val="00C76A79"/>
    <w:rsid w:val="00C87FCC"/>
    <w:rsid w:val="00CA15F5"/>
    <w:rsid w:val="00CA4C62"/>
    <w:rsid w:val="00CC3413"/>
    <w:rsid w:val="00CD016A"/>
    <w:rsid w:val="00CF0460"/>
    <w:rsid w:val="00CF5F88"/>
    <w:rsid w:val="00D430E7"/>
    <w:rsid w:val="00D45252"/>
    <w:rsid w:val="00D66887"/>
    <w:rsid w:val="00D71B4D"/>
    <w:rsid w:val="00D75C1E"/>
    <w:rsid w:val="00D93D55"/>
    <w:rsid w:val="00DA6FA0"/>
    <w:rsid w:val="00DB0349"/>
    <w:rsid w:val="00DD6A16"/>
    <w:rsid w:val="00E0091A"/>
    <w:rsid w:val="00E203AA"/>
    <w:rsid w:val="00E45576"/>
    <w:rsid w:val="00E527A5"/>
    <w:rsid w:val="00E76456"/>
    <w:rsid w:val="00E80764"/>
    <w:rsid w:val="00ED436A"/>
    <w:rsid w:val="00EE71CB"/>
    <w:rsid w:val="00F16975"/>
    <w:rsid w:val="00F66152"/>
    <w:rsid w:val="00FA3BB2"/>
    <w:rsid w:val="00FE2E8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FBFAD"/>
  <w15:docId w15:val="{BEB79484-C29D-441F-930F-53EC75C4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D03F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340343"/>
    <w:rPr>
      <w:color w:val="0000FF" w:themeColor="hyperlink"/>
      <w:u w:val="single"/>
    </w:rPr>
  </w:style>
  <w:style w:type="character" w:styleId="EndnoteReference">
    <w:name w:val="endnote reference"/>
    <w:basedOn w:val="DefaultParagraphFont"/>
    <w:semiHidden/>
    <w:unhideWhenUsed/>
    <w:rsid w:val="002D03FE"/>
    <w:rPr>
      <w:vertAlign w:val="superscript"/>
    </w:rPr>
  </w:style>
  <w:style w:type="character" w:styleId="FootnoteReference">
    <w:name w:val="footnote reference"/>
    <w:basedOn w:val="DefaultParagraphFont"/>
    <w:semiHidden/>
    <w:unhideWhenUsed/>
    <w:rsid w:val="002D03FE"/>
    <w:rPr>
      <w:vertAlign w:val="superscript"/>
    </w:rPr>
  </w:style>
  <w:style w:type="character" w:styleId="FollowedHyperlink">
    <w:name w:val="FollowedHyperlink"/>
    <w:basedOn w:val="DefaultParagraphFont"/>
    <w:semiHidden/>
    <w:unhideWhenUsed/>
    <w:rsid w:val="00756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fr/h_a_45/h_a_45_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fr/a_66/a_66_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1CDE-6D55-418B-B0AC-A71648CF8125}">
  <ds:schemaRefs>
    <ds:schemaRef ds:uri="http://schemas.microsoft.com/sharepoint/v3/contenttype/forms"/>
  </ds:schemaRefs>
</ds:datastoreItem>
</file>

<file path=customXml/itemProps2.xml><?xml version="1.0" encoding="utf-8"?>
<ds:datastoreItem xmlns:ds="http://schemas.openxmlformats.org/officeDocument/2006/customXml" ds:itemID="{33C4F5D2-3384-4985-B1A5-91306FAB2A3B}">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purl.org/dc/elements/1.1/"/>
    <ds:schemaRef ds:uri="781c9f64-295c-457e-9e5f-c4eb841d6909"/>
    <ds:schemaRef ds:uri="http://schemas.microsoft.com/office/infopath/2007/PartnerControls"/>
    <ds:schemaRef ds:uri="b1a73aef-ce8f-442d-a5fc-a13bc475f3fd"/>
    <ds:schemaRef ds:uri="http://schemas.microsoft.com/office/2006/metadata/properties"/>
  </ds:schemaRefs>
</ds:datastoreItem>
</file>

<file path=customXml/itemProps3.xml><?xml version="1.0" encoding="utf-8"?>
<ds:datastoreItem xmlns:ds="http://schemas.openxmlformats.org/officeDocument/2006/customXml" ds:itemID="{3E3E364E-3AEA-4CF7-8A82-E60196A2D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H_A_45 (F).dotm</Template>
  <TotalTime>103</TotalTime>
  <Pages>6</Pages>
  <Words>3323</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H/A/45/2</vt:lpstr>
    </vt:vector>
  </TitlesOfParts>
  <Company>WIPO</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H/A/45/2</dc:title>
  <dc:creator>WIPO</dc:creator>
  <cp:keywords/>
  <cp:lastModifiedBy>RUSSO Antonella</cp:lastModifiedBy>
  <cp:revision>9</cp:revision>
  <cp:lastPrinted>2025-09-25T08:54:00Z</cp:lastPrinted>
  <dcterms:created xsi:type="dcterms:W3CDTF">2025-07-29T08:31:00Z</dcterms:created>
  <dcterms:modified xsi:type="dcterms:W3CDTF">2025-09-25T08:54:00Z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2025-02-18T10:15:49Z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7ba586bb-2ac1-4785-be0f-1234b77556d7</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