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CC1" w:rsidRPr="0040540C" w:rsidRDefault="0040540C" w:rsidP="00BA1086">
      <w:pPr>
        <w:spacing w:after="240"/>
        <w:jc w:val="right"/>
      </w:pPr>
      <w:r>
        <w:rPr>
          <w:noProof/>
          <w:lang w:val="en-US" w:eastAsia="en-US"/>
        </w:rPr>
        <w:drawing>
          <wp:inline distT="0" distB="0" distL="0" distR="0">
            <wp:extent cx="3103584" cy="1334077"/>
            <wp:effectExtent l="0" t="0" r="1905" b="0"/>
            <wp:docPr id="3" name="Picture 3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584" cy="1334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04F" w:rsidRPr="00B95ED0" w:rsidRDefault="0022504F" w:rsidP="00435874">
      <w:pPr>
        <w:pBdr>
          <w:top w:val="single" w:sz="4" w:space="16" w:color="auto"/>
        </w:pBdr>
        <w:jc w:val="right"/>
        <w:rPr>
          <w:rFonts w:ascii="Arial Black" w:hAnsi="Arial Black"/>
          <w:caps/>
          <w:sz w:val="15"/>
          <w:lang w:val="en-US"/>
        </w:rPr>
      </w:pPr>
      <w:r w:rsidRPr="0067576B">
        <w:rPr>
          <w:rFonts w:ascii="Arial Black" w:hAnsi="Arial Black"/>
          <w:caps/>
          <w:sz w:val="15"/>
          <w:lang w:val="en-US"/>
        </w:rPr>
        <w:t xml:space="preserve">WO/CF/41/1   P/EC/60/1   B/A/50/1   B/EC/66/1   N/A/40/1   LI/A/37/1   </w:t>
      </w:r>
      <w:r w:rsidRPr="00D45A09">
        <w:rPr>
          <w:rFonts w:ascii="Arial Black" w:hAnsi="Arial Black"/>
          <w:caps/>
          <w:sz w:val="15"/>
          <w:lang w:val="en-US"/>
        </w:rPr>
        <w:t xml:space="preserve">LO/A/40/1   </w:t>
      </w:r>
      <w:r w:rsidRPr="00D45A09">
        <w:rPr>
          <w:rFonts w:ascii="Arial Black" w:hAnsi="Arial Black"/>
          <w:b/>
          <w:caps/>
          <w:sz w:val="15"/>
          <w:lang w:val="en-US"/>
        </w:rPr>
        <w:t>IPC/A/41/1</w:t>
      </w:r>
      <w:r w:rsidR="00435874" w:rsidRPr="00D45A09">
        <w:rPr>
          <w:rFonts w:ascii="Arial Black" w:hAnsi="Arial Black"/>
          <w:b/>
          <w:caps/>
          <w:sz w:val="15"/>
          <w:lang w:val="en-US"/>
        </w:rPr>
        <w:t xml:space="preserve">   </w:t>
      </w:r>
      <w:r w:rsidRPr="00D45A09">
        <w:rPr>
          <w:rFonts w:ascii="Arial Black" w:hAnsi="Arial Black"/>
          <w:caps/>
          <w:sz w:val="15"/>
          <w:lang w:val="en-US"/>
        </w:rPr>
        <w:t xml:space="preserve">PCT/A/52/1   BP/A/37/1   VA/A/33/1   WCT/A/20/1   WPPT/A/20/1   </w:t>
      </w:r>
      <w:r w:rsidRPr="00B95ED0">
        <w:rPr>
          <w:rFonts w:ascii="Arial Black" w:hAnsi="Arial Black"/>
          <w:caps/>
          <w:sz w:val="15"/>
          <w:lang w:val="en-US"/>
        </w:rPr>
        <w:t>PLT/A/19/1</w:t>
      </w:r>
      <w:bookmarkStart w:id="0" w:name="Code"/>
      <w:r w:rsidR="00435874" w:rsidRPr="00B95ED0">
        <w:rPr>
          <w:rFonts w:ascii="Arial Black" w:hAnsi="Arial Black"/>
          <w:caps/>
          <w:sz w:val="15"/>
          <w:lang w:val="en-US"/>
        </w:rPr>
        <w:t xml:space="preserve">   STLT/A/13/1</w:t>
      </w:r>
    </w:p>
    <w:bookmarkEnd w:id="0"/>
    <w:p w:rsidR="008B2CC1" w:rsidRPr="00435874" w:rsidRDefault="00B1090C" w:rsidP="0040540C">
      <w:pPr>
        <w:jc w:val="right"/>
      </w:pPr>
      <w:r w:rsidRPr="00435874">
        <w:rPr>
          <w:rFonts w:ascii="Arial Black" w:hAnsi="Arial Black"/>
          <w:caps/>
          <w:sz w:val="15"/>
        </w:rPr>
        <w:t>ORIGINAL :</w:t>
      </w:r>
      <w:r w:rsidR="002956DE" w:rsidRPr="00435874">
        <w:rPr>
          <w:rFonts w:ascii="Arial Black" w:hAnsi="Arial Black"/>
          <w:caps/>
          <w:sz w:val="15"/>
        </w:rPr>
        <w:t xml:space="preserve"> </w:t>
      </w:r>
      <w:bookmarkStart w:id="1" w:name="Original"/>
      <w:r w:rsidR="00435874" w:rsidRPr="00435874">
        <w:rPr>
          <w:rFonts w:ascii="Arial Black" w:hAnsi="Arial Black"/>
          <w:caps/>
          <w:sz w:val="15"/>
        </w:rPr>
        <w:t>anglais</w:t>
      </w:r>
    </w:p>
    <w:bookmarkEnd w:id="1"/>
    <w:p w:rsidR="008B2CC1" w:rsidRPr="0040540C" w:rsidRDefault="00B1090C" w:rsidP="00BA1086">
      <w:pPr>
        <w:spacing w:after="720"/>
        <w:jc w:val="right"/>
      </w:pPr>
      <w:r w:rsidRPr="00435874">
        <w:rPr>
          <w:rFonts w:ascii="Arial Black" w:hAnsi="Arial Black"/>
          <w:caps/>
          <w:sz w:val="15"/>
        </w:rPr>
        <w:t>DATE :</w:t>
      </w:r>
      <w:r w:rsidR="002956DE" w:rsidRPr="00435874">
        <w:rPr>
          <w:rFonts w:ascii="Arial Black" w:hAnsi="Arial Black"/>
          <w:caps/>
          <w:sz w:val="15"/>
        </w:rPr>
        <w:t xml:space="preserve"> </w:t>
      </w:r>
      <w:bookmarkStart w:id="2" w:name="Date"/>
      <w:r w:rsidR="00B95ED0">
        <w:rPr>
          <w:rFonts w:ascii="Arial Black" w:hAnsi="Arial Black"/>
          <w:caps/>
          <w:sz w:val="15"/>
        </w:rPr>
        <w:t>15</w:t>
      </w:r>
      <w:r w:rsidR="00435874">
        <w:rPr>
          <w:rFonts w:ascii="Arial Black" w:hAnsi="Arial Black"/>
          <w:caps/>
          <w:sz w:val="15"/>
        </w:rPr>
        <w:t> </w:t>
      </w:r>
      <w:r w:rsidR="00B95ED0">
        <w:rPr>
          <w:rFonts w:ascii="Arial Black" w:hAnsi="Arial Black"/>
          <w:caps/>
          <w:sz w:val="15"/>
        </w:rPr>
        <w:t>décembre</w:t>
      </w:r>
      <w:r w:rsidR="00435874">
        <w:rPr>
          <w:rFonts w:ascii="Arial Black" w:hAnsi="Arial Black"/>
          <w:caps/>
          <w:sz w:val="15"/>
        </w:rPr>
        <w:t> 2020</w:t>
      </w:r>
    </w:p>
    <w:bookmarkEnd w:id="2"/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Conférence de l</w:t>
      </w:r>
      <w:r w:rsidR="00435874">
        <w:rPr>
          <w:b/>
          <w:sz w:val="24"/>
          <w:szCs w:val="24"/>
        </w:rPr>
        <w:t>’</w:t>
      </w:r>
      <w:r w:rsidRPr="00C444B7">
        <w:rPr>
          <w:b/>
          <w:sz w:val="24"/>
          <w:szCs w:val="24"/>
        </w:rPr>
        <w:t>OMPI</w:t>
      </w:r>
      <w:r w:rsidR="008A1E9B">
        <w:rPr>
          <w:b/>
          <w:sz w:val="24"/>
          <w:szCs w:val="24"/>
        </w:rPr>
        <w:t>, q</w:t>
      </w:r>
      <w:r w:rsidRPr="00C444B7">
        <w:rPr>
          <w:b/>
          <w:sz w:val="24"/>
          <w:szCs w:val="24"/>
        </w:rPr>
        <w:t>uarante et unième session (17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 xml:space="preserve">Union internationale pour la protection de la propriété industrielle (Union </w:t>
      </w:r>
      <w:r w:rsidR="00D21D7A">
        <w:rPr>
          <w:b/>
          <w:sz w:val="24"/>
          <w:szCs w:val="24"/>
        </w:rPr>
        <w:t>de </w:t>
      </w:r>
      <w:r w:rsidRPr="00C444B7">
        <w:rPr>
          <w:b/>
          <w:sz w:val="24"/>
          <w:szCs w:val="24"/>
        </w:rPr>
        <w:t>Paris)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Comité exécutif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soixantième session (56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 xml:space="preserve">Union Internationale pour la protection des œuvres littéraires </w:t>
      </w:r>
      <w:r w:rsidR="00F11865">
        <w:rPr>
          <w:b/>
          <w:sz w:val="24"/>
          <w:szCs w:val="24"/>
        </w:rPr>
        <w:t>et artistiques </w:t>
      </w:r>
      <w:r w:rsidR="008A1E9B">
        <w:rPr>
          <w:b/>
          <w:sz w:val="24"/>
          <w:szCs w:val="24"/>
        </w:rPr>
        <w:t>(Union de Berne),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cinquantième session (26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 xml:space="preserve">Union Internationale pour la protection </w:t>
      </w:r>
      <w:r w:rsidR="002310FD" w:rsidRPr="002310FD">
        <w:rPr>
          <w:b/>
          <w:sz w:val="24"/>
          <w:szCs w:val="24"/>
        </w:rPr>
        <w:t>des œu</w:t>
      </w:r>
      <w:r w:rsidR="00F11865">
        <w:rPr>
          <w:b/>
          <w:sz w:val="24"/>
          <w:szCs w:val="24"/>
        </w:rPr>
        <w:t>vres littéraires et artistiques </w:t>
      </w:r>
      <w:r w:rsidR="008A1E9B">
        <w:rPr>
          <w:b/>
          <w:sz w:val="24"/>
          <w:szCs w:val="24"/>
        </w:rPr>
        <w:t>(Union de Berne),</w:t>
      </w:r>
      <w:r w:rsidRPr="00C444B7">
        <w:rPr>
          <w:b/>
          <w:sz w:val="24"/>
          <w:szCs w:val="24"/>
        </w:rPr>
        <w:t xml:space="preserve"> Comité exécutif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soixante-sixième session (51</w:t>
      </w:r>
      <w:r w:rsidRPr="00C444B7">
        <w:rPr>
          <w:b/>
          <w:sz w:val="24"/>
          <w:szCs w:val="24"/>
          <w:vertAlign w:val="superscript"/>
        </w:rPr>
        <w:t>e</w:t>
      </w:r>
      <w:r w:rsidR="00F11865">
        <w:rPr>
          <w:b/>
          <w:sz w:val="24"/>
          <w:szCs w:val="24"/>
        </w:rPr>
        <w:t> </w:t>
      </w:r>
      <w:r w:rsidRPr="00C444B7">
        <w:rPr>
          <w:b/>
          <w:sz w:val="24"/>
          <w:szCs w:val="24"/>
        </w:rPr>
        <w:t>session ordinaire)</w:t>
      </w:r>
    </w:p>
    <w:p w:rsid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Union particulière pour la classification internationale des produits et des services aux fins de l</w:t>
      </w:r>
      <w:r w:rsidR="00435874">
        <w:rPr>
          <w:b/>
          <w:sz w:val="24"/>
          <w:szCs w:val="24"/>
        </w:rPr>
        <w:t>’</w:t>
      </w:r>
      <w:r w:rsidRPr="00C444B7">
        <w:rPr>
          <w:b/>
          <w:sz w:val="24"/>
          <w:szCs w:val="24"/>
        </w:rPr>
        <w:t>enregistrement des marques (Union de Nice)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quarantième session (16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F450F7" w:rsidRPr="00C444B7" w:rsidRDefault="00F450F7" w:rsidP="00F450F7">
      <w:pPr>
        <w:spacing w:after="240"/>
        <w:outlineLvl w:val="1"/>
        <w:rPr>
          <w:b/>
          <w:sz w:val="24"/>
          <w:szCs w:val="24"/>
        </w:rPr>
      </w:pPr>
      <w:r w:rsidRPr="003218C6">
        <w:rPr>
          <w:b/>
          <w:sz w:val="24"/>
          <w:szCs w:val="24"/>
        </w:rPr>
        <w:t xml:space="preserve">Union </w:t>
      </w:r>
      <w:r>
        <w:rPr>
          <w:b/>
          <w:sz w:val="24"/>
          <w:szCs w:val="24"/>
        </w:rPr>
        <w:t>particulière pour la protection des appellations d</w:t>
      </w:r>
      <w:r w:rsidR="00435874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origine et leur enregistrement international </w:t>
      </w:r>
      <w:r w:rsidRPr="003218C6">
        <w:rPr>
          <w:b/>
          <w:sz w:val="24"/>
          <w:szCs w:val="24"/>
        </w:rPr>
        <w:t>(Union</w:t>
      </w:r>
      <w:r>
        <w:rPr>
          <w:b/>
          <w:sz w:val="24"/>
          <w:szCs w:val="24"/>
        </w:rPr>
        <w:t xml:space="preserve"> de Lisbonne</w:t>
      </w:r>
      <w:r w:rsidRPr="003218C6">
        <w:rPr>
          <w:b/>
          <w:sz w:val="24"/>
          <w:szCs w:val="24"/>
        </w:rPr>
        <w:t>)</w:t>
      </w:r>
      <w:r w:rsidR="008A1E9B">
        <w:rPr>
          <w:b/>
          <w:sz w:val="24"/>
          <w:szCs w:val="24"/>
        </w:rPr>
        <w:t>,</w:t>
      </w:r>
      <w:r w:rsidRPr="00381498">
        <w:rPr>
          <w:b/>
          <w:sz w:val="24"/>
          <w:szCs w:val="24"/>
        </w:rPr>
        <w:t xml:space="preserve"> Assemblé</w:t>
      </w:r>
      <w:r>
        <w:rPr>
          <w:b/>
          <w:sz w:val="24"/>
          <w:szCs w:val="24"/>
        </w:rPr>
        <w:t>e</w:t>
      </w:r>
      <w:r w:rsidR="008A1E9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21D7A">
        <w:rPr>
          <w:b/>
          <w:sz w:val="24"/>
          <w:szCs w:val="24"/>
        </w:rPr>
        <w:t>t</w:t>
      </w:r>
      <w:r w:rsidR="008A1E9B">
        <w:rPr>
          <w:b/>
          <w:sz w:val="24"/>
          <w:szCs w:val="24"/>
        </w:rPr>
        <w:t>rente</w:t>
      </w:r>
      <w:r w:rsidR="008A1E9B">
        <w:rPr>
          <w:b/>
          <w:sz w:val="24"/>
          <w:szCs w:val="24"/>
        </w:rPr>
        <w:noBreakHyphen/>
        <w:t>septième </w:t>
      </w:r>
      <w:r>
        <w:rPr>
          <w:b/>
          <w:sz w:val="24"/>
          <w:szCs w:val="24"/>
        </w:rPr>
        <w:t xml:space="preserve">session </w:t>
      </w:r>
      <w:r w:rsidRPr="003218C6">
        <w:rPr>
          <w:b/>
          <w:sz w:val="24"/>
          <w:szCs w:val="24"/>
        </w:rPr>
        <w:t>(14</w:t>
      </w:r>
      <w:r w:rsidRPr="007B6A66">
        <w:rPr>
          <w:b/>
          <w:sz w:val="24"/>
          <w:szCs w:val="24"/>
          <w:vertAlign w:val="superscript"/>
        </w:rPr>
        <w:t>e</w:t>
      </w:r>
      <w:r w:rsidRPr="003218C6">
        <w:rPr>
          <w:b/>
          <w:sz w:val="24"/>
          <w:szCs w:val="24"/>
        </w:rPr>
        <w:t xml:space="preserve"> </w:t>
      </w:r>
      <w:r w:rsidRPr="00C444B7">
        <w:rPr>
          <w:b/>
          <w:sz w:val="24"/>
          <w:szCs w:val="24"/>
        </w:rPr>
        <w:t>session extraordinaire</w:t>
      </w:r>
      <w:r>
        <w:rPr>
          <w:b/>
          <w:sz w:val="24"/>
          <w:szCs w:val="24"/>
        </w:rPr>
        <w:t>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Union particulière pour la classification internationale pour les dessins et modèles industriels (Union de Locarno)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quarantième session (17</w:t>
      </w:r>
      <w:r w:rsidRPr="00D21D7A">
        <w:rPr>
          <w:b/>
          <w:sz w:val="24"/>
          <w:szCs w:val="24"/>
          <w:vertAlign w:val="superscript"/>
        </w:rPr>
        <w:t>e</w:t>
      </w:r>
      <w:r w:rsidR="008A1E9B" w:rsidRPr="008A1E9B">
        <w:rPr>
          <w:b/>
          <w:sz w:val="24"/>
          <w:szCs w:val="24"/>
        </w:rPr>
        <w:t> </w:t>
      </w:r>
      <w:r w:rsidRPr="00C444B7">
        <w:rPr>
          <w:b/>
          <w:sz w:val="24"/>
          <w:szCs w:val="24"/>
        </w:rPr>
        <w:t>session extraordinaire)</w:t>
      </w:r>
    </w:p>
    <w:p w:rsid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Union particulière pour la classification inter</w:t>
      </w:r>
      <w:r w:rsidR="00F11865">
        <w:rPr>
          <w:b/>
          <w:sz w:val="24"/>
          <w:szCs w:val="24"/>
        </w:rPr>
        <w:t>nationale des brevets (Union de </w:t>
      </w:r>
      <w:r w:rsidRPr="00C444B7">
        <w:rPr>
          <w:b/>
          <w:sz w:val="24"/>
          <w:szCs w:val="24"/>
        </w:rPr>
        <w:t>l</w:t>
      </w:r>
      <w:r w:rsidR="00435874">
        <w:rPr>
          <w:b/>
          <w:sz w:val="24"/>
          <w:szCs w:val="24"/>
        </w:rPr>
        <w:t>’</w:t>
      </w:r>
      <w:r w:rsidRPr="00C444B7">
        <w:rPr>
          <w:b/>
          <w:sz w:val="24"/>
          <w:szCs w:val="24"/>
        </w:rPr>
        <w:t>IPC)</w:t>
      </w:r>
      <w:r w:rsidR="008A1E9B">
        <w:rPr>
          <w:b/>
          <w:sz w:val="24"/>
          <w:szCs w:val="24"/>
        </w:rPr>
        <w:t>,</w:t>
      </w:r>
      <w:r w:rsidR="002310FD">
        <w:rPr>
          <w:b/>
          <w:sz w:val="24"/>
          <w:szCs w:val="24"/>
        </w:rPr>
        <w:t xml:space="preserve"> </w:t>
      </w:r>
      <w:r w:rsidRPr="00C444B7">
        <w:rPr>
          <w:b/>
          <w:sz w:val="24"/>
          <w:szCs w:val="24"/>
        </w:rPr>
        <w:t>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</w:t>
      </w:r>
      <w:r w:rsidR="002310FD" w:rsidRPr="00C444B7">
        <w:rPr>
          <w:b/>
          <w:sz w:val="24"/>
          <w:szCs w:val="24"/>
        </w:rPr>
        <w:t>quarante</w:t>
      </w:r>
      <w:r w:rsidR="008A1E9B">
        <w:rPr>
          <w:b/>
          <w:sz w:val="24"/>
          <w:szCs w:val="24"/>
        </w:rPr>
        <w:t> </w:t>
      </w:r>
      <w:r w:rsidR="002310FD" w:rsidRPr="00C444B7">
        <w:rPr>
          <w:b/>
          <w:sz w:val="24"/>
          <w:szCs w:val="24"/>
        </w:rPr>
        <w:t>et</w:t>
      </w:r>
      <w:r w:rsidR="008A1E9B">
        <w:rPr>
          <w:b/>
          <w:sz w:val="24"/>
          <w:szCs w:val="24"/>
        </w:rPr>
        <w:t> </w:t>
      </w:r>
      <w:r w:rsidR="002310FD" w:rsidRPr="00C444B7">
        <w:rPr>
          <w:b/>
          <w:sz w:val="24"/>
          <w:szCs w:val="24"/>
        </w:rPr>
        <w:t xml:space="preserve">unième session </w:t>
      </w:r>
      <w:r w:rsidRPr="00C444B7">
        <w:rPr>
          <w:b/>
          <w:sz w:val="24"/>
          <w:szCs w:val="24"/>
        </w:rPr>
        <w:t>(19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F450F7" w:rsidRPr="00C444B7" w:rsidRDefault="00F450F7" w:rsidP="00F450F7">
      <w:pPr>
        <w:spacing w:after="240"/>
        <w:outlineLvl w:val="1"/>
        <w:rPr>
          <w:b/>
          <w:sz w:val="24"/>
          <w:szCs w:val="24"/>
        </w:rPr>
      </w:pPr>
      <w:r w:rsidRPr="009A54EE">
        <w:rPr>
          <w:b/>
          <w:sz w:val="24"/>
          <w:szCs w:val="24"/>
        </w:rPr>
        <w:t>Union internationale de coopération en matière de brevets</w:t>
      </w:r>
      <w:r>
        <w:rPr>
          <w:b/>
          <w:sz w:val="24"/>
          <w:szCs w:val="24"/>
        </w:rPr>
        <w:t xml:space="preserve"> </w:t>
      </w:r>
      <w:r w:rsidRPr="009A54EE">
        <w:rPr>
          <w:b/>
          <w:sz w:val="24"/>
          <w:szCs w:val="24"/>
        </w:rPr>
        <w:t>(Union du PCT</w:t>
      </w:r>
      <w:r w:rsidRPr="003218C6">
        <w:rPr>
          <w:b/>
          <w:sz w:val="24"/>
          <w:szCs w:val="24"/>
        </w:rPr>
        <w:t>)</w:t>
      </w:r>
      <w:r w:rsidR="008A1E9B">
        <w:rPr>
          <w:b/>
          <w:sz w:val="24"/>
          <w:szCs w:val="24"/>
        </w:rPr>
        <w:t>,</w:t>
      </w:r>
      <w:r w:rsidRPr="003218C6">
        <w:rPr>
          <w:b/>
          <w:sz w:val="24"/>
          <w:szCs w:val="24"/>
        </w:rPr>
        <w:t xml:space="preserve"> Assembl</w:t>
      </w:r>
      <w:r>
        <w:rPr>
          <w:b/>
          <w:sz w:val="24"/>
          <w:szCs w:val="24"/>
        </w:rPr>
        <w:t>ée</w:t>
      </w:r>
      <w:r w:rsidR="008A1E9B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 w:rsidR="00D21D7A">
        <w:rPr>
          <w:b/>
          <w:sz w:val="24"/>
          <w:szCs w:val="24"/>
        </w:rPr>
        <w:t>c</w:t>
      </w:r>
      <w:r w:rsidR="008A1E9B">
        <w:rPr>
          <w:b/>
          <w:sz w:val="24"/>
          <w:szCs w:val="24"/>
        </w:rPr>
        <w:t>inquante-</w:t>
      </w:r>
      <w:r>
        <w:rPr>
          <w:b/>
          <w:sz w:val="24"/>
          <w:szCs w:val="24"/>
        </w:rPr>
        <w:t xml:space="preserve">deuxième session </w:t>
      </w:r>
      <w:r w:rsidRPr="003218C6">
        <w:rPr>
          <w:b/>
          <w:sz w:val="24"/>
          <w:szCs w:val="24"/>
        </w:rPr>
        <w:t>(30</w:t>
      </w:r>
      <w:r>
        <w:rPr>
          <w:b/>
          <w:sz w:val="24"/>
          <w:szCs w:val="24"/>
          <w:vertAlign w:val="superscript"/>
        </w:rPr>
        <w:t>e</w:t>
      </w:r>
      <w:r w:rsidRPr="003218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session extraordinaire</w:t>
      </w:r>
      <w:r w:rsidRPr="003218C6">
        <w:rPr>
          <w:b/>
          <w:sz w:val="24"/>
          <w:szCs w:val="24"/>
        </w:rPr>
        <w:t>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Union pour la reconnaissance internationale du dépôt des micro</w:t>
      </w:r>
      <w:r w:rsidR="00D21D7A">
        <w:rPr>
          <w:b/>
          <w:sz w:val="24"/>
          <w:szCs w:val="24"/>
        </w:rPr>
        <w:t>-</w:t>
      </w:r>
      <w:r w:rsidRPr="00C444B7">
        <w:rPr>
          <w:b/>
          <w:sz w:val="24"/>
          <w:szCs w:val="24"/>
        </w:rPr>
        <w:t>organismes aux fins de la procédure en matière de brevets (Union de Budapest)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trente-septième session (17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Union particulière pour la classification internationale des éléments figuratifs des marques (Union de Vienne)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trente-troisième session (15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lastRenderedPageBreak/>
        <w:t>Traité de l</w:t>
      </w:r>
      <w:r w:rsidR="00435874">
        <w:rPr>
          <w:b/>
          <w:sz w:val="24"/>
          <w:szCs w:val="24"/>
        </w:rPr>
        <w:t>’</w:t>
      </w:r>
      <w:r w:rsidRPr="00C444B7">
        <w:rPr>
          <w:b/>
          <w:sz w:val="24"/>
          <w:szCs w:val="24"/>
        </w:rPr>
        <w:t>OMPI sur le droit d</w:t>
      </w:r>
      <w:r w:rsidR="00435874">
        <w:rPr>
          <w:b/>
          <w:sz w:val="24"/>
          <w:szCs w:val="24"/>
        </w:rPr>
        <w:t>’</w:t>
      </w:r>
      <w:r w:rsidRPr="00C444B7">
        <w:rPr>
          <w:b/>
          <w:sz w:val="24"/>
          <w:szCs w:val="24"/>
        </w:rPr>
        <w:t>auteur (WCT)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vingtième session (11</w:t>
      </w:r>
      <w:r w:rsidRPr="00C444B7">
        <w:rPr>
          <w:b/>
          <w:sz w:val="24"/>
          <w:szCs w:val="24"/>
          <w:vertAlign w:val="superscript"/>
        </w:rPr>
        <w:t>e</w:t>
      </w:r>
      <w:r w:rsidR="008A1E9B">
        <w:rPr>
          <w:b/>
          <w:sz w:val="24"/>
          <w:szCs w:val="24"/>
        </w:rPr>
        <w:t> </w:t>
      </w:r>
      <w:r w:rsidRPr="00C444B7">
        <w:rPr>
          <w:b/>
          <w:sz w:val="24"/>
          <w:szCs w:val="24"/>
        </w:rPr>
        <w:t>session extraordinaire)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Traité de l</w:t>
      </w:r>
      <w:r w:rsidR="00435874">
        <w:rPr>
          <w:b/>
          <w:sz w:val="24"/>
          <w:szCs w:val="24"/>
        </w:rPr>
        <w:t>’</w:t>
      </w:r>
      <w:r w:rsidRPr="00C444B7">
        <w:rPr>
          <w:b/>
          <w:sz w:val="24"/>
          <w:szCs w:val="24"/>
        </w:rPr>
        <w:t>OMPI sur les interprétations et</w:t>
      </w:r>
      <w:r w:rsidR="00F11865">
        <w:rPr>
          <w:b/>
          <w:sz w:val="24"/>
          <w:szCs w:val="24"/>
        </w:rPr>
        <w:t xml:space="preserve"> exécutions et les phonogrammes </w:t>
      </w:r>
      <w:r w:rsidRPr="00C444B7">
        <w:rPr>
          <w:b/>
          <w:sz w:val="24"/>
          <w:szCs w:val="24"/>
        </w:rPr>
        <w:t>(WPPT)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vingtième session (11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C444B7" w:rsidRP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Traité sur le droit des brevets (PLT)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dix-neuvième session (11</w:t>
      </w:r>
      <w:r w:rsidRPr="00C444B7">
        <w:rPr>
          <w:b/>
          <w:sz w:val="24"/>
          <w:szCs w:val="24"/>
          <w:vertAlign w:val="superscript"/>
        </w:rPr>
        <w:t>e</w:t>
      </w:r>
      <w:r w:rsidR="008A1E9B">
        <w:rPr>
          <w:b/>
          <w:sz w:val="24"/>
          <w:szCs w:val="24"/>
        </w:rPr>
        <w:t> </w:t>
      </w:r>
      <w:r w:rsidRPr="00C444B7">
        <w:rPr>
          <w:b/>
          <w:sz w:val="24"/>
          <w:szCs w:val="24"/>
        </w:rPr>
        <w:t>session extraordinaire)</w:t>
      </w:r>
    </w:p>
    <w:p w:rsidR="00C444B7" w:rsidRDefault="00C444B7" w:rsidP="00C444B7">
      <w:pPr>
        <w:spacing w:after="240"/>
        <w:outlineLvl w:val="1"/>
        <w:rPr>
          <w:b/>
          <w:sz w:val="24"/>
          <w:szCs w:val="24"/>
        </w:rPr>
      </w:pPr>
      <w:r w:rsidRPr="00C444B7">
        <w:rPr>
          <w:b/>
          <w:sz w:val="24"/>
          <w:szCs w:val="24"/>
        </w:rPr>
        <w:t>Traité de Singapour sur le droit des marques (STLT)</w:t>
      </w:r>
      <w:r w:rsidR="008A1E9B">
        <w:rPr>
          <w:b/>
          <w:sz w:val="24"/>
          <w:szCs w:val="24"/>
        </w:rPr>
        <w:t>,</w:t>
      </w:r>
      <w:r w:rsidRPr="00C444B7">
        <w:rPr>
          <w:b/>
          <w:sz w:val="24"/>
          <w:szCs w:val="24"/>
        </w:rPr>
        <w:t xml:space="preserve"> Assemblée</w:t>
      </w:r>
      <w:r w:rsidR="008A1E9B">
        <w:rPr>
          <w:b/>
          <w:sz w:val="24"/>
          <w:szCs w:val="24"/>
        </w:rPr>
        <w:t xml:space="preserve">, </w:t>
      </w:r>
      <w:r w:rsidRPr="00C444B7">
        <w:rPr>
          <w:b/>
          <w:sz w:val="24"/>
          <w:szCs w:val="24"/>
        </w:rPr>
        <w:t>treizième</w:t>
      </w:r>
      <w:r w:rsidR="008A1E9B">
        <w:rPr>
          <w:b/>
          <w:sz w:val="24"/>
          <w:szCs w:val="24"/>
        </w:rPr>
        <w:t> </w:t>
      </w:r>
      <w:r w:rsidRPr="00C444B7">
        <w:rPr>
          <w:b/>
          <w:sz w:val="24"/>
          <w:szCs w:val="24"/>
        </w:rPr>
        <w:t>session (7</w:t>
      </w:r>
      <w:r w:rsidRPr="00C444B7">
        <w:rPr>
          <w:b/>
          <w:sz w:val="24"/>
          <w:szCs w:val="24"/>
          <w:vertAlign w:val="superscript"/>
        </w:rPr>
        <w:t>e</w:t>
      </w:r>
      <w:r w:rsidRPr="00C444B7">
        <w:rPr>
          <w:b/>
          <w:sz w:val="24"/>
          <w:szCs w:val="24"/>
        </w:rPr>
        <w:t xml:space="preserve"> session extraordinaire)</w:t>
      </w:r>
    </w:p>
    <w:p w:rsidR="008B2CC1" w:rsidRPr="003845C1" w:rsidRDefault="00F72D1F" w:rsidP="00C444B7">
      <w:pPr>
        <w:spacing w:after="960"/>
        <w:outlineLvl w:val="1"/>
        <w:rPr>
          <w:b/>
          <w:sz w:val="24"/>
          <w:szCs w:val="24"/>
        </w:rPr>
      </w:pPr>
      <w:r w:rsidRPr="00F72D1F">
        <w:rPr>
          <w:b/>
          <w:sz w:val="24"/>
          <w:szCs w:val="24"/>
        </w:rPr>
        <w:t>Genève, 21 – 2</w:t>
      </w:r>
      <w:r w:rsidR="00435874">
        <w:rPr>
          <w:b/>
          <w:sz w:val="24"/>
          <w:szCs w:val="24"/>
        </w:rPr>
        <w:t>5</w:t>
      </w:r>
      <w:r w:rsidRPr="00F72D1F">
        <w:rPr>
          <w:b/>
          <w:sz w:val="24"/>
          <w:szCs w:val="24"/>
        </w:rPr>
        <w:t xml:space="preserve"> septembre 2020</w:t>
      </w:r>
    </w:p>
    <w:p w:rsidR="008B2CC1" w:rsidRPr="003845C1" w:rsidRDefault="00B95ED0" w:rsidP="00B1090C">
      <w:pPr>
        <w:spacing w:after="360"/>
        <w:rPr>
          <w:caps/>
          <w:sz w:val="24"/>
        </w:rPr>
      </w:pPr>
      <w:bookmarkStart w:id="3" w:name="TitleOfDoc"/>
      <w:r>
        <w:rPr>
          <w:caps/>
          <w:sz w:val="24"/>
        </w:rPr>
        <w:t>R</w:t>
      </w:r>
      <w:r w:rsidR="00435874">
        <w:rPr>
          <w:caps/>
          <w:sz w:val="24"/>
        </w:rPr>
        <w:t>apports</w:t>
      </w:r>
    </w:p>
    <w:p w:rsidR="008B2CC1" w:rsidRPr="008B2CC1" w:rsidRDefault="00B95ED0" w:rsidP="00B1090C">
      <w:pPr>
        <w:spacing w:after="1040"/>
        <w:rPr>
          <w:i/>
        </w:rPr>
      </w:pPr>
      <w:bookmarkStart w:id="4" w:name="Prepared"/>
      <w:bookmarkEnd w:id="3"/>
      <w:bookmarkEnd w:id="4"/>
      <w:proofErr w:type="gramStart"/>
      <w:r>
        <w:rPr>
          <w:i/>
        </w:rPr>
        <w:t>adopt</w:t>
      </w:r>
      <w:r w:rsidR="00435874">
        <w:rPr>
          <w:i/>
        </w:rPr>
        <w:t>és</w:t>
      </w:r>
      <w:proofErr w:type="gramEnd"/>
      <w:r w:rsidR="00435874">
        <w:rPr>
          <w:i/>
        </w:rPr>
        <w:t xml:space="preserve"> par le</w:t>
      </w:r>
      <w:r>
        <w:rPr>
          <w:i/>
        </w:rPr>
        <w:t>s organes concernés</w:t>
      </w:r>
    </w:p>
    <w:p w:rsidR="00435874" w:rsidRPr="001613FD" w:rsidRDefault="00435874" w:rsidP="00435874">
      <w:pPr>
        <w:pStyle w:val="ONUMFS"/>
      </w:pPr>
      <w:r w:rsidRPr="001613FD">
        <w:t xml:space="preserve">Chacun des organes susmentionnés s’est réuni à sa session respective aux fins d’examiner les points suivants de l’ordre du jour unifié de la </w:t>
      </w:r>
      <w:r>
        <w:t>soixante et un</w:t>
      </w:r>
      <w:r w:rsidRPr="001613FD">
        <w:t>ième série de réunions des assemblées des États membres de l’OMPI (document A/</w:t>
      </w:r>
      <w:r>
        <w:t>61</w:t>
      </w:r>
      <w:r w:rsidRPr="001613FD">
        <w:t>/1) : 1, 2, 4, 5, 6, 8, 1</w:t>
      </w:r>
      <w:r>
        <w:t>0</w:t>
      </w:r>
      <w:r w:rsidRPr="001613FD">
        <w:t>.ii), 1</w:t>
      </w:r>
      <w:r>
        <w:t>1</w:t>
      </w:r>
      <w:r w:rsidRPr="001613FD">
        <w:t xml:space="preserve">, </w:t>
      </w:r>
      <w:r>
        <w:t>2</w:t>
      </w:r>
      <w:r w:rsidRPr="001613FD">
        <w:t>1</w:t>
      </w:r>
      <w:r>
        <w:t xml:space="preserve"> et 22</w:t>
      </w:r>
      <w:r w:rsidRPr="001613FD">
        <w:t>.  Par ailleurs, les comités exécutifs des unions de Paris et de Berne ont également examiné le point </w:t>
      </w:r>
      <w:r>
        <w:t>3</w:t>
      </w:r>
      <w:r w:rsidRPr="001613FD">
        <w:t>.</w:t>
      </w:r>
    </w:p>
    <w:p w:rsidR="00435874" w:rsidRPr="008B305D" w:rsidRDefault="00435874" w:rsidP="00435874">
      <w:pPr>
        <w:pStyle w:val="ONUMFS"/>
      </w:pPr>
      <w:r w:rsidRPr="001613FD">
        <w:t>Le</w:t>
      </w:r>
      <w:r w:rsidR="006F1630">
        <w:t>s</w:t>
      </w:r>
      <w:r w:rsidRPr="001613FD">
        <w:t xml:space="preserve"> rapport</w:t>
      </w:r>
      <w:r w:rsidR="006F1630">
        <w:t>s</w:t>
      </w:r>
      <w:r w:rsidRPr="001613FD">
        <w:t xml:space="preserve"> sur ces points de l’ordre du jour sont regroupés dans le rapport </w:t>
      </w:r>
      <w:r w:rsidRPr="008B305D">
        <w:t xml:space="preserve">général </w:t>
      </w:r>
      <w:r w:rsidR="00D21D7A" w:rsidRPr="008B305D">
        <w:t xml:space="preserve">des assemblées </w:t>
      </w:r>
      <w:r w:rsidRPr="008B305D">
        <w:t>(document A/61/10).</w:t>
      </w:r>
      <w:bookmarkStart w:id="5" w:name="_GoBack"/>
      <w:bookmarkEnd w:id="5"/>
    </w:p>
    <w:p w:rsidR="000F5E56" w:rsidRDefault="00435874" w:rsidP="00435874">
      <w:pPr>
        <w:pStyle w:val="Endofdocument-Annex"/>
        <w:spacing w:before="720" w:after="220"/>
      </w:pPr>
      <w:r>
        <w:t>[Fin du document]</w:t>
      </w:r>
    </w:p>
    <w:sectPr w:rsidR="000F5E56" w:rsidSect="00435874">
      <w:headerReference w:type="default" r:id="rId9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874" w:rsidRDefault="00435874">
      <w:r>
        <w:separator/>
      </w:r>
    </w:p>
  </w:endnote>
  <w:endnote w:type="continuationSeparator" w:id="0">
    <w:p w:rsidR="00435874" w:rsidRPr="009D30E6" w:rsidRDefault="00435874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435874" w:rsidRPr="009D30E6" w:rsidRDefault="00435874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:rsidR="00435874" w:rsidRPr="009D30E6" w:rsidRDefault="00435874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874" w:rsidRDefault="00435874">
      <w:r>
        <w:separator/>
      </w:r>
    </w:p>
  </w:footnote>
  <w:footnote w:type="continuationSeparator" w:id="0">
    <w:p w:rsidR="00435874" w:rsidRDefault="00435874" w:rsidP="007461F1">
      <w:r>
        <w:separator/>
      </w:r>
    </w:p>
    <w:p w:rsidR="00435874" w:rsidRPr="009D30E6" w:rsidRDefault="00435874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:rsidR="00435874" w:rsidRPr="009D30E6" w:rsidRDefault="00435874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975" w:rsidRPr="00435874" w:rsidRDefault="00435874" w:rsidP="00477D6B">
    <w:pPr>
      <w:jc w:val="right"/>
      <w:rPr>
        <w:lang w:val="en-US"/>
      </w:rPr>
    </w:pPr>
    <w:bookmarkStart w:id="6" w:name="Code2"/>
    <w:bookmarkEnd w:id="6"/>
    <w:r w:rsidRPr="00435874">
      <w:rPr>
        <w:lang w:val="en-US"/>
      </w:rPr>
      <w:t xml:space="preserve">WO/CF/41/1   P/EC/60/1   B/A/50/1   B/EC/66/1   N/A/40/1   </w:t>
    </w:r>
    <w:r w:rsidR="00F11865">
      <w:rPr>
        <w:lang w:val="en-US"/>
      </w:rPr>
      <w:t xml:space="preserve">LI/A/37/1   </w:t>
    </w:r>
    <w:r w:rsidRPr="00435874">
      <w:rPr>
        <w:lang w:val="en-US"/>
      </w:rPr>
      <w:t xml:space="preserve">LO/A/40/1 </w:t>
    </w:r>
    <w:r w:rsidR="00F11865">
      <w:rPr>
        <w:lang w:val="en-US"/>
      </w:rPr>
      <w:t xml:space="preserve"> </w:t>
    </w:r>
    <w:r w:rsidRPr="00435874">
      <w:rPr>
        <w:lang w:val="en-US"/>
      </w:rPr>
      <w:t xml:space="preserve"> IPC/A/41/1   </w:t>
    </w:r>
    <w:r w:rsidR="00F11865">
      <w:rPr>
        <w:lang w:val="en-US"/>
      </w:rPr>
      <w:t xml:space="preserve">PCT/A/52/1   </w:t>
    </w:r>
    <w:r w:rsidRPr="00435874">
      <w:rPr>
        <w:lang w:val="en-US"/>
      </w:rPr>
      <w:t>BP/A/37/1   VA/A/33/1   WCT/A/20/1   WPPT/A/20/1   PLT/A/19/1   STLT/A/13</w:t>
    </w:r>
    <w:r>
      <w:rPr>
        <w:lang w:val="en-US"/>
      </w:rPr>
      <w:t>/1</w:t>
    </w:r>
  </w:p>
  <w:p w:rsidR="00F16975" w:rsidRPr="00435874" w:rsidRDefault="001867C3" w:rsidP="001867C3">
    <w:pPr>
      <w:spacing w:after="480"/>
      <w:jc w:val="right"/>
      <w:rPr>
        <w:lang w:val="en-US"/>
      </w:rPr>
    </w:pPr>
    <w:proofErr w:type="gramStart"/>
    <w:r>
      <w:rPr>
        <w:lang w:val="en-US"/>
      </w:rPr>
      <w:t>p</w:t>
    </w:r>
    <w:r w:rsidR="00F16975" w:rsidRPr="00435874">
      <w:rPr>
        <w:lang w:val="en-US"/>
      </w:rPr>
      <w:t>age</w:t>
    </w:r>
    <w:proofErr w:type="gramEnd"/>
    <w:r>
      <w:rPr>
        <w:lang w:val="en-US"/>
      </w:rPr>
      <w:t> </w:t>
    </w:r>
    <w:r w:rsidR="00F16975">
      <w:fldChar w:fldCharType="begin"/>
    </w:r>
    <w:r w:rsidR="00F16975" w:rsidRPr="00435874">
      <w:rPr>
        <w:lang w:val="en-US"/>
      </w:rPr>
      <w:instrText xml:space="preserve"> PAGE  \* MERGEFORMAT </w:instrText>
    </w:r>
    <w:r w:rsidR="00F16975">
      <w:fldChar w:fldCharType="separate"/>
    </w:r>
    <w:r w:rsidR="002A5D67">
      <w:rPr>
        <w:noProof/>
        <w:lang w:val="en-US"/>
      </w:rPr>
      <w:t>2</w:t>
    </w:r>
    <w:r w:rsidR="00F16975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74"/>
    <w:rsid w:val="00011B7D"/>
    <w:rsid w:val="00075432"/>
    <w:rsid w:val="0009458A"/>
    <w:rsid w:val="000F5E56"/>
    <w:rsid w:val="001362EE"/>
    <w:rsid w:val="0014354A"/>
    <w:rsid w:val="001832A6"/>
    <w:rsid w:val="001867C3"/>
    <w:rsid w:val="00195C6E"/>
    <w:rsid w:val="001B266A"/>
    <w:rsid w:val="001B488E"/>
    <w:rsid w:val="001C6508"/>
    <w:rsid w:val="001D3D56"/>
    <w:rsid w:val="002157ED"/>
    <w:rsid w:val="0022504F"/>
    <w:rsid w:val="002310FD"/>
    <w:rsid w:val="00240654"/>
    <w:rsid w:val="002634C4"/>
    <w:rsid w:val="002956DE"/>
    <w:rsid w:val="002A5D67"/>
    <w:rsid w:val="002E4D1A"/>
    <w:rsid w:val="002F16BC"/>
    <w:rsid w:val="002F4E68"/>
    <w:rsid w:val="00322C0B"/>
    <w:rsid w:val="00381798"/>
    <w:rsid w:val="003845C1"/>
    <w:rsid w:val="003A67A3"/>
    <w:rsid w:val="004008A2"/>
    <w:rsid w:val="004025DF"/>
    <w:rsid w:val="0040540C"/>
    <w:rsid w:val="00423E3E"/>
    <w:rsid w:val="00427AF4"/>
    <w:rsid w:val="00435874"/>
    <w:rsid w:val="004647DA"/>
    <w:rsid w:val="00477D6B"/>
    <w:rsid w:val="004A5A15"/>
    <w:rsid w:val="004A7A96"/>
    <w:rsid w:val="004D6471"/>
    <w:rsid w:val="00503BDB"/>
    <w:rsid w:val="0050479D"/>
    <w:rsid w:val="0051455D"/>
    <w:rsid w:val="00525B63"/>
    <w:rsid w:val="00525E59"/>
    <w:rsid w:val="00541348"/>
    <w:rsid w:val="005421DD"/>
    <w:rsid w:val="00554FA5"/>
    <w:rsid w:val="00567A4C"/>
    <w:rsid w:val="00574036"/>
    <w:rsid w:val="00595F07"/>
    <w:rsid w:val="005E6516"/>
    <w:rsid w:val="00605827"/>
    <w:rsid w:val="00616671"/>
    <w:rsid w:val="00663253"/>
    <w:rsid w:val="00670BD4"/>
    <w:rsid w:val="006B0DB5"/>
    <w:rsid w:val="006F1630"/>
    <w:rsid w:val="007461F1"/>
    <w:rsid w:val="007D28B8"/>
    <w:rsid w:val="007D6961"/>
    <w:rsid w:val="007F07CB"/>
    <w:rsid w:val="00810CEF"/>
    <w:rsid w:val="0081208D"/>
    <w:rsid w:val="008A1E9B"/>
    <w:rsid w:val="008B2CC1"/>
    <w:rsid w:val="008B305D"/>
    <w:rsid w:val="008E7930"/>
    <w:rsid w:val="0090731E"/>
    <w:rsid w:val="00966A22"/>
    <w:rsid w:val="00974CD6"/>
    <w:rsid w:val="00976438"/>
    <w:rsid w:val="009D30E6"/>
    <w:rsid w:val="009E3F6F"/>
    <w:rsid w:val="009F499F"/>
    <w:rsid w:val="00A11D74"/>
    <w:rsid w:val="00A35376"/>
    <w:rsid w:val="00AC0AE4"/>
    <w:rsid w:val="00AD61DB"/>
    <w:rsid w:val="00B1090C"/>
    <w:rsid w:val="00B35AF5"/>
    <w:rsid w:val="00B45C15"/>
    <w:rsid w:val="00B95ED0"/>
    <w:rsid w:val="00BA1086"/>
    <w:rsid w:val="00BE0BE0"/>
    <w:rsid w:val="00C444B7"/>
    <w:rsid w:val="00C664C8"/>
    <w:rsid w:val="00C76616"/>
    <w:rsid w:val="00CF0460"/>
    <w:rsid w:val="00D04905"/>
    <w:rsid w:val="00D21D7A"/>
    <w:rsid w:val="00D43E0F"/>
    <w:rsid w:val="00D45252"/>
    <w:rsid w:val="00D45A09"/>
    <w:rsid w:val="00D71B4D"/>
    <w:rsid w:val="00D75C1E"/>
    <w:rsid w:val="00D87F19"/>
    <w:rsid w:val="00D93D55"/>
    <w:rsid w:val="00DB1C48"/>
    <w:rsid w:val="00DC4958"/>
    <w:rsid w:val="00DD4917"/>
    <w:rsid w:val="00DD6A16"/>
    <w:rsid w:val="00DF4D9B"/>
    <w:rsid w:val="00E0091A"/>
    <w:rsid w:val="00E203AA"/>
    <w:rsid w:val="00E5217A"/>
    <w:rsid w:val="00E527A5"/>
    <w:rsid w:val="00E76456"/>
    <w:rsid w:val="00EE24BE"/>
    <w:rsid w:val="00EE71CB"/>
    <w:rsid w:val="00F11865"/>
    <w:rsid w:val="00F16975"/>
    <w:rsid w:val="00F450F7"/>
    <w:rsid w:val="00F66152"/>
    <w:rsid w:val="00F72D1F"/>
    <w:rsid w:val="00FF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00E7B22"/>
  <w15:docId w15:val="{D0CE4901-1060-4983-9253-6FBA9617E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Assembly\Small%20reports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B4447-6822-4FF4-884A-D532B4FB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reports (F)</Template>
  <TotalTime>1</TotalTime>
  <Pages>2</Pages>
  <Words>405</Words>
  <Characters>2642</Characters>
  <Application>Microsoft Office Word</Application>
  <DocSecurity>0</DocSecurity>
  <Lines>53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WO/CF/41/1   P/A/56/1   P/EC/60/1   B/A/50/1   B/EC/66/1   N/A/40/1   LO/A/40/1  IPC/A/41/1   BP/A/37/1   VA/A/33/1   WCT/A/20/1   WPPT/A/20/1   PLT/A/19/1   STLT/A/13/1</vt:lpstr>
    </vt:vector>
  </TitlesOfParts>
  <Company>WIPO</Company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WO/CF/41/1   P/A/56/1   P/EC/60/1   B/A/50/1   B/EC/66/1   N/A/40/1   LO/A/40/1  IPC/A/41/1   BP/A/37/1   VA/A/33/1   WCT/A/20/1   WPPT/A/20/1   PLT/A/19/1   STLT/A/13/1</dc:title>
  <dc:creator>OLIVIÉ Karen</dc:creator>
  <cp:keywords>PUBLIC</cp:keywords>
  <cp:lastModifiedBy>HÄFLIGER Patience</cp:lastModifiedBy>
  <cp:revision>4</cp:revision>
  <cp:lastPrinted>2020-09-29T13:30:00Z</cp:lastPrinted>
  <dcterms:created xsi:type="dcterms:W3CDTF">2020-12-11T14:28:00Z</dcterms:created>
  <dcterms:modified xsi:type="dcterms:W3CDTF">2020-12-11T14:29:00Z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c92f66c8-5824-42f6-aa7b-990b0f458a4c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