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698B" w14:textId="77777777" w:rsidR="008B2CC1" w:rsidRPr="00384991" w:rsidRDefault="00DB0349" w:rsidP="00384991">
      <w:pPr>
        <w:spacing w:after="120"/>
        <w:jc w:val="right"/>
        <w:rPr>
          <w:lang w:val="fr-FR"/>
        </w:rPr>
      </w:pPr>
      <w:r w:rsidRPr="00384991">
        <w:rPr>
          <w:noProof/>
          <w:lang w:val="fr-FR" w:eastAsia="en-US"/>
        </w:rPr>
        <w:drawing>
          <wp:inline distT="0" distB="0" distL="0" distR="0" wp14:anchorId="78BAE00B" wp14:editId="3431F9C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84991">
        <w:rPr>
          <w:rFonts w:ascii="Arial Black" w:hAnsi="Arial Black"/>
          <w:caps/>
          <w:noProof/>
          <w:sz w:val="15"/>
          <w:szCs w:val="15"/>
          <w:lang w:val="fr-FR" w:eastAsia="en-US"/>
        </w:rPr>
        <mc:AlternateContent>
          <mc:Choice Requires="wps">
            <w:drawing>
              <wp:inline distT="0" distB="0" distL="0" distR="0" wp14:anchorId="7C4779BD" wp14:editId="5D1647F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732D7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763D8E2" w14:textId="20D2EAA3" w:rsidR="008B2CC1" w:rsidRPr="00384991" w:rsidRDefault="00F66968" w:rsidP="00384991">
      <w:pPr>
        <w:jc w:val="right"/>
        <w:rPr>
          <w:rFonts w:ascii="Arial Black" w:hAnsi="Arial Black"/>
          <w:caps/>
          <w:sz w:val="15"/>
          <w:szCs w:val="15"/>
          <w:lang w:val="fr-FR"/>
        </w:rPr>
      </w:pPr>
      <w:r w:rsidRPr="00384991">
        <w:rPr>
          <w:rFonts w:ascii="Arial Black" w:hAnsi="Arial Black"/>
          <w:caps/>
          <w:sz w:val="15"/>
          <w:szCs w:val="15"/>
          <w:lang w:val="fr-FR"/>
        </w:rPr>
        <w:t>A/6</w:t>
      </w:r>
      <w:r w:rsidR="00891FB4" w:rsidRPr="00384991">
        <w:rPr>
          <w:rFonts w:ascii="Arial Black" w:hAnsi="Arial Black"/>
          <w:caps/>
          <w:sz w:val="15"/>
          <w:szCs w:val="15"/>
          <w:lang w:val="fr-FR"/>
        </w:rPr>
        <w:t>6</w:t>
      </w:r>
      <w:r w:rsidRPr="00384991">
        <w:rPr>
          <w:rFonts w:ascii="Arial Black" w:hAnsi="Arial Black"/>
          <w:caps/>
          <w:sz w:val="15"/>
          <w:szCs w:val="15"/>
          <w:lang w:val="fr-FR"/>
        </w:rPr>
        <w:t>/</w:t>
      </w:r>
      <w:bookmarkStart w:id="0" w:name="Code"/>
      <w:r w:rsidR="00131F89" w:rsidRPr="00384991">
        <w:rPr>
          <w:rFonts w:ascii="Arial Black" w:hAnsi="Arial Black"/>
          <w:caps/>
          <w:sz w:val="15"/>
          <w:szCs w:val="15"/>
          <w:lang w:val="fr-FR"/>
        </w:rPr>
        <w:t>4</w:t>
      </w:r>
    </w:p>
    <w:bookmarkEnd w:id="0"/>
    <w:p w14:paraId="3C841258" w14:textId="3CDA5FB8" w:rsidR="008B2CC1" w:rsidRPr="00384991" w:rsidRDefault="00DB0349" w:rsidP="00384991">
      <w:pPr>
        <w:jc w:val="right"/>
        <w:rPr>
          <w:rFonts w:ascii="Arial Black" w:hAnsi="Arial Black"/>
          <w:caps/>
          <w:sz w:val="15"/>
          <w:szCs w:val="15"/>
          <w:lang w:val="fr-FR"/>
        </w:rPr>
      </w:pPr>
      <w:r w:rsidRPr="00384991">
        <w:rPr>
          <w:rFonts w:ascii="Arial Black" w:hAnsi="Arial Black"/>
          <w:caps/>
          <w:sz w:val="15"/>
          <w:szCs w:val="15"/>
          <w:lang w:val="fr-FR"/>
        </w:rPr>
        <w:t>Original</w:t>
      </w:r>
      <w:r w:rsidR="00384991">
        <w:rPr>
          <w:rFonts w:ascii="Arial Black" w:hAnsi="Arial Black"/>
          <w:caps/>
          <w:sz w:val="15"/>
          <w:szCs w:val="15"/>
          <w:lang w:val="fr-FR"/>
        </w:rPr>
        <w:t> :</w:t>
      </w:r>
      <w:r w:rsidRPr="00384991">
        <w:rPr>
          <w:rFonts w:ascii="Arial Black" w:hAnsi="Arial Black"/>
          <w:caps/>
          <w:sz w:val="15"/>
          <w:szCs w:val="15"/>
          <w:lang w:val="fr-FR"/>
        </w:rPr>
        <w:t xml:space="preserve"> </w:t>
      </w:r>
      <w:bookmarkStart w:id="1" w:name="Original"/>
      <w:r w:rsidR="00131F89" w:rsidRPr="00384991">
        <w:rPr>
          <w:rFonts w:ascii="Arial Black" w:hAnsi="Arial Black"/>
          <w:caps/>
          <w:sz w:val="15"/>
          <w:szCs w:val="15"/>
          <w:lang w:val="fr-FR"/>
        </w:rPr>
        <w:t>anglais</w:t>
      </w:r>
    </w:p>
    <w:bookmarkEnd w:id="1"/>
    <w:p w14:paraId="31C0954F" w14:textId="57A43332" w:rsidR="008B2CC1" w:rsidRPr="00384991" w:rsidRDefault="00E238BC" w:rsidP="00384991">
      <w:pPr>
        <w:spacing w:after="1200"/>
        <w:jc w:val="right"/>
        <w:rPr>
          <w:rFonts w:ascii="Arial Black" w:hAnsi="Arial Black"/>
          <w:sz w:val="15"/>
          <w:szCs w:val="15"/>
          <w:lang w:val="fr-FR"/>
        </w:rPr>
      </w:pPr>
      <w:r w:rsidRPr="00384991">
        <w:rPr>
          <w:rFonts w:ascii="Arial Black" w:hAnsi="Arial Black"/>
          <w:sz w:val="15"/>
          <w:szCs w:val="15"/>
          <w:lang w:val="fr-FR"/>
        </w:rPr>
        <w:t>DATE</w:t>
      </w:r>
      <w:r w:rsidR="00384991">
        <w:rPr>
          <w:rFonts w:ascii="Arial Black" w:hAnsi="Arial Black"/>
          <w:sz w:val="15"/>
          <w:szCs w:val="15"/>
          <w:lang w:val="fr-FR"/>
        </w:rPr>
        <w:t> :</w:t>
      </w:r>
      <w:r w:rsidR="00DB0349" w:rsidRPr="00384991">
        <w:rPr>
          <w:rFonts w:ascii="Arial Black" w:hAnsi="Arial Black"/>
          <w:sz w:val="15"/>
          <w:szCs w:val="15"/>
          <w:lang w:val="fr-FR"/>
        </w:rPr>
        <w:t xml:space="preserve"> </w:t>
      </w:r>
      <w:bookmarkStart w:id="2" w:name="Date"/>
      <w:r w:rsidR="00131F89" w:rsidRPr="00384991">
        <w:rPr>
          <w:rFonts w:ascii="Arial Black" w:hAnsi="Arial Black"/>
          <w:sz w:val="15"/>
          <w:szCs w:val="15"/>
          <w:lang w:val="fr-FR"/>
        </w:rPr>
        <w:t>7 </w:t>
      </w:r>
      <w:r w:rsidR="00131F89" w:rsidRPr="00384991">
        <w:rPr>
          <w:rFonts w:ascii="Arial Black" w:hAnsi="Arial Black"/>
          <w:caps/>
          <w:sz w:val="15"/>
          <w:szCs w:val="15"/>
          <w:lang w:val="fr-FR"/>
        </w:rPr>
        <w:t>mai</w:t>
      </w:r>
      <w:r w:rsidR="00131F89" w:rsidRPr="00384991">
        <w:rPr>
          <w:rFonts w:ascii="Arial Black" w:hAnsi="Arial Black"/>
          <w:sz w:val="15"/>
          <w:szCs w:val="15"/>
          <w:lang w:val="fr-FR"/>
        </w:rPr>
        <w:t> 2025</w:t>
      </w:r>
    </w:p>
    <w:bookmarkEnd w:id="2"/>
    <w:p w14:paraId="442CBB49" w14:textId="232893ED" w:rsidR="00C40E15" w:rsidRPr="00384991" w:rsidRDefault="00F66968" w:rsidP="00384991">
      <w:pPr>
        <w:spacing w:after="600"/>
        <w:rPr>
          <w:b/>
          <w:sz w:val="28"/>
          <w:szCs w:val="28"/>
          <w:lang w:val="fr-FR"/>
        </w:rPr>
      </w:pPr>
      <w:r w:rsidRPr="00384991">
        <w:rPr>
          <w:b/>
          <w:sz w:val="28"/>
          <w:szCs w:val="28"/>
          <w:lang w:val="fr-FR"/>
        </w:rPr>
        <w:t>Assemblées des États membres de l</w:t>
      </w:r>
      <w:r w:rsidR="00384991">
        <w:rPr>
          <w:b/>
          <w:sz w:val="28"/>
          <w:szCs w:val="28"/>
          <w:lang w:val="fr-FR"/>
        </w:rPr>
        <w:t>’</w:t>
      </w:r>
      <w:r w:rsidRPr="00384991">
        <w:rPr>
          <w:b/>
          <w:sz w:val="28"/>
          <w:szCs w:val="28"/>
          <w:lang w:val="fr-FR"/>
        </w:rPr>
        <w:t>OMPI</w:t>
      </w:r>
    </w:p>
    <w:p w14:paraId="0319B338" w14:textId="0E121733" w:rsidR="008B2CC1" w:rsidRPr="00384991" w:rsidRDefault="00F66968" w:rsidP="00384991">
      <w:pPr>
        <w:rPr>
          <w:b/>
          <w:sz w:val="24"/>
          <w:szCs w:val="24"/>
          <w:lang w:val="fr-FR"/>
        </w:rPr>
      </w:pPr>
      <w:r w:rsidRPr="00384991">
        <w:rPr>
          <w:b/>
          <w:sz w:val="24"/>
          <w:szCs w:val="24"/>
          <w:lang w:val="fr-FR"/>
        </w:rPr>
        <w:t>Soixante</w:t>
      </w:r>
      <w:r w:rsidR="008E614F">
        <w:rPr>
          <w:b/>
          <w:sz w:val="24"/>
          <w:szCs w:val="24"/>
          <w:lang w:val="fr-FR"/>
        </w:rPr>
        <w:noBreakHyphen/>
      </w:r>
      <w:r w:rsidR="00891FB4" w:rsidRPr="00384991">
        <w:rPr>
          <w:b/>
          <w:sz w:val="24"/>
          <w:szCs w:val="24"/>
          <w:lang w:val="fr-FR"/>
        </w:rPr>
        <w:t xml:space="preserve">sixième </w:t>
      </w:r>
      <w:r w:rsidRPr="00384991">
        <w:rPr>
          <w:b/>
          <w:sz w:val="24"/>
          <w:szCs w:val="24"/>
          <w:lang w:val="fr-FR"/>
        </w:rPr>
        <w:t>série de réunions</w:t>
      </w:r>
    </w:p>
    <w:p w14:paraId="0BFD1AB4" w14:textId="051E251B" w:rsidR="008B2CC1" w:rsidRPr="00384991" w:rsidRDefault="00F66968" w:rsidP="00384991">
      <w:pPr>
        <w:spacing w:after="720"/>
        <w:rPr>
          <w:b/>
          <w:sz w:val="24"/>
          <w:szCs w:val="24"/>
          <w:lang w:val="fr-FR"/>
        </w:rPr>
      </w:pPr>
      <w:r w:rsidRPr="00384991">
        <w:rPr>
          <w:b/>
          <w:sz w:val="24"/>
          <w:szCs w:val="24"/>
          <w:lang w:val="fr-FR"/>
        </w:rPr>
        <w:t xml:space="preserve">Genève, </w:t>
      </w:r>
      <w:r w:rsidR="00891FB4" w:rsidRPr="00384991">
        <w:rPr>
          <w:b/>
          <w:sz w:val="24"/>
          <w:szCs w:val="24"/>
          <w:lang w:val="fr-FR"/>
        </w:rPr>
        <w:t>8</w:t>
      </w:r>
      <w:r w:rsidR="00265E59" w:rsidRPr="00384991">
        <w:rPr>
          <w:b/>
          <w:sz w:val="24"/>
          <w:szCs w:val="24"/>
          <w:lang w:val="fr-FR"/>
        </w:rPr>
        <w:t xml:space="preserve"> – 1</w:t>
      </w:r>
      <w:r w:rsidR="00384991" w:rsidRPr="00384991">
        <w:rPr>
          <w:b/>
          <w:sz w:val="24"/>
          <w:szCs w:val="24"/>
          <w:lang w:val="fr-FR"/>
        </w:rPr>
        <w:t>7</w:t>
      </w:r>
      <w:r w:rsidR="00384991">
        <w:rPr>
          <w:b/>
          <w:sz w:val="24"/>
          <w:szCs w:val="24"/>
          <w:lang w:val="fr-FR"/>
        </w:rPr>
        <w:t> </w:t>
      </w:r>
      <w:r w:rsidR="00384991" w:rsidRPr="00384991">
        <w:rPr>
          <w:b/>
          <w:sz w:val="24"/>
          <w:szCs w:val="24"/>
          <w:lang w:val="fr-FR"/>
        </w:rPr>
        <w:t>juillet</w:t>
      </w:r>
      <w:r w:rsidR="00384991">
        <w:rPr>
          <w:b/>
          <w:sz w:val="24"/>
          <w:szCs w:val="24"/>
          <w:lang w:val="fr-FR"/>
        </w:rPr>
        <w:t> </w:t>
      </w:r>
      <w:r w:rsidR="00384991" w:rsidRPr="00384991">
        <w:rPr>
          <w:b/>
          <w:sz w:val="24"/>
          <w:szCs w:val="24"/>
          <w:lang w:val="fr-FR"/>
        </w:rPr>
        <w:t>20</w:t>
      </w:r>
      <w:r w:rsidR="00265E59" w:rsidRPr="00384991">
        <w:rPr>
          <w:b/>
          <w:sz w:val="24"/>
          <w:szCs w:val="24"/>
          <w:lang w:val="fr-FR"/>
        </w:rPr>
        <w:t>2</w:t>
      </w:r>
      <w:r w:rsidR="00891FB4" w:rsidRPr="00384991">
        <w:rPr>
          <w:b/>
          <w:sz w:val="24"/>
          <w:szCs w:val="24"/>
          <w:lang w:val="fr-FR"/>
        </w:rPr>
        <w:t>5</w:t>
      </w:r>
    </w:p>
    <w:p w14:paraId="672E101B" w14:textId="27094D55" w:rsidR="00131F89" w:rsidRPr="008E614F" w:rsidRDefault="008E614F" w:rsidP="008E614F">
      <w:pPr>
        <w:spacing w:after="360"/>
        <w:rPr>
          <w:caps/>
          <w:sz w:val="24"/>
          <w:lang w:val="fr-FR"/>
        </w:rPr>
      </w:pPr>
      <w:bookmarkStart w:id="3" w:name="TitleOfDoc"/>
      <w:r w:rsidRPr="008E614F">
        <w:rPr>
          <w:caps/>
          <w:sz w:val="24"/>
          <w:lang w:val="fr-FR"/>
        </w:rPr>
        <w:t>Nomination du Directeur général en 2026</w:t>
      </w:r>
    </w:p>
    <w:p w14:paraId="660C0663" w14:textId="77777777" w:rsidR="00384991" w:rsidRDefault="00131F89" w:rsidP="00384991">
      <w:pPr>
        <w:spacing w:after="960"/>
        <w:rPr>
          <w:i/>
          <w:lang w:val="fr-FR"/>
        </w:rPr>
      </w:pPr>
      <w:bookmarkStart w:id="4" w:name="Prepared"/>
      <w:bookmarkEnd w:id="3"/>
      <w:r w:rsidRPr="00384991">
        <w:rPr>
          <w:i/>
          <w:lang w:val="fr-FR"/>
        </w:rPr>
        <w:t>Mémorandum établi par le Secrétariat</w:t>
      </w:r>
    </w:p>
    <w:bookmarkEnd w:id="4"/>
    <w:p w14:paraId="68FC1F0F" w14:textId="0B2D36B8" w:rsidR="00131F89" w:rsidRPr="008E614F" w:rsidRDefault="00131F89" w:rsidP="00E5334C">
      <w:pPr>
        <w:pStyle w:val="numb0"/>
        <w:spacing w:after="240"/>
        <w:ind w:right="0"/>
        <w:rPr>
          <w:rFonts w:ascii="Arial" w:hAnsi="Arial" w:cs="Arial"/>
          <w:sz w:val="22"/>
          <w:szCs w:val="22"/>
        </w:rPr>
      </w:pPr>
      <w:r w:rsidRPr="00384991">
        <w:rPr>
          <w:rFonts w:ascii="Arial" w:hAnsi="Arial"/>
          <w:sz w:val="22"/>
        </w:rPr>
        <w:t>1.</w:t>
      </w:r>
      <w:r w:rsidRPr="00384991">
        <w:rPr>
          <w:rFonts w:ascii="Arial" w:hAnsi="Arial"/>
          <w:sz w:val="22"/>
        </w:rPr>
        <w:tab/>
        <w:t>Le mandat du Directeur général expire le 30 </w:t>
      </w:r>
      <w:r w:rsidR="00384991" w:rsidRPr="00384991">
        <w:rPr>
          <w:rFonts w:ascii="Arial" w:hAnsi="Arial"/>
          <w:sz w:val="22"/>
        </w:rPr>
        <w:t>septembre</w:t>
      </w:r>
      <w:r w:rsidR="00384991">
        <w:rPr>
          <w:rFonts w:ascii="Arial" w:hAnsi="Arial"/>
          <w:sz w:val="22"/>
        </w:rPr>
        <w:t> </w:t>
      </w:r>
      <w:r w:rsidR="00384991" w:rsidRPr="00384991">
        <w:rPr>
          <w:rFonts w:ascii="Arial" w:hAnsi="Arial"/>
          <w:sz w:val="22"/>
        </w:rPr>
        <w:t>20</w:t>
      </w:r>
      <w:r w:rsidRPr="00384991">
        <w:rPr>
          <w:rFonts w:ascii="Arial" w:hAnsi="Arial"/>
          <w:sz w:val="22"/>
        </w:rPr>
        <w:t>26.  À cet égard, le présent mémorandum rappelle les dispositions statutaires concernant la désignation et la nomination du Directeur général de l</w:t>
      </w:r>
      <w:r w:rsidR="00384991">
        <w:rPr>
          <w:rFonts w:ascii="Arial" w:hAnsi="Arial"/>
          <w:sz w:val="22"/>
        </w:rPr>
        <w:t>’</w:t>
      </w:r>
      <w:r w:rsidRPr="00384991">
        <w:rPr>
          <w:rFonts w:ascii="Arial" w:hAnsi="Arial"/>
          <w:sz w:val="22"/>
        </w:rPr>
        <w:t>OMPI, ainsi que la procédure de désignation d</w:t>
      </w:r>
      <w:r w:rsidR="00384991">
        <w:rPr>
          <w:rFonts w:ascii="Arial" w:hAnsi="Arial"/>
          <w:sz w:val="22"/>
        </w:rPr>
        <w:t>’</w:t>
      </w:r>
      <w:r w:rsidRPr="00384991">
        <w:rPr>
          <w:rFonts w:ascii="Arial" w:hAnsi="Arial"/>
          <w:sz w:val="22"/>
        </w:rPr>
        <w:t>un candidat et de nomination au poste de Directeur général de l</w:t>
      </w:r>
      <w:r w:rsidR="00384991">
        <w:rPr>
          <w:rFonts w:ascii="Arial" w:hAnsi="Arial"/>
          <w:sz w:val="22"/>
        </w:rPr>
        <w:t>’</w:t>
      </w:r>
      <w:r w:rsidRPr="00384991">
        <w:rPr>
          <w:rFonts w:ascii="Arial" w:hAnsi="Arial"/>
          <w:sz w:val="22"/>
        </w:rPr>
        <w:t>OMPI, adoptée par l</w:t>
      </w:r>
      <w:r w:rsidR="00384991">
        <w:rPr>
          <w:rFonts w:ascii="Arial" w:hAnsi="Arial"/>
          <w:sz w:val="22"/>
        </w:rPr>
        <w:t>’</w:t>
      </w:r>
      <w:r w:rsidRPr="00384991">
        <w:rPr>
          <w:rFonts w:ascii="Arial" w:hAnsi="Arial"/>
          <w:sz w:val="22"/>
        </w:rPr>
        <w:t>Assemblée générale de l</w:t>
      </w:r>
      <w:r w:rsidR="00384991">
        <w:rPr>
          <w:rFonts w:ascii="Arial" w:hAnsi="Arial"/>
          <w:sz w:val="22"/>
        </w:rPr>
        <w:t>’</w:t>
      </w:r>
      <w:r w:rsidRPr="00384991">
        <w:rPr>
          <w:rFonts w:ascii="Arial" w:hAnsi="Arial"/>
          <w:sz w:val="22"/>
        </w:rPr>
        <w:t xml:space="preserve">OMPI </w:t>
      </w:r>
      <w:r w:rsidR="00384991" w:rsidRPr="00384991">
        <w:rPr>
          <w:rFonts w:ascii="Arial" w:hAnsi="Arial"/>
          <w:sz w:val="22"/>
        </w:rPr>
        <w:t>en</w:t>
      </w:r>
      <w:r w:rsidR="00384991">
        <w:rPr>
          <w:rFonts w:ascii="Arial" w:hAnsi="Arial"/>
          <w:sz w:val="22"/>
        </w:rPr>
        <w:t> </w:t>
      </w:r>
      <w:r w:rsidR="00384991" w:rsidRPr="00384991">
        <w:rPr>
          <w:rFonts w:ascii="Arial" w:hAnsi="Arial"/>
          <w:sz w:val="22"/>
        </w:rPr>
        <w:t>1998</w:t>
      </w:r>
      <w:r w:rsidRPr="00384991">
        <w:rPr>
          <w:rFonts w:ascii="Arial" w:hAnsi="Arial"/>
          <w:sz w:val="22"/>
        </w:rPr>
        <w:t xml:space="preserve"> et modifiée </w:t>
      </w:r>
      <w:r w:rsidR="00384991" w:rsidRPr="00384991">
        <w:rPr>
          <w:rFonts w:ascii="Arial" w:hAnsi="Arial"/>
          <w:sz w:val="22"/>
        </w:rPr>
        <w:t>en</w:t>
      </w:r>
      <w:r w:rsidR="00384991">
        <w:rPr>
          <w:rFonts w:ascii="Arial" w:hAnsi="Arial"/>
          <w:sz w:val="22"/>
        </w:rPr>
        <w:t> </w:t>
      </w:r>
      <w:r w:rsidR="00384991" w:rsidRPr="00384991">
        <w:rPr>
          <w:rFonts w:ascii="Arial" w:hAnsi="Arial"/>
          <w:sz w:val="22"/>
        </w:rPr>
        <w:t>2019</w:t>
      </w:r>
      <w:r w:rsidRPr="00384991">
        <w:rPr>
          <w:rStyle w:val="FootnoteReference"/>
          <w:rFonts w:ascii="Arial" w:eastAsiaTheme="majorEastAsia" w:hAnsi="Arial" w:cs="Arial"/>
          <w:szCs w:val="22"/>
        </w:rPr>
        <w:footnoteReference w:id="2"/>
      </w:r>
      <w:r w:rsidR="00095C8A">
        <w:rPr>
          <w:rFonts w:ascii="Arial" w:hAnsi="Arial"/>
          <w:sz w:val="22"/>
        </w:rPr>
        <w:t>.</w:t>
      </w:r>
      <w:r w:rsidRPr="00384991">
        <w:rPr>
          <w:rFonts w:ascii="Arial" w:hAnsi="Arial"/>
          <w:sz w:val="22"/>
        </w:rPr>
        <w:t xml:space="preserve">  Le mémorandum indique également les mesures à prendre pour engager ces procédures et fixe un calendrier pour le déroulement de la procédure.</w:t>
      </w:r>
    </w:p>
    <w:p w14:paraId="2B406D60" w14:textId="77777777" w:rsidR="00131F89" w:rsidRPr="00384991" w:rsidRDefault="00131F89" w:rsidP="00E5334C">
      <w:pPr>
        <w:pStyle w:val="Heading3"/>
      </w:pPr>
      <w:r w:rsidRPr="00384991">
        <w:t>Dispositions statutaires</w:t>
      </w:r>
    </w:p>
    <w:p w14:paraId="61B0B711" w14:textId="05BBAA08" w:rsidR="00131F89" w:rsidRPr="00384991" w:rsidRDefault="00131F89" w:rsidP="00E5334C">
      <w:pPr>
        <w:pStyle w:val="numb0"/>
        <w:spacing w:after="240"/>
        <w:ind w:right="0"/>
        <w:rPr>
          <w:rFonts w:ascii="Arial" w:hAnsi="Arial" w:cs="Arial"/>
          <w:sz w:val="22"/>
          <w:szCs w:val="22"/>
        </w:rPr>
      </w:pPr>
      <w:r w:rsidRPr="00384991">
        <w:rPr>
          <w:rFonts w:ascii="Arial" w:hAnsi="Arial"/>
          <w:sz w:val="22"/>
        </w:rPr>
        <w:t>2.</w:t>
      </w:r>
      <w:r w:rsidRPr="00384991">
        <w:rPr>
          <w:rFonts w:ascii="Arial" w:hAnsi="Arial"/>
          <w:sz w:val="22"/>
        </w:rPr>
        <w:tab/>
        <w:t>La Convention instituant l</w:t>
      </w:r>
      <w:r w:rsidR="00384991">
        <w:rPr>
          <w:rFonts w:ascii="Arial" w:hAnsi="Arial"/>
          <w:sz w:val="22"/>
        </w:rPr>
        <w:t>’</w:t>
      </w:r>
      <w:r w:rsidRPr="00384991">
        <w:rPr>
          <w:rFonts w:ascii="Arial" w:hAnsi="Arial"/>
          <w:sz w:val="22"/>
        </w:rPr>
        <w:t>Organisation Mondiale de la Propriété Intellectuelle (ci</w:t>
      </w:r>
      <w:r w:rsidR="008E614F">
        <w:rPr>
          <w:rFonts w:ascii="Arial" w:hAnsi="Arial"/>
          <w:sz w:val="22"/>
        </w:rPr>
        <w:noBreakHyphen/>
      </w:r>
      <w:r w:rsidRPr="00384991">
        <w:rPr>
          <w:rFonts w:ascii="Arial" w:hAnsi="Arial"/>
          <w:sz w:val="22"/>
        </w:rPr>
        <w:t>après dénommée “Convention instituant l</w:t>
      </w:r>
      <w:r w:rsidR="00384991">
        <w:rPr>
          <w:rFonts w:ascii="Arial" w:hAnsi="Arial"/>
          <w:sz w:val="22"/>
        </w:rPr>
        <w:t>’</w:t>
      </w:r>
      <w:r w:rsidRPr="00384991">
        <w:rPr>
          <w:rFonts w:ascii="Arial" w:hAnsi="Arial"/>
          <w:sz w:val="22"/>
        </w:rPr>
        <w:t>OMPI”) contient les dispositions suivantes concernant la désignation d</w:t>
      </w:r>
      <w:r w:rsidR="00384991">
        <w:rPr>
          <w:rFonts w:ascii="Arial" w:hAnsi="Arial"/>
          <w:sz w:val="22"/>
        </w:rPr>
        <w:t>’</w:t>
      </w:r>
      <w:r w:rsidRPr="00384991">
        <w:rPr>
          <w:rFonts w:ascii="Arial" w:hAnsi="Arial"/>
          <w:sz w:val="22"/>
        </w:rPr>
        <w:t>un candidat et la nomination au poste de Directeur général</w:t>
      </w:r>
      <w:r w:rsidR="00384991">
        <w:rPr>
          <w:rFonts w:ascii="Arial" w:hAnsi="Arial"/>
          <w:sz w:val="22"/>
        </w:rPr>
        <w:t> :</w:t>
      </w:r>
    </w:p>
    <w:p w14:paraId="536BF40C" w14:textId="77777777" w:rsidR="00131F89" w:rsidRPr="00384991" w:rsidRDefault="00131F89" w:rsidP="00E5334C">
      <w:pPr>
        <w:pStyle w:val="Footer"/>
        <w:keepNext/>
        <w:tabs>
          <w:tab w:val="left" w:pos="567"/>
        </w:tabs>
        <w:spacing w:after="240"/>
        <w:ind w:left="562"/>
        <w:rPr>
          <w:szCs w:val="22"/>
          <w:lang w:val="fr-FR"/>
        </w:rPr>
      </w:pPr>
      <w:r w:rsidRPr="00384991">
        <w:rPr>
          <w:u w:val="single"/>
          <w:lang w:val="fr-FR"/>
        </w:rPr>
        <w:t>Désignation</w:t>
      </w:r>
    </w:p>
    <w:p w14:paraId="6F7E4746" w14:textId="77777777" w:rsidR="00131F89" w:rsidRPr="00384991" w:rsidRDefault="00131F89" w:rsidP="00E5334C">
      <w:pPr>
        <w:pStyle w:val="Footer"/>
        <w:keepNext/>
        <w:spacing w:after="240"/>
        <w:ind w:firstLine="562"/>
        <w:rPr>
          <w:szCs w:val="22"/>
          <w:lang w:val="fr-FR"/>
        </w:rPr>
      </w:pPr>
      <w:r w:rsidRPr="00384991">
        <w:rPr>
          <w:u w:val="single"/>
          <w:lang w:val="fr-FR"/>
        </w:rPr>
        <w:t>Article 8.3)</w:t>
      </w:r>
    </w:p>
    <w:p w14:paraId="5A813D3E" w14:textId="6858072C" w:rsidR="00131F89" w:rsidRPr="00384991" w:rsidRDefault="00131F89" w:rsidP="00E5334C">
      <w:pPr>
        <w:pStyle w:val="Footer"/>
        <w:keepNext/>
        <w:spacing w:after="240"/>
        <w:ind w:firstLine="562"/>
        <w:rPr>
          <w:szCs w:val="22"/>
          <w:lang w:val="fr-FR"/>
        </w:rPr>
      </w:pPr>
      <w:r w:rsidRPr="00384991">
        <w:rPr>
          <w:lang w:val="fr-FR"/>
        </w:rPr>
        <w:t>“Le Comité de coordination</w:t>
      </w:r>
      <w:r w:rsidR="00384991">
        <w:rPr>
          <w:lang w:val="fr-FR"/>
        </w:rPr>
        <w:t> :</w:t>
      </w:r>
    </w:p>
    <w:p w14:paraId="2B175442" w14:textId="620DAD8D" w:rsidR="00131F89" w:rsidRPr="00384991" w:rsidRDefault="00131F89" w:rsidP="00E5334C">
      <w:pPr>
        <w:pStyle w:val="Footer"/>
        <w:tabs>
          <w:tab w:val="right" w:pos="1418"/>
          <w:tab w:val="left" w:pos="1701"/>
        </w:tabs>
        <w:spacing w:after="240"/>
        <w:ind w:left="562"/>
        <w:rPr>
          <w:szCs w:val="22"/>
          <w:lang w:val="fr-FR"/>
        </w:rPr>
      </w:pPr>
      <w:r w:rsidRPr="00384991">
        <w:rPr>
          <w:lang w:val="fr-FR"/>
        </w:rPr>
        <w:tab/>
        <w:t>“…v)</w:t>
      </w:r>
      <w:r w:rsidR="008E614F">
        <w:rPr>
          <w:lang w:val="fr-FR"/>
        </w:rPr>
        <w:tab/>
      </w:r>
      <w:r w:rsidRPr="00384991">
        <w:rPr>
          <w:lang w:val="fr-FR"/>
        </w:rPr>
        <w:t>à l</w:t>
      </w:r>
      <w:r w:rsidR="00384991">
        <w:rPr>
          <w:lang w:val="fr-FR"/>
        </w:rPr>
        <w:t>’</w:t>
      </w:r>
      <w:r w:rsidRPr="00384991">
        <w:rPr>
          <w:lang w:val="fr-FR"/>
        </w:rPr>
        <w:t>expiration des fonctions du Directeur général, ou en cas de vacance de ce poste, propose le nom d</w:t>
      </w:r>
      <w:r w:rsidR="00384991">
        <w:rPr>
          <w:lang w:val="fr-FR"/>
        </w:rPr>
        <w:t>’</w:t>
      </w:r>
      <w:r w:rsidRPr="00384991">
        <w:rPr>
          <w:lang w:val="fr-FR"/>
        </w:rPr>
        <w:t>un candidat en vue de sa nomination à ce poste par l</w:t>
      </w:r>
      <w:r w:rsidR="00384991">
        <w:rPr>
          <w:lang w:val="fr-FR"/>
        </w:rPr>
        <w:t>’</w:t>
      </w:r>
      <w:r w:rsidRPr="00384991">
        <w:rPr>
          <w:lang w:val="fr-FR"/>
        </w:rPr>
        <w:t xml:space="preserve">Assemblée </w:t>
      </w:r>
      <w:proofErr w:type="gramStart"/>
      <w:r w:rsidRPr="00384991">
        <w:rPr>
          <w:lang w:val="fr-FR"/>
        </w:rPr>
        <w:t xml:space="preserve">générale; </w:t>
      </w:r>
      <w:r w:rsidR="00095C8A">
        <w:rPr>
          <w:lang w:val="fr-FR"/>
        </w:rPr>
        <w:t xml:space="preserve"> </w:t>
      </w:r>
      <w:r w:rsidRPr="00384991">
        <w:rPr>
          <w:lang w:val="fr-FR"/>
        </w:rPr>
        <w:t>si</w:t>
      </w:r>
      <w:proofErr w:type="gramEnd"/>
      <w:r w:rsidRPr="00384991">
        <w:rPr>
          <w:lang w:val="fr-FR"/>
        </w:rPr>
        <w:t xml:space="preserve"> l</w:t>
      </w:r>
      <w:r w:rsidR="00384991">
        <w:rPr>
          <w:lang w:val="fr-FR"/>
        </w:rPr>
        <w:t>’</w:t>
      </w:r>
      <w:r w:rsidRPr="00384991">
        <w:rPr>
          <w:lang w:val="fr-FR"/>
        </w:rPr>
        <w:t>Assemblée générale ne nomme pas le candidat qu</w:t>
      </w:r>
      <w:r w:rsidR="00384991">
        <w:rPr>
          <w:lang w:val="fr-FR"/>
        </w:rPr>
        <w:t>’</w:t>
      </w:r>
      <w:r w:rsidRPr="00384991">
        <w:rPr>
          <w:lang w:val="fr-FR"/>
        </w:rPr>
        <w:t xml:space="preserve">il a présenté, le Comité </w:t>
      </w:r>
      <w:r w:rsidRPr="00384991">
        <w:rPr>
          <w:lang w:val="fr-FR"/>
        </w:rPr>
        <w:lastRenderedPageBreak/>
        <w:t xml:space="preserve">de coordination présente un autre candidat; </w:t>
      </w:r>
      <w:r w:rsidR="00095C8A">
        <w:rPr>
          <w:lang w:val="fr-FR"/>
        </w:rPr>
        <w:t xml:space="preserve"> </w:t>
      </w:r>
      <w:r w:rsidRPr="00384991">
        <w:rPr>
          <w:lang w:val="fr-FR"/>
        </w:rPr>
        <w:t>la même procédure est reprise jusqu</w:t>
      </w:r>
      <w:r w:rsidR="00384991">
        <w:rPr>
          <w:lang w:val="fr-FR"/>
        </w:rPr>
        <w:t>’</w:t>
      </w:r>
      <w:r w:rsidRPr="00384991">
        <w:rPr>
          <w:lang w:val="fr-FR"/>
        </w:rPr>
        <w:t>à la nomination par l</w:t>
      </w:r>
      <w:r w:rsidR="00384991">
        <w:rPr>
          <w:lang w:val="fr-FR"/>
        </w:rPr>
        <w:t>’</w:t>
      </w:r>
      <w:r w:rsidRPr="00384991">
        <w:rPr>
          <w:lang w:val="fr-FR"/>
        </w:rPr>
        <w:t>Assemblée générale du dernier candidat présenté”;</w:t>
      </w:r>
    </w:p>
    <w:p w14:paraId="39082E8F" w14:textId="77777777" w:rsidR="00131F89" w:rsidRPr="00384991" w:rsidRDefault="00131F89" w:rsidP="00E5334C">
      <w:pPr>
        <w:pStyle w:val="Footer"/>
        <w:tabs>
          <w:tab w:val="clear" w:pos="4320"/>
          <w:tab w:val="clear" w:pos="8640"/>
        </w:tabs>
        <w:spacing w:after="240"/>
        <w:rPr>
          <w:szCs w:val="22"/>
          <w:lang w:val="fr-FR"/>
        </w:rPr>
      </w:pPr>
      <w:r w:rsidRPr="00384991">
        <w:rPr>
          <w:lang w:val="fr-FR"/>
        </w:rPr>
        <w:tab/>
      </w:r>
      <w:r w:rsidRPr="00384991">
        <w:rPr>
          <w:u w:val="single"/>
          <w:lang w:val="fr-FR"/>
        </w:rPr>
        <w:t>Nomination</w:t>
      </w:r>
    </w:p>
    <w:p w14:paraId="09EF01D7" w14:textId="77777777" w:rsidR="00131F89" w:rsidRPr="00384991" w:rsidRDefault="00131F89" w:rsidP="00E5334C">
      <w:pPr>
        <w:pStyle w:val="Footer"/>
        <w:spacing w:after="240"/>
        <w:ind w:left="562"/>
        <w:rPr>
          <w:szCs w:val="22"/>
          <w:u w:val="single"/>
          <w:lang w:val="fr-FR"/>
        </w:rPr>
      </w:pPr>
      <w:r w:rsidRPr="00384991">
        <w:rPr>
          <w:u w:val="single"/>
          <w:lang w:val="fr-FR"/>
        </w:rPr>
        <w:t>Article 6.2)</w:t>
      </w:r>
    </w:p>
    <w:p w14:paraId="31263913" w14:textId="008CBA07" w:rsidR="00131F89" w:rsidRPr="00384991" w:rsidRDefault="00131F89" w:rsidP="00E5334C">
      <w:pPr>
        <w:pStyle w:val="Footer"/>
        <w:spacing w:after="240"/>
        <w:ind w:left="562"/>
        <w:rPr>
          <w:szCs w:val="22"/>
          <w:lang w:val="fr-FR"/>
        </w:rPr>
      </w:pPr>
      <w:r w:rsidRPr="00384991">
        <w:rPr>
          <w:lang w:val="fr-FR"/>
        </w:rPr>
        <w:t>“L</w:t>
      </w:r>
      <w:r w:rsidR="00384991">
        <w:rPr>
          <w:lang w:val="fr-FR"/>
        </w:rPr>
        <w:t>’</w:t>
      </w:r>
      <w:r w:rsidRPr="00384991">
        <w:rPr>
          <w:lang w:val="fr-FR"/>
        </w:rPr>
        <w:t>Assemblée générale</w:t>
      </w:r>
      <w:r w:rsidR="00384991">
        <w:rPr>
          <w:lang w:val="fr-FR"/>
        </w:rPr>
        <w:t> :</w:t>
      </w:r>
    </w:p>
    <w:p w14:paraId="22684893" w14:textId="30FCA86C" w:rsidR="00131F89" w:rsidRPr="00384991" w:rsidRDefault="00131F89" w:rsidP="00E5334C">
      <w:pPr>
        <w:pStyle w:val="Footer"/>
        <w:tabs>
          <w:tab w:val="right" w:pos="1418"/>
          <w:tab w:val="left" w:pos="1701"/>
        </w:tabs>
        <w:spacing w:after="240"/>
        <w:ind w:left="562"/>
        <w:rPr>
          <w:szCs w:val="22"/>
          <w:lang w:val="fr-FR"/>
        </w:rPr>
      </w:pPr>
      <w:r w:rsidRPr="00384991">
        <w:rPr>
          <w:lang w:val="fr-FR"/>
        </w:rPr>
        <w:tab/>
        <w:t>“i)</w:t>
      </w:r>
      <w:r w:rsidR="008E614F">
        <w:rPr>
          <w:lang w:val="fr-FR"/>
        </w:rPr>
        <w:tab/>
      </w:r>
      <w:r w:rsidRPr="00384991">
        <w:rPr>
          <w:lang w:val="fr-FR"/>
        </w:rPr>
        <w:t>nomme le Directeur général sur présentation du Comité de coordination</w:t>
      </w:r>
      <w:proofErr w:type="gramStart"/>
      <w:r w:rsidRPr="00384991">
        <w:rPr>
          <w:lang w:val="fr-FR"/>
        </w:rPr>
        <w:t>”;</w:t>
      </w:r>
      <w:proofErr w:type="gramEnd"/>
    </w:p>
    <w:p w14:paraId="15B4EB7F" w14:textId="77777777" w:rsidR="00131F89" w:rsidRPr="00384991" w:rsidRDefault="00131F89" w:rsidP="00E5334C">
      <w:pPr>
        <w:pStyle w:val="Footer"/>
        <w:tabs>
          <w:tab w:val="right" w:pos="1134"/>
          <w:tab w:val="left" w:pos="1418"/>
        </w:tabs>
        <w:spacing w:after="240"/>
        <w:ind w:left="562"/>
        <w:rPr>
          <w:szCs w:val="22"/>
          <w:lang w:val="fr-FR"/>
        </w:rPr>
      </w:pPr>
      <w:r w:rsidRPr="00384991">
        <w:rPr>
          <w:u w:val="single"/>
          <w:lang w:val="fr-FR"/>
        </w:rPr>
        <w:t>Article 6.3)</w:t>
      </w:r>
    </w:p>
    <w:p w14:paraId="58BB3489" w14:textId="1C8D07E2" w:rsidR="00131F89" w:rsidRPr="008E614F" w:rsidRDefault="008E614F" w:rsidP="00E5334C">
      <w:pPr>
        <w:pStyle w:val="Footer"/>
        <w:tabs>
          <w:tab w:val="right" w:pos="1418"/>
          <w:tab w:val="left" w:pos="1701"/>
        </w:tabs>
        <w:spacing w:after="240"/>
        <w:ind w:left="562"/>
        <w:rPr>
          <w:lang w:val="fr-FR"/>
        </w:rPr>
      </w:pPr>
      <w:r>
        <w:rPr>
          <w:lang w:val="fr-FR"/>
        </w:rPr>
        <w:tab/>
      </w:r>
      <w:r w:rsidR="00131F89" w:rsidRPr="00384991">
        <w:rPr>
          <w:lang w:val="fr-FR"/>
        </w:rPr>
        <w:t>“g)</w:t>
      </w:r>
      <w:r>
        <w:rPr>
          <w:lang w:val="fr-FR"/>
        </w:rPr>
        <w:tab/>
      </w:r>
      <w:r w:rsidR="00131F89" w:rsidRPr="00384991">
        <w:rPr>
          <w:lang w:val="fr-FR"/>
        </w:rPr>
        <w:t>La nomination du Directeur général… [requiert] la majorité prévue, non seulement dans l</w:t>
      </w:r>
      <w:r w:rsidR="00384991">
        <w:rPr>
          <w:lang w:val="fr-FR"/>
        </w:rPr>
        <w:t>’</w:t>
      </w:r>
      <w:r w:rsidR="00131F89" w:rsidRPr="00384991">
        <w:rPr>
          <w:lang w:val="fr-FR"/>
        </w:rPr>
        <w:t>Assemblée générale, mais également dans l</w:t>
      </w:r>
      <w:r w:rsidR="00384991">
        <w:rPr>
          <w:lang w:val="fr-FR"/>
        </w:rPr>
        <w:t>’</w:t>
      </w:r>
      <w:r w:rsidR="00131F89" w:rsidRPr="00384991">
        <w:rPr>
          <w:lang w:val="fr-FR"/>
        </w:rPr>
        <w:t>Assemblée de l</w:t>
      </w:r>
      <w:r w:rsidR="00384991">
        <w:rPr>
          <w:lang w:val="fr-FR"/>
        </w:rPr>
        <w:t>’</w:t>
      </w:r>
      <w:r w:rsidR="00131F89" w:rsidRPr="00384991">
        <w:rPr>
          <w:lang w:val="fr-FR"/>
        </w:rPr>
        <w:t>Union de Paris et dans l</w:t>
      </w:r>
      <w:r w:rsidR="00384991">
        <w:rPr>
          <w:lang w:val="fr-FR"/>
        </w:rPr>
        <w:t>’</w:t>
      </w:r>
      <w:r w:rsidR="00131F89" w:rsidRPr="00384991">
        <w:rPr>
          <w:lang w:val="fr-FR"/>
        </w:rPr>
        <w:t>Assemblée de l</w:t>
      </w:r>
      <w:r w:rsidR="00384991">
        <w:rPr>
          <w:lang w:val="fr-FR"/>
        </w:rPr>
        <w:t>’</w:t>
      </w:r>
      <w:r w:rsidR="00131F89" w:rsidRPr="00384991">
        <w:rPr>
          <w:lang w:val="fr-FR"/>
        </w:rPr>
        <w:t>Union de Berne.”</w:t>
      </w:r>
    </w:p>
    <w:p w14:paraId="20DB5DF6" w14:textId="6D0031E1" w:rsidR="00131F89" w:rsidRPr="00384991" w:rsidRDefault="00131F89" w:rsidP="00E5334C">
      <w:pPr>
        <w:spacing w:after="240"/>
        <w:rPr>
          <w:szCs w:val="22"/>
          <w:lang w:val="fr-FR"/>
        </w:rPr>
      </w:pPr>
      <w:r w:rsidRPr="00384991">
        <w:rPr>
          <w:lang w:val="fr-FR"/>
        </w:rPr>
        <w:t>En outre, la Convention instituant l</w:t>
      </w:r>
      <w:r w:rsidR="00384991">
        <w:rPr>
          <w:lang w:val="fr-FR"/>
        </w:rPr>
        <w:t>’</w:t>
      </w:r>
      <w:r w:rsidRPr="00384991">
        <w:rPr>
          <w:lang w:val="fr-FR"/>
        </w:rPr>
        <w:t>OMPI contient la disposition ci</w:t>
      </w:r>
      <w:r w:rsidR="008E614F">
        <w:rPr>
          <w:lang w:val="fr-FR"/>
        </w:rPr>
        <w:noBreakHyphen/>
      </w:r>
      <w:r w:rsidRPr="00384991">
        <w:rPr>
          <w:lang w:val="fr-FR"/>
        </w:rPr>
        <w:t>après concernant la nomination des vice</w:t>
      </w:r>
      <w:r w:rsidR="008E614F">
        <w:rPr>
          <w:lang w:val="fr-FR"/>
        </w:rPr>
        <w:noBreakHyphen/>
      </w:r>
      <w:r w:rsidRPr="00384991">
        <w:rPr>
          <w:lang w:val="fr-FR"/>
        </w:rPr>
        <w:t>directeurs généraux.</w:t>
      </w:r>
    </w:p>
    <w:p w14:paraId="1AB07951" w14:textId="77777777" w:rsidR="00131F89" w:rsidRPr="00384991" w:rsidRDefault="00131F89" w:rsidP="00E5334C">
      <w:pPr>
        <w:spacing w:after="240"/>
        <w:rPr>
          <w:szCs w:val="22"/>
          <w:u w:val="single"/>
          <w:lang w:val="fr-FR"/>
        </w:rPr>
      </w:pPr>
      <w:r w:rsidRPr="00384991">
        <w:rPr>
          <w:lang w:val="fr-FR"/>
        </w:rPr>
        <w:tab/>
      </w:r>
      <w:r w:rsidRPr="00384991">
        <w:rPr>
          <w:u w:val="single"/>
          <w:lang w:val="fr-FR"/>
        </w:rPr>
        <w:t>Article 9.7)</w:t>
      </w:r>
    </w:p>
    <w:p w14:paraId="7F2ACED2" w14:textId="285655F9" w:rsidR="00131F89" w:rsidRPr="00384991" w:rsidRDefault="00131F89" w:rsidP="00E5334C">
      <w:pPr>
        <w:pStyle w:val="numb0"/>
        <w:spacing w:after="240"/>
        <w:ind w:left="567" w:right="0"/>
        <w:rPr>
          <w:rFonts w:ascii="Arial" w:hAnsi="Arial" w:cs="Arial"/>
          <w:sz w:val="22"/>
          <w:szCs w:val="22"/>
        </w:rPr>
      </w:pPr>
      <w:r w:rsidRPr="00384991">
        <w:rPr>
          <w:rFonts w:ascii="Arial" w:hAnsi="Arial"/>
          <w:sz w:val="22"/>
        </w:rPr>
        <w:t>“Le Directeur général nomme le personnel nécessaire au bon fonctionnement du Bureau internation</w:t>
      </w:r>
      <w:r w:rsidR="00043F63" w:rsidRPr="00384991">
        <w:rPr>
          <w:rFonts w:ascii="Arial" w:hAnsi="Arial"/>
          <w:sz w:val="22"/>
        </w:rPr>
        <w:t>al</w:t>
      </w:r>
      <w:r w:rsidR="00043F63">
        <w:rPr>
          <w:rFonts w:ascii="Arial" w:hAnsi="Arial"/>
          <w:sz w:val="22"/>
        </w:rPr>
        <w:t xml:space="preserve">.  </w:t>
      </w:r>
      <w:r w:rsidR="00043F63" w:rsidRPr="00384991">
        <w:rPr>
          <w:rFonts w:ascii="Arial" w:hAnsi="Arial"/>
          <w:sz w:val="22"/>
        </w:rPr>
        <w:t>Il</w:t>
      </w:r>
      <w:r w:rsidRPr="00384991">
        <w:rPr>
          <w:rFonts w:ascii="Arial" w:hAnsi="Arial"/>
          <w:sz w:val="22"/>
        </w:rPr>
        <w:t xml:space="preserve"> nomme les vice</w:t>
      </w:r>
      <w:r w:rsidR="008E614F">
        <w:rPr>
          <w:rFonts w:ascii="Arial" w:hAnsi="Arial"/>
          <w:sz w:val="22"/>
        </w:rPr>
        <w:noBreakHyphen/>
      </w:r>
      <w:r w:rsidRPr="00384991">
        <w:rPr>
          <w:rFonts w:ascii="Arial" w:hAnsi="Arial"/>
          <w:sz w:val="22"/>
        </w:rPr>
        <w:t>directeurs généraux après approbation du Comité de coordination</w:t>
      </w:r>
      <w:r w:rsidR="008E614F">
        <w:rPr>
          <w:rFonts w:ascii="Arial" w:hAnsi="Arial"/>
          <w:sz w:val="22"/>
        </w:rPr>
        <w:t>.</w:t>
      </w:r>
      <w:r w:rsidRPr="00384991">
        <w:rPr>
          <w:rFonts w:ascii="Arial" w:hAnsi="Arial"/>
          <w:sz w:val="22"/>
        </w:rPr>
        <w:t>”</w:t>
      </w:r>
    </w:p>
    <w:p w14:paraId="284D498C" w14:textId="77777777" w:rsidR="00131F89" w:rsidRPr="00384991" w:rsidRDefault="00131F89" w:rsidP="00E5334C">
      <w:pPr>
        <w:pStyle w:val="Heading3"/>
        <w:rPr>
          <w:szCs w:val="22"/>
        </w:rPr>
      </w:pPr>
      <w:r w:rsidRPr="00384991">
        <w:t>Déroulement de la procédure</w:t>
      </w:r>
    </w:p>
    <w:p w14:paraId="380B520E" w14:textId="2E5E6FC1" w:rsidR="00131F89" w:rsidRPr="00E5334C" w:rsidRDefault="00131F89" w:rsidP="00E5334C">
      <w:pPr>
        <w:pStyle w:val="numb0"/>
        <w:spacing w:after="240"/>
        <w:ind w:right="0"/>
        <w:rPr>
          <w:rFonts w:ascii="Arial" w:hAnsi="Arial" w:cs="Arial"/>
          <w:spacing w:val="-2"/>
          <w:sz w:val="22"/>
          <w:szCs w:val="22"/>
        </w:rPr>
      </w:pPr>
      <w:r w:rsidRPr="00E5334C">
        <w:rPr>
          <w:rFonts w:ascii="Arial" w:hAnsi="Arial"/>
          <w:spacing w:val="-2"/>
          <w:sz w:val="22"/>
        </w:rPr>
        <w:t>3.</w:t>
      </w:r>
      <w:r w:rsidRPr="00E5334C">
        <w:rPr>
          <w:rFonts w:ascii="Arial" w:hAnsi="Arial"/>
          <w:spacing w:val="-2"/>
          <w:sz w:val="22"/>
        </w:rPr>
        <w:tab/>
        <w:t xml:space="preserve">À sa réunion de </w:t>
      </w:r>
      <w:r w:rsidR="00384991" w:rsidRPr="00E5334C">
        <w:rPr>
          <w:rFonts w:ascii="Arial" w:hAnsi="Arial"/>
          <w:spacing w:val="-2"/>
          <w:sz w:val="22"/>
        </w:rPr>
        <w:t>septembre 19</w:t>
      </w:r>
      <w:r w:rsidRPr="00E5334C">
        <w:rPr>
          <w:rFonts w:ascii="Arial" w:hAnsi="Arial"/>
          <w:spacing w:val="-2"/>
          <w:sz w:val="22"/>
        </w:rPr>
        <w:t>98, l</w:t>
      </w:r>
      <w:r w:rsidR="00384991" w:rsidRPr="00E5334C">
        <w:rPr>
          <w:rFonts w:ascii="Arial" w:hAnsi="Arial"/>
          <w:spacing w:val="-2"/>
          <w:sz w:val="22"/>
        </w:rPr>
        <w:t>’</w:t>
      </w:r>
      <w:r w:rsidRPr="00E5334C">
        <w:rPr>
          <w:rFonts w:ascii="Arial" w:hAnsi="Arial"/>
          <w:spacing w:val="-2"/>
          <w:sz w:val="22"/>
        </w:rPr>
        <w:t>Assemblée générale de l</w:t>
      </w:r>
      <w:r w:rsidR="00384991" w:rsidRPr="00E5334C">
        <w:rPr>
          <w:rFonts w:ascii="Arial" w:hAnsi="Arial"/>
          <w:spacing w:val="-2"/>
          <w:sz w:val="22"/>
        </w:rPr>
        <w:t>’</w:t>
      </w:r>
      <w:r w:rsidRPr="00E5334C">
        <w:rPr>
          <w:rFonts w:ascii="Arial" w:hAnsi="Arial"/>
          <w:spacing w:val="-2"/>
          <w:sz w:val="22"/>
        </w:rPr>
        <w:t>OMPI a adopté</w:t>
      </w:r>
      <w:r w:rsidR="00384991" w:rsidRPr="00E5334C">
        <w:rPr>
          <w:rStyle w:val="FootnoteReference"/>
          <w:rFonts w:ascii="Arial" w:eastAsiaTheme="majorEastAsia" w:hAnsi="Arial" w:cs="Arial"/>
          <w:spacing w:val="-2"/>
          <w:szCs w:val="22"/>
        </w:rPr>
        <w:footnoteReference w:id="3"/>
      </w:r>
      <w:r w:rsidRPr="00E5334C">
        <w:rPr>
          <w:rFonts w:ascii="Arial" w:hAnsi="Arial"/>
          <w:spacing w:val="-2"/>
          <w:sz w:val="22"/>
        </w:rPr>
        <w:t xml:space="preserve"> la procédure de désignation d</w:t>
      </w:r>
      <w:r w:rsidR="00384991" w:rsidRPr="00E5334C">
        <w:rPr>
          <w:rFonts w:ascii="Arial" w:hAnsi="Arial"/>
          <w:spacing w:val="-2"/>
          <w:sz w:val="22"/>
        </w:rPr>
        <w:t>’</w:t>
      </w:r>
      <w:r w:rsidRPr="00E5334C">
        <w:rPr>
          <w:rFonts w:ascii="Arial" w:hAnsi="Arial"/>
          <w:spacing w:val="-2"/>
          <w:sz w:val="22"/>
        </w:rPr>
        <w:t>un candidat et de nomination au poste de Directeur général de l</w:t>
      </w:r>
      <w:r w:rsidR="00384991" w:rsidRPr="00E5334C">
        <w:rPr>
          <w:rFonts w:ascii="Arial" w:hAnsi="Arial"/>
          <w:spacing w:val="-2"/>
          <w:sz w:val="22"/>
        </w:rPr>
        <w:t>’</w:t>
      </w:r>
      <w:r w:rsidRPr="00E5334C">
        <w:rPr>
          <w:rFonts w:ascii="Arial" w:hAnsi="Arial"/>
          <w:spacing w:val="-2"/>
          <w:sz w:val="22"/>
        </w:rPr>
        <w:t>OMPI, qui a été modifiée</w:t>
      </w:r>
      <w:r w:rsidRPr="00E5334C">
        <w:rPr>
          <w:rStyle w:val="FootnoteReference"/>
          <w:rFonts w:ascii="Arial" w:eastAsiaTheme="majorEastAsia" w:hAnsi="Arial" w:cs="Arial"/>
          <w:spacing w:val="-2"/>
          <w:szCs w:val="22"/>
        </w:rPr>
        <w:footnoteReference w:id="4"/>
      </w:r>
      <w:r w:rsidRPr="00E5334C">
        <w:rPr>
          <w:rFonts w:ascii="Arial" w:hAnsi="Arial"/>
          <w:spacing w:val="-2"/>
          <w:sz w:val="22"/>
        </w:rPr>
        <w:t xml:space="preserve"> </w:t>
      </w:r>
      <w:r w:rsidR="00384991" w:rsidRPr="00E5334C">
        <w:rPr>
          <w:rFonts w:ascii="Arial" w:hAnsi="Arial"/>
          <w:spacing w:val="-2"/>
          <w:sz w:val="22"/>
        </w:rPr>
        <w:t>en 2019</w:t>
      </w:r>
      <w:r w:rsidRPr="00E5334C">
        <w:rPr>
          <w:rFonts w:ascii="Arial" w:hAnsi="Arial"/>
          <w:spacing w:val="-2"/>
          <w:sz w:val="22"/>
        </w:rPr>
        <w:t xml:space="preserve"> par l</w:t>
      </w:r>
      <w:r w:rsidR="00384991" w:rsidRPr="00E5334C">
        <w:rPr>
          <w:rFonts w:ascii="Arial" w:hAnsi="Arial"/>
          <w:spacing w:val="-2"/>
          <w:sz w:val="22"/>
        </w:rPr>
        <w:t>’</w:t>
      </w:r>
      <w:r w:rsidRPr="00E5334C">
        <w:rPr>
          <w:rFonts w:ascii="Arial" w:hAnsi="Arial"/>
          <w:spacing w:val="-2"/>
          <w:sz w:val="22"/>
        </w:rPr>
        <w:t>Assemblée générale de l</w:t>
      </w:r>
      <w:r w:rsidR="00384991" w:rsidRPr="00E5334C">
        <w:rPr>
          <w:rFonts w:ascii="Arial" w:hAnsi="Arial"/>
          <w:spacing w:val="-2"/>
          <w:sz w:val="22"/>
        </w:rPr>
        <w:t>’</w:t>
      </w:r>
      <w:r w:rsidRPr="00E5334C">
        <w:rPr>
          <w:rFonts w:ascii="Arial" w:hAnsi="Arial"/>
          <w:spacing w:val="-2"/>
          <w:sz w:val="22"/>
        </w:rPr>
        <w:t>O</w:t>
      </w:r>
      <w:r w:rsidR="00043F63" w:rsidRPr="00E5334C">
        <w:rPr>
          <w:rFonts w:ascii="Arial" w:hAnsi="Arial"/>
          <w:spacing w:val="-2"/>
          <w:sz w:val="22"/>
        </w:rPr>
        <w:t>MPI.  La</w:t>
      </w:r>
      <w:r w:rsidRPr="00E5334C">
        <w:rPr>
          <w:rFonts w:ascii="Arial" w:hAnsi="Arial"/>
          <w:spacing w:val="-2"/>
          <w:sz w:val="22"/>
        </w:rPr>
        <w:t xml:space="preserve"> procédure </w:t>
      </w:r>
      <w:r w:rsidR="00384991" w:rsidRPr="00E5334C">
        <w:rPr>
          <w:rFonts w:ascii="Arial" w:hAnsi="Arial"/>
          <w:spacing w:val="-2"/>
          <w:sz w:val="22"/>
        </w:rPr>
        <w:t>de 2019</w:t>
      </w:r>
      <w:r w:rsidRPr="00E5334C">
        <w:rPr>
          <w:rFonts w:ascii="Arial" w:hAnsi="Arial"/>
          <w:spacing w:val="-2"/>
          <w:sz w:val="22"/>
        </w:rPr>
        <w:t>, qui est reproduite dans l</w:t>
      </w:r>
      <w:r w:rsidR="00384991" w:rsidRPr="00E5334C">
        <w:rPr>
          <w:rFonts w:ascii="Arial" w:hAnsi="Arial"/>
          <w:spacing w:val="-2"/>
          <w:sz w:val="22"/>
        </w:rPr>
        <w:t>’annexe I</w:t>
      </w:r>
      <w:r w:rsidRPr="00E5334C">
        <w:rPr>
          <w:rFonts w:ascii="Arial" w:hAnsi="Arial"/>
          <w:spacing w:val="-2"/>
          <w:sz w:val="22"/>
        </w:rPr>
        <w:t xml:space="preserve"> du présent mémorandum, est ci</w:t>
      </w:r>
      <w:r w:rsidR="008E614F" w:rsidRPr="00E5334C">
        <w:rPr>
          <w:rFonts w:ascii="Arial" w:hAnsi="Arial"/>
          <w:spacing w:val="-2"/>
          <w:sz w:val="22"/>
        </w:rPr>
        <w:noBreakHyphen/>
      </w:r>
      <w:r w:rsidRPr="00E5334C">
        <w:rPr>
          <w:rFonts w:ascii="Arial" w:hAnsi="Arial"/>
          <w:spacing w:val="-2"/>
          <w:sz w:val="22"/>
        </w:rPr>
        <w:t xml:space="preserve">après dénommée “procédure </w:t>
      </w:r>
      <w:r w:rsidR="00384991" w:rsidRPr="00E5334C">
        <w:rPr>
          <w:rFonts w:ascii="Arial" w:hAnsi="Arial"/>
          <w:spacing w:val="-2"/>
          <w:sz w:val="22"/>
        </w:rPr>
        <w:t>de 2019</w:t>
      </w:r>
      <w:r w:rsidRPr="00E5334C">
        <w:rPr>
          <w:rFonts w:ascii="Arial" w:hAnsi="Arial"/>
          <w:spacing w:val="-2"/>
          <w:sz w:val="22"/>
        </w:rPr>
        <w:t>”.</w:t>
      </w:r>
    </w:p>
    <w:p w14:paraId="2557C6E4" w14:textId="671C9132" w:rsidR="00131F89" w:rsidRPr="00384991" w:rsidRDefault="00131F89" w:rsidP="00E5334C">
      <w:pPr>
        <w:pStyle w:val="numb1"/>
        <w:tabs>
          <w:tab w:val="clear" w:pos="851"/>
        </w:tabs>
        <w:spacing w:after="240"/>
        <w:ind w:left="0" w:right="0" w:firstLine="0"/>
        <w:rPr>
          <w:rFonts w:ascii="Arial" w:hAnsi="Arial" w:cs="Arial"/>
          <w:sz w:val="22"/>
          <w:szCs w:val="22"/>
        </w:rPr>
      </w:pPr>
      <w:bookmarkStart w:id="5" w:name="_Hlk191634118"/>
      <w:r w:rsidRPr="00384991">
        <w:rPr>
          <w:rFonts w:ascii="Arial" w:hAnsi="Arial"/>
          <w:sz w:val="22"/>
        </w:rPr>
        <w:t>4.</w:t>
      </w:r>
      <w:r w:rsidRPr="00384991">
        <w:rPr>
          <w:rFonts w:ascii="Arial" w:hAnsi="Arial"/>
          <w:sz w:val="22"/>
        </w:rPr>
        <w:tab/>
        <w:t xml:space="preserve">Conformément à la procédure </w:t>
      </w:r>
      <w:r w:rsidR="00384991" w:rsidRPr="00384991">
        <w:rPr>
          <w:rFonts w:ascii="Arial" w:hAnsi="Arial"/>
          <w:sz w:val="22"/>
        </w:rPr>
        <w:t>de</w:t>
      </w:r>
      <w:r w:rsidR="00384991">
        <w:rPr>
          <w:rFonts w:ascii="Arial" w:hAnsi="Arial"/>
          <w:sz w:val="22"/>
        </w:rPr>
        <w:t> </w:t>
      </w:r>
      <w:r w:rsidR="00384991" w:rsidRPr="00384991">
        <w:rPr>
          <w:rFonts w:ascii="Arial" w:hAnsi="Arial"/>
          <w:sz w:val="22"/>
        </w:rPr>
        <w:t>2019</w:t>
      </w:r>
      <w:r w:rsidRPr="00384991">
        <w:rPr>
          <w:rFonts w:ascii="Arial" w:hAnsi="Arial"/>
          <w:sz w:val="22"/>
        </w:rPr>
        <w:t>, la première étape consiste en l</w:t>
      </w:r>
      <w:r w:rsidR="00384991">
        <w:rPr>
          <w:rFonts w:ascii="Arial" w:hAnsi="Arial"/>
          <w:sz w:val="22"/>
        </w:rPr>
        <w:t>’</w:t>
      </w:r>
      <w:r w:rsidRPr="00384991">
        <w:rPr>
          <w:rFonts w:ascii="Arial" w:hAnsi="Arial"/>
          <w:sz w:val="22"/>
        </w:rPr>
        <w:t>envoi, par le président du Comité de coordination de l</w:t>
      </w:r>
      <w:r w:rsidR="00384991">
        <w:rPr>
          <w:rFonts w:ascii="Arial" w:hAnsi="Arial"/>
          <w:sz w:val="22"/>
        </w:rPr>
        <w:t>’</w:t>
      </w:r>
      <w:r w:rsidRPr="00384991">
        <w:rPr>
          <w:rFonts w:ascii="Arial" w:hAnsi="Arial"/>
          <w:sz w:val="22"/>
        </w:rPr>
        <w:t>OMPI, d</w:t>
      </w:r>
      <w:r w:rsidR="00384991">
        <w:rPr>
          <w:rFonts w:ascii="Arial" w:hAnsi="Arial"/>
          <w:sz w:val="22"/>
        </w:rPr>
        <w:t>’</w:t>
      </w:r>
      <w:r w:rsidRPr="00384991">
        <w:rPr>
          <w:rFonts w:ascii="Arial" w:hAnsi="Arial"/>
          <w:sz w:val="22"/>
        </w:rPr>
        <w:t xml:space="preserve">une circulaire </w:t>
      </w:r>
      <w:bookmarkEnd w:id="5"/>
      <w:r w:rsidRPr="00384991">
        <w:rPr>
          <w:rFonts w:ascii="Arial" w:hAnsi="Arial"/>
          <w:sz w:val="22"/>
        </w:rPr>
        <w:t>invitant tous les États membres de l</w:t>
      </w:r>
      <w:r w:rsidR="00384991">
        <w:rPr>
          <w:rFonts w:ascii="Arial" w:hAnsi="Arial"/>
          <w:sz w:val="22"/>
        </w:rPr>
        <w:t>’</w:t>
      </w:r>
      <w:r w:rsidRPr="00384991">
        <w:rPr>
          <w:rFonts w:ascii="Arial" w:hAnsi="Arial"/>
          <w:sz w:val="22"/>
        </w:rPr>
        <w:t>OMPI à présenter la candidature d</w:t>
      </w:r>
      <w:r w:rsidR="00384991">
        <w:rPr>
          <w:rFonts w:ascii="Arial" w:hAnsi="Arial"/>
          <w:sz w:val="22"/>
        </w:rPr>
        <w:t>’</w:t>
      </w:r>
      <w:r w:rsidRPr="00384991">
        <w:rPr>
          <w:rFonts w:ascii="Arial" w:hAnsi="Arial"/>
          <w:sz w:val="22"/>
        </w:rPr>
        <w:t>un de leurs ressortissants au poste de Directeur général de l</w:t>
      </w:r>
      <w:r w:rsidR="00384991">
        <w:rPr>
          <w:rFonts w:ascii="Arial" w:hAnsi="Arial"/>
          <w:sz w:val="22"/>
        </w:rPr>
        <w:t>’</w:t>
      </w:r>
      <w:r w:rsidRPr="00384991">
        <w:rPr>
          <w:rFonts w:ascii="Arial" w:hAnsi="Arial"/>
          <w:sz w:val="22"/>
        </w:rPr>
        <w:t>OMPI.  L</w:t>
      </w:r>
      <w:r w:rsidR="00384991">
        <w:rPr>
          <w:rFonts w:ascii="Arial" w:hAnsi="Arial"/>
          <w:sz w:val="22"/>
        </w:rPr>
        <w:t>’</w:t>
      </w:r>
      <w:r w:rsidRPr="00384991">
        <w:rPr>
          <w:rFonts w:ascii="Arial" w:hAnsi="Arial"/>
          <w:sz w:val="22"/>
        </w:rPr>
        <w:t>envoi de cette circulaire est prévu pour le 24 </w:t>
      </w:r>
      <w:r w:rsidR="00384991" w:rsidRPr="00384991">
        <w:rPr>
          <w:rFonts w:ascii="Arial" w:hAnsi="Arial"/>
          <w:sz w:val="22"/>
        </w:rPr>
        <w:t>juillet</w:t>
      </w:r>
      <w:r w:rsidR="00384991">
        <w:rPr>
          <w:rFonts w:ascii="Arial" w:hAnsi="Arial"/>
          <w:sz w:val="22"/>
        </w:rPr>
        <w:t> </w:t>
      </w:r>
      <w:r w:rsidR="00384991" w:rsidRPr="00384991">
        <w:rPr>
          <w:rFonts w:ascii="Arial" w:hAnsi="Arial"/>
          <w:sz w:val="22"/>
        </w:rPr>
        <w:t>20</w:t>
      </w:r>
      <w:r w:rsidRPr="00384991">
        <w:rPr>
          <w:rFonts w:ascii="Arial" w:hAnsi="Arial"/>
          <w:sz w:val="22"/>
        </w:rPr>
        <w:t>25.  Elle est reproduite dans l</w:t>
      </w:r>
      <w:r w:rsidR="00384991">
        <w:rPr>
          <w:rFonts w:ascii="Arial" w:hAnsi="Arial"/>
          <w:sz w:val="22"/>
        </w:rPr>
        <w:t>’</w:t>
      </w:r>
      <w:r w:rsidRPr="00384991">
        <w:rPr>
          <w:rFonts w:ascii="Arial" w:hAnsi="Arial"/>
          <w:sz w:val="22"/>
        </w:rPr>
        <w:t>annexe II du présent mémorand</w:t>
      </w:r>
      <w:r w:rsidR="00043F63" w:rsidRPr="00384991">
        <w:rPr>
          <w:rFonts w:ascii="Arial" w:hAnsi="Arial"/>
          <w:sz w:val="22"/>
        </w:rPr>
        <w:t>um</w:t>
      </w:r>
      <w:r w:rsidR="00043F63">
        <w:rPr>
          <w:rFonts w:ascii="Arial" w:hAnsi="Arial"/>
          <w:sz w:val="22"/>
        </w:rPr>
        <w:t xml:space="preserve">.  </w:t>
      </w:r>
      <w:r w:rsidR="00043F63" w:rsidRPr="00384991">
        <w:rPr>
          <w:rFonts w:ascii="Arial" w:hAnsi="Arial"/>
          <w:sz w:val="22"/>
        </w:rPr>
        <w:t>La</w:t>
      </w:r>
      <w:r w:rsidRPr="00384991">
        <w:rPr>
          <w:rFonts w:ascii="Arial" w:hAnsi="Arial"/>
          <w:sz w:val="22"/>
        </w:rPr>
        <w:t xml:space="preserve"> date limite de dépôt des candidatures est fixée à trois</w:t>
      </w:r>
      <w:r w:rsidR="00095C8A">
        <w:rPr>
          <w:rFonts w:ascii="Arial" w:hAnsi="Arial"/>
          <w:sz w:val="22"/>
        </w:rPr>
        <w:t> </w:t>
      </w:r>
      <w:r w:rsidRPr="00384991">
        <w:rPr>
          <w:rFonts w:ascii="Arial" w:hAnsi="Arial"/>
          <w:sz w:val="22"/>
        </w:rPr>
        <w:t>mois après l</w:t>
      </w:r>
      <w:r w:rsidR="00384991">
        <w:rPr>
          <w:rFonts w:ascii="Arial" w:hAnsi="Arial"/>
          <w:sz w:val="22"/>
        </w:rPr>
        <w:t>’</w:t>
      </w:r>
      <w:r w:rsidRPr="00384991">
        <w:rPr>
          <w:rFonts w:ascii="Arial" w:hAnsi="Arial"/>
          <w:sz w:val="22"/>
        </w:rPr>
        <w:t>envoi de la circulaire.</w:t>
      </w:r>
    </w:p>
    <w:p w14:paraId="3375F092" w14:textId="0ABD8B49" w:rsidR="00131F89" w:rsidRPr="00E5334C" w:rsidRDefault="00131F89" w:rsidP="00E5334C">
      <w:pPr>
        <w:pStyle w:val="numb0"/>
        <w:spacing w:after="240"/>
        <w:ind w:right="0"/>
        <w:rPr>
          <w:rFonts w:ascii="Arial" w:hAnsi="Arial" w:cs="Arial"/>
          <w:sz w:val="22"/>
          <w:szCs w:val="22"/>
        </w:rPr>
      </w:pPr>
      <w:r w:rsidRPr="00E5334C">
        <w:rPr>
          <w:rFonts w:ascii="Arial" w:hAnsi="Arial" w:cs="Arial"/>
          <w:sz w:val="22"/>
          <w:szCs w:val="22"/>
        </w:rPr>
        <w:t>5.</w:t>
      </w:r>
      <w:r w:rsidRPr="00E5334C">
        <w:rPr>
          <w:rFonts w:ascii="Arial" w:hAnsi="Arial" w:cs="Arial"/>
          <w:sz w:val="22"/>
          <w:szCs w:val="22"/>
        </w:rPr>
        <w:tab/>
        <w:t>Après la date limite de dépôt des candidatures, le président du Comité de coordination de l</w:t>
      </w:r>
      <w:r w:rsidR="00384991" w:rsidRPr="00E5334C">
        <w:rPr>
          <w:rFonts w:ascii="Arial" w:hAnsi="Arial" w:cs="Arial"/>
          <w:sz w:val="22"/>
          <w:szCs w:val="22"/>
        </w:rPr>
        <w:t>’</w:t>
      </w:r>
      <w:r w:rsidRPr="00E5334C">
        <w:rPr>
          <w:rFonts w:ascii="Arial" w:hAnsi="Arial" w:cs="Arial"/>
          <w:sz w:val="22"/>
          <w:szCs w:val="22"/>
        </w:rPr>
        <w:t>OMPI fait part aux États membres, en une seule communication, de toutes les candidatures reçues.</w:t>
      </w:r>
    </w:p>
    <w:p w14:paraId="4E9ADF6A" w14:textId="1E1E7588" w:rsidR="00131F89" w:rsidRPr="00384991" w:rsidRDefault="00131F89" w:rsidP="00E5334C">
      <w:pPr>
        <w:spacing w:after="720"/>
        <w:rPr>
          <w:szCs w:val="22"/>
          <w:lang w:val="fr-FR"/>
        </w:rPr>
      </w:pPr>
      <w:r w:rsidRPr="00384991">
        <w:rPr>
          <w:lang w:val="fr-FR"/>
        </w:rPr>
        <w:t>6.</w:t>
      </w:r>
      <w:r w:rsidRPr="00384991">
        <w:rPr>
          <w:lang w:val="fr-FR"/>
        </w:rPr>
        <w:tab/>
        <w:t>En ce qui concerne la désignation d</w:t>
      </w:r>
      <w:r w:rsidR="00384991">
        <w:rPr>
          <w:lang w:val="fr-FR"/>
        </w:rPr>
        <w:t>’</w:t>
      </w:r>
      <w:r w:rsidRPr="00384991">
        <w:rPr>
          <w:lang w:val="fr-FR"/>
        </w:rPr>
        <w:t xml:space="preserve">un candidat au poste de </w:t>
      </w:r>
      <w:r w:rsidR="00043F63">
        <w:rPr>
          <w:lang w:val="fr-FR"/>
        </w:rPr>
        <w:t>D</w:t>
      </w:r>
      <w:r w:rsidRPr="00384991">
        <w:rPr>
          <w:lang w:val="fr-FR"/>
        </w:rPr>
        <w:t>irecteur général et sa nomination ultérieure, le Directeur général convoque une session extraordinaire du Comité de coordination de l</w:t>
      </w:r>
      <w:r w:rsidR="00384991">
        <w:rPr>
          <w:lang w:val="fr-FR"/>
        </w:rPr>
        <w:t>’</w:t>
      </w:r>
      <w:r w:rsidRPr="00384991">
        <w:rPr>
          <w:lang w:val="fr-FR"/>
        </w:rPr>
        <w:t>OMPI et une session extraordinaire de l</w:t>
      </w:r>
      <w:r w:rsidR="00384991">
        <w:rPr>
          <w:lang w:val="fr-FR"/>
        </w:rPr>
        <w:t>’</w:t>
      </w:r>
      <w:r w:rsidRPr="00384991">
        <w:rPr>
          <w:lang w:val="fr-FR"/>
        </w:rPr>
        <w:t>Assemblée générale de l</w:t>
      </w:r>
      <w:r w:rsidR="00384991">
        <w:rPr>
          <w:lang w:val="fr-FR"/>
        </w:rPr>
        <w:t>’</w:t>
      </w:r>
      <w:r w:rsidRPr="00384991">
        <w:rPr>
          <w:lang w:val="fr-FR"/>
        </w:rPr>
        <w:t>OMPI, de l</w:t>
      </w:r>
      <w:r w:rsidR="00384991">
        <w:rPr>
          <w:lang w:val="fr-FR"/>
        </w:rPr>
        <w:t>’</w:t>
      </w:r>
      <w:r w:rsidRPr="00384991">
        <w:rPr>
          <w:lang w:val="fr-FR"/>
        </w:rPr>
        <w:t>Assemblée de l</w:t>
      </w:r>
      <w:r w:rsidR="00384991">
        <w:rPr>
          <w:lang w:val="fr-FR"/>
        </w:rPr>
        <w:t>’</w:t>
      </w:r>
      <w:r w:rsidRPr="00384991">
        <w:rPr>
          <w:lang w:val="fr-FR"/>
        </w:rPr>
        <w:t>Union de Paris et de l</w:t>
      </w:r>
      <w:r w:rsidR="00384991">
        <w:rPr>
          <w:lang w:val="fr-FR"/>
        </w:rPr>
        <w:t>’</w:t>
      </w:r>
      <w:r w:rsidRPr="00384991">
        <w:rPr>
          <w:lang w:val="fr-FR"/>
        </w:rPr>
        <w:t>Assemblée de l</w:t>
      </w:r>
      <w:r w:rsidR="00384991">
        <w:rPr>
          <w:lang w:val="fr-FR"/>
        </w:rPr>
        <w:t>’</w:t>
      </w:r>
      <w:r w:rsidRPr="00384991">
        <w:rPr>
          <w:lang w:val="fr-FR"/>
        </w:rPr>
        <w:t xml:space="preserve">Union de Berne, respectivement, conformément aux délais stipulés dans la procédure </w:t>
      </w:r>
      <w:r w:rsidR="00384991" w:rsidRPr="00384991">
        <w:rPr>
          <w:lang w:val="fr-FR"/>
        </w:rPr>
        <w:t>de</w:t>
      </w:r>
      <w:r w:rsidR="00384991">
        <w:rPr>
          <w:lang w:val="fr-FR"/>
        </w:rPr>
        <w:t> </w:t>
      </w:r>
      <w:r w:rsidR="00384991" w:rsidRPr="00384991">
        <w:rPr>
          <w:lang w:val="fr-FR"/>
        </w:rPr>
        <w:t>2019</w:t>
      </w:r>
      <w:r w:rsidRPr="00384991">
        <w:rPr>
          <w:lang w:val="fr-FR"/>
        </w:rPr>
        <w:t>, comme indiqué dans le calendrier ci</w:t>
      </w:r>
      <w:r w:rsidR="008E614F">
        <w:rPr>
          <w:lang w:val="fr-FR"/>
        </w:rPr>
        <w:noBreakHyphen/>
      </w:r>
      <w:r w:rsidRPr="00384991">
        <w:rPr>
          <w:lang w:val="fr-FR"/>
        </w:rPr>
        <w:t>dessous.</w:t>
      </w:r>
    </w:p>
    <w:p w14:paraId="2679BF33" w14:textId="77777777" w:rsidR="00131F89" w:rsidRPr="00E5334C" w:rsidRDefault="00131F89" w:rsidP="00E5334C">
      <w:pPr>
        <w:pStyle w:val="Heading3"/>
      </w:pPr>
      <w:r w:rsidRPr="00E5334C">
        <w:lastRenderedPageBreak/>
        <w:t>Calendrier</w:t>
      </w:r>
    </w:p>
    <w:p w14:paraId="27A8CB44" w14:textId="4C8CCFBD" w:rsidR="00131F89" w:rsidRPr="00384991" w:rsidRDefault="00131F89" w:rsidP="00E5334C">
      <w:pPr>
        <w:pStyle w:val="numb0"/>
        <w:spacing w:before="220" w:after="240"/>
        <w:ind w:right="0"/>
        <w:rPr>
          <w:rFonts w:ascii="Arial" w:hAnsi="Arial" w:cs="Arial"/>
          <w:sz w:val="22"/>
          <w:szCs w:val="22"/>
        </w:rPr>
      </w:pPr>
      <w:r w:rsidRPr="00384991">
        <w:rPr>
          <w:rFonts w:ascii="Arial" w:hAnsi="Arial"/>
          <w:sz w:val="22"/>
        </w:rPr>
        <w:t>7.</w:t>
      </w:r>
      <w:r w:rsidRPr="00384991">
        <w:rPr>
          <w:rFonts w:ascii="Arial" w:hAnsi="Arial"/>
          <w:sz w:val="22"/>
        </w:rPr>
        <w:tab/>
        <w:t xml:space="preserve">Conformément à la procédure </w:t>
      </w:r>
      <w:r w:rsidR="00384991" w:rsidRPr="00384991">
        <w:rPr>
          <w:rFonts w:ascii="Arial" w:hAnsi="Arial"/>
          <w:sz w:val="22"/>
        </w:rPr>
        <w:t>de</w:t>
      </w:r>
      <w:r w:rsidR="00384991">
        <w:rPr>
          <w:rFonts w:ascii="Arial" w:hAnsi="Arial"/>
          <w:sz w:val="22"/>
        </w:rPr>
        <w:t> </w:t>
      </w:r>
      <w:r w:rsidR="00384991" w:rsidRPr="00384991">
        <w:rPr>
          <w:rFonts w:ascii="Arial" w:hAnsi="Arial"/>
          <w:sz w:val="22"/>
        </w:rPr>
        <w:t>2019</w:t>
      </w:r>
      <w:r w:rsidRPr="00384991">
        <w:rPr>
          <w:rFonts w:ascii="Arial" w:hAnsi="Arial"/>
          <w:sz w:val="22"/>
        </w:rPr>
        <w:t>, le calendrier correspondant ci</w:t>
      </w:r>
      <w:r w:rsidR="008E614F">
        <w:rPr>
          <w:rFonts w:ascii="Arial" w:hAnsi="Arial"/>
          <w:sz w:val="22"/>
        </w:rPr>
        <w:noBreakHyphen/>
      </w:r>
      <w:r w:rsidRPr="00384991">
        <w:rPr>
          <w:rFonts w:ascii="Arial" w:hAnsi="Arial"/>
          <w:sz w:val="22"/>
        </w:rPr>
        <w:t>après serait proposé</w:t>
      </w:r>
      <w:r w:rsidR="00384991">
        <w:rPr>
          <w:rFonts w:ascii="Arial" w:hAnsi="Arial"/>
          <w:sz w:val="22"/>
        </w:rPr>
        <w:t>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553"/>
      </w:tblGrid>
      <w:tr w:rsidR="00131F89" w:rsidRPr="00384991" w14:paraId="6814A69E" w14:textId="77777777" w:rsidTr="00D82372">
        <w:trPr>
          <w:trHeight w:val="450"/>
        </w:trPr>
        <w:tc>
          <w:tcPr>
            <w:tcW w:w="2911" w:type="dxa"/>
          </w:tcPr>
          <w:p w14:paraId="118AAAF9" w14:textId="146321DB" w:rsidR="00131F89" w:rsidRPr="00384991" w:rsidRDefault="00131F89" w:rsidP="00384991">
            <w:pPr>
              <w:pStyle w:val="numb0"/>
              <w:spacing w:after="240"/>
              <w:rPr>
                <w:rFonts w:ascii="Arial" w:hAnsi="Arial" w:cs="Arial"/>
                <w:sz w:val="22"/>
                <w:szCs w:val="22"/>
              </w:rPr>
            </w:pPr>
            <w:r w:rsidRPr="00384991">
              <w:rPr>
                <w:rFonts w:ascii="Arial" w:hAnsi="Arial"/>
                <w:sz w:val="22"/>
              </w:rPr>
              <w:t>24 </w:t>
            </w:r>
            <w:r w:rsidR="00384991" w:rsidRPr="00384991">
              <w:rPr>
                <w:rFonts w:ascii="Arial" w:hAnsi="Arial"/>
                <w:sz w:val="22"/>
              </w:rPr>
              <w:t>juillet</w:t>
            </w:r>
            <w:r w:rsidR="00384991">
              <w:rPr>
                <w:rFonts w:ascii="Arial" w:hAnsi="Arial"/>
                <w:sz w:val="22"/>
              </w:rPr>
              <w:t> </w:t>
            </w:r>
            <w:r w:rsidR="00384991" w:rsidRPr="00384991">
              <w:rPr>
                <w:rFonts w:ascii="Arial" w:hAnsi="Arial"/>
                <w:sz w:val="22"/>
              </w:rPr>
              <w:t>20</w:t>
            </w:r>
            <w:r w:rsidRPr="00384991">
              <w:rPr>
                <w:rFonts w:ascii="Arial" w:hAnsi="Arial"/>
                <w:sz w:val="22"/>
              </w:rPr>
              <w:t>25</w:t>
            </w:r>
            <w:r w:rsidR="00384991">
              <w:rPr>
                <w:rFonts w:ascii="Arial" w:hAnsi="Arial"/>
                <w:sz w:val="22"/>
              </w:rPr>
              <w:t> :</w:t>
            </w:r>
          </w:p>
        </w:tc>
        <w:tc>
          <w:tcPr>
            <w:tcW w:w="6553" w:type="dxa"/>
          </w:tcPr>
          <w:p w14:paraId="0FCDDFF0" w14:textId="11CC1B04" w:rsidR="00131F89" w:rsidRPr="00384991" w:rsidRDefault="00131F89" w:rsidP="00384991">
            <w:pPr>
              <w:pStyle w:val="numb0"/>
              <w:spacing w:after="240"/>
              <w:rPr>
                <w:rFonts w:ascii="Arial" w:hAnsi="Arial" w:cs="Arial"/>
                <w:sz w:val="22"/>
                <w:szCs w:val="22"/>
              </w:rPr>
            </w:pPr>
            <w:r w:rsidRPr="00384991">
              <w:rPr>
                <w:rFonts w:ascii="Arial" w:hAnsi="Arial"/>
                <w:sz w:val="22"/>
              </w:rPr>
              <w:t>Envoi de la circulaire d</w:t>
            </w:r>
            <w:r w:rsidR="00384991">
              <w:rPr>
                <w:rFonts w:ascii="Arial" w:hAnsi="Arial"/>
                <w:sz w:val="22"/>
              </w:rPr>
              <w:t>’</w:t>
            </w:r>
            <w:r w:rsidRPr="00384991">
              <w:rPr>
                <w:rFonts w:ascii="Arial" w:hAnsi="Arial"/>
                <w:sz w:val="22"/>
              </w:rPr>
              <w:t>invitation à la présentation de candidatures</w:t>
            </w:r>
          </w:p>
        </w:tc>
      </w:tr>
      <w:tr w:rsidR="00131F89" w:rsidRPr="00384991" w14:paraId="6B59FCEF" w14:textId="77777777" w:rsidTr="00D82372">
        <w:trPr>
          <w:trHeight w:val="450"/>
        </w:trPr>
        <w:tc>
          <w:tcPr>
            <w:tcW w:w="2911" w:type="dxa"/>
          </w:tcPr>
          <w:p w14:paraId="7B48F095" w14:textId="43099A4C" w:rsidR="00131F89" w:rsidRPr="00384991" w:rsidRDefault="00131F89" w:rsidP="00384991">
            <w:pPr>
              <w:pStyle w:val="numb0"/>
              <w:spacing w:after="240"/>
              <w:rPr>
                <w:rFonts w:ascii="Arial" w:hAnsi="Arial" w:cs="Arial"/>
                <w:sz w:val="22"/>
                <w:szCs w:val="22"/>
              </w:rPr>
            </w:pPr>
            <w:r w:rsidRPr="00384991">
              <w:rPr>
                <w:rFonts w:ascii="Arial" w:hAnsi="Arial"/>
                <w:sz w:val="22"/>
              </w:rPr>
              <w:t>24 </w:t>
            </w:r>
            <w:r w:rsidR="00384991" w:rsidRPr="00384991">
              <w:rPr>
                <w:rFonts w:ascii="Arial" w:hAnsi="Arial"/>
                <w:sz w:val="22"/>
              </w:rPr>
              <w:t>octobre</w:t>
            </w:r>
            <w:r w:rsidR="00384991">
              <w:rPr>
                <w:rFonts w:ascii="Arial" w:hAnsi="Arial"/>
                <w:sz w:val="22"/>
              </w:rPr>
              <w:t> </w:t>
            </w:r>
            <w:r w:rsidR="00384991" w:rsidRPr="00384991">
              <w:rPr>
                <w:rFonts w:ascii="Arial" w:hAnsi="Arial"/>
                <w:sz w:val="22"/>
              </w:rPr>
              <w:t>20</w:t>
            </w:r>
            <w:r w:rsidRPr="00384991">
              <w:rPr>
                <w:rFonts w:ascii="Arial" w:hAnsi="Arial"/>
                <w:sz w:val="22"/>
              </w:rPr>
              <w:t>25</w:t>
            </w:r>
            <w:r w:rsidR="00384991">
              <w:rPr>
                <w:rFonts w:ascii="Arial" w:hAnsi="Arial"/>
                <w:sz w:val="22"/>
              </w:rPr>
              <w:t> :</w:t>
            </w:r>
          </w:p>
        </w:tc>
        <w:tc>
          <w:tcPr>
            <w:tcW w:w="6553" w:type="dxa"/>
          </w:tcPr>
          <w:p w14:paraId="384287A1" w14:textId="77777777" w:rsidR="00131F89" w:rsidRPr="00384991" w:rsidRDefault="00131F89" w:rsidP="00384991">
            <w:pPr>
              <w:pStyle w:val="numb0"/>
              <w:spacing w:after="240"/>
              <w:rPr>
                <w:rFonts w:ascii="Arial" w:hAnsi="Arial" w:cs="Arial"/>
                <w:sz w:val="22"/>
                <w:szCs w:val="22"/>
              </w:rPr>
            </w:pPr>
            <w:r w:rsidRPr="00384991">
              <w:rPr>
                <w:rFonts w:ascii="Arial" w:hAnsi="Arial"/>
                <w:sz w:val="22"/>
              </w:rPr>
              <w:t>Date limite de présentation des candidatures</w:t>
            </w:r>
          </w:p>
        </w:tc>
      </w:tr>
      <w:tr w:rsidR="00131F89" w:rsidRPr="00384991" w14:paraId="25F79F59" w14:textId="77777777" w:rsidTr="00D82372">
        <w:trPr>
          <w:trHeight w:val="669"/>
        </w:trPr>
        <w:tc>
          <w:tcPr>
            <w:tcW w:w="2911" w:type="dxa"/>
          </w:tcPr>
          <w:p w14:paraId="764947AB" w14:textId="498E8249" w:rsidR="00131F89" w:rsidRPr="00384991" w:rsidRDefault="00131F89" w:rsidP="00384991">
            <w:pPr>
              <w:pStyle w:val="numb0"/>
              <w:spacing w:after="240"/>
              <w:rPr>
                <w:rFonts w:ascii="Arial" w:hAnsi="Arial" w:cs="Arial"/>
                <w:sz w:val="22"/>
                <w:szCs w:val="22"/>
              </w:rPr>
            </w:pPr>
            <w:r w:rsidRPr="00384991">
              <w:rPr>
                <w:rFonts w:ascii="Arial" w:hAnsi="Arial"/>
                <w:sz w:val="22"/>
              </w:rPr>
              <w:t>12 et 13 février 2026</w:t>
            </w:r>
            <w:r w:rsidR="00384991">
              <w:rPr>
                <w:rFonts w:ascii="Arial" w:hAnsi="Arial"/>
                <w:sz w:val="22"/>
              </w:rPr>
              <w:t> :</w:t>
            </w:r>
          </w:p>
        </w:tc>
        <w:tc>
          <w:tcPr>
            <w:tcW w:w="6553" w:type="dxa"/>
          </w:tcPr>
          <w:p w14:paraId="744F6C38" w14:textId="36077070" w:rsidR="00131F89" w:rsidRPr="00384991" w:rsidRDefault="00131F89" w:rsidP="00384991">
            <w:pPr>
              <w:pStyle w:val="numb0"/>
              <w:spacing w:after="240"/>
              <w:rPr>
                <w:rFonts w:ascii="Arial" w:hAnsi="Arial" w:cs="Arial"/>
                <w:sz w:val="22"/>
                <w:szCs w:val="22"/>
              </w:rPr>
            </w:pPr>
            <w:bookmarkStart w:id="6" w:name="_Hlk191635162"/>
            <w:r w:rsidRPr="00384991">
              <w:rPr>
                <w:rFonts w:ascii="Arial" w:hAnsi="Arial"/>
                <w:sz w:val="22"/>
              </w:rPr>
              <w:t xml:space="preserve">Session extraordinaire du Comité de coordination </w:t>
            </w:r>
            <w:bookmarkEnd w:id="6"/>
            <w:r w:rsidRPr="00384991">
              <w:rPr>
                <w:rFonts w:ascii="Arial" w:hAnsi="Arial"/>
                <w:sz w:val="22"/>
              </w:rPr>
              <w:t>aux fins de la désignation d</w:t>
            </w:r>
            <w:r w:rsidR="00384991">
              <w:rPr>
                <w:rFonts w:ascii="Arial" w:hAnsi="Arial"/>
                <w:sz w:val="22"/>
              </w:rPr>
              <w:t>’</w:t>
            </w:r>
            <w:r w:rsidRPr="00384991">
              <w:rPr>
                <w:rFonts w:ascii="Arial" w:hAnsi="Arial"/>
                <w:sz w:val="22"/>
              </w:rPr>
              <w:t>un candidat au poste de Directeur général</w:t>
            </w:r>
          </w:p>
        </w:tc>
      </w:tr>
      <w:tr w:rsidR="00131F89" w:rsidRPr="00384991" w14:paraId="265624FC" w14:textId="77777777" w:rsidTr="00D82372">
        <w:trPr>
          <w:trHeight w:val="915"/>
        </w:trPr>
        <w:tc>
          <w:tcPr>
            <w:tcW w:w="2911" w:type="dxa"/>
          </w:tcPr>
          <w:p w14:paraId="27A8EEAD" w14:textId="70738543" w:rsidR="00131F89" w:rsidRPr="00384991" w:rsidRDefault="00131F89" w:rsidP="00384991">
            <w:pPr>
              <w:pStyle w:val="numb0"/>
              <w:spacing w:after="240"/>
              <w:rPr>
                <w:rFonts w:ascii="Arial" w:hAnsi="Arial" w:cs="Arial"/>
                <w:sz w:val="22"/>
                <w:szCs w:val="22"/>
              </w:rPr>
            </w:pPr>
            <w:r w:rsidRPr="00384991">
              <w:rPr>
                <w:rFonts w:ascii="Arial" w:hAnsi="Arial"/>
                <w:sz w:val="22"/>
              </w:rPr>
              <w:t>21 avril 2026</w:t>
            </w:r>
            <w:r w:rsidR="00384991">
              <w:rPr>
                <w:rFonts w:ascii="Arial" w:hAnsi="Arial"/>
                <w:sz w:val="22"/>
              </w:rPr>
              <w:t> :</w:t>
            </w:r>
          </w:p>
        </w:tc>
        <w:tc>
          <w:tcPr>
            <w:tcW w:w="6553" w:type="dxa"/>
          </w:tcPr>
          <w:p w14:paraId="16D9386B" w14:textId="1FC7B0F2" w:rsidR="00131F89" w:rsidRPr="00384991" w:rsidRDefault="00131F89" w:rsidP="00384991">
            <w:pPr>
              <w:pStyle w:val="numb0"/>
              <w:spacing w:after="240"/>
              <w:rPr>
                <w:rFonts w:ascii="Arial" w:hAnsi="Arial" w:cs="Arial"/>
                <w:sz w:val="22"/>
                <w:szCs w:val="22"/>
              </w:rPr>
            </w:pPr>
            <w:r w:rsidRPr="00384991">
              <w:rPr>
                <w:rFonts w:ascii="Arial" w:hAnsi="Arial"/>
                <w:sz w:val="22"/>
              </w:rPr>
              <w:t>Sessions extraordinaires de l</w:t>
            </w:r>
            <w:r w:rsidR="00384991">
              <w:rPr>
                <w:rFonts w:ascii="Arial" w:hAnsi="Arial"/>
                <w:sz w:val="22"/>
              </w:rPr>
              <w:t>’</w:t>
            </w:r>
            <w:r w:rsidRPr="00384991">
              <w:rPr>
                <w:rFonts w:ascii="Arial" w:hAnsi="Arial"/>
                <w:sz w:val="22"/>
              </w:rPr>
              <w:t>Assemblée générale, de l</w:t>
            </w:r>
            <w:r w:rsidR="00384991">
              <w:rPr>
                <w:rFonts w:ascii="Arial" w:hAnsi="Arial"/>
                <w:sz w:val="22"/>
              </w:rPr>
              <w:t>’</w:t>
            </w:r>
            <w:r w:rsidRPr="00384991">
              <w:rPr>
                <w:rFonts w:ascii="Arial" w:hAnsi="Arial"/>
                <w:sz w:val="22"/>
              </w:rPr>
              <w:t>Assemblée de l</w:t>
            </w:r>
            <w:r w:rsidR="00384991">
              <w:rPr>
                <w:rFonts w:ascii="Arial" w:hAnsi="Arial"/>
                <w:sz w:val="22"/>
              </w:rPr>
              <w:t>’</w:t>
            </w:r>
            <w:r w:rsidRPr="00384991">
              <w:rPr>
                <w:rFonts w:ascii="Arial" w:hAnsi="Arial"/>
                <w:sz w:val="22"/>
              </w:rPr>
              <w:t>Union de Paris et de l</w:t>
            </w:r>
            <w:r w:rsidR="00384991">
              <w:rPr>
                <w:rFonts w:ascii="Arial" w:hAnsi="Arial"/>
                <w:sz w:val="22"/>
              </w:rPr>
              <w:t>’</w:t>
            </w:r>
            <w:r w:rsidRPr="00384991">
              <w:rPr>
                <w:rFonts w:ascii="Arial" w:hAnsi="Arial"/>
                <w:sz w:val="22"/>
              </w:rPr>
              <w:t>Assemblée de l</w:t>
            </w:r>
            <w:r w:rsidR="00384991">
              <w:rPr>
                <w:rFonts w:ascii="Arial" w:hAnsi="Arial"/>
                <w:sz w:val="22"/>
              </w:rPr>
              <w:t>’</w:t>
            </w:r>
            <w:r w:rsidRPr="00384991">
              <w:rPr>
                <w:rFonts w:ascii="Arial" w:hAnsi="Arial"/>
                <w:sz w:val="22"/>
              </w:rPr>
              <w:t>Union de Berne aux fins de la nomination du Directeur général.</w:t>
            </w:r>
          </w:p>
        </w:tc>
      </w:tr>
      <w:tr w:rsidR="00131F89" w:rsidRPr="00384991" w14:paraId="2349B65B" w14:textId="77777777" w:rsidTr="00D82372">
        <w:trPr>
          <w:trHeight w:val="450"/>
        </w:trPr>
        <w:tc>
          <w:tcPr>
            <w:tcW w:w="2911" w:type="dxa"/>
          </w:tcPr>
          <w:p w14:paraId="51D58F4B" w14:textId="68A4BCC7" w:rsidR="00131F89" w:rsidRPr="00384991" w:rsidRDefault="00131F89" w:rsidP="00384991">
            <w:pPr>
              <w:pStyle w:val="numb0"/>
              <w:spacing w:after="240"/>
              <w:rPr>
                <w:rFonts w:ascii="Arial" w:hAnsi="Arial" w:cs="Arial"/>
                <w:sz w:val="22"/>
                <w:szCs w:val="22"/>
              </w:rPr>
            </w:pPr>
            <w:r w:rsidRPr="00384991">
              <w:rPr>
                <w:rFonts w:ascii="Arial" w:hAnsi="Arial"/>
                <w:sz w:val="22"/>
              </w:rPr>
              <w:t>1</w:t>
            </w:r>
            <w:r w:rsidRPr="008E614F">
              <w:rPr>
                <w:rFonts w:ascii="Arial" w:hAnsi="Arial"/>
                <w:sz w:val="22"/>
                <w:vertAlign w:val="superscript"/>
              </w:rPr>
              <w:t>er</w:t>
            </w:r>
            <w:r w:rsidRPr="00384991">
              <w:rPr>
                <w:rFonts w:ascii="Arial" w:hAnsi="Arial"/>
                <w:sz w:val="22"/>
              </w:rPr>
              <w:t> </w:t>
            </w:r>
            <w:r w:rsidR="00384991" w:rsidRPr="00384991">
              <w:rPr>
                <w:rFonts w:ascii="Arial" w:hAnsi="Arial"/>
                <w:sz w:val="22"/>
              </w:rPr>
              <w:t>octobre</w:t>
            </w:r>
            <w:r w:rsidR="00384991">
              <w:rPr>
                <w:rFonts w:ascii="Arial" w:hAnsi="Arial"/>
                <w:sz w:val="22"/>
              </w:rPr>
              <w:t> </w:t>
            </w:r>
            <w:r w:rsidR="00384991" w:rsidRPr="00384991">
              <w:rPr>
                <w:rFonts w:ascii="Arial" w:hAnsi="Arial"/>
                <w:sz w:val="22"/>
              </w:rPr>
              <w:t>20</w:t>
            </w:r>
            <w:r w:rsidRPr="00384991">
              <w:rPr>
                <w:rFonts w:ascii="Arial" w:hAnsi="Arial"/>
                <w:sz w:val="22"/>
              </w:rPr>
              <w:t>26</w:t>
            </w:r>
            <w:r w:rsidR="00384991">
              <w:rPr>
                <w:rFonts w:ascii="Arial" w:hAnsi="Arial"/>
                <w:sz w:val="22"/>
              </w:rPr>
              <w:t> :</w:t>
            </w:r>
          </w:p>
        </w:tc>
        <w:tc>
          <w:tcPr>
            <w:tcW w:w="6553" w:type="dxa"/>
          </w:tcPr>
          <w:p w14:paraId="08E70F7C" w14:textId="77777777" w:rsidR="00131F89" w:rsidRPr="00384991" w:rsidRDefault="00131F89" w:rsidP="00384991">
            <w:pPr>
              <w:pStyle w:val="numb0"/>
              <w:spacing w:after="240"/>
              <w:rPr>
                <w:rFonts w:ascii="Arial" w:hAnsi="Arial" w:cs="Arial"/>
                <w:sz w:val="22"/>
                <w:szCs w:val="22"/>
              </w:rPr>
            </w:pPr>
            <w:r w:rsidRPr="00384991">
              <w:rPr>
                <w:rFonts w:ascii="Arial" w:hAnsi="Arial"/>
                <w:sz w:val="22"/>
              </w:rPr>
              <w:t>Début du mandat du prochain Directeur général</w:t>
            </w:r>
          </w:p>
        </w:tc>
      </w:tr>
    </w:tbl>
    <w:p w14:paraId="5DE57E46" w14:textId="50EF8DA5" w:rsidR="00131F89" w:rsidRPr="00E5334C" w:rsidRDefault="00131F89" w:rsidP="00E5334C">
      <w:pPr>
        <w:pStyle w:val="numb0"/>
        <w:spacing w:before="220" w:after="220"/>
        <w:ind w:left="5533" w:right="0"/>
        <w:rPr>
          <w:rFonts w:ascii="Arial" w:hAnsi="Arial" w:cs="Arial"/>
          <w:i/>
          <w:sz w:val="22"/>
          <w:szCs w:val="22"/>
        </w:rPr>
      </w:pPr>
      <w:r w:rsidRPr="00E5334C">
        <w:rPr>
          <w:rFonts w:ascii="Arial" w:hAnsi="Arial" w:cs="Arial"/>
          <w:i/>
          <w:sz w:val="22"/>
          <w:szCs w:val="22"/>
        </w:rPr>
        <w:t>8.</w:t>
      </w:r>
      <w:r w:rsidRPr="00E5334C">
        <w:rPr>
          <w:rFonts w:ascii="Arial" w:hAnsi="Arial" w:cs="Arial"/>
          <w:i/>
          <w:sz w:val="22"/>
          <w:szCs w:val="22"/>
        </w:rPr>
        <w:tab/>
        <w:t>L</w:t>
      </w:r>
      <w:r w:rsidR="00384991" w:rsidRPr="00E5334C">
        <w:rPr>
          <w:rFonts w:ascii="Arial" w:hAnsi="Arial" w:cs="Arial"/>
          <w:i/>
          <w:sz w:val="22"/>
          <w:szCs w:val="22"/>
        </w:rPr>
        <w:t>’</w:t>
      </w:r>
      <w:r w:rsidRPr="00E5334C">
        <w:rPr>
          <w:rFonts w:ascii="Arial" w:hAnsi="Arial" w:cs="Arial"/>
          <w:i/>
          <w:sz w:val="22"/>
          <w:szCs w:val="22"/>
        </w:rPr>
        <w:t>Assemblée générale de l</w:t>
      </w:r>
      <w:r w:rsidR="00384991" w:rsidRPr="00E5334C">
        <w:rPr>
          <w:rFonts w:ascii="Arial" w:hAnsi="Arial" w:cs="Arial"/>
          <w:i/>
          <w:sz w:val="22"/>
          <w:szCs w:val="22"/>
        </w:rPr>
        <w:t>’</w:t>
      </w:r>
      <w:r w:rsidRPr="00E5334C">
        <w:rPr>
          <w:rFonts w:ascii="Arial" w:hAnsi="Arial" w:cs="Arial"/>
          <w:i/>
          <w:sz w:val="22"/>
          <w:szCs w:val="22"/>
        </w:rPr>
        <w:t>OMPI, le Comité de coordination de l</w:t>
      </w:r>
      <w:r w:rsidR="00384991" w:rsidRPr="00E5334C">
        <w:rPr>
          <w:rFonts w:ascii="Arial" w:hAnsi="Arial" w:cs="Arial"/>
          <w:i/>
          <w:sz w:val="22"/>
          <w:szCs w:val="22"/>
        </w:rPr>
        <w:t>’</w:t>
      </w:r>
      <w:r w:rsidRPr="00E5334C">
        <w:rPr>
          <w:rFonts w:ascii="Arial" w:hAnsi="Arial" w:cs="Arial"/>
          <w:i/>
          <w:sz w:val="22"/>
          <w:szCs w:val="22"/>
        </w:rPr>
        <w:t>OMPI et les assemblées des unions de Paris et de Berne, chacun pour ce qui le concerne, sont invités</w:t>
      </w:r>
    </w:p>
    <w:p w14:paraId="482A2CA1" w14:textId="0A720952" w:rsidR="00131F89" w:rsidRPr="00E5334C" w:rsidRDefault="00E5334C" w:rsidP="00E5334C">
      <w:pPr>
        <w:pStyle w:val="numb0"/>
        <w:tabs>
          <w:tab w:val="left" w:pos="6804"/>
        </w:tabs>
        <w:spacing w:after="220"/>
        <w:ind w:left="6237" w:right="0"/>
        <w:rPr>
          <w:rFonts w:ascii="Arial" w:hAnsi="Arial" w:cs="Arial"/>
          <w:i/>
          <w:sz w:val="22"/>
          <w:szCs w:val="22"/>
        </w:rPr>
      </w:pPr>
      <w:r w:rsidRPr="00E5334C">
        <w:rPr>
          <w:rFonts w:ascii="Arial" w:hAnsi="Arial" w:cs="Arial"/>
          <w:i/>
          <w:sz w:val="22"/>
          <w:szCs w:val="22"/>
        </w:rPr>
        <w:t>i)</w:t>
      </w:r>
      <w:r w:rsidRPr="00E5334C">
        <w:rPr>
          <w:rFonts w:ascii="Arial" w:hAnsi="Arial" w:cs="Arial"/>
          <w:i/>
          <w:sz w:val="22"/>
          <w:szCs w:val="22"/>
        </w:rPr>
        <w:tab/>
      </w:r>
      <w:r w:rsidR="00131F89" w:rsidRPr="00E5334C">
        <w:rPr>
          <w:rFonts w:ascii="Arial" w:hAnsi="Arial" w:cs="Arial"/>
          <w:i/>
          <w:sz w:val="22"/>
          <w:szCs w:val="22"/>
        </w:rPr>
        <w:t>à prendre note de la circulaire figurant à l</w:t>
      </w:r>
      <w:r w:rsidR="00384991" w:rsidRPr="00E5334C">
        <w:rPr>
          <w:rFonts w:ascii="Arial" w:hAnsi="Arial" w:cs="Arial"/>
          <w:i/>
          <w:sz w:val="22"/>
          <w:szCs w:val="22"/>
        </w:rPr>
        <w:t>’</w:t>
      </w:r>
      <w:r w:rsidR="00131F89" w:rsidRPr="00E5334C">
        <w:rPr>
          <w:rFonts w:ascii="Arial" w:hAnsi="Arial" w:cs="Arial"/>
          <w:i/>
          <w:sz w:val="22"/>
          <w:szCs w:val="22"/>
        </w:rPr>
        <w:t>annexe II, à envoyer comme indiqué au paragraphe 7</w:t>
      </w:r>
      <w:r w:rsidR="008E614F" w:rsidRPr="00E5334C">
        <w:rPr>
          <w:rFonts w:ascii="Arial" w:hAnsi="Arial" w:cs="Arial"/>
          <w:i/>
          <w:sz w:val="22"/>
          <w:szCs w:val="22"/>
        </w:rPr>
        <w:t>,</w:t>
      </w:r>
    </w:p>
    <w:p w14:paraId="14FEF73B" w14:textId="7E024FFF" w:rsidR="00131F89" w:rsidRPr="00E5334C" w:rsidRDefault="00E5334C" w:rsidP="00E5334C">
      <w:pPr>
        <w:pStyle w:val="numb0"/>
        <w:tabs>
          <w:tab w:val="left" w:pos="6804"/>
        </w:tabs>
        <w:spacing w:after="220"/>
        <w:ind w:left="6237" w:right="0"/>
        <w:rPr>
          <w:rFonts w:ascii="Arial" w:hAnsi="Arial" w:cs="Arial"/>
          <w:i/>
          <w:sz w:val="22"/>
          <w:szCs w:val="22"/>
        </w:rPr>
      </w:pPr>
      <w:r w:rsidRPr="00E5334C">
        <w:rPr>
          <w:rFonts w:ascii="Arial" w:hAnsi="Arial" w:cs="Arial"/>
          <w:i/>
          <w:sz w:val="22"/>
          <w:szCs w:val="22"/>
        </w:rPr>
        <w:t>ii)</w:t>
      </w:r>
      <w:r w:rsidRPr="00E5334C">
        <w:rPr>
          <w:rFonts w:ascii="Arial" w:hAnsi="Arial" w:cs="Arial"/>
          <w:i/>
          <w:sz w:val="22"/>
          <w:szCs w:val="22"/>
        </w:rPr>
        <w:tab/>
      </w:r>
      <w:r w:rsidR="00131F89" w:rsidRPr="00E5334C">
        <w:rPr>
          <w:rFonts w:ascii="Arial" w:hAnsi="Arial" w:cs="Arial"/>
          <w:i/>
          <w:sz w:val="22"/>
          <w:szCs w:val="22"/>
        </w:rPr>
        <w:t>à approuver la convocation de l</w:t>
      </w:r>
      <w:r w:rsidR="00384991" w:rsidRPr="00E5334C">
        <w:rPr>
          <w:rFonts w:ascii="Arial" w:hAnsi="Arial" w:cs="Arial"/>
          <w:i/>
          <w:sz w:val="22"/>
          <w:szCs w:val="22"/>
        </w:rPr>
        <w:t>’</w:t>
      </w:r>
      <w:r w:rsidR="00131F89" w:rsidRPr="00E5334C">
        <w:rPr>
          <w:rFonts w:ascii="Arial" w:hAnsi="Arial" w:cs="Arial"/>
          <w:i/>
          <w:sz w:val="22"/>
          <w:szCs w:val="22"/>
        </w:rPr>
        <w:t>Assemblée générale de l</w:t>
      </w:r>
      <w:r w:rsidR="00384991" w:rsidRPr="00E5334C">
        <w:rPr>
          <w:rFonts w:ascii="Arial" w:hAnsi="Arial" w:cs="Arial"/>
          <w:i/>
          <w:sz w:val="22"/>
          <w:szCs w:val="22"/>
        </w:rPr>
        <w:t>’</w:t>
      </w:r>
      <w:r w:rsidR="00131F89" w:rsidRPr="00E5334C">
        <w:rPr>
          <w:rFonts w:ascii="Arial" w:hAnsi="Arial" w:cs="Arial"/>
          <w:i/>
          <w:sz w:val="22"/>
          <w:szCs w:val="22"/>
        </w:rPr>
        <w:t>OMPI, de l</w:t>
      </w:r>
      <w:r w:rsidR="00384991" w:rsidRPr="00E5334C">
        <w:rPr>
          <w:rFonts w:ascii="Arial" w:hAnsi="Arial" w:cs="Arial"/>
          <w:i/>
          <w:sz w:val="22"/>
          <w:szCs w:val="22"/>
        </w:rPr>
        <w:t>’</w:t>
      </w:r>
      <w:r w:rsidR="00131F89" w:rsidRPr="00E5334C">
        <w:rPr>
          <w:rFonts w:ascii="Arial" w:hAnsi="Arial" w:cs="Arial"/>
          <w:i/>
          <w:sz w:val="22"/>
          <w:szCs w:val="22"/>
        </w:rPr>
        <w:t>Assemblée de l</w:t>
      </w:r>
      <w:r w:rsidR="00384991" w:rsidRPr="00E5334C">
        <w:rPr>
          <w:rFonts w:ascii="Arial" w:hAnsi="Arial" w:cs="Arial"/>
          <w:i/>
          <w:sz w:val="22"/>
          <w:szCs w:val="22"/>
        </w:rPr>
        <w:t>’</w:t>
      </w:r>
      <w:r w:rsidR="00131F89" w:rsidRPr="00E5334C">
        <w:rPr>
          <w:rFonts w:ascii="Arial" w:hAnsi="Arial" w:cs="Arial"/>
          <w:i/>
          <w:sz w:val="22"/>
          <w:szCs w:val="22"/>
        </w:rPr>
        <w:t>Union de Paris et de l</w:t>
      </w:r>
      <w:r w:rsidR="00384991" w:rsidRPr="00E5334C">
        <w:rPr>
          <w:rFonts w:ascii="Arial" w:hAnsi="Arial" w:cs="Arial"/>
          <w:i/>
          <w:sz w:val="22"/>
          <w:szCs w:val="22"/>
        </w:rPr>
        <w:t>’</w:t>
      </w:r>
      <w:r w:rsidR="00131F89" w:rsidRPr="00E5334C">
        <w:rPr>
          <w:rFonts w:ascii="Arial" w:hAnsi="Arial" w:cs="Arial"/>
          <w:i/>
          <w:sz w:val="22"/>
          <w:szCs w:val="22"/>
        </w:rPr>
        <w:t>Assemblée de</w:t>
      </w:r>
      <w:r>
        <w:rPr>
          <w:rFonts w:ascii="Arial" w:hAnsi="Arial" w:cs="Arial"/>
          <w:i/>
          <w:sz w:val="22"/>
          <w:szCs w:val="22"/>
        </w:rPr>
        <w:t> </w:t>
      </w:r>
      <w:r w:rsidR="00131F89" w:rsidRPr="00E5334C">
        <w:rPr>
          <w:rFonts w:ascii="Arial" w:hAnsi="Arial" w:cs="Arial"/>
          <w:i/>
          <w:sz w:val="22"/>
          <w:szCs w:val="22"/>
        </w:rPr>
        <w:t>l</w:t>
      </w:r>
      <w:r w:rsidR="00384991" w:rsidRPr="00E5334C">
        <w:rPr>
          <w:rFonts w:ascii="Arial" w:hAnsi="Arial" w:cs="Arial"/>
          <w:i/>
          <w:sz w:val="22"/>
          <w:szCs w:val="22"/>
        </w:rPr>
        <w:t>’</w:t>
      </w:r>
      <w:r w:rsidR="00131F89" w:rsidRPr="00E5334C">
        <w:rPr>
          <w:rFonts w:ascii="Arial" w:hAnsi="Arial" w:cs="Arial"/>
          <w:i/>
          <w:sz w:val="22"/>
          <w:szCs w:val="22"/>
        </w:rPr>
        <w:t>Union de Berne le</w:t>
      </w:r>
      <w:r>
        <w:rPr>
          <w:rFonts w:ascii="Arial" w:hAnsi="Arial" w:cs="Arial"/>
          <w:i/>
          <w:sz w:val="22"/>
          <w:szCs w:val="22"/>
        </w:rPr>
        <w:t> </w:t>
      </w:r>
      <w:r w:rsidR="00131F89" w:rsidRPr="00E5334C">
        <w:rPr>
          <w:rFonts w:ascii="Arial" w:hAnsi="Arial" w:cs="Arial"/>
          <w:i/>
          <w:sz w:val="22"/>
          <w:szCs w:val="22"/>
        </w:rPr>
        <w:t>21 </w:t>
      </w:r>
      <w:r w:rsidR="00384991" w:rsidRPr="00E5334C">
        <w:rPr>
          <w:rFonts w:ascii="Arial" w:hAnsi="Arial" w:cs="Arial"/>
          <w:i/>
          <w:sz w:val="22"/>
          <w:szCs w:val="22"/>
        </w:rPr>
        <w:t>avril 20</w:t>
      </w:r>
      <w:r w:rsidR="00131F89" w:rsidRPr="00E5334C">
        <w:rPr>
          <w:rFonts w:ascii="Arial" w:hAnsi="Arial" w:cs="Arial"/>
          <w:i/>
          <w:sz w:val="22"/>
          <w:szCs w:val="22"/>
        </w:rPr>
        <w:t>26</w:t>
      </w:r>
      <w:r w:rsidR="008E614F" w:rsidRPr="00E5334C">
        <w:rPr>
          <w:rFonts w:ascii="Arial" w:hAnsi="Arial" w:cs="Arial"/>
          <w:i/>
          <w:sz w:val="22"/>
          <w:szCs w:val="22"/>
        </w:rPr>
        <w:t>,</w:t>
      </w:r>
    </w:p>
    <w:p w14:paraId="145F44A3" w14:textId="1A66E3E8" w:rsidR="00131F89" w:rsidRPr="00E5334C" w:rsidRDefault="00E5334C" w:rsidP="00E5334C">
      <w:pPr>
        <w:pStyle w:val="numb0"/>
        <w:tabs>
          <w:tab w:val="left" w:pos="6804"/>
        </w:tabs>
        <w:spacing w:after="220"/>
        <w:ind w:left="6237" w:right="0"/>
        <w:rPr>
          <w:rFonts w:ascii="Arial" w:hAnsi="Arial" w:cs="Arial"/>
          <w:i/>
          <w:sz w:val="22"/>
          <w:szCs w:val="22"/>
        </w:rPr>
      </w:pPr>
      <w:r w:rsidRPr="00E5334C">
        <w:rPr>
          <w:rFonts w:ascii="Arial" w:hAnsi="Arial" w:cs="Arial"/>
          <w:i/>
          <w:sz w:val="22"/>
          <w:szCs w:val="22"/>
        </w:rPr>
        <w:t>iii)</w:t>
      </w:r>
      <w:r w:rsidRPr="00E5334C">
        <w:rPr>
          <w:rFonts w:ascii="Arial" w:hAnsi="Arial" w:cs="Arial"/>
          <w:i/>
          <w:sz w:val="22"/>
          <w:szCs w:val="22"/>
        </w:rPr>
        <w:tab/>
      </w:r>
      <w:r w:rsidR="00131F89" w:rsidRPr="00E5334C">
        <w:rPr>
          <w:rFonts w:ascii="Arial" w:hAnsi="Arial" w:cs="Arial"/>
          <w:i/>
          <w:sz w:val="22"/>
          <w:szCs w:val="22"/>
        </w:rPr>
        <w:t>à approuver le calendrier prévu pour le déroulement de la procédure indiqué au paragraphe 7.</w:t>
      </w:r>
    </w:p>
    <w:p w14:paraId="25D8EF84" w14:textId="77777777" w:rsidR="00131F89" w:rsidRPr="00384991" w:rsidRDefault="00131F89" w:rsidP="00E5334C">
      <w:pPr>
        <w:pStyle w:val="Endofdocument-Annex"/>
        <w:sectPr w:rsidR="00131F89" w:rsidRPr="00384991" w:rsidSect="00384991">
          <w:headerReference w:type="default" r:id="rId8"/>
          <w:endnotePr>
            <w:numFmt w:val="decimal"/>
          </w:endnotePr>
          <w:pgSz w:w="11907" w:h="16840" w:code="9"/>
          <w:pgMar w:top="567" w:right="1134" w:bottom="1418" w:left="1418" w:header="510" w:footer="1021" w:gutter="0"/>
          <w:cols w:space="720"/>
          <w:titlePg/>
          <w:docGrid w:linePitch="299"/>
        </w:sectPr>
      </w:pPr>
      <w:r w:rsidRPr="00384991">
        <w:t xml:space="preserve">[Les </w:t>
      </w:r>
      <w:r w:rsidRPr="00E5334C">
        <w:t>annexes</w:t>
      </w:r>
      <w:r w:rsidRPr="00384991">
        <w:t xml:space="preserve"> suivent]</w:t>
      </w:r>
    </w:p>
    <w:p w14:paraId="302ED3A6" w14:textId="0AC92E3A" w:rsidR="00131F89" w:rsidRPr="00384991" w:rsidRDefault="00131F89" w:rsidP="00384991">
      <w:pPr>
        <w:pStyle w:val="Heading4"/>
        <w:spacing w:after="220"/>
        <w:rPr>
          <w:i w:val="0"/>
          <w:iCs/>
          <w:lang w:val="fr-FR"/>
        </w:rPr>
      </w:pPr>
      <w:r w:rsidRPr="00384991">
        <w:rPr>
          <w:i w:val="0"/>
          <w:lang w:val="fr-FR"/>
        </w:rPr>
        <w:lastRenderedPageBreak/>
        <w:t>PROCÉDURE DE DÉSIGNATION D</w:t>
      </w:r>
      <w:r w:rsidR="00384991">
        <w:rPr>
          <w:i w:val="0"/>
          <w:lang w:val="fr-FR"/>
        </w:rPr>
        <w:t>’</w:t>
      </w:r>
      <w:r w:rsidRPr="00384991">
        <w:rPr>
          <w:i w:val="0"/>
          <w:lang w:val="fr-FR"/>
        </w:rPr>
        <w:t>UN CANDIDAT ET DE NOMINATION AU POSTE DE DIRECTEUR GÉNÉRAL DE L</w:t>
      </w:r>
      <w:r w:rsidR="00384991">
        <w:rPr>
          <w:i w:val="0"/>
          <w:lang w:val="fr-FR"/>
        </w:rPr>
        <w:t>’</w:t>
      </w:r>
      <w:r w:rsidRPr="00384991">
        <w:rPr>
          <w:i w:val="0"/>
          <w:lang w:val="fr-FR"/>
        </w:rPr>
        <w:t>OMPI</w:t>
      </w:r>
    </w:p>
    <w:p w14:paraId="0F7A5875" w14:textId="6FDDFC33" w:rsidR="00131F89" w:rsidRPr="00384991" w:rsidRDefault="00131F89" w:rsidP="00384991">
      <w:pPr>
        <w:pStyle w:val="Heading5"/>
        <w:spacing w:before="240" w:after="220"/>
        <w:rPr>
          <w:rFonts w:ascii="Arial" w:hAnsi="Arial" w:cs="Arial"/>
          <w:color w:val="auto"/>
          <w:u w:val="single"/>
        </w:rPr>
      </w:pPr>
      <w:r w:rsidRPr="00384991">
        <w:rPr>
          <w:rFonts w:ascii="Arial" w:hAnsi="Arial"/>
          <w:color w:val="auto"/>
          <w:u w:val="single"/>
        </w:rPr>
        <w:t>Procédure d</w:t>
      </w:r>
      <w:r w:rsidR="00384991">
        <w:rPr>
          <w:rFonts w:ascii="Arial" w:hAnsi="Arial"/>
          <w:color w:val="auto"/>
          <w:u w:val="single"/>
        </w:rPr>
        <w:t>’</w:t>
      </w:r>
      <w:r w:rsidRPr="00384991">
        <w:rPr>
          <w:rFonts w:ascii="Arial" w:hAnsi="Arial"/>
          <w:color w:val="auto"/>
          <w:u w:val="single"/>
        </w:rPr>
        <w:t xml:space="preserve">annonce de </w:t>
      </w:r>
      <w:proofErr w:type="gramStart"/>
      <w:r w:rsidRPr="00384991">
        <w:rPr>
          <w:rFonts w:ascii="Arial" w:hAnsi="Arial"/>
          <w:color w:val="auto"/>
          <w:u w:val="single"/>
        </w:rPr>
        <w:t>vacance</w:t>
      </w:r>
      <w:proofErr w:type="gramEnd"/>
      <w:r w:rsidRPr="00384991">
        <w:rPr>
          <w:rFonts w:ascii="Arial" w:hAnsi="Arial"/>
          <w:color w:val="auto"/>
          <w:u w:val="single"/>
        </w:rPr>
        <w:t xml:space="preserve"> à venir et de présentation de candidatures</w:t>
      </w:r>
    </w:p>
    <w:p w14:paraId="63A0291D" w14:textId="1D64B9EA" w:rsidR="00131F89" w:rsidRPr="00384991" w:rsidRDefault="00131F89" w:rsidP="00384991">
      <w:pPr>
        <w:tabs>
          <w:tab w:val="left" w:pos="567"/>
          <w:tab w:val="left" w:pos="1134"/>
          <w:tab w:val="right" w:pos="1985"/>
          <w:tab w:val="left" w:pos="2268"/>
        </w:tabs>
        <w:spacing w:after="240"/>
        <w:rPr>
          <w:szCs w:val="22"/>
          <w:lang w:val="fr-FR"/>
        </w:rPr>
      </w:pPr>
      <w:r w:rsidRPr="00384991">
        <w:rPr>
          <w:lang w:val="fr-FR"/>
        </w:rPr>
        <w:t>1.</w:t>
      </w:r>
      <w:r w:rsidRPr="00384991">
        <w:rPr>
          <w:lang w:val="fr-FR"/>
        </w:rPr>
        <w:tab/>
        <w:t>Six</w:t>
      </w:r>
      <w:r w:rsidR="00E5334C">
        <w:rPr>
          <w:lang w:val="fr-FR"/>
        </w:rPr>
        <w:t> </w:t>
      </w:r>
      <w:r w:rsidRPr="00384991">
        <w:rPr>
          <w:lang w:val="fr-FR"/>
        </w:rPr>
        <w:t>mois au moins avant la réunion du Comité de coordination qui doit être convoquée pour la désignation d</w:t>
      </w:r>
      <w:r w:rsidR="00384991">
        <w:rPr>
          <w:lang w:val="fr-FR"/>
        </w:rPr>
        <w:t>’</w:t>
      </w:r>
      <w:r w:rsidRPr="00384991">
        <w:rPr>
          <w:lang w:val="fr-FR"/>
        </w:rPr>
        <w:t>un candidat en vue de la nomination au poste de Directeur général, le président du Comité de coordination enverra à tous les États membres de l</w:t>
      </w:r>
      <w:r w:rsidR="00384991">
        <w:rPr>
          <w:lang w:val="fr-FR"/>
        </w:rPr>
        <w:t>’</w:t>
      </w:r>
      <w:r w:rsidRPr="00384991">
        <w:rPr>
          <w:lang w:val="fr-FR"/>
        </w:rPr>
        <w:t>OMPI une circulaire les invitant à présenter la candidature d</w:t>
      </w:r>
      <w:r w:rsidR="00384991">
        <w:rPr>
          <w:lang w:val="fr-FR"/>
        </w:rPr>
        <w:t>’</w:t>
      </w:r>
      <w:r w:rsidRPr="00384991">
        <w:rPr>
          <w:lang w:val="fr-FR"/>
        </w:rPr>
        <w:t>un de leurs ressortissants au poste de Directeur général de l</w:t>
      </w:r>
      <w:r w:rsidR="00384991">
        <w:rPr>
          <w:lang w:val="fr-FR"/>
        </w:rPr>
        <w:t>’</w:t>
      </w:r>
      <w:r w:rsidRPr="00384991">
        <w:rPr>
          <w:lang w:val="fr-FR"/>
        </w:rPr>
        <w:t>OMPI.</w:t>
      </w:r>
    </w:p>
    <w:p w14:paraId="1256289C" w14:textId="77777777" w:rsidR="00131F89" w:rsidRPr="00384991" w:rsidRDefault="00131F89" w:rsidP="00384991">
      <w:pPr>
        <w:tabs>
          <w:tab w:val="left" w:pos="567"/>
          <w:tab w:val="left" w:pos="1134"/>
          <w:tab w:val="right" w:pos="1985"/>
          <w:tab w:val="left" w:pos="2268"/>
        </w:tabs>
        <w:spacing w:after="240"/>
        <w:rPr>
          <w:szCs w:val="22"/>
          <w:lang w:val="fr-FR"/>
        </w:rPr>
      </w:pPr>
      <w:r w:rsidRPr="00384991">
        <w:rPr>
          <w:lang w:val="fr-FR"/>
        </w:rPr>
        <w:t>2.</w:t>
      </w:r>
      <w:r w:rsidRPr="00384991">
        <w:rPr>
          <w:lang w:val="fr-FR"/>
        </w:rPr>
        <w:tab/>
        <w:t>La candidature présentée par un État membre sera accompagnée du curriculum vitae du candidat.</w:t>
      </w:r>
    </w:p>
    <w:p w14:paraId="0E60B1CE" w14:textId="4DFB25AC" w:rsidR="00131F89" w:rsidRPr="00384991" w:rsidRDefault="00131F89" w:rsidP="00384991">
      <w:pPr>
        <w:tabs>
          <w:tab w:val="left" w:pos="567"/>
          <w:tab w:val="left" w:pos="1134"/>
          <w:tab w:val="right" w:pos="1985"/>
          <w:tab w:val="left" w:pos="2268"/>
        </w:tabs>
        <w:spacing w:after="240"/>
        <w:rPr>
          <w:szCs w:val="22"/>
          <w:lang w:val="fr-FR"/>
        </w:rPr>
      </w:pPr>
      <w:r w:rsidRPr="00384991">
        <w:rPr>
          <w:lang w:val="fr-FR"/>
        </w:rPr>
        <w:t>3.</w:t>
      </w:r>
      <w:r w:rsidRPr="00384991">
        <w:rPr>
          <w:lang w:val="fr-FR"/>
        </w:rPr>
        <w:tab/>
        <w:t>La date et l</w:t>
      </w:r>
      <w:r w:rsidR="00384991">
        <w:rPr>
          <w:lang w:val="fr-FR"/>
        </w:rPr>
        <w:t>’</w:t>
      </w:r>
      <w:r w:rsidRPr="00384991">
        <w:rPr>
          <w:lang w:val="fr-FR"/>
        </w:rPr>
        <w:t>heure (Genève) précises d</w:t>
      </w:r>
      <w:r w:rsidR="00384991">
        <w:rPr>
          <w:lang w:val="fr-FR"/>
        </w:rPr>
        <w:t>’</w:t>
      </w:r>
      <w:r w:rsidRPr="00384991">
        <w:rPr>
          <w:lang w:val="fr-FR"/>
        </w:rPr>
        <w:t>expiration du délai de présentation des candidatures seront annoncées dans la circulaire d</w:t>
      </w:r>
      <w:r w:rsidR="00384991">
        <w:rPr>
          <w:lang w:val="fr-FR"/>
        </w:rPr>
        <w:t>’</w:t>
      </w:r>
      <w:r w:rsidRPr="00384991">
        <w:rPr>
          <w:lang w:val="fr-FR"/>
        </w:rPr>
        <w:t>appel de candidatures envoyée par le président du Comité de coordinati</w:t>
      </w:r>
      <w:r w:rsidR="00043F63" w:rsidRPr="00384991">
        <w:rPr>
          <w:lang w:val="fr-FR"/>
        </w:rPr>
        <w:t>on</w:t>
      </w:r>
      <w:r w:rsidR="00043F63">
        <w:rPr>
          <w:lang w:val="fr-FR"/>
        </w:rPr>
        <w:t xml:space="preserve">.  </w:t>
      </w:r>
      <w:r w:rsidR="00043F63" w:rsidRPr="00384991">
        <w:rPr>
          <w:lang w:val="fr-FR"/>
        </w:rPr>
        <w:t>Ce</w:t>
      </w:r>
      <w:r w:rsidRPr="00384991">
        <w:rPr>
          <w:lang w:val="fr-FR"/>
        </w:rPr>
        <w:t>tte date tombera trois</w:t>
      </w:r>
      <w:r w:rsidR="00095C8A">
        <w:rPr>
          <w:lang w:val="fr-FR"/>
        </w:rPr>
        <w:t> </w:t>
      </w:r>
      <w:r w:rsidRPr="00384991">
        <w:rPr>
          <w:lang w:val="fr-FR"/>
        </w:rPr>
        <w:t>mois après la date de la circulaire.</w:t>
      </w:r>
    </w:p>
    <w:p w14:paraId="2E91EA1A" w14:textId="02FC8075" w:rsidR="00131F89" w:rsidRPr="00384991" w:rsidRDefault="00131F89" w:rsidP="00384991">
      <w:pPr>
        <w:tabs>
          <w:tab w:val="left" w:pos="567"/>
          <w:tab w:val="left" w:pos="1134"/>
          <w:tab w:val="right" w:pos="1985"/>
          <w:tab w:val="left" w:pos="2268"/>
        </w:tabs>
        <w:spacing w:after="240"/>
        <w:rPr>
          <w:szCs w:val="22"/>
          <w:lang w:val="fr-FR"/>
        </w:rPr>
      </w:pPr>
      <w:r w:rsidRPr="00384991">
        <w:rPr>
          <w:lang w:val="fr-FR"/>
        </w:rPr>
        <w:t>4.</w:t>
      </w:r>
      <w:r w:rsidRPr="00384991">
        <w:rPr>
          <w:lang w:val="fr-FR"/>
        </w:rPr>
        <w:tab/>
        <w:t>Dès réception des différentes candidatures, le président du Comité de coordination, agissant en collaboration avec le Bureau international, les communiquera à tous les États membr</w:t>
      </w:r>
      <w:r w:rsidR="00043F63" w:rsidRPr="00384991">
        <w:rPr>
          <w:lang w:val="fr-FR"/>
        </w:rPr>
        <w:t>es</w:t>
      </w:r>
      <w:r w:rsidR="00043F63">
        <w:rPr>
          <w:lang w:val="fr-FR"/>
        </w:rPr>
        <w:t xml:space="preserve">.  </w:t>
      </w:r>
      <w:r w:rsidR="00043F63" w:rsidRPr="00384991">
        <w:rPr>
          <w:lang w:val="fr-FR"/>
        </w:rPr>
        <w:t>Im</w:t>
      </w:r>
      <w:r w:rsidRPr="00384991">
        <w:rPr>
          <w:lang w:val="fr-FR"/>
        </w:rPr>
        <w:t>médiatement après la date limite pour la présentation des candidatures, il fera part aux États membres, en une seule communication, de toutes les candidatures reçues.</w:t>
      </w:r>
    </w:p>
    <w:p w14:paraId="2ECEBF1D" w14:textId="73488FFC" w:rsidR="00131F89" w:rsidRPr="00384991" w:rsidRDefault="00131F89" w:rsidP="00384991">
      <w:pPr>
        <w:tabs>
          <w:tab w:val="left" w:pos="567"/>
          <w:tab w:val="left" w:pos="1134"/>
          <w:tab w:val="right" w:pos="1985"/>
          <w:tab w:val="left" w:pos="2268"/>
        </w:tabs>
        <w:spacing w:after="240"/>
        <w:rPr>
          <w:szCs w:val="22"/>
          <w:lang w:val="fr-FR"/>
        </w:rPr>
      </w:pPr>
      <w:r w:rsidRPr="00384991">
        <w:rPr>
          <w:lang w:val="fr-FR"/>
        </w:rPr>
        <w:t>5.</w:t>
      </w:r>
      <w:r w:rsidRPr="00384991">
        <w:rPr>
          <w:lang w:val="fr-FR"/>
        </w:rPr>
        <w:tab/>
        <w:t>Le Comité de coordination sera convoqué pour proposer un candidat au poste de Directeur général au plus tôt trois</w:t>
      </w:r>
      <w:r w:rsidR="00095C8A">
        <w:rPr>
          <w:lang w:val="fr-FR"/>
        </w:rPr>
        <w:t> </w:t>
      </w:r>
      <w:r w:rsidRPr="00384991">
        <w:rPr>
          <w:lang w:val="fr-FR"/>
        </w:rPr>
        <w:t>mois et au plus tard deux</w:t>
      </w:r>
      <w:r w:rsidR="00095C8A">
        <w:rPr>
          <w:lang w:val="fr-FR"/>
        </w:rPr>
        <w:t> </w:t>
      </w:r>
      <w:r w:rsidRPr="00384991">
        <w:rPr>
          <w:lang w:val="fr-FR"/>
        </w:rPr>
        <w:t>mois avant la réunion de l</w:t>
      </w:r>
      <w:r w:rsidR="00384991">
        <w:rPr>
          <w:lang w:val="fr-FR"/>
        </w:rPr>
        <w:t>’</w:t>
      </w:r>
      <w:r w:rsidRPr="00384991">
        <w:rPr>
          <w:lang w:val="fr-FR"/>
        </w:rPr>
        <w:t>Assemblée générale de l</w:t>
      </w:r>
      <w:r w:rsidR="00384991">
        <w:rPr>
          <w:lang w:val="fr-FR"/>
        </w:rPr>
        <w:t>’</w:t>
      </w:r>
      <w:r w:rsidRPr="00384991">
        <w:rPr>
          <w:lang w:val="fr-FR"/>
        </w:rPr>
        <w:t>OMPI qui doit nommer le Directeur général sur présentation du Comité de coordination.</w:t>
      </w:r>
    </w:p>
    <w:p w14:paraId="4C8682F1" w14:textId="5F8F5E79" w:rsidR="00131F89" w:rsidRPr="00384991" w:rsidRDefault="00131F89" w:rsidP="00384991">
      <w:pPr>
        <w:tabs>
          <w:tab w:val="left" w:pos="567"/>
          <w:tab w:val="left" w:pos="1134"/>
          <w:tab w:val="right" w:pos="1985"/>
          <w:tab w:val="left" w:pos="2268"/>
        </w:tabs>
        <w:spacing w:after="480"/>
        <w:rPr>
          <w:szCs w:val="22"/>
          <w:u w:val="single"/>
          <w:lang w:val="fr-FR"/>
        </w:rPr>
      </w:pPr>
      <w:r w:rsidRPr="00384991">
        <w:rPr>
          <w:lang w:val="fr-FR"/>
        </w:rPr>
        <w:t>6.</w:t>
      </w:r>
      <w:r w:rsidRPr="00384991">
        <w:rPr>
          <w:lang w:val="fr-FR"/>
        </w:rPr>
        <w:tab/>
        <w:t>La décision du Comité de coordination sera communiquée à tous les États membres par le président du comité dès qu</w:t>
      </w:r>
      <w:r w:rsidR="00384991">
        <w:rPr>
          <w:lang w:val="fr-FR"/>
        </w:rPr>
        <w:t>’</w:t>
      </w:r>
      <w:r w:rsidRPr="00384991">
        <w:rPr>
          <w:lang w:val="fr-FR"/>
        </w:rPr>
        <w:t>elle aura été prise.</w:t>
      </w:r>
    </w:p>
    <w:p w14:paraId="5F5A355C" w14:textId="13180497" w:rsidR="00131F89" w:rsidRPr="00384991" w:rsidRDefault="00131F89" w:rsidP="00384991">
      <w:pPr>
        <w:pStyle w:val="Heading5"/>
        <w:spacing w:before="240" w:after="220"/>
        <w:rPr>
          <w:rFonts w:ascii="Arial" w:hAnsi="Arial" w:cs="Arial"/>
          <w:color w:val="auto"/>
          <w:u w:val="single"/>
        </w:rPr>
      </w:pPr>
      <w:r w:rsidRPr="00384991">
        <w:rPr>
          <w:rFonts w:ascii="Arial" w:hAnsi="Arial"/>
          <w:color w:val="auto"/>
          <w:u w:val="single"/>
        </w:rPr>
        <w:t>Procédure de désignation d</w:t>
      </w:r>
      <w:r w:rsidR="00384991">
        <w:rPr>
          <w:rFonts w:ascii="Arial" w:hAnsi="Arial"/>
          <w:color w:val="auto"/>
          <w:u w:val="single"/>
        </w:rPr>
        <w:t>’</w:t>
      </w:r>
      <w:r w:rsidRPr="00384991">
        <w:rPr>
          <w:rFonts w:ascii="Arial" w:hAnsi="Arial"/>
          <w:color w:val="auto"/>
          <w:u w:val="single"/>
        </w:rPr>
        <w:t>un candidat au poste de Directeur général par le Comité de coordination</w:t>
      </w:r>
    </w:p>
    <w:p w14:paraId="22BDF426" w14:textId="601A6063" w:rsidR="00131F89" w:rsidRPr="00384991" w:rsidRDefault="00131F89" w:rsidP="00384991">
      <w:pPr>
        <w:tabs>
          <w:tab w:val="left" w:pos="567"/>
        </w:tabs>
        <w:spacing w:after="240"/>
        <w:rPr>
          <w:szCs w:val="22"/>
          <w:lang w:val="fr-FR"/>
        </w:rPr>
      </w:pPr>
      <w:r w:rsidRPr="00384991">
        <w:rPr>
          <w:lang w:val="fr-FR"/>
        </w:rPr>
        <w:t>I.</w:t>
      </w:r>
      <w:r w:rsidR="00E5334C">
        <w:rPr>
          <w:lang w:val="fr-FR"/>
        </w:rPr>
        <w:tab/>
      </w:r>
      <w:r w:rsidRPr="00384991">
        <w:rPr>
          <w:u w:val="single"/>
          <w:lang w:val="fr-FR"/>
        </w:rPr>
        <w:t>Principes généraux</w:t>
      </w:r>
    </w:p>
    <w:p w14:paraId="6C4C1498" w14:textId="6D7D90C9" w:rsidR="00131F89" w:rsidRPr="00384991" w:rsidRDefault="00131F89" w:rsidP="00384991">
      <w:pPr>
        <w:tabs>
          <w:tab w:val="left" w:pos="567"/>
        </w:tabs>
        <w:spacing w:after="240"/>
        <w:rPr>
          <w:szCs w:val="22"/>
          <w:lang w:val="fr-FR"/>
        </w:rPr>
      </w:pPr>
      <w:r w:rsidRPr="00384991">
        <w:rPr>
          <w:lang w:val="fr-FR"/>
        </w:rPr>
        <w:t>1.</w:t>
      </w:r>
      <w:r w:rsidRPr="00384991">
        <w:rPr>
          <w:lang w:val="fr-FR"/>
        </w:rPr>
        <w:tab/>
        <w:t>Le choix d</w:t>
      </w:r>
      <w:r w:rsidR="00384991">
        <w:rPr>
          <w:lang w:val="fr-FR"/>
        </w:rPr>
        <w:t>’</w:t>
      </w:r>
      <w:r w:rsidRPr="00384991">
        <w:rPr>
          <w:lang w:val="fr-FR"/>
        </w:rPr>
        <w:t>un candidat au poste de Directeur général devra être guidé par le respect de la dignité des candidats et des pays qui les ont désignés et par la transparence du processus de désignation.</w:t>
      </w:r>
    </w:p>
    <w:p w14:paraId="3DBEED4D" w14:textId="4BD59865" w:rsidR="00131F89" w:rsidRPr="00384991" w:rsidRDefault="00131F89" w:rsidP="00384991">
      <w:pPr>
        <w:tabs>
          <w:tab w:val="left" w:pos="567"/>
        </w:tabs>
        <w:spacing w:after="240"/>
        <w:rPr>
          <w:szCs w:val="22"/>
          <w:lang w:val="fr-FR"/>
        </w:rPr>
      </w:pPr>
      <w:r w:rsidRPr="00384991">
        <w:rPr>
          <w:lang w:val="fr-FR"/>
        </w:rPr>
        <w:t>2.</w:t>
      </w:r>
      <w:r w:rsidRPr="00384991">
        <w:rPr>
          <w:lang w:val="fr-FR"/>
        </w:rPr>
        <w:tab/>
        <w:t>La désignation d</w:t>
      </w:r>
      <w:r w:rsidR="00384991">
        <w:rPr>
          <w:lang w:val="fr-FR"/>
        </w:rPr>
        <w:t>’</w:t>
      </w:r>
      <w:r w:rsidRPr="00384991">
        <w:rPr>
          <w:lang w:val="fr-FR"/>
        </w:rPr>
        <w:t>un candidat au poste de Directeur général devra si possible résulter d</w:t>
      </w:r>
      <w:r w:rsidR="00384991">
        <w:rPr>
          <w:lang w:val="fr-FR"/>
        </w:rPr>
        <w:t>’</w:t>
      </w:r>
      <w:r w:rsidRPr="00384991">
        <w:rPr>
          <w:lang w:val="fr-FR"/>
        </w:rPr>
        <w:t>un consensus, ce qui facilitera la nomination du Directeur général par l</w:t>
      </w:r>
      <w:r w:rsidR="00384991">
        <w:rPr>
          <w:lang w:val="fr-FR"/>
        </w:rPr>
        <w:t>’</w:t>
      </w:r>
      <w:r w:rsidRPr="00384991">
        <w:rPr>
          <w:lang w:val="fr-FR"/>
        </w:rPr>
        <w:t>Assemblée généra</w:t>
      </w:r>
      <w:r w:rsidR="00043F63" w:rsidRPr="00384991">
        <w:rPr>
          <w:lang w:val="fr-FR"/>
        </w:rPr>
        <w:t>le</w:t>
      </w:r>
      <w:r w:rsidR="00043F63">
        <w:rPr>
          <w:lang w:val="fr-FR"/>
        </w:rPr>
        <w:t xml:space="preserve">.  </w:t>
      </w:r>
      <w:r w:rsidR="00043F63" w:rsidRPr="00384991">
        <w:rPr>
          <w:lang w:val="fr-FR"/>
        </w:rPr>
        <w:t>To</w:t>
      </w:r>
      <w:r w:rsidRPr="00384991">
        <w:rPr>
          <w:lang w:val="fr-FR"/>
        </w:rPr>
        <w:t>utefois, le recours au vote sera probablement nécessaire pour aboutir à un consensus sur la désignation d</w:t>
      </w:r>
      <w:r w:rsidR="00384991">
        <w:rPr>
          <w:lang w:val="fr-FR"/>
        </w:rPr>
        <w:t>’</w:t>
      </w:r>
      <w:r w:rsidRPr="00384991">
        <w:rPr>
          <w:lang w:val="fr-FR"/>
        </w:rPr>
        <w:t>un candidat.</w:t>
      </w:r>
    </w:p>
    <w:p w14:paraId="60A273F8" w14:textId="0731BD48" w:rsidR="00131F89" w:rsidRPr="00384991" w:rsidRDefault="00131F89" w:rsidP="00384991">
      <w:pPr>
        <w:tabs>
          <w:tab w:val="left" w:pos="567"/>
        </w:tabs>
        <w:rPr>
          <w:szCs w:val="22"/>
          <w:lang w:val="fr-FR"/>
        </w:rPr>
      </w:pPr>
      <w:r w:rsidRPr="00384991">
        <w:rPr>
          <w:lang w:val="fr-FR"/>
        </w:rPr>
        <w:t>3.</w:t>
      </w:r>
      <w:r w:rsidRPr="00384991">
        <w:rPr>
          <w:lang w:val="fr-FR"/>
        </w:rPr>
        <w:tab/>
        <w:t>Les efforts susceptibles d</w:t>
      </w:r>
      <w:r w:rsidR="00384991">
        <w:rPr>
          <w:lang w:val="fr-FR"/>
        </w:rPr>
        <w:t>’</w:t>
      </w:r>
      <w:r w:rsidRPr="00384991">
        <w:rPr>
          <w:lang w:val="fr-FR"/>
        </w:rPr>
        <w:t>être déployés pour désigner un candidat au moyen de consultations conduisant à un consensus seront les bienvenus à toutes les étapes du processus de sélection mais ils ne devront pas retarder indûment le processus de décision.</w:t>
      </w:r>
    </w:p>
    <w:p w14:paraId="06494D18" w14:textId="77777777" w:rsidR="00131F89" w:rsidRPr="00384991" w:rsidRDefault="00131F89" w:rsidP="00384991">
      <w:pPr>
        <w:rPr>
          <w:lang w:val="fr-FR"/>
        </w:rPr>
      </w:pPr>
      <w:r w:rsidRPr="00384991">
        <w:rPr>
          <w:lang w:val="fr-FR"/>
        </w:rPr>
        <w:br w:type="page"/>
      </w:r>
    </w:p>
    <w:p w14:paraId="1EF35C66" w14:textId="77777777" w:rsidR="00384991" w:rsidRDefault="00131F89" w:rsidP="00384991">
      <w:pPr>
        <w:tabs>
          <w:tab w:val="left" w:pos="567"/>
        </w:tabs>
        <w:spacing w:after="240"/>
        <w:rPr>
          <w:u w:val="single"/>
          <w:lang w:val="fr-FR"/>
        </w:rPr>
      </w:pPr>
      <w:r w:rsidRPr="00384991">
        <w:rPr>
          <w:lang w:val="fr-FR"/>
        </w:rPr>
        <w:lastRenderedPageBreak/>
        <w:t>II.</w:t>
      </w:r>
      <w:r w:rsidRPr="00384991">
        <w:rPr>
          <w:lang w:val="fr-FR"/>
        </w:rPr>
        <w:tab/>
      </w:r>
      <w:r w:rsidRPr="00384991">
        <w:rPr>
          <w:u w:val="single"/>
          <w:lang w:val="fr-FR"/>
        </w:rPr>
        <w:t>Droit de vote</w:t>
      </w:r>
    </w:p>
    <w:p w14:paraId="59109EF8" w14:textId="5199134A" w:rsidR="00131F89" w:rsidRPr="00384991" w:rsidRDefault="00131F89" w:rsidP="00384991">
      <w:pPr>
        <w:tabs>
          <w:tab w:val="left" w:pos="567"/>
        </w:tabs>
        <w:spacing w:before="240" w:after="220"/>
        <w:rPr>
          <w:szCs w:val="22"/>
          <w:lang w:val="fr-FR"/>
        </w:rPr>
      </w:pPr>
      <w:r w:rsidRPr="00384991">
        <w:rPr>
          <w:lang w:val="fr-FR"/>
        </w:rPr>
        <w:tab/>
        <w:t>Il est convenu que, aux fins de la désignation d</w:t>
      </w:r>
      <w:r w:rsidR="00384991">
        <w:rPr>
          <w:lang w:val="fr-FR"/>
        </w:rPr>
        <w:t>’</w:t>
      </w:r>
      <w:r w:rsidRPr="00384991">
        <w:rPr>
          <w:lang w:val="fr-FR"/>
        </w:rPr>
        <w:t>un candidat au poste de Directeur général par le Comité de coordination, tous les membres de ce comité, à l</w:t>
      </w:r>
      <w:r w:rsidR="00384991">
        <w:rPr>
          <w:lang w:val="fr-FR"/>
        </w:rPr>
        <w:t>’</w:t>
      </w:r>
      <w:r w:rsidRPr="00384991">
        <w:rPr>
          <w:lang w:val="fr-FR"/>
        </w:rPr>
        <w:t>exception des membres associés, pourront faire usage de leur droit de vote.</w:t>
      </w:r>
    </w:p>
    <w:p w14:paraId="6DAF6A9B" w14:textId="77777777" w:rsidR="00131F89" w:rsidRPr="00384991" w:rsidRDefault="00131F89" w:rsidP="00384991">
      <w:pPr>
        <w:tabs>
          <w:tab w:val="left" w:pos="567"/>
        </w:tabs>
        <w:spacing w:after="240"/>
        <w:rPr>
          <w:szCs w:val="22"/>
          <w:lang w:val="fr-FR"/>
        </w:rPr>
      </w:pPr>
      <w:r w:rsidRPr="00384991">
        <w:rPr>
          <w:lang w:val="fr-FR"/>
        </w:rPr>
        <w:t>III.</w:t>
      </w:r>
      <w:r w:rsidRPr="00384991">
        <w:rPr>
          <w:lang w:val="fr-FR"/>
        </w:rPr>
        <w:tab/>
      </w:r>
      <w:r w:rsidRPr="00384991">
        <w:rPr>
          <w:u w:val="single"/>
          <w:lang w:val="fr-FR"/>
        </w:rPr>
        <w:t>Processus de décision</w:t>
      </w:r>
    </w:p>
    <w:p w14:paraId="7D99A654" w14:textId="424398B0" w:rsidR="00131F89" w:rsidRPr="00384991" w:rsidRDefault="00131F89" w:rsidP="00384991">
      <w:pPr>
        <w:tabs>
          <w:tab w:val="left" w:pos="567"/>
        </w:tabs>
        <w:spacing w:after="240"/>
        <w:rPr>
          <w:szCs w:val="22"/>
          <w:lang w:val="fr-FR"/>
        </w:rPr>
      </w:pPr>
      <w:r w:rsidRPr="00384991">
        <w:rPr>
          <w:lang w:val="fr-FR"/>
        </w:rPr>
        <w:t>1.</w:t>
      </w:r>
      <w:r w:rsidRPr="00384991">
        <w:rPr>
          <w:lang w:val="fr-FR"/>
        </w:rPr>
        <w:tab/>
        <w:t>S</w:t>
      </w:r>
      <w:r w:rsidR="00384991">
        <w:rPr>
          <w:lang w:val="fr-FR"/>
        </w:rPr>
        <w:t>’</w:t>
      </w:r>
      <w:r w:rsidRPr="00384991">
        <w:rPr>
          <w:lang w:val="fr-FR"/>
        </w:rPr>
        <w:t>il y a plus de trois</w:t>
      </w:r>
      <w:r w:rsidR="00095C8A">
        <w:rPr>
          <w:lang w:val="fr-FR"/>
        </w:rPr>
        <w:t> </w:t>
      </w:r>
      <w:r w:rsidRPr="00384991">
        <w:rPr>
          <w:lang w:val="fr-FR"/>
        </w:rPr>
        <w:t>candidats, le soutien relatif dont ils bénéficient pourra être évalué, avant qu</w:t>
      </w:r>
      <w:r w:rsidR="00384991">
        <w:rPr>
          <w:lang w:val="fr-FR"/>
        </w:rPr>
        <w:t>’</w:t>
      </w:r>
      <w:r w:rsidRPr="00384991">
        <w:rPr>
          <w:lang w:val="fr-FR"/>
        </w:rPr>
        <w:t>un vote formel ait lieu, au moyen d</w:t>
      </w:r>
      <w:r w:rsidR="00384991">
        <w:rPr>
          <w:lang w:val="fr-FR"/>
        </w:rPr>
        <w:t>’</w:t>
      </w:r>
      <w:r w:rsidRPr="00384991">
        <w:rPr>
          <w:lang w:val="fr-FR"/>
        </w:rPr>
        <w:t>un vote indicat</w:t>
      </w:r>
      <w:r w:rsidR="00043F63" w:rsidRPr="00384991">
        <w:rPr>
          <w:lang w:val="fr-FR"/>
        </w:rPr>
        <w:t>if</w:t>
      </w:r>
      <w:r w:rsidR="00043F63">
        <w:rPr>
          <w:lang w:val="fr-FR"/>
        </w:rPr>
        <w:t xml:space="preserve">.  </w:t>
      </w:r>
      <w:r w:rsidR="00043F63" w:rsidRPr="00384991">
        <w:rPr>
          <w:lang w:val="fr-FR"/>
        </w:rPr>
        <w:t>Lo</w:t>
      </w:r>
      <w:r w:rsidRPr="00384991">
        <w:rPr>
          <w:lang w:val="fr-FR"/>
        </w:rPr>
        <w:t>rs de ce vote indicatif, chaque membre du Comité de coordination ayant le droit de vote inscrira sur son bulletin de vote son premier et deuxième choix de la liste des candida</w:t>
      </w:r>
      <w:r w:rsidR="00043F63" w:rsidRPr="00384991">
        <w:rPr>
          <w:lang w:val="fr-FR"/>
        </w:rPr>
        <w:t>ts</w:t>
      </w:r>
      <w:r w:rsidR="00043F63">
        <w:rPr>
          <w:lang w:val="fr-FR"/>
        </w:rPr>
        <w:t xml:space="preserve">.  </w:t>
      </w:r>
      <w:r w:rsidR="00043F63" w:rsidRPr="00384991">
        <w:rPr>
          <w:lang w:val="fr-FR"/>
        </w:rPr>
        <w:t>Le</w:t>
      </w:r>
      <w:r w:rsidRPr="00384991">
        <w:rPr>
          <w:lang w:val="fr-FR"/>
        </w:rPr>
        <w:t xml:space="preserve"> vote se déroulera à bulletins secre</w:t>
      </w:r>
      <w:r w:rsidR="00043F63" w:rsidRPr="00384991">
        <w:rPr>
          <w:lang w:val="fr-FR"/>
        </w:rPr>
        <w:t>ts</w:t>
      </w:r>
      <w:r w:rsidR="00043F63">
        <w:rPr>
          <w:lang w:val="fr-FR"/>
        </w:rPr>
        <w:t xml:space="preserve">.  </w:t>
      </w:r>
      <w:r w:rsidR="00043F63" w:rsidRPr="00384991">
        <w:rPr>
          <w:lang w:val="fr-FR"/>
        </w:rPr>
        <w:t>S</w:t>
      </w:r>
      <w:r w:rsidR="00043F63">
        <w:rPr>
          <w:lang w:val="fr-FR"/>
        </w:rPr>
        <w:t>’</w:t>
      </w:r>
      <w:r w:rsidR="00043F63" w:rsidRPr="00384991">
        <w:rPr>
          <w:lang w:val="fr-FR"/>
        </w:rPr>
        <w:t>i</w:t>
      </w:r>
      <w:r w:rsidRPr="00384991">
        <w:rPr>
          <w:lang w:val="fr-FR"/>
        </w:rPr>
        <w:t>l y a trois</w:t>
      </w:r>
      <w:r w:rsidR="00095C8A">
        <w:rPr>
          <w:lang w:val="fr-FR"/>
        </w:rPr>
        <w:t> </w:t>
      </w:r>
      <w:r w:rsidRPr="00384991">
        <w:rPr>
          <w:lang w:val="fr-FR"/>
        </w:rPr>
        <w:t>candidats ou moins, la procédure décrite dans le présent paragraphe et dans le paragraphe qui suit sera omise.</w:t>
      </w:r>
    </w:p>
    <w:p w14:paraId="3434D06B" w14:textId="3FDF0DD3" w:rsidR="00384991" w:rsidRDefault="00131F89" w:rsidP="00384991">
      <w:pPr>
        <w:tabs>
          <w:tab w:val="left" w:pos="567"/>
        </w:tabs>
        <w:spacing w:after="240"/>
        <w:rPr>
          <w:lang w:val="fr-FR"/>
        </w:rPr>
      </w:pPr>
      <w:r w:rsidRPr="00384991">
        <w:rPr>
          <w:lang w:val="fr-FR"/>
        </w:rPr>
        <w:t>2.</w:t>
      </w:r>
      <w:r w:rsidRPr="00384991">
        <w:rPr>
          <w:lang w:val="fr-FR"/>
        </w:rPr>
        <w:tab/>
        <w:t>Des votes formels à bulletins secrets s</w:t>
      </w:r>
      <w:r w:rsidR="00384991">
        <w:rPr>
          <w:lang w:val="fr-FR"/>
        </w:rPr>
        <w:t>’</w:t>
      </w:r>
      <w:r w:rsidRPr="00384991">
        <w:rPr>
          <w:lang w:val="fr-FR"/>
        </w:rPr>
        <w:t>effectueront en plusieurs tours, précédés chaque fois d</w:t>
      </w:r>
      <w:r w:rsidR="00384991">
        <w:rPr>
          <w:lang w:val="fr-FR"/>
        </w:rPr>
        <w:t>’</w:t>
      </w:r>
      <w:r w:rsidRPr="00384991">
        <w:rPr>
          <w:lang w:val="fr-FR"/>
        </w:rPr>
        <w:t>un préavis suffisant, afin de réduire progressivement le nombre des candidats à tro</w:t>
      </w:r>
      <w:r w:rsidR="00043F63" w:rsidRPr="00384991">
        <w:rPr>
          <w:lang w:val="fr-FR"/>
        </w:rPr>
        <w:t>is</w:t>
      </w:r>
      <w:r w:rsidR="00043F63">
        <w:rPr>
          <w:lang w:val="fr-FR"/>
        </w:rPr>
        <w:t xml:space="preserve">.  </w:t>
      </w:r>
      <w:r w:rsidR="00043F63" w:rsidRPr="00384991">
        <w:rPr>
          <w:lang w:val="fr-FR"/>
        </w:rPr>
        <w:t>Ap</w:t>
      </w:r>
      <w:r w:rsidRPr="00384991">
        <w:rPr>
          <w:lang w:val="fr-FR"/>
        </w:rPr>
        <w:t>rès chaque vote, le candidat qui a recueilli le moins de voix ne pourra plus participer au tour suiva</w:t>
      </w:r>
      <w:r w:rsidR="00043F63" w:rsidRPr="00384991">
        <w:rPr>
          <w:lang w:val="fr-FR"/>
        </w:rPr>
        <w:t>nt</w:t>
      </w:r>
      <w:r w:rsidR="00043F63">
        <w:rPr>
          <w:lang w:val="fr-FR"/>
        </w:rPr>
        <w:t xml:space="preserve">.  </w:t>
      </w:r>
      <w:r w:rsidR="00043F63" w:rsidRPr="00384991">
        <w:rPr>
          <w:lang w:val="fr-FR"/>
        </w:rPr>
        <w:t>To</w:t>
      </w:r>
      <w:r w:rsidRPr="00384991">
        <w:rPr>
          <w:lang w:val="fr-FR"/>
        </w:rPr>
        <w:t>utefois, pour limiter la fréquence des votes lorsque le nombre de candidats est élevé, il pourra être déclaré que les deux ou trois</w:t>
      </w:r>
      <w:r w:rsidR="00095C8A">
        <w:rPr>
          <w:lang w:val="fr-FR"/>
        </w:rPr>
        <w:t> </w:t>
      </w:r>
      <w:r w:rsidRPr="00384991">
        <w:rPr>
          <w:lang w:val="fr-FR"/>
        </w:rPr>
        <w:t>candidats qui ont recueilli le moins de voix ne pourront pas participer au tour suiva</w:t>
      </w:r>
      <w:r w:rsidR="00043F63" w:rsidRPr="00384991">
        <w:rPr>
          <w:lang w:val="fr-FR"/>
        </w:rPr>
        <w:t>nt</w:t>
      </w:r>
      <w:r w:rsidR="00043F63">
        <w:rPr>
          <w:lang w:val="fr-FR"/>
        </w:rPr>
        <w:t xml:space="preserve">.  </w:t>
      </w:r>
      <w:r w:rsidR="00043F63" w:rsidRPr="00384991">
        <w:rPr>
          <w:lang w:val="fr-FR"/>
        </w:rPr>
        <w:t>La</w:t>
      </w:r>
      <w:r w:rsidRPr="00384991">
        <w:rPr>
          <w:lang w:val="fr-FR"/>
        </w:rPr>
        <w:t xml:space="preserve"> portée exacte de chaque tour sera fixée, après consultation, par la présidence compte tenu du nombre des candidats restant en lice à un moment don</w:t>
      </w:r>
      <w:r w:rsidR="00043F63" w:rsidRPr="00384991">
        <w:rPr>
          <w:lang w:val="fr-FR"/>
        </w:rPr>
        <w:t>né</w:t>
      </w:r>
      <w:r w:rsidR="00043F63">
        <w:rPr>
          <w:lang w:val="fr-FR"/>
        </w:rPr>
        <w:t xml:space="preserve">.  </w:t>
      </w:r>
      <w:r w:rsidR="00043F63" w:rsidRPr="00384991">
        <w:rPr>
          <w:lang w:val="fr-FR"/>
        </w:rPr>
        <w:t>La</w:t>
      </w:r>
      <w:r w:rsidRPr="00384991">
        <w:rPr>
          <w:lang w:val="fr-FR"/>
        </w:rPr>
        <w:t xml:space="preserve"> procédure se déroulera dans l</w:t>
      </w:r>
      <w:r w:rsidR="00384991">
        <w:rPr>
          <w:lang w:val="fr-FR"/>
        </w:rPr>
        <w:t>’</w:t>
      </w:r>
      <w:r w:rsidRPr="00384991">
        <w:rPr>
          <w:lang w:val="fr-FR"/>
        </w:rPr>
        <w:t>esprit de l</w:t>
      </w:r>
      <w:r w:rsidR="00384991">
        <w:rPr>
          <w:lang w:val="fr-FR"/>
        </w:rPr>
        <w:t>’</w:t>
      </w:r>
      <w:r w:rsidRPr="00384991">
        <w:rPr>
          <w:lang w:val="fr-FR"/>
        </w:rPr>
        <w:t>exemple suivant, qui illustre la démarche à suivre dans le cas de 10 candidats</w:t>
      </w:r>
      <w:r w:rsidR="00384991">
        <w:rPr>
          <w:lang w:val="fr-FR"/>
        </w:rPr>
        <w:t> :</w:t>
      </w:r>
      <w:r w:rsidRPr="00384991">
        <w:rPr>
          <w:lang w:val="fr-FR"/>
        </w:rPr>
        <w:t xml:space="preserve"> après le premier vote formel sur les 10 candidats, les tours suivants seront limités aux sept</w:t>
      </w:r>
      <w:r w:rsidR="00095C8A">
        <w:rPr>
          <w:lang w:val="fr-FR"/>
        </w:rPr>
        <w:t> </w:t>
      </w:r>
      <w:r w:rsidRPr="00384991">
        <w:rPr>
          <w:lang w:val="fr-FR"/>
        </w:rPr>
        <w:t>candidats ayant obtenu le plus grand nombre de vo</w:t>
      </w:r>
      <w:r w:rsidR="00043F63" w:rsidRPr="00384991">
        <w:rPr>
          <w:lang w:val="fr-FR"/>
        </w:rPr>
        <w:t>ix</w:t>
      </w:r>
      <w:r w:rsidR="00043F63">
        <w:rPr>
          <w:lang w:val="fr-FR"/>
        </w:rPr>
        <w:t xml:space="preserve">.  </w:t>
      </w:r>
      <w:r w:rsidR="00043F63" w:rsidRPr="00384991">
        <w:rPr>
          <w:lang w:val="fr-FR"/>
        </w:rPr>
        <w:t>Ap</w:t>
      </w:r>
      <w:r w:rsidRPr="00384991">
        <w:rPr>
          <w:lang w:val="fr-FR"/>
        </w:rPr>
        <w:t>rès le deuxième tour, les tours suivants seront limités aux cinq</w:t>
      </w:r>
      <w:r w:rsidR="00095C8A">
        <w:rPr>
          <w:lang w:val="fr-FR"/>
        </w:rPr>
        <w:t> </w:t>
      </w:r>
      <w:r w:rsidRPr="00384991">
        <w:rPr>
          <w:lang w:val="fr-FR"/>
        </w:rPr>
        <w:t>candidats ayant obtenu le plus grand nombre de vo</w:t>
      </w:r>
      <w:r w:rsidR="00043F63" w:rsidRPr="00384991">
        <w:rPr>
          <w:lang w:val="fr-FR"/>
        </w:rPr>
        <w:t>ix</w:t>
      </w:r>
      <w:r w:rsidR="00043F63">
        <w:rPr>
          <w:lang w:val="fr-FR"/>
        </w:rPr>
        <w:t xml:space="preserve">.  </w:t>
      </w:r>
      <w:r w:rsidR="00043F63" w:rsidRPr="00384991">
        <w:rPr>
          <w:lang w:val="fr-FR"/>
        </w:rPr>
        <w:t>Ap</w:t>
      </w:r>
      <w:r w:rsidRPr="00384991">
        <w:rPr>
          <w:lang w:val="fr-FR"/>
        </w:rPr>
        <w:t>rès le troisième tour, ne seront maintenus sur la liste que les trois</w:t>
      </w:r>
      <w:r w:rsidR="00095C8A">
        <w:rPr>
          <w:lang w:val="fr-FR"/>
        </w:rPr>
        <w:t> </w:t>
      </w:r>
      <w:r w:rsidRPr="00384991">
        <w:rPr>
          <w:lang w:val="fr-FR"/>
        </w:rPr>
        <w:t>candidats ayant obtenu le plus grand nombre de voix.</w:t>
      </w:r>
    </w:p>
    <w:p w14:paraId="270BB70A" w14:textId="15396EF5" w:rsidR="00131F89" w:rsidRPr="00384991" w:rsidRDefault="00131F89" w:rsidP="00E5334C">
      <w:pPr>
        <w:tabs>
          <w:tab w:val="left" w:pos="567"/>
        </w:tabs>
        <w:spacing w:after="220"/>
        <w:rPr>
          <w:szCs w:val="22"/>
          <w:lang w:val="fr-FR"/>
        </w:rPr>
      </w:pPr>
      <w:r w:rsidRPr="00384991">
        <w:rPr>
          <w:lang w:val="fr-FR"/>
        </w:rPr>
        <w:t>3.</w:t>
      </w:r>
      <w:r w:rsidRPr="00384991">
        <w:rPr>
          <w:lang w:val="fr-FR"/>
        </w:rPr>
        <w:tab/>
        <w:t>Si les consultations engagées sur la base d</w:t>
      </w:r>
      <w:r w:rsidR="00384991">
        <w:rPr>
          <w:lang w:val="fr-FR"/>
        </w:rPr>
        <w:t>’</w:t>
      </w:r>
      <w:r w:rsidRPr="00384991">
        <w:rPr>
          <w:lang w:val="fr-FR"/>
        </w:rPr>
        <w:t>une liste réduite de trois</w:t>
      </w:r>
      <w:r w:rsidR="00095C8A">
        <w:rPr>
          <w:lang w:val="fr-FR"/>
        </w:rPr>
        <w:t> </w:t>
      </w:r>
      <w:r w:rsidRPr="00384991">
        <w:rPr>
          <w:lang w:val="fr-FR"/>
        </w:rPr>
        <w:t>candidats ne progressent pas, le processus de vote sera poursui</w:t>
      </w:r>
      <w:r w:rsidR="00043F63" w:rsidRPr="00384991">
        <w:rPr>
          <w:lang w:val="fr-FR"/>
        </w:rPr>
        <w:t>vi</w:t>
      </w:r>
      <w:r w:rsidR="00043F63">
        <w:rPr>
          <w:lang w:val="fr-FR"/>
        </w:rPr>
        <w:t xml:space="preserve">.  </w:t>
      </w:r>
      <w:r w:rsidR="00043F63" w:rsidRPr="00384991">
        <w:rPr>
          <w:lang w:val="fr-FR"/>
        </w:rPr>
        <w:t>Ap</w:t>
      </w:r>
      <w:r w:rsidRPr="00384991">
        <w:rPr>
          <w:lang w:val="fr-FR"/>
        </w:rPr>
        <w:t>rès le tour de scrutin sur les noms de la liste réduite, un dernier tour aura lieu pour départager les deux</w:t>
      </w:r>
      <w:r w:rsidR="00095C8A">
        <w:rPr>
          <w:lang w:val="fr-FR"/>
        </w:rPr>
        <w:t> </w:t>
      </w:r>
      <w:r w:rsidRPr="00384991">
        <w:rPr>
          <w:lang w:val="fr-FR"/>
        </w:rPr>
        <w:t>candidats ayant obtenu le plus grand nombre de vo</w:t>
      </w:r>
      <w:r w:rsidR="00043F63" w:rsidRPr="00384991">
        <w:rPr>
          <w:lang w:val="fr-FR"/>
        </w:rPr>
        <w:t>ix</w:t>
      </w:r>
      <w:r w:rsidR="00043F63">
        <w:rPr>
          <w:lang w:val="fr-FR"/>
        </w:rPr>
        <w:t xml:space="preserve">.  </w:t>
      </w:r>
      <w:r w:rsidR="00043F63" w:rsidRPr="00384991">
        <w:rPr>
          <w:lang w:val="fr-FR"/>
        </w:rPr>
        <w:t>Le</w:t>
      </w:r>
      <w:r w:rsidRPr="00384991">
        <w:rPr>
          <w:lang w:val="fr-FR"/>
        </w:rPr>
        <w:t xml:space="preserve"> Comité de coordination fera alors, au plus tard le dernier jour de sa session, son choix définitif entre deux</w:t>
      </w:r>
      <w:r w:rsidR="00095C8A">
        <w:rPr>
          <w:lang w:val="fr-FR"/>
        </w:rPr>
        <w:t> </w:t>
      </w:r>
      <w:r w:rsidRPr="00384991">
        <w:rPr>
          <w:lang w:val="fr-FR"/>
        </w:rPr>
        <w:t>candidats lors d</w:t>
      </w:r>
      <w:r w:rsidR="00384991">
        <w:rPr>
          <w:lang w:val="fr-FR"/>
        </w:rPr>
        <w:t>’</w:t>
      </w:r>
      <w:r w:rsidRPr="00384991">
        <w:rPr>
          <w:lang w:val="fr-FR"/>
        </w:rPr>
        <w:t>un vote.</w:t>
      </w:r>
    </w:p>
    <w:p w14:paraId="0779CFE8" w14:textId="7A912DBD" w:rsidR="00131F89" w:rsidRPr="00384991" w:rsidRDefault="00131F89" w:rsidP="00E5334C">
      <w:pPr>
        <w:tabs>
          <w:tab w:val="left" w:pos="567"/>
        </w:tabs>
        <w:spacing w:after="220"/>
        <w:rPr>
          <w:szCs w:val="22"/>
          <w:lang w:val="fr-FR"/>
        </w:rPr>
      </w:pPr>
      <w:r w:rsidRPr="00384991">
        <w:rPr>
          <w:lang w:val="fr-FR"/>
        </w:rPr>
        <w:t>4.</w:t>
      </w:r>
      <w:r w:rsidRPr="00384991">
        <w:rPr>
          <w:lang w:val="fr-FR"/>
        </w:rPr>
        <w:tab/>
        <w:t>Le président du Comité de coordination communiquera au président de l</w:t>
      </w:r>
      <w:r w:rsidR="00384991">
        <w:rPr>
          <w:lang w:val="fr-FR"/>
        </w:rPr>
        <w:t>’</w:t>
      </w:r>
      <w:r w:rsidRPr="00384991">
        <w:rPr>
          <w:lang w:val="fr-FR"/>
        </w:rPr>
        <w:t>Assemblée générale le nom du candidat à la nomination au poste de Directeur général.</w:t>
      </w:r>
    </w:p>
    <w:p w14:paraId="67299F84" w14:textId="77777777" w:rsidR="00131F89" w:rsidRPr="00384991" w:rsidRDefault="00131F89" w:rsidP="00E5334C">
      <w:pPr>
        <w:keepNext/>
        <w:tabs>
          <w:tab w:val="left" w:pos="567"/>
        </w:tabs>
        <w:spacing w:before="480" w:after="240"/>
        <w:rPr>
          <w:szCs w:val="22"/>
          <w:lang w:val="fr-FR"/>
        </w:rPr>
      </w:pPr>
      <w:r w:rsidRPr="00384991">
        <w:rPr>
          <w:u w:val="single"/>
          <w:lang w:val="fr-FR"/>
        </w:rPr>
        <w:t>Nomination du Directeur général</w:t>
      </w:r>
    </w:p>
    <w:p w14:paraId="42D9798C" w14:textId="74753C58" w:rsidR="00131F89" w:rsidRPr="00384991" w:rsidRDefault="00131F89" w:rsidP="00E5334C">
      <w:pPr>
        <w:keepNext/>
        <w:tabs>
          <w:tab w:val="left" w:pos="567"/>
        </w:tabs>
        <w:spacing w:after="220"/>
        <w:rPr>
          <w:szCs w:val="22"/>
          <w:lang w:val="fr-FR"/>
        </w:rPr>
      </w:pPr>
      <w:r w:rsidRPr="00384991">
        <w:rPr>
          <w:lang w:val="fr-FR"/>
        </w:rPr>
        <w:t>“L</w:t>
      </w:r>
      <w:r w:rsidR="00384991">
        <w:rPr>
          <w:lang w:val="fr-FR"/>
        </w:rPr>
        <w:t>’</w:t>
      </w:r>
      <w:r w:rsidRPr="00384991">
        <w:rPr>
          <w:lang w:val="fr-FR"/>
        </w:rPr>
        <w:t>Assemblée générale de l</w:t>
      </w:r>
      <w:r w:rsidR="00384991">
        <w:rPr>
          <w:lang w:val="fr-FR"/>
        </w:rPr>
        <w:t>’</w:t>
      </w:r>
      <w:r w:rsidRPr="00384991">
        <w:rPr>
          <w:lang w:val="fr-FR"/>
        </w:rPr>
        <w:t>OMPI qui doit nommer le Directeur général sur présentation du Comité de coordination se réunira au plus tôt six</w:t>
      </w:r>
      <w:r w:rsidR="00095C8A">
        <w:rPr>
          <w:lang w:val="fr-FR"/>
        </w:rPr>
        <w:t> </w:t>
      </w:r>
      <w:r w:rsidRPr="00384991">
        <w:rPr>
          <w:lang w:val="fr-FR"/>
        </w:rPr>
        <w:t>mois, mais au plus tard quatre</w:t>
      </w:r>
      <w:r w:rsidR="00095C8A">
        <w:rPr>
          <w:lang w:val="fr-FR"/>
        </w:rPr>
        <w:t> </w:t>
      </w:r>
      <w:r w:rsidRPr="00384991">
        <w:rPr>
          <w:lang w:val="fr-FR"/>
        </w:rPr>
        <w:t>mois, avant l</w:t>
      </w:r>
      <w:r w:rsidR="00384991">
        <w:rPr>
          <w:lang w:val="fr-FR"/>
        </w:rPr>
        <w:t>’</w:t>
      </w:r>
      <w:r w:rsidRPr="00384991">
        <w:rPr>
          <w:lang w:val="fr-FR"/>
        </w:rPr>
        <w:t>expiration du mandat du Directeur général sortant.”</w:t>
      </w:r>
    </w:p>
    <w:p w14:paraId="2C18CD99" w14:textId="54E84F47" w:rsidR="00131F89" w:rsidRPr="00384991" w:rsidRDefault="00131F89" w:rsidP="00E5334C">
      <w:pPr>
        <w:pStyle w:val="Endofdocument-Annex"/>
        <w:rPr>
          <w:szCs w:val="22"/>
        </w:rPr>
      </w:pPr>
      <w:r w:rsidRPr="00384991">
        <w:t>[L</w:t>
      </w:r>
      <w:r w:rsidR="00384991">
        <w:t>’</w:t>
      </w:r>
      <w:r w:rsidRPr="00384991">
        <w:t>annexe II suit]</w:t>
      </w:r>
    </w:p>
    <w:p w14:paraId="4E9422F9" w14:textId="77777777" w:rsidR="00131F89" w:rsidRPr="00384991" w:rsidRDefault="00131F89" w:rsidP="00384991">
      <w:pPr>
        <w:tabs>
          <w:tab w:val="left" w:pos="567"/>
          <w:tab w:val="center" w:pos="4320"/>
          <w:tab w:val="right" w:pos="8640"/>
        </w:tabs>
        <w:rPr>
          <w:szCs w:val="22"/>
          <w:lang w:val="fr-FR"/>
        </w:rPr>
      </w:pPr>
    </w:p>
    <w:p w14:paraId="240E93BC" w14:textId="77777777" w:rsidR="00131F89" w:rsidRPr="00384991" w:rsidRDefault="00131F89" w:rsidP="00384991">
      <w:pPr>
        <w:tabs>
          <w:tab w:val="left" w:pos="567"/>
          <w:tab w:val="center" w:pos="4320"/>
          <w:tab w:val="right" w:pos="8640"/>
        </w:tabs>
        <w:rPr>
          <w:szCs w:val="22"/>
          <w:highlight w:val="yellow"/>
          <w:lang w:val="fr-FR"/>
        </w:rPr>
        <w:sectPr w:rsidR="00131F89" w:rsidRPr="00384991" w:rsidSect="00384991">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14:paraId="23DDBADB" w14:textId="0EB4F45A" w:rsidR="00131F89" w:rsidRPr="00384991" w:rsidRDefault="00131F89" w:rsidP="00384991">
      <w:pPr>
        <w:pStyle w:val="Heading5"/>
        <w:spacing w:before="240" w:after="220"/>
        <w:rPr>
          <w:rFonts w:ascii="Arial" w:hAnsi="Arial" w:cs="Arial"/>
          <w:color w:val="auto"/>
          <w:u w:val="single"/>
        </w:rPr>
      </w:pPr>
      <w:r w:rsidRPr="00384991">
        <w:rPr>
          <w:rFonts w:ascii="Arial" w:hAnsi="Arial"/>
          <w:color w:val="auto"/>
          <w:u w:val="single"/>
        </w:rPr>
        <w:lastRenderedPageBreak/>
        <w:t>Circulaire à envoyer aux États membres de l</w:t>
      </w:r>
      <w:r w:rsidR="00384991">
        <w:rPr>
          <w:rFonts w:ascii="Arial" w:hAnsi="Arial"/>
          <w:color w:val="auto"/>
          <w:u w:val="single"/>
        </w:rPr>
        <w:t>’</w:t>
      </w:r>
      <w:r w:rsidRPr="00384991">
        <w:rPr>
          <w:rFonts w:ascii="Arial" w:hAnsi="Arial"/>
          <w:color w:val="auto"/>
          <w:u w:val="single"/>
        </w:rPr>
        <w:t>OMPI aux fins de la présentation de candidatures au poste de Directeur général</w:t>
      </w:r>
    </w:p>
    <w:p w14:paraId="0C5632C3" w14:textId="4D4D17D5" w:rsidR="00131F89" w:rsidRPr="00384991" w:rsidRDefault="00131F89" w:rsidP="00384991">
      <w:pPr>
        <w:pStyle w:val="Footer"/>
        <w:spacing w:after="960"/>
        <w:rPr>
          <w:szCs w:val="22"/>
          <w:lang w:val="fr-FR"/>
        </w:rPr>
      </w:pPr>
      <w:r w:rsidRPr="00384991">
        <w:rPr>
          <w:u w:val="single"/>
          <w:lang w:val="fr-FR"/>
        </w:rPr>
        <w:t>C. </w:t>
      </w:r>
      <w:proofErr w:type="gramStart"/>
      <w:r w:rsidRPr="00384991">
        <w:rPr>
          <w:u w:val="single"/>
          <w:lang w:val="fr-FR"/>
        </w:rPr>
        <w:t xml:space="preserve">N  </w:t>
      </w:r>
      <w:r w:rsidR="008E614F">
        <w:rPr>
          <w:u w:val="single"/>
          <w:lang w:val="fr-FR"/>
        </w:rPr>
        <w:noBreakHyphen/>
      </w:r>
      <w:proofErr w:type="gramEnd"/>
      <w:r w:rsidR="008E614F">
        <w:rPr>
          <w:u w:val="single"/>
          <w:lang w:val="fr-FR"/>
        </w:rPr>
        <w:noBreakHyphen/>
      </w:r>
      <w:r w:rsidR="008E614F">
        <w:rPr>
          <w:u w:val="single"/>
          <w:lang w:val="fr-FR"/>
        </w:rPr>
        <w:noBreakHyphen/>
      </w:r>
      <w:r w:rsidR="008E614F">
        <w:rPr>
          <w:u w:val="single"/>
          <w:lang w:val="fr-FR"/>
        </w:rPr>
        <w:noBreakHyphen/>
      </w:r>
    </w:p>
    <w:p w14:paraId="61E61617" w14:textId="78050F4F" w:rsidR="00131F89" w:rsidRPr="00384991" w:rsidRDefault="00131F89" w:rsidP="00384991">
      <w:pPr>
        <w:pStyle w:val="Footer"/>
        <w:spacing w:after="240"/>
        <w:rPr>
          <w:szCs w:val="22"/>
          <w:lang w:val="fr-FR"/>
        </w:rPr>
      </w:pPr>
      <w:r w:rsidRPr="00384991">
        <w:rPr>
          <w:lang w:val="fr-FR"/>
        </w:rPr>
        <w:t>Le président du Comité de coordination de l</w:t>
      </w:r>
      <w:r w:rsidR="00384991">
        <w:rPr>
          <w:lang w:val="fr-FR"/>
        </w:rPr>
        <w:t>’</w:t>
      </w:r>
      <w:r w:rsidRPr="00384991">
        <w:rPr>
          <w:lang w:val="fr-FR"/>
        </w:rPr>
        <w:t>Organisation Mondiale de la Propriété Intellectuelle</w:t>
      </w:r>
      <w:r w:rsidR="00E5334C">
        <w:rPr>
          <w:lang w:val="fr-FR"/>
        </w:rPr>
        <w:t> </w:t>
      </w:r>
      <w:r w:rsidRPr="00384991">
        <w:rPr>
          <w:lang w:val="fr-FR"/>
        </w:rPr>
        <w:t xml:space="preserve">(OMPI) présente ses compliments au </w:t>
      </w:r>
      <w:proofErr w:type="gramStart"/>
      <w:r w:rsidRPr="00384991">
        <w:rPr>
          <w:lang w:val="fr-FR"/>
        </w:rPr>
        <w:t>Ministre des affaires</w:t>
      </w:r>
      <w:proofErr w:type="gramEnd"/>
      <w:r w:rsidRPr="00384991">
        <w:rPr>
          <w:lang w:val="fr-FR"/>
        </w:rPr>
        <w:t xml:space="preserve"> étrangères et a l</w:t>
      </w:r>
      <w:r w:rsidR="00384991">
        <w:rPr>
          <w:lang w:val="fr-FR"/>
        </w:rPr>
        <w:t>’</w:t>
      </w:r>
      <w:r w:rsidRPr="00384991">
        <w:rPr>
          <w:lang w:val="fr-FR"/>
        </w:rPr>
        <w:t>honneur de communiquer au gouvernement de chaque État membre de l</w:t>
      </w:r>
      <w:r w:rsidR="00384991">
        <w:rPr>
          <w:lang w:val="fr-FR"/>
        </w:rPr>
        <w:t>’</w:t>
      </w:r>
      <w:r w:rsidRPr="00384991">
        <w:rPr>
          <w:lang w:val="fr-FR"/>
        </w:rPr>
        <w:t>OMPI ce qui suit.</w:t>
      </w:r>
    </w:p>
    <w:p w14:paraId="52EA537C" w14:textId="53D3D744" w:rsidR="00131F89" w:rsidRPr="00384991" w:rsidRDefault="00131F89" w:rsidP="00384991">
      <w:pPr>
        <w:pStyle w:val="Footer"/>
        <w:spacing w:after="240"/>
        <w:rPr>
          <w:szCs w:val="22"/>
          <w:lang w:val="fr-FR"/>
        </w:rPr>
      </w:pPr>
      <w:r w:rsidRPr="00384991">
        <w:rPr>
          <w:lang w:val="fr-FR"/>
        </w:rPr>
        <w:t>Le mandat du Directeur général de l</w:t>
      </w:r>
      <w:r w:rsidR="00384991">
        <w:rPr>
          <w:lang w:val="fr-FR"/>
        </w:rPr>
        <w:t>’</w:t>
      </w:r>
      <w:r w:rsidRPr="00384991">
        <w:rPr>
          <w:lang w:val="fr-FR"/>
        </w:rPr>
        <w:t>OMPI, M. </w:t>
      </w:r>
      <w:r w:rsidR="00384991">
        <w:rPr>
          <w:lang w:val="fr-FR"/>
        </w:rPr>
        <w:t>Daren Tang</w:t>
      </w:r>
      <w:r w:rsidRPr="00384991">
        <w:rPr>
          <w:lang w:val="fr-FR"/>
        </w:rPr>
        <w:t>, expire le 30 </w:t>
      </w:r>
      <w:r w:rsidR="00384991" w:rsidRPr="00384991">
        <w:rPr>
          <w:lang w:val="fr-FR"/>
        </w:rPr>
        <w:t>septembre</w:t>
      </w:r>
      <w:r w:rsidR="00384991">
        <w:rPr>
          <w:lang w:val="fr-FR"/>
        </w:rPr>
        <w:t> </w:t>
      </w:r>
      <w:r w:rsidR="00384991" w:rsidRPr="00384991">
        <w:rPr>
          <w:lang w:val="fr-FR"/>
        </w:rPr>
        <w:t>20</w:t>
      </w:r>
      <w:r w:rsidRPr="00384991">
        <w:rPr>
          <w:lang w:val="fr-FR"/>
        </w:rPr>
        <w:t>26.</w:t>
      </w:r>
    </w:p>
    <w:p w14:paraId="0291A1CE" w14:textId="5098EF0F" w:rsidR="00131F89" w:rsidRPr="00384991" w:rsidRDefault="00131F89" w:rsidP="00384991">
      <w:pPr>
        <w:pStyle w:val="Footer"/>
        <w:spacing w:after="240"/>
        <w:rPr>
          <w:szCs w:val="22"/>
          <w:lang w:val="fr-FR"/>
        </w:rPr>
      </w:pPr>
      <w:r w:rsidRPr="00384991">
        <w:rPr>
          <w:lang w:val="fr-FR"/>
        </w:rPr>
        <w:t>Conformément aux dispositions de la Convention instituant l</w:t>
      </w:r>
      <w:r w:rsidR="00384991">
        <w:rPr>
          <w:lang w:val="fr-FR"/>
        </w:rPr>
        <w:t>’</w:t>
      </w:r>
      <w:r w:rsidRPr="00384991">
        <w:rPr>
          <w:lang w:val="fr-FR"/>
        </w:rPr>
        <w:t>Organisation Mondiale de la Propriété Intellectuelle et en vertu de la procédure de désignation d</w:t>
      </w:r>
      <w:r w:rsidR="00384991">
        <w:rPr>
          <w:lang w:val="fr-FR"/>
        </w:rPr>
        <w:t>’</w:t>
      </w:r>
      <w:r w:rsidRPr="00384991">
        <w:rPr>
          <w:lang w:val="fr-FR"/>
        </w:rPr>
        <w:t>un candidat et de nomination au poste de Directeur général de l</w:t>
      </w:r>
      <w:r w:rsidR="00384991">
        <w:rPr>
          <w:lang w:val="fr-FR"/>
        </w:rPr>
        <w:t>’</w:t>
      </w:r>
      <w:r w:rsidRPr="00384991">
        <w:rPr>
          <w:lang w:val="fr-FR"/>
        </w:rPr>
        <w:t>OMPI adoptée par l</w:t>
      </w:r>
      <w:r w:rsidR="00384991">
        <w:rPr>
          <w:lang w:val="fr-FR"/>
        </w:rPr>
        <w:t>’</w:t>
      </w:r>
      <w:r w:rsidRPr="00384991">
        <w:rPr>
          <w:lang w:val="fr-FR"/>
        </w:rPr>
        <w:t>Assemblée générale de l</w:t>
      </w:r>
      <w:r w:rsidR="00384991">
        <w:rPr>
          <w:lang w:val="fr-FR"/>
        </w:rPr>
        <w:t>’</w:t>
      </w:r>
      <w:r w:rsidRPr="00384991">
        <w:rPr>
          <w:lang w:val="fr-FR"/>
        </w:rPr>
        <w:t xml:space="preserve">OMPI en </w:t>
      </w:r>
      <w:r w:rsidR="00384991" w:rsidRPr="00384991">
        <w:rPr>
          <w:lang w:val="fr-FR"/>
        </w:rPr>
        <w:t>septembre</w:t>
      </w:r>
      <w:r w:rsidR="00384991">
        <w:rPr>
          <w:lang w:val="fr-FR"/>
        </w:rPr>
        <w:t> </w:t>
      </w:r>
      <w:r w:rsidR="00384991" w:rsidRPr="00384991">
        <w:rPr>
          <w:lang w:val="fr-FR"/>
        </w:rPr>
        <w:t>19</w:t>
      </w:r>
      <w:r w:rsidRPr="00384991">
        <w:rPr>
          <w:lang w:val="fr-FR"/>
        </w:rPr>
        <w:t xml:space="preserve">98 et modifiée en </w:t>
      </w:r>
      <w:r w:rsidR="00384991" w:rsidRPr="00384991">
        <w:rPr>
          <w:lang w:val="fr-FR"/>
        </w:rPr>
        <w:t>octobre</w:t>
      </w:r>
      <w:r w:rsidR="00384991">
        <w:rPr>
          <w:lang w:val="fr-FR"/>
        </w:rPr>
        <w:t> </w:t>
      </w:r>
      <w:r w:rsidR="00384991" w:rsidRPr="00384991">
        <w:rPr>
          <w:lang w:val="fr-FR"/>
        </w:rPr>
        <w:t>20</w:t>
      </w:r>
      <w:r w:rsidRPr="00384991">
        <w:rPr>
          <w:lang w:val="fr-FR"/>
        </w:rPr>
        <w:t>19, le Comité de coordination de l</w:t>
      </w:r>
      <w:r w:rsidR="00384991">
        <w:rPr>
          <w:lang w:val="fr-FR"/>
        </w:rPr>
        <w:t>’</w:t>
      </w:r>
      <w:r w:rsidRPr="00384991">
        <w:rPr>
          <w:lang w:val="fr-FR"/>
        </w:rPr>
        <w:t>OMPI sera convoqué en session extraordinaire les 12 et 13 </w:t>
      </w:r>
      <w:r w:rsidR="00384991" w:rsidRPr="00384991">
        <w:rPr>
          <w:lang w:val="fr-FR"/>
        </w:rPr>
        <w:t>février</w:t>
      </w:r>
      <w:r w:rsidR="00384991">
        <w:rPr>
          <w:lang w:val="fr-FR"/>
        </w:rPr>
        <w:t> </w:t>
      </w:r>
      <w:r w:rsidR="00384991" w:rsidRPr="00384991">
        <w:rPr>
          <w:lang w:val="fr-FR"/>
        </w:rPr>
        <w:t>20</w:t>
      </w:r>
      <w:r w:rsidRPr="00384991">
        <w:rPr>
          <w:lang w:val="fr-FR"/>
        </w:rPr>
        <w:t>26 afin de désigner le candidat qu</w:t>
      </w:r>
      <w:r w:rsidR="00384991">
        <w:rPr>
          <w:lang w:val="fr-FR"/>
        </w:rPr>
        <w:t>’</w:t>
      </w:r>
      <w:r w:rsidRPr="00384991">
        <w:rPr>
          <w:lang w:val="fr-FR"/>
        </w:rPr>
        <w:t>il présentera à l</w:t>
      </w:r>
      <w:r w:rsidR="00384991">
        <w:rPr>
          <w:lang w:val="fr-FR"/>
        </w:rPr>
        <w:t>’</w:t>
      </w:r>
      <w:r w:rsidRPr="00384991">
        <w:rPr>
          <w:lang w:val="fr-FR"/>
        </w:rPr>
        <w:t>Assemblée générale de l</w:t>
      </w:r>
      <w:r w:rsidR="00384991">
        <w:rPr>
          <w:lang w:val="fr-FR"/>
        </w:rPr>
        <w:t>’</w:t>
      </w:r>
      <w:r w:rsidRPr="00384991">
        <w:rPr>
          <w:lang w:val="fr-FR"/>
        </w:rPr>
        <w:t>OMPI en vue de sa nomination au poste de Directeur général.  La décision sur la nomination du candidat désigné par le Comité de coordination de l</w:t>
      </w:r>
      <w:r w:rsidR="00384991">
        <w:rPr>
          <w:lang w:val="fr-FR"/>
        </w:rPr>
        <w:t>’</w:t>
      </w:r>
      <w:r w:rsidRPr="00384991">
        <w:rPr>
          <w:lang w:val="fr-FR"/>
        </w:rPr>
        <w:t>OMPI sera prise par l</w:t>
      </w:r>
      <w:r w:rsidR="00384991">
        <w:rPr>
          <w:lang w:val="fr-FR"/>
        </w:rPr>
        <w:t>’</w:t>
      </w:r>
      <w:r w:rsidRPr="00384991">
        <w:rPr>
          <w:lang w:val="fr-FR"/>
        </w:rPr>
        <w:t>Assemblée générale de l</w:t>
      </w:r>
      <w:r w:rsidR="00384991">
        <w:rPr>
          <w:lang w:val="fr-FR"/>
        </w:rPr>
        <w:t>’</w:t>
      </w:r>
      <w:r w:rsidRPr="00384991">
        <w:rPr>
          <w:lang w:val="fr-FR"/>
        </w:rPr>
        <w:t>OMPI à sa session extraordinaire prévue le 21 </w:t>
      </w:r>
      <w:r w:rsidR="00384991" w:rsidRPr="00384991">
        <w:rPr>
          <w:lang w:val="fr-FR"/>
        </w:rPr>
        <w:t>avril</w:t>
      </w:r>
      <w:r w:rsidR="00384991">
        <w:rPr>
          <w:lang w:val="fr-FR"/>
        </w:rPr>
        <w:t> </w:t>
      </w:r>
      <w:r w:rsidR="00384991" w:rsidRPr="00384991">
        <w:rPr>
          <w:lang w:val="fr-FR"/>
        </w:rPr>
        <w:t>20</w:t>
      </w:r>
      <w:r w:rsidRPr="00384991">
        <w:rPr>
          <w:lang w:val="fr-FR"/>
        </w:rPr>
        <w:t>26.</w:t>
      </w:r>
    </w:p>
    <w:p w14:paraId="27F90293" w14:textId="4B32E1D2" w:rsidR="00131F89" w:rsidRPr="00384991" w:rsidRDefault="00131F89" w:rsidP="00384991">
      <w:pPr>
        <w:spacing w:after="480"/>
        <w:rPr>
          <w:szCs w:val="22"/>
          <w:lang w:val="fr-FR"/>
        </w:rPr>
      </w:pPr>
      <w:r w:rsidRPr="00384991">
        <w:rPr>
          <w:lang w:val="fr-FR"/>
        </w:rPr>
        <w:t>Le Gouvernement de chaque État membre de l</w:t>
      </w:r>
      <w:r w:rsidR="00384991">
        <w:rPr>
          <w:lang w:val="fr-FR"/>
        </w:rPr>
        <w:t>’</w:t>
      </w:r>
      <w:r w:rsidRPr="00384991">
        <w:rPr>
          <w:lang w:val="fr-FR"/>
        </w:rPr>
        <w:t>OMPI peut, s</w:t>
      </w:r>
      <w:r w:rsidR="00384991">
        <w:rPr>
          <w:lang w:val="fr-FR"/>
        </w:rPr>
        <w:t>’</w:t>
      </w:r>
      <w:r w:rsidRPr="00384991">
        <w:rPr>
          <w:lang w:val="fr-FR"/>
        </w:rPr>
        <w:t>il le souhaite, proposer au Comité de coordination de l</w:t>
      </w:r>
      <w:r w:rsidR="00384991">
        <w:rPr>
          <w:lang w:val="fr-FR"/>
        </w:rPr>
        <w:t>’</w:t>
      </w:r>
      <w:r w:rsidRPr="00384991">
        <w:rPr>
          <w:lang w:val="fr-FR"/>
        </w:rPr>
        <w:t>OMPI la candidature d</w:t>
      </w:r>
      <w:r w:rsidR="00384991">
        <w:rPr>
          <w:lang w:val="fr-FR"/>
        </w:rPr>
        <w:t>’</w:t>
      </w:r>
      <w:r w:rsidRPr="00384991">
        <w:rPr>
          <w:lang w:val="fr-FR"/>
        </w:rPr>
        <w:t>un de ses ressortissants au poste de Directeur génér</w:t>
      </w:r>
      <w:r w:rsidR="00043F63" w:rsidRPr="00384991">
        <w:rPr>
          <w:lang w:val="fr-FR"/>
        </w:rPr>
        <w:t>al</w:t>
      </w:r>
      <w:r w:rsidR="00043F63">
        <w:rPr>
          <w:lang w:val="fr-FR"/>
        </w:rPr>
        <w:t xml:space="preserve">.  </w:t>
      </w:r>
      <w:r w:rsidR="00043F63" w:rsidRPr="00384991">
        <w:rPr>
          <w:lang w:val="fr-FR"/>
        </w:rPr>
        <w:t>Ch</w:t>
      </w:r>
      <w:r w:rsidRPr="00384991">
        <w:rPr>
          <w:lang w:val="fr-FR"/>
        </w:rPr>
        <w:t>aque proposition devra être accompagnée du curriculum vitae du candidat proposé et être adressée au président du Comité de coordination de l</w:t>
      </w:r>
      <w:r w:rsidR="00384991">
        <w:rPr>
          <w:lang w:val="fr-FR"/>
        </w:rPr>
        <w:t>’</w:t>
      </w:r>
      <w:r w:rsidRPr="00384991">
        <w:rPr>
          <w:lang w:val="fr-FR"/>
        </w:rPr>
        <w:t>OMPI, à l</w:t>
      </w:r>
      <w:r w:rsidR="00384991">
        <w:rPr>
          <w:lang w:val="fr-FR"/>
        </w:rPr>
        <w:t>’</w:t>
      </w:r>
      <w:r w:rsidRPr="00384991">
        <w:rPr>
          <w:lang w:val="fr-FR"/>
        </w:rPr>
        <w:t>adresse de l</w:t>
      </w:r>
      <w:r w:rsidR="00384991">
        <w:rPr>
          <w:lang w:val="fr-FR"/>
        </w:rPr>
        <w:t>’</w:t>
      </w:r>
      <w:r w:rsidRPr="00384991">
        <w:rPr>
          <w:lang w:val="fr-FR"/>
        </w:rPr>
        <w:t xml:space="preserve">OMPI à Genève, par le </w:t>
      </w:r>
      <w:proofErr w:type="gramStart"/>
      <w:r w:rsidRPr="00384991">
        <w:rPr>
          <w:lang w:val="fr-FR"/>
        </w:rPr>
        <w:t>Ministre des affaires</w:t>
      </w:r>
      <w:proofErr w:type="gramEnd"/>
      <w:r w:rsidRPr="00384991">
        <w:rPr>
          <w:lang w:val="fr-FR"/>
        </w:rPr>
        <w:t xml:space="preserve"> étrangères de l</w:t>
      </w:r>
      <w:r w:rsidR="00384991">
        <w:rPr>
          <w:lang w:val="fr-FR"/>
        </w:rPr>
        <w:t>’</w:t>
      </w:r>
      <w:r w:rsidRPr="00384991">
        <w:rPr>
          <w:lang w:val="fr-FR"/>
        </w:rPr>
        <w:t>État membre présentant la propositi</w:t>
      </w:r>
      <w:r w:rsidR="00043F63" w:rsidRPr="00384991">
        <w:rPr>
          <w:lang w:val="fr-FR"/>
        </w:rPr>
        <w:t>on</w:t>
      </w:r>
      <w:r w:rsidR="00043F63">
        <w:rPr>
          <w:lang w:val="fr-FR"/>
        </w:rPr>
        <w:t xml:space="preserve">.  </w:t>
      </w:r>
      <w:r w:rsidR="00043F63" w:rsidRPr="00384991">
        <w:rPr>
          <w:lang w:val="fr-FR"/>
        </w:rPr>
        <w:t>Le</w:t>
      </w:r>
      <w:r w:rsidRPr="00384991">
        <w:rPr>
          <w:lang w:val="fr-FR"/>
        </w:rPr>
        <w:t>s propositions devront parvenir à l</w:t>
      </w:r>
      <w:r w:rsidR="00384991">
        <w:rPr>
          <w:lang w:val="fr-FR"/>
        </w:rPr>
        <w:t>’</w:t>
      </w:r>
      <w:r w:rsidRPr="00384991">
        <w:rPr>
          <w:lang w:val="fr-FR"/>
        </w:rPr>
        <w:t>OMPI avant le vendredi 24 </w:t>
      </w:r>
      <w:r w:rsidR="00384991" w:rsidRPr="00384991">
        <w:rPr>
          <w:lang w:val="fr-FR"/>
        </w:rPr>
        <w:t>octobre</w:t>
      </w:r>
      <w:r w:rsidR="00384991">
        <w:rPr>
          <w:lang w:val="fr-FR"/>
        </w:rPr>
        <w:t> </w:t>
      </w:r>
      <w:r w:rsidR="00384991" w:rsidRPr="00384991">
        <w:rPr>
          <w:lang w:val="fr-FR"/>
        </w:rPr>
        <w:t>20</w:t>
      </w:r>
      <w:r w:rsidRPr="00384991">
        <w:rPr>
          <w:lang w:val="fr-FR"/>
        </w:rPr>
        <w:t>25 à 17 heures.</w:t>
      </w:r>
    </w:p>
    <w:p w14:paraId="16E497BA" w14:textId="23C38EA0" w:rsidR="00131F89" w:rsidRPr="00384991" w:rsidRDefault="00384991" w:rsidP="00E5334C">
      <w:pPr>
        <w:pStyle w:val="Endofdocument-Annex"/>
        <w:rPr>
          <w:szCs w:val="22"/>
        </w:rPr>
      </w:pPr>
      <w:r w:rsidRPr="00384991">
        <w:t xml:space="preserve">Le </w:t>
      </w:r>
      <w:r w:rsidR="00131F89" w:rsidRPr="00384991">
        <w:t>24 juillet 2025</w:t>
      </w:r>
    </w:p>
    <w:p w14:paraId="5F55C6DC" w14:textId="6607611B" w:rsidR="000F5E56" w:rsidRPr="00384991" w:rsidRDefault="00131F89" w:rsidP="00E5334C">
      <w:pPr>
        <w:pStyle w:val="Endofdocument-Annex"/>
      </w:pPr>
      <w:r w:rsidRPr="00384991">
        <w:t>[Fin de l</w:t>
      </w:r>
      <w:r w:rsidR="00384991">
        <w:t>’</w:t>
      </w:r>
      <w:r w:rsidRPr="00384991">
        <w:t>annexe II et du document]</w:t>
      </w:r>
    </w:p>
    <w:sectPr w:rsidR="000F5E56" w:rsidRPr="00384991" w:rsidSect="00384991">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7010" w14:textId="77777777" w:rsidR="00131F89" w:rsidRDefault="00131F89">
      <w:r>
        <w:separator/>
      </w:r>
    </w:p>
  </w:endnote>
  <w:endnote w:type="continuationSeparator" w:id="0">
    <w:p w14:paraId="19125E9D" w14:textId="77777777" w:rsidR="00131F89" w:rsidRPr="009D30E6" w:rsidRDefault="00131F89" w:rsidP="00D45252">
      <w:pPr>
        <w:rPr>
          <w:sz w:val="17"/>
          <w:szCs w:val="17"/>
        </w:rPr>
      </w:pPr>
      <w:r w:rsidRPr="009D30E6">
        <w:rPr>
          <w:sz w:val="17"/>
          <w:szCs w:val="17"/>
        </w:rPr>
        <w:separator/>
      </w:r>
    </w:p>
    <w:p w14:paraId="70C4605C" w14:textId="77777777" w:rsidR="00131F89" w:rsidRPr="009D30E6" w:rsidRDefault="00131F89" w:rsidP="00D45252">
      <w:pPr>
        <w:spacing w:after="60"/>
        <w:rPr>
          <w:sz w:val="17"/>
          <w:szCs w:val="17"/>
        </w:rPr>
      </w:pPr>
      <w:r w:rsidRPr="009D30E6">
        <w:rPr>
          <w:sz w:val="17"/>
          <w:szCs w:val="17"/>
        </w:rPr>
        <w:t>[Suite de la note de la page précédente]</w:t>
      </w:r>
    </w:p>
  </w:endnote>
  <w:endnote w:type="continuationNotice" w:id="1">
    <w:p w14:paraId="0F7536F4" w14:textId="77777777" w:rsidR="00131F89" w:rsidRPr="009D30E6" w:rsidRDefault="00131F8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8C49" w14:textId="77777777" w:rsidR="00131F89" w:rsidRDefault="00131F89">
      <w:r>
        <w:separator/>
      </w:r>
    </w:p>
  </w:footnote>
  <w:footnote w:type="continuationSeparator" w:id="0">
    <w:p w14:paraId="3F2FBC7E" w14:textId="77777777" w:rsidR="00131F89" w:rsidRDefault="00131F89" w:rsidP="007461F1">
      <w:r>
        <w:separator/>
      </w:r>
    </w:p>
    <w:p w14:paraId="255F0B83" w14:textId="77777777" w:rsidR="00131F89" w:rsidRPr="009D30E6" w:rsidRDefault="00131F89" w:rsidP="007461F1">
      <w:pPr>
        <w:spacing w:after="60"/>
        <w:rPr>
          <w:sz w:val="17"/>
          <w:szCs w:val="17"/>
        </w:rPr>
      </w:pPr>
      <w:r w:rsidRPr="009D30E6">
        <w:rPr>
          <w:sz w:val="17"/>
          <w:szCs w:val="17"/>
        </w:rPr>
        <w:t>[Suite de la note de la page précédente]</w:t>
      </w:r>
    </w:p>
  </w:footnote>
  <w:footnote w:type="continuationNotice" w:id="1">
    <w:p w14:paraId="7B80F274" w14:textId="77777777" w:rsidR="00131F89" w:rsidRPr="009D30E6" w:rsidRDefault="00131F89" w:rsidP="007461F1">
      <w:pPr>
        <w:spacing w:before="60"/>
        <w:jc w:val="right"/>
        <w:rPr>
          <w:sz w:val="17"/>
          <w:szCs w:val="17"/>
        </w:rPr>
      </w:pPr>
      <w:r w:rsidRPr="009D30E6">
        <w:rPr>
          <w:sz w:val="17"/>
          <w:szCs w:val="17"/>
        </w:rPr>
        <w:t>[Suite de la note page suivante]</w:t>
      </w:r>
    </w:p>
  </w:footnote>
  <w:footnote w:id="2">
    <w:p w14:paraId="63B63DFD" w14:textId="55BC2701" w:rsidR="00131F89" w:rsidRPr="00043F63" w:rsidRDefault="00131F89" w:rsidP="00043F63">
      <w:pPr>
        <w:pStyle w:val="FootnoteText"/>
        <w:tabs>
          <w:tab w:val="left" w:pos="567"/>
        </w:tabs>
        <w:rPr>
          <w:szCs w:val="18"/>
        </w:rPr>
      </w:pPr>
      <w:r w:rsidRPr="00043F63">
        <w:rPr>
          <w:rStyle w:val="FootnoteReference"/>
          <w:szCs w:val="18"/>
        </w:rPr>
        <w:footnoteRef/>
      </w:r>
      <w:r w:rsidRPr="00043F63">
        <w:rPr>
          <w:szCs w:val="18"/>
        </w:rPr>
        <w:t xml:space="preserve"> </w:t>
      </w:r>
      <w:r w:rsidR="00043F63">
        <w:rPr>
          <w:szCs w:val="18"/>
        </w:rPr>
        <w:tab/>
      </w:r>
      <w:r w:rsidRPr="00043F63">
        <w:rPr>
          <w:szCs w:val="18"/>
        </w:rPr>
        <w:t>Voir le paragraphe </w:t>
      </w:r>
      <w:proofErr w:type="gramStart"/>
      <w:r w:rsidRPr="00043F63">
        <w:rPr>
          <w:szCs w:val="18"/>
        </w:rPr>
        <w:t>14.ii</w:t>
      </w:r>
      <w:proofErr w:type="gramEnd"/>
      <w:r w:rsidRPr="00043F63">
        <w:rPr>
          <w:szCs w:val="18"/>
        </w:rPr>
        <w:t xml:space="preserve">) </w:t>
      </w:r>
      <w:r w:rsidR="008E614F">
        <w:rPr>
          <w:szCs w:val="18"/>
        </w:rPr>
        <w:t xml:space="preserve">et l’annexe III </w:t>
      </w:r>
      <w:r w:rsidRPr="00043F63">
        <w:rPr>
          <w:szCs w:val="18"/>
        </w:rPr>
        <w:t>du document A/59/4 et le paragraphe 42.ii) du document A/59/14.</w:t>
      </w:r>
    </w:p>
  </w:footnote>
  <w:footnote w:id="3">
    <w:p w14:paraId="2D935C3E" w14:textId="132CEAEE" w:rsidR="00384991" w:rsidRPr="00043F63" w:rsidRDefault="00384991" w:rsidP="00043F63">
      <w:pPr>
        <w:pStyle w:val="FootnoteText"/>
        <w:tabs>
          <w:tab w:val="left" w:pos="567"/>
        </w:tabs>
        <w:rPr>
          <w:szCs w:val="18"/>
        </w:rPr>
      </w:pPr>
      <w:r w:rsidRPr="00043F63">
        <w:rPr>
          <w:rStyle w:val="FootnoteReference"/>
          <w:szCs w:val="18"/>
        </w:rPr>
        <w:footnoteRef/>
      </w:r>
      <w:r w:rsidRPr="00043F63">
        <w:rPr>
          <w:szCs w:val="18"/>
        </w:rPr>
        <w:t xml:space="preserve"> </w:t>
      </w:r>
      <w:r w:rsidR="008E614F">
        <w:rPr>
          <w:szCs w:val="18"/>
        </w:rPr>
        <w:tab/>
      </w:r>
      <w:r w:rsidRPr="00043F63">
        <w:rPr>
          <w:szCs w:val="18"/>
        </w:rPr>
        <w:t xml:space="preserve">Voir le paragraphe 5 du </w:t>
      </w:r>
      <w:r w:rsidR="00EB1FCA" w:rsidRPr="00043F63">
        <w:rPr>
          <w:szCs w:val="18"/>
        </w:rPr>
        <w:t>document</w:t>
      </w:r>
      <w:r w:rsidR="008E614F">
        <w:rPr>
          <w:szCs w:val="18"/>
        </w:rPr>
        <w:t> </w:t>
      </w:r>
      <w:r w:rsidR="00EB1FCA" w:rsidRPr="00043F63">
        <w:rPr>
          <w:szCs w:val="18"/>
        </w:rPr>
        <w:t>WO</w:t>
      </w:r>
      <w:r w:rsidRPr="00043F63">
        <w:rPr>
          <w:szCs w:val="18"/>
        </w:rPr>
        <w:t xml:space="preserve">/GA/23/6 et le paragraphe 22 du </w:t>
      </w:r>
      <w:r w:rsidR="00EB1FCA" w:rsidRPr="00043F63">
        <w:rPr>
          <w:szCs w:val="18"/>
        </w:rPr>
        <w:t>document</w:t>
      </w:r>
      <w:r w:rsidR="008E614F">
        <w:rPr>
          <w:szCs w:val="18"/>
        </w:rPr>
        <w:t> </w:t>
      </w:r>
      <w:r w:rsidR="00EB1FCA" w:rsidRPr="00043F63">
        <w:rPr>
          <w:szCs w:val="18"/>
        </w:rPr>
        <w:t>WO</w:t>
      </w:r>
      <w:r w:rsidRPr="00043F63">
        <w:rPr>
          <w:szCs w:val="18"/>
        </w:rPr>
        <w:t>/GA/23/7.</w:t>
      </w:r>
    </w:p>
  </w:footnote>
  <w:footnote w:id="4">
    <w:p w14:paraId="5F29A238" w14:textId="32E9E037" w:rsidR="00131F89" w:rsidRPr="00043F63" w:rsidRDefault="00131F89" w:rsidP="00043F63">
      <w:pPr>
        <w:pStyle w:val="FootnoteText"/>
        <w:tabs>
          <w:tab w:val="left" w:pos="567"/>
        </w:tabs>
        <w:rPr>
          <w:szCs w:val="18"/>
        </w:rPr>
      </w:pPr>
      <w:r w:rsidRPr="00043F63">
        <w:rPr>
          <w:rStyle w:val="FootnoteReference"/>
          <w:szCs w:val="18"/>
        </w:rPr>
        <w:footnoteRef/>
      </w:r>
      <w:r w:rsidRPr="00043F63">
        <w:rPr>
          <w:szCs w:val="18"/>
        </w:rPr>
        <w:t xml:space="preserve"> </w:t>
      </w:r>
      <w:r w:rsidR="008E614F">
        <w:rPr>
          <w:szCs w:val="18"/>
        </w:rPr>
        <w:tab/>
      </w:r>
      <w:r w:rsidRPr="00043F63">
        <w:rPr>
          <w:szCs w:val="18"/>
        </w:rPr>
        <w:t>Voir le paragraphe </w:t>
      </w:r>
      <w:proofErr w:type="gramStart"/>
      <w:r w:rsidRPr="00043F63">
        <w:rPr>
          <w:szCs w:val="18"/>
        </w:rPr>
        <w:t>14.ii</w:t>
      </w:r>
      <w:proofErr w:type="gramEnd"/>
      <w:r w:rsidRPr="00043F63">
        <w:rPr>
          <w:szCs w:val="18"/>
        </w:rPr>
        <w:t xml:space="preserve">) </w:t>
      </w:r>
      <w:r w:rsidR="008E614F">
        <w:rPr>
          <w:szCs w:val="18"/>
        </w:rPr>
        <w:t xml:space="preserve">et l’annexe III </w:t>
      </w:r>
      <w:r w:rsidRPr="00043F63">
        <w:rPr>
          <w:szCs w:val="18"/>
        </w:rPr>
        <w:t>du document A/59/4 et le paragraphe 42.ii) du document A/59/14.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3315" w14:textId="77777777" w:rsidR="00131F89" w:rsidRDefault="00131F89" w:rsidP="00477D6B">
    <w:pPr>
      <w:jc w:val="right"/>
    </w:pPr>
    <w:r>
      <w:t>A/66/4</w:t>
    </w:r>
  </w:p>
  <w:p w14:paraId="6F518651" w14:textId="77777777" w:rsidR="00131F89" w:rsidRDefault="00131F89" w:rsidP="00E5334C">
    <w:pPr>
      <w:spacing w:after="480"/>
      <w:jc w:val="right"/>
    </w:pPr>
    <w:proofErr w:type="gramStart"/>
    <w:r>
      <w:t>page</w:t>
    </w:r>
    <w:proofErr w:type="gramEnd"/>
    <w:r>
      <w:t> </w:t>
    </w:r>
    <w:r>
      <w:fldChar w:fldCharType="begin"/>
    </w:r>
    <w:r>
      <w:instrText xml:space="preserve"> PAGE  \* MERGEFORMAT </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E550" w14:textId="77777777" w:rsidR="00131F89" w:rsidRDefault="00131F89" w:rsidP="00477D6B">
    <w:pPr>
      <w:jc w:val="right"/>
    </w:pPr>
    <w:r>
      <w:t>A/66/4</w:t>
    </w:r>
  </w:p>
  <w:p w14:paraId="2221FB8A" w14:textId="77777777" w:rsidR="00131F89" w:rsidRDefault="00131F89" w:rsidP="00E5334C">
    <w:pPr>
      <w:spacing w:after="480"/>
      <w:jc w:val="right"/>
    </w:pPr>
    <w:r>
      <w:t>Annexe I, 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50AA" w14:textId="77777777" w:rsidR="00E5334C" w:rsidRDefault="00E5334C" w:rsidP="00E5334C">
    <w:pPr>
      <w:jc w:val="right"/>
    </w:pPr>
    <w:r>
      <w:t>A/66/4</w:t>
    </w:r>
  </w:p>
  <w:p w14:paraId="0D406CF7" w14:textId="2DE7747D" w:rsidR="00E5334C" w:rsidRDefault="00E5334C" w:rsidP="00E5334C">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1FE9" w14:textId="4CE67D94" w:rsidR="00F16975" w:rsidRDefault="00131F89" w:rsidP="00477D6B">
    <w:pPr>
      <w:jc w:val="right"/>
    </w:pPr>
    <w:bookmarkStart w:id="7" w:name="Code2"/>
    <w:bookmarkEnd w:id="7"/>
    <w:r>
      <w:t>A/66/4</w:t>
    </w:r>
  </w:p>
  <w:p w14:paraId="4546FC78"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F4E31">
      <w:rPr>
        <w:noProof/>
      </w:rPr>
      <w:t>2</w:t>
    </w:r>
    <w:r>
      <w:fldChar w:fldCharType="end"/>
    </w:r>
  </w:p>
  <w:p w14:paraId="4F5064BB" w14:textId="77777777" w:rsidR="00F16975" w:rsidRDefault="00F16975" w:rsidP="00477D6B">
    <w:pPr>
      <w:jc w:val="right"/>
    </w:pPr>
  </w:p>
  <w:p w14:paraId="5A352B4E" w14:textId="77777777"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5F02" w14:textId="77777777" w:rsidR="00E5334C" w:rsidRDefault="00E5334C" w:rsidP="00E5334C">
    <w:pPr>
      <w:jc w:val="right"/>
    </w:pPr>
    <w:r>
      <w:t>A/66/4</w:t>
    </w:r>
  </w:p>
  <w:p w14:paraId="00749650" w14:textId="3BD45AD3" w:rsidR="00E5334C" w:rsidRDefault="00E5334C" w:rsidP="00E5334C">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EB1B1B"/>
    <w:multiLevelType w:val="multilevel"/>
    <w:tmpl w:val="02BE75AA"/>
    <w:lvl w:ilvl="0">
      <w:start w:val="1"/>
      <w:numFmt w:val="lowerRoman"/>
      <w:lvlText w:val="%1)"/>
      <w:lvlJc w:val="left"/>
      <w:pPr>
        <w:ind w:left="6250" w:hanging="360"/>
      </w:pPr>
      <w:rPr>
        <w:rFonts w:hint="default"/>
        <w:i/>
      </w:rPr>
    </w:lvl>
    <w:lvl w:ilvl="1">
      <w:start w:val="1"/>
      <w:numFmt w:val="lowerLetter"/>
      <w:lvlText w:val="%2."/>
      <w:lvlJc w:val="left"/>
      <w:pPr>
        <w:ind w:left="6970" w:hanging="360"/>
      </w:pPr>
      <w:rPr>
        <w:rFonts w:hint="default"/>
      </w:rPr>
    </w:lvl>
    <w:lvl w:ilvl="2">
      <w:start w:val="1"/>
      <w:numFmt w:val="lowerRoman"/>
      <w:lvlText w:val="%3."/>
      <w:lvlJc w:val="right"/>
      <w:pPr>
        <w:ind w:left="7690" w:hanging="180"/>
      </w:pPr>
      <w:rPr>
        <w:rFonts w:hint="default"/>
      </w:rPr>
    </w:lvl>
    <w:lvl w:ilvl="3">
      <w:start w:val="1"/>
      <w:numFmt w:val="decimal"/>
      <w:lvlText w:val="%4."/>
      <w:lvlJc w:val="left"/>
      <w:pPr>
        <w:ind w:left="8410" w:hanging="360"/>
      </w:pPr>
      <w:rPr>
        <w:rFonts w:hint="default"/>
      </w:rPr>
    </w:lvl>
    <w:lvl w:ilvl="4">
      <w:start w:val="1"/>
      <w:numFmt w:val="lowerLetter"/>
      <w:lvlText w:val="%5."/>
      <w:lvlJc w:val="left"/>
      <w:pPr>
        <w:ind w:left="9130" w:hanging="360"/>
      </w:pPr>
      <w:rPr>
        <w:rFonts w:hint="default"/>
      </w:rPr>
    </w:lvl>
    <w:lvl w:ilvl="5">
      <w:start w:val="1"/>
      <w:numFmt w:val="lowerRoman"/>
      <w:lvlText w:val="%6."/>
      <w:lvlJc w:val="right"/>
      <w:pPr>
        <w:ind w:left="9850" w:hanging="180"/>
      </w:pPr>
      <w:rPr>
        <w:rFonts w:hint="default"/>
      </w:rPr>
    </w:lvl>
    <w:lvl w:ilvl="6">
      <w:start w:val="1"/>
      <w:numFmt w:val="decimal"/>
      <w:lvlText w:val="%7."/>
      <w:lvlJc w:val="left"/>
      <w:pPr>
        <w:ind w:left="10570" w:hanging="360"/>
      </w:pPr>
      <w:rPr>
        <w:rFonts w:hint="default"/>
      </w:rPr>
    </w:lvl>
    <w:lvl w:ilvl="7">
      <w:start w:val="1"/>
      <w:numFmt w:val="lowerLetter"/>
      <w:lvlText w:val="%8."/>
      <w:lvlJc w:val="left"/>
      <w:pPr>
        <w:ind w:left="11290" w:hanging="360"/>
      </w:pPr>
      <w:rPr>
        <w:rFonts w:hint="default"/>
      </w:rPr>
    </w:lvl>
    <w:lvl w:ilvl="8">
      <w:start w:val="1"/>
      <w:numFmt w:val="lowerRoman"/>
      <w:lvlText w:val="%9."/>
      <w:lvlJc w:val="right"/>
      <w:pPr>
        <w:ind w:left="12010" w:hanging="18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5"/>
  </w:num>
  <w:num w:numId="3" w16cid:durableId="2100177298">
    <w:abstractNumId w:val="0"/>
  </w:num>
  <w:num w:numId="4" w16cid:durableId="800996051">
    <w:abstractNumId w:val="6"/>
  </w:num>
  <w:num w:numId="5" w16cid:durableId="1819884291">
    <w:abstractNumId w:val="1"/>
  </w:num>
  <w:num w:numId="6" w16cid:durableId="875629458">
    <w:abstractNumId w:val="3"/>
  </w:num>
  <w:num w:numId="7" w16cid:durableId="443428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89"/>
    <w:rsid w:val="00011B7D"/>
    <w:rsid w:val="00043F63"/>
    <w:rsid w:val="00075432"/>
    <w:rsid w:val="00095C8A"/>
    <w:rsid w:val="000E2AB6"/>
    <w:rsid w:val="000F5E56"/>
    <w:rsid w:val="00131F89"/>
    <w:rsid w:val="001362EE"/>
    <w:rsid w:val="001773DE"/>
    <w:rsid w:val="001832A6"/>
    <w:rsid w:val="00195C6E"/>
    <w:rsid w:val="001B266A"/>
    <w:rsid w:val="001D3D56"/>
    <w:rsid w:val="002205EF"/>
    <w:rsid w:val="00234E5A"/>
    <w:rsid w:val="00240654"/>
    <w:rsid w:val="002427DF"/>
    <w:rsid w:val="002634C4"/>
    <w:rsid w:val="00265E59"/>
    <w:rsid w:val="002D4918"/>
    <w:rsid w:val="002E4D1A"/>
    <w:rsid w:val="002F16BC"/>
    <w:rsid w:val="002F4E68"/>
    <w:rsid w:val="00315FCA"/>
    <w:rsid w:val="003845C1"/>
    <w:rsid w:val="00384991"/>
    <w:rsid w:val="003A1BCD"/>
    <w:rsid w:val="004008A2"/>
    <w:rsid w:val="004025DF"/>
    <w:rsid w:val="00423E3E"/>
    <w:rsid w:val="00427AF4"/>
    <w:rsid w:val="004647DA"/>
    <w:rsid w:val="004658F1"/>
    <w:rsid w:val="00477D6B"/>
    <w:rsid w:val="004D6471"/>
    <w:rsid w:val="004F4E31"/>
    <w:rsid w:val="00525B63"/>
    <w:rsid w:val="00547476"/>
    <w:rsid w:val="00561DB8"/>
    <w:rsid w:val="00567A4C"/>
    <w:rsid w:val="005E6516"/>
    <w:rsid w:val="00605827"/>
    <w:rsid w:val="00676936"/>
    <w:rsid w:val="006B0DB5"/>
    <w:rsid w:val="006E4243"/>
    <w:rsid w:val="007461F1"/>
    <w:rsid w:val="00790DC1"/>
    <w:rsid w:val="007A0DF0"/>
    <w:rsid w:val="007B2215"/>
    <w:rsid w:val="007D6961"/>
    <w:rsid w:val="007F07CB"/>
    <w:rsid w:val="00810CEF"/>
    <w:rsid w:val="0081208D"/>
    <w:rsid w:val="00842A13"/>
    <w:rsid w:val="00891FB4"/>
    <w:rsid w:val="008B2CC1"/>
    <w:rsid w:val="008E614F"/>
    <w:rsid w:val="008E7930"/>
    <w:rsid w:val="0090731E"/>
    <w:rsid w:val="009630E6"/>
    <w:rsid w:val="00966A22"/>
    <w:rsid w:val="00974CD6"/>
    <w:rsid w:val="009D30E6"/>
    <w:rsid w:val="009E3F6F"/>
    <w:rsid w:val="009F499F"/>
    <w:rsid w:val="00A02BD3"/>
    <w:rsid w:val="00A10318"/>
    <w:rsid w:val="00A95F8F"/>
    <w:rsid w:val="00AA1F20"/>
    <w:rsid w:val="00AC0AE4"/>
    <w:rsid w:val="00AD61DB"/>
    <w:rsid w:val="00B8239B"/>
    <w:rsid w:val="00B87BCF"/>
    <w:rsid w:val="00BA62D4"/>
    <w:rsid w:val="00C3552C"/>
    <w:rsid w:val="00C40E15"/>
    <w:rsid w:val="00C664C8"/>
    <w:rsid w:val="00C76A79"/>
    <w:rsid w:val="00CA15F5"/>
    <w:rsid w:val="00CA1CAD"/>
    <w:rsid w:val="00CF0460"/>
    <w:rsid w:val="00D45252"/>
    <w:rsid w:val="00D47DD0"/>
    <w:rsid w:val="00D71B4D"/>
    <w:rsid w:val="00D75C1E"/>
    <w:rsid w:val="00D93D55"/>
    <w:rsid w:val="00DB0349"/>
    <w:rsid w:val="00DD6A16"/>
    <w:rsid w:val="00DE5EEC"/>
    <w:rsid w:val="00E0091A"/>
    <w:rsid w:val="00E11ECE"/>
    <w:rsid w:val="00E203AA"/>
    <w:rsid w:val="00E238BC"/>
    <w:rsid w:val="00E527A5"/>
    <w:rsid w:val="00E5334C"/>
    <w:rsid w:val="00E64624"/>
    <w:rsid w:val="00E76456"/>
    <w:rsid w:val="00EB0EEF"/>
    <w:rsid w:val="00EB1FCA"/>
    <w:rsid w:val="00EE25A6"/>
    <w:rsid w:val="00EE71CB"/>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92CA7"/>
  <w15:docId w15:val="{6D560F7A-F926-48E0-9AD4-6F0D7909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E5334C"/>
    <w:pPr>
      <w:keepNext/>
      <w:spacing w:before="24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semiHidden/>
    <w:unhideWhenUsed/>
    <w:qFormat/>
    <w:rsid w:val="00131F89"/>
    <w:pPr>
      <w:keepNext/>
      <w:keepLines/>
      <w:spacing w:before="40"/>
      <w:outlineLvl w:val="4"/>
    </w:pPr>
    <w:rPr>
      <w:rFonts w:asciiTheme="majorHAnsi" w:eastAsiaTheme="majorEastAsia" w:hAnsiTheme="majorHAnsi" w:cstheme="majorBidi"/>
      <w:color w:val="365F91" w:themeColor="accent1" w:themeShade="B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E5334C"/>
    <w:pPr>
      <w:spacing w:before="720"/>
      <w:ind w:left="5533"/>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semiHidden/>
    <w:rsid w:val="00131F89"/>
    <w:rPr>
      <w:rFonts w:asciiTheme="majorHAnsi" w:eastAsiaTheme="majorEastAsia" w:hAnsiTheme="majorHAnsi" w:cstheme="majorBidi"/>
      <w:color w:val="365F91" w:themeColor="accent1" w:themeShade="BF"/>
      <w:sz w:val="22"/>
      <w:lang w:val="fr-FR" w:eastAsia="zh-CN"/>
    </w:rPr>
  </w:style>
  <w:style w:type="character" w:styleId="FootnoteReference">
    <w:name w:val="footnote reference"/>
    <w:semiHidden/>
    <w:rsid w:val="00131F89"/>
    <w:rPr>
      <w:vertAlign w:val="superscript"/>
    </w:rPr>
  </w:style>
  <w:style w:type="paragraph" w:customStyle="1" w:styleId="numb0">
    <w:name w:val="numb0"/>
    <w:basedOn w:val="Normal"/>
    <w:link w:val="numb0Char"/>
    <w:rsid w:val="00131F89"/>
    <w:pPr>
      <w:ind w:right="96"/>
    </w:pPr>
    <w:rPr>
      <w:rFonts w:ascii="Times New Roman" w:eastAsia="Times New Roman" w:hAnsi="Times New Roman" w:cs="Times New Roman"/>
      <w:sz w:val="24"/>
      <w:lang w:val="fr-FR" w:eastAsia="en-US"/>
    </w:rPr>
  </w:style>
  <w:style w:type="character" w:customStyle="1" w:styleId="numb0Char">
    <w:name w:val="numb0 Char"/>
    <w:link w:val="numb0"/>
    <w:rsid w:val="00131F89"/>
    <w:rPr>
      <w:sz w:val="24"/>
      <w:lang w:val="fr-FR" w:eastAsia="en-US"/>
    </w:rPr>
  </w:style>
  <w:style w:type="character" w:customStyle="1" w:styleId="FootnoteTextChar">
    <w:name w:val="Footnote Text Char"/>
    <w:basedOn w:val="DefaultParagraphFont"/>
    <w:link w:val="FootnoteText"/>
    <w:semiHidden/>
    <w:rsid w:val="00131F89"/>
    <w:rPr>
      <w:rFonts w:ascii="Arial" w:eastAsia="SimSun" w:hAnsi="Arial" w:cs="Arial"/>
      <w:sz w:val="18"/>
      <w:lang w:eastAsia="zh-CN"/>
    </w:rPr>
  </w:style>
  <w:style w:type="paragraph" w:customStyle="1" w:styleId="numb1">
    <w:name w:val="numb1"/>
    <w:basedOn w:val="Normal"/>
    <w:link w:val="numb1Char"/>
    <w:rsid w:val="00131F89"/>
    <w:pPr>
      <w:tabs>
        <w:tab w:val="right" w:pos="851"/>
      </w:tabs>
      <w:ind w:left="1134" w:right="-1" w:hanging="1134"/>
    </w:pPr>
    <w:rPr>
      <w:rFonts w:ascii="Times New Roman" w:eastAsia="Times New Roman" w:hAnsi="Times New Roman" w:cs="Times New Roman"/>
      <w:sz w:val="24"/>
      <w:lang w:val="fr-FR" w:eastAsia="en-US"/>
    </w:rPr>
  </w:style>
  <w:style w:type="character" w:customStyle="1" w:styleId="numb1Char">
    <w:name w:val="numb1 Char"/>
    <w:link w:val="numb1"/>
    <w:rsid w:val="00131F89"/>
    <w:rPr>
      <w:sz w:val="24"/>
      <w:lang w:val="fr-FR" w:eastAsia="en-US"/>
    </w:rPr>
  </w:style>
  <w:style w:type="table" w:styleId="TableGrid">
    <w:name w:val="Table Grid"/>
    <w:basedOn w:val="TableNormal"/>
    <w:rsid w:val="00131F89"/>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Signature"/>
    <w:next w:val="Date"/>
    <w:rsid w:val="00131F89"/>
    <w:pPr>
      <w:ind w:left="4536"/>
    </w:pPr>
    <w:rPr>
      <w:rFonts w:ascii="Times New Roman" w:eastAsia="Times New Roman" w:hAnsi="Times New Roman" w:cs="Times New Roman"/>
      <w:i/>
      <w:sz w:val="24"/>
      <w:lang w:val="fr-FR" w:eastAsia="en-US"/>
    </w:rPr>
  </w:style>
  <w:style w:type="paragraph" w:customStyle="1" w:styleId="Endofdocument">
    <w:name w:val="End of document"/>
    <w:basedOn w:val="Normal"/>
    <w:rsid w:val="00131F89"/>
    <w:pPr>
      <w:ind w:left="4536"/>
      <w:jc w:val="center"/>
    </w:pPr>
    <w:rPr>
      <w:rFonts w:ascii="Times New Roman" w:eastAsia="Times New Roman" w:hAnsi="Times New Roman" w:cs="Times New Roman"/>
      <w:sz w:val="24"/>
      <w:lang w:val="fr-FR" w:eastAsia="en-US"/>
    </w:rPr>
  </w:style>
  <w:style w:type="paragraph" w:styleId="Date">
    <w:name w:val="Date"/>
    <w:basedOn w:val="Normal"/>
    <w:next w:val="Normal"/>
    <w:link w:val="DateChar"/>
    <w:rsid w:val="00131F89"/>
  </w:style>
  <w:style w:type="character" w:customStyle="1" w:styleId="DateChar">
    <w:name w:val="Date Char"/>
    <w:basedOn w:val="DefaultParagraphFont"/>
    <w:link w:val="Date"/>
    <w:rsid w:val="00131F89"/>
    <w:rPr>
      <w:rFonts w:ascii="Arial" w:eastAsia="SimSun" w:hAnsi="Arial" w:cs="Arial"/>
      <w:sz w:val="22"/>
      <w:lang w:eastAsia="zh-CN"/>
    </w:rPr>
  </w:style>
  <w:style w:type="character" w:styleId="Hyperlink">
    <w:name w:val="Hyperlink"/>
    <w:basedOn w:val="DefaultParagraphFont"/>
    <w:semiHidden/>
    <w:unhideWhenUsed/>
    <w:rsid w:val="00043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(F).dotm</Template>
  <TotalTime>26</TotalTime>
  <Pages>6</Pages>
  <Words>1941</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A/66/4</vt:lpstr>
    </vt:vector>
  </TitlesOfParts>
  <Company>WIPO</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A/66/4</dc:title>
  <dc:creator>WIPO</dc:creator>
  <cp:keywords>FOR OFFICIAL USE ONLY</cp:keywords>
  <cp:lastModifiedBy>MARIN-CUDRAZ DAVI Nicoletta</cp:lastModifiedBy>
  <cp:revision>6</cp:revision>
  <cp:lastPrinted>2011-05-19T12:37:00Z</cp:lastPrinted>
  <dcterms:created xsi:type="dcterms:W3CDTF">2025-04-24T13:41:00Z</dcterms:created>
  <dcterms:modified xsi:type="dcterms:W3CDTF">2025-04-30T08:12:00Z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