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F7CE7" w14:textId="77777777" w:rsidR="008B2CC1" w:rsidRPr="00E9597C" w:rsidRDefault="00DB0349" w:rsidP="00AF78F9">
      <w:pPr>
        <w:spacing w:after="120"/>
        <w:jc w:val="right"/>
        <w:rPr>
          <w:lang w:val="fr-FR"/>
        </w:rPr>
      </w:pPr>
      <w:r w:rsidRPr="00E9597C">
        <w:rPr>
          <w:noProof/>
          <w:lang w:val="fr-FR" w:eastAsia="en-US"/>
        </w:rPr>
        <w:drawing>
          <wp:inline distT="0" distB="0" distL="0" distR="0" wp14:anchorId="4AAC0979" wp14:editId="44F445D1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BCF" w:rsidRPr="00E9597C">
        <w:rPr>
          <w:rFonts w:ascii="Arial Black" w:hAnsi="Arial Black"/>
          <w:caps/>
          <w:noProof/>
          <w:sz w:val="15"/>
          <w:szCs w:val="15"/>
          <w:lang w:val="fr-FR" w:eastAsia="en-US"/>
        </w:rPr>
        <mc:AlternateContent>
          <mc:Choice Requires="wps">
            <w:drawing>
              <wp:inline distT="0" distB="0" distL="0" distR="0" wp14:anchorId="6A273B1D" wp14:editId="7E13BFB7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22458FA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3B476DE1" w14:textId="2435AB1C" w:rsidR="008B2CC1" w:rsidRPr="00E9597C" w:rsidRDefault="00F66968" w:rsidP="00AF78F9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E9597C">
        <w:rPr>
          <w:rFonts w:ascii="Arial Black" w:hAnsi="Arial Black"/>
          <w:caps/>
          <w:sz w:val="15"/>
          <w:szCs w:val="15"/>
          <w:lang w:val="fr-FR"/>
        </w:rPr>
        <w:t>A/6</w:t>
      </w:r>
      <w:r w:rsidR="00891FB4" w:rsidRPr="00E9597C">
        <w:rPr>
          <w:rFonts w:ascii="Arial Black" w:hAnsi="Arial Black"/>
          <w:caps/>
          <w:sz w:val="15"/>
          <w:szCs w:val="15"/>
          <w:lang w:val="fr-FR"/>
        </w:rPr>
        <w:t>6</w:t>
      </w:r>
      <w:r w:rsidRPr="00E9597C">
        <w:rPr>
          <w:rFonts w:ascii="Arial Black" w:hAnsi="Arial Black"/>
          <w:caps/>
          <w:sz w:val="15"/>
          <w:szCs w:val="15"/>
          <w:lang w:val="fr-FR"/>
        </w:rPr>
        <w:t>/</w:t>
      </w:r>
      <w:bookmarkStart w:id="0" w:name="Code"/>
      <w:r w:rsidR="0050790C" w:rsidRPr="00E9597C">
        <w:rPr>
          <w:rFonts w:ascii="Arial Black" w:hAnsi="Arial Black"/>
          <w:caps/>
          <w:sz w:val="15"/>
          <w:szCs w:val="15"/>
          <w:lang w:val="fr-FR"/>
        </w:rPr>
        <w:t>2 Prov.1</w:t>
      </w:r>
    </w:p>
    <w:bookmarkEnd w:id="0"/>
    <w:p w14:paraId="3E4F20E9" w14:textId="590F0117" w:rsidR="008B2CC1" w:rsidRPr="00E9597C" w:rsidRDefault="00DB0349" w:rsidP="00AF78F9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E9597C">
        <w:rPr>
          <w:rFonts w:ascii="Arial Black" w:hAnsi="Arial Black"/>
          <w:caps/>
          <w:sz w:val="15"/>
          <w:szCs w:val="15"/>
          <w:lang w:val="fr-FR"/>
        </w:rPr>
        <w:t>Original</w:t>
      </w:r>
      <w:r w:rsidR="00F56FAE" w:rsidRPr="00E9597C">
        <w:rPr>
          <w:rFonts w:ascii="Arial Black" w:hAnsi="Arial Black"/>
          <w:caps/>
          <w:sz w:val="15"/>
          <w:szCs w:val="15"/>
          <w:lang w:val="fr-FR"/>
        </w:rPr>
        <w:t> :</w:t>
      </w:r>
      <w:r w:rsidRPr="00E9597C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1" w:name="Original"/>
      <w:r w:rsidR="0050790C" w:rsidRPr="00E9597C">
        <w:rPr>
          <w:rFonts w:ascii="Arial Black" w:hAnsi="Arial Black"/>
          <w:caps/>
          <w:sz w:val="15"/>
          <w:szCs w:val="15"/>
          <w:lang w:val="fr-FR"/>
        </w:rPr>
        <w:t>anglais</w:t>
      </w:r>
    </w:p>
    <w:bookmarkEnd w:id="1"/>
    <w:p w14:paraId="7CAE721E" w14:textId="1A5F79C1" w:rsidR="008B2CC1" w:rsidRPr="00E9597C" w:rsidRDefault="00E238BC" w:rsidP="00AF78F9">
      <w:pPr>
        <w:spacing w:after="1200"/>
        <w:jc w:val="right"/>
        <w:rPr>
          <w:rFonts w:ascii="Arial Black" w:hAnsi="Arial Black"/>
          <w:sz w:val="15"/>
          <w:szCs w:val="15"/>
          <w:lang w:val="fr-FR"/>
        </w:rPr>
      </w:pPr>
      <w:r w:rsidRPr="00E9597C">
        <w:rPr>
          <w:rFonts w:ascii="Arial Black" w:hAnsi="Arial Black"/>
          <w:sz w:val="15"/>
          <w:szCs w:val="15"/>
          <w:lang w:val="fr-FR"/>
        </w:rPr>
        <w:t>DATE</w:t>
      </w:r>
      <w:r w:rsidR="00F56FAE" w:rsidRPr="00E9597C">
        <w:rPr>
          <w:rFonts w:ascii="Arial Black" w:hAnsi="Arial Black"/>
          <w:sz w:val="15"/>
          <w:szCs w:val="15"/>
          <w:lang w:val="fr-FR"/>
        </w:rPr>
        <w:t> :</w:t>
      </w:r>
      <w:r w:rsidR="00DB0349" w:rsidRPr="00E9597C">
        <w:rPr>
          <w:rFonts w:ascii="Arial Black" w:hAnsi="Arial Black"/>
          <w:sz w:val="15"/>
          <w:szCs w:val="15"/>
          <w:lang w:val="fr-FR"/>
        </w:rPr>
        <w:t xml:space="preserve"> </w:t>
      </w:r>
      <w:bookmarkStart w:id="2" w:name="Date"/>
      <w:r w:rsidR="0050790C" w:rsidRPr="00E9597C">
        <w:rPr>
          <w:rFonts w:ascii="Arial Black" w:hAnsi="Arial Black"/>
          <w:sz w:val="15"/>
          <w:szCs w:val="15"/>
          <w:lang w:val="fr-FR"/>
        </w:rPr>
        <w:t>7 </w:t>
      </w:r>
      <w:r w:rsidR="0050790C" w:rsidRPr="00D125DB">
        <w:rPr>
          <w:rFonts w:ascii="Arial Black" w:hAnsi="Arial Black"/>
          <w:caps/>
          <w:sz w:val="15"/>
          <w:szCs w:val="15"/>
          <w:lang w:val="fr-FR"/>
        </w:rPr>
        <w:t>avril</w:t>
      </w:r>
      <w:r w:rsidR="0050790C" w:rsidRPr="00E9597C">
        <w:rPr>
          <w:rFonts w:ascii="Arial Black" w:hAnsi="Arial Black"/>
          <w:sz w:val="15"/>
          <w:szCs w:val="15"/>
          <w:lang w:val="fr-FR"/>
        </w:rPr>
        <w:t> 2025</w:t>
      </w:r>
    </w:p>
    <w:bookmarkEnd w:id="2"/>
    <w:p w14:paraId="4B5CE32E" w14:textId="66253C1A" w:rsidR="00C40E15" w:rsidRPr="00E9597C" w:rsidRDefault="00F66968" w:rsidP="00AF78F9">
      <w:pPr>
        <w:spacing w:after="600"/>
        <w:rPr>
          <w:b/>
          <w:sz w:val="28"/>
          <w:szCs w:val="28"/>
          <w:lang w:val="fr-FR"/>
        </w:rPr>
      </w:pPr>
      <w:r w:rsidRPr="00E9597C">
        <w:rPr>
          <w:b/>
          <w:sz w:val="28"/>
          <w:szCs w:val="28"/>
          <w:lang w:val="fr-FR"/>
        </w:rPr>
        <w:t>Assemblées des États membres de l</w:t>
      </w:r>
      <w:r w:rsidR="00F56FAE" w:rsidRPr="00E9597C">
        <w:rPr>
          <w:b/>
          <w:sz w:val="28"/>
          <w:szCs w:val="28"/>
          <w:lang w:val="fr-FR"/>
        </w:rPr>
        <w:t>’</w:t>
      </w:r>
      <w:r w:rsidRPr="00E9597C">
        <w:rPr>
          <w:b/>
          <w:sz w:val="28"/>
          <w:szCs w:val="28"/>
          <w:lang w:val="fr-FR"/>
        </w:rPr>
        <w:t>OMPI</w:t>
      </w:r>
    </w:p>
    <w:p w14:paraId="45844655" w14:textId="0F79FB3C" w:rsidR="008B2CC1" w:rsidRPr="00E9597C" w:rsidRDefault="00F66968" w:rsidP="00AF78F9">
      <w:pPr>
        <w:rPr>
          <w:b/>
          <w:sz w:val="24"/>
          <w:szCs w:val="24"/>
          <w:lang w:val="fr-FR"/>
        </w:rPr>
      </w:pPr>
      <w:r w:rsidRPr="00E9597C">
        <w:rPr>
          <w:b/>
          <w:sz w:val="24"/>
          <w:szCs w:val="24"/>
          <w:lang w:val="fr-FR"/>
        </w:rPr>
        <w:t>Soixante</w:t>
      </w:r>
      <w:r w:rsidR="00500B46">
        <w:rPr>
          <w:b/>
          <w:sz w:val="24"/>
          <w:szCs w:val="24"/>
          <w:lang w:val="fr-FR"/>
        </w:rPr>
        <w:noBreakHyphen/>
      </w:r>
      <w:r w:rsidR="00891FB4" w:rsidRPr="00E9597C">
        <w:rPr>
          <w:b/>
          <w:sz w:val="24"/>
          <w:szCs w:val="24"/>
          <w:lang w:val="fr-FR"/>
        </w:rPr>
        <w:t xml:space="preserve">sixième </w:t>
      </w:r>
      <w:r w:rsidRPr="00E9597C">
        <w:rPr>
          <w:b/>
          <w:sz w:val="24"/>
          <w:szCs w:val="24"/>
          <w:lang w:val="fr-FR"/>
        </w:rPr>
        <w:t>série de réunions</w:t>
      </w:r>
    </w:p>
    <w:p w14:paraId="7E8B16EC" w14:textId="5E20B136" w:rsidR="008B2CC1" w:rsidRPr="00E9597C" w:rsidRDefault="00F66968" w:rsidP="00AF78F9">
      <w:pPr>
        <w:spacing w:after="720"/>
        <w:rPr>
          <w:b/>
          <w:sz w:val="24"/>
          <w:szCs w:val="24"/>
          <w:lang w:val="fr-FR"/>
        </w:rPr>
      </w:pPr>
      <w:r w:rsidRPr="00E9597C">
        <w:rPr>
          <w:b/>
          <w:sz w:val="24"/>
          <w:szCs w:val="24"/>
          <w:lang w:val="fr-FR"/>
        </w:rPr>
        <w:t xml:space="preserve">Genève, </w:t>
      </w:r>
      <w:r w:rsidR="00891FB4" w:rsidRPr="00E9597C">
        <w:rPr>
          <w:b/>
          <w:sz w:val="24"/>
          <w:szCs w:val="24"/>
          <w:lang w:val="fr-FR"/>
        </w:rPr>
        <w:t>8</w:t>
      </w:r>
      <w:r w:rsidR="00265E59" w:rsidRPr="00E9597C">
        <w:rPr>
          <w:b/>
          <w:sz w:val="24"/>
          <w:szCs w:val="24"/>
          <w:lang w:val="fr-FR"/>
        </w:rPr>
        <w:t xml:space="preserve"> – 1</w:t>
      </w:r>
      <w:r w:rsidR="00F56FAE" w:rsidRPr="00E9597C">
        <w:rPr>
          <w:b/>
          <w:sz w:val="24"/>
          <w:szCs w:val="24"/>
          <w:lang w:val="fr-FR"/>
        </w:rPr>
        <w:t>7 juillet 20</w:t>
      </w:r>
      <w:r w:rsidR="00265E59" w:rsidRPr="00E9597C">
        <w:rPr>
          <w:b/>
          <w:sz w:val="24"/>
          <w:szCs w:val="24"/>
          <w:lang w:val="fr-FR"/>
        </w:rPr>
        <w:t>2</w:t>
      </w:r>
      <w:r w:rsidR="00891FB4" w:rsidRPr="00E9597C">
        <w:rPr>
          <w:b/>
          <w:sz w:val="24"/>
          <w:szCs w:val="24"/>
          <w:lang w:val="fr-FR"/>
        </w:rPr>
        <w:t>5</w:t>
      </w:r>
    </w:p>
    <w:p w14:paraId="38FB5917" w14:textId="5814C42C" w:rsidR="008B2CC1" w:rsidRPr="00E9597C" w:rsidRDefault="007F0D10" w:rsidP="00AF78F9">
      <w:pPr>
        <w:spacing w:after="360"/>
        <w:rPr>
          <w:caps/>
          <w:sz w:val="24"/>
          <w:lang w:val="fr-FR"/>
        </w:rPr>
      </w:pPr>
      <w:bookmarkStart w:id="3" w:name="TitleOfDoc"/>
      <w:r w:rsidRPr="00E9597C">
        <w:rPr>
          <w:caps/>
          <w:sz w:val="24"/>
          <w:lang w:val="fr-FR"/>
        </w:rPr>
        <w:t>Liste des documents</w:t>
      </w:r>
    </w:p>
    <w:p w14:paraId="1D959CDA" w14:textId="7FA897C8" w:rsidR="00525B63" w:rsidRPr="00E9597C" w:rsidRDefault="007F0D10" w:rsidP="00AF78F9">
      <w:pPr>
        <w:spacing w:after="960"/>
        <w:rPr>
          <w:i/>
          <w:iCs/>
          <w:lang w:val="fr-FR"/>
        </w:rPr>
      </w:pPr>
      <w:bookmarkStart w:id="4" w:name="Prepared"/>
      <w:bookmarkEnd w:id="3"/>
      <w:proofErr w:type="gramStart"/>
      <w:r w:rsidRPr="00E9597C">
        <w:rPr>
          <w:i/>
          <w:iCs/>
          <w:lang w:val="fr-FR"/>
        </w:rPr>
        <w:t>établie</w:t>
      </w:r>
      <w:proofErr w:type="gramEnd"/>
      <w:r w:rsidRPr="00E9597C">
        <w:rPr>
          <w:i/>
          <w:iCs/>
          <w:lang w:val="fr-FR"/>
        </w:rPr>
        <w:t xml:space="preserve"> par le Secrétariat</w:t>
      </w:r>
    </w:p>
    <w:bookmarkEnd w:id="4"/>
    <w:p w14:paraId="3DF3AA06" w14:textId="64A717CE" w:rsidR="007F0D10" w:rsidRPr="009C4ABE" w:rsidRDefault="007F0D10" w:rsidP="00AF78F9">
      <w:pPr>
        <w:pStyle w:val="Heading1"/>
        <w:tabs>
          <w:tab w:val="clear" w:pos="1980"/>
          <w:tab w:val="left" w:pos="3969"/>
        </w:tabs>
        <w:ind w:left="3969" w:hanging="3969"/>
      </w:pPr>
      <w:r w:rsidRPr="009C4ABE">
        <w:t>POINT 1 DE L</w:t>
      </w:r>
      <w:r w:rsidR="00F56FAE" w:rsidRPr="009C4ABE">
        <w:t>’</w:t>
      </w:r>
      <w:r w:rsidRPr="009C4ABE">
        <w:t>ORDRE DU JOUR</w:t>
      </w:r>
      <w:r w:rsidRPr="009C4ABE">
        <w:tab/>
        <w:t>Ouverture des sessions</w:t>
      </w:r>
    </w:p>
    <w:p w14:paraId="47CE755B" w14:textId="070B3CEA" w:rsidR="007F0D10" w:rsidRPr="00E9597C" w:rsidRDefault="007F0D10" w:rsidP="00AF78F9">
      <w:pPr>
        <w:pStyle w:val="BodyText"/>
        <w:ind w:left="567"/>
        <w:rPr>
          <w:lang w:val="fr-FR"/>
        </w:rPr>
      </w:pPr>
      <w:r w:rsidRPr="00E9597C">
        <w:rPr>
          <w:lang w:val="fr-FR"/>
        </w:rPr>
        <w:t>A/66/INF/1 (</w:t>
      </w:r>
      <w:r w:rsidRPr="00E9597C">
        <w:rPr>
          <w:i/>
          <w:lang w:val="fr-FR"/>
        </w:rPr>
        <w:t>Renseignements d</w:t>
      </w:r>
      <w:r w:rsidR="00F56FAE" w:rsidRPr="00E9597C">
        <w:rPr>
          <w:i/>
          <w:lang w:val="fr-FR"/>
        </w:rPr>
        <w:t>’</w:t>
      </w:r>
      <w:r w:rsidRPr="00E9597C">
        <w:rPr>
          <w:i/>
          <w:lang w:val="fr-FR"/>
        </w:rPr>
        <w:t>ordre général</w:t>
      </w:r>
      <w:r w:rsidRPr="00E9597C">
        <w:rPr>
          <w:lang w:val="fr-FR"/>
        </w:rPr>
        <w:t>)</w:t>
      </w:r>
    </w:p>
    <w:p w14:paraId="56790158" w14:textId="6A7A48C9" w:rsidR="007F0D10" w:rsidRPr="00E9597C" w:rsidRDefault="007F0D10" w:rsidP="00AF78F9">
      <w:pPr>
        <w:pStyle w:val="Heading1"/>
        <w:tabs>
          <w:tab w:val="clear" w:pos="1980"/>
          <w:tab w:val="left" w:pos="3969"/>
        </w:tabs>
        <w:ind w:left="3969" w:hanging="3969"/>
      </w:pPr>
      <w:r w:rsidRPr="00E9597C">
        <w:t>POINT 2 DE L</w:t>
      </w:r>
      <w:r w:rsidR="00F56FAE" w:rsidRPr="00E9597C">
        <w:t>’</w:t>
      </w:r>
      <w:r w:rsidRPr="00E9597C">
        <w:t>ORDRE DU JOUR</w:t>
      </w:r>
      <w:r w:rsidRPr="00E9597C">
        <w:tab/>
        <w:t>Adoption de l</w:t>
      </w:r>
      <w:r w:rsidR="00F56FAE" w:rsidRPr="00E9597C">
        <w:t>’</w:t>
      </w:r>
      <w:r w:rsidRPr="00E9597C">
        <w:t>ordre du jour</w:t>
      </w:r>
    </w:p>
    <w:p w14:paraId="7B356C46" w14:textId="4606DC61" w:rsidR="007F0D10" w:rsidRPr="00E9597C" w:rsidRDefault="007F0D10" w:rsidP="00AF78F9">
      <w:pPr>
        <w:pStyle w:val="BodyText"/>
        <w:ind w:left="567"/>
        <w:rPr>
          <w:lang w:val="fr-FR"/>
        </w:rPr>
      </w:pPr>
      <w:r w:rsidRPr="00E9597C">
        <w:rPr>
          <w:lang w:val="fr-FR"/>
        </w:rPr>
        <w:t>A/66/1</w:t>
      </w:r>
      <w:r w:rsidR="005A6D5C" w:rsidRPr="00E9597C">
        <w:rPr>
          <w:lang w:val="fr-FR"/>
        </w:rPr>
        <w:t> </w:t>
      </w:r>
      <w:r w:rsidRPr="00E9597C">
        <w:rPr>
          <w:lang w:val="fr-FR"/>
        </w:rPr>
        <w:t>Prov.1 (</w:t>
      </w:r>
      <w:r w:rsidRPr="00E928BD">
        <w:rPr>
          <w:i/>
          <w:iCs/>
          <w:lang w:val="fr-FR"/>
        </w:rPr>
        <w:t>Projet d</w:t>
      </w:r>
      <w:r w:rsidR="00F56FAE" w:rsidRPr="00E928BD">
        <w:rPr>
          <w:i/>
          <w:iCs/>
          <w:lang w:val="fr-FR"/>
        </w:rPr>
        <w:t>’</w:t>
      </w:r>
      <w:r w:rsidRPr="00E928BD">
        <w:rPr>
          <w:i/>
          <w:iCs/>
          <w:lang w:val="fr-FR"/>
        </w:rPr>
        <w:t>ordre du jour unifié</w:t>
      </w:r>
      <w:r w:rsidRPr="00E9597C">
        <w:rPr>
          <w:lang w:val="fr-FR"/>
        </w:rPr>
        <w:t>)</w:t>
      </w:r>
    </w:p>
    <w:p w14:paraId="4B87BB6E" w14:textId="77777777" w:rsidR="007F0D10" w:rsidRPr="00E9597C" w:rsidRDefault="007F0D10" w:rsidP="00AF78F9">
      <w:pPr>
        <w:pStyle w:val="BodyText"/>
        <w:ind w:left="567"/>
        <w:rPr>
          <w:lang w:val="fr-FR"/>
        </w:rPr>
      </w:pPr>
      <w:r w:rsidRPr="00E9597C">
        <w:rPr>
          <w:lang w:val="fr-FR"/>
        </w:rPr>
        <w:t>A/66/2 Prov.1 (</w:t>
      </w:r>
      <w:r w:rsidRPr="00E9597C">
        <w:rPr>
          <w:i/>
          <w:lang w:val="fr-FR"/>
        </w:rPr>
        <w:t>Liste des documents</w:t>
      </w:r>
      <w:r w:rsidRPr="00E9597C">
        <w:rPr>
          <w:lang w:val="fr-FR"/>
        </w:rPr>
        <w:t>)</w:t>
      </w:r>
    </w:p>
    <w:p w14:paraId="312E4A7F" w14:textId="46A66F71" w:rsidR="007F0D10" w:rsidRPr="00E9597C" w:rsidRDefault="007F0D10" w:rsidP="00AF78F9">
      <w:pPr>
        <w:pStyle w:val="Heading1"/>
        <w:tabs>
          <w:tab w:val="clear" w:pos="1980"/>
          <w:tab w:val="left" w:pos="3969"/>
        </w:tabs>
        <w:ind w:left="3969" w:hanging="3969"/>
      </w:pPr>
      <w:r w:rsidRPr="00E9597C">
        <w:t>POINT 3 DE L</w:t>
      </w:r>
      <w:r w:rsidR="00F56FAE" w:rsidRPr="00E9597C">
        <w:t>’</w:t>
      </w:r>
      <w:r w:rsidRPr="00E9597C">
        <w:t>ORDRE DU JOUR</w:t>
      </w:r>
      <w:r w:rsidRPr="00E9597C">
        <w:tab/>
        <w:t>Déclaration du Directeur général aux</w:t>
      </w:r>
      <w:r w:rsidR="00E928BD">
        <w:t> </w:t>
      </w:r>
      <w:r w:rsidRPr="00E9597C">
        <w:t>assemblées de l</w:t>
      </w:r>
      <w:r w:rsidR="00F56FAE" w:rsidRPr="00E9597C">
        <w:t>’</w:t>
      </w:r>
      <w:r w:rsidRPr="00E9597C">
        <w:t>OMPI</w:t>
      </w:r>
    </w:p>
    <w:p w14:paraId="57ECB451" w14:textId="2C817456" w:rsidR="007F0D10" w:rsidRPr="00E9597C" w:rsidRDefault="007F0D10" w:rsidP="00AF78F9">
      <w:pPr>
        <w:spacing w:after="220"/>
        <w:rPr>
          <w:lang w:val="fr-FR"/>
        </w:rPr>
      </w:pPr>
      <w:r w:rsidRPr="00E9597C">
        <w:rPr>
          <w:lang w:val="fr-FR"/>
        </w:rPr>
        <w:t>La déclaration sera publiée sur le site Web de l</w:t>
      </w:r>
      <w:r w:rsidR="00F56FAE" w:rsidRPr="00E9597C">
        <w:rPr>
          <w:lang w:val="fr-FR"/>
        </w:rPr>
        <w:t>’</w:t>
      </w:r>
      <w:r w:rsidRPr="00E9597C">
        <w:rPr>
          <w:lang w:val="fr-FR"/>
        </w:rPr>
        <w:t>OMPI.</w:t>
      </w:r>
    </w:p>
    <w:p w14:paraId="2ECE5A86" w14:textId="52AEF79B" w:rsidR="007F0D10" w:rsidRPr="00E9597C" w:rsidRDefault="007F0D10" w:rsidP="00AF78F9">
      <w:pPr>
        <w:pStyle w:val="Heading1"/>
        <w:tabs>
          <w:tab w:val="clear" w:pos="1980"/>
          <w:tab w:val="left" w:pos="3969"/>
        </w:tabs>
        <w:ind w:left="3969" w:hanging="3969"/>
      </w:pPr>
      <w:r w:rsidRPr="00E9597C">
        <w:t>POINT 4 DE L</w:t>
      </w:r>
      <w:r w:rsidR="00F56FAE" w:rsidRPr="00E9597C">
        <w:t>’</w:t>
      </w:r>
      <w:r w:rsidRPr="00E9597C">
        <w:t>ORDRE DU JOUR</w:t>
      </w:r>
      <w:r w:rsidRPr="00E9597C">
        <w:tab/>
        <w:t>Déclarations générales</w:t>
      </w:r>
    </w:p>
    <w:p w14:paraId="3D738B04" w14:textId="34B26187" w:rsidR="007F0D10" w:rsidRPr="00E9597C" w:rsidRDefault="007F0D10" w:rsidP="00AF78F9">
      <w:pPr>
        <w:spacing w:after="220"/>
        <w:rPr>
          <w:lang w:val="fr-FR"/>
        </w:rPr>
      </w:pPr>
      <w:r w:rsidRPr="00E9597C">
        <w:rPr>
          <w:lang w:val="fr-FR"/>
        </w:rPr>
        <w:t>Les déclarations générales transmises par les délégations seront publiées sur le site Web de l</w:t>
      </w:r>
      <w:r w:rsidR="00F56FAE" w:rsidRPr="00E9597C">
        <w:rPr>
          <w:lang w:val="fr-FR"/>
        </w:rPr>
        <w:t>’</w:t>
      </w:r>
      <w:r w:rsidRPr="00E9597C">
        <w:rPr>
          <w:lang w:val="fr-FR"/>
        </w:rPr>
        <w:t>OMPI.</w:t>
      </w:r>
    </w:p>
    <w:p w14:paraId="14A8E51C" w14:textId="4D74B831" w:rsidR="007F0D10" w:rsidRPr="00E9597C" w:rsidRDefault="007F0D10" w:rsidP="00AF78F9">
      <w:pPr>
        <w:pStyle w:val="Heading1"/>
        <w:tabs>
          <w:tab w:val="clear" w:pos="1980"/>
          <w:tab w:val="left" w:pos="3969"/>
        </w:tabs>
        <w:ind w:left="3969" w:hanging="3969"/>
      </w:pPr>
      <w:r w:rsidRPr="00E9597C">
        <w:t>POINT 5 DE L</w:t>
      </w:r>
      <w:r w:rsidR="00F56FAE" w:rsidRPr="00E9597C">
        <w:t>’</w:t>
      </w:r>
      <w:r w:rsidRPr="00E9597C">
        <w:t>ORDRE DU JOUR</w:t>
      </w:r>
      <w:r w:rsidRPr="00E9597C">
        <w:tab/>
        <w:t>Élection des membres des bureaux</w:t>
      </w:r>
    </w:p>
    <w:p w14:paraId="2E6A0FAE" w14:textId="77777777" w:rsidR="007F0D10" w:rsidRPr="00E9597C" w:rsidRDefault="007F0D10" w:rsidP="00AF78F9">
      <w:pPr>
        <w:spacing w:after="220"/>
        <w:ind w:left="567"/>
        <w:rPr>
          <w:lang w:val="fr-FR"/>
        </w:rPr>
      </w:pPr>
      <w:r w:rsidRPr="00E9597C">
        <w:rPr>
          <w:lang w:val="fr-FR"/>
        </w:rPr>
        <w:t>A/66/INF/2 (</w:t>
      </w:r>
      <w:r w:rsidRPr="00E9597C">
        <w:rPr>
          <w:i/>
          <w:lang w:val="fr-FR"/>
        </w:rPr>
        <w:t>Membres des bureaux</w:t>
      </w:r>
      <w:r w:rsidRPr="00E9597C">
        <w:rPr>
          <w:lang w:val="fr-FR"/>
        </w:rPr>
        <w:t>)</w:t>
      </w:r>
    </w:p>
    <w:p w14:paraId="35E85C01" w14:textId="5E7A5310" w:rsidR="007F0D10" w:rsidRPr="00E9597C" w:rsidRDefault="007F0D10" w:rsidP="00AF78F9">
      <w:pPr>
        <w:pStyle w:val="Heading1"/>
        <w:tabs>
          <w:tab w:val="clear" w:pos="1980"/>
          <w:tab w:val="left" w:pos="3969"/>
        </w:tabs>
        <w:ind w:left="3969" w:hanging="3969"/>
      </w:pPr>
      <w:r w:rsidRPr="00E9597C">
        <w:lastRenderedPageBreak/>
        <w:t>POINT 6 DE L</w:t>
      </w:r>
      <w:r w:rsidR="00F56FAE" w:rsidRPr="00E9597C">
        <w:t>’</w:t>
      </w:r>
      <w:r w:rsidRPr="00E9597C">
        <w:t>ORDRE DU JOUR</w:t>
      </w:r>
      <w:r w:rsidRPr="00E9597C">
        <w:tab/>
        <w:t>Admission d</w:t>
      </w:r>
      <w:r w:rsidR="00F56FAE" w:rsidRPr="00E9597C">
        <w:t>’</w:t>
      </w:r>
      <w:r w:rsidRPr="00E9597C">
        <w:t>observateurs</w:t>
      </w:r>
    </w:p>
    <w:p w14:paraId="2E1E6B61" w14:textId="22246F40" w:rsidR="007F0D10" w:rsidRPr="00E9597C" w:rsidRDefault="007F0D10" w:rsidP="00AF78F9">
      <w:pPr>
        <w:spacing w:after="220"/>
        <w:ind w:left="567"/>
        <w:rPr>
          <w:lang w:val="fr-FR"/>
        </w:rPr>
      </w:pPr>
      <w:r w:rsidRPr="00E9597C">
        <w:rPr>
          <w:lang w:val="fr-FR"/>
        </w:rPr>
        <w:t>A/66/3 (</w:t>
      </w:r>
      <w:r w:rsidRPr="00E9597C">
        <w:rPr>
          <w:i/>
          <w:lang w:val="fr-FR"/>
        </w:rPr>
        <w:t>Admission d</w:t>
      </w:r>
      <w:r w:rsidR="00F56FAE" w:rsidRPr="00E9597C">
        <w:rPr>
          <w:i/>
          <w:lang w:val="fr-FR"/>
        </w:rPr>
        <w:t>’</w:t>
      </w:r>
      <w:r w:rsidRPr="00E9597C">
        <w:rPr>
          <w:i/>
          <w:lang w:val="fr-FR"/>
        </w:rPr>
        <w:t>observateurs</w:t>
      </w:r>
      <w:r w:rsidRPr="00E9597C">
        <w:rPr>
          <w:lang w:val="fr-FR"/>
        </w:rPr>
        <w:t>)</w:t>
      </w:r>
    </w:p>
    <w:p w14:paraId="600A39FC" w14:textId="48192B3D" w:rsidR="007F0D10" w:rsidRPr="00E9597C" w:rsidRDefault="007F0D10" w:rsidP="00AF78F9">
      <w:pPr>
        <w:pStyle w:val="Heading1"/>
        <w:tabs>
          <w:tab w:val="clear" w:pos="1980"/>
          <w:tab w:val="left" w:pos="3969"/>
        </w:tabs>
        <w:ind w:left="3969" w:hanging="3969"/>
      </w:pPr>
      <w:r w:rsidRPr="00E9597C">
        <w:t>POINT 7 DE L</w:t>
      </w:r>
      <w:r w:rsidR="00F56FAE" w:rsidRPr="00E9597C">
        <w:t>’</w:t>
      </w:r>
      <w:r w:rsidRPr="00E9597C">
        <w:t>ORDRE DU JOUR</w:t>
      </w:r>
      <w:r w:rsidRPr="00E9597C">
        <w:tab/>
        <w:t xml:space="preserve">Nomination du Directeur général </w:t>
      </w:r>
      <w:r w:rsidR="00F56FAE" w:rsidRPr="00E9597C">
        <w:t>en 2026</w:t>
      </w:r>
    </w:p>
    <w:p w14:paraId="035F58E9" w14:textId="7BFDEBE6" w:rsidR="007F0D10" w:rsidRPr="00E9597C" w:rsidRDefault="007F0D10" w:rsidP="00AF78F9">
      <w:pPr>
        <w:spacing w:after="220"/>
        <w:ind w:left="567"/>
        <w:rPr>
          <w:i/>
          <w:iCs/>
          <w:lang w:val="fr-FR"/>
        </w:rPr>
      </w:pPr>
      <w:r w:rsidRPr="00E9597C">
        <w:rPr>
          <w:lang w:val="fr-FR"/>
        </w:rPr>
        <w:t>A/66/4 (</w:t>
      </w:r>
      <w:r w:rsidRPr="00E9597C">
        <w:rPr>
          <w:i/>
          <w:iCs/>
          <w:lang w:val="fr-FR"/>
        </w:rPr>
        <w:t xml:space="preserve">Nomination du Directeur général </w:t>
      </w:r>
      <w:r w:rsidR="00F56FAE" w:rsidRPr="00E9597C">
        <w:rPr>
          <w:i/>
          <w:iCs/>
          <w:lang w:val="fr-FR"/>
        </w:rPr>
        <w:t>en 2026</w:t>
      </w:r>
      <w:r w:rsidRPr="00E9597C">
        <w:rPr>
          <w:lang w:val="fr-FR"/>
        </w:rPr>
        <w:t>)</w:t>
      </w:r>
    </w:p>
    <w:p w14:paraId="7BE28662" w14:textId="43F983D4" w:rsidR="007F0D10" w:rsidRPr="00E9597C" w:rsidRDefault="007F0D10" w:rsidP="00AF78F9">
      <w:pPr>
        <w:pStyle w:val="Heading1"/>
        <w:tabs>
          <w:tab w:val="clear" w:pos="1980"/>
          <w:tab w:val="left" w:pos="3969"/>
        </w:tabs>
        <w:ind w:left="3969" w:hanging="3969"/>
      </w:pPr>
      <w:r w:rsidRPr="00E9597C">
        <w:t>POINT 8 DE L</w:t>
      </w:r>
      <w:r w:rsidR="00F56FAE" w:rsidRPr="00E9597C">
        <w:t>’</w:t>
      </w:r>
      <w:r w:rsidRPr="00E9597C">
        <w:t>ORDRE DU JOUR</w:t>
      </w:r>
      <w:r w:rsidRPr="00E9597C">
        <w:tab/>
        <w:t>Composition du Comité de coordination de l</w:t>
      </w:r>
      <w:r w:rsidR="00F56FAE" w:rsidRPr="00E9597C">
        <w:t>’</w:t>
      </w:r>
      <w:r w:rsidRPr="00E9597C">
        <w:t>OMPI et des comités exécutifs des Unions de Paris et de Berne</w:t>
      </w:r>
    </w:p>
    <w:p w14:paraId="3C4A5018" w14:textId="72248035" w:rsidR="007F0D10" w:rsidRPr="00E9597C" w:rsidRDefault="007F0D10" w:rsidP="00AF78F9">
      <w:pPr>
        <w:tabs>
          <w:tab w:val="left" w:pos="1276"/>
        </w:tabs>
        <w:spacing w:after="220"/>
        <w:ind w:left="1276" w:hanging="709"/>
        <w:rPr>
          <w:i/>
          <w:iCs/>
          <w:lang w:val="fr-FR"/>
        </w:rPr>
      </w:pPr>
      <w:r w:rsidRPr="00E9597C">
        <w:rPr>
          <w:lang w:val="fr-FR"/>
        </w:rPr>
        <w:t>A/66/5</w:t>
      </w:r>
      <w:r w:rsidR="00E928BD">
        <w:rPr>
          <w:lang w:val="fr-FR"/>
        </w:rPr>
        <w:tab/>
      </w:r>
      <w:r w:rsidRPr="00E9597C">
        <w:rPr>
          <w:lang w:val="fr-FR"/>
        </w:rPr>
        <w:t>(</w:t>
      </w:r>
      <w:r w:rsidRPr="00E9597C">
        <w:rPr>
          <w:i/>
          <w:iCs/>
          <w:color w:val="000000"/>
          <w:lang w:val="fr-FR"/>
        </w:rPr>
        <w:t>Composition du Comité de coordination de l</w:t>
      </w:r>
      <w:r w:rsidR="00F56FAE" w:rsidRPr="00E9597C">
        <w:rPr>
          <w:i/>
          <w:iCs/>
          <w:color w:val="000000"/>
          <w:lang w:val="fr-FR"/>
        </w:rPr>
        <w:t>’</w:t>
      </w:r>
      <w:r w:rsidRPr="00E9597C">
        <w:rPr>
          <w:i/>
          <w:iCs/>
          <w:color w:val="000000"/>
          <w:lang w:val="fr-FR"/>
        </w:rPr>
        <w:t>OMPI et des comités exécutifs des unions de Paris et de Berne</w:t>
      </w:r>
      <w:r w:rsidRPr="00E9597C">
        <w:rPr>
          <w:lang w:val="fr-FR"/>
        </w:rPr>
        <w:t>)</w:t>
      </w:r>
    </w:p>
    <w:p w14:paraId="09EF712E" w14:textId="2A84A0DC" w:rsidR="007F0D10" w:rsidRPr="00E9597C" w:rsidRDefault="007F0D10" w:rsidP="00AF78F9">
      <w:pPr>
        <w:pStyle w:val="Heading1"/>
        <w:tabs>
          <w:tab w:val="clear" w:pos="1980"/>
          <w:tab w:val="left" w:pos="3969"/>
        </w:tabs>
        <w:ind w:left="3969" w:hanging="3969"/>
      </w:pPr>
      <w:r w:rsidRPr="00E9597C">
        <w:t>POINT 9 DE L</w:t>
      </w:r>
      <w:r w:rsidR="00F56FAE" w:rsidRPr="00E9597C">
        <w:t>’</w:t>
      </w:r>
      <w:r w:rsidRPr="00E9597C">
        <w:t>ORDRE DU JOUR</w:t>
      </w:r>
      <w:r w:rsidRPr="00E9597C">
        <w:tab/>
        <w:t>Composition du Comité du programme et budget</w:t>
      </w:r>
    </w:p>
    <w:p w14:paraId="41D597A0" w14:textId="0BF3E647" w:rsidR="007F0D10" w:rsidRPr="00E9597C" w:rsidRDefault="007F0D10" w:rsidP="00AF78F9">
      <w:pPr>
        <w:spacing w:after="220"/>
        <w:ind w:left="1287" w:hanging="720"/>
        <w:rPr>
          <w:i/>
          <w:iCs/>
          <w:lang w:val="fr-FR"/>
        </w:rPr>
      </w:pPr>
      <w:r w:rsidRPr="00E9597C">
        <w:rPr>
          <w:lang w:val="fr-FR"/>
        </w:rPr>
        <w:t>WO/GA/58/</w:t>
      </w:r>
      <w:r w:rsidR="00FF2B80">
        <w:rPr>
          <w:lang w:val="fr-FR"/>
        </w:rPr>
        <w:t>1</w:t>
      </w:r>
      <w:r w:rsidRPr="00E9597C">
        <w:rPr>
          <w:lang w:val="fr-FR"/>
        </w:rPr>
        <w:t xml:space="preserve"> (</w:t>
      </w:r>
      <w:r w:rsidRPr="00E9597C">
        <w:rPr>
          <w:i/>
          <w:iCs/>
          <w:color w:val="000000"/>
          <w:lang w:val="fr-FR"/>
        </w:rPr>
        <w:t>Composition du Comité du programme et budget</w:t>
      </w:r>
      <w:r w:rsidRPr="00E9597C">
        <w:rPr>
          <w:lang w:val="fr-FR"/>
        </w:rPr>
        <w:t>)</w:t>
      </w:r>
    </w:p>
    <w:p w14:paraId="3A26AB85" w14:textId="01BBD099" w:rsidR="007F0D10" w:rsidRPr="00E9597C" w:rsidRDefault="007F0D10" w:rsidP="00AF78F9">
      <w:pPr>
        <w:pStyle w:val="Heading1"/>
        <w:ind w:left="3969" w:hanging="3969"/>
        <w:rPr>
          <w:iCs/>
        </w:rPr>
      </w:pPr>
      <w:r w:rsidRPr="00E9597C">
        <w:t>POINT 10 DE L</w:t>
      </w:r>
      <w:r w:rsidR="00F56FAE" w:rsidRPr="00E9597C">
        <w:t>’</w:t>
      </w:r>
      <w:r w:rsidRPr="00E9597C">
        <w:t>ORDRE DU JOUR</w:t>
      </w:r>
      <w:r w:rsidRPr="00E9597C">
        <w:tab/>
        <w:t>Rapports sur l</w:t>
      </w:r>
      <w:r w:rsidR="00F56FAE" w:rsidRPr="00E9597C">
        <w:t>’</w:t>
      </w:r>
      <w:r w:rsidRPr="00E9597C">
        <w:t>audit et la supervision</w:t>
      </w:r>
    </w:p>
    <w:p w14:paraId="788ED159" w14:textId="7C476A75" w:rsidR="007F0D10" w:rsidRPr="00E9597C" w:rsidRDefault="007F0D10" w:rsidP="00AF78F9">
      <w:pPr>
        <w:spacing w:after="220"/>
        <w:ind w:left="1916" w:hanging="1349"/>
        <w:rPr>
          <w:lang w:val="fr-FR"/>
        </w:rPr>
      </w:pPr>
      <w:r w:rsidRPr="00E9597C">
        <w:rPr>
          <w:lang w:val="fr-FR"/>
        </w:rPr>
        <w:t>WO/GA/58/2</w:t>
      </w:r>
      <w:r w:rsidR="00E928BD">
        <w:rPr>
          <w:lang w:val="fr-FR"/>
        </w:rPr>
        <w:tab/>
      </w:r>
      <w:r w:rsidRPr="00E9597C">
        <w:rPr>
          <w:lang w:val="fr-FR"/>
        </w:rPr>
        <w:t>(</w:t>
      </w:r>
      <w:r w:rsidRPr="00E9597C">
        <w:rPr>
          <w:i/>
          <w:lang w:val="fr-FR"/>
        </w:rPr>
        <w:t>Rapport de l</w:t>
      </w:r>
      <w:r w:rsidR="00F56FAE" w:rsidRPr="00E9597C">
        <w:rPr>
          <w:i/>
          <w:lang w:val="fr-FR"/>
        </w:rPr>
        <w:t>’</w:t>
      </w:r>
      <w:r w:rsidRPr="00E9597C">
        <w:rPr>
          <w:i/>
          <w:lang w:val="fr-FR"/>
        </w:rPr>
        <w:t>Organe consultatif indépendant de surveillance (OCIS) de l</w:t>
      </w:r>
      <w:r w:rsidR="00F56FAE" w:rsidRPr="00E9597C">
        <w:rPr>
          <w:i/>
          <w:lang w:val="fr-FR"/>
        </w:rPr>
        <w:t>’</w:t>
      </w:r>
      <w:r w:rsidRPr="00E9597C">
        <w:rPr>
          <w:i/>
          <w:lang w:val="fr-FR"/>
        </w:rPr>
        <w:t>OMPI</w:t>
      </w:r>
      <w:r w:rsidRPr="00E9597C">
        <w:rPr>
          <w:lang w:val="fr-FR"/>
        </w:rPr>
        <w:t>)</w:t>
      </w:r>
    </w:p>
    <w:p w14:paraId="1A0240D7" w14:textId="77777777" w:rsidR="007F0D10" w:rsidRPr="00E9597C" w:rsidRDefault="007F0D10" w:rsidP="00AF78F9">
      <w:pPr>
        <w:spacing w:after="220"/>
        <w:ind w:left="567"/>
        <w:rPr>
          <w:lang w:val="fr-FR"/>
        </w:rPr>
      </w:pPr>
      <w:r w:rsidRPr="00E9597C">
        <w:rPr>
          <w:lang w:val="fr-FR"/>
        </w:rPr>
        <w:t>A/66/6 (</w:t>
      </w:r>
      <w:r w:rsidRPr="00E9597C">
        <w:rPr>
          <w:i/>
          <w:lang w:val="fr-FR"/>
        </w:rPr>
        <w:t>Rapport du vérificateur externe des comptes</w:t>
      </w:r>
      <w:r w:rsidRPr="00E9597C">
        <w:rPr>
          <w:lang w:val="fr-FR"/>
        </w:rPr>
        <w:t>)</w:t>
      </w:r>
    </w:p>
    <w:p w14:paraId="637E352C" w14:textId="77777777" w:rsidR="007F0D10" w:rsidRPr="00E9597C" w:rsidRDefault="007F0D10" w:rsidP="00AF78F9">
      <w:pPr>
        <w:spacing w:after="220"/>
        <w:ind w:left="567"/>
        <w:rPr>
          <w:lang w:val="fr-FR"/>
        </w:rPr>
      </w:pPr>
      <w:r w:rsidRPr="00E9597C">
        <w:rPr>
          <w:lang w:val="fr-FR"/>
        </w:rPr>
        <w:t>WO/GA/58/3 (</w:t>
      </w:r>
      <w:r w:rsidRPr="00E9597C">
        <w:rPr>
          <w:i/>
          <w:lang w:val="fr-FR"/>
        </w:rPr>
        <w:t>Rapport annuel du directeur de la Division de la supervision interne (DSI)</w:t>
      </w:r>
      <w:r w:rsidRPr="00E9597C">
        <w:rPr>
          <w:lang w:val="fr-FR"/>
        </w:rPr>
        <w:t>)</w:t>
      </w:r>
    </w:p>
    <w:p w14:paraId="7BCAB43E" w14:textId="10413F1F" w:rsidR="007F0D10" w:rsidRPr="00E9597C" w:rsidRDefault="007F0D10" w:rsidP="00AF78F9">
      <w:pPr>
        <w:spacing w:after="220"/>
        <w:ind w:left="567"/>
        <w:rPr>
          <w:lang w:val="fr-FR"/>
        </w:rPr>
      </w:pPr>
      <w:r w:rsidRPr="00E9597C">
        <w:rPr>
          <w:lang w:val="fr-FR"/>
        </w:rPr>
        <w:t>A/66/7 (</w:t>
      </w:r>
      <w:r w:rsidRPr="00E9597C">
        <w:rPr>
          <w:i/>
          <w:lang w:val="fr-FR"/>
        </w:rPr>
        <w:t>Liste des décisions adoptées par le Comité du programme et budget</w:t>
      </w:r>
      <w:r w:rsidRPr="00E9597C">
        <w:rPr>
          <w:lang w:val="fr-FR"/>
        </w:rPr>
        <w:t>)</w:t>
      </w:r>
      <w:r w:rsidRPr="00E9597C">
        <w:rPr>
          <w:rStyle w:val="FootnoteReference"/>
          <w:lang w:val="fr-FR"/>
        </w:rPr>
        <w:footnoteReference w:id="2"/>
      </w:r>
      <w:r w:rsidR="005A6D5C" w:rsidRPr="00E9597C">
        <w:rPr>
          <w:rStyle w:val="FootnoteReference"/>
          <w:lang w:val="fr-FR"/>
        </w:rPr>
        <w:t xml:space="preserve"> </w:t>
      </w:r>
    </w:p>
    <w:p w14:paraId="2A71B7DE" w14:textId="523F0129" w:rsidR="007F0D10" w:rsidRPr="00E9597C" w:rsidRDefault="007F0D10" w:rsidP="00AF78F9">
      <w:pPr>
        <w:pStyle w:val="Heading1"/>
        <w:tabs>
          <w:tab w:val="clear" w:pos="1980"/>
          <w:tab w:val="left" w:pos="3969"/>
        </w:tabs>
        <w:ind w:left="3969" w:hanging="3969"/>
      </w:pPr>
      <w:r w:rsidRPr="00E9597C">
        <w:t>POINT 11 DE L</w:t>
      </w:r>
      <w:r w:rsidR="00F56FAE" w:rsidRPr="00E9597C">
        <w:t>’</w:t>
      </w:r>
      <w:r w:rsidRPr="00E9597C">
        <w:t>ORDRE DU JOUR</w:t>
      </w:r>
      <w:r w:rsidRPr="00E9597C">
        <w:tab/>
        <w:t>Rapport sur le Comité du programme et budget (PBC)</w:t>
      </w:r>
    </w:p>
    <w:p w14:paraId="67A7978A" w14:textId="321F3F7C" w:rsidR="007F0D10" w:rsidRPr="00E9597C" w:rsidRDefault="007F0D10" w:rsidP="00AF78F9">
      <w:pPr>
        <w:spacing w:after="220"/>
        <w:ind w:left="567"/>
        <w:rPr>
          <w:lang w:val="fr-FR"/>
        </w:rPr>
      </w:pPr>
      <w:r w:rsidRPr="00E9597C">
        <w:rPr>
          <w:lang w:val="fr-FR"/>
        </w:rPr>
        <w:t>A/66/7 (</w:t>
      </w:r>
      <w:r w:rsidRPr="00E9597C">
        <w:rPr>
          <w:i/>
          <w:lang w:val="fr-FR"/>
        </w:rPr>
        <w:t>Liste des décisions adoptées par le Comité du programme et budget</w:t>
      </w:r>
      <w:r w:rsidRPr="00E9597C">
        <w:rPr>
          <w:lang w:val="fr-FR"/>
        </w:rPr>
        <w:t>)</w:t>
      </w:r>
      <w:r w:rsidRPr="00E9597C">
        <w:rPr>
          <w:rStyle w:val="FootnoteReference"/>
          <w:lang w:val="fr-FR"/>
        </w:rPr>
        <w:footnoteReference w:id="3"/>
      </w:r>
      <w:r w:rsidR="005A6D5C" w:rsidRPr="00E9597C">
        <w:rPr>
          <w:rStyle w:val="FootnoteReference"/>
          <w:lang w:val="fr-FR"/>
        </w:rPr>
        <w:t xml:space="preserve"> </w:t>
      </w:r>
    </w:p>
    <w:p w14:paraId="236D6572" w14:textId="75F31BC3" w:rsidR="007F0D10" w:rsidRPr="00E9597C" w:rsidRDefault="007F0D10" w:rsidP="00AF78F9">
      <w:pPr>
        <w:pStyle w:val="Heading1"/>
        <w:tabs>
          <w:tab w:val="left" w:pos="3969"/>
        </w:tabs>
        <w:ind w:left="3969" w:hanging="3969"/>
      </w:pPr>
      <w:r w:rsidRPr="00E9597C">
        <w:t>POINT 12 DE L</w:t>
      </w:r>
      <w:r w:rsidR="00F56FAE" w:rsidRPr="00E9597C">
        <w:t>’</w:t>
      </w:r>
      <w:r w:rsidRPr="00E9597C">
        <w:t>ORDRE DU JOUR</w:t>
      </w:r>
      <w:r w:rsidRPr="00E9597C">
        <w:tab/>
        <w:t>Rapports des comités de l</w:t>
      </w:r>
      <w:r w:rsidR="00F56FAE" w:rsidRPr="00E9597C">
        <w:t>’</w:t>
      </w:r>
      <w:r w:rsidRPr="00E9597C">
        <w:t>OMPI</w:t>
      </w:r>
    </w:p>
    <w:p w14:paraId="36D997DD" w14:textId="5CB95836" w:rsidR="007F0D10" w:rsidRPr="00E9597C" w:rsidRDefault="007F0D10" w:rsidP="00AF78F9">
      <w:pPr>
        <w:spacing w:after="220"/>
        <w:ind w:left="1894" w:hanging="1327"/>
        <w:rPr>
          <w:lang w:val="fr-FR"/>
        </w:rPr>
      </w:pPr>
      <w:r w:rsidRPr="00E9597C">
        <w:rPr>
          <w:lang w:val="fr-FR"/>
        </w:rPr>
        <w:t>WO/GA/58/4</w:t>
      </w:r>
      <w:r w:rsidR="00E928BD">
        <w:rPr>
          <w:lang w:val="fr-FR"/>
        </w:rPr>
        <w:tab/>
      </w:r>
      <w:r w:rsidRPr="00E9597C">
        <w:rPr>
          <w:lang w:val="fr-FR"/>
        </w:rPr>
        <w:t>(</w:t>
      </w:r>
      <w:r w:rsidRPr="00E9597C">
        <w:rPr>
          <w:i/>
          <w:lang w:val="fr-FR"/>
        </w:rPr>
        <w:t>Rapport sur le Comité permanent du droit d</w:t>
      </w:r>
      <w:r w:rsidR="00F56FAE" w:rsidRPr="00E9597C">
        <w:rPr>
          <w:i/>
          <w:lang w:val="fr-FR"/>
        </w:rPr>
        <w:t>’</w:t>
      </w:r>
      <w:r w:rsidRPr="00E9597C">
        <w:rPr>
          <w:i/>
          <w:lang w:val="fr-FR"/>
        </w:rPr>
        <w:t>auteur et des droits connexes (SCCR)</w:t>
      </w:r>
      <w:r w:rsidRPr="00E9597C">
        <w:rPr>
          <w:lang w:val="fr-FR"/>
        </w:rPr>
        <w:t>)</w:t>
      </w:r>
    </w:p>
    <w:p w14:paraId="54A3BDC5" w14:textId="59F5340D" w:rsidR="007F0D10" w:rsidRPr="00E9597C" w:rsidRDefault="007F0D10" w:rsidP="00AF78F9">
      <w:pPr>
        <w:spacing w:after="220"/>
        <w:ind w:left="1894" w:hanging="1327"/>
        <w:rPr>
          <w:lang w:val="fr-FR"/>
        </w:rPr>
      </w:pPr>
      <w:r w:rsidRPr="00E9597C">
        <w:rPr>
          <w:lang w:val="fr-FR"/>
        </w:rPr>
        <w:t>WO/GA/58/5</w:t>
      </w:r>
      <w:r w:rsidR="00E928BD">
        <w:rPr>
          <w:lang w:val="fr-FR"/>
        </w:rPr>
        <w:tab/>
      </w:r>
      <w:r w:rsidRPr="00E9597C">
        <w:rPr>
          <w:lang w:val="fr-FR"/>
        </w:rPr>
        <w:t>(</w:t>
      </w:r>
      <w:r w:rsidRPr="00E9597C">
        <w:rPr>
          <w:i/>
          <w:lang w:val="fr-FR"/>
        </w:rPr>
        <w:t>Rapport sur le Comité permanent du droit des brevets (SCP)</w:t>
      </w:r>
      <w:r w:rsidRPr="00E9597C">
        <w:rPr>
          <w:lang w:val="fr-FR"/>
        </w:rPr>
        <w:t>)</w:t>
      </w:r>
    </w:p>
    <w:p w14:paraId="28B40928" w14:textId="1B042453" w:rsidR="007F0D10" w:rsidRPr="00E9597C" w:rsidRDefault="007F0D10" w:rsidP="00AF78F9">
      <w:pPr>
        <w:spacing w:after="220"/>
        <w:ind w:left="1894" w:hanging="1327"/>
        <w:rPr>
          <w:lang w:val="fr-FR"/>
        </w:rPr>
      </w:pPr>
      <w:r w:rsidRPr="00E9597C">
        <w:rPr>
          <w:lang w:val="fr-FR"/>
        </w:rPr>
        <w:t>WO/GA/58/6</w:t>
      </w:r>
      <w:r w:rsidR="00E928BD">
        <w:rPr>
          <w:lang w:val="fr-FR"/>
        </w:rPr>
        <w:tab/>
      </w:r>
      <w:r w:rsidRPr="00E9597C">
        <w:rPr>
          <w:lang w:val="fr-FR"/>
        </w:rPr>
        <w:t>(</w:t>
      </w:r>
      <w:r w:rsidRPr="00E9597C">
        <w:rPr>
          <w:i/>
          <w:lang w:val="fr-FR"/>
        </w:rPr>
        <w:t>Rapport sur le Comité permanent du droit des marques, des dessins et modèles industriels et des indications géographiques (SCT)</w:t>
      </w:r>
      <w:r w:rsidRPr="00E9597C">
        <w:rPr>
          <w:lang w:val="fr-FR"/>
        </w:rPr>
        <w:t>)</w:t>
      </w:r>
    </w:p>
    <w:p w14:paraId="1DD00E2A" w14:textId="4BD90BE4" w:rsidR="007F0D10" w:rsidRPr="00E9597C" w:rsidRDefault="007F0D10" w:rsidP="00AF78F9">
      <w:pPr>
        <w:spacing w:after="220"/>
        <w:ind w:left="1894" w:hanging="1327"/>
        <w:rPr>
          <w:lang w:val="fr-FR"/>
        </w:rPr>
      </w:pPr>
      <w:r w:rsidRPr="00E9597C">
        <w:rPr>
          <w:lang w:val="fr-FR"/>
        </w:rPr>
        <w:t>WO/GA/5</w:t>
      </w:r>
      <w:r w:rsidR="00E928BD">
        <w:rPr>
          <w:lang w:val="fr-FR"/>
        </w:rPr>
        <w:t>8</w:t>
      </w:r>
      <w:r w:rsidRPr="00E9597C">
        <w:rPr>
          <w:lang w:val="fr-FR"/>
        </w:rPr>
        <w:t>/7</w:t>
      </w:r>
      <w:r w:rsidR="00E928BD">
        <w:rPr>
          <w:lang w:val="fr-FR"/>
        </w:rPr>
        <w:tab/>
      </w:r>
      <w:r w:rsidRPr="00E9597C">
        <w:rPr>
          <w:lang w:val="fr-FR"/>
        </w:rPr>
        <w:t>(</w:t>
      </w:r>
      <w:r w:rsidRPr="00E9597C">
        <w:rPr>
          <w:i/>
          <w:lang w:val="fr-FR"/>
        </w:rPr>
        <w:t>Rapport sur le Comité du développement et de la propriété intellectuelle (CDIP) et examen de la mise en œuvre des recommandations du Plan d</w:t>
      </w:r>
      <w:r w:rsidR="00F56FAE" w:rsidRPr="00E9597C">
        <w:rPr>
          <w:i/>
          <w:lang w:val="fr-FR"/>
        </w:rPr>
        <w:t>’</w:t>
      </w:r>
      <w:r w:rsidRPr="00E9597C">
        <w:rPr>
          <w:i/>
          <w:lang w:val="fr-FR"/>
        </w:rPr>
        <w:t>action pour le développement</w:t>
      </w:r>
      <w:r w:rsidRPr="00E9597C">
        <w:rPr>
          <w:lang w:val="fr-FR"/>
        </w:rPr>
        <w:t>)</w:t>
      </w:r>
    </w:p>
    <w:p w14:paraId="51BC1170" w14:textId="5EBBEBC3" w:rsidR="007F0D10" w:rsidRPr="00E9597C" w:rsidRDefault="007F0D10" w:rsidP="00AF78F9">
      <w:pPr>
        <w:spacing w:after="220"/>
        <w:ind w:left="1894" w:hanging="1327"/>
        <w:rPr>
          <w:lang w:val="fr-FR"/>
        </w:rPr>
      </w:pPr>
      <w:r w:rsidRPr="00E9597C">
        <w:rPr>
          <w:lang w:val="fr-FR"/>
        </w:rPr>
        <w:lastRenderedPageBreak/>
        <w:t>WO/GA/58/8</w:t>
      </w:r>
      <w:r w:rsidR="00E928BD">
        <w:rPr>
          <w:lang w:val="fr-FR"/>
        </w:rPr>
        <w:tab/>
      </w:r>
      <w:r w:rsidRPr="00E9597C">
        <w:rPr>
          <w:lang w:val="fr-FR"/>
        </w:rPr>
        <w:t>(</w:t>
      </w:r>
      <w:r w:rsidRPr="00E9597C">
        <w:rPr>
          <w:i/>
          <w:lang w:val="fr-FR"/>
        </w:rPr>
        <w:t>Rapport sur le Comité intergouvernemental de la propriété intellectuelle relative aux ressources génétiques, aux savoirs traditionnels et au folklore (IGC)</w:t>
      </w:r>
      <w:r w:rsidRPr="00E9597C">
        <w:rPr>
          <w:lang w:val="fr-FR"/>
        </w:rPr>
        <w:t>)</w:t>
      </w:r>
    </w:p>
    <w:p w14:paraId="36F5C7A9" w14:textId="2DA4152D" w:rsidR="007F0D10" w:rsidRPr="00E9597C" w:rsidRDefault="007F0D10" w:rsidP="00AF78F9">
      <w:pPr>
        <w:spacing w:after="220"/>
        <w:ind w:left="1894" w:hanging="1327"/>
        <w:rPr>
          <w:lang w:val="fr-FR"/>
        </w:rPr>
      </w:pPr>
      <w:r w:rsidRPr="00E9597C">
        <w:rPr>
          <w:lang w:val="fr-FR"/>
        </w:rPr>
        <w:t>WO/GA/58/9</w:t>
      </w:r>
      <w:r w:rsidR="00E928BD">
        <w:rPr>
          <w:lang w:val="fr-FR"/>
        </w:rPr>
        <w:tab/>
      </w:r>
      <w:r w:rsidRPr="00E9597C">
        <w:rPr>
          <w:lang w:val="fr-FR"/>
        </w:rPr>
        <w:t>(</w:t>
      </w:r>
      <w:r w:rsidRPr="00E9597C">
        <w:rPr>
          <w:i/>
          <w:lang w:val="fr-FR"/>
        </w:rPr>
        <w:t>Rapport sur le Comité des normes de l</w:t>
      </w:r>
      <w:r w:rsidR="00F56FAE" w:rsidRPr="00E9597C">
        <w:rPr>
          <w:i/>
          <w:lang w:val="fr-FR"/>
        </w:rPr>
        <w:t>’</w:t>
      </w:r>
      <w:r w:rsidRPr="00E9597C">
        <w:rPr>
          <w:i/>
          <w:lang w:val="fr-FR"/>
        </w:rPr>
        <w:t>OMPI (CWS)</w:t>
      </w:r>
      <w:r w:rsidRPr="00E9597C">
        <w:rPr>
          <w:lang w:val="fr-FR"/>
        </w:rPr>
        <w:t>)</w:t>
      </w:r>
    </w:p>
    <w:p w14:paraId="0DF96D4C" w14:textId="7926F102" w:rsidR="007F0D10" w:rsidRPr="00E9597C" w:rsidRDefault="007F0D10" w:rsidP="00AF78F9">
      <w:pPr>
        <w:spacing w:after="220"/>
        <w:ind w:left="1985" w:hanging="1418"/>
        <w:rPr>
          <w:lang w:val="fr-FR"/>
        </w:rPr>
      </w:pPr>
      <w:r w:rsidRPr="00E9597C">
        <w:rPr>
          <w:lang w:val="fr-FR"/>
        </w:rPr>
        <w:t>WO/GA/58/10</w:t>
      </w:r>
      <w:r w:rsidR="00E928BD">
        <w:rPr>
          <w:lang w:val="fr-FR"/>
        </w:rPr>
        <w:tab/>
      </w:r>
      <w:r w:rsidRPr="00E9597C">
        <w:rPr>
          <w:lang w:val="fr-FR"/>
        </w:rPr>
        <w:t>(</w:t>
      </w:r>
      <w:r w:rsidRPr="00E9597C">
        <w:rPr>
          <w:i/>
          <w:lang w:val="fr-FR"/>
        </w:rPr>
        <w:t>Rapport sur le Comité consultatif sur l</w:t>
      </w:r>
      <w:r w:rsidR="00F56FAE" w:rsidRPr="00E9597C">
        <w:rPr>
          <w:i/>
          <w:lang w:val="fr-FR"/>
        </w:rPr>
        <w:t>’</w:t>
      </w:r>
      <w:r w:rsidRPr="00E9597C">
        <w:rPr>
          <w:i/>
          <w:lang w:val="fr-FR"/>
        </w:rPr>
        <w:t>application des droits (ACE)</w:t>
      </w:r>
      <w:r w:rsidRPr="00E9597C">
        <w:rPr>
          <w:lang w:val="fr-FR"/>
        </w:rPr>
        <w:t>)</w:t>
      </w:r>
    </w:p>
    <w:p w14:paraId="34E2BA5A" w14:textId="751C9FF1" w:rsidR="007F0D10" w:rsidRPr="00E9597C" w:rsidRDefault="007F0D10" w:rsidP="00AF78F9">
      <w:pPr>
        <w:pStyle w:val="Heading1"/>
        <w:tabs>
          <w:tab w:val="clear" w:pos="1980"/>
          <w:tab w:val="left" w:pos="3969"/>
        </w:tabs>
        <w:ind w:left="3969" w:hanging="3969"/>
      </w:pPr>
      <w:r w:rsidRPr="00E9597C">
        <w:t>POINT 13 DE L</w:t>
      </w:r>
      <w:r w:rsidR="00F56FAE" w:rsidRPr="00E9597C">
        <w:t>’</w:t>
      </w:r>
      <w:r w:rsidRPr="00E9597C">
        <w:t>ORDRE DU JOUR</w:t>
      </w:r>
      <w:r w:rsidRPr="00E9597C">
        <w:tab/>
        <w:t>Système du PCT</w:t>
      </w:r>
    </w:p>
    <w:p w14:paraId="7913DBF1" w14:textId="77777777" w:rsidR="007F0D10" w:rsidRPr="00E9597C" w:rsidRDefault="007F0D10" w:rsidP="00AF78F9">
      <w:pPr>
        <w:spacing w:after="220"/>
        <w:ind w:left="1733" w:hanging="1166"/>
        <w:rPr>
          <w:i/>
          <w:lang w:val="fr-FR"/>
        </w:rPr>
      </w:pPr>
      <w:r w:rsidRPr="00E9597C">
        <w:rPr>
          <w:lang w:val="fr-FR"/>
        </w:rPr>
        <w:t>Aucun</w:t>
      </w:r>
    </w:p>
    <w:p w14:paraId="09E9B72C" w14:textId="7B84655C" w:rsidR="007F0D10" w:rsidRPr="00E9597C" w:rsidRDefault="007F0D10" w:rsidP="00AF78F9">
      <w:pPr>
        <w:pStyle w:val="Heading1"/>
        <w:tabs>
          <w:tab w:val="clear" w:pos="1980"/>
          <w:tab w:val="left" w:pos="3969"/>
        </w:tabs>
        <w:ind w:left="3969" w:hanging="3969"/>
      </w:pPr>
      <w:r w:rsidRPr="00E9597C">
        <w:t>POINT 14 DE L</w:t>
      </w:r>
      <w:r w:rsidR="00F56FAE" w:rsidRPr="00E9597C">
        <w:t>’</w:t>
      </w:r>
      <w:r w:rsidRPr="00E9597C">
        <w:t>ORDRE DU JOUR</w:t>
      </w:r>
      <w:r w:rsidRPr="00E9597C">
        <w:tab/>
        <w:t>Système de Madrid</w:t>
      </w:r>
    </w:p>
    <w:p w14:paraId="6624C7F5" w14:textId="70E292A2" w:rsidR="007F0D10" w:rsidRPr="00E9597C" w:rsidRDefault="007F0D10" w:rsidP="00AF78F9">
      <w:pPr>
        <w:spacing w:after="220"/>
        <w:ind w:left="1733" w:hanging="1166"/>
        <w:rPr>
          <w:i/>
          <w:lang w:val="fr-FR"/>
        </w:rPr>
      </w:pPr>
      <w:r w:rsidRPr="00E9597C">
        <w:rPr>
          <w:lang w:val="fr-FR"/>
        </w:rPr>
        <w:t>MM/A/59/1 (</w:t>
      </w:r>
      <w:r w:rsidRPr="00E9597C">
        <w:rPr>
          <w:i/>
          <w:iCs/>
          <w:lang w:val="fr-FR"/>
        </w:rPr>
        <w:t>Propositions de modification du règlement d</w:t>
      </w:r>
      <w:r w:rsidR="00F56FAE" w:rsidRPr="00E9597C">
        <w:rPr>
          <w:i/>
          <w:iCs/>
          <w:lang w:val="fr-FR"/>
        </w:rPr>
        <w:t>’</w:t>
      </w:r>
      <w:r w:rsidRPr="00E9597C">
        <w:rPr>
          <w:i/>
          <w:iCs/>
          <w:lang w:val="fr-FR"/>
        </w:rPr>
        <w:t>exécution du Protocole relatif à l</w:t>
      </w:r>
      <w:r w:rsidR="00F56FAE" w:rsidRPr="00E9597C">
        <w:rPr>
          <w:i/>
          <w:iCs/>
          <w:lang w:val="fr-FR"/>
        </w:rPr>
        <w:t>’</w:t>
      </w:r>
      <w:r w:rsidRPr="00E9597C">
        <w:rPr>
          <w:i/>
          <w:iCs/>
          <w:lang w:val="fr-FR"/>
        </w:rPr>
        <w:t>Arrangement de Madrid concernant l</w:t>
      </w:r>
      <w:r w:rsidR="00F56FAE" w:rsidRPr="00E9597C">
        <w:rPr>
          <w:i/>
          <w:iCs/>
          <w:lang w:val="fr-FR"/>
        </w:rPr>
        <w:t>’</w:t>
      </w:r>
      <w:r w:rsidRPr="00E9597C">
        <w:rPr>
          <w:i/>
          <w:iCs/>
          <w:lang w:val="fr-FR"/>
        </w:rPr>
        <w:t>enregistrement international des marques</w:t>
      </w:r>
      <w:r w:rsidRPr="00E9597C">
        <w:rPr>
          <w:lang w:val="fr-FR"/>
        </w:rPr>
        <w:t>)</w:t>
      </w:r>
    </w:p>
    <w:p w14:paraId="2C17EBF4" w14:textId="514BEBE0" w:rsidR="007F0D10" w:rsidRPr="00E9597C" w:rsidRDefault="007F0D10" w:rsidP="00AF78F9">
      <w:pPr>
        <w:spacing w:after="220"/>
        <w:ind w:left="1733" w:hanging="1166"/>
        <w:rPr>
          <w:i/>
          <w:lang w:val="fr-FR"/>
        </w:rPr>
      </w:pPr>
      <w:r w:rsidRPr="00E9597C">
        <w:rPr>
          <w:lang w:val="fr-FR"/>
        </w:rPr>
        <w:t>MM/A/59/2 (</w:t>
      </w:r>
      <w:r w:rsidRPr="00E9597C">
        <w:rPr>
          <w:i/>
          <w:iCs/>
          <w:lang w:val="fr-FR"/>
        </w:rPr>
        <w:t>Rapport sur le Groupe de travail sur le développement juridique du système de Madrid concernant l</w:t>
      </w:r>
      <w:r w:rsidR="00F56FAE" w:rsidRPr="00E9597C">
        <w:rPr>
          <w:i/>
          <w:iCs/>
          <w:lang w:val="fr-FR"/>
        </w:rPr>
        <w:t>’</w:t>
      </w:r>
      <w:r w:rsidRPr="00E9597C">
        <w:rPr>
          <w:i/>
          <w:iCs/>
          <w:lang w:val="fr-FR"/>
        </w:rPr>
        <w:t>enregistrement international des marques</w:t>
      </w:r>
      <w:r w:rsidRPr="00E9597C">
        <w:rPr>
          <w:lang w:val="fr-FR"/>
        </w:rPr>
        <w:t>)</w:t>
      </w:r>
    </w:p>
    <w:p w14:paraId="2CC3C356" w14:textId="16897F29" w:rsidR="007F0D10" w:rsidRPr="00E9597C" w:rsidRDefault="007F0D10" w:rsidP="00AF78F9">
      <w:pPr>
        <w:pStyle w:val="Heading1"/>
        <w:tabs>
          <w:tab w:val="clear" w:pos="1980"/>
          <w:tab w:val="left" w:pos="3969"/>
        </w:tabs>
        <w:ind w:left="3969" w:hanging="3969"/>
      </w:pPr>
      <w:r w:rsidRPr="00E9597C">
        <w:t>POINT 15 DE L</w:t>
      </w:r>
      <w:r w:rsidR="00F56FAE" w:rsidRPr="00E9597C">
        <w:t>’</w:t>
      </w:r>
      <w:r w:rsidRPr="00E9597C">
        <w:t>ORDRE DU JOUR</w:t>
      </w:r>
      <w:r w:rsidRPr="00E9597C">
        <w:tab/>
        <w:t xml:space="preserve">Système de </w:t>
      </w:r>
      <w:r w:rsidR="00F56FAE" w:rsidRPr="00E9597C">
        <w:t>La Haye</w:t>
      </w:r>
    </w:p>
    <w:p w14:paraId="6D298FF5" w14:textId="1BECED8C" w:rsidR="007F0D10" w:rsidRPr="00E9597C" w:rsidRDefault="007F0D10" w:rsidP="00AF78F9">
      <w:pPr>
        <w:spacing w:after="220"/>
        <w:ind w:left="1474" w:hanging="907"/>
        <w:rPr>
          <w:lang w:val="fr-FR"/>
        </w:rPr>
      </w:pPr>
      <w:r w:rsidRPr="00E9597C">
        <w:rPr>
          <w:lang w:val="fr-FR"/>
        </w:rPr>
        <w:t>H/A/45/1 (</w:t>
      </w:r>
      <w:r w:rsidRPr="00E9597C">
        <w:rPr>
          <w:i/>
          <w:iCs/>
          <w:lang w:val="fr-FR"/>
        </w:rPr>
        <w:t>Participation au Service d</w:t>
      </w:r>
      <w:r w:rsidR="00F56FAE" w:rsidRPr="00E9597C">
        <w:rPr>
          <w:i/>
          <w:iCs/>
          <w:lang w:val="fr-FR"/>
        </w:rPr>
        <w:t>’</w:t>
      </w:r>
      <w:r w:rsidRPr="00E9597C">
        <w:rPr>
          <w:i/>
          <w:iCs/>
          <w:lang w:val="fr-FR"/>
        </w:rPr>
        <w:t>accès numérique de l</w:t>
      </w:r>
      <w:r w:rsidR="00F56FAE" w:rsidRPr="00E9597C">
        <w:rPr>
          <w:i/>
          <w:iCs/>
          <w:lang w:val="fr-FR"/>
        </w:rPr>
        <w:t>’</w:t>
      </w:r>
      <w:r w:rsidRPr="00E9597C">
        <w:rPr>
          <w:i/>
          <w:iCs/>
          <w:lang w:val="fr-FR"/>
        </w:rPr>
        <w:t>OMPI (DAS)</w:t>
      </w:r>
      <w:r w:rsidRPr="00E9597C">
        <w:rPr>
          <w:lang w:val="fr-FR"/>
        </w:rPr>
        <w:t>)</w:t>
      </w:r>
    </w:p>
    <w:p w14:paraId="6E84A269" w14:textId="221D54EC" w:rsidR="007F0D10" w:rsidRPr="00E9597C" w:rsidRDefault="007F0D10" w:rsidP="00AF78F9">
      <w:pPr>
        <w:pStyle w:val="Heading1"/>
        <w:tabs>
          <w:tab w:val="clear" w:pos="1980"/>
          <w:tab w:val="left" w:pos="3969"/>
        </w:tabs>
        <w:ind w:left="3969" w:hanging="3969"/>
      </w:pPr>
      <w:r w:rsidRPr="00E9597C">
        <w:t>POINT 16 DE L</w:t>
      </w:r>
      <w:r w:rsidR="00F56FAE" w:rsidRPr="00E9597C">
        <w:t>’</w:t>
      </w:r>
      <w:r w:rsidRPr="00E9597C">
        <w:t>ORDRE DU JOUR</w:t>
      </w:r>
      <w:r w:rsidRPr="00E9597C">
        <w:tab/>
        <w:t>Système de Lisbonne</w:t>
      </w:r>
    </w:p>
    <w:p w14:paraId="71579273" w14:textId="16F1592D" w:rsidR="007F0D10" w:rsidRPr="00E9597C" w:rsidRDefault="007F0D10" w:rsidP="00AF78F9">
      <w:pPr>
        <w:spacing w:after="220"/>
        <w:ind w:left="1588" w:hanging="1021"/>
        <w:rPr>
          <w:lang w:val="fr-FR"/>
        </w:rPr>
      </w:pPr>
      <w:r w:rsidRPr="00E9597C">
        <w:rPr>
          <w:lang w:val="fr-FR"/>
        </w:rPr>
        <w:t>LI/A/42/1</w:t>
      </w:r>
      <w:r w:rsidR="00E928BD">
        <w:rPr>
          <w:lang w:val="fr-FR"/>
        </w:rPr>
        <w:tab/>
      </w:r>
      <w:r w:rsidRPr="00E9597C">
        <w:rPr>
          <w:lang w:val="fr-FR"/>
        </w:rPr>
        <w:t>(</w:t>
      </w:r>
      <w:r w:rsidRPr="00E9597C">
        <w:rPr>
          <w:i/>
          <w:iCs/>
          <w:lang w:val="fr-FR"/>
        </w:rPr>
        <w:t>Propositions de modification du règlement d</w:t>
      </w:r>
      <w:r w:rsidR="00F56FAE" w:rsidRPr="00E9597C">
        <w:rPr>
          <w:i/>
          <w:iCs/>
          <w:lang w:val="fr-FR"/>
        </w:rPr>
        <w:t>’</w:t>
      </w:r>
      <w:r w:rsidRPr="00E9597C">
        <w:rPr>
          <w:i/>
          <w:iCs/>
          <w:lang w:val="fr-FR"/>
        </w:rPr>
        <w:t>exécution commun à l</w:t>
      </w:r>
      <w:r w:rsidR="00F56FAE" w:rsidRPr="00E9597C">
        <w:rPr>
          <w:i/>
          <w:iCs/>
          <w:lang w:val="fr-FR"/>
        </w:rPr>
        <w:t>’</w:t>
      </w:r>
      <w:r w:rsidRPr="00E9597C">
        <w:rPr>
          <w:i/>
          <w:iCs/>
          <w:lang w:val="fr-FR"/>
        </w:rPr>
        <w:t>Arrangement de Lisbonne et à l</w:t>
      </w:r>
      <w:r w:rsidR="00F56FAE" w:rsidRPr="00E9597C">
        <w:rPr>
          <w:i/>
          <w:iCs/>
          <w:lang w:val="fr-FR"/>
        </w:rPr>
        <w:t>’</w:t>
      </w:r>
      <w:r w:rsidRPr="00E9597C">
        <w:rPr>
          <w:i/>
          <w:iCs/>
          <w:lang w:val="fr-FR"/>
        </w:rPr>
        <w:t>Acte de Genève de l</w:t>
      </w:r>
      <w:r w:rsidR="00F56FAE" w:rsidRPr="00E9597C">
        <w:rPr>
          <w:i/>
          <w:iCs/>
          <w:lang w:val="fr-FR"/>
        </w:rPr>
        <w:t>’</w:t>
      </w:r>
      <w:r w:rsidRPr="00E9597C">
        <w:rPr>
          <w:i/>
          <w:iCs/>
          <w:lang w:val="fr-FR"/>
        </w:rPr>
        <w:t>Arrangement de Lisbonne</w:t>
      </w:r>
      <w:r w:rsidRPr="00E9597C">
        <w:rPr>
          <w:lang w:val="fr-FR"/>
        </w:rPr>
        <w:t>)</w:t>
      </w:r>
    </w:p>
    <w:p w14:paraId="479A2CCE" w14:textId="4D50B22E" w:rsidR="007F0D10" w:rsidRPr="00E9597C" w:rsidRDefault="007F0D10" w:rsidP="00AF78F9">
      <w:pPr>
        <w:pStyle w:val="Heading1"/>
        <w:ind w:left="3969" w:hanging="3969"/>
      </w:pPr>
      <w:r w:rsidRPr="00E9597C">
        <w:t>POINT 17 DE L</w:t>
      </w:r>
      <w:r w:rsidR="00F56FAE" w:rsidRPr="00E9597C">
        <w:t>’</w:t>
      </w:r>
      <w:r w:rsidRPr="00E9597C">
        <w:t>ORDRE DU JOUR</w:t>
      </w:r>
      <w:r w:rsidRPr="00E9597C">
        <w:tab/>
        <w:t>Centre d</w:t>
      </w:r>
      <w:r w:rsidR="00F56FAE" w:rsidRPr="00E9597C">
        <w:t>’</w:t>
      </w:r>
      <w:r w:rsidRPr="00E9597C">
        <w:t>arbitrage et de médiation de l</w:t>
      </w:r>
      <w:r w:rsidR="00F56FAE" w:rsidRPr="00E9597C">
        <w:t>’</w:t>
      </w:r>
      <w:r w:rsidRPr="00E9597C">
        <w:t xml:space="preserve">OMPI, </w:t>
      </w:r>
      <w:r w:rsidR="00F56FAE" w:rsidRPr="00E9597C">
        <w:t>y compris</w:t>
      </w:r>
      <w:r w:rsidRPr="00E9597C">
        <w:t xml:space="preserve"> les noms de domaine</w:t>
      </w:r>
    </w:p>
    <w:p w14:paraId="00B5AB63" w14:textId="4A83D516" w:rsidR="007F0D10" w:rsidRPr="00E9597C" w:rsidRDefault="007F0D10" w:rsidP="00AF78F9">
      <w:pPr>
        <w:spacing w:after="220"/>
        <w:ind w:left="2007" w:hanging="1440"/>
        <w:rPr>
          <w:lang w:val="fr-FR"/>
        </w:rPr>
      </w:pPr>
      <w:r w:rsidRPr="00E9597C">
        <w:rPr>
          <w:lang w:val="fr-FR"/>
        </w:rPr>
        <w:t>WO/GA/58/11</w:t>
      </w:r>
      <w:r w:rsidR="00E928BD">
        <w:rPr>
          <w:lang w:val="fr-FR"/>
        </w:rPr>
        <w:tab/>
      </w:r>
      <w:r w:rsidRPr="00E9597C">
        <w:rPr>
          <w:lang w:val="fr-FR"/>
        </w:rPr>
        <w:t>(</w:t>
      </w:r>
      <w:r w:rsidRPr="00E9597C">
        <w:rPr>
          <w:i/>
          <w:iCs/>
          <w:lang w:val="fr-FR"/>
        </w:rPr>
        <w:t>Centre d</w:t>
      </w:r>
      <w:r w:rsidR="00F56FAE" w:rsidRPr="00E9597C">
        <w:rPr>
          <w:i/>
          <w:iCs/>
          <w:lang w:val="fr-FR"/>
        </w:rPr>
        <w:t>’</w:t>
      </w:r>
      <w:r w:rsidRPr="00E9597C">
        <w:rPr>
          <w:i/>
          <w:iCs/>
          <w:lang w:val="fr-FR"/>
        </w:rPr>
        <w:t>arbitrage et de médiation de l</w:t>
      </w:r>
      <w:r w:rsidR="00F56FAE" w:rsidRPr="00E9597C">
        <w:rPr>
          <w:i/>
          <w:iCs/>
          <w:lang w:val="fr-FR"/>
        </w:rPr>
        <w:t>’</w:t>
      </w:r>
      <w:r w:rsidRPr="00E9597C">
        <w:rPr>
          <w:i/>
          <w:iCs/>
          <w:lang w:val="fr-FR"/>
        </w:rPr>
        <w:t xml:space="preserve">OMPI, </w:t>
      </w:r>
      <w:r w:rsidR="00F56FAE" w:rsidRPr="00E9597C">
        <w:rPr>
          <w:i/>
          <w:iCs/>
          <w:lang w:val="fr-FR"/>
        </w:rPr>
        <w:t>y compris</w:t>
      </w:r>
      <w:r w:rsidRPr="00E9597C">
        <w:rPr>
          <w:i/>
          <w:iCs/>
          <w:lang w:val="fr-FR"/>
        </w:rPr>
        <w:t xml:space="preserve"> les noms de domaine</w:t>
      </w:r>
      <w:r w:rsidRPr="00E9597C">
        <w:rPr>
          <w:lang w:val="fr-FR"/>
        </w:rPr>
        <w:t>)</w:t>
      </w:r>
    </w:p>
    <w:p w14:paraId="547CB28E" w14:textId="6A54F9D4" w:rsidR="007F0D10" w:rsidRPr="00E9597C" w:rsidRDefault="007F0D10" w:rsidP="00AF78F9">
      <w:pPr>
        <w:pStyle w:val="Heading1"/>
        <w:tabs>
          <w:tab w:val="clear" w:pos="1980"/>
          <w:tab w:val="left" w:pos="3969"/>
        </w:tabs>
        <w:ind w:left="3969" w:hanging="3969"/>
      </w:pPr>
      <w:r w:rsidRPr="00E9597C">
        <w:t>POINT 18 DE L</w:t>
      </w:r>
      <w:r w:rsidR="00F56FAE" w:rsidRPr="00E9597C">
        <w:t>’</w:t>
      </w:r>
      <w:r w:rsidRPr="00E9597C">
        <w:t>ORDRE DU JOUR</w:t>
      </w:r>
      <w:r w:rsidRPr="00E9597C">
        <w:tab/>
        <w:t>Traité sur le droit des brevets</w:t>
      </w:r>
    </w:p>
    <w:p w14:paraId="4EDAD744" w14:textId="35296937" w:rsidR="007F0D10" w:rsidRPr="00E9597C" w:rsidRDefault="007F0D10" w:rsidP="00AF78F9">
      <w:pPr>
        <w:spacing w:after="220"/>
        <w:ind w:left="2007" w:hanging="1440"/>
        <w:rPr>
          <w:lang w:val="fr-FR"/>
        </w:rPr>
      </w:pPr>
      <w:r w:rsidRPr="00E9597C">
        <w:rPr>
          <w:lang w:val="fr-FR"/>
        </w:rPr>
        <w:t>WO/GA/58/12</w:t>
      </w:r>
      <w:r w:rsidR="00E928BD">
        <w:rPr>
          <w:lang w:val="fr-FR"/>
        </w:rPr>
        <w:tab/>
      </w:r>
      <w:r w:rsidRPr="00E9597C">
        <w:rPr>
          <w:lang w:val="fr-FR"/>
        </w:rPr>
        <w:t>(</w:t>
      </w:r>
      <w:r w:rsidRPr="00E9597C">
        <w:rPr>
          <w:i/>
          <w:iCs/>
          <w:lang w:val="fr-FR"/>
        </w:rPr>
        <w:t>Assistance technique et coopération concernant le Traité sur le droit des brevets (PLT)</w:t>
      </w:r>
      <w:r w:rsidRPr="00E9597C">
        <w:rPr>
          <w:lang w:val="fr-FR"/>
        </w:rPr>
        <w:t>)</w:t>
      </w:r>
    </w:p>
    <w:p w14:paraId="3C811D4D" w14:textId="1A85DD2C" w:rsidR="007F0D10" w:rsidRPr="00E9597C" w:rsidRDefault="007F0D10" w:rsidP="00AF78F9">
      <w:pPr>
        <w:pStyle w:val="Heading1"/>
        <w:tabs>
          <w:tab w:val="clear" w:pos="1980"/>
          <w:tab w:val="left" w:pos="3969"/>
        </w:tabs>
        <w:ind w:left="3969" w:hanging="3969"/>
      </w:pPr>
      <w:r w:rsidRPr="00E9597C">
        <w:t>POINT 19 DE L</w:t>
      </w:r>
      <w:r w:rsidR="00F56FAE" w:rsidRPr="00E9597C">
        <w:t>’</w:t>
      </w:r>
      <w:r w:rsidRPr="00E9597C">
        <w:t>ORDRE DU JOUR</w:t>
      </w:r>
      <w:r w:rsidRPr="00E9597C">
        <w:tab/>
        <w:t>Traité de Singapour sur le droit des marques</w:t>
      </w:r>
    </w:p>
    <w:p w14:paraId="404DE565" w14:textId="77777777" w:rsidR="007F0D10" w:rsidRPr="00E9597C" w:rsidRDefault="007F0D10" w:rsidP="00AF78F9">
      <w:pPr>
        <w:spacing w:after="220"/>
        <w:ind w:left="1913" w:hanging="1346"/>
        <w:rPr>
          <w:i/>
          <w:lang w:val="fr-FR"/>
        </w:rPr>
      </w:pPr>
      <w:r w:rsidRPr="00E9597C">
        <w:rPr>
          <w:lang w:val="fr-FR"/>
        </w:rPr>
        <w:t>STLT/A/18/1</w:t>
      </w:r>
      <w:r w:rsidRPr="00E9597C">
        <w:rPr>
          <w:lang w:val="fr-FR"/>
        </w:rPr>
        <w:tab/>
        <w:t>(</w:t>
      </w:r>
      <w:r w:rsidRPr="00E9597C">
        <w:rPr>
          <w:i/>
          <w:lang w:val="fr-FR"/>
        </w:rPr>
        <w:t>Assistance technique et coopération concernant le Traité de Singapour sur le droit des marques (STLT)</w:t>
      </w:r>
      <w:r w:rsidRPr="00E9597C">
        <w:rPr>
          <w:lang w:val="fr-FR"/>
        </w:rPr>
        <w:t>)</w:t>
      </w:r>
    </w:p>
    <w:p w14:paraId="0C7BAC7D" w14:textId="727C0483" w:rsidR="00F56FAE" w:rsidRPr="00E9597C" w:rsidRDefault="007F0D10" w:rsidP="00AF78F9">
      <w:pPr>
        <w:pStyle w:val="Heading1"/>
        <w:keepLines/>
        <w:tabs>
          <w:tab w:val="clear" w:pos="1980"/>
          <w:tab w:val="left" w:pos="3969"/>
        </w:tabs>
        <w:ind w:left="3969" w:hanging="3969"/>
      </w:pPr>
      <w:r w:rsidRPr="00E9597C">
        <w:lastRenderedPageBreak/>
        <w:t>POINT 20 DE L</w:t>
      </w:r>
      <w:r w:rsidR="00F56FAE" w:rsidRPr="00E9597C">
        <w:t>’</w:t>
      </w:r>
      <w:r w:rsidRPr="00E9597C">
        <w:t>ORDRE DU JOUR</w:t>
      </w:r>
      <w:r w:rsidRPr="00E9597C">
        <w:tab/>
        <w:t>Rapport sur les résultats de la Conférence diplomatique pour la conclusion et l</w:t>
      </w:r>
      <w:r w:rsidR="00F56FAE" w:rsidRPr="00E9597C">
        <w:t>’</w:t>
      </w:r>
      <w:r w:rsidRPr="00E9597C">
        <w:t>adoption d</w:t>
      </w:r>
      <w:r w:rsidR="00F56FAE" w:rsidRPr="00E9597C">
        <w:t>’</w:t>
      </w:r>
      <w:r w:rsidRPr="00E9597C">
        <w:t xml:space="preserve">un </w:t>
      </w:r>
      <w:r w:rsidR="00E928BD">
        <w:t>t</w:t>
      </w:r>
      <w:r w:rsidRPr="00E9597C">
        <w:t>raité sur le droit des dessins et modèles</w:t>
      </w:r>
    </w:p>
    <w:p w14:paraId="74CE1902" w14:textId="5181CEAE" w:rsidR="007F0D10" w:rsidRPr="00E9597C" w:rsidRDefault="007F0D10" w:rsidP="00AF78F9">
      <w:pPr>
        <w:spacing w:after="220"/>
        <w:ind w:left="2007" w:hanging="1440"/>
        <w:rPr>
          <w:lang w:val="fr-FR"/>
        </w:rPr>
      </w:pPr>
      <w:r w:rsidRPr="00E9597C">
        <w:rPr>
          <w:lang w:val="fr-FR"/>
        </w:rPr>
        <w:t>WO/GA/58/13</w:t>
      </w:r>
      <w:r w:rsidR="00E928BD">
        <w:rPr>
          <w:lang w:val="fr-FR"/>
        </w:rPr>
        <w:tab/>
      </w:r>
      <w:r w:rsidRPr="00E9597C">
        <w:rPr>
          <w:lang w:val="fr-FR"/>
        </w:rPr>
        <w:t>(</w:t>
      </w:r>
      <w:r w:rsidRPr="00E9597C">
        <w:rPr>
          <w:i/>
          <w:lang w:val="fr-FR"/>
        </w:rPr>
        <w:t>Rapport sur les résultats de la Conférence diplomatique pour la conclusion et l</w:t>
      </w:r>
      <w:r w:rsidR="00F56FAE" w:rsidRPr="00E9597C">
        <w:rPr>
          <w:i/>
          <w:lang w:val="fr-FR"/>
        </w:rPr>
        <w:t>’</w:t>
      </w:r>
      <w:r w:rsidRPr="00E9597C">
        <w:rPr>
          <w:i/>
          <w:lang w:val="fr-FR"/>
        </w:rPr>
        <w:t>adoption d</w:t>
      </w:r>
      <w:r w:rsidR="00F56FAE" w:rsidRPr="00E9597C">
        <w:rPr>
          <w:i/>
          <w:lang w:val="fr-FR"/>
        </w:rPr>
        <w:t>’</w:t>
      </w:r>
      <w:r w:rsidRPr="00E9597C">
        <w:rPr>
          <w:i/>
          <w:lang w:val="fr-FR"/>
        </w:rPr>
        <w:t>un traité sur le droit des dessins et modèles</w:t>
      </w:r>
      <w:r w:rsidRPr="00E9597C">
        <w:rPr>
          <w:lang w:val="fr-FR"/>
        </w:rPr>
        <w:t>)</w:t>
      </w:r>
    </w:p>
    <w:p w14:paraId="21A25797" w14:textId="20DAB6BE" w:rsidR="007F0D10" w:rsidRPr="00E9597C" w:rsidRDefault="007F0D10" w:rsidP="00AF78F9">
      <w:pPr>
        <w:pStyle w:val="Heading1"/>
        <w:tabs>
          <w:tab w:val="clear" w:pos="1980"/>
          <w:tab w:val="left" w:pos="3969"/>
        </w:tabs>
        <w:ind w:left="3969" w:hanging="3969"/>
      </w:pPr>
      <w:r w:rsidRPr="00E9597C">
        <w:t>POINT 21 DE L</w:t>
      </w:r>
      <w:r w:rsidR="00F56FAE" w:rsidRPr="00E9597C">
        <w:t>’</w:t>
      </w:r>
      <w:r w:rsidRPr="00E9597C">
        <w:t>ORDRE DU JOUR</w:t>
      </w:r>
      <w:r w:rsidRPr="00E9597C">
        <w:tab/>
        <w:t>Assistance et appui au secteur de l</w:t>
      </w:r>
      <w:r w:rsidR="00F56FAE" w:rsidRPr="00E9597C">
        <w:t>’</w:t>
      </w:r>
      <w:r w:rsidRPr="00E9597C">
        <w:t>innovation et de la créativité et au système de la propriété intellectuelle de l</w:t>
      </w:r>
      <w:r w:rsidR="00F56FAE" w:rsidRPr="00E9597C">
        <w:t>’</w:t>
      </w:r>
      <w:r w:rsidRPr="00E9597C">
        <w:t>Ukraine</w:t>
      </w:r>
    </w:p>
    <w:p w14:paraId="6C070B0D" w14:textId="31E1F8C4" w:rsidR="007F0D10" w:rsidRPr="00E9597C" w:rsidRDefault="007F0D10" w:rsidP="00AF78F9">
      <w:pPr>
        <w:spacing w:after="220"/>
        <w:ind w:left="1287" w:hanging="720"/>
        <w:rPr>
          <w:lang w:val="fr-FR"/>
        </w:rPr>
      </w:pPr>
      <w:r w:rsidRPr="00E9597C">
        <w:rPr>
          <w:lang w:val="fr-FR"/>
        </w:rPr>
        <w:t>A/66/8 (</w:t>
      </w:r>
      <w:r w:rsidRPr="00E9597C">
        <w:rPr>
          <w:i/>
          <w:iCs/>
          <w:lang w:val="fr-FR"/>
        </w:rPr>
        <w:t>Rapport sur l</w:t>
      </w:r>
      <w:r w:rsidR="00F56FAE" w:rsidRPr="00E9597C">
        <w:rPr>
          <w:i/>
          <w:iCs/>
          <w:lang w:val="fr-FR"/>
        </w:rPr>
        <w:t>’</w:t>
      </w:r>
      <w:r w:rsidRPr="00E9597C">
        <w:rPr>
          <w:i/>
          <w:iCs/>
          <w:lang w:val="fr-FR"/>
        </w:rPr>
        <w:t>assistance et l</w:t>
      </w:r>
      <w:r w:rsidR="00F56FAE" w:rsidRPr="00E9597C">
        <w:rPr>
          <w:i/>
          <w:iCs/>
          <w:lang w:val="fr-FR"/>
        </w:rPr>
        <w:t>’</w:t>
      </w:r>
      <w:r w:rsidRPr="00E9597C">
        <w:rPr>
          <w:i/>
          <w:iCs/>
          <w:lang w:val="fr-FR"/>
        </w:rPr>
        <w:t>appui au secteur de l</w:t>
      </w:r>
      <w:r w:rsidR="00F56FAE" w:rsidRPr="00E9597C">
        <w:rPr>
          <w:i/>
          <w:iCs/>
          <w:lang w:val="fr-FR"/>
        </w:rPr>
        <w:t>’</w:t>
      </w:r>
      <w:r w:rsidRPr="00E9597C">
        <w:rPr>
          <w:i/>
          <w:iCs/>
          <w:lang w:val="fr-FR"/>
        </w:rPr>
        <w:t>innovation et de la créativité et au système de la propriété intellectuelle de l</w:t>
      </w:r>
      <w:r w:rsidR="00F56FAE" w:rsidRPr="00E9597C">
        <w:rPr>
          <w:i/>
          <w:iCs/>
          <w:lang w:val="fr-FR"/>
        </w:rPr>
        <w:t>’</w:t>
      </w:r>
      <w:r w:rsidRPr="00E9597C">
        <w:rPr>
          <w:i/>
          <w:iCs/>
          <w:lang w:val="fr-FR"/>
        </w:rPr>
        <w:t>Ukraine</w:t>
      </w:r>
      <w:r w:rsidRPr="00E9597C">
        <w:rPr>
          <w:lang w:val="fr-FR"/>
        </w:rPr>
        <w:t>)</w:t>
      </w:r>
    </w:p>
    <w:p w14:paraId="653FF1B3" w14:textId="430E93CD" w:rsidR="007F0D10" w:rsidRPr="00E9597C" w:rsidRDefault="007F0D10" w:rsidP="00AF78F9">
      <w:pPr>
        <w:pStyle w:val="Heading1"/>
        <w:tabs>
          <w:tab w:val="clear" w:pos="1980"/>
          <w:tab w:val="left" w:pos="3969"/>
        </w:tabs>
        <w:ind w:left="3969" w:hanging="3969"/>
      </w:pPr>
      <w:r w:rsidRPr="00E9597C">
        <w:t>POINT 22 DE L</w:t>
      </w:r>
      <w:r w:rsidR="00F56FAE" w:rsidRPr="00E9597C">
        <w:t>’</w:t>
      </w:r>
      <w:r w:rsidRPr="00E9597C">
        <w:t>ORDRE DU JOUR</w:t>
      </w:r>
      <w:r w:rsidRPr="00E9597C">
        <w:tab/>
        <w:t>Rapports sur les questions concernant le personnel</w:t>
      </w:r>
    </w:p>
    <w:p w14:paraId="61284328" w14:textId="77777777" w:rsidR="007F0D10" w:rsidRPr="00E9597C" w:rsidRDefault="007F0D10" w:rsidP="00AF78F9">
      <w:pPr>
        <w:spacing w:after="220"/>
        <w:ind w:left="567"/>
        <w:rPr>
          <w:lang w:val="fr-FR"/>
        </w:rPr>
      </w:pPr>
      <w:r w:rsidRPr="00E9597C">
        <w:rPr>
          <w:lang w:val="fr-FR"/>
        </w:rPr>
        <w:t>WO/CC/84/INF/1 (</w:t>
      </w:r>
      <w:r w:rsidRPr="00E9597C">
        <w:rPr>
          <w:i/>
          <w:lang w:val="fr-FR"/>
        </w:rPr>
        <w:t>Rapport annuel sur les ressources humaines</w:t>
      </w:r>
      <w:r w:rsidRPr="00E928BD">
        <w:rPr>
          <w:lang w:val="fr-FR"/>
        </w:rPr>
        <w:t>)</w:t>
      </w:r>
    </w:p>
    <w:p w14:paraId="60A53B48" w14:textId="77777777" w:rsidR="007F0D10" w:rsidRPr="00E9597C" w:rsidRDefault="007F0D10" w:rsidP="00AF78F9">
      <w:pPr>
        <w:spacing w:after="220"/>
        <w:ind w:left="567"/>
        <w:rPr>
          <w:lang w:val="fr-FR"/>
        </w:rPr>
      </w:pPr>
      <w:r w:rsidRPr="00E9597C">
        <w:rPr>
          <w:lang w:val="fr-FR"/>
        </w:rPr>
        <w:t>WO/CC/84/INF/2 (</w:t>
      </w:r>
      <w:r w:rsidRPr="00E9597C">
        <w:rPr>
          <w:i/>
          <w:lang w:val="fr-FR"/>
        </w:rPr>
        <w:t>Rapport annuel du Bureau de la déontologie</w:t>
      </w:r>
      <w:r w:rsidRPr="00E9597C">
        <w:rPr>
          <w:lang w:val="fr-FR"/>
        </w:rPr>
        <w:t>)</w:t>
      </w:r>
    </w:p>
    <w:p w14:paraId="3DE02C9F" w14:textId="0504C118" w:rsidR="007F0D10" w:rsidRPr="00E9597C" w:rsidRDefault="007F0D10" w:rsidP="00AF78F9">
      <w:pPr>
        <w:pStyle w:val="Heading1"/>
        <w:tabs>
          <w:tab w:val="clear" w:pos="1980"/>
          <w:tab w:val="left" w:pos="3969"/>
        </w:tabs>
        <w:ind w:left="3969" w:hanging="3969"/>
      </w:pPr>
      <w:r w:rsidRPr="00E9597C">
        <w:t>POINT 23 DE L</w:t>
      </w:r>
      <w:r w:rsidR="00F56FAE" w:rsidRPr="00E9597C">
        <w:t>’</w:t>
      </w:r>
      <w:r w:rsidRPr="00E9597C">
        <w:t>ORDRE DU JOUR</w:t>
      </w:r>
      <w:r w:rsidRPr="00E9597C">
        <w:tab/>
        <w:t>Amendements du Statut et Règlement du personnel</w:t>
      </w:r>
    </w:p>
    <w:p w14:paraId="5C1CA614" w14:textId="77777777" w:rsidR="007F0D10" w:rsidRPr="00E9597C" w:rsidRDefault="007F0D10" w:rsidP="00AF78F9">
      <w:pPr>
        <w:spacing w:after="220"/>
        <w:ind w:left="1733" w:hanging="1166"/>
        <w:rPr>
          <w:i/>
          <w:lang w:val="fr-FR"/>
        </w:rPr>
      </w:pPr>
      <w:r w:rsidRPr="00E9597C">
        <w:rPr>
          <w:lang w:val="fr-FR"/>
        </w:rPr>
        <w:t>Aucun</w:t>
      </w:r>
    </w:p>
    <w:p w14:paraId="521C30B2" w14:textId="4FA57C22" w:rsidR="007F0D10" w:rsidRPr="00E9597C" w:rsidRDefault="007F0D10" w:rsidP="00AF78F9">
      <w:pPr>
        <w:pStyle w:val="Heading1"/>
        <w:tabs>
          <w:tab w:val="clear" w:pos="1980"/>
          <w:tab w:val="left" w:pos="3969"/>
        </w:tabs>
        <w:ind w:left="3969" w:hanging="3969"/>
      </w:pPr>
      <w:r w:rsidRPr="00E9597C">
        <w:t>POINT 24 DE L</w:t>
      </w:r>
      <w:r w:rsidR="00F56FAE" w:rsidRPr="00E9597C">
        <w:t>’</w:t>
      </w:r>
      <w:r w:rsidRPr="00E9597C">
        <w:t>ORDRE DU JOUR</w:t>
      </w:r>
      <w:r w:rsidRPr="00E9597C">
        <w:tab/>
        <w:t>Adoption du rapport</w:t>
      </w:r>
    </w:p>
    <w:p w14:paraId="1E84F7EE" w14:textId="77777777" w:rsidR="007F0D10" w:rsidRPr="00E9597C" w:rsidRDefault="007F0D10" w:rsidP="00AF78F9">
      <w:pPr>
        <w:spacing w:after="220"/>
        <w:ind w:left="567"/>
        <w:rPr>
          <w:lang w:val="fr-FR"/>
        </w:rPr>
      </w:pPr>
      <w:r w:rsidRPr="00E9597C">
        <w:rPr>
          <w:lang w:val="fr-FR"/>
        </w:rPr>
        <w:t>Rapport de synthèse</w:t>
      </w:r>
    </w:p>
    <w:p w14:paraId="6E282213" w14:textId="56B4304E" w:rsidR="007F0D10" w:rsidRPr="00E9597C" w:rsidRDefault="007F0D10" w:rsidP="00AF78F9">
      <w:pPr>
        <w:pStyle w:val="Heading1"/>
        <w:tabs>
          <w:tab w:val="clear" w:pos="1980"/>
          <w:tab w:val="left" w:pos="3969"/>
        </w:tabs>
        <w:ind w:left="3969" w:hanging="3969"/>
      </w:pPr>
      <w:r w:rsidRPr="00E9597C">
        <w:t>POINT 25 DE L</w:t>
      </w:r>
      <w:r w:rsidR="00F56FAE" w:rsidRPr="00E9597C">
        <w:t>’</w:t>
      </w:r>
      <w:r w:rsidRPr="00E9597C">
        <w:t>ORDRE DU JOUR</w:t>
      </w:r>
      <w:r w:rsidRPr="00E9597C">
        <w:tab/>
        <w:t>Clôture des sessions</w:t>
      </w:r>
    </w:p>
    <w:p w14:paraId="14B03116" w14:textId="77777777" w:rsidR="007F0D10" w:rsidRPr="00E9597C" w:rsidRDefault="007F0D10" w:rsidP="00AF78F9">
      <w:pPr>
        <w:spacing w:after="240"/>
        <w:ind w:left="1733" w:hanging="1166"/>
        <w:rPr>
          <w:i/>
          <w:lang w:val="fr-FR"/>
        </w:rPr>
      </w:pPr>
      <w:r w:rsidRPr="00E9597C">
        <w:rPr>
          <w:lang w:val="fr-FR"/>
        </w:rPr>
        <w:t>Aucun</w:t>
      </w:r>
    </w:p>
    <w:p w14:paraId="4657C7F9" w14:textId="77777777" w:rsidR="007F0D10" w:rsidRPr="00E9597C" w:rsidRDefault="007F0D10" w:rsidP="00AF78F9">
      <w:pPr>
        <w:spacing w:after="220"/>
        <w:rPr>
          <w:lang w:val="fr-FR"/>
        </w:rPr>
      </w:pPr>
      <w:r w:rsidRPr="00E9597C">
        <w:rPr>
          <w:lang w:val="fr-FR"/>
        </w:rPr>
        <w:br w:type="page"/>
      </w:r>
    </w:p>
    <w:p w14:paraId="309F7107" w14:textId="28671085" w:rsidR="007F0D10" w:rsidRPr="00E9597C" w:rsidRDefault="007F0D10" w:rsidP="00AF78F9">
      <w:pPr>
        <w:pStyle w:val="Heading2"/>
        <w:spacing w:after="480"/>
        <w:rPr>
          <w:lang w:val="fr-FR"/>
        </w:rPr>
      </w:pPr>
      <w:r w:rsidRPr="00E9597C">
        <w:rPr>
          <w:lang w:val="fr-FR"/>
        </w:rPr>
        <w:lastRenderedPageBreak/>
        <w:t>L</w:t>
      </w:r>
      <w:r w:rsidR="00882983">
        <w:rPr>
          <w:lang w:val="fr-FR"/>
        </w:rPr>
        <w:t>iste des documents par cote</w:t>
      </w:r>
    </w:p>
    <w:p w14:paraId="2EA72DC7" w14:textId="77777777" w:rsidR="007F0D10" w:rsidRPr="00E9597C" w:rsidRDefault="007F0D10" w:rsidP="00AF78F9">
      <w:pPr>
        <w:pStyle w:val="Heading3"/>
        <w:tabs>
          <w:tab w:val="left" w:pos="2977"/>
        </w:tabs>
        <w:spacing w:before="0" w:after="240"/>
        <w:rPr>
          <w:lang w:val="fr-FR"/>
        </w:rPr>
      </w:pPr>
      <w:r w:rsidRPr="00E9597C">
        <w:rPr>
          <w:lang w:val="fr-FR"/>
        </w:rPr>
        <w:t>Cote</w:t>
      </w:r>
      <w:r w:rsidRPr="00E9597C">
        <w:rPr>
          <w:u w:val="none"/>
          <w:lang w:val="fr-FR"/>
        </w:rPr>
        <w:tab/>
      </w:r>
      <w:r w:rsidRPr="00E9597C">
        <w:rPr>
          <w:lang w:val="fr-FR"/>
        </w:rPr>
        <w:t>Titre du document</w:t>
      </w:r>
      <w:r w:rsidRPr="00E9597C">
        <w:rPr>
          <w:rStyle w:val="FootnoteReference"/>
          <w:u w:val="none"/>
          <w:lang w:val="fr-FR"/>
        </w:rPr>
        <w:footnoteReference w:id="4"/>
      </w:r>
    </w:p>
    <w:p w14:paraId="5E940A86" w14:textId="02F5FB6E" w:rsidR="007F0D10" w:rsidRPr="00E9597C" w:rsidRDefault="007F0D10" w:rsidP="00AF78F9">
      <w:pPr>
        <w:pStyle w:val="BodyText"/>
        <w:tabs>
          <w:tab w:val="left" w:pos="2977"/>
        </w:tabs>
        <w:spacing w:after="240"/>
        <w:rPr>
          <w:lang w:val="fr-FR"/>
        </w:rPr>
      </w:pPr>
      <w:r w:rsidRPr="00E9597C">
        <w:rPr>
          <w:lang w:val="fr-FR"/>
        </w:rPr>
        <w:t>A/66/INF/1</w:t>
      </w:r>
      <w:r w:rsidRPr="00E9597C">
        <w:rPr>
          <w:lang w:val="fr-FR"/>
        </w:rPr>
        <w:tab/>
        <w:t>Renseignements d</w:t>
      </w:r>
      <w:r w:rsidR="00F56FAE" w:rsidRPr="00E9597C">
        <w:rPr>
          <w:lang w:val="fr-FR"/>
        </w:rPr>
        <w:t>’</w:t>
      </w:r>
      <w:r w:rsidRPr="00E9597C">
        <w:rPr>
          <w:lang w:val="fr-FR"/>
        </w:rPr>
        <w:t>ordre général</w:t>
      </w:r>
    </w:p>
    <w:p w14:paraId="7064B1B6" w14:textId="77777777" w:rsidR="007F0D10" w:rsidRPr="00E9597C" w:rsidRDefault="007F0D10" w:rsidP="00AF78F9">
      <w:pPr>
        <w:pStyle w:val="BodyText"/>
        <w:tabs>
          <w:tab w:val="left" w:pos="2977"/>
        </w:tabs>
        <w:spacing w:after="240"/>
        <w:rPr>
          <w:lang w:val="fr-FR"/>
        </w:rPr>
      </w:pPr>
      <w:r w:rsidRPr="00E9597C">
        <w:rPr>
          <w:lang w:val="fr-FR"/>
        </w:rPr>
        <w:t>A/66/INF/2</w:t>
      </w:r>
      <w:r w:rsidRPr="00E9597C">
        <w:rPr>
          <w:lang w:val="fr-FR"/>
        </w:rPr>
        <w:tab/>
        <w:t>Membres des bureaux</w:t>
      </w:r>
    </w:p>
    <w:p w14:paraId="620276B2" w14:textId="0E8D6945" w:rsidR="007F0D10" w:rsidRPr="00E9597C" w:rsidRDefault="007F0D10" w:rsidP="00AF78F9">
      <w:pPr>
        <w:pStyle w:val="BodyText"/>
        <w:tabs>
          <w:tab w:val="left" w:pos="2977"/>
        </w:tabs>
        <w:spacing w:after="240"/>
        <w:ind w:left="2977" w:hanging="2977"/>
        <w:rPr>
          <w:lang w:val="fr-FR"/>
        </w:rPr>
      </w:pPr>
      <w:r w:rsidRPr="00E9597C">
        <w:rPr>
          <w:lang w:val="fr-FR"/>
        </w:rPr>
        <w:t>A/66/INF/3</w:t>
      </w:r>
      <w:r w:rsidRPr="00E9597C">
        <w:rPr>
          <w:lang w:val="fr-FR"/>
        </w:rPr>
        <w:tab/>
        <w:t>Situation en ce qui concerne l</w:t>
      </w:r>
      <w:r w:rsidR="00F56FAE" w:rsidRPr="00E9597C">
        <w:rPr>
          <w:lang w:val="fr-FR"/>
        </w:rPr>
        <w:t>’</w:t>
      </w:r>
      <w:r w:rsidRPr="00E9597C">
        <w:rPr>
          <w:lang w:val="fr-FR"/>
        </w:rPr>
        <w:t>adhésion aux traités administrés par l</w:t>
      </w:r>
      <w:r w:rsidR="00F56FAE" w:rsidRPr="00E9597C">
        <w:rPr>
          <w:lang w:val="fr-FR"/>
        </w:rPr>
        <w:t>’</w:t>
      </w:r>
      <w:r w:rsidRPr="00E9597C">
        <w:rPr>
          <w:lang w:val="fr-FR"/>
        </w:rPr>
        <w:t>OMPI et la réforme statutaire</w:t>
      </w:r>
    </w:p>
    <w:p w14:paraId="139073F1" w14:textId="1DF28EB3" w:rsidR="007F0D10" w:rsidRPr="00E9597C" w:rsidRDefault="007F0D10" w:rsidP="00AF78F9">
      <w:pPr>
        <w:pStyle w:val="BodyText"/>
        <w:tabs>
          <w:tab w:val="left" w:pos="2977"/>
        </w:tabs>
        <w:spacing w:after="240"/>
        <w:rPr>
          <w:lang w:val="fr-FR"/>
        </w:rPr>
      </w:pPr>
      <w:r w:rsidRPr="00E9597C">
        <w:rPr>
          <w:lang w:val="fr-FR"/>
        </w:rPr>
        <w:t>A/65/INF/4</w:t>
      </w:r>
      <w:r w:rsidRPr="00E9597C">
        <w:rPr>
          <w:lang w:val="fr-FR"/>
        </w:rPr>
        <w:tab/>
        <w:t>État de paiement des contributions au 30 </w:t>
      </w:r>
      <w:r w:rsidR="00F56FAE" w:rsidRPr="00E9597C">
        <w:rPr>
          <w:lang w:val="fr-FR"/>
        </w:rPr>
        <w:t>juin 20</w:t>
      </w:r>
      <w:r w:rsidRPr="00E9597C">
        <w:rPr>
          <w:lang w:val="fr-FR"/>
        </w:rPr>
        <w:t>25</w:t>
      </w:r>
    </w:p>
    <w:p w14:paraId="27BC9FE5" w14:textId="77777777" w:rsidR="007F0D10" w:rsidRPr="00E9597C" w:rsidRDefault="007F0D10" w:rsidP="00AF78F9">
      <w:pPr>
        <w:pStyle w:val="BodyText"/>
        <w:tabs>
          <w:tab w:val="left" w:pos="2970"/>
        </w:tabs>
        <w:spacing w:after="240"/>
        <w:rPr>
          <w:lang w:val="fr-FR"/>
        </w:rPr>
      </w:pPr>
      <w:r w:rsidRPr="00E9597C">
        <w:rPr>
          <w:lang w:val="fr-FR"/>
        </w:rPr>
        <w:t>A/66/INF/5 Prov.</w:t>
      </w:r>
      <w:r w:rsidRPr="00E9597C">
        <w:rPr>
          <w:lang w:val="fr-FR"/>
        </w:rPr>
        <w:tab/>
        <w:t>Liste provisoire des participants (</w:t>
      </w:r>
      <w:proofErr w:type="gramStart"/>
      <w:r w:rsidRPr="00E9597C">
        <w:rPr>
          <w:lang w:val="fr-FR"/>
        </w:rPr>
        <w:t>E,F</w:t>
      </w:r>
      <w:proofErr w:type="gramEnd"/>
      <w:r w:rsidRPr="00E9597C">
        <w:rPr>
          <w:lang w:val="fr-FR"/>
        </w:rPr>
        <w:t>)</w:t>
      </w:r>
    </w:p>
    <w:p w14:paraId="0A4EE8A4" w14:textId="73D34CDD" w:rsidR="007F0D10" w:rsidRPr="00E9597C" w:rsidRDefault="007F0D10" w:rsidP="00AF78F9">
      <w:pPr>
        <w:pStyle w:val="BodyText"/>
        <w:tabs>
          <w:tab w:val="left" w:pos="2977"/>
        </w:tabs>
        <w:spacing w:after="240"/>
        <w:rPr>
          <w:lang w:val="fr-FR"/>
        </w:rPr>
      </w:pPr>
      <w:r w:rsidRPr="00E9597C">
        <w:rPr>
          <w:lang w:val="fr-FR"/>
        </w:rPr>
        <w:t>A/66/1</w:t>
      </w:r>
      <w:r w:rsidR="005A6D5C" w:rsidRPr="00E9597C">
        <w:rPr>
          <w:lang w:val="fr-FR"/>
        </w:rPr>
        <w:t> </w:t>
      </w:r>
      <w:r w:rsidRPr="00E9597C">
        <w:rPr>
          <w:lang w:val="fr-FR"/>
        </w:rPr>
        <w:t>Prov.1</w:t>
      </w:r>
      <w:r w:rsidRPr="00E9597C">
        <w:rPr>
          <w:lang w:val="fr-FR"/>
        </w:rPr>
        <w:tab/>
        <w:t>Projet d</w:t>
      </w:r>
      <w:r w:rsidR="00F56FAE" w:rsidRPr="00E9597C">
        <w:rPr>
          <w:lang w:val="fr-FR"/>
        </w:rPr>
        <w:t>’</w:t>
      </w:r>
      <w:r w:rsidRPr="00E9597C">
        <w:rPr>
          <w:lang w:val="fr-FR"/>
        </w:rPr>
        <w:t>ordre du jour unifié</w:t>
      </w:r>
    </w:p>
    <w:p w14:paraId="103F83E5" w14:textId="77777777" w:rsidR="007F0D10" w:rsidRPr="00E9597C" w:rsidRDefault="007F0D10" w:rsidP="00AF78F9">
      <w:pPr>
        <w:pStyle w:val="BodyText"/>
        <w:tabs>
          <w:tab w:val="left" w:pos="2977"/>
        </w:tabs>
        <w:spacing w:after="240"/>
        <w:rPr>
          <w:lang w:val="fr-FR"/>
        </w:rPr>
      </w:pPr>
      <w:r w:rsidRPr="00E9597C">
        <w:rPr>
          <w:lang w:val="fr-FR"/>
        </w:rPr>
        <w:t>A/66/2 Prov.1</w:t>
      </w:r>
      <w:r w:rsidRPr="00E9597C">
        <w:rPr>
          <w:lang w:val="fr-FR"/>
        </w:rPr>
        <w:tab/>
        <w:t>Liste des documents</w:t>
      </w:r>
    </w:p>
    <w:p w14:paraId="0E8DFD71" w14:textId="2958048B" w:rsidR="00F56FAE" w:rsidRPr="00E9597C" w:rsidRDefault="007F0D10" w:rsidP="00AF78F9">
      <w:pPr>
        <w:pStyle w:val="BodyText"/>
        <w:tabs>
          <w:tab w:val="left" w:pos="2977"/>
        </w:tabs>
        <w:spacing w:after="240"/>
        <w:rPr>
          <w:lang w:val="fr-FR"/>
        </w:rPr>
      </w:pPr>
      <w:r w:rsidRPr="00E9597C">
        <w:rPr>
          <w:lang w:val="fr-FR"/>
        </w:rPr>
        <w:t>A/66/3</w:t>
      </w:r>
      <w:r w:rsidRPr="00E9597C">
        <w:rPr>
          <w:lang w:val="fr-FR"/>
        </w:rPr>
        <w:tab/>
        <w:t>Admission d</w:t>
      </w:r>
      <w:r w:rsidR="00F56FAE" w:rsidRPr="00E9597C">
        <w:rPr>
          <w:lang w:val="fr-FR"/>
        </w:rPr>
        <w:t>’</w:t>
      </w:r>
      <w:r w:rsidRPr="00E9597C">
        <w:rPr>
          <w:lang w:val="fr-FR"/>
        </w:rPr>
        <w:t>observateurs</w:t>
      </w:r>
    </w:p>
    <w:p w14:paraId="617A3197" w14:textId="739BED15" w:rsidR="00F56FAE" w:rsidRPr="00E9597C" w:rsidRDefault="007F0D10" w:rsidP="00AF78F9">
      <w:pPr>
        <w:pStyle w:val="BodyText"/>
        <w:tabs>
          <w:tab w:val="left" w:pos="2977"/>
        </w:tabs>
        <w:spacing w:after="240"/>
        <w:ind w:left="2977" w:hanging="2977"/>
        <w:rPr>
          <w:lang w:val="fr-FR"/>
        </w:rPr>
      </w:pPr>
      <w:r w:rsidRPr="00E9597C">
        <w:rPr>
          <w:lang w:val="fr-FR"/>
        </w:rPr>
        <w:t>A/66/4</w:t>
      </w:r>
      <w:r w:rsidRPr="00E9597C">
        <w:rPr>
          <w:lang w:val="fr-FR"/>
        </w:rPr>
        <w:tab/>
        <w:t xml:space="preserve">Nomination du Directeur général </w:t>
      </w:r>
      <w:r w:rsidR="00F56FAE" w:rsidRPr="00E9597C">
        <w:rPr>
          <w:lang w:val="fr-FR"/>
        </w:rPr>
        <w:t>en 2026</w:t>
      </w:r>
    </w:p>
    <w:p w14:paraId="744D48A9" w14:textId="5FDD9595" w:rsidR="007F0D10" w:rsidRPr="00E9597C" w:rsidRDefault="007F0D10" w:rsidP="00AF78F9">
      <w:pPr>
        <w:pStyle w:val="BodyText"/>
        <w:tabs>
          <w:tab w:val="left" w:pos="2977"/>
        </w:tabs>
        <w:spacing w:after="240"/>
        <w:ind w:left="2970" w:hanging="2970"/>
        <w:rPr>
          <w:lang w:val="fr-FR"/>
        </w:rPr>
      </w:pPr>
      <w:r w:rsidRPr="00E9597C">
        <w:rPr>
          <w:lang w:val="fr-FR"/>
        </w:rPr>
        <w:t>A/66/5</w:t>
      </w:r>
      <w:r w:rsidRPr="00E9597C">
        <w:rPr>
          <w:lang w:val="fr-FR"/>
        </w:rPr>
        <w:tab/>
        <w:t>Composition du Comité de coordination de l</w:t>
      </w:r>
      <w:r w:rsidR="00F56FAE" w:rsidRPr="00E9597C">
        <w:rPr>
          <w:lang w:val="fr-FR"/>
        </w:rPr>
        <w:t>’</w:t>
      </w:r>
      <w:r w:rsidRPr="00E9597C">
        <w:rPr>
          <w:lang w:val="fr-FR"/>
        </w:rPr>
        <w:t>OMPI et des comités exécutifs des unions de Paris et de Berne</w:t>
      </w:r>
    </w:p>
    <w:p w14:paraId="53E96125" w14:textId="77777777" w:rsidR="007F0D10" w:rsidRPr="00E9597C" w:rsidRDefault="007F0D10" w:rsidP="00AF78F9">
      <w:pPr>
        <w:pStyle w:val="BodyText"/>
        <w:tabs>
          <w:tab w:val="left" w:pos="2977"/>
        </w:tabs>
        <w:spacing w:after="240"/>
        <w:rPr>
          <w:lang w:val="fr-FR"/>
        </w:rPr>
      </w:pPr>
      <w:r w:rsidRPr="00E9597C">
        <w:rPr>
          <w:lang w:val="fr-FR"/>
        </w:rPr>
        <w:t>A/66/6</w:t>
      </w:r>
      <w:r w:rsidRPr="00E9597C">
        <w:rPr>
          <w:lang w:val="fr-FR"/>
        </w:rPr>
        <w:tab/>
        <w:t>Rapport du vérificateur externe des comptes</w:t>
      </w:r>
    </w:p>
    <w:p w14:paraId="3B40BC0E" w14:textId="77777777" w:rsidR="007F0D10" w:rsidRPr="00E9597C" w:rsidRDefault="007F0D10" w:rsidP="00AF78F9">
      <w:pPr>
        <w:pStyle w:val="BodyText"/>
        <w:tabs>
          <w:tab w:val="left" w:pos="2977"/>
        </w:tabs>
        <w:spacing w:after="240"/>
        <w:ind w:left="2977" w:hanging="2977"/>
        <w:rPr>
          <w:lang w:val="fr-FR"/>
        </w:rPr>
      </w:pPr>
      <w:r w:rsidRPr="00E9597C">
        <w:rPr>
          <w:lang w:val="fr-FR"/>
        </w:rPr>
        <w:t>A/66/7</w:t>
      </w:r>
      <w:r w:rsidRPr="00E9597C">
        <w:rPr>
          <w:lang w:val="fr-FR"/>
        </w:rPr>
        <w:tab/>
        <w:t>Liste des décisions adoptées par le Comité du programme et budget</w:t>
      </w:r>
    </w:p>
    <w:p w14:paraId="0AEDB633" w14:textId="50735685" w:rsidR="00F56FAE" w:rsidRPr="00E9597C" w:rsidRDefault="007F0D10" w:rsidP="00AF78F9">
      <w:pPr>
        <w:pStyle w:val="BodyText"/>
        <w:tabs>
          <w:tab w:val="left" w:pos="2977"/>
        </w:tabs>
        <w:spacing w:after="240"/>
        <w:ind w:left="2977" w:hanging="2977"/>
        <w:rPr>
          <w:lang w:val="fr-FR"/>
        </w:rPr>
      </w:pPr>
      <w:r w:rsidRPr="00E9597C">
        <w:rPr>
          <w:lang w:val="fr-FR"/>
        </w:rPr>
        <w:t>A/66/8</w:t>
      </w:r>
      <w:r w:rsidRPr="00E9597C">
        <w:rPr>
          <w:lang w:val="fr-FR"/>
        </w:rPr>
        <w:tab/>
        <w:t>Rapport sur l</w:t>
      </w:r>
      <w:r w:rsidR="00F56FAE" w:rsidRPr="00E9597C">
        <w:rPr>
          <w:lang w:val="fr-FR"/>
        </w:rPr>
        <w:t>’</w:t>
      </w:r>
      <w:r w:rsidRPr="00E9597C">
        <w:rPr>
          <w:lang w:val="fr-FR"/>
        </w:rPr>
        <w:t>assistance et l</w:t>
      </w:r>
      <w:r w:rsidR="00F56FAE" w:rsidRPr="00E9597C">
        <w:rPr>
          <w:lang w:val="fr-FR"/>
        </w:rPr>
        <w:t>’</w:t>
      </w:r>
      <w:r w:rsidRPr="00E9597C">
        <w:rPr>
          <w:lang w:val="fr-FR"/>
        </w:rPr>
        <w:t>appui au secteur de l</w:t>
      </w:r>
      <w:r w:rsidR="00F56FAE" w:rsidRPr="00E9597C">
        <w:rPr>
          <w:lang w:val="fr-FR"/>
        </w:rPr>
        <w:t>’</w:t>
      </w:r>
      <w:r w:rsidRPr="00E9597C">
        <w:rPr>
          <w:lang w:val="fr-FR"/>
        </w:rPr>
        <w:t>innovation et de la créativité et au système de la propriété intellectuelle de l</w:t>
      </w:r>
      <w:r w:rsidR="00F56FAE" w:rsidRPr="00E9597C">
        <w:rPr>
          <w:lang w:val="fr-FR"/>
        </w:rPr>
        <w:t>’</w:t>
      </w:r>
      <w:r w:rsidRPr="00E9597C">
        <w:rPr>
          <w:lang w:val="fr-FR"/>
        </w:rPr>
        <w:t>Ukraine</w:t>
      </w:r>
    </w:p>
    <w:p w14:paraId="3DB969CB" w14:textId="27CD52C9" w:rsidR="007F0D10" w:rsidRPr="00E9597C" w:rsidRDefault="007F0D10" w:rsidP="00AF78F9">
      <w:pPr>
        <w:pStyle w:val="BodyText"/>
        <w:tabs>
          <w:tab w:val="left" w:pos="2977"/>
        </w:tabs>
        <w:spacing w:after="240"/>
        <w:ind w:left="2977" w:hanging="2977"/>
        <w:rPr>
          <w:lang w:val="fr-FR"/>
        </w:rPr>
      </w:pPr>
      <w:r w:rsidRPr="00E9597C">
        <w:rPr>
          <w:lang w:val="fr-FR"/>
        </w:rPr>
        <w:t>WO/GA/58/1</w:t>
      </w:r>
      <w:r w:rsidRPr="00E9597C">
        <w:rPr>
          <w:lang w:val="fr-FR"/>
        </w:rPr>
        <w:tab/>
      </w:r>
      <w:r w:rsidRPr="00E9597C">
        <w:rPr>
          <w:color w:val="000000"/>
          <w:lang w:val="fr-FR"/>
        </w:rPr>
        <w:t>Composition du Comité du programme et budget</w:t>
      </w:r>
    </w:p>
    <w:p w14:paraId="0D1C6CC3" w14:textId="62403D83" w:rsidR="007F0D10" w:rsidRPr="00E9597C" w:rsidRDefault="007F0D10" w:rsidP="00AF78F9">
      <w:pPr>
        <w:pStyle w:val="BodyText"/>
        <w:tabs>
          <w:tab w:val="left" w:pos="2977"/>
        </w:tabs>
        <w:spacing w:after="240"/>
        <w:ind w:left="2977" w:hanging="2977"/>
        <w:rPr>
          <w:lang w:val="fr-FR"/>
        </w:rPr>
      </w:pPr>
      <w:r w:rsidRPr="00E9597C">
        <w:rPr>
          <w:lang w:val="fr-FR"/>
        </w:rPr>
        <w:t>WO/GA/58/2</w:t>
      </w:r>
      <w:r w:rsidRPr="00E9597C">
        <w:rPr>
          <w:lang w:val="fr-FR"/>
        </w:rPr>
        <w:tab/>
        <w:t>Rapport de l</w:t>
      </w:r>
      <w:r w:rsidR="00F56FAE" w:rsidRPr="00E9597C">
        <w:rPr>
          <w:lang w:val="fr-FR"/>
        </w:rPr>
        <w:t>’</w:t>
      </w:r>
      <w:r w:rsidRPr="00E9597C">
        <w:rPr>
          <w:lang w:val="fr-FR"/>
        </w:rPr>
        <w:t>Organe consultatif indépendant de surveillance (OCIS) de l</w:t>
      </w:r>
      <w:r w:rsidR="00F56FAE" w:rsidRPr="00E9597C">
        <w:rPr>
          <w:lang w:val="fr-FR"/>
        </w:rPr>
        <w:t>’</w:t>
      </w:r>
      <w:r w:rsidRPr="00E9597C">
        <w:rPr>
          <w:lang w:val="fr-FR"/>
        </w:rPr>
        <w:t>OMPI</w:t>
      </w:r>
    </w:p>
    <w:p w14:paraId="16852A6B" w14:textId="77777777" w:rsidR="007F0D10" w:rsidRPr="00E9597C" w:rsidRDefault="007F0D10" w:rsidP="00AF78F9">
      <w:pPr>
        <w:pStyle w:val="BodyText"/>
        <w:tabs>
          <w:tab w:val="left" w:pos="2977"/>
        </w:tabs>
        <w:spacing w:after="240"/>
        <w:ind w:left="2977" w:hanging="2977"/>
        <w:rPr>
          <w:lang w:val="fr-FR"/>
        </w:rPr>
      </w:pPr>
      <w:r w:rsidRPr="00E9597C">
        <w:rPr>
          <w:lang w:val="fr-FR"/>
        </w:rPr>
        <w:t>WO/GA/58/3</w:t>
      </w:r>
      <w:r w:rsidRPr="00E9597C">
        <w:rPr>
          <w:lang w:val="fr-FR"/>
        </w:rPr>
        <w:tab/>
        <w:t>Rapport annuel du directeur de la Division de la supervision interne (DSI)</w:t>
      </w:r>
    </w:p>
    <w:p w14:paraId="0DB8F97B" w14:textId="61452C59" w:rsidR="007F0D10" w:rsidRPr="00E9597C" w:rsidRDefault="007F0D10" w:rsidP="00AF78F9">
      <w:pPr>
        <w:pStyle w:val="BodyText"/>
        <w:tabs>
          <w:tab w:val="left" w:pos="2977"/>
        </w:tabs>
        <w:spacing w:after="240"/>
        <w:ind w:left="2977" w:hanging="2977"/>
        <w:rPr>
          <w:lang w:val="fr-FR"/>
        </w:rPr>
      </w:pPr>
      <w:r w:rsidRPr="00E9597C">
        <w:rPr>
          <w:lang w:val="fr-FR"/>
        </w:rPr>
        <w:t>WO/GA/58/4</w:t>
      </w:r>
      <w:r w:rsidRPr="00E9597C">
        <w:rPr>
          <w:lang w:val="fr-FR"/>
        </w:rPr>
        <w:tab/>
        <w:t>Rapport sur le Comité permanent du droit d</w:t>
      </w:r>
      <w:r w:rsidR="00F56FAE" w:rsidRPr="00E9597C">
        <w:rPr>
          <w:lang w:val="fr-FR"/>
        </w:rPr>
        <w:t>’</w:t>
      </w:r>
      <w:r w:rsidRPr="00E9597C">
        <w:rPr>
          <w:lang w:val="fr-FR"/>
        </w:rPr>
        <w:t>auteur et des droits connexes (SCCR)</w:t>
      </w:r>
    </w:p>
    <w:p w14:paraId="0C47966A" w14:textId="77777777" w:rsidR="007F0D10" w:rsidRPr="00E9597C" w:rsidRDefault="007F0D10" w:rsidP="00AF78F9">
      <w:pPr>
        <w:pStyle w:val="BodyText"/>
        <w:tabs>
          <w:tab w:val="left" w:pos="2977"/>
        </w:tabs>
        <w:spacing w:after="240"/>
        <w:ind w:left="2977" w:hanging="2977"/>
        <w:rPr>
          <w:lang w:val="fr-FR"/>
        </w:rPr>
      </w:pPr>
      <w:r w:rsidRPr="00E9597C">
        <w:rPr>
          <w:lang w:val="fr-FR"/>
        </w:rPr>
        <w:t>WO/GA/58/5</w:t>
      </w:r>
      <w:r w:rsidRPr="00E9597C">
        <w:rPr>
          <w:lang w:val="fr-FR"/>
        </w:rPr>
        <w:tab/>
        <w:t>Rapport sur le Comité permanent du droit des brevets (SCP)</w:t>
      </w:r>
    </w:p>
    <w:p w14:paraId="316212DC" w14:textId="77777777" w:rsidR="007F0D10" w:rsidRPr="00E9597C" w:rsidRDefault="007F0D10" w:rsidP="00AF78F9">
      <w:pPr>
        <w:pStyle w:val="BodyText"/>
        <w:tabs>
          <w:tab w:val="left" w:pos="2977"/>
        </w:tabs>
        <w:spacing w:after="240"/>
        <w:ind w:left="2977" w:hanging="2977"/>
        <w:rPr>
          <w:lang w:val="fr-FR"/>
        </w:rPr>
      </w:pPr>
      <w:r w:rsidRPr="00E9597C">
        <w:rPr>
          <w:lang w:val="fr-FR"/>
        </w:rPr>
        <w:t>WO/GA/58/6</w:t>
      </w:r>
      <w:r w:rsidRPr="00E9597C">
        <w:rPr>
          <w:lang w:val="fr-FR"/>
        </w:rPr>
        <w:tab/>
        <w:t>Rapport sur le Comité permanent du droit des marques, des dessins et modèles industriels et des indications géographiques (SCT)</w:t>
      </w:r>
    </w:p>
    <w:p w14:paraId="1A7A5E29" w14:textId="636BE3E5" w:rsidR="007F0D10" w:rsidRPr="00E9597C" w:rsidRDefault="007F0D10" w:rsidP="00AF78F9">
      <w:pPr>
        <w:pStyle w:val="BodyText"/>
        <w:tabs>
          <w:tab w:val="left" w:pos="2977"/>
        </w:tabs>
        <w:spacing w:after="240"/>
        <w:ind w:left="2977" w:hanging="2977"/>
        <w:rPr>
          <w:lang w:val="fr-FR"/>
        </w:rPr>
      </w:pPr>
      <w:r w:rsidRPr="00E9597C">
        <w:rPr>
          <w:lang w:val="fr-FR"/>
        </w:rPr>
        <w:lastRenderedPageBreak/>
        <w:t>WO/GA/5</w:t>
      </w:r>
      <w:r w:rsidR="00882983">
        <w:rPr>
          <w:lang w:val="fr-FR"/>
        </w:rPr>
        <w:t>8</w:t>
      </w:r>
      <w:r w:rsidRPr="00E9597C">
        <w:rPr>
          <w:lang w:val="fr-FR"/>
        </w:rPr>
        <w:t>/7</w:t>
      </w:r>
      <w:r w:rsidRPr="00E9597C">
        <w:rPr>
          <w:lang w:val="fr-FR"/>
        </w:rPr>
        <w:tab/>
        <w:t>Rapport sur le Comité du développement et de la propriété intellectuelle (CDIP) et examen de la mise en œuvre des recommandations du Plan d</w:t>
      </w:r>
      <w:r w:rsidR="00F56FAE" w:rsidRPr="00E9597C">
        <w:rPr>
          <w:lang w:val="fr-FR"/>
        </w:rPr>
        <w:t>’</w:t>
      </w:r>
      <w:r w:rsidRPr="00E9597C">
        <w:rPr>
          <w:lang w:val="fr-FR"/>
        </w:rPr>
        <w:t>action pour le développement</w:t>
      </w:r>
    </w:p>
    <w:p w14:paraId="637B155F" w14:textId="77777777" w:rsidR="007F0D10" w:rsidRPr="00E9597C" w:rsidRDefault="007F0D10" w:rsidP="00AF78F9">
      <w:pPr>
        <w:pStyle w:val="BodyText"/>
        <w:tabs>
          <w:tab w:val="left" w:pos="2977"/>
        </w:tabs>
        <w:spacing w:after="240"/>
        <w:ind w:left="2977" w:hanging="2977"/>
        <w:rPr>
          <w:lang w:val="fr-FR"/>
        </w:rPr>
      </w:pPr>
      <w:r w:rsidRPr="00E9597C">
        <w:rPr>
          <w:lang w:val="fr-FR"/>
        </w:rPr>
        <w:t>WO/GA/58/8</w:t>
      </w:r>
      <w:r w:rsidRPr="00E9597C">
        <w:rPr>
          <w:lang w:val="fr-FR"/>
        </w:rPr>
        <w:tab/>
        <w:t>Rapport sur le Comité intergouvernemental de la propriété intellectuelle relative aux ressources génétiques, aux savoirs traditionnels et au folklore (IGC)</w:t>
      </w:r>
    </w:p>
    <w:p w14:paraId="03EFCC7C" w14:textId="2740A44C" w:rsidR="007F0D10" w:rsidRPr="00E9597C" w:rsidRDefault="007F0D10" w:rsidP="00AF78F9">
      <w:pPr>
        <w:pStyle w:val="BodyText"/>
        <w:tabs>
          <w:tab w:val="left" w:pos="2977"/>
        </w:tabs>
        <w:spacing w:after="240"/>
        <w:rPr>
          <w:lang w:val="fr-FR"/>
        </w:rPr>
      </w:pPr>
      <w:r w:rsidRPr="00E9597C">
        <w:rPr>
          <w:lang w:val="fr-FR"/>
        </w:rPr>
        <w:t>WO/GA/58/9</w:t>
      </w:r>
      <w:r w:rsidRPr="00E9597C">
        <w:rPr>
          <w:lang w:val="fr-FR"/>
        </w:rPr>
        <w:tab/>
        <w:t>Rapport sur le Comité des normes de l</w:t>
      </w:r>
      <w:r w:rsidR="00F56FAE" w:rsidRPr="00E9597C">
        <w:rPr>
          <w:lang w:val="fr-FR"/>
        </w:rPr>
        <w:t>’</w:t>
      </w:r>
      <w:r w:rsidRPr="00E9597C">
        <w:rPr>
          <w:lang w:val="fr-FR"/>
        </w:rPr>
        <w:t>OMPI (CWS)</w:t>
      </w:r>
    </w:p>
    <w:p w14:paraId="218464E6" w14:textId="43E76983" w:rsidR="007F0D10" w:rsidRPr="00E9597C" w:rsidRDefault="007F0D10" w:rsidP="00AF78F9">
      <w:pPr>
        <w:pStyle w:val="BodyText"/>
        <w:tabs>
          <w:tab w:val="left" w:pos="2977"/>
        </w:tabs>
        <w:spacing w:after="240"/>
        <w:ind w:left="2977" w:hanging="2977"/>
        <w:rPr>
          <w:lang w:val="fr-FR"/>
        </w:rPr>
      </w:pPr>
      <w:r w:rsidRPr="00E9597C">
        <w:rPr>
          <w:lang w:val="fr-FR"/>
        </w:rPr>
        <w:t>WO/GA/58/10</w:t>
      </w:r>
      <w:r w:rsidR="009C4ABE">
        <w:rPr>
          <w:lang w:val="fr-FR"/>
        </w:rPr>
        <w:tab/>
      </w:r>
      <w:r w:rsidRPr="00E9597C">
        <w:rPr>
          <w:lang w:val="fr-FR"/>
        </w:rPr>
        <w:t>Rapport sur le Comité consultatif sur l</w:t>
      </w:r>
      <w:r w:rsidR="00F56FAE" w:rsidRPr="00E9597C">
        <w:rPr>
          <w:lang w:val="fr-FR"/>
        </w:rPr>
        <w:t>’</w:t>
      </w:r>
      <w:r w:rsidRPr="00E9597C">
        <w:rPr>
          <w:lang w:val="fr-FR"/>
        </w:rPr>
        <w:t>application des droits (ACE)</w:t>
      </w:r>
    </w:p>
    <w:p w14:paraId="6F1F99B4" w14:textId="1A872A7C" w:rsidR="007F0D10" w:rsidRPr="00E9597C" w:rsidRDefault="007F0D10" w:rsidP="00AF78F9">
      <w:pPr>
        <w:pStyle w:val="BodyText"/>
        <w:tabs>
          <w:tab w:val="left" w:pos="2977"/>
        </w:tabs>
        <w:spacing w:after="240"/>
        <w:ind w:left="2977" w:hanging="2977"/>
        <w:rPr>
          <w:lang w:val="fr-FR"/>
        </w:rPr>
      </w:pPr>
      <w:r w:rsidRPr="00E9597C">
        <w:rPr>
          <w:lang w:val="fr-FR"/>
        </w:rPr>
        <w:t>WO/GA/58/11</w:t>
      </w:r>
      <w:r w:rsidR="009C4ABE">
        <w:rPr>
          <w:lang w:val="fr-FR"/>
        </w:rPr>
        <w:tab/>
      </w:r>
      <w:r w:rsidRPr="00E9597C">
        <w:rPr>
          <w:lang w:val="fr-FR"/>
        </w:rPr>
        <w:t>Centre d</w:t>
      </w:r>
      <w:r w:rsidR="00F56FAE" w:rsidRPr="00E9597C">
        <w:rPr>
          <w:lang w:val="fr-FR"/>
        </w:rPr>
        <w:t>’</w:t>
      </w:r>
      <w:r w:rsidRPr="00E9597C">
        <w:rPr>
          <w:lang w:val="fr-FR"/>
        </w:rPr>
        <w:t>arbitrage et de médiation de l</w:t>
      </w:r>
      <w:r w:rsidR="00F56FAE" w:rsidRPr="00E9597C">
        <w:rPr>
          <w:lang w:val="fr-FR"/>
        </w:rPr>
        <w:t>’</w:t>
      </w:r>
      <w:r w:rsidRPr="00E9597C">
        <w:rPr>
          <w:lang w:val="fr-FR"/>
        </w:rPr>
        <w:t xml:space="preserve">OMPI, </w:t>
      </w:r>
      <w:r w:rsidR="00F56FAE" w:rsidRPr="00E9597C">
        <w:rPr>
          <w:lang w:val="fr-FR"/>
        </w:rPr>
        <w:t>y compris</w:t>
      </w:r>
      <w:r w:rsidRPr="00E9597C">
        <w:rPr>
          <w:lang w:val="fr-FR"/>
        </w:rPr>
        <w:t xml:space="preserve"> les noms de domaine</w:t>
      </w:r>
    </w:p>
    <w:p w14:paraId="2A58798A" w14:textId="4E75843A" w:rsidR="007F0D10" w:rsidRPr="00E9597C" w:rsidRDefault="007F0D10" w:rsidP="00AF78F9">
      <w:pPr>
        <w:pStyle w:val="BodyText"/>
        <w:tabs>
          <w:tab w:val="left" w:pos="2977"/>
        </w:tabs>
        <w:spacing w:after="240"/>
        <w:ind w:left="2977" w:hanging="2977"/>
        <w:rPr>
          <w:lang w:val="fr-FR"/>
        </w:rPr>
      </w:pPr>
      <w:r w:rsidRPr="00E9597C">
        <w:rPr>
          <w:lang w:val="fr-FR"/>
        </w:rPr>
        <w:t>WO/GA/58/12</w:t>
      </w:r>
      <w:r w:rsidR="009C4ABE">
        <w:rPr>
          <w:lang w:val="fr-FR"/>
        </w:rPr>
        <w:tab/>
      </w:r>
      <w:r w:rsidRPr="00E9597C">
        <w:rPr>
          <w:lang w:val="fr-FR"/>
        </w:rPr>
        <w:t>Assistance technique et coopération concernant le Traité sur le droit des brevets (PLT)</w:t>
      </w:r>
    </w:p>
    <w:p w14:paraId="1F3B7362" w14:textId="0D5E9338" w:rsidR="007F0D10" w:rsidRPr="00E9597C" w:rsidRDefault="007F0D10" w:rsidP="00AF78F9">
      <w:pPr>
        <w:pStyle w:val="BodyText"/>
        <w:tabs>
          <w:tab w:val="left" w:pos="2977"/>
        </w:tabs>
        <w:spacing w:after="240"/>
        <w:ind w:left="2977" w:hanging="2977"/>
        <w:rPr>
          <w:lang w:val="fr-FR"/>
        </w:rPr>
      </w:pPr>
      <w:r w:rsidRPr="00E9597C">
        <w:rPr>
          <w:lang w:val="fr-FR"/>
        </w:rPr>
        <w:t>WO/GA/58/13</w:t>
      </w:r>
      <w:r w:rsidR="009C4ABE">
        <w:rPr>
          <w:lang w:val="fr-FR"/>
        </w:rPr>
        <w:tab/>
      </w:r>
      <w:r w:rsidRPr="00E9597C">
        <w:rPr>
          <w:lang w:val="fr-FR"/>
        </w:rPr>
        <w:t>Rapport sur les résultats de la Conférence diplomatique pour la conclusion et l</w:t>
      </w:r>
      <w:r w:rsidR="00F56FAE" w:rsidRPr="00E9597C">
        <w:rPr>
          <w:lang w:val="fr-FR"/>
        </w:rPr>
        <w:t>’</w:t>
      </w:r>
      <w:r w:rsidRPr="00E9597C">
        <w:rPr>
          <w:lang w:val="fr-FR"/>
        </w:rPr>
        <w:t>adoption d</w:t>
      </w:r>
      <w:r w:rsidR="00F56FAE" w:rsidRPr="00E9597C">
        <w:rPr>
          <w:lang w:val="fr-FR"/>
        </w:rPr>
        <w:t>’</w:t>
      </w:r>
      <w:r w:rsidRPr="00E9597C">
        <w:rPr>
          <w:lang w:val="fr-FR"/>
        </w:rPr>
        <w:t>un traité sur le droit des dessins et modèles</w:t>
      </w:r>
    </w:p>
    <w:p w14:paraId="46C63EAF" w14:textId="77777777" w:rsidR="007F0D10" w:rsidRPr="00E9597C" w:rsidRDefault="007F0D10" w:rsidP="00AF78F9">
      <w:pPr>
        <w:pStyle w:val="BodyText"/>
        <w:tabs>
          <w:tab w:val="left" w:pos="2977"/>
        </w:tabs>
        <w:spacing w:after="240"/>
        <w:ind w:left="2977" w:hanging="2977"/>
        <w:rPr>
          <w:lang w:val="fr-FR"/>
        </w:rPr>
      </w:pPr>
      <w:r w:rsidRPr="00E9597C">
        <w:rPr>
          <w:lang w:val="fr-FR"/>
        </w:rPr>
        <w:t>WO/CC/84/INF/1</w:t>
      </w:r>
      <w:r w:rsidRPr="00E9597C">
        <w:rPr>
          <w:lang w:val="fr-FR"/>
        </w:rPr>
        <w:tab/>
        <w:t>Rapport annuel sur les ressources humaines</w:t>
      </w:r>
    </w:p>
    <w:p w14:paraId="3E5F8F60" w14:textId="77777777" w:rsidR="007F0D10" w:rsidRPr="00E9597C" w:rsidRDefault="007F0D10" w:rsidP="00AF78F9">
      <w:pPr>
        <w:pStyle w:val="BodyText"/>
        <w:tabs>
          <w:tab w:val="left" w:pos="2977"/>
        </w:tabs>
        <w:spacing w:after="240"/>
        <w:rPr>
          <w:lang w:val="fr-FR"/>
        </w:rPr>
      </w:pPr>
      <w:r w:rsidRPr="00E9597C">
        <w:rPr>
          <w:lang w:val="fr-FR"/>
        </w:rPr>
        <w:t>WO/CC/84/INF/2</w:t>
      </w:r>
      <w:r w:rsidRPr="00E9597C">
        <w:rPr>
          <w:lang w:val="fr-FR"/>
        </w:rPr>
        <w:tab/>
        <w:t>Rapport annuel du Bureau de la déontologie</w:t>
      </w:r>
    </w:p>
    <w:p w14:paraId="730C1A82" w14:textId="07CC7CE8" w:rsidR="007F0D10" w:rsidRPr="00E9597C" w:rsidRDefault="007F0D10" w:rsidP="00AF78F9">
      <w:pPr>
        <w:pStyle w:val="BodyText"/>
        <w:tabs>
          <w:tab w:val="left" w:pos="2977"/>
        </w:tabs>
        <w:spacing w:after="240"/>
        <w:ind w:left="2977" w:hanging="2977"/>
        <w:rPr>
          <w:lang w:val="fr-FR"/>
        </w:rPr>
      </w:pPr>
      <w:r w:rsidRPr="00E9597C">
        <w:rPr>
          <w:lang w:val="fr-FR"/>
        </w:rPr>
        <w:t>MM/A/59/1</w:t>
      </w:r>
      <w:r w:rsidRPr="00E9597C">
        <w:rPr>
          <w:lang w:val="fr-FR"/>
        </w:rPr>
        <w:tab/>
        <w:t>Propositions de modification du règlement d</w:t>
      </w:r>
      <w:r w:rsidR="00F56FAE" w:rsidRPr="00E9597C">
        <w:rPr>
          <w:lang w:val="fr-FR"/>
        </w:rPr>
        <w:t>’</w:t>
      </w:r>
      <w:r w:rsidRPr="00E9597C">
        <w:rPr>
          <w:lang w:val="fr-FR"/>
        </w:rPr>
        <w:t>exécution du Protocole relatif à l</w:t>
      </w:r>
      <w:r w:rsidR="00F56FAE" w:rsidRPr="00E9597C">
        <w:rPr>
          <w:lang w:val="fr-FR"/>
        </w:rPr>
        <w:t>’</w:t>
      </w:r>
      <w:r w:rsidRPr="00E9597C">
        <w:rPr>
          <w:lang w:val="fr-FR"/>
        </w:rPr>
        <w:t>Arrangement de Madrid concernant l</w:t>
      </w:r>
      <w:r w:rsidR="00F56FAE" w:rsidRPr="00E9597C">
        <w:rPr>
          <w:lang w:val="fr-FR"/>
        </w:rPr>
        <w:t>’</w:t>
      </w:r>
      <w:r w:rsidRPr="00E9597C">
        <w:rPr>
          <w:lang w:val="fr-FR"/>
        </w:rPr>
        <w:t>enregistrement international des marques</w:t>
      </w:r>
    </w:p>
    <w:p w14:paraId="3261D5C1" w14:textId="24B23E0D" w:rsidR="007F0D10" w:rsidRPr="00E9597C" w:rsidRDefault="007F0D10" w:rsidP="00AF78F9">
      <w:pPr>
        <w:pStyle w:val="BodyText"/>
        <w:tabs>
          <w:tab w:val="left" w:pos="2977"/>
        </w:tabs>
        <w:spacing w:after="240"/>
        <w:ind w:left="2977" w:hanging="2977"/>
        <w:rPr>
          <w:lang w:val="fr-FR"/>
        </w:rPr>
      </w:pPr>
      <w:r w:rsidRPr="00E9597C">
        <w:rPr>
          <w:lang w:val="fr-FR"/>
        </w:rPr>
        <w:t>MM/A/59/2</w:t>
      </w:r>
      <w:r w:rsidRPr="00E9597C">
        <w:rPr>
          <w:lang w:val="fr-FR"/>
        </w:rPr>
        <w:tab/>
        <w:t>Rapport sur le Groupe de travail sur le développement juridique du système de Madrid concernant l</w:t>
      </w:r>
      <w:r w:rsidR="00F56FAE" w:rsidRPr="00E9597C">
        <w:rPr>
          <w:lang w:val="fr-FR"/>
        </w:rPr>
        <w:t>’</w:t>
      </w:r>
      <w:r w:rsidRPr="00E9597C">
        <w:rPr>
          <w:lang w:val="fr-FR"/>
        </w:rPr>
        <w:t>enregistrement international des marques</w:t>
      </w:r>
    </w:p>
    <w:p w14:paraId="55071016" w14:textId="01B5358F" w:rsidR="00F56FAE" w:rsidRPr="00E9597C" w:rsidRDefault="007F0D10" w:rsidP="00AF78F9">
      <w:pPr>
        <w:pStyle w:val="BodyText"/>
        <w:tabs>
          <w:tab w:val="left" w:pos="2977"/>
        </w:tabs>
        <w:spacing w:after="240"/>
        <w:ind w:left="2977" w:hanging="2977"/>
        <w:rPr>
          <w:lang w:val="fr-FR"/>
        </w:rPr>
      </w:pPr>
      <w:r w:rsidRPr="00E9597C">
        <w:rPr>
          <w:lang w:val="fr-FR"/>
        </w:rPr>
        <w:t>H/A/45/1</w:t>
      </w:r>
      <w:r w:rsidRPr="00E9597C">
        <w:rPr>
          <w:lang w:val="fr-FR"/>
        </w:rPr>
        <w:tab/>
        <w:t>Participation au Service d</w:t>
      </w:r>
      <w:r w:rsidR="00F56FAE" w:rsidRPr="00E9597C">
        <w:rPr>
          <w:lang w:val="fr-FR"/>
        </w:rPr>
        <w:t>’</w:t>
      </w:r>
      <w:r w:rsidRPr="00E9597C">
        <w:rPr>
          <w:lang w:val="fr-FR"/>
        </w:rPr>
        <w:t>accès numérique de l</w:t>
      </w:r>
      <w:r w:rsidR="00F56FAE" w:rsidRPr="00E9597C">
        <w:rPr>
          <w:lang w:val="fr-FR"/>
        </w:rPr>
        <w:t>’</w:t>
      </w:r>
      <w:r w:rsidRPr="00E9597C">
        <w:rPr>
          <w:lang w:val="fr-FR"/>
        </w:rPr>
        <w:t>OMPI (DAS)</w:t>
      </w:r>
    </w:p>
    <w:p w14:paraId="5D2C58A9" w14:textId="4C4190DB" w:rsidR="007F0D10" w:rsidRPr="00E9597C" w:rsidRDefault="007F0D10" w:rsidP="00AF78F9">
      <w:pPr>
        <w:pStyle w:val="BodyText"/>
        <w:tabs>
          <w:tab w:val="left" w:pos="2977"/>
        </w:tabs>
        <w:spacing w:after="240"/>
        <w:ind w:left="2977" w:hanging="2977"/>
        <w:rPr>
          <w:lang w:val="fr-FR"/>
        </w:rPr>
      </w:pPr>
      <w:r w:rsidRPr="00E9597C">
        <w:rPr>
          <w:lang w:val="fr-FR"/>
        </w:rPr>
        <w:t>LI/A/42/1</w:t>
      </w:r>
      <w:r w:rsidRPr="00E9597C">
        <w:rPr>
          <w:lang w:val="fr-FR"/>
        </w:rPr>
        <w:tab/>
        <w:t>Propositions de modification du règlement d</w:t>
      </w:r>
      <w:r w:rsidR="00F56FAE" w:rsidRPr="00E9597C">
        <w:rPr>
          <w:lang w:val="fr-FR"/>
        </w:rPr>
        <w:t>’</w:t>
      </w:r>
      <w:r w:rsidRPr="00E9597C">
        <w:rPr>
          <w:lang w:val="fr-FR"/>
        </w:rPr>
        <w:t>exécution commun à l</w:t>
      </w:r>
      <w:r w:rsidR="00F56FAE" w:rsidRPr="00E9597C">
        <w:rPr>
          <w:lang w:val="fr-FR"/>
        </w:rPr>
        <w:t>’</w:t>
      </w:r>
      <w:r w:rsidRPr="00E9597C">
        <w:rPr>
          <w:lang w:val="fr-FR"/>
        </w:rPr>
        <w:t>Arrangement de Lisbonne et à l</w:t>
      </w:r>
      <w:r w:rsidR="00F56FAE" w:rsidRPr="00E9597C">
        <w:rPr>
          <w:lang w:val="fr-FR"/>
        </w:rPr>
        <w:t>’</w:t>
      </w:r>
      <w:r w:rsidRPr="00E9597C">
        <w:rPr>
          <w:lang w:val="fr-FR"/>
        </w:rPr>
        <w:t>Acte de Genève de l</w:t>
      </w:r>
      <w:r w:rsidR="00F56FAE" w:rsidRPr="00E9597C">
        <w:rPr>
          <w:lang w:val="fr-FR"/>
        </w:rPr>
        <w:t>’</w:t>
      </w:r>
      <w:r w:rsidRPr="00E9597C">
        <w:rPr>
          <w:lang w:val="fr-FR"/>
        </w:rPr>
        <w:t>Arrangement de Lisbonne</w:t>
      </w:r>
    </w:p>
    <w:p w14:paraId="095238B8" w14:textId="00427F46" w:rsidR="007F0D10" w:rsidRPr="00E9597C" w:rsidRDefault="007F0D10" w:rsidP="00AF78F9">
      <w:pPr>
        <w:pStyle w:val="BodyText"/>
        <w:tabs>
          <w:tab w:val="left" w:pos="2977"/>
        </w:tabs>
        <w:spacing w:after="240"/>
        <w:ind w:left="2970" w:hanging="2970"/>
        <w:rPr>
          <w:lang w:val="fr-FR"/>
        </w:rPr>
      </w:pPr>
      <w:r w:rsidRPr="00E9597C">
        <w:rPr>
          <w:lang w:val="fr-FR"/>
        </w:rPr>
        <w:t>STLT/A/18/1</w:t>
      </w:r>
      <w:r w:rsidRPr="00E9597C">
        <w:rPr>
          <w:lang w:val="fr-FR"/>
        </w:rPr>
        <w:tab/>
        <w:t>Assistance technique et coopération concernant le Traité de Singapour sur le droit des marques (STLT)</w:t>
      </w:r>
    </w:p>
    <w:p w14:paraId="32569ED8" w14:textId="77777777" w:rsidR="007F0D10" w:rsidRPr="00E9597C" w:rsidRDefault="007F0D10" w:rsidP="00AF78F9">
      <w:pPr>
        <w:pStyle w:val="BodyText"/>
        <w:tabs>
          <w:tab w:val="left" w:pos="2977"/>
        </w:tabs>
        <w:spacing w:after="240"/>
        <w:rPr>
          <w:lang w:val="fr-FR"/>
        </w:rPr>
      </w:pPr>
      <w:r w:rsidRPr="00E9597C">
        <w:rPr>
          <w:lang w:val="fr-FR"/>
        </w:rPr>
        <w:t>MVT/A/10/INF/1</w:t>
      </w:r>
      <w:r w:rsidRPr="00E9597C">
        <w:rPr>
          <w:lang w:val="fr-FR"/>
        </w:rPr>
        <w:tab/>
        <w:t>Rapport sur le Consortium pour des livres accessibles</w:t>
      </w:r>
    </w:p>
    <w:p w14:paraId="0FAF1457" w14:textId="5EBA33E7" w:rsidR="000F5E56" w:rsidRPr="009C4ABE" w:rsidRDefault="007F0D10" w:rsidP="00AF78F9">
      <w:pPr>
        <w:pStyle w:val="Endofdocument-Annex"/>
      </w:pPr>
      <w:r w:rsidRPr="009C4ABE">
        <w:t>[Fin du document]</w:t>
      </w:r>
    </w:p>
    <w:sectPr w:rsidR="000F5E56" w:rsidRPr="009C4ABE" w:rsidSect="0050790C">
      <w:headerReference w:type="default" r:id="rId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F4A04" w14:textId="77777777" w:rsidR="0050790C" w:rsidRDefault="0050790C">
      <w:r>
        <w:separator/>
      </w:r>
    </w:p>
  </w:endnote>
  <w:endnote w:type="continuationSeparator" w:id="0">
    <w:p w14:paraId="7657F831" w14:textId="77777777" w:rsidR="0050790C" w:rsidRPr="009D30E6" w:rsidRDefault="0050790C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27D96AC3" w14:textId="77777777" w:rsidR="0050790C" w:rsidRPr="009D30E6" w:rsidRDefault="0050790C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15BF2630" w14:textId="77777777" w:rsidR="0050790C" w:rsidRPr="009D30E6" w:rsidRDefault="0050790C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7A70C" w14:textId="77777777" w:rsidR="0050790C" w:rsidRDefault="0050790C">
      <w:r>
        <w:separator/>
      </w:r>
    </w:p>
  </w:footnote>
  <w:footnote w:type="continuationSeparator" w:id="0">
    <w:p w14:paraId="3B03D068" w14:textId="77777777" w:rsidR="0050790C" w:rsidRDefault="0050790C" w:rsidP="007461F1">
      <w:r>
        <w:separator/>
      </w:r>
    </w:p>
    <w:p w14:paraId="1C5F0432" w14:textId="77777777" w:rsidR="0050790C" w:rsidRPr="009D30E6" w:rsidRDefault="0050790C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588BDF0B" w14:textId="77777777" w:rsidR="0050790C" w:rsidRPr="009D30E6" w:rsidRDefault="0050790C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  <w:footnote w:id="2">
    <w:p w14:paraId="0BD44A7F" w14:textId="712CF090" w:rsidR="007F0D10" w:rsidRPr="007D1B32" w:rsidRDefault="007F0D10" w:rsidP="007D1B32">
      <w:pPr>
        <w:pStyle w:val="FootnoteText"/>
        <w:tabs>
          <w:tab w:val="left" w:pos="567"/>
        </w:tabs>
        <w:rPr>
          <w:szCs w:val="18"/>
        </w:rPr>
      </w:pPr>
      <w:r w:rsidRPr="007D1B32">
        <w:rPr>
          <w:rStyle w:val="FootnoteReference"/>
          <w:szCs w:val="18"/>
        </w:rPr>
        <w:footnoteRef/>
      </w:r>
      <w:r w:rsidRPr="007D1B32">
        <w:rPr>
          <w:szCs w:val="18"/>
        </w:rPr>
        <w:t xml:space="preserve"> </w:t>
      </w:r>
      <w:r w:rsidR="007D1B32" w:rsidRPr="007D1B32">
        <w:rPr>
          <w:szCs w:val="18"/>
        </w:rPr>
        <w:tab/>
      </w:r>
      <w:r w:rsidRPr="007D1B32">
        <w:rPr>
          <w:szCs w:val="18"/>
        </w:rPr>
        <w:t>Concernant les questions traitées au titre de ce point de l</w:t>
      </w:r>
      <w:r w:rsidR="0001182B">
        <w:rPr>
          <w:szCs w:val="18"/>
        </w:rPr>
        <w:t>’</w:t>
      </w:r>
      <w:r w:rsidRPr="007D1B32">
        <w:rPr>
          <w:szCs w:val="18"/>
        </w:rPr>
        <w:t>ordre du jour.</w:t>
      </w:r>
    </w:p>
  </w:footnote>
  <w:footnote w:id="3">
    <w:p w14:paraId="6A3A949E" w14:textId="2E806E7A" w:rsidR="007F0D10" w:rsidRPr="007D1B32" w:rsidRDefault="007F0D10" w:rsidP="007D1B32">
      <w:pPr>
        <w:pStyle w:val="FootnoteText"/>
        <w:tabs>
          <w:tab w:val="left" w:pos="567"/>
        </w:tabs>
        <w:rPr>
          <w:szCs w:val="18"/>
        </w:rPr>
      </w:pPr>
      <w:r w:rsidRPr="007D1B32">
        <w:rPr>
          <w:rStyle w:val="FootnoteReference"/>
          <w:szCs w:val="18"/>
        </w:rPr>
        <w:footnoteRef/>
      </w:r>
      <w:r w:rsidRPr="007D1B32">
        <w:rPr>
          <w:szCs w:val="18"/>
        </w:rPr>
        <w:t xml:space="preserve"> </w:t>
      </w:r>
      <w:r w:rsidR="007D1B32" w:rsidRPr="007D1B32">
        <w:rPr>
          <w:szCs w:val="18"/>
        </w:rPr>
        <w:tab/>
      </w:r>
      <w:r w:rsidRPr="007D1B32">
        <w:rPr>
          <w:szCs w:val="18"/>
        </w:rPr>
        <w:t>Concernant les questions intéressant le PBC autres que celles traitées au titre du point 10 de l</w:t>
      </w:r>
      <w:r w:rsidR="0001182B">
        <w:rPr>
          <w:szCs w:val="18"/>
        </w:rPr>
        <w:t>’</w:t>
      </w:r>
      <w:r w:rsidRPr="007D1B32">
        <w:rPr>
          <w:szCs w:val="18"/>
        </w:rPr>
        <w:t>ordre du jour.</w:t>
      </w:r>
    </w:p>
  </w:footnote>
  <w:footnote w:id="4">
    <w:p w14:paraId="64647139" w14:textId="77777777" w:rsidR="007F0D10" w:rsidRPr="007D1B32" w:rsidRDefault="007F0D10" w:rsidP="007D1B32">
      <w:pPr>
        <w:pStyle w:val="FootnoteText"/>
        <w:tabs>
          <w:tab w:val="left" w:pos="567"/>
        </w:tabs>
        <w:rPr>
          <w:szCs w:val="18"/>
        </w:rPr>
      </w:pPr>
      <w:r w:rsidRPr="007D1B32">
        <w:rPr>
          <w:rStyle w:val="FootnoteReference"/>
          <w:szCs w:val="18"/>
        </w:rPr>
        <w:footnoteRef/>
      </w:r>
      <w:r w:rsidRPr="007D1B32">
        <w:rPr>
          <w:szCs w:val="18"/>
        </w:rPr>
        <w:tab/>
      </w:r>
      <w:r w:rsidRPr="00882983">
        <w:t>Tous les documents sont disponibles en français, anglais, arabe, chinois, espagnol et russe, sauf indication contraire.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A92E2" w14:textId="00027359" w:rsidR="00F16975" w:rsidRDefault="0050790C" w:rsidP="00477D6B">
    <w:pPr>
      <w:jc w:val="right"/>
    </w:pPr>
    <w:bookmarkStart w:id="5" w:name="Code2"/>
    <w:bookmarkEnd w:id="5"/>
    <w:r>
      <w:t>A/66/2 Prov.1</w:t>
    </w:r>
  </w:p>
  <w:p w14:paraId="56A503E5" w14:textId="1D00FA0D" w:rsidR="004F4E31" w:rsidRDefault="00F16975" w:rsidP="007D1B32">
    <w:pPr>
      <w:spacing w:after="480"/>
      <w:jc w:val="right"/>
    </w:pPr>
    <w:proofErr w:type="gramStart"/>
    <w:r>
      <w:t>page</w:t>
    </w:r>
    <w:proofErr w:type="gramEnd"/>
    <w:r w:rsidR="007D1B32">
      <w:t> </w:t>
    </w:r>
    <w:r>
      <w:fldChar w:fldCharType="begin"/>
    </w:r>
    <w:r>
      <w:instrText xml:space="preserve"> PAGE  \* MERGEFORMAT </w:instrText>
    </w:r>
    <w:r>
      <w:fldChar w:fldCharType="separate"/>
    </w:r>
    <w:r w:rsidR="004F4E3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4238924">
    <w:abstractNumId w:val="2"/>
  </w:num>
  <w:num w:numId="2" w16cid:durableId="302345202">
    <w:abstractNumId w:val="4"/>
  </w:num>
  <w:num w:numId="3" w16cid:durableId="2100177298">
    <w:abstractNumId w:val="0"/>
  </w:num>
  <w:num w:numId="4" w16cid:durableId="800996051">
    <w:abstractNumId w:val="5"/>
  </w:num>
  <w:num w:numId="5" w16cid:durableId="1819884291">
    <w:abstractNumId w:val="1"/>
  </w:num>
  <w:num w:numId="6" w16cid:durableId="875629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90C"/>
    <w:rsid w:val="00010917"/>
    <w:rsid w:val="0001182B"/>
    <w:rsid w:val="00011B7D"/>
    <w:rsid w:val="00075432"/>
    <w:rsid w:val="000F5E56"/>
    <w:rsid w:val="001362EE"/>
    <w:rsid w:val="001773DE"/>
    <w:rsid w:val="001832A6"/>
    <w:rsid w:val="00195C6E"/>
    <w:rsid w:val="001B266A"/>
    <w:rsid w:val="001D3D56"/>
    <w:rsid w:val="00240654"/>
    <w:rsid w:val="002427DF"/>
    <w:rsid w:val="002634C4"/>
    <w:rsid w:val="00265E59"/>
    <w:rsid w:val="002C0583"/>
    <w:rsid w:val="002C0858"/>
    <w:rsid w:val="002D4918"/>
    <w:rsid w:val="002E4D1A"/>
    <w:rsid w:val="002F16BC"/>
    <w:rsid w:val="002F4E68"/>
    <w:rsid w:val="00315FCA"/>
    <w:rsid w:val="003845C1"/>
    <w:rsid w:val="003A1BCD"/>
    <w:rsid w:val="004008A2"/>
    <w:rsid w:val="004025DF"/>
    <w:rsid w:val="00423E3E"/>
    <w:rsid w:val="00427AF4"/>
    <w:rsid w:val="004647DA"/>
    <w:rsid w:val="004658F1"/>
    <w:rsid w:val="00477D6B"/>
    <w:rsid w:val="004B4D63"/>
    <w:rsid w:val="004D6471"/>
    <w:rsid w:val="004F4E31"/>
    <w:rsid w:val="00500B46"/>
    <w:rsid w:val="0050790C"/>
    <w:rsid w:val="00525B63"/>
    <w:rsid w:val="00547476"/>
    <w:rsid w:val="00561DB8"/>
    <w:rsid w:val="00567A4C"/>
    <w:rsid w:val="005A6D5C"/>
    <w:rsid w:val="005E6516"/>
    <w:rsid w:val="00605827"/>
    <w:rsid w:val="00676936"/>
    <w:rsid w:val="006B0DB5"/>
    <w:rsid w:val="006D5F89"/>
    <w:rsid w:val="006E4243"/>
    <w:rsid w:val="00726B46"/>
    <w:rsid w:val="007461F1"/>
    <w:rsid w:val="00790DC1"/>
    <w:rsid w:val="007A0DF0"/>
    <w:rsid w:val="007B2215"/>
    <w:rsid w:val="007D1B32"/>
    <w:rsid w:val="007D6961"/>
    <w:rsid w:val="007E16F9"/>
    <w:rsid w:val="007F07CB"/>
    <w:rsid w:val="007F0D10"/>
    <w:rsid w:val="00810CEF"/>
    <w:rsid w:val="0081208D"/>
    <w:rsid w:val="00842A13"/>
    <w:rsid w:val="00882983"/>
    <w:rsid w:val="00891FB4"/>
    <w:rsid w:val="008B2CC1"/>
    <w:rsid w:val="008E7930"/>
    <w:rsid w:val="0090731E"/>
    <w:rsid w:val="009550DB"/>
    <w:rsid w:val="00966A22"/>
    <w:rsid w:val="00971C1F"/>
    <w:rsid w:val="00974CD6"/>
    <w:rsid w:val="009C4ABE"/>
    <w:rsid w:val="009D30E6"/>
    <w:rsid w:val="009E3F6F"/>
    <w:rsid w:val="009F499F"/>
    <w:rsid w:val="009F7DD5"/>
    <w:rsid w:val="00A02BD3"/>
    <w:rsid w:val="00A10318"/>
    <w:rsid w:val="00A95F8F"/>
    <w:rsid w:val="00AA1F20"/>
    <w:rsid w:val="00AC0AE4"/>
    <w:rsid w:val="00AD61DB"/>
    <w:rsid w:val="00AF78F9"/>
    <w:rsid w:val="00B8239B"/>
    <w:rsid w:val="00B87BCF"/>
    <w:rsid w:val="00BA62D4"/>
    <w:rsid w:val="00BC00B1"/>
    <w:rsid w:val="00C3552C"/>
    <w:rsid w:val="00C40E15"/>
    <w:rsid w:val="00C664C8"/>
    <w:rsid w:val="00C76A79"/>
    <w:rsid w:val="00CA15F5"/>
    <w:rsid w:val="00CF0460"/>
    <w:rsid w:val="00D125DB"/>
    <w:rsid w:val="00D45252"/>
    <w:rsid w:val="00D71B4D"/>
    <w:rsid w:val="00D75C1E"/>
    <w:rsid w:val="00D923F9"/>
    <w:rsid w:val="00D93D55"/>
    <w:rsid w:val="00DB0349"/>
    <w:rsid w:val="00DD6A16"/>
    <w:rsid w:val="00E0091A"/>
    <w:rsid w:val="00E11ECE"/>
    <w:rsid w:val="00E203AA"/>
    <w:rsid w:val="00E2361C"/>
    <w:rsid w:val="00E238BC"/>
    <w:rsid w:val="00E527A5"/>
    <w:rsid w:val="00E64624"/>
    <w:rsid w:val="00E76456"/>
    <w:rsid w:val="00E928BD"/>
    <w:rsid w:val="00E9597C"/>
    <w:rsid w:val="00EE25A6"/>
    <w:rsid w:val="00EE71CB"/>
    <w:rsid w:val="00F0726B"/>
    <w:rsid w:val="00F16975"/>
    <w:rsid w:val="00F56FAE"/>
    <w:rsid w:val="00F66152"/>
    <w:rsid w:val="00F66968"/>
    <w:rsid w:val="00FF2B80"/>
    <w:rsid w:val="00FF4371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FEDE634"/>
  <w15:docId w15:val="{FF108984-BA75-446E-8C91-FDE48F9E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9C4ABE"/>
    <w:pPr>
      <w:keepNext/>
      <w:tabs>
        <w:tab w:val="left" w:pos="1980"/>
      </w:tabs>
      <w:spacing w:before="360" w:after="240"/>
      <w:outlineLvl w:val="0"/>
    </w:pPr>
    <w:rPr>
      <w:b/>
      <w:bCs/>
      <w:caps/>
      <w:kern w:val="32"/>
      <w:szCs w:val="32"/>
      <w:lang w:val="fr-FR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9C4ABE"/>
    <w:pPr>
      <w:spacing w:before="720"/>
      <w:ind w:left="5534"/>
    </w:pPr>
    <w:rPr>
      <w:lang w:val="fr-FR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customStyle="1" w:styleId="FootnoteTextChar">
    <w:name w:val="Footnote Text Char"/>
    <w:basedOn w:val="DefaultParagraphFont"/>
    <w:link w:val="FootnoteText"/>
    <w:semiHidden/>
    <w:rsid w:val="007F0D10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basedOn w:val="DefaultParagraphFont"/>
    <w:rsid w:val="007F0D10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7F0D10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styleId="Hyperlink">
    <w:name w:val="Hyperlink"/>
    <w:basedOn w:val="DefaultParagraphFont"/>
    <w:semiHidden/>
    <w:unhideWhenUsed/>
    <w:rsid w:val="00E959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66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 66 (F)</Template>
  <TotalTime>104</TotalTime>
  <Pages>6</Pages>
  <Words>1235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A/66/2 PROV.1</vt:lpstr>
    </vt:vector>
  </TitlesOfParts>
  <Company>WIPO</Company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A/66/2 PROV.1</dc:title>
  <dc:creator>WIPO</dc:creator>
  <cp:keywords>FOR OFFICIAL USE ONLY</cp:keywords>
  <cp:lastModifiedBy>MARIN-CUDRAZ DAVI Nicoletta</cp:lastModifiedBy>
  <cp:revision>12</cp:revision>
  <cp:lastPrinted>2011-05-19T12:37:00Z</cp:lastPrinted>
  <dcterms:created xsi:type="dcterms:W3CDTF">2025-04-02T05:37:00Z</dcterms:created>
  <dcterms:modified xsi:type="dcterms:W3CDTF">2025-04-07T07:42:00Z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4be00795-0332-471b-bc48-392ea471087a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2023-11-21T14:55:19Z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481b6de1-0855-4918-933c-b2a4adc1c6de</vt:lpwstr>
  </property>
  <property fmtid="{D5CDD505-2E9C-101B-9397-08002B2CF9AE}" pid="14" name="MSIP_Label_20773ee6-353b-4fb9-a59d-0b94c8c67bea_ContentBits">
    <vt:lpwstr>0</vt:lpwstr>
  </property>
</Properties>
</file>