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FA" w:rsidRPr="008B2CC1" w:rsidRDefault="00586CFA" w:rsidP="00586CFA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3F174D52" wp14:editId="7BFE09AB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BC5DEE1" wp14:editId="51043E0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7025E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586CFA" w:rsidRPr="00DB0349" w:rsidRDefault="00586CFA" w:rsidP="00586CF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A/64/</w:t>
      </w:r>
      <w:bookmarkStart w:id="1" w:name="Code"/>
      <w:r>
        <w:rPr>
          <w:rFonts w:ascii="Arial Black" w:hAnsi="Arial Black"/>
          <w:caps/>
          <w:sz w:val="15"/>
          <w:szCs w:val="15"/>
        </w:rPr>
        <w:t>1</w:t>
      </w:r>
      <w:r w:rsidR="00746422">
        <w:rPr>
          <w:rFonts w:ascii="Arial Black" w:hAnsi="Arial Black"/>
          <w:caps/>
          <w:sz w:val="15"/>
          <w:szCs w:val="15"/>
        </w:rPr>
        <w:t> </w:t>
      </w:r>
      <w:r>
        <w:rPr>
          <w:rFonts w:ascii="Arial Black" w:hAnsi="Arial Black"/>
          <w:caps/>
          <w:sz w:val="15"/>
          <w:szCs w:val="15"/>
        </w:rPr>
        <w:t>Prov.1</w:t>
      </w:r>
    </w:p>
    <w:bookmarkEnd w:id="1"/>
    <w:p w:rsidR="00586CFA" w:rsidRPr="00DB0349" w:rsidRDefault="00586CFA" w:rsidP="00586CFA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29241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2"/>
    <w:p w:rsidR="00586CFA" w:rsidRPr="00DB0349" w:rsidRDefault="00586CFA" w:rsidP="00586CFA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292410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6734E6">
        <w:rPr>
          <w:rFonts w:ascii="Arial Black" w:hAnsi="Arial Black"/>
          <w:caps/>
          <w:sz w:val="15"/>
          <w:szCs w:val="15"/>
        </w:rPr>
        <w:t>16</w:t>
      </w:r>
      <w:r w:rsidR="00292410">
        <w:rPr>
          <w:rFonts w:ascii="Arial Black" w:hAnsi="Arial Black"/>
          <w:caps/>
          <w:sz w:val="15"/>
          <w:szCs w:val="15"/>
        </w:rPr>
        <w:t> </w:t>
      </w:r>
      <w:r w:rsidR="006734E6">
        <w:rPr>
          <w:rFonts w:ascii="Arial Black" w:hAnsi="Arial Black"/>
          <w:caps/>
          <w:sz w:val="15"/>
          <w:szCs w:val="15"/>
        </w:rPr>
        <w:t>décembre</w:t>
      </w:r>
      <w:r w:rsidR="00292410">
        <w:rPr>
          <w:rFonts w:ascii="Arial Black" w:hAnsi="Arial Black"/>
          <w:caps/>
          <w:sz w:val="15"/>
          <w:szCs w:val="15"/>
        </w:rPr>
        <w:t> 20</w:t>
      </w:r>
      <w:r>
        <w:rPr>
          <w:rFonts w:ascii="Arial Black" w:hAnsi="Arial Black"/>
          <w:caps/>
          <w:sz w:val="15"/>
          <w:szCs w:val="15"/>
        </w:rPr>
        <w:t>2</w:t>
      </w:r>
      <w:r w:rsidR="006734E6">
        <w:rPr>
          <w:rFonts w:ascii="Arial Black" w:hAnsi="Arial Black"/>
          <w:caps/>
          <w:sz w:val="15"/>
          <w:szCs w:val="15"/>
        </w:rPr>
        <w:t>2</w:t>
      </w:r>
    </w:p>
    <w:bookmarkEnd w:id="3"/>
    <w:p w:rsidR="00586CFA" w:rsidRPr="00DB0349" w:rsidRDefault="00586CFA" w:rsidP="00586CFA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292410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:rsidR="00586CFA" w:rsidRPr="003845C1" w:rsidRDefault="00586CFA" w:rsidP="00586CFA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1115CE">
        <w:rPr>
          <w:b/>
          <w:sz w:val="24"/>
          <w:szCs w:val="24"/>
        </w:rPr>
        <w:noBreakHyphen/>
      </w:r>
      <w:r w:rsidRPr="00F66968">
        <w:rPr>
          <w:b/>
          <w:sz w:val="24"/>
          <w:szCs w:val="24"/>
        </w:rPr>
        <w:t>quatrième série de réunions</w:t>
      </w:r>
    </w:p>
    <w:p w:rsidR="00586CFA" w:rsidRPr="003845C1" w:rsidRDefault="00586CFA" w:rsidP="00586CFA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Genève, 6 – 1</w:t>
      </w:r>
      <w:r w:rsidR="00292410" w:rsidRPr="00F66968">
        <w:rPr>
          <w:b/>
          <w:sz w:val="24"/>
          <w:szCs w:val="24"/>
        </w:rPr>
        <w:t>4</w:t>
      </w:r>
      <w:r w:rsidR="00292410">
        <w:rPr>
          <w:b/>
          <w:sz w:val="24"/>
          <w:szCs w:val="24"/>
        </w:rPr>
        <w:t> </w:t>
      </w:r>
      <w:r w:rsidR="00292410" w:rsidRPr="00F66968">
        <w:rPr>
          <w:b/>
          <w:sz w:val="24"/>
          <w:szCs w:val="24"/>
        </w:rPr>
        <w:t>juillet</w:t>
      </w:r>
      <w:r w:rsidR="00292410">
        <w:rPr>
          <w:b/>
          <w:sz w:val="24"/>
          <w:szCs w:val="24"/>
        </w:rPr>
        <w:t> </w:t>
      </w:r>
      <w:r w:rsidR="00292410" w:rsidRPr="00F66968">
        <w:rPr>
          <w:b/>
          <w:sz w:val="24"/>
          <w:szCs w:val="24"/>
        </w:rPr>
        <w:t>20</w:t>
      </w:r>
      <w:r w:rsidRPr="00F66968">
        <w:rPr>
          <w:b/>
          <w:sz w:val="24"/>
          <w:szCs w:val="24"/>
        </w:rPr>
        <w:t>23</w:t>
      </w:r>
    </w:p>
    <w:p w:rsidR="00586CFA" w:rsidRPr="00842A13" w:rsidRDefault="00586CFA" w:rsidP="00586CFA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Projet d</w:t>
      </w:r>
      <w:r w:rsidR="00292410">
        <w:rPr>
          <w:caps/>
          <w:sz w:val="24"/>
        </w:rPr>
        <w:t>’</w:t>
      </w:r>
      <w:r>
        <w:rPr>
          <w:caps/>
          <w:sz w:val="24"/>
        </w:rPr>
        <w:t>ordre du jour unifié</w:t>
      </w:r>
    </w:p>
    <w:p w:rsidR="00586CFA" w:rsidRPr="00842A13" w:rsidRDefault="00586CFA" w:rsidP="00586CFA">
      <w:pPr>
        <w:spacing w:after="960"/>
      </w:pPr>
      <w:bookmarkStart w:id="5" w:name="Prepared"/>
      <w:bookmarkEnd w:id="4"/>
      <w:proofErr w:type="gramStart"/>
      <w:r>
        <w:rPr>
          <w:i/>
        </w:rPr>
        <w:t>établi</w:t>
      </w:r>
      <w:proofErr w:type="gramEnd"/>
      <w:r>
        <w:rPr>
          <w:i/>
        </w:rPr>
        <w:t xml:space="preserve"> par le Directeur général</w:t>
      </w:r>
    </w:p>
    <w:bookmarkEnd w:id="5"/>
    <w:p w:rsidR="0083486E" w:rsidRDefault="00607CD3">
      <w:r>
        <w:br w:type="page"/>
      </w:r>
    </w:p>
    <w:p w:rsidR="0083593F" w:rsidRPr="00581692" w:rsidRDefault="0083593F" w:rsidP="00581692">
      <w:pPr>
        <w:pStyle w:val="Heading1"/>
      </w:pPr>
      <w:r w:rsidRPr="00581692">
        <w:lastRenderedPageBreak/>
        <w:t>Liste des points de l</w:t>
      </w:r>
      <w:r w:rsidR="00292410" w:rsidRPr="00581692">
        <w:t>’</w:t>
      </w:r>
      <w:r w:rsidRPr="00581692">
        <w:t>ordre du jour</w:t>
      </w:r>
      <w:r w:rsidR="002A0B67" w:rsidRPr="006734E6">
        <w:rPr>
          <w:rStyle w:val="FootnoteReference"/>
        </w:rPr>
        <w:footnoteReference w:id="2"/>
      </w:r>
    </w:p>
    <w:p w:rsidR="0083593F" w:rsidRPr="00581692" w:rsidRDefault="0083593F" w:rsidP="00581692">
      <w:pPr>
        <w:pStyle w:val="Heading2"/>
      </w:pPr>
      <w:r w:rsidRPr="00581692">
        <w:t>O</w:t>
      </w:r>
      <w:r w:rsidR="00581692" w:rsidRPr="00581692">
        <w:t>uverture des sessions</w:t>
      </w:r>
    </w:p>
    <w:p w:rsidR="0083593F" w:rsidRPr="0083593F" w:rsidRDefault="0083593F" w:rsidP="001115CE">
      <w:pPr>
        <w:pStyle w:val="ONUMFS"/>
      </w:pPr>
      <w:r>
        <w:t>Ouverture des sessions</w:t>
      </w:r>
    </w:p>
    <w:p w:rsidR="00292410" w:rsidRDefault="007A31FB" w:rsidP="001115CE">
      <w:pPr>
        <w:pStyle w:val="ONUMFS"/>
      </w:pPr>
      <w:r>
        <w:t>Adoption de l</w:t>
      </w:r>
      <w:r w:rsidR="00292410">
        <w:t>’</w:t>
      </w:r>
      <w:r>
        <w:t>ordre du jour</w:t>
      </w:r>
    </w:p>
    <w:p w:rsidR="0083593F" w:rsidRPr="0083593F" w:rsidRDefault="007A31FB" w:rsidP="001115CE">
      <w:pPr>
        <w:pStyle w:val="ONUMFS"/>
      </w:pPr>
      <w:r>
        <w:t>Élection des membres des bureaux</w:t>
      </w:r>
    </w:p>
    <w:p w:rsidR="0083593F" w:rsidRPr="0083593F" w:rsidRDefault="001B0865" w:rsidP="001115CE">
      <w:pPr>
        <w:pStyle w:val="ONUMFS"/>
      </w:pPr>
      <w:r>
        <w:t>Déclaration du Directeur général aux assemblées de l</w:t>
      </w:r>
      <w:r w:rsidR="00292410">
        <w:t>’</w:t>
      </w:r>
      <w:r>
        <w:t>OMPI</w:t>
      </w:r>
    </w:p>
    <w:p w:rsidR="0083593F" w:rsidRPr="0083593F" w:rsidRDefault="0083593F" w:rsidP="001115CE">
      <w:pPr>
        <w:pStyle w:val="ONUMFS"/>
      </w:pPr>
      <w:r>
        <w:t>Déclarations générales</w:t>
      </w:r>
    </w:p>
    <w:p w:rsidR="0083593F" w:rsidRPr="0083593F" w:rsidRDefault="0083593F" w:rsidP="00581692">
      <w:pPr>
        <w:pStyle w:val="Heading2"/>
      </w:pPr>
      <w:r>
        <w:t>O</w:t>
      </w:r>
      <w:r w:rsidR="00581692">
        <w:t>rganes directeurs et questions institutionnelles</w:t>
      </w:r>
    </w:p>
    <w:p w:rsidR="0083593F" w:rsidRPr="0083593F" w:rsidRDefault="0083593F" w:rsidP="001115CE">
      <w:pPr>
        <w:pStyle w:val="ONUMFS"/>
      </w:pPr>
      <w:r>
        <w:t>Admission d</w:t>
      </w:r>
      <w:r w:rsidR="00292410">
        <w:t>’</w:t>
      </w:r>
      <w:r>
        <w:t>observateurs</w:t>
      </w:r>
    </w:p>
    <w:p w:rsidR="0083593F" w:rsidRPr="0083593F" w:rsidRDefault="0083593F" w:rsidP="006734E6">
      <w:pPr>
        <w:pStyle w:val="ONUMFS"/>
        <w:ind w:left="567" w:hanging="567"/>
      </w:pPr>
      <w:r>
        <w:t>Composition du Comité de coordination de l</w:t>
      </w:r>
      <w:r w:rsidR="00292410">
        <w:t>’</w:t>
      </w:r>
      <w:r>
        <w:t>OMPI et des comités exécutifs des unions de Paris et de Berne.</w:t>
      </w:r>
    </w:p>
    <w:p w:rsidR="0083593F" w:rsidRDefault="0083593F" w:rsidP="001115CE">
      <w:pPr>
        <w:pStyle w:val="ONUMFS"/>
      </w:pPr>
      <w:r>
        <w:t>Composition du Comité du programme et budget</w:t>
      </w:r>
    </w:p>
    <w:p w:rsidR="00A5775D" w:rsidRPr="00A5775D" w:rsidRDefault="00A5775D" w:rsidP="006734E6">
      <w:pPr>
        <w:pStyle w:val="ONUMFS"/>
        <w:ind w:left="567" w:hanging="567"/>
        <w:rPr>
          <w:szCs w:val="22"/>
        </w:rPr>
      </w:pPr>
      <w:r>
        <w:t>Révision des Règles générales de procédure de l</w:t>
      </w:r>
      <w:r w:rsidR="00292410">
        <w:t>’</w:t>
      </w:r>
      <w:r>
        <w:t>OMPI et des Règlements intérieurs particuliers des organes directeurs de l</w:t>
      </w:r>
      <w:r w:rsidR="00292410">
        <w:t>’</w:t>
      </w:r>
      <w:r>
        <w:t>OMPI</w:t>
      </w:r>
    </w:p>
    <w:p w:rsidR="0083593F" w:rsidRPr="0083593F" w:rsidRDefault="0083593F" w:rsidP="00581692">
      <w:pPr>
        <w:pStyle w:val="Heading2"/>
      </w:pPr>
      <w:r>
        <w:t>P</w:t>
      </w:r>
      <w:r w:rsidR="00581692">
        <w:t>rogramme, budget et questions de supervision</w:t>
      </w:r>
    </w:p>
    <w:p w:rsidR="0083593F" w:rsidRPr="0083593F" w:rsidRDefault="0083593F" w:rsidP="001115CE">
      <w:pPr>
        <w:pStyle w:val="ONUMFS"/>
      </w:pPr>
      <w:r>
        <w:t>Rapports sur l</w:t>
      </w:r>
      <w:r w:rsidR="00292410">
        <w:t>’</w:t>
      </w:r>
      <w:r>
        <w:t>audit et la supervision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>
        <w:t>i)</w:t>
      </w:r>
      <w:r>
        <w:tab/>
        <w:t>Rapport de l</w:t>
      </w:r>
      <w:r w:rsidR="00292410">
        <w:t>’</w:t>
      </w:r>
      <w:r>
        <w:t>Organe consultatif indépendant de surveillance (OCIS)</w:t>
      </w:r>
    </w:p>
    <w:p w:rsidR="0083593F" w:rsidRPr="0083593F" w:rsidRDefault="0083593F" w:rsidP="003A2E42">
      <w:pPr>
        <w:spacing w:after="220"/>
        <w:ind w:left="567"/>
      </w:pPr>
      <w:r>
        <w:t>ii)</w:t>
      </w:r>
      <w:r>
        <w:tab/>
        <w:t>Rapport du vérificateur externe des comptes</w:t>
      </w:r>
    </w:p>
    <w:p w:rsidR="0083593F" w:rsidRPr="0083593F" w:rsidRDefault="0083593F" w:rsidP="003A2E42">
      <w:pPr>
        <w:spacing w:after="220"/>
        <w:ind w:left="567"/>
      </w:pPr>
      <w:r>
        <w:t>iii)</w:t>
      </w:r>
      <w:r>
        <w:tab/>
        <w:t>Rapport du directeur de la Division de la supervision interne (DSI)</w:t>
      </w:r>
    </w:p>
    <w:p w:rsidR="00E82DED" w:rsidRDefault="00E82DED" w:rsidP="001115CE">
      <w:pPr>
        <w:pStyle w:val="ONUMFS"/>
      </w:pPr>
      <w:r>
        <w:t>Nomination du vérificateur externe des comptes</w:t>
      </w:r>
    </w:p>
    <w:p w:rsidR="007A31FB" w:rsidRDefault="0083593F" w:rsidP="001115CE">
      <w:pPr>
        <w:pStyle w:val="ONUMFS"/>
      </w:pPr>
      <w:r>
        <w:t>Rapport sur le Comité du programme et budget</w:t>
      </w:r>
    </w:p>
    <w:p w:rsidR="0083593F" w:rsidRPr="0083593F" w:rsidRDefault="00581692" w:rsidP="00581692">
      <w:pPr>
        <w:pStyle w:val="Heading2"/>
      </w:pPr>
      <w:r>
        <w:t>Comités de l</w:t>
      </w:r>
      <w:r w:rsidR="00292410">
        <w:t>’</w:t>
      </w:r>
      <w:r w:rsidR="0083593F">
        <w:t>OMPI et cadre normatif international</w:t>
      </w:r>
    </w:p>
    <w:p w:rsidR="001115CE" w:rsidRDefault="00687221" w:rsidP="001115CE">
      <w:pPr>
        <w:pStyle w:val="ONUMFS"/>
      </w:pPr>
      <w:r>
        <w:t>Rapport des comités de l</w:t>
      </w:r>
      <w:r w:rsidR="00292410">
        <w:t>’</w:t>
      </w:r>
      <w:r>
        <w:t>OMPI</w:t>
      </w:r>
      <w:r w:rsidR="00292410">
        <w:t> :</w:t>
      </w:r>
    </w:p>
    <w:p w:rsidR="0083593F" w:rsidRPr="0083593F" w:rsidRDefault="00687221" w:rsidP="001115CE">
      <w:pPr>
        <w:spacing w:after="220"/>
        <w:ind w:left="567"/>
      </w:pPr>
      <w:r>
        <w:t>i)</w:t>
      </w:r>
      <w:r>
        <w:tab/>
        <w:t>Rapport sur le Comité permanent du droit d</w:t>
      </w:r>
      <w:r w:rsidR="00292410">
        <w:t>’</w:t>
      </w:r>
      <w:r>
        <w:t>auteur et des droits connexes (SCCR)</w:t>
      </w:r>
    </w:p>
    <w:p w:rsidR="0083593F" w:rsidRPr="0083593F" w:rsidRDefault="00687221" w:rsidP="00E22000">
      <w:pPr>
        <w:spacing w:after="220"/>
        <w:ind w:left="567"/>
      </w:pPr>
      <w:r>
        <w:t>ii)</w:t>
      </w:r>
      <w:r>
        <w:tab/>
        <w:t>Rapport sur le Comité permanent du droit des brevets (SCP)</w:t>
      </w:r>
    </w:p>
    <w:p w:rsidR="0083593F" w:rsidRPr="0083593F" w:rsidRDefault="00687221" w:rsidP="00E22000">
      <w:pPr>
        <w:spacing w:after="220"/>
        <w:ind w:left="567"/>
      </w:pPr>
      <w:r>
        <w:t>iii)</w:t>
      </w:r>
      <w:r>
        <w:tab/>
        <w:t>Rapport sur le Comité permanent du droit des marques, des dessins et modèles industriels et des indications géographiques (SCT)</w:t>
      </w:r>
    </w:p>
    <w:p w:rsidR="0083593F" w:rsidRPr="0083593F" w:rsidRDefault="00687221" w:rsidP="00E22000">
      <w:pPr>
        <w:spacing w:after="220"/>
        <w:ind w:left="567"/>
      </w:pPr>
      <w:r>
        <w:lastRenderedPageBreak/>
        <w:t>iv)</w:t>
      </w:r>
      <w:r>
        <w:tab/>
        <w:t>Rapport sur le Comité du développement et de la propriété intellectuelle (CDIP) et examen de la mise en œuvre des recommandations du Plan d</w:t>
      </w:r>
      <w:r w:rsidR="00292410">
        <w:t>’</w:t>
      </w:r>
      <w:r>
        <w:t>action pour le développement</w:t>
      </w:r>
    </w:p>
    <w:p w:rsidR="0083593F" w:rsidRPr="0083593F" w:rsidRDefault="00687221" w:rsidP="00E22000">
      <w:pPr>
        <w:spacing w:after="220"/>
        <w:ind w:left="567"/>
      </w:pPr>
      <w:r>
        <w:t>v)</w:t>
      </w:r>
      <w:r>
        <w:tab/>
        <w:t>Rapport sur le Comité intergouvernemental de la propriété intellectuelle relative aux ressources génétiques, aux savoirs traditionnels et au folklore (IGC)</w:t>
      </w:r>
    </w:p>
    <w:p w:rsidR="00292410" w:rsidRDefault="00687221" w:rsidP="00E22000">
      <w:pPr>
        <w:spacing w:after="220"/>
        <w:ind w:left="567"/>
      </w:pPr>
      <w:r>
        <w:t>vi)</w:t>
      </w:r>
      <w:r>
        <w:tab/>
        <w:t>Rapport sur le Comité des normes de l</w:t>
      </w:r>
      <w:r w:rsidR="00292410">
        <w:t>’</w:t>
      </w:r>
      <w:r>
        <w:t>OMPI (CWS)</w:t>
      </w:r>
    </w:p>
    <w:p w:rsidR="00292410" w:rsidRDefault="00687221" w:rsidP="00E22000">
      <w:pPr>
        <w:spacing w:after="480"/>
        <w:ind w:left="567"/>
      </w:pPr>
      <w:r>
        <w:t>vii)</w:t>
      </w:r>
      <w:r>
        <w:tab/>
        <w:t>Rapport sur le Comité consultatif sur l</w:t>
      </w:r>
      <w:r w:rsidR="00292410">
        <w:t>’</w:t>
      </w:r>
      <w:r>
        <w:t>application des droits (ACE)</w:t>
      </w:r>
    </w:p>
    <w:p w:rsidR="0083593F" w:rsidRPr="0083593F" w:rsidRDefault="0083593F" w:rsidP="00581692">
      <w:pPr>
        <w:pStyle w:val="Heading2"/>
      </w:pPr>
      <w:r>
        <w:t>S</w:t>
      </w:r>
      <w:r w:rsidR="00581692">
        <w:t>ervices mondiaux de propriété intellectuelle</w:t>
      </w:r>
    </w:p>
    <w:p w:rsidR="0083593F" w:rsidRPr="00375D53" w:rsidRDefault="0083593F" w:rsidP="001115CE">
      <w:pPr>
        <w:pStyle w:val="ONUMFS"/>
      </w:pPr>
      <w:r>
        <w:t>Système</w:t>
      </w:r>
      <w:r w:rsidR="00292410">
        <w:t xml:space="preserve"> du PCT</w:t>
      </w:r>
    </w:p>
    <w:p w:rsidR="00FF2523" w:rsidRDefault="0083593F" w:rsidP="001115CE">
      <w:pPr>
        <w:pStyle w:val="ONUMFS"/>
      </w:pPr>
      <w:r>
        <w:t>Système de Madrid</w:t>
      </w:r>
    </w:p>
    <w:p w:rsidR="00F417E2" w:rsidRPr="00375D53" w:rsidRDefault="00F417E2" w:rsidP="001115CE">
      <w:pPr>
        <w:pStyle w:val="ONUMFS"/>
      </w:pPr>
      <w:r>
        <w:t xml:space="preserve">Système de </w:t>
      </w:r>
      <w:r w:rsidR="00292410">
        <w:t>La Haye</w:t>
      </w:r>
    </w:p>
    <w:p w:rsidR="0083593F" w:rsidRPr="0083593F" w:rsidRDefault="0083593F" w:rsidP="001115CE">
      <w:pPr>
        <w:pStyle w:val="ONUMFS"/>
      </w:pPr>
      <w:r>
        <w:t>Système de Lisbonne</w:t>
      </w:r>
    </w:p>
    <w:p w:rsidR="0083593F" w:rsidRPr="0083593F" w:rsidRDefault="0083593F" w:rsidP="001115CE">
      <w:pPr>
        <w:pStyle w:val="ONUMFS"/>
      </w:pPr>
      <w:r>
        <w:t>Centre d</w:t>
      </w:r>
      <w:r w:rsidR="00292410">
        <w:t>’</w:t>
      </w:r>
      <w:r>
        <w:t>arbitrage et de médiation de l</w:t>
      </w:r>
      <w:r w:rsidR="00292410">
        <w:t>’</w:t>
      </w:r>
      <w:r>
        <w:t xml:space="preserve">OMPI, </w:t>
      </w:r>
      <w:r w:rsidR="00292410">
        <w:t>y compris</w:t>
      </w:r>
      <w:r>
        <w:t xml:space="preserve"> les noms de domaine</w:t>
      </w:r>
    </w:p>
    <w:p w:rsidR="0083593F" w:rsidRPr="0083593F" w:rsidRDefault="0083593F" w:rsidP="00581692">
      <w:pPr>
        <w:pStyle w:val="Heading2"/>
      </w:pPr>
      <w:r>
        <w:t>A</w:t>
      </w:r>
      <w:r w:rsidR="00581692">
        <w:t>utres assemblées et traités</w:t>
      </w:r>
    </w:p>
    <w:p w:rsidR="0083593F" w:rsidRPr="0083593F" w:rsidRDefault="0083593F" w:rsidP="001115CE">
      <w:pPr>
        <w:pStyle w:val="ONUMFS"/>
      </w:pPr>
      <w:r>
        <w:t>Traité sur le droit des brevets (PLT)</w:t>
      </w:r>
    </w:p>
    <w:p w:rsidR="0083593F" w:rsidRPr="0083593F" w:rsidRDefault="0083593F" w:rsidP="001115CE">
      <w:pPr>
        <w:pStyle w:val="ONUMFS"/>
      </w:pPr>
      <w:r>
        <w:t>Traité de Singapour sur le droit des marques (STLT)</w:t>
      </w:r>
    </w:p>
    <w:p w:rsidR="0083593F" w:rsidRPr="0083593F" w:rsidRDefault="0083593F" w:rsidP="00581692">
      <w:pPr>
        <w:pStyle w:val="Heading2"/>
      </w:pPr>
      <w:r>
        <w:t>Q</w:t>
      </w:r>
      <w:r w:rsidR="00581692">
        <w:t>uestions concernant le personnel</w:t>
      </w:r>
    </w:p>
    <w:p w:rsidR="0083593F" w:rsidRPr="0083593F" w:rsidRDefault="0083593F" w:rsidP="001115CE">
      <w:pPr>
        <w:pStyle w:val="ONUMFS"/>
      </w:pPr>
      <w:r>
        <w:t>Rapports sur les questions concernant le personnel</w:t>
      </w:r>
    </w:p>
    <w:p w:rsidR="00256AEA" w:rsidRPr="0083593F" w:rsidRDefault="0083593F" w:rsidP="003A2E42">
      <w:pPr>
        <w:tabs>
          <w:tab w:val="left" w:pos="1134"/>
        </w:tabs>
        <w:spacing w:after="220"/>
        <w:ind w:left="567"/>
      </w:pPr>
      <w:r>
        <w:t>i)</w:t>
      </w:r>
      <w:r>
        <w:tab/>
        <w:t>Rapport sur les ressources humaines</w:t>
      </w:r>
    </w:p>
    <w:p w:rsidR="0083593F" w:rsidRPr="0083593F" w:rsidRDefault="0083593F" w:rsidP="003A2E42">
      <w:pPr>
        <w:tabs>
          <w:tab w:val="left" w:pos="1134"/>
        </w:tabs>
        <w:spacing w:after="220"/>
        <w:ind w:left="567"/>
      </w:pPr>
      <w:r>
        <w:t>ii)</w:t>
      </w:r>
      <w:r>
        <w:tab/>
        <w:t>Rapport du Bureau de la déontologie</w:t>
      </w:r>
    </w:p>
    <w:p w:rsidR="0083593F" w:rsidRPr="0083593F" w:rsidRDefault="0083593F" w:rsidP="001115CE">
      <w:pPr>
        <w:pStyle w:val="ONUMFS"/>
      </w:pPr>
      <w:r>
        <w:t>Amendement du Statut et Règlement du personnel</w:t>
      </w:r>
    </w:p>
    <w:p w:rsidR="0083593F" w:rsidRPr="0083593F" w:rsidRDefault="0083593F" w:rsidP="00581692">
      <w:pPr>
        <w:pStyle w:val="Heading2"/>
      </w:pPr>
      <w:r>
        <w:t>C</w:t>
      </w:r>
      <w:r w:rsidR="00581692">
        <w:t>lôture des sessions</w:t>
      </w:r>
    </w:p>
    <w:p w:rsidR="0083593F" w:rsidRPr="0083593F" w:rsidRDefault="0083593F" w:rsidP="001115CE">
      <w:pPr>
        <w:pStyle w:val="ONUMFS"/>
      </w:pPr>
      <w:r>
        <w:t>Adoption du rapport</w:t>
      </w:r>
    </w:p>
    <w:p w:rsidR="003845B9" w:rsidRPr="003845B9" w:rsidRDefault="0083593F" w:rsidP="001115CE">
      <w:pPr>
        <w:pStyle w:val="ONUMFS"/>
      </w:pPr>
      <w:r>
        <w:t>Clôture des sessions</w:t>
      </w:r>
    </w:p>
    <w:p w:rsidR="003845B9" w:rsidRPr="003845B9" w:rsidRDefault="003845B9" w:rsidP="00341D56">
      <w:pPr>
        <w:pStyle w:val="Heading1"/>
      </w:pPr>
      <w:r>
        <w:lastRenderedPageBreak/>
        <w:t>P</w:t>
      </w:r>
      <w:r w:rsidR="00581692">
        <w:t>rogramme de travail provisoire</w:t>
      </w:r>
    </w:p>
    <w:p w:rsidR="003845B9" w:rsidRPr="008E69E4" w:rsidRDefault="003845B9" w:rsidP="001115CE">
      <w:pPr>
        <w:keepNext/>
        <w:spacing w:after="220"/>
      </w:pPr>
      <w:r>
        <w:t>Il est proposé d</w:t>
      </w:r>
      <w:r w:rsidR="00292410">
        <w:t>’</w:t>
      </w:r>
      <w:r>
        <w:t>examiner les points de l</w:t>
      </w:r>
      <w:r w:rsidR="00292410">
        <w:t>’</w:t>
      </w:r>
      <w:r>
        <w:t>ordre du jour aux dates qui suivent</w:t>
      </w:r>
      <w:r w:rsidR="00292410">
        <w:t> :</w:t>
      </w:r>
    </w:p>
    <w:p w:rsidR="003845B9" w:rsidRPr="008E69E4" w:rsidRDefault="00B33412" w:rsidP="001115CE">
      <w:pPr>
        <w:keepNext/>
        <w:spacing w:after="220"/>
        <w:ind w:left="3969" w:hanging="3402"/>
      </w:pPr>
      <w:r>
        <w:t xml:space="preserve">Jeudi </w:t>
      </w:r>
      <w:r w:rsidR="00292410">
        <w:t>6 juillet</w:t>
      </w:r>
      <w:r>
        <w:tab/>
      </w:r>
      <w:r w:rsidR="00746422">
        <w:t>Point</w:t>
      </w:r>
      <w:r w:rsidR="00292410">
        <w:t>s 1</w:t>
      </w:r>
      <w:r>
        <w:t xml:space="preserve"> à 5 de l</w:t>
      </w:r>
      <w:r w:rsidR="00292410">
        <w:t>’</w:t>
      </w:r>
      <w:r>
        <w:t>ordre du jour</w:t>
      </w:r>
    </w:p>
    <w:p w:rsidR="003845B9" w:rsidRPr="008E69E4" w:rsidRDefault="00B33412" w:rsidP="001115CE">
      <w:pPr>
        <w:keepNext/>
        <w:spacing w:after="220"/>
        <w:ind w:left="3969" w:hanging="3402"/>
      </w:pPr>
      <w:r>
        <w:t xml:space="preserve">Vendredi </w:t>
      </w:r>
      <w:r w:rsidR="00292410">
        <w:t>7 juillet</w:t>
      </w:r>
      <w:r>
        <w:tab/>
      </w:r>
      <w:r w:rsidR="00746422">
        <w:t>Point</w:t>
      </w:r>
      <w:r w:rsidR="00292410">
        <w:t>s 5</w:t>
      </w:r>
      <w:r>
        <w:t xml:space="preserve"> (suite) et 6 à 9 de l</w:t>
      </w:r>
      <w:r w:rsidR="00292410">
        <w:t>’</w:t>
      </w:r>
      <w:r>
        <w:t>ordre du jour</w:t>
      </w:r>
    </w:p>
    <w:p w:rsidR="0045789C" w:rsidRDefault="00B33412" w:rsidP="001115CE">
      <w:pPr>
        <w:keepNext/>
        <w:spacing w:after="220"/>
        <w:ind w:left="3969" w:hanging="3402"/>
      </w:pPr>
      <w:r>
        <w:t>Lundi 1</w:t>
      </w:r>
      <w:r w:rsidR="00292410">
        <w:t>0 juillet</w:t>
      </w:r>
      <w:r>
        <w:tab/>
      </w:r>
      <w:r w:rsidR="00746422">
        <w:t>Point</w:t>
      </w:r>
      <w:r w:rsidR="00292410">
        <w:t>s 1</w:t>
      </w:r>
      <w:r>
        <w:t>0 à 12 de l</w:t>
      </w:r>
      <w:r w:rsidR="00292410">
        <w:t>’</w:t>
      </w:r>
      <w:r>
        <w:t>ordre du jour</w:t>
      </w:r>
    </w:p>
    <w:p w:rsidR="006F1DFD" w:rsidRPr="008E69E4" w:rsidRDefault="00B33412" w:rsidP="001115CE">
      <w:pPr>
        <w:keepNext/>
        <w:spacing w:after="220"/>
        <w:ind w:left="3969" w:hanging="3402"/>
      </w:pPr>
      <w:r>
        <w:t>Mardi 1</w:t>
      </w:r>
      <w:r w:rsidR="00292410">
        <w:t>1 juillet</w:t>
      </w:r>
      <w:r>
        <w:tab/>
      </w:r>
      <w:r w:rsidR="00746422">
        <w:t>Point</w:t>
      </w:r>
      <w:r w:rsidR="00292410">
        <w:t>s 1</w:t>
      </w:r>
      <w:r>
        <w:t>3, 18, 19 et 20 de l</w:t>
      </w:r>
      <w:r w:rsidR="00292410">
        <w:t>’</w:t>
      </w:r>
      <w:r>
        <w:t>ordre du jour</w:t>
      </w:r>
    </w:p>
    <w:p w:rsidR="003845B9" w:rsidRDefault="00B33412" w:rsidP="001115CE">
      <w:pPr>
        <w:spacing w:after="220"/>
        <w:ind w:left="3969" w:hanging="3402"/>
      </w:pPr>
      <w:r>
        <w:t>Mercredi 1</w:t>
      </w:r>
      <w:r w:rsidR="00292410">
        <w:t>2 juillet</w:t>
      </w:r>
      <w:r>
        <w:tab/>
      </w:r>
      <w:r w:rsidR="00746422">
        <w:t>Point</w:t>
      </w:r>
      <w:r w:rsidR="00292410">
        <w:t>s 1</w:t>
      </w:r>
      <w:r>
        <w:t>4 à 17 de l</w:t>
      </w:r>
      <w:r w:rsidR="00292410">
        <w:t>’</w:t>
      </w:r>
      <w:r>
        <w:t>ordre du jour</w:t>
      </w:r>
    </w:p>
    <w:p w:rsidR="00B33412" w:rsidRDefault="00B33412" w:rsidP="001115CE">
      <w:pPr>
        <w:spacing w:after="220"/>
        <w:ind w:left="3969" w:hanging="3402"/>
      </w:pPr>
      <w:r>
        <w:t>Jeudi 1</w:t>
      </w:r>
      <w:r w:rsidR="00292410">
        <w:t>3 juillet</w:t>
      </w:r>
      <w:r>
        <w:tab/>
      </w:r>
      <w:r w:rsidR="00746422">
        <w:t>Point</w:t>
      </w:r>
      <w:r w:rsidR="00292410">
        <w:t>s 2</w:t>
      </w:r>
      <w:r>
        <w:t>1 et 22 de l</w:t>
      </w:r>
      <w:r w:rsidR="00292410">
        <w:t>’</w:t>
      </w:r>
      <w:r>
        <w:t>ordre du jour</w:t>
      </w:r>
    </w:p>
    <w:p w:rsidR="00B33412" w:rsidRPr="008E69E4" w:rsidRDefault="00B33412" w:rsidP="001115CE">
      <w:pPr>
        <w:spacing w:after="220"/>
        <w:ind w:left="3969" w:hanging="3402"/>
      </w:pPr>
      <w:r>
        <w:t>Vendredi 1</w:t>
      </w:r>
      <w:r w:rsidR="00292410">
        <w:t>4 juillet</w:t>
      </w:r>
      <w:r>
        <w:tab/>
      </w:r>
      <w:r w:rsidR="00746422">
        <w:t>Point</w:t>
      </w:r>
      <w:r w:rsidR="00292410">
        <w:t>s 2</w:t>
      </w:r>
      <w:r>
        <w:t>3 et 24 de l</w:t>
      </w:r>
      <w:r w:rsidR="00292410">
        <w:t>’</w:t>
      </w:r>
      <w:r>
        <w:t>ordre du jour</w:t>
      </w:r>
    </w:p>
    <w:p w:rsidR="003845B9" w:rsidRPr="003845B9" w:rsidRDefault="003845B9" w:rsidP="0031466A">
      <w:pPr>
        <w:spacing w:after="220"/>
      </w:pPr>
      <w:r>
        <w:t>Il est à noter que le programme qui précède est proposé uniquement à titre indicatif et que n</w:t>
      </w:r>
      <w:r w:rsidR="00292410">
        <w:t>’</w:t>
      </w:r>
      <w:r>
        <w:t>importe lequel des points de l</w:t>
      </w:r>
      <w:r w:rsidR="00292410">
        <w:t>’</w:t>
      </w:r>
      <w:r>
        <w:t>ordre du jour peut être abordé n</w:t>
      </w:r>
      <w:r w:rsidR="00292410">
        <w:t>’</w:t>
      </w:r>
      <w:r>
        <w:t xml:space="preserve">importe quel jour </w:t>
      </w:r>
      <w:r w:rsidR="006734E6">
        <w:t>entre le 6 et le </w:t>
      </w:r>
      <w:r>
        <w:t>1</w:t>
      </w:r>
      <w:r w:rsidR="00292410">
        <w:t>4 juillet 20</w:t>
      </w:r>
      <w:r>
        <w:t>23 sur décision de la présidence, conformément aux Règles générales de procédure de l</w:t>
      </w:r>
      <w:r w:rsidR="00292410">
        <w:t>’</w:t>
      </w:r>
      <w:r>
        <w:t>OMPI.</w:t>
      </w:r>
    </w:p>
    <w:p w:rsidR="00292410" w:rsidRDefault="003845B9" w:rsidP="006B0CFD">
      <w:pPr>
        <w:spacing w:after="360"/>
      </w:pPr>
      <w:r>
        <w:t>Les séances du matin se tiendront de 10</w:t>
      </w:r>
      <w:r w:rsidR="008E6EDA">
        <w:t> </w:t>
      </w:r>
      <w:r>
        <w:t>heures à 13</w:t>
      </w:r>
      <w:r w:rsidR="008E6EDA">
        <w:t> </w:t>
      </w:r>
      <w:r>
        <w:t>heures, celles de l</w:t>
      </w:r>
      <w:r w:rsidR="00292410">
        <w:t>’</w:t>
      </w:r>
      <w:r>
        <w:t>après</w:t>
      </w:r>
      <w:r w:rsidR="001115CE">
        <w:noBreakHyphen/>
      </w:r>
      <w:r>
        <w:t>midi de 15</w:t>
      </w:r>
      <w:r w:rsidR="008E6EDA">
        <w:t> </w:t>
      </w:r>
      <w:r>
        <w:t>heures à 18</w:t>
      </w:r>
      <w:r w:rsidR="008E6EDA">
        <w:t> </w:t>
      </w:r>
      <w:r>
        <w:t>heures.</w:t>
      </w:r>
    </w:p>
    <w:p w:rsidR="003845B9" w:rsidRPr="003845B9" w:rsidRDefault="003845B9" w:rsidP="00341D56">
      <w:pPr>
        <w:pStyle w:val="Heading1"/>
      </w:pPr>
      <w:r>
        <w:t>O</w:t>
      </w:r>
      <w:r w:rsidR="00581692">
        <w:t>rganes intéressés</w:t>
      </w:r>
    </w:p>
    <w:p w:rsidR="003845B9" w:rsidRPr="003845B9" w:rsidRDefault="003845B9" w:rsidP="0031466A">
      <w:pPr>
        <w:spacing w:after="220"/>
      </w:pPr>
      <w:r>
        <w:t>Conformément à la pratique habituelle, le projet d</w:t>
      </w:r>
      <w:r w:rsidR="00292410">
        <w:t>’</w:t>
      </w:r>
      <w:r>
        <w:t>ordre du jour inclut les questions intéressant chaque organe convoqué dans le cadre de c</w:t>
      </w:r>
      <w:r w:rsidR="006734E6">
        <w:t>es assemblées (voir le document </w:t>
      </w:r>
      <w:r>
        <w:t>A/64/INF/1), présentées de façon unifiée, c</w:t>
      </w:r>
      <w:r w:rsidR="00292410">
        <w:t>’</w:t>
      </w:r>
      <w:r>
        <w:t>est</w:t>
      </w:r>
      <w:r w:rsidR="001115CE">
        <w:noBreakHyphen/>
      </w:r>
      <w:r>
        <w:t>à</w:t>
      </w:r>
      <w:r w:rsidR="001115CE">
        <w:noBreakHyphen/>
      </w:r>
      <w:r>
        <w:t>dire qu</w:t>
      </w:r>
      <w:r w:rsidR="00292410">
        <w:t>’</w:t>
      </w:r>
      <w:r>
        <w:t>une question qui concerne plus d</w:t>
      </w:r>
      <w:r w:rsidR="00292410">
        <w:t>’</w:t>
      </w:r>
      <w:r>
        <w:t>un organe constitue un seul point de l</w:t>
      </w:r>
      <w:r w:rsidR="00292410">
        <w:t>’</w:t>
      </w:r>
      <w:r>
        <w:t>ordre de jour, de la manière suivante</w:t>
      </w:r>
      <w:r w:rsidR="00292410">
        <w:t> :</w:t>
      </w:r>
    </w:p>
    <w:p w:rsidR="00292410" w:rsidRDefault="003845B9" w:rsidP="001115CE">
      <w:pPr>
        <w:numPr>
          <w:ilvl w:val="0"/>
          <w:numId w:val="9"/>
        </w:numPr>
        <w:ind w:left="1134" w:hanging="567"/>
      </w:pPr>
      <w:r>
        <w:t>Organes intéressés</w:t>
      </w:r>
      <w:r w:rsidR="00292410">
        <w:t> :</w:t>
      </w:r>
      <w:r>
        <w:t xml:space="preserve"> tous les organes convoqués </w:t>
      </w:r>
      <w:r w:rsidR="006734E6">
        <w:t>(22), énumérés dans le document </w:t>
      </w:r>
      <w:r>
        <w:t>A/64/INF/1</w:t>
      </w:r>
    </w:p>
    <w:p w:rsidR="003845B9" w:rsidRPr="003845B9" w:rsidRDefault="003845B9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générale de l</w:t>
      </w:r>
      <w:r w:rsidR="00292410">
        <w:t>’</w:t>
      </w:r>
      <w:r>
        <w:t>OMPI</w:t>
      </w:r>
    </w:p>
    <w:p w:rsidR="003845B9" w:rsidRPr="003845B9" w:rsidRDefault="003845B9" w:rsidP="001115CE">
      <w:pPr>
        <w:spacing w:after="220"/>
        <w:ind w:left="1134"/>
      </w:pPr>
      <w:r>
        <w:t>Points de l</w:t>
      </w:r>
      <w:r w:rsidR="00292410">
        <w:t>’</w:t>
      </w:r>
      <w:r>
        <w:t>ordre du jour</w:t>
      </w:r>
      <w:r w:rsidR="00292410">
        <w:t> :</w:t>
      </w:r>
      <w:r>
        <w:t xml:space="preserve"> 1 à 6, 9, 10.ii), 12, 23 et 24</w:t>
      </w:r>
    </w:p>
    <w:p w:rsidR="003845B9" w:rsidRPr="003845B9" w:rsidRDefault="003845B9" w:rsidP="001115CE">
      <w:pPr>
        <w:numPr>
          <w:ilvl w:val="0"/>
          <w:numId w:val="8"/>
        </w:numPr>
        <w:ind w:left="1134" w:hanging="567"/>
      </w:pPr>
      <w:r>
        <w:t>Organe intéressé</w:t>
      </w:r>
      <w:r w:rsidR="00292410">
        <w:t> :</w:t>
      </w:r>
      <w:r>
        <w:t xml:space="preserve"> Assemblée générale de I</w:t>
      </w:r>
      <w:r w:rsidR="00292410">
        <w:t>’</w:t>
      </w:r>
      <w:r>
        <w:t>OMPI</w:t>
      </w:r>
    </w:p>
    <w:p w:rsidR="003845B9" w:rsidRPr="003845B9" w:rsidRDefault="003845B9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générale de l</w:t>
      </w:r>
      <w:r w:rsidR="00292410">
        <w:t>’</w:t>
      </w:r>
      <w:r>
        <w:t>OMPI</w:t>
      </w:r>
    </w:p>
    <w:p w:rsidR="003845B9" w:rsidRPr="003845B9" w:rsidRDefault="003845B9" w:rsidP="001115CE">
      <w:pPr>
        <w:spacing w:after="220"/>
        <w:ind w:left="1134"/>
      </w:pPr>
      <w:r>
        <w:t>Points de l</w:t>
      </w:r>
      <w:r w:rsidR="00292410">
        <w:t>’</w:t>
      </w:r>
      <w:r>
        <w:t>ordre du jour</w:t>
      </w:r>
      <w:r w:rsidR="00292410">
        <w:t> :</w:t>
      </w:r>
      <w:r>
        <w:t xml:space="preserve"> 8, 10.i), 10.iii), 11, 13, 18 et 19</w:t>
      </w:r>
    </w:p>
    <w:p w:rsidR="003845B9" w:rsidRPr="003845B9" w:rsidRDefault="003845B9" w:rsidP="001115CE">
      <w:pPr>
        <w:numPr>
          <w:ilvl w:val="0"/>
          <w:numId w:val="8"/>
        </w:numPr>
        <w:ind w:left="1134" w:hanging="567"/>
      </w:pPr>
      <w:r>
        <w:t>Organes intéressés</w:t>
      </w:r>
      <w:r w:rsidR="00292410">
        <w:t> :</w:t>
      </w:r>
      <w:r>
        <w:t xml:space="preserve"> Conférence de l</w:t>
      </w:r>
      <w:r w:rsidR="00292410">
        <w:t>’</w:t>
      </w:r>
      <w:r>
        <w:t>OMPI, assemblées de l</w:t>
      </w:r>
      <w:r w:rsidR="00292410">
        <w:t>’</w:t>
      </w:r>
      <w:r>
        <w:t>Union de Paris et de l</w:t>
      </w:r>
      <w:r w:rsidR="00292410">
        <w:t>’</w:t>
      </w:r>
      <w:r>
        <w:t>Union de Berne</w:t>
      </w:r>
    </w:p>
    <w:p w:rsidR="003845B9" w:rsidRPr="003845B9" w:rsidRDefault="003845B9" w:rsidP="001115CE">
      <w:pPr>
        <w:ind w:left="1134"/>
      </w:pPr>
      <w:r>
        <w:t>Président</w:t>
      </w:r>
      <w:r w:rsidR="00292410">
        <w:t> :</w:t>
      </w:r>
      <w:r>
        <w:t xml:space="preserve"> le président de la Conférence de l</w:t>
      </w:r>
      <w:r w:rsidR="00292410">
        <w:t>’</w:t>
      </w:r>
      <w:r>
        <w:t>OMPI</w:t>
      </w:r>
    </w:p>
    <w:p w:rsidR="003845B9" w:rsidRPr="003845B9" w:rsidRDefault="003845B9" w:rsidP="001115CE">
      <w:pPr>
        <w:spacing w:after="220"/>
        <w:ind w:left="1134"/>
      </w:pPr>
      <w:r>
        <w:t>Point de l</w:t>
      </w:r>
      <w:r w:rsidR="00292410">
        <w:t>’</w:t>
      </w:r>
      <w:r>
        <w:t>ordre du jour</w:t>
      </w:r>
      <w:r w:rsidR="00292410">
        <w:t> :</w:t>
      </w:r>
      <w:r>
        <w:t xml:space="preserve"> 7</w:t>
      </w:r>
    </w:p>
    <w:p w:rsidR="003845B9" w:rsidRPr="003845B9" w:rsidRDefault="003845B9" w:rsidP="001115CE">
      <w:pPr>
        <w:numPr>
          <w:ilvl w:val="0"/>
          <w:numId w:val="8"/>
        </w:numPr>
        <w:ind w:left="1134" w:hanging="567"/>
      </w:pPr>
      <w:r>
        <w:t>Organe intéressé</w:t>
      </w:r>
      <w:r w:rsidR="00292410">
        <w:t> :</w:t>
      </w:r>
      <w:r>
        <w:t xml:space="preserve"> Comité de coordination de l</w:t>
      </w:r>
      <w:r w:rsidR="00292410">
        <w:t>’</w:t>
      </w:r>
      <w:r>
        <w:t>OMPI</w:t>
      </w:r>
    </w:p>
    <w:p w:rsidR="003845B9" w:rsidRPr="003845B9" w:rsidRDefault="003845B9" w:rsidP="001115CE">
      <w:pPr>
        <w:ind w:left="1134"/>
      </w:pPr>
      <w:r>
        <w:t>Président</w:t>
      </w:r>
      <w:r w:rsidR="00292410">
        <w:t> :</w:t>
      </w:r>
      <w:r>
        <w:t xml:space="preserve"> le président du Comité de coordination de l</w:t>
      </w:r>
      <w:r w:rsidR="00292410">
        <w:t>’</w:t>
      </w:r>
      <w:r>
        <w:t>OMPI</w:t>
      </w:r>
    </w:p>
    <w:p w:rsidR="003845B9" w:rsidRPr="003845B9" w:rsidRDefault="003845B9" w:rsidP="001115CE">
      <w:pPr>
        <w:spacing w:after="220"/>
        <w:ind w:left="1134"/>
      </w:pPr>
      <w:r>
        <w:t>Points de l</w:t>
      </w:r>
      <w:r w:rsidR="00292410">
        <w:t>’</w:t>
      </w:r>
      <w:r>
        <w:t>ordre du jour</w:t>
      </w:r>
      <w:r w:rsidR="00292410">
        <w:t> :</w:t>
      </w:r>
      <w:r>
        <w:t xml:space="preserve"> 21 et 22</w:t>
      </w:r>
    </w:p>
    <w:p w:rsidR="003845B9" w:rsidRPr="003845B9" w:rsidRDefault="003845B9" w:rsidP="001115CE">
      <w:pPr>
        <w:numPr>
          <w:ilvl w:val="0"/>
          <w:numId w:val="8"/>
        </w:numPr>
        <w:ind w:left="1134" w:hanging="567"/>
      </w:pPr>
      <w:r>
        <w:t>Organe intéressé</w:t>
      </w:r>
      <w:r w:rsidR="00292410">
        <w:t> :</w:t>
      </w:r>
      <w:r>
        <w:t xml:space="preserve"> Assemblée de l</w:t>
      </w:r>
      <w:r w:rsidR="00292410">
        <w:t>’</w:t>
      </w:r>
      <w:r>
        <w:t>Union</w:t>
      </w:r>
      <w:r w:rsidR="00292410">
        <w:t xml:space="preserve"> du PCT</w:t>
      </w:r>
    </w:p>
    <w:p w:rsidR="003845B9" w:rsidRPr="003845B9" w:rsidRDefault="003845B9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de l</w:t>
      </w:r>
      <w:r w:rsidR="00292410">
        <w:t>’</w:t>
      </w:r>
      <w:r>
        <w:t>Union</w:t>
      </w:r>
      <w:r w:rsidR="00292410">
        <w:t xml:space="preserve"> du PCT</w:t>
      </w:r>
    </w:p>
    <w:p w:rsidR="003845B9" w:rsidRPr="003845B9" w:rsidRDefault="003845B9" w:rsidP="001115CE">
      <w:pPr>
        <w:spacing w:after="220"/>
        <w:ind w:left="1134"/>
      </w:pPr>
      <w:r>
        <w:t>Point de l</w:t>
      </w:r>
      <w:r w:rsidR="00292410">
        <w:t>’</w:t>
      </w:r>
      <w:r>
        <w:t>ordre du jour</w:t>
      </w:r>
      <w:r w:rsidR="00292410">
        <w:t> :</w:t>
      </w:r>
      <w:r>
        <w:t xml:space="preserve"> 14</w:t>
      </w:r>
    </w:p>
    <w:p w:rsidR="003845B9" w:rsidRPr="003845B9" w:rsidRDefault="003845B9" w:rsidP="001115CE">
      <w:pPr>
        <w:keepNext/>
        <w:numPr>
          <w:ilvl w:val="0"/>
          <w:numId w:val="8"/>
        </w:numPr>
        <w:ind w:left="1134" w:hanging="567"/>
      </w:pPr>
      <w:r>
        <w:lastRenderedPageBreak/>
        <w:t>Organe intéressé</w:t>
      </w:r>
      <w:r w:rsidR="00292410">
        <w:t> :</w:t>
      </w:r>
      <w:r>
        <w:t xml:space="preserve"> Assemblée de l</w:t>
      </w:r>
      <w:r w:rsidR="00292410">
        <w:t>’</w:t>
      </w:r>
      <w:r>
        <w:t>Union de Madrid</w:t>
      </w:r>
    </w:p>
    <w:p w:rsidR="003845B9" w:rsidRPr="003845B9" w:rsidRDefault="003845B9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de l</w:t>
      </w:r>
      <w:r w:rsidR="00292410">
        <w:t>’</w:t>
      </w:r>
      <w:r>
        <w:t>Union de Madrid</w:t>
      </w:r>
    </w:p>
    <w:p w:rsidR="003845B9" w:rsidRDefault="00864286" w:rsidP="001115CE">
      <w:pPr>
        <w:spacing w:after="220"/>
        <w:ind w:left="1134"/>
      </w:pPr>
      <w:r>
        <w:t>Point de l</w:t>
      </w:r>
      <w:r w:rsidR="00292410">
        <w:t>’</w:t>
      </w:r>
      <w:r>
        <w:t>ordre du jour</w:t>
      </w:r>
      <w:r w:rsidR="00292410">
        <w:t> :</w:t>
      </w:r>
      <w:r>
        <w:t xml:space="preserve"> 15</w:t>
      </w:r>
    </w:p>
    <w:p w:rsidR="003E3DD3" w:rsidRPr="00381A50" w:rsidRDefault="003E3DD3" w:rsidP="001115CE">
      <w:pPr>
        <w:numPr>
          <w:ilvl w:val="0"/>
          <w:numId w:val="8"/>
        </w:numPr>
        <w:ind w:left="1134" w:hanging="567"/>
      </w:pPr>
      <w:r>
        <w:t>Organe intéressé</w:t>
      </w:r>
      <w:r w:rsidR="00292410">
        <w:t> :</w:t>
      </w:r>
      <w:r>
        <w:t xml:space="preserve"> Assemblée de l</w:t>
      </w:r>
      <w:r w:rsidR="00292410">
        <w:t>’</w:t>
      </w:r>
      <w:r>
        <w:t xml:space="preserve">Union de </w:t>
      </w:r>
      <w:r w:rsidR="00292410">
        <w:t>La Haye</w:t>
      </w:r>
    </w:p>
    <w:p w:rsidR="003E3DD3" w:rsidRPr="00381A50" w:rsidRDefault="003E3DD3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de l</w:t>
      </w:r>
      <w:r w:rsidR="00292410">
        <w:t>’</w:t>
      </w:r>
      <w:r>
        <w:t xml:space="preserve">Union de </w:t>
      </w:r>
      <w:r w:rsidR="00292410">
        <w:t>La Haye</w:t>
      </w:r>
    </w:p>
    <w:p w:rsidR="003E3DD3" w:rsidRPr="003845B9" w:rsidRDefault="003E3DD3" w:rsidP="001115CE">
      <w:pPr>
        <w:spacing w:after="220"/>
        <w:ind w:left="1134"/>
      </w:pPr>
      <w:r>
        <w:t>Point de l</w:t>
      </w:r>
      <w:r w:rsidR="00292410">
        <w:t>’</w:t>
      </w:r>
      <w:r>
        <w:t>ordre du jour</w:t>
      </w:r>
      <w:r w:rsidR="00292410">
        <w:t> :</w:t>
      </w:r>
      <w:r>
        <w:t xml:space="preserve"> 16</w:t>
      </w:r>
    </w:p>
    <w:p w:rsidR="003E3DD3" w:rsidRPr="003845B9" w:rsidRDefault="003E3DD3" w:rsidP="001115CE">
      <w:pPr>
        <w:numPr>
          <w:ilvl w:val="0"/>
          <w:numId w:val="8"/>
        </w:numPr>
        <w:ind w:left="1134" w:hanging="567"/>
      </w:pPr>
      <w:r>
        <w:t>Organe intéressé</w:t>
      </w:r>
      <w:r w:rsidR="00292410">
        <w:t> :</w:t>
      </w:r>
      <w:r>
        <w:t xml:space="preserve"> Assemblée de l</w:t>
      </w:r>
      <w:r w:rsidR="00292410">
        <w:t>’</w:t>
      </w:r>
      <w:r>
        <w:t>Union de Lisbonne</w:t>
      </w:r>
    </w:p>
    <w:p w:rsidR="003E3DD3" w:rsidRPr="003845B9" w:rsidRDefault="003E3DD3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de l</w:t>
      </w:r>
      <w:r w:rsidR="00292410">
        <w:t>’</w:t>
      </w:r>
      <w:r>
        <w:t>Union de Lisbonne</w:t>
      </w:r>
    </w:p>
    <w:p w:rsidR="003E3DD3" w:rsidRDefault="003E3DD3" w:rsidP="001115CE">
      <w:pPr>
        <w:spacing w:after="220"/>
        <w:ind w:left="1134"/>
      </w:pPr>
      <w:r>
        <w:t>Point de l</w:t>
      </w:r>
      <w:r w:rsidR="00292410">
        <w:t>’</w:t>
      </w:r>
      <w:r>
        <w:t>ordre du jour</w:t>
      </w:r>
      <w:r w:rsidR="00292410">
        <w:t> :</w:t>
      </w:r>
      <w:r>
        <w:t xml:space="preserve"> 17</w:t>
      </w:r>
    </w:p>
    <w:p w:rsidR="00292410" w:rsidRDefault="003E3DD3" w:rsidP="001115CE">
      <w:pPr>
        <w:numPr>
          <w:ilvl w:val="0"/>
          <w:numId w:val="8"/>
        </w:numPr>
        <w:ind w:left="1134" w:hanging="567"/>
      </w:pPr>
      <w:r>
        <w:t>Organe intéressé</w:t>
      </w:r>
      <w:r w:rsidR="00292410">
        <w:t> :</w:t>
      </w:r>
      <w:r>
        <w:t xml:space="preserve"> Assemblée du Traité de Singapour</w:t>
      </w:r>
    </w:p>
    <w:p w:rsidR="003E3DD3" w:rsidRPr="0053393D" w:rsidRDefault="003E3DD3" w:rsidP="001115CE">
      <w:pPr>
        <w:ind w:left="1134"/>
      </w:pPr>
      <w:r>
        <w:t>Président</w:t>
      </w:r>
      <w:r w:rsidR="00292410">
        <w:t> :</w:t>
      </w:r>
      <w:r>
        <w:t xml:space="preserve"> le président de l</w:t>
      </w:r>
      <w:r w:rsidR="00292410">
        <w:t>’</w:t>
      </w:r>
      <w:r>
        <w:t>Assemblée du Traité de Singapour</w:t>
      </w:r>
    </w:p>
    <w:p w:rsidR="003E3DD3" w:rsidRPr="003845B9" w:rsidRDefault="003E3DD3" w:rsidP="001115CE">
      <w:pPr>
        <w:spacing w:after="220"/>
        <w:ind w:left="1134"/>
      </w:pPr>
      <w:r>
        <w:t>Point de l</w:t>
      </w:r>
      <w:r w:rsidR="00292410">
        <w:t>’</w:t>
      </w:r>
      <w:r>
        <w:t>ordre du jour</w:t>
      </w:r>
      <w:r w:rsidR="00292410">
        <w:t> :</w:t>
      </w:r>
      <w:r>
        <w:t xml:space="preserve"> 20</w:t>
      </w:r>
    </w:p>
    <w:p w:rsidR="003E3DD3" w:rsidRPr="0083593F" w:rsidRDefault="003E3DD3" w:rsidP="001115CE">
      <w:pPr>
        <w:pStyle w:val="Endofdocument-Annex"/>
        <w:spacing w:before="720"/>
      </w:pPr>
      <w:r>
        <w:t>[Fin du document]</w:t>
      </w:r>
    </w:p>
    <w:sectPr w:rsidR="003E3DD3" w:rsidRPr="0083593F" w:rsidSect="00586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6E" w:rsidRDefault="0083486E">
      <w:r>
        <w:separator/>
      </w:r>
    </w:p>
  </w:endnote>
  <w:endnote w:type="continuationSeparator" w:id="0">
    <w:p w:rsidR="0083486E" w:rsidRDefault="0083486E" w:rsidP="003B38C1">
      <w:r>
        <w:separator/>
      </w:r>
    </w:p>
    <w:p w:rsidR="0083486E" w:rsidRPr="00586CFA" w:rsidRDefault="0083486E" w:rsidP="003B38C1">
      <w:pPr>
        <w:spacing w:after="60"/>
        <w:rPr>
          <w:sz w:val="17"/>
          <w:lang w:val="en-US"/>
        </w:rPr>
      </w:pPr>
      <w:r w:rsidRPr="00586CFA">
        <w:rPr>
          <w:sz w:val="17"/>
          <w:lang w:val="en-US"/>
        </w:rPr>
        <w:t>[Endnote continued from previous page]</w:t>
      </w:r>
    </w:p>
  </w:endnote>
  <w:endnote w:type="continuationNotice" w:id="1">
    <w:p w:rsidR="0083486E" w:rsidRPr="00586CFA" w:rsidRDefault="0083486E" w:rsidP="003B38C1">
      <w:pPr>
        <w:spacing w:before="60"/>
        <w:jc w:val="right"/>
        <w:rPr>
          <w:sz w:val="17"/>
          <w:szCs w:val="17"/>
          <w:lang w:val="en-US"/>
        </w:rPr>
      </w:pPr>
      <w:r w:rsidRPr="00586CFA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DA" w:rsidRDefault="008E6E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DA" w:rsidRDefault="008E6E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DA" w:rsidRDefault="008E6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6E" w:rsidRDefault="0083486E">
      <w:r>
        <w:separator/>
      </w:r>
    </w:p>
  </w:footnote>
  <w:footnote w:type="continuationSeparator" w:id="0">
    <w:p w:rsidR="0083486E" w:rsidRDefault="0083486E" w:rsidP="008B60B2">
      <w:r>
        <w:separator/>
      </w:r>
    </w:p>
    <w:p w:rsidR="0083486E" w:rsidRPr="00586CFA" w:rsidRDefault="0083486E" w:rsidP="008B60B2">
      <w:pPr>
        <w:spacing w:after="60"/>
        <w:rPr>
          <w:sz w:val="17"/>
          <w:szCs w:val="17"/>
          <w:lang w:val="en-US"/>
        </w:rPr>
      </w:pPr>
      <w:r w:rsidRPr="00586CF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83486E" w:rsidRPr="00586CFA" w:rsidRDefault="0083486E" w:rsidP="008B60B2">
      <w:pPr>
        <w:spacing w:before="60"/>
        <w:jc w:val="right"/>
        <w:rPr>
          <w:sz w:val="17"/>
          <w:szCs w:val="17"/>
          <w:lang w:val="en-US"/>
        </w:rPr>
      </w:pPr>
      <w:r w:rsidRPr="00586CFA">
        <w:rPr>
          <w:sz w:val="17"/>
          <w:szCs w:val="17"/>
          <w:lang w:val="en-US"/>
        </w:rPr>
        <w:t>[Footnote continued on next page]</w:t>
      </w:r>
    </w:p>
  </w:footnote>
  <w:footnote w:id="2">
    <w:p w:rsidR="002A0B67" w:rsidRDefault="002A0B67" w:rsidP="001115CE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1115CE">
        <w:tab/>
      </w:r>
      <w:r>
        <w:t>Documents relatifs à chaque point de l</w:t>
      </w:r>
      <w:r w:rsidR="00BE2390">
        <w:t>’</w:t>
      </w:r>
      <w:r>
        <w:t>ordre du jour – voir la “Liste des documents” (A/64/2).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D" w:rsidRDefault="009D103D" w:rsidP="009D103D">
    <w:pPr>
      <w:jc w:val="right"/>
    </w:pPr>
    <w:r>
      <w:t>A/64/1 Prov.1</w:t>
    </w:r>
  </w:p>
  <w:p w:rsidR="009D103D" w:rsidRDefault="009D103D" w:rsidP="009D103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86CFA">
      <w:rPr>
        <w:noProof/>
      </w:rPr>
      <w:t>6</w:t>
    </w:r>
    <w:r>
      <w:fldChar w:fldCharType="end"/>
    </w:r>
  </w:p>
  <w:p w:rsidR="009D103D" w:rsidRDefault="009D103D" w:rsidP="009D103D">
    <w:pPr>
      <w:jc w:val="right"/>
    </w:pPr>
  </w:p>
  <w:p w:rsidR="009D103D" w:rsidRDefault="009D103D" w:rsidP="009D103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83486E" w:rsidP="00477D6B">
    <w:pPr>
      <w:jc w:val="right"/>
    </w:pPr>
    <w:r>
      <w:t>A/64/1</w:t>
    </w:r>
    <w:r w:rsidR="008E6EDA">
      <w:t> </w:t>
    </w:r>
    <w:r>
      <w:t>Prov.1</w:t>
    </w:r>
  </w:p>
  <w:p w:rsidR="008A134B" w:rsidRDefault="00EC4E49" w:rsidP="00292410">
    <w:pPr>
      <w:spacing w:after="480"/>
      <w:jc w:val="right"/>
    </w:pPr>
    <w:r>
      <w:t>page</w:t>
    </w:r>
    <w:r w:rsidR="008E6ED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348C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EDA" w:rsidRDefault="008E6E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6E"/>
    <w:rsid w:val="00002B40"/>
    <w:rsid w:val="0000348C"/>
    <w:rsid w:val="00006CBF"/>
    <w:rsid w:val="00017367"/>
    <w:rsid w:val="000208CC"/>
    <w:rsid w:val="00021FB6"/>
    <w:rsid w:val="00034922"/>
    <w:rsid w:val="0003508C"/>
    <w:rsid w:val="00043B42"/>
    <w:rsid w:val="00043CAA"/>
    <w:rsid w:val="00044600"/>
    <w:rsid w:val="00054E64"/>
    <w:rsid w:val="0005579A"/>
    <w:rsid w:val="000643D4"/>
    <w:rsid w:val="0007475C"/>
    <w:rsid w:val="00075432"/>
    <w:rsid w:val="000765C4"/>
    <w:rsid w:val="00082E39"/>
    <w:rsid w:val="000905B6"/>
    <w:rsid w:val="00093F31"/>
    <w:rsid w:val="000968ED"/>
    <w:rsid w:val="000A4D1A"/>
    <w:rsid w:val="000A7203"/>
    <w:rsid w:val="000B05E0"/>
    <w:rsid w:val="000C094C"/>
    <w:rsid w:val="000C117A"/>
    <w:rsid w:val="000C4E9C"/>
    <w:rsid w:val="000D0907"/>
    <w:rsid w:val="000D1F77"/>
    <w:rsid w:val="000D2DDD"/>
    <w:rsid w:val="000E6FDE"/>
    <w:rsid w:val="000F5E56"/>
    <w:rsid w:val="0010461E"/>
    <w:rsid w:val="001115CE"/>
    <w:rsid w:val="0011349C"/>
    <w:rsid w:val="001362EE"/>
    <w:rsid w:val="001377A4"/>
    <w:rsid w:val="00145ED2"/>
    <w:rsid w:val="001531B4"/>
    <w:rsid w:val="00156029"/>
    <w:rsid w:val="00156693"/>
    <w:rsid w:val="001647D5"/>
    <w:rsid w:val="00165D20"/>
    <w:rsid w:val="00165E2A"/>
    <w:rsid w:val="001732A7"/>
    <w:rsid w:val="00174F93"/>
    <w:rsid w:val="001832A6"/>
    <w:rsid w:val="00186131"/>
    <w:rsid w:val="00186FC0"/>
    <w:rsid w:val="00191CD1"/>
    <w:rsid w:val="001A6CB9"/>
    <w:rsid w:val="001B0865"/>
    <w:rsid w:val="001C5784"/>
    <w:rsid w:val="001C7D2E"/>
    <w:rsid w:val="001D4665"/>
    <w:rsid w:val="001E121D"/>
    <w:rsid w:val="001E24A2"/>
    <w:rsid w:val="001E4B25"/>
    <w:rsid w:val="001F3B39"/>
    <w:rsid w:val="001F4E5E"/>
    <w:rsid w:val="0021217E"/>
    <w:rsid w:val="002177B5"/>
    <w:rsid w:val="00222B2F"/>
    <w:rsid w:val="00256AEA"/>
    <w:rsid w:val="002634C4"/>
    <w:rsid w:val="002720C2"/>
    <w:rsid w:val="00286BD8"/>
    <w:rsid w:val="00286FEB"/>
    <w:rsid w:val="00291F86"/>
    <w:rsid w:val="00292410"/>
    <w:rsid w:val="002928D3"/>
    <w:rsid w:val="0029710F"/>
    <w:rsid w:val="002A0B67"/>
    <w:rsid w:val="002B1285"/>
    <w:rsid w:val="002B2F18"/>
    <w:rsid w:val="002B5542"/>
    <w:rsid w:val="002B77AC"/>
    <w:rsid w:val="002D151B"/>
    <w:rsid w:val="002D4499"/>
    <w:rsid w:val="002D553D"/>
    <w:rsid w:val="002E3A09"/>
    <w:rsid w:val="002F1FE6"/>
    <w:rsid w:val="002F2E10"/>
    <w:rsid w:val="002F4E68"/>
    <w:rsid w:val="00312F7F"/>
    <w:rsid w:val="0031446E"/>
    <w:rsid w:val="0031466A"/>
    <w:rsid w:val="003178BA"/>
    <w:rsid w:val="003417CB"/>
    <w:rsid w:val="00341D56"/>
    <w:rsid w:val="00343996"/>
    <w:rsid w:val="00350AE2"/>
    <w:rsid w:val="003609A0"/>
    <w:rsid w:val="00361450"/>
    <w:rsid w:val="00363ACE"/>
    <w:rsid w:val="00364667"/>
    <w:rsid w:val="003673CF"/>
    <w:rsid w:val="00370656"/>
    <w:rsid w:val="00375442"/>
    <w:rsid w:val="00375D53"/>
    <w:rsid w:val="00381A50"/>
    <w:rsid w:val="003845B9"/>
    <w:rsid w:val="003845C1"/>
    <w:rsid w:val="00386A24"/>
    <w:rsid w:val="0039753D"/>
    <w:rsid w:val="003A1B82"/>
    <w:rsid w:val="003A2E42"/>
    <w:rsid w:val="003A4538"/>
    <w:rsid w:val="003A6F89"/>
    <w:rsid w:val="003B38C1"/>
    <w:rsid w:val="003C0094"/>
    <w:rsid w:val="003D2030"/>
    <w:rsid w:val="003D57B0"/>
    <w:rsid w:val="003E3DD3"/>
    <w:rsid w:val="00405346"/>
    <w:rsid w:val="0041635D"/>
    <w:rsid w:val="00417D81"/>
    <w:rsid w:val="00423E3E"/>
    <w:rsid w:val="0042421A"/>
    <w:rsid w:val="0042655A"/>
    <w:rsid w:val="00427AF4"/>
    <w:rsid w:val="004320A1"/>
    <w:rsid w:val="00435D62"/>
    <w:rsid w:val="00436A8D"/>
    <w:rsid w:val="00440841"/>
    <w:rsid w:val="0045789C"/>
    <w:rsid w:val="0046178F"/>
    <w:rsid w:val="00463870"/>
    <w:rsid w:val="004647DA"/>
    <w:rsid w:val="00474062"/>
    <w:rsid w:val="00477D6B"/>
    <w:rsid w:val="00477EEC"/>
    <w:rsid w:val="00481D4F"/>
    <w:rsid w:val="00481EAA"/>
    <w:rsid w:val="0049314C"/>
    <w:rsid w:val="00495528"/>
    <w:rsid w:val="00495BCF"/>
    <w:rsid w:val="004A6545"/>
    <w:rsid w:val="004B4D52"/>
    <w:rsid w:val="004D405F"/>
    <w:rsid w:val="004E30B6"/>
    <w:rsid w:val="004E4736"/>
    <w:rsid w:val="005019FF"/>
    <w:rsid w:val="0053057A"/>
    <w:rsid w:val="0053393D"/>
    <w:rsid w:val="005528BF"/>
    <w:rsid w:val="00560A29"/>
    <w:rsid w:val="00571E14"/>
    <w:rsid w:val="00581692"/>
    <w:rsid w:val="0058381A"/>
    <w:rsid w:val="00586CFA"/>
    <w:rsid w:val="00595C7D"/>
    <w:rsid w:val="005A1490"/>
    <w:rsid w:val="005A1A73"/>
    <w:rsid w:val="005A767A"/>
    <w:rsid w:val="005B4910"/>
    <w:rsid w:val="005C43CC"/>
    <w:rsid w:val="005C6649"/>
    <w:rsid w:val="005E3066"/>
    <w:rsid w:val="005F7925"/>
    <w:rsid w:val="006000FB"/>
    <w:rsid w:val="00605827"/>
    <w:rsid w:val="00607CD3"/>
    <w:rsid w:val="006210DD"/>
    <w:rsid w:val="00621D5B"/>
    <w:rsid w:val="006254D0"/>
    <w:rsid w:val="00633214"/>
    <w:rsid w:val="0064309C"/>
    <w:rsid w:val="006432EE"/>
    <w:rsid w:val="00644C1C"/>
    <w:rsid w:val="00646050"/>
    <w:rsid w:val="00666355"/>
    <w:rsid w:val="006713CA"/>
    <w:rsid w:val="006734E6"/>
    <w:rsid w:val="00676C5C"/>
    <w:rsid w:val="00682BE8"/>
    <w:rsid w:val="00687221"/>
    <w:rsid w:val="006972B2"/>
    <w:rsid w:val="006A7D2E"/>
    <w:rsid w:val="006B0CFD"/>
    <w:rsid w:val="006B1A3F"/>
    <w:rsid w:val="006B7490"/>
    <w:rsid w:val="006D04E8"/>
    <w:rsid w:val="006E4F5F"/>
    <w:rsid w:val="006F080F"/>
    <w:rsid w:val="006F1DFD"/>
    <w:rsid w:val="0070776B"/>
    <w:rsid w:val="00715FCF"/>
    <w:rsid w:val="00732B1C"/>
    <w:rsid w:val="007348C1"/>
    <w:rsid w:val="00734D15"/>
    <w:rsid w:val="007376F4"/>
    <w:rsid w:val="00746422"/>
    <w:rsid w:val="00781911"/>
    <w:rsid w:val="00782FE1"/>
    <w:rsid w:val="007853FC"/>
    <w:rsid w:val="007A31FB"/>
    <w:rsid w:val="007A618B"/>
    <w:rsid w:val="007C6C2C"/>
    <w:rsid w:val="007D1613"/>
    <w:rsid w:val="007E4C0E"/>
    <w:rsid w:val="0080795B"/>
    <w:rsid w:val="00825D9E"/>
    <w:rsid w:val="0083486E"/>
    <w:rsid w:val="0083593F"/>
    <w:rsid w:val="00836055"/>
    <w:rsid w:val="008407AD"/>
    <w:rsid w:val="008465DA"/>
    <w:rsid w:val="00860537"/>
    <w:rsid w:val="00860BCC"/>
    <w:rsid w:val="00864286"/>
    <w:rsid w:val="008725BD"/>
    <w:rsid w:val="008737F5"/>
    <w:rsid w:val="00877718"/>
    <w:rsid w:val="00890F49"/>
    <w:rsid w:val="008A134B"/>
    <w:rsid w:val="008A5868"/>
    <w:rsid w:val="008B2CC1"/>
    <w:rsid w:val="008B2E13"/>
    <w:rsid w:val="008B53E4"/>
    <w:rsid w:val="008B60B2"/>
    <w:rsid w:val="008B6100"/>
    <w:rsid w:val="008C3E20"/>
    <w:rsid w:val="008C44D4"/>
    <w:rsid w:val="008D2CD4"/>
    <w:rsid w:val="008D5D57"/>
    <w:rsid w:val="008D6C2C"/>
    <w:rsid w:val="008E69E4"/>
    <w:rsid w:val="008E6EDA"/>
    <w:rsid w:val="008E7D1D"/>
    <w:rsid w:val="008F71AE"/>
    <w:rsid w:val="00903BBE"/>
    <w:rsid w:val="0090731E"/>
    <w:rsid w:val="00916EE2"/>
    <w:rsid w:val="00930324"/>
    <w:rsid w:val="00937828"/>
    <w:rsid w:val="00950B01"/>
    <w:rsid w:val="00966A22"/>
    <w:rsid w:val="0096722F"/>
    <w:rsid w:val="00970358"/>
    <w:rsid w:val="0097223F"/>
    <w:rsid w:val="00973E25"/>
    <w:rsid w:val="00974C3B"/>
    <w:rsid w:val="00977ED5"/>
    <w:rsid w:val="00980843"/>
    <w:rsid w:val="0098376C"/>
    <w:rsid w:val="009962C9"/>
    <w:rsid w:val="009A0F49"/>
    <w:rsid w:val="009B5956"/>
    <w:rsid w:val="009C127D"/>
    <w:rsid w:val="009C57B4"/>
    <w:rsid w:val="009C77D6"/>
    <w:rsid w:val="009D103D"/>
    <w:rsid w:val="009E037C"/>
    <w:rsid w:val="009E2066"/>
    <w:rsid w:val="009E2791"/>
    <w:rsid w:val="009E3F6F"/>
    <w:rsid w:val="009F499F"/>
    <w:rsid w:val="009F6B09"/>
    <w:rsid w:val="00A32226"/>
    <w:rsid w:val="00A37342"/>
    <w:rsid w:val="00A40BAC"/>
    <w:rsid w:val="00A42DAF"/>
    <w:rsid w:val="00A44C1D"/>
    <w:rsid w:val="00A45BD8"/>
    <w:rsid w:val="00A53C88"/>
    <w:rsid w:val="00A5775D"/>
    <w:rsid w:val="00A6331C"/>
    <w:rsid w:val="00A64064"/>
    <w:rsid w:val="00A74BF4"/>
    <w:rsid w:val="00A778DB"/>
    <w:rsid w:val="00A83142"/>
    <w:rsid w:val="00A869B7"/>
    <w:rsid w:val="00A87FD1"/>
    <w:rsid w:val="00A9049E"/>
    <w:rsid w:val="00A969F1"/>
    <w:rsid w:val="00A97BBD"/>
    <w:rsid w:val="00AA178F"/>
    <w:rsid w:val="00AA2DD4"/>
    <w:rsid w:val="00AA3A95"/>
    <w:rsid w:val="00AA4C85"/>
    <w:rsid w:val="00AC205C"/>
    <w:rsid w:val="00AD6141"/>
    <w:rsid w:val="00AE2BAA"/>
    <w:rsid w:val="00AF0A6B"/>
    <w:rsid w:val="00AF0C09"/>
    <w:rsid w:val="00AF136A"/>
    <w:rsid w:val="00AF5470"/>
    <w:rsid w:val="00B05A69"/>
    <w:rsid w:val="00B0759A"/>
    <w:rsid w:val="00B17FFA"/>
    <w:rsid w:val="00B23671"/>
    <w:rsid w:val="00B23FC4"/>
    <w:rsid w:val="00B25AC2"/>
    <w:rsid w:val="00B33412"/>
    <w:rsid w:val="00B34B0B"/>
    <w:rsid w:val="00B458A9"/>
    <w:rsid w:val="00B459A4"/>
    <w:rsid w:val="00B463C9"/>
    <w:rsid w:val="00B54F8C"/>
    <w:rsid w:val="00B70D3C"/>
    <w:rsid w:val="00B746CD"/>
    <w:rsid w:val="00B7547A"/>
    <w:rsid w:val="00B9734B"/>
    <w:rsid w:val="00BA30E2"/>
    <w:rsid w:val="00BB6BDD"/>
    <w:rsid w:val="00BD723B"/>
    <w:rsid w:val="00BE2133"/>
    <w:rsid w:val="00BE2390"/>
    <w:rsid w:val="00BE5F5F"/>
    <w:rsid w:val="00BE7EC2"/>
    <w:rsid w:val="00BF19C9"/>
    <w:rsid w:val="00C0311A"/>
    <w:rsid w:val="00C11BFE"/>
    <w:rsid w:val="00C15BDD"/>
    <w:rsid w:val="00C27899"/>
    <w:rsid w:val="00C436BC"/>
    <w:rsid w:val="00C44421"/>
    <w:rsid w:val="00C5068F"/>
    <w:rsid w:val="00C60852"/>
    <w:rsid w:val="00C64318"/>
    <w:rsid w:val="00C86D74"/>
    <w:rsid w:val="00CB605D"/>
    <w:rsid w:val="00CD04F1"/>
    <w:rsid w:val="00CD64A7"/>
    <w:rsid w:val="00CD7F59"/>
    <w:rsid w:val="00CF27AF"/>
    <w:rsid w:val="00D041AB"/>
    <w:rsid w:val="00D07080"/>
    <w:rsid w:val="00D21971"/>
    <w:rsid w:val="00D22E96"/>
    <w:rsid w:val="00D414CD"/>
    <w:rsid w:val="00D44A0B"/>
    <w:rsid w:val="00D45252"/>
    <w:rsid w:val="00D52726"/>
    <w:rsid w:val="00D5770D"/>
    <w:rsid w:val="00D57F54"/>
    <w:rsid w:val="00D61DDC"/>
    <w:rsid w:val="00D66E37"/>
    <w:rsid w:val="00D677C1"/>
    <w:rsid w:val="00D71B4D"/>
    <w:rsid w:val="00D83E96"/>
    <w:rsid w:val="00D84776"/>
    <w:rsid w:val="00D93D55"/>
    <w:rsid w:val="00D93F22"/>
    <w:rsid w:val="00DB372F"/>
    <w:rsid w:val="00DB43E1"/>
    <w:rsid w:val="00DC0E7C"/>
    <w:rsid w:val="00DD0C47"/>
    <w:rsid w:val="00DD1116"/>
    <w:rsid w:val="00DE49EE"/>
    <w:rsid w:val="00DF023A"/>
    <w:rsid w:val="00DF383E"/>
    <w:rsid w:val="00DF4FDE"/>
    <w:rsid w:val="00E024B4"/>
    <w:rsid w:val="00E140FA"/>
    <w:rsid w:val="00E15015"/>
    <w:rsid w:val="00E22000"/>
    <w:rsid w:val="00E335FE"/>
    <w:rsid w:val="00E36554"/>
    <w:rsid w:val="00E61251"/>
    <w:rsid w:val="00E634B7"/>
    <w:rsid w:val="00E667A6"/>
    <w:rsid w:val="00E74A3B"/>
    <w:rsid w:val="00E75C08"/>
    <w:rsid w:val="00E76C97"/>
    <w:rsid w:val="00E82DED"/>
    <w:rsid w:val="00E85557"/>
    <w:rsid w:val="00E90DFE"/>
    <w:rsid w:val="00E91710"/>
    <w:rsid w:val="00E97136"/>
    <w:rsid w:val="00EA1C72"/>
    <w:rsid w:val="00EA4E6B"/>
    <w:rsid w:val="00EA5B00"/>
    <w:rsid w:val="00EA7D6E"/>
    <w:rsid w:val="00EB2210"/>
    <w:rsid w:val="00EB598B"/>
    <w:rsid w:val="00EC4E49"/>
    <w:rsid w:val="00ED2924"/>
    <w:rsid w:val="00ED753E"/>
    <w:rsid w:val="00ED77FB"/>
    <w:rsid w:val="00EE45FA"/>
    <w:rsid w:val="00F00001"/>
    <w:rsid w:val="00F07B13"/>
    <w:rsid w:val="00F15493"/>
    <w:rsid w:val="00F210F2"/>
    <w:rsid w:val="00F217E9"/>
    <w:rsid w:val="00F21EA6"/>
    <w:rsid w:val="00F233C7"/>
    <w:rsid w:val="00F26DF8"/>
    <w:rsid w:val="00F417E2"/>
    <w:rsid w:val="00F649BE"/>
    <w:rsid w:val="00F65B7A"/>
    <w:rsid w:val="00F66152"/>
    <w:rsid w:val="00F757C6"/>
    <w:rsid w:val="00F83DD5"/>
    <w:rsid w:val="00F920BB"/>
    <w:rsid w:val="00FC129C"/>
    <w:rsid w:val="00FC37D0"/>
    <w:rsid w:val="00FC5AA5"/>
    <w:rsid w:val="00FD0AFB"/>
    <w:rsid w:val="00FD39CA"/>
    <w:rsid w:val="00FE3382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5:docId w15:val="{955657EF-61ED-4BE9-B43A-3CFC2D57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581692"/>
    <w:pPr>
      <w:keepNext/>
      <w:spacing w:after="240"/>
      <w:outlineLvl w:val="0"/>
    </w:pPr>
    <w:rPr>
      <w:b/>
      <w:bCs/>
      <w:caps/>
      <w:kern w:val="32"/>
      <w:szCs w:val="22"/>
    </w:rPr>
  </w:style>
  <w:style w:type="paragraph" w:styleId="Heading2">
    <w:name w:val="heading 2"/>
    <w:basedOn w:val="Normal"/>
    <w:next w:val="Normal"/>
    <w:autoRedefine/>
    <w:qFormat/>
    <w:rsid w:val="00581692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41635D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fr-FR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fr-FR" w:eastAsia="zh-CN"/>
    </w:rPr>
  </w:style>
  <w:style w:type="character" w:styleId="FootnoteReference">
    <w:name w:val="footnote reference"/>
    <w:basedOn w:val="DefaultParagraphFont"/>
    <w:rsid w:val="002A0B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56AEA"/>
    <w:pPr>
      <w:ind w:left="720"/>
      <w:contextualSpacing/>
    </w:pPr>
  </w:style>
  <w:style w:type="character" w:styleId="Hyperlink">
    <w:name w:val="Hyperlink"/>
    <w:basedOn w:val="DefaultParagraphFont"/>
    <w:semiHidden/>
    <w:unhideWhenUsed/>
    <w:rsid w:val="008E6E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7BC0-93CF-4EA6-B19A-7EB7B5D9E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908</Words>
  <Characters>4470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A/64/1 Prov.1</vt:lpstr>
    </vt:vector>
  </TitlesOfParts>
  <Company>WIPO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A/64/1 Prov.1</dc:title>
  <dc:subject>Sixty-Second Series of Meetings</dc:subject>
  <dc:creator>WIPO</dc:creator>
  <cp:keywords>PUBLIC</cp:keywords>
  <cp:lastModifiedBy>HÄFLIGER Patience</cp:lastModifiedBy>
  <cp:revision>15</cp:revision>
  <cp:lastPrinted>2022-12-01T10:10:00Z</cp:lastPrinted>
  <dcterms:created xsi:type="dcterms:W3CDTF">2022-12-05T13:22:00Z</dcterms:created>
  <dcterms:modified xsi:type="dcterms:W3CDTF">2022-12-12T15:38:00Z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428939dc-6c4a-43cb-8da8-af07b779cacf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