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6B" w:rsidRPr="008B028F" w:rsidRDefault="00DB0349" w:rsidP="00DB0349">
      <w:pPr>
        <w:spacing w:after="120"/>
        <w:jc w:val="right"/>
      </w:pPr>
      <w:r w:rsidRPr="008B028F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8B028F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D916F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6F4C6B" w:rsidRPr="008B028F" w:rsidRDefault="00F37492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8B028F">
        <w:rPr>
          <w:rFonts w:ascii="Arial Black" w:hAnsi="Arial Black"/>
          <w:caps/>
          <w:sz w:val="15"/>
          <w:szCs w:val="15"/>
        </w:rPr>
        <w:t>A/63/</w:t>
      </w:r>
      <w:bookmarkStart w:id="0" w:name="Code"/>
      <w:r w:rsidR="007D3525" w:rsidRPr="008B028F">
        <w:rPr>
          <w:rFonts w:ascii="Arial Black" w:hAnsi="Arial Black"/>
          <w:caps/>
          <w:sz w:val="15"/>
          <w:szCs w:val="15"/>
        </w:rPr>
        <w:t>2</w:t>
      </w:r>
      <w:r w:rsidR="005E735C" w:rsidRPr="008B028F">
        <w:rPr>
          <w:rFonts w:ascii="Arial Black" w:hAnsi="Arial Black"/>
          <w:caps/>
          <w:sz w:val="15"/>
          <w:szCs w:val="15"/>
        </w:rPr>
        <w:t> </w:t>
      </w:r>
      <w:r w:rsidR="00950B49">
        <w:rPr>
          <w:rFonts w:ascii="Arial Black" w:hAnsi="Arial Black"/>
          <w:caps/>
          <w:sz w:val="15"/>
          <w:szCs w:val="15"/>
        </w:rPr>
        <w:t>Prov.</w:t>
      </w:r>
      <w:r w:rsidR="001D4FDF">
        <w:rPr>
          <w:rFonts w:ascii="Arial Black" w:hAnsi="Arial Black"/>
          <w:caps/>
          <w:sz w:val="15"/>
          <w:szCs w:val="15"/>
        </w:rPr>
        <w:t>3</w:t>
      </w:r>
    </w:p>
    <w:bookmarkEnd w:id="0"/>
    <w:p w:rsidR="006F4C6B" w:rsidRPr="008B028F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8B028F">
        <w:rPr>
          <w:rFonts w:ascii="Arial Black" w:hAnsi="Arial Black"/>
          <w:caps/>
          <w:sz w:val="15"/>
          <w:szCs w:val="15"/>
        </w:rPr>
        <w:t>Original</w:t>
      </w:r>
      <w:r w:rsidR="001F5E7A" w:rsidRPr="008B028F">
        <w:rPr>
          <w:rFonts w:ascii="Arial Black" w:hAnsi="Arial Black"/>
          <w:caps/>
          <w:sz w:val="15"/>
          <w:szCs w:val="15"/>
        </w:rPr>
        <w:t> :</w:t>
      </w:r>
      <w:r w:rsidRPr="008B028F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7D3525" w:rsidRPr="008B028F"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1F5E7A" w:rsidRPr="008B028F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8B028F">
        <w:rPr>
          <w:rFonts w:ascii="Arial Black" w:hAnsi="Arial Black"/>
          <w:caps/>
          <w:sz w:val="15"/>
          <w:szCs w:val="15"/>
        </w:rPr>
        <w:t>date</w:t>
      </w:r>
      <w:r w:rsidR="001F5E7A" w:rsidRPr="008B028F">
        <w:rPr>
          <w:rFonts w:ascii="Arial Black" w:hAnsi="Arial Black"/>
          <w:caps/>
          <w:sz w:val="15"/>
          <w:szCs w:val="15"/>
        </w:rPr>
        <w:t> :</w:t>
      </w:r>
      <w:r w:rsidRPr="008B028F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F140A6">
        <w:rPr>
          <w:rFonts w:ascii="Arial Black" w:hAnsi="Arial Black"/>
          <w:caps/>
          <w:sz w:val="15"/>
          <w:szCs w:val="15"/>
        </w:rPr>
        <w:t>1</w:t>
      </w:r>
      <w:r w:rsidR="001D4FDF">
        <w:rPr>
          <w:rFonts w:ascii="Arial Black" w:hAnsi="Arial Black"/>
          <w:caps/>
          <w:sz w:val="15"/>
          <w:szCs w:val="15"/>
        </w:rPr>
        <w:t>2</w:t>
      </w:r>
      <w:r w:rsidR="00F140A6">
        <w:rPr>
          <w:rFonts w:ascii="Arial Black" w:hAnsi="Arial Black"/>
          <w:caps/>
          <w:sz w:val="15"/>
          <w:szCs w:val="15"/>
        </w:rPr>
        <w:t> jui</w:t>
      </w:r>
      <w:r w:rsidR="001D4FDF">
        <w:rPr>
          <w:rFonts w:ascii="Arial Black" w:hAnsi="Arial Black"/>
          <w:caps/>
          <w:sz w:val="15"/>
          <w:szCs w:val="15"/>
        </w:rPr>
        <w:t>llet</w:t>
      </w:r>
      <w:r w:rsidR="006755A5" w:rsidRPr="008B028F">
        <w:rPr>
          <w:rFonts w:ascii="Arial Black" w:hAnsi="Arial Black"/>
          <w:caps/>
          <w:sz w:val="15"/>
          <w:szCs w:val="15"/>
        </w:rPr>
        <w:t> </w:t>
      </w:r>
      <w:r w:rsidR="007D3525" w:rsidRPr="008B028F">
        <w:rPr>
          <w:rFonts w:ascii="Arial Black" w:hAnsi="Arial Black"/>
          <w:caps/>
          <w:sz w:val="15"/>
          <w:szCs w:val="15"/>
        </w:rPr>
        <w:t>2022</w:t>
      </w:r>
    </w:p>
    <w:bookmarkEnd w:id="2"/>
    <w:p w:rsidR="006F4C6B" w:rsidRPr="008B028F" w:rsidRDefault="00F37492" w:rsidP="00DB0349">
      <w:pPr>
        <w:spacing w:after="600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Assemblées des États membres de l</w:t>
      </w:r>
      <w:r w:rsidR="001F5E7A" w:rsidRPr="008B028F">
        <w:rPr>
          <w:b/>
          <w:sz w:val="28"/>
          <w:szCs w:val="28"/>
        </w:rPr>
        <w:t>’</w:t>
      </w:r>
      <w:r w:rsidRPr="008B028F">
        <w:rPr>
          <w:b/>
          <w:sz w:val="28"/>
          <w:szCs w:val="28"/>
        </w:rPr>
        <w:t>OMPI</w:t>
      </w:r>
    </w:p>
    <w:p w:rsidR="006F4C6B" w:rsidRPr="008B028F" w:rsidRDefault="00F37492" w:rsidP="008B2CC1">
      <w:pPr>
        <w:rPr>
          <w:b/>
          <w:sz w:val="24"/>
          <w:szCs w:val="24"/>
        </w:rPr>
      </w:pPr>
      <w:r w:rsidRPr="008B028F">
        <w:rPr>
          <w:b/>
          <w:sz w:val="24"/>
          <w:szCs w:val="24"/>
        </w:rPr>
        <w:t>Soixante</w:t>
      </w:r>
      <w:r w:rsidR="00DE6A4C">
        <w:rPr>
          <w:b/>
          <w:sz w:val="24"/>
          <w:szCs w:val="24"/>
        </w:rPr>
        <w:noBreakHyphen/>
      </w:r>
      <w:r w:rsidRPr="008B028F">
        <w:rPr>
          <w:b/>
          <w:sz w:val="24"/>
          <w:szCs w:val="24"/>
        </w:rPr>
        <w:t>troisième série de réunions</w:t>
      </w:r>
    </w:p>
    <w:p w:rsidR="006F4C6B" w:rsidRPr="008B028F" w:rsidRDefault="00FE6213" w:rsidP="00DB0349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>Genève, 14</w:t>
      </w:r>
      <w:r w:rsidR="00F37492" w:rsidRPr="008B028F">
        <w:rPr>
          <w:b/>
          <w:sz w:val="24"/>
          <w:szCs w:val="24"/>
        </w:rPr>
        <w:t xml:space="preserve"> – 2</w:t>
      </w:r>
      <w:r w:rsidR="001F5E7A" w:rsidRPr="008B028F">
        <w:rPr>
          <w:b/>
          <w:sz w:val="24"/>
          <w:szCs w:val="24"/>
        </w:rPr>
        <w:t>2 juillet 20</w:t>
      </w:r>
      <w:r w:rsidR="00F37492" w:rsidRPr="008B028F">
        <w:rPr>
          <w:b/>
          <w:sz w:val="24"/>
          <w:szCs w:val="24"/>
        </w:rPr>
        <w:t>22</w:t>
      </w:r>
    </w:p>
    <w:p w:rsidR="001F5E7A" w:rsidRPr="008B028F" w:rsidRDefault="006F4C6B" w:rsidP="006F4C6B">
      <w:pPr>
        <w:spacing w:after="360"/>
        <w:rPr>
          <w:caps/>
          <w:sz w:val="24"/>
        </w:rPr>
      </w:pPr>
      <w:bookmarkStart w:id="3" w:name="TitleOfDoc"/>
      <w:r w:rsidRPr="008B028F">
        <w:rPr>
          <w:caps/>
          <w:sz w:val="24"/>
        </w:rPr>
        <w:t>Liste des documents</w:t>
      </w:r>
    </w:p>
    <w:p w:rsidR="001F5E7A" w:rsidRPr="008B028F" w:rsidRDefault="006F4C6B" w:rsidP="006F4C6B">
      <w:pPr>
        <w:spacing w:after="960"/>
        <w:rPr>
          <w:i/>
        </w:rPr>
      </w:pPr>
      <w:bookmarkStart w:id="4" w:name="Prepared"/>
      <w:bookmarkEnd w:id="3"/>
      <w:proofErr w:type="gramStart"/>
      <w:r w:rsidRPr="008B028F">
        <w:rPr>
          <w:i/>
        </w:rPr>
        <w:t>établi</w:t>
      </w:r>
      <w:r w:rsidR="002A3CA6">
        <w:rPr>
          <w:i/>
        </w:rPr>
        <w:t>e</w:t>
      </w:r>
      <w:proofErr w:type="gramEnd"/>
      <w:r w:rsidRPr="008B028F">
        <w:rPr>
          <w:i/>
        </w:rPr>
        <w:t xml:space="preserve"> par le Secrétariat</w:t>
      </w:r>
    </w:p>
    <w:bookmarkEnd w:id="4"/>
    <w:p w:rsidR="006F4C6B" w:rsidRPr="00DE6A4C" w:rsidRDefault="001F5E7A" w:rsidP="00DE6A4C">
      <w:pPr>
        <w:pStyle w:val="Heading1"/>
      </w:pPr>
      <w:r w:rsidRPr="00DE6A4C">
        <w:t>Point 1</w:t>
      </w:r>
      <w:r w:rsidR="006F4C6B" w:rsidRPr="00DE6A4C">
        <w:t xml:space="preserve"> de l</w:t>
      </w:r>
      <w:r w:rsidRPr="00DE6A4C">
        <w:t>’</w:t>
      </w:r>
      <w:r w:rsidR="006F4C6B" w:rsidRPr="00DE6A4C">
        <w:t>ordre du jour</w:t>
      </w:r>
      <w:r w:rsidRPr="00DE6A4C">
        <w:t> :</w:t>
      </w:r>
      <w:r w:rsidR="006F4C6B" w:rsidRPr="00DE6A4C">
        <w:t xml:space="preserve"> </w:t>
      </w:r>
      <w:r w:rsidR="00493247" w:rsidRPr="00DE6A4C">
        <w:tab/>
      </w:r>
      <w:r w:rsidR="006F4C6B" w:rsidRPr="00DE6A4C">
        <w:t>Ouverture des sessions</w:t>
      </w:r>
    </w:p>
    <w:p w:rsidR="006F4C6B" w:rsidRPr="008B028F" w:rsidRDefault="006F4C6B" w:rsidP="00DE6A4C">
      <w:pPr>
        <w:pStyle w:val="BodyText"/>
        <w:ind w:left="567"/>
      </w:pPr>
      <w:r w:rsidRPr="008B028F">
        <w:t>A/63/INF/1</w:t>
      </w:r>
      <w:r w:rsidR="001D4FDF">
        <w:t> </w:t>
      </w:r>
      <w:proofErr w:type="spellStart"/>
      <w:r w:rsidR="001D4FDF">
        <w:t>Rev</w:t>
      </w:r>
      <w:proofErr w:type="spellEnd"/>
      <w:r w:rsidR="001D4FDF">
        <w:t>.</w:t>
      </w:r>
      <w:r w:rsidRPr="008B028F">
        <w:t xml:space="preserve"> (</w:t>
      </w:r>
      <w:r w:rsidR="00493247" w:rsidRPr="008B028F">
        <w:rPr>
          <w:i/>
        </w:rPr>
        <w:t>Renseignements</w:t>
      </w:r>
      <w:r w:rsidRPr="008B028F">
        <w:rPr>
          <w:i/>
        </w:rPr>
        <w:t xml:space="preserve"> </w:t>
      </w:r>
      <w:r w:rsidR="00493247" w:rsidRPr="008B028F">
        <w:rPr>
          <w:i/>
        </w:rPr>
        <w:t>d’ordre général</w:t>
      </w:r>
      <w:r w:rsidRPr="008B028F">
        <w:t>)</w:t>
      </w:r>
    </w:p>
    <w:p w:rsidR="006F4C6B" w:rsidRPr="008B028F" w:rsidRDefault="001F5E7A" w:rsidP="00DE6A4C">
      <w:pPr>
        <w:pStyle w:val="Heading1"/>
      </w:pPr>
      <w:r w:rsidRPr="008B028F">
        <w:t>Point 2</w:t>
      </w:r>
      <w:r w:rsidR="006F4C6B" w:rsidRPr="008B028F">
        <w:t xml:space="preserve"> de l</w:t>
      </w:r>
      <w:r w:rsidRPr="008B028F">
        <w:t>’</w:t>
      </w:r>
      <w:r w:rsidR="006F4C6B" w:rsidRPr="008B028F">
        <w:t>ordre du jour</w:t>
      </w:r>
      <w:r w:rsidRPr="008B028F">
        <w:t> :</w:t>
      </w:r>
      <w:r w:rsidR="006F4C6B" w:rsidRPr="008B028F">
        <w:t xml:space="preserve"> </w:t>
      </w:r>
      <w:r w:rsidR="00493247" w:rsidRPr="008B028F">
        <w:tab/>
      </w:r>
      <w:r w:rsidR="00DE6A4C">
        <w:t>A</w:t>
      </w:r>
      <w:r w:rsidR="006F4C6B" w:rsidRPr="008B028F">
        <w:t>doption de l</w:t>
      </w:r>
      <w:r w:rsidRPr="008B028F">
        <w:t>’</w:t>
      </w:r>
      <w:r w:rsidR="006F4C6B" w:rsidRPr="008B028F">
        <w:t>ordre du jour</w:t>
      </w:r>
    </w:p>
    <w:p w:rsidR="006F4C6B" w:rsidRPr="008B028F" w:rsidRDefault="006F4C6B" w:rsidP="00DE6A4C">
      <w:pPr>
        <w:pStyle w:val="BodyText"/>
        <w:spacing w:after="0"/>
        <w:ind w:left="567"/>
      </w:pPr>
      <w:r w:rsidRPr="008B028F">
        <w:t>A/63/1</w:t>
      </w:r>
      <w:r w:rsidR="005E735C" w:rsidRPr="008B028F">
        <w:t> </w:t>
      </w:r>
      <w:r w:rsidRPr="008B028F">
        <w:t>Prov.</w:t>
      </w:r>
      <w:r w:rsidR="001D4FDF">
        <w:t>4</w:t>
      </w:r>
      <w:r w:rsidRPr="008B028F">
        <w:t xml:space="preserve"> (</w:t>
      </w:r>
      <w:r w:rsidRPr="008B028F">
        <w:rPr>
          <w:i/>
        </w:rPr>
        <w:t>Projet d</w:t>
      </w:r>
      <w:r w:rsidR="001F5E7A" w:rsidRPr="008B028F">
        <w:rPr>
          <w:i/>
        </w:rPr>
        <w:t>’</w:t>
      </w:r>
      <w:r w:rsidRPr="008B028F">
        <w:rPr>
          <w:i/>
        </w:rPr>
        <w:t>ordre du jour unifié</w:t>
      </w:r>
      <w:r w:rsidRPr="008B028F">
        <w:t>)</w:t>
      </w:r>
    </w:p>
    <w:p w:rsidR="006F4C6B" w:rsidRPr="008B028F" w:rsidRDefault="006F4C6B" w:rsidP="00DE6A4C">
      <w:pPr>
        <w:pStyle w:val="BodyText"/>
        <w:ind w:left="567"/>
      </w:pPr>
      <w:r w:rsidRPr="008B028F">
        <w:t>A/63/2</w:t>
      </w:r>
      <w:r w:rsidR="005E735C" w:rsidRPr="008B028F">
        <w:t> </w:t>
      </w:r>
      <w:r w:rsidR="00950B49">
        <w:t>Prov.</w:t>
      </w:r>
      <w:r w:rsidR="001D4FDF">
        <w:t>3</w:t>
      </w:r>
      <w:r w:rsidRPr="008B028F">
        <w:t xml:space="preserve"> (</w:t>
      </w:r>
      <w:r w:rsidRPr="008B028F">
        <w:rPr>
          <w:i/>
        </w:rPr>
        <w:t>Liste des documents</w:t>
      </w:r>
      <w:r w:rsidRPr="008B028F">
        <w:t>)</w:t>
      </w:r>
    </w:p>
    <w:p w:rsidR="006F4C6B" w:rsidRPr="008B028F" w:rsidRDefault="00DE6A4C" w:rsidP="00DE6A4C">
      <w:pPr>
        <w:pStyle w:val="Heading1"/>
      </w:pPr>
      <w:r>
        <w:t>P</w:t>
      </w:r>
      <w:r w:rsidRPr="008B028F">
        <w:t xml:space="preserve">oint 3 de l’ordre du jour : </w:t>
      </w:r>
      <w:r w:rsidRPr="008B028F">
        <w:tab/>
      </w:r>
      <w:r>
        <w:t>Rapport du D</w:t>
      </w:r>
      <w:r w:rsidRPr="008B028F">
        <w:t>irecteur général aux assemblées de l’OMPI</w:t>
      </w:r>
    </w:p>
    <w:p w:rsidR="006F4C6B" w:rsidRPr="008B028F" w:rsidRDefault="00BF09D3" w:rsidP="00DE6A4C">
      <w:pPr>
        <w:spacing w:after="220"/>
      </w:pPr>
      <w:r w:rsidRPr="008B028F">
        <w:t>La déclaration ser</w:t>
      </w:r>
      <w:r w:rsidR="00950B49">
        <w:t>a</w:t>
      </w:r>
      <w:r w:rsidRPr="008B028F">
        <w:t xml:space="preserve"> </w:t>
      </w:r>
      <w:r w:rsidR="00493247" w:rsidRPr="008B028F">
        <w:t>publié</w:t>
      </w:r>
      <w:r w:rsidR="00950B49">
        <w:t>e</w:t>
      </w:r>
      <w:r w:rsidRPr="008B028F">
        <w:t xml:space="preserve"> sur le site</w:t>
      </w:r>
      <w:r w:rsidR="005E735C" w:rsidRPr="008B028F">
        <w:t> </w:t>
      </w:r>
      <w:r w:rsidRPr="008B028F">
        <w:t>Web de l</w:t>
      </w:r>
      <w:r w:rsidR="001F5E7A" w:rsidRPr="008B028F">
        <w:t>’</w:t>
      </w:r>
      <w:r w:rsidRPr="008B028F">
        <w:t>OMPI.</w:t>
      </w:r>
    </w:p>
    <w:p w:rsidR="006F4C6B" w:rsidRPr="008B028F" w:rsidRDefault="001F5E7A" w:rsidP="00DE6A4C">
      <w:pPr>
        <w:pStyle w:val="Heading1"/>
      </w:pPr>
      <w:r w:rsidRPr="008B028F">
        <w:t>Point 4</w:t>
      </w:r>
      <w:r w:rsidR="00797550" w:rsidRPr="008B028F">
        <w:t xml:space="preserve"> de l</w:t>
      </w:r>
      <w:r w:rsidRPr="008B028F">
        <w:t>’</w:t>
      </w:r>
      <w:r w:rsidR="00797550" w:rsidRPr="008B028F">
        <w:t>ordre du jour</w:t>
      </w:r>
      <w:r w:rsidRPr="008B028F">
        <w:t> :</w:t>
      </w:r>
      <w:r w:rsidR="00797550" w:rsidRPr="008B028F">
        <w:t xml:space="preserve"> </w:t>
      </w:r>
      <w:r w:rsidR="00493247" w:rsidRPr="008B028F">
        <w:tab/>
      </w:r>
      <w:r w:rsidR="00DE6A4C">
        <w:t>D</w:t>
      </w:r>
      <w:r w:rsidR="00797550" w:rsidRPr="008B028F">
        <w:t>éclarations générales</w:t>
      </w:r>
    </w:p>
    <w:p w:rsidR="006F4C6B" w:rsidRPr="008B028F" w:rsidRDefault="00797550" w:rsidP="00DE6A4C">
      <w:pPr>
        <w:spacing w:after="220"/>
      </w:pPr>
      <w:r w:rsidRPr="008B028F">
        <w:t xml:space="preserve">Les déclarations générales transmises par les délégations seront </w:t>
      </w:r>
      <w:r w:rsidR="00493247" w:rsidRPr="008B028F">
        <w:t>publiées</w:t>
      </w:r>
      <w:r w:rsidRPr="008B028F">
        <w:t xml:space="preserve"> sur le site</w:t>
      </w:r>
      <w:r w:rsidR="005E735C" w:rsidRPr="008B028F">
        <w:t> </w:t>
      </w:r>
      <w:r w:rsidRPr="008B028F">
        <w:t>Web de l</w:t>
      </w:r>
      <w:r w:rsidR="001F5E7A" w:rsidRPr="008B028F">
        <w:t>’</w:t>
      </w:r>
      <w:r w:rsidRPr="008B028F">
        <w:t>OMPI.</w:t>
      </w:r>
    </w:p>
    <w:p w:rsidR="006F4C6B" w:rsidRPr="008B028F" w:rsidRDefault="001F5E7A" w:rsidP="00DE6A4C">
      <w:pPr>
        <w:pStyle w:val="Heading1"/>
      </w:pPr>
      <w:r w:rsidRPr="008B028F">
        <w:lastRenderedPageBreak/>
        <w:t>Point 5</w:t>
      </w:r>
      <w:r w:rsidR="00797550" w:rsidRPr="008B028F">
        <w:t xml:space="preserve"> de l</w:t>
      </w:r>
      <w:r w:rsidRPr="008B028F">
        <w:t>’</w:t>
      </w:r>
      <w:r w:rsidR="00797550" w:rsidRPr="008B028F">
        <w:t>ordre du jour</w:t>
      </w:r>
      <w:r w:rsidRPr="008B028F">
        <w:t> :</w:t>
      </w:r>
      <w:r w:rsidR="00797550" w:rsidRPr="008B028F">
        <w:t xml:space="preserve"> </w:t>
      </w:r>
      <w:r w:rsidR="00493247" w:rsidRPr="008B028F">
        <w:tab/>
      </w:r>
      <w:r w:rsidR="00DE6A4C">
        <w:t>É</w:t>
      </w:r>
      <w:r w:rsidR="00797550" w:rsidRPr="008B028F">
        <w:t>lection d</w:t>
      </w:r>
      <w:r w:rsidR="00493247" w:rsidRPr="008B028F">
        <w:t>es</w:t>
      </w:r>
      <w:r w:rsidR="00797550" w:rsidRPr="008B028F">
        <w:t xml:space="preserve"> </w:t>
      </w:r>
      <w:r w:rsidR="00F21076" w:rsidRPr="008B028F">
        <w:t xml:space="preserve">membres des </w:t>
      </w:r>
      <w:r w:rsidR="00797550" w:rsidRPr="008B028F">
        <w:t>bureau</w:t>
      </w:r>
      <w:r w:rsidR="00493247" w:rsidRPr="008B028F">
        <w:t>x</w:t>
      </w:r>
    </w:p>
    <w:p w:rsidR="006F4C6B" w:rsidRPr="008B028F" w:rsidRDefault="00797550" w:rsidP="00DE6A4C">
      <w:pPr>
        <w:spacing w:after="220"/>
        <w:ind w:left="567"/>
      </w:pPr>
      <w:r w:rsidRPr="008B028F">
        <w:t>A/63/INF/2 (</w:t>
      </w:r>
      <w:r w:rsidR="00F21076" w:rsidRPr="008B028F">
        <w:rPr>
          <w:i/>
        </w:rPr>
        <w:t>B</w:t>
      </w:r>
      <w:r w:rsidRPr="008B028F">
        <w:rPr>
          <w:i/>
        </w:rPr>
        <w:t>ureaux</w:t>
      </w:r>
      <w:r w:rsidRPr="008B028F">
        <w:t>)</w:t>
      </w:r>
    </w:p>
    <w:p w:rsidR="006F4C6B" w:rsidRPr="008B028F" w:rsidRDefault="00DE6A4C" w:rsidP="00DE6A4C">
      <w:pPr>
        <w:pStyle w:val="Heading1"/>
      </w:pPr>
      <w:r>
        <w:t xml:space="preserve">Point 6 de l’ordre du jour : </w:t>
      </w:r>
      <w:r>
        <w:tab/>
        <w:t>A</w:t>
      </w:r>
      <w:r w:rsidRPr="008B028F">
        <w:t>dmission d’observateurs</w:t>
      </w:r>
    </w:p>
    <w:p w:rsidR="006F4C6B" w:rsidRPr="008B028F" w:rsidRDefault="00797550" w:rsidP="00DE6A4C">
      <w:pPr>
        <w:spacing w:after="220"/>
        <w:ind w:left="1906" w:hanging="1339"/>
      </w:pPr>
      <w:r w:rsidRPr="008B028F">
        <w:t>A/63/3</w:t>
      </w:r>
      <w:r w:rsidR="001D4FDF">
        <w:t> </w:t>
      </w:r>
      <w:proofErr w:type="spellStart"/>
      <w:r w:rsidR="001D4FDF">
        <w:t>Rev</w:t>
      </w:r>
      <w:proofErr w:type="spellEnd"/>
      <w:r w:rsidR="001D4FDF">
        <w:t>.</w:t>
      </w:r>
      <w:r w:rsidRPr="008B028F">
        <w:t xml:space="preserve"> (</w:t>
      </w:r>
      <w:r w:rsidRPr="008B028F">
        <w:rPr>
          <w:i/>
        </w:rPr>
        <w:t>Admission d</w:t>
      </w:r>
      <w:r w:rsidR="001F5E7A" w:rsidRPr="008B028F">
        <w:rPr>
          <w:i/>
        </w:rPr>
        <w:t>’</w:t>
      </w:r>
      <w:r w:rsidRPr="008B028F">
        <w:rPr>
          <w:i/>
        </w:rPr>
        <w:t>observateurs</w:t>
      </w:r>
      <w:r w:rsidRPr="008B028F">
        <w:t>)</w:t>
      </w:r>
    </w:p>
    <w:p w:rsidR="006F4C6B" w:rsidRPr="008B028F" w:rsidRDefault="00DE6A4C" w:rsidP="00DE6A4C">
      <w:pPr>
        <w:pStyle w:val="Heading1"/>
      </w:pPr>
      <w:r>
        <w:t xml:space="preserve">Point 7 de l’ordre du jour : </w:t>
      </w:r>
      <w:r>
        <w:tab/>
      </w:r>
      <w:r w:rsidRPr="00DE6A4C">
        <w:t>Projets d’ordre du jour des sessions</w:t>
      </w:r>
      <w:r w:rsidRPr="008B028F">
        <w:t xml:space="preserve"> ordinaires de 2023</w:t>
      </w:r>
    </w:p>
    <w:p w:rsidR="006F4C6B" w:rsidRPr="008B028F" w:rsidRDefault="00797550" w:rsidP="00DE6A4C">
      <w:pPr>
        <w:spacing w:after="220"/>
        <w:ind w:left="1267" w:hanging="700"/>
      </w:pPr>
      <w:r w:rsidRPr="008B028F">
        <w:t>A/63/4</w:t>
      </w:r>
      <w:r w:rsidR="006755A5" w:rsidRPr="008B028F">
        <w:t xml:space="preserve"> (</w:t>
      </w:r>
      <w:r w:rsidRPr="008B028F">
        <w:rPr>
          <w:i/>
        </w:rPr>
        <w:t>Projets d</w:t>
      </w:r>
      <w:r w:rsidR="001F5E7A" w:rsidRPr="008B028F">
        <w:rPr>
          <w:i/>
        </w:rPr>
        <w:t>’</w:t>
      </w:r>
      <w:r w:rsidRPr="008B028F">
        <w:rPr>
          <w:i/>
        </w:rPr>
        <w:t xml:space="preserve">ordre du jour des sessions ordinaires </w:t>
      </w:r>
      <w:r w:rsidR="001F5E7A" w:rsidRPr="008B028F">
        <w:rPr>
          <w:i/>
        </w:rPr>
        <w:t>de 2023</w:t>
      </w:r>
      <w:r w:rsidRPr="008B028F">
        <w:rPr>
          <w:i/>
        </w:rPr>
        <w:t xml:space="preserve"> de l</w:t>
      </w:r>
      <w:r w:rsidR="001F5E7A" w:rsidRPr="008B028F">
        <w:rPr>
          <w:i/>
        </w:rPr>
        <w:t>’</w:t>
      </w:r>
      <w:r w:rsidRPr="008B028F">
        <w:rPr>
          <w:i/>
        </w:rPr>
        <w:t>Assemblée générale de l</w:t>
      </w:r>
      <w:r w:rsidR="001F5E7A" w:rsidRPr="008B028F">
        <w:rPr>
          <w:i/>
        </w:rPr>
        <w:t>’</w:t>
      </w:r>
      <w:r w:rsidRPr="008B028F">
        <w:rPr>
          <w:i/>
        </w:rPr>
        <w:t>OMPI, de la Conférence de l</w:t>
      </w:r>
      <w:r w:rsidR="001F5E7A" w:rsidRPr="008B028F">
        <w:rPr>
          <w:i/>
        </w:rPr>
        <w:t>’</w:t>
      </w:r>
      <w:r w:rsidRPr="008B028F">
        <w:rPr>
          <w:i/>
        </w:rPr>
        <w:t>OMPI, de l</w:t>
      </w:r>
      <w:r w:rsidR="001F5E7A" w:rsidRPr="008B028F">
        <w:rPr>
          <w:i/>
        </w:rPr>
        <w:t>’</w:t>
      </w:r>
      <w:r w:rsidRPr="008B028F">
        <w:rPr>
          <w:i/>
        </w:rPr>
        <w:t>Assemblée de l</w:t>
      </w:r>
      <w:r w:rsidR="001F5E7A" w:rsidRPr="008B028F">
        <w:rPr>
          <w:i/>
        </w:rPr>
        <w:t>’</w:t>
      </w:r>
      <w:r w:rsidRPr="008B028F">
        <w:rPr>
          <w:i/>
        </w:rPr>
        <w:t>Union de Paris et de l</w:t>
      </w:r>
      <w:r w:rsidR="001F5E7A" w:rsidRPr="008B028F">
        <w:rPr>
          <w:i/>
        </w:rPr>
        <w:t>’</w:t>
      </w:r>
      <w:r w:rsidRPr="008B028F">
        <w:rPr>
          <w:i/>
        </w:rPr>
        <w:t>Assemblée de l</w:t>
      </w:r>
      <w:r w:rsidR="001F5E7A" w:rsidRPr="008B028F">
        <w:rPr>
          <w:i/>
        </w:rPr>
        <w:t>’</w:t>
      </w:r>
      <w:r w:rsidRPr="008B028F">
        <w:rPr>
          <w:i/>
        </w:rPr>
        <w:t>Union de Berne</w:t>
      </w:r>
      <w:r w:rsidRPr="008B028F">
        <w:t>)</w:t>
      </w:r>
    </w:p>
    <w:p w:rsidR="006F4C6B" w:rsidRPr="008B028F" w:rsidRDefault="00DE6A4C" w:rsidP="00DE6A4C">
      <w:pPr>
        <w:pStyle w:val="Heading1"/>
      </w:pPr>
      <w:r>
        <w:t>Point </w:t>
      </w:r>
      <w:r w:rsidR="001D4FDF">
        <w:t>8</w:t>
      </w:r>
      <w:r>
        <w:t xml:space="preserve"> de l’ordre du jour : </w:t>
      </w:r>
      <w:r>
        <w:tab/>
        <w:t>N</w:t>
      </w:r>
      <w:r w:rsidRPr="008B028F">
        <w:t>ouveau cycle d’élection des membres des bureaux des assemblées et autres organes de l’OMPI</w:t>
      </w:r>
    </w:p>
    <w:p w:rsidR="006F4C6B" w:rsidRPr="008B028F" w:rsidRDefault="00797550" w:rsidP="00DF2128">
      <w:pPr>
        <w:spacing w:after="220"/>
        <w:ind w:left="1800" w:hanging="1233"/>
      </w:pPr>
      <w:r w:rsidRPr="008B028F">
        <w:t>A/63/5</w:t>
      </w:r>
      <w:r w:rsidR="001D4FDF">
        <w:t> Rev.</w:t>
      </w:r>
      <w:r w:rsidRPr="008B028F">
        <w:t xml:space="preserve"> (</w:t>
      </w:r>
      <w:r w:rsidRPr="008B028F">
        <w:rPr>
          <w:i/>
        </w:rPr>
        <w:t>Nouveau cycle d</w:t>
      </w:r>
      <w:r w:rsidR="001F5E7A" w:rsidRPr="008B028F">
        <w:rPr>
          <w:i/>
        </w:rPr>
        <w:t>’</w:t>
      </w:r>
      <w:r w:rsidRPr="008B028F">
        <w:rPr>
          <w:i/>
        </w:rPr>
        <w:t xml:space="preserve">élection des membres des bureaux des assemblées et autres organes </w:t>
      </w:r>
      <w:r w:rsidR="00226D0F">
        <w:rPr>
          <w:i/>
        </w:rPr>
        <w:t xml:space="preserve">des États membres </w:t>
      </w:r>
      <w:r w:rsidRPr="008B028F">
        <w:rPr>
          <w:i/>
        </w:rPr>
        <w:t>de l</w:t>
      </w:r>
      <w:r w:rsidR="001F5E7A" w:rsidRPr="008B028F">
        <w:rPr>
          <w:i/>
        </w:rPr>
        <w:t>’</w:t>
      </w:r>
      <w:r w:rsidRPr="008B028F">
        <w:rPr>
          <w:i/>
        </w:rPr>
        <w:t>OMPI</w:t>
      </w:r>
      <w:r w:rsidRPr="008B028F">
        <w:t>)</w:t>
      </w:r>
    </w:p>
    <w:p w:rsidR="006F4C6B" w:rsidRPr="008B028F" w:rsidRDefault="00DE6A4C" w:rsidP="00DE6A4C">
      <w:pPr>
        <w:pStyle w:val="Heading1"/>
      </w:pPr>
      <w:r>
        <w:t>Point </w:t>
      </w:r>
      <w:r w:rsidR="003F7609">
        <w:t>9</w:t>
      </w:r>
      <w:r>
        <w:t xml:space="preserve"> de l’ordre du jour : </w:t>
      </w:r>
      <w:r>
        <w:tab/>
        <w:t>R</w:t>
      </w:r>
      <w:r w:rsidRPr="008B028F">
        <w:t>apports des comités de l’OMPI</w:t>
      </w:r>
    </w:p>
    <w:p w:rsidR="006F4C6B" w:rsidRPr="008B028F" w:rsidRDefault="00797550" w:rsidP="00DE6A4C">
      <w:pPr>
        <w:ind w:left="1906" w:hanging="1339"/>
      </w:pPr>
      <w:r w:rsidRPr="008B028F">
        <w:t>WO/GA/55/1 (</w:t>
      </w:r>
      <w:r w:rsidRPr="008B028F">
        <w:rPr>
          <w:i/>
        </w:rPr>
        <w:t>Rapport sur le Comité permanent du droit d</w:t>
      </w:r>
      <w:r w:rsidR="001F5E7A" w:rsidRPr="008B028F">
        <w:rPr>
          <w:i/>
        </w:rPr>
        <w:t>’</w:t>
      </w:r>
      <w:r w:rsidR="00B67EF4">
        <w:rPr>
          <w:i/>
        </w:rPr>
        <w:t>auteur et des droits connexes </w:t>
      </w:r>
      <w:r w:rsidRPr="008B028F">
        <w:rPr>
          <w:i/>
        </w:rPr>
        <w:t>(SCCR)</w:t>
      </w:r>
      <w:r w:rsidRPr="008B028F">
        <w:t>)</w:t>
      </w:r>
    </w:p>
    <w:p w:rsidR="006F4C6B" w:rsidRPr="008B028F" w:rsidRDefault="00797550" w:rsidP="00DE6A4C">
      <w:pPr>
        <w:ind w:left="1906" w:hanging="1339"/>
      </w:pPr>
      <w:r w:rsidRPr="008B028F">
        <w:t>WO/GA/55/2 (</w:t>
      </w:r>
      <w:r w:rsidRPr="008B028F">
        <w:rPr>
          <w:i/>
        </w:rPr>
        <w:t>Rapport sur le Comité permanent du droit des brevets (SCP)</w:t>
      </w:r>
      <w:r w:rsidRPr="008B028F">
        <w:t>)</w:t>
      </w:r>
    </w:p>
    <w:p w:rsidR="006F4C6B" w:rsidRDefault="00797550" w:rsidP="00DE6A4C">
      <w:pPr>
        <w:ind w:left="1906" w:hanging="1339"/>
      </w:pPr>
      <w:r w:rsidRPr="008B028F">
        <w:t>WO/GA/55/3 (</w:t>
      </w:r>
      <w:r w:rsidRPr="008B028F">
        <w:rPr>
          <w:i/>
        </w:rPr>
        <w:t>Rapport sur le Comité permanent du droit des marques, des dessins et modèles industriels et des indications géographiques (SCT)</w:t>
      </w:r>
      <w:r w:rsidRPr="008B028F">
        <w:t>)</w:t>
      </w:r>
    </w:p>
    <w:p w:rsidR="005D165D" w:rsidRPr="009912D0" w:rsidRDefault="005D165D" w:rsidP="005D165D">
      <w:pPr>
        <w:ind w:left="2430" w:hanging="1883"/>
      </w:pPr>
      <w:r>
        <w:t>WO/GA/55/3</w:t>
      </w:r>
      <w:r w:rsidR="003F7609">
        <w:t> </w:t>
      </w:r>
      <w:r>
        <w:t>Corr. (</w:t>
      </w:r>
      <w:r w:rsidR="00165D46">
        <w:rPr>
          <w:i/>
        </w:rPr>
        <w:t>Rapport sur le C</w:t>
      </w:r>
      <w:r w:rsidR="003F7609" w:rsidRPr="003F7609">
        <w:rPr>
          <w:i/>
        </w:rPr>
        <w:t xml:space="preserve">omité permanent du droit des marques, des dessins et modèles industriels et des indications géographiques </w:t>
      </w:r>
      <w:r w:rsidRPr="005D165D">
        <w:rPr>
          <w:i/>
        </w:rPr>
        <w:t>(SCT)</w:t>
      </w:r>
      <w:r w:rsidR="003F7609">
        <w:t>)</w:t>
      </w:r>
      <w:r w:rsidRPr="005D165D">
        <w:rPr>
          <w:i/>
        </w:rPr>
        <w:t xml:space="preserve"> </w:t>
      </w:r>
    </w:p>
    <w:p w:rsidR="006F4C6B" w:rsidRPr="008B028F" w:rsidRDefault="00797550" w:rsidP="00DE6A4C">
      <w:pPr>
        <w:ind w:left="1906" w:hanging="1339"/>
      </w:pPr>
      <w:r w:rsidRPr="008B028F">
        <w:t>WO/GA/55/4 (</w:t>
      </w:r>
      <w:r w:rsidRPr="008B028F">
        <w:rPr>
          <w:i/>
        </w:rPr>
        <w:t>Questions concernant la convocation d</w:t>
      </w:r>
      <w:r w:rsidR="001F5E7A" w:rsidRPr="008B028F">
        <w:rPr>
          <w:i/>
        </w:rPr>
        <w:t>’</w:t>
      </w:r>
      <w:r w:rsidRPr="008B028F">
        <w:rPr>
          <w:i/>
        </w:rPr>
        <w:t>une conférence diplomatique pour l</w:t>
      </w:r>
      <w:r w:rsidR="001F5E7A" w:rsidRPr="008B028F">
        <w:rPr>
          <w:i/>
        </w:rPr>
        <w:t>’</w:t>
      </w:r>
      <w:r w:rsidRPr="008B028F">
        <w:rPr>
          <w:i/>
        </w:rPr>
        <w:t>adoption d</w:t>
      </w:r>
      <w:r w:rsidR="001F5E7A" w:rsidRPr="008B028F">
        <w:rPr>
          <w:i/>
        </w:rPr>
        <w:t>’</w:t>
      </w:r>
      <w:r w:rsidRPr="008B028F">
        <w:rPr>
          <w:i/>
        </w:rPr>
        <w:t>un traité sur le droit des dessins et modèles (DLT)</w:t>
      </w:r>
      <w:r w:rsidRPr="008B028F">
        <w:t>)</w:t>
      </w:r>
    </w:p>
    <w:p w:rsidR="006F4C6B" w:rsidRPr="008B028F" w:rsidRDefault="00797550" w:rsidP="00DE6A4C">
      <w:pPr>
        <w:ind w:left="1906" w:hanging="1339"/>
      </w:pPr>
      <w:r w:rsidRPr="008B028F">
        <w:t>WO/GA/55/5 (</w:t>
      </w:r>
      <w:r w:rsidRPr="008B028F">
        <w:rPr>
          <w:i/>
        </w:rPr>
        <w:t>Rapport sur le Comité du développement et</w:t>
      </w:r>
      <w:r w:rsidR="00B67EF4">
        <w:rPr>
          <w:i/>
        </w:rPr>
        <w:t xml:space="preserve"> de la propriété intellectuelle </w:t>
      </w:r>
      <w:r w:rsidRPr="008B028F">
        <w:rPr>
          <w:i/>
        </w:rPr>
        <w:t>(CDIP) et examen de la mise en œuvre des recommandations du Plan d</w:t>
      </w:r>
      <w:r w:rsidR="001F5E7A" w:rsidRPr="008B028F">
        <w:rPr>
          <w:i/>
        </w:rPr>
        <w:t>’</w:t>
      </w:r>
      <w:r w:rsidRPr="008B028F">
        <w:rPr>
          <w:i/>
        </w:rPr>
        <w:t>action pour le développement</w:t>
      </w:r>
      <w:r w:rsidRPr="008B028F">
        <w:t>)</w:t>
      </w:r>
    </w:p>
    <w:p w:rsidR="006F4C6B" w:rsidRPr="008B028F" w:rsidRDefault="00797550" w:rsidP="00DE6A4C">
      <w:pPr>
        <w:ind w:left="1906" w:hanging="1339"/>
      </w:pPr>
      <w:r w:rsidRPr="008B028F">
        <w:t>WO/GA/55/6 (</w:t>
      </w:r>
      <w:r w:rsidRPr="008B028F">
        <w:rPr>
          <w:i/>
        </w:rPr>
        <w:t>Rapport sur le Comité intergouvernemental de la propriété intellectuelle relative aux ressources génétiques, aux savoi</w:t>
      </w:r>
      <w:r w:rsidR="00B67EF4">
        <w:rPr>
          <w:i/>
        </w:rPr>
        <w:t>rs traditionnels et au folklore </w:t>
      </w:r>
      <w:r w:rsidRPr="008B028F">
        <w:rPr>
          <w:i/>
        </w:rPr>
        <w:t>(IGC)</w:t>
      </w:r>
      <w:r w:rsidRPr="008B028F">
        <w:t>)</w:t>
      </w:r>
    </w:p>
    <w:p w:rsidR="006F4C6B" w:rsidRPr="008B028F" w:rsidRDefault="00797550" w:rsidP="00DE6A4C">
      <w:pPr>
        <w:spacing w:after="220"/>
        <w:ind w:left="1906" w:hanging="1339"/>
      </w:pPr>
      <w:r w:rsidRPr="008B028F">
        <w:t>WO/GA/55/7 (</w:t>
      </w:r>
      <w:r w:rsidRPr="008B028F">
        <w:rPr>
          <w:i/>
        </w:rPr>
        <w:t>Rapport sur le Comité des normes de l</w:t>
      </w:r>
      <w:r w:rsidR="001F5E7A" w:rsidRPr="008B028F">
        <w:rPr>
          <w:i/>
        </w:rPr>
        <w:t>’</w:t>
      </w:r>
      <w:r w:rsidRPr="008B028F">
        <w:rPr>
          <w:i/>
        </w:rPr>
        <w:t>OMPI (CWS)</w:t>
      </w:r>
      <w:r w:rsidRPr="008B028F">
        <w:t>)</w:t>
      </w:r>
    </w:p>
    <w:p w:rsidR="006F4C6B" w:rsidRPr="008B028F" w:rsidRDefault="00DE6A4C" w:rsidP="00DE6A4C">
      <w:pPr>
        <w:pStyle w:val="Heading1"/>
      </w:pPr>
      <w:r>
        <w:t>Point 1</w:t>
      </w:r>
      <w:r w:rsidR="003F7609">
        <w:t>0</w:t>
      </w:r>
      <w:r>
        <w:t xml:space="preserve"> de l’ordre du jour : </w:t>
      </w:r>
      <w:r>
        <w:tab/>
        <w:t>R</w:t>
      </w:r>
      <w:r w:rsidRPr="008B028F">
        <w:t>apports sur l’audit et la supervision</w:t>
      </w:r>
    </w:p>
    <w:p w:rsidR="006F4C6B" w:rsidRPr="008B028F" w:rsidRDefault="00797550" w:rsidP="00DE6A4C">
      <w:pPr>
        <w:ind w:left="1905" w:hanging="1338"/>
      </w:pPr>
      <w:r w:rsidRPr="008B028F">
        <w:t>WO/GA/55/8 (</w:t>
      </w:r>
      <w:r w:rsidRPr="008B028F">
        <w:rPr>
          <w:i/>
        </w:rPr>
        <w:t>Rapport de l</w:t>
      </w:r>
      <w:r w:rsidR="001F5E7A" w:rsidRPr="008B028F">
        <w:rPr>
          <w:i/>
        </w:rPr>
        <w:t>’</w:t>
      </w:r>
      <w:r w:rsidRPr="008B028F">
        <w:rPr>
          <w:i/>
        </w:rPr>
        <w:t>Organe consultatif indépendant de surveillance (OCIS) de l</w:t>
      </w:r>
      <w:r w:rsidR="001F5E7A" w:rsidRPr="008B028F">
        <w:rPr>
          <w:i/>
        </w:rPr>
        <w:t>’</w:t>
      </w:r>
      <w:r w:rsidRPr="008B028F">
        <w:rPr>
          <w:i/>
        </w:rPr>
        <w:t>OMPI</w:t>
      </w:r>
      <w:r w:rsidRPr="008B028F">
        <w:t>)</w:t>
      </w:r>
    </w:p>
    <w:p w:rsidR="006F4C6B" w:rsidRPr="008B028F" w:rsidRDefault="00F21076" w:rsidP="00DE6A4C">
      <w:pPr>
        <w:ind w:left="567"/>
      </w:pPr>
      <w:r w:rsidRPr="008B028F">
        <w:t xml:space="preserve">A/63/6 </w:t>
      </w:r>
      <w:r w:rsidR="00797550" w:rsidRPr="008B028F">
        <w:t>(</w:t>
      </w:r>
      <w:r w:rsidR="00797550" w:rsidRPr="008B028F">
        <w:rPr>
          <w:i/>
        </w:rPr>
        <w:t>Rapport du vérificateur externe des comptes</w:t>
      </w:r>
      <w:r w:rsidR="00797550" w:rsidRPr="008B028F">
        <w:t>)</w:t>
      </w:r>
    </w:p>
    <w:p w:rsidR="006F4C6B" w:rsidRPr="008B028F" w:rsidRDefault="00797550" w:rsidP="00DE6A4C">
      <w:pPr>
        <w:ind w:left="1905" w:hanging="1338"/>
      </w:pPr>
      <w:r w:rsidRPr="008B028F">
        <w:t>WO/GA/55/9 (</w:t>
      </w:r>
      <w:r w:rsidRPr="008B028F">
        <w:rPr>
          <w:i/>
        </w:rPr>
        <w:t>Rapport annuel du directeur de la Division de la supervision interne (DSI)</w:t>
      </w:r>
      <w:r w:rsidRPr="008B028F">
        <w:t>)</w:t>
      </w:r>
    </w:p>
    <w:p w:rsidR="006F4C6B" w:rsidRPr="008B028F" w:rsidRDefault="00797550" w:rsidP="00DE6A4C">
      <w:pPr>
        <w:ind w:left="567"/>
      </w:pPr>
      <w:r w:rsidRPr="008B028F">
        <w:t>A/63/7 (</w:t>
      </w:r>
      <w:r w:rsidRPr="008B028F">
        <w:rPr>
          <w:i/>
        </w:rPr>
        <w:t>Liste des décisions adoptées par le Comité du programme et budget</w:t>
      </w:r>
      <w:r w:rsidRPr="008B028F">
        <w:t>)</w:t>
      </w:r>
      <w:r w:rsidRPr="008B028F">
        <w:rPr>
          <w:rStyle w:val="FootnoteReference"/>
        </w:rPr>
        <w:footnoteReference w:id="2"/>
      </w:r>
    </w:p>
    <w:p w:rsidR="006F4C6B" w:rsidRPr="008B028F" w:rsidRDefault="00B67EF4" w:rsidP="00B67EF4">
      <w:pPr>
        <w:pStyle w:val="Heading1"/>
      </w:pPr>
      <w:r>
        <w:lastRenderedPageBreak/>
        <w:t>Point 1</w:t>
      </w:r>
      <w:r w:rsidR="003F7609">
        <w:t>1</w:t>
      </w:r>
      <w:r>
        <w:t xml:space="preserve"> de l’ordre du jour : </w:t>
      </w:r>
      <w:r>
        <w:tab/>
        <w:t>R</w:t>
      </w:r>
      <w:r w:rsidRPr="008B028F">
        <w:t>apport sur l</w:t>
      </w:r>
      <w:r>
        <w:t>e Comité du programme et budget </w:t>
      </w:r>
      <w:r w:rsidRPr="008B028F">
        <w:t>(</w:t>
      </w:r>
      <w:r>
        <w:t>PBC</w:t>
      </w:r>
      <w:r w:rsidRPr="008B028F">
        <w:t>)</w:t>
      </w:r>
    </w:p>
    <w:p w:rsidR="006F4C6B" w:rsidRPr="008B028F" w:rsidRDefault="00797550" w:rsidP="00B67EF4">
      <w:pPr>
        <w:ind w:left="567"/>
      </w:pPr>
      <w:r w:rsidRPr="008B028F">
        <w:t>A/63/7 (</w:t>
      </w:r>
      <w:r w:rsidRPr="008B028F">
        <w:rPr>
          <w:i/>
        </w:rPr>
        <w:t>Liste des décisions adoptées par le Comité du programme et budget</w:t>
      </w:r>
      <w:r w:rsidRPr="008B028F">
        <w:t>)</w:t>
      </w:r>
      <w:r w:rsidRPr="008B028F">
        <w:rPr>
          <w:rStyle w:val="FootnoteReference"/>
        </w:rPr>
        <w:footnoteReference w:id="3"/>
      </w:r>
    </w:p>
    <w:p w:rsidR="006F4C6B" w:rsidRPr="008B028F" w:rsidRDefault="00B67EF4" w:rsidP="00B67EF4">
      <w:pPr>
        <w:pStyle w:val="Heading1"/>
      </w:pPr>
      <w:r>
        <w:t>Point 1</w:t>
      </w:r>
      <w:r w:rsidR="003F7609">
        <w:t>2</w:t>
      </w:r>
      <w:r>
        <w:t xml:space="preserve"> de l’ordre du jour : </w:t>
      </w:r>
      <w:r>
        <w:tab/>
        <w:t>R</w:t>
      </w:r>
      <w:r w:rsidRPr="008B028F">
        <w:t>apports sur les questions concernant le personnel</w:t>
      </w:r>
    </w:p>
    <w:p w:rsidR="006F4C6B" w:rsidRPr="008B028F" w:rsidRDefault="00797550" w:rsidP="00B67EF4">
      <w:pPr>
        <w:ind w:left="567"/>
      </w:pPr>
      <w:r w:rsidRPr="008B028F">
        <w:t>WO/CC/81/INF/1 (</w:t>
      </w:r>
      <w:r w:rsidRPr="008B028F">
        <w:rPr>
          <w:i/>
        </w:rPr>
        <w:t>Rapport annuel sur les ressources humaines</w:t>
      </w:r>
      <w:r w:rsidRPr="008B028F">
        <w:t>)</w:t>
      </w:r>
    </w:p>
    <w:p w:rsidR="006F4C6B" w:rsidRDefault="00797550" w:rsidP="00B67EF4">
      <w:pPr>
        <w:ind w:left="567"/>
      </w:pPr>
      <w:r w:rsidRPr="008B028F">
        <w:t>WO/CC/81/INF/2 (</w:t>
      </w:r>
      <w:r w:rsidRPr="008B028F">
        <w:rPr>
          <w:i/>
        </w:rPr>
        <w:t>Rapport annuel du Bureau de la déontologie</w:t>
      </w:r>
      <w:r w:rsidRPr="008B028F">
        <w:t>)</w:t>
      </w:r>
    </w:p>
    <w:p w:rsidR="009B5643" w:rsidRPr="008B028F" w:rsidRDefault="009B5643" w:rsidP="00B67EF4">
      <w:pPr>
        <w:ind w:left="567"/>
      </w:pPr>
      <w:r w:rsidRPr="009B5643">
        <w:t>WO/CC/81/3 (</w:t>
      </w:r>
      <w:r w:rsidRPr="00F140A6">
        <w:rPr>
          <w:i/>
        </w:rPr>
        <w:t>Comité des pensions du personnel de l’OMPI</w:t>
      </w:r>
      <w:r w:rsidRPr="009B5643">
        <w:t>)</w:t>
      </w:r>
    </w:p>
    <w:p w:rsidR="006F4C6B" w:rsidRPr="008B028F" w:rsidRDefault="00B67EF4" w:rsidP="00B67EF4">
      <w:pPr>
        <w:pStyle w:val="Heading1"/>
      </w:pPr>
      <w:r>
        <w:t>P</w:t>
      </w:r>
      <w:r w:rsidRPr="008B028F">
        <w:t>oint 1</w:t>
      </w:r>
      <w:r w:rsidR="003F7609">
        <w:t>3</w:t>
      </w:r>
      <w:r w:rsidRPr="008B028F">
        <w:t xml:space="preserve"> de l’ordre du jour : </w:t>
      </w:r>
      <w:r w:rsidRPr="008B028F">
        <w:tab/>
      </w:r>
      <w:r>
        <w:t>Amendements du Statut et R</w:t>
      </w:r>
      <w:r w:rsidRPr="008B028F">
        <w:t>èglement du personnel</w:t>
      </w:r>
    </w:p>
    <w:p w:rsidR="006F4C6B" w:rsidRPr="008B028F" w:rsidRDefault="00797550" w:rsidP="00B67EF4">
      <w:pPr>
        <w:ind w:left="567"/>
      </w:pPr>
      <w:r w:rsidRPr="008B028F">
        <w:t>WO/CC/81/2</w:t>
      </w:r>
      <w:r w:rsidR="00F21076" w:rsidRPr="008B028F">
        <w:t xml:space="preserve"> </w:t>
      </w:r>
      <w:r w:rsidRPr="008B028F">
        <w:t>(</w:t>
      </w:r>
      <w:r w:rsidRPr="008B028F">
        <w:rPr>
          <w:i/>
        </w:rPr>
        <w:t>Amendements du Statut et Règlement du personnel</w:t>
      </w:r>
      <w:r w:rsidRPr="008B028F">
        <w:t>)</w:t>
      </w:r>
    </w:p>
    <w:p w:rsidR="006F4C6B" w:rsidRPr="008B028F" w:rsidRDefault="00B67EF4" w:rsidP="00B67EF4">
      <w:pPr>
        <w:pStyle w:val="Heading1"/>
      </w:pPr>
      <w:r>
        <w:t>Point 1</w:t>
      </w:r>
      <w:r w:rsidR="003F7609">
        <w:t>4</w:t>
      </w:r>
      <w:r>
        <w:t xml:space="preserve"> de l’ordre du jour : </w:t>
      </w:r>
      <w:r>
        <w:tab/>
        <w:t>C</w:t>
      </w:r>
      <w:r w:rsidRPr="008B028F">
        <w:t>entre d’arbitrage et de médiation de l’</w:t>
      </w:r>
      <w:r>
        <w:t>OMPI</w:t>
      </w:r>
      <w:r w:rsidRPr="008B028F">
        <w:t>, y compris les noms de domaine</w:t>
      </w:r>
    </w:p>
    <w:p w:rsidR="006F4C6B" w:rsidRPr="008B028F" w:rsidRDefault="00797550" w:rsidP="00B67EF4">
      <w:pPr>
        <w:ind w:left="2007" w:hanging="1440"/>
      </w:pPr>
      <w:r w:rsidRPr="008B028F">
        <w:t>WO/GA/55/10 (</w:t>
      </w:r>
      <w:r w:rsidRPr="008B028F">
        <w:rPr>
          <w:i/>
        </w:rPr>
        <w:t>Centre d</w:t>
      </w:r>
      <w:r w:rsidR="001F5E7A" w:rsidRPr="008B028F">
        <w:rPr>
          <w:i/>
        </w:rPr>
        <w:t>’</w:t>
      </w:r>
      <w:r w:rsidRPr="008B028F">
        <w:rPr>
          <w:i/>
        </w:rPr>
        <w:t>arbitrage et de médiation de l</w:t>
      </w:r>
      <w:r w:rsidR="001F5E7A" w:rsidRPr="008B028F">
        <w:rPr>
          <w:i/>
        </w:rPr>
        <w:t>’</w:t>
      </w:r>
      <w:r w:rsidRPr="008B028F">
        <w:rPr>
          <w:i/>
        </w:rPr>
        <w:t xml:space="preserve">OMPI, </w:t>
      </w:r>
      <w:r w:rsidR="001F5E7A" w:rsidRPr="008B028F">
        <w:rPr>
          <w:i/>
        </w:rPr>
        <w:t>y compris</w:t>
      </w:r>
      <w:r w:rsidRPr="008B028F">
        <w:rPr>
          <w:i/>
        </w:rPr>
        <w:t xml:space="preserve"> les noms de domaine</w:t>
      </w:r>
      <w:r w:rsidRPr="008B028F">
        <w:t>)</w:t>
      </w:r>
    </w:p>
    <w:p w:rsidR="006F4C6B" w:rsidRPr="008B028F" w:rsidRDefault="00B67EF4" w:rsidP="00B67EF4">
      <w:pPr>
        <w:pStyle w:val="Heading1"/>
      </w:pPr>
      <w:r>
        <w:t>Point 1</w:t>
      </w:r>
      <w:r w:rsidR="003F7609">
        <w:t>5</w:t>
      </w:r>
      <w:r>
        <w:t xml:space="preserve"> de l’ordre du jour : </w:t>
      </w:r>
      <w:r>
        <w:tab/>
        <w:t>Système de M</w:t>
      </w:r>
      <w:r w:rsidRPr="008B028F">
        <w:t>adrid</w:t>
      </w:r>
    </w:p>
    <w:p w:rsidR="006F4C6B" w:rsidRPr="008B028F" w:rsidRDefault="00797550" w:rsidP="00B67EF4">
      <w:pPr>
        <w:ind w:left="1701" w:right="-1" w:hanging="1134"/>
      </w:pPr>
      <w:r w:rsidRPr="008B028F">
        <w:t>MM/A/56/1 (</w:t>
      </w:r>
      <w:r w:rsidRPr="008B028F">
        <w:rPr>
          <w:i/>
        </w:rPr>
        <w:t>Propositions de modification du règlement d</w:t>
      </w:r>
      <w:r w:rsidR="001F5E7A" w:rsidRPr="008B028F">
        <w:rPr>
          <w:i/>
        </w:rPr>
        <w:t>’</w:t>
      </w:r>
      <w:r w:rsidRPr="008B028F">
        <w:rPr>
          <w:i/>
        </w:rPr>
        <w:t>exécution du Protocole relatif à l</w:t>
      </w:r>
      <w:r w:rsidR="001F5E7A" w:rsidRPr="008B028F">
        <w:rPr>
          <w:i/>
        </w:rPr>
        <w:t>’</w:t>
      </w:r>
      <w:r w:rsidRPr="008B028F">
        <w:rPr>
          <w:i/>
        </w:rPr>
        <w:t>Arrangement de Madrid concernant l</w:t>
      </w:r>
      <w:r w:rsidR="001F5E7A" w:rsidRPr="008B028F">
        <w:rPr>
          <w:i/>
        </w:rPr>
        <w:t>’</w:t>
      </w:r>
      <w:r w:rsidRPr="008B028F">
        <w:rPr>
          <w:i/>
        </w:rPr>
        <w:t>enregistrement international des marques</w:t>
      </w:r>
      <w:r w:rsidRPr="008B028F">
        <w:t>)</w:t>
      </w:r>
    </w:p>
    <w:p w:rsidR="006F4C6B" w:rsidRPr="008B028F" w:rsidRDefault="00B67EF4" w:rsidP="00B67EF4">
      <w:pPr>
        <w:pStyle w:val="Heading1"/>
      </w:pPr>
      <w:r>
        <w:t>Point 1</w:t>
      </w:r>
      <w:r w:rsidR="003F7609">
        <w:t>6</w:t>
      </w:r>
      <w:r>
        <w:t xml:space="preserve"> de l’ordre du jour : </w:t>
      </w:r>
      <w:r>
        <w:tab/>
        <w:t>Système de La H</w:t>
      </w:r>
      <w:r w:rsidRPr="008B028F">
        <w:t>aye</w:t>
      </w:r>
    </w:p>
    <w:p w:rsidR="006F4C6B" w:rsidRPr="008B028F" w:rsidRDefault="00797550" w:rsidP="00B67EF4">
      <w:pPr>
        <w:ind w:left="1497" w:hanging="930"/>
      </w:pPr>
      <w:r w:rsidRPr="008B028F">
        <w:t>H/A/42/1 (</w:t>
      </w:r>
      <w:r w:rsidRPr="008B028F">
        <w:rPr>
          <w:i/>
        </w:rPr>
        <w:t>Propositions de modification du règlement d</w:t>
      </w:r>
      <w:r w:rsidR="001F5E7A" w:rsidRPr="008B028F">
        <w:rPr>
          <w:i/>
        </w:rPr>
        <w:t>’</w:t>
      </w:r>
      <w:r w:rsidRPr="008B028F">
        <w:rPr>
          <w:i/>
        </w:rPr>
        <w:t>exécution commun à l</w:t>
      </w:r>
      <w:r w:rsidR="001F5E7A" w:rsidRPr="008B028F">
        <w:rPr>
          <w:i/>
        </w:rPr>
        <w:t>’</w:t>
      </w:r>
      <w:r w:rsidRPr="008B028F">
        <w:rPr>
          <w:i/>
        </w:rPr>
        <w:t xml:space="preserve">Acte </w:t>
      </w:r>
      <w:r w:rsidR="001F5E7A" w:rsidRPr="008B028F">
        <w:rPr>
          <w:i/>
        </w:rPr>
        <w:t>de 1999</w:t>
      </w:r>
      <w:r w:rsidRPr="008B028F">
        <w:rPr>
          <w:i/>
        </w:rPr>
        <w:t xml:space="preserve"> et à l</w:t>
      </w:r>
      <w:r w:rsidR="001F5E7A" w:rsidRPr="008B028F">
        <w:rPr>
          <w:i/>
        </w:rPr>
        <w:t>’</w:t>
      </w:r>
      <w:r w:rsidRPr="008B028F">
        <w:rPr>
          <w:i/>
        </w:rPr>
        <w:t xml:space="preserve">Acte </w:t>
      </w:r>
      <w:r w:rsidR="001F5E7A" w:rsidRPr="008B028F">
        <w:rPr>
          <w:i/>
        </w:rPr>
        <w:t>de 1960</w:t>
      </w:r>
      <w:r w:rsidRPr="008B028F">
        <w:rPr>
          <w:i/>
        </w:rPr>
        <w:t xml:space="preserve"> de l</w:t>
      </w:r>
      <w:r w:rsidR="001F5E7A" w:rsidRPr="008B028F">
        <w:rPr>
          <w:i/>
        </w:rPr>
        <w:t>’</w:t>
      </w:r>
      <w:r w:rsidRPr="008B028F">
        <w:rPr>
          <w:i/>
        </w:rPr>
        <w:t xml:space="preserve">Arrangement de </w:t>
      </w:r>
      <w:r w:rsidR="001F5E7A" w:rsidRPr="008B028F">
        <w:rPr>
          <w:i/>
        </w:rPr>
        <w:t>La Haye</w:t>
      </w:r>
      <w:r w:rsidRPr="008B028F">
        <w:t>)</w:t>
      </w:r>
    </w:p>
    <w:p w:rsidR="006F4C6B" w:rsidRPr="008B028F" w:rsidRDefault="00B67EF4" w:rsidP="00B67EF4">
      <w:pPr>
        <w:pStyle w:val="Heading1"/>
      </w:pPr>
      <w:r>
        <w:t>Point 1</w:t>
      </w:r>
      <w:r w:rsidR="003F7609">
        <w:t>7</w:t>
      </w:r>
      <w:r>
        <w:t xml:space="preserve"> de l’ordre du jour : </w:t>
      </w:r>
      <w:r>
        <w:tab/>
        <w:t>Système de L</w:t>
      </w:r>
      <w:r w:rsidRPr="008B028F">
        <w:t>isbonne</w:t>
      </w:r>
    </w:p>
    <w:p w:rsidR="006F4C6B" w:rsidRPr="008B028F" w:rsidRDefault="00797550" w:rsidP="00B67EF4">
      <w:pPr>
        <w:ind w:left="1497" w:hanging="930"/>
      </w:pPr>
      <w:r w:rsidRPr="008B028F">
        <w:t>LI/A/39/1 (</w:t>
      </w:r>
      <w:r w:rsidR="003F7609" w:rsidRPr="00F572D9">
        <w:rPr>
          <w:i/>
          <w:lang w:val="fr-FR"/>
        </w:rPr>
        <w:t>Propos</w:t>
      </w:r>
      <w:r w:rsidR="00F572D9" w:rsidRPr="00F572D9">
        <w:rPr>
          <w:i/>
          <w:lang w:val="fr-FR"/>
        </w:rPr>
        <w:t>itions de modification du règlement d’exécution commun à l’Arrangement de Lisbonne et à l’Acte de Genève de l’Arrangement de Lisbonne</w:t>
      </w:r>
      <w:r w:rsidRPr="008B028F">
        <w:t>)</w:t>
      </w:r>
    </w:p>
    <w:p w:rsidR="006F4C6B" w:rsidRPr="008B028F" w:rsidRDefault="00B67EF4" w:rsidP="00B67EF4">
      <w:pPr>
        <w:pStyle w:val="Heading1"/>
      </w:pPr>
      <w:r>
        <w:t>P</w:t>
      </w:r>
      <w:r w:rsidRPr="008B028F">
        <w:t>oint 1</w:t>
      </w:r>
      <w:r w:rsidR="00F572D9">
        <w:t>8</w:t>
      </w:r>
      <w:r w:rsidRPr="008B028F">
        <w:t xml:space="preserve"> de l’ordre du jour : </w:t>
      </w:r>
      <w:r w:rsidRPr="008B028F">
        <w:tab/>
      </w:r>
      <w:r>
        <w:t>A</w:t>
      </w:r>
      <w:r w:rsidRPr="008B028F">
        <w:t>ssemblée de l’</w:t>
      </w:r>
      <w:r>
        <w:t>U</w:t>
      </w:r>
      <w:r w:rsidRPr="008B028F">
        <w:t xml:space="preserve">nion de </w:t>
      </w:r>
      <w:r>
        <w:t>B</w:t>
      </w:r>
      <w:r w:rsidRPr="008B028F">
        <w:t>udapest</w:t>
      </w:r>
    </w:p>
    <w:p w:rsidR="004E2043" w:rsidRDefault="00797550" w:rsidP="00B67EF4">
      <w:pPr>
        <w:ind w:left="567"/>
      </w:pPr>
      <w:r w:rsidRPr="008B028F">
        <w:t>BP/A/39/1 (</w:t>
      </w:r>
      <w:r w:rsidRPr="008B028F">
        <w:rPr>
          <w:i/>
        </w:rPr>
        <w:t>Formules utilisées en application du Traité de Budapest</w:t>
      </w:r>
      <w:r w:rsidRPr="008B028F">
        <w:t>)</w:t>
      </w:r>
    </w:p>
    <w:p w:rsidR="004E2043" w:rsidRDefault="004E2043" w:rsidP="00165D46">
      <w:pPr>
        <w:pStyle w:val="Heading1"/>
        <w:keepNext w:val="0"/>
        <w:keepLines/>
      </w:pPr>
      <w:r>
        <w:lastRenderedPageBreak/>
        <w:t>Point </w:t>
      </w:r>
      <w:r w:rsidR="00F572D9">
        <w:t>19</w:t>
      </w:r>
      <w:r>
        <w:t xml:space="preserve"> de l’ordre du jour : </w:t>
      </w:r>
      <w:r>
        <w:tab/>
      </w:r>
      <w:r w:rsidR="00F140A6">
        <w:t>A</w:t>
      </w:r>
      <w:r>
        <w:t>ssistance et appui au secteur de l’innovation et de la créativité et au système de la propriété intellectuelle de l’</w:t>
      </w:r>
      <w:r w:rsidR="00F140A6">
        <w:t>U</w:t>
      </w:r>
      <w:r>
        <w:t>kraine</w:t>
      </w:r>
    </w:p>
    <w:p w:rsidR="00F572D9" w:rsidRPr="00506A25" w:rsidRDefault="00F572D9" w:rsidP="00F572D9">
      <w:pPr>
        <w:spacing w:after="480"/>
        <w:ind w:left="1267" w:hanging="720"/>
      </w:pPr>
      <w:r>
        <w:t>A/63/8 (</w:t>
      </w:r>
      <w:r w:rsidRPr="00F572D9">
        <w:rPr>
          <w:i/>
        </w:rPr>
        <w:t>Proposition d’assistance et d’appui au secteur de l’innovation et de la créativité et au système de la propriété intellectuelle de l’Ukraine</w:t>
      </w:r>
      <w:r>
        <w:t>)</w:t>
      </w:r>
    </w:p>
    <w:p w:rsidR="006F4C6B" w:rsidRPr="008B028F" w:rsidRDefault="00B67EF4" w:rsidP="00B372C4">
      <w:pPr>
        <w:pStyle w:val="Heading1"/>
      </w:pPr>
      <w:r>
        <w:t>Point 2</w:t>
      </w:r>
      <w:r w:rsidR="00F572D9">
        <w:t>0</w:t>
      </w:r>
      <w:r>
        <w:t xml:space="preserve"> de l’ordre du jour : </w:t>
      </w:r>
      <w:r>
        <w:tab/>
        <w:t>A</w:t>
      </w:r>
      <w:r w:rsidRPr="008B028F">
        <w:t>doption du rapport</w:t>
      </w:r>
    </w:p>
    <w:p w:rsidR="006F4C6B" w:rsidRPr="008B028F" w:rsidRDefault="00A23DFB" w:rsidP="00B372C4">
      <w:pPr>
        <w:keepNext/>
        <w:ind w:left="567"/>
      </w:pPr>
      <w:r w:rsidRPr="008B028F">
        <w:t>Rapport de synthèse</w:t>
      </w:r>
    </w:p>
    <w:p w:rsidR="006F4C6B" w:rsidRPr="008B028F" w:rsidRDefault="001F5E7A" w:rsidP="00B67EF4">
      <w:pPr>
        <w:pStyle w:val="Heading1"/>
      </w:pPr>
      <w:r w:rsidRPr="008B028F">
        <w:t>Point 2</w:t>
      </w:r>
      <w:r w:rsidR="00F572D9">
        <w:t>1</w:t>
      </w:r>
      <w:r w:rsidR="00A23DFB" w:rsidRPr="008B028F">
        <w:t xml:space="preserve"> de l</w:t>
      </w:r>
      <w:r w:rsidRPr="008B028F">
        <w:t>’</w:t>
      </w:r>
      <w:r w:rsidR="00A23DFB" w:rsidRPr="008B028F">
        <w:t>ordre du jour</w:t>
      </w:r>
      <w:r w:rsidRPr="008B028F">
        <w:t> :</w:t>
      </w:r>
      <w:r w:rsidR="00A23DFB" w:rsidRPr="008B028F">
        <w:t xml:space="preserve"> </w:t>
      </w:r>
      <w:r w:rsidR="00493247" w:rsidRPr="008B028F">
        <w:tab/>
      </w:r>
      <w:r w:rsidR="00B67EF4">
        <w:t>C</w:t>
      </w:r>
      <w:r w:rsidR="00A23DFB" w:rsidRPr="008B028F">
        <w:t>lôture des sessions</w:t>
      </w:r>
    </w:p>
    <w:p w:rsidR="006F4C6B" w:rsidRPr="008B028F" w:rsidRDefault="007D3525" w:rsidP="007D3525">
      <w:r w:rsidRPr="008B028F">
        <w:br w:type="page"/>
      </w:r>
    </w:p>
    <w:p w:rsidR="006F4C6B" w:rsidRPr="008B028F" w:rsidRDefault="00A23DFB" w:rsidP="00A23DFB">
      <w:pPr>
        <w:pStyle w:val="Heading2"/>
        <w:spacing w:after="360"/>
      </w:pPr>
      <w:r w:rsidRPr="008B028F">
        <w:lastRenderedPageBreak/>
        <w:t>LISTE DES DOCUMENTS PAR COTE</w:t>
      </w:r>
    </w:p>
    <w:p w:rsidR="006F4C6B" w:rsidRPr="008B028F" w:rsidRDefault="00A23DFB" w:rsidP="00A23DFB">
      <w:pPr>
        <w:pStyle w:val="Heading3"/>
        <w:tabs>
          <w:tab w:val="left" w:pos="2880"/>
        </w:tabs>
        <w:spacing w:after="360"/>
      </w:pPr>
      <w:r w:rsidRPr="008B028F">
        <w:t>Cote</w:t>
      </w:r>
      <w:r w:rsidRPr="008B028F">
        <w:rPr>
          <w:u w:val="none"/>
        </w:rPr>
        <w:tab/>
      </w:r>
      <w:r w:rsidRPr="008B028F">
        <w:t>Titre du document</w:t>
      </w:r>
      <w:r w:rsidRPr="00B372C4">
        <w:rPr>
          <w:rStyle w:val="FootnoteReference"/>
          <w:u w:val="none"/>
        </w:rPr>
        <w:footnoteReference w:id="4"/>
      </w:r>
    </w:p>
    <w:p w:rsidR="006F4C6B" w:rsidRPr="008B028F" w:rsidRDefault="00A23DFB" w:rsidP="00A23DFB">
      <w:pPr>
        <w:pStyle w:val="BodyText"/>
        <w:spacing w:after="120"/>
        <w:ind w:left="2880" w:hanging="2880"/>
      </w:pPr>
      <w:r w:rsidRPr="008B028F">
        <w:t>A/63/INF/1</w:t>
      </w:r>
      <w:r w:rsidR="00F572D9">
        <w:t> </w:t>
      </w:r>
      <w:proofErr w:type="spellStart"/>
      <w:r w:rsidR="00F572D9">
        <w:t>Rev</w:t>
      </w:r>
      <w:proofErr w:type="spellEnd"/>
      <w:r w:rsidR="00F572D9">
        <w:t>.</w:t>
      </w:r>
      <w:r w:rsidRPr="008B028F">
        <w:tab/>
        <w:t>Renseignements d</w:t>
      </w:r>
      <w:r w:rsidR="001F5E7A" w:rsidRPr="008B028F">
        <w:t>’</w:t>
      </w:r>
      <w:r w:rsidRPr="008B028F">
        <w:t>ordre général</w:t>
      </w:r>
    </w:p>
    <w:p w:rsidR="006F4C6B" w:rsidRPr="008B028F" w:rsidRDefault="00A23DFB" w:rsidP="00A23DFB">
      <w:pPr>
        <w:pStyle w:val="BodyText"/>
        <w:spacing w:after="120"/>
        <w:ind w:left="2880" w:hanging="2880"/>
      </w:pPr>
      <w:r w:rsidRPr="008B028F">
        <w:t>A/63/INF/2</w:t>
      </w:r>
      <w:r w:rsidRPr="008B028F">
        <w:tab/>
      </w:r>
      <w:r w:rsidR="008B028F" w:rsidRPr="008B028F">
        <w:t>B</w:t>
      </w:r>
      <w:r w:rsidRPr="008B028F">
        <w:t>ureaux</w:t>
      </w:r>
    </w:p>
    <w:p w:rsidR="006F4C6B" w:rsidRPr="008B028F" w:rsidRDefault="00B372C4" w:rsidP="00A23DFB">
      <w:pPr>
        <w:spacing w:after="120"/>
        <w:ind w:left="2880" w:hanging="2880"/>
      </w:pPr>
      <w:r>
        <w:t>A/63/INF/3</w:t>
      </w:r>
      <w:r w:rsidR="00A23DFB" w:rsidRPr="008B028F">
        <w:tab/>
        <w:t>Situation en ce qui concerne l</w:t>
      </w:r>
      <w:r w:rsidR="001F5E7A" w:rsidRPr="008B028F">
        <w:t>’</w:t>
      </w:r>
      <w:r w:rsidR="00A23DFB" w:rsidRPr="008B028F">
        <w:t>adhésion aux traités administrés par l</w:t>
      </w:r>
      <w:r w:rsidR="001F5E7A" w:rsidRPr="008B028F">
        <w:t>’</w:t>
      </w:r>
      <w:r w:rsidR="00A23DFB" w:rsidRPr="008B028F">
        <w:t>OMPI et la réforme statutaire</w:t>
      </w:r>
    </w:p>
    <w:p w:rsidR="006F4C6B" w:rsidRPr="008B028F" w:rsidRDefault="00B372C4" w:rsidP="00A23DFB">
      <w:pPr>
        <w:spacing w:after="120"/>
        <w:ind w:left="2880" w:hanging="2880"/>
      </w:pPr>
      <w:r>
        <w:t>A/63/INF/4</w:t>
      </w:r>
      <w:r w:rsidR="00A23DFB" w:rsidRPr="008B028F">
        <w:tab/>
        <w:t>État de paiement des contributions au 3</w:t>
      </w:r>
      <w:r w:rsidR="001F5E7A" w:rsidRPr="008B028F">
        <w:t>0 juin 20</w:t>
      </w:r>
      <w:r w:rsidR="00A23DFB" w:rsidRPr="008B028F">
        <w:t>22</w:t>
      </w:r>
    </w:p>
    <w:p w:rsidR="006F4C6B" w:rsidRPr="008B028F" w:rsidRDefault="007D3525" w:rsidP="00A23DFB">
      <w:pPr>
        <w:spacing w:after="120"/>
        <w:ind w:left="2880" w:hanging="2880"/>
      </w:pPr>
      <w:r w:rsidRPr="008B028F">
        <w:t>A/63/INF/5</w:t>
      </w:r>
      <w:r w:rsidR="005E735C" w:rsidRPr="008B028F">
        <w:t> </w:t>
      </w:r>
      <w:r w:rsidRPr="008B028F">
        <w:t>Prov.</w:t>
      </w:r>
      <w:r w:rsidRPr="008B028F">
        <w:tab/>
      </w:r>
      <w:r w:rsidR="00A23DFB" w:rsidRPr="008B028F">
        <w:t>Liste provisoire des participants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A/63/1</w:t>
      </w:r>
      <w:r w:rsidR="005E735C" w:rsidRPr="008B028F">
        <w:t> </w:t>
      </w:r>
      <w:r w:rsidR="00B372C4">
        <w:t>Prov</w:t>
      </w:r>
      <w:r w:rsidR="00555032">
        <w:t>.</w:t>
      </w:r>
      <w:r w:rsidR="00F572D9">
        <w:t>4</w:t>
      </w:r>
      <w:r w:rsidRPr="008B028F">
        <w:tab/>
        <w:t>Projet d</w:t>
      </w:r>
      <w:r w:rsidR="001F5E7A" w:rsidRPr="008B028F">
        <w:t>’</w:t>
      </w:r>
      <w:r w:rsidRPr="008B028F">
        <w:t>ordre du jour unifié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A/63/2</w:t>
      </w:r>
      <w:r w:rsidR="005E735C" w:rsidRPr="008B028F">
        <w:t> </w:t>
      </w:r>
      <w:r w:rsidRPr="008B028F">
        <w:t>Prov.</w:t>
      </w:r>
      <w:r w:rsidR="00F572D9">
        <w:t>3</w:t>
      </w:r>
      <w:r w:rsidRPr="008B028F">
        <w:tab/>
        <w:t>Liste des documents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A/63/3</w:t>
      </w:r>
      <w:r w:rsidR="00F572D9">
        <w:t> </w:t>
      </w:r>
      <w:proofErr w:type="spellStart"/>
      <w:r w:rsidR="00F572D9">
        <w:t>Rev</w:t>
      </w:r>
      <w:proofErr w:type="spellEnd"/>
      <w:r w:rsidR="00F572D9">
        <w:t>.</w:t>
      </w:r>
      <w:r w:rsidRPr="008B028F">
        <w:tab/>
        <w:t>Admission d</w:t>
      </w:r>
      <w:r w:rsidR="001F5E7A" w:rsidRPr="008B028F">
        <w:t>’</w:t>
      </w:r>
      <w:r w:rsidRPr="008B028F">
        <w:t>observateurs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A/63/4</w:t>
      </w:r>
      <w:r w:rsidRPr="008B028F">
        <w:tab/>
        <w:t>Projets d</w:t>
      </w:r>
      <w:r w:rsidR="001F5E7A" w:rsidRPr="008B028F">
        <w:t>’</w:t>
      </w:r>
      <w:r w:rsidRPr="008B028F">
        <w:t xml:space="preserve">ordre du jour des sessions ordinaires </w:t>
      </w:r>
      <w:r w:rsidR="001F5E7A" w:rsidRPr="008B028F">
        <w:t>de 2023</w:t>
      </w:r>
      <w:r w:rsidRPr="008B028F">
        <w:t xml:space="preserve"> de l</w:t>
      </w:r>
      <w:r w:rsidR="001F5E7A" w:rsidRPr="008B028F">
        <w:t>’</w:t>
      </w:r>
      <w:r w:rsidRPr="008B028F">
        <w:t>Assemblée générale de l</w:t>
      </w:r>
      <w:r w:rsidR="001F5E7A" w:rsidRPr="008B028F">
        <w:t>’</w:t>
      </w:r>
      <w:r w:rsidRPr="008B028F">
        <w:t>OMPI, de la Conférence de l</w:t>
      </w:r>
      <w:r w:rsidR="001F5E7A" w:rsidRPr="008B028F">
        <w:t>’</w:t>
      </w:r>
      <w:r w:rsidRPr="008B028F">
        <w:t>OMPI, de l</w:t>
      </w:r>
      <w:r w:rsidR="001F5E7A" w:rsidRPr="008B028F">
        <w:t>’</w:t>
      </w:r>
      <w:r w:rsidRPr="008B028F">
        <w:t>Assemblée de l</w:t>
      </w:r>
      <w:r w:rsidR="001F5E7A" w:rsidRPr="008B028F">
        <w:t>’</w:t>
      </w:r>
      <w:r w:rsidRPr="008B028F">
        <w:t>Union de Paris et de l</w:t>
      </w:r>
      <w:r w:rsidR="001F5E7A" w:rsidRPr="008B028F">
        <w:t>’</w:t>
      </w:r>
      <w:r w:rsidRPr="008B028F">
        <w:t>Assemblée de l</w:t>
      </w:r>
      <w:r w:rsidR="001F5E7A" w:rsidRPr="008B028F">
        <w:t>’</w:t>
      </w:r>
      <w:r w:rsidRPr="008B028F">
        <w:t>Union de Berne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A/63/5</w:t>
      </w:r>
      <w:r w:rsidR="00F572D9">
        <w:t> </w:t>
      </w:r>
      <w:proofErr w:type="spellStart"/>
      <w:r w:rsidR="00F572D9">
        <w:t>Rev</w:t>
      </w:r>
      <w:proofErr w:type="spellEnd"/>
      <w:r w:rsidR="00F572D9">
        <w:t>.</w:t>
      </w:r>
      <w:r w:rsidRPr="008B028F">
        <w:tab/>
        <w:t>Nouveau cycle d</w:t>
      </w:r>
      <w:r w:rsidR="001F5E7A" w:rsidRPr="008B028F">
        <w:t>’</w:t>
      </w:r>
      <w:r w:rsidRPr="008B028F">
        <w:t xml:space="preserve">élection des membres des bureaux des assemblées et autres organes </w:t>
      </w:r>
      <w:r w:rsidR="004E2043">
        <w:t xml:space="preserve">des États membres </w:t>
      </w:r>
      <w:r w:rsidRPr="008B028F">
        <w:t>de l</w:t>
      </w:r>
      <w:r w:rsidR="001F5E7A" w:rsidRPr="008B028F">
        <w:t>’</w:t>
      </w:r>
      <w:r w:rsidRPr="008B028F">
        <w:t>OMPI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A/63/6</w:t>
      </w:r>
      <w:r w:rsidRPr="008B028F">
        <w:tab/>
        <w:t>Rapport du vérificateur externe des comptes</w:t>
      </w:r>
    </w:p>
    <w:p w:rsidR="006F4C6B" w:rsidRDefault="00A23DFB" w:rsidP="00A23DFB">
      <w:pPr>
        <w:spacing w:after="120"/>
        <w:ind w:left="2880" w:hanging="2880"/>
      </w:pPr>
      <w:r w:rsidRPr="008B028F">
        <w:t>A/63/7</w:t>
      </w:r>
      <w:r w:rsidRPr="008B028F">
        <w:tab/>
        <w:t>Liste des décisions adoptées par le Comité du programme et budget</w:t>
      </w:r>
    </w:p>
    <w:p w:rsidR="00F572D9" w:rsidRPr="009912D0" w:rsidRDefault="00F572D9" w:rsidP="00F572D9">
      <w:pPr>
        <w:spacing w:after="120"/>
        <w:ind w:left="2880" w:hanging="2880"/>
      </w:pPr>
      <w:r>
        <w:t>A/63/8</w:t>
      </w:r>
      <w:r>
        <w:tab/>
      </w:r>
      <w:r w:rsidRPr="00F572D9">
        <w:t>Proposition d’assistance et d’appui au secteur de l’innovation et de la créativité et au système de la propriété intellectuelle de l’Ukraine</w:t>
      </w:r>
    </w:p>
    <w:p w:rsidR="006F4C6B" w:rsidRPr="008B028F" w:rsidRDefault="00A23DFB" w:rsidP="00165D46">
      <w:pPr>
        <w:spacing w:after="120"/>
        <w:ind w:left="2880" w:hanging="2880"/>
      </w:pPr>
      <w:r w:rsidRPr="008B028F">
        <w:t>WO/GA/55/1</w:t>
      </w:r>
      <w:r w:rsidRPr="008B028F">
        <w:tab/>
        <w:t>Rapport sur le Comité permanent du droit d</w:t>
      </w:r>
      <w:r w:rsidR="001F5E7A" w:rsidRPr="008B028F">
        <w:t>’</w:t>
      </w:r>
      <w:r w:rsidRPr="008B028F">
        <w:t>auteur et des droits connexes (SCCR)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WO/GA/55/2</w:t>
      </w:r>
      <w:r w:rsidRPr="008B028F">
        <w:tab/>
        <w:t>Rapport sur le Comité permanent du droit des brevets (SCP)</w:t>
      </w:r>
    </w:p>
    <w:p w:rsidR="006F4C6B" w:rsidRDefault="00A23DFB" w:rsidP="00A23DFB">
      <w:pPr>
        <w:spacing w:after="120"/>
        <w:ind w:left="2880" w:hanging="2880"/>
      </w:pPr>
      <w:r w:rsidRPr="008B028F">
        <w:t>WO/GA/55/3</w:t>
      </w:r>
      <w:r w:rsidRPr="008B028F">
        <w:tab/>
        <w:t>Rapport sur le Comité permanent du droit des marques, des dessins et modèles industriels e</w:t>
      </w:r>
      <w:r w:rsidR="00B372C4">
        <w:t>t des indications géographiques </w:t>
      </w:r>
      <w:r w:rsidRPr="008B028F">
        <w:t>(SCT)</w:t>
      </w:r>
    </w:p>
    <w:p w:rsidR="00F572D9" w:rsidRPr="009912D0" w:rsidRDefault="00F572D9" w:rsidP="00F572D9">
      <w:pPr>
        <w:spacing w:after="120"/>
        <w:ind w:left="2880" w:hanging="2880"/>
      </w:pPr>
      <w:r>
        <w:t>WO/GA/55/3 Corr.</w:t>
      </w:r>
      <w:r w:rsidRPr="009912D0">
        <w:tab/>
      </w:r>
      <w:r w:rsidRPr="00F572D9">
        <w:t>Rapport sur le Comité permanent du droit des marques, des dessins et modèles industriels et</w:t>
      </w:r>
      <w:r w:rsidR="00165D46">
        <w:t xml:space="preserve"> des indications géographiques </w:t>
      </w:r>
      <w:r w:rsidRPr="009912D0">
        <w:t>(SCT)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WO/GA/55/4</w:t>
      </w:r>
      <w:r w:rsidRPr="008B028F">
        <w:tab/>
        <w:t>Questions concernant la convocation d</w:t>
      </w:r>
      <w:r w:rsidR="001F5E7A" w:rsidRPr="008B028F">
        <w:t>’</w:t>
      </w:r>
      <w:r w:rsidRPr="008B028F">
        <w:t>une conférence diplomatique pour l</w:t>
      </w:r>
      <w:r w:rsidR="001F5E7A" w:rsidRPr="008B028F">
        <w:t>’</w:t>
      </w:r>
      <w:r w:rsidRPr="008B028F">
        <w:t>adoption d</w:t>
      </w:r>
      <w:r w:rsidR="001F5E7A" w:rsidRPr="008B028F">
        <w:t>’</w:t>
      </w:r>
      <w:r w:rsidRPr="008B028F">
        <w:t>un traité sur le droit des dessins et modèles (DLT)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WO/GA/55/5</w:t>
      </w:r>
      <w:r w:rsidRPr="008B028F">
        <w:tab/>
        <w:t>Rapport sur le Comité du développement et de la propriété intellectuelle (CDIP) et examen de la mise en œuvre des recommandations du Plan d</w:t>
      </w:r>
      <w:r w:rsidR="001F5E7A" w:rsidRPr="008B028F">
        <w:t>’</w:t>
      </w:r>
      <w:r w:rsidRPr="008B028F">
        <w:t>action pour le développement</w:t>
      </w:r>
    </w:p>
    <w:p w:rsidR="00247EF5" w:rsidRDefault="00247EF5" w:rsidP="00A23DFB">
      <w:pPr>
        <w:spacing w:after="120"/>
        <w:ind w:left="2880" w:hanging="2880"/>
      </w:pPr>
    </w:p>
    <w:p w:rsidR="00247EF5" w:rsidRPr="008B028F" w:rsidRDefault="00247EF5" w:rsidP="00247EF5">
      <w:pPr>
        <w:pStyle w:val="Heading3"/>
        <w:tabs>
          <w:tab w:val="left" w:pos="2880"/>
        </w:tabs>
        <w:spacing w:after="360"/>
      </w:pPr>
      <w:r w:rsidRPr="008B028F">
        <w:lastRenderedPageBreak/>
        <w:t>Cote</w:t>
      </w:r>
      <w:r w:rsidRPr="008B028F">
        <w:rPr>
          <w:u w:val="none"/>
        </w:rPr>
        <w:tab/>
      </w:r>
      <w:r w:rsidRPr="008B028F">
        <w:t>Titre du document</w:t>
      </w:r>
      <w:r w:rsidRPr="00F140A6">
        <w:rPr>
          <w:u w:val="none"/>
          <w:vertAlign w:val="superscript"/>
        </w:rPr>
        <w:t>3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WO/GA/55/6</w:t>
      </w:r>
      <w:r w:rsidRPr="008B028F">
        <w:tab/>
        <w:t>Rapport sur le Comité intergouvernemental de la propriété intellectuelle relative aux ressources génétiques, aux savoirs traditionnels et au folklore (IGC)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WO/GA/55/7</w:t>
      </w:r>
      <w:r w:rsidRPr="008B028F">
        <w:tab/>
        <w:t>Rapport sur le Comité des normes de l</w:t>
      </w:r>
      <w:r w:rsidR="001F5E7A" w:rsidRPr="008B028F">
        <w:t>’</w:t>
      </w:r>
      <w:r w:rsidRPr="008B028F">
        <w:t>OMPI (CWS)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WO/GA/55/8</w:t>
      </w:r>
      <w:r w:rsidRPr="008B028F">
        <w:tab/>
        <w:t>Rapport de l</w:t>
      </w:r>
      <w:r w:rsidR="001F5E7A" w:rsidRPr="008B028F">
        <w:t>’</w:t>
      </w:r>
      <w:r w:rsidRPr="008B028F">
        <w:t>Organe consulta</w:t>
      </w:r>
      <w:r w:rsidR="00B372C4">
        <w:t>tif indépendant de surveillance </w:t>
      </w:r>
      <w:r w:rsidRPr="008B028F">
        <w:t>(OCIS) de l</w:t>
      </w:r>
      <w:r w:rsidR="001F5E7A" w:rsidRPr="008B028F">
        <w:t>’</w:t>
      </w:r>
      <w:r w:rsidRPr="008B028F">
        <w:t>OMPI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WO/GA/55/9</w:t>
      </w:r>
      <w:r w:rsidRPr="008B028F">
        <w:tab/>
        <w:t>Rapport annuel du directeur de la Division de la supervision interne (DSI)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WO/GA/55/10</w:t>
      </w:r>
      <w:r w:rsidRPr="008B028F">
        <w:tab/>
        <w:t>Centre d</w:t>
      </w:r>
      <w:r w:rsidR="001F5E7A" w:rsidRPr="008B028F">
        <w:t>’</w:t>
      </w:r>
      <w:r w:rsidRPr="008B028F">
        <w:t>arbitrage et de médiation de l</w:t>
      </w:r>
      <w:r w:rsidR="001F5E7A" w:rsidRPr="008B028F">
        <w:t>’</w:t>
      </w:r>
      <w:r w:rsidRPr="008B028F">
        <w:t xml:space="preserve">OMPI, </w:t>
      </w:r>
      <w:r w:rsidR="001F5E7A" w:rsidRPr="008B028F">
        <w:t>y compris</w:t>
      </w:r>
      <w:r w:rsidRPr="008B028F">
        <w:t xml:space="preserve"> les noms de domaine</w:t>
      </w:r>
    </w:p>
    <w:p w:rsidR="006F4C6B" w:rsidRPr="008B028F" w:rsidRDefault="00A23DFB" w:rsidP="00A23DFB">
      <w:pPr>
        <w:spacing w:before="360" w:after="120"/>
        <w:ind w:left="2880" w:hanging="2880"/>
      </w:pPr>
      <w:r w:rsidRPr="008B028F">
        <w:t>WO/CC/81/INF/1</w:t>
      </w:r>
      <w:r w:rsidRPr="008B028F">
        <w:tab/>
        <w:t>Rapport annuel sur les ressources humaines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WO/CC/81/INF/2</w:t>
      </w:r>
      <w:r w:rsidRPr="008B028F">
        <w:tab/>
        <w:t>Rapport annuel du Bureau de la déontologie</w:t>
      </w:r>
    </w:p>
    <w:p w:rsidR="006F4C6B" w:rsidRPr="008B028F" w:rsidRDefault="00A23DFB" w:rsidP="00A23DFB">
      <w:pPr>
        <w:spacing w:after="120"/>
        <w:ind w:left="2880" w:hanging="2880"/>
      </w:pPr>
      <w:r w:rsidRPr="008B028F">
        <w:t>WO/CC/81/1</w:t>
      </w:r>
      <w:r w:rsidRPr="008B028F">
        <w:tab/>
      </w:r>
      <w:r w:rsidR="00247EF5">
        <w:t>(</w:t>
      </w:r>
      <w:r w:rsidR="00247EF5" w:rsidRPr="00247EF5">
        <w:t>Cote supprimée</w:t>
      </w:r>
      <w:r w:rsidR="00247EF5">
        <w:t>)</w:t>
      </w:r>
    </w:p>
    <w:p w:rsidR="006F4C6B" w:rsidRDefault="00A23DFB" w:rsidP="00A23DFB">
      <w:pPr>
        <w:spacing w:after="120"/>
        <w:ind w:left="2880" w:hanging="2880"/>
      </w:pPr>
      <w:r w:rsidRPr="008B028F">
        <w:t>WO/CC/81/2</w:t>
      </w:r>
      <w:r w:rsidRPr="008B028F">
        <w:tab/>
        <w:t>Amendements du Statut et Règlement du personnel</w:t>
      </w:r>
    </w:p>
    <w:p w:rsidR="00F140A6" w:rsidRPr="008B028F" w:rsidRDefault="00F140A6" w:rsidP="00A23DFB">
      <w:pPr>
        <w:spacing w:after="120"/>
        <w:ind w:left="2880" w:hanging="2880"/>
      </w:pPr>
      <w:r w:rsidRPr="009B5643">
        <w:t>WO/CC/81/3</w:t>
      </w:r>
      <w:r>
        <w:tab/>
      </w:r>
      <w:r w:rsidRPr="00F140A6">
        <w:t>Comité des pensions du personnel de l’OMPI</w:t>
      </w:r>
    </w:p>
    <w:p w:rsidR="006F4C6B" w:rsidRDefault="00A23DFB" w:rsidP="00A23DFB">
      <w:pPr>
        <w:spacing w:before="360" w:after="120"/>
        <w:ind w:left="2880" w:hanging="2880"/>
      </w:pPr>
      <w:r w:rsidRPr="008B028F">
        <w:t>MM/A/56/1</w:t>
      </w:r>
      <w:r w:rsidRPr="008B028F">
        <w:tab/>
        <w:t>Propositions de modification du règlement d</w:t>
      </w:r>
      <w:r w:rsidR="001F5E7A" w:rsidRPr="008B028F">
        <w:t>’</w:t>
      </w:r>
      <w:r w:rsidRPr="008B028F">
        <w:t>exécution du Protocole relatif à l</w:t>
      </w:r>
      <w:r w:rsidR="001F5E7A" w:rsidRPr="008B028F">
        <w:t>’</w:t>
      </w:r>
      <w:r w:rsidRPr="008B028F">
        <w:t>Arrangement de Madrid concernant l</w:t>
      </w:r>
      <w:r w:rsidR="001F5E7A" w:rsidRPr="008B028F">
        <w:t>’</w:t>
      </w:r>
      <w:r w:rsidRPr="008B028F">
        <w:t>enregistrement international des marques</w:t>
      </w:r>
    </w:p>
    <w:p w:rsidR="00247EF5" w:rsidRPr="009912D0" w:rsidRDefault="00247EF5" w:rsidP="00247EF5">
      <w:pPr>
        <w:spacing w:before="360" w:after="120"/>
        <w:ind w:left="2880" w:hanging="2880"/>
      </w:pPr>
      <w:r>
        <w:t>MM/A/56/INF/1</w:t>
      </w:r>
      <w:r>
        <w:tab/>
      </w:r>
      <w:r w:rsidRPr="00247EF5">
        <w:rPr>
          <w:lang w:bidi="en-US"/>
        </w:rPr>
        <w:t>Excédents de l’Union de Madrid pour les exercices biennaux 2018</w:t>
      </w:r>
      <w:r>
        <w:rPr>
          <w:lang w:bidi="en-US"/>
        </w:rPr>
        <w:noBreakHyphen/>
      </w:r>
      <w:r w:rsidRPr="00247EF5">
        <w:rPr>
          <w:lang w:bidi="en-US"/>
        </w:rPr>
        <w:t>2019 et 2020</w:t>
      </w:r>
      <w:r>
        <w:rPr>
          <w:lang w:bidi="en-US"/>
        </w:rPr>
        <w:noBreakHyphen/>
      </w:r>
      <w:bookmarkStart w:id="5" w:name="_GoBack"/>
      <w:bookmarkEnd w:id="5"/>
      <w:r w:rsidRPr="00247EF5">
        <w:rPr>
          <w:lang w:bidi="en-US"/>
        </w:rPr>
        <w:t>2021</w:t>
      </w:r>
    </w:p>
    <w:p w:rsidR="006F4C6B" w:rsidRPr="008B028F" w:rsidRDefault="00A23DFB" w:rsidP="00A23DFB">
      <w:pPr>
        <w:spacing w:before="360" w:after="120"/>
        <w:ind w:left="2880" w:hanging="2880"/>
      </w:pPr>
      <w:r w:rsidRPr="008B028F">
        <w:t>H/A/42/1</w:t>
      </w:r>
      <w:r w:rsidRPr="008B028F">
        <w:tab/>
        <w:t>Propositions de modification du règlement d</w:t>
      </w:r>
      <w:r w:rsidR="001F5E7A" w:rsidRPr="008B028F">
        <w:t>’</w:t>
      </w:r>
      <w:r w:rsidRPr="008B028F">
        <w:t>exécution commun à l</w:t>
      </w:r>
      <w:r w:rsidR="001F5E7A" w:rsidRPr="008B028F">
        <w:t>’</w:t>
      </w:r>
      <w:r w:rsidRPr="008B028F">
        <w:t xml:space="preserve">Acte </w:t>
      </w:r>
      <w:r w:rsidR="001F5E7A" w:rsidRPr="008B028F">
        <w:t>de 1999</w:t>
      </w:r>
      <w:r w:rsidRPr="008B028F">
        <w:t xml:space="preserve"> et l</w:t>
      </w:r>
      <w:r w:rsidR="001F5E7A" w:rsidRPr="008B028F">
        <w:t>’</w:t>
      </w:r>
      <w:r w:rsidRPr="008B028F">
        <w:t xml:space="preserve">Acte </w:t>
      </w:r>
      <w:r w:rsidR="001F5E7A" w:rsidRPr="008B028F">
        <w:t>de 1960</w:t>
      </w:r>
      <w:r w:rsidRPr="008B028F">
        <w:t xml:space="preserve"> de l</w:t>
      </w:r>
      <w:r w:rsidR="001F5E7A" w:rsidRPr="008B028F">
        <w:t>’</w:t>
      </w:r>
      <w:r w:rsidRPr="008B028F">
        <w:t xml:space="preserve">Arrangement de </w:t>
      </w:r>
      <w:r w:rsidR="001F5E7A" w:rsidRPr="008B028F">
        <w:t>La Haye</w:t>
      </w:r>
    </w:p>
    <w:p w:rsidR="006F4C6B" w:rsidRPr="008B028F" w:rsidRDefault="00A23DFB" w:rsidP="00A23DFB">
      <w:pPr>
        <w:spacing w:before="360" w:after="120"/>
        <w:ind w:left="2880" w:hanging="2880"/>
      </w:pPr>
      <w:r w:rsidRPr="008B028F">
        <w:t>LI/A/39/1</w:t>
      </w:r>
      <w:r w:rsidRPr="008B028F">
        <w:tab/>
      </w:r>
      <w:r w:rsidR="00247EF5" w:rsidRPr="00247EF5">
        <w:rPr>
          <w:lang w:val="fr-FR"/>
        </w:rPr>
        <w:t>Propositions de modification du règlement d’exécution commun à l’Arrangement de Lisbonne et à l’Acte de Genève de l’Arrangement de Lisbonne</w:t>
      </w:r>
    </w:p>
    <w:p w:rsidR="006F4C6B" w:rsidRPr="008B028F" w:rsidRDefault="00A23DFB" w:rsidP="00A23DFB">
      <w:pPr>
        <w:spacing w:before="360" w:after="120"/>
        <w:ind w:left="2880" w:hanging="2880"/>
      </w:pPr>
      <w:r w:rsidRPr="008B028F">
        <w:t>BP/A/39/1</w:t>
      </w:r>
      <w:r w:rsidRPr="008B028F">
        <w:tab/>
        <w:t>Formules utilisées en application du Traité de Budapest</w:t>
      </w:r>
    </w:p>
    <w:p w:rsidR="006F4C6B" w:rsidRPr="008B028F" w:rsidRDefault="00A23DFB" w:rsidP="00A23DFB">
      <w:pPr>
        <w:spacing w:before="360" w:after="120"/>
        <w:ind w:left="2880" w:hanging="2880"/>
      </w:pPr>
      <w:r w:rsidRPr="008B028F">
        <w:t>MVT/A/7/INF/1</w:t>
      </w:r>
      <w:r w:rsidRPr="008B028F">
        <w:tab/>
        <w:t>Rapport sur le Consortium pour des livres accessibles</w:t>
      </w:r>
    </w:p>
    <w:p w:rsidR="000F5E56" w:rsidRPr="00DE6A4C" w:rsidRDefault="00A23DFB" w:rsidP="00DE6A4C">
      <w:pPr>
        <w:pStyle w:val="Endofdocument-Annex"/>
      </w:pPr>
      <w:r w:rsidRPr="00DE6A4C">
        <w:t>[Fin du document]</w:t>
      </w:r>
    </w:p>
    <w:sectPr w:rsidR="000F5E56" w:rsidRPr="00DE6A4C" w:rsidSect="007D3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25" w:rsidRDefault="007D3525">
      <w:r>
        <w:separator/>
      </w:r>
    </w:p>
  </w:endnote>
  <w:endnote w:type="continuationSeparator" w:id="0">
    <w:p w:rsidR="007D3525" w:rsidRPr="009D30E6" w:rsidRDefault="007D352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3525" w:rsidRPr="009D30E6" w:rsidRDefault="007D352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D3525" w:rsidRPr="009D30E6" w:rsidRDefault="007D352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D46" w:rsidRDefault="00165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D46" w:rsidRDefault="00165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D46" w:rsidRDefault="00165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25" w:rsidRDefault="007D3525">
      <w:r>
        <w:separator/>
      </w:r>
    </w:p>
  </w:footnote>
  <w:footnote w:type="continuationSeparator" w:id="0">
    <w:p w:rsidR="007D3525" w:rsidRDefault="007D3525" w:rsidP="007461F1">
      <w:r>
        <w:separator/>
      </w:r>
    </w:p>
    <w:p w:rsidR="007D3525" w:rsidRPr="009D30E6" w:rsidRDefault="007D352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D3525" w:rsidRPr="009D30E6" w:rsidRDefault="007D352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797550" w:rsidRPr="008B028F" w:rsidRDefault="00797550" w:rsidP="00165D46">
      <w:pPr>
        <w:pStyle w:val="FootnoteText"/>
        <w:tabs>
          <w:tab w:val="left" w:pos="567"/>
        </w:tabs>
      </w:pPr>
      <w:r w:rsidRPr="008B028F">
        <w:rPr>
          <w:rStyle w:val="FootnoteReference"/>
        </w:rPr>
        <w:footnoteRef/>
      </w:r>
      <w:r w:rsidRPr="008B028F">
        <w:t xml:space="preserve"> </w:t>
      </w:r>
      <w:r w:rsidR="006755A5" w:rsidRPr="008B028F">
        <w:tab/>
      </w:r>
      <w:r w:rsidRPr="008B028F">
        <w:t>Concernant les questions traitées au titre de ce point de l</w:t>
      </w:r>
      <w:r w:rsidR="00E63BAA" w:rsidRPr="008B028F">
        <w:t>’</w:t>
      </w:r>
      <w:r w:rsidRPr="008B028F">
        <w:t>ordre du jour.</w:t>
      </w:r>
    </w:p>
  </w:footnote>
  <w:footnote w:id="3">
    <w:p w:rsidR="00797550" w:rsidRPr="008B028F" w:rsidRDefault="00797550" w:rsidP="00797550">
      <w:pPr>
        <w:pStyle w:val="FootnoteText"/>
      </w:pPr>
      <w:r w:rsidRPr="008B028F">
        <w:rPr>
          <w:rStyle w:val="FootnoteReference"/>
        </w:rPr>
        <w:footnoteRef/>
      </w:r>
      <w:r w:rsidRPr="008B028F">
        <w:t xml:space="preserve"> </w:t>
      </w:r>
      <w:r w:rsidR="006755A5" w:rsidRPr="008B028F">
        <w:tab/>
      </w:r>
      <w:r w:rsidRPr="008B028F">
        <w:t>Concernant les questions intéressant</w:t>
      </w:r>
      <w:r w:rsidR="00E63BAA" w:rsidRPr="008B028F">
        <w:t xml:space="preserve"> le PBC</w:t>
      </w:r>
      <w:r w:rsidRPr="008B028F">
        <w:t xml:space="preserve"> autres que celles traitées au titre du </w:t>
      </w:r>
      <w:r w:rsidR="00E63BAA" w:rsidRPr="008B028F">
        <w:t>point 1</w:t>
      </w:r>
      <w:r w:rsidRPr="008B028F">
        <w:t>1 de l</w:t>
      </w:r>
      <w:r w:rsidR="00E63BAA" w:rsidRPr="008B028F">
        <w:t>’</w:t>
      </w:r>
      <w:r w:rsidRPr="008B028F">
        <w:t>ordre du jour.</w:t>
      </w:r>
    </w:p>
  </w:footnote>
  <w:footnote w:id="4">
    <w:p w:rsidR="00A23DFB" w:rsidRPr="008B028F" w:rsidRDefault="00A23DFB" w:rsidP="00A23DFB">
      <w:pPr>
        <w:pStyle w:val="FootnoteText"/>
      </w:pPr>
      <w:r w:rsidRPr="008B028F">
        <w:rPr>
          <w:rStyle w:val="FootnoteReference"/>
        </w:rPr>
        <w:footnoteRef/>
      </w:r>
      <w:r w:rsidRPr="008B028F">
        <w:t xml:space="preserve"> </w:t>
      </w:r>
      <w:r w:rsidRPr="008B028F">
        <w:tab/>
        <w:t>Tous les documents sont établis dans les six</w:t>
      </w:r>
      <w:r w:rsidR="005E735C" w:rsidRPr="008B028F">
        <w:t> </w:t>
      </w:r>
      <w:r w:rsidRPr="008B028F">
        <w:t>langues suivantes, sauf indication contraire</w:t>
      </w:r>
      <w:r w:rsidR="00E63BAA" w:rsidRPr="008B028F">
        <w:t> :</w:t>
      </w:r>
      <w:r w:rsidRPr="008B028F">
        <w:t xml:space="preserve"> </w:t>
      </w:r>
      <w:proofErr w:type="gramStart"/>
      <w:r w:rsidRPr="008B028F">
        <w:t xml:space="preserve">français; </w:t>
      </w:r>
      <w:r w:rsidR="005E735C" w:rsidRPr="008B028F">
        <w:t xml:space="preserve"> </w:t>
      </w:r>
      <w:r w:rsidRPr="008B028F">
        <w:t>anglais</w:t>
      </w:r>
      <w:proofErr w:type="gramEnd"/>
      <w:r w:rsidRPr="008B028F">
        <w:t xml:space="preserve">; </w:t>
      </w:r>
      <w:r w:rsidR="005E735C" w:rsidRPr="008B028F">
        <w:t xml:space="preserve"> </w:t>
      </w:r>
      <w:r w:rsidRPr="008B028F">
        <w:t xml:space="preserve">arabe; </w:t>
      </w:r>
      <w:r w:rsidR="005E735C" w:rsidRPr="008B028F">
        <w:t xml:space="preserve"> </w:t>
      </w:r>
      <w:r w:rsidRPr="008B028F">
        <w:t xml:space="preserve">chinois; </w:t>
      </w:r>
      <w:r w:rsidR="005E735C" w:rsidRPr="008B028F">
        <w:t xml:space="preserve"> </w:t>
      </w:r>
      <w:r w:rsidRPr="008B028F">
        <w:t>espagnol et russe.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D46" w:rsidRDefault="00165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7D3525" w:rsidP="00477D6B">
    <w:pPr>
      <w:jc w:val="right"/>
    </w:pPr>
    <w:bookmarkStart w:id="6" w:name="Code2"/>
    <w:bookmarkEnd w:id="6"/>
    <w:r>
      <w:t>A</w:t>
    </w:r>
    <w:r w:rsidR="00DE6A4C">
      <w:t>/63/2 </w:t>
    </w:r>
    <w:r w:rsidR="004E3458">
      <w:t>Prov.</w:t>
    </w:r>
    <w:r w:rsidR="003F7609">
      <w:t>3</w:t>
    </w:r>
  </w:p>
  <w:p w:rsidR="004F4E31" w:rsidRDefault="00F16975" w:rsidP="00DE6A4C">
    <w:pPr>
      <w:spacing w:after="480"/>
      <w:jc w:val="right"/>
    </w:pPr>
    <w:r>
      <w:t>page</w:t>
    </w:r>
    <w:r w:rsidR="006755A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E1087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D46" w:rsidRDefault="00165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7D3525"/>
    <w:rsid w:val="00011B7D"/>
    <w:rsid w:val="00063A80"/>
    <w:rsid w:val="00075432"/>
    <w:rsid w:val="000A6947"/>
    <w:rsid w:val="000F5E56"/>
    <w:rsid w:val="00135DCD"/>
    <w:rsid w:val="001362EE"/>
    <w:rsid w:val="00165D46"/>
    <w:rsid w:val="001832A6"/>
    <w:rsid w:val="00195C6E"/>
    <w:rsid w:val="001B266A"/>
    <w:rsid w:val="001D3D56"/>
    <w:rsid w:val="001D4FDF"/>
    <w:rsid w:val="001E1087"/>
    <w:rsid w:val="001F5E7A"/>
    <w:rsid w:val="00226D0F"/>
    <w:rsid w:val="00240654"/>
    <w:rsid w:val="00247EF5"/>
    <w:rsid w:val="002634C4"/>
    <w:rsid w:val="002A3CA6"/>
    <w:rsid w:val="002D4918"/>
    <w:rsid w:val="002E478C"/>
    <w:rsid w:val="002E4D1A"/>
    <w:rsid w:val="002F16BC"/>
    <w:rsid w:val="002F4E68"/>
    <w:rsid w:val="00315FCA"/>
    <w:rsid w:val="003845C1"/>
    <w:rsid w:val="003A1BCD"/>
    <w:rsid w:val="003F7609"/>
    <w:rsid w:val="004008A2"/>
    <w:rsid w:val="004025DF"/>
    <w:rsid w:val="00423E3E"/>
    <w:rsid w:val="00427AF4"/>
    <w:rsid w:val="004647DA"/>
    <w:rsid w:val="00477D6B"/>
    <w:rsid w:val="00493247"/>
    <w:rsid w:val="004D6471"/>
    <w:rsid w:val="004E2043"/>
    <w:rsid w:val="004E3458"/>
    <w:rsid w:val="004F4E31"/>
    <w:rsid w:val="00525B63"/>
    <w:rsid w:val="00547476"/>
    <w:rsid w:val="00555032"/>
    <w:rsid w:val="00561DB8"/>
    <w:rsid w:val="00567A4C"/>
    <w:rsid w:val="005D165D"/>
    <w:rsid w:val="005E6516"/>
    <w:rsid w:val="005E735C"/>
    <w:rsid w:val="00605827"/>
    <w:rsid w:val="00625A02"/>
    <w:rsid w:val="006755A5"/>
    <w:rsid w:val="00676936"/>
    <w:rsid w:val="006B0DB5"/>
    <w:rsid w:val="006E4243"/>
    <w:rsid w:val="006F4C6B"/>
    <w:rsid w:val="007461F1"/>
    <w:rsid w:val="00797550"/>
    <w:rsid w:val="007D3525"/>
    <w:rsid w:val="007D6961"/>
    <w:rsid w:val="007F07CB"/>
    <w:rsid w:val="00810CEF"/>
    <w:rsid w:val="0081208D"/>
    <w:rsid w:val="008276C3"/>
    <w:rsid w:val="00842A13"/>
    <w:rsid w:val="0089723D"/>
    <w:rsid w:val="008B028F"/>
    <w:rsid w:val="008B2CC1"/>
    <w:rsid w:val="008E7930"/>
    <w:rsid w:val="0090731E"/>
    <w:rsid w:val="00950B49"/>
    <w:rsid w:val="00966A22"/>
    <w:rsid w:val="00974CD6"/>
    <w:rsid w:val="009B5643"/>
    <w:rsid w:val="009D30E6"/>
    <w:rsid w:val="009E3F6F"/>
    <w:rsid w:val="009F499F"/>
    <w:rsid w:val="00A23DFB"/>
    <w:rsid w:val="00AA6742"/>
    <w:rsid w:val="00AB378D"/>
    <w:rsid w:val="00AC0AE4"/>
    <w:rsid w:val="00AD61DB"/>
    <w:rsid w:val="00B372C4"/>
    <w:rsid w:val="00B67EF4"/>
    <w:rsid w:val="00B87BCF"/>
    <w:rsid w:val="00BA0409"/>
    <w:rsid w:val="00BA62D4"/>
    <w:rsid w:val="00BF09D3"/>
    <w:rsid w:val="00C40E15"/>
    <w:rsid w:val="00C551F5"/>
    <w:rsid w:val="00C664C8"/>
    <w:rsid w:val="00C76A79"/>
    <w:rsid w:val="00C83F99"/>
    <w:rsid w:val="00CA15F5"/>
    <w:rsid w:val="00CF0460"/>
    <w:rsid w:val="00D45252"/>
    <w:rsid w:val="00D71B4D"/>
    <w:rsid w:val="00D75C1E"/>
    <w:rsid w:val="00D93D55"/>
    <w:rsid w:val="00DB0349"/>
    <w:rsid w:val="00DD6A16"/>
    <w:rsid w:val="00DE6A4C"/>
    <w:rsid w:val="00DF2128"/>
    <w:rsid w:val="00E0091A"/>
    <w:rsid w:val="00E203AA"/>
    <w:rsid w:val="00E527A5"/>
    <w:rsid w:val="00E63BAA"/>
    <w:rsid w:val="00E76456"/>
    <w:rsid w:val="00EA031E"/>
    <w:rsid w:val="00EE71CB"/>
    <w:rsid w:val="00F140A6"/>
    <w:rsid w:val="00F16975"/>
    <w:rsid w:val="00F21076"/>
    <w:rsid w:val="00F37492"/>
    <w:rsid w:val="00F572D9"/>
    <w:rsid w:val="00F66152"/>
    <w:rsid w:val="00FE6213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21EA2348-5A4C-4C7C-9344-42B8E9A0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E6A4C"/>
    <w:pPr>
      <w:keepNext/>
      <w:tabs>
        <w:tab w:val="left" w:pos="3969"/>
      </w:tabs>
      <w:spacing w:before="480" w:after="240"/>
      <w:ind w:left="3969" w:hanging="3969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E6A4C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D3525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7D3525"/>
    <w:rPr>
      <w:vertAlign w:val="superscript"/>
    </w:rPr>
  </w:style>
  <w:style w:type="character" w:styleId="Hyperlink">
    <w:name w:val="Hyperlink"/>
    <w:basedOn w:val="DefaultParagraphFont"/>
    <w:semiHidden/>
    <w:unhideWhenUsed/>
    <w:rsid w:val="00675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63 (F)</Template>
  <TotalTime>1</TotalTime>
  <Pages>6</Pages>
  <Words>1229</Words>
  <Characters>6865</Characters>
  <Application>Microsoft Office Word</Application>
  <DocSecurity>0</DocSecurity>
  <Lines>164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A/63/2 Prov.1</vt:lpstr>
    </vt:vector>
  </TitlesOfParts>
  <Company>WIPO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A/63/2 Prov.3</dc:title>
  <dc:subject>Sixty-Third Series of Meetings</dc:subject>
  <dc:creator>WIPO</dc:creator>
  <cp:keywords>PUBLIC</cp:keywords>
  <cp:lastModifiedBy>HÄFLIGER Patience</cp:lastModifiedBy>
  <cp:revision>3</cp:revision>
  <cp:lastPrinted>2011-05-19T12:37:00Z</cp:lastPrinted>
  <dcterms:created xsi:type="dcterms:W3CDTF">2022-07-13T07:53:00Z</dcterms:created>
  <dcterms:modified xsi:type="dcterms:W3CDTF">2022-07-13T07:53:00Z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9d4e6d99-1deb-45de-a9a2-22868982b85f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