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C027F5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940092" w:rsidP="00DB0349">
      <w:pPr>
        <w:jc w:val="right"/>
        <w:rPr>
          <w:rFonts w:ascii="Arial Black" w:hAnsi="Arial Black"/>
          <w:caps/>
          <w:sz w:val="15"/>
          <w:szCs w:val="15"/>
        </w:rPr>
      </w:pPr>
      <w:r>
        <w:rPr>
          <w:rFonts w:ascii="Arial Black" w:hAnsi="Arial Black"/>
          <w:caps/>
          <w:sz w:val="15"/>
          <w:szCs w:val="15"/>
        </w:rPr>
        <w:t>A/62/</w:t>
      </w:r>
      <w:bookmarkStart w:id="0" w:name="Code"/>
      <w:bookmarkEnd w:id="0"/>
      <w:r w:rsidR="006522F3">
        <w:rPr>
          <w:rFonts w:ascii="Arial Black" w:hAnsi="Arial Black"/>
          <w:caps/>
          <w:sz w:val="15"/>
          <w:szCs w:val="15"/>
        </w:rPr>
        <w:t>7</w:t>
      </w:r>
    </w:p>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EA72DC">
        <w:rPr>
          <w:rFonts w:ascii="Arial Black" w:hAnsi="Arial Black"/>
          <w:caps/>
          <w:sz w:val="15"/>
          <w:szCs w:val="15"/>
        </w:rPr>
        <w:t> :</w:t>
      </w:r>
      <w:r>
        <w:rPr>
          <w:rFonts w:ascii="Arial Black" w:hAnsi="Arial Black"/>
          <w:caps/>
          <w:sz w:val="15"/>
          <w:szCs w:val="15"/>
        </w:rPr>
        <w:t xml:space="preserve"> </w:t>
      </w:r>
      <w:bookmarkStart w:id="1" w:name="Original"/>
      <w:r w:rsidR="006522F3">
        <w:rPr>
          <w:rFonts w:ascii="Arial Black" w:hAnsi="Arial Black"/>
          <w:caps/>
          <w:sz w:val="15"/>
          <w:szCs w:val="15"/>
        </w:rPr>
        <w:t>anglais</w:t>
      </w:r>
    </w:p>
    <w:bookmarkEnd w:id="1"/>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EA72DC">
        <w:rPr>
          <w:rFonts w:ascii="Arial Black" w:hAnsi="Arial Black"/>
          <w:caps/>
          <w:sz w:val="15"/>
          <w:szCs w:val="15"/>
        </w:rPr>
        <w:t> :</w:t>
      </w:r>
      <w:r>
        <w:rPr>
          <w:rFonts w:ascii="Arial Black" w:hAnsi="Arial Black"/>
          <w:caps/>
          <w:sz w:val="15"/>
          <w:szCs w:val="15"/>
        </w:rPr>
        <w:t xml:space="preserve"> </w:t>
      </w:r>
      <w:bookmarkStart w:id="2" w:name="Date"/>
      <w:r w:rsidR="003C375D">
        <w:rPr>
          <w:rFonts w:ascii="Arial Black" w:hAnsi="Arial Black"/>
          <w:caps/>
          <w:sz w:val="15"/>
          <w:szCs w:val="15"/>
        </w:rPr>
        <w:t>24</w:t>
      </w:r>
      <w:r w:rsidR="006522F3">
        <w:rPr>
          <w:rFonts w:ascii="Arial Black" w:hAnsi="Arial Black"/>
          <w:caps/>
          <w:sz w:val="15"/>
          <w:szCs w:val="15"/>
        </w:rPr>
        <w:t> septembre 2021</w:t>
      </w:r>
    </w:p>
    <w:bookmarkEnd w:id="2"/>
    <w:p w:rsidR="003845C1" w:rsidRPr="00DB0349" w:rsidRDefault="00940092" w:rsidP="006522F3">
      <w:pPr>
        <w:spacing w:after="600"/>
        <w:rPr>
          <w:b/>
          <w:sz w:val="28"/>
          <w:szCs w:val="28"/>
        </w:rPr>
      </w:pPr>
      <w:r w:rsidRPr="00940092">
        <w:rPr>
          <w:b/>
          <w:sz w:val="28"/>
          <w:szCs w:val="28"/>
        </w:rPr>
        <w:t>Assemblées des États membres de l</w:t>
      </w:r>
      <w:r w:rsidR="00EA72DC">
        <w:rPr>
          <w:b/>
          <w:sz w:val="28"/>
          <w:szCs w:val="28"/>
        </w:rPr>
        <w:t>’</w:t>
      </w:r>
      <w:r w:rsidRPr="00940092">
        <w:rPr>
          <w:b/>
          <w:sz w:val="28"/>
          <w:szCs w:val="28"/>
        </w:rPr>
        <w:t>OMPI</w:t>
      </w:r>
    </w:p>
    <w:p w:rsidR="008B2CC1" w:rsidRPr="003845C1" w:rsidRDefault="00940092" w:rsidP="008B2CC1">
      <w:pPr>
        <w:rPr>
          <w:b/>
          <w:sz w:val="24"/>
          <w:szCs w:val="24"/>
        </w:rPr>
      </w:pPr>
      <w:r>
        <w:rPr>
          <w:b/>
          <w:sz w:val="24"/>
        </w:rPr>
        <w:t>Soixante</w:t>
      </w:r>
      <w:r w:rsidR="007B2E79">
        <w:rPr>
          <w:b/>
          <w:sz w:val="24"/>
        </w:rPr>
        <w:noBreakHyphen/>
      </w:r>
      <w:r>
        <w:rPr>
          <w:b/>
          <w:sz w:val="24"/>
        </w:rPr>
        <w:t>deux</w:t>
      </w:r>
      <w:r w:rsidRPr="00536AFF">
        <w:rPr>
          <w:b/>
          <w:sz w:val="24"/>
        </w:rPr>
        <w:t>ième</w:t>
      </w:r>
      <w:r w:rsidRPr="0053733B">
        <w:rPr>
          <w:b/>
          <w:sz w:val="24"/>
        </w:rPr>
        <w:t xml:space="preserve"> série de réunions</w:t>
      </w:r>
    </w:p>
    <w:p w:rsidR="008B2CC1" w:rsidRPr="003845C1" w:rsidRDefault="00940092" w:rsidP="00DB0349">
      <w:pPr>
        <w:spacing w:after="720"/>
        <w:rPr>
          <w:b/>
          <w:sz w:val="24"/>
          <w:szCs w:val="24"/>
        </w:rPr>
      </w:pPr>
      <w:r w:rsidRPr="0053733B">
        <w:rPr>
          <w:b/>
          <w:sz w:val="24"/>
        </w:rPr>
        <w:t xml:space="preserve">Genève, </w:t>
      </w:r>
      <w:r>
        <w:rPr>
          <w:b/>
          <w:sz w:val="24"/>
        </w:rPr>
        <w:t xml:space="preserve">4 – </w:t>
      </w:r>
      <w:r w:rsidR="00EA72DC">
        <w:rPr>
          <w:b/>
          <w:sz w:val="24"/>
        </w:rPr>
        <w:t>8 octobre 20</w:t>
      </w:r>
      <w:r>
        <w:rPr>
          <w:b/>
          <w:sz w:val="24"/>
        </w:rPr>
        <w:t>21</w:t>
      </w:r>
    </w:p>
    <w:p w:rsidR="008B2CC1" w:rsidRPr="00842A13" w:rsidRDefault="006522F3" w:rsidP="00DB0349">
      <w:pPr>
        <w:spacing w:after="360"/>
        <w:rPr>
          <w:caps/>
          <w:sz w:val="24"/>
        </w:rPr>
      </w:pPr>
      <w:bookmarkStart w:id="3" w:name="TitleOfDoc"/>
      <w:r w:rsidRPr="00B473FF">
        <w:rPr>
          <w:caps/>
          <w:sz w:val="24"/>
          <w:lang w:val="fr-FR"/>
        </w:rPr>
        <w:t xml:space="preserve">Liste des décisions adoptées </w:t>
      </w:r>
      <w:r w:rsidR="007B2E79">
        <w:rPr>
          <w:caps/>
          <w:sz w:val="24"/>
          <w:lang w:val="fr-FR"/>
        </w:rPr>
        <w:t>par le Comité du programme et </w:t>
      </w:r>
      <w:r w:rsidRPr="00B473FF">
        <w:rPr>
          <w:caps/>
          <w:sz w:val="24"/>
          <w:lang w:val="fr-FR"/>
        </w:rPr>
        <w:t>budget</w:t>
      </w:r>
    </w:p>
    <w:p w:rsidR="00525B63" w:rsidRPr="00842A13" w:rsidRDefault="006522F3" w:rsidP="00DB0349">
      <w:pPr>
        <w:spacing w:after="960"/>
      </w:pPr>
      <w:bookmarkStart w:id="4" w:name="Prepared"/>
      <w:bookmarkEnd w:id="3"/>
      <w:r>
        <w:rPr>
          <w:i/>
        </w:rPr>
        <w:t>Document établi par le Secrétariat</w:t>
      </w:r>
    </w:p>
    <w:bookmarkEnd w:id="4"/>
    <w:p w:rsidR="006522F3" w:rsidRPr="00B473FF" w:rsidRDefault="006522F3" w:rsidP="007B2E79">
      <w:pPr>
        <w:pStyle w:val="ONUMFS"/>
        <w:spacing w:after="200"/>
        <w:rPr>
          <w:lang w:val="fr-FR"/>
        </w:rPr>
      </w:pPr>
      <w:r w:rsidRPr="00B473FF">
        <w:rPr>
          <w:lang w:val="fr-FR"/>
        </w:rPr>
        <w:t>Le présent document contient la “Liste des décisions adoptées par le Comité du programme et budget” à sa trente</w:t>
      </w:r>
      <w:r w:rsidR="007B2E79">
        <w:rPr>
          <w:lang w:val="fr-FR"/>
        </w:rPr>
        <w:noBreakHyphen/>
      </w:r>
      <w:r w:rsidRPr="00B473FF">
        <w:rPr>
          <w:lang w:val="fr-FR"/>
        </w:rPr>
        <w:t>deux</w:t>
      </w:r>
      <w:r w:rsidR="00EA72DC">
        <w:rPr>
          <w:lang w:val="fr-FR"/>
        </w:rPr>
        <w:t>ième session</w:t>
      </w:r>
      <w:r w:rsidRPr="00B473FF">
        <w:rPr>
          <w:lang w:val="fr-FR"/>
        </w:rPr>
        <w:t xml:space="preserve"> (12 – 16</w:t>
      </w:r>
      <w:r w:rsidR="00EA72DC">
        <w:rPr>
          <w:lang w:val="fr-FR"/>
        </w:rPr>
        <w:t> </w:t>
      </w:r>
      <w:r w:rsidRPr="00B473FF">
        <w:rPr>
          <w:lang w:val="fr-FR"/>
        </w:rPr>
        <w:t>juillet</w:t>
      </w:r>
      <w:r w:rsidR="00EA72DC">
        <w:rPr>
          <w:lang w:val="fr-FR"/>
        </w:rPr>
        <w:t> </w:t>
      </w:r>
      <w:r w:rsidR="007B2E79">
        <w:rPr>
          <w:lang w:val="fr-FR"/>
        </w:rPr>
        <w:t>2021) (document </w:t>
      </w:r>
      <w:r w:rsidRPr="00B473FF">
        <w:rPr>
          <w:lang w:val="fr-FR"/>
        </w:rPr>
        <w:t>WO/PBC/32/7) et à sa trente</w:t>
      </w:r>
      <w:r w:rsidR="007B2E79">
        <w:rPr>
          <w:lang w:val="fr-FR"/>
        </w:rPr>
        <w:noBreakHyphen/>
      </w:r>
      <w:r w:rsidRPr="00B473FF">
        <w:rPr>
          <w:lang w:val="fr-FR"/>
        </w:rPr>
        <w:t>trois</w:t>
      </w:r>
      <w:r w:rsidR="00EA72DC">
        <w:rPr>
          <w:lang w:val="fr-FR"/>
        </w:rPr>
        <w:t>ième session</w:t>
      </w:r>
      <w:r w:rsidRPr="00B473FF">
        <w:rPr>
          <w:lang w:val="fr-FR"/>
        </w:rPr>
        <w:t xml:space="preserve"> (13 – 17</w:t>
      </w:r>
      <w:r w:rsidR="00EA72DC">
        <w:rPr>
          <w:lang w:val="fr-FR"/>
        </w:rPr>
        <w:t> </w:t>
      </w:r>
      <w:r w:rsidRPr="00B473FF">
        <w:rPr>
          <w:lang w:val="fr-FR"/>
        </w:rPr>
        <w:t>septembre</w:t>
      </w:r>
      <w:r w:rsidR="00EA72DC">
        <w:rPr>
          <w:lang w:val="fr-FR"/>
        </w:rPr>
        <w:t> </w:t>
      </w:r>
      <w:r w:rsidRPr="00B473FF">
        <w:rPr>
          <w:lang w:val="fr-FR"/>
        </w:rPr>
        <w:t>2021) (document WO/PBC/33/14).</w:t>
      </w:r>
    </w:p>
    <w:p w:rsidR="006522F3" w:rsidRPr="006522F3" w:rsidRDefault="006522F3" w:rsidP="007B2E79">
      <w:pPr>
        <w:pStyle w:val="ONUMFS"/>
        <w:tabs>
          <w:tab w:val="left" w:pos="6096"/>
        </w:tabs>
        <w:spacing w:after="200"/>
        <w:ind w:left="5533"/>
        <w:rPr>
          <w:i/>
        </w:rPr>
      </w:pPr>
      <w:r w:rsidRPr="006522F3">
        <w:rPr>
          <w:i/>
        </w:rPr>
        <w:t>Les assemblées de l</w:t>
      </w:r>
      <w:r w:rsidR="00EA72DC">
        <w:rPr>
          <w:i/>
        </w:rPr>
        <w:t>’</w:t>
      </w:r>
      <w:r w:rsidRPr="006522F3">
        <w:rPr>
          <w:i/>
        </w:rPr>
        <w:t>OMPI, chacune pour ce qui la concerne, sont invitées</w:t>
      </w:r>
    </w:p>
    <w:p w:rsidR="006522F3" w:rsidRPr="006522F3" w:rsidRDefault="006522F3" w:rsidP="007B2E79">
      <w:pPr>
        <w:pStyle w:val="ONUMFS"/>
        <w:numPr>
          <w:ilvl w:val="2"/>
          <w:numId w:val="6"/>
        </w:numPr>
        <w:tabs>
          <w:tab w:val="left" w:pos="6663"/>
        </w:tabs>
        <w:spacing w:after="200"/>
        <w:ind w:left="6096"/>
        <w:rPr>
          <w:i/>
        </w:rPr>
      </w:pPr>
      <w:proofErr w:type="gramStart"/>
      <w:r w:rsidRPr="006522F3">
        <w:rPr>
          <w:i/>
        </w:rPr>
        <w:t>à</w:t>
      </w:r>
      <w:proofErr w:type="gramEnd"/>
      <w:r w:rsidRPr="006522F3">
        <w:rPr>
          <w:i/>
        </w:rPr>
        <w:t xml:space="preserve"> prendre note de la “Liste des décisions adoptées par le Comité du programme et budget” (documents </w:t>
      </w:r>
      <w:r w:rsidR="006D558E">
        <w:rPr>
          <w:i/>
        </w:rPr>
        <w:t>WO/PBC/32/7 et </w:t>
      </w:r>
      <w:r w:rsidRPr="006522F3">
        <w:rPr>
          <w:i/>
        </w:rPr>
        <w:t>WO/PBC/33/14) et</w:t>
      </w:r>
    </w:p>
    <w:p w:rsidR="006522F3" w:rsidRPr="006522F3" w:rsidRDefault="006522F3" w:rsidP="007B2E79">
      <w:pPr>
        <w:pStyle w:val="ONUMFS"/>
        <w:numPr>
          <w:ilvl w:val="2"/>
          <w:numId w:val="6"/>
        </w:numPr>
        <w:tabs>
          <w:tab w:val="left" w:pos="6663"/>
        </w:tabs>
        <w:spacing w:after="200"/>
        <w:ind w:left="6096"/>
        <w:rPr>
          <w:i/>
        </w:rPr>
      </w:pPr>
      <w:proofErr w:type="gramStart"/>
      <w:r w:rsidRPr="006522F3">
        <w:rPr>
          <w:i/>
        </w:rPr>
        <w:t>à</w:t>
      </w:r>
      <w:proofErr w:type="gramEnd"/>
      <w:r w:rsidRPr="006522F3">
        <w:rPr>
          <w:i/>
        </w:rPr>
        <w:t xml:space="preserve"> approuver les recommandations formulées par le Comité du programme et budget telles qu</w:t>
      </w:r>
      <w:r w:rsidR="00EA72DC">
        <w:rPr>
          <w:i/>
        </w:rPr>
        <w:t>’</w:t>
      </w:r>
      <w:r w:rsidRPr="006522F3">
        <w:rPr>
          <w:i/>
        </w:rPr>
        <w:t>elles figurent dans les mêmes documents.</w:t>
      </w:r>
    </w:p>
    <w:p w:rsidR="006D558E" w:rsidRDefault="006522F3" w:rsidP="006D558E">
      <w:pPr>
        <w:pStyle w:val="Endofdocument-Annex"/>
        <w:spacing w:before="640"/>
        <w:rPr>
          <w:lang w:val="fr-CH"/>
        </w:rPr>
        <w:sectPr w:rsidR="006D558E" w:rsidSect="004D27CA">
          <w:headerReference w:type="default" r:id="rId9"/>
          <w:endnotePr>
            <w:numFmt w:val="decimal"/>
          </w:endnotePr>
          <w:pgSz w:w="11907" w:h="16840" w:code="9"/>
          <w:pgMar w:top="567" w:right="1134" w:bottom="1418" w:left="1418" w:header="510" w:footer="1021" w:gutter="0"/>
          <w:cols w:space="720"/>
          <w:titlePg/>
          <w:docGrid w:linePitch="299"/>
        </w:sectPr>
      </w:pPr>
      <w:r w:rsidRPr="007B2E79">
        <w:rPr>
          <w:lang w:val="fr-CH"/>
        </w:rPr>
        <w:t>[Les documents WO/PBC/32/7 et WO/PBC/33/14 suivent]</w:t>
      </w:r>
    </w:p>
    <w:p w:rsidR="006D558E" w:rsidRPr="008B2CC1" w:rsidRDefault="006D558E" w:rsidP="00DB0349">
      <w:pPr>
        <w:spacing w:after="120"/>
        <w:jc w:val="right"/>
      </w:pPr>
      <w:r>
        <w:rPr>
          <w:noProof/>
          <w:lang w:val="en-US" w:eastAsia="en-US"/>
        </w:rPr>
        <w:lastRenderedPageBreak/>
        <w:drawing>
          <wp:inline distT="0" distB="0" distL="0" distR="0" wp14:anchorId="56535671" wp14:editId="562810DB">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42C94C"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rsidR="006D558E" w:rsidRDefault="006D558E" w:rsidP="00DB0349">
      <w:pPr>
        <w:jc w:val="right"/>
        <w:rPr>
          <w:rFonts w:ascii="Arial Black" w:hAnsi="Arial Black"/>
          <w:caps/>
          <w:sz w:val="15"/>
          <w:szCs w:val="15"/>
        </w:rPr>
      </w:pPr>
      <w:r w:rsidRPr="00B648F5">
        <w:rPr>
          <w:rFonts w:ascii="Arial Black" w:hAnsi="Arial Black"/>
          <w:caps/>
          <w:sz w:val="15"/>
          <w:szCs w:val="15"/>
        </w:rPr>
        <w:t>WO/PBC/32/</w:t>
      </w:r>
      <w:r>
        <w:rPr>
          <w:rFonts w:ascii="Arial Black" w:hAnsi="Arial Black"/>
          <w:caps/>
          <w:sz w:val="15"/>
          <w:szCs w:val="15"/>
        </w:rPr>
        <w:t>7</w:t>
      </w:r>
    </w:p>
    <w:p w:rsidR="006D558E" w:rsidRPr="00DB0349" w:rsidRDefault="006D558E" w:rsidP="00DB0349">
      <w:pPr>
        <w:jc w:val="right"/>
        <w:rPr>
          <w:rFonts w:ascii="Arial Black" w:hAnsi="Arial Black"/>
          <w:caps/>
          <w:sz w:val="15"/>
          <w:szCs w:val="15"/>
        </w:rPr>
      </w:pPr>
      <w:r>
        <w:rPr>
          <w:rFonts w:ascii="Arial Black" w:hAnsi="Arial Black"/>
          <w:caps/>
          <w:sz w:val="15"/>
          <w:szCs w:val="15"/>
        </w:rPr>
        <w:t>Original : anglais</w:t>
      </w:r>
    </w:p>
    <w:p w:rsidR="006D558E" w:rsidRPr="00DB0349" w:rsidRDefault="006D558E" w:rsidP="00DB0349">
      <w:pPr>
        <w:spacing w:after="1200"/>
        <w:jc w:val="right"/>
        <w:rPr>
          <w:rFonts w:ascii="Arial Black" w:hAnsi="Arial Black"/>
          <w:caps/>
          <w:sz w:val="15"/>
          <w:szCs w:val="15"/>
        </w:rPr>
      </w:pPr>
      <w:r>
        <w:rPr>
          <w:rFonts w:ascii="Arial Black" w:hAnsi="Arial Black"/>
          <w:caps/>
          <w:sz w:val="15"/>
          <w:szCs w:val="15"/>
        </w:rPr>
        <w:t>date : 16 juillet 2021</w:t>
      </w:r>
    </w:p>
    <w:p w:rsidR="006D558E" w:rsidRPr="00161D08" w:rsidRDefault="006D558E" w:rsidP="00161D08">
      <w:pPr>
        <w:spacing w:after="600"/>
        <w:rPr>
          <w:b/>
          <w:sz w:val="28"/>
          <w:szCs w:val="28"/>
        </w:rPr>
      </w:pPr>
      <w:r w:rsidRPr="00161D08">
        <w:rPr>
          <w:b/>
          <w:sz w:val="28"/>
          <w:szCs w:val="28"/>
        </w:rPr>
        <w:t>Comité du programme et budget</w:t>
      </w:r>
    </w:p>
    <w:p w:rsidR="006D558E" w:rsidRPr="00217165" w:rsidRDefault="006D558E" w:rsidP="00B648F5">
      <w:pPr>
        <w:spacing w:after="720"/>
        <w:rPr>
          <w:b/>
          <w:sz w:val="24"/>
        </w:rPr>
      </w:pPr>
      <w:r w:rsidRPr="00D860EE">
        <w:rPr>
          <w:b/>
          <w:sz w:val="24"/>
          <w:lang w:val="fr-FR"/>
        </w:rPr>
        <w:t>Trente</w:t>
      </w:r>
      <w:r>
        <w:rPr>
          <w:b/>
          <w:sz w:val="24"/>
          <w:lang w:val="fr-FR"/>
        </w:rPr>
        <w:noBreakHyphen/>
      </w:r>
      <w:r w:rsidRPr="00D860EE">
        <w:rPr>
          <w:b/>
          <w:sz w:val="24"/>
          <w:lang w:val="fr-FR"/>
        </w:rPr>
        <w:t>deux</w:t>
      </w:r>
      <w:r>
        <w:rPr>
          <w:b/>
          <w:sz w:val="24"/>
          <w:lang w:val="fr-FR"/>
        </w:rPr>
        <w:t>ième session</w:t>
      </w:r>
      <w:r w:rsidRPr="00217165">
        <w:rPr>
          <w:b/>
          <w:sz w:val="24"/>
        </w:rPr>
        <w:br/>
      </w:r>
      <w:r w:rsidRPr="002A1C08">
        <w:rPr>
          <w:b/>
          <w:sz w:val="24"/>
        </w:rPr>
        <w:t xml:space="preserve">Genève, </w:t>
      </w:r>
      <w:r>
        <w:rPr>
          <w:b/>
          <w:sz w:val="24"/>
        </w:rPr>
        <w:t>12 – 16 juillet 2021</w:t>
      </w:r>
    </w:p>
    <w:p w:rsidR="006D558E" w:rsidRPr="00842A13" w:rsidRDefault="006D558E" w:rsidP="00161D08">
      <w:pPr>
        <w:spacing w:after="360"/>
        <w:rPr>
          <w:caps/>
          <w:sz w:val="24"/>
        </w:rPr>
      </w:pPr>
      <w:r>
        <w:rPr>
          <w:caps/>
          <w:sz w:val="24"/>
        </w:rPr>
        <w:t>Liste des décisions</w:t>
      </w:r>
    </w:p>
    <w:p w:rsidR="006D558E" w:rsidRPr="00842A13" w:rsidRDefault="006D558E" w:rsidP="00DB0349">
      <w:pPr>
        <w:spacing w:after="960"/>
      </w:pPr>
      <w:proofErr w:type="gramStart"/>
      <w:r>
        <w:rPr>
          <w:i/>
        </w:rPr>
        <w:t>établie</w:t>
      </w:r>
      <w:proofErr w:type="gramEnd"/>
      <w:r>
        <w:rPr>
          <w:i/>
        </w:rPr>
        <w:t xml:space="preserve"> par le Secrétariat</w:t>
      </w:r>
    </w:p>
    <w:p w:rsidR="006D558E" w:rsidRPr="005C0407" w:rsidRDefault="006D558E" w:rsidP="001267B3">
      <w:pPr>
        <w:tabs>
          <w:tab w:val="left" w:pos="3969"/>
        </w:tabs>
        <w:spacing w:before="120" w:after="480"/>
        <w:rPr>
          <w:lang w:val="fr-FR"/>
        </w:rPr>
      </w:pPr>
      <w:r w:rsidRPr="005C0407">
        <w:rPr>
          <w:b/>
          <w:lang w:val="fr-FR"/>
        </w:rPr>
        <w:t>POINT</w:t>
      </w:r>
      <w:r>
        <w:rPr>
          <w:b/>
          <w:lang w:val="fr-FR"/>
        </w:rPr>
        <w:t> </w:t>
      </w:r>
      <w:r w:rsidRPr="005C0407">
        <w:rPr>
          <w:b/>
          <w:lang w:val="fr-FR"/>
        </w:rPr>
        <w:t>1 DE L</w:t>
      </w:r>
      <w:r>
        <w:rPr>
          <w:b/>
          <w:lang w:val="fr-FR"/>
        </w:rPr>
        <w:t>’</w:t>
      </w:r>
      <w:r w:rsidRPr="005C0407">
        <w:rPr>
          <w:b/>
          <w:lang w:val="fr-FR"/>
        </w:rPr>
        <w:t>ORDRE DU JOUR</w:t>
      </w:r>
      <w:r>
        <w:rPr>
          <w:lang w:val="fr-FR"/>
        </w:rPr>
        <w:tab/>
      </w:r>
      <w:r w:rsidRPr="005C0407">
        <w:rPr>
          <w:lang w:val="fr-FR"/>
        </w:rPr>
        <w:t>OUVERTURE DE LA SESSION</w:t>
      </w:r>
    </w:p>
    <w:p w:rsidR="006D558E" w:rsidRDefault="006D558E" w:rsidP="001267B3">
      <w:pPr>
        <w:tabs>
          <w:tab w:val="left" w:pos="3969"/>
        </w:tabs>
        <w:spacing w:before="120" w:after="240"/>
        <w:rPr>
          <w:lang w:val="fr-FR"/>
        </w:rPr>
      </w:pPr>
      <w:r w:rsidRPr="005C0407">
        <w:rPr>
          <w:b/>
          <w:lang w:val="fr-FR"/>
        </w:rPr>
        <w:t>POINT</w:t>
      </w:r>
      <w:r>
        <w:rPr>
          <w:b/>
          <w:lang w:val="fr-FR"/>
        </w:rPr>
        <w:t> </w:t>
      </w:r>
      <w:r w:rsidRPr="005C0407">
        <w:rPr>
          <w:b/>
          <w:lang w:val="fr-FR"/>
        </w:rPr>
        <w:t>2 DE L</w:t>
      </w:r>
      <w:r>
        <w:rPr>
          <w:b/>
          <w:lang w:val="fr-FR"/>
        </w:rPr>
        <w:t>’</w:t>
      </w:r>
      <w:r w:rsidRPr="005C0407">
        <w:rPr>
          <w:b/>
          <w:lang w:val="fr-FR"/>
        </w:rPr>
        <w:t>ORDRE DU JOUR</w:t>
      </w:r>
      <w:r>
        <w:rPr>
          <w:lang w:val="fr-FR"/>
        </w:rPr>
        <w:tab/>
      </w:r>
      <w:r w:rsidRPr="005C0407">
        <w:rPr>
          <w:lang w:val="fr-FR"/>
        </w:rPr>
        <w:t>ADOPTION DE L</w:t>
      </w:r>
      <w:r>
        <w:rPr>
          <w:lang w:val="fr-FR"/>
        </w:rPr>
        <w:t>’</w:t>
      </w:r>
      <w:r w:rsidRPr="005C0407">
        <w:rPr>
          <w:lang w:val="fr-FR"/>
        </w:rPr>
        <w:t>ORDRE DU JOUR</w:t>
      </w:r>
    </w:p>
    <w:p w:rsidR="006D558E" w:rsidRPr="005C0407" w:rsidRDefault="006D558E" w:rsidP="00072D9F">
      <w:pPr>
        <w:spacing w:before="240" w:after="240"/>
        <w:rPr>
          <w:lang w:val="fr-FR"/>
        </w:rPr>
      </w:pPr>
      <w:proofErr w:type="gramStart"/>
      <w:r w:rsidRPr="005C0407">
        <w:rPr>
          <w:lang w:val="fr-FR"/>
        </w:rPr>
        <w:t>document</w:t>
      </w:r>
      <w:proofErr w:type="gramEnd"/>
      <w:r w:rsidRPr="005C0407">
        <w:rPr>
          <w:lang w:val="fr-FR"/>
        </w:rPr>
        <w:t xml:space="preserve"> WO/PBC/31/1.</w:t>
      </w:r>
    </w:p>
    <w:p w:rsidR="006D558E" w:rsidRPr="005C0407" w:rsidRDefault="006D558E" w:rsidP="001267B3">
      <w:pPr>
        <w:spacing w:before="240" w:after="240"/>
        <w:rPr>
          <w:i/>
          <w:lang w:val="fr-FR"/>
        </w:rPr>
      </w:pPr>
      <w:r w:rsidRPr="005C0407">
        <w:rPr>
          <w:i/>
          <w:lang w:val="fr-FR"/>
        </w:rPr>
        <w:t>Le Comité du programme et budget (PBC) a adopté l</w:t>
      </w:r>
      <w:r>
        <w:rPr>
          <w:i/>
          <w:lang w:val="fr-FR"/>
        </w:rPr>
        <w:t>’</w:t>
      </w:r>
      <w:r w:rsidRPr="005C0407">
        <w:rPr>
          <w:i/>
          <w:lang w:val="fr-FR"/>
        </w:rPr>
        <w:t>ordre du jour (document WO/PBC/32/1).</w:t>
      </w:r>
    </w:p>
    <w:p w:rsidR="006D558E" w:rsidRDefault="006D558E" w:rsidP="001267B3">
      <w:pPr>
        <w:keepNext/>
        <w:keepLines/>
        <w:tabs>
          <w:tab w:val="left" w:pos="3969"/>
        </w:tabs>
        <w:spacing w:before="400" w:after="240"/>
        <w:ind w:left="3969" w:hanging="3969"/>
        <w:rPr>
          <w:lang w:val="fr-FR"/>
        </w:rPr>
      </w:pPr>
      <w:r>
        <w:rPr>
          <w:b/>
        </w:rPr>
        <w:t>POINT 3</w:t>
      </w:r>
      <w:r w:rsidRPr="00A70441">
        <w:rPr>
          <w:b/>
        </w:rPr>
        <w:t xml:space="preserve"> DE L</w:t>
      </w:r>
      <w:r>
        <w:rPr>
          <w:b/>
        </w:rPr>
        <w:t>’</w:t>
      </w:r>
      <w:r w:rsidRPr="00A70441">
        <w:rPr>
          <w:b/>
        </w:rPr>
        <w:t>ORDRE DU JOUR</w:t>
      </w:r>
      <w:r>
        <w:rPr>
          <w:b/>
        </w:rPr>
        <w:tab/>
      </w:r>
      <w:r w:rsidRPr="005C0407">
        <w:rPr>
          <w:lang w:val="fr-FR"/>
        </w:rPr>
        <w:t>ÉLECTION D</w:t>
      </w:r>
      <w:r>
        <w:rPr>
          <w:lang w:val="fr-FR"/>
        </w:rPr>
        <w:t>’</w:t>
      </w:r>
      <w:r w:rsidRPr="005C0407">
        <w:rPr>
          <w:lang w:val="fr-FR"/>
        </w:rPr>
        <w:t>UN VICE</w:t>
      </w:r>
      <w:r>
        <w:rPr>
          <w:lang w:val="fr-FR"/>
        </w:rPr>
        <w:noBreakHyphen/>
      </w:r>
      <w:r w:rsidRPr="005C0407">
        <w:rPr>
          <w:lang w:val="fr-FR"/>
        </w:rPr>
        <w:t>PRÉSIDENT PAR INTÉRIM DU COMITÉ DU PROGRAMME ET BUDGET (PBC)</w:t>
      </w:r>
    </w:p>
    <w:p w:rsidR="006D558E" w:rsidRPr="005C0407" w:rsidRDefault="006D558E" w:rsidP="001267B3">
      <w:pPr>
        <w:spacing w:before="240" w:after="240"/>
        <w:rPr>
          <w:i/>
          <w:lang w:val="fr-FR"/>
        </w:rPr>
      </w:pPr>
      <w:r>
        <w:rPr>
          <w:i/>
          <w:lang w:val="fr-FR"/>
        </w:rPr>
        <w:t>Le Comité du programme et b</w:t>
      </w:r>
      <w:r w:rsidRPr="005C0407">
        <w:rPr>
          <w:i/>
          <w:lang w:val="fr-FR"/>
        </w:rPr>
        <w:t xml:space="preserve">udget (PBC) </w:t>
      </w:r>
      <w:r>
        <w:rPr>
          <w:i/>
          <w:lang w:val="fr-FR"/>
        </w:rPr>
        <w:t>est convenu</w:t>
      </w:r>
      <w:r w:rsidRPr="005C0407">
        <w:rPr>
          <w:i/>
          <w:lang w:val="fr-FR"/>
        </w:rPr>
        <w:t xml:space="preserve"> de ne pas prendre de décision sur ce point de l</w:t>
      </w:r>
      <w:r>
        <w:rPr>
          <w:i/>
          <w:lang w:val="fr-FR"/>
        </w:rPr>
        <w:t>’</w:t>
      </w:r>
      <w:r w:rsidRPr="005C0407">
        <w:rPr>
          <w:i/>
          <w:lang w:val="fr-FR"/>
        </w:rPr>
        <w:t>ordre du jour.</w:t>
      </w:r>
    </w:p>
    <w:p w:rsidR="006D558E" w:rsidRPr="005C0407" w:rsidRDefault="006D558E" w:rsidP="001267B3">
      <w:pPr>
        <w:keepNext/>
        <w:keepLines/>
        <w:tabs>
          <w:tab w:val="left" w:pos="3969"/>
        </w:tabs>
        <w:spacing w:before="400" w:after="240"/>
        <w:ind w:left="3969" w:hanging="3969"/>
        <w:rPr>
          <w:lang w:val="fr-FR"/>
        </w:rPr>
      </w:pPr>
      <w:r>
        <w:rPr>
          <w:b/>
        </w:rPr>
        <w:t>POINT 4</w:t>
      </w:r>
      <w:r w:rsidRPr="00A70441">
        <w:rPr>
          <w:b/>
        </w:rPr>
        <w:t xml:space="preserve"> DE L</w:t>
      </w:r>
      <w:r>
        <w:rPr>
          <w:b/>
        </w:rPr>
        <w:t>’</w:t>
      </w:r>
      <w:r w:rsidRPr="00A70441">
        <w:rPr>
          <w:b/>
        </w:rPr>
        <w:t>ORDRE DU JOUR</w:t>
      </w:r>
      <w:r>
        <w:rPr>
          <w:lang w:val="fr-FR"/>
        </w:rPr>
        <w:tab/>
      </w:r>
      <w:r w:rsidRPr="005C0407">
        <w:rPr>
          <w:lang w:val="fr-FR"/>
        </w:rPr>
        <w:t>RAPPORT SUR LA PERFORMANCE DE L</w:t>
      </w:r>
      <w:r>
        <w:rPr>
          <w:lang w:val="fr-FR"/>
        </w:rPr>
        <w:t>’</w:t>
      </w:r>
      <w:r w:rsidRPr="005C0407">
        <w:rPr>
          <w:lang w:val="fr-FR"/>
        </w:rPr>
        <w:t xml:space="preserve">OMPI </w:t>
      </w:r>
      <w:r>
        <w:rPr>
          <w:lang w:val="fr-FR"/>
        </w:rPr>
        <w:t>EN </w:t>
      </w:r>
      <w:r w:rsidRPr="005C0407">
        <w:rPr>
          <w:lang w:val="fr-FR"/>
        </w:rPr>
        <w:t>2020</w:t>
      </w:r>
    </w:p>
    <w:p w:rsidR="006D558E" w:rsidRPr="005C0407" w:rsidRDefault="006D558E" w:rsidP="00072D9F">
      <w:pPr>
        <w:pStyle w:val="ListParagraph"/>
        <w:keepNext/>
        <w:keepLines/>
        <w:spacing w:before="240" w:after="240"/>
        <w:ind w:left="0"/>
        <w:contextualSpacing w:val="0"/>
        <w:rPr>
          <w:lang w:val="fr-FR"/>
        </w:rPr>
      </w:pPr>
      <w:proofErr w:type="gramStart"/>
      <w:r w:rsidRPr="005C0407">
        <w:rPr>
          <w:lang w:val="fr-FR"/>
        </w:rPr>
        <w:t>document</w:t>
      </w:r>
      <w:proofErr w:type="gramEnd"/>
      <w:r w:rsidRPr="005C0407">
        <w:rPr>
          <w:lang w:val="fr-FR"/>
        </w:rPr>
        <w:t xml:space="preserve"> WO/PBC/32/2.</w:t>
      </w:r>
    </w:p>
    <w:p w:rsidR="006D558E" w:rsidRPr="005C0407" w:rsidRDefault="006D558E" w:rsidP="00072D9F">
      <w:pPr>
        <w:rPr>
          <w:i/>
          <w:iCs/>
          <w:szCs w:val="22"/>
          <w:lang w:val="fr-FR"/>
        </w:rPr>
      </w:pPr>
      <w:r w:rsidRPr="005C0407">
        <w:rPr>
          <w:i/>
          <w:iCs/>
          <w:szCs w:val="22"/>
          <w:lang w:val="fr-FR"/>
        </w:rPr>
        <w:t>Le Comité du programme et budget (PBC), ayant examiné le Rapport sur la performance de l</w:t>
      </w:r>
      <w:r>
        <w:rPr>
          <w:i/>
          <w:iCs/>
          <w:szCs w:val="22"/>
          <w:lang w:val="fr-FR"/>
        </w:rPr>
        <w:t>’</w:t>
      </w:r>
      <w:r w:rsidRPr="005C0407">
        <w:rPr>
          <w:i/>
          <w:iCs/>
          <w:szCs w:val="22"/>
          <w:lang w:val="fr-FR"/>
        </w:rPr>
        <w:t>OMPI en</w:t>
      </w:r>
      <w:r>
        <w:rPr>
          <w:i/>
          <w:iCs/>
          <w:szCs w:val="22"/>
          <w:lang w:val="fr-FR"/>
        </w:rPr>
        <w:t> </w:t>
      </w:r>
      <w:r w:rsidRPr="005C0407">
        <w:rPr>
          <w:i/>
          <w:iCs/>
          <w:szCs w:val="22"/>
          <w:lang w:val="fr-FR"/>
        </w:rPr>
        <w:t>2020 (document WO/PBC/32/2), et reconnaissant que celui</w:t>
      </w:r>
      <w:r>
        <w:rPr>
          <w:i/>
          <w:iCs/>
          <w:szCs w:val="22"/>
          <w:lang w:val="fr-FR"/>
        </w:rPr>
        <w:noBreakHyphen/>
      </w:r>
      <w:r w:rsidRPr="005C0407">
        <w:rPr>
          <w:i/>
          <w:iCs/>
          <w:szCs w:val="22"/>
          <w:lang w:val="fr-FR"/>
        </w:rPr>
        <w:t>ci revêt un caractère d</w:t>
      </w:r>
      <w:r>
        <w:rPr>
          <w:i/>
          <w:iCs/>
          <w:szCs w:val="22"/>
          <w:lang w:val="fr-FR"/>
        </w:rPr>
        <w:t>’</w:t>
      </w:r>
      <w:r w:rsidRPr="005C0407">
        <w:rPr>
          <w:i/>
          <w:iCs/>
          <w:szCs w:val="22"/>
          <w:lang w:val="fr-FR"/>
        </w:rPr>
        <w:t>auto</w:t>
      </w:r>
      <w:r>
        <w:rPr>
          <w:i/>
          <w:iCs/>
          <w:szCs w:val="22"/>
          <w:lang w:val="fr-FR"/>
        </w:rPr>
        <w:noBreakHyphen/>
      </w:r>
      <w:r w:rsidRPr="005C0407">
        <w:rPr>
          <w:i/>
          <w:iCs/>
          <w:szCs w:val="22"/>
          <w:lang w:val="fr-FR"/>
        </w:rPr>
        <w:t xml:space="preserve">évaluation </w:t>
      </w:r>
      <w:r>
        <w:rPr>
          <w:i/>
          <w:iCs/>
          <w:szCs w:val="22"/>
          <w:lang w:val="fr-FR"/>
        </w:rPr>
        <w:t>par le</w:t>
      </w:r>
      <w:r w:rsidRPr="005C0407">
        <w:rPr>
          <w:i/>
          <w:iCs/>
          <w:szCs w:val="22"/>
          <w:lang w:val="fr-FR"/>
        </w:rPr>
        <w:t xml:space="preserve"> Secrétariat, a recommandé aux assemblées de l</w:t>
      </w:r>
      <w:r>
        <w:rPr>
          <w:i/>
          <w:iCs/>
          <w:szCs w:val="22"/>
          <w:lang w:val="fr-FR"/>
        </w:rPr>
        <w:t>’</w:t>
      </w:r>
      <w:r w:rsidRPr="005C0407">
        <w:rPr>
          <w:i/>
          <w:iCs/>
          <w:szCs w:val="22"/>
          <w:lang w:val="fr-FR"/>
        </w:rPr>
        <w:t>OMPI, chacune pour ce qui la concerne, de prendre note de la performance financière positive et des progrès accomplis par les programmes en</w:t>
      </w:r>
      <w:r>
        <w:rPr>
          <w:i/>
          <w:iCs/>
          <w:szCs w:val="22"/>
          <w:lang w:val="fr-FR"/>
        </w:rPr>
        <w:t> </w:t>
      </w:r>
      <w:r w:rsidRPr="005C0407">
        <w:rPr>
          <w:i/>
          <w:iCs/>
          <w:szCs w:val="22"/>
          <w:lang w:val="fr-FR"/>
        </w:rPr>
        <w:t>2020 dans la réalisation des résultats escomptés.</w:t>
      </w:r>
    </w:p>
    <w:p w:rsidR="006D558E" w:rsidRPr="005C0407" w:rsidRDefault="006D558E" w:rsidP="001267B3">
      <w:pPr>
        <w:keepNext/>
        <w:keepLines/>
        <w:tabs>
          <w:tab w:val="left" w:pos="3969"/>
        </w:tabs>
        <w:spacing w:before="400" w:after="120"/>
        <w:ind w:left="3969" w:hanging="3969"/>
        <w:rPr>
          <w:lang w:val="fr-FR"/>
        </w:rPr>
      </w:pPr>
      <w:r w:rsidRPr="005C0407">
        <w:rPr>
          <w:b/>
          <w:lang w:val="fr-FR"/>
        </w:rPr>
        <w:lastRenderedPageBreak/>
        <w:t>POINT</w:t>
      </w:r>
      <w:r>
        <w:rPr>
          <w:b/>
          <w:lang w:val="fr-FR"/>
        </w:rPr>
        <w:t> </w:t>
      </w:r>
      <w:r w:rsidRPr="005C0407">
        <w:rPr>
          <w:b/>
          <w:lang w:val="fr-FR"/>
        </w:rPr>
        <w:t>5 DE L</w:t>
      </w:r>
      <w:r>
        <w:rPr>
          <w:b/>
          <w:lang w:val="fr-FR"/>
        </w:rPr>
        <w:t>’</w:t>
      </w:r>
      <w:r w:rsidRPr="005C0407">
        <w:rPr>
          <w:b/>
          <w:lang w:val="fr-FR"/>
        </w:rPr>
        <w:t>ORDRE DU JOUR</w:t>
      </w:r>
      <w:r>
        <w:rPr>
          <w:lang w:val="fr-FR"/>
        </w:rPr>
        <w:tab/>
      </w:r>
      <w:r w:rsidRPr="005C0407">
        <w:rPr>
          <w:lang w:val="fr-FR"/>
        </w:rPr>
        <w:t>SITUATION FINANCIÈRE À LA FIN DE 2020</w:t>
      </w:r>
      <w:r>
        <w:rPr>
          <w:lang w:val="fr-FR"/>
        </w:rPr>
        <w:t> :</w:t>
      </w:r>
      <w:r w:rsidRPr="005C0407">
        <w:rPr>
          <w:lang w:val="fr-FR"/>
        </w:rPr>
        <w:t xml:space="preserve"> RÉSULTATS PRÉLIMINAIRES</w:t>
      </w:r>
    </w:p>
    <w:p w:rsidR="006D558E" w:rsidRPr="005C0407" w:rsidRDefault="006D558E" w:rsidP="001267B3">
      <w:pPr>
        <w:pStyle w:val="ListParagraph"/>
        <w:spacing w:before="240" w:after="240"/>
        <w:ind w:left="0"/>
        <w:contextualSpacing w:val="0"/>
        <w:rPr>
          <w:lang w:val="fr-FR"/>
        </w:rPr>
      </w:pPr>
      <w:proofErr w:type="gramStart"/>
      <w:r w:rsidRPr="005C0407">
        <w:rPr>
          <w:lang w:val="fr-FR"/>
        </w:rPr>
        <w:t>document</w:t>
      </w:r>
      <w:proofErr w:type="gramEnd"/>
      <w:r w:rsidRPr="005C0407">
        <w:rPr>
          <w:lang w:val="fr-FR"/>
        </w:rPr>
        <w:t xml:space="preserve"> WO/PBC/32/INF/1.</w:t>
      </w:r>
    </w:p>
    <w:p w:rsidR="006D558E" w:rsidRPr="00FE6ADE" w:rsidRDefault="006D558E" w:rsidP="00072D9F">
      <w:pPr>
        <w:spacing w:after="120"/>
        <w:rPr>
          <w:i/>
          <w:lang w:val="fr-FR"/>
        </w:rPr>
      </w:pPr>
      <w:r w:rsidRPr="00FE6ADE">
        <w:rPr>
          <w:i/>
          <w:lang w:val="fr-FR"/>
        </w:rPr>
        <w:t>Le Comité du programme et budget (PBC) a pris note du contenu du document (WO/PBC/32/INF/1).</w:t>
      </w:r>
    </w:p>
    <w:p w:rsidR="006D558E" w:rsidRPr="005C0407" w:rsidRDefault="006D558E" w:rsidP="001267B3">
      <w:pPr>
        <w:keepNext/>
        <w:keepLines/>
        <w:tabs>
          <w:tab w:val="left" w:pos="3969"/>
        </w:tabs>
        <w:spacing w:before="400" w:after="120"/>
        <w:ind w:left="3969" w:hanging="3969"/>
        <w:rPr>
          <w:lang w:val="fr-FR"/>
        </w:rPr>
      </w:pPr>
      <w:r w:rsidRPr="005C0407">
        <w:rPr>
          <w:b/>
          <w:lang w:val="fr-FR"/>
        </w:rPr>
        <w:t>POINT</w:t>
      </w:r>
      <w:r>
        <w:rPr>
          <w:b/>
          <w:lang w:val="fr-FR"/>
        </w:rPr>
        <w:t> </w:t>
      </w:r>
      <w:r w:rsidRPr="005C0407">
        <w:rPr>
          <w:b/>
          <w:lang w:val="fr-FR"/>
        </w:rPr>
        <w:t>6 DE L</w:t>
      </w:r>
      <w:r>
        <w:rPr>
          <w:b/>
          <w:lang w:val="fr-FR"/>
        </w:rPr>
        <w:t>’</w:t>
      </w:r>
      <w:r w:rsidRPr="005C0407">
        <w:rPr>
          <w:b/>
          <w:lang w:val="fr-FR"/>
        </w:rPr>
        <w:t>ORDRE DU JOUR</w:t>
      </w:r>
      <w:r>
        <w:rPr>
          <w:lang w:val="fr-FR"/>
        </w:rPr>
        <w:tab/>
      </w:r>
      <w:r w:rsidRPr="005C0407">
        <w:rPr>
          <w:lang w:val="fr-FR"/>
        </w:rPr>
        <w:t>PLAN STRATÉGIQUE</w:t>
      </w:r>
      <w:r>
        <w:rPr>
          <w:lang w:val="fr-FR"/>
        </w:rPr>
        <w:t xml:space="preserve"> À MOYEN TERME (PSMT) POUR 2022</w:t>
      </w:r>
      <w:r>
        <w:rPr>
          <w:lang w:val="fr-FR"/>
        </w:rPr>
        <w:noBreakHyphen/>
      </w:r>
      <w:r w:rsidRPr="005C0407">
        <w:rPr>
          <w:lang w:val="fr-FR"/>
        </w:rPr>
        <w:t>2026</w:t>
      </w:r>
    </w:p>
    <w:p w:rsidR="006D558E" w:rsidRPr="005C0407" w:rsidRDefault="006D558E" w:rsidP="001267B3">
      <w:pPr>
        <w:pStyle w:val="ListParagraph"/>
        <w:spacing w:before="240" w:after="240"/>
        <w:ind w:left="0"/>
        <w:contextualSpacing w:val="0"/>
        <w:rPr>
          <w:lang w:val="fr-FR"/>
        </w:rPr>
      </w:pPr>
      <w:proofErr w:type="gramStart"/>
      <w:r w:rsidRPr="005C0407">
        <w:rPr>
          <w:lang w:val="fr-FR"/>
        </w:rPr>
        <w:t>document</w:t>
      </w:r>
      <w:proofErr w:type="gramEnd"/>
      <w:r w:rsidRPr="005C0407">
        <w:rPr>
          <w:lang w:val="fr-FR"/>
        </w:rPr>
        <w:t xml:space="preserve"> WO/PBC/32/3.</w:t>
      </w:r>
    </w:p>
    <w:p w:rsidR="006D558E" w:rsidRPr="005C0407" w:rsidRDefault="006D558E" w:rsidP="00072D9F">
      <w:pPr>
        <w:rPr>
          <w:i/>
          <w:iCs/>
          <w:szCs w:val="22"/>
          <w:lang w:val="fr-FR"/>
        </w:rPr>
      </w:pPr>
      <w:r w:rsidRPr="005C0407">
        <w:rPr>
          <w:i/>
          <w:iCs/>
          <w:szCs w:val="22"/>
          <w:lang w:val="fr-FR"/>
        </w:rPr>
        <w:t>Le Comité du programme et budget (PBC) a recommandé aux assemblées de l</w:t>
      </w:r>
      <w:r>
        <w:rPr>
          <w:i/>
          <w:iCs/>
          <w:szCs w:val="22"/>
          <w:lang w:val="fr-FR"/>
        </w:rPr>
        <w:t>’</w:t>
      </w:r>
      <w:r w:rsidRPr="005C0407">
        <w:rPr>
          <w:i/>
          <w:iCs/>
          <w:szCs w:val="22"/>
          <w:lang w:val="fr-FR"/>
        </w:rPr>
        <w:t>OMPI, chacune pour ce qui la concerne, de prendre note du Plan stratégique à moyen terme (PSMT) pour</w:t>
      </w:r>
      <w:r>
        <w:rPr>
          <w:i/>
          <w:iCs/>
          <w:szCs w:val="22"/>
          <w:lang w:val="fr-FR"/>
        </w:rPr>
        <w:t> </w:t>
      </w:r>
      <w:r w:rsidRPr="005C0407">
        <w:rPr>
          <w:i/>
          <w:iCs/>
          <w:szCs w:val="22"/>
          <w:lang w:val="fr-FR"/>
        </w:rPr>
        <w:t>2022</w:t>
      </w:r>
      <w:r>
        <w:rPr>
          <w:i/>
          <w:iCs/>
          <w:szCs w:val="22"/>
          <w:lang w:val="fr-FR"/>
        </w:rPr>
        <w:noBreakHyphen/>
      </w:r>
      <w:r w:rsidRPr="005C0407">
        <w:rPr>
          <w:i/>
          <w:iCs/>
          <w:szCs w:val="22"/>
          <w:lang w:val="fr-FR"/>
        </w:rPr>
        <w:t>2026 (document WO/PBC/32/3).</w:t>
      </w:r>
    </w:p>
    <w:p w:rsidR="006D558E" w:rsidRPr="005C0407" w:rsidRDefault="006D558E" w:rsidP="001267B3">
      <w:pPr>
        <w:keepNext/>
        <w:keepLines/>
        <w:tabs>
          <w:tab w:val="left" w:pos="3969"/>
        </w:tabs>
        <w:spacing w:before="400" w:after="120"/>
        <w:ind w:left="3969" w:hanging="3969"/>
        <w:rPr>
          <w:lang w:val="fr-FR"/>
        </w:rPr>
      </w:pPr>
      <w:r w:rsidRPr="005C0407">
        <w:rPr>
          <w:b/>
          <w:lang w:val="fr-FR"/>
        </w:rPr>
        <w:t>POINT</w:t>
      </w:r>
      <w:r>
        <w:rPr>
          <w:b/>
          <w:lang w:val="fr-FR"/>
        </w:rPr>
        <w:t> </w:t>
      </w:r>
      <w:r w:rsidRPr="005C0407">
        <w:rPr>
          <w:b/>
          <w:lang w:val="fr-FR"/>
        </w:rPr>
        <w:t>7 DE L</w:t>
      </w:r>
      <w:r>
        <w:rPr>
          <w:b/>
          <w:lang w:val="fr-FR"/>
        </w:rPr>
        <w:t>’</w:t>
      </w:r>
      <w:r w:rsidRPr="005C0407">
        <w:rPr>
          <w:b/>
          <w:lang w:val="fr-FR"/>
        </w:rPr>
        <w:t>ORDRE DU JOUR</w:t>
      </w:r>
      <w:r>
        <w:rPr>
          <w:lang w:val="fr-FR"/>
        </w:rPr>
        <w:tab/>
      </w:r>
      <w:r w:rsidRPr="005C0407">
        <w:rPr>
          <w:lang w:val="fr-FR"/>
        </w:rPr>
        <w:t>PROJET DE PROGRAMME DE TRAV</w:t>
      </w:r>
      <w:r>
        <w:rPr>
          <w:lang w:val="fr-FR"/>
        </w:rPr>
        <w:t>AIL ET BUDGET PROPOSÉ POUR 2022</w:t>
      </w:r>
      <w:r>
        <w:rPr>
          <w:lang w:val="fr-FR"/>
        </w:rPr>
        <w:noBreakHyphen/>
      </w:r>
      <w:r w:rsidRPr="005C0407">
        <w:rPr>
          <w:lang w:val="fr-FR"/>
        </w:rPr>
        <w:t>2023</w:t>
      </w:r>
    </w:p>
    <w:p w:rsidR="006D558E" w:rsidRPr="005C0407" w:rsidRDefault="006D558E" w:rsidP="00072D9F">
      <w:pPr>
        <w:pStyle w:val="ListParagraph"/>
        <w:keepNext/>
        <w:keepLines/>
        <w:spacing w:before="240" w:after="240"/>
        <w:ind w:left="0"/>
        <w:contextualSpacing w:val="0"/>
        <w:rPr>
          <w:lang w:val="fr-FR"/>
        </w:rPr>
      </w:pPr>
      <w:proofErr w:type="gramStart"/>
      <w:r w:rsidRPr="005C0407">
        <w:rPr>
          <w:lang w:val="fr-FR"/>
        </w:rPr>
        <w:t>document</w:t>
      </w:r>
      <w:proofErr w:type="gramEnd"/>
      <w:r w:rsidRPr="005C0407">
        <w:rPr>
          <w:lang w:val="fr-FR"/>
        </w:rPr>
        <w:t xml:space="preserve"> WO/PBC/32/4.</w:t>
      </w:r>
    </w:p>
    <w:p w:rsidR="006D558E" w:rsidRPr="00055E19" w:rsidRDefault="006D558E" w:rsidP="001267B3">
      <w:pPr>
        <w:pStyle w:val="ListParagraph"/>
        <w:spacing w:after="220"/>
        <w:ind w:left="0"/>
        <w:contextualSpacing w:val="0"/>
        <w:rPr>
          <w:lang w:val="fr-FR"/>
        </w:rPr>
      </w:pPr>
      <w:r w:rsidRPr="005C0407">
        <w:rPr>
          <w:i/>
          <w:lang w:val="fr-FR"/>
        </w:rPr>
        <w:t>Le Comité du progr</w:t>
      </w:r>
      <w:r>
        <w:rPr>
          <w:i/>
          <w:lang w:val="fr-FR"/>
        </w:rPr>
        <w:t>amme et b</w:t>
      </w:r>
      <w:r w:rsidRPr="005C0407">
        <w:rPr>
          <w:i/>
          <w:lang w:val="fr-FR"/>
        </w:rPr>
        <w:t>udget (PBC), ayant achevé un premier examen détaillé par secteur du projet de programme de travail et budget propo</w:t>
      </w:r>
      <w:r>
        <w:rPr>
          <w:i/>
          <w:lang w:val="fr-FR"/>
        </w:rPr>
        <w:t>sé pour l’exercice biennal 2022</w:t>
      </w:r>
      <w:r>
        <w:rPr>
          <w:i/>
          <w:lang w:val="fr-FR"/>
        </w:rPr>
        <w:noBreakHyphen/>
      </w:r>
      <w:r w:rsidRPr="005C0407">
        <w:rPr>
          <w:i/>
          <w:lang w:val="fr-FR"/>
        </w:rPr>
        <w:t>202</w:t>
      </w:r>
      <w:r>
        <w:rPr>
          <w:i/>
          <w:lang w:val="fr-FR"/>
        </w:rPr>
        <w:t>3</w:t>
      </w:r>
      <w:r w:rsidRPr="005C0407">
        <w:rPr>
          <w:i/>
          <w:lang w:val="fr-FR"/>
        </w:rPr>
        <w:t xml:space="preserve">, </w:t>
      </w:r>
      <w:r>
        <w:rPr>
          <w:i/>
          <w:lang w:val="fr-FR"/>
        </w:rPr>
        <w:t>y compris</w:t>
      </w:r>
      <w:r w:rsidRPr="005C0407">
        <w:rPr>
          <w:i/>
          <w:lang w:val="fr-FR"/>
        </w:rPr>
        <w:t xml:space="preserve"> ses annexes et appendices (document WO/PBC/32/4)</w:t>
      </w:r>
      <w:r>
        <w:rPr>
          <w:i/>
          <w:lang w:val="fr-FR"/>
        </w:rPr>
        <w:t> :</w:t>
      </w:r>
    </w:p>
    <w:p w:rsidR="006D558E" w:rsidRDefault="006D558E" w:rsidP="006D558E">
      <w:pPr>
        <w:pStyle w:val="ListParagraph"/>
        <w:numPr>
          <w:ilvl w:val="0"/>
          <w:numId w:val="33"/>
        </w:numPr>
        <w:spacing w:after="220"/>
        <w:ind w:left="1134" w:hanging="567"/>
        <w:contextualSpacing w:val="0"/>
        <w:rPr>
          <w:i/>
          <w:lang w:val="fr-FR"/>
        </w:rPr>
      </w:pPr>
      <w:proofErr w:type="gramStart"/>
      <w:r w:rsidRPr="005C0407">
        <w:rPr>
          <w:i/>
          <w:lang w:val="fr-FR"/>
        </w:rPr>
        <w:t>a</w:t>
      </w:r>
      <w:proofErr w:type="gramEnd"/>
      <w:r w:rsidRPr="005C0407">
        <w:rPr>
          <w:i/>
          <w:lang w:val="fr-FR"/>
        </w:rPr>
        <w:t xml:space="preserve"> accueilli avec satisfaction la rationalisation du projet de programme de trav</w:t>
      </w:r>
      <w:r>
        <w:rPr>
          <w:i/>
          <w:lang w:val="fr-FR"/>
        </w:rPr>
        <w:t>ail et budget proposé pour 2022</w:t>
      </w:r>
      <w:r>
        <w:rPr>
          <w:i/>
          <w:lang w:val="fr-FR"/>
        </w:rPr>
        <w:noBreakHyphen/>
      </w:r>
      <w:r w:rsidRPr="005C0407">
        <w:rPr>
          <w:i/>
          <w:lang w:val="fr-FR"/>
        </w:rPr>
        <w:t>2023, qui favorise la lisibilité, la transpar</w:t>
      </w:r>
      <w:r>
        <w:rPr>
          <w:i/>
          <w:lang w:val="fr-FR"/>
        </w:rPr>
        <w:t>ence et la reddition de comptes;</w:t>
      </w:r>
    </w:p>
    <w:p w:rsidR="006D558E" w:rsidRDefault="006D558E" w:rsidP="006D558E">
      <w:pPr>
        <w:pStyle w:val="ListParagraph"/>
        <w:numPr>
          <w:ilvl w:val="0"/>
          <w:numId w:val="33"/>
        </w:numPr>
        <w:spacing w:after="220"/>
        <w:ind w:left="1134" w:hanging="567"/>
        <w:contextualSpacing w:val="0"/>
        <w:rPr>
          <w:i/>
          <w:lang w:val="fr-FR"/>
        </w:rPr>
      </w:pPr>
      <w:r w:rsidRPr="005C0407">
        <w:rPr>
          <w:i/>
          <w:lang w:val="fr-FR"/>
        </w:rPr>
        <w:t>a souligné qu</w:t>
      </w:r>
      <w:r>
        <w:rPr>
          <w:i/>
          <w:lang w:val="fr-FR"/>
        </w:rPr>
        <w:t>’</w:t>
      </w:r>
      <w:r w:rsidRPr="005C0407">
        <w:rPr>
          <w:i/>
          <w:lang w:val="fr-FR"/>
        </w:rPr>
        <w:t xml:space="preserve">il </w:t>
      </w:r>
      <w:r>
        <w:rPr>
          <w:i/>
          <w:lang w:val="fr-FR"/>
        </w:rPr>
        <w:t>importai</w:t>
      </w:r>
      <w:r w:rsidRPr="005C0407">
        <w:rPr>
          <w:i/>
          <w:lang w:val="fr-FR"/>
        </w:rPr>
        <w:t>t que l</w:t>
      </w:r>
      <w:r>
        <w:rPr>
          <w:i/>
          <w:lang w:val="fr-FR"/>
        </w:rPr>
        <w:t>’</w:t>
      </w:r>
      <w:r w:rsidRPr="005C0407">
        <w:rPr>
          <w:i/>
          <w:lang w:val="fr-FR"/>
        </w:rPr>
        <w:t>OMPI donne la priorité à sa</w:t>
      </w:r>
      <w:r>
        <w:rPr>
          <w:i/>
          <w:lang w:val="fr-FR"/>
        </w:rPr>
        <w:t xml:space="preserve"> réponse à la pandémie de COVID</w:t>
      </w:r>
      <w:r>
        <w:rPr>
          <w:i/>
          <w:lang w:val="fr-FR"/>
        </w:rPr>
        <w:noBreakHyphen/>
      </w:r>
      <w:r w:rsidRPr="005C0407">
        <w:rPr>
          <w:i/>
          <w:lang w:val="fr-FR"/>
        </w:rPr>
        <w:t>19 au cours de l</w:t>
      </w:r>
      <w:r>
        <w:rPr>
          <w:i/>
          <w:lang w:val="fr-FR"/>
        </w:rPr>
        <w:t>’</w:t>
      </w:r>
      <w:r w:rsidRPr="005C0407">
        <w:rPr>
          <w:i/>
          <w:lang w:val="fr-FR"/>
        </w:rPr>
        <w:t>exercice biennal</w:t>
      </w:r>
      <w:r>
        <w:rPr>
          <w:i/>
          <w:lang w:val="fr-FR"/>
        </w:rPr>
        <w:t> </w:t>
      </w:r>
      <w:r w:rsidRPr="005C0407">
        <w:rPr>
          <w:i/>
          <w:lang w:val="fr-FR"/>
        </w:rPr>
        <w:t>2022</w:t>
      </w:r>
      <w:r>
        <w:rPr>
          <w:i/>
          <w:lang w:val="fr-FR"/>
        </w:rPr>
        <w:noBreakHyphen/>
      </w:r>
      <w:r w:rsidRPr="005C0407">
        <w:rPr>
          <w:i/>
          <w:lang w:val="fr-FR"/>
        </w:rPr>
        <w:t xml:space="preserve">2023, </w:t>
      </w:r>
      <w:r>
        <w:rPr>
          <w:i/>
          <w:lang w:val="fr-FR"/>
        </w:rPr>
        <w:t>y compris</w:t>
      </w:r>
      <w:r w:rsidRPr="005C0407">
        <w:rPr>
          <w:i/>
          <w:lang w:val="fr-FR"/>
        </w:rPr>
        <w:t xml:space="preserve"> en ce qui concerne les initiatives décrites dans le programme de travail et budget et comme précisé par le Directeur général dans sa déclaration liminaire, en veillant à ce que des ressources adéquates soient déployées pour aider les États membres à fa</w:t>
      </w:r>
      <w:r>
        <w:rPr>
          <w:i/>
          <w:lang w:val="fr-FR"/>
        </w:rPr>
        <w:t>ire face à la pandémie de COVID</w:t>
      </w:r>
      <w:r>
        <w:rPr>
          <w:i/>
          <w:lang w:val="fr-FR"/>
        </w:rPr>
        <w:noBreakHyphen/>
      </w:r>
      <w:r w:rsidRPr="005C0407">
        <w:rPr>
          <w:i/>
          <w:lang w:val="fr-FR"/>
        </w:rPr>
        <w:t>19 et à ses conséquences et à jeter les bases des efforts de redressement économique après la pandémie</w:t>
      </w:r>
      <w:r>
        <w:rPr>
          <w:i/>
          <w:lang w:val="fr-FR"/>
        </w:rPr>
        <w:t>;</w:t>
      </w:r>
    </w:p>
    <w:p w:rsidR="006D558E" w:rsidRPr="005C0407" w:rsidRDefault="006D558E" w:rsidP="006D558E">
      <w:pPr>
        <w:pStyle w:val="ListParagraph"/>
        <w:numPr>
          <w:ilvl w:val="0"/>
          <w:numId w:val="33"/>
        </w:numPr>
        <w:spacing w:after="220"/>
        <w:ind w:left="1134" w:hanging="567"/>
        <w:contextualSpacing w:val="0"/>
        <w:rPr>
          <w:i/>
          <w:lang w:val="fr-FR"/>
        </w:rPr>
      </w:pPr>
      <w:proofErr w:type="gramStart"/>
      <w:r w:rsidRPr="005C0407">
        <w:rPr>
          <w:i/>
          <w:lang w:val="fr-FR"/>
        </w:rPr>
        <w:t>a</w:t>
      </w:r>
      <w:proofErr w:type="gramEnd"/>
      <w:r w:rsidRPr="005C0407">
        <w:rPr>
          <w:i/>
          <w:lang w:val="fr-FR"/>
        </w:rPr>
        <w:t xml:space="preserve"> souligné qu</w:t>
      </w:r>
      <w:r>
        <w:rPr>
          <w:i/>
          <w:lang w:val="fr-FR"/>
        </w:rPr>
        <w:t>’</w:t>
      </w:r>
      <w:r w:rsidRPr="005C0407">
        <w:rPr>
          <w:i/>
          <w:lang w:val="fr-FR"/>
        </w:rPr>
        <w:t>il importait de promouvoir la diversité et l</w:t>
      </w:r>
      <w:r>
        <w:rPr>
          <w:i/>
          <w:lang w:val="fr-FR"/>
        </w:rPr>
        <w:t>’</w:t>
      </w:r>
      <w:r w:rsidRPr="005C0407">
        <w:rPr>
          <w:i/>
          <w:lang w:val="fr-FR"/>
        </w:rPr>
        <w:t>inclusion dans le domaine de la propriété intellectuelle, notamment en c</w:t>
      </w:r>
      <w:r>
        <w:rPr>
          <w:i/>
          <w:lang w:val="fr-FR"/>
        </w:rPr>
        <w:t>e qui concerne la parité femmes</w:t>
      </w:r>
      <w:r>
        <w:rPr>
          <w:i/>
          <w:lang w:val="fr-FR"/>
        </w:rPr>
        <w:noBreakHyphen/>
      </w:r>
      <w:r w:rsidRPr="005C0407">
        <w:rPr>
          <w:i/>
          <w:lang w:val="fr-FR"/>
        </w:rPr>
        <w:t xml:space="preserve">hommes et la diversité géographique, </w:t>
      </w:r>
      <w:r>
        <w:rPr>
          <w:i/>
          <w:lang w:val="fr-FR"/>
        </w:rPr>
        <w:t>au moyen</w:t>
      </w:r>
      <w:r w:rsidRPr="005C0407">
        <w:rPr>
          <w:i/>
          <w:lang w:val="fr-FR"/>
        </w:rPr>
        <w:t xml:space="preserve"> des initiatives et des programmes de l</w:t>
      </w:r>
      <w:r>
        <w:rPr>
          <w:i/>
          <w:lang w:val="fr-FR"/>
        </w:rPr>
        <w:t>’</w:t>
      </w:r>
      <w:r w:rsidRPr="005C0407">
        <w:rPr>
          <w:i/>
          <w:lang w:val="fr-FR"/>
        </w:rPr>
        <w:t>OMPI et au sein de l</w:t>
      </w:r>
      <w:r>
        <w:rPr>
          <w:i/>
          <w:lang w:val="fr-FR"/>
        </w:rPr>
        <w:t>’</w:t>
      </w:r>
      <w:r w:rsidRPr="005C0407">
        <w:rPr>
          <w:i/>
          <w:lang w:val="fr-FR"/>
        </w:rPr>
        <w:t>Organisation elle</w:t>
      </w:r>
      <w:r>
        <w:rPr>
          <w:i/>
          <w:lang w:val="fr-FR"/>
        </w:rPr>
        <w:noBreakHyphen/>
      </w:r>
      <w:r w:rsidRPr="005C0407">
        <w:rPr>
          <w:i/>
          <w:lang w:val="fr-FR"/>
        </w:rPr>
        <w:t>même</w:t>
      </w:r>
      <w:r>
        <w:rPr>
          <w:i/>
          <w:lang w:val="fr-FR"/>
        </w:rPr>
        <w:t>;</w:t>
      </w:r>
    </w:p>
    <w:p w:rsidR="006D558E" w:rsidRDefault="006D558E" w:rsidP="006D558E">
      <w:pPr>
        <w:pStyle w:val="ListParagraph"/>
        <w:numPr>
          <w:ilvl w:val="0"/>
          <w:numId w:val="33"/>
        </w:numPr>
        <w:spacing w:after="220"/>
        <w:ind w:left="1134" w:hanging="567"/>
        <w:contextualSpacing w:val="0"/>
        <w:rPr>
          <w:i/>
          <w:lang w:val="fr-FR"/>
        </w:rPr>
      </w:pPr>
      <w:proofErr w:type="gramStart"/>
      <w:r w:rsidRPr="005C0407">
        <w:rPr>
          <w:i/>
          <w:lang w:val="fr-FR"/>
        </w:rPr>
        <w:t>a</w:t>
      </w:r>
      <w:proofErr w:type="gramEnd"/>
      <w:r w:rsidRPr="005C0407">
        <w:rPr>
          <w:i/>
          <w:lang w:val="fr-FR"/>
        </w:rPr>
        <w:t xml:space="preserve"> </w:t>
      </w:r>
      <w:r>
        <w:rPr>
          <w:i/>
          <w:lang w:val="fr-FR"/>
        </w:rPr>
        <w:t>accepté</w:t>
      </w:r>
      <w:r w:rsidRPr="005C0407">
        <w:rPr>
          <w:i/>
          <w:lang w:val="fr-FR"/>
        </w:rPr>
        <w:t xml:space="preserve"> </w:t>
      </w:r>
      <w:r>
        <w:rPr>
          <w:i/>
          <w:lang w:val="fr-FR"/>
        </w:rPr>
        <w:t>l</w:t>
      </w:r>
      <w:r w:rsidRPr="005C0407">
        <w:rPr>
          <w:i/>
          <w:lang w:val="fr-FR"/>
        </w:rPr>
        <w:t>es modifications suivantes proposées par les États membres</w:t>
      </w:r>
      <w:r>
        <w:rPr>
          <w:i/>
          <w:lang w:val="fr-FR"/>
        </w:rPr>
        <w:t> :</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inclusion</w:t>
      </w:r>
      <w:proofErr w:type="gramEnd"/>
      <w:r w:rsidRPr="001267B3">
        <w:rPr>
          <w:i/>
          <w:lang w:val="fr-FR"/>
        </w:rPr>
        <w:t xml:space="preserve"> des ODD par pilier stratégique dans la grille d’évaluation des résultats (page 8);</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modification</w:t>
      </w:r>
      <w:proofErr w:type="gramEnd"/>
      <w:r w:rsidRPr="001267B3">
        <w:rPr>
          <w:i/>
          <w:lang w:val="fr-FR"/>
        </w:rPr>
        <w:t xml:space="preserve"> du renvoi au document de référence pour la définition des dépenses de développement (A/55/4) dans la note de bas de page (page 8);</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mise</w:t>
      </w:r>
      <w:proofErr w:type="gramEnd"/>
      <w:r w:rsidRPr="001267B3">
        <w:rPr>
          <w:i/>
          <w:lang w:val="fr-FR"/>
        </w:rPr>
        <w:t xml:space="preserve"> à jour du tableau 6 et du tableau relatif aux ressources par objet de dépense pour les marques et les dessins et modèles (page 29) compte tenu de la correction apportée aux lignes de dépense intitulées “Édition” </w:t>
      </w:r>
      <w:r w:rsidRPr="001267B3">
        <w:rPr>
          <w:i/>
          <w:lang w:val="fr-FR"/>
        </w:rPr>
        <w:lastRenderedPageBreak/>
        <w:t>et “Services contractuels” en rapport avec la promotion du système de La Haye;</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ajout</w:t>
      </w:r>
      <w:proofErr w:type="gramEnd"/>
      <w:r w:rsidRPr="001267B3">
        <w:rPr>
          <w:i/>
          <w:lang w:val="fr-FR"/>
        </w:rPr>
        <w:t xml:space="preserve"> d’un indicateur d’exécution transversal intitulé “Nombre de projets nationaux, </w:t>
      </w:r>
      <w:proofErr w:type="spellStart"/>
      <w:r w:rsidRPr="001267B3">
        <w:rPr>
          <w:i/>
          <w:lang w:val="fr-FR"/>
        </w:rPr>
        <w:t>sous</w:t>
      </w:r>
      <w:r w:rsidRPr="001267B3">
        <w:rPr>
          <w:i/>
          <w:lang w:val="fr-FR"/>
        </w:rPr>
        <w:noBreakHyphen/>
        <w:t>régionaux</w:t>
      </w:r>
      <w:proofErr w:type="spellEnd"/>
      <w:r w:rsidRPr="001267B3">
        <w:rPr>
          <w:i/>
          <w:lang w:val="fr-FR"/>
        </w:rPr>
        <w:t xml:space="preserve"> et régionaux, y compris les projets mis en œuvre dans le cadre de partenariats, dont les avantages escomptés ont été atteints ou qui ont franchi des étapes importantes” pour le résultat escompté 4.1 dans le Secteur des brevets et de la technologie et dans le Secteur du droit d’auteur et des industries de la création;</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ajout</w:t>
      </w:r>
      <w:proofErr w:type="gramEnd"/>
      <w:r w:rsidRPr="001267B3">
        <w:rPr>
          <w:i/>
          <w:lang w:val="fr-FR"/>
        </w:rPr>
        <w:t xml:space="preserve"> de deux indicateurs d’exécution transversaux intitulés i) “Nombre de mises en relation de demandeurs et de fournisseurs de technologies vertes réalisées par l’intermédiaire de la plateforme WIPO GREEN et de projets d’accélération” et ii) “Nombre de collaborations en recherche</w:t>
      </w:r>
      <w:r w:rsidRPr="001267B3">
        <w:rPr>
          <w:i/>
          <w:lang w:val="fr-FR"/>
        </w:rPr>
        <w:noBreakHyphen/>
        <w:t>développement établies dans le cadre de WIPO </w:t>
      </w:r>
      <w:proofErr w:type="spellStart"/>
      <w:r w:rsidRPr="001267B3">
        <w:rPr>
          <w:i/>
          <w:lang w:val="fr-FR"/>
        </w:rPr>
        <w:t>Re:Search</w:t>
      </w:r>
      <w:proofErr w:type="spellEnd"/>
      <w:r w:rsidRPr="001267B3">
        <w:rPr>
          <w:i/>
          <w:lang w:val="fr-FR"/>
        </w:rPr>
        <w:t xml:space="preserve"> qui franchissent le stade des essais cliniques” pour le résultat escompté 3.3 dans le secteur du développement régional et national;</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mise</w:t>
      </w:r>
      <w:proofErr w:type="gramEnd"/>
      <w:r w:rsidRPr="001267B3">
        <w:rPr>
          <w:i/>
          <w:lang w:val="fr-FR"/>
        </w:rPr>
        <w:t xml:space="preserve"> à jour de l’encart sur la réponse de l’OMPI à COVID</w:t>
      </w:r>
      <w:r w:rsidRPr="001267B3">
        <w:rPr>
          <w:i/>
          <w:lang w:val="fr-FR"/>
        </w:rPr>
        <w:noBreakHyphen/>
        <w:t>19 et les stratégies de mise en œuvre du Secteur des enjeux et des partenariats mondiaux et, en collaboration avec d’autres secteurs, inclusion d’une ou plusieurs initiatives supplémentaires visant à exploiter le savoir</w:t>
      </w:r>
      <w:r w:rsidRPr="001267B3">
        <w:rPr>
          <w:i/>
          <w:lang w:val="fr-FR"/>
        </w:rPr>
        <w:noBreakHyphen/>
        <w:t>faire et les partenariats de l’Organisation pour la réponse de l’OMPI à COVID</w:t>
      </w:r>
      <w:r w:rsidRPr="001267B3">
        <w:rPr>
          <w:i/>
          <w:lang w:val="fr-FR"/>
        </w:rPr>
        <w:noBreakHyphen/>
        <w:t>19, et renforcement en conséquence des ressources allouées aux résultats escomptés 2.2, 2.4, 3.3 et 4.4.;</w:t>
      </w:r>
    </w:p>
    <w:p w:rsidR="006D558E" w:rsidRPr="001267B3" w:rsidRDefault="006D558E" w:rsidP="006D558E">
      <w:pPr>
        <w:pStyle w:val="ListParagraph"/>
        <w:numPr>
          <w:ilvl w:val="0"/>
          <w:numId w:val="35"/>
        </w:numPr>
        <w:spacing w:after="220"/>
        <w:ind w:left="2268" w:hanging="567"/>
        <w:contextualSpacing w:val="0"/>
        <w:rPr>
          <w:i/>
          <w:lang w:val="fr-FR"/>
        </w:rPr>
      </w:pPr>
      <w:r w:rsidRPr="001267B3">
        <w:rPr>
          <w:i/>
          <w:lang w:val="fr-FR"/>
        </w:rPr>
        <w:t>inclusion d’indicateurs de performance intitulés i)</w:t>
      </w:r>
      <w:r>
        <w:rPr>
          <w:i/>
          <w:lang w:val="fr-FR"/>
        </w:rPr>
        <w:t> </w:t>
      </w:r>
      <w:r w:rsidRPr="001267B3">
        <w:rPr>
          <w:i/>
          <w:lang w:val="fr-FR"/>
        </w:rPr>
        <w:t xml:space="preserve">“Pourcentage de publications phares de l’OMPI dont le résumé est traduit dans toutes les langues officielles de l’ONU;  objectif visé 100%”;  ii) “Pourcentage de publications mondiales de l’OMPI sur des questions de fond relatives à la propriété intellectuelle, publiées </w:t>
      </w:r>
      <w:r>
        <w:rPr>
          <w:i/>
          <w:lang w:val="fr-FR"/>
        </w:rPr>
        <w:t>en 2022</w:t>
      </w:r>
      <w:r w:rsidRPr="001267B3">
        <w:rPr>
          <w:i/>
          <w:lang w:val="fr-FR"/>
        </w:rPr>
        <w:noBreakHyphen/>
      </w:r>
      <w:r>
        <w:rPr>
          <w:i/>
          <w:lang w:val="fr-FR"/>
        </w:rPr>
        <w:t>2023</w:t>
      </w:r>
      <w:r w:rsidRPr="001267B3">
        <w:rPr>
          <w:i/>
          <w:lang w:val="fr-FR"/>
        </w:rPr>
        <w:t xml:space="preserve"> et traduites dans toutes les langues officielles de l’ONU;  objectif visé 100%” et iii) “Exécution de projets pilotes dans le cadre de la feuille de route pour la mise en œuvre de la politique linguistique révisée, phase 1 pour le résultat escompté 1.1 dans le Secteur administration, finances et gestion”;</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présentation</w:t>
      </w:r>
      <w:proofErr w:type="gramEnd"/>
      <w:r w:rsidRPr="001267B3">
        <w:rPr>
          <w:i/>
          <w:lang w:val="fr-FR"/>
        </w:rPr>
        <w:t xml:space="preserve"> d’une ventilation des ressources associées au résultat escompté 3.1 pour la promotion des systèmes mondiaux de propriété intellectuelle;</w:t>
      </w:r>
    </w:p>
    <w:p w:rsidR="006D558E" w:rsidRPr="001267B3" w:rsidRDefault="006D558E" w:rsidP="006D558E">
      <w:pPr>
        <w:pStyle w:val="ListParagraph"/>
        <w:numPr>
          <w:ilvl w:val="0"/>
          <w:numId w:val="35"/>
        </w:numPr>
        <w:spacing w:after="220"/>
        <w:ind w:left="2268" w:hanging="567"/>
        <w:contextualSpacing w:val="0"/>
        <w:rPr>
          <w:i/>
          <w:lang w:val="fr-FR"/>
        </w:rPr>
      </w:pPr>
      <w:proofErr w:type="gramStart"/>
      <w:r w:rsidRPr="001267B3">
        <w:rPr>
          <w:i/>
          <w:lang w:val="fr-FR"/>
        </w:rPr>
        <w:t>inclusion</w:t>
      </w:r>
      <w:proofErr w:type="gramEnd"/>
      <w:r w:rsidRPr="001267B3">
        <w:rPr>
          <w:i/>
          <w:lang w:val="fr-FR"/>
        </w:rPr>
        <w:t xml:space="preserve"> d’une comparaison des dépenses de développement par secteur entre 2022</w:t>
      </w:r>
      <w:r w:rsidRPr="001267B3">
        <w:rPr>
          <w:i/>
          <w:lang w:val="fr-FR"/>
        </w:rPr>
        <w:noBreakHyphen/>
        <w:t>2023 et 2020</w:t>
      </w:r>
      <w:r w:rsidRPr="001267B3">
        <w:rPr>
          <w:i/>
          <w:lang w:val="fr-FR"/>
        </w:rPr>
        <w:noBreakHyphen/>
        <w:t>2021 ainsi que d’une ventilation des dépenses de développement par r</w:t>
      </w:r>
      <w:r>
        <w:rPr>
          <w:i/>
          <w:lang w:val="fr-FR"/>
        </w:rPr>
        <w:t>ésultat escompté et par secteur;</w:t>
      </w:r>
    </w:p>
    <w:p w:rsidR="006D558E" w:rsidRDefault="006D558E" w:rsidP="006D558E">
      <w:pPr>
        <w:pStyle w:val="ListParagraph"/>
        <w:numPr>
          <w:ilvl w:val="0"/>
          <w:numId w:val="33"/>
        </w:numPr>
        <w:spacing w:after="220"/>
        <w:ind w:left="1134" w:hanging="567"/>
        <w:contextualSpacing w:val="0"/>
        <w:rPr>
          <w:i/>
          <w:lang w:val="fr-FR"/>
        </w:rPr>
      </w:pPr>
      <w:proofErr w:type="gramStart"/>
      <w:r w:rsidRPr="005C0407">
        <w:rPr>
          <w:i/>
          <w:lang w:val="fr-FR"/>
        </w:rPr>
        <w:t>a</w:t>
      </w:r>
      <w:proofErr w:type="gramEnd"/>
      <w:r w:rsidRPr="005C0407">
        <w:rPr>
          <w:i/>
          <w:lang w:val="fr-FR"/>
        </w:rPr>
        <w:t xml:space="preserve"> prié le Secrétariat d</w:t>
      </w:r>
      <w:r>
        <w:rPr>
          <w:i/>
          <w:lang w:val="fr-FR"/>
        </w:rPr>
        <w:t>’</w:t>
      </w:r>
      <w:r w:rsidRPr="005C0407">
        <w:rPr>
          <w:i/>
          <w:lang w:val="fr-FR"/>
        </w:rPr>
        <w:t>établir une version révisée du projet de programme de travail et budget proposé pour l</w:t>
      </w:r>
      <w:r>
        <w:rPr>
          <w:i/>
          <w:lang w:val="fr-FR"/>
        </w:rPr>
        <w:t>’</w:t>
      </w:r>
      <w:r w:rsidRPr="005C0407">
        <w:rPr>
          <w:i/>
          <w:lang w:val="fr-FR"/>
        </w:rPr>
        <w:t>exercice biennal</w:t>
      </w:r>
      <w:r>
        <w:rPr>
          <w:i/>
          <w:lang w:val="fr-FR"/>
        </w:rPr>
        <w:t> </w:t>
      </w:r>
      <w:r w:rsidRPr="005C0407">
        <w:rPr>
          <w:i/>
          <w:lang w:val="fr-FR"/>
        </w:rPr>
        <w:t>2022</w:t>
      </w:r>
      <w:r>
        <w:rPr>
          <w:i/>
          <w:lang w:val="fr-FR"/>
        </w:rPr>
        <w:noBreakHyphen/>
      </w:r>
      <w:r w:rsidRPr="005C0407">
        <w:rPr>
          <w:i/>
          <w:lang w:val="fr-FR"/>
        </w:rPr>
        <w:t>2023 sur la base du point</w:t>
      </w:r>
      <w:r>
        <w:rPr>
          <w:i/>
          <w:lang w:val="fr-FR"/>
        </w:rPr>
        <w:t> </w:t>
      </w:r>
      <w:r w:rsidRPr="005C0407">
        <w:rPr>
          <w:i/>
          <w:lang w:val="fr-FR"/>
        </w:rPr>
        <w:t>iv).</w:t>
      </w:r>
    </w:p>
    <w:p w:rsidR="006D558E" w:rsidRPr="004C514B" w:rsidRDefault="006D558E" w:rsidP="006D558E">
      <w:pPr>
        <w:keepNext/>
        <w:keepLines/>
        <w:tabs>
          <w:tab w:val="left" w:pos="3969"/>
        </w:tabs>
        <w:spacing w:before="400" w:after="240"/>
        <w:ind w:left="3969" w:hanging="3969"/>
        <w:rPr>
          <w:lang w:val="fr-FR"/>
        </w:rPr>
      </w:pPr>
      <w:r w:rsidRPr="004C514B">
        <w:rPr>
          <w:b/>
          <w:lang w:val="fr-FR"/>
        </w:rPr>
        <w:lastRenderedPageBreak/>
        <w:t>POINT</w:t>
      </w:r>
      <w:r>
        <w:rPr>
          <w:b/>
          <w:lang w:val="fr-FR"/>
        </w:rPr>
        <w:t> </w:t>
      </w:r>
      <w:r w:rsidRPr="004C514B">
        <w:rPr>
          <w:b/>
          <w:lang w:val="fr-FR"/>
        </w:rPr>
        <w:t>8 DE L</w:t>
      </w:r>
      <w:r>
        <w:rPr>
          <w:b/>
          <w:lang w:val="fr-FR"/>
        </w:rPr>
        <w:t>’</w:t>
      </w:r>
      <w:r w:rsidRPr="004C514B">
        <w:rPr>
          <w:b/>
          <w:lang w:val="fr-FR"/>
        </w:rPr>
        <w:t>ORDRE DU JOUR</w:t>
      </w:r>
      <w:r>
        <w:rPr>
          <w:lang w:val="fr-FR"/>
        </w:rPr>
        <w:tab/>
      </w:r>
      <w:r w:rsidRPr="004C514B">
        <w:rPr>
          <w:lang w:val="fr-FR"/>
        </w:rPr>
        <w:t>PARTICIPATION AU GROUPE DES NATIONS UNIES POUR LE DÉVELOPPEMENT DURABLE (GNUDD)</w:t>
      </w:r>
    </w:p>
    <w:p w:rsidR="006D558E" w:rsidRPr="005C0407" w:rsidRDefault="006D558E" w:rsidP="006D558E">
      <w:pPr>
        <w:pStyle w:val="ListParagraph"/>
        <w:keepNext/>
        <w:keepLines/>
        <w:spacing w:before="240" w:after="240"/>
        <w:ind w:left="0"/>
        <w:contextualSpacing w:val="0"/>
        <w:rPr>
          <w:lang w:val="fr-FR"/>
        </w:rPr>
      </w:pPr>
      <w:proofErr w:type="gramStart"/>
      <w:r w:rsidRPr="005C0407">
        <w:rPr>
          <w:lang w:val="fr-FR"/>
        </w:rPr>
        <w:t>document</w:t>
      </w:r>
      <w:proofErr w:type="gramEnd"/>
      <w:r w:rsidRPr="005C0407">
        <w:rPr>
          <w:lang w:val="fr-FR"/>
        </w:rPr>
        <w:t xml:space="preserve"> WO/PBC/32/5.</w:t>
      </w:r>
    </w:p>
    <w:p w:rsidR="006D558E" w:rsidRDefault="006D558E" w:rsidP="006D558E">
      <w:pPr>
        <w:keepNext/>
        <w:spacing w:after="220"/>
        <w:rPr>
          <w:i/>
          <w:iCs/>
          <w:szCs w:val="22"/>
          <w:lang w:val="fr-FR"/>
        </w:rPr>
      </w:pPr>
      <w:r w:rsidRPr="005C0407">
        <w:rPr>
          <w:i/>
          <w:iCs/>
          <w:szCs w:val="22"/>
          <w:lang w:val="fr-FR"/>
        </w:rPr>
        <w:t>Le Comité du programme et budget (PBC)</w:t>
      </w:r>
      <w:r>
        <w:rPr>
          <w:i/>
          <w:iCs/>
          <w:szCs w:val="22"/>
          <w:lang w:val="fr-FR"/>
        </w:rPr>
        <w:t> :</w:t>
      </w:r>
    </w:p>
    <w:p w:rsidR="006D558E" w:rsidRDefault="006D558E" w:rsidP="001267B3">
      <w:pPr>
        <w:spacing w:after="220"/>
        <w:ind w:left="1134" w:hanging="567"/>
        <w:rPr>
          <w:i/>
          <w:iCs/>
          <w:szCs w:val="22"/>
          <w:lang w:val="fr-FR"/>
        </w:rPr>
      </w:pPr>
      <w:r>
        <w:rPr>
          <w:i/>
          <w:iCs/>
          <w:szCs w:val="22"/>
          <w:lang w:val="fr-FR"/>
        </w:rPr>
        <w:t>i)</w:t>
      </w:r>
      <w:r>
        <w:rPr>
          <w:i/>
          <w:iCs/>
          <w:szCs w:val="22"/>
          <w:lang w:val="fr-FR"/>
        </w:rPr>
        <w:tab/>
      </w:r>
      <w:r w:rsidRPr="005C0407">
        <w:rPr>
          <w:i/>
          <w:iCs/>
          <w:szCs w:val="22"/>
          <w:lang w:val="fr-FR"/>
        </w:rPr>
        <w:t>demande au Secrétariat de poursuivre le dialogue avec le Bureau de la coordination des activités de développement afin d</w:t>
      </w:r>
      <w:r>
        <w:rPr>
          <w:i/>
          <w:iCs/>
          <w:szCs w:val="22"/>
          <w:lang w:val="fr-FR"/>
        </w:rPr>
        <w:t>’</w:t>
      </w:r>
      <w:r w:rsidRPr="005C0407">
        <w:rPr>
          <w:i/>
          <w:iCs/>
          <w:szCs w:val="22"/>
          <w:lang w:val="fr-FR"/>
        </w:rPr>
        <w:t>obtenir des éclaircissements supplémentaires sur l</w:t>
      </w:r>
      <w:r>
        <w:rPr>
          <w:i/>
          <w:iCs/>
          <w:szCs w:val="22"/>
          <w:lang w:val="fr-FR"/>
        </w:rPr>
        <w:t>’</w:t>
      </w:r>
      <w:r w:rsidRPr="005C0407">
        <w:rPr>
          <w:i/>
          <w:iCs/>
          <w:szCs w:val="22"/>
          <w:lang w:val="fr-FR"/>
        </w:rPr>
        <w:t>incidence de la participation de l</w:t>
      </w:r>
      <w:r>
        <w:rPr>
          <w:i/>
          <w:iCs/>
          <w:szCs w:val="22"/>
          <w:lang w:val="fr-FR"/>
        </w:rPr>
        <w:t>’</w:t>
      </w:r>
      <w:r w:rsidRPr="005C0407">
        <w:rPr>
          <w:i/>
          <w:iCs/>
          <w:szCs w:val="22"/>
          <w:lang w:val="fr-FR"/>
        </w:rPr>
        <w:t>OMPI au</w:t>
      </w:r>
      <w:r>
        <w:rPr>
          <w:i/>
          <w:iCs/>
          <w:szCs w:val="22"/>
          <w:lang w:val="fr-FR"/>
        </w:rPr>
        <w:t> </w:t>
      </w:r>
      <w:r w:rsidRPr="005C0407">
        <w:rPr>
          <w:i/>
          <w:iCs/>
          <w:szCs w:val="22"/>
          <w:lang w:val="fr-FR"/>
        </w:rPr>
        <w:t xml:space="preserve">GNUDD sur les activités de </w:t>
      </w:r>
      <w:proofErr w:type="gramStart"/>
      <w:r w:rsidRPr="005C0407">
        <w:rPr>
          <w:i/>
          <w:iCs/>
          <w:szCs w:val="22"/>
          <w:lang w:val="fr-FR"/>
        </w:rPr>
        <w:t>l</w:t>
      </w:r>
      <w:r>
        <w:rPr>
          <w:i/>
          <w:iCs/>
          <w:szCs w:val="22"/>
          <w:lang w:val="fr-FR"/>
        </w:rPr>
        <w:t>’</w:t>
      </w:r>
      <w:r w:rsidRPr="005C0407">
        <w:rPr>
          <w:i/>
          <w:iCs/>
          <w:szCs w:val="22"/>
          <w:lang w:val="fr-FR"/>
        </w:rPr>
        <w:t>Organisation;</w:t>
      </w:r>
      <w:r>
        <w:rPr>
          <w:i/>
          <w:iCs/>
          <w:szCs w:val="22"/>
          <w:lang w:val="fr-FR"/>
        </w:rPr>
        <w:t xml:space="preserve">  et</w:t>
      </w:r>
      <w:proofErr w:type="gramEnd"/>
    </w:p>
    <w:p w:rsidR="006D558E" w:rsidRPr="005C0407" w:rsidRDefault="006D558E" w:rsidP="001267B3">
      <w:pPr>
        <w:spacing w:after="220"/>
        <w:ind w:left="1134" w:hanging="567"/>
        <w:rPr>
          <w:i/>
          <w:iCs/>
          <w:szCs w:val="22"/>
          <w:lang w:val="fr-FR"/>
        </w:rPr>
      </w:pPr>
      <w:r>
        <w:rPr>
          <w:i/>
          <w:iCs/>
          <w:szCs w:val="22"/>
          <w:lang w:val="fr-FR"/>
        </w:rPr>
        <w:t>ii)</w:t>
      </w:r>
      <w:r>
        <w:rPr>
          <w:i/>
          <w:iCs/>
          <w:szCs w:val="22"/>
          <w:lang w:val="fr-FR"/>
        </w:rPr>
        <w:tab/>
      </w:r>
      <w:r w:rsidRPr="005C0407">
        <w:rPr>
          <w:i/>
          <w:iCs/>
          <w:szCs w:val="22"/>
          <w:lang w:val="fr-FR"/>
        </w:rPr>
        <w:t>demande au Secrétariat de présenter un rapport sur la poursuite du di</w:t>
      </w:r>
      <w:r>
        <w:rPr>
          <w:i/>
          <w:iCs/>
          <w:szCs w:val="22"/>
          <w:lang w:val="fr-FR"/>
        </w:rPr>
        <w:t>alogue mentionnée au paragraphe </w:t>
      </w:r>
      <w:r w:rsidRPr="005C0407">
        <w:rPr>
          <w:i/>
          <w:iCs/>
          <w:szCs w:val="22"/>
          <w:lang w:val="fr-FR"/>
        </w:rPr>
        <w:t>i) ci</w:t>
      </w:r>
      <w:r>
        <w:rPr>
          <w:i/>
          <w:iCs/>
          <w:szCs w:val="22"/>
          <w:lang w:val="fr-FR"/>
        </w:rPr>
        <w:noBreakHyphen/>
      </w:r>
      <w:r w:rsidRPr="005C0407">
        <w:rPr>
          <w:i/>
          <w:iCs/>
          <w:szCs w:val="22"/>
          <w:lang w:val="fr-FR"/>
        </w:rPr>
        <w:t>dessus, afin de faciliter les délibérations sur la décision relative à la participation de l</w:t>
      </w:r>
      <w:r>
        <w:rPr>
          <w:i/>
          <w:iCs/>
          <w:szCs w:val="22"/>
          <w:lang w:val="fr-FR"/>
        </w:rPr>
        <w:t>’</w:t>
      </w:r>
      <w:r w:rsidRPr="005C0407">
        <w:rPr>
          <w:i/>
          <w:iCs/>
          <w:szCs w:val="22"/>
          <w:lang w:val="fr-FR"/>
        </w:rPr>
        <w:t>OMPI au</w:t>
      </w:r>
      <w:r>
        <w:rPr>
          <w:i/>
          <w:iCs/>
          <w:szCs w:val="22"/>
          <w:lang w:val="fr-FR"/>
        </w:rPr>
        <w:t> </w:t>
      </w:r>
      <w:r w:rsidRPr="005C0407">
        <w:rPr>
          <w:i/>
          <w:iCs/>
          <w:szCs w:val="22"/>
          <w:lang w:val="fr-FR"/>
        </w:rPr>
        <w:t xml:space="preserve">GNUDD </w:t>
      </w:r>
      <w:r>
        <w:rPr>
          <w:i/>
          <w:iCs/>
          <w:szCs w:val="22"/>
          <w:lang w:val="fr-FR"/>
        </w:rPr>
        <w:t>à</w:t>
      </w:r>
      <w:r w:rsidRPr="005C0407">
        <w:rPr>
          <w:i/>
          <w:iCs/>
          <w:szCs w:val="22"/>
          <w:lang w:val="fr-FR"/>
        </w:rPr>
        <w:t xml:space="preserve"> la trente</w:t>
      </w:r>
      <w:r>
        <w:rPr>
          <w:i/>
          <w:iCs/>
          <w:szCs w:val="22"/>
          <w:lang w:val="fr-FR"/>
        </w:rPr>
        <w:noBreakHyphen/>
      </w:r>
      <w:r w:rsidRPr="005C0407">
        <w:rPr>
          <w:i/>
          <w:iCs/>
          <w:szCs w:val="22"/>
          <w:lang w:val="fr-FR"/>
        </w:rPr>
        <w:t>trois</w:t>
      </w:r>
      <w:r>
        <w:rPr>
          <w:i/>
          <w:iCs/>
          <w:szCs w:val="22"/>
          <w:lang w:val="fr-FR"/>
        </w:rPr>
        <w:t>ième session</w:t>
      </w:r>
      <w:r w:rsidRPr="005C0407">
        <w:rPr>
          <w:i/>
          <w:iCs/>
          <w:szCs w:val="22"/>
          <w:lang w:val="fr-FR"/>
        </w:rPr>
        <w:t xml:space="preserve"> du Comité du programme et budget.</w:t>
      </w:r>
    </w:p>
    <w:p w:rsidR="006D558E" w:rsidRPr="004C514B" w:rsidRDefault="006D558E" w:rsidP="001267B3">
      <w:pPr>
        <w:keepNext/>
        <w:keepLines/>
        <w:tabs>
          <w:tab w:val="left" w:pos="3969"/>
        </w:tabs>
        <w:spacing w:before="400" w:after="240"/>
        <w:rPr>
          <w:lang w:val="fr-FR"/>
        </w:rPr>
      </w:pPr>
      <w:r w:rsidRPr="004C514B">
        <w:rPr>
          <w:b/>
          <w:lang w:val="fr-FR"/>
        </w:rPr>
        <w:t>POINT</w:t>
      </w:r>
      <w:r>
        <w:rPr>
          <w:b/>
          <w:lang w:val="fr-FR"/>
        </w:rPr>
        <w:t> </w:t>
      </w:r>
      <w:r w:rsidRPr="004C514B">
        <w:rPr>
          <w:b/>
          <w:lang w:val="fr-FR"/>
        </w:rPr>
        <w:t>9 DE L</w:t>
      </w:r>
      <w:r>
        <w:rPr>
          <w:b/>
          <w:lang w:val="fr-FR"/>
        </w:rPr>
        <w:t>’</w:t>
      </w:r>
      <w:r w:rsidRPr="004C514B">
        <w:rPr>
          <w:b/>
          <w:lang w:val="fr-FR"/>
        </w:rPr>
        <w:t>ORDRE DU JOUR</w:t>
      </w:r>
      <w:r>
        <w:rPr>
          <w:lang w:val="fr-FR"/>
        </w:rPr>
        <w:tab/>
      </w:r>
      <w:r w:rsidRPr="004C514B">
        <w:rPr>
          <w:lang w:val="fr-FR"/>
        </w:rPr>
        <w:t>POLITIQUE LINGUISTIQUE RÉVISÉE DE L</w:t>
      </w:r>
      <w:r>
        <w:rPr>
          <w:lang w:val="fr-FR"/>
        </w:rPr>
        <w:t>’</w:t>
      </w:r>
      <w:r w:rsidRPr="004C514B">
        <w:rPr>
          <w:lang w:val="fr-FR"/>
        </w:rPr>
        <w:t>OMPI</w:t>
      </w:r>
    </w:p>
    <w:p w:rsidR="006D558E" w:rsidRPr="005C0407" w:rsidRDefault="006D558E" w:rsidP="00072D9F">
      <w:pPr>
        <w:pStyle w:val="ListParagraph"/>
        <w:keepNext/>
        <w:keepLines/>
        <w:spacing w:before="240" w:after="240"/>
        <w:ind w:left="0"/>
        <w:contextualSpacing w:val="0"/>
        <w:rPr>
          <w:lang w:val="fr-FR"/>
        </w:rPr>
      </w:pPr>
      <w:proofErr w:type="gramStart"/>
      <w:r w:rsidRPr="005C0407">
        <w:rPr>
          <w:lang w:val="fr-FR"/>
        </w:rPr>
        <w:t>document</w:t>
      </w:r>
      <w:proofErr w:type="gramEnd"/>
      <w:r w:rsidRPr="005C0407">
        <w:rPr>
          <w:lang w:val="fr-FR"/>
        </w:rPr>
        <w:t xml:space="preserve"> WO/PBC/32/6.</w:t>
      </w:r>
    </w:p>
    <w:p w:rsidR="006D558E" w:rsidRDefault="006D558E" w:rsidP="001267B3">
      <w:pPr>
        <w:spacing w:after="220"/>
        <w:rPr>
          <w:i/>
          <w:lang w:val="fr-FR"/>
        </w:rPr>
      </w:pPr>
      <w:r w:rsidRPr="005C0407">
        <w:rPr>
          <w:i/>
          <w:lang w:val="fr-FR"/>
        </w:rPr>
        <w:t>Le Comité du programme et budget (PBC) est invité</w:t>
      </w:r>
      <w:r>
        <w:rPr>
          <w:i/>
          <w:lang w:val="fr-FR"/>
        </w:rPr>
        <w:t> :</w:t>
      </w:r>
    </w:p>
    <w:p w:rsidR="006D558E" w:rsidRDefault="006D558E" w:rsidP="006D558E">
      <w:pPr>
        <w:pStyle w:val="ListParagraph"/>
        <w:numPr>
          <w:ilvl w:val="0"/>
          <w:numId w:val="34"/>
        </w:numPr>
        <w:spacing w:after="220"/>
        <w:ind w:left="1134" w:hanging="567"/>
        <w:contextualSpacing w:val="0"/>
        <w:rPr>
          <w:i/>
          <w:lang w:val="fr-FR"/>
        </w:rPr>
      </w:pPr>
      <w:proofErr w:type="gramStart"/>
      <w:r w:rsidRPr="00E91874">
        <w:rPr>
          <w:i/>
          <w:lang w:val="fr-FR"/>
        </w:rPr>
        <w:t>à</w:t>
      </w:r>
      <w:proofErr w:type="gramEnd"/>
      <w:r w:rsidRPr="00E91874">
        <w:rPr>
          <w:i/>
          <w:lang w:val="fr-FR"/>
        </w:rPr>
        <w:t xml:space="preserve"> prendre note du contenu du présent document</w:t>
      </w:r>
      <w:r>
        <w:rPr>
          <w:i/>
          <w:lang w:val="fr-FR"/>
        </w:rPr>
        <w:t xml:space="preserve">; </w:t>
      </w:r>
      <w:r w:rsidRPr="00E91874">
        <w:rPr>
          <w:i/>
          <w:lang w:val="fr-FR"/>
        </w:rPr>
        <w:t xml:space="preserve"> et</w:t>
      </w:r>
    </w:p>
    <w:p w:rsidR="006D558E" w:rsidRPr="00E91874" w:rsidRDefault="006D558E" w:rsidP="006D558E">
      <w:pPr>
        <w:pStyle w:val="ListParagraph"/>
        <w:numPr>
          <w:ilvl w:val="0"/>
          <w:numId w:val="34"/>
        </w:numPr>
        <w:spacing w:after="220"/>
        <w:ind w:left="1134" w:hanging="567"/>
        <w:contextualSpacing w:val="0"/>
        <w:rPr>
          <w:i/>
          <w:lang w:val="fr-FR"/>
        </w:rPr>
      </w:pPr>
      <w:proofErr w:type="gramStart"/>
      <w:r w:rsidRPr="00E91874">
        <w:rPr>
          <w:i/>
          <w:lang w:val="fr-FR"/>
        </w:rPr>
        <w:t>à</w:t>
      </w:r>
      <w:proofErr w:type="gramEnd"/>
      <w:r w:rsidRPr="00E91874">
        <w:rPr>
          <w:i/>
          <w:lang w:val="fr-FR"/>
        </w:rPr>
        <w:t xml:space="preserve"> recommander aux assemblées de l’OMPI, chacune pour ce qui la concerne, d’adopter la proposition de politique linguistique révisée présentée dans les parties III, IV, V et VI.</w:t>
      </w:r>
    </w:p>
    <w:p w:rsidR="006D558E" w:rsidRPr="004C514B" w:rsidRDefault="006D558E" w:rsidP="00245C26">
      <w:pPr>
        <w:keepNext/>
        <w:keepLines/>
        <w:tabs>
          <w:tab w:val="left" w:pos="3969"/>
        </w:tabs>
        <w:spacing w:before="400" w:after="240"/>
        <w:ind w:left="3969" w:hanging="3969"/>
        <w:rPr>
          <w:lang w:val="fr-FR"/>
        </w:rPr>
      </w:pPr>
      <w:r w:rsidRPr="004C514B">
        <w:rPr>
          <w:b/>
          <w:lang w:val="fr-FR"/>
        </w:rPr>
        <w:t>POINT</w:t>
      </w:r>
      <w:r>
        <w:rPr>
          <w:b/>
          <w:lang w:val="fr-FR"/>
        </w:rPr>
        <w:t> </w:t>
      </w:r>
      <w:r w:rsidRPr="004C514B">
        <w:rPr>
          <w:b/>
          <w:lang w:val="fr-FR"/>
        </w:rPr>
        <w:t>10 DE L</w:t>
      </w:r>
      <w:r>
        <w:rPr>
          <w:b/>
          <w:lang w:val="fr-FR"/>
        </w:rPr>
        <w:t>’</w:t>
      </w:r>
      <w:r w:rsidRPr="004C514B">
        <w:rPr>
          <w:b/>
          <w:lang w:val="fr-FR"/>
        </w:rPr>
        <w:t>ORDRE DU JOUR</w:t>
      </w:r>
      <w:r>
        <w:rPr>
          <w:lang w:val="fr-FR"/>
        </w:rPr>
        <w:tab/>
      </w:r>
      <w:r w:rsidRPr="004C514B">
        <w:rPr>
          <w:lang w:val="fr-FR"/>
        </w:rPr>
        <w:t>MANDAT RELATIF À L</w:t>
      </w:r>
      <w:r>
        <w:rPr>
          <w:lang w:val="fr-FR"/>
        </w:rPr>
        <w:t>’</w:t>
      </w:r>
      <w:r w:rsidRPr="004C514B">
        <w:rPr>
          <w:lang w:val="fr-FR"/>
        </w:rPr>
        <w:t>ÉVALUATION DES BUREAUX EXTÉRIEURS DE L</w:t>
      </w:r>
      <w:r>
        <w:rPr>
          <w:lang w:val="fr-FR"/>
        </w:rPr>
        <w:t>’</w:t>
      </w:r>
      <w:r w:rsidRPr="004C514B">
        <w:rPr>
          <w:lang w:val="fr-FR"/>
        </w:rPr>
        <w:t>OMPI EN 2021</w:t>
      </w:r>
    </w:p>
    <w:p w:rsidR="006D558E" w:rsidRDefault="006D558E" w:rsidP="001267B3">
      <w:pPr>
        <w:spacing w:after="220"/>
        <w:rPr>
          <w:i/>
          <w:lang w:val="fr-FR"/>
        </w:rPr>
      </w:pPr>
      <w:r w:rsidRPr="005C0407">
        <w:rPr>
          <w:i/>
          <w:lang w:val="fr-FR"/>
        </w:rPr>
        <w:t xml:space="preserve">Le Comité du </w:t>
      </w:r>
      <w:r>
        <w:rPr>
          <w:i/>
          <w:lang w:val="fr-FR"/>
        </w:rPr>
        <w:t>programme et du b</w:t>
      </w:r>
      <w:r w:rsidRPr="005C0407">
        <w:rPr>
          <w:i/>
          <w:lang w:val="fr-FR"/>
        </w:rPr>
        <w:t>udget (PBC) a pris note des interventions et</w:t>
      </w:r>
      <w:r>
        <w:rPr>
          <w:i/>
          <w:lang w:val="fr-FR"/>
        </w:rPr>
        <w:t>, en vue de l’élaboration du mandat pour l’évaluation des bureaux extérieurs de l’OMPI,</w:t>
      </w:r>
      <w:r w:rsidRPr="005C0407">
        <w:rPr>
          <w:i/>
          <w:lang w:val="fr-FR"/>
        </w:rPr>
        <w:t xml:space="preserve"> a prié le Secrétariat</w:t>
      </w:r>
      <w:r>
        <w:rPr>
          <w:i/>
          <w:lang w:val="fr-FR"/>
        </w:rPr>
        <w:t> :</w:t>
      </w:r>
    </w:p>
    <w:p w:rsidR="006D558E" w:rsidRDefault="006D558E" w:rsidP="006D558E">
      <w:pPr>
        <w:pStyle w:val="ListParagraph"/>
        <w:numPr>
          <w:ilvl w:val="0"/>
          <w:numId w:val="32"/>
        </w:numPr>
        <w:spacing w:after="220"/>
        <w:ind w:left="1134" w:hanging="567"/>
        <w:contextualSpacing w:val="0"/>
        <w:rPr>
          <w:i/>
          <w:lang w:val="fr-FR"/>
        </w:rPr>
      </w:pPr>
      <w:proofErr w:type="gramStart"/>
      <w:r w:rsidRPr="005C0407">
        <w:rPr>
          <w:i/>
          <w:lang w:val="fr-FR"/>
        </w:rPr>
        <w:t>d</w:t>
      </w:r>
      <w:r>
        <w:rPr>
          <w:i/>
          <w:lang w:val="fr-FR"/>
        </w:rPr>
        <w:t>’</w:t>
      </w:r>
      <w:r w:rsidRPr="005C0407">
        <w:rPr>
          <w:i/>
          <w:lang w:val="fr-FR"/>
        </w:rPr>
        <w:t>inviter</w:t>
      </w:r>
      <w:proofErr w:type="gramEnd"/>
      <w:r w:rsidRPr="005C0407">
        <w:rPr>
          <w:i/>
          <w:lang w:val="fr-FR"/>
        </w:rPr>
        <w:t xml:space="preserve"> </w:t>
      </w:r>
      <w:r>
        <w:rPr>
          <w:i/>
          <w:lang w:val="fr-FR"/>
        </w:rPr>
        <w:t xml:space="preserve">tous </w:t>
      </w:r>
      <w:r w:rsidRPr="005C0407">
        <w:rPr>
          <w:i/>
          <w:lang w:val="fr-FR"/>
        </w:rPr>
        <w:t xml:space="preserve">les États membres </w:t>
      </w:r>
      <w:r>
        <w:rPr>
          <w:i/>
          <w:lang w:val="fr-FR"/>
        </w:rPr>
        <w:t xml:space="preserve">intéressés </w:t>
      </w:r>
      <w:r w:rsidRPr="005C0407">
        <w:rPr>
          <w:i/>
          <w:lang w:val="fr-FR"/>
        </w:rPr>
        <w:t>à envoyer leur</w:t>
      </w:r>
      <w:r>
        <w:rPr>
          <w:i/>
          <w:lang w:val="fr-FR"/>
        </w:rPr>
        <w:t>s</w:t>
      </w:r>
      <w:r w:rsidRPr="005C0407">
        <w:rPr>
          <w:i/>
          <w:lang w:val="fr-FR"/>
        </w:rPr>
        <w:t xml:space="preserve"> vue</w:t>
      </w:r>
      <w:r>
        <w:rPr>
          <w:i/>
          <w:lang w:val="fr-FR"/>
        </w:rPr>
        <w:t>s</w:t>
      </w:r>
      <w:r w:rsidRPr="005C0407">
        <w:rPr>
          <w:i/>
          <w:lang w:val="fr-FR"/>
        </w:rPr>
        <w:t xml:space="preserve"> </w:t>
      </w:r>
      <w:r>
        <w:rPr>
          <w:i/>
          <w:lang w:val="fr-FR"/>
        </w:rPr>
        <w:t>par écrit concernant l’élaboration de ce mandat</w:t>
      </w:r>
      <w:r w:rsidRPr="005C0407">
        <w:rPr>
          <w:i/>
          <w:lang w:val="fr-FR"/>
        </w:rPr>
        <w:t>;  et</w:t>
      </w:r>
    </w:p>
    <w:p w:rsidR="006D558E" w:rsidRDefault="006D558E" w:rsidP="006D558E">
      <w:pPr>
        <w:pStyle w:val="ListParagraph"/>
        <w:numPr>
          <w:ilvl w:val="0"/>
          <w:numId w:val="32"/>
        </w:numPr>
        <w:spacing w:after="220"/>
        <w:ind w:left="1134" w:hanging="567"/>
        <w:contextualSpacing w:val="0"/>
        <w:rPr>
          <w:i/>
          <w:lang w:val="fr-FR"/>
        </w:rPr>
      </w:pPr>
      <w:proofErr w:type="gramStart"/>
      <w:r w:rsidRPr="0088360F">
        <w:rPr>
          <w:i/>
          <w:lang w:val="fr-FR"/>
        </w:rPr>
        <w:t>de</w:t>
      </w:r>
      <w:proofErr w:type="gramEnd"/>
      <w:r w:rsidRPr="0088360F">
        <w:rPr>
          <w:i/>
          <w:lang w:val="fr-FR"/>
        </w:rPr>
        <w:t xml:space="preserve"> faire le point sur le statut et l</w:t>
      </w:r>
      <w:r>
        <w:rPr>
          <w:i/>
          <w:lang w:val="fr-FR"/>
        </w:rPr>
        <w:t>’</w:t>
      </w:r>
      <w:r w:rsidRPr="0088360F">
        <w:rPr>
          <w:i/>
          <w:lang w:val="fr-FR"/>
        </w:rPr>
        <w:t>état d</w:t>
      </w:r>
      <w:r>
        <w:rPr>
          <w:i/>
          <w:lang w:val="fr-FR"/>
        </w:rPr>
        <w:t>’</w:t>
      </w:r>
      <w:r w:rsidRPr="0088360F">
        <w:rPr>
          <w:i/>
          <w:lang w:val="fr-FR"/>
        </w:rPr>
        <w:t>avancement des contributions des États membres à la trente</w:t>
      </w:r>
      <w:r>
        <w:rPr>
          <w:i/>
          <w:lang w:val="fr-FR"/>
        </w:rPr>
        <w:noBreakHyphen/>
      </w:r>
      <w:r w:rsidRPr="0088360F">
        <w:rPr>
          <w:i/>
          <w:lang w:val="fr-FR"/>
        </w:rPr>
        <w:t>trois</w:t>
      </w:r>
      <w:r>
        <w:rPr>
          <w:i/>
          <w:lang w:val="fr-FR"/>
        </w:rPr>
        <w:t>ième session</w:t>
      </w:r>
      <w:r w:rsidRPr="0088360F">
        <w:rPr>
          <w:i/>
          <w:lang w:val="fr-FR"/>
        </w:rPr>
        <w:t xml:space="preserve"> du</w:t>
      </w:r>
      <w:r>
        <w:rPr>
          <w:i/>
          <w:lang w:val="fr-FR"/>
        </w:rPr>
        <w:t> </w:t>
      </w:r>
      <w:r w:rsidRPr="0088360F">
        <w:rPr>
          <w:i/>
          <w:lang w:val="fr-FR"/>
        </w:rPr>
        <w:t>PBC</w:t>
      </w:r>
      <w:r>
        <w:rPr>
          <w:i/>
          <w:lang w:val="fr-FR"/>
        </w:rPr>
        <w:t xml:space="preserve"> aux fins de poursuite des discussions et d’examen</w:t>
      </w:r>
      <w:r w:rsidRPr="0088360F">
        <w:rPr>
          <w:i/>
          <w:lang w:val="fr-FR"/>
        </w:rPr>
        <w:t>.</w:t>
      </w:r>
    </w:p>
    <w:p w:rsidR="006D558E" w:rsidRPr="004C514B" w:rsidRDefault="006D558E" w:rsidP="00245C26">
      <w:pPr>
        <w:keepNext/>
        <w:keepLines/>
        <w:tabs>
          <w:tab w:val="left" w:pos="3969"/>
        </w:tabs>
        <w:spacing w:before="400" w:after="240"/>
        <w:ind w:left="3969" w:hanging="3969"/>
        <w:rPr>
          <w:lang w:val="fr-FR"/>
        </w:rPr>
      </w:pPr>
      <w:r w:rsidRPr="004C514B">
        <w:rPr>
          <w:b/>
          <w:lang w:val="fr-FR"/>
        </w:rPr>
        <w:t>POINT</w:t>
      </w:r>
      <w:r>
        <w:rPr>
          <w:b/>
          <w:lang w:val="fr-FR"/>
        </w:rPr>
        <w:t> </w:t>
      </w:r>
      <w:r w:rsidRPr="004C514B">
        <w:rPr>
          <w:b/>
          <w:lang w:val="fr-FR"/>
        </w:rPr>
        <w:t>11 DE L</w:t>
      </w:r>
      <w:r>
        <w:rPr>
          <w:b/>
          <w:lang w:val="fr-FR"/>
        </w:rPr>
        <w:t>’</w:t>
      </w:r>
      <w:r w:rsidRPr="004C514B">
        <w:rPr>
          <w:b/>
          <w:lang w:val="fr-FR"/>
        </w:rPr>
        <w:t>ORDRE DU JOUR</w:t>
      </w:r>
      <w:r>
        <w:rPr>
          <w:lang w:val="fr-FR"/>
        </w:rPr>
        <w:tab/>
      </w:r>
      <w:r w:rsidRPr="004C514B">
        <w:rPr>
          <w:lang w:val="fr-FR"/>
        </w:rPr>
        <w:t>MÉTHODE DE RÉPARTITION DES RECETTES ET</w:t>
      </w:r>
      <w:r>
        <w:rPr>
          <w:lang w:val="fr-FR"/>
        </w:rPr>
        <w:t> </w:t>
      </w:r>
      <w:r w:rsidRPr="004C514B">
        <w:rPr>
          <w:lang w:val="fr-FR"/>
        </w:rPr>
        <w:t>DU BUDGET PAR UNION</w:t>
      </w:r>
    </w:p>
    <w:p w:rsidR="006D558E" w:rsidRDefault="006D558E" w:rsidP="00245C26">
      <w:pPr>
        <w:spacing w:after="220"/>
      </w:pPr>
      <w:r w:rsidRPr="00FE6ADE">
        <w:rPr>
          <w:i/>
          <w:lang w:val="fr-FR"/>
        </w:rPr>
        <w:t>Le Comité du programme et budget (PBC) a pris note des interventions et a décidé de poursuivre la discussion sur la méthodologie de répartition des recettes et des dépenses par union à la trente</w:t>
      </w:r>
      <w:r w:rsidRPr="00FE6ADE">
        <w:rPr>
          <w:i/>
          <w:lang w:val="fr-FR"/>
        </w:rPr>
        <w:noBreakHyphen/>
        <w:t>troisième session du PBC.</w:t>
      </w:r>
    </w:p>
    <w:p w:rsidR="006D558E" w:rsidRPr="006D558E" w:rsidRDefault="006D558E" w:rsidP="006D558E">
      <w:pPr>
        <w:pStyle w:val="Endofdocument-Annex"/>
        <w:rPr>
          <w:lang w:val="fr-CH"/>
        </w:rPr>
      </w:pPr>
      <w:r w:rsidRPr="006D558E">
        <w:t>[Fin du document]</w:t>
      </w:r>
    </w:p>
    <w:p w:rsidR="006D558E" w:rsidRPr="00B473FF" w:rsidRDefault="006D558E" w:rsidP="006522F3">
      <w:pPr>
        <w:spacing w:after="480"/>
        <w:ind w:left="5103"/>
        <w:jc w:val="center"/>
        <w:rPr>
          <w:lang w:val="fr-FR"/>
        </w:rPr>
        <w:sectPr w:rsidR="006D558E" w:rsidRPr="00B473FF" w:rsidSect="00A80DC1">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C2A7F" w:rsidRPr="00CC1DDA" w:rsidRDefault="00EC2A7F" w:rsidP="00F45564">
      <w:pPr>
        <w:spacing w:after="120"/>
        <w:jc w:val="right"/>
        <w:rPr>
          <w:lang w:val="fr-FR"/>
        </w:rPr>
      </w:pPr>
      <w:r w:rsidRPr="00CC1DDA">
        <w:rPr>
          <w:noProof/>
          <w:lang w:val="en-US" w:eastAsia="en-US"/>
        </w:rPr>
        <w:lastRenderedPageBreak/>
        <w:drawing>
          <wp:inline distT="0" distB="0" distL="0" distR="0" wp14:anchorId="0C571080" wp14:editId="0320B756">
            <wp:extent cx="2948267" cy="1332000"/>
            <wp:effectExtent l="0" t="0" r="5080" b="1905"/>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CC1DDA">
        <w:rPr>
          <w:rFonts w:ascii="Arial Black" w:hAnsi="Arial Black"/>
          <w:caps/>
          <w:noProof/>
          <w:sz w:val="15"/>
          <w:szCs w:val="15"/>
          <w:lang w:val="en-US" w:eastAsia="en-US"/>
        </w:rPr>
        <mc:AlternateContent>
          <mc:Choice Requires="wps">
            <w:drawing>
              <wp:inline distT="0" distB="0" distL="0" distR="0" wp14:anchorId="19261C40" wp14:editId="66166F58">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D08ECA"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rsidR="00EC2A7F" w:rsidRPr="00CC1DDA" w:rsidRDefault="00EC2A7F" w:rsidP="00F45564">
      <w:pPr>
        <w:jc w:val="right"/>
        <w:rPr>
          <w:rFonts w:ascii="Arial Black" w:hAnsi="Arial Black"/>
          <w:caps/>
          <w:sz w:val="15"/>
          <w:szCs w:val="15"/>
          <w:lang w:val="fr-FR"/>
        </w:rPr>
      </w:pPr>
      <w:r w:rsidRPr="00CC1DDA">
        <w:rPr>
          <w:rFonts w:ascii="Arial Black" w:hAnsi="Arial Black"/>
          <w:b/>
          <w:caps/>
          <w:sz w:val="15"/>
          <w:lang w:val="fr-FR"/>
        </w:rPr>
        <w:t>WO/PBC/33/14</w:t>
      </w:r>
    </w:p>
    <w:p w:rsidR="00EC2A7F" w:rsidRPr="00CC1DDA" w:rsidRDefault="00EC2A7F" w:rsidP="00F45564">
      <w:pPr>
        <w:jc w:val="right"/>
        <w:rPr>
          <w:rFonts w:ascii="Arial Black" w:hAnsi="Arial Black"/>
          <w:caps/>
          <w:sz w:val="15"/>
          <w:szCs w:val="15"/>
          <w:lang w:val="fr-FR"/>
        </w:rPr>
      </w:pPr>
      <w:r w:rsidRPr="00CC1DDA">
        <w:rPr>
          <w:rFonts w:ascii="Arial Black" w:hAnsi="Arial Black"/>
          <w:caps/>
          <w:sz w:val="15"/>
          <w:szCs w:val="15"/>
          <w:lang w:val="fr-FR"/>
        </w:rPr>
        <w:t>Original</w:t>
      </w:r>
      <w:r>
        <w:rPr>
          <w:rFonts w:ascii="Arial Black" w:hAnsi="Arial Black"/>
          <w:caps/>
          <w:sz w:val="15"/>
          <w:szCs w:val="15"/>
          <w:lang w:val="fr-FR"/>
        </w:rPr>
        <w:t> :</w:t>
      </w:r>
      <w:r w:rsidRPr="00CC1DDA">
        <w:rPr>
          <w:rFonts w:ascii="Arial Black" w:hAnsi="Arial Black"/>
          <w:caps/>
          <w:sz w:val="15"/>
          <w:szCs w:val="15"/>
          <w:lang w:val="fr-FR"/>
        </w:rPr>
        <w:t xml:space="preserve"> anglais</w:t>
      </w:r>
    </w:p>
    <w:p w:rsidR="00EC2A7F" w:rsidRPr="00CC1DDA" w:rsidRDefault="00EC2A7F" w:rsidP="00F45564">
      <w:pPr>
        <w:spacing w:after="1200"/>
        <w:jc w:val="right"/>
        <w:rPr>
          <w:rFonts w:ascii="Arial Black" w:hAnsi="Arial Black"/>
          <w:caps/>
          <w:sz w:val="15"/>
          <w:szCs w:val="15"/>
          <w:lang w:val="fr-FR"/>
        </w:rPr>
      </w:pPr>
      <w:r w:rsidRPr="00CC1DDA">
        <w:rPr>
          <w:rFonts w:ascii="Arial Black" w:hAnsi="Arial Black"/>
          <w:caps/>
          <w:sz w:val="15"/>
          <w:szCs w:val="15"/>
          <w:lang w:val="fr-FR"/>
        </w:rPr>
        <w:t>date</w:t>
      </w:r>
      <w:r>
        <w:rPr>
          <w:rFonts w:ascii="Arial Black" w:hAnsi="Arial Black"/>
          <w:caps/>
          <w:sz w:val="15"/>
          <w:szCs w:val="15"/>
          <w:lang w:val="fr-FR"/>
        </w:rPr>
        <w:t> :</w:t>
      </w:r>
      <w:r w:rsidRPr="00CC1DDA">
        <w:rPr>
          <w:rFonts w:ascii="Arial Black" w:hAnsi="Arial Black"/>
          <w:caps/>
          <w:sz w:val="15"/>
          <w:szCs w:val="15"/>
          <w:lang w:val="fr-FR"/>
        </w:rPr>
        <w:t xml:space="preserve"> 17 septembre 2021</w:t>
      </w:r>
    </w:p>
    <w:p w:rsidR="00EC2A7F" w:rsidRPr="00CC1DDA" w:rsidRDefault="00EC2A7F" w:rsidP="00F45564">
      <w:pPr>
        <w:spacing w:after="600"/>
        <w:rPr>
          <w:b/>
          <w:sz w:val="28"/>
          <w:szCs w:val="28"/>
          <w:lang w:val="fr-FR"/>
        </w:rPr>
      </w:pPr>
      <w:r w:rsidRPr="00CC1DDA">
        <w:rPr>
          <w:b/>
          <w:sz w:val="28"/>
          <w:szCs w:val="28"/>
          <w:lang w:val="fr-FR"/>
        </w:rPr>
        <w:t>Comité du programme et budget</w:t>
      </w:r>
    </w:p>
    <w:p w:rsidR="00EC2A7F" w:rsidRPr="00CC1DDA" w:rsidRDefault="00EC2A7F" w:rsidP="00F45564">
      <w:pPr>
        <w:spacing w:after="720"/>
        <w:rPr>
          <w:b/>
          <w:sz w:val="24"/>
          <w:lang w:val="fr-FR"/>
        </w:rPr>
      </w:pPr>
      <w:r w:rsidRPr="00CC1DDA">
        <w:rPr>
          <w:b/>
          <w:sz w:val="24"/>
          <w:lang w:val="fr-FR"/>
        </w:rPr>
        <w:t>Trente</w:t>
      </w:r>
      <w:r>
        <w:rPr>
          <w:b/>
          <w:sz w:val="24"/>
          <w:lang w:val="fr-FR"/>
        </w:rPr>
        <w:noBreakHyphen/>
      </w:r>
      <w:r w:rsidRPr="00CC1DDA">
        <w:rPr>
          <w:b/>
          <w:sz w:val="24"/>
          <w:lang w:val="fr-FR"/>
        </w:rPr>
        <w:t>trois</w:t>
      </w:r>
      <w:r>
        <w:rPr>
          <w:b/>
          <w:sz w:val="24"/>
          <w:lang w:val="fr-FR"/>
        </w:rPr>
        <w:t>ième session</w:t>
      </w:r>
      <w:r w:rsidRPr="00CC1DDA">
        <w:rPr>
          <w:b/>
          <w:sz w:val="24"/>
          <w:lang w:val="fr-FR"/>
        </w:rPr>
        <w:br/>
        <w:t>Genève, 13 – 17 septembre 2021</w:t>
      </w:r>
    </w:p>
    <w:p w:rsidR="00EC2A7F" w:rsidRPr="00CC1DDA" w:rsidRDefault="00EC2A7F" w:rsidP="00F45564">
      <w:pPr>
        <w:spacing w:after="360"/>
        <w:rPr>
          <w:caps/>
          <w:sz w:val="24"/>
          <w:lang w:val="fr-FR"/>
        </w:rPr>
      </w:pPr>
      <w:r w:rsidRPr="00CC1DDA">
        <w:rPr>
          <w:caps/>
          <w:sz w:val="24"/>
          <w:lang w:val="fr-FR"/>
        </w:rPr>
        <w:t>Liste des décisions</w:t>
      </w:r>
    </w:p>
    <w:p w:rsidR="00EC2A7F" w:rsidRPr="00CC1DDA" w:rsidRDefault="00EC2A7F" w:rsidP="00F45564">
      <w:pPr>
        <w:spacing w:after="960"/>
        <w:rPr>
          <w:i/>
          <w:lang w:val="fr-FR"/>
        </w:rPr>
      </w:pPr>
      <w:proofErr w:type="gramStart"/>
      <w:r w:rsidRPr="00CC1DDA">
        <w:rPr>
          <w:i/>
          <w:lang w:val="fr-FR"/>
        </w:rPr>
        <w:t>établie</w:t>
      </w:r>
      <w:proofErr w:type="gramEnd"/>
      <w:r w:rsidRPr="00CC1DDA">
        <w:rPr>
          <w:i/>
          <w:lang w:val="fr-FR"/>
        </w:rPr>
        <w:t xml:space="preserve"> par le Secrétariat</w:t>
      </w:r>
    </w:p>
    <w:p w:rsidR="00EC2A7F" w:rsidRPr="00CC1DDA" w:rsidRDefault="00EC2A7F" w:rsidP="00402F06">
      <w:pPr>
        <w:pStyle w:val="Heading2"/>
        <w:keepNext w:val="0"/>
        <w:tabs>
          <w:tab w:val="left" w:pos="3969"/>
        </w:tabs>
        <w:rPr>
          <w:lang w:val="fr-FR"/>
        </w:rPr>
      </w:pPr>
      <w:r w:rsidRPr="00CC1DDA">
        <w:rPr>
          <w:b/>
          <w:lang w:val="fr-FR"/>
        </w:rPr>
        <w:t>Point 1 de l</w:t>
      </w:r>
      <w:r>
        <w:rPr>
          <w:b/>
          <w:lang w:val="fr-FR"/>
        </w:rPr>
        <w:t>’</w:t>
      </w:r>
      <w:r w:rsidRPr="00CC1DDA">
        <w:rPr>
          <w:b/>
          <w:lang w:val="fr-FR"/>
        </w:rPr>
        <w:t>ordre du jour.</w:t>
      </w:r>
      <w:r w:rsidRPr="00CC1DDA">
        <w:rPr>
          <w:b/>
          <w:lang w:val="fr-FR"/>
        </w:rPr>
        <w:tab/>
      </w:r>
      <w:r w:rsidRPr="00CC1DDA">
        <w:rPr>
          <w:lang w:val="fr-FR"/>
        </w:rPr>
        <w:t>Ouverture de la session</w:t>
      </w:r>
    </w:p>
    <w:p w:rsidR="00EC2A7F" w:rsidRPr="00CC1DDA" w:rsidRDefault="00EC2A7F" w:rsidP="00413B70">
      <w:pPr>
        <w:pStyle w:val="Heading2"/>
        <w:keepNext w:val="0"/>
        <w:tabs>
          <w:tab w:val="left" w:pos="3969"/>
        </w:tabs>
        <w:spacing w:before="400" w:after="120"/>
        <w:rPr>
          <w:lang w:val="fr-FR"/>
        </w:rPr>
      </w:pPr>
      <w:r w:rsidRPr="00CC1DDA">
        <w:rPr>
          <w:b/>
          <w:lang w:val="fr-FR"/>
        </w:rPr>
        <w:t>Point 2 de l</w:t>
      </w:r>
      <w:r>
        <w:rPr>
          <w:b/>
          <w:lang w:val="fr-FR"/>
        </w:rPr>
        <w:t>’</w:t>
      </w:r>
      <w:r w:rsidRPr="00CC1DDA">
        <w:rPr>
          <w:b/>
          <w:lang w:val="fr-FR"/>
        </w:rPr>
        <w:t>ordre du jour.</w:t>
      </w:r>
      <w:r w:rsidRPr="00CC1DDA">
        <w:rPr>
          <w:b/>
          <w:lang w:val="fr-FR"/>
        </w:rPr>
        <w:tab/>
      </w:r>
      <w:r w:rsidRPr="00CC1DDA">
        <w:rPr>
          <w:lang w:val="fr-FR"/>
        </w:rPr>
        <w:t>Adoption de l</w:t>
      </w:r>
      <w:r>
        <w:rPr>
          <w:lang w:val="fr-FR"/>
        </w:rPr>
        <w:t>’</w:t>
      </w:r>
      <w:r w:rsidRPr="00CC1DDA">
        <w:rPr>
          <w:lang w:val="fr-FR"/>
        </w:rPr>
        <w:t>ordre du jour</w:t>
      </w:r>
    </w:p>
    <w:p w:rsidR="00EC2A7F" w:rsidRPr="00CC1DDA" w:rsidRDefault="00EC2A7F" w:rsidP="001F53C4">
      <w:pPr>
        <w:spacing w:before="240" w:after="240"/>
        <w:rPr>
          <w:lang w:val="fr-FR"/>
        </w:rPr>
      </w:pPr>
      <w:proofErr w:type="gramStart"/>
      <w:r w:rsidRPr="00CC1DDA">
        <w:rPr>
          <w:lang w:val="fr-FR"/>
        </w:rPr>
        <w:t>document</w:t>
      </w:r>
      <w:proofErr w:type="gramEnd"/>
      <w:r w:rsidRPr="00CC1DDA">
        <w:rPr>
          <w:lang w:val="fr-FR"/>
        </w:rPr>
        <w:t xml:space="preserve"> WO/PBC/33/1.</w:t>
      </w:r>
    </w:p>
    <w:p w:rsidR="00EC2A7F" w:rsidRPr="00CC1DDA" w:rsidRDefault="00EC2A7F" w:rsidP="008F70B6">
      <w:pPr>
        <w:spacing w:before="400" w:after="240"/>
        <w:rPr>
          <w:i/>
          <w:lang w:val="fr-FR"/>
        </w:rPr>
      </w:pPr>
      <w:r w:rsidRPr="00CC1DDA">
        <w:rPr>
          <w:i/>
          <w:lang w:val="fr-FR"/>
        </w:rPr>
        <w:t>Le Comité du programme et budget (PBC) a adopté l</w:t>
      </w:r>
      <w:r>
        <w:rPr>
          <w:i/>
          <w:lang w:val="fr-FR"/>
        </w:rPr>
        <w:t>’</w:t>
      </w:r>
      <w:r w:rsidRPr="00CC1DDA">
        <w:rPr>
          <w:i/>
          <w:lang w:val="fr-FR"/>
        </w:rPr>
        <w:t>ordre du jour (document WO/PBC/33/1).</w:t>
      </w:r>
    </w:p>
    <w:p w:rsidR="00EC2A7F" w:rsidRPr="00CC1DDA" w:rsidRDefault="00EC2A7F" w:rsidP="00402F06">
      <w:pPr>
        <w:pStyle w:val="Heading2"/>
        <w:keepNext w:val="0"/>
        <w:tabs>
          <w:tab w:val="left" w:pos="3969"/>
        </w:tabs>
        <w:spacing w:before="400" w:after="120"/>
        <w:rPr>
          <w:lang w:val="fr-FR"/>
        </w:rPr>
      </w:pPr>
      <w:r w:rsidRPr="00CC1DDA">
        <w:rPr>
          <w:b/>
          <w:lang w:val="fr-FR"/>
        </w:rPr>
        <w:t>Point 3 de l</w:t>
      </w:r>
      <w:r>
        <w:rPr>
          <w:b/>
          <w:lang w:val="fr-FR"/>
        </w:rPr>
        <w:t>’</w:t>
      </w:r>
      <w:r w:rsidRPr="00CC1DDA">
        <w:rPr>
          <w:b/>
          <w:lang w:val="fr-FR"/>
        </w:rPr>
        <w:t>ordre du jour.</w:t>
      </w:r>
      <w:r w:rsidRPr="00CC1DDA">
        <w:rPr>
          <w:lang w:val="fr-FR"/>
        </w:rPr>
        <w:tab/>
        <w:t>Élection d</w:t>
      </w:r>
      <w:r>
        <w:rPr>
          <w:lang w:val="fr-FR"/>
        </w:rPr>
        <w:t>’</w:t>
      </w:r>
      <w:r w:rsidRPr="00CC1DDA">
        <w:rPr>
          <w:lang w:val="fr-FR"/>
        </w:rPr>
        <w:t>un vice</w:t>
      </w:r>
      <w:r>
        <w:rPr>
          <w:lang w:val="fr-FR"/>
        </w:rPr>
        <w:noBreakHyphen/>
      </w:r>
      <w:r w:rsidRPr="00CC1DDA">
        <w:rPr>
          <w:lang w:val="fr-FR"/>
        </w:rPr>
        <w:t>président par intérim du Comité du programme et budget (PBC)</w:t>
      </w:r>
    </w:p>
    <w:p w:rsidR="00EC2A7F" w:rsidRPr="00CC1DDA" w:rsidRDefault="00EC2A7F" w:rsidP="0002063D">
      <w:pPr>
        <w:spacing w:before="400" w:after="240"/>
        <w:rPr>
          <w:i/>
          <w:lang w:val="fr-FR"/>
        </w:rPr>
      </w:pPr>
      <w:r w:rsidRPr="00CC1DDA">
        <w:rPr>
          <w:i/>
          <w:lang w:val="fr-FR"/>
        </w:rPr>
        <w:t>Le Comité du programme et budget (PBC) est convenu de ne pas prendre de décision sur ce point de l</w:t>
      </w:r>
      <w:r>
        <w:rPr>
          <w:i/>
          <w:lang w:val="fr-FR"/>
        </w:rPr>
        <w:t>’</w:t>
      </w:r>
      <w:r w:rsidRPr="00CC1DDA">
        <w:rPr>
          <w:i/>
          <w:lang w:val="fr-FR"/>
        </w:rPr>
        <w:t>ordre du jour.</w:t>
      </w:r>
    </w:p>
    <w:p w:rsidR="00EC2A7F" w:rsidRPr="00CC1DDA" w:rsidRDefault="00EC2A7F" w:rsidP="00402F06">
      <w:pPr>
        <w:pStyle w:val="Heading2"/>
        <w:keepNext w:val="0"/>
        <w:tabs>
          <w:tab w:val="left" w:pos="3969"/>
        </w:tabs>
        <w:spacing w:before="400" w:after="120"/>
        <w:rPr>
          <w:lang w:val="fr-FR"/>
        </w:rPr>
      </w:pPr>
      <w:r w:rsidRPr="00CC1DDA">
        <w:rPr>
          <w:b/>
          <w:lang w:val="fr-FR"/>
        </w:rPr>
        <w:t>Point 4 de l</w:t>
      </w:r>
      <w:r>
        <w:rPr>
          <w:b/>
          <w:lang w:val="fr-FR"/>
        </w:rPr>
        <w:t>’</w:t>
      </w:r>
      <w:r w:rsidRPr="00CC1DDA">
        <w:rPr>
          <w:b/>
          <w:lang w:val="fr-FR"/>
        </w:rPr>
        <w:t>ordre du jour.</w:t>
      </w:r>
      <w:r w:rsidRPr="00CC1DDA">
        <w:rPr>
          <w:b/>
          <w:lang w:val="fr-FR"/>
        </w:rPr>
        <w:tab/>
      </w:r>
      <w:r w:rsidRPr="00CC1DDA">
        <w:rPr>
          <w:lang w:val="fr-FR"/>
        </w:rPr>
        <w:t>Rapport de l</w:t>
      </w:r>
      <w:r>
        <w:rPr>
          <w:lang w:val="fr-FR"/>
        </w:rPr>
        <w:t>’</w:t>
      </w:r>
      <w:r w:rsidRPr="00CC1DDA">
        <w:rPr>
          <w:lang w:val="fr-FR"/>
        </w:rPr>
        <w:t>Organe consultatif indépendant de surveillance (OCIS) de l</w:t>
      </w:r>
      <w:r>
        <w:rPr>
          <w:lang w:val="fr-FR"/>
        </w:rPr>
        <w:t>’</w:t>
      </w:r>
      <w:r w:rsidRPr="00CC1DDA">
        <w:rPr>
          <w:lang w:val="fr-FR"/>
        </w:rPr>
        <w:t>OMPI</w:t>
      </w:r>
    </w:p>
    <w:p w:rsidR="00EC2A7F" w:rsidRPr="00CC1DDA" w:rsidRDefault="00EC2A7F" w:rsidP="00402F06">
      <w:pPr>
        <w:pStyle w:val="ListParagraph"/>
        <w:keepLines/>
        <w:spacing w:before="240" w:after="240"/>
        <w:ind w:left="0"/>
        <w:contextualSpacing w:val="0"/>
        <w:rPr>
          <w:lang w:val="fr-FR"/>
        </w:rPr>
      </w:pPr>
      <w:proofErr w:type="gramStart"/>
      <w:r w:rsidRPr="00CC1DDA">
        <w:rPr>
          <w:lang w:val="fr-FR"/>
        </w:rPr>
        <w:t>document</w:t>
      </w:r>
      <w:proofErr w:type="gramEnd"/>
      <w:r w:rsidRPr="00CC1DDA">
        <w:rPr>
          <w:lang w:val="fr-FR"/>
        </w:rPr>
        <w:t xml:space="preserve"> WO/PBC/33/2 </w:t>
      </w:r>
      <w:proofErr w:type="spellStart"/>
      <w:r w:rsidRPr="00CC1DDA">
        <w:rPr>
          <w:lang w:val="fr-FR"/>
        </w:rPr>
        <w:t>Rev</w:t>
      </w:r>
      <w:proofErr w:type="spellEnd"/>
      <w:r w:rsidRPr="00CC1DDA">
        <w:rPr>
          <w:lang w:val="fr-FR"/>
        </w:rPr>
        <w:t>.</w:t>
      </w:r>
    </w:p>
    <w:p w:rsidR="00EC2A7F" w:rsidRPr="00CC1DDA" w:rsidRDefault="00EC2A7F" w:rsidP="00B14920">
      <w:pPr>
        <w:pStyle w:val="Heading2"/>
        <w:tabs>
          <w:tab w:val="left" w:pos="3969"/>
        </w:tabs>
        <w:spacing w:after="120"/>
        <w:rPr>
          <w:lang w:val="fr-FR"/>
        </w:rPr>
      </w:pPr>
      <w:r w:rsidRPr="00CC1DDA">
        <w:rPr>
          <w:b/>
          <w:lang w:val="fr-FR"/>
        </w:rPr>
        <w:lastRenderedPageBreak/>
        <w:t>Point 5 de l</w:t>
      </w:r>
      <w:r>
        <w:rPr>
          <w:b/>
          <w:lang w:val="fr-FR"/>
        </w:rPr>
        <w:t>’</w:t>
      </w:r>
      <w:r w:rsidRPr="00CC1DDA">
        <w:rPr>
          <w:b/>
          <w:lang w:val="fr-FR"/>
        </w:rPr>
        <w:t>ordre du jour.</w:t>
      </w:r>
      <w:r w:rsidRPr="00CC1DDA">
        <w:rPr>
          <w:b/>
          <w:lang w:val="fr-FR"/>
        </w:rPr>
        <w:tab/>
      </w:r>
      <w:r w:rsidRPr="00CC1DDA">
        <w:rPr>
          <w:lang w:val="fr-FR"/>
        </w:rPr>
        <w:t>Proposition de révision de la procédure de sélection des membres de l</w:t>
      </w:r>
      <w:r>
        <w:rPr>
          <w:lang w:val="fr-FR"/>
        </w:rPr>
        <w:t>’</w:t>
      </w:r>
      <w:r w:rsidRPr="00CC1DDA">
        <w:rPr>
          <w:lang w:val="fr-FR"/>
        </w:rPr>
        <w:t>Organe consultatif indépendant de surveillance (OCIS) de l</w:t>
      </w:r>
      <w:r>
        <w:rPr>
          <w:lang w:val="fr-FR"/>
        </w:rPr>
        <w:t>’</w:t>
      </w:r>
      <w:r w:rsidRPr="00CC1DDA">
        <w:rPr>
          <w:lang w:val="fr-FR"/>
        </w:rPr>
        <w:t>OMPI</w:t>
      </w:r>
    </w:p>
    <w:p w:rsidR="00EC2A7F" w:rsidRPr="00CC1DDA" w:rsidRDefault="00EC2A7F" w:rsidP="00402F06">
      <w:pPr>
        <w:pStyle w:val="ListParagraph"/>
        <w:keepLines/>
        <w:spacing w:before="240" w:after="240"/>
        <w:ind w:left="0"/>
        <w:contextualSpacing w:val="0"/>
        <w:rPr>
          <w:lang w:val="fr-FR"/>
        </w:rPr>
      </w:pPr>
      <w:proofErr w:type="gramStart"/>
      <w:r w:rsidRPr="00CC1DDA">
        <w:rPr>
          <w:lang w:val="fr-FR"/>
        </w:rPr>
        <w:t>document</w:t>
      </w:r>
      <w:proofErr w:type="gramEnd"/>
      <w:r w:rsidRPr="00CC1DDA">
        <w:rPr>
          <w:lang w:val="fr-FR"/>
        </w:rPr>
        <w:t xml:space="preserve"> WO/PBC/33/3.</w:t>
      </w:r>
    </w:p>
    <w:p w:rsidR="00EC2A7F" w:rsidRPr="00CC1DDA" w:rsidRDefault="00EC2A7F" w:rsidP="00424574">
      <w:pPr>
        <w:pStyle w:val="Default"/>
        <w:spacing w:after="240"/>
        <w:rPr>
          <w:i/>
          <w:iCs/>
          <w:color w:val="auto"/>
          <w:sz w:val="22"/>
          <w:szCs w:val="22"/>
          <w:lang w:val="fr-FR"/>
        </w:rPr>
      </w:pPr>
      <w:r w:rsidRPr="00CC1DDA">
        <w:rPr>
          <w:i/>
          <w:iCs/>
          <w:color w:val="auto"/>
          <w:sz w:val="22"/>
          <w:szCs w:val="22"/>
          <w:lang w:val="fr-FR"/>
        </w:rPr>
        <w:t>Le Comité du programme et budget (PBC) a recommandé à l</w:t>
      </w:r>
      <w:r>
        <w:rPr>
          <w:i/>
          <w:iCs/>
          <w:color w:val="auto"/>
          <w:sz w:val="22"/>
          <w:szCs w:val="22"/>
          <w:lang w:val="fr-FR"/>
        </w:rPr>
        <w:t>’</w:t>
      </w:r>
      <w:r w:rsidRPr="00CC1DDA">
        <w:rPr>
          <w:i/>
          <w:iCs/>
          <w:color w:val="auto"/>
          <w:sz w:val="22"/>
          <w:szCs w:val="22"/>
          <w:lang w:val="fr-FR"/>
        </w:rPr>
        <w:t>Assemblée générale de l</w:t>
      </w:r>
      <w:r>
        <w:rPr>
          <w:i/>
          <w:iCs/>
          <w:color w:val="auto"/>
          <w:sz w:val="22"/>
          <w:szCs w:val="22"/>
          <w:lang w:val="fr-FR"/>
        </w:rPr>
        <w:t>’</w:t>
      </w:r>
      <w:r w:rsidRPr="00CC1DDA">
        <w:rPr>
          <w:i/>
          <w:iCs/>
          <w:color w:val="auto"/>
          <w:sz w:val="22"/>
          <w:szCs w:val="22"/>
          <w:lang w:val="fr-FR"/>
        </w:rPr>
        <w:t>OMPI</w:t>
      </w:r>
    </w:p>
    <w:p w:rsidR="00EC2A7F" w:rsidRPr="00CC1DDA" w:rsidRDefault="00EC2A7F" w:rsidP="00EC2A7F">
      <w:pPr>
        <w:pStyle w:val="Default"/>
        <w:numPr>
          <w:ilvl w:val="0"/>
          <w:numId w:val="8"/>
        </w:numPr>
        <w:tabs>
          <w:tab w:val="left" w:pos="1134"/>
        </w:tabs>
        <w:ind w:left="567" w:firstLine="0"/>
        <w:rPr>
          <w:i/>
          <w:color w:val="auto"/>
          <w:sz w:val="22"/>
          <w:szCs w:val="22"/>
          <w:lang w:val="fr-FR"/>
        </w:rPr>
      </w:pPr>
      <w:proofErr w:type="gramStart"/>
      <w:r w:rsidRPr="00CC1DDA">
        <w:rPr>
          <w:i/>
          <w:color w:val="auto"/>
          <w:sz w:val="22"/>
          <w:szCs w:val="22"/>
          <w:lang w:val="fr-FR"/>
        </w:rPr>
        <w:t>d</w:t>
      </w:r>
      <w:r>
        <w:rPr>
          <w:i/>
          <w:color w:val="auto"/>
          <w:sz w:val="22"/>
          <w:szCs w:val="22"/>
          <w:lang w:val="fr-FR"/>
        </w:rPr>
        <w:t>’</w:t>
      </w:r>
      <w:r w:rsidRPr="00CC1DDA">
        <w:rPr>
          <w:i/>
          <w:color w:val="auto"/>
          <w:sz w:val="22"/>
          <w:szCs w:val="22"/>
          <w:lang w:val="fr-FR"/>
        </w:rPr>
        <w:t>approuver</w:t>
      </w:r>
      <w:proofErr w:type="gramEnd"/>
      <w:r w:rsidRPr="00CC1DDA">
        <w:rPr>
          <w:i/>
          <w:color w:val="auto"/>
          <w:sz w:val="22"/>
          <w:szCs w:val="22"/>
          <w:lang w:val="fr-FR"/>
        </w:rPr>
        <w:t xml:space="preserve"> la proposition de révision de la procédure de sélection des membres de l</w:t>
      </w:r>
      <w:r>
        <w:rPr>
          <w:i/>
          <w:color w:val="auto"/>
          <w:sz w:val="22"/>
          <w:szCs w:val="22"/>
          <w:lang w:val="fr-FR"/>
        </w:rPr>
        <w:t>’</w:t>
      </w:r>
      <w:r w:rsidRPr="00CC1DDA">
        <w:rPr>
          <w:i/>
          <w:color w:val="auto"/>
          <w:sz w:val="22"/>
          <w:szCs w:val="22"/>
          <w:lang w:val="fr-FR"/>
        </w:rPr>
        <w:t>Organe consultatif indépendant de surveillance (OCIS) de l</w:t>
      </w:r>
      <w:r>
        <w:rPr>
          <w:i/>
          <w:color w:val="auto"/>
          <w:sz w:val="22"/>
          <w:szCs w:val="22"/>
          <w:lang w:val="fr-FR"/>
        </w:rPr>
        <w:t>’</w:t>
      </w:r>
      <w:r w:rsidRPr="00CC1DDA">
        <w:rPr>
          <w:i/>
          <w:color w:val="auto"/>
          <w:sz w:val="22"/>
          <w:szCs w:val="22"/>
          <w:lang w:val="fr-FR"/>
        </w:rPr>
        <w:t>OMPI (ajout de l</w:t>
      </w:r>
      <w:r>
        <w:rPr>
          <w:i/>
          <w:color w:val="auto"/>
          <w:sz w:val="22"/>
          <w:szCs w:val="22"/>
          <w:lang w:val="fr-FR"/>
        </w:rPr>
        <w:t>’</w:t>
      </w:r>
      <w:r w:rsidRPr="00CC1DDA">
        <w:rPr>
          <w:i/>
          <w:color w:val="auto"/>
          <w:sz w:val="22"/>
          <w:szCs w:val="22"/>
          <w:lang w:val="fr-FR"/>
        </w:rPr>
        <w:t>annexe IV au Règlement financier et règlement d</w:t>
      </w:r>
      <w:r>
        <w:rPr>
          <w:i/>
          <w:color w:val="auto"/>
          <w:sz w:val="22"/>
          <w:szCs w:val="22"/>
          <w:lang w:val="fr-FR"/>
        </w:rPr>
        <w:t>’</w:t>
      </w:r>
      <w:r w:rsidRPr="00CC1DDA">
        <w:rPr>
          <w:i/>
          <w:color w:val="auto"/>
          <w:sz w:val="22"/>
          <w:szCs w:val="22"/>
          <w:lang w:val="fr-FR"/>
        </w:rPr>
        <w:t>exécution du Règlement financier), modifiée durant la trente</w:t>
      </w:r>
      <w:r>
        <w:rPr>
          <w:i/>
          <w:color w:val="auto"/>
          <w:sz w:val="22"/>
          <w:szCs w:val="22"/>
          <w:lang w:val="fr-FR"/>
        </w:rPr>
        <w:noBreakHyphen/>
      </w:r>
      <w:r w:rsidRPr="00CC1DDA">
        <w:rPr>
          <w:i/>
          <w:color w:val="auto"/>
          <w:sz w:val="22"/>
          <w:szCs w:val="22"/>
          <w:lang w:val="fr-FR"/>
        </w:rPr>
        <w:t>trois</w:t>
      </w:r>
      <w:r>
        <w:rPr>
          <w:i/>
          <w:color w:val="auto"/>
          <w:sz w:val="22"/>
          <w:szCs w:val="22"/>
          <w:lang w:val="fr-FR"/>
        </w:rPr>
        <w:t>ième session</w:t>
      </w:r>
      <w:r w:rsidRPr="00CC1DDA">
        <w:rPr>
          <w:i/>
          <w:color w:val="auto"/>
          <w:sz w:val="22"/>
          <w:szCs w:val="22"/>
          <w:lang w:val="fr-FR"/>
        </w:rPr>
        <w:t xml:space="preserve"> du</w:t>
      </w:r>
      <w:r>
        <w:rPr>
          <w:i/>
          <w:color w:val="auto"/>
          <w:sz w:val="22"/>
          <w:szCs w:val="22"/>
          <w:lang w:val="fr-FR"/>
        </w:rPr>
        <w:t> </w:t>
      </w:r>
      <w:r w:rsidRPr="00CC1DDA">
        <w:rPr>
          <w:i/>
          <w:color w:val="auto"/>
          <w:sz w:val="22"/>
          <w:szCs w:val="22"/>
          <w:lang w:val="fr-FR"/>
        </w:rPr>
        <w:t>PBC et qui figure dans l</w:t>
      </w:r>
      <w:r>
        <w:rPr>
          <w:i/>
          <w:color w:val="auto"/>
          <w:sz w:val="22"/>
          <w:szCs w:val="22"/>
          <w:lang w:val="fr-FR"/>
        </w:rPr>
        <w:t>’</w:t>
      </w:r>
      <w:r w:rsidRPr="00CC1DDA">
        <w:rPr>
          <w:i/>
          <w:color w:val="auto"/>
          <w:sz w:val="22"/>
          <w:szCs w:val="22"/>
          <w:lang w:val="fr-FR"/>
        </w:rPr>
        <w:t>annexe du présent document, et</w:t>
      </w:r>
    </w:p>
    <w:p w:rsidR="00EC2A7F" w:rsidRPr="00CC1DDA" w:rsidRDefault="00EC2A7F" w:rsidP="00EC2A7F">
      <w:pPr>
        <w:pStyle w:val="ListParagraph"/>
        <w:keepLines/>
        <w:numPr>
          <w:ilvl w:val="0"/>
          <w:numId w:val="8"/>
        </w:numPr>
        <w:tabs>
          <w:tab w:val="left" w:pos="1134"/>
        </w:tabs>
        <w:spacing w:before="220" w:after="120"/>
        <w:ind w:left="567" w:firstLine="0"/>
        <w:contextualSpacing w:val="0"/>
        <w:rPr>
          <w:i/>
          <w:lang w:val="fr-FR"/>
        </w:rPr>
      </w:pPr>
      <w:proofErr w:type="gramStart"/>
      <w:r w:rsidRPr="00CC1DDA">
        <w:rPr>
          <w:i/>
          <w:lang w:val="fr-FR"/>
        </w:rPr>
        <w:t>d</w:t>
      </w:r>
      <w:r>
        <w:rPr>
          <w:i/>
          <w:lang w:val="fr-FR"/>
        </w:rPr>
        <w:t>’</w:t>
      </w:r>
      <w:r w:rsidRPr="00CC1DDA">
        <w:rPr>
          <w:i/>
          <w:lang w:val="fr-FR"/>
        </w:rPr>
        <w:t>approuver</w:t>
      </w:r>
      <w:proofErr w:type="gramEnd"/>
      <w:r w:rsidRPr="00CC1DDA">
        <w:rPr>
          <w:i/>
          <w:lang w:val="fr-FR"/>
        </w:rPr>
        <w:t xml:space="preserve"> les modifications qu</w:t>
      </w:r>
      <w:r>
        <w:rPr>
          <w:i/>
          <w:lang w:val="fr-FR"/>
        </w:rPr>
        <w:t>’</w:t>
      </w:r>
      <w:r w:rsidRPr="00CC1DDA">
        <w:rPr>
          <w:i/>
          <w:lang w:val="fr-FR"/>
        </w:rPr>
        <w:t>il est proposé d</w:t>
      </w:r>
      <w:r>
        <w:rPr>
          <w:i/>
          <w:lang w:val="fr-FR"/>
        </w:rPr>
        <w:t>’</w:t>
      </w:r>
      <w:r w:rsidRPr="00CC1DDA">
        <w:rPr>
          <w:i/>
          <w:lang w:val="fr-FR"/>
        </w:rPr>
        <w:t>apporter au mandat de l</w:t>
      </w:r>
      <w:r>
        <w:rPr>
          <w:i/>
          <w:lang w:val="fr-FR"/>
        </w:rPr>
        <w:t>’</w:t>
      </w:r>
      <w:r w:rsidRPr="00CC1DDA">
        <w:rPr>
          <w:i/>
          <w:lang w:val="fr-FR"/>
        </w:rPr>
        <w:t>Organe consultatif indépendant de surveillance (OCIS) de l</w:t>
      </w:r>
      <w:r>
        <w:rPr>
          <w:i/>
          <w:lang w:val="fr-FR"/>
        </w:rPr>
        <w:t>’</w:t>
      </w:r>
      <w:r w:rsidRPr="00CC1DDA">
        <w:rPr>
          <w:i/>
          <w:lang w:val="fr-FR"/>
        </w:rPr>
        <w:t xml:space="preserve">OMPI, </w:t>
      </w:r>
      <w:r w:rsidRPr="00CC1DDA">
        <w:rPr>
          <w:i/>
          <w:szCs w:val="22"/>
          <w:lang w:val="fr-FR"/>
        </w:rPr>
        <w:t>modifiées durant la trente</w:t>
      </w:r>
      <w:r>
        <w:rPr>
          <w:i/>
          <w:szCs w:val="22"/>
          <w:lang w:val="fr-FR"/>
        </w:rPr>
        <w:noBreakHyphen/>
      </w:r>
      <w:r w:rsidRPr="00CC1DDA">
        <w:rPr>
          <w:i/>
          <w:szCs w:val="22"/>
          <w:lang w:val="fr-FR"/>
        </w:rPr>
        <w:t>trois</w:t>
      </w:r>
      <w:r>
        <w:rPr>
          <w:i/>
          <w:szCs w:val="22"/>
          <w:lang w:val="fr-FR"/>
        </w:rPr>
        <w:t>ième session</w:t>
      </w:r>
      <w:r w:rsidRPr="00CC1DDA">
        <w:rPr>
          <w:i/>
          <w:szCs w:val="22"/>
          <w:lang w:val="fr-FR"/>
        </w:rPr>
        <w:t xml:space="preserve"> du</w:t>
      </w:r>
      <w:r>
        <w:rPr>
          <w:i/>
          <w:szCs w:val="22"/>
          <w:lang w:val="fr-FR"/>
        </w:rPr>
        <w:t> </w:t>
      </w:r>
      <w:r w:rsidRPr="00CC1DDA">
        <w:rPr>
          <w:i/>
          <w:szCs w:val="22"/>
          <w:lang w:val="fr-FR"/>
        </w:rPr>
        <w:t>PBC et qui figurent dans l</w:t>
      </w:r>
      <w:r>
        <w:rPr>
          <w:i/>
          <w:szCs w:val="22"/>
          <w:lang w:val="fr-FR"/>
        </w:rPr>
        <w:t>’</w:t>
      </w:r>
      <w:r w:rsidRPr="00CC1DDA">
        <w:rPr>
          <w:i/>
          <w:szCs w:val="22"/>
          <w:lang w:val="fr-FR"/>
        </w:rPr>
        <w:t>annexe du présent document</w:t>
      </w:r>
      <w:r w:rsidRPr="00CC1DDA">
        <w:rPr>
          <w:i/>
          <w:lang w:val="fr-FR"/>
        </w:rPr>
        <w:t>.</w:t>
      </w:r>
    </w:p>
    <w:p w:rsidR="00EC2A7F" w:rsidRPr="00CC1DDA" w:rsidRDefault="00EC2A7F" w:rsidP="00413B70">
      <w:pPr>
        <w:pStyle w:val="Heading2"/>
        <w:keepNext w:val="0"/>
        <w:tabs>
          <w:tab w:val="left" w:pos="3969"/>
        </w:tabs>
        <w:spacing w:before="400" w:after="120"/>
        <w:rPr>
          <w:lang w:val="fr-FR"/>
        </w:rPr>
      </w:pPr>
      <w:r w:rsidRPr="00CC1DDA">
        <w:rPr>
          <w:b/>
          <w:lang w:val="fr-FR"/>
        </w:rPr>
        <w:t>Point 6 de l</w:t>
      </w:r>
      <w:r>
        <w:rPr>
          <w:b/>
          <w:lang w:val="fr-FR"/>
        </w:rPr>
        <w:t>’</w:t>
      </w:r>
      <w:r w:rsidRPr="00CC1DDA">
        <w:rPr>
          <w:b/>
          <w:lang w:val="fr-FR"/>
        </w:rPr>
        <w:t>ordre du jour.</w:t>
      </w:r>
      <w:r w:rsidRPr="00CC1DDA">
        <w:rPr>
          <w:b/>
          <w:lang w:val="fr-FR"/>
        </w:rPr>
        <w:tab/>
      </w:r>
      <w:r w:rsidRPr="00CC1DDA">
        <w:rPr>
          <w:lang w:val="fr-FR"/>
        </w:rPr>
        <w:t>Propositions de révision de la Charte de la supervision interne de l</w:t>
      </w:r>
      <w:r>
        <w:rPr>
          <w:lang w:val="fr-FR"/>
        </w:rPr>
        <w:t>’</w:t>
      </w:r>
      <w:r w:rsidRPr="00CC1DDA">
        <w:rPr>
          <w:lang w:val="fr-FR"/>
        </w:rPr>
        <w:t>OMPI</w:t>
      </w:r>
    </w:p>
    <w:p w:rsidR="00EC2A7F" w:rsidRPr="00CC1DDA" w:rsidRDefault="00EC2A7F" w:rsidP="00402F06">
      <w:pPr>
        <w:pStyle w:val="ListParagraph"/>
        <w:keepLines/>
        <w:spacing w:before="240" w:after="240"/>
        <w:ind w:left="0"/>
        <w:contextualSpacing w:val="0"/>
        <w:rPr>
          <w:lang w:val="fr-FR"/>
        </w:rPr>
      </w:pPr>
      <w:proofErr w:type="gramStart"/>
      <w:r w:rsidRPr="00CC1DDA">
        <w:rPr>
          <w:lang w:val="fr-FR"/>
        </w:rPr>
        <w:t>document</w:t>
      </w:r>
      <w:proofErr w:type="gramEnd"/>
      <w:r w:rsidRPr="00CC1DDA">
        <w:rPr>
          <w:lang w:val="fr-FR"/>
        </w:rPr>
        <w:t xml:space="preserve"> WO/PBC/33/4.</w:t>
      </w:r>
    </w:p>
    <w:p w:rsidR="00EC2A7F" w:rsidRPr="00CC1DDA" w:rsidRDefault="00EC2A7F" w:rsidP="000A1E85">
      <w:pPr>
        <w:pStyle w:val="ONUME"/>
        <w:numPr>
          <w:ilvl w:val="0"/>
          <w:numId w:val="0"/>
        </w:numPr>
        <w:rPr>
          <w:i/>
          <w:lang w:val="fr-FR"/>
        </w:rPr>
      </w:pPr>
      <w:r w:rsidRPr="00CC1DDA">
        <w:rPr>
          <w:i/>
          <w:lang w:val="fr-FR"/>
        </w:rPr>
        <w:t>Le Comité du programme et budget (PBC) a recommandé à l</w:t>
      </w:r>
      <w:r>
        <w:rPr>
          <w:i/>
          <w:lang w:val="fr-FR"/>
        </w:rPr>
        <w:t>’</w:t>
      </w:r>
      <w:r w:rsidRPr="00CC1DDA">
        <w:rPr>
          <w:i/>
          <w:lang w:val="fr-FR"/>
        </w:rPr>
        <w:t>Assemblée générale de l</w:t>
      </w:r>
      <w:r>
        <w:rPr>
          <w:i/>
          <w:lang w:val="fr-FR"/>
        </w:rPr>
        <w:t>’</w:t>
      </w:r>
      <w:r w:rsidRPr="00CC1DDA">
        <w:rPr>
          <w:i/>
          <w:lang w:val="fr-FR"/>
        </w:rPr>
        <w:t>OMPI d</w:t>
      </w:r>
      <w:r>
        <w:rPr>
          <w:i/>
          <w:lang w:val="fr-FR"/>
        </w:rPr>
        <w:t>’</w:t>
      </w:r>
      <w:r w:rsidRPr="00CC1DDA">
        <w:rPr>
          <w:i/>
          <w:lang w:val="fr-FR"/>
        </w:rPr>
        <w:t>approuver les propositions de modification de la Charte de la supervision interne figurant dans les annexes I et II du document WO/PBC/33/4.</w:t>
      </w:r>
    </w:p>
    <w:p w:rsidR="00EC2A7F" w:rsidRPr="00CC1DDA" w:rsidRDefault="00EC2A7F" w:rsidP="00413B70">
      <w:pPr>
        <w:pStyle w:val="Heading2"/>
        <w:keepNext w:val="0"/>
        <w:tabs>
          <w:tab w:val="left" w:pos="3969"/>
        </w:tabs>
        <w:spacing w:before="400" w:after="120"/>
        <w:rPr>
          <w:lang w:val="fr-FR"/>
        </w:rPr>
      </w:pPr>
      <w:r w:rsidRPr="00CC1DDA">
        <w:rPr>
          <w:b/>
          <w:lang w:val="fr-FR"/>
        </w:rPr>
        <w:t>Point 7 de l</w:t>
      </w:r>
      <w:r>
        <w:rPr>
          <w:b/>
          <w:lang w:val="fr-FR"/>
        </w:rPr>
        <w:t>’</w:t>
      </w:r>
      <w:r w:rsidRPr="00CC1DDA">
        <w:rPr>
          <w:b/>
          <w:lang w:val="fr-FR"/>
        </w:rPr>
        <w:t>ordre du jour.</w:t>
      </w:r>
      <w:r w:rsidRPr="00CC1DDA">
        <w:rPr>
          <w:b/>
          <w:lang w:val="fr-FR"/>
        </w:rPr>
        <w:tab/>
      </w:r>
      <w:r w:rsidRPr="00CC1DDA">
        <w:rPr>
          <w:lang w:val="fr-FR"/>
        </w:rPr>
        <w:t>Rapport du vérificateur externe des comptes</w:t>
      </w:r>
    </w:p>
    <w:p w:rsidR="00EC2A7F" w:rsidRPr="00CC1DDA" w:rsidRDefault="00EC2A7F" w:rsidP="00402F06">
      <w:pPr>
        <w:pStyle w:val="ListParagraph"/>
        <w:keepLines/>
        <w:spacing w:before="240" w:after="240"/>
        <w:ind w:left="0"/>
        <w:contextualSpacing w:val="0"/>
        <w:rPr>
          <w:lang w:val="fr-FR"/>
        </w:rPr>
      </w:pPr>
      <w:proofErr w:type="gramStart"/>
      <w:r w:rsidRPr="00CC1DDA">
        <w:rPr>
          <w:lang w:val="fr-FR"/>
        </w:rPr>
        <w:t>document</w:t>
      </w:r>
      <w:proofErr w:type="gramEnd"/>
      <w:r w:rsidRPr="00CC1DDA">
        <w:rPr>
          <w:lang w:val="fr-FR"/>
        </w:rPr>
        <w:t xml:space="preserve"> WO/PBC/33/5.</w:t>
      </w:r>
    </w:p>
    <w:p w:rsidR="00EC2A7F" w:rsidRPr="00CC1DDA" w:rsidRDefault="00EC2A7F" w:rsidP="00402F06">
      <w:pPr>
        <w:keepLines/>
        <w:spacing w:before="240" w:after="120"/>
        <w:rPr>
          <w:i/>
          <w:iCs/>
          <w:szCs w:val="22"/>
          <w:lang w:val="fr-FR"/>
        </w:rPr>
      </w:pPr>
      <w:r w:rsidRPr="00CC1DDA">
        <w:rPr>
          <w:i/>
          <w:iCs/>
          <w:szCs w:val="22"/>
          <w:lang w:val="fr-FR"/>
        </w:rPr>
        <w:t>Le Comité du programme et budget a recommandé aux assemblées de l</w:t>
      </w:r>
      <w:r>
        <w:rPr>
          <w:i/>
          <w:iCs/>
          <w:szCs w:val="22"/>
          <w:lang w:val="fr-FR"/>
        </w:rPr>
        <w:t>’</w:t>
      </w:r>
      <w:r w:rsidRPr="00CC1DDA">
        <w:rPr>
          <w:i/>
          <w:iCs/>
          <w:szCs w:val="22"/>
          <w:lang w:val="fr-FR"/>
        </w:rPr>
        <w:t>OMPI, chacune pour ce qui la concerne, de prendre note du “Rapport du vérificateur externe des comptes” (document WO/PBC/33/5).</w:t>
      </w:r>
    </w:p>
    <w:p w:rsidR="00EC2A7F" w:rsidRPr="00CC1DDA" w:rsidRDefault="00EC2A7F" w:rsidP="00413B70">
      <w:pPr>
        <w:pStyle w:val="Heading2"/>
        <w:keepNext w:val="0"/>
        <w:tabs>
          <w:tab w:val="left" w:pos="3969"/>
        </w:tabs>
        <w:spacing w:before="400" w:after="120"/>
        <w:rPr>
          <w:lang w:val="fr-FR"/>
        </w:rPr>
      </w:pPr>
      <w:r w:rsidRPr="00CC1DDA">
        <w:rPr>
          <w:b/>
          <w:lang w:val="fr-FR"/>
        </w:rPr>
        <w:t>Point 8 de l</w:t>
      </w:r>
      <w:r>
        <w:rPr>
          <w:b/>
          <w:lang w:val="fr-FR"/>
        </w:rPr>
        <w:t>’</w:t>
      </w:r>
      <w:r w:rsidRPr="00CC1DDA">
        <w:rPr>
          <w:b/>
          <w:lang w:val="fr-FR"/>
        </w:rPr>
        <w:t>ordre du jour.</w:t>
      </w:r>
      <w:r w:rsidRPr="00CC1DDA">
        <w:rPr>
          <w:b/>
          <w:lang w:val="fr-FR"/>
        </w:rPr>
        <w:tab/>
      </w:r>
      <w:r w:rsidRPr="00CC1DDA">
        <w:rPr>
          <w:lang w:val="fr-FR"/>
        </w:rPr>
        <w:t>Rapport annuel du directeur de la Division de la supervision interne (DSI)</w:t>
      </w:r>
    </w:p>
    <w:p w:rsidR="00EC2A7F" w:rsidRPr="00CC1DDA" w:rsidRDefault="00EC2A7F" w:rsidP="00402F06">
      <w:pPr>
        <w:keepLines/>
        <w:spacing w:before="240" w:after="240"/>
        <w:rPr>
          <w:lang w:val="fr-FR"/>
        </w:rPr>
      </w:pPr>
      <w:proofErr w:type="gramStart"/>
      <w:r w:rsidRPr="00CC1DDA">
        <w:rPr>
          <w:lang w:val="fr-FR"/>
        </w:rPr>
        <w:t>document</w:t>
      </w:r>
      <w:proofErr w:type="gramEnd"/>
      <w:r w:rsidRPr="00CC1DDA">
        <w:rPr>
          <w:lang w:val="fr-FR"/>
        </w:rPr>
        <w:t xml:space="preserve"> WO/PBC/33/6.</w:t>
      </w:r>
    </w:p>
    <w:p w:rsidR="00EC2A7F" w:rsidRPr="00CC1DDA" w:rsidRDefault="00EC2A7F" w:rsidP="00402F06">
      <w:pPr>
        <w:pStyle w:val="ListParagraph"/>
        <w:keepLines/>
        <w:spacing w:before="240" w:after="120"/>
        <w:ind w:left="0"/>
        <w:contextualSpacing w:val="0"/>
        <w:rPr>
          <w:i/>
          <w:lang w:val="fr-FR"/>
        </w:rPr>
      </w:pPr>
      <w:r w:rsidRPr="00CC1DDA">
        <w:rPr>
          <w:i/>
          <w:lang w:val="fr-FR"/>
        </w:rPr>
        <w:t>Le Comité du programme et budget (PBC) a recommandé à l</w:t>
      </w:r>
      <w:r>
        <w:rPr>
          <w:i/>
          <w:lang w:val="fr-FR"/>
        </w:rPr>
        <w:t>’</w:t>
      </w:r>
      <w:r w:rsidRPr="00CC1DDA">
        <w:rPr>
          <w:i/>
          <w:lang w:val="fr-FR"/>
        </w:rPr>
        <w:t>Assemblée générale de l</w:t>
      </w:r>
      <w:r>
        <w:rPr>
          <w:i/>
          <w:lang w:val="fr-FR"/>
        </w:rPr>
        <w:t>’</w:t>
      </w:r>
      <w:r w:rsidRPr="00CC1DDA">
        <w:rPr>
          <w:i/>
          <w:lang w:val="fr-FR"/>
        </w:rPr>
        <w:t>OMPI de prendre note du “Rapport annuel du directeur de la Division de la supervision interne (DSI)” (document WO/PBC/33/6).</w:t>
      </w:r>
    </w:p>
    <w:p w:rsidR="00EC2A7F" w:rsidRPr="00CC1DDA" w:rsidRDefault="00EC2A7F" w:rsidP="00413B70">
      <w:pPr>
        <w:pStyle w:val="Heading2"/>
        <w:keepNext w:val="0"/>
        <w:tabs>
          <w:tab w:val="left" w:pos="3969"/>
        </w:tabs>
        <w:spacing w:before="400" w:after="120"/>
        <w:rPr>
          <w:lang w:val="fr-FR"/>
        </w:rPr>
      </w:pPr>
      <w:r w:rsidRPr="00CC1DDA">
        <w:rPr>
          <w:b/>
          <w:lang w:val="fr-FR"/>
        </w:rPr>
        <w:t>Point 9 de l</w:t>
      </w:r>
      <w:r>
        <w:rPr>
          <w:b/>
          <w:lang w:val="fr-FR"/>
        </w:rPr>
        <w:t>’</w:t>
      </w:r>
      <w:r w:rsidRPr="00CC1DDA">
        <w:rPr>
          <w:b/>
          <w:lang w:val="fr-FR"/>
        </w:rPr>
        <w:t>ordre du jour.</w:t>
      </w:r>
      <w:r w:rsidRPr="00CC1DDA">
        <w:rPr>
          <w:b/>
          <w:lang w:val="fr-FR"/>
        </w:rPr>
        <w:tab/>
      </w:r>
      <w:r w:rsidRPr="00CC1DDA">
        <w:rPr>
          <w:lang w:val="fr-FR"/>
        </w:rPr>
        <w:t>Rapport sur l</w:t>
      </w:r>
      <w:r>
        <w:rPr>
          <w:lang w:val="fr-FR"/>
        </w:rPr>
        <w:t>’</w:t>
      </w:r>
      <w:r w:rsidRPr="00CC1DDA">
        <w:rPr>
          <w:lang w:val="fr-FR"/>
        </w:rPr>
        <w:t>état d</w:t>
      </w:r>
      <w:r>
        <w:rPr>
          <w:lang w:val="fr-FR"/>
        </w:rPr>
        <w:t>’</w:t>
      </w:r>
      <w:r w:rsidRPr="00CC1DDA">
        <w:rPr>
          <w:lang w:val="fr-FR"/>
        </w:rPr>
        <w:t>avancement de la mise en œuvre des recommandations du Corps commun d</w:t>
      </w:r>
      <w:r>
        <w:rPr>
          <w:lang w:val="fr-FR"/>
        </w:rPr>
        <w:t>’</w:t>
      </w:r>
      <w:r w:rsidRPr="00CC1DDA">
        <w:rPr>
          <w:lang w:val="fr-FR"/>
        </w:rPr>
        <w:t>inspection (CCI)</w:t>
      </w:r>
    </w:p>
    <w:p w:rsidR="00EC2A7F" w:rsidRPr="00CC1DDA" w:rsidRDefault="00EC2A7F" w:rsidP="00413B70">
      <w:pPr>
        <w:keepLines/>
        <w:spacing w:before="240" w:after="240"/>
        <w:rPr>
          <w:lang w:val="fr-FR"/>
        </w:rPr>
      </w:pPr>
      <w:proofErr w:type="gramStart"/>
      <w:r w:rsidRPr="00CC1DDA">
        <w:rPr>
          <w:lang w:val="fr-FR"/>
        </w:rPr>
        <w:t>document</w:t>
      </w:r>
      <w:proofErr w:type="gramEnd"/>
      <w:r w:rsidRPr="00CC1DDA">
        <w:rPr>
          <w:lang w:val="fr-FR"/>
        </w:rPr>
        <w:t xml:space="preserve"> WO/PBC/33/7.</w:t>
      </w:r>
    </w:p>
    <w:p w:rsidR="00EC2A7F" w:rsidRPr="00CC1DDA" w:rsidRDefault="00EC2A7F" w:rsidP="0024259F">
      <w:pPr>
        <w:pStyle w:val="ONUME"/>
        <w:keepLines/>
        <w:numPr>
          <w:ilvl w:val="0"/>
          <w:numId w:val="0"/>
        </w:numPr>
        <w:spacing w:before="240"/>
        <w:rPr>
          <w:i/>
          <w:lang w:val="fr-FR"/>
        </w:rPr>
      </w:pPr>
      <w:r w:rsidRPr="00CC1DDA">
        <w:rPr>
          <w:i/>
          <w:lang w:val="fr-FR"/>
        </w:rPr>
        <w:t>Le Comité du programme et budget (PBC)</w:t>
      </w:r>
    </w:p>
    <w:p w:rsidR="00EC2A7F" w:rsidRPr="00CC1DDA" w:rsidRDefault="00EC2A7F" w:rsidP="00EC2A7F">
      <w:pPr>
        <w:pStyle w:val="ListParagraph"/>
        <w:keepLines/>
        <w:numPr>
          <w:ilvl w:val="0"/>
          <w:numId w:val="9"/>
        </w:numPr>
        <w:tabs>
          <w:tab w:val="left" w:pos="4950"/>
        </w:tabs>
        <w:spacing w:before="240" w:after="240"/>
        <w:ind w:left="1134" w:hanging="567"/>
        <w:rPr>
          <w:i/>
          <w:lang w:val="fr-FR"/>
        </w:rPr>
      </w:pPr>
      <w:proofErr w:type="gramStart"/>
      <w:r w:rsidRPr="00CC1DDA">
        <w:rPr>
          <w:i/>
          <w:lang w:val="fr-FR"/>
        </w:rPr>
        <w:t>a</w:t>
      </w:r>
      <w:proofErr w:type="gramEnd"/>
      <w:r w:rsidRPr="00CC1DDA">
        <w:rPr>
          <w:i/>
          <w:lang w:val="fr-FR"/>
        </w:rPr>
        <w:t xml:space="preserve"> pris note du présent rapport (document WO/PBC/33/7);</w:t>
      </w:r>
    </w:p>
    <w:p w:rsidR="00EC2A7F" w:rsidRPr="00CC1DDA" w:rsidRDefault="00EC2A7F" w:rsidP="00402F06">
      <w:pPr>
        <w:keepNext/>
        <w:keepLines/>
        <w:tabs>
          <w:tab w:val="left" w:pos="4950"/>
        </w:tabs>
        <w:ind w:left="1134" w:hanging="567"/>
        <w:rPr>
          <w:i/>
          <w:sz w:val="2"/>
          <w:lang w:val="fr-FR"/>
        </w:rPr>
      </w:pPr>
    </w:p>
    <w:p w:rsidR="00EC2A7F" w:rsidRPr="00CC1DDA" w:rsidRDefault="00EC2A7F" w:rsidP="00EC2A7F">
      <w:pPr>
        <w:pStyle w:val="ListParagraph"/>
        <w:keepLines/>
        <w:numPr>
          <w:ilvl w:val="0"/>
          <w:numId w:val="9"/>
        </w:numPr>
        <w:tabs>
          <w:tab w:val="left" w:pos="1134"/>
          <w:tab w:val="left" w:pos="4950"/>
        </w:tabs>
        <w:spacing w:after="240"/>
        <w:ind w:left="567" w:firstLine="0"/>
        <w:contextualSpacing w:val="0"/>
        <w:rPr>
          <w:i/>
          <w:lang w:val="fr-FR"/>
        </w:rPr>
      </w:pPr>
      <w:proofErr w:type="gramStart"/>
      <w:r w:rsidRPr="00CC1DDA">
        <w:rPr>
          <w:i/>
          <w:lang w:val="fr-FR"/>
        </w:rPr>
        <w:t>a</w:t>
      </w:r>
      <w:proofErr w:type="gramEnd"/>
      <w:r w:rsidRPr="00CC1DDA">
        <w:rPr>
          <w:i/>
          <w:lang w:val="fr-FR"/>
        </w:rPr>
        <w:t xml:space="preserve"> accueilli favorablement et appuyé l</w:t>
      </w:r>
      <w:r>
        <w:rPr>
          <w:i/>
          <w:lang w:val="fr-FR"/>
        </w:rPr>
        <w:t>’</w:t>
      </w:r>
      <w:r w:rsidRPr="00CC1DDA">
        <w:rPr>
          <w:i/>
          <w:lang w:val="fr-FR"/>
        </w:rPr>
        <w:t>évaluation par le Secrétariat de l</w:t>
      </w:r>
      <w:r>
        <w:rPr>
          <w:i/>
          <w:lang w:val="fr-FR"/>
        </w:rPr>
        <w:t>’</w:t>
      </w:r>
      <w:r w:rsidRPr="00CC1DDA">
        <w:rPr>
          <w:i/>
          <w:lang w:val="fr-FR"/>
        </w:rPr>
        <w:t>état d</w:t>
      </w:r>
      <w:r>
        <w:rPr>
          <w:i/>
          <w:lang w:val="fr-FR"/>
        </w:rPr>
        <w:t>’</w:t>
      </w:r>
      <w:r w:rsidRPr="00CC1DDA">
        <w:rPr>
          <w:i/>
          <w:lang w:val="fr-FR"/>
        </w:rPr>
        <w:t>avancement de la mise en œuvre des recommandations découlant des rapports</w:t>
      </w:r>
    </w:p>
    <w:p w:rsidR="00EC2A7F" w:rsidRPr="00CC1DDA" w:rsidRDefault="00EC2A7F" w:rsidP="00EC2A7F">
      <w:pPr>
        <w:pStyle w:val="ListParagraph"/>
        <w:numPr>
          <w:ilvl w:val="0"/>
          <w:numId w:val="10"/>
        </w:numPr>
        <w:spacing w:before="240" w:after="120"/>
        <w:ind w:left="1701" w:hanging="567"/>
        <w:rPr>
          <w:i/>
          <w:lang w:val="fr-FR"/>
        </w:rPr>
      </w:pPr>
      <w:r w:rsidRPr="00CC1DDA">
        <w:rPr>
          <w:i/>
          <w:lang w:val="fr-FR"/>
        </w:rPr>
        <w:t>JIU/REP/2020/8 (recommandation n° 2);</w:t>
      </w:r>
    </w:p>
    <w:p w:rsidR="00EC2A7F" w:rsidRPr="00CC1DDA" w:rsidRDefault="00EC2A7F" w:rsidP="00EC2A7F">
      <w:pPr>
        <w:pStyle w:val="ListParagraph"/>
        <w:numPr>
          <w:ilvl w:val="0"/>
          <w:numId w:val="10"/>
        </w:numPr>
        <w:ind w:left="1701" w:hanging="567"/>
        <w:rPr>
          <w:i/>
          <w:lang w:val="fr-FR"/>
        </w:rPr>
      </w:pPr>
      <w:r w:rsidRPr="00CC1DDA">
        <w:rPr>
          <w:i/>
          <w:lang w:val="fr-FR"/>
        </w:rPr>
        <w:t>JIU/REP/2020/1 (recommandations n</w:t>
      </w:r>
      <w:r w:rsidRPr="00AE14B0">
        <w:rPr>
          <w:i/>
          <w:vertAlign w:val="superscript"/>
          <w:lang w:val="fr-FR"/>
        </w:rPr>
        <w:t>os</w:t>
      </w:r>
      <w:r w:rsidRPr="00CC1DDA">
        <w:rPr>
          <w:i/>
          <w:lang w:val="fr-FR"/>
        </w:rPr>
        <w:t xml:space="preserve"> 1, 5, 6, 7, 8, 9 et 10);</w:t>
      </w:r>
    </w:p>
    <w:p w:rsidR="00EC2A7F" w:rsidRPr="00CC1DDA" w:rsidRDefault="00EC2A7F" w:rsidP="00EC2A7F">
      <w:pPr>
        <w:pStyle w:val="ListParagraph"/>
        <w:numPr>
          <w:ilvl w:val="0"/>
          <w:numId w:val="10"/>
        </w:numPr>
        <w:ind w:left="1701" w:hanging="567"/>
        <w:rPr>
          <w:i/>
          <w:lang w:val="fr-FR"/>
        </w:rPr>
      </w:pPr>
      <w:r w:rsidRPr="00CC1DDA">
        <w:rPr>
          <w:i/>
          <w:lang w:val="fr-FR"/>
        </w:rPr>
        <w:t>JIU/REP/2019/6 (recommandations n</w:t>
      </w:r>
      <w:r w:rsidRPr="00AE14B0">
        <w:rPr>
          <w:i/>
          <w:vertAlign w:val="superscript"/>
          <w:lang w:val="fr-FR"/>
        </w:rPr>
        <w:t>os</w:t>
      </w:r>
      <w:r w:rsidRPr="00CC1DDA">
        <w:rPr>
          <w:i/>
          <w:lang w:val="fr-FR"/>
        </w:rPr>
        <w:t xml:space="preserve"> 4 et 6) énoncées dans le présent rapport;</w:t>
      </w:r>
    </w:p>
    <w:p w:rsidR="00EC2A7F" w:rsidRPr="00CC1DDA" w:rsidRDefault="00EC2A7F" w:rsidP="00EC2A7F">
      <w:pPr>
        <w:pStyle w:val="ListParagraph"/>
        <w:keepLines/>
        <w:numPr>
          <w:ilvl w:val="0"/>
          <w:numId w:val="9"/>
        </w:numPr>
        <w:tabs>
          <w:tab w:val="left" w:pos="1134"/>
          <w:tab w:val="left" w:pos="4950"/>
        </w:tabs>
        <w:spacing w:before="240" w:after="240"/>
        <w:ind w:left="567" w:firstLine="0"/>
        <w:contextualSpacing w:val="0"/>
        <w:rPr>
          <w:i/>
          <w:lang w:val="fr-FR"/>
        </w:rPr>
      </w:pPr>
      <w:proofErr w:type="gramStart"/>
      <w:r w:rsidRPr="00CC1DDA">
        <w:rPr>
          <w:i/>
          <w:lang w:val="fr-FR"/>
        </w:rPr>
        <w:t>a</w:t>
      </w:r>
      <w:proofErr w:type="gramEnd"/>
      <w:r w:rsidRPr="00CC1DDA">
        <w:rPr>
          <w:i/>
          <w:lang w:val="fr-FR"/>
        </w:rPr>
        <w:t xml:space="preserve"> accueilli favorablement et pris note de l</w:t>
      </w:r>
      <w:r>
        <w:rPr>
          <w:i/>
          <w:lang w:val="fr-FR"/>
        </w:rPr>
        <w:t>’</w:t>
      </w:r>
      <w:r w:rsidRPr="00CC1DDA">
        <w:rPr>
          <w:i/>
          <w:lang w:val="fr-FR"/>
        </w:rPr>
        <w:t>évaluation par le Secrétariat des conditions définies par le CCI concernant la gestion des risques;</w:t>
      </w:r>
    </w:p>
    <w:p w:rsidR="00EC2A7F" w:rsidRPr="00CC1DDA" w:rsidRDefault="00EC2A7F" w:rsidP="00EC2A7F">
      <w:pPr>
        <w:pStyle w:val="ListParagraph"/>
        <w:keepLines/>
        <w:numPr>
          <w:ilvl w:val="0"/>
          <w:numId w:val="9"/>
        </w:numPr>
        <w:tabs>
          <w:tab w:val="left" w:pos="1134"/>
          <w:tab w:val="left" w:pos="4950"/>
        </w:tabs>
        <w:spacing w:before="240" w:after="240"/>
        <w:ind w:left="567" w:firstLine="0"/>
        <w:contextualSpacing w:val="0"/>
        <w:rPr>
          <w:i/>
          <w:lang w:val="fr-FR"/>
        </w:rPr>
      </w:pPr>
      <w:proofErr w:type="gramStart"/>
      <w:r w:rsidRPr="00CC1DDA">
        <w:rPr>
          <w:i/>
          <w:lang w:val="fr-FR"/>
        </w:rPr>
        <w:t>a</w:t>
      </w:r>
      <w:proofErr w:type="gramEnd"/>
      <w:r w:rsidRPr="00CC1DDA">
        <w:rPr>
          <w:i/>
          <w:lang w:val="fr-FR"/>
        </w:rPr>
        <w:t xml:space="preserve"> invité le Secrétariat à proposer une évaluation des recommandations en suspens faites par le Corps commun d</w:t>
      </w:r>
      <w:r>
        <w:rPr>
          <w:i/>
          <w:lang w:val="fr-FR"/>
        </w:rPr>
        <w:t>’</w:t>
      </w:r>
      <w:r w:rsidRPr="00CC1DDA">
        <w:rPr>
          <w:i/>
          <w:lang w:val="fr-FR"/>
        </w:rPr>
        <w:t>inspection (CCI) aux fins de leur examen par les États membres;  et</w:t>
      </w:r>
    </w:p>
    <w:p w:rsidR="00EC2A7F" w:rsidRPr="00CC1DDA" w:rsidRDefault="00EC2A7F" w:rsidP="00EC2A7F">
      <w:pPr>
        <w:pStyle w:val="ListParagraph"/>
        <w:keepLines/>
        <w:numPr>
          <w:ilvl w:val="0"/>
          <w:numId w:val="9"/>
        </w:numPr>
        <w:tabs>
          <w:tab w:val="left" w:pos="1134"/>
          <w:tab w:val="left" w:pos="4950"/>
        </w:tabs>
        <w:spacing w:before="240"/>
        <w:ind w:left="567" w:firstLine="0"/>
        <w:rPr>
          <w:i/>
          <w:lang w:val="fr-FR"/>
        </w:rPr>
      </w:pPr>
      <w:proofErr w:type="gramStart"/>
      <w:r w:rsidRPr="00CC1DDA">
        <w:rPr>
          <w:i/>
          <w:lang w:val="fr-FR"/>
        </w:rPr>
        <w:t>a</w:t>
      </w:r>
      <w:proofErr w:type="gramEnd"/>
      <w:r w:rsidRPr="00CC1DDA">
        <w:rPr>
          <w:i/>
          <w:lang w:val="fr-FR"/>
        </w:rPr>
        <w:t xml:space="preserve"> prié le Secrétariat d</w:t>
      </w:r>
      <w:r>
        <w:rPr>
          <w:i/>
          <w:lang w:val="fr-FR"/>
        </w:rPr>
        <w:t>’</w:t>
      </w:r>
      <w:r w:rsidRPr="00CC1DDA">
        <w:rPr>
          <w:i/>
          <w:lang w:val="fr-FR"/>
        </w:rPr>
        <w:t>inclure dans les futurs rapports sur l</w:t>
      </w:r>
      <w:r>
        <w:rPr>
          <w:i/>
          <w:lang w:val="fr-FR"/>
        </w:rPr>
        <w:t>’</w:t>
      </w:r>
      <w:r w:rsidRPr="00CC1DDA">
        <w:rPr>
          <w:i/>
          <w:lang w:val="fr-FR"/>
        </w:rPr>
        <w:t>état d</w:t>
      </w:r>
      <w:r>
        <w:rPr>
          <w:i/>
          <w:lang w:val="fr-FR"/>
        </w:rPr>
        <w:t>’</w:t>
      </w:r>
      <w:r w:rsidRPr="00CC1DDA">
        <w:rPr>
          <w:i/>
          <w:lang w:val="fr-FR"/>
        </w:rPr>
        <w:t>avancement des informations détaillées sur la mise en œuvre des recommandations du</w:t>
      </w:r>
      <w:r>
        <w:rPr>
          <w:i/>
          <w:lang w:val="fr-FR"/>
        </w:rPr>
        <w:t> </w:t>
      </w:r>
      <w:r w:rsidRPr="00CC1DDA">
        <w:rPr>
          <w:i/>
          <w:lang w:val="fr-FR"/>
        </w:rPr>
        <w:t>CCI adressées au chef de secrétariat.</w:t>
      </w:r>
    </w:p>
    <w:p w:rsidR="00EC2A7F" w:rsidRPr="00CC1DDA" w:rsidRDefault="00EC2A7F" w:rsidP="00413B70">
      <w:pPr>
        <w:pStyle w:val="Heading2"/>
        <w:keepNext w:val="0"/>
        <w:tabs>
          <w:tab w:val="left" w:pos="3969"/>
        </w:tabs>
        <w:spacing w:before="400" w:after="120"/>
        <w:rPr>
          <w:lang w:val="fr-FR"/>
        </w:rPr>
      </w:pPr>
      <w:r w:rsidRPr="00CC1DDA">
        <w:rPr>
          <w:b/>
          <w:lang w:val="fr-FR"/>
        </w:rPr>
        <w:t>Point 10 de l</w:t>
      </w:r>
      <w:r>
        <w:rPr>
          <w:b/>
          <w:lang w:val="fr-FR"/>
        </w:rPr>
        <w:t>’</w:t>
      </w:r>
      <w:r w:rsidRPr="00CC1DDA">
        <w:rPr>
          <w:b/>
          <w:lang w:val="fr-FR"/>
        </w:rPr>
        <w:t>ordre du jour.</w:t>
      </w:r>
      <w:r w:rsidRPr="00CC1DDA">
        <w:rPr>
          <w:b/>
          <w:lang w:val="fr-FR"/>
        </w:rPr>
        <w:tab/>
      </w:r>
      <w:r w:rsidRPr="00CC1DDA">
        <w:rPr>
          <w:lang w:val="fr-FR"/>
        </w:rPr>
        <w:t>États financiers annuels pour </w:t>
      </w:r>
      <w:proofErr w:type="gramStart"/>
      <w:r w:rsidRPr="00CC1DDA">
        <w:rPr>
          <w:lang w:val="fr-FR"/>
        </w:rPr>
        <w:t>2020;  état</w:t>
      </w:r>
      <w:proofErr w:type="gramEnd"/>
      <w:r w:rsidRPr="00CC1DDA">
        <w:rPr>
          <w:lang w:val="fr-FR"/>
        </w:rPr>
        <w:t xml:space="preserve"> du paiement des contributions au 30 juin 2021</w:t>
      </w:r>
    </w:p>
    <w:p w:rsidR="00EC2A7F" w:rsidRPr="00CC1DDA" w:rsidRDefault="00EC2A7F" w:rsidP="00EC2A7F">
      <w:pPr>
        <w:pStyle w:val="ListParagraph"/>
        <w:keepLines/>
        <w:numPr>
          <w:ilvl w:val="0"/>
          <w:numId w:val="11"/>
        </w:numPr>
        <w:tabs>
          <w:tab w:val="left" w:pos="1440"/>
        </w:tabs>
        <w:spacing w:before="240" w:after="240"/>
        <w:ind w:left="1440" w:hanging="720"/>
        <w:rPr>
          <w:lang w:val="fr-FR"/>
        </w:rPr>
      </w:pPr>
      <w:r w:rsidRPr="00CC1DDA">
        <w:rPr>
          <w:lang w:val="fr-FR"/>
        </w:rPr>
        <w:t>ÉTATS FINANCIERS ANNUELS POUR 2020</w:t>
      </w:r>
    </w:p>
    <w:p w:rsidR="00EC2A7F" w:rsidRPr="00CC1DDA" w:rsidRDefault="00EC2A7F" w:rsidP="00402F06">
      <w:pPr>
        <w:keepLines/>
        <w:spacing w:before="240" w:after="240"/>
        <w:ind w:left="873" w:firstLine="567"/>
        <w:rPr>
          <w:lang w:val="fr-FR"/>
        </w:rPr>
      </w:pPr>
      <w:proofErr w:type="gramStart"/>
      <w:r w:rsidRPr="00CC1DDA">
        <w:rPr>
          <w:lang w:val="fr-FR"/>
        </w:rPr>
        <w:t>document</w:t>
      </w:r>
      <w:proofErr w:type="gramEnd"/>
      <w:r w:rsidRPr="00CC1DDA">
        <w:rPr>
          <w:lang w:val="fr-FR"/>
        </w:rPr>
        <w:t xml:space="preserve"> WO/PBC/33/8.</w:t>
      </w:r>
    </w:p>
    <w:p w:rsidR="00EC2A7F" w:rsidRPr="00CC1DDA" w:rsidRDefault="00EC2A7F" w:rsidP="00F45564">
      <w:pPr>
        <w:ind w:left="1440"/>
        <w:rPr>
          <w:i/>
          <w:lang w:val="fr-FR"/>
        </w:rPr>
      </w:pPr>
      <w:r w:rsidRPr="00CC1DDA">
        <w:rPr>
          <w:i/>
          <w:lang w:val="fr-FR"/>
        </w:rPr>
        <w:t>Le Comité du programme et budget a recommandé aux assemblées de l</w:t>
      </w:r>
      <w:r>
        <w:rPr>
          <w:i/>
          <w:lang w:val="fr-FR"/>
        </w:rPr>
        <w:t>’</w:t>
      </w:r>
      <w:r w:rsidRPr="00CC1DDA">
        <w:rPr>
          <w:i/>
          <w:lang w:val="fr-FR"/>
        </w:rPr>
        <w:t>OMPI, chacune pour ce qui la concerne, d</w:t>
      </w:r>
      <w:r>
        <w:rPr>
          <w:i/>
          <w:lang w:val="fr-FR"/>
        </w:rPr>
        <w:t>’</w:t>
      </w:r>
      <w:r w:rsidRPr="00CC1DDA">
        <w:rPr>
          <w:i/>
          <w:lang w:val="fr-FR"/>
        </w:rPr>
        <w:t>approuver le rapport financier annuel et les états financiers pour 2020 (document WO/PBC/33/8).</w:t>
      </w:r>
    </w:p>
    <w:p w:rsidR="00EC2A7F" w:rsidRPr="00CC1DDA" w:rsidRDefault="00EC2A7F" w:rsidP="00EC2A7F">
      <w:pPr>
        <w:pStyle w:val="ListParagraph"/>
        <w:keepLines/>
        <w:numPr>
          <w:ilvl w:val="0"/>
          <w:numId w:val="11"/>
        </w:numPr>
        <w:tabs>
          <w:tab w:val="left" w:pos="1440"/>
        </w:tabs>
        <w:spacing w:before="240" w:after="240"/>
        <w:ind w:left="1440" w:hanging="720"/>
        <w:contextualSpacing w:val="0"/>
        <w:rPr>
          <w:lang w:val="fr-FR"/>
        </w:rPr>
      </w:pPr>
      <w:r w:rsidRPr="00CC1DDA">
        <w:rPr>
          <w:lang w:val="fr-FR"/>
        </w:rPr>
        <w:t>MISE À JOUR SUR LES PLACEMENTS</w:t>
      </w:r>
    </w:p>
    <w:p w:rsidR="00EC2A7F" w:rsidRPr="00CC1DDA" w:rsidRDefault="00EC2A7F" w:rsidP="00EC2A7F">
      <w:pPr>
        <w:pStyle w:val="ListParagraph"/>
        <w:keepLines/>
        <w:numPr>
          <w:ilvl w:val="0"/>
          <w:numId w:val="11"/>
        </w:numPr>
        <w:tabs>
          <w:tab w:val="left" w:pos="1440"/>
        </w:tabs>
        <w:spacing w:before="240" w:after="240"/>
        <w:ind w:left="1440" w:hanging="720"/>
        <w:rPr>
          <w:lang w:val="fr-FR"/>
        </w:rPr>
      </w:pPr>
      <w:r w:rsidRPr="00CC1DDA">
        <w:rPr>
          <w:lang w:val="fr-FR"/>
        </w:rPr>
        <w:t>ÉTAT DU PAIEMENT DES CONTRIBUTIONS AU 30 JUIN 2021</w:t>
      </w:r>
    </w:p>
    <w:p w:rsidR="00EC2A7F" w:rsidRPr="00CC1DDA" w:rsidRDefault="00EC2A7F" w:rsidP="00402F06">
      <w:pPr>
        <w:keepLines/>
        <w:spacing w:before="240" w:after="240"/>
        <w:ind w:left="873" w:firstLine="567"/>
        <w:rPr>
          <w:lang w:val="fr-FR"/>
        </w:rPr>
      </w:pPr>
      <w:proofErr w:type="gramStart"/>
      <w:r w:rsidRPr="00CC1DDA">
        <w:rPr>
          <w:lang w:val="fr-FR"/>
        </w:rPr>
        <w:t>document</w:t>
      </w:r>
      <w:proofErr w:type="gramEnd"/>
      <w:r w:rsidRPr="00CC1DDA">
        <w:rPr>
          <w:lang w:val="fr-FR"/>
        </w:rPr>
        <w:t xml:space="preserve"> WO/PBC/33/9.</w:t>
      </w:r>
    </w:p>
    <w:p w:rsidR="00EC2A7F" w:rsidRPr="00CC1DDA" w:rsidRDefault="00EC2A7F" w:rsidP="00F45564">
      <w:pPr>
        <w:ind w:left="1440"/>
        <w:rPr>
          <w:i/>
          <w:lang w:val="fr-FR"/>
        </w:rPr>
      </w:pPr>
      <w:r w:rsidRPr="00CC1DDA">
        <w:rPr>
          <w:i/>
          <w:lang w:val="fr-FR"/>
        </w:rPr>
        <w:t>Le Comité du programme et budget (PBC) a pris note de l</w:t>
      </w:r>
      <w:r>
        <w:rPr>
          <w:i/>
          <w:lang w:val="fr-FR"/>
        </w:rPr>
        <w:t>’</w:t>
      </w:r>
      <w:r w:rsidRPr="00CC1DDA">
        <w:rPr>
          <w:i/>
          <w:lang w:val="fr-FR"/>
        </w:rPr>
        <w:t>état de paiement des contributions au 30 juin 2021 (document WO/PBC/33/9).</w:t>
      </w:r>
    </w:p>
    <w:p w:rsidR="00EC2A7F" w:rsidRPr="00CC1DDA" w:rsidRDefault="00EC2A7F" w:rsidP="00402F06">
      <w:pPr>
        <w:pStyle w:val="Heading2"/>
        <w:keepNext w:val="0"/>
        <w:tabs>
          <w:tab w:val="left" w:pos="3969"/>
        </w:tabs>
        <w:rPr>
          <w:lang w:val="fr-FR"/>
        </w:rPr>
      </w:pPr>
      <w:r w:rsidRPr="00CC1DDA">
        <w:rPr>
          <w:b/>
          <w:lang w:val="fr-FR"/>
        </w:rPr>
        <w:t>Point 11 de l</w:t>
      </w:r>
      <w:r>
        <w:rPr>
          <w:b/>
          <w:lang w:val="fr-FR"/>
        </w:rPr>
        <w:t>’</w:t>
      </w:r>
      <w:r w:rsidRPr="00CC1DDA">
        <w:rPr>
          <w:b/>
          <w:lang w:val="fr-FR"/>
        </w:rPr>
        <w:t>ordre du jour.</w:t>
      </w:r>
      <w:r w:rsidRPr="00CC1DDA">
        <w:rPr>
          <w:b/>
          <w:lang w:val="fr-FR"/>
        </w:rPr>
        <w:tab/>
      </w:r>
      <w:r w:rsidRPr="00CC1DDA">
        <w:rPr>
          <w:lang w:val="fr-FR"/>
        </w:rPr>
        <w:t>Rapport annuel sur les ressources humaines</w:t>
      </w:r>
    </w:p>
    <w:p w:rsidR="00EC2A7F" w:rsidRPr="00CC1DDA" w:rsidRDefault="00EC2A7F" w:rsidP="00402F06">
      <w:pPr>
        <w:keepLines/>
        <w:spacing w:before="240" w:after="240"/>
        <w:rPr>
          <w:lang w:val="fr-FR"/>
        </w:rPr>
      </w:pPr>
      <w:proofErr w:type="gramStart"/>
      <w:r w:rsidRPr="00CC1DDA">
        <w:rPr>
          <w:lang w:val="fr-FR"/>
        </w:rPr>
        <w:t>document</w:t>
      </w:r>
      <w:proofErr w:type="gramEnd"/>
      <w:r w:rsidRPr="00CC1DDA">
        <w:rPr>
          <w:lang w:val="fr-FR"/>
        </w:rPr>
        <w:t xml:space="preserve"> WO/PBC/33/INF/1.</w:t>
      </w:r>
    </w:p>
    <w:p w:rsidR="00EC2A7F" w:rsidRPr="00CC1DDA" w:rsidRDefault="00EC2A7F" w:rsidP="00402F06">
      <w:pPr>
        <w:pStyle w:val="Heading2"/>
        <w:keepNext w:val="0"/>
        <w:tabs>
          <w:tab w:val="left" w:pos="3969"/>
        </w:tabs>
        <w:rPr>
          <w:lang w:val="fr-FR"/>
        </w:rPr>
      </w:pPr>
      <w:r w:rsidRPr="00CC1DDA">
        <w:rPr>
          <w:b/>
          <w:lang w:val="fr-FR"/>
        </w:rPr>
        <w:t>Point 12 de l</w:t>
      </w:r>
      <w:r>
        <w:rPr>
          <w:b/>
          <w:lang w:val="fr-FR"/>
        </w:rPr>
        <w:t>’</w:t>
      </w:r>
      <w:r w:rsidRPr="00CC1DDA">
        <w:rPr>
          <w:b/>
          <w:lang w:val="fr-FR"/>
        </w:rPr>
        <w:t>ordre du jour.</w:t>
      </w:r>
      <w:r w:rsidRPr="00CC1DDA">
        <w:rPr>
          <w:b/>
          <w:lang w:val="fr-FR"/>
        </w:rPr>
        <w:tab/>
      </w:r>
      <w:r w:rsidRPr="00CC1DDA">
        <w:rPr>
          <w:lang w:val="fr-FR"/>
        </w:rPr>
        <w:t>Programme de travail et budget proposé pour 2022</w:t>
      </w:r>
      <w:r>
        <w:rPr>
          <w:lang w:val="fr-FR"/>
        </w:rPr>
        <w:noBreakHyphen/>
      </w:r>
      <w:r w:rsidRPr="00CC1DDA">
        <w:rPr>
          <w:lang w:val="fr-FR"/>
        </w:rPr>
        <w:t>2023</w:t>
      </w:r>
    </w:p>
    <w:p w:rsidR="00EC2A7F" w:rsidRPr="00CC1DDA" w:rsidRDefault="00EC2A7F" w:rsidP="00402F06">
      <w:pPr>
        <w:keepLines/>
        <w:spacing w:before="240" w:after="240"/>
        <w:rPr>
          <w:lang w:val="fr-FR"/>
        </w:rPr>
      </w:pPr>
      <w:proofErr w:type="gramStart"/>
      <w:r w:rsidRPr="00CC1DDA">
        <w:rPr>
          <w:lang w:val="fr-FR"/>
        </w:rPr>
        <w:t>document</w:t>
      </w:r>
      <w:proofErr w:type="gramEnd"/>
      <w:r w:rsidRPr="00CC1DDA">
        <w:rPr>
          <w:lang w:val="fr-FR"/>
        </w:rPr>
        <w:t xml:space="preserve"> WO/PBC/33/10.</w:t>
      </w:r>
    </w:p>
    <w:p w:rsidR="00EC2A7F" w:rsidRPr="00CC1DDA" w:rsidRDefault="00EC2A7F" w:rsidP="00402F06">
      <w:pPr>
        <w:keepLines/>
        <w:tabs>
          <w:tab w:val="left" w:pos="6096"/>
        </w:tabs>
        <w:rPr>
          <w:i/>
          <w:lang w:val="fr-FR"/>
        </w:rPr>
      </w:pPr>
      <w:r w:rsidRPr="00CC1DDA">
        <w:rPr>
          <w:i/>
          <w:lang w:val="fr-FR"/>
        </w:rPr>
        <w:t>Le Comité du programme et budget a recommandé aux assemblées des États membres de l</w:t>
      </w:r>
      <w:r>
        <w:rPr>
          <w:i/>
          <w:lang w:val="fr-FR"/>
        </w:rPr>
        <w:t>’</w:t>
      </w:r>
      <w:r w:rsidRPr="00CC1DDA">
        <w:rPr>
          <w:i/>
          <w:lang w:val="fr-FR"/>
        </w:rPr>
        <w:t>OMPI, chacune pour ce qui la concerne, d</w:t>
      </w:r>
      <w:r>
        <w:rPr>
          <w:i/>
          <w:lang w:val="fr-FR"/>
        </w:rPr>
        <w:t>’</w:t>
      </w:r>
      <w:r w:rsidRPr="00CC1DDA">
        <w:rPr>
          <w:i/>
          <w:lang w:val="fr-FR"/>
        </w:rPr>
        <w:t>approuver le programme de travail et budget pour 2022</w:t>
      </w:r>
      <w:r>
        <w:rPr>
          <w:i/>
          <w:lang w:val="fr-FR"/>
        </w:rPr>
        <w:noBreakHyphen/>
      </w:r>
      <w:r w:rsidRPr="00CC1DDA">
        <w:rPr>
          <w:i/>
          <w:lang w:val="fr-FR"/>
        </w:rPr>
        <w:t>2023 (document WO/PBC/33/10)</w:t>
      </w:r>
      <w:r>
        <w:rPr>
          <w:i/>
          <w:lang w:val="fr-FR"/>
        </w:rPr>
        <w:t xml:space="preserve"> avec la réponse de l’OMPI à la COVID-19 figurant aux pages 16 à 19 (version anglaise), sous réserve des modifications apportées à la trente-troisième session du PBC</w:t>
      </w:r>
      <w:r w:rsidRPr="00CC1DDA">
        <w:rPr>
          <w:i/>
          <w:lang w:val="fr-FR"/>
        </w:rPr>
        <w:t>.</w:t>
      </w:r>
    </w:p>
    <w:p w:rsidR="00EC2A7F" w:rsidRPr="00CC1DDA" w:rsidRDefault="00EC2A7F" w:rsidP="0024259F">
      <w:pPr>
        <w:pStyle w:val="Heading2"/>
        <w:rPr>
          <w:lang w:val="fr-FR"/>
        </w:rPr>
      </w:pPr>
      <w:r w:rsidRPr="00CC1DDA">
        <w:rPr>
          <w:lang w:val="fr-FR"/>
        </w:rPr>
        <w:lastRenderedPageBreak/>
        <w:t>Plan</w:t>
      </w:r>
      <w:r>
        <w:rPr>
          <w:lang w:val="fr-FR"/>
        </w:rPr>
        <w:noBreakHyphen/>
      </w:r>
      <w:r w:rsidRPr="00CC1DDA">
        <w:rPr>
          <w:lang w:val="fr-FR"/>
        </w:rPr>
        <w:t>cadre d</w:t>
      </w:r>
      <w:r>
        <w:rPr>
          <w:lang w:val="fr-FR"/>
        </w:rPr>
        <w:t>’</w:t>
      </w:r>
      <w:r w:rsidRPr="00CC1DDA">
        <w:rPr>
          <w:lang w:val="fr-FR"/>
        </w:rPr>
        <w:t>équipement pour 2022</w:t>
      </w:r>
      <w:r>
        <w:rPr>
          <w:lang w:val="fr-FR"/>
        </w:rPr>
        <w:noBreakHyphen/>
      </w:r>
      <w:r w:rsidRPr="00CC1DDA">
        <w:rPr>
          <w:lang w:val="fr-FR"/>
        </w:rPr>
        <w:t>2031</w:t>
      </w:r>
    </w:p>
    <w:p w:rsidR="00EC2A7F" w:rsidRPr="00CC1DDA" w:rsidRDefault="00EC2A7F" w:rsidP="00402F06">
      <w:pPr>
        <w:keepLines/>
        <w:spacing w:before="240" w:after="240"/>
        <w:rPr>
          <w:lang w:val="fr-FR"/>
        </w:rPr>
      </w:pPr>
      <w:proofErr w:type="gramStart"/>
      <w:r w:rsidRPr="00CC1DDA">
        <w:rPr>
          <w:lang w:val="fr-FR"/>
        </w:rPr>
        <w:t>document</w:t>
      </w:r>
      <w:proofErr w:type="gramEnd"/>
      <w:r w:rsidRPr="00CC1DDA">
        <w:rPr>
          <w:lang w:val="fr-FR"/>
        </w:rPr>
        <w:t xml:space="preserve"> WO/PBC/33/11.</w:t>
      </w:r>
    </w:p>
    <w:p w:rsidR="00EC2A7F" w:rsidRPr="00CC1DDA" w:rsidRDefault="00EC2A7F" w:rsidP="00402F06">
      <w:pPr>
        <w:keepLines/>
        <w:spacing w:before="240" w:after="240"/>
        <w:rPr>
          <w:i/>
          <w:lang w:val="fr-FR"/>
        </w:rPr>
      </w:pPr>
      <w:r w:rsidRPr="00CC1DDA">
        <w:rPr>
          <w:i/>
          <w:lang w:val="fr-FR"/>
        </w:rPr>
        <w:t>Le Comité du programme et budget (PBC), notant que la présente proposition constitue une proposition transitoire jusqu</w:t>
      </w:r>
      <w:r>
        <w:rPr>
          <w:i/>
          <w:lang w:val="fr-FR"/>
        </w:rPr>
        <w:t>’</w:t>
      </w:r>
      <w:r w:rsidRPr="00CC1DDA">
        <w:rPr>
          <w:i/>
          <w:lang w:val="fr-FR"/>
        </w:rPr>
        <w:t>à la mise en œuvre intégrale des recommandations du vérificateur externe des comptes, a recommandé aux assemblées de l</w:t>
      </w:r>
      <w:r>
        <w:rPr>
          <w:i/>
          <w:lang w:val="fr-FR"/>
        </w:rPr>
        <w:t>’</w:t>
      </w:r>
      <w:r w:rsidRPr="00CC1DDA">
        <w:rPr>
          <w:i/>
          <w:lang w:val="fr-FR"/>
        </w:rPr>
        <w:t>OMPI, chacune pour ce qui la concerne, d</w:t>
      </w:r>
      <w:r>
        <w:rPr>
          <w:i/>
          <w:lang w:val="fr-FR"/>
        </w:rPr>
        <w:t>’</w:t>
      </w:r>
      <w:r w:rsidRPr="00CC1DDA">
        <w:rPr>
          <w:i/>
          <w:lang w:val="fr-FR"/>
        </w:rPr>
        <w:t>approuver le financement, au moyen des réserves de l</w:t>
      </w:r>
      <w:r>
        <w:rPr>
          <w:i/>
          <w:lang w:val="fr-FR"/>
        </w:rPr>
        <w:t>’</w:t>
      </w:r>
      <w:r w:rsidRPr="00CC1DDA">
        <w:rPr>
          <w:i/>
          <w:lang w:val="fr-FR"/>
        </w:rPr>
        <w:t>OMPI, des projets présentés dans le PCE pour l</w:t>
      </w:r>
      <w:r>
        <w:rPr>
          <w:i/>
          <w:lang w:val="fr-FR"/>
        </w:rPr>
        <w:t>’</w:t>
      </w:r>
      <w:r w:rsidRPr="00CC1DDA">
        <w:rPr>
          <w:i/>
          <w:lang w:val="fr-FR"/>
        </w:rPr>
        <w:t>exercice biennal 2022</w:t>
      </w:r>
      <w:r>
        <w:rPr>
          <w:i/>
          <w:lang w:val="fr-FR"/>
        </w:rPr>
        <w:noBreakHyphen/>
      </w:r>
      <w:r w:rsidRPr="00CC1DDA">
        <w:rPr>
          <w:i/>
          <w:lang w:val="fr-FR"/>
        </w:rPr>
        <w:t>2023, pour un montant total de 19 971 millions de francs suisses.</w:t>
      </w:r>
    </w:p>
    <w:p w:rsidR="00EC2A7F" w:rsidRPr="00CC1DDA" w:rsidRDefault="00EC2A7F" w:rsidP="00402F06">
      <w:pPr>
        <w:pStyle w:val="Heading2"/>
        <w:keepNext w:val="0"/>
        <w:tabs>
          <w:tab w:val="left" w:pos="3969"/>
        </w:tabs>
        <w:rPr>
          <w:lang w:val="fr-FR"/>
        </w:rPr>
      </w:pPr>
      <w:r w:rsidRPr="00CC1DDA">
        <w:rPr>
          <w:b/>
          <w:lang w:val="fr-FR"/>
        </w:rPr>
        <w:t>Point 13 de l</w:t>
      </w:r>
      <w:r>
        <w:rPr>
          <w:b/>
          <w:lang w:val="fr-FR"/>
        </w:rPr>
        <w:t>’</w:t>
      </w:r>
      <w:r w:rsidRPr="00CC1DDA">
        <w:rPr>
          <w:b/>
          <w:lang w:val="fr-FR"/>
        </w:rPr>
        <w:t>ordre du jour.</w:t>
      </w:r>
      <w:r w:rsidRPr="00CC1DDA">
        <w:rPr>
          <w:b/>
          <w:lang w:val="fr-FR"/>
        </w:rPr>
        <w:tab/>
      </w:r>
      <w:r w:rsidRPr="00CC1DDA">
        <w:rPr>
          <w:lang w:val="fr-FR"/>
        </w:rPr>
        <w:t xml:space="preserve">Participation au Groupe des </w:t>
      </w:r>
      <w:r>
        <w:rPr>
          <w:lang w:val="fr-FR"/>
        </w:rPr>
        <w:t>Nations Unies</w:t>
      </w:r>
      <w:r w:rsidRPr="00CC1DDA">
        <w:rPr>
          <w:lang w:val="fr-FR"/>
        </w:rPr>
        <w:t xml:space="preserve"> pour le développement durable (GNUDD)</w:t>
      </w:r>
    </w:p>
    <w:p w:rsidR="00EC2A7F" w:rsidRPr="00CC1DDA" w:rsidRDefault="00EC2A7F" w:rsidP="00402F06">
      <w:pPr>
        <w:keepLines/>
        <w:spacing w:before="240" w:after="240"/>
        <w:rPr>
          <w:lang w:val="fr-FR"/>
        </w:rPr>
      </w:pPr>
      <w:proofErr w:type="gramStart"/>
      <w:r w:rsidRPr="00CC1DDA">
        <w:rPr>
          <w:lang w:val="fr-FR"/>
        </w:rPr>
        <w:t>document</w:t>
      </w:r>
      <w:proofErr w:type="gramEnd"/>
      <w:r w:rsidRPr="00CC1DDA">
        <w:rPr>
          <w:lang w:val="fr-FR"/>
        </w:rPr>
        <w:t xml:space="preserve"> WO/PBC/33/12.</w:t>
      </w:r>
    </w:p>
    <w:p w:rsidR="00EC2A7F" w:rsidRPr="00CC1DDA" w:rsidRDefault="00EC2A7F" w:rsidP="00402F06">
      <w:pPr>
        <w:keepLines/>
        <w:spacing w:before="240" w:after="240"/>
        <w:rPr>
          <w:i/>
          <w:lang w:val="fr-FR"/>
        </w:rPr>
      </w:pPr>
      <w:r w:rsidRPr="00CC1DDA">
        <w:rPr>
          <w:i/>
          <w:lang w:val="fr-FR"/>
        </w:rPr>
        <w:t>Le Comité du programme et budget (PBC)</w:t>
      </w:r>
      <w:r>
        <w:rPr>
          <w:i/>
          <w:lang w:val="fr-FR"/>
        </w:rPr>
        <w:t xml:space="preserve"> </w:t>
      </w:r>
      <w:r w:rsidRPr="00544B77">
        <w:rPr>
          <w:i/>
        </w:rPr>
        <w:t>a recommandé à l</w:t>
      </w:r>
      <w:r>
        <w:rPr>
          <w:i/>
        </w:rPr>
        <w:t>’</w:t>
      </w:r>
      <w:r w:rsidRPr="00544B77">
        <w:rPr>
          <w:i/>
        </w:rPr>
        <w:t>Assemblée générale de l</w:t>
      </w:r>
      <w:r>
        <w:rPr>
          <w:i/>
        </w:rPr>
        <w:t>’</w:t>
      </w:r>
      <w:r w:rsidRPr="00544B77">
        <w:rPr>
          <w:i/>
        </w:rPr>
        <w:t>OMPI d</w:t>
      </w:r>
      <w:r>
        <w:rPr>
          <w:i/>
        </w:rPr>
        <w:t>’</w:t>
      </w:r>
      <w:r w:rsidRPr="00544B77">
        <w:rPr>
          <w:i/>
        </w:rPr>
        <w:t>accepter l</w:t>
      </w:r>
      <w:r>
        <w:rPr>
          <w:i/>
        </w:rPr>
        <w:t>’</w:t>
      </w:r>
      <w:r w:rsidRPr="00544B77">
        <w:rPr>
          <w:i/>
        </w:rPr>
        <w:t>invitation à devenir membre du</w:t>
      </w:r>
      <w:r>
        <w:rPr>
          <w:i/>
        </w:rPr>
        <w:t> </w:t>
      </w:r>
      <w:r w:rsidRPr="00544B77">
        <w:rPr>
          <w:i/>
        </w:rPr>
        <w:t>GNUDD et de demander au Secrétariat d</w:t>
      </w:r>
      <w:r>
        <w:rPr>
          <w:i/>
        </w:rPr>
        <w:t>’</w:t>
      </w:r>
      <w:r w:rsidRPr="00544B77">
        <w:rPr>
          <w:i/>
        </w:rPr>
        <w:t>inclure dans le Rapport sur la performance de l</w:t>
      </w:r>
      <w:r>
        <w:rPr>
          <w:i/>
        </w:rPr>
        <w:t>’</w:t>
      </w:r>
      <w:r w:rsidRPr="00544B77">
        <w:rPr>
          <w:i/>
        </w:rPr>
        <w:t>OMPI des informations annuelles sur la mise en œuvre, les réalisations, les défis et les incidences sur l</w:t>
      </w:r>
      <w:r>
        <w:rPr>
          <w:i/>
        </w:rPr>
        <w:t>’</w:t>
      </w:r>
      <w:r w:rsidRPr="00544B77">
        <w:rPr>
          <w:i/>
        </w:rPr>
        <w:t>élaboration des politiques de l</w:t>
      </w:r>
      <w:r>
        <w:rPr>
          <w:i/>
        </w:rPr>
        <w:t>’</w:t>
      </w:r>
      <w:r w:rsidRPr="00544B77">
        <w:rPr>
          <w:i/>
        </w:rPr>
        <w:t>adhésion de l</w:t>
      </w:r>
      <w:r>
        <w:rPr>
          <w:i/>
        </w:rPr>
        <w:t>’</w:t>
      </w:r>
      <w:r w:rsidRPr="00544B77">
        <w:rPr>
          <w:i/>
        </w:rPr>
        <w:t>OMPI au</w:t>
      </w:r>
      <w:r>
        <w:rPr>
          <w:i/>
        </w:rPr>
        <w:t> </w:t>
      </w:r>
      <w:r w:rsidRPr="00544B77">
        <w:rPr>
          <w:i/>
        </w:rPr>
        <w:t>GNUDD.</w:t>
      </w:r>
    </w:p>
    <w:p w:rsidR="00EC2A7F" w:rsidRPr="00CC1DDA" w:rsidRDefault="00EC2A7F" w:rsidP="00402F06">
      <w:pPr>
        <w:pStyle w:val="Heading2"/>
        <w:keepNext w:val="0"/>
        <w:tabs>
          <w:tab w:val="left" w:pos="3969"/>
        </w:tabs>
        <w:rPr>
          <w:lang w:val="fr-FR"/>
        </w:rPr>
      </w:pPr>
      <w:r w:rsidRPr="00CC1DDA">
        <w:rPr>
          <w:b/>
          <w:lang w:val="fr-FR"/>
        </w:rPr>
        <w:t>Point 14 de l</w:t>
      </w:r>
      <w:r>
        <w:rPr>
          <w:b/>
          <w:lang w:val="fr-FR"/>
        </w:rPr>
        <w:t>’</w:t>
      </w:r>
      <w:r w:rsidRPr="00CC1DDA">
        <w:rPr>
          <w:b/>
          <w:lang w:val="fr-FR"/>
        </w:rPr>
        <w:t>ordre du jour.</w:t>
      </w:r>
      <w:r w:rsidRPr="00CC1DDA">
        <w:rPr>
          <w:b/>
          <w:lang w:val="fr-FR"/>
        </w:rPr>
        <w:tab/>
      </w:r>
      <w:r w:rsidRPr="00CC1DDA">
        <w:rPr>
          <w:lang w:val="fr-FR"/>
        </w:rPr>
        <w:t>Mise à jour sur la situation et l</w:t>
      </w:r>
      <w:r>
        <w:rPr>
          <w:lang w:val="fr-FR"/>
        </w:rPr>
        <w:t>’</w:t>
      </w:r>
      <w:r w:rsidRPr="00CC1DDA">
        <w:rPr>
          <w:lang w:val="fr-FR"/>
        </w:rPr>
        <w:t>état d</w:t>
      </w:r>
      <w:r>
        <w:rPr>
          <w:lang w:val="fr-FR"/>
        </w:rPr>
        <w:t>’</w:t>
      </w:r>
      <w:r w:rsidRPr="00CC1DDA">
        <w:rPr>
          <w:lang w:val="fr-FR"/>
        </w:rPr>
        <w:t>avancement des contributions des États membres concernant l</w:t>
      </w:r>
      <w:r>
        <w:rPr>
          <w:lang w:val="fr-FR"/>
        </w:rPr>
        <w:t>’</w:t>
      </w:r>
      <w:r w:rsidRPr="00CC1DDA">
        <w:rPr>
          <w:lang w:val="fr-FR"/>
        </w:rPr>
        <w:t>élaboration du mandat relatif à l</w:t>
      </w:r>
      <w:r>
        <w:rPr>
          <w:lang w:val="fr-FR"/>
        </w:rPr>
        <w:t>’</w:t>
      </w:r>
      <w:r w:rsidRPr="00CC1DDA">
        <w:rPr>
          <w:lang w:val="fr-FR"/>
        </w:rPr>
        <w:t>évaluation des bureaux extérieurs de l</w:t>
      </w:r>
      <w:r>
        <w:rPr>
          <w:lang w:val="fr-FR"/>
        </w:rPr>
        <w:t>’</w:t>
      </w:r>
      <w:r w:rsidRPr="00CC1DDA">
        <w:rPr>
          <w:lang w:val="fr-FR"/>
        </w:rPr>
        <w:t>OMPI en 2021</w:t>
      </w:r>
    </w:p>
    <w:p w:rsidR="00EC2A7F" w:rsidRPr="00CC1DDA" w:rsidRDefault="00EC2A7F" w:rsidP="0024259F">
      <w:pPr>
        <w:keepLines/>
        <w:spacing w:before="240" w:after="240"/>
        <w:rPr>
          <w:lang w:val="fr-FR"/>
        </w:rPr>
      </w:pPr>
      <w:proofErr w:type="gramStart"/>
      <w:r w:rsidRPr="00CC1DDA">
        <w:rPr>
          <w:lang w:val="fr-FR"/>
        </w:rPr>
        <w:t>documents</w:t>
      </w:r>
      <w:proofErr w:type="gramEnd"/>
      <w:r w:rsidRPr="00CC1DDA">
        <w:rPr>
          <w:lang w:val="fr-FR"/>
        </w:rPr>
        <w:t xml:space="preserve"> WO/PBC/33/13 et WO/PBC/33/13 </w:t>
      </w:r>
      <w:proofErr w:type="spellStart"/>
      <w:r w:rsidRPr="00CC1DDA">
        <w:rPr>
          <w:lang w:val="fr-FR"/>
        </w:rPr>
        <w:t>Add</w:t>
      </w:r>
      <w:proofErr w:type="spellEnd"/>
      <w:r w:rsidRPr="00CC1DDA">
        <w:rPr>
          <w:lang w:val="fr-FR"/>
        </w:rPr>
        <w:t>.</w:t>
      </w:r>
    </w:p>
    <w:p w:rsidR="00EC2A7F" w:rsidRPr="00544B77" w:rsidRDefault="00EC2A7F" w:rsidP="0024259F">
      <w:pPr>
        <w:keepLines/>
        <w:spacing w:before="240" w:after="240"/>
        <w:rPr>
          <w:i/>
          <w:lang w:val="fr-FR"/>
        </w:rPr>
      </w:pPr>
      <w:r w:rsidRPr="00CC1DDA">
        <w:rPr>
          <w:i/>
          <w:lang w:val="fr-FR"/>
        </w:rPr>
        <w:t>Le Comité du programme et budget (PBC)</w:t>
      </w:r>
      <w:r>
        <w:rPr>
          <w:i/>
          <w:lang w:val="fr-FR"/>
        </w:rPr>
        <w:t xml:space="preserve"> </w:t>
      </w:r>
      <w:r w:rsidRPr="00544B77">
        <w:rPr>
          <w:i/>
          <w:lang w:val="fr-FR"/>
        </w:rPr>
        <w:t>a pris note de la mise à jour sur la situation et l</w:t>
      </w:r>
      <w:r>
        <w:rPr>
          <w:i/>
          <w:lang w:val="fr-FR"/>
        </w:rPr>
        <w:t>’</w:t>
      </w:r>
      <w:r w:rsidRPr="00544B77">
        <w:rPr>
          <w:i/>
          <w:lang w:val="fr-FR"/>
        </w:rPr>
        <w:t>état d</w:t>
      </w:r>
      <w:r>
        <w:rPr>
          <w:i/>
          <w:lang w:val="fr-FR"/>
        </w:rPr>
        <w:t>’</w:t>
      </w:r>
      <w:r w:rsidRPr="00544B77">
        <w:rPr>
          <w:i/>
          <w:lang w:val="fr-FR"/>
        </w:rPr>
        <w:t>avancement des contributions des États membres concernant l</w:t>
      </w:r>
      <w:r>
        <w:rPr>
          <w:i/>
          <w:lang w:val="fr-FR"/>
        </w:rPr>
        <w:t>’</w:t>
      </w:r>
      <w:r w:rsidRPr="00544B77">
        <w:rPr>
          <w:i/>
          <w:lang w:val="fr-FR"/>
        </w:rPr>
        <w:t>élaboration du mandat relatif à l</w:t>
      </w:r>
      <w:r>
        <w:rPr>
          <w:i/>
          <w:lang w:val="fr-FR"/>
        </w:rPr>
        <w:t>’</w:t>
      </w:r>
      <w:r w:rsidRPr="00544B77">
        <w:rPr>
          <w:i/>
          <w:lang w:val="fr-FR"/>
        </w:rPr>
        <w:t>évaluation des bureaux extérieurs de l</w:t>
      </w:r>
      <w:r>
        <w:rPr>
          <w:i/>
          <w:lang w:val="fr-FR"/>
        </w:rPr>
        <w:t>’</w:t>
      </w:r>
      <w:r w:rsidRPr="00544B77">
        <w:rPr>
          <w:i/>
          <w:lang w:val="fr-FR"/>
        </w:rPr>
        <w:t>OMPI en 2021et a prié le Secrétariat</w:t>
      </w:r>
      <w:r>
        <w:rPr>
          <w:i/>
          <w:lang w:val="fr-FR"/>
        </w:rPr>
        <w:t> :</w:t>
      </w:r>
    </w:p>
    <w:p w:rsidR="00EC2A7F" w:rsidRPr="00544B77" w:rsidRDefault="00EC2A7F" w:rsidP="00EC2A7F">
      <w:pPr>
        <w:pStyle w:val="ListParagraph"/>
        <w:keepLines/>
        <w:numPr>
          <w:ilvl w:val="0"/>
          <w:numId w:val="23"/>
        </w:numPr>
        <w:spacing w:before="240" w:after="240"/>
        <w:rPr>
          <w:i/>
          <w:lang w:val="fr-FR"/>
        </w:rPr>
      </w:pPr>
      <w:proofErr w:type="gramStart"/>
      <w:r w:rsidRPr="00544B77">
        <w:rPr>
          <w:i/>
          <w:lang w:val="fr-FR"/>
        </w:rPr>
        <w:t>d</w:t>
      </w:r>
      <w:r>
        <w:rPr>
          <w:i/>
          <w:lang w:val="fr-FR"/>
        </w:rPr>
        <w:t>’</w:t>
      </w:r>
      <w:r w:rsidRPr="00544B77">
        <w:rPr>
          <w:i/>
          <w:lang w:val="fr-FR"/>
        </w:rPr>
        <w:t>élaborer</w:t>
      </w:r>
      <w:proofErr w:type="gramEnd"/>
      <w:r w:rsidRPr="00544B77">
        <w:rPr>
          <w:i/>
          <w:lang w:val="fr-FR"/>
        </w:rPr>
        <w:t xml:space="preserve"> un avant</w:t>
      </w:r>
      <w:r>
        <w:rPr>
          <w:i/>
          <w:lang w:val="fr-FR"/>
        </w:rPr>
        <w:noBreakHyphen/>
      </w:r>
      <w:r w:rsidRPr="00544B77">
        <w:rPr>
          <w:i/>
          <w:lang w:val="fr-FR"/>
        </w:rPr>
        <w:t>projet de mandat compte tenu des contributions susmentionnées des États membres et de toutes les observations qu</w:t>
      </w:r>
      <w:r>
        <w:rPr>
          <w:i/>
          <w:lang w:val="fr-FR"/>
        </w:rPr>
        <w:t>’</w:t>
      </w:r>
      <w:r w:rsidRPr="00544B77">
        <w:rPr>
          <w:i/>
          <w:lang w:val="fr-FR"/>
        </w:rPr>
        <w:t xml:space="preserve">elles contiennent, ainsi que de tous les documents pertinents, </w:t>
      </w:r>
      <w:r>
        <w:rPr>
          <w:i/>
          <w:lang w:val="fr-FR"/>
        </w:rPr>
        <w:t>y compris</w:t>
      </w:r>
      <w:r w:rsidRPr="00544B77">
        <w:rPr>
          <w:i/>
          <w:lang w:val="fr-FR"/>
        </w:rPr>
        <w:t>, mais pas exclusivement, les Principes directeurs concernant les bureaux extérieurs de l</w:t>
      </w:r>
      <w:r>
        <w:rPr>
          <w:i/>
          <w:lang w:val="fr-FR"/>
        </w:rPr>
        <w:t>’</w:t>
      </w:r>
      <w:r w:rsidRPr="00544B77">
        <w:rPr>
          <w:i/>
          <w:lang w:val="fr-FR"/>
        </w:rPr>
        <w:t>OMPI (document A/55/INF/11) et le rapport du vérificateur externe des comptes (document WO/PBC/31/3);  et</w:t>
      </w:r>
    </w:p>
    <w:p w:rsidR="00EC2A7F" w:rsidRPr="00544B77" w:rsidRDefault="00EC2A7F" w:rsidP="0024259F">
      <w:pPr>
        <w:pStyle w:val="ListParagraph"/>
        <w:keepLines/>
        <w:spacing w:before="240" w:after="240"/>
        <w:rPr>
          <w:i/>
          <w:lang w:val="fr-FR"/>
        </w:rPr>
      </w:pPr>
    </w:p>
    <w:p w:rsidR="00EC2A7F" w:rsidRPr="00544B77" w:rsidRDefault="00EC2A7F" w:rsidP="00EC2A7F">
      <w:pPr>
        <w:pStyle w:val="ListParagraph"/>
        <w:keepLines/>
        <w:numPr>
          <w:ilvl w:val="0"/>
          <w:numId w:val="23"/>
        </w:numPr>
        <w:spacing w:before="240" w:after="240"/>
        <w:rPr>
          <w:i/>
          <w:lang w:val="fr-FR"/>
        </w:rPr>
      </w:pPr>
      <w:proofErr w:type="gramStart"/>
      <w:r w:rsidRPr="00544B77">
        <w:rPr>
          <w:i/>
          <w:lang w:val="fr-FR"/>
        </w:rPr>
        <w:t>de</w:t>
      </w:r>
      <w:proofErr w:type="gramEnd"/>
      <w:r w:rsidRPr="00544B77">
        <w:rPr>
          <w:i/>
          <w:lang w:val="fr-FR"/>
        </w:rPr>
        <w:t xml:space="preserve"> présenter un avant</w:t>
      </w:r>
      <w:r>
        <w:rPr>
          <w:i/>
          <w:lang w:val="fr-FR"/>
        </w:rPr>
        <w:noBreakHyphen/>
      </w:r>
      <w:r w:rsidRPr="00544B77">
        <w:rPr>
          <w:i/>
          <w:lang w:val="fr-FR"/>
        </w:rPr>
        <w:t>projet aux États membres six</w:t>
      </w:r>
      <w:r>
        <w:rPr>
          <w:i/>
          <w:lang w:val="fr-FR"/>
        </w:rPr>
        <w:t> </w:t>
      </w:r>
      <w:r w:rsidRPr="00544B77">
        <w:rPr>
          <w:i/>
          <w:lang w:val="fr-FR"/>
        </w:rPr>
        <w:t>mois au moins avant la trente</w:t>
      </w:r>
      <w:r>
        <w:rPr>
          <w:i/>
          <w:lang w:val="fr-FR"/>
        </w:rPr>
        <w:noBreakHyphen/>
      </w:r>
      <w:r w:rsidRPr="00544B77">
        <w:rPr>
          <w:i/>
          <w:lang w:val="fr-FR"/>
        </w:rPr>
        <w:t>quatr</w:t>
      </w:r>
      <w:r>
        <w:rPr>
          <w:i/>
          <w:lang w:val="fr-FR"/>
        </w:rPr>
        <w:t>ième session</w:t>
      </w:r>
      <w:r w:rsidRPr="00544B77">
        <w:rPr>
          <w:i/>
          <w:lang w:val="fr-FR"/>
        </w:rPr>
        <w:t xml:space="preserve"> du PBC en vue de poursuivre l</w:t>
      </w:r>
      <w:r>
        <w:rPr>
          <w:i/>
          <w:lang w:val="fr-FR"/>
        </w:rPr>
        <w:t>’</w:t>
      </w:r>
      <w:r w:rsidRPr="00544B77">
        <w:rPr>
          <w:i/>
          <w:lang w:val="fr-FR"/>
        </w:rPr>
        <w:t>examen et l</w:t>
      </w:r>
      <w:r>
        <w:rPr>
          <w:i/>
          <w:lang w:val="fr-FR"/>
        </w:rPr>
        <w:t>’</w:t>
      </w:r>
      <w:r w:rsidRPr="00544B77">
        <w:rPr>
          <w:i/>
          <w:lang w:val="fr-FR"/>
        </w:rPr>
        <w:t>élaboration d</w:t>
      </w:r>
      <w:r>
        <w:rPr>
          <w:i/>
          <w:lang w:val="fr-FR"/>
        </w:rPr>
        <w:t>’</w:t>
      </w:r>
      <w:r w:rsidRPr="00544B77">
        <w:rPr>
          <w:i/>
          <w:lang w:val="fr-FR"/>
        </w:rPr>
        <w:t>une communauté de vues concernant la teneur du mandat et de prendre une décision sur le mandat à la trente</w:t>
      </w:r>
      <w:r>
        <w:rPr>
          <w:i/>
          <w:lang w:val="fr-FR"/>
        </w:rPr>
        <w:noBreakHyphen/>
      </w:r>
      <w:r w:rsidRPr="00544B77">
        <w:rPr>
          <w:i/>
          <w:lang w:val="fr-FR"/>
        </w:rPr>
        <w:t>quatr</w:t>
      </w:r>
      <w:r>
        <w:rPr>
          <w:i/>
          <w:lang w:val="fr-FR"/>
        </w:rPr>
        <w:t>ième session</w:t>
      </w:r>
      <w:r w:rsidRPr="00544B77">
        <w:rPr>
          <w:i/>
          <w:lang w:val="fr-FR"/>
        </w:rPr>
        <w:t xml:space="preserve"> du PBC.</w:t>
      </w:r>
    </w:p>
    <w:p w:rsidR="00EC2A7F" w:rsidRPr="00CC1DDA" w:rsidRDefault="00EC2A7F" w:rsidP="0024259F">
      <w:pPr>
        <w:pStyle w:val="Heading2"/>
        <w:keepNext w:val="0"/>
        <w:tabs>
          <w:tab w:val="left" w:pos="3969"/>
        </w:tabs>
        <w:rPr>
          <w:lang w:val="fr-FR"/>
        </w:rPr>
      </w:pPr>
      <w:r w:rsidRPr="00CC1DDA">
        <w:rPr>
          <w:b/>
          <w:lang w:val="fr-FR"/>
        </w:rPr>
        <w:t>Point 15 de l</w:t>
      </w:r>
      <w:r>
        <w:rPr>
          <w:b/>
          <w:lang w:val="fr-FR"/>
        </w:rPr>
        <w:t>’</w:t>
      </w:r>
      <w:r w:rsidRPr="00CC1DDA">
        <w:rPr>
          <w:b/>
          <w:lang w:val="fr-FR"/>
        </w:rPr>
        <w:t>ordre du jour.</w:t>
      </w:r>
      <w:r w:rsidRPr="00CC1DDA">
        <w:rPr>
          <w:b/>
          <w:lang w:val="fr-FR"/>
        </w:rPr>
        <w:tab/>
      </w:r>
      <w:r w:rsidRPr="00CC1DDA">
        <w:rPr>
          <w:lang w:val="fr-FR"/>
        </w:rPr>
        <w:t>Méthode de répartition des recettes et du budget par union</w:t>
      </w:r>
    </w:p>
    <w:p w:rsidR="00EC2A7F" w:rsidRDefault="00EC2A7F" w:rsidP="0024259F">
      <w:pPr>
        <w:keepLines/>
        <w:spacing w:before="240" w:after="240"/>
        <w:rPr>
          <w:i/>
        </w:rPr>
      </w:pPr>
      <w:r w:rsidRPr="00CC1DDA">
        <w:rPr>
          <w:i/>
          <w:lang w:val="fr-FR"/>
        </w:rPr>
        <w:t>Le Comité du programme et budget (PBC)</w:t>
      </w:r>
      <w:r>
        <w:rPr>
          <w:i/>
          <w:lang w:val="fr-FR"/>
        </w:rPr>
        <w:t xml:space="preserve"> </w:t>
      </w:r>
      <w:r w:rsidRPr="00544B77">
        <w:rPr>
          <w:i/>
        </w:rPr>
        <w:t>a décidé de poursuivre la discussion sur la méthodologie de répartition des recettes et des dépenses par Union à la trente</w:t>
      </w:r>
      <w:r>
        <w:rPr>
          <w:i/>
        </w:rPr>
        <w:noBreakHyphen/>
      </w:r>
      <w:r w:rsidRPr="00544B77">
        <w:rPr>
          <w:i/>
        </w:rPr>
        <w:t>quatr</w:t>
      </w:r>
      <w:r>
        <w:rPr>
          <w:i/>
        </w:rPr>
        <w:t>ième session</w:t>
      </w:r>
      <w:r w:rsidRPr="00544B77">
        <w:rPr>
          <w:i/>
        </w:rPr>
        <w:t xml:space="preserve"> du</w:t>
      </w:r>
      <w:r>
        <w:rPr>
          <w:i/>
        </w:rPr>
        <w:t> </w:t>
      </w:r>
      <w:r w:rsidRPr="00544B77">
        <w:rPr>
          <w:i/>
        </w:rPr>
        <w:t>PBC.</w:t>
      </w:r>
    </w:p>
    <w:p w:rsidR="00EC2A7F" w:rsidRPr="00CC1DDA" w:rsidRDefault="00EC2A7F" w:rsidP="0024259F">
      <w:pPr>
        <w:pStyle w:val="Endofdocument-Annex"/>
        <w:rPr>
          <w:lang w:val="fr-FR"/>
        </w:rPr>
      </w:pPr>
      <w:r>
        <w:rPr>
          <w:lang w:val="fr-CH"/>
        </w:rPr>
        <w:t>[L’annexe suit]</w:t>
      </w:r>
    </w:p>
    <w:p w:rsidR="00EC2A7F" w:rsidRPr="00CC1DDA" w:rsidRDefault="00EC2A7F" w:rsidP="00402F06">
      <w:pPr>
        <w:keepLines/>
        <w:spacing w:before="240" w:after="240"/>
        <w:rPr>
          <w:i/>
          <w:lang w:val="fr-FR"/>
        </w:rPr>
        <w:sectPr w:rsidR="00EC2A7F" w:rsidRPr="00CC1DDA" w:rsidSect="00A80DC1">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EC2A7F" w:rsidRPr="00CC1DDA" w:rsidRDefault="00EC2A7F" w:rsidP="00CC1DDA">
      <w:pPr>
        <w:jc w:val="center"/>
        <w:rPr>
          <w:b/>
          <w:caps/>
          <w:lang w:val="fr-FR"/>
        </w:rPr>
      </w:pPr>
      <w:r w:rsidRPr="00CC1DDA">
        <w:rPr>
          <w:b/>
          <w:caps/>
          <w:lang w:val="fr-FR"/>
        </w:rPr>
        <w:lastRenderedPageBreak/>
        <w:t>Procédure de sélection des membres de</w:t>
      </w:r>
    </w:p>
    <w:p w:rsidR="00EC2A7F" w:rsidRPr="00CC1DDA" w:rsidRDefault="00EC2A7F" w:rsidP="00CC1DDA">
      <w:pPr>
        <w:spacing w:after="360"/>
        <w:jc w:val="center"/>
        <w:rPr>
          <w:b/>
          <w:caps/>
          <w:lang w:val="fr-FR"/>
        </w:rPr>
      </w:pPr>
      <w:r w:rsidRPr="00CC1DDA">
        <w:rPr>
          <w:b/>
          <w:caps/>
          <w:lang w:val="fr-FR"/>
        </w:rPr>
        <w:t>l</w:t>
      </w:r>
      <w:r>
        <w:rPr>
          <w:b/>
          <w:caps/>
          <w:lang w:val="fr-FR"/>
        </w:rPr>
        <w:t>’</w:t>
      </w:r>
      <w:r w:rsidRPr="00CC1DDA">
        <w:rPr>
          <w:b/>
          <w:caps/>
          <w:lang w:val="fr-FR"/>
        </w:rPr>
        <w:t>Organe consultatif indépendant de surveillance de l</w:t>
      </w:r>
      <w:r>
        <w:rPr>
          <w:b/>
          <w:caps/>
          <w:lang w:val="fr-FR"/>
        </w:rPr>
        <w:t>’</w:t>
      </w:r>
      <w:r w:rsidRPr="00CC1DDA">
        <w:rPr>
          <w:b/>
          <w:caps/>
          <w:lang w:val="fr-FR"/>
        </w:rPr>
        <w:t>OMPI</w:t>
      </w:r>
    </w:p>
    <w:p w:rsidR="00EC2A7F" w:rsidRPr="00CC1DDA" w:rsidRDefault="00EC2A7F" w:rsidP="00E46C67">
      <w:pPr>
        <w:spacing w:after="240"/>
        <w:jc w:val="center"/>
        <w:rPr>
          <w:b/>
          <w:lang w:val="fr-FR"/>
        </w:rPr>
      </w:pPr>
      <w:r>
        <w:rPr>
          <w:b/>
          <w:lang w:val="fr-FR"/>
        </w:rPr>
        <w:t>ET</w:t>
      </w:r>
    </w:p>
    <w:p w:rsidR="00EC2A7F" w:rsidRPr="00CC1DDA" w:rsidRDefault="00EC2A7F" w:rsidP="00CC1DDA">
      <w:pPr>
        <w:jc w:val="center"/>
        <w:rPr>
          <w:rFonts w:ascii="Arial Bold" w:hAnsi="Arial Bold" w:hint="eastAsia"/>
          <w:b/>
          <w:bCs/>
          <w:caps/>
          <w:lang w:val="fr-FR"/>
        </w:rPr>
      </w:pPr>
      <w:r w:rsidRPr="00CC1DDA">
        <w:rPr>
          <w:rFonts w:ascii="Arial Bold" w:hAnsi="Arial Bold"/>
          <w:b/>
          <w:bCs/>
          <w:caps/>
          <w:lang w:val="fr-FR"/>
        </w:rPr>
        <w:t>Mandat de</w:t>
      </w:r>
    </w:p>
    <w:p w:rsidR="00EC2A7F" w:rsidRDefault="00EC2A7F" w:rsidP="00E46C67">
      <w:pPr>
        <w:spacing w:after="240"/>
        <w:jc w:val="center"/>
        <w:rPr>
          <w:rFonts w:ascii="Arial Bold" w:hAnsi="Arial Bold" w:hint="eastAsia"/>
          <w:b/>
          <w:caps/>
          <w:lang w:val="fr-FR"/>
        </w:rPr>
      </w:pPr>
      <w:r w:rsidRPr="00CC1DDA">
        <w:rPr>
          <w:rFonts w:ascii="Arial Bold" w:hAnsi="Arial Bold"/>
          <w:b/>
          <w:caps/>
          <w:lang w:val="fr-FR"/>
        </w:rPr>
        <w:t>l</w:t>
      </w:r>
      <w:r>
        <w:rPr>
          <w:rFonts w:ascii="Arial Bold" w:hAnsi="Arial Bold"/>
          <w:b/>
          <w:caps/>
          <w:lang w:val="fr-FR"/>
        </w:rPr>
        <w:t>’</w:t>
      </w:r>
      <w:r w:rsidRPr="00CC1DDA">
        <w:rPr>
          <w:rFonts w:ascii="Arial Bold" w:hAnsi="Arial Bold"/>
          <w:b/>
          <w:caps/>
          <w:lang w:val="fr-FR"/>
        </w:rPr>
        <w:t>Organe consultatif indépendant de surveillance (OCIS) de l</w:t>
      </w:r>
      <w:r>
        <w:rPr>
          <w:rFonts w:ascii="Arial Bold" w:hAnsi="Arial Bold"/>
          <w:b/>
          <w:caps/>
          <w:lang w:val="fr-FR"/>
        </w:rPr>
        <w:t>’</w:t>
      </w:r>
      <w:r w:rsidRPr="00CC1DDA">
        <w:rPr>
          <w:rFonts w:ascii="Arial Bold" w:hAnsi="Arial Bold"/>
          <w:b/>
          <w:caps/>
          <w:lang w:val="fr-FR"/>
        </w:rPr>
        <w:t>OMPI</w:t>
      </w:r>
    </w:p>
    <w:p w:rsidR="00EC2A7F" w:rsidRPr="00CC1DDA" w:rsidRDefault="00EC2A7F" w:rsidP="00E46C67">
      <w:pPr>
        <w:spacing w:after="240"/>
        <w:jc w:val="center"/>
        <w:rPr>
          <w:lang w:val="fr-FR"/>
        </w:rPr>
      </w:pPr>
      <w:r w:rsidRPr="00CC1DDA">
        <w:rPr>
          <w:lang w:val="fr-FR"/>
        </w:rPr>
        <w:t>Tableaux comparatifs</w:t>
      </w:r>
    </w:p>
    <w:p w:rsidR="00EC2A7F" w:rsidRPr="00CC1DDA" w:rsidRDefault="00EC2A7F" w:rsidP="00CC1DDA">
      <w:pPr>
        <w:rPr>
          <w:sz w:val="18"/>
          <w:szCs w:val="18"/>
          <w:lang w:val="fr-FR"/>
        </w:rPr>
      </w:pPr>
      <w:r w:rsidRPr="00CC1DDA">
        <w:rPr>
          <w:sz w:val="18"/>
          <w:szCs w:val="18"/>
          <w:lang w:val="fr-FR"/>
        </w:rPr>
        <w:t>Code de couleur dans la deuxième colonne</w:t>
      </w:r>
      <w:r>
        <w:rPr>
          <w:sz w:val="18"/>
          <w:szCs w:val="18"/>
          <w:lang w:val="fr-FR"/>
        </w:rPr>
        <w:t> :</w:t>
      </w:r>
      <w:bookmarkStart w:id="5" w:name="_GoBack"/>
      <w:bookmarkEnd w:id="5"/>
    </w:p>
    <w:p w:rsidR="00EC2A7F" w:rsidRPr="00CC1DDA" w:rsidRDefault="00EC2A7F" w:rsidP="00CC1DDA">
      <w:pPr>
        <w:rPr>
          <w:sz w:val="18"/>
          <w:szCs w:val="18"/>
          <w:lang w:val="fr-FR"/>
        </w:rPr>
      </w:pPr>
    </w:p>
    <w:tbl>
      <w:tblPr>
        <w:tblStyle w:val="TableGrid"/>
        <w:tblW w:w="0" w:type="auto"/>
        <w:tblLook w:val="04A0" w:firstRow="1" w:lastRow="0" w:firstColumn="1" w:lastColumn="0" w:noHBand="0" w:noVBand="1"/>
        <w:tblCaption w:val="Propositions de révision du Secrétariat approuvées par le PBC"/>
      </w:tblPr>
      <w:tblGrid>
        <w:gridCol w:w="265"/>
        <w:gridCol w:w="9085"/>
      </w:tblGrid>
      <w:tr w:rsidR="00EC2A7F" w:rsidRPr="0072010E" w:rsidTr="003C375D">
        <w:trPr>
          <w:trHeight w:val="253"/>
          <w:tblHeader/>
        </w:trPr>
        <w:tc>
          <w:tcPr>
            <w:tcW w:w="265" w:type="dxa"/>
            <w:tcBorders>
              <w:bottom w:val="single" w:sz="4" w:space="0" w:color="auto"/>
              <w:right w:val="single" w:sz="4" w:space="0" w:color="auto"/>
            </w:tcBorders>
          </w:tcPr>
          <w:p w:rsidR="00EC2A7F" w:rsidRPr="00CC1DDA" w:rsidRDefault="00EC2A7F" w:rsidP="003B0544">
            <w:pPr>
              <w:rPr>
                <w:sz w:val="18"/>
                <w:szCs w:val="18"/>
                <w:lang w:val="fr-FR"/>
              </w:rPr>
            </w:pPr>
          </w:p>
        </w:tc>
        <w:tc>
          <w:tcPr>
            <w:tcW w:w="9085" w:type="dxa"/>
            <w:tcBorders>
              <w:top w:val="nil"/>
              <w:left w:val="single" w:sz="4" w:space="0" w:color="auto"/>
              <w:bottom w:val="nil"/>
              <w:right w:val="nil"/>
            </w:tcBorders>
          </w:tcPr>
          <w:p w:rsidR="00EC2A7F" w:rsidRPr="00CC1DDA" w:rsidRDefault="00EC2A7F" w:rsidP="00CC1DDA">
            <w:pPr>
              <w:rPr>
                <w:sz w:val="18"/>
                <w:szCs w:val="18"/>
                <w:lang w:val="fr-FR"/>
              </w:rPr>
            </w:pPr>
            <w:r w:rsidRPr="00CC1DDA">
              <w:rPr>
                <w:sz w:val="18"/>
                <w:szCs w:val="18"/>
                <w:lang w:val="fr-FR"/>
              </w:rPr>
              <w:t>Propositions de révision du Secrétariat approuvées par le</w:t>
            </w:r>
            <w:r>
              <w:rPr>
                <w:sz w:val="18"/>
                <w:szCs w:val="18"/>
                <w:lang w:val="fr-FR"/>
              </w:rPr>
              <w:t> </w:t>
            </w:r>
            <w:r w:rsidRPr="00CC1DDA">
              <w:rPr>
                <w:sz w:val="18"/>
                <w:szCs w:val="18"/>
                <w:lang w:val="fr-FR"/>
              </w:rPr>
              <w:t>PBC</w:t>
            </w:r>
          </w:p>
        </w:tc>
      </w:tr>
      <w:tr w:rsidR="00EC2A7F" w:rsidRPr="0072010E" w:rsidTr="003B0544">
        <w:trPr>
          <w:trHeight w:val="253"/>
        </w:trPr>
        <w:tc>
          <w:tcPr>
            <w:tcW w:w="265" w:type="dxa"/>
            <w:tcBorders>
              <w:top w:val="single" w:sz="4" w:space="0" w:color="auto"/>
              <w:left w:val="nil"/>
              <w:bottom w:val="single" w:sz="4" w:space="0" w:color="auto"/>
              <w:right w:val="nil"/>
            </w:tcBorders>
          </w:tcPr>
          <w:p w:rsidR="00EC2A7F" w:rsidRPr="00CC1DDA" w:rsidRDefault="00EC2A7F" w:rsidP="003B0544">
            <w:pPr>
              <w:rPr>
                <w:sz w:val="18"/>
                <w:szCs w:val="18"/>
                <w:lang w:val="fr-FR"/>
              </w:rPr>
            </w:pPr>
          </w:p>
        </w:tc>
        <w:tc>
          <w:tcPr>
            <w:tcW w:w="9085" w:type="dxa"/>
            <w:tcBorders>
              <w:top w:val="nil"/>
              <w:left w:val="nil"/>
              <w:bottom w:val="nil"/>
              <w:right w:val="nil"/>
            </w:tcBorders>
          </w:tcPr>
          <w:p w:rsidR="00EC2A7F" w:rsidRPr="00CC1DDA" w:rsidRDefault="00EC2A7F" w:rsidP="003B0544">
            <w:pPr>
              <w:rPr>
                <w:sz w:val="18"/>
                <w:szCs w:val="18"/>
                <w:lang w:val="fr-FR"/>
              </w:rPr>
            </w:pPr>
          </w:p>
        </w:tc>
      </w:tr>
      <w:tr w:rsidR="00EC2A7F" w:rsidRPr="0072010E" w:rsidTr="003B0544">
        <w:trPr>
          <w:trHeight w:val="233"/>
        </w:trPr>
        <w:tc>
          <w:tcPr>
            <w:tcW w:w="265" w:type="dxa"/>
            <w:tcBorders>
              <w:top w:val="single" w:sz="4" w:space="0" w:color="auto"/>
              <w:right w:val="single" w:sz="4" w:space="0" w:color="auto"/>
            </w:tcBorders>
            <w:shd w:val="clear" w:color="auto" w:fill="C4BC96" w:themeFill="background2" w:themeFillShade="BF"/>
          </w:tcPr>
          <w:p w:rsidR="00EC2A7F" w:rsidRPr="00CC1DDA" w:rsidRDefault="00EC2A7F" w:rsidP="003B0544">
            <w:pPr>
              <w:rPr>
                <w:sz w:val="24"/>
                <w:szCs w:val="24"/>
                <w:lang w:val="fr-FR"/>
              </w:rPr>
            </w:pPr>
          </w:p>
        </w:tc>
        <w:tc>
          <w:tcPr>
            <w:tcW w:w="9085" w:type="dxa"/>
            <w:tcBorders>
              <w:top w:val="nil"/>
              <w:left w:val="single" w:sz="4" w:space="0" w:color="auto"/>
              <w:bottom w:val="nil"/>
              <w:right w:val="nil"/>
            </w:tcBorders>
          </w:tcPr>
          <w:p w:rsidR="00EC2A7F" w:rsidRPr="00CC1DDA" w:rsidRDefault="00EC2A7F" w:rsidP="00CC1DDA">
            <w:pPr>
              <w:rPr>
                <w:sz w:val="18"/>
                <w:szCs w:val="18"/>
                <w:lang w:val="fr-FR"/>
              </w:rPr>
            </w:pPr>
            <w:r w:rsidRPr="00CC1DDA">
              <w:rPr>
                <w:sz w:val="18"/>
                <w:szCs w:val="18"/>
                <w:lang w:val="fr-FR"/>
              </w:rPr>
              <w:t>Modifications apportées par le</w:t>
            </w:r>
            <w:r>
              <w:rPr>
                <w:sz w:val="18"/>
                <w:szCs w:val="18"/>
                <w:lang w:val="fr-FR"/>
              </w:rPr>
              <w:t> </w:t>
            </w:r>
            <w:r w:rsidRPr="00CC1DDA">
              <w:rPr>
                <w:sz w:val="18"/>
                <w:szCs w:val="18"/>
                <w:lang w:val="fr-FR"/>
              </w:rPr>
              <w:t>PBC aux propositions de révision du Secrétariat</w:t>
            </w:r>
          </w:p>
        </w:tc>
      </w:tr>
    </w:tbl>
    <w:p w:rsidR="00EC2A7F" w:rsidRPr="00CC1DDA" w:rsidRDefault="00EC2A7F" w:rsidP="00CC1DDA">
      <w:pPr>
        <w:rPr>
          <w:lang w:val="fr-FR"/>
        </w:rPr>
      </w:pPr>
    </w:p>
    <w:tbl>
      <w:tblPr>
        <w:tblStyle w:val="TableGrid"/>
        <w:tblW w:w="0" w:type="auto"/>
        <w:tblLook w:val="04A0" w:firstRow="1" w:lastRow="0" w:firstColumn="1" w:lastColumn="0" w:noHBand="0" w:noVBand="1"/>
        <w:tblCaption w:val="Procédure de sélection des membres de l’Organe consultatif indépendant de surveillance de l’OMPI proposée par le Secrétariat (29 juillet 2021)"/>
      </w:tblPr>
      <w:tblGrid>
        <w:gridCol w:w="4672"/>
        <w:gridCol w:w="4673"/>
      </w:tblGrid>
      <w:tr w:rsidR="00EC2A7F" w:rsidRPr="0072010E" w:rsidTr="008926E1">
        <w:trPr>
          <w:cantSplit/>
          <w:tblHeader/>
        </w:trPr>
        <w:tc>
          <w:tcPr>
            <w:tcW w:w="4672" w:type="dxa"/>
            <w:shd w:val="clear" w:color="auto" w:fill="DBE5F1" w:themeFill="accent1" w:themeFillTint="33"/>
          </w:tcPr>
          <w:p w:rsidR="00EC2A7F" w:rsidRPr="00CC1DDA" w:rsidRDefault="00EC2A7F" w:rsidP="00CC1DDA">
            <w:pPr>
              <w:rPr>
                <w:i/>
                <w:sz w:val="18"/>
                <w:szCs w:val="18"/>
                <w:lang w:val="fr-FR"/>
              </w:rPr>
            </w:pPr>
            <w:r w:rsidRPr="00CC1DDA">
              <w:rPr>
                <w:i/>
                <w:sz w:val="18"/>
                <w:szCs w:val="18"/>
                <w:lang w:val="fr-FR"/>
              </w:rPr>
              <w:t>Procédure de sélection des membres de l</w:t>
            </w:r>
            <w:r>
              <w:rPr>
                <w:i/>
                <w:sz w:val="18"/>
                <w:szCs w:val="18"/>
                <w:lang w:val="fr-FR"/>
              </w:rPr>
              <w:t>’</w:t>
            </w:r>
            <w:r w:rsidRPr="00CC1DDA">
              <w:rPr>
                <w:i/>
                <w:sz w:val="18"/>
                <w:szCs w:val="18"/>
                <w:lang w:val="fr-FR"/>
              </w:rPr>
              <w:t>Organe consultatif indépendant de surveillance de l</w:t>
            </w:r>
            <w:r>
              <w:rPr>
                <w:i/>
                <w:sz w:val="18"/>
                <w:szCs w:val="18"/>
                <w:lang w:val="fr-FR"/>
              </w:rPr>
              <w:t>’</w:t>
            </w:r>
            <w:r w:rsidRPr="00CC1DDA">
              <w:rPr>
                <w:i/>
                <w:sz w:val="18"/>
                <w:szCs w:val="18"/>
                <w:lang w:val="fr-FR"/>
              </w:rPr>
              <w:t>OMPI proposée par le Secrétariat (</w:t>
            </w:r>
            <w:r w:rsidRPr="00CC1DDA">
              <w:rPr>
                <w:b/>
                <w:i/>
                <w:sz w:val="18"/>
                <w:szCs w:val="18"/>
                <w:lang w:val="fr-FR"/>
              </w:rPr>
              <w:t>29 juillet 2021</w:t>
            </w:r>
            <w:r w:rsidRPr="00CC1DDA">
              <w:rPr>
                <w:i/>
                <w:sz w:val="18"/>
                <w:szCs w:val="18"/>
                <w:lang w:val="fr-FR"/>
              </w:rPr>
              <w:t>)</w:t>
            </w:r>
          </w:p>
        </w:tc>
        <w:tc>
          <w:tcPr>
            <w:tcW w:w="4673" w:type="dxa"/>
            <w:shd w:val="clear" w:color="auto" w:fill="DBE5F1" w:themeFill="accent1" w:themeFillTint="33"/>
          </w:tcPr>
          <w:p w:rsidR="00EC2A7F" w:rsidRPr="00CC1DDA" w:rsidRDefault="00EC2A7F" w:rsidP="00CC1DDA">
            <w:pPr>
              <w:rPr>
                <w:i/>
                <w:sz w:val="18"/>
                <w:szCs w:val="18"/>
                <w:lang w:val="fr-FR"/>
              </w:rPr>
            </w:pPr>
            <w:r w:rsidRPr="00CC1DDA">
              <w:rPr>
                <w:i/>
                <w:sz w:val="18"/>
                <w:szCs w:val="18"/>
                <w:lang w:val="fr-FR"/>
              </w:rPr>
              <w:t>Procédure de sélection des membres de l</w:t>
            </w:r>
            <w:r>
              <w:rPr>
                <w:i/>
                <w:sz w:val="18"/>
                <w:szCs w:val="18"/>
                <w:lang w:val="fr-FR"/>
              </w:rPr>
              <w:t>’</w:t>
            </w:r>
            <w:r w:rsidRPr="00CC1DDA">
              <w:rPr>
                <w:i/>
                <w:sz w:val="18"/>
                <w:szCs w:val="18"/>
                <w:lang w:val="fr-FR"/>
              </w:rPr>
              <w:t>Organe consultatif indépendant de surveillance de l</w:t>
            </w:r>
            <w:r>
              <w:rPr>
                <w:i/>
                <w:sz w:val="18"/>
                <w:szCs w:val="18"/>
                <w:lang w:val="fr-FR"/>
              </w:rPr>
              <w:t>’</w:t>
            </w:r>
            <w:r w:rsidRPr="00CC1DDA">
              <w:rPr>
                <w:i/>
                <w:sz w:val="18"/>
                <w:szCs w:val="18"/>
                <w:lang w:val="fr-FR"/>
              </w:rPr>
              <w:t xml:space="preserve">OMPI proposée par le Secrétariat </w:t>
            </w:r>
            <w:r>
              <w:rPr>
                <w:i/>
                <w:sz w:val="18"/>
                <w:szCs w:val="18"/>
                <w:lang w:val="fr-FR"/>
              </w:rPr>
              <w:t>et modifiée par le </w:t>
            </w:r>
            <w:r w:rsidRPr="00CC1DDA">
              <w:rPr>
                <w:i/>
                <w:sz w:val="18"/>
                <w:szCs w:val="18"/>
                <w:lang w:val="fr-FR"/>
              </w:rPr>
              <w:t>PBC (</w:t>
            </w:r>
            <w:r>
              <w:rPr>
                <w:b/>
                <w:i/>
                <w:sz w:val="18"/>
                <w:szCs w:val="18"/>
                <w:lang w:val="fr-FR"/>
              </w:rPr>
              <w:t>15 septembre </w:t>
            </w:r>
            <w:r w:rsidRPr="00CC1DDA">
              <w:rPr>
                <w:b/>
                <w:i/>
                <w:sz w:val="18"/>
                <w:szCs w:val="18"/>
                <w:lang w:val="fr-FR"/>
              </w:rPr>
              <w:t>2021</w:t>
            </w:r>
            <w:r w:rsidRPr="00CC1DDA">
              <w:rPr>
                <w:i/>
                <w:sz w:val="18"/>
                <w:szCs w:val="18"/>
                <w:lang w:val="fr-FR"/>
              </w:rPr>
              <w:t>)</w:t>
            </w:r>
          </w:p>
        </w:tc>
      </w:tr>
      <w:tr w:rsidR="00EC2A7F" w:rsidRPr="0072010E" w:rsidTr="008926E1">
        <w:trPr>
          <w:cantSplit/>
        </w:trPr>
        <w:tc>
          <w:tcPr>
            <w:tcW w:w="4672" w:type="dxa"/>
          </w:tcPr>
          <w:p w:rsidR="00EC2A7F" w:rsidRPr="00CC1DDA" w:rsidRDefault="00EC2A7F" w:rsidP="008926E1">
            <w:pPr>
              <w:tabs>
                <w:tab w:val="left" w:pos="180"/>
              </w:tabs>
              <w:spacing w:before="60" w:after="60"/>
              <w:contextualSpacing/>
              <w:rPr>
                <w:b/>
                <w:sz w:val="18"/>
                <w:szCs w:val="18"/>
                <w:lang w:val="fr-FR"/>
              </w:rPr>
            </w:pPr>
            <w:r w:rsidRPr="00CC1DDA">
              <w:rPr>
                <w:b/>
                <w:sz w:val="18"/>
                <w:szCs w:val="18"/>
                <w:lang w:val="fr-FR"/>
              </w:rPr>
              <w:t>A. INTRODUCTION</w:t>
            </w:r>
          </w:p>
          <w:p w:rsidR="00EC2A7F" w:rsidRPr="00CC1DDA" w:rsidRDefault="00EC2A7F" w:rsidP="008926E1">
            <w:pPr>
              <w:spacing w:before="60" w:after="60"/>
              <w:contextualSpacing/>
              <w:rPr>
                <w:sz w:val="18"/>
                <w:szCs w:val="18"/>
                <w:lang w:val="fr-FR"/>
              </w:rPr>
            </w:pPr>
          </w:p>
          <w:p w:rsidR="00EC2A7F" w:rsidRPr="00CC1DDA" w:rsidRDefault="00EC2A7F" w:rsidP="008926E1">
            <w:pPr>
              <w:pStyle w:val="ListParagraph"/>
              <w:tabs>
                <w:tab w:val="left" w:pos="1134"/>
              </w:tabs>
              <w:autoSpaceDE w:val="0"/>
              <w:autoSpaceDN w:val="0"/>
              <w:spacing w:after="220"/>
              <w:ind w:left="0"/>
              <w:contextualSpacing w:val="0"/>
              <w:rPr>
                <w:lang w:val="fr-FR"/>
              </w:rPr>
            </w:pPr>
            <w:r w:rsidRPr="00CC1DDA">
              <w:rPr>
                <w:sz w:val="18"/>
                <w:szCs w:val="18"/>
                <w:lang w:val="fr-FR"/>
              </w:rPr>
              <w:t>1. La présente annexe définit la procédure de sélection des membres de l</w:t>
            </w:r>
            <w:r>
              <w:rPr>
                <w:sz w:val="18"/>
                <w:szCs w:val="18"/>
                <w:lang w:val="fr-FR"/>
              </w:rPr>
              <w:t>’</w:t>
            </w:r>
            <w:r w:rsidRPr="00CC1DDA">
              <w:rPr>
                <w:sz w:val="18"/>
                <w:szCs w:val="18"/>
                <w:lang w:val="fr-FR"/>
              </w:rPr>
              <w:t>Organe consultatif indépendant de surveillance (OCIS).  Les sièges vacants au sein de l</w:t>
            </w:r>
            <w:r>
              <w:rPr>
                <w:sz w:val="18"/>
                <w:szCs w:val="18"/>
                <w:lang w:val="fr-FR"/>
              </w:rPr>
              <w:t>’</w:t>
            </w:r>
            <w:r w:rsidRPr="00CC1DDA">
              <w:rPr>
                <w:sz w:val="18"/>
                <w:szCs w:val="18"/>
                <w:lang w:val="fr-FR"/>
              </w:rPr>
              <w:t>OCIS seront pourvus au moyen d</w:t>
            </w:r>
            <w:r>
              <w:rPr>
                <w:sz w:val="18"/>
                <w:szCs w:val="18"/>
                <w:lang w:val="fr-FR"/>
              </w:rPr>
              <w:t>’</w:t>
            </w:r>
            <w:r w:rsidRPr="00CC1DDA">
              <w:rPr>
                <w:sz w:val="18"/>
                <w:szCs w:val="18"/>
                <w:lang w:val="fr-FR"/>
              </w:rPr>
              <w:t>une mise au concours administrée par un jury de sélection (ci</w:t>
            </w:r>
            <w:r>
              <w:rPr>
                <w:sz w:val="18"/>
                <w:szCs w:val="18"/>
                <w:lang w:val="fr-FR"/>
              </w:rPr>
              <w:noBreakHyphen/>
            </w:r>
            <w:r w:rsidRPr="00CC1DDA">
              <w:rPr>
                <w:sz w:val="18"/>
                <w:szCs w:val="18"/>
                <w:lang w:val="fr-FR"/>
              </w:rPr>
              <w:t>après dénommé “jury”) spécialement créé à cet effet</w:t>
            </w:r>
            <w:r>
              <w:rPr>
                <w:sz w:val="18"/>
                <w:szCs w:val="18"/>
                <w:lang w:val="fr-FR"/>
              </w:rPr>
              <w:t xml:space="preserve">.  </w:t>
            </w:r>
            <w:r w:rsidRPr="00CC1DDA">
              <w:rPr>
                <w:sz w:val="18"/>
                <w:szCs w:val="18"/>
                <w:lang w:val="fr-FR"/>
              </w:rPr>
              <w:t>Le Comité du programme et budget (PBC) prendra une décision concernant la nomination des nouveaux membres de l</w:t>
            </w:r>
            <w:r>
              <w:rPr>
                <w:sz w:val="18"/>
                <w:szCs w:val="18"/>
                <w:lang w:val="fr-FR"/>
              </w:rPr>
              <w:t>’</w:t>
            </w:r>
            <w:r w:rsidRPr="00CC1DDA">
              <w:rPr>
                <w:sz w:val="18"/>
                <w:szCs w:val="18"/>
                <w:lang w:val="fr-FR"/>
              </w:rPr>
              <w:t>OCIS sur la base des recommandations du jury, une fois la procédure de sélection terminée.</w:t>
            </w:r>
          </w:p>
        </w:tc>
        <w:tc>
          <w:tcPr>
            <w:tcW w:w="4673" w:type="dxa"/>
          </w:tcPr>
          <w:p w:rsidR="00EC2A7F" w:rsidRPr="00CC1DDA" w:rsidRDefault="00EC2A7F" w:rsidP="008926E1">
            <w:pPr>
              <w:tabs>
                <w:tab w:val="left" w:pos="180"/>
              </w:tabs>
              <w:spacing w:before="60" w:after="60"/>
              <w:contextualSpacing/>
              <w:rPr>
                <w:b/>
                <w:sz w:val="18"/>
                <w:szCs w:val="18"/>
                <w:lang w:val="fr-FR"/>
              </w:rPr>
            </w:pPr>
            <w:r w:rsidRPr="00CC1DDA">
              <w:rPr>
                <w:b/>
                <w:sz w:val="18"/>
                <w:szCs w:val="18"/>
                <w:lang w:val="fr-FR"/>
              </w:rPr>
              <w:t>A. INTRODUCTION</w:t>
            </w:r>
          </w:p>
          <w:p w:rsidR="00EC2A7F" w:rsidRPr="00CC1DDA" w:rsidRDefault="00EC2A7F" w:rsidP="008926E1">
            <w:pPr>
              <w:spacing w:before="60" w:after="60"/>
              <w:contextualSpacing/>
              <w:rPr>
                <w:sz w:val="18"/>
                <w:szCs w:val="18"/>
                <w:lang w:val="fr-FR"/>
              </w:rPr>
            </w:pPr>
          </w:p>
          <w:p w:rsidR="00EC2A7F" w:rsidRPr="00CC1DDA" w:rsidRDefault="00EC2A7F" w:rsidP="008926E1">
            <w:pPr>
              <w:pStyle w:val="ListParagraph"/>
              <w:tabs>
                <w:tab w:val="left" w:pos="1134"/>
              </w:tabs>
              <w:autoSpaceDE w:val="0"/>
              <w:autoSpaceDN w:val="0"/>
              <w:spacing w:after="220"/>
              <w:ind w:left="0"/>
              <w:contextualSpacing w:val="0"/>
              <w:rPr>
                <w:lang w:val="fr-FR"/>
              </w:rPr>
            </w:pPr>
            <w:r w:rsidRPr="00CC1DDA">
              <w:rPr>
                <w:sz w:val="18"/>
                <w:szCs w:val="18"/>
                <w:lang w:val="fr-FR"/>
              </w:rPr>
              <w:t>1. La présente annexe définit la procédure de sélection des membres de l</w:t>
            </w:r>
            <w:r>
              <w:rPr>
                <w:sz w:val="18"/>
                <w:szCs w:val="18"/>
                <w:lang w:val="fr-FR"/>
              </w:rPr>
              <w:t>’</w:t>
            </w:r>
            <w:r w:rsidRPr="00CC1DDA">
              <w:rPr>
                <w:sz w:val="18"/>
                <w:szCs w:val="18"/>
                <w:lang w:val="fr-FR"/>
              </w:rPr>
              <w:t>Organe consultatif indépendant de surveillance (OCIS).  Les sièges vacants au sein de l</w:t>
            </w:r>
            <w:r>
              <w:rPr>
                <w:sz w:val="18"/>
                <w:szCs w:val="18"/>
                <w:lang w:val="fr-FR"/>
              </w:rPr>
              <w:t>’</w:t>
            </w:r>
            <w:r w:rsidRPr="00CC1DDA">
              <w:rPr>
                <w:sz w:val="18"/>
                <w:szCs w:val="18"/>
                <w:lang w:val="fr-FR"/>
              </w:rPr>
              <w:t>OCIS seront pourvus au moyen d</w:t>
            </w:r>
            <w:r>
              <w:rPr>
                <w:sz w:val="18"/>
                <w:szCs w:val="18"/>
                <w:lang w:val="fr-FR"/>
              </w:rPr>
              <w:t>’</w:t>
            </w:r>
            <w:r w:rsidRPr="00CC1DDA">
              <w:rPr>
                <w:sz w:val="18"/>
                <w:szCs w:val="18"/>
                <w:lang w:val="fr-FR"/>
              </w:rPr>
              <w:t>une mise au concours administrée par un jury de sélection (ci</w:t>
            </w:r>
            <w:r>
              <w:rPr>
                <w:sz w:val="18"/>
                <w:szCs w:val="18"/>
                <w:lang w:val="fr-FR"/>
              </w:rPr>
              <w:noBreakHyphen/>
            </w:r>
            <w:r w:rsidRPr="00CC1DDA">
              <w:rPr>
                <w:sz w:val="18"/>
                <w:szCs w:val="18"/>
                <w:lang w:val="fr-FR"/>
              </w:rPr>
              <w:t>après dénommé “jury”) spécialement créé à cet effet</w:t>
            </w:r>
            <w:r>
              <w:rPr>
                <w:sz w:val="18"/>
                <w:szCs w:val="18"/>
                <w:lang w:val="fr-FR"/>
              </w:rPr>
              <w:t xml:space="preserve">.  </w:t>
            </w:r>
            <w:r w:rsidRPr="00CC1DDA">
              <w:rPr>
                <w:sz w:val="18"/>
                <w:szCs w:val="18"/>
                <w:lang w:val="fr-FR"/>
              </w:rPr>
              <w:t>Le Comité du programme et budget (PBC) prendra une décision concernant la nomination des nouveaux membres de l</w:t>
            </w:r>
            <w:r>
              <w:rPr>
                <w:sz w:val="18"/>
                <w:szCs w:val="18"/>
                <w:lang w:val="fr-FR"/>
              </w:rPr>
              <w:t>’</w:t>
            </w:r>
            <w:r w:rsidRPr="00CC1DDA">
              <w:rPr>
                <w:sz w:val="18"/>
                <w:szCs w:val="18"/>
                <w:lang w:val="fr-FR"/>
              </w:rPr>
              <w:t>OCIS sur la base des recommandations du jury, une fois la procédure de sélection terminée.</w:t>
            </w:r>
          </w:p>
        </w:tc>
      </w:tr>
      <w:tr w:rsidR="00EC2A7F" w:rsidRPr="0072010E" w:rsidTr="008926E1">
        <w:trPr>
          <w:cantSplit/>
        </w:trPr>
        <w:tc>
          <w:tcPr>
            <w:tcW w:w="4672" w:type="dxa"/>
          </w:tcPr>
          <w:p w:rsidR="00EC2A7F" w:rsidRPr="00CC1DDA" w:rsidRDefault="00EC2A7F" w:rsidP="008926E1">
            <w:pPr>
              <w:rPr>
                <w:b/>
                <w:sz w:val="18"/>
                <w:szCs w:val="18"/>
                <w:lang w:val="fr-FR"/>
              </w:rPr>
            </w:pPr>
            <w:r>
              <w:rPr>
                <w:b/>
                <w:sz w:val="18"/>
                <w:szCs w:val="18"/>
                <w:lang w:val="fr-FR"/>
              </w:rPr>
              <w:t xml:space="preserve">B. </w:t>
            </w:r>
            <w:r w:rsidRPr="00CC1DDA">
              <w:rPr>
                <w:b/>
                <w:sz w:val="18"/>
                <w:szCs w:val="18"/>
                <w:lang w:val="fr-FR"/>
              </w:rPr>
              <w:t>ÉTABLISSEMENT DU JURY DE SÉLECTION</w:t>
            </w:r>
          </w:p>
          <w:p w:rsidR="00EC2A7F" w:rsidRPr="00CC1DDA" w:rsidRDefault="00EC2A7F" w:rsidP="008926E1">
            <w:pPr>
              <w:rPr>
                <w:sz w:val="18"/>
                <w:szCs w:val="18"/>
                <w:lang w:val="fr-FR"/>
              </w:rPr>
            </w:pPr>
          </w:p>
          <w:p w:rsidR="00EC2A7F" w:rsidRPr="003B0544" w:rsidRDefault="00EC2A7F" w:rsidP="008926E1">
            <w:pPr>
              <w:rPr>
                <w:lang w:val="fr-CH"/>
              </w:rPr>
            </w:pPr>
            <w:r>
              <w:rPr>
                <w:sz w:val="18"/>
                <w:szCs w:val="18"/>
                <w:lang w:val="fr-CH"/>
              </w:rPr>
              <w:t>2</w:t>
            </w:r>
            <w:r w:rsidRPr="003B0544">
              <w:rPr>
                <w:sz w:val="18"/>
                <w:szCs w:val="18"/>
                <w:lang w:val="fr-CH"/>
              </w:rPr>
              <w:t>.</w:t>
            </w:r>
            <w:r>
              <w:rPr>
                <w:sz w:val="18"/>
                <w:szCs w:val="18"/>
                <w:lang w:val="fr-CH"/>
              </w:rPr>
              <w:t xml:space="preserve"> </w:t>
            </w:r>
            <w:r w:rsidRPr="003B0544">
              <w:rPr>
                <w:sz w:val="18"/>
                <w:szCs w:val="18"/>
                <w:lang w:val="fr-CH"/>
              </w:rPr>
              <w:t>Le jury est composé de sept</w:t>
            </w:r>
            <w:r>
              <w:rPr>
                <w:sz w:val="18"/>
                <w:szCs w:val="18"/>
                <w:lang w:val="fr-CH"/>
              </w:rPr>
              <w:t> </w:t>
            </w:r>
            <w:r w:rsidRPr="003B0544">
              <w:rPr>
                <w:sz w:val="18"/>
                <w:szCs w:val="18"/>
                <w:lang w:val="fr-CH"/>
              </w:rPr>
              <w:t>membres</w:t>
            </w:r>
            <w:r>
              <w:rPr>
                <w:sz w:val="18"/>
                <w:szCs w:val="18"/>
                <w:lang w:val="fr-CH"/>
              </w:rPr>
              <w:t xml:space="preserve">.  </w:t>
            </w:r>
            <w:r w:rsidRPr="003B0544">
              <w:rPr>
                <w:sz w:val="18"/>
                <w:szCs w:val="18"/>
                <w:lang w:val="fr-CH"/>
              </w:rPr>
              <w:t>Le Directeur général invite chacun des groupes régionaux que représentent les États membres de l</w:t>
            </w:r>
            <w:r>
              <w:rPr>
                <w:sz w:val="18"/>
                <w:szCs w:val="18"/>
                <w:lang w:val="fr-CH"/>
              </w:rPr>
              <w:t>’</w:t>
            </w:r>
            <w:r w:rsidRPr="003B0544">
              <w:rPr>
                <w:sz w:val="18"/>
                <w:szCs w:val="18"/>
                <w:lang w:val="fr-CH"/>
              </w:rPr>
              <w:t>OMPI à désigner en leur sein une personne qualifiée pour constituer le jury</w:t>
            </w:r>
            <w:r>
              <w:rPr>
                <w:sz w:val="18"/>
                <w:szCs w:val="18"/>
                <w:lang w:val="fr-CH"/>
              </w:rPr>
              <w:t xml:space="preserve">.  </w:t>
            </w:r>
            <w:r w:rsidRPr="003B0544">
              <w:rPr>
                <w:sz w:val="18"/>
                <w:szCs w:val="18"/>
                <w:lang w:val="fr-CH"/>
              </w:rPr>
              <w:t>Il ne peut y avoir plusieurs membres de même nationalité au sein du jury</w:t>
            </w:r>
            <w:r>
              <w:rPr>
                <w:sz w:val="18"/>
                <w:szCs w:val="18"/>
                <w:lang w:val="fr-CH"/>
              </w:rPr>
              <w:t xml:space="preserve">.  </w:t>
            </w:r>
            <w:r w:rsidRPr="003B0544">
              <w:rPr>
                <w:sz w:val="18"/>
                <w:szCs w:val="18"/>
                <w:lang w:val="fr-CH"/>
              </w:rPr>
              <w:t>Les membres du jury doivent s</w:t>
            </w:r>
            <w:r>
              <w:rPr>
                <w:sz w:val="18"/>
                <w:szCs w:val="18"/>
                <w:lang w:val="fr-CH"/>
              </w:rPr>
              <w:t>’</w:t>
            </w:r>
            <w:r w:rsidRPr="003B0544">
              <w:rPr>
                <w:sz w:val="18"/>
                <w:szCs w:val="18"/>
                <w:lang w:val="fr-CH"/>
              </w:rPr>
              <w:t>assurer d</w:t>
            </w:r>
            <w:r>
              <w:rPr>
                <w:sz w:val="18"/>
                <w:szCs w:val="18"/>
                <w:lang w:val="fr-CH"/>
              </w:rPr>
              <w:t>’</w:t>
            </w:r>
            <w:r w:rsidRPr="003B0544">
              <w:rPr>
                <w:sz w:val="18"/>
                <w:szCs w:val="18"/>
                <w:lang w:val="fr-CH"/>
              </w:rPr>
              <w:t>être disponibles pour exercer leur mandat pendant toute la durée de la procédure de recrutement.</w:t>
            </w:r>
          </w:p>
        </w:tc>
        <w:tc>
          <w:tcPr>
            <w:tcW w:w="4673" w:type="dxa"/>
          </w:tcPr>
          <w:p w:rsidR="00EC2A7F" w:rsidRPr="00CC1DDA" w:rsidRDefault="00EC2A7F" w:rsidP="008926E1">
            <w:pPr>
              <w:rPr>
                <w:b/>
                <w:sz w:val="18"/>
                <w:szCs w:val="18"/>
                <w:lang w:val="fr-FR"/>
              </w:rPr>
            </w:pPr>
            <w:r>
              <w:rPr>
                <w:b/>
                <w:sz w:val="18"/>
                <w:szCs w:val="18"/>
                <w:lang w:val="fr-FR"/>
              </w:rPr>
              <w:t xml:space="preserve">B. </w:t>
            </w:r>
            <w:r w:rsidRPr="00CC1DDA">
              <w:rPr>
                <w:b/>
                <w:sz w:val="18"/>
                <w:szCs w:val="18"/>
                <w:lang w:val="fr-FR"/>
              </w:rPr>
              <w:t>ÉTABLISSEMENT DU JURY DE SÉLECTION</w:t>
            </w:r>
          </w:p>
          <w:p w:rsidR="00EC2A7F" w:rsidRPr="00CC1DDA" w:rsidRDefault="00EC2A7F" w:rsidP="008926E1">
            <w:pPr>
              <w:rPr>
                <w:sz w:val="18"/>
                <w:szCs w:val="18"/>
                <w:lang w:val="fr-FR"/>
              </w:rPr>
            </w:pPr>
          </w:p>
          <w:p w:rsidR="00EC2A7F" w:rsidRPr="003B0544" w:rsidRDefault="00EC2A7F" w:rsidP="008926E1">
            <w:pPr>
              <w:rPr>
                <w:lang w:val="fr-CH"/>
              </w:rPr>
            </w:pPr>
            <w:r>
              <w:rPr>
                <w:sz w:val="18"/>
                <w:szCs w:val="18"/>
                <w:lang w:val="fr-CH"/>
              </w:rPr>
              <w:t>2</w:t>
            </w:r>
            <w:r w:rsidRPr="003B0544">
              <w:rPr>
                <w:sz w:val="18"/>
                <w:szCs w:val="18"/>
                <w:lang w:val="fr-CH"/>
              </w:rPr>
              <w:t>.</w:t>
            </w:r>
            <w:r>
              <w:rPr>
                <w:sz w:val="18"/>
                <w:szCs w:val="18"/>
                <w:lang w:val="fr-CH"/>
              </w:rPr>
              <w:t xml:space="preserve"> </w:t>
            </w:r>
            <w:r w:rsidRPr="003B0544">
              <w:rPr>
                <w:sz w:val="18"/>
                <w:szCs w:val="18"/>
                <w:lang w:val="fr-CH"/>
              </w:rPr>
              <w:t>Le jury est composé de sept</w:t>
            </w:r>
            <w:r>
              <w:rPr>
                <w:sz w:val="18"/>
                <w:szCs w:val="18"/>
                <w:lang w:val="fr-CH"/>
              </w:rPr>
              <w:t> </w:t>
            </w:r>
            <w:r w:rsidRPr="003B0544">
              <w:rPr>
                <w:sz w:val="18"/>
                <w:szCs w:val="18"/>
                <w:lang w:val="fr-CH"/>
              </w:rPr>
              <w:t>membres</w:t>
            </w:r>
            <w:r>
              <w:rPr>
                <w:sz w:val="18"/>
                <w:szCs w:val="18"/>
                <w:lang w:val="fr-CH"/>
              </w:rPr>
              <w:t xml:space="preserve">.  </w:t>
            </w:r>
            <w:r w:rsidRPr="003B0544">
              <w:rPr>
                <w:sz w:val="18"/>
                <w:szCs w:val="18"/>
                <w:lang w:val="fr-CH"/>
              </w:rPr>
              <w:t>Le Directeur général invite chacun des groupes régionaux que représentent les États membres de l</w:t>
            </w:r>
            <w:r>
              <w:rPr>
                <w:sz w:val="18"/>
                <w:szCs w:val="18"/>
                <w:lang w:val="fr-CH"/>
              </w:rPr>
              <w:t>’</w:t>
            </w:r>
            <w:r w:rsidRPr="003B0544">
              <w:rPr>
                <w:sz w:val="18"/>
                <w:szCs w:val="18"/>
                <w:lang w:val="fr-CH"/>
              </w:rPr>
              <w:t>OMPI à désigner en leur sein une personne qualifiée pour constituer le jury</w:t>
            </w:r>
            <w:r>
              <w:rPr>
                <w:sz w:val="18"/>
                <w:szCs w:val="18"/>
                <w:lang w:val="fr-CH"/>
              </w:rPr>
              <w:t xml:space="preserve">.  </w:t>
            </w:r>
            <w:r w:rsidRPr="003B0544">
              <w:rPr>
                <w:sz w:val="18"/>
                <w:szCs w:val="18"/>
                <w:lang w:val="fr-CH"/>
              </w:rPr>
              <w:t>Il ne peut y avoir plusieurs membres de même nationalité au sein du jury</w:t>
            </w:r>
            <w:r>
              <w:rPr>
                <w:sz w:val="18"/>
                <w:szCs w:val="18"/>
                <w:lang w:val="fr-CH"/>
              </w:rPr>
              <w:t xml:space="preserve">.  </w:t>
            </w:r>
            <w:r w:rsidRPr="003B0544">
              <w:rPr>
                <w:sz w:val="18"/>
                <w:szCs w:val="18"/>
                <w:lang w:val="fr-CH"/>
              </w:rPr>
              <w:t>Les membres du jury doivent s</w:t>
            </w:r>
            <w:r>
              <w:rPr>
                <w:sz w:val="18"/>
                <w:szCs w:val="18"/>
                <w:lang w:val="fr-CH"/>
              </w:rPr>
              <w:t>’</w:t>
            </w:r>
            <w:r w:rsidRPr="003B0544">
              <w:rPr>
                <w:sz w:val="18"/>
                <w:szCs w:val="18"/>
                <w:lang w:val="fr-CH"/>
              </w:rPr>
              <w:t>assurer d</w:t>
            </w:r>
            <w:r>
              <w:rPr>
                <w:sz w:val="18"/>
                <w:szCs w:val="18"/>
                <w:lang w:val="fr-CH"/>
              </w:rPr>
              <w:t>’</w:t>
            </w:r>
            <w:r w:rsidRPr="003B0544">
              <w:rPr>
                <w:sz w:val="18"/>
                <w:szCs w:val="18"/>
                <w:lang w:val="fr-CH"/>
              </w:rPr>
              <w:t>être disponibles pour exercer leur mandat pendant toute la durée de la procédure de recrutement</w:t>
            </w:r>
            <w:r>
              <w:rPr>
                <w:sz w:val="18"/>
                <w:szCs w:val="18"/>
                <w:lang w:val="fr-CH"/>
              </w:rPr>
              <w:t>.</w:t>
            </w:r>
          </w:p>
        </w:tc>
      </w:tr>
      <w:tr w:rsidR="00EC2A7F" w:rsidRPr="0072010E" w:rsidTr="008926E1">
        <w:trPr>
          <w:cantSplit/>
        </w:trPr>
        <w:tc>
          <w:tcPr>
            <w:tcW w:w="4672" w:type="dxa"/>
          </w:tcPr>
          <w:p w:rsidR="00EC2A7F" w:rsidRPr="003B0544" w:rsidRDefault="00EC2A7F" w:rsidP="008926E1">
            <w:pPr>
              <w:rPr>
                <w:sz w:val="18"/>
                <w:szCs w:val="18"/>
                <w:lang w:val="fr-CH"/>
              </w:rPr>
            </w:pPr>
            <w:r>
              <w:rPr>
                <w:sz w:val="18"/>
                <w:szCs w:val="18"/>
                <w:lang w:val="fr-CH"/>
              </w:rPr>
              <w:t xml:space="preserve">3. </w:t>
            </w:r>
            <w:r w:rsidRPr="003B0544">
              <w:rPr>
                <w:sz w:val="18"/>
                <w:szCs w:val="18"/>
                <w:lang w:val="fr-CH"/>
              </w:rPr>
              <w:t>Les membres du jury élisent en le</w:t>
            </w:r>
            <w:r>
              <w:rPr>
                <w:sz w:val="18"/>
                <w:szCs w:val="18"/>
                <w:lang w:val="fr-CH"/>
              </w:rPr>
              <w:t>ur sein un président et un vice</w:t>
            </w:r>
            <w:r>
              <w:rPr>
                <w:sz w:val="18"/>
                <w:szCs w:val="18"/>
                <w:lang w:val="fr-CH"/>
              </w:rPr>
              <w:noBreakHyphen/>
            </w:r>
            <w:r w:rsidRPr="003B0544">
              <w:rPr>
                <w:sz w:val="18"/>
                <w:szCs w:val="18"/>
                <w:lang w:val="fr-CH"/>
              </w:rPr>
              <w:t>président.</w:t>
            </w:r>
          </w:p>
        </w:tc>
        <w:tc>
          <w:tcPr>
            <w:tcW w:w="4673" w:type="dxa"/>
          </w:tcPr>
          <w:p w:rsidR="00EC2A7F" w:rsidRPr="003B0544" w:rsidRDefault="00EC2A7F" w:rsidP="008926E1">
            <w:pPr>
              <w:rPr>
                <w:sz w:val="18"/>
                <w:szCs w:val="18"/>
                <w:lang w:val="fr-CH"/>
              </w:rPr>
            </w:pPr>
            <w:r>
              <w:rPr>
                <w:sz w:val="18"/>
                <w:szCs w:val="18"/>
                <w:lang w:val="fr-CH"/>
              </w:rPr>
              <w:t xml:space="preserve">3. </w:t>
            </w:r>
            <w:r w:rsidRPr="003B0544">
              <w:rPr>
                <w:sz w:val="18"/>
                <w:szCs w:val="18"/>
                <w:lang w:val="fr-CH"/>
              </w:rPr>
              <w:t>Les membres du jury élisent en le</w:t>
            </w:r>
            <w:r>
              <w:rPr>
                <w:sz w:val="18"/>
                <w:szCs w:val="18"/>
                <w:lang w:val="fr-CH"/>
              </w:rPr>
              <w:t>ur sein un président et un vice</w:t>
            </w:r>
            <w:r>
              <w:rPr>
                <w:sz w:val="18"/>
                <w:szCs w:val="18"/>
                <w:lang w:val="fr-CH"/>
              </w:rPr>
              <w:noBreakHyphen/>
            </w:r>
            <w:r w:rsidRPr="003B0544">
              <w:rPr>
                <w:sz w:val="18"/>
                <w:szCs w:val="18"/>
                <w:lang w:val="fr-CH"/>
              </w:rPr>
              <w:t>président.</w:t>
            </w:r>
          </w:p>
        </w:tc>
      </w:tr>
      <w:tr w:rsidR="00EC2A7F" w:rsidRPr="0072010E" w:rsidTr="008926E1">
        <w:trPr>
          <w:cantSplit/>
        </w:trPr>
        <w:tc>
          <w:tcPr>
            <w:tcW w:w="4672" w:type="dxa"/>
          </w:tcPr>
          <w:p w:rsidR="00EC2A7F" w:rsidRPr="003B0544" w:rsidRDefault="00EC2A7F" w:rsidP="008926E1">
            <w:pPr>
              <w:rPr>
                <w:sz w:val="18"/>
                <w:szCs w:val="18"/>
                <w:lang w:val="fr-FR"/>
              </w:rPr>
            </w:pPr>
            <w:r>
              <w:rPr>
                <w:sz w:val="18"/>
                <w:szCs w:val="18"/>
                <w:lang w:val="fr-CH"/>
              </w:rPr>
              <w:t xml:space="preserve">4. </w:t>
            </w:r>
            <w:r w:rsidRPr="003B0544">
              <w:rPr>
                <w:sz w:val="18"/>
                <w:szCs w:val="18"/>
                <w:lang w:val="fr-CH"/>
              </w:rPr>
              <w:t>Si, pour une quelconque raison, un membre du jury n</w:t>
            </w:r>
            <w:r>
              <w:rPr>
                <w:sz w:val="18"/>
                <w:szCs w:val="18"/>
                <w:lang w:val="fr-CH"/>
              </w:rPr>
              <w:t>’</w:t>
            </w:r>
            <w:r w:rsidRPr="003B0544">
              <w:rPr>
                <w:sz w:val="18"/>
                <w:szCs w:val="18"/>
                <w:lang w:val="fr-CH"/>
              </w:rPr>
              <w:t>est pas en mesure de continuer de siéger, le président du</w:t>
            </w:r>
            <w:r>
              <w:rPr>
                <w:sz w:val="18"/>
                <w:szCs w:val="18"/>
                <w:lang w:val="fr-CH"/>
              </w:rPr>
              <w:t> </w:t>
            </w:r>
            <w:r w:rsidRPr="003B0544">
              <w:rPr>
                <w:sz w:val="18"/>
                <w:szCs w:val="18"/>
                <w:lang w:val="fr-CH"/>
              </w:rPr>
              <w:t>PBC nommera à sa place une autre personne du même groupe régional, sur recommandation de ce groupe</w:t>
            </w:r>
            <w:r>
              <w:rPr>
                <w:sz w:val="18"/>
                <w:szCs w:val="18"/>
                <w:lang w:val="fr-CH"/>
              </w:rPr>
              <w:t xml:space="preserve">.  </w:t>
            </w:r>
            <w:r w:rsidRPr="003B0544">
              <w:rPr>
                <w:sz w:val="18"/>
                <w:szCs w:val="18"/>
                <w:lang w:val="fr-CH"/>
              </w:rPr>
              <w:t>Si, pour une quelconque raison, aucun représentant d</w:t>
            </w:r>
            <w:r>
              <w:rPr>
                <w:sz w:val="18"/>
                <w:szCs w:val="18"/>
                <w:lang w:val="fr-CH"/>
              </w:rPr>
              <w:t>’</w:t>
            </w:r>
            <w:r w:rsidRPr="003B0544">
              <w:rPr>
                <w:sz w:val="18"/>
                <w:szCs w:val="18"/>
                <w:lang w:val="fr-CH"/>
              </w:rPr>
              <w:t>un groupe régional donné ne peut être nommé membre du jury pour remplacer le membre sortant, le président du</w:t>
            </w:r>
            <w:r>
              <w:rPr>
                <w:sz w:val="18"/>
                <w:szCs w:val="18"/>
                <w:lang w:val="fr-CH"/>
              </w:rPr>
              <w:t> </w:t>
            </w:r>
            <w:r w:rsidRPr="003B0544">
              <w:rPr>
                <w:sz w:val="18"/>
                <w:szCs w:val="18"/>
                <w:lang w:val="fr-CH"/>
              </w:rPr>
              <w:t>PBC prendra une décision à cet égard.</w:t>
            </w:r>
          </w:p>
        </w:tc>
        <w:tc>
          <w:tcPr>
            <w:tcW w:w="4673" w:type="dxa"/>
          </w:tcPr>
          <w:p w:rsidR="00EC2A7F" w:rsidRPr="003B0544" w:rsidRDefault="00EC2A7F" w:rsidP="008926E1">
            <w:pPr>
              <w:rPr>
                <w:sz w:val="18"/>
                <w:szCs w:val="18"/>
                <w:lang w:val="fr-FR"/>
              </w:rPr>
            </w:pPr>
            <w:r>
              <w:rPr>
                <w:sz w:val="18"/>
                <w:szCs w:val="18"/>
                <w:lang w:val="fr-CH"/>
              </w:rPr>
              <w:t xml:space="preserve">4. </w:t>
            </w:r>
            <w:r w:rsidRPr="003B0544">
              <w:rPr>
                <w:sz w:val="18"/>
                <w:szCs w:val="18"/>
                <w:lang w:val="fr-CH"/>
              </w:rPr>
              <w:t>Si, pour une quelconque raison, un membre du jury n</w:t>
            </w:r>
            <w:r>
              <w:rPr>
                <w:sz w:val="18"/>
                <w:szCs w:val="18"/>
                <w:lang w:val="fr-CH"/>
              </w:rPr>
              <w:t>’</w:t>
            </w:r>
            <w:r w:rsidRPr="003B0544">
              <w:rPr>
                <w:sz w:val="18"/>
                <w:szCs w:val="18"/>
                <w:lang w:val="fr-CH"/>
              </w:rPr>
              <w:t>est pas en mesure de continuer de siéger, le président du</w:t>
            </w:r>
            <w:r>
              <w:rPr>
                <w:sz w:val="18"/>
                <w:szCs w:val="18"/>
                <w:lang w:val="fr-CH"/>
              </w:rPr>
              <w:t> </w:t>
            </w:r>
            <w:r w:rsidRPr="003B0544">
              <w:rPr>
                <w:sz w:val="18"/>
                <w:szCs w:val="18"/>
                <w:lang w:val="fr-CH"/>
              </w:rPr>
              <w:t>PBC nommera à sa place une autre personne du même groupe régional, sur recommandation de ce groupe</w:t>
            </w:r>
            <w:r>
              <w:rPr>
                <w:sz w:val="18"/>
                <w:szCs w:val="18"/>
                <w:lang w:val="fr-CH"/>
              </w:rPr>
              <w:t xml:space="preserve">.  </w:t>
            </w:r>
            <w:r w:rsidRPr="003B0544">
              <w:rPr>
                <w:sz w:val="18"/>
                <w:szCs w:val="18"/>
                <w:lang w:val="fr-CH"/>
              </w:rPr>
              <w:t>Si, pour une quelconque raison, aucun représentant d</w:t>
            </w:r>
            <w:r>
              <w:rPr>
                <w:sz w:val="18"/>
                <w:szCs w:val="18"/>
                <w:lang w:val="fr-CH"/>
              </w:rPr>
              <w:t>’</w:t>
            </w:r>
            <w:r w:rsidRPr="003B0544">
              <w:rPr>
                <w:sz w:val="18"/>
                <w:szCs w:val="18"/>
                <w:lang w:val="fr-CH"/>
              </w:rPr>
              <w:t>un groupe régional donné ne peut être nommé membre du jury pour remplacer le membre sortant, le président du</w:t>
            </w:r>
            <w:r>
              <w:rPr>
                <w:sz w:val="18"/>
                <w:szCs w:val="18"/>
                <w:lang w:val="fr-CH"/>
              </w:rPr>
              <w:t> </w:t>
            </w:r>
            <w:r w:rsidRPr="003B0544">
              <w:rPr>
                <w:sz w:val="18"/>
                <w:szCs w:val="18"/>
                <w:lang w:val="fr-CH"/>
              </w:rPr>
              <w:t>PBC prendra une décision à cet égard.</w:t>
            </w:r>
          </w:p>
        </w:tc>
      </w:tr>
      <w:tr w:rsidR="00EC2A7F" w:rsidRPr="00CC1DDA" w:rsidTr="008926E1">
        <w:trPr>
          <w:cantSplit/>
        </w:trPr>
        <w:tc>
          <w:tcPr>
            <w:tcW w:w="4672" w:type="dxa"/>
          </w:tcPr>
          <w:p w:rsidR="00EC2A7F" w:rsidRPr="00CC1DDA" w:rsidRDefault="00EC2A7F" w:rsidP="008926E1">
            <w:pPr>
              <w:rPr>
                <w:sz w:val="18"/>
                <w:szCs w:val="18"/>
                <w:lang w:val="fr-FR"/>
              </w:rPr>
            </w:pPr>
            <w:r>
              <w:rPr>
                <w:sz w:val="18"/>
                <w:szCs w:val="18"/>
                <w:lang w:val="fr-CH"/>
              </w:rPr>
              <w:t xml:space="preserve">5. </w:t>
            </w:r>
            <w:r w:rsidRPr="003B0544">
              <w:rPr>
                <w:sz w:val="18"/>
                <w:szCs w:val="18"/>
                <w:lang w:val="fr-CH"/>
              </w:rPr>
              <w:t>Le Directeur général nomme un membre du Secrétariat de l</w:t>
            </w:r>
            <w:r>
              <w:rPr>
                <w:sz w:val="18"/>
                <w:szCs w:val="18"/>
                <w:lang w:val="fr-CH"/>
              </w:rPr>
              <w:t>’</w:t>
            </w:r>
            <w:r w:rsidRPr="003B0544">
              <w:rPr>
                <w:sz w:val="18"/>
                <w:szCs w:val="18"/>
                <w:lang w:val="fr-CH"/>
              </w:rPr>
              <w:t>OMPI en tant que secrétaire du jury</w:t>
            </w:r>
            <w:r>
              <w:rPr>
                <w:sz w:val="18"/>
                <w:szCs w:val="18"/>
                <w:lang w:val="fr-CH"/>
              </w:rPr>
              <w:t xml:space="preserve">.  </w:t>
            </w:r>
            <w:r w:rsidRPr="003B0544">
              <w:rPr>
                <w:sz w:val="18"/>
                <w:szCs w:val="18"/>
                <w:lang w:val="fr-CH"/>
              </w:rPr>
              <w:t>Les fonctions du secrétaire comprennent la notification des réunions, la distribution des documents de réunion, l</w:t>
            </w:r>
            <w:r>
              <w:rPr>
                <w:sz w:val="18"/>
                <w:szCs w:val="18"/>
                <w:lang w:val="fr-CH"/>
              </w:rPr>
              <w:t>’</w:t>
            </w:r>
            <w:r w:rsidRPr="003B0544">
              <w:rPr>
                <w:sz w:val="18"/>
                <w:szCs w:val="18"/>
                <w:lang w:val="fr-CH"/>
              </w:rPr>
              <w:t>établissement des projets de rapport de réunion, l</w:t>
            </w:r>
            <w:r>
              <w:rPr>
                <w:sz w:val="18"/>
                <w:szCs w:val="18"/>
                <w:lang w:val="fr-CH"/>
              </w:rPr>
              <w:t>’</w:t>
            </w:r>
            <w:r w:rsidRPr="003B0544">
              <w:rPr>
                <w:sz w:val="18"/>
                <w:szCs w:val="18"/>
                <w:lang w:val="fr-CH"/>
              </w:rPr>
              <w:t>enregistrement des décisions du jury et toute autre fonction que le Directeur général ou le jury peut déterminer</w:t>
            </w:r>
            <w:r>
              <w:rPr>
                <w:sz w:val="18"/>
                <w:szCs w:val="18"/>
                <w:lang w:val="fr-CH"/>
              </w:rPr>
              <w:t xml:space="preserve">.  </w:t>
            </w:r>
            <w:r w:rsidRPr="003B0544">
              <w:rPr>
                <w:sz w:val="18"/>
                <w:szCs w:val="18"/>
              </w:rPr>
              <w:t xml:space="preserve">Le </w:t>
            </w:r>
            <w:r w:rsidRPr="0024259F">
              <w:rPr>
                <w:sz w:val="18"/>
                <w:szCs w:val="18"/>
                <w:lang w:val="fr-FR"/>
              </w:rPr>
              <w:t>secrétaire n</w:t>
            </w:r>
            <w:r>
              <w:rPr>
                <w:sz w:val="18"/>
                <w:szCs w:val="18"/>
                <w:lang w:val="fr-FR"/>
              </w:rPr>
              <w:t>’</w:t>
            </w:r>
            <w:r w:rsidRPr="0024259F">
              <w:rPr>
                <w:sz w:val="18"/>
                <w:szCs w:val="18"/>
                <w:lang w:val="fr-FR"/>
              </w:rPr>
              <w:t>a aucun droit de vote</w:t>
            </w:r>
            <w:r w:rsidRPr="003B0544">
              <w:rPr>
                <w:sz w:val="18"/>
                <w:szCs w:val="18"/>
              </w:rPr>
              <w:t>.</w:t>
            </w:r>
          </w:p>
        </w:tc>
        <w:tc>
          <w:tcPr>
            <w:tcW w:w="4673" w:type="dxa"/>
          </w:tcPr>
          <w:p w:rsidR="00EC2A7F" w:rsidRPr="00CC1DDA" w:rsidRDefault="00EC2A7F" w:rsidP="008926E1">
            <w:pPr>
              <w:rPr>
                <w:sz w:val="18"/>
                <w:szCs w:val="18"/>
                <w:lang w:val="fr-FR"/>
              </w:rPr>
            </w:pPr>
            <w:r>
              <w:rPr>
                <w:sz w:val="18"/>
                <w:szCs w:val="18"/>
                <w:lang w:val="fr-CH"/>
              </w:rPr>
              <w:t xml:space="preserve">5. </w:t>
            </w:r>
            <w:r w:rsidRPr="003B0544">
              <w:rPr>
                <w:sz w:val="18"/>
                <w:szCs w:val="18"/>
                <w:lang w:val="fr-CH"/>
              </w:rPr>
              <w:t>Le Directeur général nomme un membre du Secrétariat de l</w:t>
            </w:r>
            <w:r>
              <w:rPr>
                <w:sz w:val="18"/>
                <w:szCs w:val="18"/>
                <w:lang w:val="fr-CH"/>
              </w:rPr>
              <w:t>’</w:t>
            </w:r>
            <w:r w:rsidRPr="003B0544">
              <w:rPr>
                <w:sz w:val="18"/>
                <w:szCs w:val="18"/>
                <w:lang w:val="fr-CH"/>
              </w:rPr>
              <w:t>OMPI en tant que secrétaire du jury</w:t>
            </w:r>
            <w:r>
              <w:rPr>
                <w:sz w:val="18"/>
                <w:szCs w:val="18"/>
                <w:lang w:val="fr-CH"/>
              </w:rPr>
              <w:t xml:space="preserve">.  </w:t>
            </w:r>
            <w:r w:rsidRPr="003B0544">
              <w:rPr>
                <w:sz w:val="18"/>
                <w:szCs w:val="18"/>
                <w:lang w:val="fr-CH"/>
              </w:rPr>
              <w:t>Les fonctions du secrétaire comprennent la notification des réunions, la distribution des documents de réunion, l</w:t>
            </w:r>
            <w:r>
              <w:rPr>
                <w:sz w:val="18"/>
                <w:szCs w:val="18"/>
                <w:lang w:val="fr-CH"/>
              </w:rPr>
              <w:t>’</w:t>
            </w:r>
            <w:r w:rsidRPr="003B0544">
              <w:rPr>
                <w:sz w:val="18"/>
                <w:szCs w:val="18"/>
                <w:lang w:val="fr-CH"/>
              </w:rPr>
              <w:t>établissement des projets de rapport de réunion, l</w:t>
            </w:r>
            <w:r>
              <w:rPr>
                <w:sz w:val="18"/>
                <w:szCs w:val="18"/>
                <w:lang w:val="fr-CH"/>
              </w:rPr>
              <w:t>’</w:t>
            </w:r>
            <w:r w:rsidRPr="003B0544">
              <w:rPr>
                <w:sz w:val="18"/>
                <w:szCs w:val="18"/>
                <w:lang w:val="fr-CH"/>
              </w:rPr>
              <w:t>enregistrement des décisions du jury et toute autre fonction que le Directeur général ou le jury peut déterminer</w:t>
            </w:r>
            <w:r>
              <w:rPr>
                <w:sz w:val="18"/>
                <w:szCs w:val="18"/>
                <w:lang w:val="fr-CH"/>
              </w:rPr>
              <w:t xml:space="preserve">.  </w:t>
            </w:r>
            <w:r w:rsidRPr="0024259F">
              <w:rPr>
                <w:sz w:val="18"/>
                <w:szCs w:val="18"/>
                <w:lang w:val="fr-FR"/>
              </w:rPr>
              <w:t>Le secrétaire n</w:t>
            </w:r>
            <w:r>
              <w:rPr>
                <w:sz w:val="18"/>
                <w:szCs w:val="18"/>
                <w:lang w:val="fr-FR"/>
              </w:rPr>
              <w:t>’</w:t>
            </w:r>
            <w:r w:rsidRPr="0024259F">
              <w:rPr>
                <w:sz w:val="18"/>
                <w:szCs w:val="18"/>
                <w:lang w:val="fr-FR"/>
              </w:rPr>
              <w:t>a aucun droit de vote</w:t>
            </w:r>
            <w:r w:rsidRPr="003B0544">
              <w:rPr>
                <w:sz w:val="18"/>
                <w:szCs w:val="18"/>
              </w:rPr>
              <w:t>.</w:t>
            </w:r>
          </w:p>
        </w:tc>
      </w:tr>
      <w:tr w:rsidR="00EC2A7F" w:rsidRPr="0072010E" w:rsidTr="008926E1">
        <w:trPr>
          <w:cantSplit/>
        </w:trPr>
        <w:tc>
          <w:tcPr>
            <w:tcW w:w="4672" w:type="dxa"/>
          </w:tcPr>
          <w:p w:rsidR="00EC2A7F" w:rsidRPr="003B0544" w:rsidRDefault="00EC2A7F" w:rsidP="003B0544">
            <w:pPr>
              <w:rPr>
                <w:sz w:val="18"/>
                <w:szCs w:val="18"/>
                <w:lang w:val="fr-FR"/>
              </w:rPr>
            </w:pPr>
            <w:r w:rsidRPr="003B0544">
              <w:rPr>
                <w:sz w:val="18"/>
                <w:szCs w:val="18"/>
                <w:lang w:val="fr-CH"/>
              </w:rPr>
              <w:t>6. Le jury continuera d</w:t>
            </w:r>
            <w:r>
              <w:rPr>
                <w:sz w:val="18"/>
                <w:szCs w:val="18"/>
                <w:lang w:val="fr-CH"/>
              </w:rPr>
              <w:t>’</w:t>
            </w:r>
            <w:r w:rsidRPr="003B0544">
              <w:rPr>
                <w:sz w:val="18"/>
                <w:szCs w:val="18"/>
                <w:lang w:val="fr-CH"/>
              </w:rPr>
              <w:t>exister jusqu</w:t>
            </w:r>
            <w:r>
              <w:rPr>
                <w:sz w:val="18"/>
                <w:szCs w:val="18"/>
                <w:lang w:val="fr-CH"/>
              </w:rPr>
              <w:t>’</w:t>
            </w:r>
            <w:r w:rsidRPr="003B0544">
              <w:rPr>
                <w:sz w:val="18"/>
                <w:szCs w:val="18"/>
                <w:lang w:val="fr-CH"/>
              </w:rPr>
              <w:t>à ce que le</w:t>
            </w:r>
            <w:r>
              <w:rPr>
                <w:sz w:val="18"/>
                <w:szCs w:val="18"/>
                <w:lang w:val="fr-CH"/>
              </w:rPr>
              <w:t> </w:t>
            </w:r>
            <w:r w:rsidRPr="003B0544">
              <w:rPr>
                <w:sz w:val="18"/>
                <w:szCs w:val="18"/>
                <w:lang w:val="fr-CH"/>
              </w:rPr>
              <w:t>PBC adopte une décision désignant les nouveaux membres de l</w:t>
            </w:r>
            <w:r>
              <w:rPr>
                <w:sz w:val="18"/>
                <w:szCs w:val="18"/>
                <w:lang w:val="fr-CH"/>
              </w:rPr>
              <w:t>’</w:t>
            </w:r>
            <w:r w:rsidRPr="003B0544">
              <w:rPr>
                <w:sz w:val="18"/>
                <w:szCs w:val="18"/>
                <w:lang w:val="fr-CH"/>
              </w:rPr>
              <w:t>OCIS, suite à quoi le jury sera dissous et cessera toute fonction</w:t>
            </w:r>
            <w:r>
              <w:rPr>
                <w:sz w:val="18"/>
                <w:szCs w:val="18"/>
                <w:lang w:val="fr-CH"/>
              </w:rPr>
              <w:t xml:space="preserve">.  </w:t>
            </w:r>
            <w:r w:rsidRPr="003B0544">
              <w:rPr>
                <w:sz w:val="18"/>
                <w:szCs w:val="18"/>
                <w:lang w:val="fr-CH"/>
              </w:rPr>
              <w:t>Un nouveau jury est constitué lors de chaque procédure de recrutement.</w:t>
            </w:r>
          </w:p>
        </w:tc>
        <w:tc>
          <w:tcPr>
            <w:tcW w:w="4673" w:type="dxa"/>
          </w:tcPr>
          <w:p w:rsidR="00EC2A7F" w:rsidRPr="008926E1" w:rsidRDefault="00EC2A7F" w:rsidP="003B0544">
            <w:pPr>
              <w:rPr>
                <w:sz w:val="18"/>
                <w:szCs w:val="18"/>
                <w:lang w:val="fr-CH"/>
              </w:rPr>
            </w:pPr>
            <w:r w:rsidRPr="003B0544">
              <w:rPr>
                <w:sz w:val="18"/>
                <w:szCs w:val="18"/>
                <w:lang w:val="fr-CH"/>
              </w:rPr>
              <w:t>6. Le jury continuera d</w:t>
            </w:r>
            <w:r>
              <w:rPr>
                <w:sz w:val="18"/>
                <w:szCs w:val="18"/>
                <w:lang w:val="fr-CH"/>
              </w:rPr>
              <w:t>’</w:t>
            </w:r>
            <w:r w:rsidRPr="003B0544">
              <w:rPr>
                <w:sz w:val="18"/>
                <w:szCs w:val="18"/>
                <w:lang w:val="fr-CH"/>
              </w:rPr>
              <w:t>exister jusqu</w:t>
            </w:r>
            <w:r>
              <w:rPr>
                <w:sz w:val="18"/>
                <w:szCs w:val="18"/>
                <w:lang w:val="fr-CH"/>
              </w:rPr>
              <w:t>’</w:t>
            </w:r>
            <w:r w:rsidRPr="003B0544">
              <w:rPr>
                <w:sz w:val="18"/>
                <w:szCs w:val="18"/>
                <w:lang w:val="fr-CH"/>
              </w:rPr>
              <w:t>à ce que le</w:t>
            </w:r>
            <w:r>
              <w:rPr>
                <w:sz w:val="18"/>
                <w:szCs w:val="18"/>
                <w:lang w:val="fr-CH"/>
              </w:rPr>
              <w:t> </w:t>
            </w:r>
            <w:r w:rsidRPr="003B0544">
              <w:rPr>
                <w:sz w:val="18"/>
                <w:szCs w:val="18"/>
                <w:lang w:val="fr-CH"/>
              </w:rPr>
              <w:t>PBC adopte une décision désignant les nouveaux membres de l</w:t>
            </w:r>
            <w:r>
              <w:rPr>
                <w:sz w:val="18"/>
                <w:szCs w:val="18"/>
                <w:lang w:val="fr-CH"/>
              </w:rPr>
              <w:t>’</w:t>
            </w:r>
            <w:r w:rsidRPr="003B0544">
              <w:rPr>
                <w:sz w:val="18"/>
                <w:szCs w:val="18"/>
                <w:lang w:val="fr-CH"/>
              </w:rPr>
              <w:t>OCIS, suite à quoi le jury sera dissous et cessera toute fonction</w:t>
            </w:r>
            <w:r>
              <w:rPr>
                <w:sz w:val="18"/>
                <w:szCs w:val="18"/>
                <w:lang w:val="fr-CH"/>
              </w:rPr>
              <w:t xml:space="preserve">.  </w:t>
            </w:r>
            <w:r w:rsidRPr="003B0544">
              <w:rPr>
                <w:sz w:val="18"/>
                <w:szCs w:val="18"/>
                <w:lang w:val="fr-CH"/>
              </w:rPr>
              <w:t>Un nouveau jury est constitué lors de chaque procédure de recrutement.</w:t>
            </w:r>
          </w:p>
        </w:tc>
      </w:tr>
      <w:tr w:rsidR="00EC2A7F" w:rsidRPr="0072010E" w:rsidTr="008926E1">
        <w:trPr>
          <w:cantSplit/>
        </w:trPr>
        <w:tc>
          <w:tcPr>
            <w:tcW w:w="4672" w:type="dxa"/>
          </w:tcPr>
          <w:p w:rsidR="00EC2A7F" w:rsidRPr="003B0544" w:rsidRDefault="00EC2A7F" w:rsidP="008926E1">
            <w:pPr>
              <w:rPr>
                <w:b/>
                <w:sz w:val="18"/>
                <w:szCs w:val="18"/>
                <w:lang w:val="fr-CH"/>
              </w:rPr>
            </w:pPr>
            <w:r w:rsidRPr="003B0544">
              <w:rPr>
                <w:b/>
                <w:sz w:val="18"/>
                <w:szCs w:val="18"/>
                <w:lang w:val="fr-CH"/>
              </w:rPr>
              <w:lastRenderedPageBreak/>
              <w:t>C. MANDAT ET FONCTIONNEMENT DU JURY DE SÉLECTION</w:t>
            </w:r>
          </w:p>
          <w:p w:rsidR="00EC2A7F" w:rsidRPr="003B0544" w:rsidRDefault="00EC2A7F" w:rsidP="008926E1">
            <w:pPr>
              <w:rPr>
                <w:sz w:val="18"/>
                <w:szCs w:val="18"/>
                <w:lang w:val="fr-CH"/>
              </w:rPr>
            </w:pPr>
          </w:p>
          <w:p w:rsidR="00EC2A7F" w:rsidRPr="003B0544" w:rsidRDefault="00EC2A7F" w:rsidP="008926E1">
            <w:pPr>
              <w:rPr>
                <w:sz w:val="18"/>
                <w:szCs w:val="18"/>
                <w:lang w:val="fr-FR"/>
              </w:rPr>
            </w:pPr>
            <w:r w:rsidRPr="003B0544">
              <w:rPr>
                <w:sz w:val="18"/>
                <w:szCs w:val="18"/>
                <w:lang w:val="fr-CH"/>
              </w:rPr>
              <w:t>7. Le jury est chargé d</w:t>
            </w:r>
            <w:r>
              <w:rPr>
                <w:sz w:val="18"/>
                <w:szCs w:val="18"/>
                <w:lang w:val="fr-CH"/>
              </w:rPr>
              <w:t>’</w:t>
            </w:r>
            <w:r w:rsidRPr="003B0544">
              <w:rPr>
                <w:sz w:val="18"/>
                <w:szCs w:val="18"/>
                <w:lang w:val="fr-CH"/>
              </w:rPr>
              <w:t>administrer la mise au concours visant à pourvoir les sièges vacants au sein de l</w:t>
            </w:r>
            <w:r>
              <w:rPr>
                <w:sz w:val="18"/>
                <w:szCs w:val="18"/>
                <w:lang w:val="fr-CH"/>
              </w:rPr>
              <w:t>’</w:t>
            </w:r>
            <w:r w:rsidRPr="003B0544">
              <w:rPr>
                <w:sz w:val="18"/>
                <w:szCs w:val="18"/>
                <w:lang w:val="fr-CH"/>
              </w:rPr>
              <w:t>OCIS</w:t>
            </w:r>
            <w:r>
              <w:rPr>
                <w:sz w:val="18"/>
                <w:szCs w:val="18"/>
                <w:lang w:val="fr-CH"/>
              </w:rPr>
              <w:t xml:space="preserve">.  </w:t>
            </w:r>
            <w:r w:rsidRPr="003B0544">
              <w:rPr>
                <w:sz w:val="18"/>
                <w:szCs w:val="18"/>
                <w:lang w:val="fr-CH"/>
              </w:rPr>
              <w:t>Sur la base des critères généraux énoncés dans l</w:t>
            </w:r>
            <w:r>
              <w:rPr>
                <w:sz w:val="18"/>
                <w:szCs w:val="18"/>
                <w:lang w:val="fr-CH"/>
              </w:rPr>
              <w:t>’</w:t>
            </w:r>
            <w:r w:rsidRPr="003B0544">
              <w:rPr>
                <w:sz w:val="18"/>
                <w:szCs w:val="18"/>
                <w:lang w:val="fr-CH"/>
              </w:rPr>
              <w:t>avis de vacance, le jury est chargé de procéder à une évaluation rigoureuse des candidats, afin d</w:t>
            </w:r>
            <w:r>
              <w:rPr>
                <w:sz w:val="18"/>
                <w:szCs w:val="18"/>
                <w:lang w:val="fr-CH"/>
              </w:rPr>
              <w:t>’</w:t>
            </w:r>
            <w:r w:rsidRPr="003B0544">
              <w:rPr>
                <w:sz w:val="18"/>
                <w:szCs w:val="18"/>
                <w:lang w:val="fr-CH"/>
              </w:rPr>
              <w:t>identifier les plus qualifiés</w:t>
            </w:r>
            <w:r>
              <w:rPr>
                <w:sz w:val="18"/>
                <w:szCs w:val="18"/>
                <w:lang w:val="fr-CH"/>
              </w:rPr>
              <w:t xml:space="preserve">.  </w:t>
            </w:r>
            <w:r w:rsidRPr="003B0544">
              <w:rPr>
                <w:sz w:val="18"/>
                <w:szCs w:val="18"/>
                <w:lang w:val="fr-CH"/>
              </w:rPr>
              <w:t>Le choix des membres devrait être dicté par des considérations liées à la compétence, à la répartition géographique, au renouvellement des membres et à la parité entre les sexes</w:t>
            </w:r>
            <w:r>
              <w:rPr>
                <w:sz w:val="18"/>
                <w:szCs w:val="18"/>
                <w:lang w:val="fr-CH"/>
              </w:rPr>
              <w:t xml:space="preserve">.  </w:t>
            </w:r>
            <w:r w:rsidRPr="003B0544">
              <w:rPr>
                <w:sz w:val="18"/>
                <w:szCs w:val="18"/>
                <w:lang w:val="fr-CH"/>
              </w:rPr>
              <w:t>Après son évaluation, le jury fera ses recommandations au</w:t>
            </w:r>
            <w:r>
              <w:rPr>
                <w:sz w:val="18"/>
                <w:szCs w:val="18"/>
                <w:lang w:val="fr-CH"/>
              </w:rPr>
              <w:t> </w:t>
            </w:r>
            <w:r w:rsidRPr="003B0544">
              <w:rPr>
                <w:sz w:val="18"/>
                <w:szCs w:val="18"/>
                <w:lang w:val="fr-CH"/>
              </w:rPr>
              <w:t>PBC pour la nomination des membres de l</w:t>
            </w:r>
            <w:r>
              <w:rPr>
                <w:sz w:val="18"/>
                <w:szCs w:val="18"/>
                <w:lang w:val="fr-CH"/>
              </w:rPr>
              <w:t>’</w:t>
            </w:r>
            <w:r w:rsidRPr="003B0544">
              <w:rPr>
                <w:sz w:val="18"/>
                <w:szCs w:val="18"/>
                <w:lang w:val="fr-CH"/>
              </w:rPr>
              <w:t>OCIS.</w:t>
            </w:r>
          </w:p>
        </w:tc>
        <w:tc>
          <w:tcPr>
            <w:tcW w:w="4673" w:type="dxa"/>
          </w:tcPr>
          <w:p w:rsidR="00EC2A7F" w:rsidRPr="003B0544" w:rsidRDefault="00EC2A7F" w:rsidP="008926E1">
            <w:pPr>
              <w:rPr>
                <w:b/>
                <w:sz w:val="18"/>
                <w:szCs w:val="18"/>
                <w:lang w:val="fr-CH"/>
              </w:rPr>
            </w:pPr>
            <w:r w:rsidRPr="003B0544">
              <w:rPr>
                <w:b/>
                <w:sz w:val="18"/>
                <w:szCs w:val="18"/>
                <w:lang w:val="fr-CH"/>
              </w:rPr>
              <w:t>C. MANDAT ET FONCTIONNEMENT DU JURY DE SÉLECTION</w:t>
            </w:r>
          </w:p>
          <w:p w:rsidR="00EC2A7F" w:rsidRPr="003B0544" w:rsidRDefault="00EC2A7F" w:rsidP="008926E1">
            <w:pPr>
              <w:rPr>
                <w:sz w:val="18"/>
                <w:szCs w:val="18"/>
                <w:lang w:val="fr-CH"/>
              </w:rPr>
            </w:pPr>
          </w:p>
          <w:p w:rsidR="00EC2A7F" w:rsidRPr="003B0544" w:rsidRDefault="00EC2A7F" w:rsidP="008926E1">
            <w:pPr>
              <w:rPr>
                <w:sz w:val="18"/>
                <w:szCs w:val="18"/>
                <w:lang w:val="fr-FR"/>
              </w:rPr>
            </w:pPr>
            <w:r w:rsidRPr="003B0544">
              <w:rPr>
                <w:sz w:val="18"/>
                <w:szCs w:val="18"/>
                <w:lang w:val="fr-CH"/>
              </w:rPr>
              <w:t>7. Le jury est chargé d</w:t>
            </w:r>
            <w:r>
              <w:rPr>
                <w:sz w:val="18"/>
                <w:szCs w:val="18"/>
                <w:lang w:val="fr-CH"/>
              </w:rPr>
              <w:t>’</w:t>
            </w:r>
            <w:r w:rsidRPr="003B0544">
              <w:rPr>
                <w:sz w:val="18"/>
                <w:szCs w:val="18"/>
                <w:lang w:val="fr-CH"/>
              </w:rPr>
              <w:t>administrer la mise au concours visant à pourvoir les sièges vacants au sein de l</w:t>
            </w:r>
            <w:r>
              <w:rPr>
                <w:sz w:val="18"/>
                <w:szCs w:val="18"/>
                <w:lang w:val="fr-CH"/>
              </w:rPr>
              <w:t>’</w:t>
            </w:r>
            <w:r w:rsidRPr="003B0544">
              <w:rPr>
                <w:sz w:val="18"/>
                <w:szCs w:val="18"/>
                <w:lang w:val="fr-CH"/>
              </w:rPr>
              <w:t>OCIS</w:t>
            </w:r>
            <w:r>
              <w:rPr>
                <w:sz w:val="18"/>
                <w:szCs w:val="18"/>
                <w:lang w:val="fr-CH"/>
              </w:rPr>
              <w:t xml:space="preserve">.  </w:t>
            </w:r>
            <w:r w:rsidRPr="003B0544">
              <w:rPr>
                <w:sz w:val="18"/>
                <w:szCs w:val="18"/>
                <w:lang w:val="fr-CH"/>
              </w:rPr>
              <w:t>Sur la base des critères généraux énoncés dans l</w:t>
            </w:r>
            <w:r>
              <w:rPr>
                <w:sz w:val="18"/>
                <w:szCs w:val="18"/>
                <w:lang w:val="fr-CH"/>
              </w:rPr>
              <w:t>’</w:t>
            </w:r>
            <w:r w:rsidRPr="003B0544">
              <w:rPr>
                <w:sz w:val="18"/>
                <w:szCs w:val="18"/>
                <w:lang w:val="fr-CH"/>
              </w:rPr>
              <w:t>avis de vacance, le jury est chargé de procéder à une évaluation rigoureuse des candidats, afin d</w:t>
            </w:r>
            <w:r>
              <w:rPr>
                <w:sz w:val="18"/>
                <w:szCs w:val="18"/>
                <w:lang w:val="fr-CH"/>
              </w:rPr>
              <w:t>’</w:t>
            </w:r>
            <w:r w:rsidRPr="003B0544">
              <w:rPr>
                <w:sz w:val="18"/>
                <w:szCs w:val="18"/>
                <w:lang w:val="fr-CH"/>
              </w:rPr>
              <w:t>identifier les plus qualifiés</w:t>
            </w:r>
            <w:r>
              <w:rPr>
                <w:sz w:val="18"/>
                <w:szCs w:val="18"/>
                <w:lang w:val="fr-CH"/>
              </w:rPr>
              <w:t xml:space="preserve">.  </w:t>
            </w:r>
            <w:r w:rsidRPr="003B0544">
              <w:rPr>
                <w:sz w:val="18"/>
                <w:szCs w:val="18"/>
                <w:lang w:val="fr-CH"/>
              </w:rPr>
              <w:t>Le choix des membres devrait être dicté par des considérations liées à la compétence, à la répartition géographique, au renouvellement des membres et à la parité entre les sexes</w:t>
            </w:r>
            <w:r>
              <w:rPr>
                <w:sz w:val="18"/>
                <w:szCs w:val="18"/>
                <w:lang w:val="fr-CH"/>
              </w:rPr>
              <w:t xml:space="preserve">.  </w:t>
            </w:r>
            <w:r w:rsidRPr="003B0544">
              <w:rPr>
                <w:sz w:val="18"/>
                <w:szCs w:val="18"/>
                <w:lang w:val="fr-CH"/>
              </w:rPr>
              <w:t>Après son évaluation, le jury fera ses recommandations au</w:t>
            </w:r>
            <w:r>
              <w:rPr>
                <w:sz w:val="18"/>
                <w:szCs w:val="18"/>
                <w:lang w:val="fr-CH"/>
              </w:rPr>
              <w:t> </w:t>
            </w:r>
            <w:r w:rsidRPr="003B0544">
              <w:rPr>
                <w:sz w:val="18"/>
                <w:szCs w:val="18"/>
                <w:lang w:val="fr-CH"/>
              </w:rPr>
              <w:t>PBC pour la nomination des membres de l</w:t>
            </w:r>
            <w:r>
              <w:rPr>
                <w:sz w:val="18"/>
                <w:szCs w:val="18"/>
                <w:lang w:val="fr-CH"/>
              </w:rPr>
              <w:t>’</w:t>
            </w:r>
            <w:r w:rsidRPr="003B0544">
              <w:rPr>
                <w:sz w:val="18"/>
                <w:szCs w:val="18"/>
                <w:lang w:val="fr-CH"/>
              </w:rPr>
              <w:t>OCIS.</w:t>
            </w:r>
          </w:p>
        </w:tc>
      </w:tr>
      <w:tr w:rsidR="00EC2A7F" w:rsidRPr="0072010E" w:rsidTr="008926E1">
        <w:trPr>
          <w:cantSplit/>
        </w:trPr>
        <w:tc>
          <w:tcPr>
            <w:tcW w:w="4672" w:type="dxa"/>
          </w:tcPr>
          <w:p w:rsidR="00EC2A7F" w:rsidRPr="003B0544" w:rsidRDefault="00EC2A7F" w:rsidP="008926E1">
            <w:pPr>
              <w:rPr>
                <w:sz w:val="18"/>
                <w:szCs w:val="18"/>
                <w:lang w:val="fr-CH"/>
              </w:rPr>
            </w:pPr>
            <w:r>
              <w:rPr>
                <w:sz w:val="18"/>
                <w:szCs w:val="18"/>
                <w:lang w:val="fr-CH"/>
              </w:rPr>
              <w:t xml:space="preserve">8. </w:t>
            </w:r>
            <w:r w:rsidRPr="003B0544">
              <w:rPr>
                <w:sz w:val="18"/>
                <w:szCs w:val="18"/>
                <w:lang w:val="fr-CH"/>
              </w:rPr>
              <w:t>Le jury définit son propre règlement intérieur, détaillant, entre autres, son fonctionnement et ses méthodes de travail.</w:t>
            </w:r>
          </w:p>
        </w:tc>
        <w:tc>
          <w:tcPr>
            <w:tcW w:w="4673" w:type="dxa"/>
          </w:tcPr>
          <w:p w:rsidR="00EC2A7F" w:rsidRPr="003B0544" w:rsidRDefault="00EC2A7F" w:rsidP="008926E1">
            <w:pPr>
              <w:rPr>
                <w:sz w:val="18"/>
                <w:szCs w:val="18"/>
                <w:lang w:val="fr-CH"/>
              </w:rPr>
            </w:pPr>
            <w:r>
              <w:rPr>
                <w:sz w:val="18"/>
                <w:szCs w:val="18"/>
                <w:lang w:val="fr-CH"/>
              </w:rPr>
              <w:t xml:space="preserve">8. </w:t>
            </w:r>
            <w:r w:rsidRPr="003B0544">
              <w:rPr>
                <w:sz w:val="18"/>
                <w:szCs w:val="18"/>
                <w:lang w:val="fr-CH"/>
              </w:rPr>
              <w:t>Le jury définit son propre règlement intérieur, détaillant, entre autres, son fonctionnement et ses méthodes de travail.</w:t>
            </w:r>
          </w:p>
        </w:tc>
      </w:tr>
      <w:tr w:rsidR="00EC2A7F" w:rsidRPr="0072010E" w:rsidTr="008926E1">
        <w:trPr>
          <w:cantSplit/>
        </w:trPr>
        <w:tc>
          <w:tcPr>
            <w:tcW w:w="4672" w:type="dxa"/>
          </w:tcPr>
          <w:p w:rsidR="00EC2A7F" w:rsidRPr="003B0544" w:rsidRDefault="00EC2A7F" w:rsidP="008926E1">
            <w:pPr>
              <w:rPr>
                <w:sz w:val="18"/>
                <w:szCs w:val="18"/>
                <w:lang w:val="fr-CH"/>
              </w:rPr>
            </w:pPr>
            <w:r>
              <w:rPr>
                <w:sz w:val="18"/>
                <w:szCs w:val="18"/>
                <w:lang w:val="fr-CH"/>
              </w:rPr>
              <w:t xml:space="preserve">9. </w:t>
            </w:r>
            <w:r w:rsidRPr="003B0544">
              <w:rPr>
                <w:sz w:val="18"/>
                <w:szCs w:val="18"/>
                <w:lang w:val="fr-CH"/>
              </w:rPr>
              <w:t>Le jury travaille de manière indépendante, tout en maintenant la transparence dans ses activités</w:t>
            </w:r>
            <w:r>
              <w:rPr>
                <w:sz w:val="18"/>
                <w:szCs w:val="18"/>
                <w:lang w:val="fr-CH"/>
              </w:rPr>
              <w:t xml:space="preserve">.  </w:t>
            </w:r>
            <w:r w:rsidRPr="003B0544">
              <w:rPr>
                <w:sz w:val="18"/>
                <w:szCs w:val="18"/>
                <w:lang w:val="fr-CH"/>
              </w:rPr>
              <w:t>Le jury peut bénéficier de l</w:t>
            </w:r>
            <w:r>
              <w:rPr>
                <w:sz w:val="18"/>
                <w:szCs w:val="18"/>
                <w:lang w:val="fr-CH"/>
              </w:rPr>
              <w:t>’</w:t>
            </w:r>
            <w:r w:rsidRPr="003B0544">
              <w:rPr>
                <w:sz w:val="18"/>
                <w:szCs w:val="18"/>
                <w:lang w:val="fr-CH"/>
              </w:rPr>
              <w:t>avis d</w:t>
            </w:r>
            <w:r>
              <w:rPr>
                <w:sz w:val="18"/>
                <w:szCs w:val="18"/>
                <w:lang w:val="fr-CH"/>
              </w:rPr>
              <w:t>’</w:t>
            </w:r>
            <w:r w:rsidRPr="003B0544">
              <w:rPr>
                <w:sz w:val="18"/>
                <w:szCs w:val="18"/>
                <w:lang w:val="fr-CH"/>
              </w:rPr>
              <w:t>experts lorsque cela est jugé nécessaire</w:t>
            </w:r>
            <w:r>
              <w:rPr>
                <w:sz w:val="18"/>
                <w:szCs w:val="18"/>
                <w:lang w:val="fr-CH"/>
              </w:rPr>
              <w:t xml:space="preserve">.  </w:t>
            </w:r>
            <w:r w:rsidRPr="003B0544">
              <w:rPr>
                <w:sz w:val="18"/>
                <w:szCs w:val="18"/>
                <w:lang w:val="fr-CH"/>
              </w:rPr>
              <w:t>Les membres du Secrétariat de l</w:t>
            </w:r>
            <w:r>
              <w:rPr>
                <w:sz w:val="18"/>
                <w:szCs w:val="18"/>
                <w:lang w:val="fr-CH"/>
              </w:rPr>
              <w:t>’</w:t>
            </w:r>
            <w:r w:rsidRPr="003B0544">
              <w:rPr>
                <w:sz w:val="18"/>
                <w:szCs w:val="18"/>
                <w:lang w:val="fr-CH"/>
              </w:rPr>
              <w:t>OMPI sont à la disposition du jury pour lui fournir une assistance et des conseils sur demande.</w:t>
            </w:r>
          </w:p>
        </w:tc>
        <w:tc>
          <w:tcPr>
            <w:tcW w:w="4673" w:type="dxa"/>
          </w:tcPr>
          <w:p w:rsidR="00EC2A7F" w:rsidRPr="003B0544" w:rsidRDefault="00EC2A7F" w:rsidP="008926E1">
            <w:pPr>
              <w:rPr>
                <w:sz w:val="18"/>
                <w:szCs w:val="18"/>
                <w:lang w:val="fr-CH"/>
              </w:rPr>
            </w:pPr>
            <w:r>
              <w:rPr>
                <w:sz w:val="18"/>
                <w:szCs w:val="18"/>
                <w:lang w:val="fr-CH"/>
              </w:rPr>
              <w:t xml:space="preserve">9. </w:t>
            </w:r>
            <w:r w:rsidRPr="003B0544">
              <w:rPr>
                <w:sz w:val="18"/>
                <w:szCs w:val="18"/>
                <w:lang w:val="fr-CH"/>
              </w:rPr>
              <w:t>Le jury travaille de manière indépendante, tout en maintenant la transparence dans ses activités</w:t>
            </w:r>
            <w:r>
              <w:rPr>
                <w:sz w:val="18"/>
                <w:szCs w:val="18"/>
                <w:lang w:val="fr-CH"/>
              </w:rPr>
              <w:t xml:space="preserve">.  </w:t>
            </w:r>
            <w:r w:rsidRPr="003B0544">
              <w:rPr>
                <w:sz w:val="18"/>
                <w:szCs w:val="18"/>
                <w:lang w:val="fr-CH"/>
              </w:rPr>
              <w:t>Le jury peut bénéficier de l</w:t>
            </w:r>
            <w:r>
              <w:rPr>
                <w:sz w:val="18"/>
                <w:szCs w:val="18"/>
                <w:lang w:val="fr-CH"/>
              </w:rPr>
              <w:t>’</w:t>
            </w:r>
            <w:r w:rsidRPr="003B0544">
              <w:rPr>
                <w:sz w:val="18"/>
                <w:szCs w:val="18"/>
                <w:lang w:val="fr-CH"/>
              </w:rPr>
              <w:t>avis d</w:t>
            </w:r>
            <w:r>
              <w:rPr>
                <w:sz w:val="18"/>
                <w:szCs w:val="18"/>
                <w:lang w:val="fr-CH"/>
              </w:rPr>
              <w:t>’</w:t>
            </w:r>
            <w:r w:rsidRPr="003B0544">
              <w:rPr>
                <w:sz w:val="18"/>
                <w:szCs w:val="18"/>
                <w:lang w:val="fr-CH"/>
              </w:rPr>
              <w:t>experts lorsque cela est jugé nécessaire</w:t>
            </w:r>
            <w:r>
              <w:rPr>
                <w:sz w:val="18"/>
                <w:szCs w:val="18"/>
                <w:lang w:val="fr-CH"/>
              </w:rPr>
              <w:t xml:space="preserve">.  </w:t>
            </w:r>
            <w:r w:rsidRPr="003B0544">
              <w:rPr>
                <w:sz w:val="18"/>
                <w:szCs w:val="18"/>
                <w:lang w:val="fr-CH"/>
              </w:rPr>
              <w:t>Les membres du Secrétariat de l</w:t>
            </w:r>
            <w:r>
              <w:rPr>
                <w:sz w:val="18"/>
                <w:szCs w:val="18"/>
                <w:lang w:val="fr-CH"/>
              </w:rPr>
              <w:t>’</w:t>
            </w:r>
            <w:r w:rsidRPr="003B0544">
              <w:rPr>
                <w:sz w:val="18"/>
                <w:szCs w:val="18"/>
                <w:lang w:val="fr-CH"/>
              </w:rPr>
              <w:t>OMPI sont à la disposition du jury pour lui fournir une assistance et des conseils sur demande.</w:t>
            </w:r>
          </w:p>
        </w:tc>
      </w:tr>
      <w:tr w:rsidR="00EC2A7F" w:rsidRPr="0072010E" w:rsidTr="008926E1">
        <w:trPr>
          <w:cantSplit/>
        </w:trPr>
        <w:tc>
          <w:tcPr>
            <w:tcW w:w="4672" w:type="dxa"/>
          </w:tcPr>
          <w:p w:rsidR="00EC2A7F" w:rsidRPr="003B0544" w:rsidRDefault="00EC2A7F" w:rsidP="008926E1">
            <w:pPr>
              <w:rPr>
                <w:sz w:val="18"/>
                <w:szCs w:val="18"/>
                <w:lang w:val="fr-CH"/>
              </w:rPr>
            </w:pPr>
            <w:r w:rsidRPr="003B0544">
              <w:rPr>
                <w:sz w:val="18"/>
                <w:szCs w:val="18"/>
                <w:lang w:val="fr-CH"/>
              </w:rPr>
              <w:t>10. Les délibérations du jury sont confidentielles.</w:t>
            </w:r>
          </w:p>
        </w:tc>
        <w:tc>
          <w:tcPr>
            <w:tcW w:w="4673" w:type="dxa"/>
          </w:tcPr>
          <w:p w:rsidR="00EC2A7F" w:rsidRPr="003B0544" w:rsidRDefault="00EC2A7F" w:rsidP="008926E1">
            <w:pPr>
              <w:rPr>
                <w:sz w:val="18"/>
                <w:szCs w:val="18"/>
                <w:lang w:val="fr-CH"/>
              </w:rPr>
            </w:pPr>
            <w:r w:rsidRPr="003B0544">
              <w:rPr>
                <w:sz w:val="18"/>
                <w:szCs w:val="18"/>
                <w:lang w:val="fr-CH"/>
              </w:rPr>
              <w:t>10. Les délibérations du jury sont confidentielles.</w:t>
            </w:r>
          </w:p>
        </w:tc>
      </w:tr>
      <w:tr w:rsidR="00EC2A7F" w:rsidRPr="0072010E" w:rsidTr="008926E1">
        <w:trPr>
          <w:cantSplit/>
        </w:trPr>
        <w:tc>
          <w:tcPr>
            <w:tcW w:w="4672" w:type="dxa"/>
          </w:tcPr>
          <w:p w:rsidR="00EC2A7F" w:rsidRPr="003B0544" w:rsidRDefault="00EC2A7F" w:rsidP="008926E1">
            <w:pPr>
              <w:rPr>
                <w:b/>
                <w:sz w:val="18"/>
                <w:szCs w:val="18"/>
                <w:lang w:val="fr-CH"/>
              </w:rPr>
            </w:pPr>
            <w:r w:rsidRPr="003B0544">
              <w:rPr>
                <w:b/>
                <w:sz w:val="18"/>
                <w:szCs w:val="18"/>
                <w:lang w:val="fr-CH"/>
              </w:rPr>
              <w:t>D. AVIS DE VACANCE</w:t>
            </w:r>
          </w:p>
          <w:p w:rsidR="00EC2A7F" w:rsidRPr="003B0544" w:rsidRDefault="00EC2A7F" w:rsidP="008926E1">
            <w:pPr>
              <w:rPr>
                <w:sz w:val="18"/>
                <w:szCs w:val="18"/>
                <w:lang w:val="fr-CH"/>
              </w:rPr>
            </w:pPr>
          </w:p>
          <w:p w:rsidR="00EC2A7F" w:rsidRPr="003B0544" w:rsidRDefault="00EC2A7F" w:rsidP="008926E1">
            <w:pPr>
              <w:rPr>
                <w:sz w:val="18"/>
                <w:szCs w:val="18"/>
                <w:lang w:val="fr-CH"/>
              </w:rPr>
            </w:pPr>
            <w:r w:rsidRPr="003B0544">
              <w:rPr>
                <w:sz w:val="18"/>
                <w:szCs w:val="18"/>
                <w:lang w:val="fr-CH"/>
              </w:rPr>
              <w:t>11. L</w:t>
            </w:r>
            <w:r>
              <w:rPr>
                <w:sz w:val="18"/>
                <w:szCs w:val="18"/>
                <w:lang w:val="fr-CH"/>
              </w:rPr>
              <w:t>’</w:t>
            </w:r>
            <w:r w:rsidRPr="003B0544">
              <w:rPr>
                <w:sz w:val="18"/>
                <w:szCs w:val="18"/>
                <w:lang w:val="fr-CH"/>
              </w:rPr>
              <w:t>avis de vacance repose sur les dispositions de l</w:t>
            </w:r>
            <w:r>
              <w:rPr>
                <w:sz w:val="18"/>
                <w:szCs w:val="18"/>
                <w:lang w:val="fr-CH"/>
              </w:rPr>
              <w:t>’</w:t>
            </w:r>
            <w:r w:rsidRPr="003B0544">
              <w:rPr>
                <w:sz w:val="18"/>
                <w:szCs w:val="18"/>
                <w:lang w:val="fr-CH"/>
              </w:rPr>
              <w:t>annexe</w:t>
            </w:r>
            <w:r>
              <w:rPr>
                <w:sz w:val="18"/>
                <w:szCs w:val="18"/>
                <w:lang w:val="fr-CH"/>
              </w:rPr>
              <w:t> </w:t>
            </w:r>
            <w:r w:rsidRPr="003B0544">
              <w:rPr>
                <w:sz w:val="18"/>
                <w:szCs w:val="18"/>
                <w:lang w:val="fr-CH"/>
              </w:rPr>
              <w:t>III, qui traitent de la composition et des qualifications des membres de l</w:t>
            </w:r>
            <w:r>
              <w:rPr>
                <w:sz w:val="18"/>
                <w:szCs w:val="18"/>
                <w:lang w:val="fr-CH"/>
              </w:rPr>
              <w:t>’</w:t>
            </w:r>
            <w:r w:rsidRPr="003B0544">
              <w:rPr>
                <w:sz w:val="18"/>
                <w:szCs w:val="18"/>
                <w:lang w:val="fr-CH"/>
              </w:rPr>
              <w:t>OCIS.</w:t>
            </w:r>
          </w:p>
        </w:tc>
        <w:tc>
          <w:tcPr>
            <w:tcW w:w="4673" w:type="dxa"/>
          </w:tcPr>
          <w:p w:rsidR="00EC2A7F" w:rsidRPr="003B0544" w:rsidRDefault="00EC2A7F" w:rsidP="008926E1">
            <w:pPr>
              <w:rPr>
                <w:b/>
                <w:sz w:val="18"/>
                <w:szCs w:val="18"/>
                <w:lang w:val="fr-CH"/>
              </w:rPr>
            </w:pPr>
            <w:r w:rsidRPr="003B0544">
              <w:rPr>
                <w:b/>
                <w:sz w:val="18"/>
                <w:szCs w:val="18"/>
                <w:lang w:val="fr-CH"/>
              </w:rPr>
              <w:t>D. AVIS DE VACANCE</w:t>
            </w:r>
          </w:p>
          <w:p w:rsidR="00EC2A7F" w:rsidRPr="003B0544" w:rsidRDefault="00EC2A7F" w:rsidP="008926E1">
            <w:pPr>
              <w:rPr>
                <w:sz w:val="18"/>
                <w:szCs w:val="18"/>
                <w:lang w:val="fr-CH"/>
              </w:rPr>
            </w:pPr>
          </w:p>
          <w:p w:rsidR="00EC2A7F" w:rsidRPr="003B0544" w:rsidRDefault="00EC2A7F" w:rsidP="008926E1">
            <w:pPr>
              <w:rPr>
                <w:sz w:val="18"/>
                <w:szCs w:val="18"/>
                <w:lang w:val="fr-CH"/>
              </w:rPr>
            </w:pPr>
            <w:r w:rsidRPr="003B0544">
              <w:rPr>
                <w:sz w:val="18"/>
                <w:szCs w:val="18"/>
                <w:lang w:val="fr-CH"/>
              </w:rPr>
              <w:t>11. L</w:t>
            </w:r>
            <w:r>
              <w:rPr>
                <w:sz w:val="18"/>
                <w:szCs w:val="18"/>
                <w:lang w:val="fr-CH"/>
              </w:rPr>
              <w:t>’</w:t>
            </w:r>
            <w:r w:rsidRPr="003B0544">
              <w:rPr>
                <w:sz w:val="18"/>
                <w:szCs w:val="18"/>
                <w:lang w:val="fr-CH"/>
              </w:rPr>
              <w:t>avis de vacance repose sur les dispositions de l</w:t>
            </w:r>
            <w:r>
              <w:rPr>
                <w:sz w:val="18"/>
                <w:szCs w:val="18"/>
                <w:lang w:val="fr-CH"/>
              </w:rPr>
              <w:t>’</w:t>
            </w:r>
            <w:r w:rsidRPr="003B0544">
              <w:rPr>
                <w:sz w:val="18"/>
                <w:szCs w:val="18"/>
                <w:lang w:val="fr-CH"/>
              </w:rPr>
              <w:t>annexe</w:t>
            </w:r>
            <w:r>
              <w:rPr>
                <w:sz w:val="18"/>
                <w:szCs w:val="18"/>
                <w:lang w:val="fr-CH"/>
              </w:rPr>
              <w:t> </w:t>
            </w:r>
            <w:r w:rsidRPr="003B0544">
              <w:rPr>
                <w:sz w:val="18"/>
                <w:szCs w:val="18"/>
                <w:lang w:val="fr-CH"/>
              </w:rPr>
              <w:t>III, qui traitent de la composition et des qualifications des membres de l</w:t>
            </w:r>
            <w:r>
              <w:rPr>
                <w:sz w:val="18"/>
                <w:szCs w:val="18"/>
                <w:lang w:val="fr-CH"/>
              </w:rPr>
              <w:t>’</w:t>
            </w:r>
            <w:r w:rsidRPr="003B0544">
              <w:rPr>
                <w:sz w:val="18"/>
                <w:szCs w:val="18"/>
                <w:lang w:val="fr-CH"/>
              </w:rPr>
              <w:t>OCIS.</w:t>
            </w:r>
          </w:p>
        </w:tc>
      </w:tr>
      <w:tr w:rsidR="00EC2A7F" w:rsidRPr="0072010E" w:rsidTr="008926E1">
        <w:trPr>
          <w:cantSplit/>
        </w:trPr>
        <w:tc>
          <w:tcPr>
            <w:tcW w:w="4672" w:type="dxa"/>
          </w:tcPr>
          <w:p w:rsidR="00EC2A7F" w:rsidRPr="003B0544" w:rsidRDefault="00EC2A7F" w:rsidP="008926E1">
            <w:pPr>
              <w:rPr>
                <w:sz w:val="18"/>
                <w:szCs w:val="18"/>
                <w:lang w:val="fr-CH"/>
              </w:rPr>
            </w:pPr>
            <w:r>
              <w:rPr>
                <w:sz w:val="18"/>
                <w:szCs w:val="18"/>
                <w:lang w:val="fr-CH"/>
              </w:rPr>
              <w:t xml:space="preserve">12. </w:t>
            </w:r>
            <w:r w:rsidRPr="003B0544">
              <w:rPr>
                <w:sz w:val="18"/>
                <w:szCs w:val="18"/>
                <w:lang w:val="fr-CH"/>
              </w:rPr>
              <w:t>Le jury met au point l</w:t>
            </w:r>
            <w:r>
              <w:rPr>
                <w:sz w:val="18"/>
                <w:szCs w:val="18"/>
                <w:lang w:val="fr-CH"/>
              </w:rPr>
              <w:t>’</w:t>
            </w:r>
            <w:r w:rsidRPr="003B0544">
              <w:rPr>
                <w:sz w:val="18"/>
                <w:szCs w:val="18"/>
                <w:lang w:val="fr-CH"/>
              </w:rPr>
              <w:t>avis de vacance, dont la version initiale est transmise par le secrétaire</w:t>
            </w:r>
            <w:r>
              <w:rPr>
                <w:sz w:val="18"/>
                <w:szCs w:val="18"/>
                <w:lang w:val="fr-CH"/>
              </w:rPr>
              <w:t xml:space="preserve">.  </w:t>
            </w:r>
            <w:r w:rsidRPr="003B0544">
              <w:rPr>
                <w:sz w:val="18"/>
                <w:szCs w:val="18"/>
                <w:lang w:val="fr-CH"/>
              </w:rPr>
              <w:t>L</w:t>
            </w:r>
            <w:r>
              <w:rPr>
                <w:sz w:val="18"/>
                <w:szCs w:val="18"/>
                <w:lang w:val="fr-CH"/>
              </w:rPr>
              <w:t>’</w:t>
            </w:r>
            <w:r w:rsidRPr="003B0544">
              <w:rPr>
                <w:sz w:val="18"/>
                <w:szCs w:val="18"/>
                <w:lang w:val="fr-CH"/>
              </w:rPr>
              <w:t>avis de vacance indique, entre autres, les éléments suivants</w:t>
            </w:r>
            <w:r>
              <w:rPr>
                <w:sz w:val="18"/>
                <w:szCs w:val="18"/>
                <w:lang w:val="fr-CH"/>
              </w:rPr>
              <w:t> :</w:t>
            </w:r>
            <w:r w:rsidRPr="003B0544">
              <w:rPr>
                <w:sz w:val="18"/>
                <w:szCs w:val="18"/>
                <w:lang w:val="fr-CH"/>
              </w:rPr>
              <w:t xml:space="preserve"> le nombre de sièges à pourvoir, la durée de la nomination et les qualifications, les compétences et l</w:t>
            </w:r>
            <w:r>
              <w:rPr>
                <w:sz w:val="18"/>
                <w:szCs w:val="18"/>
                <w:lang w:val="fr-CH"/>
              </w:rPr>
              <w:t>’</w:t>
            </w:r>
            <w:r w:rsidRPr="003B0544">
              <w:rPr>
                <w:sz w:val="18"/>
                <w:szCs w:val="18"/>
                <w:lang w:val="fr-CH"/>
              </w:rPr>
              <w:t>expérience essentielles requises pour assumer la fonction</w:t>
            </w:r>
            <w:r>
              <w:rPr>
                <w:sz w:val="18"/>
                <w:szCs w:val="18"/>
                <w:lang w:val="fr-CH"/>
              </w:rPr>
              <w:t xml:space="preserve">.  </w:t>
            </w:r>
            <w:r w:rsidRPr="003B0544">
              <w:rPr>
                <w:sz w:val="18"/>
                <w:szCs w:val="18"/>
                <w:lang w:val="fr-CH"/>
              </w:rPr>
              <w:t>Afin que chacun des sept</w:t>
            </w:r>
            <w:r>
              <w:rPr>
                <w:sz w:val="18"/>
                <w:szCs w:val="18"/>
                <w:lang w:val="fr-CH"/>
              </w:rPr>
              <w:t> </w:t>
            </w:r>
            <w:r w:rsidRPr="003B0544">
              <w:rPr>
                <w:sz w:val="18"/>
                <w:szCs w:val="18"/>
                <w:lang w:val="fr-CH"/>
              </w:rPr>
              <w:t>groupes régionaux de l</w:t>
            </w:r>
            <w:r>
              <w:rPr>
                <w:sz w:val="18"/>
                <w:szCs w:val="18"/>
                <w:lang w:val="fr-CH"/>
              </w:rPr>
              <w:t>’</w:t>
            </w:r>
            <w:r w:rsidRPr="003B0544">
              <w:rPr>
                <w:sz w:val="18"/>
                <w:szCs w:val="18"/>
                <w:lang w:val="fr-CH"/>
              </w:rPr>
              <w:t>OMPI soit représenté au sein de l</w:t>
            </w:r>
            <w:r>
              <w:rPr>
                <w:sz w:val="18"/>
                <w:szCs w:val="18"/>
                <w:lang w:val="fr-CH"/>
              </w:rPr>
              <w:t>’</w:t>
            </w:r>
            <w:r w:rsidRPr="003B0544">
              <w:rPr>
                <w:sz w:val="18"/>
                <w:szCs w:val="18"/>
                <w:lang w:val="fr-CH"/>
              </w:rPr>
              <w:t>OCIS, l</w:t>
            </w:r>
            <w:r>
              <w:rPr>
                <w:sz w:val="18"/>
                <w:szCs w:val="18"/>
                <w:lang w:val="fr-CH"/>
              </w:rPr>
              <w:t>’</w:t>
            </w:r>
            <w:r w:rsidRPr="003B0544">
              <w:rPr>
                <w:sz w:val="18"/>
                <w:szCs w:val="18"/>
                <w:lang w:val="fr-CH"/>
              </w:rPr>
              <w:t>avis de vacance précise également quels groupes régionaux ont besoin d</w:t>
            </w:r>
            <w:r>
              <w:rPr>
                <w:sz w:val="18"/>
                <w:szCs w:val="18"/>
                <w:lang w:val="fr-CH"/>
              </w:rPr>
              <w:t>’</w:t>
            </w:r>
            <w:r w:rsidRPr="003B0544">
              <w:rPr>
                <w:sz w:val="18"/>
                <w:szCs w:val="18"/>
                <w:lang w:val="fr-CH"/>
              </w:rPr>
              <w:t>un nouveau membre et indique que la priorité sera accordée aux candidats provenant d</w:t>
            </w:r>
            <w:r>
              <w:rPr>
                <w:sz w:val="18"/>
                <w:szCs w:val="18"/>
                <w:lang w:val="fr-CH"/>
              </w:rPr>
              <w:t>’</w:t>
            </w:r>
            <w:r w:rsidRPr="003B0544">
              <w:rPr>
                <w:sz w:val="18"/>
                <w:szCs w:val="18"/>
                <w:lang w:val="fr-CH"/>
              </w:rPr>
              <w:t>États membres de chacun de ces groupes régionaux.</w:t>
            </w:r>
          </w:p>
        </w:tc>
        <w:tc>
          <w:tcPr>
            <w:tcW w:w="4673" w:type="dxa"/>
          </w:tcPr>
          <w:p w:rsidR="00EC2A7F" w:rsidRPr="003B0544" w:rsidRDefault="00EC2A7F" w:rsidP="008926E1">
            <w:pPr>
              <w:rPr>
                <w:sz w:val="18"/>
                <w:szCs w:val="18"/>
                <w:lang w:val="fr-CH"/>
              </w:rPr>
            </w:pPr>
            <w:r>
              <w:rPr>
                <w:sz w:val="18"/>
                <w:szCs w:val="18"/>
                <w:lang w:val="fr-CH"/>
              </w:rPr>
              <w:t xml:space="preserve">12. </w:t>
            </w:r>
            <w:r w:rsidRPr="003B0544">
              <w:rPr>
                <w:sz w:val="18"/>
                <w:szCs w:val="18"/>
                <w:lang w:val="fr-CH"/>
              </w:rPr>
              <w:t>Le jury met au point l</w:t>
            </w:r>
            <w:r>
              <w:rPr>
                <w:sz w:val="18"/>
                <w:szCs w:val="18"/>
                <w:lang w:val="fr-CH"/>
              </w:rPr>
              <w:t>’</w:t>
            </w:r>
            <w:r w:rsidRPr="003B0544">
              <w:rPr>
                <w:sz w:val="18"/>
                <w:szCs w:val="18"/>
                <w:lang w:val="fr-CH"/>
              </w:rPr>
              <w:t>avis de vacance, dont la version initiale est transmise par le secrétaire</w:t>
            </w:r>
            <w:r>
              <w:rPr>
                <w:sz w:val="18"/>
                <w:szCs w:val="18"/>
                <w:lang w:val="fr-CH"/>
              </w:rPr>
              <w:t xml:space="preserve">.  </w:t>
            </w:r>
            <w:r w:rsidRPr="003B0544">
              <w:rPr>
                <w:sz w:val="18"/>
                <w:szCs w:val="18"/>
                <w:lang w:val="fr-CH"/>
              </w:rPr>
              <w:t>L</w:t>
            </w:r>
            <w:r>
              <w:rPr>
                <w:sz w:val="18"/>
                <w:szCs w:val="18"/>
                <w:lang w:val="fr-CH"/>
              </w:rPr>
              <w:t>’</w:t>
            </w:r>
            <w:r w:rsidRPr="003B0544">
              <w:rPr>
                <w:sz w:val="18"/>
                <w:szCs w:val="18"/>
                <w:lang w:val="fr-CH"/>
              </w:rPr>
              <w:t>avis de vacance indique, entre autres, les éléments suivants</w:t>
            </w:r>
            <w:r>
              <w:rPr>
                <w:sz w:val="18"/>
                <w:szCs w:val="18"/>
                <w:lang w:val="fr-CH"/>
              </w:rPr>
              <w:t> :</w:t>
            </w:r>
            <w:r w:rsidRPr="003B0544">
              <w:rPr>
                <w:sz w:val="18"/>
                <w:szCs w:val="18"/>
                <w:lang w:val="fr-CH"/>
              </w:rPr>
              <w:t xml:space="preserve"> le nombre de sièges à pourvoir, la durée de la nomination et les qualifications, les compétences et l</w:t>
            </w:r>
            <w:r>
              <w:rPr>
                <w:sz w:val="18"/>
                <w:szCs w:val="18"/>
                <w:lang w:val="fr-CH"/>
              </w:rPr>
              <w:t>’</w:t>
            </w:r>
            <w:r w:rsidRPr="003B0544">
              <w:rPr>
                <w:sz w:val="18"/>
                <w:szCs w:val="18"/>
                <w:lang w:val="fr-CH"/>
              </w:rPr>
              <w:t>expérience essentielles requises pour assumer la fonction</w:t>
            </w:r>
            <w:r>
              <w:rPr>
                <w:sz w:val="18"/>
                <w:szCs w:val="18"/>
                <w:lang w:val="fr-CH"/>
              </w:rPr>
              <w:t xml:space="preserve">.  </w:t>
            </w:r>
            <w:r w:rsidRPr="003B0544">
              <w:rPr>
                <w:sz w:val="18"/>
                <w:szCs w:val="18"/>
                <w:lang w:val="fr-CH"/>
              </w:rPr>
              <w:t>Afin que chacun des sept</w:t>
            </w:r>
            <w:r>
              <w:rPr>
                <w:sz w:val="18"/>
                <w:szCs w:val="18"/>
                <w:lang w:val="fr-CH"/>
              </w:rPr>
              <w:t> </w:t>
            </w:r>
            <w:r w:rsidRPr="003B0544">
              <w:rPr>
                <w:sz w:val="18"/>
                <w:szCs w:val="18"/>
                <w:lang w:val="fr-CH"/>
              </w:rPr>
              <w:t>groupes régionaux de l</w:t>
            </w:r>
            <w:r>
              <w:rPr>
                <w:sz w:val="18"/>
                <w:szCs w:val="18"/>
                <w:lang w:val="fr-CH"/>
              </w:rPr>
              <w:t>’</w:t>
            </w:r>
            <w:r w:rsidRPr="003B0544">
              <w:rPr>
                <w:sz w:val="18"/>
                <w:szCs w:val="18"/>
                <w:lang w:val="fr-CH"/>
              </w:rPr>
              <w:t>OMPI soit représenté au sein de l</w:t>
            </w:r>
            <w:r>
              <w:rPr>
                <w:sz w:val="18"/>
                <w:szCs w:val="18"/>
                <w:lang w:val="fr-CH"/>
              </w:rPr>
              <w:t>’</w:t>
            </w:r>
            <w:r w:rsidRPr="003B0544">
              <w:rPr>
                <w:sz w:val="18"/>
                <w:szCs w:val="18"/>
                <w:lang w:val="fr-CH"/>
              </w:rPr>
              <w:t>OCIS, l</w:t>
            </w:r>
            <w:r>
              <w:rPr>
                <w:sz w:val="18"/>
                <w:szCs w:val="18"/>
                <w:lang w:val="fr-CH"/>
              </w:rPr>
              <w:t>’</w:t>
            </w:r>
            <w:r w:rsidRPr="003B0544">
              <w:rPr>
                <w:sz w:val="18"/>
                <w:szCs w:val="18"/>
                <w:lang w:val="fr-CH"/>
              </w:rPr>
              <w:t>avis de vacance précise également quels groupes régionaux ont besoin d</w:t>
            </w:r>
            <w:r>
              <w:rPr>
                <w:sz w:val="18"/>
                <w:szCs w:val="18"/>
                <w:lang w:val="fr-CH"/>
              </w:rPr>
              <w:t>’</w:t>
            </w:r>
            <w:r w:rsidRPr="003B0544">
              <w:rPr>
                <w:sz w:val="18"/>
                <w:szCs w:val="18"/>
                <w:lang w:val="fr-CH"/>
              </w:rPr>
              <w:t>un nouveau membre et indique que la priorité sera accordée aux candidats provenant d</w:t>
            </w:r>
            <w:r>
              <w:rPr>
                <w:sz w:val="18"/>
                <w:szCs w:val="18"/>
                <w:lang w:val="fr-CH"/>
              </w:rPr>
              <w:t>’</w:t>
            </w:r>
            <w:r w:rsidRPr="003B0544">
              <w:rPr>
                <w:sz w:val="18"/>
                <w:szCs w:val="18"/>
                <w:lang w:val="fr-CH"/>
              </w:rPr>
              <w:t>États membres de chacun de ces groupes régionaux.</w:t>
            </w:r>
          </w:p>
        </w:tc>
      </w:tr>
      <w:tr w:rsidR="00EC2A7F" w:rsidRPr="0072010E" w:rsidTr="008926E1">
        <w:trPr>
          <w:cantSplit/>
        </w:trPr>
        <w:tc>
          <w:tcPr>
            <w:tcW w:w="4672" w:type="dxa"/>
          </w:tcPr>
          <w:p w:rsidR="00EC2A7F" w:rsidRDefault="00EC2A7F" w:rsidP="008926E1">
            <w:pPr>
              <w:rPr>
                <w:sz w:val="18"/>
                <w:szCs w:val="18"/>
                <w:lang w:val="fr-CH"/>
              </w:rPr>
            </w:pPr>
            <w:r>
              <w:rPr>
                <w:sz w:val="18"/>
                <w:szCs w:val="18"/>
                <w:lang w:val="fr-CH"/>
              </w:rPr>
              <w:t xml:space="preserve">13. </w:t>
            </w:r>
            <w:r w:rsidRPr="003B0544">
              <w:rPr>
                <w:sz w:val="18"/>
                <w:szCs w:val="18"/>
                <w:lang w:val="fr-CH"/>
              </w:rPr>
              <w:t>Le Secrétariat de l</w:t>
            </w:r>
            <w:r>
              <w:rPr>
                <w:sz w:val="18"/>
                <w:szCs w:val="18"/>
                <w:lang w:val="fr-CH"/>
              </w:rPr>
              <w:t>’</w:t>
            </w:r>
            <w:r w:rsidRPr="003B0544">
              <w:rPr>
                <w:sz w:val="18"/>
                <w:szCs w:val="18"/>
                <w:lang w:val="fr-CH"/>
              </w:rPr>
              <w:t>OMPI est chargé de la publication de l</w:t>
            </w:r>
            <w:r>
              <w:rPr>
                <w:sz w:val="18"/>
                <w:szCs w:val="18"/>
                <w:lang w:val="fr-CH"/>
              </w:rPr>
              <w:t>’</w:t>
            </w:r>
            <w:r w:rsidRPr="003B0544">
              <w:rPr>
                <w:sz w:val="18"/>
                <w:szCs w:val="18"/>
                <w:lang w:val="fr-CH"/>
              </w:rPr>
              <w:t>avis de vacance</w:t>
            </w:r>
            <w:r>
              <w:rPr>
                <w:sz w:val="18"/>
                <w:szCs w:val="18"/>
                <w:lang w:val="fr-CH"/>
              </w:rPr>
              <w:t xml:space="preserve">.  </w:t>
            </w:r>
            <w:r w:rsidRPr="003B0544">
              <w:rPr>
                <w:sz w:val="18"/>
                <w:szCs w:val="18"/>
                <w:lang w:val="fr-CH"/>
              </w:rPr>
              <w:t>Il invitera les personnes intéressées à déposer leur candidature et, pour ce faire, procédera comme suit</w:t>
            </w:r>
            <w:r>
              <w:rPr>
                <w:sz w:val="18"/>
                <w:szCs w:val="18"/>
                <w:lang w:val="fr-CH"/>
              </w:rPr>
              <w:t> :</w:t>
            </w:r>
          </w:p>
          <w:p w:rsidR="00EC2A7F" w:rsidRPr="003B0544" w:rsidRDefault="00EC2A7F" w:rsidP="008926E1">
            <w:pPr>
              <w:rPr>
                <w:sz w:val="18"/>
                <w:szCs w:val="18"/>
                <w:lang w:val="fr-CH"/>
              </w:rPr>
            </w:pPr>
          </w:p>
          <w:p w:rsidR="00EC2A7F" w:rsidRPr="003B0544" w:rsidRDefault="00EC2A7F" w:rsidP="008926E1">
            <w:pPr>
              <w:ind w:firstLine="589"/>
              <w:rPr>
                <w:sz w:val="18"/>
                <w:szCs w:val="18"/>
                <w:lang w:val="fr-CH"/>
              </w:rPr>
            </w:pPr>
            <w:r>
              <w:rPr>
                <w:sz w:val="18"/>
                <w:szCs w:val="18"/>
                <w:lang w:val="fr-CH"/>
              </w:rPr>
              <w:t>a)</w:t>
            </w:r>
            <w:r>
              <w:rPr>
                <w:sz w:val="18"/>
                <w:szCs w:val="18"/>
                <w:lang w:val="fr-CH"/>
              </w:rPr>
              <w:tab/>
            </w:r>
            <w:r w:rsidRPr="003B0544">
              <w:rPr>
                <w:sz w:val="18"/>
                <w:szCs w:val="18"/>
                <w:lang w:val="fr-CH"/>
              </w:rPr>
              <w:t>il publiera des avis de vacance sur les sites</w:t>
            </w:r>
            <w:r>
              <w:rPr>
                <w:sz w:val="18"/>
                <w:szCs w:val="18"/>
                <w:lang w:val="fr-CH"/>
              </w:rPr>
              <w:t> </w:t>
            </w:r>
            <w:r w:rsidRPr="003B0544">
              <w:rPr>
                <w:sz w:val="18"/>
                <w:szCs w:val="18"/>
                <w:lang w:val="fr-CH"/>
              </w:rPr>
              <w:t>Web de l</w:t>
            </w:r>
            <w:r>
              <w:rPr>
                <w:sz w:val="18"/>
                <w:szCs w:val="18"/>
                <w:lang w:val="fr-CH"/>
              </w:rPr>
              <w:t>’</w:t>
            </w:r>
            <w:r w:rsidRPr="003B0544">
              <w:rPr>
                <w:sz w:val="18"/>
                <w:szCs w:val="18"/>
                <w:lang w:val="fr-CH"/>
              </w:rPr>
              <w:t xml:space="preserve">OMPI et du système des </w:t>
            </w:r>
            <w:r>
              <w:rPr>
                <w:sz w:val="18"/>
                <w:szCs w:val="18"/>
                <w:lang w:val="fr-CH"/>
              </w:rPr>
              <w:t>Nations Unies</w:t>
            </w:r>
            <w:r w:rsidRPr="003B0544">
              <w:rPr>
                <w:sz w:val="18"/>
                <w:szCs w:val="18"/>
                <w:lang w:val="fr-CH"/>
              </w:rPr>
              <w:t>, ainsi que sur d</w:t>
            </w:r>
            <w:r>
              <w:rPr>
                <w:sz w:val="18"/>
                <w:szCs w:val="18"/>
                <w:lang w:val="fr-CH"/>
              </w:rPr>
              <w:t>’</w:t>
            </w:r>
            <w:r w:rsidRPr="003B0544">
              <w:rPr>
                <w:sz w:val="18"/>
                <w:szCs w:val="18"/>
                <w:lang w:val="fr-CH"/>
              </w:rPr>
              <w:t>autres sites</w:t>
            </w:r>
            <w:r>
              <w:rPr>
                <w:sz w:val="18"/>
                <w:szCs w:val="18"/>
                <w:lang w:val="fr-CH"/>
              </w:rPr>
              <w:t> </w:t>
            </w:r>
            <w:r w:rsidRPr="003B0544">
              <w:rPr>
                <w:sz w:val="18"/>
                <w:szCs w:val="18"/>
                <w:lang w:val="fr-CH"/>
              </w:rPr>
              <w:t>Web ou dans d</w:t>
            </w:r>
            <w:r>
              <w:rPr>
                <w:sz w:val="18"/>
                <w:szCs w:val="18"/>
                <w:lang w:val="fr-CH"/>
              </w:rPr>
              <w:t>’</w:t>
            </w:r>
            <w:r w:rsidRPr="003B0544">
              <w:rPr>
                <w:sz w:val="18"/>
                <w:szCs w:val="18"/>
                <w:lang w:val="fr-CH"/>
              </w:rPr>
              <w:t>autres publications;</w:t>
            </w:r>
          </w:p>
          <w:p w:rsidR="00EC2A7F" w:rsidRPr="00DA2479" w:rsidRDefault="00EC2A7F" w:rsidP="008926E1">
            <w:pPr>
              <w:ind w:firstLine="589"/>
              <w:rPr>
                <w:sz w:val="18"/>
                <w:szCs w:val="18"/>
                <w:lang w:val="fr-CH"/>
              </w:rPr>
            </w:pPr>
            <w:r>
              <w:rPr>
                <w:sz w:val="18"/>
                <w:szCs w:val="18"/>
                <w:lang w:val="fr-CH"/>
              </w:rPr>
              <w:t>b)</w:t>
            </w:r>
            <w:r>
              <w:rPr>
                <w:sz w:val="18"/>
                <w:szCs w:val="18"/>
                <w:lang w:val="fr-CH"/>
              </w:rPr>
              <w:tab/>
            </w:r>
            <w:r w:rsidRPr="003B0544">
              <w:rPr>
                <w:sz w:val="18"/>
                <w:szCs w:val="18"/>
                <w:lang w:val="fr-CH"/>
              </w:rPr>
              <w:t>il enverra une communication du Directeur général à tous les États membres, les invitant à communiquer les candidatures déposées par des personnes intéressées, étant entendu que les candidatures ou désignations communiquées par les États membres ne seront pas traitées en priorité mais qu</w:t>
            </w:r>
            <w:r>
              <w:rPr>
                <w:sz w:val="18"/>
                <w:szCs w:val="18"/>
                <w:lang w:val="fr-CH"/>
              </w:rPr>
              <w:t>’</w:t>
            </w:r>
            <w:r w:rsidRPr="003B0544">
              <w:rPr>
                <w:sz w:val="18"/>
                <w:szCs w:val="18"/>
                <w:lang w:val="fr-CH"/>
              </w:rPr>
              <w:t>elles recevront le même traitement que les candidatures reçues en réponse aux avis de vacance.</w:t>
            </w:r>
          </w:p>
        </w:tc>
        <w:tc>
          <w:tcPr>
            <w:tcW w:w="4673" w:type="dxa"/>
          </w:tcPr>
          <w:p w:rsidR="00EC2A7F" w:rsidRDefault="00EC2A7F" w:rsidP="008926E1">
            <w:pPr>
              <w:rPr>
                <w:sz w:val="18"/>
                <w:szCs w:val="18"/>
                <w:lang w:val="fr-CH"/>
              </w:rPr>
            </w:pPr>
            <w:r>
              <w:rPr>
                <w:sz w:val="18"/>
                <w:szCs w:val="18"/>
                <w:lang w:val="fr-CH"/>
              </w:rPr>
              <w:t xml:space="preserve">13. </w:t>
            </w:r>
            <w:r w:rsidRPr="003B0544">
              <w:rPr>
                <w:sz w:val="18"/>
                <w:szCs w:val="18"/>
                <w:lang w:val="fr-CH"/>
              </w:rPr>
              <w:t>Le Secrétariat de l</w:t>
            </w:r>
            <w:r>
              <w:rPr>
                <w:sz w:val="18"/>
                <w:szCs w:val="18"/>
                <w:lang w:val="fr-CH"/>
              </w:rPr>
              <w:t>’</w:t>
            </w:r>
            <w:r w:rsidRPr="003B0544">
              <w:rPr>
                <w:sz w:val="18"/>
                <w:szCs w:val="18"/>
                <w:lang w:val="fr-CH"/>
              </w:rPr>
              <w:t>OMPI est chargé de la publication de l</w:t>
            </w:r>
            <w:r>
              <w:rPr>
                <w:sz w:val="18"/>
                <w:szCs w:val="18"/>
                <w:lang w:val="fr-CH"/>
              </w:rPr>
              <w:t>’</w:t>
            </w:r>
            <w:r w:rsidRPr="003B0544">
              <w:rPr>
                <w:sz w:val="18"/>
                <w:szCs w:val="18"/>
                <w:lang w:val="fr-CH"/>
              </w:rPr>
              <w:t>avis de vacance</w:t>
            </w:r>
            <w:r>
              <w:rPr>
                <w:sz w:val="18"/>
                <w:szCs w:val="18"/>
                <w:lang w:val="fr-CH"/>
              </w:rPr>
              <w:t xml:space="preserve">.  </w:t>
            </w:r>
            <w:r w:rsidRPr="003B0544">
              <w:rPr>
                <w:sz w:val="18"/>
                <w:szCs w:val="18"/>
                <w:lang w:val="fr-CH"/>
              </w:rPr>
              <w:t>Il invitera les personnes intéressées à déposer leur candidature et, pour ce faire, procédera comme suit</w:t>
            </w:r>
            <w:r>
              <w:rPr>
                <w:sz w:val="18"/>
                <w:szCs w:val="18"/>
                <w:lang w:val="fr-CH"/>
              </w:rPr>
              <w:t> :</w:t>
            </w:r>
          </w:p>
          <w:p w:rsidR="00EC2A7F" w:rsidRPr="003B0544" w:rsidRDefault="00EC2A7F" w:rsidP="008926E1">
            <w:pPr>
              <w:rPr>
                <w:sz w:val="18"/>
                <w:szCs w:val="18"/>
                <w:lang w:val="fr-CH"/>
              </w:rPr>
            </w:pPr>
          </w:p>
          <w:p w:rsidR="00EC2A7F" w:rsidRPr="003B0544" w:rsidRDefault="00EC2A7F" w:rsidP="008926E1">
            <w:pPr>
              <w:ind w:firstLine="589"/>
              <w:rPr>
                <w:sz w:val="18"/>
                <w:szCs w:val="18"/>
                <w:lang w:val="fr-CH"/>
              </w:rPr>
            </w:pPr>
            <w:r>
              <w:rPr>
                <w:sz w:val="18"/>
                <w:szCs w:val="18"/>
                <w:lang w:val="fr-CH"/>
              </w:rPr>
              <w:t>a)</w:t>
            </w:r>
            <w:r>
              <w:rPr>
                <w:sz w:val="18"/>
                <w:szCs w:val="18"/>
                <w:lang w:val="fr-CH"/>
              </w:rPr>
              <w:tab/>
            </w:r>
            <w:r w:rsidRPr="003B0544">
              <w:rPr>
                <w:sz w:val="18"/>
                <w:szCs w:val="18"/>
                <w:lang w:val="fr-CH"/>
              </w:rPr>
              <w:t>il publiera des avis de vacance sur les sites</w:t>
            </w:r>
            <w:r>
              <w:rPr>
                <w:sz w:val="18"/>
                <w:szCs w:val="18"/>
                <w:lang w:val="fr-CH"/>
              </w:rPr>
              <w:t> </w:t>
            </w:r>
            <w:r w:rsidRPr="003B0544">
              <w:rPr>
                <w:sz w:val="18"/>
                <w:szCs w:val="18"/>
                <w:lang w:val="fr-CH"/>
              </w:rPr>
              <w:t>Web de l</w:t>
            </w:r>
            <w:r>
              <w:rPr>
                <w:sz w:val="18"/>
                <w:szCs w:val="18"/>
                <w:lang w:val="fr-CH"/>
              </w:rPr>
              <w:t>’</w:t>
            </w:r>
            <w:r w:rsidRPr="003B0544">
              <w:rPr>
                <w:sz w:val="18"/>
                <w:szCs w:val="18"/>
                <w:lang w:val="fr-CH"/>
              </w:rPr>
              <w:t xml:space="preserve">OMPI et du système des </w:t>
            </w:r>
            <w:r>
              <w:rPr>
                <w:sz w:val="18"/>
                <w:szCs w:val="18"/>
                <w:lang w:val="fr-CH"/>
              </w:rPr>
              <w:t>Nations Unies</w:t>
            </w:r>
            <w:r w:rsidRPr="003B0544">
              <w:rPr>
                <w:sz w:val="18"/>
                <w:szCs w:val="18"/>
                <w:lang w:val="fr-CH"/>
              </w:rPr>
              <w:t>, ainsi que sur d</w:t>
            </w:r>
            <w:r>
              <w:rPr>
                <w:sz w:val="18"/>
                <w:szCs w:val="18"/>
                <w:lang w:val="fr-CH"/>
              </w:rPr>
              <w:t>’</w:t>
            </w:r>
            <w:r w:rsidRPr="003B0544">
              <w:rPr>
                <w:sz w:val="18"/>
                <w:szCs w:val="18"/>
                <w:lang w:val="fr-CH"/>
              </w:rPr>
              <w:t>autres sites</w:t>
            </w:r>
            <w:r>
              <w:rPr>
                <w:sz w:val="18"/>
                <w:szCs w:val="18"/>
                <w:lang w:val="fr-CH"/>
              </w:rPr>
              <w:t> </w:t>
            </w:r>
            <w:r w:rsidRPr="003B0544">
              <w:rPr>
                <w:sz w:val="18"/>
                <w:szCs w:val="18"/>
                <w:lang w:val="fr-CH"/>
              </w:rPr>
              <w:t>Web ou dans d</w:t>
            </w:r>
            <w:r>
              <w:rPr>
                <w:sz w:val="18"/>
                <w:szCs w:val="18"/>
                <w:lang w:val="fr-CH"/>
              </w:rPr>
              <w:t>’</w:t>
            </w:r>
            <w:r w:rsidRPr="003B0544">
              <w:rPr>
                <w:sz w:val="18"/>
                <w:szCs w:val="18"/>
                <w:lang w:val="fr-CH"/>
              </w:rPr>
              <w:t>autres publications;</w:t>
            </w:r>
          </w:p>
          <w:p w:rsidR="00EC2A7F" w:rsidRPr="00DA2479" w:rsidRDefault="00EC2A7F" w:rsidP="008926E1">
            <w:pPr>
              <w:ind w:firstLine="589"/>
              <w:rPr>
                <w:sz w:val="18"/>
                <w:szCs w:val="18"/>
                <w:lang w:val="fr-CH"/>
              </w:rPr>
            </w:pPr>
            <w:r>
              <w:rPr>
                <w:sz w:val="18"/>
                <w:szCs w:val="18"/>
                <w:lang w:val="fr-CH"/>
              </w:rPr>
              <w:t>b)</w:t>
            </w:r>
            <w:r>
              <w:rPr>
                <w:sz w:val="18"/>
                <w:szCs w:val="18"/>
                <w:lang w:val="fr-CH"/>
              </w:rPr>
              <w:tab/>
            </w:r>
            <w:r w:rsidRPr="003B0544">
              <w:rPr>
                <w:sz w:val="18"/>
                <w:szCs w:val="18"/>
                <w:lang w:val="fr-CH"/>
              </w:rPr>
              <w:t>il enverra une communication du Directeur général à tous les États membres, les invitant à communiquer les candidatures déposées par des personnes intéressées, étant entendu que les candidatures ou désignations communiquées par les États membres ne seront pas traitées en priorité mais qu</w:t>
            </w:r>
            <w:r>
              <w:rPr>
                <w:sz w:val="18"/>
                <w:szCs w:val="18"/>
                <w:lang w:val="fr-CH"/>
              </w:rPr>
              <w:t>’</w:t>
            </w:r>
            <w:r w:rsidRPr="003B0544">
              <w:rPr>
                <w:sz w:val="18"/>
                <w:szCs w:val="18"/>
                <w:lang w:val="fr-CH"/>
              </w:rPr>
              <w:t>elles recevront le même traitement que les candidatures reçues en réponse aux avis de vacance.</w:t>
            </w:r>
          </w:p>
        </w:tc>
      </w:tr>
      <w:tr w:rsidR="00EC2A7F" w:rsidRPr="0072010E" w:rsidTr="008926E1">
        <w:trPr>
          <w:cantSplit/>
        </w:trPr>
        <w:tc>
          <w:tcPr>
            <w:tcW w:w="4672" w:type="dxa"/>
          </w:tcPr>
          <w:p w:rsidR="00EC2A7F" w:rsidRPr="00DA2479" w:rsidRDefault="00EC2A7F" w:rsidP="008926E1">
            <w:pPr>
              <w:rPr>
                <w:sz w:val="18"/>
                <w:szCs w:val="18"/>
                <w:lang w:val="fr-CH"/>
              </w:rPr>
            </w:pPr>
            <w:r w:rsidRPr="00DA2479">
              <w:rPr>
                <w:sz w:val="18"/>
                <w:szCs w:val="18"/>
                <w:lang w:val="fr-CH"/>
              </w:rPr>
              <w:t>14. Les personnes intéressées qui sont désignées par un État membre sont tenues de soumettre leur candidature au moyen du système de recrutement en ligne de l</w:t>
            </w:r>
            <w:r>
              <w:rPr>
                <w:sz w:val="18"/>
                <w:szCs w:val="18"/>
                <w:lang w:val="fr-CH"/>
              </w:rPr>
              <w:t>’</w:t>
            </w:r>
            <w:r w:rsidRPr="00DA2479">
              <w:rPr>
                <w:sz w:val="18"/>
                <w:szCs w:val="18"/>
                <w:lang w:val="fr-CH"/>
              </w:rPr>
              <w:t>OMPI</w:t>
            </w:r>
            <w:r>
              <w:rPr>
                <w:sz w:val="18"/>
                <w:szCs w:val="18"/>
                <w:lang w:val="fr-CH"/>
              </w:rPr>
              <w:t>.</w:t>
            </w:r>
            <w:r w:rsidRPr="00DA2479">
              <w:rPr>
                <w:sz w:val="18"/>
                <w:szCs w:val="18"/>
                <w:lang w:val="fr-CH"/>
              </w:rPr>
              <w:t xml:space="preserve">  </w:t>
            </w:r>
          </w:p>
        </w:tc>
        <w:tc>
          <w:tcPr>
            <w:tcW w:w="4673" w:type="dxa"/>
          </w:tcPr>
          <w:p w:rsidR="00EC2A7F" w:rsidRPr="00DA2479" w:rsidRDefault="00EC2A7F" w:rsidP="008926E1">
            <w:pPr>
              <w:rPr>
                <w:sz w:val="18"/>
                <w:szCs w:val="18"/>
                <w:lang w:val="fr-CH"/>
              </w:rPr>
            </w:pPr>
            <w:r w:rsidRPr="00DA2479">
              <w:rPr>
                <w:sz w:val="18"/>
                <w:szCs w:val="18"/>
                <w:lang w:val="fr-CH"/>
              </w:rPr>
              <w:t>14. Les personnes intéressées qui sont désignées par un État membre sont tenues de soumettre leur candidature au moyen du système de recrutement en ligne de l</w:t>
            </w:r>
            <w:r>
              <w:rPr>
                <w:sz w:val="18"/>
                <w:szCs w:val="18"/>
                <w:lang w:val="fr-CH"/>
              </w:rPr>
              <w:t>’</w:t>
            </w:r>
            <w:r w:rsidRPr="00DA2479">
              <w:rPr>
                <w:sz w:val="18"/>
                <w:szCs w:val="18"/>
                <w:lang w:val="fr-CH"/>
              </w:rPr>
              <w:t>OMPI</w:t>
            </w:r>
            <w:r>
              <w:rPr>
                <w:sz w:val="18"/>
                <w:szCs w:val="18"/>
                <w:lang w:val="fr-CH"/>
              </w:rPr>
              <w:t>.</w:t>
            </w:r>
            <w:r w:rsidRPr="00DA2479">
              <w:rPr>
                <w:sz w:val="18"/>
                <w:szCs w:val="18"/>
                <w:lang w:val="fr-CH"/>
              </w:rPr>
              <w:t xml:space="preserve">  </w:t>
            </w:r>
          </w:p>
        </w:tc>
      </w:tr>
      <w:tr w:rsidR="00EC2A7F" w:rsidRPr="0072010E" w:rsidTr="008926E1">
        <w:trPr>
          <w:cantSplit/>
        </w:trPr>
        <w:tc>
          <w:tcPr>
            <w:tcW w:w="4672" w:type="dxa"/>
          </w:tcPr>
          <w:p w:rsidR="00EC2A7F" w:rsidRPr="00DA2479" w:rsidRDefault="00EC2A7F" w:rsidP="003B0544">
            <w:pPr>
              <w:rPr>
                <w:b/>
                <w:sz w:val="18"/>
                <w:szCs w:val="18"/>
                <w:lang w:val="fr-CH"/>
              </w:rPr>
            </w:pPr>
            <w:r w:rsidRPr="00DA2479">
              <w:rPr>
                <w:b/>
                <w:sz w:val="18"/>
                <w:szCs w:val="18"/>
                <w:lang w:val="fr-CH"/>
              </w:rPr>
              <w:t>E. ÉVALUATION DES CANDIDATS</w:t>
            </w:r>
          </w:p>
          <w:p w:rsidR="00EC2A7F" w:rsidRPr="00DA2479" w:rsidRDefault="00EC2A7F" w:rsidP="003B0544">
            <w:pPr>
              <w:rPr>
                <w:sz w:val="18"/>
                <w:szCs w:val="18"/>
                <w:lang w:val="fr-CH"/>
              </w:rPr>
            </w:pPr>
          </w:p>
          <w:p w:rsidR="00EC2A7F" w:rsidRPr="00DA2479" w:rsidRDefault="00EC2A7F" w:rsidP="003B0544">
            <w:pPr>
              <w:rPr>
                <w:sz w:val="18"/>
                <w:szCs w:val="18"/>
                <w:lang w:val="fr-CH"/>
              </w:rPr>
            </w:pPr>
            <w:r>
              <w:rPr>
                <w:sz w:val="18"/>
                <w:szCs w:val="18"/>
                <w:lang w:val="fr-CH"/>
              </w:rPr>
              <w:t xml:space="preserve">15. </w:t>
            </w:r>
            <w:r w:rsidRPr="00DA2479">
              <w:rPr>
                <w:sz w:val="18"/>
                <w:szCs w:val="18"/>
                <w:lang w:val="fr-CH"/>
              </w:rPr>
              <w:t>Toutes les candidatures et nominations reçues dans ce contexte sont soumises au jury.</w:t>
            </w:r>
          </w:p>
        </w:tc>
        <w:tc>
          <w:tcPr>
            <w:tcW w:w="4673" w:type="dxa"/>
          </w:tcPr>
          <w:p w:rsidR="00EC2A7F" w:rsidRPr="00DA2479" w:rsidRDefault="00EC2A7F" w:rsidP="008926E1">
            <w:pPr>
              <w:rPr>
                <w:b/>
                <w:sz w:val="18"/>
                <w:szCs w:val="18"/>
                <w:lang w:val="fr-CH"/>
              </w:rPr>
            </w:pPr>
            <w:r w:rsidRPr="00DA2479">
              <w:rPr>
                <w:b/>
                <w:sz w:val="18"/>
                <w:szCs w:val="18"/>
                <w:lang w:val="fr-CH"/>
              </w:rPr>
              <w:t>E. ÉVALUATION DES CANDIDATS</w:t>
            </w:r>
          </w:p>
          <w:p w:rsidR="00EC2A7F" w:rsidRPr="00DA2479" w:rsidRDefault="00EC2A7F" w:rsidP="008926E1">
            <w:pPr>
              <w:rPr>
                <w:sz w:val="18"/>
                <w:szCs w:val="18"/>
                <w:lang w:val="fr-CH"/>
              </w:rPr>
            </w:pPr>
          </w:p>
          <w:p w:rsidR="00EC2A7F" w:rsidRPr="008926E1" w:rsidRDefault="00EC2A7F" w:rsidP="008926E1">
            <w:pPr>
              <w:rPr>
                <w:sz w:val="18"/>
                <w:szCs w:val="18"/>
                <w:lang w:val="fr-CH"/>
              </w:rPr>
            </w:pPr>
            <w:r>
              <w:rPr>
                <w:sz w:val="18"/>
                <w:szCs w:val="18"/>
                <w:lang w:val="fr-CH"/>
              </w:rPr>
              <w:t xml:space="preserve">15. </w:t>
            </w:r>
            <w:r w:rsidRPr="00DA2479">
              <w:rPr>
                <w:sz w:val="18"/>
                <w:szCs w:val="18"/>
                <w:lang w:val="fr-CH"/>
              </w:rPr>
              <w:t>Toutes les candidatures et nominations reçues dans ce contexte sont soumises au jury.</w:t>
            </w:r>
          </w:p>
        </w:tc>
      </w:tr>
      <w:tr w:rsidR="00EC2A7F" w:rsidRPr="0072010E" w:rsidTr="008926E1">
        <w:trPr>
          <w:cantSplit/>
        </w:trPr>
        <w:tc>
          <w:tcPr>
            <w:tcW w:w="4672" w:type="dxa"/>
          </w:tcPr>
          <w:p w:rsidR="00EC2A7F" w:rsidRPr="00DA2479" w:rsidRDefault="00EC2A7F" w:rsidP="008926E1">
            <w:pPr>
              <w:rPr>
                <w:sz w:val="18"/>
                <w:szCs w:val="18"/>
                <w:lang w:val="fr-CH"/>
              </w:rPr>
            </w:pPr>
            <w:r w:rsidRPr="00DA2479">
              <w:rPr>
                <w:sz w:val="18"/>
                <w:szCs w:val="18"/>
                <w:lang w:val="fr-CH"/>
              </w:rPr>
              <w:lastRenderedPageBreak/>
              <w:t>16. À la clôture de l</w:t>
            </w:r>
            <w:r>
              <w:rPr>
                <w:sz w:val="18"/>
                <w:szCs w:val="18"/>
                <w:lang w:val="fr-CH"/>
              </w:rPr>
              <w:t>’</w:t>
            </w:r>
            <w:r w:rsidRPr="00DA2479">
              <w:rPr>
                <w:sz w:val="18"/>
                <w:szCs w:val="18"/>
                <w:lang w:val="fr-CH"/>
              </w:rPr>
              <w:t>avis de vacance, le jury examine toutes les candidatures et nominations reçues des groupes régionaux jugés prioritaires dans l</w:t>
            </w:r>
            <w:r>
              <w:rPr>
                <w:sz w:val="18"/>
                <w:szCs w:val="18"/>
                <w:lang w:val="fr-CH"/>
              </w:rPr>
              <w:t>’</w:t>
            </w:r>
            <w:r w:rsidRPr="00DA2479">
              <w:rPr>
                <w:sz w:val="18"/>
                <w:szCs w:val="18"/>
                <w:lang w:val="fr-CH"/>
              </w:rPr>
              <w:t>avis de vacance, et détermine la recevabilité des candidatures soumises par rapport aux exigences stipulées dans l</w:t>
            </w:r>
            <w:r>
              <w:rPr>
                <w:sz w:val="18"/>
                <w:szCs w:val="18"/>
                <w:lang w:val="fr-CH"/>
              </w:rPr>
              <w:t>’</w:t>
            </w:r>
            <w:r w:rsidRPr="00DA2479">
              <w:rPr>
                <w:sz w:val="18"/>
                <w:szCs w:val="18"/>
                <w:lang w:val="fr-CH"/>
              </w:rPr>
              <w:t>avis de vacance</w:t>
            </w:r>
            <w:r>
              <w:rPr>
                <w:sz w:val="18"/>
                <w:szCs w:val="18"/>
                <w:lang w:val="fr-CH"/>
              </w:rPr>
              <w:t xml:space="preserve">.  </w:t>
            </w:r>
            <w:r w:rsidRPr="00DA2479">
              <w:rPr>
                <w:sz w:val="18"/>
                <w:szCs w:val="18"/>
                <w:lang w:val="fr-CH"/>
              </w:rPr>
              <w:t>Le jury s</w:t>
            </w:r>
            <w:r>
              <w:rPr>
                <w:sz w:val="18"/>
                <w:szCs w:val="18"/>
                <w:lang w:val="fr-CH"/>
              </w:rPr>
              <w:t>’</w:t>
            </w:r>
            <w:r w:rsidRPr="00DA2479">
              <w:rPr>
                <w:sz w:val="18"/>
                <w:szCs w:val="18"/>
                <w:lang w:val="fr-CH"/>
              </w:rPr>
              <w:t>assure que ces candidats possèdent les qualifications, les compétences et l</w:t>
            </w:r>
            <w:r>
              <w:rPr>
                <w:sz w:val="18"/>
                <w:szCs w:val="18"/>
                <w:lang w:val="fr-CH"/>
              </w:rPr>
              <w:t>’</w:t>
            </w:r>
            <w:r w:rsidRPr="00DA2479">
              <w:rPr>
                <w:sz w:val="18"/>
                <w:szCs w:val="18"/>
                <w:lang w:val="fr-CH"/>
              </w:rPr>
              <w:t>expérience requises décrites dans l</w:t>
            </w:r>
            <w:r>
              <w:rPr>
                <w:sz w:val="18"/>
                <w:szCs w:val="18"/>
                <w:lang w:val="fr-CH"/>
              </w:rPr>
              <w:t>’</w:t>
            </w:r>
            <w:r w:rsidRPr="00DA2479">
              <w:rPr>
                <w:sz w:val="18"/>
                <w:szCs w:val="18"/>
                <w:lang w:val="fr-CH"/>
              </w:rPr>
              <w:t>avis de vacance</w:t>
            </w:r>
            <w:r>
              <w:rPr>
                <w:sz w:val="18"/>
                <w:szCs w:val="18"/>
                <w:lang w:val="fr-CH"/>
              </w:rPr>
              <w:t xml:space="preserve">.  </w:t>
            </w:r>
            <w:r w:rsidRPr="00DA2479">
              <w:rPr>
                <w:sz w:val="18"/>
                <w:szCs w:val="18"/>
                <w:lang w:val="fr-CH"/>
              </w:rPr>
              <w:t>Si nécessaire, le jury peut inviter un ou plusieurs experts externes pour l</w:t>
            </w:r>
            <w:r>
              <w:rPr>
                <w:sz w:val="18"/>
                <w:szCs w:val="18"/>
                <w:lang w:val="fr-CH"/>
              </w:rPr>
              <w:t>’</w:t>
            </w:r>
            <w:r w:rsidRPr="00DA2479">
              <w:rPr>
                <w:sz w:val="18"/>
                <w:szCs w:val="18"/>
                <w:lang w:val="fr-CH"/>
              </w:rPr>
              <w:t>aider dans cette tâche, et demander un financement au Secrétariat de l</w:t>
            </w:r>
            <w:r>
              <w:rPr>
                <w:sz w:val="18"/>
                <w:szCs w:val="18"/>
                <w:lang w:val="fr-CH"/>
              </w:rPr>
              <w:t>’</w:t>
            </w:r>
            <w:r w:rsidRPr="00DA2479">
              <w:rPr>
                <w:sz w:val="18"/>
                <w:szCs w:val="18"/>
                <w:lang w:val="fr-CH"/>
              </w:rPr>
              <w:t>OMPI dans ce contexte.</w:t>
            </w:r>
          </w:p>
        </w:tc>
        <w:tc>
          <w:tcPr>
            <w:tcW w:w="4673" w:type="dxa"/>
          </w:tcPr>
          <w:p w:rsidR="00EC2A7F" w:rsidRPr="00DA2479" w:rsidRDefault="00EC2A7F" w:rsidP="008926E1">
            <w:pPr>
              <w:rPr>
                <w:sz w:val="18"/>
                <w:szCs w:val="18"/>
                <w:lang w:val="fr-CH"/>
              </w:rPr>
            </w:pPr>
            <w:r w:rsidRPr="00DA2479">
              <w:rPr>
                <w:sz w:val="18"/>
                <w:szCs w:val="18"/>
                <w:lang w:val="fr-CH"/>
              </w:rPr>
              <w:t>16. À la clôture de l</w:t>
            </w:r>
            <w:r>
              <w:rPr>
                <w:sz w:val="18"/>
                <w:szCs w:val="18"/>
                <w:lang w:val="fr-CH"/>
              </w:rPr>
              <w:t>’</w:t>
            </w:r>
            <w:r w:rsidRPr="00DA2479">
              <w:rPr>
                <w:sz w:val="18"/>
                <w:szCs w:val="18"/>
                <w:lang w:val="fr-CH"/>
              </w:rPr>
              <w:t>avis de vacance, le jury examine toutes les candidatures et nominations reçues des groupes régionaux jugés prioritaires dans l</w:t>
            </w:r>
            <w:r>
              <w:rPr>
                <w:sz w:val="18"/>
                <w:szCs w:val="18"/>
                <w:lang w:val="fr-CH"/>
              </w:rPr>
              <w:t>’</w:t>
            </w:r>
            <w:r w:rsidRPr="00DA2479">
              <w:rPr>
                <w:sz w:val="18"/>
                <w:szCs w:val="18"/>
                <w:lang w:val="fr-CH"/>
              </w:rPr>
              <w:t>avis de vacance, et détermine la recevabilité des candidatures soumises par rapport aux exigences stipulées dans l</w:t>
            </w:r>
            <w:r>
              <w:rPr>
                <w:sz w:val="18"/>
                <w:szCs w:val="18"/>
                <w:lang w:val="fr-CH"/>
              </w:rPr>
              <w:t>’</w:t>
            </w:r>
            <w:r w:rsidRPr="00DA2479">
              <w:rPr>
                <w:sz w:val="18"/>
                <w:szCs w:val="18"/>
                <w:lang w:val="fr-CH"/>
              </w:rPr>
              <w:t>avis de vacance</w:t>
            </w:r>
            <w:r>
              <w:rPr>
                <w:sz w:val="18"/>
                <w:szCs w:val="18"/>
                <w:lang w:val="fr-CH"/>
              </w:rPr>
              <w:t xml:space="preserve">.  </w:t>
            </w:r>
            <w:r w:rsidRPr="00DA2479">
              <w:rPr>
                <w:sz w:val="18"/>
                <w:szCs w:val="18"/>
                <w:lang w:val="fr-CH"/>
              </w:rPr>
              <w:t>Le jury s</w:t>
            </w:r>
            <w:r>
              <w:rPr>
                <w:sz w:val="18"/>
                <w:szCs w:val="18"/>
                <w:lang w:val="fr-CH"/>
              </w:rPr>
              <w:t>’</w:t>
            </w:r>
            <w:r w:rsidRPr="00DA2479">
              <w:rPr>
                <w:sz w:val="18"/>
                <w:szCs w:val="18"/>
                <w:lang w:val="fr-CH"/>
              </w:rPr>
              <w:t>assure que ces candidats possèdent les qualifications, les compétences et l</w:t>
            </w:r>
            <w:r>
              <w:rPr>
                <w:sz w:val="18"/>
                <w:szCs w:val="18"/>
                <w:lang w:val="fr-CH"/>
              </w:rPr>
              <w:t>’</w:t>
            </w:r>
            <w:r w:rsidRPr="00DA2479">
              <w:rPr>
                <w:sz w:val="18"/>
                <w:szCs w:val="18"/>
                <w:lang w:val="fr-CH"/>
              </w:rPr>
              <w:t>expérience requises décrites dans l</w:t>
            </w:r>
            <w:r>
              <w:rPr>
                <w:sz w:val="18"/>
                <w:szCs w:val="18"/>
                <w:lang w:val="fr-CH"/>
              </w:rPr>
              <w:t>’</w:t>
            </w:r>
            <w:r w:rsidRPr="00DA2479">
              <w:rPr>
                <w:sz w:val="18"/>
                <w:szCs w:val="18"/>
                <w:lang w:val="fr-CH"/>
              </w:rPr>
              <w:t>avis de vacance</w:t>
            </w:r>
            <w:r>
              <w:rPr>
                <w:sz w:val="18"/>
                <w:szCs w:val="18"/>
                <w:lang w:val="fr-CH"/>
              </w:rPr>
              <w:t xml:space="preserve">.  </w:t>
            </w:r>
            <w:r w:rsidRPr="00DA2479">
              <w:rPr>
                <w:sz w:val="18"/>
                <w:szCs w:val="18"/>
                <w:lang w:val="fr-CH"/>
              </w:rPr>
              <w:t>Si nécessaire, le jury peut inviter un ou plusieurs experts externes pour l</w:t>
            </w:r>
            <w:r>
              <w:rPr>
                <w:sz w:val="18"/>
                <w:szCs w:val="18"/>
                <w:lang w:val="fr-CH"/>
              </w:rPr>
              <w:t>’</w:t>
            </w:r>
            <w:r w:rsidRPr="00DA2479">
              <w:rPr>
                <w:sz w:val="18"/>
                <w:szCs w:val="18"/>
                <w:lang w:val="fr-CH"/>
              </w:rPr>
              <w:t>aider dans cette tâche, et demander un financement au Secrétariat de l</w:t>
            </w:r>
            <w:r>
              <w:rPr>
                <w:sz w:val="18"/>
                <w:szCs w:val="18"/>
                <w:lang w:val="fr-CH"/>
              </w:rPr>
              <w:t>’</w:t>
            </w:r>
            <w:r w:rsidRPr="00DA2479">
              <w:rPr>
                <w:sz w:val="18"/>
                <w:szCs w:val="18"/>
                <w:lang w:val="fr-CH"/>
              </w:rPr>
              <w:t>OMPI dans ce contexte.</w:t>
            </w:r>
          </w:p>
        </w:tc>
      </w:tr>
      <w:tr w:rsidR="00EC2A7F" w:rsidRPr="0072010E" w:rsidTr="008926E1">
        <w:trPr>
          <w:cantSplit/>
        </w:trPr>
        <w:tc>
          <w:tcPr>
            <w:tcW w:w="4672" w:type="dxa"/>
          </w:tcPr>
          <w:p w:rsidR="00EC2A7F" w:rsidRPr="00DA2479" w:rsidRDefault="00EC2A7F" w:rsidP="008926E1">
            <w:pPr>
              <w:rPr>
                <w:sz w:val="18"/>
                <w:szCs w:val="18"/>
                <w:lang w:val="fr-FR"/>
              </w:rPr>
            </w:pPr>
            <w:r w:rsidRPr="00DA2479">
              <w:rPr>
                <w:sz w:val="18"/>
                <w:szCs w:val="18"/>
                <w:lang w:val="fr-CH"/>
              </w:rPr>
              <w:t>17. S</w:t>
            </w:r>
            <w:r>
              <w:rPr>
                <w:sz w:val="18"/>
                <w:szCs w:val="18"/>
                <w:lang w:val="fr-CH"/>
              </w:rPr>
              <w:t>’</w:t>
            </w:r>
            <w:r w:rsidRPr="00DA2479">
              <w:rPr>
                <w:sz w:val="18"/>
                <w:szCs w:val="18"/>
                <w:lang w:val="fr-CH"/>
              </w:rPr>
              <w:t>il n</w:t>
            </w:r>
            <w:r>
              <w:rPr>
                <w:sz w:val="18"/>
                <w:szCs w:val="18"/>
                <w:lang w:val="fr-CH"/>
              </w:rPr>
              <w:t>’</w:t>
            </w:r>
            <w:r w:rsidRPr="00DA2479">
              <w:rPr>
                <w:sz w:val="18"/>
                <w:szCs w:val="18"/>
                <w:lang w:val="fr-CH"/>
              </w:rPr>
              <w:t>y a pas de candidat recevable originaire des groupes régionaux nécessitant un nouveau membre, le jury est tenu d</w:t>
            </w:r>
            <w:r>
              <w:rPr>
                <w:sz w:val="18"/>
                <w:szCs w:val="18"/>
                <w:lang w:val="fr-CH"/>
              </w:rPr>
              <w:t>’</w:t>
            </w:r>
            <w:r w:rsidRPr="00DA2479">
              <w:rPr>
                <w:sz w:val="18"/>
                <w:szCs w:val="18"/>
                <w:lang w:val="fr-CH"/>
              </w:rPr>
              <w:t>évaluer les candidats des groupes régionaux non prioritaires dans l</w:t>
            </w:r>
            <w:r>
              <w:rPr>
                <w:sz w:val="18"/>
                <w:szCs w:val="18"/>
                <w:lang w:val="fr-CH"/>
              </w:rPr>
              <w:t>’</w:t>
            </w:r>
            <w:r w:rsidRPr="00DA2479">
              <w:rPr>
                <w:sz w:val="18"/>
                <w:szCs w:val="18"/>
                <w:lang w:val="fr-CH"/>
              </w:rPr>
              <w:t>avis de vacance, de la manière décrite au paragraphe précédent.</w:t>
            </w:r>
          </w:p>
        </w:tc>
        <w:tc>
          <w:tcPr>
            <w:tcW w:w="4673" w:type="dxa"/>
          </w:tcPr>
          <w:p w:rsidR="00EC2A7F" w:rsidRPr="00DA2479" w:rsidRDefault="00EC2A7F" w:rsidP="008926E1">
            <w:pPr>
              <w:rPr>
                <w:sz w:val="18"/>
                <w:szCs w:val="18"/>
                <w:lang w:val="fr-FR"/>
              </w:rPr>
            </w:pPr>
            <w:r w:rsidRPr="00DA2479">
              <w:rPr>
                <w:sz w:val="18"/>
                <w:szCs w:val="18"/>
                <w:lang w:val="fr-CH"/>
              </w:rPr>
              <w:t>17. S</w:t>
            </w:r>
            <w:r>
              <w:rPr>
                <w:sz w:val="18"/>
                <w:szCs w:val="18"/>
                <w:lang w:val="fr-CH"/>
              </w:rPr>
              <w:t>’</w:t>
            </w:r>
            <w:r w:rsidRPr="00DA2479">
              <w:rPr>
                <w:sz w:val="18"/>
                <w:szCs w:val="18"/>
                <w:lang w:val="fr-CH"/>
              </w:rPr>
              <w:t>il n</w:t>
            </w:r>
            <w:r>
              <w:rPr>
                <w:sz w:val="18"/>
                <w:szCs w:val="18"/>
                <w:lang w:val="fr-CH"/>
              </w:rPr>
              <w:t>’</w:t>
            </w:r>
            <w:r w:rsidRPr="00DA2479">
              <w:rPr>
                <w:sz w:val="18"/>
                <w:szCs w:val="18"/>
                <w:lang w:val="fr-CH"/>
              </w:rPr>
              <w:t>y a pas de candidat recevable originaire des groupes régionaux nécessitant un nouveau membre, le jury est tenu d</w:t>
            </w:r>
            <w:r>
              <w:rPr>
                <w:sz w:val="18"/>
                <w:szCs w:val="18"/>
                <w:lang w:val="fr-CH"/>
              </w:rPr>
              <w:t>’</w:t>
            </w:r>
            <w:r w:rsidRPr="00DA2479">
              <w:rPr>
                <w:sz w:val="18"/>
                <w:szCs w:val="18"/>
                <w:lang w:val="fr-CH"/>
              </w:rPr>
              <w:t>évaluer les candidats des groupes régionaux non prioritaires dans l</w:t>
            </w:r>
            <w:r>
              <w:rPr>
                <w:sz w:val="18"/>
                <w:szCs w:val="18"/>
                <w:lang w:val="fr-CH"/>
              </w:rPr>
              <w:t>’</w:t>
            </w:r>
            <w:r w:rsidRPr="00DA2479">
              <w:rPr>
                <w:sz w:val="18"/>
                <w:szCs w:val="18"/>
                <w:lang w:val="fr-CH"/>
              </w:rPr>
              <w:t>avis de vacance, de la manière décrite au paragraphe précédent.</w:t>
            </w:r>
          </w:p>
        </w:tc>
      </w:tr>
      <w:tr w:rsidR="00EC2A7F" w:rsidRPr="0072010E" w:rsidTr="008926E1">
        <w:trPr>
          <w:cantSplit/>
        </w:trPr>
        <w:tc>
          <w:tcPr>
            <w:tcW w:w="4672" w:type="dxa"/>
          </w:tcPr>
          <w:p w:rsidR="00EC2A7F" w:rsidRPr="00DA2479" w:rsidRDefault="00EC2A7F" w:rsidP="008926E1">
            <w:pPr>
              <w:rPr>
                <w:sz w:val="18"/>
                <w:szCs w:val="18"/>
                <w:lang w:val="fr-FR"/>
              </w:rPr>
            </w:pPr>
            <w:r w:rsidRPr="00DA2479">
              <w:rPr>
                <w:sz w:val="18"/>
                <w:szCs w:val="18"/>
                <w:lang w:val="fr-CH"/>
              </w:rPr>
              <w:t>18. En se référant à l</w:t>
            </w:r>
            <w:r>
              <w:rPr>
                <w:sz w:val="18"/>
                <w:szCs w:val="18"/>
                <w:lang w:val="fr-CH"/>
              </w:rPr>
              <w:t>’</w:t>
            </w:r>
            <w:r w:rsidRPr="00DA2479">
              <w:rPr>
                <w:sz w:val="18"/>
                <w:szCs w:val="18"/>
                <w:lang w:val="fr-CH"/>
              </w:rPr>
              <w:t>avis de vacance, le jury élabore une grille d</w:t>
            </w:r>
            <w:r>
              <w:rPr>
                <w:sz w:val="18"/>
                <w:szCs w:val="18"/>
                <w:lang w:val="fr-CH"/>
              </w:rPr>
              <w:t>’</w:t>
            </w:r>
            <w:r w:rsidRPr="00DA2479">
              <w:rPr>
                <w:sz w:val="18"/>
                <w:szCs w:val="18"/>
                <w:lang w:val="fr-CH"/>
              </w:rPr>
              <w:t>évaluation, en consultation avec l</w:t>
            </w:r>
            <w:r>
              <w:rPr>
                <w:sz w:val="18"/>
                <w:szCs w:val="18"/>
                <w:lang w:val="fr-CH"/>
              </w:rPr>
              <w:t>’</w:t>
            </w:r>
            <w:r w:rsidRPr="00DA2479">
              <w:rPr>
                <w:sz w:val="18"/>
                <w:szCs w:val="18"/>
                <w:lang w:val="fr-CH"/>
              </w:rPr>
              <w:t>OCIS et avec l</w:t>
            </w:r>
            <w:r>
              <w:rPr>
                <w:sz w:val="18"/>
                <w:szCs w:val="18"/>
                <w:lang w:val="fr-CH"/>
              </w:rPr>
              <w:t>’</w:t>
            </w:r>
            <w:r w:rsidRPr="00DA2479">
              <w:rPr>
                <w:sz w:val="18"/>
                <w:szCs w:val="18"/>
                <w:lang w:val="fr-CH"/>
              </w:rPr>
              <w:t>appui du secrétaire</w:t>
            </w:r>
            <w:r>
              <w:rPr>
                <w:sz w:val="18"/>
                <w:szCs w:val="18"/>
                <w:lang w:val="fr-CH"/>
              </w:rPr>
              <w:t xml:space="preserve">.  </w:t>
            </w:r>
            <w:r w:rsidRPr="00DA2479">
              <w:rPr>
                <w:sz w:val="18"/>
                <w:szCs w:val="18"/>
                <w:lang w:val="fr-CH"/>
              </w:rPr>
              <w:t>La grille d</w:t>
            </w:r>
            <w:r>
              <w:rPr>
                <w:sz w:val="18"/>
                <w:szCs w:val="18"/>
                <w:lang w:val="fr-CH"/>
              </w:rPr>
              <w:t>’</w:t>
            </w:r>
            <w:r w:rsidRPr="00DA2479">
              <w:rPr>
                <w:sz w:val="18"/>
                <w:szCs w:val="18"/>
                <w:lang w:val="fr-CH"/>
              </w:rPr>
              <w:t>évaluation prévoit une évaluation des compétences individuelles, ainsi qu</w:t>
            </w:r>
            <w:r>
              <w:rPr>
                <w:sz w:val="18"/>
                <w:szCs w:val="18"/>
                <w:lang w:val="fr-CH"/>
              </w:rPr>
              <w:t>’</w:t>
            </w:r>
            <w:r w:rsidRPr="00DA2479">
              <w:rPr>
                <w:sz w:val="18"/>
                <w:szCs w:val="18"/>
                <w:lang w:val="fr-CH"/>
              </w:rPr>
              <w:t>une évaluation de la contribution du candidat aux compétences collectives de l</w:t>
            </w:r>
            <w:r>
              <w:rPr>
                <w:sz w:val="18"/>
                <w:szCs w:val="18"/>
                <w:lang w:val="fr-CH"/>
              </w:rPr>
              <w:t>’</w:t>
            </w:r>
            <w:r w:rsidRPr="00DA2479">
              <w:rPr>
                <w:sz w:val="18"/>
                <w:szCs w:val="18"/>
                <w:lang w:val="fr-CH"/>
              </w:rPr>
              <w:t>OCIS.</w:t>
            </w:r>
          </w:p>
        </w:tc>
        <w:tc>
          <w:tcPr>
            <w:tcW w:w="4673" w:type="dxa"/>
          </w:tcPr>
          <w:p w:rsidR="00EC2A7F" w:rsidRPr="00DA2479" w:rsidRDefault="00EC2A7F" w:rsidP="008926E1">
            <w:pPr>
              <w:rPr>
                <w:sz w:val="18"/>
                <w:szCs w:val="18"/>
                <w:lang w:val="fr-FR"/>
              </w:rPr>
            </w:pPr>
            <w:r w:rsidRPr="00DA2479">
              <w:rPr>
                <w:sz w:val="18"/>
                <w:szCs w:val="18"/>
                <w:lang w:val="fr-CH"/>
              </w:rPr>
              <w:t>18. En se référant à l</w:t>
            </w:r>
            <w:r>
              <w:rPr>
                <w:sz w:val="18"/>
                <w:szCs w:val="18"/>
                <w:lang w:val="fr-CH"/>
              </w:rPr>
              <w:t>’</w:t>
            </w:r>
            <w:r w:rsidRPr="00DA2479">
              <w:rPr>
                <w:sz w:val="18"/>
                <w:szCs w:val="18"/>
                <w:lang w:val="fr-CH"/>
              </w:rPr>
              <w:t>avis de vacance, le jury élabore une grille d</w:t>
            </w:r>
            <w:r>
              <w:rPr>
                <w:sz w:val="18"/>
                <w:szCs w:val="18"/>
                <w:lang w:val="fr-CH"/>
              </w:rPr>
              <w:t>’</w:t>
            </w:r>
            <w:r w:rsidRPr="00DA2479">
              <w:rPr>
                <w:sz w:val="18"/>
                <w:szCs w:val="18"/>
                <w:lang w:val="fr-CH"/>
              </w:rPr>
              <w:t>évaluation, en consultation avec l</w:t>
            </w:r>
            <w:r>
              <w:rPr>
                <w:sz w:val="18"/>
                <w:szCs w:val="18"/>
                <w:lang w:val="fr-CH"/>
              </w:rPr>
              <w:t>’</w:t>
            </w:r>
            <w:r w:rsidRPr="00DA2479">
              <w:rPr>
                <w:sz w:val="18"/>
                <w:szCs w:val="18"/>
                <w:lang w:val="fr-CH"/>
              </w:rPr>
              <w:t>OCIS et avec l</w:t>
            </w:r>
            <w:r>
              <w:rPr>
                <w:sz w:val="18"/>
                <w:szCs w:val="18"/>
                <w:lang w:val="fr-CH"/>
              </w:rPr>
              <w:t>’</w:t>
            </w:r>
            <w:r w:rsidRPr="00DA2479">
              <w:rPr>
                <w:sz w:val="18"/>
                <w:szCs w:val="18"/>
                <w:lang w:val="fr-CH"/>
              </w:rPr>
              <w:t>appui du secrétaire</w:t>
            </w:r>
            <w:r>
              <w:rPr>
                <w:sz w:val="18"/>
                <w:szCs w:val="18"/>
                <w:lang w:val="fr-CH"/>
              </w:rPr>
              <w:t xml:space="preserve">.  </w:t>
            </w:r>
            <w:r w:rsidRPr="00DA2479">
              <w:rPr>
                <w:sz w:val="18"/>
                <w:szCs w:val="18"/>
                <w:lang w:val="fr-CH"/>
              </w:rPr>
              <w:t>La grille d</w:t>
            </w:r>
            <w:r>
              <w:rPr>
                <w:sz w:val="18"/>
                <w:szCs w:val="18"/>
                <w:lang w:val="fr-CH"/>
              </w:rPr>
              <w:t>’</w:t>
            </w:r>
            <w:r w:rsidRPr="00DA2479">
              <w:rPr>
                <w:sz w:val="18"/>
                <w:szCs w:val="18"/>
                <w:lang w:val="fr-CH"/>
              </w:rPr>
              <w:t>évaluation prévoit une évaluation des compétences individuelles, ainsi qu</w:t>
            </w:r>
            <w:r>
              <w:rPr>
                <w:sz w:val="18"/>
                <w:szCs w:val="18"/>
                <w:lang w:val="fr-CH"/>
              </w:rPr>
              <w:t>’</w:t>
            </w:r>
            <w:r w:rsidRPr="00DA2479">
              <w:rPr>
                <w:sz w:val="18"/>
                <w:szCs w:val="18"/>
                <w:lang w:val="fr-CH"/>
              </w:rPr>
              <w:t>une évaluation de la contribution du candidat aux compétences collectives de l</w:t>
            </w:r>
            <w:r>
              <w:rPr>
                <w:sz w:val="18"/>
                <w:szCs w:val="18"/>
                <w:lang w:val="fr-CH"/>
              </w:rPr>
              <w:t>’</w:t>
            </w:r>
            <w:r w:rsidRPr="00DA2479">
              <w:rPr>
                <w:sz w:val="18"/>
                <w:szCs w:val="18"/>
                <w:lang w:val="fr-CH"/>
              </w:rPr>
              <w:t>OCIS.</w:t>
            </w:r>
          </w:p>
        </w:tc>
      </w:tr>
      <w:tr w:rsidR="00EC2A7F" w:rsidRPr="0072010E" w:rsidTr="008926E1">
        <w:trPr>
          <w:cantSplit/>
        </w:trPr>
        <w:tc>
          <w:tcPr>
            <w:tcW w:w="4672" w:type="dxa"/>
          </w:tcPr>
          <w:p w:rsidR="00EC2A7F" w:rsidRPr="00DA2479" w:rsidRDefault="00EC2A7F" w:rsidP="008926E1">
            <w:pPr>
              <w:rPr>
                <w:sz w:val="18"/>
                <w:szCs w:val="18"/>
                <w:lang w:val="fr-CH"/>
              </w:rPr>
            </w:pPr>
            <w:r>
              <w:rPr>
                <w:sz w:val="18"/>
                <w:szCs w:val="18"/>
                <w:lang w:val="fr-CH"/>
              </w:rPr>
              <w:t xml:space="preserve">19. </w:t>
            </w:r>
            <w:r w:rsidRPr="00DA2479">
              <w:rPr>
                <w:sz w:val="18"/>
                <w:szCs w:val="18"/>
                <w:lang w:val="fr-CH"/>
              </w:rPr>
              <w:t>Le jury envoie la grille d</w:t>
            </w:r>
            <w:r>
              <w:rPr>
                <w:sz w:val="18"/>
                <w:szCs w:val="18"/>
                <w:lang w:val="fr-CH"/>
              </w:rPr>
              <w:t>’</w:t>
            </w:r>
            <w:r w:rsidRPr="00DA2479">
              <w:rPr>
                <w:sz w:val="18"/>
                <w:szCs w:val="18"/>
                <w:lang w:val="fr-CH"/>
              </w:rPr>
              <w:t>évaluation finale à l</w:t>
            </w:r>
            <w:r>
              <w:rPr>
                <w:sz w:val="18"/>
                <w:szCs w:val="18"/>
                <w:lang w:val="fr-CH"/>
              </w:rPr>
              <w:t>’</w:t>
            </w:r>
            <w:r w:rsidRPr="00DA2479">
              <w:rPr>
                <w:sz w:val="18"/>
                <w:szCs w:val="18"/>
                <w:lang w:val="fr-CH"/>
              </w:rPr>
              <w:t>OCIS, avec les candidatures des personnes remplissant les conditions requises, en vue d</w:t>
            </w:r>
            <w:r>
              <w:rPr>
                <w:sz w:val="18"/>
                <w:szCs w:val="18"/>
                <w:lang w:val="fr-CH"/>
              </w:rPr>
              <w:t>’</w:t>
            </w:r>
            <w:r w:rsidRPr="00DA2479">
              <w:rPr>
                <w:sz w:val="18"/>
                <w:szCs w:val="18"/>
                <w:lang w:val="fr-CH"/>
              </w:rPr>
              <w:t>un classement établi sur la base de cette grille</w:t>
            </w:r>
            <w:r>
              <w:rPr>
                <w:sz w:val="18"/>
                <w:szCs w:val="18"/>
                <w:lang w:val="fr-CH"/>
              </w:rPr>
              <w:t xml:space="preserve">.  </w:t>
            </w:r>
            <w:r w:rsidRPr="00DA2479">
              <w:rPr>
                <w:sz w:val="18"/>
                <w:szCs w:val="18"/>
                <w:lang w:val="fr-CH"/>
              </w:rPr>
              <w:t>Lorsqu</w:t>
            </w:r>
            <w:r>
              <w:rPr>
                <w:sz w:val="18"/>
                <w:szCs w:val="18"/>
                <w:lang w:val="fr-CH"/>
              </w:rPr>
              <w:t>’</w:t>
            </w:r>
            <w:r w:rsidRPr="00DA2479">
              <w:rPr>
                <w:sz w:val="18"/>
                <w:szCs w:val="18"/>
                <w:lang w:val="fr-CH"/>
              </w:rPr>
              <w:t>il transmet les candidatures à l</w:t>
            </w:r>
            <w:r>
              <w:rPr>
                <w:sz w:val="18"/>
                <w:szCs w:val="18"/>
                <w:lang w:val="fr-CH"/>
              </w:rPr>
              <w:t>’</w:t>
            </w:r>
            <w:r w:rsidRPr="00DA2479">
              <w:rPr>
                <w:sz w:val="18"/>
                <w:szCs w:val="18"/>
                <w:lang w:val="fr-CH"/>
              </w:rPr>
              <w:t>OCIS, le jury supprime certaines informations permettant d</w:t>
            </w:r>
            <w:r>
              <w:rPr>
                <w:sz w:val="18"/>
                <w:szCs w:val="18"/>
                <w:lang w:val="fr-CH"/>
              </w:rPr>
              <w:t>’</w:t>
            </w:r>
            <w:r w:rsidRPr="00DA2479">
              <w:rPr>
                <w:sz w:val="18"/>
                <w:szCs w:val="18"/>
                <w:lang w:val="fr-CH"/>
              </w:rPr>
              <w:t>identifier les candidats, notamment le nom et la nationalité, afin de permettre une évaluation équitable et impartiale.</w:t>
            </w:r>
          </w:p>
        </w:tc>
        <w:tc>
          <w:tcPr>
            <w:tcW w:w="4673" w:type="dxa"/>
          </w:tcPr>
          <w:p w:rsidR="00EC2A7F" w:rsidRPr="00DA2479" w:rsidRDefault="00EC2A7F" w:rsidP="008926E1">
            <w:pPr>
              <w:rPr>
                <w:sz w:val="18"/>
                <w:szCs w:val="18"/>
                <w:lang w:val="fr-CH"/>
              </w:rPr>
            </w:pPr>
            <w:r>
              <w:rPr>
                <w:sz w:val="18"/>
                <w:szCs w:val="18"/>
                <w:lang w:val="fr-CH"/>
              </w:rPr>
              <w:t xml:space="preserve">19. </w:t>
            </w:r>
            <w:r w:rsidRPr="00DA2479">
              <w:rPr>
                <w:sz w:val="18"/>
                <w:szCs w:val="18"/>
                <w:lang w:val="fr-CH"/>
              </w:rPr>
              <w:t>Le jury envoie la grille d</w:t>
            </w:r>
            <w:r>
              <w:rPr>
                <w:sz w:val="18"/>
                <w:szCs w:val="18"/>
                <w:lang w:val="fr-CH"/>
              </w:rPr>
              <w:t>’</w:t>
            </w:r>
            <w:r w:rsidRPr="00DA2479">
              <w:rPr>
                <w:sz w:val="18"/>
                <w:szCs w:val="18"/>
                <w:lang w:val="fr-CH"/>
              </w:rPr>
              <w:t>évaluation finale à l</w:t>
            </w:r>
            <w:r>
              <w:rPr>
                <w:sz w:val="18"/>
                <w:szCs w:val="18"/>
                <w:lang w:val="fr-CH"/>
              </w:rPr>
              <w:t>’</w:t>
            </w:r>
            <w:r w:rsidRPr="00DA2479">
              <w:rPr>
                <w:sz w:val="18"/>
                <w:szCs w:val="18"/>
                <w:lang w:val="fr-CH"/>
              </w:rPr>
              <w:t>OCIS, avec les candidatures des personnes remplissant les conditions requises, en vue d</w:t>
            </w:r>
            <w:r>
              <w:rPr>
                <w:sz w:val="18"/>
                <w:szCs w:val="18"/>
                <w:lang w:val="fr-CH"/>
              </w:rPr>
              <w:t>’</w:t>
            </w:r>
            <w:r w:rsidRPr="00DA2479">
              <w:rPr>
                <w:sz w:val="18"/>
                <w:szCs w:val="18"/>
                <w:lang w:val="fr-CH"/>
              </w:rPr>
              <w:t>un classement établi sur la base de cette grille</w:t>
            </w:r>
            <w:r>
              <w:rPr>
                <w:sz w:val="18"/>
                <w:szCs w:val="18"/>
                <w:lang w:val="fr-CH"/>
              </w:rPr>
              <w:t xml:space="preserve">.  </w:t>
            </w:r>
            <w:r w:rsidRPr="00DA2479">
              <w:rPr>
                <w:sz w:val="18"/>
                <w:szCs w:val="18"/>
                <w:lang w:val="fr-CH"/>
              </w:rPr>
              <w:t>Lorsqu</w:t>
            </w:r>
            <w:r>
              <w:rPr>
                <w:sz w:val="18"/>
                <w:szCs w:val="18"/>
                <w:lang w:val="fr-CH"/>
              </w:rPr>
              <w:t>’</w:t>
            </w:r>
            <w:r w:rsidRPr="00DA2479">
              <w:rPr>
                <w:sz w:val="18"/>
                <w:szCs w:val="18"/>
                <w:lang w:val="fr-CH"/>
              </w:rPr>
              <w:t>il transmet les candidatures à l</w:t>
            </w:r>
            <w:r>
              <w:rPr>
                <w:sz w:val="18"/>
                <w:szCs w:val="18"/>
                <w:lang w:val="fr-CH"/>
              </w:rPr>
              <w:t>’</w:t>
            </w:r>
            <w:r w:rsidRPr="00DA2479">
              <w:rPr>
                <w:sz w:val="18"/>
                <w:szCs w:val="18"/>
                <w:lang w:val="fr-CH"/>
              </w:rPr>
              <w:t>OCIS, le jury supprime certaines informations permettant d</w:t>
            </w:r>
            <w:r>
              <w:rPr>
                <w:sz w:val="18"/>
                <w:szCs w:val="18"/>
                <w:lang w:val="fr-CH"/>
              </w:rPr>
              <w:t>’</w:t>
            </w:r>
            <w:r w:rsidRPr="00DA2479">
              <w:rPr>
                <w:sz w:val="18"/>
                <w:szCs w:val="18"/>
                <w:lang w:val="fr-CH"/>
              </w:rPr>
              <w:t>identifier les candidats, notamment le nom et la nationalité, afin de permettre une évaluation équitable et impartiale.</w:t>
            </w:r>
          </w:p>
        </w:tc>
      </w:tr>
      <w:tr w:rsidR="00EC2A7F" w:rsidRPr="0072010E" w:rsidTr="008926E1">
        <w:trPr>
          <w:cantSplit/>
        </w:trPr>
        <w:tc>
          <w:tcPr>
            <w:tcW w:w="4672" w:type="dxa"/>
          </w:tcPr>
          <w:p w:rsidR="00EC2A7F" w:rsidRPr="00AE14B0" w:rsidRDefault="00EC2A7F" w:rsidP="008926E1">
            <w:pPr>
              <w:rPr>
                <w:sz w:val="18"/>
                <w:szCs w:val="18"/>
                <w:lang w:val="fr-CH"/>
              </w:rPr>
            </w:pPr>
            <w:r>
              <w:rPr>
                <w:sz w:val="18"/>
                <w:szCs w:val="18"/>
                <w:lang w:val="fr-CH"/>
              </w:rPr>
              <w:t xml:space="preserve">20. </w:t>
            </w:r>
            <w:r w:rsidRPr="00DA2479">
              <w:rPr>
                <w:sz w:val="18"/>
                <w:szCs w:val="18"/>
                <w:lang w:val="fr-CH"/>
              </w:rPr>
              <w:t>L</w:t>
            </w:r>
            <w:r>
              <w:rPr>
                <w:sz w:val="18"/>
                <w:szCs w:val="18"/>
                <w:lang w:val="fr-CH"/>
              </w:rPr>
              <w:t>’</w:t>
            </w:r>
            <w:r w:rsidRPr="00DA2479">
              <w:rPr>
                <w:sz w:val="18"/>
                <w:szCs w:val="18"/>
                <w:lang w:val="fr-CH"/>
              </w:rPr>
              <w:t>OCIS procède à l</w:t>
            </w:r>
            <w:r>
              <w:rPr>
                <w:sz w:val="18"/>
                <w:szCs w:val="18"/>
                <w:lang w:val="fr-CH"/>
              </w:rPr>
              <w:t>’</w:t>
            </w:r>
            <w:r w:rsidRPr="00DA2479">
              <w:rPr>
                <w:sz w:val="18"/>
                <w:szCs w:val="18"/>
                <w:lang w:val="fr-CH"/>
              </w:rPr>
              <w:t>évaluation des candidats remplissant les conditions requises en utilisant la grille d</w:t>
            </w:r>
            <w:r>
              <w:rPr>
                <w:sz w:val="18"/>
                <w:szCs w:val="18"/>
                <w:lang w:val="fr-CH"/>
              </w:rPr>
              <w:t>’</w:t>
            </w:r>
            <w:r w:rsidRPr="00DA2479">
              <w:rPr>
                <w:sz w:val="18"/>
                <w:szCs w:val="18"/>
                <w:lang w:val="fr-CH"/>
              </w:rPr>
              <w:t>évaluation</w:t>
            </w:r>
            <w:r>
              <w:rPr>
                <w:sz w:val="18"/>
                <w:szCs w:val="18"/>
                <w:lang w:val="fr-CH"/>
              </w:rPr>
              <w:t xml:space="preserve">.  </w:t>
            </w:r>
            <w:r w:rsidRPr="00DA2479">
              <w:rPr>
                <w:sz w:val="18"/>
                <w:szCs w:val="18"/>
                <w:lang w:val="fr-CH"/>
              </w:rPr>
              <w:t>Les membres de l</w:t>
            </w:r>
            <w:r>
              <w:rPr>
                <w:sz w:val="18"/>
                <w:szCs w:val="18"/>
                <w:lang w:val="fr-CH"/>
              </w:rPr>
              <w:t>’</w:t>
            </w:r>
            <w:r w:rsidRPr="00DA2479">
              <w:rPr>
                <w:sz w:val="18"/>
                <w:szCs w:val="18"/>
                <w:lang w:val="fr-CH"/>
              </w:rPr>
              <w:t>OCIS notifient au jury, par l</w:t>
            </w:r>
            <w:r>
              <w:rPr>
                <w:sz w:val="18"/>
                <w:szCs w:val="18"/>
                <w:lang w:val="fr-CH"/>
              </w:rPr>
              <w:t>’</w:t>
            </w:r>
            <w:r w:rsidRPr="00DA2479">
              <w:rPr>
                <w:sz w:val="18"/>
                <w:szCs w:val="18"/>
                <w:lang w:val="fr-CH"/>
              </w:rPr>
              <w:t>intermédiaire de son secrétaire, tout conflit d</w:t>
            </w:r>
            <w:r>
              <w:rPr>
                <w:sz w:val="18"/>
                <w:szCs w:val="18"/>
                <w:lang w:val="fr-CH"/>
              </w:rPr>
              <w:t>’</w:t>
            </w:r>
            <w:r w:rsidRPr="00DA2479">
              <w:rPr>
                <w:sz w:val="18"/>
                <w:szCs w:val="18"/>
                <w:lang w:val="fr-CH"/>
              </w:rPr>
              <w:t>intérêts dont ils pourraient prendre conscience durant la procédure d</w:t>
            </w:r>
            <w:r>
              <w:rPr>
                <w:sz w:val="18"/>
                <w:szCs w:val="18"/>
                <w:lang w:val="fr-CH"/>
              </w:rPr>
              <w:t>’</w:t>
            </w:r>
            <w:r w:rsidRPr="00DA2479">
              <w:rPr>
                <w:sz w:val="18"/>
                <w:szCs w:val="18"/>
                <w:lang w:val="fr-CH"/>
              </w:rPr>
              <w:t>évaluation, malgré l</w:t>
            </w:r>
            <w:r>
              <w:rPr>
                <w:sz w:val="18"/>
                <w:szCs w:val="18"/>
                <w:lang w:val="fr-CH"/>
              </w:rPr>
              <w:t>’</w:t>
            </w:r>
            <w:r w:rsidRPr="00DA2479">
              <w:rPr>
                <w:sz w:val="18"/>
                <w:szCs w:val="18"/>
                <w:lang w:val="fr-CH"/>
              </w:rPr>
              <w:t>anonymat des candidatures.</w:t>
            </w:r>
          </w:p>
        </w:tc>
        <w:tc>
          <w:tcPr>
            <w:tcW w:w="4673" w:type="dxa"/>
          </w:tcPr>
          <w:p w:rsidR="00EC2A7F" w:rsidRPr="008926E1" w:rsidRDefault="00EC2A7F" w:rsidP="008926E1">
            <w:pPr>
              <w:rPr>
                <w:sz w:val="18"/>
                <w:szCs w:val="18"/>
                <w:lang w:val="fr-CH"/>
              </w:rPr>
            </w:pPr>
            <w:r>
              <w:rPr>
                <w:sz w:val="18"/>
                <w:szCs w:val="18"/>
                <w:lang w:val="fr-CH"/>
              </w:rPr>
              <w:t xml:space="preserve">20. </w:t>
            </w:r>
            <w:r w:rsidRPr="00DA2479">
              <w:rPr>
                <w:sz w:val="18"/>
                <w:szCs w:val="18"/>
                <w:lang w:val="fr-CH"/>
              </w:rPr>
              <w:t>L</w:t>
            </w:r>
            <w:r>
              <w:rPr>
                <w:sz w:val="18"/>
                <w:szCs w:val="18"/>
                <w:lang w:val="fr-CH"/>
              </w:rPr>
              <w:t>’</w:t>
            </w:r>
            <w:r w:rsidRPr="00DA2479">
              <w:rPr>
                <w:sz w:val="18"/>
                <w:szCs w:val="18"/>
                <w:lang w:val="fr-CH"/>
              </w:rPr>
              <w:t>OCIS procède à l</w:t>
            </w:r>
            <w:r>
              <w:rPr>
                <w:sz w:val="18"/>
                <w:szCs w:val="18"/>
                <w:lang w:val="fr-CH"/>
              </w:rPr>
              <w:t>’</w:t>
            </w:r>
            <w:r w:rsidRPr="00DA2479">
              <w:rPr>
                <w:sz w:val="18"/>
                <w:szCs w:val="18"/>
                <w:lang w:val="fr-CH"/>
              </w:rPr>
              <w:t>évaluation des candidats remplissant les conditions requises en utilisant la grille d</w:t>
            </w:r>
            <w:r>
              <w:rPr>
                <w:sz w:val="18"/>
                <w:szCs w:val="18"/>
                <w:lang w:val="fr-CH"/>
              </w:rPr>
              <w:t>’</w:t>
            </w:r>
            <w:r w:rsidRPr="00DA2479">
              <w:rPr>
                <w:sz w:val="18"/>
                <w:szCs w:val="18"/>
                <w:lang w:val="fr-CH"/>
              </w:rPr>
              <w:t>évaluation</w:t>
            </w:r>
            <w:r>
              <w:rPr>
                <w:sz w:val="18"/>
                <w:szCs w:val="18"/>
                <w:lang w:val="fr-CH"/>
              </w:rPr>
              <w:t xml:space="preserve">.  </w:t>
            </w:r>
            <w:r w:rsidRPr="00DA2479">
              <w:rPr>
                <w:sz w:val="18"/>
                <w:szCs w:val="18"/>
                <w:lang w:val="fr-CH"/>
              </w:rPr>
              <w:t>Les membres de l</w:t>
            </w:r>
            <w:r>
              <w:rPr>
                <w:sz w:val="18"/>
                <w:szCs w:val="18"/>
                <w:lang w:val="fr-CH"/>
              </w:rPr>
              <w:t>’</w:t>
            </w:r>
            <w:r w:rsidRPr="00DA2479">
              <w:rPr>
                <w:sz w:val="18"/>
                <w:szCs w:val="18"/>
                <w:lang w:val="fr-CH"/>
              </w:rPr>
              <w:t>OCIS notifient au jury, par l</w:t>
            </w:r>
            <w:r>
              <w:rPr>
                <w:sz w:val="18"/>
                <w:szCs w:val="18"/>
                <w:lang w:val="fr-CH"/>
              </w:rPr>
              <w:t>’</w:t>
            </w:r>
            <w:r w:rsidRPr="00DA2479">
              <w:rPr>
                <w:sz w:val="18"/>
                <w:szCs w:val="18"/>
                <w:lang w:val="fr-CH"/>
              </w:rPr>
              <w:t>intermédiaire de son secrétaire, tout conflit d</w:t>
            </w:r>
            <w:r>
              <w:rPr>
                <w:sz w:val="18"/>
                <w:szCs w:val="18"/>
                <w:lang w:val="fr-CH"/>
              </w:rPr>
              <w:t>’</w:t>
            </w:r>
            <w:r w:rsidRPr="00DA2479">
              <w:rPr>
                <w:sz w:val="18"/>
                <w:szCs w:val="18"/>
                <w:lang w:val="fr-CH"/>
              </w:rPr>
              <w:t>intérêts dont ils pourraient prendre conscience durant la procédure d</w:t>
            </w:r>
            <w:r>
              <w:rPr>
                <w:sz w:val="18"/>
                <w:szCs w:val="18"/>
                <w:lang w:val="fr-CH"/>
              </w:rPr>
              <w:t>’</w:t>
            </w:r>
            <w:r w:rsidRPr="00DA2479">
              <w:rPr>
                <w:sz w:val="18"/>
                <w:szCs w:val="18"/>
                <w:lang w:val="fr-CH"/>
              </w:rPr>
              <w:t>évaluation, malgré l</w:t>
            </w:r>
            <w:r>
              <w:rPr>
                <w:sz w:val="18"/>
                <w:szCs w:val="18"/>
                <w:lang w:val="fr-CH"/>
              </w:rPr>
              <w:t>’</w:t>
            </w:r>
            <w:r w:rsidRPr="00DA2479">
              <w:rPr>
                <w:sz w:val="18"/>
                <w:szCs w:val="18"/>
                <w:lang w:val="fr-CH"/>
              </w:rPr>
              <w:t>anonymat des candidatures.</w:t>
            </w:r>
          </w:p>
        </w:tc>
      </w:tr>
      <w:tr w:rsidR="00EC2A7F" w:rsidRPr="0072010E" w:rsidTr="008926E1">
        <w:trPr>
          <w:cantSplit/>
        </w:trPr>
        <w:tc>
          <w:tcPr>
            <w:tcW w:w="4672" w:type="dxa"/>
          </w:tcPr>
          <w:p w:rsidR="00EC2A7F" w:rsidRPr="00054631" w:rsidRDefault="00EC2A7F" w:rsidP="008926E1">
            <w:pPr>
              <w:rPr>
                <w:sz w:val="18"/>
                <w:szCs w:val="18"/>
                <w:lang w:val="fr-CH"/>
              </w:rPr>
            </w:pPr>
            <w:r w:rsidRPr="00054631">
              <w:rPr>
                <w:sz w:val="18"/>
                <w:szCs w:val="18"/>
                <w:lang w:val="fr-CH"/>
              </w:rPr>
              <w:t>21. Une fois la tâche terminée, l</w:t>
            </w:r>
            <w:r>
              <w:rPr>
                <w:sz w:val="18"/>
                <w:szCs w:val="18"/>
                <w:lang w:val="fr-CH"/>
              </w:rPr>
              <w:t>’</w:t>
            </w:r>
            <w:r w:rsidRPr="00054631">
              <w:rPr>
                <w:sz w:val="18"/>
                <w:szCs w:val="18"/>
                <w:lang w:val="fr-CH"/>
              </w:rPr>
              <w:t>OCIS renvoie son évaluation au jury</w:t>
            </w:r>
            <w:r>
              <w:rPr>
                <w:sz w:val="18"/>
                <w:szCs w:val="18"/>
                <w:lang w:val="fr-CH"/>
              </w:rPr>
              <w:t xml:space="preserve">.  </w:t>
            </w:r>
            <w:r w:rsidRPr="00054631">
              <w:rPr>
                <w:sz w:val="18"/>
                <w:szCs w:val="18"/>
                <w:lang w:val="fr-CH"/>
              </w:rPr>
              <w:t>Dès réception, le jury regroupe les candidats en fonction des groupes régionaux et ét</w:t>
            </w:r>
            <w:r>
              <w:rPr>
                <w:sz w:val="18"/>
                <w:szCs w:val="18"/>
                <w:lang w:val="fr-CH"/>
              </w:rPr>
              <w:t>ablit une liste de présélection</w:t>
            </w:r>
            <w:r w:rsidRPr="00054631">
              <w:rPr>
                <w:sz w:val="18"/>
                <w:szCs w:val="18"/>
                <w:lang w:val="fr-CH"/>
              </w:rPr>
              <w:t>.</w:t>
            </w:r>
          </w:p>
        </w:tc>
        <w:tc>
          <w:tcPr>
            <w:tcW w:w="4673" w:type="dxa"/>
          </w:tcPr>
          <w:p w:rsidR="00EC2A7F" w:rsidRPr="00054631" w:rsidRDefault="00EC2A7F" w:rsidP="008926E1">
            <w:pPr>
              <w:rPr>
                <w:sz w:val="18"/>
                <w:szCs w:val="18"/>
                <w:lang w:val="fr-CH"/>
              </w:rPr>
            </w:pPr>
            <w:r w:rsidRPr="00054631">
              <w:rPr>
                <w:sz w:val="18"/>
                <w:szCs w:val="18"/>
                <w:lang w:val="fr-CH"/>
              </w:rPr>
              <w:t>21. Une fois la tâche terminée, l</w:t>
            </w:r>
            <w:r>
              <w:rPr>
                <w:sz w:val="18"/>
                <w:szCs w:val="18"/>
                <w:lang w:val="fr-CH"/>
              </w:rPr>
              <w:t>’</w:t>
            </w:r>
            <w:r w:rsidRPr="00054631">
              <w:rPr>
                <w:sz w:val="18"/>
                <w:szCs w:val="18"/>
                <w:lang w:val="fr-CH"/>
              </w:rPr>
              <w:t>OCIS renvoie son évaluation au jury</w:t>
            </w:r>
            <w:r>
              <w:rPr>
                <w:sz w:val="18"/>
                <w:szCs w:val="18"/>
                <w:lang w:val="fr-CH"/>
              </w:rPr>
              <w:t xml:space="preserve">.  </w:t>
            </w:r>
            <w:r w:rsidRPr="00054631">
              <w:rPr>
                <w:sz w:val="18"/>
                <w:szCs w:val="18"/>
                <w:lang w:val="fr-CH"/>
              </w:rPr>
              <w:t>Dès réception, le jury regroupe les candidats en fonction des groupes régionaux et ét</w:t>
            </w:r>
            <w:r>
              <w:rPr>
                <w:sz w:val="18"/>
                <w:szCs w:val="18"/>
                <w:lang w:val="fr-CH"/>
              </w:rPr>
              <w:t>ablit une liste de présélection</w:t>
            </w:r>
            <w:r w:rsidRPr="00054631">
              <w:rPr>
                <w:sz w:val="18"/>
                <w:szCs w:val="18"/>
                <w:lang w:val="fr-CH"/>
              </w:rPr>
              <w:t>.</w:t>
            </w:r>
          </w:p>
        </w:tc>
      </w:tr>
      <w:tr w:rsidR="00EC2A7F" w:rsidRPr="0072010E" w:rsidTr="008926E1">
        <w:trPr>
          <w:cantSplit/>
        </w:trPr>
        <w:tc>
          <w:tcPr>
            <w:tcW w:w="4672" w:type="dxa"/>
          </w:tcPr>
          <w:p w:rsidR="00EC2A7F" w:rsidRPr="00054631" w:rsidRDefault="00EC2A7F" w:rsidP="0024259F">
            <w:pPr>
              <w:rPr>
                <w:sz w:val="18"/>
                <w:szCs w:val="18"/>
                <w:lang w:val="fr-FR"/>
              </w:rPr>
            </w:pPr>
            <w:r w:rsidRPr="00054631">
              <w:rPr>
                <w:sz w:val="18"/>
                <w:szCs w:val="18"/>
                <w:lang w:val="fr-CH"/>
              </w:rPr>
              <w:t>22. Le jury s</w:t>
            </w:r>
            <w:r>
              <w:rPr>
                <w:sz w:val="18"/>
                <w:szCs w:val="18"/>
                <w:lang w:val="fr-CH"/>
              </w:rPr>
              <w:t>’</w:t>
            </w:r>
            <w:r w:rsidRPr="00054631">
              <w:rPr>
                <w:sz w:val="18"/>
                <w:szCs w:val="18"/>
                <w:lang w:val="fr-CH"/>
              </w:rPr>
              <w:t>entretiendra avec les candidats présélectionnés (de préférence, par vidéoconférence) afin de veiller à la collégialité, ainsi qu</w:t>
            </w:r>
            <w:r>
              <w:rPr>
                <w:sz w:val="18"/>
                <w:szCs w:val="18"/>
                <w:lang w:val="fr-CH"/>
              </w:rPr>
              <w:t>’</w:t>
            </w:r>
            <w:r w:rsidRPr="00054631">
              <w:rPr>
                <w:sz w:val="18"/>
                <w:szCs w:val="18"/>
                <w:lang w:val="fr-CH"/>
              </w:rPr>
              <w:t>à l</w:t>
            </w:r>
            <w:r>
              <w:rPr>
                <w:sz w:val="18"/>
                <w:szCs w:val="18"/>
                <w:lang w:val="fr-CH"/>
              </w:rPr>
              <w:t>’</w:t>
            </w:r>
            <w:r w:rsidRPr="00054631">
              <w:rPr>
                <w:sz w:val="18"/>
                <w:szCs w:val="18"/>
                <w:lang w:val="fr-CH"/>
              </w:rPr>
              <w:t>équilibre des compétences dans la composition globale de l</w:t>
            </w:r>
            <w:r>
              <w:rPr>
                <w:sz w:val="18"/>
                <w:szCs w:val="18"/>
                <w:lang w:val="fr-CH"/>
              </w:rPr>
              <w:t>’</w:t>
            </w:r>
            <w:r w:rsidRPr="00054631">
              <w:rPr>
                <w:sz w:val="18"/>
                <w:szCs w:val="18"/>
                <w:lang w:val="fr-CH"/>
              </w:rPr>
              <w:t>Organe</w:t>
            </w:r>
            <w:r>
              <w:rPr>
                <w:sz w:val="18"/>
                <w:szCs w:val="18"/>
                <w:lang w:val="fr-CH"/>
              </w:rPr>
              <w:t xml:space="preserve">.  </w:t>
            </w:r>
            <w:r w:rsidRPr="00054631">
              <w:rPr>
                <w:sz w:val="18"/>
                <w:szCs w:val="18"/>
                <w:lang w:val="fr-CH"/>
              </w:rPr>
              <w:t>Le jury s</w:t>
            </w:r>
            <w:r>
              <w:rPr>
                <w:sz w:val="18"/>
                <w:szCs w:val="18"/>
                <w:lang w:val="fr-CH"/>
              </w:rPr>
              <w:t>’</w:t>
            </w:r>
            <w:r w:rsidRPr="00054631">
              <w:rPr>
                <w:sz w:val="18"/>
                <w:szCs w:val="18"/>
                <w:lang w:val="fr-CH"/>
              </w:rPr>
              <w:t>assurera également que les candidats possèdent les qualités personnelles stipulées dans l</w:t>
            </w:r>
            <w:r>
              <w:rPr>
                <w:sz w:val="18"/>
                <w:szCs w:val="18"/>
                <w:lang w:val="fr-CH"/>
              </w:rPr>
              <w:t>’</w:t>
            </w:r>
            <w:r w:rsidRPr="00054631">
              <w:rPr>
                <w:sz w:val="18"/>
                <w:szCs w:val="18"/>
                <w:lang w:val="fr-CH"/>
              </w:rPr>
              <w:t>avis de vacance</w:t>
            </w:r>
            <w:r>
              <w:rPr>
                <w:sz w:val="18"/>
                <w:szCs w:val="18"/>
                <w:lang w:val="fr-CH"/>
              </w:rPr>
              <w:t xml:space="preserve">.  </w:t>
            </w:r>
            <w:r w:rsidRPr="00054631">
              <w:rPr>
                <w:sz w:val="18"/>
                <w:szCs w:val="18"/>
                <w:lang w:val="fr-CH"/>
              </w:rPr>
              <w:t>Il conviendra de tenir dûment compte du degré de disponibilité, d</w:t>
            </w:r>
            <w:r>
              <w:rPr>
                <w:sz w:val="18"/>
                <w:szCs w:val="18"/>
                <w:lang w:val="fr-CH"/>
              </w:rPr>
              <w:t>’</w:t>
            </w:r>
            <w:r w:rsidRPr="00054631">
              <w:rPr>
                <w:sz w:val="18"/>
                <w:szCs w:val="18"/>
                <w:lang w:val="fr-CH"/>
              </w:rPr>
              <w:t>engagement et de professionnalisme des candidats</w:t>
            </w:r>
            <w:r>
              <w:rPr>
                <w:sz w:val="18"/>
                <w:szCs w:val="18"/>
                <w:lang w:val="fr-CH"/>
              </w:rPr>
              <w:t xml:space="preserve">.  </w:t>
            </w:r>
            <w:r w:rsidRPr="00054631">
              <w:rPr>
                <w:sz w:val="18"/>
                <w:szCs w:val="18"/>
                <w:lang w:val="fr-CH"/>
              </w:rPr>
              <w:t>Le jury veille à ce que des procès</w:t>
            </w:r>
            <w:r>
              <w:rPr>
                <w:sz w:val="18"/>
                <w:szCs w:val="18"/>
                <w:lang w:val="fr-CH"/>
              </w:rPr>
              <w:noBreakHyphen/>
            </w:r>
            <w:r w:rsidRPr="00054631">
              <w:rPr>
                <w:sz w:val="18"/>
                <w:szCs w:val="18"/>
                <w:lang w:val="fr-CH"/>
              </w:rPr>
              <w:t>verbaux adéquats soient établis pendant les entretiens.</w:t>
            </w:r>
          </w:p>
        </w:tc>
        <w:tc>
          <w:tcPr>
            <w:tcW w:w="4673" w:type="dxa"/>
          </w:tcPr>
          <w:p w:rsidR="00EC2A7F" w:rsidRPr="00054631" w:rsidRDefault="00EC2A7F" w:rsidP="008926E1">
            <w:pPr>
              <w:rPr>
                <w:sz w:val="18"/>
                <w:szCs w:val="18"/>
                <w:lang w:val="fr-FR"/>
              </w:rPr>
            </w:pPr>
            <w:r w:rsidRPr="00054631">
              <w:rPr>
                <w:sz w:val="18"/>
                <w:szCs w:val="18"/>
                <w:lang w:val="fr-CH"/>
              </w:rPr>
              <w:t>22. Le jury s</w:t>
            </w:r>
            <w:r>
              <w:rPr>
                <w:sz w:val="18"/>
                <w:szCs w:val="18"/>
                <w:lang w:val="fr-CH"/>
              </w:rPr>
              <w:t>’</w:t>
            </w:r>
            <w:r w:rsidRPr="00054631">
              <w:rPr>
                <w:sz w:val="18"/>
                <w:szCs w:val="18"/>
                <w:lang w:val="fr-CH"/>
              </w:rPr>
              <w:t>entretiendra avec les candidats présélectionnés (de préférence, par vidéoconférence) afin de veiller à la collégialité, ainsi qu</w:t>
            </w:r>
            <w:r>
              <w:rPr>
                <w:sz w:val="18"/>
                <w:szCs w:val="18"/>
                <w:lang w:val="fr-CH"/>
              </w:rPr>
              <w:t>’</w:t>
            </w:r>
            <w:r w:rsidRPr="00054631">
              <w:rPr>
                <w:sz w:val="18"/>
                <w:szCs w:val="18"/>
                <w:lang w:val="fr-CH"/>
              </w:rPr>
              <w:t>à l</w:t>
            </w:r>
            <w:r>
              <w:rPr>
                <w:sz w:val="18"/>
                <w:szCs w:val="18"/>
                <w:lang w:val="fr-CH"/>
              </w:rPr>
              <w:t>’</w:t>
            </w:r>
            <w:r w:rsidRPr="00054631">
              <w:rPr>
                <w:sz w:val="18"/>
                <w:szCs w:val="18"/>
                <w:lang w:val="fr-CH"/>
              </w:rPr>
              <w:t>équilibre des compétences dans la composition globale de l</w:t>
            </w:r>
            <w:r>
              <w:rPr>
                <w:sz w:val="18"/>
                <w:szCs w:val="18"/>
                <w:lang w:val="fr-CH"/>
              </w:rPr>
              <w:t>’</w:t>
            </w:r>
            <w:r w:rsidRPr="00054631">
              <w:rPr>
                <w:sz w:val="18"/>
                <w:szCs w:val="18"/>
                <w:lang w:val="fr-CH"/>
              </w:rPr>
              <w:t>Organe</w:t>
            </w:r>
            <w:r>
              <w:rPr>
                <w:sz w:val="18"/>
                <w:szCs w:val="18"/>
                <w:lang w:val="fr-CH"/>
              </w:rPr>
              <w:t xml:space="preserve">.  </w:t>
            </w:r>
            <w:r w:rsidRPr="00054631">
              <w:rPr>
                <w:sz w:val="18"/>
                <w:szCs w:val="18"/>
                <w:lang w:val="fr-CH"/>
              </w:rPr>
              <w:t>Le jury s</w:t>
            </w:r>
            <w:r>
              <w:rPr>
                <w:sz w:val="18"/>
                <w:szCs w:val="18"/>
                <w:lang w:val="fr-CH"/>
              </w:rPr>
              <w:t>’</w:t>
            </w:r>
            <w:r w:rsidRPr="00054631">
              <w:rPr>
                <w:sz w:val="18"/>
                <w:szCs w:val="18"/>
                <w:lang w:val="fr-CH"/>
              </w:rPr>
              <w:t>assurera également que les candidats possèdent les qualités personnelles stipulées dans l</w:t>
            </w:r>
            <w:r>
              <w:rPr>
                <w:sz w:val="18"/>
                <w:szCs w:val="18"/>
                <w:lang w:val="fr-CH"/>
              </w:rPr>
              <w:t>’</w:t>
            </w:r>
            <w:r w:rsidRPr="00054631">
              <w:rPr>
                <w:sz w:val="18"/>
                <w:szCs w:val="18"/>
                <w:lang w:val="fr-CH"/>
              </w:rPr>
              <w:t>avis de vacance</w:t>
            </w:r>
            <w:r>
              <w:rPr>
                <w:sz w:val="18"/>
                <w:szCs w:val="18"/>
                <w:lang w:val="fr-CH"/>
              </w:rPr>
              <w:t xml:space="preserve">.  </w:t>
            </w:r>
            <w:r w:rsidRPr="00054631">
              <w:rPr>
                <w:sz w:val="18"/>
                <w:szCs w:val="18"/>
                <w:lang w:val="fr-CH"/>
              </w:rPr>
              <w:t>Il conviendra de tenir dûment compte du degré de disponibilité, d</w:t>
            </w:r>
            <w:r>
              <w:rPr>
                <w:sz w:val="18"/>
                <w:szCs w:val="18"/>
                <w:lang w:val="fr-CH"/>
              </w:rPr>
              <w:t>’</w:t>
            </w:r>
            <w:r w:rsidRPr="00054631">
              <w:rPr>
                <w:sz w:val="18"/>
                <w:szCs w:val="18"/>
                <w:lang w:val="fr-CH"/>
              </w:rPr>
              <w:t>engagement et de professionnalisme des candidats</w:t>
            </w:r>
            <w:r>
              <w:rPr>
                <w:sz w:val="18"/>
                <w:szCs w:val="18"/>
                <w:lang w:val="fr-CH"/>
              </w:rPr>
              <w:t xml:space="preserve">.  </w:t>
            </w:r>
            <w:r w:rsidRPr="00054631">
              <w:rPr>
                <w:sz w:val="18"/>
                <w:szCs w:val="18"/>
                <w:lang w:val="fr-CH"/>
              </w:rPr>
              <w:t xml:space="preserve">Le </w:t>
            </w:r>
            <w:r>
              <w:rPr>
                <w:sz w:val="18"/>
                <w:szCs w:val="18"/>
                <w:lang w:val="fr-CH"/>
              </w:rPr>
              <w:t>jury veille à ce que des procès</w:t>
            </w:r>
            <w:r>
              <w:rPr>
                <w:sz w:val="18"/>
                <w:szCs w:val="18"/>
                <w:lang w:val="fr-CH"/>
              </w:rPr>
              <w:noBreakHyphen/>
            </w:r>
            <w:r w:rsidRPr="00054631">
              <w:rPr>
                <w:sz w:val="18"/>
                <w:szCs w:val="18"/>
                <w:lang w:val="fr-CH"/>
              </w:rPr>
              <w:t>verbaux adéquats soient établis pendant les entretiens.</w:t>
            </w:r>
          </w:p>
        </w:tc>
      </w:tr>
      <w:tr w:rsidR="00EC2A7F" w:rsidRPr="0072010E" w:rsidTr="008926E1">
        <w:trPr>
          <w:cantSplit/>
        </w:trPr>
        <w:tc>
          <w:tcPr>
            <w:tcW w:w="4672" w:type="dxa"/>
          </w:tcPr>
          <w:p w:rsidR="00EC2A7F" w:rsidRPr="00054631" w:rsidRDefault="00EC2A7F" w:rsidP="008926E1">
            <w:pPr>
              <w:rPr>
                <w:sz w:val="18"/>
                <w:szCs w:val="18"/>
                <w:lang w:val="fr-CH"/>
              </w:rPr>
            </w:pPr>
            <w:r w:rsidRPr="00054631">
              <w:rPr>
                <w:sz w:val="18"/>
                <w:szCs w:val="18"/>
                <w:lang w:val="fr-CH"/>
              </w:rPr>
              <w:t>23. Le jury peut également décider de faire passer un test écrit ou d</w:t>
            </w:r>
            <w:r>
              <w:rPr>
                <w:sz w:val="18"/>
                <w:szCs w:val="18"/>
                <w:lang w:val="fr-CH"/>
              </w:rPr>
              <w:t>’</w:t>
            </w:r>
            <w:r w:rsidRPr="00054631">
              <w:rPr>
                <w:sz w:val="18"/>
                <w:szCs w:val="18"/>
                <w:lang w:val="fr-CH"/>
              </w:rPr>
              <w:t>autres formes de tests</w:t>
            </w:r>
            <w:r>
              <w:rPr>
                <w:sz w:val="18"/>
                <w:szCs w:val="18"/>
                <w:lang w:val="fr-CH"/>
              </w:rPr>
              <w:t xml:space="preserve">.  </w:t>
            </w:r>
            <w:r w:rsidRPr="00054631">
              <w:rPr>
                <w:sz w:val="18"/>
                <w:szCs w:val="18"/>
                <w:lang w:val="fr-CH"/>
              </w:rPr>
              <w:t>Si nécessaire, le jury peut demander l</w:t>
            </w:r>
            <w:r>
              <w:rPr>
                <w:sz w:val="18"/>
                <w:szCs w:val="18"/>
                <w:lang w:val="fr-CH"/>
              </w:rPr>
              <w:t>’</w:t>
            </w:r>
            <w:r w:rsidRPr="00054631">
              <w:rPr>
                <w:sz w:val="18"/>
                <w:szCs w:val="18"/>
                <w:lang w:val="fr-CH"/>
              </w:rPr>
              <w:t>aide de l</w:t>
            </w:r>
            <w:r>
              <w:rPr>
                <w:sz w:val="18"/>
                <w:szCs w:val="18"/>
                <w:lang w:val="fr-CH"/>
              </w:rPr>
              <w:t>’</w:t>
            </w:r>
            <w:r w:rsidRPr="00054631">
              <w:rPr>
                <w:sz w:val="18"/>
                <w:szCs w:val="18"/>
                <w:lang w:val="fr-CH"/>
              </w:rPr>
              <w:t>OCIS ou d</w:t>
            </w:r>
            <w:r>
              <w:rPr>
                <w:sz w:val="18"/>
                <w:szCs w:val="18"/>
                <w:lang w:val="fr-CH"/>
              </w:rPr>
              <w:t>’</w:t>
            </w:r>
            <w:r w:rsidRPr="00054631">
              <w:rPr>
                <w:sz w:val="18"/>
                <w:szCs w:val="18"/>
                <w:lang w:val="fr-CH"/>
              </w:rPr>
              <w:t>autres experts afin de l</w:t>
            </w:r>
            <w:r>
              <w:rPr>
                <w:sz w:val="18"/>
                <w:szCs w:val="18"/>
                <w:lang w:val="fr-CH"/>
              </w:rPr>
              <w:t>’</w:t>
            </w:r>
            <w:r w:rsidRPr="00054631">
              <w:rPr>
                <w:sz w:val="18"/>
                <w:szCs w:val="18"/>
                <w:lang w:val="fr-CH"/>
              </w:rPr>
              <w:t>aider dans ces tâches</w:t>
            </w:r>
            <w:r>
              <w:rPr>
                <w:sz w:val="18"/>
                <w:szCs w:val="18"/>
                <w:lang w:val="fr-CH"/>
              </w:rPr>
              <w:t xml:space="preserve">.  </w:t>
            </w:r>
            <w:r w:rsidRPr="00054631">
              <w:rPr>
                <w:sz w:val="18"/>
                <w:szCs w:val="18"/>
                <w:lang w:val="fr-CH"/>
              </w:rPr>
              <w:t>Si des compétences externes sont nécessaires, le jury peut demander au Secrétariat de l</w:t>
            </w:r>
            <w:r>
              <w:rPr>
                <w:sz w:val="18"/>
                <w:szCs w:val="18"/>
                <w:lang w:val="fr-CH"/>
              </w:rPr>
              <w:t>’</w:t>
            </w:r>
            <w:r w:rsidRPr="00054631">
              <w:rPr>
                <w:sz w:val="18"/>
                <w:szCs w:val="18"/>
                <w:lang w:val="fr-CH"/>
              </w:rPr>
              <w:t>OMPI un financement à cette fin.</w:t>
            </w:r>
          </w:p>
        </w:tc>
        <w:tc>
          <w:tcPr>
            <w:tcW w:w="4673" w:type="dxa"/>
          </w:tcPr>
          <w:p w:rsidR="00EC2A7F" w:rsidRPr="00054631" w:rsidRDefault="00EC2A7F" w:rsidP="008926E1">
            <w:pPr>
              <w:rPr>
                <w:sz w:val="18"/>
                <w:szCs w:val="18"/>
                <w:lang w:val="fr-CH"/>
              </w:rPr>
            </w:pPr>
            <w:r w:rsidRPr="00054631">
              <w:rPr>
                <w:sz w:val="18"/>
                <w:szCs w:val="18"/>
                <w:lang w:val="fr-CH"/>
              </w:rPr>
              <w:t>23. Le jury peut également décider de faire passer un test écrit ou d</w:t>
            </w:r>
            <w:r>
              <w:rPr>
                <w:sz w:val="18"/>
                <w:szCs w:val="18"/>
                <w:lang w:val="fr-CH"/>
              </w:rPr>
              <w:t>’</w:t>
            </w:r>
            <w:r w:rsidRPr="00054631">
              <w:rPr>
                <w:sz w:val="18"/>
                <w:szCs w:val="18"/>
                <w:lang w:val="fr-CH"/>
              </w:rPr>
              <w:t>autres formes de tests</w:t>
            </w:r>
            <w:r>
              <w:rPr>
                <w:sz w:val="18"/>
                <w:szCs w:val="18"/>
                <w:lang w:val="fr-CH"/>
              </w:rPr>
              <w:t xml:space="preserve">.  </w:t>
            </w:r>
            <w:r w:rsidRPr="00054631">
              <w:rPr>
                <w:sz w:val="18"/>
                <w:szCs w:val="18"/>
                <w:lang w:val="fr-CH"/>
              </w:rPr>
              <w:t>Si nécessaire, le jury peut demander l</w:t>
            </w:r>
            <w:r>
              <w:rPr>
                <w:sz w:val="18"/>
                <w:szCs w:val="18"/>
                <w:lang w:val="fr-CH"/>
              </w:rPr>
              <w:t>’</w:t>
            </w:r>
            <w:r w:rsidRPr="00054631">
              <w:rPr>
                <w:sz w:val="18"/>
                <w:szCs w:val="18"/>
                <w:lang w:val="fr-CH"/>
              </w:rPr>
              <w:t>aide de l</w:t>
            </w:r>
            <w:r>
              <w:rPr>
                <w:sz w:val="18"/>
                <w:szCs w:val="18"/>
                <w:lang w:val="fr-CH"/>
              </w:rPr>
              <w:t>’</w:t>
            </w:r>
            <w:r w:rsidRPr="00054631">
              <w:rPr>
                <w:sz w:val="18"/>
                <w:szCs w:val="18"/>
                <w:lang w:val="fr-CH"/>
              </w:rPr>
              <w:t>OCIS ou d</w:t>
            </w:r>
            <w:r>
              <w:rPr>
                <w:sz w:val="18"/>
                <w:szCs w:val="18"/>
                <w:lang w:val="fr-CH"/>
              </w:rPr>
              <w:t>’</w:t>
            </w:r>
            <w:r w:rsidRPr="00054631">
              <w:rPr>
                <w:sz w:val="18"/>
                <w:szCs w:val="18"/>
                <w:lang w:val="fr-CH"/>
              </w:rPr>
              <w:t>autres experts afin de l</w:t>
            </w:r>
            <w:r>
              <w:rPr>
                <w:sz w:val="18"/>
                <w:szCs w:val="18"/>
                <w:lang w:val="fr-CH"/>
              </w:rPr>
              <w:t>’</w:t>
            </w:r>
            <w:r w:rsidRPr="00054631">
              <w:rPr>
                <w:sz w:val="18"/>
                <w:szCs w:val="18"/>
                <w:lang w:val="fr-CH"/>
              </w:rPr>
              <w:t>aider dans ces tâches</w:t>
            </w:r>
            <w:r>
              <w:rPr>
                <w:sz w:val="18"/>
                <w:szCs w:val="18"/>
                <w:lang w:val="fr-CH"/>
              </w:rPr>
              <w:t xml:space="preserve">.  </w:t>
            </w:r>
            <w:r w:rsidRPr="00054631">
              <w:rPr>
                <w:sz w:val="18"/>
                <w:szCs w:val="18"/>
                <w:lang w:val="fr-CH"/>
              </w:rPr>
              <w:t>Si des compétences externes sont nécessaires, le jury peut demander au Secrétariat de l</w:t>
            </w:r>
            <w:r>
              <w:rPr>
                <w:sz w:val="18"/>
                <w:szCs w:val="18"/>
                <w:lang w:val="fr-CH"/>
              </w:rPr>
              <w:t>’</w:t>
            </w:r>
            <w:r w:rsidRPr="00054631">
              <w:rPr>
                <w:sz w:val="18"/>
                <w:szCs w:val="18"/>
                <w:lang w:val="fr-CH"/>
              </w:rPr>
              <w:t>OMPI un financement à cette fin.</w:t>
            </w:r>
          </w:p>
        </w:tc>
      </w:tr>
      <w:tr w:rsidR="00EC2A7F" w:rsidRPr="0072010E" w:rsidTr="008926E1">
        <w:trPr>
          <w:cantSplit/>
        </w:trPr>
        <w:tc>
          <w:tcPr>
            <w:tcW w:w="4672" w:type="dxa"/>
          </w:tcPr>
          <w:p w:rsidR="00EC2A7F" w:rsidRPr="00054631" w:rsidRDefault="00EC2A7F" w:rsidP="008926E1">
            <w:pPr>
              <w:rPr>
                <w:sz w:val="18"/>
                <w:szCs w:val="18"/>
                <w:lang w:val="fr-FR"/>
              </w:rPr>
            </w:pPr>
            <w:r w:rsidRPr="00054631">
              <w:rPr>
                <w:sz w:val="18"/>
                <w:szCs w:val="18"/>
                <w:lang w:val="fr-CH"/>
              </w:rPr>
              <w:t>24. Afin de formuler ses recommandations au</w:t>
            </w:r>
            <w:r>
              <w:rPr>
                <w:sz w:val="18"/>
                <w:szCs w:val="18"/>
                <w:lang w:val="fr-CH"/>
              </w:rPr>
              <w:t> </w:t>
            </w:r>
            <w:r w:rsidRPr="00054631">
              <w:rPr>
                <w:sz w:val="18"/>
                <w:szCs w:val="18"/>
                <w:lang w:val="fr-CH"/>
              </w:rPr>
              <w:t>PBC, le jury effectue un classement des candidats présélectionnés en tenant compte de la candidature, des résultats de l</w:t>
            </w:r>
            <w:r>
              <w:rPr>
                <w:sz w:val="18"/>
                <w:szCs w:val="18"/>
                <w:lang w:val="fr-CH"/>
              </w:rPr>
              <w:t>’</w:t>
            </w:r>
            <w:r w:rsidRPr="00054631">
              <w:rPr>
                <w:sz w:val="18"/>
                <w:szCs w:val="18"/>
                <w:lang w:val="fr-CH"/>
              </w:rPr>
              <w:t>entretien, du test écrit ou de toute autre forme de test.</w:t>
            </w:r>
          </w:p>
        </w:tc>
        <w:tc>
          <w:tcPr>
            <w:tcW w:w="4673" w:type="dxa"/>
          </w:tcPr>
          <w:p w:rsidR="00EC2A7F" w:rsidRPr="00054631" w:rsidRDefault="00EC2A7F" w:rsidP="008926E1">
            <w:pPr>
              <w:rPr>
                <w:sz w:val="18"/>
                <w:szCs w:val="18"/>
                <w:lang w:val="fr-FR"/>
              </w:rPr>
            </w:pPr>
            <w:r w:rsidRPr="00054631">
              <w:rPr>
                <w:sz w:val="18"/>
                <w:szCs w:val="18"/>
                <w:lang w:val="fr-CH"/>
              </w:rPr>
              <w:t>24. Afin de formuler ses recommandations au</w:t>
            </w:r>
            <w:r>
              <w:rPr>
                <w:sz w:val="18"/>
                <w:szCs w:val="18"/>
                <w:lang w:val="fr-CH"/>
              </w:rPr>
              <w:t> </w:t>
            </w:r>
            <w:r w:rsidRPr="00054631">
              <w:rPr>
                <w:sz w:val="18"/>
                <w:szCs w:val="18"/>
                <w:lang w:val="fr-CH"/>
              </w:rPr>
              <w:t>PBC, le jury effectue un classement des candidats présélectionnés en tenant compte de la candidature, des résultats de l</w:t>
            </w:r>
            <w:r>
              <w:rPr>
                <w:sz w:val="18"/>
                <w:szCs w:val="18"/>
                <w:lang w:val="fr-CH"/>
              </w:rPr>
              <w:t>’</w:t>
            </w:r>
            <w:r w:rsidRPr="00054631">
              <w:rPr>
                <w:sz w:val="18"/>
                <w:szCs w:val="18"/>
                <w:lang w:val="fr-CH"/>
              </w:rPr>
              <w:t>entretien, du test écrit ou de toute autre forme de test.</w:t>
            </w:r>
          </w:p>
        </w:tc>
      </w:tr>
      <w:tr w:rsidR="00EC2A7F" w:rsidRPr="0072010E" w:rsidTr="008926E1">
        <w:trPr>
          <w:cantSplit/>
        </w:trPr>
        <w:tc>
          <w:tcPr>
            <w:tcW w:w="4672" w:type="dxa"/>
          </w:tcPr>
          <w:p w:rsidR="00EC2A7F" w:rsidRPr="00054631" w:rsidRDefault="00EC2A7F" w:rsidP="008926E1">
            <w:pPr>
              <w:rPr>
                <w:sz w:val="18"/>
                <w:szCs w:val="18"/>
                <w:lang w:val="fr-FR"/>
              </w:rPr>
            </w:pPr>
            <w:r w:rsidRPr="00054631">
              <w:rPr>
                <w:sz w:val="18"/>
                <w:szCs w:val="18"/>
                <w:lang w:val="fr-CH"/>
              </w:rPr>
              <w:lastRenderedPageBreak/>
              <w:t>25. Si, à l</w:t>
            </w:r>
            <w:r>
              <w:rPr>
                <w:sz w:val="18"/>
                <w:szCs w:val="18"/>
                <w:lang w:val="fr-CH"/>
              </w:rPr>
              <w:t>’</w:t>
            </w:r>
            <w:r w:rsidRPr="00054631">
              <w:rPr>
                <w:sz w:val="18"/>
                <w:szCs w:val="18"/>
                <w:lang w:val="fr-CH"/>
              </w:rPr>
              <w:t>issue de la procédure de sélection susmentionnée, aucun candidat qualifié originaire du groupe régional concerné n</w:t>
            </w:r>
            <w:r>
              <w:rPr>
                <w:sz w:val="18"/>
                <w:szCs w:val="18"/>
                <w:lang w:val="fr-CH"/>
              </w:rPr>
              <w:t>’</w:t>
            </w:r>
            <w:r w:rsidRPr="00054631">
              <w:rPr>
                <w:sz w:val="18"/>
                <w:szCs w:val="18"/>
                <w:lang w:val="fr-CH"/>
              </w:rPr>
              <w:t>est disponible, le jury est tenu d</w:t>
            </w:r>
            <w:r>
              <w:rPr>
                <w:sz w:val="18"/>
                <w:szCs w:val="18"/>
                <w:lang w:val="fr-CH"/>
              </w:rPr>
              <w:t>’</w:t>
            </w:r>
            <w:r w:rsidRPr="00054631">
              <w:rPr>
                <w:sz w:val="18"/>
                <w:szCs w:val="18"/>
                <w:lang w:val="fr-CH"/>
              </w:rPr>
              <w:t>évaluer les candidats des groupes régionaux non prioritaires dans l</w:t>
            </w:r>
            <w:r>
              <w:rPr>
                <w:sz w:val="18"/>
                <w:szCs w:val="18"/>
                <w:lang w:val="fr-CH"/>
              </w:rPr>
              <w:t>’</w:t>
            </w:r>
            <w:r w:rsidRPr="00054631">
              <w:rPr>
                <w:sz w:val="18"/>
                <w:szCs w:val="18"/>
                <w:lang w:val="fr-CH"/>
              </w:rPr>
              <w:t>avis de vacance, de la manière décrite au paragraphe</w:t>
            </w:r>
            <w:r>
              <w:rPr>
                <w:sz w:val="18"/>
                <w:szCs w:val="18"/>
                <w:lang w:val="fr-CH"/>
              </w:rPr>
              <w:t> </w:t>
            </w:r>
            <w:r w:rsidRPr="00054631">
              <w:rPr>
                <w:sz w:val="18"/>
                <w:szCs w:val="18"/>
                <w:lang w:val="fr-CH"/>
              </w:rPr>
              <w:t>16, et reprend la procédure à partir du paragraphe</w:t>
            </w:r>
            <w:r>
              <w:rPr>
                <w:sz w:val="18"/>
                <w:szCs w:val="18"/>
                <w:lang w:val="fr-CH"/>
              </w:rPr>
              <w:t> </w:t>
            </w:r>
            <w:r w:rsidRPr="00054631">
              <w:rPr>
                <w:sz w:val="18"/>
                <w:szCs w:val="18"/>
                <w:lang w:val="fr-CH"/>
              </w:rPr>
              <w:t>18.  À l</w:t>
            </w:r>
            <w:r>
              <w:rPr>
                <w:sz w:val="18"/>
                <w:szCs w:val="18"/>
                <w:lang w:val="fr-CH"/>
              </w:rPr>
              <w:t>’</w:t>
            </w:r>
            <w:r w:rsidRPr="00054631">
              <w:rPr>
                <w:sz w:val="18"/>
                <w:szCs w:val="18"/>
                <w:lang w:val="fr-CH"/>
              </w:rPr>
              <w:t>issue de cet exercice, le jury désigne le candidat le mieux classé, quelle que soit la région qu</w:t>
            </w:r>
            <w:r>
              <w:rPr>
                <w:sz w:val="18"/>
                <w:szCs w:val="18"/>
                <w:lang w:val="fr-CH"/>
              </w:rPr>
              <w:t>’</w:t>
            </w:r>
            <w:r w:rsidRPr="00054631">
              <w:rPr>
                <w:sz w:val="18"/>
                <w:szCs w:val="18"/>
                <w:lang w:val="fr-CH"/>
              </w:rPr>
              <w:t>il représente.</w:t>
            </w:r>
          </w:p>
        </w:tc>
        <w:tc>
          <w:tcPr>
            <w:tcW w:w="4673" w:type="dxa"/>
          </w:tcPr>
          <w:p w:rsidR="00EC2A7F" w:rsidRPr="00054631" w:rsidRDefault="00EC2A7F" w:rsidP="008926E1">
            <w:pPr>
              <w:rPr>
                <w:sz w:val="18"/>
                <w:szCs w:val="18"/>
                <w:lang w:val="fr-FR"/>
              </w:rPr>
            </w:pPr>
            <w:r w:rsidRPr="00054631">
              <w:rPr>
                <w:sz w:val="18"/>
                <w:szCs w:val="18"/>
                <w:lang w:val="fr-CH"/>
              </w:rPr>
              <w:t>25. Si, à l</w:t>
            </w:r>
            <w:r>
              <w:rPr>
                <w:sz w:val="18"/>
                <w:szCs w:val="18"/>
                <w:lang w:val="fr-CH"/>
              </w:rPr>
              <w:t>’</w:t>
            </w:r>
            <w:r w:rsidRPr="00054631">
              <w:rPr>
                <w:sz w:val="18"/>
                <w:szCs w:val="18"/>
                <w:lang w:val="fr-CH"/>
              </w:rPr>
              <w:t>issue de la procédure de sélection susmentionnée, aucun candidat qualifié originaire du groupe régional concerné n</w:t>
            </w:r>
            <w:r>
              <w:rPr>
                <w:sz w:val="18"/>
                <w:szCs w:val="18"/>
                <w:lang w:val="fr-CH"/>
              </w:rPr>
              <w:t>’</w:t>
            </w:r>
            <w:r w:rsidRPr="00054631">
              <w:rPr>
                <w:sz w:val="18"/>
                <w:szCs w:val="18"/>
                <w:lang w:val="fr-CH"/>
              </w:rPr>
              <w:t>est disponible, le jury est tenu d</w:t>
            </w:r>
            <w:r>
              <w:rPr>
                <w:sz w:val="18"/>
                <w:szCs w:val="18"/>
                <w:lang w:val="fr-CH"/>
              </w:rPr>
              <w:t>’</w:t>
            </w:r>
            <w:r w:rsidRPr="00054631">
              <w:rPr>
                <w:sz w:val="18"/>
                <w:szCs w:val="18"/>
                <w:lang w:val="fr-CH"/>
              </w:rPr>
              <w:t>évaluer les candidats des groupes régionaux non prioritaires dans l</w:t>
            </w:r>
            <w:r>
              <w:rPr>
                <w:sz w:val="18"/>
                <w:szCs w:val="18"/>
                <w:lang w:val="fr-CH"/>
              </w:rPr>
              <w:t>’</w:t>
            </w:r>
            <w:r w:rsidRPr="00054631">
              <w:rPr>
                <w:sz w:val="18"/>
                <w:szCs w:val="18"/>
                <w:lang w:val="fr-CH"/>
              </w:rPr>
              <w:t>avis de vacance, de la manière décrite au paragraphe</w:t>
            </w:r>
            <w:r>
              <w:rPr>
                <w:sz w:val="18"/>
                <w:szCs w:val="18"/>
                <w:lang w:val="fr-CH"/>
              </w:rPr>
              <w:t> </w:t>
            </w:r>
            <w:r w:rsidRPr="00054631">
              <w:rPr>
                <w:sz w:val="18"/>
                <w:szCs w:val="18"/>
                <w:lang w:val="fr-CH"/>
              </w:rPr>
              <w:t>16, et reprend la procédure à partir du paragraphe</w:t>
            </w:r>
            <w:r>
              <w:rPr>
                <w:sz w:val="18"/>
                <w:szCs w:val="18"/>
                <w:lang w:val="fr-CH"/>
              </w:rPr>
              <w:t> </w:t>
            </w:r>
            <w:r w:rsidRPr="00054631">
              <w:rPr>
                <w:sz w:val="18"/>
                <w:szCs w:val="18"/>
                <w:lang w:val="fr-CH"/>
              </w:rPr>
              <w:t>18.  À l</w:t>
            </w:r>
            <w:r>
              <w:rPr>
                <w:sz w:val="18"/>
                <w:szCs w:val="18"/>
                <w:lang w:val="fr-CH"/>
              </w:rPr>
              <w:t>’</w:t>
            </w:r>
            <w:r w:rsidRPr="00054631">
              <w:rPr>
                <w:sz w:val="18"/>
                <w:szCs w:val="18"/>
                <w:lang w:val="fr-CH"/>
              </w:rPr>
              <w:t>issue de cet exercice, le jury désigne le candidat le mieux classé, quelle que soit la région qu</w:t>
            </w:r>
            <w:r>
              <w:rPr>
                <w:sz w:val="18"/>
                <w:szCs w:val="18"/>
                <w:lang w:val="fr-CH"/>
              </w:rPr>
              <w:t>’</w:t>
            </w:r>
            <w:r w:rsidRPr="00054631">
              <w:rPr>
                <w:sz w:val="18"/>
                <w:szCs w:val="18"/>
                <w:lang w:val="fr-CH"/>
              </w:rPr>
              <w:t>il représente.</w:t>
            </w:r>
          </w:p>
        </w:tc>
      </w:tr>
      <w:tr w:rsidR="00EC2A7F" w:rsidRPr="0072010E" w:rsidTr="008926E1">
        <w:trPr>
          <w:cantSplit/>
        </w:trPr>
        <w:tc>
          <w:tcPr>
            <w:tcW w:w="4672" w:type="dxa"/>
          </w:tcPr>
          <w:p w:rsidR="00EC2A7F" w:rsidRPr="00054631" w:rsidRDefault="00EC2A7F" w:rsidP="008926E1">
            <w:pPr>
              <w:rPr>
                <w:b/>
                <w:sz w:val="18"/>
                <w:szCs w:val="18"/>
                <w:lang w:val="fr-CH"/>
              </w:rPr>
            </w:pPr>
            <w:r w:rsidRPr="00054631">
              <w:rPr>
                <w:b/>
                <w:sz w:val="18"/>
                <w:szCs w:val="18"/>
                <w:lang w:val="fr-CH"/>
              </w:rPr>
              <w:t>F. CONFIRMATION DE L</w:t>
            </w:r>
            <w:r>
              <w:rPr>
                <w:b/>
                <w:sz w:val="18"/>
                <w:szCs w:val="18"/>
                <w:lang w:val="fr-CH"/>
              </w:rPr>
              <w:t>’</w:t>
            </w:r>
            <w:r w:rsidRPr="00054631">
              <w:rPr>
                <w:b/>
                <w:sz w:val="18"/>
                <w:szCs w:val="18"/>
                <w:lang w:val="fr-CH"/>
              </w:rPr>
              <w:t>ADÉQUATION ET DE LA DISPONIBILITÉ DES CANDIDATS</w:t>
            </w:r>
          </w:p>
          <w:p w:rsidR="00EC2A7F" w:rsidRPr="00054631" w:rsidRDefault="00EC2A7F" w:rsidP="008926E1">
            <w:pPr>
              <w:rPr>
                <w:sz w:val="18"/>
                <w:szCs w:val="18"/>
                <w:lang w:val="fr-CH"/>
              </w:rPr>
            </w:pPr>
          </w:p>
          <w:p w:rsidR="00EC2A7F" w:rsidRPr="00054631" w:rsidRDefault="00EC2A7F" w:rsidP="008926E1">
            <w:pPr>
              <w:rPr>
                <w:sz w:val="18"/>
                <w:szCs w:val="18"/>
                <w:lang w:val="fr-FR"/>
              </w:rPr>
            </w:pPr>
            <w:r>
              <w:rPr>
                <w:sz w:val="18"/>
                <w:szCs w:val="18"/>
                <w:lang w:val="fr-CH"/>
              </w:rPr>
              <w:t xml:space="preserve">26. </w:t>
            </w:r>
            <w:r w:rsidRPr="00054631">
              <w:rPr>
                <w:sz w:val="18"/>
                <w:szCs w:val="18"/>
                <w:lang w:val="fr-CH"/>
              </w:rPr>
              <w:t>Avant la finalisation de son rapport, le jury demandera au secrétaire de s</w:t>
            </w:r>
            <w:r>
              <w:rPr>
                <w:sz w:val="18"/>
                <w:szCs w:val="18"/>
                <w:lang w:val="fr-CH"/>
              </w:rPr>
              <w:t>’</w:t>
            </w:r>
            <w:r w:rsidRPr="00054631">
              <w:rPr>
                <w:sz w:val="18"/>
                <w:szCs w:val="18"/>
                <w:lang w:val="fr-CH"/>
              </w:rPr>
              <w:t>acquitter des tâches suivantes concernant le(s) candidat(s) à recommander au</w:t>
            </w:r>
            <w:r>
              <w:rPr>
                <w:sz w:val="18"/>
                <w:szCs w:val="18"/>
                <w:lang w:val="fr-CH"/>
              </w:rPr>
              <w:t> </w:t>
            </w:r>
            <w:r w:rsidRPr="00054631">
              <w:rPr>
                <w:sz w:val="18"/>
                <w:szCs w:val="18"/>
                <w:lang w:val="fr-CH"/>
              </w:rPr>
              <w:t>PBC</w:t>
            </w:r>
            <w:r>
              <w:rPr>
                <w:sz w:val="18"/>
                <w:szCs w:val="18"/>
                <w:lang w:val="fr-CH"/>
              </w:rPr>
              <w:t> :</w:t>
            </w:r>
          </w:p>
          <w:p w:rsidR="00EC2A7F" w:rsidRPr="00054631" w:rsidRDefault="00EC2A7F" w:rsidP="008926E1">
            <w:pPr>
              <w:rPr>
                <w:sz w:val="18"/>
                <w:szCs w:val="18"/>
                <w:lang w:val="fr-CH"/>
              </w:rPr>
            </w:pPr>
          </w:p>
          <w:p w:rsidR="00EC2A7F" w:rsidRPr="00054631" w:rsidRDefault="00EC2A7F" w:rsidP="00EC2A7F">
            <w:pPr>
              <w:pStyle w:val="ListParagraph"/>
              <w:numPr>
                <w:ilvl w:val="0"/>
                <w:numId w:val="12"/>
              </w:numPr>
              <w:rPr>
                <w:sz w:val="18"/>
                <w:szCs w:val="18"/>
                <w:lang w:val="fr-CH"/>
              </w:rPr>
            </w:pPr>
            <w:proofErr w:type="gramStart"/>
            <w:r w:rsidRPr="00054631">
              <w:rPr>
                <w:sz w:val="18"/>
                <w:szCs w:val="18"/>
                <w:lang w:val="fr-CH"/>
              </w:rPr>
              <w:t>effectuer</w:t>
            </w:r>
            <w:proofErr w:type="gramEnd"/>
            <w:r w:rsidRPr="00054631">
              <w:rPr>
                <w:sz w:val="18"/>
                <w:szCs w:val="18"/>
                <w:lang w:val="fr-CH"/>
              </w:rPr>
              <w:t xml:space="preserve"> toutes les vérifications d</w:t>
            </w:r>
            <w:r>
              <w:rPr>
                <w:sz w:val="18"/>
                <w:szCs w:val="18"/>
                <w:lang w:val="fr-CH"/>
              </w:rPr>
              <w:t>’</w:t>
            </w:r>
            <w:r w:rsidRPr="00054631">
              <w:rPr>
                <w:sz w:val="18"/>
                <w:szCs w:val="18"/>
                <w:lang w:val="fr-CH"/>
              </w:rPr>
              <w:t>antécédents pertinentes</w:t>
            </w:r>
            <w:r>
              <w:rPr>
                <w:sz w:val="18"/>
                <w:szCs w:val="18"/>
                <w:lang w:val="fr-CH"/>
              </w:rPr>
              <w:t xml:space="preserve">.  </w:t>
            </w:r>
            <w:r w:rsidRPr="00054631">
              <w:rPr>
                <w:sz w:val="18"/>
                <w:szCs w:val="18"/>
                <w:lang w:val="fr-CH"/>
              </w:rPr>
              <w:t>Une fois terminées, ces vérifications seront transmises au jury pour examen</w:t>
            </w:r>
            <w:r>
              <w:rPr>
                <w:sz w:val="18"/>
                <w:szCs w:val="18"/>
                <w:lang w:val="fr-CH"/>
              </w:rPr>
              <w:t>;</w:t>
            </w:r>
          </w:p>
          <w:p w:rsidR="00EC2A7F" w:rsidRPr="00054631" w:rsidRDefault="00EC2A7F" w:rsidP="008926E1">
            <w:pPr>
              <w:rPr>
                <w:sz w:val="18"/>
                <w:szCs w:val="18"/>
                <w:lang w:val="fr-CH"/>
              </w:rPr>
            </w:pPr>
          </w:p>
          <w:p w:rsidR="00EC2A7F" w:rsidRDefault="00EC2A7F" w:rsidP="00EC2A7F">
            <w:pPr>
              <w:pStyle w:val="ListParagraph"/>
              <w:numPr>
                <w:ilvl w:val="0"/>
                <w:numId w:val="12"/>
              </w:numPr>
              <w:spacing w:after="200"/>
              <w:ind w:left="714" w:hanging="357"/>
              <w:contextualSpacing w:val="0"/>
              <w:rPr>
                <w:sz w:val="18"/>
                <w:szCs w:val="18"/>
                <w:lang w:val="fr-CH"/>
              </w:rPr>
            </w:pPr>
            <w:proofErr w:type="gramStart"/>
            <w:r w:rsidRPr="00054631">
              <w:rPr>
                <w:sz w:val="18"/>
                <w:szCs w:val="18"/>
                <w:lang w:val="fr-CH"/>
              </w:rPr>
              <w:t>demander</w:t>
            </w:r>
            <w:proofErr w:type="gramEnd"/>
            <w:r w:rsidRPr="00054631">
              <w:rPr>
                <w:sz w:val="18"/>
                <w:szCs w:val="18"/>
                <w:lang w:val="fr-CH"/>
              </w:rPr>
              <w:t xml:space="preserve"> au(x) candidat(s) de déclarer toute atteinte importante qui pourrait être portée à son indépendance, son objectivité et son impartialité, </w:t>
            </w:r>
            <w:r>
              <w:rPr>
                <w:sz w:val="18"/>
                <w:szCs w:val="18"/>
                <w:lang w:val="fr-CH"/>
              </w:rPr>
              <w:t>y compris</w:t>
            </w:r>
            <w:r w:rsidRPr="00054631">
              <w:rPr>
                <w:sz w:val="18"/>
                <w:szCs w:val="18"/>
                <w:lang w:val="fr-CH"/>
              </w:rPr>
              <w:t xml:space="preserve"> les conflits d</w:t>
            </w:r>
            <w:r>
              <w:rPr>
                <w:sz w:val="18"/>
                <w:szCs w:val="18"/>
                <w:lang w:val="fr-CH"/>
              </w:rPr>
              <w:t>’</w:t>
            </w:r>
            <w:r w:rsidRPr="00054631">
              <w:rPr>
                <w:sz w:val="18"/>
                <w:szCs w:val="18"/>
                <w:lang w:val="fr-CH"/>
              </w:rPr>
              <w:t>intérêts passés ou actuels, s</w:t>
            </w:r>
            <w:r>
              <w:rPr>
                <w:sz w:val="18"/>
                <w:szCs w:val="18"/>
                <w:lang w:val="fr-CH"/>
              </w:rPr>
              <w:t>’</w:t>
            </w:r>
            <w:r w:rsidRPr="00054631">
              <w:rPr>
                <w:sz w:val="18"/>
                <w:szCs w:val="18"/>
                <w:lang w:val="fr-CH"/>
              </w:rPr>
              <w:t>il(s) est (sont) nommé(s);</w:t>
            </w:r>
          </w:p>
          <w:p w:rsidR="00EC2A7F" w:rsidRPr="00054631" w:rsidRDefault="00EC2A7F" w:rsidP="00EC2A7F">
            <w:pPr>
              <w:pStyle w:val="ListParagraph"/>
              <w:numPr>
                <w:ilvl w:val="0"/>
                <w:numId w:val="12"/>
              </w:numPr>
              <w:ind w:left="714" w:hanging="357"/>
              <w:contextualSpacing w:val="0"/>
              <w:rPr>
                <w:sz w:val="18"/>
                <w:szCs w:val="18"/>
                <w:lang w:val="fr-CH"/>
              </w:rPr>
            </w:pPr>
            <w:r w:rsidRPr="00054631">
              <w:rPr>
                <w:sz w:val="18"/>
                <w:szCs w:val="18"/>
                <w:lang w:val="fr-CH"/>
              </w:rPr>
              <w:t>demander au(x) candidat(s) de confirmer sa (leur) disponibilité pour la durée du mandat, s</w:t>
            </w:r>
            <w:r>
              <w:rPr>
                <w:sz w:val="18"/>
                <w:szCs w:val="18"/>
                <w:lang w:val="fr-CH"/>
              </w:rPr>
              <w:t>’</w:t>
            </w:r>
            <w:r w:rsidRPr="00054631">
              <w:rPr>
                <w:sz w:val="18"/>
                <w:szCs w:val="18"/>
                <w:lang w:val="fr-CH"/>
              </w:rPr>
              <w:t>il(s) est (sont) nommé(s).</w:t>
            </w:r>
          </w:p>
        </w:tc>
        <w:tc>
          <w:tcPr>
            <w:tcW w:w="4673" w:type="dxa"/>
          </w:tcPr>
          <w:p w:rsidR="00EC2A7F" w:rsidRPr="00054631" w:rsidRDefault="00EC2A7F" w:rsidP="008926E1">
            <w:pPr>
              <w:rPr>
                <w:b/>
                <w:sz w:val="18"/>
                <w:szCs w:val="18"/>
                <w:lang w:val="fr-CH"/>
              </w:rPr>
            </w:pPr>
            <w:r w:rsidRPr="00054631">
              <w:rPr>
                <w:b/>
                <w:sz w:val="18"/>
                <w:szCs w:val="18"/>
                <w:lang w:val="fr-CH"/>
              </w:rPr>
              <w:t>F. CONFIRMATION DE L</w:t>
            </w:r>
            <w:r>
              <w:rPr>
                <w:b/>
                <w:sz w:val="18"/>
                <w:szCs w:val="18"/>
                <w:lang w:val="fr-CH"/>
              </w:rPr>
              <w:t>’</w:t>
            </w:r>
            <w:r w:rsidRPr="00054631">
              <w:rPr>
                <w:b/>
                <w:sz w:val="18"/>
                <w:szCs w:val="18"/>
                <w:lang w:val="fr-CH"/>
              </w:rPr>
              <w:t>ADÉQUATION ET DE LA DISPONIBILITÉ DES CANDIDATS</w:t>
            </w:r>
          </w:p>
          <w:p w:rsidR="00EC2A7F" w:rsidRPr="00054631" w:rsidRDefault="00EC2A7F" w:rsidP="008926E1">
            <w:pPr>
              <w:rPr>
                <w:sz w:val="18"/>
                <w:szCs w:val="18"/>
                <w:lang w:val="fr-CH"/>
              </w:rPr>
            </w:pPr>
          </w:p>
          <w:p w:rsidR="00EC2A7F" w:rsidRPr="00054631" w:rsidRDefault="00EC2A7F" w:rsidP="008926E1">
            <w:pPr>
              <w:rPr>
                <w:sz w:val="18"/>
                <w:szCs w:val="18"/>
                <w:lang w:val="fr-FR"/>
              </w:rPr>
            </w:pPr>
            <w:r w:rsidRPr="00054631">
              <w:rPr>
                <w:sz w:val="18"/>
                <w:szCs w:val="18"/>
                <w:lang w:val="fr-CH"/>
              </w:rPr>
              <w:t>26. Avant la finalisation de son rapport, le jury demandera au secrétaire de s</w:t>
            </w:r>
            <w:r>
              <w:rPr>
                <w:sz w:val="18"/>
                <w:szCs w:val="18"/>
                <w:lang w:val="fr-CH"/>
              </w:rPr>
              <w:t>’</w:t>
            </w:r>
            <w:r w:rsidRPr="00054631">
              <w:rPr>
                <w:sz w:val="18"/>
                <w:szCs w:val="18"/>
                <w:lang w:val="fr-CH"/>
              </w:rPr>
              <w:t>acquitter des tâches suivantes concernant le(s) candidat(s) à recommander au</w:t>
            </w:r>
            <w:r>
              <w:rPr>
                <w:sz w:val="18"/>
                <w:szCs w:val="18"/>
                <w:lang w:val="fr-CH"/>
              </w:rPr>
              <w:t> </w:t>
            </w:r>
            <w:r w:rsidRPr="00054631">
              <w:rPr>
                <w:sz w:val="18"/>
                <w:szCs w:val="18"/>
                <w:lang w:val="fr-CH"/>
              </w:rPr>
              <w:t>PBC</w:t>
            </w:r>
            <w:r>
              <w:rPr>
                <w:sz w:val="18"/>
                <w:szCs w:val="18"/>
                <w:lang w:val="fr-CH"/>
              </w:rPr>
              <w:t> :</w:t>
            </w:r>
          </w:p>
          <w:p w:rsidR="00EC2A7F" w:rsidRPr="00054631" w:rsidRDefault="00EC2A7F" w:rsidP="008926E1">
            <w:pPr>
              <w:rPr>
                <w:sz w:val="18"/>
                <w:szCs w:val="18"/>
                <w:lang w:val="fr-CH"/>
              </w:rPr>
            </w:pPr>
          </w:p>
          <w:p w:rsidR="00EC2A7F" w:rsidRPr="00555715" w:rsidRDefault="00EC2A7F" w:rsidP="00555715">
            <w:pPr>
              <w:ind w:left="745" w:hanging="426"/>
              <w:rPr>
                <w:sz w:val="18"/>
                <w:szCs w:val="18"/>
                <w:lang w:val="fr-CH"/>
              </w:rPr>
            </w:pPr>
            <w:r>
              <w:rPr>
                <w:sz w:val="18"/>
                <w:szCs w:val="18"/>
                <w:lang w:val="fr-CH"/>
              </w:rPr>
              <w:t>a)</w:t>
            </w:r>
            <w:r>
              <w:rPr>
                <w:sz w:val="18"/>
                <w:szCs w:val="18"/>
                <w:lang w:val="fr-CH"/>
              </w:rPr>
              <w:tab/>
            </w:r>
            <w:r w:rsidRPr="00555715">
              <w:rPr>
                <w:sz w:val="18"/>
                <w:szCs w:val="18"/>
                <w:lang w:val="fr-CH"/>
              </w:rPr>
              <w:t>effectuer toutes les vérifications d</w:t>
            </w:r>
            <w:r>
              <w:rPr>
                <w:sz w:val="18"/>
                <w:szCs w:val="18"/>
                <w:lang w:val="fr-CH"/>
              </w:rPr>
              <w:t>’</w:t>
            </w:r>
            <w:r w:rsidRPr="00555715">
              <w:rPr>
                <w:sz w:val="18"/>
                <w:szCs w:val="18"/>
                <w:lang w:val="fr-CH"/>
              </w:rPr>
              <w:t>antécédents pertinentes</w:t>
            </w:r>
            <w:r>
              <w:rPr>
                <w:sz w:val="18"/>
                <w:szCs w:val="18"/>
                <w:lang w:val="fr-CH"/>
              </w:rPr>
              <w:t xml:space="preserve">.  </w:t>
            </w:r>
            <w:r w:rsidRPr="00555715">
              <w:rPr>
                <w:sz w:val="18"/>
                <w:szCs w:val="18"/>
                <w:lang w:val="fr-CH"/>
              </w:rPr>
              <w:t>Une fois terminées, ces vérifications seront transmises au jury pour examen;</w:t>
            </w:r>
          </w:p>
          <w:p w:rsidR="00EC2A7F" w:rsidRPr="00054631" w:rsidRDefault="00EC2A7F" w:rsidP="00555715">
            <w:pPr>
              <w:ind w:left="745" w:hanging="426"/>
              <w:rPr>
                <w:sz w:val="18"/>
                <w:szCs w:val="18"/>
                <w:lang w:val="fr-CH"/>
              </w:rPr>
            </w:pPr>
          </w:p>
          <w:p w:rsidR="00EC2A7F" w:rsidRPr="00555715" w:rsidRDefault="00EC2A7F" w:rsidP="00555715">
            <w:pPr>
              <w:spacing w:after="200"/>
              <w:ind w:left="745" w:hanging="426"/>
              <w:rPr>
                <w:sz w:val="18"/>
                <w:szCs w:val="18"/>
                <w:lang w:val="fr-CH"/>
              </w:rPr>
            </w:pPr>
            <w:r>
              <w:rPr>
                <w:sz w:val="18"/>
                <w:szCs w:val="18"/>
                <w:lang w:val="fr-CH"/>
              </w:rPr>
              <w:t>b)</w:t>
            </w:r>
            <w:r>
              <w:rPr>
                <w:sz w:val="18"/>
                <w:szCs w:val="18"/>
                <w:lang w:val="fr-CH"/>
              </w:rPr>
              <w:tab/>
            </w:r>
            <w:r w:rsidRPr="00555715">
              <w:rPr>
                <w:sz w:val="18"/>
                <w:szCs w:val="18"/>
                <w:lang w:val="fr-CH"/>
              </w:rPr>
              <w:t xml:space="preserve">demander au(x) candidat(s) de déclarer toute atteinte importante qui pourrait être portée à son indépendance, son objectivité et son impartialité, </w:t>
            </w:r>
            <w:r>
              <w:rPr>
                <w:sz w:val="18"/>
                <w:szCs w:val="18"/>
                <w:lang w:val="fr-CH"/>
              </w:rPr>
              <w:t>y compris</w:t>
            </w:r>
            <w:r w:rsidRPr="00555715">
              <w:rPr>
                <w:sz w:val="18"/>
                <w:szCs w:val="18"/>
                <w:lang w:val="fr-CH"/>
              </w:rPr>
              <w:t xml:space="preserve"> les conflits d</w:t>
            </w:r>
            <w:r>
              <w:rPr>
                <w:sz w:val="18"/>
                <w:szCs w:val="18"/>
                <w:lang w:val="fr-CH"/>
              </w:rPr>
              <w:t>’</w:t>
            </w:r>
            <w:r w:rsidRPr="00555715">
              <w:rPr>
                <w:sz w:val="18"/>
                <w:szCs w:val="18"/>
                <w:lang w:val="fr-CH"/>
              </w:rPr>
              <w:t>intérêts passés ou actuels, s</w:t>
            </w:r>
            <w:r>
              <w:rPr>
                <w:sz w:val="18"/>
                <w:szCs w:val="18"/>
                <w:lang w:val="fr-CH"/>
              </w:rPr>
              <w:t>’</w:t>
            </w:r>
            <w:r w:rsidRPr="00555715">
              <w:rPr>
                <w:sz w:val="18"/>
                <w:szCs w:val="18"/>
                <w:lang w:val="fr-CH"/>
              </w:rPr>
              <w:t>il(s) est (sont) nommé(s);</w:t>
            </w:r>
          </w:p>
          <w:p w:rsidR="00EC2A7F" w:rsidRPr="00555715" w:rsidRDefault="00EC2A7F" w:rsidP="00555715">
            <w:pPr>
              <w:ind w:left="745" w:hanging="426"/>
              <w:rPr>
                <w:sz w:val="18"/>
                <w:szCs w:val="18"/>
                <w:lang w:val="fr-CH"/>
              </w:rPr>
            </w:pPr>
            <w:r>
              <w:rPr>
                <w:sz w:val="18"/>
                <w:szCs w:val="18"/>
                <w:lang w:val="fr-CH"/>
              </w:rPr>
              <w:t>c)</w:t>
            </w:r>
            <w:r>
              <w:rPr>
                <w:sz w:val="18"/>
                <w:szCs w:val="18"/>
                <w:lang w:val="fr-CH"/>
              </w:rPr>
              <w:tab/>
            </w:r>
            <w:r w:rsidRPr="00555715">
              <w:rPr>
                <w:sz w:val="18"/>
                <w:szCs w:val="18"/>
                <w:lang w:val="fr-CH"/>
              </w:rPr>
              <w:t>demander au(x) candidat(s) de confirmer sa (leur) disponibilité pour la durée du mandat, s</w:t>
            </w:r>
            <w:r>
              <w:rPr>
                <w:sz w:val="18"/>
                <w:szCs w:val="18"/>
                <w:lang w:val="fr-CH"/>
              </w:rPr>
              <w:t>’</w:t>
            </w:r>
            <w:r w:rsidRPr="00555715">
              <w:rPr>
                <w:sz w:val="18"/>
                <w:szCs w:val="18"/>
                <w:lang w:val="fr-CH"/>
              </w:rPr>
              <w:t>il(s) est (sont) nommé(s).</w:t>
            </w:r>
          </w:p>
        </w:tc>
      </w:tr>
      <w:tr w:rsidR="00EC2A7F" w:rsidRPr="0072010E" w:rsidTr="008926E1">
        <w:trPr>
          <w:cantSplit/>
        </w:trPr>
        <w:tc>
          <w:tcPr>
            <w:tcW w:w="4672" w:type="dxa"/>
          </w:tcPr>
          <w:p w:rsidR="00EC2A7F" w:rsidRPr="00054631" w:rsidRDefault="00EC2A7F" w:rsidP="008926E1">
            <w:pPr>
              <w:rPr>
                <w:b/>
                <w:sz w:val="18"/>
                <w:szCs w:val="18"/>
                <w:lang w:val="fr-CH"/>
              </w:rPr>
            </w:pPr>
            <w:r w:rsidRPr="00054631">
              <w:rPr>
                <w:b/>
                <w:sz w:val="18"/>
                <w:szCs w:val="18"/>
                <w:lang w:val="fr-CH"/>
              </w:rPr>
              <w:t>G. RECOMMANDATION ET NOMINATION</w:t>
            </w:r>
          </w:p>
          <w:p w:rsidR="00EC2A7F" w:rsidRPr="00054631" w:rsidRDefault="00EC2A7F" w:rsidP="008926E1">
            <w:pPr>
              <w:rPr>
                <w:sz w:val="18"/>
                <w:szCs w:val="18"/>
                <w:lang w:val="fr-CH"/>
              </w:rPr>
            </w:pPr>
          </w:p>
          <w:p w:rsidR="00EC2A7F" w:rsidRPr="00054631" w:rsidRDefault="00EC2A7F" w:rsidP="008926E1">
            <w:pPr>
              <w:rPr>
                <w:sz w:val="18"/>
                <w:szCs w:val="18"/>
                <w:lang w:val="fr-CH"/>
              </w:rPr>
            </w:pPr>
            <w:r w:rsidRPr="00054631">
              <w:rPr>
                <w:sz w:val="18"/>
                <w:szCs w:val="18"/>
                <w:lang w:val="fr-CH"/>
              </w:rPr>
              <w:t>27. Le jury adressera ses recommandations finales au</w:t>
            </w:r>
            <w:r>
              <w:rPr>
                <w:sz w:val="18"/>
                <w:szCs w:val="18"/>
                <w:lang w:val="fr-CH"/>
              </w:rPr>
              <w:t> </w:t>
            </w:r>
            <w:r w:rsidRPr="00054631">
              <w:rPr>
                <w:sz w:val="18"/>
                <w:szCs w:val="18"/>
                <w:lang w:val="fr-CH"/>
              </w:rPr>
              <w:t>PBC, sous la forme d</w:t>
            </w:r>
            <w:r>
              <w:rPr>
                <w:sz w:val="18"/>
                <w:szCs w:val="18"/>
                <w:lang w:val="fr-CH"/>
              </w:rPr>
              <w:t>’</w:t>
            </w:r>
            <w:r w:rsidRPr="00054631">
              <w:rPr>
                <w:sz w:val="18"/>
                <w:szCs w:val="18"/>
                <w:lang w:val="fr-CH"/>
              </w:rPr>
              <w:t>un rapport détaillé dont le projet est préparé par le secrétaire</w:t>
            </w:r>
            <w:r>
              <w:rPr>
                <w:sz w:val="18"/>
                <w:szCs w:val="18"/>
                <w:lang w:val="fr-CH"/>
              </w:rPr>
              <w:t xml:space="preserve">.  </w:t>
            </w:r>
            <w:r w:rsidRPr="00054631">
              <w:rPr>
                <w:sz w:val="18"/>
                <w:szCs w:val="18"/>
                <w:lang w:val="fr-CH"/>
              </w:rPr>
              <w:t>Le rapport doit être approuvé par le président et par chaque membre du jury</w:t>
            </w:r>
            <w:r>
              <w:rPr>
                <w:sz w:val="18"/>
                <w:szCs w:val="18"/>
                <w:lang w:val="fr-CH"/>
              </w:rPr>
              <w:t xml:space="preserve">.  </w:t>
            </w:r>
            <w:r w:rsidRPr="00054631">
              <w:rPr>
                <w:sz w:val="18"/>
                <w:szCs w:val="18"/>
                <w:lang w:val="fr-CH"/>
              </w:rPr>
              <w:t>Le jury doit également joindre à son rapport les curriculum vitae de tous les candidats dont la nomination à l</w:t>
            </w:r>
            <w:r>
              <w:rPr>
                <w:sz w:val="18"/>
                <w:szCs w:val="18"/>
                <w:lang w:val="fr-CH"/>
              </w:rPr>
              <w:t>’</w:t>
            </w:r>
            <w:r w:rsidRPr="00054631">
              <w:rPr>
                <w:sz w:val="18"/>
                <w:szCs w:val="18"/>
                <w:lang w:val="fr-CH"/>
              </w:rPr>
              <w:t>OCIS est recommandée.</w:t>
            </w:r>
          </w:p>
        </w:tc>
        <w:tc>
          <w:tcPr>
            <w:tcW w:w="4673" w:type="dxa"/>
          </w:tcPr>
          <w:p w:rsidR="00EC2A7F" w:rsidRPr="00054631" w:rsidRDefault="00EC2A7F" w:rsidP="008926E1">
            <w:pPr>
              <w:rPr>
                <w:b/>
                <w:sz w:val="18"/>
                <w:szCs w:val="18"/>
                <w:lang w:val="fr-CH"/>
              </w:rPr>
            </w:pPr>
            <w:r w:rsidRPr="00054631">
              <w:rPr>
                <w:b/>
                <w:sz w:val="18"/>
                <w:szCs w:val="18"/>
                <w:lang w:val="fr-CH"/>
              </w:rPr>
              <w:t>G. RECOMMANDATION ET NOMINATION</w:t>
            </w:r>
          </w:p>
          <w:p w:rsidR="00EC2A7F" w:rsidRPr="00054631" w:rsidRDefault="00EC2A7F" w:rsidP="008926E1">
            <w:pPr>
              <w:rPr>
                <w:sz w:val="18"/>
                <w:szCs w:val="18"/>
                <w:lang w:val="fr-CH"/>
              </w:rPr>
            </w:pPr>
          </w:p>
          <w:p w:rsidR="00EC2A7F" w:rsidRPr="00054631" w:rsidRDefault="00EC2A7F" w:rsidP="008926E1">
            <w:pPr>
              <w:rPr>
                <w:sz w:val="18"/>
                <w:szCs w:val="18"/>
                <w:lang w:val="fr-CH"/>
              </w:rPr>
            </w:pPr>
            <w:r w:rsidRPr="00054631">
              <w:rPr>
                <w:sz w:val="18"/>
                <w:szCs w:val="18"/>
                <w:lang w:val="fr-CH"/>
              </w:rPr>
              <w:t>27. Le jury adressera ses recommandations finales au</w:t>
            </w:r>
            <w:r>
              <w:rPr>
                <w:sz w:val="18"/>
                <w:szCs w:val="18"/>
                <w:lang w:val="fr-CH"/>
              </w:rPr>
              <w:t> </w:t>
            </w:r>
            <w:r w:rsidRPr="00054631">
              <w:rPr>
                <w:sz w:val="18"/>
                <w:szCs w:val="18"/>
                <w:lang w:val="fr-CH"/>
              </w:rPr>
              <w:t>PBC, sous la forme d</w:t>
            </w:r>
            <w:r>
              <w:rPr>
                <w:sz w:val="18"/>
                <w:szCs w:val="18"/>
                <w:lang w:val="fr-CH"/>
              </w:rPr>
              <w:t>’</w:t>
            </w:r>
            <w:r w:rsidRPr="00054631">
              <w:rPr>
                <w:sz w:val="18"/>
                <w:szCs w:val="18"/>
                <w:lang w:val="fr-CH"/>
              </w:rPr>
              <w:t>un rapport détaillé dont le projet est préparé par le secrétaire</w:t>
            </w:r>
            <w:r>
              <w:rPr>
                <w:sz w:val="18"/>
                <w:szCs w:val="18"/>
                <w:lang w:val="fr-CH"/>
              </w:rPr>
              <w:t xml:space="preserve">.  </w:t>
            </w:r>
            <w:r w:rsidRPr="00054631">
              <w:rPr>
                <w:sz w:val="18"/>
                <w:szCs w:val="18"/>
                <w:lang w:val="fr-CH"/>
              </w:rPr>
              <w:t>Le rapport doit être approuvé par le président et par chaque membre du jury</w:t>
            </w:r>
            <w:r>
              <w:rPr>
                <w:sz w:val="18"/>
                <w:szCs w:val="18"/>
                <w:lang w:val="fr-CH"/>
              </w:rPr>
              <w:t xml:space="preserve">.  </w:t>
            </w:r>
            <w:r w:rsidRPr="00054631">
              <w:rPr>
                <w:sz w:val="18"/>
                <w:szCs w:val="18"/>
                <w:lang w:val="fr-CH"/>
              </w:rPr>
              <w:t>Le jury doit également joindre à son rapport les curriculum vitae de tous les candidats dont la nomination à l</w:t>
            </w:r>
            <w:r>
              <w:rPr>
                <w:sz w:val="18"/>
                <w:szCs w:val="18"/>
                <w:lang w:val="fr-CH"/>
              </w:rPr>
              <w:t>’</w:t>
            </w:r>
            <w:r w:rsidRPr="00054631">
              <w:rPr>
                <w:sz w:val="18"/>
                <w:szCs w:val="18"/>
                <w:lang w:val="fr-CH"/>
              </w:rPr>
              <w:t>OCIS est recommandée.</w:t>
            </w:r>
          </w:p>
        </w:tc>
      </w:tr>
      <w:tr w:rsidR="00EC2A7F" w:rsidRPr="0072010E" w:rsidTr="008926E1">
        <w:trPr>
          <w:cantSplit/>
        </w:trPr>
        <w:tc>
          <w:tcPr>
            <w:tcW w:w="4672" w:type="dxa"/>
          </w:tcPr>
          <w:p w:rsidR="00EC2A7F" w:rsidRPr="00054631" w:rsidRDefault="00EC2A7F" w:rsidP="008926E1">
            <w:pPr>
              <w:rPr>
                <w:sz w:val="18"/>
                <w:szCs w:val="18"/>
                <w:lang w:val="fr-CH"/>
              </w:rPr>
            </w:pPr>
            <w:r w:rsidRPr="00054631">
              <w:rPr>
                <w:sz w:val="18"/>
                <w:szCs w:val="18"/>
                <w:lang w:val="fr-CH"/>
              </w:rPr>
              <w:t>28. Le</w:t>
            </w:r>
            <w:r>
              <w:rPr>
                <w:sz w:val="18"/>
                <w:szCs w:val="18"/>
                <w:lang w:val="fr-CH"/>
              </w:rPr>
              <w:t> </w:t>
            </w:r>
            <w:r w:rsidRPr="00054631">
              <w:rPr>
                <w:sz w:val="18"/>
                <w:szCs w:val="18"/>
                <w:lang w:val="fr-CH"/>
              </w:rPr>
              <w:t>PBC prendra la décision finale concernant la composition de l</w:t>
            </w:r>
            <w:r>
              <w:rPr>
                <w:sz w:val="18"/>
                <w:szCs w:val="18"/>
                <w:lang w:val="fr-CH"/>
              </w:rPr>
              <w:t>’</w:t>
            </w:r>
            <w:r w:rsidRPr="00054631">
              <w:rPr>
                <w:sz w:val="18"/>
                <w:szCs w:val="18"/>
                <w:lang w:val="fr-CH"/>
              </w:rPr>
              <w:t>OCIS en nommant le(s) candidat(s) suivant les recommandations du jury</w:t>
            </w:r>
            <w:r>
              <w:rPr>
                <w:sz w:val="18"/>
                <w:szCs w:val="18"/>
                <w:lang w:val="fr-CH"/>
              </w:rPr>
              <w:t>;</w:t>
            </w:r>
          </w:p>
        </w:tc>
        <w:tc>
          <w:tcPr>
            <w:tcW w:w="4673" w:type="dxa"/>
          </w:tcPr>
          <w:p w:rsidR="00EC2A7F" w:rsidRPr="00054631" w:rsidRDefault="00EC2A7F" w:rsidP="008926E1">
            <w:pPr>
              <w:rPr>
                <w:sz w:val="18"/>
                <w:szCs w:val="18"/>
                <w:lang w:val="fr-CH"/>
              </w:rPr>
            </w:pPr>
            <w:r w:rsidRPr="00054631">
              <w:rPr>
                <w:sz w:val="18"/>
                <w:szCs w:val="18"/>
                <w:lang w:val="fr-CH"/>
              </w:rPr>
              <w:t>28. Le</w:t>
            </w:r>
            <w:r>
              <w:rPr>
                <w:sz w:val="18"/>
                <w:szCs w:val="18"/>
                <w:lang w:val="fr-CH"/>
              </w:rPr>
              <w:t> </w:t>
            </w:r>
            <w:r w:rsidRPr="00054631">
              <w:rPr>
                <w:sz w:val="18"/>
                <w:szCs w:val="18"/>
                <w:lang w:val="fr-CH"/>
              </w:rPr>
              <w:t>PBC prendra la décision finale concernant la composition de l</w:t>
            </w:r>
            <w:r>
              <w:rPr>
                <w:sz w:val="18"/>
                <w:szCs w:val="18"/>
                <w:lang w:val="fr-CH"/>
              </w:rPr>
              <w:t>’</w:t>
            </w:r>
            <w:r w:rsidRPr="00054631">
              <w:rPr>
                <w:sz w:val="18"/>
                <w:szCs w:val="18"/>
                <w:lang w:val="fr-CH"/>
              </w:rPr>
              <w:t>OCIS en nommant le(s) candidat(s) suivant les recommandations du jury</w:t>
            </w:r>
            <w:r>
              <w:rPr>
                <w:sz w:val="18"/>
                <w:szCs w:val="18"/>
                <w:lang w:val="fr-CH"/>
              </w:rPr>
              <w:t>;</w:t>
            </w:r>
          </w:p>
        </w:tc>
      </w:tr>
      <w:tr w:rsidR="00EC2A7F" w:rsidRPr="0072010E" w:rsidTr="008926E1">
        <w:trPr>
          <w:cantSplit/>
        </w:trPr>
        <w:tc>
          <w:tcPr>
            <w:tcW w:w="4672" w:type="dxa"/>
          </w:tcPr>
          <w:p w:rsidR="00EC2A7F" w:rsidRPr="00054631" w:rsidRDefault="00EC2A7F" w:rsidP="008926E1">
            <w:pPr>
              <w:rPr>
                <w:b/>
                <w:sz w:val="18"/>
                <w:szCs w:val="18"/>
                <w:lang w:val="fr-CH"/>
              </w:rPr>
            </w:pPr>
            <w:r w:rsidRPr="00054631">
              <w:rPr>
                <w:b/>
                <w:sz w:val="18"/>
                <w:szCs w:val="18"/>
                <w:lang w:val="fr-CH"/>
              </w:rPr>
              <w:t>H. FICHIER OU LISTE D</w:t>
            </w:r>
            <w:r>
              <w:rPr>
                <w:b/>
                <w:sz w:val="18"/>
                <w:szCs w:val="18"/>
                <w:lang w:val="fr-CH"/>
              </w:rPr>
              <w:t>’</w:t>
            </w:r>
            <w:r w:rsidRPr="00054631">
              <w:rPr>
                <w:b/>
                <w:sz w:val="18"/>
                <w:szCs w:val="18"/>
                <w:lang w:val="fr-CH"/>
              </w:rPr>
              <w:t>EXPERTS</w:t>
            </w:r>
          </w:p>
          <w:p w:rsidR="00EC2A7F" w:rsidRPr="00054631" w:rsidRDefault="00EC2A7F" w:rsidP="008926E1">
            <w:pPr>
              <w:rPr>
                <w:sz w:val="18"/>
                <w:szCs w:val="18"/>
                <w:lang w:val="fr-CH"/>
              </w:rPr>
            </w:pPr>
          </w:p>
          <w:p w:rsidR="00EC2A7F" w:rsidRPr="00054631" w:rsidRDefault="00EC2A7F" w:rsidP="008926E1">
            <w:pPr>
              <w:rPr>
                <w:sz w:val="18"/>
                <w:szCs w:val="18"/>
                <w:lang w:val="fr-CH"/>
              </w:rPr>
            </w:pPr>
            <w:r w:rsidRPr="00054631">
              <w:rPr>
                <w:sz w:val="18"/>
                <w:szCs w:val="18"/>
                <w:lang w:val="fr-CH"/>
              </w:rPr>
              <w:t>29. Tous les candidats présélectionnés et classés par le jury seront inclus dans un fichier ou une liste d</w:t>
            </w:r>
            <w:r>
              <w:rPr>
                <w:sz w:val="18"/>
                <w:szCs w:val="18"/>
                <w:lang w:val="fr-CH"/>
              </w:rPr>
              <w:t>’</w:t>
            </w:r>
            <w:r w:rsidRPr="00054631">
              <w:rPr>
                <w:sz w:val="18"/>
                <w:szCs w:val="18"/>
                <w:lang w:val="fr-CH"/>
              </w:rPr>
              <w:t>experts qui pourra être utilisé ultérieurement, dans des circonstances exceptionnelles, ainsi qu</w:t>
            </w:r>
            <w:r>
              <w:rPr>
                <w:sz w:val="18"/>
                <w:szCs w:val="18"/>
                <w:lang w:val="fr-CH"/>
              </w:rPr>
              <w:t>’</w:t>
            </w:r>
            <w:r w:rsidRPr="00054631">
              <w:rPr>
                <w:sz w:val="18"/>
                <w:szCs w:val="18"/>
                <w:lang w:val="fr-CH"/>
              </w:rPr>
              <w:t>il est indiqué aux paragraphes</w:t>
            </w:r>
            <w:r>
              <w:rPr>
                <w:sz w:val="18"/>
                <w:szCs w:val="18"/>
                <w:lang w:val="fr-CH"/>
              </w:rPr>
              <w:t> </w:t>
            </w:r>
            <w:r w:rsidRPr="00054631">
              <w:rPr>
                <w:sz w:val="18"/>
                <w:szCs w:val="18"/>
                <w:lang w:val="fr-CH"/>
              </w:rPr>
              <w:t>30 et 31.</w:t>
            </w:r>
          </w:p>
        </w:tc>
        <w:tc>
          <w:tcPr>
            <w:tcW w:w="4673" w:type="dxa"/>
          </w:tcPr>
          <w:p w:rsidR="00EC2A7F" w:rsidRPr="00054631" w:rsidRDefault="00EC2A7F" w:rsidP="008926E1">
            <w:pPr>
              <w:rPr>
                <w:b/>
                <w:sz w:val="18"/>
                <w:szCs w:val="18"/>
                <w:lang w:val="fr-CH"/>
              </w:rPr>
            </w:pPr>
            <w:r w:rsidRPr="00054631">
              <w:rPr>
                <w:b/>
                <w:sz w:val="18"/>
                <w:szCs w:val="18"/>
                <w:lang w:val="fr-CH"/>
              </w:rPr>
              <w:t>H. FICHIER OU LISTE D</w:t>
            </w:r>
            <w:r>
              <w:rPr>
                <w:b/>
                <w:sz w:val="18"/>
                <w:szCs w:val="18"/>
                <w:lang w:val="fr-CH"/>
              </w:rPr>
              <w:t>’</w:t>
            </w:r>
            <w:r w:rsidRPr="00054631">
              <w:rPr>
                <w:b/>
                <w:sz w:val="18"/>
                <w:szCs w:val="18"/>
                <w:lang w:val="fr-CH"/>
              </w:rPr>
              <w:t>EXPERTS</w:t>
            </w:r>
          </w:p>
          <w:p w:rsidR="00EC2A7F" w:rsidRPr="00054631" w:rsidRDefault="00EC2A7F" w:rsidP="008926E1">
            <w:pPr>
              <w:rPr>
                <w:sz w:val="18"/>
                <w:szCs w:val="18"/>
                <w:lang w:val="fr-CH"/>
              </w:rPr>
            </w:pPr>
          </w:p>
          <w:p w:rsidR="00EC2A7F" w:rsidRPr="00054631" w:rsidRDefault="00EC2A7F" w:rsidP="008926E1">
            <w:pPr>
              <w:rPr>
                <w:sz w:val="18"/>
                <w:szCs w:val="18"/>
                <w:lang w:val="fr-CH"/>
              </w:rPr>
            </w:pPr>
            <w:r w:rsidRPr="00054631">
              <w:rPr>
                <w:sz w:val="18"/>
                <w:szCs w:val="18"/>
                <w:lang w:val="fr-CH"/>
              </w:rPr>
              <w:t>29. Tous les candidats présélectionnés et classés par le jury seront inclus dans un fichier ou une liste d</w:t>
            </w:r>
            <w:r>
              <w:rPr>
                <w:sz w:val="18"/>
                <w:szCs w:val="18"/>
                <w:lang w:val="fr-CH"/>
              </w:rPr>
              <w:t>’</w:t>
            </w:r>
            <w:r w:rsidRPr="00054631">
              <w:rPr>
                <w:sz w:val="18"/>
                <w:szCs w:val="18"/>
                <w:lang w:val="fr-CH"/>
              </w:rPr>
              <w:t>experts qui pourra être utilisé ultérieurement, dans des circonstances exceptionnelles, ainsi qu</w:t>
            </w:r>
            <w:r>
              <w:rPr>
                <w:sz w:val="18"/>
                <w:szCs w:val="18"/>
                <w:lang w:val="fr-CH"/>
              </w:rPr>
              <w:t>’</w:t>
            </w:r>
            <w:r w:rsidRPr="00054631">
              <w:rPr>
                <w:sz w:val="18"/>
                <w:szCs w:val="18"/>
                <w:lang w:val="fr-CH"/>
              </w:rPr>
              <w:t>il est indiqué aux paragraphes</w:t>
            </w:r>
            <w:r>
              <w:rPr>
                <w:sz w:val="18"/>
                <w:szCs w:val="18"/>
                <w:lang w:val="fr-CH"/>
              </w:rPr>
              <w:t> </w:t>
            </w:r>
            <w:r w:rsidRPr="00054631">
              <w:rPr>
                <w:sz w:val="18"/>
                <w:szCs w:val="18"/>
                <w:lang w:val="fr-CH"/>
              </w:rPr>
              <w:t>30 et 31.</w:t>
            </w:r>
          </w:p>
        </w:tc>
      </w:tr>
      <w:tr w:rsidR="00EC2A7F" w:rsidRPr="0072010E" w:rsidTr="008926E1">
        <w:trPr>
          <w:cantSplit/>
        </w:trPr>
        <w:tc>
          <w:tcPr>
            <w:tcW w:w="4672" w:type="dxa"/>
          </w:tcPr>
          <w:p w:rsidR="00EC2A7F" w:rsidRPr="00054631" w:rsidRDefault="00EC2A7F" w:rsidP="003B0544">
            <w:pPr>
              <w:rPr>
                <w:sz w:val="18"/>
                <w:szCs w:val="18"/>
                <w:lang w:val="fr-FR"/>
              </w:rPr>
            </w:pPr>
            <w:r w:rsidRPr="00054631">
              <w:rPr>
                <w:sz w:val="18"/>
                <w:szCs w:val="18"/>
                <w:lang w:val="fr-CH"/>
              </w:rPr>
              <w:t>30. Si, au cours de la période qui s</w:t>
            </w:r>
            <w:r>
              <w:rPr>
                <w:sz w:val="18"/>
                <w:szCs w:val="18"/>
                <w:lang w:val="fr-CH"/>
              </w:rPr>
              <w:t>’</w:t>
            </w:r>
            <w:r w:rsidRPr="00054631">
              <w:rPr>
                <w:sz w:val="18"/>
                <w:szCs w:val="18"/>
                <w:lang w:val="fr-CH"/>
              </w:rPr>
              <w:t>écoule entre la décision finale du</w:t>
            </w:r>
            <w:r>
              <w:rPr>
                <w:sz w:val="18"/>
                <w:szCs w:val="18"/>
                <w:lang w:val="fr-CH"/>
              </w:rPr>
              <w:t> </w:t>
            </w:r>
            <w:r w:rsidRPr="00054631">
              <w:rPr>
                <w:sz w:val="18"/>
                <w:szCs w:val="18"/>
                <w:lang w:val="fr-CH"/>
              </w:rPr>
              <w:t>PBC et le début du mandat d</w:t>
            </w:r>
            <w:r>
              <w:rPr>
                <w:sz w:val="18"/>
                <w:szCs w:val="18"/>
                <w:lang w:val="fr-CH"/>
              </w:rPr>
              <w:t>’</w:t>
            </w:r>
            <w:r w:rsidRPr="00054631">
              <w:rPr>
                <w:sz w:val="18"/>
                <w:szCs w:val="18"/>
                <w:lang w:val="fr-CH"/>
              </w:rPr>
              <w:t>un candidat nommé, ce dernier devient, de manière inattendue, inapte à assumer ses fonctions, ou s</w:t>
            </w:r>
            <w:r>
              <w:rPr>
                <w:sz w:val="18"/>
                <w:szCs w:val="18"/>
                <w:lang w:val="fr-CH"/>
              </w:rPr>
              <w:t>’</w:t>
            </w:r>
            <w:r w:rsidRPr="00054631">
              <w:rPr>
                <w:sz w:val="18"/>
                <w:szCs w:val="18"/>
                <w:lang w:val="fr-CH"/>
              </w:rPr>
              <w:t>il n</w:t>
            </w:r>
            <w:r>
              <w:rPr>
                <w:sz w:val="18"/>
                <w:szCs w:val="18"/>
                <w:lang w:val="fr-CH"/>
              </w:rPr>
              <w:t>’</w:t>
            </w:r>
            <w:r w:rsidRPr="00054631">
              <w:rPr>
                <w:sz w:val="18"/>
                <w:szCs w:val="18"/>
                <w:lang w:val="fr-CH"/>
              </w:rPr>
              <w:t>est plus en mesure de les assumer ou ne le souhaite plus, malgré la confirmation reçue en vertu de la section</w:t>
            </w:r>
            <w:r>
              <w:rPr>
                <w:sz w:val="18"/>
                <w:szCs w:val="18"/>
                <w:lang w:val="fr-CH"/>
              </w:rPr>
              <w:t> </w:t>
            </w:r>
            <w:r w:rsidRPr="00054631">
              <w:rPr>
                <w:sz w:val="18"/>
                <w:szCs w:val="18"/>
                <w:lang w:val="fr-CH"/>
              </w:rPr>
              <w:t>F ci</w:t>
            </w:r>
            <w:r>
              <w:rPr>
                <w:sz w:val="18"/>
                <w:szCs w:val="18"/>
                <w:lang w:val="fr-CH"/>
              </w:rPr>
              <w:noBreakHyphen/>
            </w:r>
            <w:r w:rsidRPr="00054631">
              <w:rPr>
                <w:sz w:val="18"/>
                <w:szCs w:val="18"/>
                <w:lang w:val="fr-CH"/>
              </w:rPr>
              <w:t>dessus, le deuxième candidat le mieux classé pour cette région, selon l</w:t>
            </w:r>
            <w:r>
              <w:rPr>
                <w:sz w:val="18"/>
                <w:szCs w:val="18"/>
                <w:lang w:val="fr-CH"/>
              </w:rPr>
              <w:t>’</w:t>
            </w:r>
            <w:r w:rsidRPr="00054631">
              <w:rPr>
                <w:sz w:val="18"/>
                <w:szCs w:val="18"/>
                <w:lang w:val="fr-CH"/>
              </w:rPr>
              <w:t>évaluation du jury, sera nommé</w:t>
            </w:r>
            <w:r>
              <w:rPr>
                <w:sz w:val="18"/>
                <w:szCs w:val="18"/>
                <w:lang w:val="fr-CH"/>
              </w:rPr>
              <w:t xml:space="preserve">.  </w:t>
            </w:r>
            <w:r w:rsidRPr="00054631">
              <w:rPr>
                <w:sz w:val="18"/>
                <w:szCs w:val="18"/>
                <w:lang w:val="fr-CH"/>
              </w:rPr>
              <w:t>S</w:t>
            </w:r>
            <w:r>
              <w:rPr>
                <w:sz w:val="18"/>
                <w:szCs w:val="18"/>
                <w:lang w:val="fr-CH"/>
              </w:rPr>
              <w:t>’</w:t>
            </w:r>
            <w:r w:rsidRPr="00054631">
              <w:rPr>
                <w:sz w:val="18"/>
                <w:szCs w:val="18"/>
                <w:lang w:val="fr-CH"/>
              </w:rPr>
              <w:t>il n</w:t>
            </w:r>
            <w:r>
              <w:rPr>
                <w:sz w:val="18"/>
                <w:szCs w:val="18"/>
                <w:lang w:val="fr-CH"/>
              </w:rPr>
              <w:t>’</w:t>
            </w:r>
            <w:r w:rsidRPr="00054631">
              <w:rPr>
                <w:sz w:val="18"/>
                <w:szCs w:val="18"/>
                <w:lang w:val="fr-CH"/>
              </w:rPr>
              <w:t>y a pas d</w:t>
            </w:r>
            <w:r>
              <w:rPr>
                <w:sz w:val="18"/>
                <w:szCs w:val="18"/>
                <w:lang w:val="fr-CH"/>
              </w:rPr>
              <w:t>’</w:t>
            </w:r>
            <w:r w:rsidRPr="00054631">
              <w:rPr>
                <w:sz w:val="18"/>
                <w:szCs w:val="18"/>
                <w:lang w:val="fr-CH"/>
              </w:rPr>
              <w:t>autre candidat disponible pour cette région, le deuxième candidat le mieux classé dans l</w:t>
            </w:r>
            <w:r>
              <w:rPr>
                <w:sz w:val="18"/>
                <w:szCs w:val="18"/>
                <w:lang w:val="fr-CH"/>
              </w:rPr>
              <w:t>’</w:t>
            </w:r>
            <w:r w:rsidRPr="00054631">
              <w:rPr>
                <w:sz w:val="18"/>
                <w:szCs w:val="18"/>
                <w:lang w:val="fr-CH"/>
              </w:rPr>
              <w:t>évaluation du jury sera nommé, quelle que soit la région qu</w:t>
            </w:r>
            <w:r>
              <w:rPr>
                <w:sz w:val="18"/>
                <w:szCs w:val="18"/>
                <w:lang w:val="fr-CH"/>
              </w:rPr>
              <w:t>’</w:t>
            </w:r>
            <w:r w:rsidRPr="00054631">
              <w:rPr>
                <w:sz w:val="18"/>
                <w:szCs w:val="18"/>
                <w:lang w:val="fr-CH"/>
              </w:rPr>
              <w:t>il représente.</w:t>
            </w:r>
          </w:p>
        </w:tc>
        <w:tc>
          <w:tcPr>
            <w:tcW w:w="4673" w:type="dxa"/>
            <w:shd w:val="clear" w:color="auto" w:fill="C4BC96" w:themeFill="background2" w:themeFillShade="BF"/>
          </w:tcPr>
          <w:p w:rsidR="00EC2A7F" w:rsidRPr="008926E1" w:rsidRDefault="00EC2A7F" w:rsidP="003B0544">
            <w:pPr>
              <w:rPr>
                <w:sz w:val="18"/>
                <w:szCs w:val="18"/>
                <w:lang w:val="fr-CH"/>
              </w:rPr>
            </w:pPr>
            <w:r w:rsidRPr="00054631">
              <w:rPr>
                <w:sz w:val="18"/>
                <w:szCs w:val="18"/>
                <w:lang w:val="fr-CH"/>
              </w:rPr>
              <w:t>30. Si, au cours de la période qui s</w:t>
            </w:r>
            <w:r>
              <w:rPr>
                <w:sz w:val="18"/>
                <w:szCs w:val="18"/>
                <w:lang w:val="fr-CH"/>
              </w:rPr>
              <w:t>’</w:t>
            </w:r>
            <w:r w:rsidRPr="00054631">
              <w:rPr>
                <w:sz w:val="18"/>
                <w:szCs w:val="18"/>
                <w:lang w:val="fr-CH"/>
              </w:rPr>
              <w:t>écoule entre la décision finale du</w:t>
            </w:r>
            <w:r>
              <w:rPr>
                <w:sz w:val="18"/>
                <w:szCs w:val="18"/>
                <w:lang w:val="fr-CH"/>
              </w:rPr>
              <w:t> </w:t>
            </w:r>
            <w:r w:rsidRPr="00054631">
              <w:rPr>
                <w:sz w:val="18"/>
                <w:szCs w:val="18"/>
                <w:lang w:val="fr-CH"/>
              </w:rPr>
              <w:t>PBC et le début du mandat d</w:t>
            </w:r>
            <w:r>
              <w:rPr>
                <w:sz w:val="18"/>
                <w:szCs w:val="18"/>
                <w:lang w:val="fr-CH"/>
              </w:rPr>
              <w:t>’</w:t>
            </w:r>
            <w:r w:rsidRPr="00054631">
              <w:rPr>
                <w:sz w:val="18"/>
                <w:szCs w:val="18"/>
                <w:lang w:val="fr-CH"/>
              </w:rPr>
              <w:t>un candidat nommé, ce dernier devient, de manière inattendue, inapte à assumer ses fonctions, ou s</w:t>
            </w:r>
            <w:r>
              <w:rPr>
                <w:sz w:val="18"/>
                <w:szCs w:val="18"/>
                <w:lang w:val="fr-CH"/>
              </w:rPr>
              <w:t>’</w:t>
            </w:r>
            <w:r w:rsidRPr="00054631">
              <w:rPr>
                <w:sz w:val="18"/>
                <w:szCs w:val="18"/>
                <w:lang w:val="fr-CH"/>
              </w:rPr>
              <w:t>il n</w:t>
            </w:r>
            <w:r>
              <w:rPr>
                <w:sz w:val="18"/>
                <w:szCs w:val="18"/>
                <w:lang w:val="fr-CH"/>
              </w:rPr>
              <w:t>’</w:t>
            </w:r>
            <w:r w:rsidRPr="00054631">
              <w:rPr>
                <w:sz w:val="18"/>
                <w:szCs w:val="18"/>
                <w:lang w:val="fr-CH"/>
              </w:rPr>
              <w:t>est plus en mesure de les assumer ou ne le souhaite plus, malgré la confirmation reçue en vertu de la section</w:t>
            </w:r>
            <w:r>
              <w:rPr>
                <w:sz w:val="18"/>
                <w:szCs w:val="18"/>
                <w:lang w:val="fr-CH"/>
              </w:rPr>
              <w:t> </w:t>
            </w:r>
            <w:r w:rsidRPr="00054631">
              <w:rPr>
                <w:sz w:val="18"/>
                <w:szCs w:val="18"/>
                <w:lang w:val="fr-CH"/>
              </w:rPr>
              <w:t>F ci</w:t>
            </w:r>
            <w:r>
              <w:rPr>
                <w:sz w:val="18"/>
                <w:szCs w:val="18"/>
                <w:lang w:val="fr-CH"/>
              </w:rPr>
              <w:noBreakHyphen/>
            </w:r>
            <w:r w:rsidRPr="00054631">
              <w:rPr>
                <w:sz w:val="18"/>
                <w:szCs w:val="18"/>
                <w:lang w:val="fr-CH"/>
              </w:rPr>
              <w:t>dessus, le deuxième candidat le mieux classé pour cette région, selon l</w:t>
            </w:r>
            <w:r>
              <w:rPr>
                <w:sz w:val="18"/>
                <w:szCs w:val="18"/>
                <w:lang w:val="fr-CH"/>
              </w:rPr>
              <w:t>’</w:t>
            </w:r>
            <w:r w:rsidRPr="00054631">
              <w:rPr>
                <w:sz w:val="18"/>
                <w:szCs w:val="18"/>
                <w:lang w:val="fr-CH"/>
              </w:rPr>
              <w:t>évaluation du jury, sera nommé</w:t>
            </w:r>
            <w:r>
              <w:rPr>
                <w:sz w:val="18"/>
                <w:szCs w:val="18"/>
                <w:lang w:val="fr-CH"/>
              </w:rPr>
              <w:t xml:space="preserve">.  </w:t>
            </w:r>
            <w:r w:rsidRPr="008926E1">
              <w:rPr>
                <w:strike/>
                <w:color w:val="FF0000"/>
                <w:sz w:val="18"/>
                <w:szCs w:val="18"/>
                <w:lang w:val="fr-CH"/>
              </w:rPr>
              <w:t>S</w:t>
            </w:r>
            <w:r>
              <w:rPr>
                <w:strike/>
                <w:color w:val="FF0000"/>
                <w:sz w:val="18"/>
                <w:szCs w:val="18"/>
                <w:lang w:val="fr-CH"/>
              </w:rPr>
              <w:t>’</w:t>
            </w:r>
            <w:r w:rsidRPr="008926E1">
              <w:rPr>
                <w:strike/>
                <w:color w:val="FF0000"/>
                <w:sz w:val="18"/>
                <w:szCs w:val="18"/>
                <w:lang w:val="fr-CH"/>
              </w:rPr>
              <w:t>il n</w:t>
            </w:r>
            <w:r>
              <w:rPr>
                <w:strike/>
                <w:color w:val="FF0000"/>
                <w:sz w:val="18"/>
                <w:szCs w:val="18"/>
                <w:lang w:val="fr-CH"/>
              </w:rPr>
              <w:t>’</w:t>
            </w:r>
            <w:r w:rsidRPr="008926E1">
              <w:rPr>
                <w:strike/>
                <w:color w:val="FF0000"/>
                <w:sz w:val="18"/>
                <w:szCs w:val="18"/>
                <w:lang w:val="fr-CH"/>
              </w:rPr>
              <w:t>y a pas d</w:t>
            </w:r>
            <w:r>
              <w:rPr>
                <w:strike/>
                <w:color w:val="FF0000"/>
                <w:sz w:val="18"/>
                <w:szCs w:val="18"/>
                <w:lang w:val="fr-CH"/>
              </w:rPr>
              <w:t>’</w:t>
            </w:r>
            <w:r w:rsidRPr="008926E1">
              <w:rPr>
                <w:strike/>
                <w:color w:val="FF0000"/>
                <w:sz w:val="18"/>
                <w:szCs w:val="18"/>
                <w:lang w:val="fr-CH"/>
              </w:rPr>
              <w:t>autre candidat disponible pour cette région, le deuxième candidat le mieux classé dans l</w:t>
            </w:r>
            <w:r>
              <w:rPr>
                <w:strike/>
                <w:color w:val="FF0000"/>
                <w:sz w:val="18"/>
                <w:szCs w:val="18"/>
                <w:lang w:val="fr-CH"/>
              </w:rPr>
              <w:t>’</w:t>
            </w:r>
            <w:r w:rsidRPr="008926E1">
              <w:rPr>
                <w:strike/>
                <w:color w:val="FF0000"/>
                <w:sz w:val="18"/>
                <w:szCs w:val="18"/>
                <w:lang w:val="fr-CH"/>
              </w:rPr>
              <w:t>évaluation du jury sera nommé, quelle que soit la région qu</w:t>
            </w:r>
            <w:r>
              <w:rPr>
                <w:strike/>
                <w:color w:val="FF0000"/>
                <w:sz w:val="18"/>
                <w:szCs w:val="18"/>
                <w:lang w:val="fr-CH"/>
              </w:rPr>
              <w:t>’</w:t>
            </w:r>
            <w:r w:rsidRPr="008926E1">
              <w:rPr>
                <w:strike/>
                <w:color w:val="FF0000"/>
                <w:sz w:val="18"/>
                <w:szCs w:val="18"/>
                <w:lang w:val="fr-CH"/>
              </w:rPr>
              <w:t>il représente.</w:t>
            </w:r>
          </w:p>
        </w:tc>
      </w:tr>
      <w:tr w:rsidR="00EC2A7F" w:rsidRPr="0072010E" w:rsidTr="008926E1">
        <w:trPr>
          <w:cantSplit/>
        </w:trPr>
        <w:tc>
          <w:tcPr>
            <w:tcW w:w="4672" w:type="dxa"/>
          </w:tcPr>
          <w:p w:rsidR="00EC2A7F" w:rsidRPr="00054631" w:rsidRDefault="00EC2A7F" w:rsidP="003B0544">
            <w:pPr>
              <w:rPr>
                <w:sz w:val="18"/>
                <w:szCs w:val="18"/>
                <w:lang w:val="fr-FR"/>
              </w:rPr>
            </w:pPr>
            <w:r w:rsidRPr="00054631">
              <w:rPr>
                <w:sz w:val="18"/>
                <w:szCs w:val="18"/>
                <w:lang w:val="fr-CH"/>
              </w:rPr>
              <w:lastRenderedPageBreak/>
              <w:t>31. En cas de démission ou de décès d</w:t>
            </w:r>
            <w:r>
              <w:rPr>
                <w:sz w:val="18"/>
                <w:szCs w:val="18"/>
                <w:lang w:val="fr-CH"/>
              </w:rPr>
              <w:t>’</w:t>
            </w:r>
            <w:r w:rsidRPr="00054631">
              <w:rPr>
                <w:sz w:val="18"/>
                <w:szCs w:val="18"/>
                <w:lang w:val="fr-CH"/>
              </w:rPr>
              <w:t>un membre de l</w:t>
            </w:r>
            <w:r>
              <w:rPr>
                <w:sz w:val="18"/>
                <w:szCs w:val="18"/>
                <w:lang w:val="fr-CH"/>
              </w:rPr>
              <w:t>’</w:t>
            </w:r>
            <w:r w:rsidRPr="00054631">
              <w:rPr>
                <w:sz w:val="18"/>
                <w:szCs w:val="18"/>
                <w:lang w:val="fr-CH"/>
              </w:rPr>
              <w:t>OCIS en cours de mandat, le siège vacant sera pourvu, dans la mesure du possible, par le candidat disponible le mieux classé originaire du même groupe régional</w:t>
            </w:r>
            <w:r>
              <w:rPr>
                <w:sz w:val="18"/>
                <w:szCs w:val="18"/>
                <w:lang w:val="fr-CH"/>
              </w:rPr>
              <w:t xml:space="preserve">.  </w:t>
            </w:r>
            <w:r w:rsidRPr="00054631">
              <w:rPr>
                <w:sz w:val="18"/>
                <w:szCs w:val="18"/>
                <w:lang w:val="fr-CH"/>
              </w:rPr>
              <w:t>Si cela n</w:t>
            </w:r>
            <w:r>
              <w:rPr>
                <w:sz w:val="18"/>
                <w:szCs w:val="18"/>
                <w:lang w:val="fr-CH"/>
              </w:rPr>
              <w:t>’</w:t>
            </w:r>
            <w:r w:rsidRPr="00054631">
              <w:rPr>
                <w:sz w:val="18"/>
                <w:szCs w:val="18"/>
                <w:lang w:val="fr-CH"/>
              </w:rPr>
              <w:t>est pas possible, le siège vacant doit être pourvu par le candidat le mieux classé, quelle que soit la région qu</w:t>
            </w:r>
            <w:r>
              <w:rPr>
                <w:sz w:val="18"/>
                <w:szCs w:val="18"/>
                <w:lang w:val="fr-CH"/>
              </w:rPr>
              <w:t>’</w:t>
            </w:r>
            <w:r w:rsidRPr="00054631">
              <w:rPr>
                <w:sz w:val="18"/>
                <w:szCs w:val="18"/>
                <w:lang w:val="fr-CH"/>
              </w:rPr>
              <w:t>il représente</w:t>
            </w:r>
            <w:r>
              <w:rPr>
                <w:sz w:val="18"/>
                <w:szCs w:val="18"/>
                <w:lang w:val="fr-CH"/>
              </w:rPr>
              <w:t xml:space="preserve">.  </w:t>
            </w:r>
            <w:r w:rsidRPr="00054631">
              <w:rPr>
                <w:sz w:val="18"/>
                <w:szCs w:val="18"/>
                <w:lang w:val="fr-CH"/>
              </w:rPr>
              <w:t>La même méthode sera appliquée si un siège est vacant du fait qu</w:t>
            </w:r>
            <w:r>
              <w:rPr>
                <w:sz w:val="18"/>
                <w:szCs w:val="18"/>
                <w:lang w:val="fr-CH"/>
              </w:rPr>
              <w:t>’</w:t>
            </w:r>
            <w:r w:rsidRPr="00054631">
              <w:rPr>
                <w:sz w:val="18"/>
                <w:szCs w:val="18"/>
                <w:lang w:val="fr-CH"/>
              </w:rPr>
              <w:t>un membre devient inapte à assumer ses fonctions, n</w:t>
            </w:r>
            <w:r>
              <w:rPr>
                <w:sz w:val="18"/>
                <w:szCs w:val="18"/>
                <w:lang w:val="fr-CH"/>
              </w:rPr>
              <w:t>’</w:t>
            </w:r>
            <w:r w:rsidRPr="00054631">
              <w:rPr>
                <w:sz w:val="18"/>
                <w:szCs w:val="18"/>
                <w:lang w:val="fr-CH"/>
              </w:rPr>
              <w:t>est plus en mesure de les assumer ou ne le souhaite plus.</w:t>
            </w:r>
          </w:p>
        </w:tc>
        <w:tc>
          <w:tcPr>
            <w:tcW w:w="4673" w:type="dxa"/>
            <w:shd w:val="clear" w:color="auto" w:fill="C4BC96" w:themeFill="background2" w:themeFillShade="BF"/>
          </w:tcPr>
          <w:p w:rsidR="00EC2A7F" w:rsidRPr="008926E1" w:rsidRDefault="00EC2A7F" w:rsidP="003B0544">
            <w:pPr>
              <w:rPr>
                <w:sz w:val="18"/>
                <w:szCs w:val="18"/>
                <w:lang w:val="fr-CH"/>
              </w:rPr>
            </w:pPr>
            <w:r w:rsidRPr="00054631">
              <w:rPr>
                <w:sz w:val="18"/>
                <w:szCs w:val="18"/>
                <w:lang w:val="fr-CH"/>
              </w:rPr>
              <w:t>31. En cas de démission ou de décès d</w:t>
            </w:r>
            <w:r>
              <w:rPr>
                <w:sz w:val="18"/>
                <w:szCs w:val="18"/>
                <w:lang w:val="fr-CH"/>
              </w:rPr>
              <w:t>’</w:t>
            </w:r>
            <w:r w:rsidRPr="00054631">
              <w:rPr>
                <w:sz w:val="18"/>
                <w:szCs w:val="18"/>
                <w:lang w:val="fr-CH"/>
              </w:rPr>
              <w:t>un membre de l</w:t>
            </w:r>
            <w:r>
              <w:rPr>
                <w:sz w:val="18"/>
                <w:szCs w:val="18"/>
                <w:lang w:val="fr-CH"/>
              </w:rPr>
              <w:t>’</w:t>
            </w:r>
            <w:r w:rsidRPr="00054631">
              <w:rPr>
                <w:sz w:val="18"/>
                <w:szCs w:val="18"/>
                <w:lang w:val="fr-CH"/>
              </w:rPr>
              <w:t>OCIS en cours de mandat, le siège vacant sera pourvu, dans la mesure du possible, par le candidat disponible le mieux classé originaire du même groupe régional</w:t>
            </w:r>
            <w:r>
              <w:rPr>
                <w:sz w:val="18"/>
                <w:szCs w:val="18"/>
                <w:lang w:val="fr-CH"/>
              </w:rPr>
              <w:t xml:space="preserve">.  </w:t>
            </w:r>
            <w:r w:rsidRPr="008926E1">
              <w:rPr>
                <w:strike/>
                <w:color w:val="FF0000"/>
                <w:sz w:val="18"/>
                <w:szCs w:val="18"/>
                <w:lang w:val="fr-CH"/>
              </w:rPr>
              <w:t>Si cela n</w:t>
            </w:r>
            <w:r>
              <w:rPr>
                <w:strike/>
                <w:color w:val="FF0000"/>
                <w:sz w:val="18"/>
                <w:szCs w:val="18"/>
                <w:lang w:val="fr-CH"/>
              </w:rPr>
              <w:t>’</w:t>
            </w:r>
            <w:r w:rsidRPr="008926E1">
              <w:rPr>
                <w:strike/>
                <w:color w:val="FF0000"/>
                <w:sz w:val="18"/>
                <w:szCs w:val="18"/>
                <w:lang w:val="fr-CH"/>
              </w:rPr>
              <w:t>est pas possible, le siège vacant doit être pourvu par le candidat le mieux classé, quelle que soit la région qu</w:t>
            </w:r>
            <w:r>
              <w:rPr>
                <w:strike/>
                <w:color w:val="FF0000"/>
                <w:sz w:val="18"/>
                <w:szCs w:val="18"/>
                <w:lang w:val="fr-CH"/>
              </w:rPr>
              <w:t>’</w:t>
            </w:r>
            <w:r w:rsidRPr="008926E1">
              <w:rPr>
                <w:strike/>
                <w:color w:val="FF0000"/>
                <w:sz w:val="18"/>
                <w:szCs w:val="18"/>
                <w:lang w:val="fr-CH"/>
              </w:rPr>
              <w:t>il représente</w:t>
            </w:r>
            <w:r>
              <w:rPr>
                <w:strike/>
                <w:color w:val="FF0000"/>
                <w:sz w:val="18"/>
                <w:szCs w:val="18"/>
                <w:lang w:val="fr-CH"/>
              </w:rPr>
              <w:t xml:space="preserve">.  </w:t>
            </w:r>
            <w:r w:rsidRPr="008926E1">
              <w:rPr>
                <w:strike/>
                <w:color w:val="FF0000"/>
                <w:sz w:val="18"/>
                <w:szCs w:val="18"/>
                <w:lang w:val="fr-CH"/>
              </w:rPr>
              <w:t>La même méthode sera appliquée si un siège est vacant du fait qu</w:t>
            </w:r>
            <w:r>
              <w:rPr>
                <w:strike/>
                <w:color w:val="FF0000"/>
                <w:sz w:val="18"/>
                <w:szCs w:val="18"/>
                <w:lang w:val="fr-CH"/>
              </w:rPr>
              <w:t>’</w:t>
            </w:r>
            <w:r w:rsidRPr="008926E1">
              <w:rPr>
                <w:strike/>
                <w:color w:val="FF0000"/>
                <w:sz w:val="18"/>
                <w:szCs w:val="18"/>
                <w:lang w:val="fr-CH"/>
              </w:rPr>
              <w:t>un membre devient inapte à assumer ses fonctions, n</w:t>
            </w:r>
            <w:r>
              <w:rPr>
                <w:strike/>
                <w:color w:val="FF0000"/>
                <w:sz w:val="18"/>
                <w:szCs w:val="18"/>
                <w:lang w:val="fr-CH"/>
              </w:rPr>
              <w:t>’</w:t>
            </w:r>
            <w:r w:rsidRPr="008926E1">
              <w:rPr>
                <w:strike/>
                <w:color w:val="FF0000"/>
                <w:sz w:val="18"/>
                <w:szCs w:val="18"/>
                <w:lang w:val="fr-CH"/>
              </w:rPr>
              <w:t>est plus en mesure de les assumer ou ne le souhaite plus.</w:t>
            </w:r>
          </w:p>
        </w:tc>
      </w:tr>
      <w:tr w:rsidR="00EC2A7F" w:rsidRPr="0072010E" w:rsidTr="008926E1">
        <w:trPr>
          <w:cantSplit/>
        </w:trPr>
        <w:tc>
          <w:tcPr>
            <w:tcW w:w="4672" w:type="dxa"/>
          </w:tcPr>
          <w:p w:rsidR="00EC2A7F" w:rsidRPr="00054631" w:rsidRDefault="00EC2A7F" w:rsidP="003B0544">
            <w:pPr>
              <w:rPr>
                <w:sz w:val="18"/>
                <w:szCs w:val="18"/>
                <w:lang w:val="fr-CH"/>
              </w:rPr>
            </w:pPr>
            <w:r w:rsidRPr="00054631">
              <w:rPr>
                <w:sz w:val="18"/>
                <w:szCs w:val="18"/>
                <w:lang w:val="fr-CH"/>
              </w:rPr>
              <w:t>32. Les États membres examineront la procédure de sélection des membres de l</w:t>
            </w:r>
            <w:r>
              <w:rPr>
                <w:sz w:val="18"/>
                <w:szCs w:val="18"/>
                <w:lang w:val="fr-CH"/>
              </w:rPr>
              <w:t>’</w:t>
            </w:r>
            <w:r w:rsidRPr="00054631">
              <w:rPr>
                <w:sz w:val="18"/>
                <w:szCs w:val="18"/>
                <w:lang w:val="fr-CH"/>
              </w:rPr>
              <w:t>OCIS selon que de besoin, pour s</w:t>
            </w:r>
            <w:r>
              <w:rPr>
                <w:sz w:val="18"/>
                <w:szCs w:val="18"/>
                <w:lang w:val="fr-CH"/>
              </w:rPr>
              <w:t>’</w:t>
            </w:r>
            <w:r w:rsidRPr="00054631">
              <w:rPr>
                <w:sz w:val="18"/>
                <w:szCs w:val="18"/>
                <w:lang w:val="fr-CH"/>
              </w:rPr>
              <w:t>assurer qu</w:t>
            </w:r>
            <w:r>
              <w:rPr>
                <w:sz w:val="18"/>
                <w:szCs w:val="18"/>
                <w:lang w:val="fr-CH"/>
              </w:rPr>
              <w:t>’</w:t>
            </w:r>
            <w:r w:rsidRPr="00054631">
              <w:rPr>
                <w:sz w:val="18"/>
                <w:szCs w:val="18"/>
                <w:lang w:val="fr-CH"/>
              </w:rPr>
              <w:t>elle reste adaptée à sa mission</w:t>
            </w:r>
            <w:r>
              <w:rPr>
                <w:sz w:val="18"/>
                <w:szCs w:val="18"/>
                <w:lang w:val="fr-CH"/>
              </w:rPr>
              <w:t>.</w:t>
            </w:r>
          </w:p>
        </w:tc>
        <w:tc>
          <w:tcPr>
            <w:tcW w:w="4673" w:type="dxa"/>
          </w:tcPr>
          <w:p w:rsidR="00EC2A7F" w:rsidRPr="008926E1" w:rsidRDefault="00EC2A7F" w:rsidP="003B0544">
            <w:pPr>
              <w:rPr>
                <w:sz w:val="18"/>
                <w:szCs w:val="18"/>
                <w:lang w:val="fr-CH"/>
              </w:rPr>
            </w:pPr>
            <w:r w:rsidRPr="00054631">
              <w:rPr>
                <w:sz w:val="18"/>
                <w:szCs w:val="18"/>
                <w:lang w:val="fr-CH"/>
              </w:rPr>
              <w:t>32. Les États membres examineront la procédure de sélection des membres de l</w:t>
            </w:r>
            <w:r>
              <w:rPr>
                <w:sz w:val="18"/>
                <w:szCs w:val="18"/>
                <w:lang w:val="fr-CH"/>
              </w:rPr>
              <w:t>’</w:t>
            </w:r>
            <w:r w:rsidRPr="00054631">
              <w:rPr>
                <w:sz w:val="18"/>
                <w:szCs w:val="18"/>
                <w:lang w:val="fr-CH"/>
              </w:rPr>
              <w:t>OCIS selon que de besoin, pour s</w:t>
            </w:r>
            <w:r>
              <w:rPr>
                <w:sz w:val="18"/>
                <w:szCs w:val="18"/>
                <w:lang w:val="fr-CH"/>
              </w:rPr>
              <w:t>’</w:t>
            </w:r>
            <w:r w:rsidRPr="00054631">
              <w:rPr>
                <w:sz w:val="18"/>
                <w:szCs w:val="18"/>
                <w:lang w:val="fr-CH"/>
              </w:rPr>
              <w:t>assurer qu</w:t>
            </w:r>
            <w:r>
              <w:rPr>
                <w:sz w:val="18"/>
                <w:szCs w:val="18"/>
                <w:lang w:val="fr-CH"/>
              </w:rPr>
              <w:t>’</w:t>
            </w:r>
            <w:r w:rsidRPr="00054631">
              <w:rPr>
                <w:sz w:val="18"/>
                <w:szCs w:val="18"/>
                <w:lang w:val="fr-CH"/>
              </w:rPr>
              <w:t>elle reste adaptée à sa mission</w:t>
            </w:r>
            <w:r>
              <w:rPr>
                <w:sz w:val="18"/>
                <w:szCs w:val="18"/>
                <w:lang w:val="fr-CH"/>
              </w:rPr>
              <w:t>.</w:t>
            </w:r>
          </w:p>
        </w:tc>
      </w:tr>
    </w:tbl>
    <w:p w:rsidR="00EC2A7F" w:rsidRPr="008926E1" w:rsidRDefault="00EC2A7F" w:rsidP="00CC1DDA"/>
    <w:tbl>
      <w:tblPr>
        <w:tblStyle w:val="TableGrid"/>
        <w:tblW w:w="0" w:type="auto"/>
        <w:tblLook w:val="04A0" w:firstRow="1" w:lastRow="0" w:firstColumn="1" w:lastColumn="0" w:noHBand="0" w:noVBand="1"/>
        <w:tblCaption w:val="Mandat de l’Organe consultatif indépendant de surveillance de l’OMPI proposé par le Secrétariat (29 juillet 2021)"/>
      </w:tblPr>
      <w:tblGrid>
        <w:gridCol w:w="4673"/>
        <w:gridCol w:w="4672"/>
      </w:tblGrid>
      <w:tr w:rsidR="00EC2A7F" w:rsidRPr="0072010E" w:rsidTr="001B1AF9">
        <w:trPr>
          <w:cantSplit/>
          <w:tblHeader/>
        </w:trPr>
        <w:tc>
          <w:tcPr>
            <w:tcW w:w="4673" w:type="dxa"/>
            <w:shd w:val="clear" w:color="auto" w:fill="DBE5F1" w:themeFill="accent1" w:themeFillTint="33"/>
          </w:tcPr>
          <w:p w:rsidR="00EC2A7F" w:rsidRPr="00854BD6" w:rsidRDefault="00EC2A7F" w:rsidP="00854BD6">
            <w:pPr>
              <w:rPr>
                <w:i/>
                <w:sz w:val="18"/>
                <w:szCs w:val="18"/>
                <w:lang w:val="fr-CH"/>
              </w:rPr>
            </w:pPr>
            <w:r>
              <w:rPr>
                <w:i/>
                <w:sz w:val="18"/>
                <w:szCs w:val="18"/>
                <w:lang w:val="fr-CH"/>
              </w:rPr>
              <w:t>M</w:t>
            </w:r>
            <w:r w:rsidRPr="00854BD6">
              <w:rPr>
                <w:i/>
                <w:sz w:val="18"/>
                <w:szCs w:val="18"/>
                <w:lang w:val="fr-CH"/>
              </w:rPr>
              <w:t>andat de</w:t>
            </w:r>
            <w:r>
              <w:rPr>
                <w:i/>
                <w:sz w:val="18"/>
                <w:szCs w:val="18"/>
                <w:lang w:val="fr-CH"/>
              </w:rPr>
              <w:t xml:space="preserve"> l’O</w:t>
            </w:r>
            <w:r w:rsidRPr="00854BD6">
              <w:rPr>
                <w:i/>
                <w:sz w:val="18"/>
                <w:szCs w:val="18"/>
                <w:lang w:val="fr-CH"/>
              </w:rPr>
              <w:t>rgane consultatif indépendant de surveillance de l</w:t>
            </w:r>
            <w:r>
              <w:rPr>
                <w:i/>
                <w:sz w:val="18"/>
                <w:szCs w:val="18"/>
                <w:lang w:val="fr-CH"/>
              </w:rPr>
              <w:t>’OMPI</w:t>
            </w:r>
            <w:r w:rsidRPr="00854BD6">
              <w:rPr>
                <w:i/>
                <w:sz w:val="18"/>
                <w:szCs w:val="18"/>
                <w:lang w:val="fr-CH"/>
              </w:rPr>
              <w:t xml:space="preserve"> proposé </w:t>
            </w:r>
            <w:r>
              <w:rPr>
                <w:i/>
                <w:sz w:val="18"/>
                <w:szCs w:val="18"/>
                <w:lang w:val="fr-CH"/>
              </w:rPr>
              <w:t>par le Secré</w:t>
            </w:r>
            <w:r w:rsidRPr="00854BD6">
              <w:rPr>
                <w:i/>
                <w:sz w:val="18"/>
                <w:szCs w:val="18"/>
                <w:lang w:val="fr-CH"/>
              </w:rPr>
              <w:t>tariat (</w:t>
            </w:r>
            <w:r w:rsidRPr="00854BD6">
              <w:rPr>
                <w:b/>
                <w:i/>
                <w:sz w:val="18"/>
                <w:szCs w:val="18"/>
                <w:lang w:val="fr-CH"/>
              </w:rPr>
              <w:t>29</w:t>
            </w:r>
            <w:r>
              <w:rPr>
                <w:b/>
                <w:i/>
                <w:sz w:val="18"/>
                <w:szCs w:val="18"/>
                <w:lang w:val="fr-CH"/>
              </w:rPr>
              <w:t> juillet </w:t>
            </w:r>
            <w:r w:rsidRPr="00854BD6">
              <w:rPr>
                <w:b/>
                <w:i/>
                <w:sz w:val="18"/>
                <w:szCs w:val="18"/>
                <w:lang w:val="fr-CH"/>
              </w:rPr>
              <w:t>2021</w:t>
            </w:r>
            <w:r w:rsidRPr="00854BD6">
              <w:rPr>
                <w:i/>
                <w:sz w:val="18"/>
                <w:szCs w:val="18"/>
                <w:lang w:val="fr-CH"/>
              </w:rPr>
              <w:t>)</w:t>
            </w:r>
          </w:p>
        </w:tc>
        <w:tc>
          <w:tcPr>
            <w:tcW w:w="4672" w:type="dxa"/>
            <w:shd w:val="clear" w:color="auto" w:fill="DBE5F1" w:themeFill="accent1" w:themeFillTint="33"/>
          </w:tcPr>
          <w:p w:rsidR="00EC2A7F" w:rsidRPr="00854BD6" w:rsidRDefault="00EC2A7F" w:rsidP="00854BD6">
            <w:pPr>
              <w:rPr>
                <w:i/>
                <w:sz w:val="18"/>
                <w:szCs w:val="18"/>
                <w:lang w:val="fr-CH"/>
              </w:rPr>
            </w:pPr>
            <w:r>
              <w:rPr>
                <w:i/>
                <w:sz w:val="18"/>
                <w:szCs w:val="18"/>
                <w:lang w:val="fr-CH"/>
              </w:rPr>
              <w:t>M</w:t>
            </w:r>
            <w:r w:rsidRPr="00854BD6">
              <w:rPr>
                <w:i/>
                <w:sz w:val="18"/>
                <w:szCs w:val="18"/>
                <w:lang w:val="fr-CH"/>
              </w:rPr>
              <w:t>andat de</w:t>
            </w:r>
            <w:r>
              <w:rPr>
                <w:i/>
                <w:sz w:val="18"/>
                <w:szCs w:val="18"/>
                <w:lang w:val="fr-CH"/>
              </w:rPr>
              <w:t xml:space="preserve"> l’O</w:t>
            </w:r>
            <w:r w:rsidRPr="00854BD6">
              <w:rPr>
                <w:i/>
                <w:sz w:val="18"/>
                <w:szCs w:val="18"/>
                <w:lang w:val="fr-CH"/>
              </w:rPr>
              <w:t>rgane consultatif indépendant de surveillance de l</w:t>
            </w:r>
            <w:r>
              <w:rPr>
                <w:i/>
                <w:sz w:val="18"/>
                <w:szCs w:val="18"/>
                <w:lang w:val="fr-CH"/>
              </w:rPr>
              <w:t>’OMPI</w:t>
            </w:r>
            <w:r w:rsidRPr="00854BD6">
              <w:rPr>
                <w:i/>
                <w:sz w:val="18"/>
                <w:szCs w:val="18"/>
                <w:lang w:val="fr-CH"/>
              </w:rPr>
              <w:t xml:space="preserve"> proposé </w:t>
            </w:r>
            <w:r>
              <w:rPr>
                <w:i/>
                <w:sz w:val="18"/>
                <w:szCs w:val="18"/>
                <w:lang w:val="fr-CH"/>
              </w:rPr>
              <w:t>par le Secré</w:t>
            </w:r>
            <w:r w:rsidRPr="00854BD6">
              <w:rPr>
                <w:i/>
                <w:sz w:val="18"/>
                <w:szCs w:val="18"/>
                <w:lang w:val="fr-CH"/>
              </w:rPr>
              <w:t xml:space="preserve">tariat </w:t>
            </w:r>
            <w:r>
              <w:rPr>
                <w:i/>
                <w:sz w:val="18"/>
                <w:szCs w:val="18"/>
                <w:lang w:val="fr-CH"/>
              </w:rPr>
              <w:t>et modifié par le </w:t>
            </w:r>
            <w:r w:rsidRPr="00854BD6">
              <w:rPr>
                <w:i/>
                <w:sz w:val="18"/>
                <w:szCs w:val="18"/>
                <w:lang w:val="fr-CH"/>
              </w:rPr>
              <w:t>PBC (</w:t>
            </w:r>
            <w:r w:rsidRPr="00854BD6">
              <w:rPr>
                <w:b/>
                <w:i/>
                <w:sz w:val="18"/>
                <w:szCs w:val="18"/>
                <w:lang w:val="fr-CH"/>
              </w:rPr>
              <w:t>15</w:t>
            </w:r>
            <w:r>
              <w:rPr>
                <w:b/>
                <w:i/>
                <w:sz w:val="18"/>
                <w:szCs w:val="18"/>
                <w:lang w:val="fr-CH"/>
              </w:rPr>
              <w:t> septembre </w:t>
            </w:r>
            <w:r w:rsidRPr="00854BD6">
              <w:rPr>
                <w:b/>
                <w:i/>
                <w:sz w:val="18"/>
                <w:szCs w:val="18"/>
                <w:lang w:val="fr-CH"/>
              </w:rPr>
              <w:t>2021</w:t>
            </w:r>
            <w:r w:rsidRPr="00854BD6">
              <w:rPr>
                <w:i/>
                <w:sz w:val="18"/>
                <w:szCs w:val="18"/>
                <w:lang w:val="fr-CH"/>
              </w:rPr>
              <w:t>)</w:t>
            </w:r>
          </w:p>
        </w:tc>
      </w:tr>
      <w:tr w:rsidR="00EC2A7F" w:rsidRPr="0072010E" w:rsidTr="001B1AF9">
        <w:trPr>
          <w:cantSplit/>
        </w:trPr>
        <w:tc>
          <w:tcPr>
            <w:tcW w:w="4673" w:type="dxa"/>
          </w:tcPr>
          <w:p w:rsidR="00EC2A7F" w:rsidRPr="00854BD6" w:rsidRDefault="00EC2A7F" w:rsidP="003B0544">
            <w:pPr>
              <w:rPr>
                <w:b/>
                <w:sz w:val="18"/>
                <w:szCs w:val="18"/>
                <w:lang w:val="fr-CH"/>
              </w:rPr>
            </w:pPr>
            <w:r w:rsidRPr="00854BD6">
              <w:rPr>
                <w:b/>
                <w:sz w:val="18"/>
                <w:szCs w:val="18"/>
                <w:lang w:val="fr-CH"/>
              </w:rPr>
              <w:t>A. PRÉAMBULE</w:t>
            </w:r>
          </w:p>
          <w:p w:rsidR="00EC2A7F" w:rsidRPr="00854BD6" w:rsidRDefault="00EC2A7F" w:rsidP="003B0544">
            <w:pPr>
              <w:rPr>
                <w:sz w:val="18"/>
                <w:szCs w:val="18"/>
                <w:lang w:val="fr-CH"/>
              </w:rPr>
            </w:pPr>
          </w:p>
          <w:p w:rsidR="00EC2A7F" w:rsidRPr="00854BD6" w:rsidRDefault="00EC2A7F" w:rsidP="003B0544">
            <w:pPr>
              <w:rPr>
                <w:sz w:val="18"/>
                <w:szCs w:val="18"/>
                <w:lang w:val="fr-FR"/>
              </w:rPr>
            </w:pPr>
            <w:r w:rsidRPr="00854BD6">
              <w:rPr>
                <w:sz w:val="18"/>
                <w:szCs w:val="18"/>
                <w:lang w:val="fr-CH"/>
              </w:rPr>
              <w:t>1. En septembre</w:t>
            </w:r>
            <w:r>
              <w:rPr>
                <w:sz w:val="18"/>
                <w:szCs w:val="18"/>
                <w:lang w:val="fr-CH"/>
              </w:rPr>
              <w:t> </w:t>
            </w:r>
            <w:r w:rsidRPr="00854BD6">
              <w:rPr>
                <w:sz w:val="18"/>
                <w:szCs w:val="18"/>
                <w:lang w:val="fr-CH"/>
              </w:rPr>
              <w:t>2005,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a approuvé la création d</w:t>
            </w:r>
            <w:r>
              <w:rPr>
                <w:sz w:val="18"/>
                <w:szCs w:val="18"/>
                <w:lang w:val="fr-CH"/>
              </w:rPr>
              <w:t>’</w:t>
            </w:r>
            <w:r w:rsidRPr="00854BD6">
              <w:rPr>
                <w:sz w:val="18"/>
                <w:szCs w:val="18"/>
                <w:lang w:val="fr-CH"/>
              </w:rPr>
              <w:t>un comité d</w:t>
            </w:r>
            <w:r>
              <w:rPr>
                <w:sz w:val="18"/>
                <w:szCs w:val="18"/>
                <w:lang w:val="fr-CH"/>
              </w:rPr>
              <w:t>’</w:t>
            </w:r>
            <w:r w:rsidRPr="00854BD6">
              <w:rPr>
                <w:sz w:val="18"/>
                <w:szCs w:val="18"/>
                <w:lang w:val="fr-CH"/>
              </w:rPr>
              <w:t>audit de l</w:t>
            </w:r>
            <w:r>
              <w:rPr>
                <w:sz w:val="18"/>
                <w:szCs w:val="18"/>
                <w:lang w:val="fr-CH"/>
              </w:rPr>
              <w:t>’</w:t>
            </w:r>
            <w:r w:rsidRPr="00854BD6">
              <w:rPr>
                <w:sz w:val="18"/>
                <w:szCs w:val="18"/>
                <w:lang w:val="fr-CH"/>
              </w:rPr>
              <w:t>OMPI</w:t>
            </w:r>
            <w:r>
              <w:rPr>
                <w:sz w:val="18"/>
                <w:szCs w:val="18"/>
                <w:lang w:val="fr-CH"/>
              </w:rPr>
              <w:t xml:space="preserve">.  </w:t>
            </w:r>
            <w:r w:rsidRPr="00854BD6">
              <w:rPr>
                <w:sz w:val="18"/>
                <w:szCs w:val="18"/>
                <w:lang w:val="fr-CH"/>
              </w:rPr>
              <w:t>En septembre</w:t>
            </w:r>
            <w:r>
              <w:rPr>
                <w:sz w:val="18"/>
                <w:szCs w:val="18"/>
                <w:lang w:val="fr-CH"/>
              </w:rPr>
              <w:t> </w:t>
            </w:r>
            <w:r w:rsidRPr="00854BD6">
              <w:rPr>
                <w:sz w:val="18"/>
                <w:szCs w:val="18"/>
                <w:lang w:val="fr-CH"/>
              </w:rPr>
              <w:t>2010,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a approuvé un changement d</w:t>
            </w:r>
            <w:r>
              <w:rPr>
                <w:sz w:val="18"/>
                <w:szCs w:val="18"/>
                <w:lang w:val="fr-CH"/>
              </w:rPr>
              <w:t>’</w:t>
            </w:r>
            <w:r w:rsidRPr="00854BD6">
              <w:rPr>
                <w:sz w:val="18"/>
                <w:szCs w:val="18"/>
                <w:lang w:val="fr-CH"/>
              </w:rPr>
              <w:t>intitulé du comité en Organe consultatif indépendant de surveillance (OCIS) et a modifié les procédures relatives à sa composition et à son renouvellement.</w:t>
            </w:r>
          </w:p>
        </w:tc>
        <w:tc>
          <w:tcPr>
            <w:tcW w:w="4672" w:type="dxa"/>
          </w:tcPr>
          <w:p w:rsidR="00EC2A7F" w:rsidRPr="00854BD6" w:rsidRDefault="00EC2A7F" w:rsidP="00854BD6">
            <w:pPr>
              <w:rPr>
                <w:b/>
                <w:sz w:val="18"/>
                <w:szCs w:val="18"/>
                <w:lang w:val="fr-CH"/>
              </w:rPr>
            </w:pPr>
            <w:r w:rsidRPr="00854BD6">
              <w:rPr>
                <w:b/>
                <w:sz w:val="18"/>
                <w:szCs w:val="18"/>
                <w:lang w:val="fr-CH"/>
              </w:rPr>
              <w:t>A. PRÉAMBULE</w:t>
            </w:r>
          </w:p>
          <w:p w:rsidR="00EC2A7F" w:rsidRPr="00854BD6" w:rsidRDefault="00EC2A7F" w:rsidP="00854BD6">
            <w:pPr>
              <w:rPr>
                <w:sz w:val="18"/>
                <w:szCs w:val="18"/>
                <w:lang w:val="fr-CH"/>
              </w:rPr>
            </w:pPr>
          </w:p>
          <w:p w:rsidR="00EC2A7F" w:rsidRPr="00854BD6" w:rsidRDefault="00EC2A7F" w:rsidP="00854BD6">
            <w:pPr>
              <w:rPr>
                <w:sz w:val="18"/>
                <w:szCs w:val="18"/>
                <w:lang w:val="fr-CH"/>
              </w:rPr>
            </w:pPr>
            <w:r w:rsidRPr="00854BD6">
              <w:rPr>
                <w:sz w:val="18"/>
                <w:szCs w:val="18"/>
                <w:lang w:val="fr-CH"/>
              </w:rPr>
              <w:t>1. En septembre</w:t>
            </w:r>
            <w:r>
              <w:rPr>
                <w:sz w:val="18"/>
                <w:szCs w:val="18"/>
                <w:lang w:val="fr-CH"/>
              </w:rPr>
              <w:t> </w:t>
            </w:r>
            <w:r w:rsidRPr="00854BD6">
              <w:rPr>
                <w:sz w:val="18"/>
                <w:szCs w:val="18"/>
                <w:lang w:val="fr-CH"/>
              </w:rPr>
              <w:t>2005,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a approuvé la création d</w:t>
            </w:r>
            <w:r>
              <w:rPr>
                <w:sz w:val="18"/>
                <w:szCs w:val="18"/>
                <w:lang w:val="fr-CH"/>
              </w:rPr>
              <w:t>’</w:t>
            </w:r>
            <w:r w:rsidRPr="00854BD6">
              <w:rPr>
                <w:sz w:val="18"/>
                <w:szCs w:val="18"/>
                <w:lang w:val="fr-CH"/>
              </w:rPr>
              <w:t>un comité d</w:t>
            </w:r>
            <w:r>
              <w:rPr>
                <w:sz w:val="18"/>
                <w:szCs w:val="18"/>
                <w:lang w:val="fr-CH"/>
              </w:rPr>
              <w:t>’</w:t>
            </w:r>
            <w:r w:rsidRPr="00854BD6">
              <w:rPr>
                <w:sz w:val="18"/>
                <w:szCs w:val="18"/>
                <w:lang w:val="fr-CH"/>
              </w:rPr>
              <w:t>audit de l</w:t>
            </w:r>
            <w:r>
              <w:rPr>
                <w:sz w:val="18"/>
                <w:szCs w:val="18"/>
                <w:lang w:val="fr-CH"/>
              </w:rPr>
              <w:t>’</w:t>
            </w:r>
            <w:r w:rsidRPr="00854BD6">
              <w:rPr>
                <w:sz w:val="18"/>
                <w:szCs w:val="18"/>
                <w:lang w:val="fr-CH"/>
              </w:rPr>
              <w:t>OMPI</w:t>
            </w:r>
            <w:r>
              <w:rPr>
                <w:sz w:val="18"/>
                <w:szCs w:val="18"/>
                <w:lang w:val="fr-CH"/>
              </w:rPr>
              <w:t xml:space="preserve">.  </w:t>
            </w:r>
            <w:r w:rsidRPr="00854BD6">
              <w:rPr>
                <w:sz w:val="18"/>
                <w:szCs w:val="18"/>
                <w:lang w:val="fr-CH"/>
              </w:rPr>
              <w:t>En septembre</w:t>
            </w:r>
            <w:r>
              <w:rPr>
                <w:sz w:val="18"/>
                <w:szCs w:val="18"/>
                <w:lang w:val="fr-CH"/>
              </w:rPr>
              <w:t> </w:t>
            </w:r>
            <w:r w:rsidRPr="00854BD6">
              <w:rPr>
                <w:sz w:val="18"/>
                <w:szCs w:val="18"/>
                <w:lang w:val="fr-CH"/>
              </w:rPr>
              <w:t>2010,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a approuvé un changement d</w:t>
            </w:r>
            <w:r>
              <w:rPr>
                <w:sz w:val="18"/>
                <w:szCs w:val="18"/>
                <w:lang w:val="fr-CH"/>
              </w:rPr>
              <w:t>’</w:t>
            </w:r>
            <w:r w:rsidRPr="00854BD6">
              <w:rPr>
                <w:sz w:val="18"/>
                <w:szCs w:val="18"/>
                <w:lang w:val="fr-CH"/>
              </w:rPr>
              <w:t>intitulé du comité en Organe consultatif indépendant de surveillance (OCIS) et a modifié les procédures relatives à sa composition et à son renouvellement.</w:t>
            </w:r>
          </w:p>
        </w:tc>
      </w:tr>
      <w:tr w:rsidR="00EC2A7F" w:rsidRPr="0072010E" w:rsidTr="001B1AF9">
        <w:trPr>
          <w:cantSplit/>
        </w:trPr>
        <w:tc>
          <w:tcPr>
            <w:tcW w:w="4673" w:type="dxa"/>
          </w:tcPr>
          <w:p w:rsidR="00EC2A7F" w:rsidRPr="00854BD6" w:rsidRDefault="00EC2A7F" w:rsidP="003B0544">
            <w:pPr>
              <w:rPr>
                <w:b/>
                <w:sz w:val="18"/>
                <w:szCs w:val="18"/>
                <w:lang w:val="fr-CH"/>
              </w:rPr>
            </w:pPr>
            <w:r w:rsidRPr="00854BD6">
              <w:rPr>
                <w:b/>
                <w:sz w:val="18"/>
                <w:szCs w:val="18"/>
                <w:lang w:val="fr-CH"/>
              </w:rPr>
              <w:t>B. RÔLES ET</w:t>
            </w:r>
            <w:r>
              <w:rPr>
                <w:b/>
                <w:sz w:val="18"/>
                <w:szCs w:val="18"/>
                <w:lang w:val="fr-CH"/>
              </w:rPr>
              <w:t xml:space="preserve"> RESPONSA</w:t>
            </w:r>
            <w:r w:rsidRPr="00854BD6">
              <w:rPr>
                <w:b/>
                <w:sz w:val="18"/>
                <w:szCs w:val="18"/>
                <w:lang w:val="fr-CH"/>
              </w:rPr>
              <w:t>BILITÉS</w:t>
            </w:r>
          </w:p>
          <w:p w:rsidR="00EC2A7F" w:rsidRPr="00854BD6" w:rsidRDefault="00EC2A7F" w:rsidP="003B0544">
            <w:pPr>
              <w:rPr>
                <w:sz w:val="18"/>
                <w:szCs w:val="18"/>
                <w:lang w:val="fr-CH"/>
              </w:rPr>
            </w:pPr>
          </w:p>
          <w:p w:rsidR="00EC2A7F" w:rsidRPr="00854BD6" w:rsidRDefault="00EC2A7F" w:rsidP="003B0544">
            <w:pPr>
              <w:rPr>
                <w:sz w:val="18"/>
                <w:szCs w:val="18"/>
                <w:lang w:val="fr-FR"/>
              </w:rPr>
            </w:pPr>
            <w:r w:rsidRPr="00854BD6">
              <w:rPr>
                <w:sz w:val="18"/>
                <w:szCs w:val="18"/>
                <w:lang w:val="fr-CH"/>
              </w:rPr>
              <w:t>2. L</w:t>
            </w:r>
            <w:r>
              <w:rPr>
                <w:sz w:val="18"/>
                <w:szCs w:val="18"/>
                <w:lang w:val="fr-CH"/>
              </w:rPr>
              <w:t>’</w:t>
            </w:r>
            <w:r w:rsidRPr="00854BD6">
              <w:rPr>
                <w:sz w:val="18"/>
                <w:szCs w:val="18"/>
                <w:lang w:val="fr-CH"/>
              </w:rPr>
              <w:t>OCIS est un organe subsidiaire de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et du Comité du programme et budget</w:t>
            </w:r>
            <w:r>
              <w:rPr>
                <w:sz w:val="18"/>
                <w:szCs w:val="18"/>
                <w:lang w:val="fr-CH"/>
              </w:rPr>
              <w:t xml:space="preserve">.  </w:t>
            </w:r>
            <w:r w:rsidRPr="00854BD6">
              <w:rPr>
                <w:sz w:val="18"/>
                <w:szCs w:val="18"/>
                <w:lang w:val="fr-CH"/>
              </w:rPr>
              <w:t>Il exerce de façon indépendante des fonctions consultatives spécialisées et aide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et le Comité du programme et budget à s</w:t>
            </w:r>
            <w:r>
              <w:rPr>
                <w:sz w:val="18"/>
                <w:szCs w:val="18"/>
                <w:lang w:val="fr-CH"/>
              </w:rPr>
              <w:t>’</w:t>
            </w:r>
            <w:r w:rsidRPr="00854BD6">
              <w:rPr>
                <w:sz w:val="18"/>
                <w:szCs w:val="18"/>
                <w:lang w:val="fr-CH"/>
              </w:rPr>
              <w:t>acquitter de leurs responsabilités en matière de supervision.</w:t>
            </w:r>
          </w:p>
        </w:tc>
        <w:tc>
          <w:tcPr>
            <w:tcW w:w="4672" w:type="dxa"/>
          </w:tcPr>
          <w:p w:rsidR="00EC2A7F" w:rsidRPr="00854BD6" w:rsidRDefault="00EC2A7F" w:rsidP="00854BD6">
            <w:pPr>
              <w:rPr>
                <w:b/>
                <w:sz w:val="18"/>
                <w:szCs w:val="18"/>
                <w:lang w:val="fr-CH"/>
              </w:rPr>
            </w:pPr>
            <w:r w:rsidRPr="00854BD6">
              <w:rPr>
                <w:b/>
                <w:sz w:val="18"/>
                <w:szCs w:val="18"/>
                <w:lang w:val="fr-CH"/>
              </w:rPr>
              <w:t>B. RÔLES ET</w:t>
            </w:r>
            <w:r>
              <w:rPr>
                <w:b/>
                <w:sz w:val="18"/>
                <w:szCs w:val="18"/>
                <w:lang w:val="fr-CH"/>
              </w:rPr>
              <w:t xml:space="preserve"> RESPONSA</w:t>
            </w:r>
            <w:r w:rsidRPr="00854BD6">
              <w:rPr>
                <w:b/>
                <w:sz w:val="18"/>
                <w:szCs w:val="18"/>
                <w:lang w:val="fr-CH"/>
              </w:rPr>
              <w:t>BILITÉS</w:t>
            </w:r>
          </w:p>
          <w:p w:rsidR="00EC2A7F" w:rsidRPr="00854BD6" w:rsidRDefault="00EC2A7F" w:rsidP="00854BD6">
            <w:pPr>
              <w:rPr>
                <w:sz w:val="18"/>
                <w:szCs w:val="18"/>
                <w:lang w:val="fr-CH"/>
              </w:rPr>
            </w:pPr>
          </w:p>
          <w:p w:rsidR="00EC2A7F" w:rsidRPr="00854BD6" w:rsidRDefault="00EC2A7F" w:rsidP="00854BD6">
            <w:pPr>
              <w:rPr>
                <w:sz w:val="18"/>
                <w:szCs w:val="18"/>
                <w:lang w:val="fr-CH"/>
              </w:rPr>
            </w:pPr>
            <w:r w:rsidRPr="00854BD6">
              <w:rPr>
                <w:sz w:val="18"/>
                <w:szCs w:val="18"/>
                <w:lang w:val="fr-CH"/>
              </w:rPr>
              <w:t>2. L</w:t>
            </w:r>
            <w:r>
              <w:rPr>
                <w:sz w:val="18"/>
                <w:szCs w:val="18"/>
                <w:lang w:val="fr-CH"/>
              </w:rPr>
              <w:t>’</w:t>
            </w:r>
            <w:r w:rsidRPr="00854BD6">
              <w:rPr>
                <w:sz w:val="18"/>
                <w:szCs w:val="18"/>
                <w:lang w:val="fr-CH"/>
              </w:rPr>
              <w:t>OCIS est un organe subsidiaire de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et du Comité du programme et budget</w:t>
            </w:r>
            <w:r>
              <w:rPr>
                <w:sz w:val="18"/>
                <w:szCs w:val="18"/>
                <w:lang w:val="fr-CH"/>
              </w:rPr>
              <w:t xml:space="preserve">.  </w:t>
            </w:r>
            <w:r w:rsidRPr="00854BD6">
              <w:rPr>
                <w:sz w:val="18"/>
                <w:szCs w:val="18"/>
                <w:lang w:val="fr-CH"/>
              </w:rPr>
              <w:t>Il exerce de façon indépendante des fonctions consultatives spécialisées et aide l</w:t>
            </w:r>
            <w:r>
              <w:rPr>
                <w:sz w:val="18"/>
                <w:szCs w:val="18"/>
                <w:lang w:val="fr-CH"/>
              </w:rPr>
              <w:t>’</w:t>
            </w:r>
            <w:r w:rsidRPr="00854BD6">
              <w:rPr>
                <w:sz w:val="18"/>
                <w:szCs w:val="18"/>
                <w:lang w:val="fr-CH"/>
              </w:rPr>
              <w:t>Assemblée générale de l</w:t>
            </w:r>
            <w:r>
              <w:rPr>
                <w:sz w:val="18"/>
                <w:szCs w:val="18"/>
                <w:lang w:val="fr-CH"/>
              </w:rPr>
              <w:t>’</w:t>
            </w:r>
            <w:r w:rsidRPr="00854BD6">
              <w:rPr>
                <w:sz w:val="18"/>
                <w:szCs w:val="18"/>
                <w:lang w:val="fr-CH"/>
              </w:rPr>
              <w:t>OMPI et le Comité du programme et budget à s</w:t>
            </w:r>
            <w:r>
              <w:rPr>
                <w:sz w:val="18"/>
                <w:szCs w:val="18"/>
                <w:lang w:val="fr-CH"/>
              </w:rPr>
              <w:t>’</w:t>
            </w:r>
            <w:r w:rsidRPr="00854BD6">
              <w:rPr>
                <w:sz w:val="18"/>
                <w:szCs w:val="18"/>
                <w:lang w:val="fr-CH"/>
              </w:rPr>
              <w:t>acquitter de leurs responsabilités en matière de supervision.</w:t>
            </w:r>
          </w:p>
        </w:tc>
      </w:tr>
      <w:tr w:rsidR="00EC2A7F" w:rsidRPr="0072010E" w:rsidTr="001B1AF9">
        <w:trPr>
          <w:cantSplit/>
        </w:trPr>
        <w:tc>
          <w:tcPr>
            <w:tcW w:w="4673" w:type="dxa"/>
          </w:tcPr>
          <w:p w:rsidR="00EC2A7F" w:rsidRPr="00A24C36" w:rsidRDefault="00EC2A7F" w:rsidP="0024259F">
            <w:pPr>
              <w:rPr>
                <w:sz w:val="18"/>
                <w:szCs w:val="18"/>
                <w:lang w:val="fr-CH"/>
              </w:rPr>
            </w:pPr>
            <w:r w:rsidRPr="00A24C36">
              <w:rPr>
                <w:sz w:val="18"/>
                <w:szCs w:val="18"/>
                <w:lang w:val="fr-CH"/>
              </w:rPr>
              <w:lastRenderedPageBreak/>
              <w:t>3. Les respons</w:t>
            </w:r>
            <w:r>
              <w:rPr>
                <w:sz w:val="18"/>
                <w:szCs w:val="18"/>
                <w:lang w:val="fr-CH"/>
              </w:rPr>
              <w:t>a</w:t>
            </w:r>
            <w:r w:rsidRPr="00A24C36">
              <w:rPr>
                <w:sz w:val="18"/>
                <w:szCs w:val="18"/>
                <w:lang w:val="fr-CH"/>
              </w:rPr>
              <w:t>bilités de l</w:t>
            </w:r>
            <w:r>
              <w:rPr>
                <w:sz w:val="18"/>
                <w:szCs w:val="18"/>
                <w:lang w:val="fr-CH"/>
              </w:rPr>
              <w:t>’</w:t>
            </w:r>
            <w:r w:rsidRPr="00A24C36">
              <w:rPr>
                <w:sz w:val="18"/>
                <w:szCs w:val="18"/>
                <w:lang w:val="fr-CH"/>
              </w:rPr>
              <w:t>OCIS sont les suivantes</w:t>
            </w:r>
            <w:r>
              <w:rPr>
                <w:sz w:val="18"/>
                <w:szCs w:val="18"/>
                <w:lang w:val="fr-CH"/>
              </w:rPr>
              <w:t> :</w:t>
            </w:r>
          </w:p>
          <w:p w:rsidR="00EC2A7F" w:rsidRPr="00A24C36" w:rsidRDefault="00EC2A7F" w:rsidP="0024259F">
            <w:pPr>
              <w:rPr>
                <w:sz w:val="18"/>
                <w:szCs w:val="18"/>
                <w:lang w:val="fr-CH"/>
              </w:rPr>
            </w:pPr>
          </w:p>
          <w:p w:rsidR="00EC2A7F" w:rsidRPr="00A24C36" w:rsidRDefault="00EC2A7F" w:rsidP="00EC2A7F">
            <w:pPr>
              <w:pStyle w:val="ListParagraph"/>
              <w:numPr>
                <w:ilvl w:val="0"/>
                <w:numId w:val="13"/>
              </w:numPr>
              <w:rPr>
                <w:sz w:val="18"/>
                <w:szCs w:val="18"/>
                <w:lang w:val="fr-CH"/>
              </w:rPr>
            </w:pPr>
            <w:proofErr w:type="gramStart"/>
            <w:r w:rsidRPr="00A24C36">
              <w:rPr>
                <w:sz w:val="18"/>
                <w:szCs w:val="18"/>
                <w:lang w:val="fr-CH"/>
              </w:rPr>
              <w:t>s</w:t>
            </w:r>
            <w:r>
              <w:rPr>
                <w:sz w:val="18"/>
                <w:szCs w:val="18"/>
                <w:lang w:val="fr-CH"/>
              </w:rPr>
              <w:t>’</w:t>
            </w:r>
            <w:r w:rsidRPr="00A24C36">
              <w:rPr>
                <w:sz w:val="18"/>
                <w:szCs w:val="18"/>
                <w:lang w:val="fr-CH"/>
              </w:rPr>
              <w:t>agissant</w:t>
            </w:r>
            <w:proofErr w:type="gramEnd"/>
            <w:r w:rsidRPr="00A24C36">
              <w:rPr>
                <w:sz w:val="18"/>
                <w:szCs w:val="18"/>
                <w:lang w:val="fr-CH"/>
              </w:rPr>
              <w:t xml:space="preserve"> des rapports financiers</w:t>
            </w:r>
            <w:r>
              <w:rPr>
                <w:sz w:val="18"/>
                <w:szCs w:val="18"/>
                <w:lang w:val="fr-CH"/>
              </w:rPr>
              <w:t> :</w:t>
            </w:r>
          </w:p>
          <w:p w:rsidR="00EC2A7F" w:rsidRPr="00A24C36" w:rsidRDefault="00EC2A7F" w:rsidP="0024259F">
            <w:pPr>
              <w:rPr>
                <w:sz w:val="18"/>
                <w:szCs w:val="18"/>
                <w:lang w:val="fr-CH"/>
              </w:rPr>
            </w:pPr>
          </w:p>
          <w:p w:rsidR="00EC2A7F" w:rsidRPr="00A24C36" w:rsidRDefault="00EC2A7F" w:rsidP="00EC2A7F">
            <w:pPr>
              <w:pStyle w:val="ListParagraph"/>
              <w:numPr>
                <w:ilvl w:val="0"/>
                <w:numId w:val="14"/>
              </w:numPr>
              <w:rPr>
                <w:sz w:val="18"/>
                <w:szCs w:val="18"/>
                <w:lang w:val="fr-CH"/>
              </w:rPr>
            </w:pPr>
            <w:proofErr w:type="gramStart"/>
            <w:r w:rsidRPr="00A24C36">
              <w:rPr>
                <w:sz w:val="18"/>
                <w:szCs w:val="18"/>
                <w:lang w:val="fr-CH"/>
              </w:rPr>
              <w:t>donner</w:t>
            </w:r>
            <w:proofErr w:type="gramEnd"/>
            <w:r w:rsidRPr="00A24C36">
              <w:rPr>
                <w:sz w:val="18"/>
                <w:szCs w:val="18"/>
                <w:lang w:val="fr-CH"/>
              </w:rPr>
              <w:t xml:space="preserve"> des avis sur les conséquences pour l</w:t>
            </w:r>
            <w:r>
              <w:rPr>
                <w:sz w:val="18"/>
                <w:szCs w:val="18"/>
                <w:lang w:val="fr-CH"/>
              </w:rPr>
              <w:t>’</w:t>
            </w:r>
            <w:r w:rsidRPr="00A24C36">
              <w:rPr>
                <w:sz w:val="18"/>
                <w:szCs w:val="18"/>
                <w:lang w:val="fr-CH"/>
              </w:rPr>
              <w:t>OMPI des questions et des tendances que font apparaître les états financiers et le rapport sur les performances de l</w:t>
            </w:r>
            <w:r>
              <w:rPr>
                <w:sz w:val="18"/>
                <w:szCs w:val="18"/>
                <w:lang w:val="fr-CH"/>
              </w:rPr>
              <w:t>’</w:t>
            </w:r>
            <w:r w:rsidRPr="00A24C36">
              <w:rPr>
                <w:sz w:val="18"/>
                <w:szCs w:val="18"/>
                <w:lang w:val="fr-CH"/>
              </w:rPr>
              <w:t>OMPI;</w:t>
            </w:r>
          </w:p>
          <w:p w:rsidR="00EC2A7F" w:rsidRPr="00A24C36" w:rsidRDefault="00EC2A7F" w:rsidP="00EC2A7F">
            <w:pPr>
              <w:pStyle w:val="ListParagraph"/>
              <w:numPr>
                <w:ilvl w:val="0"/>
                <w:numId w:val="14"/>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avec la direction les modifications apportées aux méthodes et normes comptables</w:t>
            </w:r>
            <w:r>
              <w:rPr>
                <w:sz w:val="18"/>
                <w:szCs w:val="18"/>
                <w:lang w:val="fr-CH"/>
              </w:rPr>
              <w:t>;</w:t>
            </w:r>
          </w:p>
          <w:p w:rsidR="00EC2A7F" w:rsidRPr="00A24C36" w:rsidRDefault="00EC2A7F" w:rsidP="0024259F">
            <w:pPr>
              <w:rPr>
                <w:sz w:val="18"/>
                <w:szCs w:val="18"/>
                <w:lang w:val="fr-CH"/>
              </w:rPr>
            </w:pPr>
          </w:p>
          <w:p w:rsidR="00EC2A7F" w:rsidRPr="00A24C36" w:rsidRDefault="00EC2A7F" w:rsidP="00EC2A7F">
            <w:pPr>
              <w:pStyle w:val="ListParagraph"/>
              <w:numPr>
                <w:ilvl w:val="0"/>
                <w:numId w:val="13"/>
              </w:numPr>
              <w:rPr>
                <w:sz w:val="18"/>
                <w:szCs w:val="18"/>
                <w:lang w:val="fr-CH"/>
              </w:rPr>
            </w:pPr>
            <w:proofErr w:type="gramStart"/>
            <w:r w:rsidRPr="00A24C36">
              <w:rPr>
                <w:sz w:val="18"/>
                <w:szCs w:val="18"/>
                <w:lang w:val="fr-CH"/>
              </w:rPr>
              <w:t>s</w:t>
            </w:r>
            <w:r>
              <w:rPr>
                <w:sz w:val="18"/>
                <w:szCs w:val="18"/>
                <w:lang w:val="fr-CH"/>
              </w:rPr>
              <w:t>’</w:t>
            </w:r>
            <w:r w:rsidRPr="00A24C36">
              <w:rPr>
                <w:sz w:val="18"/>
                <w:szCs w:val="18"/>
                <w:lang w:val="fr-CH"/>
              </w:rPr>
              <w:t>agissant</w:t>
            </w:r>
            <w:proofErr w:type="gramEnd"/>
            <w:r w:rsidRPr="00A24C36">
              <w:rPr>
                <w:sz w:val="18"/>
                <w:szCs w:val="18"/>
                <w:lang w:val="fr-CH"/>
              </w:rPr>
              <w:t xml:space="preserve"> de la gestion des risques et des contrôles internes</w:t>
            </w:r>
            <w:r>
              <w:rPr>
                <w:sz w:val="18"/>
                <w:szCs w:val="18"/>
                <w:lang w:val="fr-CH"/>
              </w:rPr>
              <w:t> :</w:t>
            </w:r>
          </w:p>
          <w:p w:rsidR="00EC2A7F" w:rsidRPr="00A24C36" w:rsidRDefault="00EC2A7F" w:rsidP="0024259F">
            <w:pPr>
              <w:rPr>
                <w:sz w:val="18"/>
                <w:szCs w:val="18"/>
                <w:lang w:val="fr-CH"/>
              </w:rPr>
            </w:pPr>
          </w:p>
          <w:p w:rsidR="00EC2A7F" w:rsidRPr="00A24C36" w:rsidRDefault="00EC2A7F" w:rsidP="00EC2A7F">
            <w:pPr>
              <w:pStyle w:val="ListParagraph"/>
              <w:numPr>
                <w:ilvl w:val="0"/>
                <w:numId w:val="15"/>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la qualité et l</w:t>
            </w:r>
            <w:r>
              <w:rPr>
                <w:sz w:val="18"/>
                <w:szCs w:val="18"/>
                <w:lang w:val="fr-CH"/>
              </w:rPr>
              <w:t>’</w:t>
            </w:r>
            <w:r w:rsidRPr="00A24C36">
              <w:rPr>
                <w:sz w:val="18"/>
                <w:szCs w:val="18"/>
                <w:lang w:val="fr-CH"/>
              </w:rPr>
              <w:t>efficacité des procédures de gestion des risques et donner des avis à ce sujet;</w:t>
            </w:r>
          </w:p>
          <w:p w:rsidR="00EC2A7F" w:rsidRPr="00A24C36" w:rsidRDefault="00EC2A7F" w:rsidP="00EC2A7F">
            <w:pPr>
              <w:pStyle w:val="ListParagraph"/>
              <w:numPr>
                <w:ilvl w:val="0"/>
                <w:numId w:val="15"/>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la pertinence et l</w:t>
            </w:r>
            <w:r>
              <w:rPr>
                <w:sz w:val="18"/>
                <w:szCs w:val="18"/>
                <w:lang w:val="fr-CH"/>
              </w:rPr>
              <w:t>’</w:t>
            </w:r>
            <w:r w:rsidRPr="00A24C36">
              <w:rPr>
                <w:sz w:val="18"/>
                <w:szCs w:val="18"/>
                <w:lang w:val="fr-CH"/>
              </w:rPr>
              <w:t>efficacité du cadre de contrôle interne et donner des avis à ce sujet;</w:t>
            </w:r>
          </w:p>
          <w:p w:rsidR="00EC2A7F" w:rsidRPr="00A24C36" w:rsidRDefault="00EC2A7F" w:rsidP="00EC2A7F">
            <w:pPr>
              <w:pStyle w:val="ListParagraph"/>
              <w:numPr>
                <w:ilvl w:val="0"/>
                <w:numId w:val="15"/>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les propositions de modification du règlement financier et de son règlement d</w:t>
            </w:r>
            <w:r>
              <w:rPr>
                <w:sz w:val="18"/>
                <w:szCs w:val="18"/>
                <w:lang w:val="fr-CH"/>
              </w:rPr>
              <w:t>’</w:t>
            </w:r>
            <w:r w:rsidRPr="00A24C36">
              <w:rPr>
                <w:sz w:val="18"/>
                <w:szCs w:val="18"/>
                <w:lang w:val="fr-CH"/>
              </w:rPr>
              <w:t>exécution et donner des avis à ce sujet</w:t>
            </w:r>
            <w:r>
              <w:rPr>
                <w:sz w:val="18"/>
                <w:szCs w:val="18"/>
                <w:lang w:val="fr-CH"/>
              </w:rPr>
              <w:t>;</w:t>
            </w:r>
          </w:p>
          <w:p w:rsidR="00EC2A7F" w:rsidRPr="00A24C36" w:rsidRDefault="00EC2A7F" w:rsidP="0024259F">
            <w:pPr>
              <w:rPr>
                <w:sz w:val="18"/>
                <w:szCs w:val="18"/>
                <w:lang w:val="fr-CH"/>
              </w:rPr>
            </w:pPr>
          </w:p>
          <w:p w:rsidR="00EC2A7F" w:rsidRPr="00623551" w:rsidRDefault="00EC2A7F" w:rsidP="00EC2A7F">
            <w:pPr>
              <w:pStyle w:val="ListParagraph"/>
              <w:numPr>
                <w:ilvl w:val="0"/>
                <w:numId w:val="13"/>
              </w:numPr>
              <w:rPr>
                <w:sz w:val="18"/>
                <w:szCs w:val="18"/>
                <w:lang w:val="fr-CH"/>
              </w:rPr>
            </w:pPr>
            <w:proofErr w:type="gramStart"/>
            <w:r w:rsidRPr="00623551">
              <w:rPr>
                <w:sz w:val="18"/>
                <w:szCs w:val="18"/>
                <w:lang w:val="fr-CH"/>
              </w:rPr>
              <w:t>s</w:t>
            </w:r>
            <w:r>
              <w:rPr>
                <w:sz w:val="18"/>
                <w:szCs w:val="18"/>
                <w:lang w:val="fr-CH"/>
              </w:rPr>
              <w:t>’</w:t>
            </w:r>
            <w:r w:rsidRPr="00623551">
              <w:rPr>
                <w:sz w:val="18"/>
                <w:szCs w:val="18"/>
                <w:lang w:val="fr-CH"/>
              </w:rPr>
              <w:t>agissant</w:t>
            </w:r>
            <w:proofErr w:type="gramEnd"/>
            <w:r w:rsidRPr="00623551">
              <w:rPr>
                <w:sz w:val="18"/>
                <w:szCs w:val="18"/>
                <w:lang w:val="fr-CH"/>
              </w:rPr>
              <w:t xml:space="preserve"> de la vérification externe des comptes</w:t>
            </w:r>
            <w:r>
              <w:rPr>
                <w:sz w:val="18"/>
                <w:szCs w:val="18"/>
                <w:lang w:val="fr-CH"/>
              </w:rPr>
              <w:t> :</w:t>
            </w:r>
          </w:p>
          <w:p w:rsidR="00EC2A7F" w:rsidRPr="00623551" w:rsidRDefault="00EC2A7F" w:rsidP="0024259F">
            <w:pPr>
              <w:rPr>
                <w:sz w:val="18"/>
                <w:szCs w:val="18"/>
                <w:lang w:val="fr-CH"/>
              </w:rPr>
            </w:pPr>
          </w:p>
          <w:p w:rsidR="00EC2A7F" w:rsidRPr="0024259F" w:rsidRDefault="00EC2A7F" w:rsidP="00EC2A7F">
            <w:pPr>
              <w:pStyle w:val="ListParagraph"/>
              <w:numPr>
                <w:ilvl w:val="0"/>
                <w:numId w:val="16"/>
              </w:numPr>
              <w:rPr>
                <w:sz w:val="18"/>
                <w:szCs w:val="18"/>
                <w:lang w:val="fr-CH"/>
              </w:rPr>
            </w:pPr>
            <w:proofErr w:type="gramStart"/>
            <w:r w:rsidRPr="0024259F">
              <w:rPr>
                <w:sz w:val="18"/>
                <w:szCs w:val="18"/>
                <w:lang w:val="fr-CH"/>
              </w:rPr>
              <w:t>échanger</w:t>
            </w:r>
            <w:proofErr w:type="gramEnd"/>
            <w:r w:rsidRPr="0024259F">
              <w:rPr>
                <w:sz w:val="18"/>
                <w:szCs w:val="18"/>
                <w:lang w:val="fr-CH"/>
              </w:rPr>
              <w:t xml:space="preserve"> des informations et des vues avec le vérificateur externe des comptes sur la stratégie d</w:t>
            </w:r>
            <w:r>
              <w:rPr>
                <w:sz w:val="18"/>
                <w:szCs w:val="18"/>
                <w:lang w:val="fr-CH"/>
              </w:rPr>
              <w:t>’</w:t>
            </w:r>
            <w:r w:rsidRPr="0024259F">
              <w:rPr>
                <w:sz w:val="18"/>
                <w:szCs w:val="18"/>
                <w:lang w:val="fr-CH"/>
              </w:rPr>
              <w:t>audit globale, les risques majeurs et les programmes de travail proposés;</w:t>
            </w:r>
          </w:p>
          <w:p w:rsidR="00EC2A7F" w:rsidRPr="0024259F" w:rsidRDefault="00EC2A7F" w:rsidP="00EC2A7F">
            <w:pPr>
              <w:pStyle w:val="ListParagraph"/>
              <w:numPr>
                <w:ilvl w:val="0"/>
                <w:numId w:val="16"/>
              </w:numPr>
              <w:rPr>
                <w:sz w:val="18"/>
                <w:szCs w:val="18"/>
                <w:lang w:val="fr-CH"/>
              </w:rPr>
            </w:pPr>
            <w:proofErr w:type="gramStart"/>
            <w:r w:rsidRPr="0024259F">
              <w:rPr>
                <w:sz w:val="18"/>
                <w:szCs w:val="18"/>
                <w:lang w:val="fr-CH"/>
              </w:rPr>
              <w:t>mettre</w:t>
            </w:r>
            <w:proofErr w:type="gramEnd"/>
            <w:r w:rsidRPr="0024259F">
              <w:rPr>
                <w:sz w:val="18"/>
                <w:szCs w:val="18"/>
                <w:lang w:val="fr-CH"/>
              </w:rPr>
              <w:t xml:space="preserve"> en place un mécanisme d</w:t>
            </w:r>
            <w:r>
              <w:rPr>
                <w:sz w:val="18"/>
                <w:szCs w:val="18"/>
                <w:lang w:val="fr-CH"/>
              </w:rPr>
              <w:t>’</w:t>
            </w:r>
            <w:r w:rsidRPr="0024259F">
              <w:rPr>
                <w:sz w:val="18"/>
                <w:szCs w:val="18"/>
                <w:lang w:val="fr-CH"/>
              </w:rPr>
              <w:t>examen des principales conclusions de l</w:t>
            </w:r>
            <w:r>
              <w:rPr>
                <w:sz w:val="18"/>
                <w:szCs w:val="18"/>
                <w:lang w:val="fr-CH"/>
              </w:rPr>
              <w:t>’</w:t>
            </w:r>
            <w:r w:rsidRPr="0024259F">
              <w:rPr>
                <w:sz w:val="18"/>
                <w:szCs w:val="18"/>
                <w:lang w:val="fr-CH"/>
              </w:rPr>
              <w:t>audit et des recommandations qui en découlent, avec le vérificateur externe des comptes;</w:t>
            </w:r>
          </w:p>
          <w:p w:rsidR="00EC2A7F" w:rsidRPr="0024259F" w:rsidRDefault="00EC2A7F" w:rsidP="0024259F">
            <w:pPr>
              <w:pStyle w:val="ListParagraph"/>
              <w:ind w:left="1080"/>
              <w:rPr>
                <w:sz w:val="18"/>
                <w:szCs w:val="18"/>
                <w:lang w:val="fr-CH"/>
              </w:rPr>
            </w:pPr>
          </w:p>
          <w:p w:rsidR="00EC2A7F" w:rsidRPr="0024259F" w:rsidRDefault="00EC2A7F" w:rsidP="00EC2A7F">
            <w:pPr>
              <w:pStyle w:val="ListParagraph"/>
              <w:numPr>
                <w:ilvl w:val="0"/>
                <w:numId w:val="16"/>
              </w:numPr>
              <w:rPr>
                <w:sz w:val="18"/>
                <w:szCs w:val="18"/>
                <w:lang w:val="fr-CH"/>
              </w:rPr>
            </w:pPr>
            <w:proofErr w:type="gramStart"/>
            <w:r w:rsidRPr="0024259F">
              <w:rPr>
                <w:sz w:val="18"/>
                <w:szCs w:val="18"/>
                <w:lang w:val="fr-CH"/>
              </w:rPr>
              <w:t>examiner</w:t>
            </w:r>
            <w:proofErr w:type="gramEnd"/>
            <w:r w:rsidRPr="0024259F">
              <w:rPr>
                <w:sz w:val="18"/>
                <w:szCs w:val="18"/>
                <w:lang w:val="fr-CH"/>
              </w:rPr>
              <w:t xml:space="preserve"> le rapport du vérificateur externe des comptes et formuler des observations pour examen par le Comité du programme et budget;</w:t>
            </w:r>
          </w:p>
          <w:p w:rsidR="00EC2A7F" w:rsidRPr="0024259F" w:rsidRDefault="00EC2A7F" w:rsidP="0024259F">
            <w:pPr>
              <w:pStyle w:val="ListParagraph"/>
              <w:ind w:left="1080"/>
              <w:rPr>
                <w:sz w:val="18"/>
                <w:szCs w:val="18"/>
                <w:lang w:val="fr-CH"/>
              </w:rPr>
            </w:pPr>
          </w:p>
          <w:p w:rsidR="00EC2A7F" w:rsidRPr="0024259F" w:rsidRDefault="00EC2A7F" w:rsidP="00EC2A7F">
            <w:pPr>
              <w:pStyle w:val="ListParagraph"/>
              <w:numPr>
                <w:ilvl w:val="0"/>
                <w:numId w:val="16"/>
              </w:numPr>
              <w:rPr>
                <w:sz w:val="18"/>
                <w:szCs w:val="18"/>
                <w:lang w:val="fr-CH"/>
              </w:rPr>
            </w:pPr>
            <w:proofErr w:type="gramStart"/>
            <w:r w:rsidRPr="0024259F">
              <w:rPr>
                <w:sz w:val="18"/>
                <w:szCs w:val="18"/>
                <w:lang w:val="fr-CH"/>
              </w:rPr>
              <w:t>examiner</w:t>
            </w:r>
            <w:proofErr w:type="gramEnd"/>
            <w:r w:rsidRPr="0024259F">
              <w:rPr>
                <w:sz w:val="18"/>
                <w:szCs w:val="18"/>
                <w:lang w:val="fr-CH"/>
              </w:rPr>
              <w:t xml:space="preserve"> les mesures prises par la direction en réponse aux conclusions d</w:t>
            </w:r>
            <w:r>
              <w:rPr>
                <w:sz w:val="18"/>
                <w:szCs w:val="18"/>
                <w:lang w:val="fr-CH"/>
              </w:rPr>
              <w:t>’</w:t>
            </w:r>
            <w:r w:rsidRPr="0024259F">
              <w:rPr>
                <w:sz w:val="18"/>
                <w:szCs w:val="18"/>
                <w:lang w:val="fr-CH"/>
              </w:rPr>
              <w:t>audit et aux recommandations qui en découlent</w:t>
            </w:r>
            <w:r>
              <w:rPr>
                <w:sz w:val="18"/>
                <w:szCs w:val="18"/>
                <w:lang w:val="fr-CH"/>
              </w:rPr>
              <w:t>;</w:t>
            </w:r>
          </w:p>
          <w:p w:rsidR="00EC2A7F" w:rsidRPr="0024259F" w:rsidRDefault="00EC2A7F" w:rsidP="0024259F">
            <w:pPr>
              <w:rPr>
                <w:sz w:val="18"/>
                <w:szCs w:val="18"/>
                <w:lang w:val="fr-CH"/>
              </w:rPr>
            </w:pPr>
          </w:p>
          <w:p w:rsidR="00EC2A7F" w:rsidRPr="00623551" w:rsidRDefault="00EC2A7F" w:rsidP="00EC2A7F">
            <w:pPr>
              <w:pStyle w:val="ListParagraph"/>
              <w:numPr>
                <w:ilvl w:val="0"/>
                <w:numId w:val="13"/>
              </w:numPr>
              <w:rPr>
                <w:sz w:val="18"/>
                <w:szCs w:val="18"/>
                <w:lang w:val="fr-CH"/>
              </w:rPr>
            </w:pPr>
            <w:proofErr w:type="gramStart"/>
            <w:r w:rsidRPr="00623551">
              <w:rPr>
                <w:sz w:val="18"/>
                <w:szCs w:val="18"/>
                <w:lang w:val="fr-CH"/>
              </w:rPr>
              <w:t>s</w:t>
            </w:r>
            <w:r>
              <w:rPr>
                <w:sz w:val="18"/>
                <w:szCs w:val="18"/>
                <w:lang w:val="fr-CH"/>
              </w:rPr>
              <w:t>’</w:t>
            </w:r>
            <w:r w:rsidRPr="00623551">
              <w:rPr>
                <w:sz w:val="18"/>
                <w:szCs w:val="18"/>
                <w:lang w:val="fr-CH"/>
              </w:rPr>
              <w:t>agissant</w:t>
            </w:r>
            <w:proofErr w:type="gramEnd"/>
            <w:r w:rsidRPr="00623551">
              <w:rPr>
                <w:sz w:val="18"/>
                <w:szCs w:val="18"/>
                <w:lang w:val="fr-CH"/>
              </w:rPr>
              <w:t xml:space="preserve"> de la supervision interne</w:t>
            </w:r>
            <w:r>
              <w:rPr>
                <w:sz w:val="18"/>
                <w:szCs w:val="18"/>
                <w:lang w:val="fr-CH"/>
              </w:rPr>
              <w:t> :</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examiner</w:t>
            </w:r>
            <w:proofErr w:type="gramEnd"/>
            <w:r w:rsidRPr="00623551">
              <w:rPr>
                <w:sz w:val="18"/>
                <w:szCs w:val="18"/>
                <w:lang w:val="fr-CH"/>
              </w:rPr>
              <w:t>, à la dernière session de l</w:t>
            </w:r>
            <w:r>
              <w:rPr>
                <w:sz w:val="18"/>
                <w:szCs w:val="18"/>
                <w:lang w:val="fr-CH"/>
              </w:rPr>
              <w:t>’</w:t>
            </w:r>
            <w:r w:rsidRPr="00623551">
              <w:rPr>
                <w:sz w:val="18"/>
                <w:szCs w:val="18"/>
                <w:lang w:val="fr-CH"/>
              </w:rPr>
              <w:t>année précédente, le programme de travail proposé de la Division de la supervision interne (DSI) et donner des avis à cet égard, en assurant la coordination avec le programme de travail pour la vérification externe des comptes;</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la mise en œuvre du programme de travail de la</w:t>
            </w:r>
            <w:r>
              <w:rPr>
                <w:sz w:val="18"/>
                <w:szCs w:val="18"/>
                <w:lang w:val="fr-CH"/>
              </w:rPr>
              <w:t> </w:t>
            </w:r>
            <w:r w:rsidRPr="00623551">
              <w:rPr>
                <w:sz w:val="18"/>
                <w:szCs w:val="18"/>
                <w:lang w:val="fr-CH"/>
              </w:rPr>
              <w:t>DSI et les résultats des évaluations internes et externes et donner des avis sur la qualité, l</w:t>
            </w:r>
            <w:r>
              <w:rPr>
                <w:sz w:val="18"/>
                <w:szCs w:val="18"/>
                <w:lang w:val="fr-CH"/>
              </w:rPr>
              <w:t>’</w:t>
            </w:r>
            <w:r w:rsidRPr="00623551">
              <w:rPr>
                <w:sz w:val="18"/>
                <w:szCs w:val="18"/>
                <w:lang w:val="fr-CH"/>
              </w:rPr>
              <w:t>efficacité et l</w:t>
            </w:r>
            <w:r>
              <w:rPr>
                <w:sz w:val="18"/>
                <w:szCs w:val="18"/>
                <w:lang w:val="fr-CH"/>
              </w:rPr>
              <w:t>’</w:t>
            </w:r>
            <w:r w:rsidRPr="00623551">
              <w:rPr>
                <w:sz w:val="18"/>
                <w:szCs w:val="18"/>
                <w:lang w:val="fr-CH"/>
              </w:rPr>
              <w:t>efficience de la fonction de supervision interne et sur l</w:t>
            </w:r>
            <w:r>
              <w:rPr>
                <w:sz w:val="18"/>
                <w:szCs w:val="18"/>
                <w:lang w:val="fr-CH"/>
              </w:rPr>
              <w:t>’</w:t>
            </w:r>
            <w:r w:rsidRPr="00623551">
              <w:rPr>
                <w:sz w:val="18"/>
                <w:szCs w:val="18"/>
                <w:lang w:val="fr-CH"/>
              </w:rPr>
              <w:t>indépendance de cette fonction vis</w:t>
            </w:r>
            <w:r>
              <w:rPr>
                <w:sz w:val="18"/>
                <w:szCs w:val="18"/>
                <w:lang w:val="fr-CH"/>
              </w:rPr>
              <w:noBreakHyphen/>
              <w:t>à</w:t>
            </w:r>
            <w:r>
              <w:rPr>
                <w:sz w:val="18"/>
                <w:szCs w:val="18"/>
                <w:lang w:val="fr-CH"/>
              </w:rPr>
              <w:noBreakHyphen/>
            </w:r>
            <w:r w:rsidRPr="00623551">
              <w:rPr>
                <w:sz w:val="18"/>
                <w:szCs w:val="18"/>
                <w:lang w:val="fr-CH"/>
              </w:rPr>
              <w:t>vis de l</w:t>
            </w:r>
            <w:r>
              <w:rPr>
                <w:sz w:val="18"/>
                <w:szCs w:val="18"/>
                <w:lang w:val="fr-CH"/>
              </w:rPr>
              <w:t>’</w:t>
            </w:r>
            <w:r w:rsidRPr="00623551">
              <w:rPr>
                <w:sz w:val="18"/>
                <w:szCs w:val="18"/>
                <w:lang w:val="fr-CH"/>
              </w:rPr>
              <w:t>Organisation;</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un avis au directeur de la</w:t>
            </w:r>
            <w:r>
              <w:rPr>
                <w:sz w:val="18"/>
                <w:szCs w:val="18"/>
                <w:lang w:val="fr-CH"/>
              </w:rPr>
              <w:t> </w:t>
            </w:r>
            <w:r w:rsidRPr="00623551">
              <w:rPr>
                <w:sz w:val="18"/>
                <w:szCs w:val="18"/>
                <w:lang w:val="fr-CH"/>
              </w:rPr>
              <w:t>DSI sur les cas d</w:t>
            </w:r>
            <w:r>
              <w:rPr>
                <w:sz w:val="18"/>
                <w:szCs w:val="18"/>
                <w:lang w:val="fr-CH"/>
              </w:rPr>
              <w:t>’</w:t>
            </w:r>
            <w:r w:rsidRPr="00623551">
              <w:rPr>
                <w:sz w:val="18"/>
                <w:szCs w:val="18"/>
                <w:lang w:val="fr-CH"/>
              </w:rPr>
              <w:t xml:space="preserve">atteinte importante à </w:t>
            </w:r>
            <w:r w:rsidRPr="00623551">
              <w:rPr>
                <w:sz w:val="18"/>
                <w:szCs w:val="18"/>
                <w:lang w:val="fr-CH"/>
              </w:rPr>
              <w:lastRenderedPageBreak/>
              <w:t>l</w:t>
            </w:r>
            <w:r>
              <w:rPr>
                <w:sz w:val="18"/>
                <w:szCs w:val="18"/>
                <w:lang w:val="fr-CH"/>
              </w:rPr>
              <w:t>’</w:t>
            </w:r>
            <w:r w:rsidRPr="00623551">
              <w:rPr>
                <w:sz w:val="18"/>
                <w:szCs w:val="18"/>
                <w:lang w:val="fr-CH"/>
              </w:rPr>
              <w:t>indépendance et à l</w:t>
            </w:r>
            <w:r>
              <w:rPr>
                <w:sz w:val="18"/>
                <w:szCs w:val="18"/>
                <w:lang w:val="fr-CH"/>
              </w:rPr>
              <w:t>’</w:t>
            </w:r>
            <w:r w:rsidRPr="00623551">
              <w:rPr>
                <w:sz w:val="18"/>
                <w:szCs w:val="18"/>
                <w:lang w:val="fr-CH"/>
              </w:rPr>
              <w:t xml:space="preserve">objectivité, </w:t>
            </w:r>
            <w:r>
              <w:rPr>
                <w:sz w:val="18"/>
                <w:szCs w:val="18"/>
                <w:lang w:val="fr-CH"/>
              </w:rPr>
              <w:t>y compris</w:t>
            </w:r>
            <w:r w:rsidRPr="00623551">
              <w:rPr>
                <w:sz w:val="18"/>
                <w:szCs w:val="18"/>
                <w:lang w:val="fr-CH"/>
              </w:rPr>
              <w:t xml:space="preserve"> des conflits d</w:t>
            </w:r>
            <w:r>
              <w:rPr>
                <w:sz w:val="18"/>
                <w:szCs w:val="18"/>
                <w:lang w:val="fr-CH"/>
              </w:rPr>
              <w:t>’</w:t>
            </w:r>
            <w:r w:rsidRPr="00623551">
              <w:rPr>
                <w:sz w:val="18"/>
                <w:szCs w:val="18"/>
                <w:lang w:val="fr-CH"/>
              </w:rPr>
              <w:t>intérêts;</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politiques et manuels proposés en matière de supervision interne et donner des avis à ce sujet;</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la mise en œuvre des recommandations de supervision interne et donner des avis à ce sujet;</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réexaminer</w:t>
            </w:r>
            <w:proofErr w:type="gramEnd"/>
            <w:r w:rsidRPr="00623551">
              <w:rPr>
                <w:sz w:val="18"/>
                <w:szCs w:val="18"/>
                <w:lang w:val="fr-CH"/>
              </w:rPr>
              <w:t xml:space="preserve"> périodiquement, en concertation avec le directeur de la</w:t>
            </w:r>
            <w:r>
              <w:rPr>
                <w:sz w:val="18"/>
                <w:szCs w:val="18"/>
                <w:lang w:val="fr-CH"/>
              </w:rPr>
              <w:t> </w:t>
            </w:r>
            <w:r w:rsidRPr="00623551">
              <w:rPr>
                <w:sz w:val="18"/>
                <w:szCs w:val="18"/>
                <w:lang w:val="fr-CH"/>
              </w:rPr>
              <w:t>DSI, la Charte de la supervision interne de l</w:t>
            </w:r>
            <w:r>
              <w:rPr>
                <w:sz w:val="18"/>
                <w:szCs w:val="18"/>
                <w:lang w:val="fr-CH"/>
              </w:rPr>
              <w:t>’</w:t>
            </w:r>
            <w:r w:rsidRPr="00623551">
              <w:rPr>
                <w:sz w:val="18"/>
                <w:szCs w:val="18"/>
                <w:lang w:val="fr-CH"/>
              </w:rPr>
              <w:t>OMPI et recommander des modifications, le cas échéant, pour examen par le Comité du programme et budget;</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un avis au Directeur général sur la nomination et le licenciement éventuels du directeur de la</w:t>
            </w:r>
            <w:r>
              <w:rPr>
                <w:sz w:val="18"/>
                <w:szCs w:val="18"/>
                <w:lang w:val="fr-CH"/>
              </w:rPr>
              <w:t> </w:t>
            </w:r>
            <w:r w:rsidRPr="00623551">
              <w:rPr>
                <w:sz w:val="18"/>
                <w:szCs w:val="18"/>
                <w:lang w:val="fr-CH"/>
              </w:rPr>
              <w:t xml:space="preserve">DSI, </w:t>
            </w:r>
            <w:r>
              <w:rPr>
                <w:sz w:val="18"/>
                <w:szCs w:val="18"/>
                <w:lang w:val="fr-CH"/>
              </w:rPr>
              <w:t>y compris</w:t>
            </w:r>
            <w:r w:rsidRPr="00623551">
              <w:rPr>
                <w:sz w:val="18"/>
                <w:szCs w:val="18"/>
                <w:lang w:val="fr-CH"/>
              </w:rPr>
              <w:t xml:space="preserve"> en examinant la proposition de vacance de poste et la liste des candidats présélectionnés, et formuler des observations pour aider le Comité de coordination dans l</w:t>
            </w:r>
            <w:r>
              <w:rPr>
                <w:sz w:val="18"/>
                <w:szCs w:val="18"/>
                <w:lang w:val="fr-CH"/>
              </w:rPr>
              <w:t>’</w:t>
            </w:r>
            <w:r w:rsidRPr="00623551">
              <w:rPr>
                <w:sz w:val="18"/>
                <w:szCs w:val="18"/>
                <w:lang w:val="fr-CH"/>
              </w:rPr>
              <w:t>approbation de la nomination proposée;</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fournir</w:t>
            </w:r>
            <w:proofErr w:type="gramEnd"/>
            <w:r w:rsidRPr="00623551">
              <w:rPr>
                <w:sz w:val="18"/>
                <w:szCs w:val="18"/>
                <w:lang w:val="fr-CH"/>
              </w:rPr>
              <w:t xml:space="preserve"> des contributions au Directeur général s</w:t>
            </w:r>
            <w:r>
              <w:rPr>
                <w:sz w:val="18"/>
                <w:szCs w:val="18"/>
                <w:lang w:val="fr-CH"/>
              </w:rPr>
              <w:t>’</w:t>
            </w:r>
            <w:r w:rsidRPr="00623551">
              <w:rPr>
                <w:sz w:val="18"/>
                <w:szCs w:val="18"/>
                <w:lang w:val="fr-CH"/>
              </w:rPr>
              <w:t>agissant de l</w:t>
            </w:r>
            <w:r>
              <w:rPr>
                <w:sz w:val="18"/>
                <w:szCs w:val="18"/>
                <w:lang w:val="fr-CH"/>
              </w:rPr>
              <w:t>’</w:t>
            </w:r>
            <w:r w:rsidRPr="00623551">
              <w:rPr>
                <w:sz w:val="18"/>
                <w:szCs w:val="18"/>
                <w:lang w:val="fr-CH"/>
              </w:rPr>
              <w:t>évaluation des performances du directeur de la</w:t>
            </w:r>
            <w:r>
              <w:rPr>
                <w:sz w:val="18"/>
                <w:szCs w:val="18"/>
                <w:lang w:val="fr-CH"/>
              </w:rPr>
              <w:t> </w:t>
            </w:r>
            <w:r w:rsidRPr="00623551">
              <w:rPr>
                <w:sz w:val="18"/>
                <w:szCs w:val="18"/>
                <w:lang w:val="fr-CH"/>
              </w:rPr>
              <w:t>DSI;</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des avis sur la manière de procéder en cas d</w:t>
            </w:r>
            <w:r>
              <w:rPr>
                <w:sz w:val="18"/>
                <w:szCs w:val="18"/>
                <w:lang w:val="fr-CH"/>
              </w:rPr>
              <w:t>’</w:t>
            </w:r>
            <w:r w:rsidRPr="00623551">
              <w:rPr>
                <w:sz w:val="18"/>
                <w:szCs w:val="18"/>
                <w:lang w:val="fr-CH"/>
              </w:rPr>
              <w:t>allégation de faute à l</w:t>
            </w:r>
            <w:r>
              <w:rPr>
                <w:sz w:val="18"/>
                <w:szCs w:val="18"/>
                <w:lang w:val="fr-CH"/>
              </w:rPr>
              <w:t>’</w:t>
            </w:r>
            <w:r w:rsidRPr="00623551">
              <w:rPr>
                <w:sz w:val="18"/>
                <w:szCs w:val="18"/>
                <w:lang w:val="fr-CH"/>
              </w:rPr>
              <w:t>encontre du Directeur général, conformément à la Charte de la supervision interne (paragraphes</w:t>
            </w:r>
            <w:r>
              <w:rPr>
                <w:sz w:val="18"/>
                <w:szCs w:val="18"/>
                <w:lang w:val="fr-CH"/>
              </w:rPr>
              <w:t> </w:t>
            </w:r>
            <w:r w:rsidRPr="00623551">
              <w:rPr>
                <w:sz w:val="18"/>
                <w:szCs w:val="18"/>
                <w:lang w:val="fr-CH"/>
              </w:rPr>
              <w:t>24, 41 et 42);</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des avis sur la manière de procéder en cas d</w:t>
            </w:r>
            <w:r>
              <w:rPr>
                <w:sz w:val="18"/>
                <w:szCs w:val="18"/>
                <w:lang w:val="fr-CH"/>
              </w:rPr>
              <w:t>’</w:t>
            </w:r>
            <w:r w:rsidRPr="00623551">
              <w:rPr>
                <w:sz w:val="18"/>
                <w:szCs w:val="18"/>
                <w:lang w:val="fr-CH"/>
              </w:rPr>
              <w:t>allégation de faute à l</w:t>
            </w:r>
            <w:r>
              <w:rPr>
                <w:sz w:val="18"/>
                <w:szCs w:val="18"/>
                <w:lang w:val="fr-CH"/>
              </w:rPr>
              <w:t>’</w:t>
            </w:r>
            <w:r w:rsidRPr="00623551">
              <w:rPr>
                <w:sz w:val="18"/>
                <w:szCs w:val="18"/>
                <w:lang w:val="fr-CH"/>
              </w:rPr>
              <w:t>encontre du directeur de la</w:t>
            </w:r>
            <w:r>
              <w:rPr>
                <w:sz w:val="18"/>
                <w:szCs w:val="18"/>
                <w:lang w:val="fr-CH"/>
              </w:rPr>
              <w:t> </w:t>
            </w:r>
            <w:r w:rsidRPr="00623551">
              <w:rPr>
                <w:sz w:val="18"/>
                <w:szCs w:val="18"/>
                <w:lang w:val="fr-CH"/>
              </w:rPr>
              <w:t>DSI, conformément à la Charte de la supervision interne (paragraphe</w:t>
            </w:r>
            <w:r>
              <w:rPr>
                <w:sz w:val="18"/>
                <w:szCs w:val="18"/>
                <w:lang w:val="fr-CH"/>
              </w:rPr>
              <w:t> </w:t>
            </w:r>
            <w:r w:rsidRPr="00623551">
              <w:rPr>
                <w:sz w:val="18"/>
                <w:szCs w:val="18"/>
                <w:lang w:val="fr-CH"/>
              </w:rPr>
              <w:t>22).  Aucune procédure d</w:t>
            </w:r>
            <w:r>
              <w:rPr>
                <w:sz w:val="18"/>
                <w:szCs w:val="18"/>
                <w:lang w:val="fr-CH"/>
              </w:rPr>
              <w:t>’</w:t>
            </w:r>
            <w:r w:rsidRPr="00623551">
              <w:rPr>
                <w:sz w:val="18"/>
                <w:szCs w:val="18"/>
                <w:lang w:val="fr-CH"/>
              </w:rPr>
              <w:t>enquête sur des allégations à l</w:t>
            </w:r>
            <w:r>
              <w:rPr>
                <w:sz w:val="18"/>
                <w:szCs w:val="18"/>
                <w:lang w:val="fr-CH"/>
              </w:rPr>
              <w:t>’</w:t>
            </w:r>
            <w:r w:rsidRPr="00623551">
              <w:rPr>
                <w:sz w:val="18"/>
                <w:szCs w:val="18"/>
                <w:lang w:val="fr-CH"/>
              </w:rPr>
              <w:t>encontre du directeur de la</w:t>
            </w:r>
            <w:r>
              <w:rPr>
                <w:sz w:val="18"/>
                <w:szCs w:val="18"/>
                <w:lang w:val="fr-CH"/>
              </w:rPr>
              <w:t> </w:t>
            </w:r>
            <w:r w:rsidRPr="00623551">
              <w:rPr>
                <w:sz w:val="18"/>
                <w:szCs w:val="18"/>
                <w:lang w:val="fr-CH"/>
              </w:rPr>
              <w:t>DSI ou de titulaires précédents ne peut être engagée sans l</w:t>
            </w:r>
            <w:r>
              <w:rPr>
                <w:sz w:val="18"/>
                <w:szCs w:val="18"/>
                <w:lang w:val="fr-CH"/>
              </w:rPr>
              <w:t>’</w:t>
            </w:r>
            <w:r w:rsidRPr="00623551">
              <w:rPr>
                <w:sz w:val="18"/>
                <w:szCs w:val="18"/>
                <w:lang w:val="fr-CH"/>
              </w:rPr>
              <w:t>accord de l</w:t>
            </w:r>
            <w:r>
              <w:rPr>
                <w:sz w:val="18"/>
                <w:szCs w:val="18"/>
                <w:lang w:val="fr-CH"/>
              </w:rPr>
              <w:t>’</w:t>
            </w:r>
            <w:r w:rsidRPr="00623551">
              <w:rPr>
                <w:sz w:val="18"/>
                <w:szCs w:val="18"/>
                <w:lang w:val="fr-CH"/>
              </w:rPr>
              <w:t>OCIS;</w:t>
            </w:r>
          </w:p>
          <w:p w:rsidR="00EC2A7F" w:rsidRPr="00623551" w:rsidRDefault="00EC2A7F" w:rsidP="0024259F">
            <w:pPr>
              <w:rPr>
                <w:sz w:val="18"/>
                <w:szCs w:val="18"/>
                <w:lang w:val="fr-CH"/>
              </w:rPr>
            </w:pPr>
          </w:p>
          <w:p w:rsidR="00EC2A7F" w:rsidRPr="00623551" w:rsidRDefault="00EC2A7F" w:rsidP="00EC2A7F">
            <w:pPr>
              <w:pStyle w:val="ListParagraph"/>
              <w:numPr>
                <w:ilvl w:val="0"/>
                <w:numId w:val="17"/>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allégations de faute à l</w:t>
            </w:r>
            <w:r>
              <w:rPr>
                <w:sz w:val="18"/>
                <w:szCs w:val="18"/>
                <w:lang w:val="fr-CH"/>
              </w:rPr>
              <w:t>’</w:t>
            </w:r>
            <w:r w:rsidRPr="00623551">
              <w:rPr>
                <w:sz w:val="18"/>
                <w:szCs w:val="18"/>
                <w:lang w:val="fr-CH"/>
              </w:rPr>
              <w:t>encontre de fonctionnaires ou d</w:t>
            </w:r>
            <w:r>
              <w:rPr>
                <w:sz w:val="18"/>
                <w:szCs w:val="18"/>
                <w:lang w:val="fr-CH"/>
              </w:rPr>
              <w:t>’</w:t>
            </w:r>
            <w:r w:rsidRPr="00623551">
              <w:rPr>
                <w:sz w:val="18"/>
                <w:szCs w:val="18"/>
                <w:lang w:val="fr-CH"/>
              </w:rPr>
              <w:t>anciens fonctionnaires de la</w:t>
            </w:r>
            <w:r>
              <w:rPr>
                <w:sz w:val="18"/>
                <w:szCs w:val="18"/>
                <w:lang w:val="fr-CH"/>
              </w:rPr>
              <w:t> </w:t>
            </w:r>
            <w:r w:rsidRPr="00623551">
              <w:rPr>
                <w:sz w:val="18"/>
                <w:szCs w:val="18"/>
                <w:lang w:val="fr-CH"/>
              </w:rPr>
              <w:t>DSI et donner un avis au directeur de la</w:t>
            </w:r>
            <w:r>
              <w:rPr>
                <w:sz w:val="18"/>
                <w:szCs w:val="18"/>
                <w:lang w:val="fr-CH"/>
              </w:rPr>
              <w:t> </w:t>
            </w:r>
            <w:r w:rsidRPr="00623551">
              <w:rPr>
                <w:sz w:val="18"/>
                <w:szCs w:val="18"/>
                <w:lang w:val="fr-CH"/>
              </w:rPr>
              <w:t>DSI sur la façon de procéder</w:t>
            </w:r>
            <w:r>
              <w:rPr>
                <w:sz w:val="18"/>
                <w:szCs w:val="18"/>
                <w:lang w:val="fr-CH"/>
              </w:rPr>
              <w:t>;</w:t>
            </w:r>
          </w:p>
          <w:p w:rsidR="00EC2A7F" w:rsidRPr="00623551" w:rsidRDefault="00EC2A7F" w:rsidP="0024259F">
            <w:pPr>
              <w:rPr>
                <w:sz w:val="18"/>
                <w:szCs w:val="18"/>
                <w:lang w:val="fr-CH"/>
              </w:rPr>
            </w:pPr>
          </w:p>
          <w:p w:rsidR="00EC2A7F" w:rsidRPr="00CC1DDA" w:rsidRDefault="00EC2A7F" w:rsidP="00EC2A7F">
            <w:pPr>
              <w:pStyle w:val="ListParagraph"/>
              <w:numPr>
                <w:ilvl w:val="0"/>
                <w:numId w:val="13"/>
              </w:numPr>
              <w:rPr>
                <w:sz w:val="18"/>
                <w:szCs w:val="18"/>
                <w:lang w:val="fr-FR"/>
              </w:rPr>
            </w:pPr>
            <w:proofErr w:type="gramStart"/>
            <w:r w:rsidRPr="00623551">
              <w:rPr>
                <w:sz w:val="18"/>
                <w:szCs w:val="18"/>
                <w:lang w:val="fr-FR"/>
              </w:rPr>
              <w:t>s</w:t>
            </w:r>
            <w:r>
              <w:rPr>
                <w:sz w:val="18"/>
                <w:szCs w:val="18"/>
                <w:lang w:val="fr-FR"/>
              </w:rPr>
              <w:t>’</w:t>
            </w:r>
            <w:r w:rsidRPr="00623551">
              <w:rPr>
                <w:sz w:val="18"/>
                <w:szCs w:val="18"/>
                <w:lang w:val="fr-FR"/>
              </w:rPr>
              <w:t>agissant</w:t>
            </w:r>
            <w:proofErr w:type="gramEnd"/>
            <w:r w:rsidRPr="00623551">
              <w:rPr>
                <w:sz w:val="18"/>
                <w:szCs w:val="18"/>
                <w:lang w:val="fr-FR"/>
              </w:rPr>
              <w:t xml:space="preserve"> de la déontologie</w:t>
            </w:r>
            <w:r>
              <w:rPr>
                <w:sz w:val="18"/>
                <w:szCs w:val="18"/>
                <w:lang w:val="fr-FR"/>
              </w:rPr>
              <w:t> :</w:t>
            </w:r>
          </w:p>
          <w:p w:rsidR="00EC2A7F" w:rsidRPr="00CC1DDA" w:rsidRDefault="00EC2A7F" w:rsidP="0024259F">
            <w:pPr>
              <w:rPr>
                <w:sz w:val="18"/>
                <w:szCs w:val="18"/>
                <w:lang w:val="fr-FR"/>
              </w:rPr>
            </w:pPr>
          </w:p>
          <w:p w:rsidR="00EC2A7F" w:rsidRPr="00623551" w:rsidRDefault="00EC2A7F" w:rsidP="00EC2A7F">
            <w:pPr>
              <w:pStyle w:val="ListParagraph"/>
              <w:numPr>
                <w:ilvl w:val="0"/>
                <w:numId w:val="18"/>
              </w:numPr>
              <w:rPr>
                <w:sz w:val="18"/>
                <w:szCs w:val="18"/>
                <w:lang w:val="fr-CH"/>
              </w:rPr>
            </w:pPr>
            <w:proofErr w:type="gramStart"/>
            <w:r w:rsidRPr="00623551">
              <w:rPr>
                <w:sz w:val="18"/>
                <w:szCs w:val="18"/>
                <w:lang w:val="fr-CH"/>
              </w:rPr>
              <w:t>examiner</w:t>
            </w:r>
            <w:proofErr w:type="gramEnd"/>
            <w:r w:rsidRPr="00623551">
              <w:rPr>
                <w:sz w:val="18"/>
                <w:szCs w:val="18"/>
                <w:lang w:val="fr-CH"/>
              </w:rPr>
              <w:t>, à la dernière session de l</w:t>
            </w:r>
            <w:r>
              <w:rPr>
                <w:sz w:val="18"/>
                <w:szCs w:val="18"/>
                <w:lang w:val="fr-CH"/>
              </w:rPr>
              <w:t>’</w:t>
            </w:r>
            <w:r w:rsidRPr="00623551">
              <w:rPr>
                <w:sz w:val="18"/>
                <w:szCs w:val="18"/>
                <w:lang w:val="fr-CH"/>
              </w:rPr>
              <w:t>année précédente, le programme de travail proposé du Bureau de la déontologie et donner des avis à cet égard;</w:t>
            </w:r>
          </w:p>
          <w:p w:rsidR="00EC2A7F" w:rsidRPr="00623551" w:rsidRDefault="00EC2A7F" w:rsidP="0024259F">
            <w:pPr>
              <w:rPr>
                <w:sz w:val="18"/>
                <w:szCs w:val="18"/>
                <w:lang w:val="fr-CH"/>
              </w:rPr>
            </w:pPr>
          </w:p>
          <w:p w:rsidR="00EC2A7F" w:rsidRPr="00623551" w:rsidRDefault="00EC2A7F" w:rsidP="00EC2A7F">
            <w:pPr>
              <w:pStyle w:val="ListParagraph"/>
              <w:numPr>
                <w:ilvl w:val="0"/>
                <w:numId w:val="18"/>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la mise en œuvre du programme de travail du Bureau de la déontologie et donner des avis sur la qualité, l</w:t>
            </w:r>
            <w:r>
              <w:rPr>
                <w:sz w:val="18"/>
                <w:szCs w:val="18"/>
                <w:lang w:val="fr-CH"/>
              </w:rPr>
              <w:t>’</w:t>
            </w:r>
            <w:r w:rsidRPr="00623551">
              <w:rPr>
                <w:sz w:val="18"/>
                <w:szCs w:val="18"/>
                <w:lang w:val="fr-CH"/>
              </w:rPr>
              <w:t>efficacité et l</w:t>
            </w:r>
            <w:r>
              <w:rPr>
                <w:sz w:val="18"/>
                <w:szCs w:val="18"/>
                <w:lang w:val="fr-CH"/>
              </w:rPr>
              <w:t>’</w:t>
            </w:r>
            <w:r w:rsidRPr="00623551">
              <w:rPr>
                <w:sz w:val="18"/>
                <w:szCs w:val="18"/>
                <w:lang w:val="fr-CH"/>
              </w:rPr>
              <w:t>efficience de la fonction de déontologie;</w:t>
            </w:r>
          </w:p>
          <w:p w:rsidR="00EC2A7F" w:rsidRPr="00623551" w:rsidRDefault="00EC2A7F" w:rsidP="0024259F">
            <w:pPr>
              <w:rPr>
                <w:sz w:val="18"/>
                <w:szCs w:val="18"/>
                <w:lang w:val="fr-CH"/>
              </w:rPr>
            </w:pPr>
          </w:p>
          <w:p w:rsidR="00EC2A7F" w:rsidRPr="00623551" w:rsidRDefault="00EC2A7F" w:rsidP="00EC2A7F">
            <w:pPr>
              <w:pStyle w:val="ListParagraph"/>
              <w:numPr>
                <w:ilvl w:val="0"/>
                <w:numId w:val="18"/>
              </w:numPr>
              <w:rPr>
                <w:sz w:val="18"/>
                <w:szCs w:val="18"/>
                <w:lang w:val="fr-CH"/>
              </w:rPr>
            </w:pPr>
            <w:proofErr w:type="gramStart"/>
            <w:r w:rsidRPr="00623551">
              <w:rPr>
                <w:sz w:val="18"/>
                <w:szCs w:val="18"/>
                <w:lang w:val="fr-CH"/>
              </w:rPr>
              <w:lastRenderedPageBreak/>
              <w:t>donner</w:t>
            </w:r>
            <w:proofErr w:type="gramEnd"/>
            <w:r w:rsidRPr="00623551">
              <w:rPr>
                <w:sz w:val="18"/>
                <w:szCs w:val="18"/>
                <w:lang w:val="fr-CH"/>
              </w:rPr>
              <w:t xml:space="preserve"> un avis au chef du Bureau de la déontologie sur les cas d</w:t>
            </w:r>
            <w:r>
              <w:rPr>
                <w:sz w:val="18"/>
                <w:szCs w:val="18"/>
                <w:lang w:val="fr-CH"/>
              </w:rPr>
              <w:t>’</w:t>
            </w:r>
            <w:r w:rsidRPr="00623551">
              <w:rPr>
                <w:sz w:val="18"/>
                <w:szCs w:val="18"/>
                <w:lang w:val="fr-CH"/>
              </w:rPr>
              <w:t>atteinte importante à l</w:t>
            </w:r>
            <w:r>
              <w:rPr>
                <w:sz w:val="18"/>
                <w:szCs w:val="18"/>
                <w:lang w:val="fr-CH"/>
              </w:rPr>
              <w:t>’</w:t>
            </w:r>
            <w:r w:rsidRPr="00623551">
              <w:rPr>
                <w:sz w:val="18"/>
                <w:szCs w:val="18"/>
                <w:lang w:val="fr-CH"/>
              </w:rPr>
              <w:t>indépendance et à l</w:t>
            </w:r>
            <w:r>
              <w:rPr>
                <w:sz w:val="18"/>
                <w:szCs w:val="18"/>
                <w:lang w:val="fr-CH"/>
              </w:rPr>
              <w:t>’</w:t>
            </w:r>
            <w:r w:rsidRPr="00623551">
              <w:rPr>
                <w:sz w:val="18"/>
                <w:szCs w:val="18"/>
                <w:lang w:val="fr-CH"/>
              </w:rPr>
              <w:t xml:space="preserve">objectivité, </w:t>
            </w:r>
            <w:r>
              <w:rPr>
                <w:sz w:val="18"/>
                <w:szCs w:val="18"/>
                <w:lang w:val="fr-CH"/>
              </w:rPr>
              <w:t>y compris</w:t>
            </w:r>
            <w:r w:rsidRPr="00623551">
              <w:rPr>
                <w:sz w:val="18"/>
                <w:szCs w:val="18"/>
                <w:lang w:val="fr-CH"/>
              </w:rPr>
              <w:t xml:space="preserve"> des conflits d</w:t>
            </w:r>
            <w:r>
              <w:rPr>
                <w:sz w:val="18"/>
                <w:szCs w:val="18"/>
                <w:lang w:val="fr-CH"/>
              </w:rPr>
              <w:t>’</w:t>
            </w:r>
            <w:r w:rsidRPr="00623551">
              <w:rPr>
                <w:sz w:val="18"/>
                <w:szCs w:val="18"/>
                <w:lang w:val="fr-CH"/>
              </w:rPr>
              <w:t>intérêts;</w:t>
            </w:r>
          </w:p>
          <w:p w:rsidR="00EC2A7F" w:rsidRPr="00623551" w:rsidRDefault="00EC2A7F" w:rsidP="0024259F">
            <w:pPr>
              <w:rPr>
                <w:sz w:val="18"/>
                <w:szCs w:val="18"/>
                <w:lang w:val="fr-CH"/>
              </w:rPr>
            </w:pPr>
          </w:p>
          <w:p w:rsidR="00EC2A7F" w:rsidRPr="00623551" w:rsidRDefault="00EC2A7F" w:rsidP="00EC2A7F">
            <w:pPr>
              <w:pStyle w:val="ListParagraph"/>
              <w:numPr>
                <w:ilvl w:val="0"/>
                <w:numId w:val="18"/>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politiques proposées en matière de déontologie et donner des avis à ce sujet;</w:t>
            </w:r>
          </w:p>
          <w:p w:rsidR="00EC2A7F" w:rsidRPr="00623551" w:rsidRDefault="00EC2A7F" w:rsidP="0024259F">
            <w:pPr>
              <w:rPr>
                <w:sz w:val="18"/>
                <w:szCs w:val="18"/>
                <w:lang w:val="fr-CH"/>
              </w:rPr>
            </w:pPr>
          </w:p>
          <w:p w:rsidR="00EC2A7F" w:rsidRPr="00623551" w:rsidRDefault="00EC2A7F" w:rsidP="00EC2A7F">
            <w:pPr>
              <w:pStyle w:val="ListParagraph"/>
              <w:numPr>
                <w:ilvl w:val="0"/>
                <w:numId w:val="18"/>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un avis au Directeur général sur la nomination et le licenciement éventuels du chef du Bureau de la déontologie, </w:t>
            </w:r>
            <w:r>
              <w:rPr>
                <w:sz w:val="18"/>
                <w:szCs w:val="18"/>
                <w:lang w:val="fr-CH"/>
              </w:rPr>
              <w:t>y compris</w:t>
            </w:r>
            <w:r w:rsidRPr="00623551">
              <w:rPr>
                <w:sz w:val="18"/>
                <w:szCs w:val="18"/>
                <w:lang w:val="fr-CH"/>
              </w:rPr>
              <w:t xml:space="preserve"> en examinant la proposition de vacance de poste et la liste des candidats présélectionnés;</w:t>
            </w:r>
          </w:p>
          <w:p w:rsidR="00EC2A7F" w:rsidRPr="00623551" w:rsidRDefault="00EC2A7F" w:rsidP="0024259F">
            <w:pPr>
              <w:rPr>
                <w:sz w:val="18"/>
                <w:szCs w:val="18"/>
                <w:lang w:val="fr-CH"/>
              </w:rPr>
            </w:pPr>
          </w:p>
          <w:p w:rsidR="00EC2A7F" w:rsidRPr="00623551" w:rsidRDefault="00EC2A7F" w:rsidP="00EC2A7F">
            <w:pPr>
              <w:pStyle w:val="ListParagraph"/>
              <w:numPr>
                <w:ilvl w:val="0"/>
                <w:numId w:val="18"/>
              </w:numPr>
              <w:rPr>
                <w:sz w:val="18"/>
                <w:szCs w:val="18"/>
                <w:lang w:val="fr-CH"/>
              </w:rPr>
            </w:pPr>
            <w:proofErr w:type="gramStart"/>
            <w:r w:rsidRPr="00623551">
              <w:rPr>
                <w:sz w:val="18"/>
                <w:szCs w:val="18"/>
                <w:lang w:val="fr-CH"/>
              </w:rPr>
              <w:t>fournir</w:t>
            </w:r>
            <w:proofErr w:type="gramEnd"/>
            <w:r w:rsidRPr="00623551">
              <w:rPr>
                <w:sz w:val="18"/>
                <w:szCs w:val="18"/>
                <w:lang w:val="fr-CH"/>
              </w:rPr>
              <w:t xml:space="preserve"> des contributions au Directeur général s</w:t>
            </w:r>
            <w:r>
              <w:rPr>
                <w:sz w:val="18"/>
                <w:szCs w:val="18"/>
                <w:lang w:val="fr-CH"/>
              </w:rPr>
              <w:t>’</w:t>
            </w:r>
            <w:r w:rsidRPr="00623551">
              <w:rPr>
                <w:sz w:val="18"/>
                <w:szCs w:val="18"/>
                <w:lang w:val="fr-CH"/>
              </w:rPr>
              <w:t>agissant de l</w:t>
            </w:r>
            <w:r>
              <w:rPr>
                <w:sz w:val="18"/>
                <w:szCs w:val="18"/>
                <w:lang w:val="fr-CH"/>
              </w:rPr>
              <w:t>’</w:t>
            </w:r>
            <w:r w:rsidRPr="00623551">
              <w:rPr>
                <w:sz w:val="18"/>
                <w:szCs w:val="18"/>
                <w:lang w:val="fr-CH"/>
              </w:rPr>
              <w:t>évaluation des performances du chef du Bureau de la déontologie</w:t>
            </w:r>
            <w:r>
              <w:rPr>
                <w:sz w:val="18"/>
                <w:szCs w:val="18"/>
                <w:lang w:val="fr-CH"/>
              </w:rPr>
              <w:t>;</w:t>
            </w:r>
          </w:p>
          <w:p w:rsidR="00EC2A7F" w:rsidRPr="00623551" w:rsidRDefault="00EC2A7F" w:rsidP="0024259F">
            <w:pPr>
              <w:rPr>
                <w:sz w:val="18"/>
                <w:szCs w:val="18"/>
                <w:lang w:val="fr-CH"/>
              </w:rPr>
            </w:pPr>
          </w:p>
          <w:p w:rsidR="00EC2A7F" w:rsidRPr="00CC1DDA" w:rsidRDefault="00EC2A7F" w:rsidP="00EC2A7F">
            <w:pPr>
              <w:pStyle w:val="ListParagraph"/>
              <w:numPr>
                <w:ilvl w:val="0"/>
                <w:numId w:val="13"/>
              </w:numPr>
              <w:rPr>
                <w:sz w:val="18"/>
                <w:szCs w:val="18"/>
                <w:lang w:val="fr-FR"/>
              </w:rPr>
            </w:pPr>
            <w:proofErr w:type="gramStart"/>
            <w:r>
              <w:rPr>
                <w:sz w:val="18"/>
                <w:szCs w:val="18"/>
                <w:lang w:val="fr-FR"/>
              </w:rPr>
              <w:t>divers</w:t>
            </w:r>
            <w:proofErr w:type="gramEnd"/>
            <w:r>
              <w:rPr>
                <w:sz w:val="18"/>
                <w:szCs w:val="18"/>
                <w:lang w:val="fr-FR"/>
              </w:rPr>
              <w:t> :</w:t>
            </w:r>
          </w:p>
          <w:p w:rsidR="00EC2A7F" w:rsidRPr="00CC1DDA" w:rsidRDefault="00EC2A7F" w:rsidP="0024259F">
            <w:pPr>
              <w:rPr>
                <w:sz w:val="18"/>
                <w:szCs w:val="18"/>
                <w:lang w:val="fr-FR"/>
              </w:rPr>
            </w:pPr>
          </w:p>
          <w:p w:rsidR="00EC2A7F" w:rsidRPr="00623551" w:rsidRDefault="00EC2A7F" w:rsidP="00EC2A7F">
            <w:pPr>
              <w:pStyle w:val="ListParagraph"/>
              <w:numPr>
                <w:ilvl w:val="0"/>
                <w:numId w:val="19"/>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propositions de politiques ou certains projets ou activités, ainsi qu</w:t>
            </w:r>
            <w:r>
              <w:rPr>
                <w:sz w:val="18"/>
                <w:szCs w:val="18"/>
                <w:lang w:val="fr-CH"/>
              </w:rPr>
              <w:t>’</w:t>
            </w:r>
            <w:r w:rsidRPr="00623551">
              <w:rPr>
                <w:sz w:val="18"/>
                <w:szCs w:val="18"/>
                <w:lang w:val="fr-CH"/>
              </w:rPr>
              <w:t>il a été demandé par l</w:t>
            </w:r>
            <w:r>
              <w:rPr>
                <w:sz w:val="18"/>
                <w:szCs w:val="18"/>
                <w:lang w:val="fr-CH"/>
              </w:rPr>
              <w:t>’</w:t>
            </w:r>
            <w:r w:rsidRPr="00623551">
              <w:rPr>
                <w:sz w:val="18"/>
                <w:szCs w:val="18"/>
                <w:lang w:val="fr-CH"/>
              </w:rPr>
              <w:t>Assemblée générale de l</w:t>
            </w:r>
            <w:r>
              <w:rPr>
                <w:sz w:val="18"/>
                <w:szCs w:val="18"/>
                <w:lang w:val="fr-CH"/>
              </w:rPr>
              <w:t>’</w:t>
            </w:r>
            <w:r w:rsidRPr="00623551">
              <w:rPr>
                <w:sz w:val="18"/>
                <w:szCs w:val="18"/>
                <w:lang w:val="fr-CH"/>
              </w:rPr>
              <w:t>OMPI ou le Comité du programme et budget;</w:t>
            </w:r>
          </w:p>
          <w:p w:rsidR="00EC2A7F" w:rsidRPr="00623551" w:rsidRDefault="00EC2A7F" w:rsidP="0024259F">
            <w:pPr>
              <w:rPr>
                <w:sz w:val="18"/>
                <w:szCs w:val="18"/>
                <w:lang w:val="fr-CH"/>
              </w:rPr>
            </w:pPr>
          </w:p>
          <w:p w:rsidR="00EC2A7F" w:rsidRPr="00623551" w:rsidRDefault="00EC2A7F" w:rsidP="00EC2A7F">
            <w:pPr>
              <w:pStyle w:val="ListParagraph"/>
              <w:numPr>
                <w:ilvl w:val="0"/>
                <w:numId w:val="19"/>
              </w:numPr>
              <w:rPr>
                <w:sz w:val="18"/>
                <w:szCs w:val="18"/>
                <w:lang w:val="fr-CH"/>
              </w:rPr>
            </w:pPr>
            <w:r w:rsidRPr="00623551">
              <w:rPr>
                <w:sz w:val="18"/>
                <w:szCs w:val="18"/>
                <w:lang w:val="fr-CH"/>
              </w:rPr>
              <w:t>faire les recommandations qu</w:t>
            </w:r>
            <w:r>
              <w:rPr>
                <w:sz w:val="18"/>
                <w:szCs w:val="18"/>
                <w:lang w:val="fr-CH"/>
              </w:rPr>
              <w:t>’</w:t>
            </w:r>
            <w:r w:rsidRPr="00623551">
              <w:rPr>
                <w:sz w:val="18"/>
                <w:szCs w:val="18"/>
                <w:lang w:val="fr-CH"/>
              </w:rPr>
              <w:t>il juge appropriées sur les questions relevant de son mandat au Comité du programme et budget.</w:t>
            </w:r>
          </w:p>
        </w:tc>
        <w:tc>
          <w:tcPr>
            <w:tcW w:w="4672" w:type="dxa"/>
          </w:tcPr>
          <w:p w:rsidR="00EC2A7F" w:rsidRPr="00A24C36" w:rsidRDefault="00EC2A7F" w:rsidP="0024259F">
            <w:pPr>
              <w:rPr>
                <w:sz w:val="18"/>
                <w:szCs w:val="18"/>
                <w:lang w:val="fr-CH"/>
              </w:rPr>
            </w:pPr>
            <w:r w:rsidRPr="00A24C36">
              <w:rPr>
                <w:sz w:val="18"/>
                <w:szCs w:val="18"/>
                <w:lang w:val="fr-CH"/>
              </w:rPr>
              <w:lastRenderedPageBreak/>
              <w:t>3. Les respons</w:t>
            </w:r>
            <w:r>
              <w:rPr>
                <w:sz w:val="18"/>
                <w:szCs w:val="18"/>
                <w:lang w:val="fr-CH"/>
              </w:rPr>
              <w:t>a</w:t>
            </w:r>
            <w:r w:rsidRPr="00A24C36">
              <w:rPr>
                <w:sz w:val="18"/>
                <w:szCs w:val="18"/>
                <w:lang w:val="fr-CH"/>
              </w:rPr>
              <w:t>bilités de l</w:t>
            </w:r>
            <w:r>
              <w:rPr>
                <w:sz w:val="18"/>
                <w:szCs w:val="18"/>
                <w:lang w:val="fr-CH"/>
              </w:rPr>
              <w:t>’</w:t>
            </w:r>
            <w:r w:rsidRPr="00A24C36">
              <w:rPr>
                <w:sz w:val="18"/>
                <w:szCs w:val="18"/>
                <w:lang w:val="fr-CH"/>
              </w:rPr>
              <w:t>OCIS sont les suivantes</w:t>
            </w:r>
            <w:r>
              <w:rPr>
                <w:sz w:val="18"/>
                <w:szCs w:val="18"/>
                <w:lang w:val="fr-CH"/>
              </w:rPr>
              <w:t> :</w:t>
            </w:r>
          </w:p>
          <w:p w:rsidR="00EC2A7F" w:rsidRPr="00A24C36" w:rsidRDefault="00EC2A7F" w:rsidP="0024259F">
            <w:pPr>
              <w:rPr>
                <w:sz w:val="18"/>
                <w:szCs w:val="18"/>
                <w:lang w:val="fr-CH"/>
              </w:rPr>
            </w:pPr>
          </w:p>
          <w:p w:rsidR="00EC2A7F" w:rsidRPr="00A24C36" w:rsidRDefault="00EC2A7F" w:rsidP="00EC2A7F">
            <w:pPr>
              <w:pStyle w:val="ListParagraph"/>
              <w:numPr>
                <w:ilvl w:val="0"/>
                <w:numId w:val="25"/>
              </w:numPr>
              <w:rPr>
                <w:sz w:val="18"/>
                <w:szCs w:val="18"/>
                <w:lang w:val="fr-CH"/>
              </w:rPr>
            </w:pPr>
            <w:proofErr w:type="gramStart"/>
            <w:r w:rsidRPr="00A24C36">
              <w:rPr>
                <w:sz w:val="18"/>
                <w:szCs w:val="18"/>
                <w:lang w:val="fr-CH"/>
              </w:rPr>
              <w:t>s</w:t>
            </w:r>
            <w:r>
              <w:rPr>
                <w:sz w:val="18"/>
                <w:szCs w:val="18"/>
                <w:lang w:val="fr-CH"/>
              </w:rPr>
              <w:t>’</w:t>
            </w:r>
            <w:r w:rsidRPr="00A24C36">
              <w:rPr>
                <w:sz w:val="18"/>
                <w:szCs w:val="18"/>
                <w:lang w:val="fr-CH"/>
              </w:rPr>
              <w:t>agissant</w:t>
            </w:r>
            <w:proofErr w:type="gramEnd"/>
            <w:r w:rsidRPr="00A24C36">
              <w:rPr>
                <w:sz w:val="18"/>
                <w:szCs w:val="18"/>
                <w:lang w:val="fr-CH"/>
              </w:rPr>
              <w:t xml:space="preserve"> des rapports financiers</w:t>
            </w:r>
            <w:r>
              <w:rPr>
                <w:sz w:val="18"/>
                <w:szCs w:val="18"/>
                <w:lang w:val="fr-CH"/>
              </w:rPr>
              <w:t> :</w:t>
            </w:r>
          </w:p>
          <w:p w:rsidR="00EC2A7F" w:rsidRPr="00A24C36" w:rsidRDefault="00EC2A7F" w:rsidP="0024259F">
            <w:pPr>
              <w:rPr>
                <w:sz w:val="18"/>
                <w:szCs w:val="18"/>
                <w:lang w:val="fr-CH"/>
              </w:rPr>
            </w:pPr>
          </w:p>
          <w:p w:rsidR="00EC2A7F" w:rsidRPr="00A24C36" w:rsidRDefault="00EC2A7F" w:rsidP="00EC2A7F">
            <w:pPr>
              <w:pStyle w:val="ListParagraph"/>
              <w:numPr>
                <w:ilvl w:val="0"/>
                <w:numId w:val="26"/>
              </w:numPr>
              <w:rPr>
                <w:sz w:val="18"/>
                <w:szCs w:val="18"/>
                <w:lang w:val="fr-CH"/>
              </w:rPr>
            </w:pPr>
            <w:proofErr w:type="gramStart"/>
            <w:r w:rsidRPr="00A24C36">
              <w:rPr>
                <w:sz w:val="18"/>
                <w:szCs w:val="18"/>
                <w:lang w:val="fr-CH"/>
              </w:rPr>
              <w:t>donner</w:t>
            </w:r>
            <w:proofErr w:type="gramEnd"/>
            <w:r w:rsidRPr="00A24C36">
              <w:rPr>
                <w:sz w:val="18"/>
                <w:szCs w:val="18"/>
                <w:lang w:val="fr-CH"/>
              </w:rPr>
              <w:t xml:space="preserve"> des avis sur les conséquences pour l</w:t>
            </w:r>
            <w:r>
              <w:rPr>
                <w:sz w:val="18"/>
                <w:szCs w:val="18"/>
                <w:lang w:val="fr-CH"/>
              </w:rPr>
              <w:t>’</w:t>
            </w:r>
            <w:r w:rsidRPr="00A24C36">
              <w:rPr>
                <w:sz w:val="18"/>
                <w:szCs w:val="18"/>
                <w:lang w:val="fr-CH"/>
              </w:rPr>
              <w:t>OMPI des questions et des tendances que font apparaître les états financiers et le rapport sur les performances de l</w:t>
            </w:r>
            <w:r>
              <w:rPr>
                <w:sz w:val="18"/>
                <w:szCs w:val="18"/>
                <w:lang w:val="fr-CH"/>
              </w:rPr>
              <w:t>’</w:t>
            </w:r>
            <w:r w:rsidRPr="00A24C36">
              <w:rPr>
                <w:sz w:val="18"/>
                <w:szCs w:val="18"/>
                <w:lang w:val="fr-CH"/>
              </w:rPr>
              <w:t>OMPI;</w:t>
            </w:r>
          </w:p>
          <w:p w:rsidR="00EC2A7F" w:rsidRPr="00A24C36" w:rsidRDefault="00EC2A7F" w:rsidP="00EC2A7F">
            <w:pPr>
              <w:pStyle w:val="ListParagraph"/>
              <w:numPr>
                <w:ilvl w:val="0"/>
                <w:numId w:val="26"/>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avec la direction les modifications apportées aux méthodes et normes comptables</w:t>
            </w:r>
            <w:r>
              <w:rPr>
                <w:sz w:val="18"/>
                <w:szCs w:val="18"/>
                <w:lang w:val="fr-CH"/>
              </w:rPr>
              <w:t>;</w:t>
            </w:r>
          </w:p>
          <w:p w:rsidR="00EC2A7F" w:rsidRPr="00A24C36" w:rsidRDefault="00EC2A7F" w:rsidP="0024259F">
            <w:pPr>
              <w:rPr>
                <w:sz w:val="18"/>
                <w:szCs w:val="18"/>
                <w:lang w:val="fr-CH"/>
              </w:rPr>
            </w:pPr>
          </w:p>
          <w:p w:rsidR="00EC2A7F" w:rsidRPr="00A24C36" w:rsidRDefault="00EC2A7F" w:rsidP="00EC2A7F">
            <w:pPr>
              <w:pStyle w:val="ListParagraph"/>
              <w:numPr>
                <w:ilvl w:val="0"/>
                <w:numId w:val="25"/>
              </w:numPr>
              <w:rPr>
                <w:sz w:val="18"/>
                <w:szCs w:val="18"/>
                <w:lang w:val="fr-CH"/>
              </w:rPr>
            </w:pPr>
            <w:proofErr w:type="gramStart"/>
            <w:r w:rsidRPr="00A24C36">
              <w:rPr>
                <w:sz w:val="18"/>
                <w:szCs w:val="18"/>
                <w:lang w:val="fr-CH"/>
              </w:rPr>
              <w:t>s</w:t>
            </w:r>
            <w:r>
              <w:rPr>
                <w:sz w:val="18"/>
                <w:szCs w:val="18"/>
                <w:lang w:val="fr-CH"/>
              </w:rPr>
              <w:t>’</w:t>
            </w:r>
            <w:r w:rsidRPr="00A24C36">
              <w:rPr>
                <w:sz w:val="18"/>
                <w:szCs w:val="18"/>
                <w:lang w:val="fr-CH"/>
              </w:rPr>
              <w:t>agissant</w:t>
            </w:r>
            <w:proofErr w:type="gramEnd"/>
            <w:r w:rsidRPr="00A24C36">
              <w:rPr>
                <w:sz w:val="18"/>
                <w:szCs w:val="18"/>
                <w:lang w:val="fr-CH"/>
              </w:rPr>
              <w:t xml:space="preserve"> de la gestion des risques et des contrôles internes</w:t>
            </w:r>
            <w:r>
              <w:rPr>
                <w:sz w:val="18"/>
                <w:szCs w:val="18"/>
                <w:lang w:val="fr-CH"/>
              </w:rPr>
              <w:t> :</w:t>
            </w:r>
          </w:p>
          <w:p w:rsidR="00EC2A7F" w:rsidRPr="00A24C36" w:rsidRDefault="00EC2A7F" w:rsidP="0024259F">
            <w:pPr>
              <w:rPr>
                <w:sz w:val="18"/>
                <w:szCs w:val="18"/>
                <w:lang w:val="fr-CH"/>
              </w:rPr>
            </w:pPr>
          </w:p>
          <w:p w:rsidR="00EC2A7F" w:rsidRPr="00A24C36" w:rsidRDefault="00EC2A7F" w:rsidP="00EC2A7F">
            <w:pPr>
              <w:pStyle w:val="ListParagraph"/>
              <w:numPr>
                <w:ilvl w:val="0"/>
                <w:numId w:val="27"/>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la qualité et l</w:t>
            </w:r>
            <w:r>
              <w:rPr>
                <w:sz w:val="18"/>
                <w:szCs w:val="18"/>
                <w:lang w:val="fr-CH"/>
              </w:rPr>
              <w:t>’</w:t>
            </w:r>
            <w:r w:rsidRPr="00A24C36">
              <w:rPr>
                <w:sz w:val="18"/>
                <w:szCs w:val="18"/>
                <w:lang w:val="fr-CH"/>
              </w:rPr>
              <w:t>efficacité des procédures de gestion des risques et donner des avis à ce sujet;</w:t>
            </w:r>
          </w:p>
          <w:p w:rsidR="00EC2A7F" w:rsidRPr="00A24C36" w:rsidRDefault="00EC2A7F" w:rsidP="00EC2A7F">
            <w:pPr>
              <w:pStyle w:val="ListParagraph"/>
              <w:numPr>
                <w:ilvl w:val="0"/>
                <w:numId w:val="27"/>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la pertinence et l</w:t>
            </w:r>
            <w:r>
              <w:rPr>
                <w:sz w:val="18"/>
                <w:szCs w:val="18"/>
                <w:lang w:val="fr-CH"/>
              </w:rPr>
              <w:t>’</w:t>
            </w:r>
            <w:r w:rsidRPr="00A24C36">
              <w:rPr>
                <w:sz w:val="18"/>
                <w:szCs w:val="18"/>
                <w:lang w:val="fr-CH"/>
              </w:rPr>
              <w:t>efficacité du cadre de contrôle interne et donner des avis à ce sujet;</w:t>
            </w:r>
          </w:p>
          <w:p w:rsidR="00EC2A7F" w:rsidRPr="00A24C36" w:rsidRDefault="00EC2A7F" w:rsidP="00EC2A7F">
            <w:pPr>
              <w:pStyle w:val="ListParagraph"/>
              <w:numPr>
                <w:ilvl w:val="0"/>
                <w:numId w:val="27"/>
              </w:numPr>
              <w:rPr>
                <w:sz w:val="18"/>
                <w:szCs w:val="18"/>
                <w:lang w:val="fr-CH"/>
              </w:rPr>
            </w:pPr>
            <w:proofErr w:type="gramStart"/>
            <w:r w:rsidRPr="00A24C36">
              <w:rPr>
                <w:sz w:val="18"/>
                <w:szCs w:val="18"/>
                <w:lang w:val="fr-CH"/>
              </w:rPr>
              <w:t>examiner</w:t>
            </w:r>
            <w:proofErr w:type="gramEnd"/>
            <w:r w:rsidRPr="00A24C36">
              <w:rPr>
                <w:sz w:val="18"/>
                <w:szCs w:val="18"/>
                <w:lang w:val="fr-CH"/>
              </w:rPr>
              <w:t xml:space="preserve"> les propositions de modification du règlement financier et de son règlement d</w:t>
            </w:r>
            <w:r>
              <w:rPr>
                <w:sz w:val="18"/>
                <w:szCs w:val="18"/>
                <w:lang w:val="fr-CH"/>
              </w:rPr>
              <w:t>’</w:t>
            </w:r>
            <w:r w:rsidRPr="00A24C36">
              <w:rPr>
                <w:sz w:val="18"/>
                <w:szCs w:val="18"/>
                <w:lang w:val="fr-CH"/>
              </w:rPr>
              <w:t>exécution et donner des avis à ce sujet</w:t>
            </w:r>
            <w:r>
              <w:rPr>
                <w:sz w:val="18"/>
                <w:szCs w:val="18"/>
                <w:lang w:val="fr-CH"/>
              </w:rPr>
              <w:t>;</w:t>
            </w:r>
          </w:p>
          <w:p w:rsidR="00EC2A7F" w:rsidRPr="00A24C36" w:rsidRDefault="00EC2A7F" w:rsidP="0024259F">
            <w:pPr>
              <w:rPr>
                <w:sz w:val="18"/>
                <w:szCs w:val="18"/>
                <w:lang w:val="fr-CH"/>
              </w:rPr>
            </w:pPr>
          </w:p>
          <w:p w:rsidR="00EC2A7F" w:rsidRPr="00623551" w:rsidRDefault="00EC2A7F" w:rsidP="00EC2A7F">
            <w:pPr>
              <w:pStyle w:val="ListParagraph"/>
              <w:numPr>
                <w:ilvl w:val="0"/>
                <w:numId w:val="25"/>
              </w:numPr>
              <w:rPr>
                <w:sz w:val="18"/>
                <w:szCs w:val="18"/>
                <w:lang w:val="fr-CH"/>
              </w:rPr>
            </w:pPr>
            <w:proofErr w:type="gramStart"/>
            <w:r w:rsidRPr="00623551">
              <w:rPr>
                <w:sz w:val="18"/>
                <w:szCs w:val="18"/>
                <w:lang w:val="fr-CH"/>
              </w:rPr>
              <w:t>s</w:t>
            </w:r>
            <w:r>
              <w:rPr>
                <w:sz w:val="18"/>
                <w:szCs w:val="18"/>
                <w:lang w:val="fr-CH"/>
              </w:rPr>
              <w:t>’</w:t>
            </w:r>
            <w:r w:rsidRPr="00623551">
              <w:rPr>
                <w:sz w:val="18"/>
                <w:szCs w:val="18"/>
                <w:lang w:val="fr-CH"/>
              </w:rPr>
              <w:t>agissant</w:t>
            </w:r>
            <w:proofErr w:type="gramEnd"/>
            <w:r w:rsidRPr="00623551">
              <w:rPr>
                <w:sz w:val="18"/>
                <w:szCs w:val="18"/>
                <w:lang w:val="fr-CH"/>
              </w:rPr>
              <w:t xml:space="preserve"> de la vérification externe des comptes</w:t>
            </w:r>
            <w:r>
              <w:rPr>
                <w:sz w:val="18"/>
                <w:szCs w:val="18"/>
                <w:lang w:val="fr-CH"/>
              </w:rPr>
              <w:t> :</w:t>
            </w:r>
          </w:p>
          <w:p w:rsidR="00EC2A7F" w:rsidRPr="00623551" w:rsidRDefault="00EC2A7F" w:rsidP="0024259F">
            <w:pPr>
              <w:rPr>
                <w:sz w:val="18"/>
                <w:szCs w:val="18"/>
                <w:lang w:val="fr-CH"/>
              </w:rPr>
            </w:pPr>
          </w:p>
          <w:p w:rsidR="00EC2A7F" w:rsidRPr="0024259F" w:rsidRDefault="00EC2A7F" w:rsidP="00EC2A7F">
            <w:pPr>
              <w:pStyle w:val="ListParagraph"/>
              <w:numPr>
                <w:ilvl w:val="0"/>
                <w:numId w:val="28"/>
              </w:numPr>
              <w:rPr>
                <w:sz w:val="18"/>
                <w:szCs w:val="18"/>
                <w:lang w:val="fr-CH"/>
              </w:rPr>
            </w:pPr>
            <w:proofErr w:type="gramStart"/>
            <w:r w:rsidRPr="0024259F">
              <w:rPr>
                <w:sz w:val="18"/>
                <w:szCs w:val="18"/>
                <w:lang w:val="fr-CH"/>
              </w:rPr>
              <w:t>échanger</w:t>
            </w:r>
            <w:proofErr w:type="gramEnd"/>
            <w:r w:rsidRPr="0024259F">
              <w:rPr>
                <w:sz w:val="18"/>
                <w:szCs w:val="18"/>
                <w:lang w:val="fr-CH"/>
              </w:rPr>
              <w:t xml:space="preserve"> des informations et des vues avec le vérificateur externe des comptes sur la stratégie d</w:t>
            </w:r>
            <w:r>
              <w:rPr>
                <w:sz w:val="18"/>
                <w:szCs w:val="18"/>
                <w:lang w:val="fr-CH"/>
              </w:rPr>
              <w:t>’</w:t>
            </w:r>
            <w:r w:rsidRPr="0024259F">
              <w:rPr>
                <w:sz w:val="18"/>
                <w:szCs w:val="18"/>
                <w:lang w:val="fr-CH"/>
              </w:rPr>
              <w:t>audit globale, les risques majeurs et les programmes de travail proposés;</w:t>
            </w:r>
          </w:p>
          <w:p w:rsidR="00EC2A7F" w:rsidRPr="0024259F" w:rsidRDefault="00EC2A7F" w:rsidP="00EC2A7F">
            <w:pPr>
              <w:pStyle w:val="ListParagraph"/>
              <w:numPr>
                <w:ilvl w:val="0"/>
                <w:numId w:val="28"/>
              </w:numPr>
              <w:rPr>
                <w:sz w:val="18"/>
                <w:szCs w:val="18"/>
                <w:lang w:val="fr-CH"/>
              </w:rPr>
            </w:pPr>
            <w:proofErr w:type="gramStart"/>
            <w:r w:rsidRPr="0024259F">
              <w:rPr>
                <w:sz w:val="18"/>
                <w:szCs w:val="18"/>
                <w:lang w:val="fr-CH"/>
              </w:rPr>
              <w:t>mettre</w:t>
            </w:r>
            <w:proofErr w:type="gramEnd"/>
            <w:r w:rsidRPr="0024259F">
              <w:rPr>
                <w:sz w:val="18"/>
                <w:szCs w:val="18"/>
                <w:lang w:val="fr-CH"/>
              </w:rPr>
              <w:t xml:space="preserve"> en place un mécanisme d</w:t>
            </w:r>
            <w:r>
              <w:rPr>
                <w:sz w:val="18"/>
                <w:szCs w:val="18"/>
                <w:lang w:val="fr-CH"/>
              </w:rPr>
              <w:t>’</w:t>
            </w:r>
            <w:r w:rsidRPr="0024259F">
              <w:rPr>
                <w:sz w:val="18"/>
                <w:szCs w:val="18"/>
                <w:lang w:val="fr-CH"/>
              </w:rPr>
              <w:t>examen des principales conclusions de l</w:t>
            </w:r>
            <w:r>
              <w:rPr>
                <w:sz w:val="18"/>
                <w:szCs w:val="18"/>
                <w:lang w:val="fr-CH"/>
              </w:rPr>
              <w:t>’</w:t>
            </w:r>
            <w:r w:rsidRPr="0024259F">
              <w:rPr>
                <w:sz w:val="18"/>
                <w:szCs w:val="18"/>
                <w:lang w:val="fr-CH"/>
              </w:rPr>
              <w:t>audit et des recommandations qui en découlent, avec le vérificateur externe des comptes;</w:t>
            </w:r>
          </w:p>
          <w:p w:rsidR="00EC2A7F" w:rsidRPr="0024259F" w:rsidRDefault="00EC2A7F" w:rsidP="0024259F">
            <w:pPr>
              <w:pStyle w:val="ListParagraph"/>
              <w:ind w:left="1080"/>
              <w:rPr>
                <w:sz w:val="18"/>
                <w:szCs w:val="18"/>
                <w:lang w:val="fr-CH"/>
              </w:rPr>
            </w:pPr>
          </w:p>
          <w:p w:rsidR="00EC2A7F" w:rsidRPr="0024259F" w:rsidRDefault="00EC2A7F" w:rsidP="00EC2A7F">
            <w:pPr>
              <w:pStyle w:val="ListParagraph"/>
              <w:numPr>
                <w:ilvl w:val="0"/>
                <w:numId w:val="28"/>
              </w:numPr>
              <w:rPr>
                <w:sz w:val="18"/>
                <w:szCs w:val="18"/>
                <w:lang w:val="fr-CH"/>
              </w:rPr>
            </w:pPr>
            <w:proofErr w:type="gramStart"/>
            <w:r w:rsidRPr="0024259F">
              <w:rPr>
                <w:sz w:val="18"/>
                <w:szCs w:val="18"/>
                <w:lang w:val="fr-CH"/>
              </w:rPr>
              <w:t>examiner</w:t>
            </w:r>
            <w:proofErr w:type="gramEnd"/>
            <w:r w:rsidRPr="0024259F">
              <w:rPr>
                <w:sz w:val="18"/>
                <w:szCs w:val="18"/>
                <w:lang w:val="fr-CH"/>
              </w:rPr>
              <w:t xml:space="preserve"> le rapport du vérificateur externe des comptes et formuler des observations pour examen par le Comité du programme et budget;</w:t>
            </w:r>
          </w:p>
          <w:p w:rsidR="00EC2A7F" w:rsidRPr="0024259F" w:rsidRDefault="00EC2A7F" w:rsidP="0024259F">
            <w:pPr>
              <w:pStyle w:val="ListParagraph"/>
              <w:ind w:left="1080"/>
              <w:rPr>
                <w:sz w:val="18"/>
                <w:szCs w:val="18"/>
                <w:lang w:val="fr-CH"/>
              </w:rPr>
            </w:pPr>
          </w:p>
          <w:p w:rsidR="00EC2A7F" w:rsidRPr="0024259F" w:rsidRDefault="00EC2A7F" w:rsidP="00EC2A7F">
            <w:pPr>
              <w:pStyle w:val="ListParagraph"/>
              <w:numPr>
                <w:ilvl w:val="0"/>
                <w:numId w:val="28"/>
              </w:numPr>
              <w:rPr>
                <w:sz w:val="18"/>
                <w:szCs w:val="18"/>
                <w:lang w:val="fr-CH"/>
              </w:rPr>
            </w:pPr>
            <w:proofErr w:type="gramStart"/>
            <w:r w:rsidRPr="0024259F">
              <w:rPr>
                <w:sz w:val="18"/>
                <w:szCs w:val="18"/>
                <w:lang w:val="fr-CH"/>
              </w:rPr>
              <w:t>examiner</w:t>
            </w:r>
            <w:proofErr w:type="gramEnd"/>
            <w:r w:rsidRPr="0024259F">
              <w:rPr>
                <w:sz w:val="18"/>
                <w:szCs w:val="18"/>
                <w:lang w:val="fr-CH"/>
              </w:rPr>
              <w:t xml:space="preserve"> les mesures prises par la direction en réponse aux conclusions d</w:t>
            </w:r>
            <w:r>
              <w:rPr>
                <w:sz w:val="18"/>
                <w:szCs w:val="18"/>
                <w:lang w:val="fr-CH"/>
              </w:rPr>
              <w:t>’</w:t>
            </w:r>
            <w:r w:rsidRPr="0024259F">
              <w:rPr>
                <w:sz w:val="18"/>
                <w:szCs w:val="18"/>
                <w:lang w:val="fr-CH"/>
              </w:rPr>
              <w:t>audit et aux recommandations qui en découlent</w:t>
            </w:r>
            <w:r>
              <w:rPr>
                <w:sz w:val="18"/>
                <w:szCs w:val="18"/>
                <w:lang w:val="fr-CH"/>
              </w:rPr>
              <w:t>;</w:t>
            </w:r>
          </w:p>
          <w:p w:rsidR="00EC2A7F" w:rsidRPr="0024259F" w:rsidRDefault="00EC2A7F" w:rsidP="0024259F">
            <w:pPr>
              <w:rPr>
                <w:sz w:val="18"/>
                <w:szCs w:val="18"/>
                <w:lang w:val="fr-CH"/>
              </w:rPr>
            </w:pPr>
          </w:p>
          <w:p w:rsidR="00EC2A7F" w:rsidRPr="00623551" w:rsidRDefault="00EC2A7F" w:rsidP="00EC2A7F">
            <w:pPr>
              <w:pStyle w:val="ListParagraph"/>
              <w:numPr>
                <w:ilvl w:val="0"/>
                <w:numId w:val="25"/>
              </w:numPr>
              <w:rPr>
                <w:sz w:val="18"/>
                <w:szCs w:val="18"/>
                <w:lang w:val="fr-CH"/>
              </w:rPr>
            </w:pPr>
            <w:proofErr w:type="gramStart"/>
            <w:r w:rsidRPr="00623551">
              <w:rPr>
                <w:sz w:val="18"/>
                <w:szCs w:val="18"/>
                <w:lang w:val="fr-CH"/>
              </w:rPr>
              <w:t>s</w:t>
            </w:r>
            <w:r>
              <w:rPr>
                <w:sz w:val="18"/>
                <w:szCs w:val="18"/>
                <w:lang w:val="fr-CH"/>
              </w:rPr>
              <w:t>’</w:t>
            </w:r>
            <w:r w:rsidRPr="00623551">
              <w:rPr>
                <w:sz w:val="18"/>
                <w:szCs w:val="18"/>
                <w:lang w:val="fr-CH"/>
              </w:rPr>
              <w:t>agissant</w:t>
            </w:r>
            <w:proofErr w:type="gramEnd"/>
            <w:r w:rsidRPr="00623551">
              <w:rPr>
                <w:sz w:val="18"/>
                <w:szCs w:val="18"/>
                <w:lang w:val="fr-CH"/>
              </w:rPr>
              <w:t xml:space="preserve"> de la supervision interne</w:t>
            </w:r>
            <w:r>
              <w:rPr>
                <w:sz w:val="18"/>
                <w:szCs w:val="18"/>
                <w:lang w:val="fr-CH"/>
              </w:rPr>
              <w:t> :</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examiner</w:t>
            </w:r>
            <w:proofErr w:type="gramEnd"/>
            <w:r w:rsidRPr="00623551">
              <w:rPr>
                <w:sz w:val="18"/>
                <w:szCs w:val="18"/>
                <w:lang w:val="fr-CH"/>
              </w:rPr>
              <w:t>, à la dernière session de l</w:t>
            </w:r>
            <w:r>
              <w:rPr>
                <w:sz w:val="18"/>
                <w:szCs w:val="18"/>
                <w:lang w:val="fr-CH"/>
              </w:rPr>
              <w:t>’</w:t>
            </w:r>
            <w:r w:rsidRPr="00623551">
              <w:rPr>
                <w:sz w:val="18"/>
                <w:szCs w:val="18"/>
                <w:lang w:val="fr-CH"/>
              </w:rPr>
              <w:t>année précédente, le programme de travail proposé de la Division de la supervision interne (DSI) et donner des avis à cet égard, en assurant la coordination avec le programme de travail pour la vérification externe des comptes;</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la mise en œuvre du programme de travail de la</w:t>
            </w:r>
            <w:r>
              <w:rPr>
                <w:sz w:val="18"/>
                <w:szCs w:val="18"/>
                <w:lang w:val="fr-CH"/>
              </w:rPr>
              <w:t> </w:t>
            </w:r>
            <w:r w:rsidRPr="00623551">
              <w:rPr>
                <w:sz w:val="18"/>
                <w:szCs w:val="18"/>
                <w:lang w:val="fr-CH"/>
              </w:rPr>
              <w:t>DSI et les résultats des évaluations internes et externes et donner des avis sur la qualité, l</w:t>
            </w:r>
            <w:r>
              <w:rPr>
                <w:sz w:val="18"/>
                <w:szCs w:val="18"/>
                <w:lang w:val="fr-CH"/>
              </w:rPr>
              <w:t>’</w:t>
            </w:r>
            <w:r w:rsidRPr="00623551">
              <w:rPr>
                <w:sz w:val="18"/>
                <w:szCs w:val="18"/>
                <w:lang w:val="fr-CH"/>
              </w:rPr>
              <w:t>efficacité et l</w:t>
            </w:r>
            <w:r>
              <w:rPr>
                <w:sz w:val="18"/>
                <w:szCs w:val="18"/>
                <w:lang w:val="fr-CH"/>
              </w:rPr>
              <w:t>’</w:t>
            </w:r>
            <w:r w:rsidRPr="00623551">
              <w:rPr>
                <w:sz w:val="18"/>
                <w:szCs w:val="18"/>
                <w:lang w:val="fr-CH"/>
              </w:rPr>
              <w:t>efficience de la fonction de supervision interne et sur l</w:t>
            </w:r>
            <w:r>
              <w:rPr>
                <w:sz w:val="18"/>
                <w:szCs w:val="18"/>
                <w:lang w:val="fr-CH"/>
              </w:rPr>
              <w:t>’</w:t>
            </w:r>
            <w:r w:rsidRPr="00623551">
              <w:rPr>
                <w:sz w:val="18"/>
                <w:szCs w:val="18"/>
                <w:lang w:val="fr-CH"/>
              </w:rPr>
              <w:t>indépendance de cette fonction vis</w:t>
            </w:r>
            <w:r>
              <w:rPr>
                <w:sz w:val="18"/>
                <w:szCs w:val="18"/>
                <w:lang w:val="fr-CH"/>
              </w:rPr>
              <w:noBreakHyphen/>
              <w:t>à</w:t>
            </w:r>
            <w:r>
              <w:rPr>
                <w:sz w:val="18"/>
                <w:szCs w:val="18"/>
                <w:lang w:val="fr-CH"/>
              </w:rPr>
              <w:noBreakHyphen/>
            </w:r>
            <w:r w:rsidRPr="00623551">
              <w:rPr>
                <w:sz w:val="18"/>
                <w:szCs w:val="18"/>
                <w:lang w:val="fr-CH"/>
              </w:rPr>
              <w:t>vis de l</w:t>
            </w:r>
            <w:r>
              <w:rPr>
                <w:sz w:val="18"/>
                <w:szCs w:val="18"/>
                <w:lang w:val="fr-CH"/>
              </w:rPr>
              <w:t>’</w:t>
            </w:r>
            <w:r w:rsidRPr="00623551">
              <w:rPr>
                <w:sz w:val="18"/>
                <w:szCs w:val="18"/>
                <w:lang w:val="fr-CH"/>
              </w:rPr>
              <w:t>Organisation;</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un avis au directeur de la</w:t>
            </w:r>
            <w:r>
              <w:rPr>
                <w:sz w:val="18"/>
                <w:szCs w:val="18"/>
                <w:lang w:val="fr-CH"/>
              </w:rPr>
              <w:t> </w:t>
            </w:r>
            <w:r w:rsidRPr="00623551">
              <w:rPr>
                <w:sz w:val="18"/>
                <w:szCs w:val="18"/>
                <w:lang w:val="fr-CH"/>
              </w:rPr>
              <w:t>DSI sur les cas d</w:t>
            </w:r>
            <w:r>
              <w:rPr>
                <w:sz w:val="18"/>
                <w:szCs w:val="18"/>
                <w:lang w:val="fr-CH"/>
              </w:rPr>
              <w:t>’</w:t>
            </w:r>
            <w:r w:rsidRPr="00623551">
              <w:rPr>
                <w:sz w:val="18"/>
                <w:szCs w:val="18"/>
                <w:lang w:val="fr-CH"/>
              </w:rPr>
              <w:t xml:space="preserve">atteinte importante à </w:t>
            </w:r>
            <w:r w:rsidRPr="00623551">
              <w:rPr>
                <w:sz w:val="18"/>
                <w:szCs w:val="18"/>
                <w:lang w:val="fr-CH"/>
              </w:rPr>
              <w:lastRenderedPageBreak/>
              <w:t>l</w:t>
            </w:r>
            <w:r>
              <w:rPr>
                <w:sz w:val="18"/>
                <w:szCs w:val="18"/>
                <w:lang w:val="fr-CH"/>
              </w:rPr>
              <w:t>’</w:t>
            </w:r>
            <w:r w:rsidRPr="00623551">
              <w:rPr>
                <w:sz w:val="18"/>
                <w:szCs w:val="18"/>
                <w:lang w:val="fr-CH"/>
              </w:rPr>
              <w:t>indépendance et à l</w:t>
            </w:r>
            <w:r>
              <w:rPr>
                <w:sz w:val="18"/>
                <w:szCs w:val="18"/>
                <w:lang w:val="fr-CH"/>
              </w:rPr>
              <w:t>’</w:t>
            </w:r>
            <w:r w:rsidRPr="00623551">
              <w:rPr>
                <w:sz w:val="18"/>
                <w:szCs w:val="18"/>
                <w:lang w:val="fr-CH"/>
              </w:rPr>
              <w:t xml:space="preserve">objectivité, </w:t>
            </w:r>
            <w:r>
              <w:rPr>
                <w:sz w:val="18"/>
                <w:szCs w:val="18"/>
                <w:lang w:val="fr-CH"/>
              </w:rPr>
              <w:t>y compris</w:t>
            </w:r>
            <w:r w:rsidRPr="00623551">
              <w:rPr>
                <w:sz w:val="18"/>
                <w:szCs w:val="18"/>
                <w:lang w:val="fr-CH"/>
              </w:rPr>
              <w:t xml:space="preserve"> des conflits d</w:t>
            </w:r>
            <w:r>
              <w:rPr>
                <w:sz w:val="18"/>
                <w:szCs w:val="18"/>
                <w:lang w:val="fr-CH"/>
              </w:rPr>
              <w:t>’</w:t>
            </w:r>
            <w:r w:rsidRPr="00623551">
              <w:rPr>
                <w:sz w:val="18"/>
                <w:szCs w:val="18"/>
                <w:lang w:val="fr-CH"/>
              </w:rPr>
              <w:t>intérêts;</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politiques et manuels proposés en matière de supervision interne et donner des avis à ce sujet;</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la mise en œuvre des recommandations de supervision interne et donner des avis à ce sujet;</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réexaminer</w:t>
            </w:r>
            <w:proofErr w:type="gramEnd"/>
            <w:r w:rsidRPr="00623551">
              <w:rPr>
                <w:sz w:val="18"/>
                <w:szCs w:val="18"/>
                <w:lang w:val="fr-CH"/>
              </w:rPr>
              <w:t xml:space="preserve"> périodiquement, en concertation avec le directeur de la</w:t>
            </w:r>
            <w:r>
              <w:rPr>
                <w:sz w:val="18"/>
                <w:szCs w:val="18"/>
                <w:lang w:val="fr-CH"/>
              </w:rPr>
              <w:t> </w:t>
            </w:r>
            <w:r w:rsidRPr="00623551">
              <w:rPr>
                <w:sz w:val="18"/>
                <w:szCs w:val="18"/>
                <w:lang w:val="fr-CH"/>
              </w:rPr>
              <w:t>DSI, la Charte de la supervision interne de l</w:t>
            </w:r>
            <w:r>
              <w:rPr>
                <w:sz w:val="18"/>
                <w:szCs w:val="18"/>
                <w:lang w:val="fr-CH"/>
              </w:rPr>
              <w:t>’</w:t>
            </w:r>
            <w:r w:rsidRPr="00623551">
              <w:rPr>
                <w:sz w:val="18"/>
                <w:szCs w:val="18"/>
                <w:lang w:val="fr-CH"/>
              </w:rPr>
              <w:t>OMPI et recommander des modifications, le cas échéant, pour examen par le Comité du programme et budget;</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un avis au Directeur général sur la nomination et le licenciement éventuels du directeur de la</w:t>
            </w:r>
            <w:r>
              <w:rPr>
                <w:sz w:val="18"/>
                <w:szCs w:val="18"/>
                <w:lang w:val="fr-CH"/>
              </w:rPr>
              <w:t> </w:t>
            </w:r>
            <w:r w:rsidRPr="00623551">
              <w:rPr>
                <w:sz w:val="18"/>
                <w:szCs w:val="18"/>
                <w:lang w:val="fr-CH"/>
              </w:rPr>
              <w:t xml:space="preserve">DSI, </w:t>
            </w:r>
            <w:r>
              <w:rPr>
                <w:sz w:val="18"/>
                <w:szCs w:val="18"/>
                <w:lang w:val="fr-CH"/>
              </w:rPr>
              <w:t>y compris</w:t>
            </w:r>
            <w:r w:rsidRPr="00623551">
              <w:rPr>
                <w:sz w:val="18"/>
                <w:szCs w:val="18"/>
                <w:lang w:val="fr-CH"/>
              </w:rPr>
              <w:t xml:space="preserve"> en examinant la proposition de vacance de poste et la liste des candidats présélectionnés, et formuler des observations pour aider le Comité de coordination dans l</w:t>
            </w:r>
            <w:r>
              <w:rPr>
                <w:sz w:val="18"/>
                <w:szCs w:val="18"/>
                <w:lang w:val="fr-CH"/>
              </w:rPr>
              <w:t>’</w:t>
            </w:r>
            <w:r w:rsidRPr="00623551">
              <w:rPr>
                <w:sz w:val="18"/>
                <w:szCs w:val="18"/>
                <w:lang w:val="fr-CH"/>
              </w:rPr>
              <w:t>approbation de la nomination proposée;</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fournir</w:t>
            </w:r>
            <w:proofErr w:type="gramEnd"/>
            <w:r w:rsidRPr="00623551">
              <w:rPr>
                <w:sz w:val="18"/>
                <w:szCs w:val="18"/>
                <w:lang w:val="fr-CH"/>
              </w:rPr>
              <w:t xml:space="preserve"> des contributions au Directeur général s</w:t>
            </w:r>
            <w:r>
              <w:rPr>
                <w:sz w:val="18"/>
                <w:szCs w:val="18"/>
                <w:lang w:val="fr-CH"/>
              </w:rPr>
              <w:t>’</w:t>
            </w:r>
            <w:r w:rsidRPr="00623551">
              <w:rPr>
                <w:sz w:val="18"/>
                <w:szCs w:val="18"/>
                <w:lang w:val="fr-CH"/>
              </w:rPr>
              <w:t>agissant de l</w:t>
            </w:r>
            <w:r>
              <w:rPr>
                <w:sz w:val="18"/>
                <w:szCs w:val="18"/>
                <w:lang w:val="fr-CH"/>
              </w:rPr>
              <w:t>’</w:t>
            </w:r>
            <w:r w:rsidRPr="00623551">
              <w:rPr>
                <w:sz w:val="18"/>
                <w:szCs w:val="18"/>
                <w:lang w:val="fr-CH"/>
              </w:rPr>
              <w:t>évaluation des performances du directeur de la</w:t>
            </w:r>
            <w:r>
              <w:rPr>
                <w:sz w:val="18"/>
                <w:szCs w:val="18"/>
                <w:lang w:val="fr-CH"/>
              </w:rPr>
              <w:t> </w:t>
            </w:r>
            <w:r w:rsidRPr="00623551">
              <w:rPr>
                <w:sz w:val="18"/>
                <w:szCs w:val="18"/>
                <w:lang w:val="fr-CH"/>
              </w:rPr>
              <w:t>DSI;</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des avis sur la manière de procéder en cas d</w:t>
            </w:r>
            <w:r>
              <w:rPr>
                <w:sz w:val="18"/>
                <w:szCs w:val="18"/>
                <w:lang w:val="fr-CH"/>
              </w:rPr>
              <w:t>’</w:t>
            </w:r>
            <w:r w:rsidRPr="00623551">
              <w:rPr>
                <w:sz w:val="18"/>
                <w:szCs w:val="18"/>
                <w:lang w:val="fr-CH"/>
              </w:rPr>
              <w:t>allégation de faute à l</w:t>
            </w:r>
            <w:r>
              <w:rPr>
                <w:sz w:val="18"/>
                <w:szCs w:val="18"/>
                <w:lang w:val="fr-CH"/>
              </w:rPr>
              <w:t>’</w:t>
            </w:r>
            <w:r w:rsidRPr="00623551">
              <w:rPr>
                <w:sz w:val="18"/>
                <w:szCs w:val="18"/>
                <w:lang w:val="fr-CH"/>
              </w:rPr>
              <w:t>encontre du Directeur général, conformément à la Charte de la supervision interne (paragraphes</w:t>
            </w:r>
            <w:r>
              <w:rPr>
                <w:sz w:val="18"/>
                <w:szCs w:val="18"/>
                <w:lang w:val="fr-CH"/>
              </w:rPr>
              <w:t> </w:t>
            </w:r>
            <w:r w:rsidRPr="00623551">
              <w:rPr>
                <w:sz w:val="18"/>
                <w:szCs w:val="18"/>
                <w:lang w:val="fr-CH"/>
              </w:rPr>
              <w:t>24, 41 et 42);</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des avis sur la manière de procéder en cas d</w:t>
            </w:r>
            <w:r>
              <w:rPr>
                <w:sz w:val="18"/>
                <w:szCs w:val="18"/>
                <w:lang w:val="fr-CH"/>
              </w:rPr>
              <w:t>’</w:t>
            </w:r>
            <w:r w:rsidRPr="00623551">
              <w:rPr>
                <w:sz w:val="18"/>
                <w:szCs w:val="18"/>
                <w:lang w:val="fr-CH"/>
              </w:rPr>
              <w:t>allégation de faute à l</w:t>
            </w:r>
            <w:r>
              <w:rPr>
                <w:sz w:val="18"/>
                <w:szCs w:val="18"/>
                <w:lang w:val="fr-CH"/>
              </w:rPr>
              <w:t>’</w:t>
            </w:r>
            <w:r w:rsidRPr="00623551">
              <w:rPr>
                <w:sz w:val="18"/>
                <w:szCs w:val="18"/>
                <w:lang w:val="fr-CH"/>
              </w:rPr>
              <w:t>encontre du directeur de la</w:t>
            </w:r>
            <w:r>
              <w:rPr>
                <w:sz w:val="18"/>
                <w:szCs w:val="18"/>
                <w:lang w:val="fr-CH"/>
              </w:rPr>
              <w:t> </w:t>
            </w:r>
            <w:r w:rsidRPr="00623551">
              <w:rPr>
                <w:sz w:val="18"/>
                <w:szCs w:val="18"/>
                <w:lang w:val="fr-CH"/>
              </w:rPr>
              <w:t>DSI, conformément à la Charte de la supervision interne (paragraphe</w:t>
            </w:r>
            <w:r>
              <w:rPr>
                <w:sz w:val="18"/>
                <w:szCs w:val="18"/>
                <w:lang w:val="fr-CH"/>
              </w:rPr>
              <w:t> </w:t>
            </w:r>
            <w:r w:rsidRPr="00623551">
              <w:rPr>
                <w:sz w:val="18"/>
                <w:szCs w:val="18"/>
                <w:lang w:val="fr-CH"/>
              </w:rPr>
              <w:t>22).  Aucune procédure d</w:t>
            </w:r>
            <w:r>
              <w:rPr>
                <w:sz w:val="18"/>
                <w:szCs w:val="18"/>
                <w:lang w:val="fr-CH"/>
              </w:rPr>
              <w:t>’</w:t>
            </w:r>
            <w:r w:rsidRPr="00623551">
              <w:rPr>
                <w:sz w:val="18"/>
                <w:szCs w:val="18"/>
                <w:lang w:val="fr-CH"/>
              </w:rPr>
              <w:t>enquête sur des allégations à l</w:t>
            </w:r>
            <w:r>
              <w:rPr>
                <w:sz w:val="18"/>
                <w:szCs w:val="18"/>
                <w:lang w:val="fr-CH"/>
              </w:rPr>
              <w:t>’</w:t>
            </w:r>
            <w:r w:rsidRPr="00623551">
              <w:rPr>
                <w:sz w:val="18"/>
                <w:szCs w:val="18"/>
                <w:lang w:val="fr-CH"/>
              </w:rPr>
              <w:t>encontre du directeur de la</w:t>
            </w:r>
            <w:r>
              <w:rPr>
                <w:sz w:val="18"/>
                <w:szCs w:val="18"/>
                <w:lang w:val="fr-CH"/>
              </w:rPr>
              <w:t> </w:t>
            </w:r>
            <w:r w:rsidRPr="00623551">
              <w:rPr>
                <w:sz w:val="18"/>
                <w:szCs w:val="18"/>
                <w:lang w:val="fr-CH"/>
              </w:rPr>
              <w:t>DSI ou de titulaires précédents ne peut être engagée sans l</w:t>
            </w:r>
            <w:r>
              <w:rPr>
                <w:sz w:val="18"/>
                <w:szCs w:val="18"/>
                <w:lang w:val="fr-CH"/>
              </w:rPr>
              <w:t>’</w:t>
            </w:r>
            <w:r w:rsidRPr="00623551">
              <w:rPr>
                <w:sz w:val="18"/>
                <w:szCs w:val="18"/>
                <w:lang w:val="fr-CH"/>
              </w:rPr>
              <w:t>accord de l</w:t>
            </w:r>
            <w:r>
              <w:rPr>
                <w:sz w:val="18"/>
                <w:szCs w:val="18"/>
                <w:lang w:val="fr-CH"/>
              </w:rPr>
              <w:t>’</w:t>
            </w:r>
            <w:r w:rsidRPr="00623551">
              <w:rPr>
                <w:sz w:val="18"/>
                <w:szCs w:val="18"/>
                <w:lang w:val="fr-CH"/>
              </w:rPr>
              <w:t>OCIS;</w:t>
            </w:r>
          </w:p>
          <w:p w:rsidR="00EC2A7F" w:rsidRPr="00623551" w:rsidRDefault="00EC2A7F" w:rsidP="0024259F">
            <w:pPr>
              <w:rPr>
                <w:sz w:val="18"/>
                <w:szCs w:val="18"/>
                <w:lang w:val="fr-CH"/>
              </w:rPr>
            </w:pPr>
          </w:p>
          <w:p w:rsidR="00EC2A7F" w:rsidRPr="00623551" w:rsidRDefault="00EC2A7F" w:rsidP="00EC2A7F">
            <w:pPr>
              <w:pStyle w:val="ListParagraph"/>
              <w:numPr>
                <w:ilvl w:val="0"/>
                <w:numId w:val="29"/>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allégations de faute à l</w:t>
            </w:r>
            <w:r>
              <w:rPr>
                <w:sz w:val="18"/>
                <w:szCs w:val="18"/>
                <w:lang w:val="fr-CH"/>
              </w:rPr>
              <w:t>’</w:t>
            </w:r>
            <w:r w:rsidRPr="00623551">
              <w:rPr>
                <w:sz w:val="18"/>
                <w:szCs w:val="18"/>
                <w:lang w:val="fr-CH"/>
              </w:rPr>
              <w:t>encontre de fonctionnaires ou d</w:t>
            </w:r>
            <w:r>
              <w:rPr>
                <w:sz w:val="18"/>
                <w:szCs w:val="18"/>
                <w:lang w:val="fr-CH"/>
              </w:rPr>
              <w:t>’</w:t>
            </w:r>
            <w:r w:rsidRPr="00623551">
              <w:rPr>
                <w:sz w:val="18"/>
                <w:szCs w:val="18"/>
                <w:lang w:val="fr-CH"/>
              </w:rPr>
              <w:t>anciens fonctionnaires de la</w:t>
            </w:r>
            <w:r>
              <w:rPr>
                <w:sz w:val="18"/>
                <w:szCs w:val="18"/>
                <w:lang w:val="fr-CH"/>
              </w:rPr>
              <w:t> </w:t>
            </w:r>
            <w:r w:rsidRPr="00623551">
              <w:rPr>
                <w:sz w:val="18"/>
                <w:szCs w:val="18"/>
                <w:lang w:val="fr-CH"/>
              </w:rPr>
              <w:t>DSI et donner un avis au directeur de la</w:t>
            </w:r>
            <w:r>
              <w:rPr>
                <w:sz w:val="18"/>
                <w:szCs w:val="18"/>
                <w:lang w:val="fr-CH"/>
              </w:rPr>
              <w:t> </w:t>
            </w:r>
            <w:r w:rsidRPr="00623551">
              <w:rPr>
                <w:sz w:val="18"/>
                <w:szCs w:val="18"/>
                <w:lang w:val="fr-CH"/>
              </w:rPr>
              <w:t>DSI sur la façon de procéder</w:t>
            </w:r>
            <w:r>
              <w:rPr>
                <w:sz w:val="18"/>
                <w:szCs w:val="18"/>
                <w:lang w:val="fr-CH"/>
              </w:rPr>
              <w:t>;</w:t>
            </w:r>
          </w:p>
          <w:p w:rsidR="00EC2A7F" w:rsidRPr="00623551" w:rsidRDefault="00EC2A7F" w:rsidP="0024259F">
            <w:pPr>
              <w:rPr>
                <w:sz w:val="18"/>
                <w:szCs w:val="18"/>
                <w:lang w:val="fr-CH"/>
              </w:rPr>
            </w:pPr>
          </w:p>
          <w:p w:rsidR="00EC2A7F" w:rsidRPr="00CC1DDA" w:rsidRDefault="00EC2A7F" w:rsidP="00EC2A7F">
            <w:pPr>
              <w:pStyle w:val="ListParagraph"/>
              <w:numPr>
                <w:ilvl w:val="0"/>
                <w:numId w:val="25"/>
              </w:numPr>
              <w:rPr>
                <w:sz w:val="18"/>
                <w:szCs w:val="18"/>
                <w:lang w:val="fr-FR"/>
              </w:rPr>
            </w:pPr>
            <w:proofErr w:type="gramStart"/>
            <w:r w:rsidRPr="00623551">
              <w:rPr>
                <w:sz w:val="18"/>
                <w:szCs w:val="18"/>
                <w:lang w:val="fr-FR"/>
              </w:rPr>
              <w:t>s</w:t>
            </w:r>
            <w:r>
              <w:rPr>
                <w:sz w:val="18"/>
                <w:szCs w:val="18"/>
                <w:lang w:val="fr-FR"/>
              </w:rPr>
              <w:t>’</w:t>
            </w:r>
            <w:r w:rsidRPr="00623551">
              <w:rPr>
                <w:sz w:val="18"/>
                <w:szCs w:val="18"/>
                <w:lang w:val="fr-FR"/>
              </w:rPr>
              <w:t>agissant</w:t>
            </w:r>
            <w:proofErr w:type="gramEnd"/>
            <w:r w:rsidRPr="00623551">
              <w:rPr>
                <w:sz w:val="18"/>
                <w:szCs w:val="18"/>
                <w:lang w:val="fr-FR"/>
              </w:rPr>
              <w:t xml:space="preserve"> de la déontologie</w:t>
            </w:r>
            <w:r>
              <w:rPr>
                <w:sz w:val="18"/>
                <w:szCs w:val="18"/>
                <w:lang w:val="fr-FR"/>
              </w:rPr>
              <w:t> :</w:t>
            </w:r>
          </w:p>
          <w:p w:rsidR="00EC2A7F" w:rsidRPr="00CC1DDA" w:rsidRDefault="00EC2A7F" w:rsidP="0024259F">
            <w:pPr>
              <w:rPr>
                <w:sz w:val="18"/>
                <w:szCs w:val="18"/>
                <w:lang w:val="fr-FR"/>
              </w:rPr>
            </w:pPr>
          </w:p>
          <w:p w:rsidR="00EC2A7F" w:rsidRPr="00623551" w:rsidRDefault="00EC2A7F" w:rsidP="00EC2A7F">
            <w:pPr>
              <w:pStyle w:val="ListParagraph"/>
              <w:numPr>
                <w:ilvl w:val="0"/>
                <w:numId w:val="30"/>
              </w:numPr>
              <w:rPr>
                <w:sz w:val="18"/>
                <w:szCs w:val="18"/>
                <w:lang w:val="fr-CH"/>
              </w:rPr>
            </w:pPr>
            <w:proofErr w:type="gramStart"/>
            <w:r w:rsidRPr="00623551">
              <w:rPr>
                <w:sz w:val="18"/>
                <w:szCs w:val="18"/>
                <w:lang w:val="fr-CH"/>
              </w:rPr>
              <w:t>examiner</w:t>
            </w:r>
            <w:proofErr w:type="gramEnd"/>
            <w:r w:rsidRPr="00623551">
              <w:rPr>
                <w:sz w:val="18"/>
                <w:szCs w:val="18"/>
                <w:lang w:val="fr-CH"/>
              </w:rPr>
              <w:t>, à la dernière session de l</w:t>
            </w:r>
            <w:r>
              <w:rPr>
                <w:sz w:val="18"/>
                <w:szCs w:val="18"/>
                <w:lang w:val="fr-CH"/>
              </w:rPr>
              <w:t>’</w:t>
            </w:r>
            <w:r w:rsidRPr="00623551">
              <w:rPr>
                <w:sz w:val="18"/>
                <w:szCs w:val="18"/>
                <w:lang w:val="fr-CH"/>
              </w:rPr>
              <w:t>année précédente, le programme de travail proposé du Bureau de la déontologie et donner des avis à cet égard;</w:t>
            </w:r>
          </w:p>
          <w:p w:rsidR="00EC2A7F" w:rsidRPr="00623551" w:rsidRDefault="00EC2A7F" w:rsidP="0024259F">
            <w:pPr>
              <w:rPr>
                <w:sz w:val="18"/>
                <w:szCs w:val="18"/>
                <w:lang w:val="fr-CH"/>
              </w:rPr>
            </w:pPr>
          </w:p>
          <w:p w:rsidR="00EC2A7F" w:rsidRPr="00623551" w:rsidRDefault="00EC2A7F" w:rsidP="00EC2A7F">
            <w:pPr>
              <w:pStyle w:val="ListParagraph"/>
              <w:numPr>
                <w:ilvl w:val="0"/>
                <w:numId w:val="30"/>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la mise en œuvre du programme de travail du Bureau de la déontologie et donner des avis sur la qualité, l</w:t>
            </w:r>
            <w:r>
              <w:rPr>
                <w:sz w:val="18"/>
                <w:szCs w:val="18"/>
                <w:lang w:val="fr-CH"/>
              </w:rPr>
              <w:t>’</w:t>
            </w:r>
            <w:r w:rsidRPr="00623551">
              <w:rPr>
                <w:sz w:val="18"/>
                <w:szCs w:val="18"/>
                <w:lang w:val="fr-CH"/>
              </w:rPr>
              <w:t>efficacité et l</w:t>
            </w:r>
            <w:r>
              <w:rPr>
                <w:sz w:val="18"/>
                <w:szCs w:val="18"/>
                <w:lang w:val="fr-CH"/>
              </w:rPr>
              <w:t>’</w:t>
            </w:r>
            <w:r w:rsidRPr="00623551">
              <w:rPr>
                <w:sz w:val="18"/>
                <w:szCs w:val="18"/>
                <w:lang w:val="fr-CH"/>
              </w:rPr>
              <w:t>efficience de la fonction de déontologie;</w:t>
            </w:r>
          </w:p>
          <w:p w:rsidR="00EC2A7F" w:rsidRPr="00623551" w:rsidRDefault="00EC2A7F" w:rsidP="0024259F">
            <w:pPr>
              <w:rPr>
                <w:sz w:val="18"/>
                <w:szCs w:val="18"/>
                <w:lang w:val="fr-CH"/>
              </w:rPr>
            </w:pPr>
          </w:p>
          <w:p w:rsidR="00EC2A7F" w:rsidRPr="00623551" w:rsidRDefault="00EC2A7F" w:rsidP="00EC2A7F">
            <w:pPr>
              <w:pStyle w:val="ListParagraph"/>
              <w:numPr>
                <w:ilvl w:val="0"/>
                <w:numId w:val="30"/>
              </w:numPr>
              <w:rPr>
                <w:sz w:val="18"/>
                <w:szCs w:val="18"/>
                <w:lang w:val="fr-CH"/>
              </w:rPr>
            </w:pPr>
            <w:proofErr w:type="gramStart"/>
            <w:r w:rsidRPr="00623551">
              <w:rPr>
                <w:sz w:val="18"/>
                <w:szCs w:val="18"/>
                <w:lang w:val="fr-CH"/>
              </w:rPr>
              <w:lastRenderedPageBreak/>
              <w:t>donner</w:t>
            </w:r>
            <w:proofErr w:type="gramEnd"/>
            <w:r w:rsidRPr="00623551">
              <w:rPr>
                <w:sz w:val="18"/>
                <w:szCs w:val="18"/>
                <w:lang w:val="fr-CH"/>
              </w:rPr>
              <w:t xml:space="preserve"> un avis au chef du Bureau de la déontologie sur les cas d</w:t>
            </w:r>
            <w:r>
              <w:rPr>
                <w:sz w:val="18"/>
                <w:szCs w:val="18"/>
                <w:lang w:val="fr-CH"/>
              </w:rPr>
              <w:t>’</w:t>
            </w:r>
            <w:r w:rsidRPr="00623551">
              <w:rPr>
                <w:sz w:val="18"/>
                <w:szCs w:val="18"/>
                <w:lang w:val="fr-CH"/>
              </w:rPr>
              <w:t>atteinte importante à l</w:t>
            </w:r>
            <w:r>
              <w:rPr>
                <w:sz w:val="18"/>
                <w:szCs w:val="18"/>
                <w:lang w:val="fr-CH"/>
              </w:rPr>
              <w:t>’</w:t>
            </w:r>
            <w:r w:rsidRPr="00623551">
              <w:rPr>
                <w:sz w:val="18"/>
                <w:szCs w:val="18"/>
                <w:lang w:val="fr-CH"/>
              </w:rPr>
              <w:t>indépendance et à l</w:t>
            </w:r>
            <w:r>
              <w:rPr>
                <w:sz w:val="18"/>
                <w:szCs w:val="18"/>
                <w:lang w:val="fr-CH"/>
              </w:rPr>
              <w:t>’</w:t>
            </w:r>
            <w:r w:rsidRPr="00623551">
              <w:rPr>
                <w:sz w:val="18"/>
                <w:szCs w:val="18"/>
                <w:lang w:val="fr-CH"/>
              </w:rPr>
              <w:t xml:space="preserve">objectivité, </w:t>
            </w:r>
            <w:r>
              <w:rPr>
                <w:sz w:val="18"/>
                <w:szCs w:val="18"/>
                <w:lang w:val="fr-CH"/>
              </w:rPr>
              <w:t>y compris</w:t>
            </w:r>
            <w:r w:rsidRPr="00623551">
              <w:rPr>
                <w:sz w:val="18"/>
                <w:szCs w:val="18"/>
                <w:lang w:val="fr-CH"/>
              </w:rPr>
              <w:t xml:space="preserve"> des conflits d</w:t>
            </w:r>
            <w:r>
              <w:rPr>
                <w:sz w:val="18"/>
                <w:szCs w:val="18"/>
                <w:lang w:val="fr-CH"/>
              </w:rPr>
              <w:t>’</w:t>
            </w:r>
            <w:r w:rsidRPr="00623551">
              <w:rPr>
                <w:sz w:val="18"/>
                <w:szCs w:val="18"/>
                <w:lang w:val="fr-CH"/>
              </w:rPr>
              <w:t>intérêts;</w:t>
            </w:r>
          </w:p>
          <w:p w:rsidR="00EC2A7F" w:rsidRPr="00623551" w:rsidRDefault="00EC2A7F" w:rsidP="0024259F">
            <w:pPr>
              <w:rPr>
                <w:sz w:val="18"/>
                <w:szCs w:val="18"/>
                <w:lang w:val="fr-CH"/>
              </w:rPr>
            </w:pPr>
          </w:p>
          <w:p w:rsidR="00EC2A7F" w:rsidRPr="00623551" w:rsidRDefault="00EC2A7F" w:rsidP="00EC2A7F">
            <w:pPr>
              <w:pStyle w:val="ListParagraph"/>
              <w:numPr>
                <w:ilvl w:val="0"/>
                <w:numId w:val="30"/>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politiques proposées en matière de déontologie et donner des avis à ce sujet;</w:t>
            </w:r>
          </w:p>
          <w:p w:rsidR="00EC2A7F" w:rsidRPr="00623551" w:rsidRDefault="00EC2A7F" w:rsidP="0024259F">
            <w:pPr>
              <w:rPr>
                <w:sz w:val="18"/>
                <w:szCs w:val="18"/>
                <w:lang w:val="fr-CH"/>
              </w:rPr>
            </w:pPr>
          </w:p>
          <w:p w:rsidR="00EC2A7F" w:rsidRPr="00623551" w:rsidRDefault="00EC2A7F" w:rsidP="00EC2A7F">
            <w:pPr>
              <w:pStyle w:val="ListParagraph"/>
              <w:numPr>
                <w:ilvl w:val="0"/>
                <w:numId w:val="30"/>
              </w:numPr>
              <w:rPr>
                <w:sz w:val="18"/>
                <w:szCs w:val="18"/>
                <w:lang w:val="fr-CH"/>
              </w:rPr>
            </w:pPr>
            <w:proofErr w:type="gramStart"/>
            <w:r w:rsidRPr="00623551">
              <w:rPr>
                <w:sz w:val="18"/>
                <w:szCs w:val="18"/>
                <w:lang w:val="fr-CH"/>
              </w:rPr>
              <w:t>donner</w:t>
            </w:r>
            <w:proofErr w:type="gramEnd"/>
            <w:r w:rsidRPr="00623551">
              <w:rPr>
                <w:sz w:val="18"/>
                <w:szCs w:val="18"/>
                <w:lang w:val="fr-CH"/>
              </w:rPr>
              <w:t xml:space="preserve"> un avis au Directeur général sur la nomination et le licenciement éventuels du chef du Bureau de la déontologie, </w:t>
            </w:r>
            <w:r>
              <w:rPr>
                <w:sz w:val="18"/>
                <w:szCs w:val="18"/>
                <w:lang w:val="fr-CH"/>
              </w:rPr>
              <w:t>y compris</w:t>
            </w:r>
            <w:r w:rsidRPr="00623551">
              <w:rPr>
                <w:sz w:val="18"/>
                <w:szCs w:val="18"/>
                <w:lang w:val="fr-CH"/>
              </w:rPr>
              <w:t xml:space="preserve"> en examinant la proposition de vacance de poste et la liste des candidats présélectionnés;</w:t>
            </w:r>
          </w:p>
          <w:p w:rsidR="00EC2A7F" w:rsidRPr="00623551" w:rsidRDefault="00EC2A7F" w:rsidP="0024259F">
            <w:pPr>
              <w:rPr>
                <w:sz w:val="18"/>
                <w:szCs w:val="18"/>
                <w:lang w:val="fr-CH"/>
              </w:rPr>
            </w:pPr>
          </w:p>
          <w:p w:rsidR="00EC2A7F" w:rsidRPr="00623551" w:rsidRDefault="00EC2A7F" w:rsidP="00EC2A7F">
            <w:pPr>
              <w:pStyle w:val="ListParagraph"/>
              <w:numPr>
                <w:ilvl w:val="0"/>
                <w:numId w:val="30"/>
              </w:numPr>
              <w:rPr>
                <w:sz w:val="18"/>
                <w:szCs w:val="18"/>
                <w:lang w:val="fr-CH"/>
              </w:rPr>
            </w:pPr>
            <w:proofErr w:type="gramStart"/>
            <w:r w:rsidRPr="00623551">
              <w:rPr>
                <w:sz w:val="18"/>
                <w:szCs w:val="18"/>
                <w:lang w:val="fr-CH"/>
              </w:rPr>
              <w:t>fournir</w:t>
            </w:r>
            <w:proofErr w:type="gramEnd"/>
            <w:r w:rsidRPr="00623551">
              <w:rPr>
                <w:sz w:val="18"/>
                <w:szCs w:val="18"/>
                <w:lang w:val="fr-CH"/>
              </w:rPr>
              <w:t xml:space="preserve"> des contributions au Directeur général s</w:t>
            </w:r>
            <w:r>
              <w:rPr>
                <w:sz w:val="18"/>
                <w:szCs w:val="18"/>
                <w:lang w:val="fr-CH"/>
              </w:rPr>
              <w:t>’</w:t>
            </w:r>
            <w:r w:rsidRPr="00623551">
              <w:rPr>
                <w:sz w:val="18"/>
                <w:szCs w:val="18"/>
                <w:lang w:val="fr-CH"/>
              </w:rPr>
              <w:t>agissant de l</w:t>
            </w:r>
            <w:r>
              <w:rPr>
                <w:sz w:val="18"/>
                <w:szCs w:val="18"/>
                <w:lang w:val="fr-CH"/>
              </w:rPr>
              <w:t>’</w:t>
            </w:r>
            <w:r w:rsidRPr="00623551">
              <w:rPr>
                <w:sz w:val="18"/>
                <w:szCs w:val="18"/>
                <w:lang w:val="fr-CH"/>
              </w:rPr>
              <w:t>évaluation des performances du chef du Bureau de la déontologie</w:t>
            </w:r>
            <w:r>
              <w:rPr>
                <w:sz w:val="18"/>
                <w:szCs w:val="18"/>
                <w:lang w:val="fr-CH"/>
              </w:rPr>
              <w:t>;</w:t>
            </w:r>
          </w:p>
          <w:p w:rsidR="00EC2A7F" w:rsidRPr="00623551" w:rsidRDefault="00EC2A7F" w:rsidP="0024259F">
            <w:pPr>
              <w:rPr>
                <w:sz w:val="18"/>
                <w:szCs w:val="18"/>
                <w:lang w:val="fr-CH"/>
              </w:rPr>
            </w:pPr>
          </w:p>
          <w:p w:rsidR="00EC2A7F" w:rsidRPr="00CC1DDA" w:rsidRDefault="00EC2A7F" w:rsidP="00EC2A7F">
            <w:pPr>
              <w:pStyle w:val="ListParagraph"/>
              <w:numPr>
                <w:ilvl w:val="0"/>
                <w:numId w:val="25"/>
              </w:numPr>
              <w:rPr>
                <w:sz w:val="18"/>
                <w:szCs w:val="18"/>
                <w:lang w:val="fr-FR"/>
              </w:rPr>
            </w:pPr>
            <w:proofErr w:type="gramStart"/>
            <w:r>
              <w:rPr>
                <w:sz w:val="18"/>
                <w:szCs w:val="18"/>
                <w:lang w:val="fr-FR"/>
              </w:rPr>
              <w:t>divers</w:t>
            </w:r>
            <w:proofErr w:type="gramEnd"/>
            <w:r>
              <w:rPr>
                <w:sz w:val="18"/>
                <w:szCs w:val="18"/>
                <w:lang w:val="fr-FR"/>
              </w:rPr>
              <w:t> :</w:t>
            </w:r>
          </w:p>
          <w:p w:rsidR="00EC2A7F" w:rsidRPr="00CC1DDA" w:rsidRDefault="00EC2A7F" w:rsidP="0024259F">
            <w:pPr>
              <w:rPr>
                <w:sz w:val="18"/>
                <w:szCs w:val="18"/>
                <w:lang w:val="fr-FR"/>
              </w:rPr>
            </w:pPr>
          </w:p>
          <w:p w:rsidR="00EC2A7F" w:rsidRPr="00623551" w:rsidRDefault="00EC2A7F" w:rsidP="00EC2A7F">
            <w:pPr>
              <w:pStyle w:val="ListParagraph"/>
              <w:numPr>
                <w:ilvl w:val="0"/>
                <w:numId w:val="31"/>
              </w:numPr>
              <w:rPr>
                <w:sz w:val="18"/>
                <w:szCs w:val="18"/>
                <w:lang w:val="fr-CH"/>
              </w:rPr>
            </w:pPr>
            <w:proofErr w:type="gramStart"/>
            <w:r w:rsidRPr="00623551">
              <w:rPr>
                <w:sz w:val="18"/>
                <w:szCs w:val="18"/>
                <w:lang w:val="fr-CH"/>
              </w:rPr>
              <w:t>examiner</w:t>
            </w:r>
            <w:proofErr w:type="gramEnd"/>
            <w:r w:rsidRPr="00623551">
              <w:rPr>
                <w:sz w:val="18"/>
                <w:szCs w:val="18"/>
                <w:lang w:val="fr-CH"/>
              </w:rPr>
              <w:t xml:space="preserve"> les propositions de politiques ou certains projets ou activités, ainsi qu</w:t>
            </w:r>
            <w:r>
              <w:rPr>
                <w:sz w:val="18"/>
                <w:szCs w:val="18"/>
                <w:lang w:val="fr-CH"/>
              </w:rPr>
              <w:t>’</w:t>
            </w:r>
            <w:r w:rsidRPr="00623551">
              <w:rPr>
                <w:sz w:val="18"/>
                <w:szCs w:val="18"/>
                <w:lang w:val="fr-CH"/>
              </w:rPr>
              <w:t>il a été demandé par l</w:t>
            </w:r>
            <w:r>
              <w:rPr>
                <w:sz w:val="18"/>
                <w:szCs w:val="18"/>
                <w:lang w:val="fr-CH"/>
              </w:rPr>
              <w:t>’</w:t>
            </w:r>
            <w:r w:rsidRPr="00623551">
              <w:rPr>
                <w:sz w:val="18"/>
                <w:szCs w:val="18"/>
                <w:lang w:val="fr-CH"/>
              </w:rPr>
              <w:t>Assemblée générale de l</w:t>
            </w:r>
            <w:r>
              <w:rPr>
                <w:sz w:val="18"/>
                <w:szCs w:val="18"/>
                <w:lang w:val="fr-CH"/>
              </w:rPr>
              <w:t>’</w:t>
            </w:r>
            <w:r w:rsidRPr="00623551">
              <w:rPr>
                <w:sz w:val="18"/>
                <w:szCs w:val="18"/>
                <w:lang w:val="fr-CH"/>
              </w:rPr>
              <w:t>OMPI ou le Comité du programme et budget;</w:t>
            </w:r>
          </w:p>
          <w:p w:rsidR="00EC2A7F" w:rsidRPr="00623551" w:rsidRDefault="00EC2A7F" w:rsidP="0024259F">
            <w:pPr>
              <w:rPr>
                <w:sz w:val="18"/>
                <w:szCs w:val="18"/>
                <w:lang w:val="fr-CH"/>
              </w:rPr>
            </w:pPr>
          </w:p>
          <w:p w:rsidR="00EC2A7F" w:rsidRPr="00623551" w:rsidRDefault="00EC2A7F" w:rsidP="00EC2A7F">
            <w:pPr>
              <w:pStyle w:val="ListParagraph"/>
              <w:numPr>
                <w:ilvl w:val="0"/>
                <w:numId w:val="31"/>
              </w:numPr>
              <w:rPr>
                <w:sz w:val="18"/>
                <w:szCs w:val="18"/>
                <w:lang w:val="fr-CH"/>
              </w:rPr>
            </w:pPr>
            <w:r w:rsidRPr="00623551">
              <w:rPr>
                <w:sz w:val="18"/>
                <w:szCs w:val="18"/>
                <w:lang w:val="fr-CH"/>
              </w:rPr>
              <w:t>faire les recommandations qu</w:t>
            </w:r>
            <w:r>
              <w:rPr>
                <w:sz w:val="18"/>
                <w:szCs w:val="18"/>
                <w:lang w:val="fr-CH"/>
              </w:rPr>
              <w:t>’</w:t>
            </w:r>
            <w:r w:rsidRPr="00623551">
              <w:rPr>
                <w:sz w:val="18"/>
                <w:szCs w:val="18"/>
                <w:lang w:val="fr-CH"/>
              </w:rPr>
              <w:t>il juge appropriées sur les questions relevant de son mandat au Comité du programme et budget.</w:t>
            </w:r>
          </w:p>
        </w:tc>
      </w:tr>
      <w:tr w:rsidR="00EC2A7F" w:rsidRPr="0072010E" w:rsidTr="001B1AF9">
        <w:trPr>
          <w:cantSplit/>
        </w:trPr>
        <w:tc>
          <w:tcPr>
            <w:tcW w:w="4673" w:type="dxa"/>
          </w:tcPr>
          <w:p w:rsidR="00EC2A7F" w:rsidRPr="002F1E97" w:rsidRDefault="00EC2A7F" w:rsidP="003B0544">
            <w:pPr>
              <w:rPr>
                <w:b/>
                <w:sz w:val="18"/>
                <w:szCs w:val="18"/>
                <w:lang w:val="fr-CH"/>
              </w:rPr>
            </w:pPr>
            <w:r w:rsidRPr="00CC1DDA">
              <w:rPr>
                <w:b/>
                <w:sz w:val="18"/>
                <w:szCs w:val="18"/>
                <w:lang w:val="fr-FR"/>
              </w:rPr>
              <w:lastRenderedPageBreak/>
              <w:t xml:space="preserve">C. </w:t>
            </w:r>
            <w:r w:rsidRPr="002F1E97">
              <w:rPr>
                <w:b/>
                <w:sz w:val="18"/>
                <w:szCs w:val="18"/>
                <w:lang w:val="fr-FR"/>
              </w:rPr>
              <w:t>COMPOSITION ET QUALIFICATIONS DES MEMBRES</w:t>
            </w:r>
          </w:p>
          <w:p w:rsidR="00EC2A7F" w:rsidRPr="00CC1DDA" w:rsidRDefault="00EC2A7F" w:rsidP="003B0544">
            <w:pPr>
              <w:rPr>
                <w:sz w:val="18"/>
                <w:szCs w:val="18"/>
                <w:lang w:val="fr-FR"/>
              </w:rPr>
            </w:pPr>
          </w:p>
          <w:p w:rsidR="00EC2A7F" w:rsidRPr="002F1E97" w:rsidRDefault="00EC2A7F" w:rsidP="003B0544">
            <w:pPr>
              <w:rPr>
                <w:sz w:val="18"/>
                <w:szCs w:val="18"/>
                <w:lang w:val="fr-CH"/>
              </w:rPr>
            </w:pPr>
            <w:r w:rsidRPr="002F1E97">
              <w:rPr>
                <w:sz w:val="18"/>
                <w:szCs w:val="18"/>
                <w:lang w:val="fr-CH"/>
              </w:rPr>
              <w:t>4. L</w:t>
            </w:r>
            <w:r>
              <w:rPr>
                <w:sz w:val="18"/>
                <w:szCs w:val="18"/>
                <w:lang w:val="fr-CH"/>
              </w:rPr>
              <w:t>’</w:t>
            </w:r>
            <w:r w:rsidRPr="002F1E97">
              <w:rPr>
                <w:sz w:val="18"/>
                <w:szCs w:val="18"/>
                <w:lang w:val="fr-CH"/>
              </w:rPr>
              <w:t>OCIS, dans toute la mesure du possible, est composé de sept</w:t>
            </w:r>
            <w:r>
              <w:rPr>
                <w:sz w:val="18"/>
                <w:szCs w:val="18"/>
                <w:lang w:val="fr-CH"/>
              </w:rPr>
              <w:t> </w:t>
            </w:r>
            <w:r w:rsidRPr="002F1E97">
              <w:rPr>
                <w:sz w:val="18"/>
                <w:szCs w:val="18"/>
                <w:lang w:val="fr-CH"/>
              </w:rPr>
              <w:t>membres issus de chacun des sept</w:t>
            </w:r>
            <w:r>
              <w:rPr>
                <w:sz w:val="18"/>
                <w:szCs w:val="18"/>
                <w:lang w:val="fr-CH"/>
              </w:rPr>
              <w:t> </w:t>
            </w:r>
            <w:r w:rsidRPr="002F1E97">
              <w:rPr>
                <w:sz w:val="18"/>
                <w:szCs w:val="18"/>
                <w:lang w:val="fr-CH"/>
              </w:rPr>
              <w:t>groupes régionaux que représentent les États membres de l</w:t>
            </w:r>
            <w:r>
              <w:rPr>
                <w:sz w:val="18"/>
                <w:szCs w:val="18"/>
                <w:lang w:val="fr-CH"/>
              </w:rPr>
              <w:t>’</w:t>
            </w:r>
            <w:r w:rsidRPr="002F1E97">
              <w:rPr>
                <w:sz w:val="18"/>
                <w:szCs w:val="18"/>
                <w:lang w:val="fr-CH"/>
              </w:rPr>
              <w:t>OMPI</w:t>
            </w:r>
            <w:r>
              <w:rPr>
                <w:sz w:val="18"/>
                <w:szCs w:val="18"/>
                <w:lang w:val="fr-CH"/>
              </w:rPr>
              <w:t xml:space="preserve">.  </w:t>
            </w:r>
            <w:r w:rsidRPr="002F1E97">
              <w:rPr>
                <w:sz w:val="18"/>
                <w:szCs w:val="18"/>
                <w:lang w:val="fr-CH"/>
              </w:rPr>
              <w:t>Les sept</w:t>
            </w:r>
            <w:r>
              <w:rPr>
                <w:sz w:val="18"/>
                <w:szCs w:val="18"/>
                <w:lang w:val="fr-CH"/>
              </w:rPr>
              <w:t> </w:t>
            </w:r>
            <w:r w:rsidRPr="002F1E97">
              <w:rPr>
                <w:sz w:val="18"/>
                <w:szCs w:val="18"/>
                <w:lang w:val="fr-CH"/>
              </w:rPr>
              <w:t>membres seront nommés par le Comité du programme et budget à l</w:t>
            </w:r>
            <w:r>
              <w:rPr>
                <w:sz w:val="18"/>
                <w:szCs w:val="18"/>
                <w:lang w:val="fr-CH"/>
              </w:rPr>
              <w:t>’</w:t>
            </w:r>
            <w:r w:rsidRPr="002F1E97">
              <w:rPr>
                <w:sz w:val="18"/>
                <w:szCs w:val="18"/>
                <w:lang w:val="fr-CH"/>
              </w:rPr>
              <w:t>issue d</w:t>
            </w:r>
            <w:r>
              <w:rPr>
                <w:sz w:val="18"/>
                <w:szCs w:val="18"/>
                <w:lang w:val="fr-CH"/>
              </w:rPr>
              <w:t>’</w:t>
            </w:r>
            <w:r w:rsidRPr="002F1E97">
              <w:rPr>
                <w:sz w:val="18"/>
                <w:szCs w:val="18"/>
                <w:lang w:val="fr-CH"/>
              </w:rPr>
              <w:t>une procédure de sélection menée par un jury de sélection établi à cet effet, avec le concours de l</w:t>
            </w:r>
            <w:r>
              <w:rPr>
                <w:sz w:val="18"/>
                <w:szCs w:val="18"/>
                <w:lang w:val="fr-CH"/>
              </w:rPr>
              <w:t>’</w:t>
            </w:r>
            <w:r w:rsidRPr="002F1E97">
              <w:rPr>
                <w:sz w:val="18"/>
                <w:szCs w:val="18"/>
                <w:lang w:val="fr-CH"/>
              </w:rPr>
              <w:t>OCIS actuel</w:t>
            </w:r>
          </w:p>
        </w:tc>
        <w:tc>
          <w:tcPr>
            <w:tcW w:w="4672" w:type="dxa"/>
            <w:shd w:val="clear" w:color="auto" w:fill="C4BC96" w:themeFill="background2" w:themeFillShade="BF"/>
          </w:tcPr>
          <w:p w:rsidR="00EC2A7F" w:rsidRPr="002F1E97" w:rsidRDefault="00EC2A7F" w:rsidP="003B0544">
            <w:pPr>
              <w:rPr>
                <w:b/>
                <w:sz w:val="18"/>
                <w:szCs w:val="18"/>
                <w:lang w:val="fr-CH"/>
              </w:rPr>
            </w:pPr>
            <w:r w:rsidRPr="002F1E97">
              <w:rPr>
                <w:b/>
                <w:sz w:val="18"/>
                <w:szCs w:val="18"/>
                <w:lang w:val="fr-CH"/>
              </w:rPr>
              <w:t xml:space="preserve">C. </w:t>
            </w:r>
            <w:r w:rsidRPr="002F1E97">
              <w:rPr>
                <w:b/>
                <w:sz w:val="18"/>
                <w:szCs w:val="18"/>
                <w:lang w:val="fr-FR"/>
              </w:rPr>
              <w:t>COMPOSITION ET QUALIFICATIONS DES MEMBRES</w:t>
            </w:r>
          </w:p>
          <w:p w:rsidR="00EC2A7F" w:rsidRPr="002F1E97" w:rsidRDefault="00EC2A7F" w:rsidP="003B0544">
            <w:pPr>
              <w:rPr>
                <w:sz w:val="18"/>
                <w:szCs w:val="18"/>
                <w:lang w:val="fr-CH"/>
              </w:rPr>
            </w:pPr>
          </w:p>
          <w:p w:rsidR="00EC2A7F" w:rsidRPr="002F1E97" w:rsidRDefault="00EC2A7F" w:rsidP="002F1E97">
            <w:pPr>
              <w:rPr>
                <w:sz w:val="18"/>
                <w:szCs w:val="18"/>
                <w:lang w:val="fr-CH"/>
              </w:rPr>
            </w:pPr>
            <w:r w:rsidRPr="002F1E97">
              <w:rPr>
                <w:sz w:val="18"/>
                <w:szCs w:val="18"/>
                <w:lang w:val="fr-CH"/>
              </w:rPr>
              <w:t>4. L</w:t>
            </w:r>
            <w:r>
              <w:rPr>
                <w:sz w:val="18"/>
                <w:szCs w:val="18"/>
                <w:lang w:val="fr-CH"/>
              </w:rPr>
              <w:t>’</w:t>
            </w:r>
            <w:r w:rsidRPr="002F1E97">
              <w:rPr>
                <w:sz w:val="18"/>
                <w:szCs w:val="18"/>
                <w:lang w:val="fr-CH"/>
              </w:rPr>
              <w:t>OCIS</w:t>
            </w:r>
            <w:r w:rsidRPr="002F1E97">
              <w:rPr>
                <w:strike/>
                <w:color w:val="FF0000"/>
                <w:sz w:val="18"/>
                <w:szCs w:val="18"/>
                <w:lang w:val="fr-CH"/>
              </w:rPr>
              <w:t>, dans toute la mesure du possible,</w:t>
            </w:r>
            <w:r w:rsidRPr="002F1E97">
              <w:rPr>
                <w:sz w:val="18"/>
                <w:szCs w:val="18"/>
                <w:lang w:val="fr-CH"/>
              </w:rPr>
              <w:t xml:space="preserve"> est composé de sept</w:t>
            </w:r>
            <w:r>
              <w:rPr>
                <w:sz w:val="18"/>
                <w:szCs w:val="18"/>
                <w:lang w:val="fr-CH"/>
              </w:rPr>
              <w:t> </w:t>
            </w:r>
            <w:r w:rsidRPr="002F1E97">
              <w:rPr>
                <w:sz w:val="18"/>
                <w:szCs w:val="18"/>
                <w:lang w:val="fr-CH"/>
              </w:rPr>
              <w:t>membres issus de chacun des sept</w:t>
            </w:r>
            <w:r>
              <w:rPr>
                <w:sz w:val="18"/>
                <w:szCs w:val="18"/>
                <w:lang w:val="fr-CH"/>
              </w:rPr>
              <w:t> </w:t>
            </w:r>
            <w:r w:rsidRPr="002F1E97">
              <w:rPr>
                <w:sz w:val="18"/>
                <w:szCs w:val="18"/>
                <w:lang w:val="fr-CH"/>
              </w:rPr>
              <w:t>groupes régionaux que représentent les États membres de l</w:t>
            </w:r>
            <w:r>
              <w:rPr>
                <w:sz w:val="18"/>
                <w:szCs w:val="18"/>
                <w:lang w:val="fr-CH"/>
              </w:rPr>
              <w:t>’</w:t>
            </w:r>
            <w:r w:rsidRPr="002F1E97">
              <w:rPr>
                <w:sz w:val="18"/>
                <w:szCs w:val="18"/>
                <w:lang w:val="fr-CH"/>
              </w:rPr>
              <w:t>OMPI</w:t>
            </w:r>
            <w:r>
              <w:rPr>
                <w:sz w:val="18"/>
                <w:szCs w:val="18"/>
                <w:lang w:val="fr-CH"/>
              </w:rPr>
              <w:t xml:space="preserve">.  </w:t>
            </w:r>
            <w:r w:rsidRPr="002F1E97">
              <w:rPr>
                <w:sz w:val="18"/>
                <w:szCs w:val="18"/>
                <w:lang w:val="fr-CH"/>
              </w:rPr>
              <w:t>Les sept</w:t>
            </w:r>
            <w:r>
              <w:rPr>
                <w:sz w:val="18"/>
                <w:szCs w:val="18"/>
                <w:lang w:val="fr-CH"/>
              </w:rPr>
              <w:t> </w:t>
            </w:r>
            <w:r w:rsidRPr="002F1E97">
              <w:rPr>
                <w:sz w:val="18"/>
                <w:szCs w:val="18"/>
                <w:lang w:val="fr-CH"/>
              </w:rPr>
              <w:t>membres seront nommés par le Comité du programme et budget à l</w:t>
            </w:r>
            <w:r>
              <w:rPr>
                <w:sz w:val="18"/>
                <w:szCs w:val="18"/>
                <w:lang w:val="fr-CH"/>
              </w:rPr>
              <w:t>’</w:t>
            </w:r>
            <w:r w:rsidRPr="002F1E97">
              <w:rPr>
                <w:sz w:val="18"/>
                <w:szCs w:val="18"/>
                <w:lang w:val="fr-CH"/>
              </w:rPr>
              <w:t>issue d</w:t>
            </w:r>
            <w:r>
              <w:rPr>
                <w:sz w:val="18"/>
                <w:szCs w:val="18"/>
                <w:lang w:val="fr-CH"/>
              </w:rPr>
              <w:t>’</w:t>
            </w:r>
            <w:r w:rsidRPr="002F1E97">
              <w:rPr>
                <w:sz w:val="18"/>
                <w:szCs w:val="18"/>
                <w:lang w:val="fr-CH"/>
              </w:rPr>
              <w:t>une procédure de sélection menée par un jury de sélection établi à cet effet, avec le concours de l</w:t>
            </w:r>
            <w:r>
              <w:rPr>
                <w:sz w:val="18"/>
                <w:szCs w:val="18"/>
                <w:lang w:val="fr-CH"/>
              </w:rPr>
              <w:t>’</w:t>
            </w:r>
            <w:r w:rsidRPr="002F1E97">
              <w:rPr>
                <w:sz w:val="18"/>
                <w:szCs w:val="18"/>
                <w:lang w:val="fr-CH"/>
              </w:rPr>
              <w:t>OCIS actuel</w:t>
            </w:r>
            <w:r>
              <w:rPr>
                <w:sz w:val="18"/>
                <w:szCs w:val="18"/>
                <w:lang w:val="fr-CH"/>
              </w:rPr>
              <w:t xml:space="preserve">.  </w:t>
            </w:r>
            <w:r w:rsidRPr="002F1E97">
              <w:rPr>
                <w:color w:val="0000FF"/>
                <w:sz w:val="18"/>
                <w:szCs w:val="18"/>
                <w:lang w:val="fr-FR"/>
              </w:rPr>
              <w:t>Si l</w:t>
            </w:r>
            <w:r>
              <w:rPr>
                <w:color w:val="0000FF"/>
                <w:sz w:val="18"/>
                <w:szCs w:val="18"/>
                <w:lang w:val="fr-FR"/>
              </w:rPr>
              <w:t>’</w:t>
            </w:r>
            <w:r w:rsidRPr="002F1E97">
              <w:rPr>
                <w:color w:val="0000FF"/>
                <w:sz w:val="18"/>
                <w:szCs w:val="18"/>
                <w:lang w:val="fr-FR"/>
              </w:rPr>
              <w:t xml:space="preserve">OCIS ne peut pas être </w:t>
            </w:r>
            <w:r>
              <w:rPr>
                <w:color w:val="0000FF"/>
                <w:sz w:val="18"/>
                <w:szCs w:val="18"/>
                <w:lang w:val="fr-FR"/>
              </w:rPr>
              <w:t>composé</w:t>
            </w:r>
            <w:r w:rsidRPr="002F1E97">
              <w:rPr>
                <w:color w:val="0000FF"/>
                <w:sz w:val="18"/>
                <w:szCs w:val="18"/>
                <w:lang w:val="fr-FR"/>
              </w:rPr>
              <w:t xml:space="preserve"> de sept</w:t>
            </w:r>
            <w:r>
              <w:rPr>
                <w:color w:val="0000FF"/>
                <w:sz w:val="18"/>
                <w:szCs w:val="18"/>
                <w:lang w:val="fr-FR"/>
              </w:rPr>
              <w:t> </w:t>
            </w:r>
            <w:r w:rsidRPr="002F1E97">
              <w:rPr>
                <w:color w:val="0000FF"/>
                <w:sz w:val="18"/>
                <w:szCs w:val="18"/>
                <w:lang w:val="fr-FR"/>
              </w:rPr>
              <w:t>membres issus des sept</w:t>
            </w:r>
            <w:r>
              <w:rPr>
                <w:color w:val="0000FF"/>
                <w:sz w:val="18"/>
                <w:szCs w:val="18"/>
                <w:lang w:val="fr-FR"/>
              </w:rPr>
              <w:t> </w:t>
            </w:r>
            <w:r w:rsidRPr="002F1E97">
              <w:rPr>
                <w:color w:val="0000FF"/>
                <w:sz w:val="18"/>
                <w:szCs w:val="18"/>
                <w:lang w:val="fr-FR"/>
              </w:rPr>
              <w:t>group</w:t>
            </w:r>
            <w:r>
              <w:rPr>
                <w:color w:val="0000FF"/>
                <w:sz w:val="18"/>
                <w:szCs w:val="18"/>
                <w:lang w:val="fr-FR"/>
              </w:rPr>
              <w:t>e</w:t>
            </w:r>
            <w:r w:rsidRPr="002F1E97">
              <w:rPr>
                <w:color w:val="0000FF"/>
                <w:sz w:val="18"/>
                <w:szCs w:val="18"/>
                <w:lang w:val="fr-FR"/>
              </w:rPr>
              <w:t xml:space="preserve">s régionaux, </w:t>
            </w:r>
            <w:r>
              <w:rPr>
                <w:color w:val="0000FF"/>
                <w:sz w:val="18"/>
                <w:szCs w:val="18"/>
                <w:lang w:val="fr-FR"/>
              </w:rPr>
              <w:t>les États membres doivent être consultés et prendre une décision à ce sujet</w:t>
            </w:r>
            <w:r w:rsidRPr="002F1E97">
              <w:rPr>
                <w:color w:val="0000FF"/>
                <w:sz w:val="18"/>
                <w:szCs w:val="18"/>
                <w:lang w:val="fr-FR"/>
              </w:rPr>
              <w:t>.</w:t>
            </w:r>
          </w:p>
        </w:tc>
      </w:tr>
      <w:tr w:rsidR="00EC2A7F" w:rsidRPr="0072010E" w:rsidTr="001B1AF9">
        <w:trPr>
          <w:cantSplit/>
        </w:trPr>
        <w:tc>
          <w:tcPr>
            <w:tcW w:w="4673" w:type="dxa"/>
          </w:tcPr>
          <w:p w:rsidR="00EC2A7F" w:rsidRPr="002F1E97" w:rsidRDefault="00EC2A7F" w:rsidP="003B0544">
            <w:pPr>
              <w:rPr>
                <w:sz w:val="18"/>
                <w:szCs w:val="18"/>
                <w:lang w:val="fr-CH"/>
              </w:rPr>
            </w:pPr>
            <w:r w:rsidRPr="002F1E97">
              <w:rPr>
                <w:sz w:val="18"/>
                <w:szCs w:val="18"/>
                <w:lang w:val="fr-CH"/>
              </w:rPr>
              <w:lastRenderedPageBreak/>
              <w:t>5. Le mécanisme de renouvellement des membres de l</w:t>
            </w:r>
            <w:r>
              <w:rPr>
                <w:sz w:val="18"/>
                <w:szCs w:val="18"/>
                <w:lang w:val="fr-CH"/>
              </w:rPr>
              <w:t>’</w:t>
            </w:r>
            <w:r w:rsidRPr="002F1E97">
              <w:rPr>
                <w:sz w:val="18"/>
                <w:szCs w:val="18"/>
                <w:lang w:val="fr-CH"/>
              </w:rPr>
              <w:t>OCIS sera le suivant</w:t>
            </w:r>
            <w:r>
              <w:rPr>
                <w:sz w:val="18"/>
                <w:szCs w:val="18"/>
                <w:lang w:val="fr-CH"/>
              </w:rPr>
              <w:t> :</w:t>
            </w:r>
          </w:p>
          <w:p w:rsidR="00EC2A7F" w:rsidRPr="002F1E97" w:rsidRDefault="00EC2A7F" w:rsidP="003B0544">
            <w:pPr>
              <w:rPr>
                <w:sz w:val="18"/>
                <w:szCs w:val="18"/>
                <w:lang w:val="fr-CH"/>
              </w:rPr>
            </w:pPr>
          </w:p>
          <w:p w:rsidR="00EC2A7F" w:rsidRPr="002F1E97" w:rsidRDefault="00EC2A7F" w:rsidP="00EC2A7F">
            <w:pPr>
              <w:pStyle w:val="ListParagraph"/>
              <w:numPr>
                <w:ilvl w:val="0"/>
                <w:numId w:val="20"/>
              </w:numPr>
              <w:rPr>
                <w:sz w:val="18"/>
                <w:szCs w:val="18"/>
                <w:lang w:val="fr-CH"/>
              </w:rPr>
            </w:pPr>
            <w:proofErr w:type="gramStart"/>
            <w:r w:rsidRPr="002F1E97">
              <w:rPr>
                <w:sz w:val="18"/>
                <w:szCs w:val="18"/>
                <w:lang w:val="fr-CH"/>
              </w:rPr>
              <w:t>tous</w:t>
            </w:r>
            <w:proofErr w:type="gramEnd"/>
            <w:r w:rsidRPr="002F1E97">
              <w:rPr>
                <w:sz w:val="18"/>
                <w:szCs w:val="18"/>
                <w:lang w:val="fr-CH"/>
              </w:rPr>
              <w:t xml:space="preserve"> les membres de l</w:t>
            </w:r>
            <w:r>
              <w:rPr>
                <w:sz w:val="18"/>
                <w:szCs w:val="18"/>
                <w:lang w:val="fr-CH"/>
              </w:rPr>
              <w:t>’</w:t>
            </w:r>
            <w:r w:rsidRPr="002F1E97">
              <w:rPr>
                <w:sz w:val="18"/>
                <w:szCs w:val="18"/>
                <w:lang w:val="fr-CH"/>
              </w:rPr>
              <w:t>OCIS seront nommés pour un mandat de trois</w:t>
            </w:r>
            <w:r>
              <w:rPr>
                <w:sz w:val="18"/>
                <w:szCs w:val="18"/>
                <w:lang w:val="fr-CH"/>
              </w:rPr>
              <w:t> </w:t>
            </w:r>
            <w:r w:rsidRPr="002F1E97">
              <w:rPr>
                <w:sz w:val="18"/>
                <w:szCs w:val="18"/>
                <w:lang w:val="fr-CH"/>
              </w:rPr>
              <w:t>ans, renouvelable une fois</w:t>
            </w:r>
            <w:r>
              <w:rPr>
                <w:sz w:val="18"/>
                <w:szCs w:val="18"/>
                <w:lang w:val="fr-CH"/>
              </w:rPr>
              <w:t xml:space="preserve">.  </w:t>
            </w:r>
            <w:r w:rsidRPr="002F1E97">
              <w:rPr>
                <w:sz w:val="18"/>
                <w:szCs w:val="18"/>
                <w:lang w:val="fr-CH"/>
              </w:rPr>
              <w:t>Aucun membre de l</w:t>
            </w:r>
            <w:r>
              <w:rPr>
                <w:sz w:val="18"/>
                <w:szCs w:val="18"/>
                <w:lang w:val="fr-CH"/>
              </w:rPr>
              <w:t>’</w:t>
            </w:r>
            <w:r w:rsidRPr="002F1E97">
              <w:rPr>
                <w:sz w:val="18"/>
                <w:szCs w:val="18"/>
                <w:lang w:val="fr-CH"/>
              </w:rPr>
              <w:t>OCIS ne siégera pendant plus de six</w:t>
            </w:r>
            <w:r>
              <w:rPr>
                <w:sz w:val="18"/>
                <w:szCs w:val="18"/>
                <w:lang w:val="fr-CH"/>
              </w:rPr>
              <w:t> </w:t>
            </w:r>
            <w:r w:rsidRPr="002F1E97">
              <w:rPr>
                <w:sz w:val="18"/>
                <w:szCs w:val="18"/>
                <w:lang w:val="fr-CH"/>
              </w:rPr>
              <w:t>ans;</w:t>
            </w:r>
          </w:p>
          <w:p w:rsidR="00EC2A7F" w:rsidRPr="002F1E97" w:rsidRDefault="00EC2A7F" w:rsidP="003B0544">
            <w:pPr>
              <w:rPr>
                <w:sz w:val="18"/>
                <w:szCs w:val="18"/>
                <w:lang w:val="fr-CH"/>
              </w:rPr>
            </w:pPr>
          </w:p>
          <w:p w:rsidR="00EC2A7F" w:rsidRPr="002F1E97" w:rsidRDefault="00EC2A7F" w:rsidP="00EC2A7F">
            <w:pPr>
              <w:pStyle w:val="ListParagraph"/>
              <w:numPr>
                <w:ilvl w:val="0"/>
                <w:numId w:val="20"/>
              </w:numPr>
              <w:rPr>
                <w:sz w:val="18"/>
                <w:szCs w:val="18"/>
                <w:lang w:val="fr-CH"/>
              </w:rPr>
            </w:pPr>
            <w:proofErr w:type="gramStart"/>
            <w:r w:rsidRPr="002F1E97">
              <w:rPr>
                <w:sz w:val="18"/>
                <w:szCs w:val="18"/>
                <w:lang w:val="fr-CH"/>
              </w:rPr>
              <w:t>chaque</w:t>
            </w:r>
            <w:proofErr w:type="gramEnd"/>
            <w:r w:rsidRPr="002F1E97">
              <w:rPr>
                <w:sz w:val="18"/>
                <w:szCs w:val="18"/>
                <w:lang w:val="fr-CH"/>
              </w:rPr>
              <w:t xml:space="preserve"> membre sortant de l</w:t>
            </w:r>
            <w:r>
              <w:rPr>
                <w:sz w:val="18"/>
                <w:szCs w:val="18"/>
                <w:lang w:val="fr-CH"/>
              </w:rPr>
              <w:t>’</w:t>
            </w:r>
            <w:r w:rsidRPr="002F1E97">
              <w:rPr>
                <w:sz w:val="18"/>
                <w:szCs w:val="18"/>
                <w:lang w:val="fr-CH"/>
              </w:rPr>
              <w:t>OCIS sera, en principe, remplacé par un candidat originaire du même groupe géographique que celui auquel il appartient</w:t>
            </w:r>
            <w:r>
              <w:rPr>
                <w:sz w:val="18"/>
                <w:szCs w:val="18"/>
                <w:lang w:val="fr-CH"/>
              </w:rPr>
              <w:t xml:space="preserve">.  </w:t>
            </w:r>
            <w:r w:rsidRPr="002F1E97">
              <w:rPr>
                <w:sz w:val="18"/>
                <w:szCs w:val="18"/>
                <w:lang w:val="fr-CH"/>
              </w:rPr>
              <w:t>Si le membre sortant appartient à un groupe régional qui a déjà un autre représentant, il sera remplacé par un candidat issu d</w:t>
            </w:r>
            <w:r>
              <w:rPr>
                <w:sz w:val="18"/>
                <w:szCs w:val="18"/>
                <w:lang w:val="fr-CH"/>
              </w:rPr>
              <w:t>’</w:t>
            </w:r>
            <w:r w:rsidRPr="002F1E97">
              <w:rPr>
                <w:sz w:val="18"/>
                <w:szCs w:val="18"/>
                <w:lang w:val="fr-CH"/>
              </w:rPr>
              <w:t>un groupe régional non représenté au sein de l</w:t>
            </w:r>
            <w:r>
              <w:rPr>
                <w:sz w:val="18"/>
                <w:szCs w:val="18"/>
                <w:lang w:val="fr-CH"/>
              </w:rPr>
              <w:t>’</w:t>
            </w:r>
            <w:r w:rsidRPr="002F1E97">
              <w:rPr>
                <w:sz w:val="18"/>
                <w:szCs w:val="18"/>
                <w:lang w:val="fr-CH"/>
              </w:rPr>
              <w:t>Organe</w:t>
            </w:r>
            <w:r>
              <w:rPr>
                <w:sz w:val="18"/>
                <w:szCs w:val="18"/>
                <w:lang w:val="fr-CH"/>
              </w:rPr>
              <w:t xml:space="preserve">.  </w:t>
            </w:r>
            <w:r w:rsidRPr="002F1E97">
              <w:rPr>
                <w:sz w:val="18"/>
                <w:szCs w:val="18"/>
                <w:lang w:val="fr-CH"/>
              </w:rPr>
              <w:t>Toutefois, en l</w:t>
            </w:r>
            <w:r>
              <w:rPr>
                <w:sz w:val="18"/>
                <w:szCs w:val="18"/>
                <w:lang w:val="fr-CH"/>
              </w:rPr>
              <w:t>’</w:t>
            </w:r>
            <w:r w:rsidRPr="002F1E97">
              <w:rPr>
                <w:sz w:val="18"/>
                <w:szCs w:val="18"/>
                <w:lang w:val="fr-CH"/>
              </w:rPr>
              <w:t>absence de candidat du groupe régional concerné remplissant les critères établis dans l</w:t>
            </w:r>
            <w:r>
              <w:rPr>
                <w:sz w:val="18"/>
                <w:szCs w:val="18"/>
                <w:lang w:val="fr-CH"/>
              </w:rPr>
              <w:t>’</w:t>
            </w:r>
            <w:r w:rsidRPr="002F1E97">
              <w:rPr>
                <w:sz w:val="18"/>
                <w:szCs w:val="18"/>
                <w:lang w:val="fr-CH"/>
              </w:rPr>
              <w:t>avis de vacance, le poste sera pourvu par le candidat le mieux classé, quelle que soit la région qu</w:t>
            </w:r>
            <w:r>
              <w:rPr>
                <w:sz w:val="18"/>
                <w:szCs w:val="18"/>
                <w:lang w:val="fr-CH"/>
              </w:rPr>
              <w:t>’</w:t>
            </w:r>
            <w:r w:rsidRPr="002F1E97">
              <w:rPr>
                <w:sz w:val="18"/>
                <w:szCs w:val="18"/>
                <w:lang w:val="fr-CH"/>
              </w:rPr>
              <w:t>il représente;</w:t>
            </w:r>
          </w:p>
          <w:p w:rsidR="00EC2A7F" w:rsidRPr="002F1E97" w:rsidRDefault="00EC2A7F" w:rsidP="003B0544">
            <w:pPr>
              <w:rPr>
                <w:sz w:val="18"/>
                <w:szCs w:val="18"/>
                <w:lang w:val="fr-CH"/>
              </w:rPr>
            </w:pPr>
          </w:p>
          <w:p w:rsidR="00EC2A7F" w:rsidRPr="002F1E97" w:rsidRDefault="00EC2A7F" w:rsidP="00EC2A7F">
            <w:pPr>
              <w:pStyle w:val="ListParagraph"/>
              <w:numPr>
                <w:ilvl w:val="0"/>
                <w:numId w:val="20"/>
              </w:numPr>
              <w:rPr>
                <w:sz w:val="18"/>
                <w:szCs w:val="18"/>
                <w:lang w:val="fr-CH"/>
              </w:rPr>
            </w:pPr>
            <w:proofErr w:type="gramStart"/>
            <w:r w:rsidRPr="002F1E97">
              <w:rPr>
                <w:sz w:val="18"/>
                <w:szCs w:val="18"/>
                <w:lang w:val="fr-CH"/>
              </w:rPr>
              <w:t>la</w:t>
            </w:r>
            <w:proofErr w:type="gramEnd"/>
            <w:r w:rsidRPr="002F1E97">
              <w:rPr>
                <w:sz w:val="18"/>
                <w:szCs w:val="18"/>
                <w:lang w:val="fr-CH"/>
              </w:rPr>
              <w:t xml:space="preserve"> procédure de sélection décrite dans l</w:t>
            </w:r>
            <w:r>
              <w:rPr>
                <w:sz w:val="18"/>
                <w:szCs w:val="18"/>
                <w:lang w:val="fr-CH"/>
              </w:rPr>
              <w:t>’</w:t>
            </w:r>
            <w:r w:rsidRPr="002F1E97">
              <w:rPr>
                <w:sz w:val="18"/>
                <w:szCs w:val="18"/>
                <w:lang w:val="fr-CH"/>
              </w:rPr>
              <w:t>annexe</w:t>
            </w:r>
            <w:r>
              <w:rPr>
                <w:sz w:val="18"/>
                <w:szCs w:val="18"/>
                <w:lang w:val="fr-CH"/>
              </w:rPr>
              <w:t> </w:t>
            </w:r>
            <w:r w:rsidRPr="002F1E97">
              <w:rPr>
                <w:sz w:val="18"/>
                <w:szCs w:val="18"/>
                <w:lang w:val="fr-CH"/>
              </w:rPr>
              <w:t>IV s</w:t>
            </w:r>
            <w:r>
              <w:rPr>
                <w:sz w:val="18"/>
                <w:szCs w:val="18"/>
                <w:lang w:val="fr-CH"/>
              </w:rPr>
              <w:t>’</w:t>
            </w:r>
            <w:r w:rsidRPr="002F1E97">
              <w:rPr>
                <w:sz w:val="18"/>
                <w:szCs w:val="18"/>
                <w:lang w:val="fr-CH"/>
              </w:rPr>
              <w:t>applique;</w:t>
            </w:r>
          </w:p>
          <w:p w:rsidR="00EC2A7F" w:rsidRPr="002F1E97" w:rsidRDefault="00EC2A7F" w:rsidP="003B0544">
            <w:pPr>
              <w:rPr>
                <w:sz w:val="18"/>
                <w:szCs w:val="18"/>
                <w:lang w:val="fr-CH"/>
              </w:rPr>
            </w:pPr>
          </w:p>
          <w:p w:rsidR="00EC2A7F" w:rsidRPr="002F1E97" w:rsidRDefault="00EC2A7F" w:rsidP="00EC2A7F">
            <w:pPr>
              <w:pStyle w:val="ListParagraph"/>
              <w:numPr>
                <w:ilvl w:val="0"/>
                <w:numId w:val="20"/>
              </w:numPr>
              <w:rPr>
                <w:sz w:val="18"/>
                <w:szCs w:val="18"/>
                <w:lang w:val="fr-CH"/>
              </w:rPr>
            </w:pPr>
            <w:r w:rsidRPr="002F1E97">
              <w:rPr>
                <w:sz w:val="18"/>
                <w:szCs w:val="18"/>
                <w:lang w:val="fr-CH"/>
              </w:rPr>
              <w:t>en cas de démission ou de décès d</w:t>
            </w:r>
            <w:r>
              <w:rPr>
                <w:sz w:val="18"/>
                <w:szCs w:val="18"/>
                <w:lang w:val="fr-CH"/>
              </w:rPr>
              <w:t>’</w:t>
            </w:r>
            <w:r w:rsidRPr="002F1E97">
              <w:rPr>
                <w:sz w:val="18"/>
                <w:szCs w:val="18"/>
                <w:lang w:val="fr-CH"/>
              </w:rPr>
              <w:t>un membre de l</w:t>
            </w:r>
            <w:r>
              <w:rPr>
                <w:sz w:val="18"/>
                <w:szCs w:val="18"/>
                <w:lang w:val="fr-CH"/>
              </w:rPr>
              <w:t>’</w:t>
            </w:r>
            <w:r w:rsidRPr="002F1E97">
              <w:rPr>
                <w:sz w:val="18"/>
                <w:szCs w:val="18"/>
                <w:lang w:val="fr-CH"/>
              </w:rPr>
              <w:t>OCIS en cours de mandat, ou si ce membre devient inapte à assumer ses fonctions, n</w:t>
            </w:r>
            <w:r>
              <w:rPr>
                <w:sz w:val="18"/>
                <w:szCs w:val="18"/>
                <w:lang w:val="fr-CH"/>
              </w:rPr>
              <w:t>’</w:t>
            </w:r>
            <w:r w:rsidRPr="002F1E97">
              <w:rPr>
                <w:sz w:val="18"/>
                <w:szCs w:val="18"/>
                <w:lang w:val="fr-CH"/>
              </w:rPr>
              <w:t>est plus en mesure de les assumer ou ne le souhaite plus, un fichier ou une liste d</w:t>
            </w:r>
            <w:r>
              <w:rPr>
                <w:sz w:val="18"/>
                <w:szCs w:val="18"/>
                <w:lang w:val="fr-CH"/>
              </w:rPr>
              <w:t>’</w:t>
            </w:r>
            <w:r w:rsidRPr="002F1E97">
              <w:rPr>
                <w:sz w:val="18"/>
                <w:szCs w:val="18"/>
                <w:lang w:val="fr-CH"/>
              </w:rPr>
              <w:t>experts recensés au cours de la procédure de sélection pourra être utilisé afin de désigner un remplaçant pour accomplir le reste du mandat.</w:t>
            </w:r>
          </w:p>
        </w:tc>
        <w:tc>
          <w:tcPr>
            <w:tcW w:w="4672" w:type="dxa"/>
            <w:shd w:val="clear" w:color="auto" w:fill="C4BC96" w:themeFill="background2" w:themeFillShade="BF"/>
          </w:tcPr>
          <w:p w:rsidR="00EC2A7F" w:rsidRPr="002F1E97" w:rsidRDefault="00EC2A7F" w:rsidP="002F1E97">
            <w:pPr>
              <w:rPr>
                <w:sz w:val="18"/>
                <w:szCs w:val="18"/>
                <w:lang w:val="fr-CH"/>
              </w:rPr>
            </w:pPr>
            <w:r w:rsidRPr="002F1E97">
              <w:rPr>
                <w:sz w:val="18"/>
                <w:szCs w:val="18"/>
                <w:lang w:val="fr-CH"/>
              </w:rPr>
              <w:t>5. Le mécanisme de renouvellement des membres de l</w:t>
            </w:r>
            <w:r>
              <w:rPr>
                <w:sz w:val="18"/>
                <w:szCs w:val="18"/>
                <w:lang w:val="fr-CH"/>
              </w:rPr>
              <w:t>’</w:t>
            </w:r>
            <w:r w:rsidRPr="002F1E97">
              <w:rPr>
                <w:sz w:val="18"/>
                <w:szCs w:val="18"/>
                <w:lang w:val="fr-CH"/>
              </w:rPr>
              <w:t>OCIS sera le suivant</w:t>
            </w:r>
            <w:r>
              <w:rPr>
                <w:sz w:val="18"/>
                <w:szCs w:val="18"/>
                <w:lang w:val="fr-CH"/>
              </w:rPr>
              <w:t> :</w:t>
            </w:r>
          </w:p>
          <w:p w:rsidR="00EC2A7F" w:rsidRPr="002F1E97" w:rsidRDefault="00EC2A7F" w:rsidP="002F1E97">
            <w:pPr>
              <w:rPr>
                <w:sz w:val="18"/>
                <w:szCs w:val="18"/>
                <w:lang w:val="fr-CH"/>
              </w:rPr>
            </w:pPr>
          </w:p>
          <w:p w:rsidR="00EC2A7F" w:rsidRPr="002F1E97" w:rsidRDefault="00EC2A7F" w:rsidP="00EC2A7F">
            <w:pPr>
              <w:pStyle w:val="ListParagraph"/>
              <w:numPr>
                <w:ilvl w:val="0"/>
                <w:numId w:val="21"/>
              </w:numPr>
              <w:rPr>
                <w:sz w:val="18"/>
                <w:szCs w:val="18"/>
                <w:lang w:val="fr-CH"/>
              </w:rPr>
            </w:pPr>
            <w:proofErr w:type="gramStart"/>
            <w:r w:rsidRPr="002F1E97">
              <w:rPr>
                <w:sz w:val="18"/>
                <w:szCs w:val="18"/>
                <w:lang w:val="fr-CH"/>
              </w:rPr>
              <w:t>tous</w:t>
            </w:r>
            <w:proofErr w:type="gramEnd"/>
            <w:r w:rsidRPr="002F1E97">
              <w:rPr>
                <w:sz w:val="18"/>
                <w:szCs w:val="18"/>
                <w:lang w:val="fr-CH"/>
              </w:rPr>
              <w:t xml:space="preserve"> les membres de l</w:t>
            </w:r>
            <w:r>
              <w:rPr>
                <w:sz w:val="18"/>
                <w:szCs w:val="18"/>
                <w:lang w:val="fr-CH"/>
              </w:rPr>
              <w:t>’</w:t>
            </w:r>
            <w:r w:rsidRPr="002F1E97">
              <w:rPr>
                <w:sz w:val="18"/>
                <w:szCs w:val="18"/>
                <w:lang w:val="fr-CH"/>
              </w:rPr>
              <w:t>OCIS seront nommés pour un mandat de trois</w:t>
            </w:r>
            <w:r>
              <w:rPr>
                <w:sz w:val="18"/>
                <w:szCs w:val="18"/>
                <w:lang w:val="fr-CH"/>
              </w:rPr>
              <w:t> </w:t>
            </w:r>
            <w:r w:rsidRPr="002F1E97">
              <w:rPr>
                <w:sz w:val="18"/>
                <w:szCs w:val="18"/>
                <w:lang w:val="fr-CH"/>
              </w:rPr>
              <w:t>ans, renouvelable une fois</w:t>
            </w:r>
            <w:r>
              <w:rPr>
                <w:sz w:val="18"/>
                <w:szCs w:val="18"/>
                <w:lang w:val="fr-CH"/>
              </w:rPr>
              <w:t xml:space="preserve">.  </w:t>
            </w:r>
            <w:r w:rsidRPr="002F1E97">
              <w:rPr>
                <w:sz w:val="18"/>
                <w:szCs w:val="18"/>
                <w:lang w:val="fr-CH"/>
              </w:rPr>
              <w:t>Aucun membre de l</w:t>
            </w:r>
            <w:r>
              <w:rPr>
                <w:sz w:val="18"/>
                <w:szCs w:val="18"/>
                <w:lang w:val="fr-CH"/>
              </w:rPr>
              <w:t>’</w:t>
            </w:r>
            <w:r w:rsidRPr="002F1E97">
              <w:rPr>
                <w:sz w:val="18"/>
                <w:szCs w:val="18"/>
                <w:lang w:val="fr-CH"/>
              </w:rPr>
              <w:t>OCIS ne siégera pendant plus de six</w:t>
            </w:r>
            <w:r>
              <w:rPr>
                <w:sz w:val="18"/>
                <w:szCs w:val="18"/>
                <w:lang w:val="fr-CH"/>
              </w:rPr>
              <w:t> </w:t>
            </w:r>
            <w:r w:rsidRPr="002F1E97">
              <w:rPr>
                <w:sz w:val="18"/>
                <w:szCs w:val="18"/>
                <w:lang w:val="fr-CH"/>
              </w:rPr>
              <w:t>ans;</w:t>
            </w:r>
          </w:p>
          <w:p w:rsidR="00EC2A7F" w:rsidRPr="002F1E97" w:rsidRDefault="00EC2A7F" w:rsidP="002F1E97">
            <w:pPr>
              <w:rPr>
                <w:sz w:val="18"/>
                <w:szCs w:val="18"/>
                <w:lang w:val="fr-CH"/>
              </w:rPr>
            </w:pPr>
          </w:p>
          <w:p w:rsidR="00EC2A7F" w:rsidRPr="002F1E97" w:rsidRDefault="00EC2A7F" w:rsidP="00EC2A7F">
            <w:pPr>
              <w:pStyle w:val="ListParagraph"/>
              <w:numPr>
                <w:ilvl w:val="0"/>
                <w:numId w:val="21"/>
              </w:numPr>
              <w:rPr>
                <w:sz w:val="18"/>
                <w:szCs w:val="18"/>
                <w:lang w:val="fr-CH"/>
              </w:rPr>
            </w:pPr>
            <w:proofErr w:type="gramStart"/>
            <w:r w:rsidRPr="002F1E97">
              <w:rPr>
                <w:sz w:val="18"/>
                <w:szCs w:val="18"/>
                <w:lang w:val="fr-CH"/>
              </w:rPr>
              <w:t>chaque</w:t>
            </w:r>
            <w:proofErr w:type="gramEnd"/>
            <w:r w:rsidRPr="002F1E97">
              <w:rPr>
                <w:sz w:val="18"/>
                <w:szCs w:val="18"/>
                <w:lang w:val="fr-CH"/>
              </w:rPr>
              <w:t xml:space="preserve"> membre sortant de l</w:t>
            </w:r>
            <w:r>
              <w:rPr>
                <w:sz w:val="18"/>
                <w:szCs w:val="18"/>
                <w:lang w:val="fr-CH"/>
              </w:rPr>
              <w:t>’</w:t>
            </w:r>
            <w:r w:rsidRPr="002F1E97">
              <w:rPr>
                <w:sz w:val="18"/>
                <w:szCs w:val="18"/>
                <w:lang w:val="fr-CH"/>
              </w:rPr>
              <w:t>OCIS sera</w:t>
            </w:r>
            <w:r w:rsidRPr="002F1E97">
              <w:rPr>
                <w:strike/>
                <w:color w:val="FF0000"/>
                <w:sz w:val="18"/>
                <w:szCs w:val="18"/>
                <w:lang w:val="fr-CH"/>
              </w:rPr>
              <w:t>, en principe,</w:t>
            </w:r>
            <w:r w:rsidRPr="002F1E97">
              <w:rPr>
                <w:sz w:val="18"/>
                <w:szCs w:val="18"/>
                <w:lang w:val="fr-CH"/>
              </w:rPr>
              <w:t xml:space="preserve"> remplacé par un candidat originaire du même groupe géographique que celui auquel il appartient</w:t>
            </w:r>
            <w:r>
              <w:rPr>
                <w:sz w:val="18"/>
                <w:szCs w:val="18"/>
                <w:lang w:val="fr-CH"/>
              </w:rPr>
              <w:t xml:space="preserve">.  </w:t>
            </w:r>
            <w:r w:rsidRPr="002F1E97">
              <w:rPr>
                <w:sz w:val="18"/>
                <w:szCs w:val="18"/>
                <w:lang w:val="fr-CH"/>
              </w:rPr>
              <w:t>Si le membre sortant appartient à un groupe régional qui a déjà un autre représentant, il sera remplacé par un candidat issu d</w:t>
            </w:r>
            <w:r>
              <w:rPr>
                <w:sz w:val="18"/>
                <w:szCs w:val="18"/>
                <w:lang w:val="fr-CH"/>
              </w:rPr>
              <w:t>’</w:t>
            </w:r>
            <w:r w:rsidRPr="002F1E97">
              <w:rPr>
                <w:sz w:val="18"/>
                <w:szCs w:val="18"/>
                <w:lang w:val="fr-CH"/>
              </w:rPr>
              <w:t>un groupe régional non représenté au sein de l</w:t>
            </w:r>
            <w:r>
              <w:rPr>
                <w:sz w:val="18"/>
                <w:szCs w:val="18"/>
                <w:lang w:val="fr-CH"/>
              </w:rPr>
              <w:t>’</w:t>
            </w:r>
            <w:r w:rsidRPr="002F1E97">
              <w:rPr>
                <w:sz w:val="18"/>
                <w:szCs w:val="18"/>
                <w:lang w:val="fr-CH"/>
              </w:rPr>
              <w:t>Organe</w:t>
            </w:r>
            <w:r>
              <w:rPr>
                <w:sz w:val="18"/>
                <w:szCs w:val="18"/>
                <w:lang w:val="fr-CH"/>
              </w:rPr>
              <w:t xml:space="preserve">.  </w:t>
            </w:r>
            <w:r w:rsidRPr="002F1E97">
              <w:rPr>
                <w:strike/>
                <w:color w:val="FF0000"/>
                <w:sz w:val="18"/>
                <w:szCs w:val="18"/>
                <w:lang w:val="fr-CH"/>
              </w:rPr>
              <w:t>Toutefois, en l</w:t>
            </w:r>
            <w:r>
              <w:rPr>
                <w:strike/>
                <w:color w:val="FF0000"/>
                <w:sz w:val="18"/>
                <w:szCs w:val="18"/>
                <w:lang w:val="fr-CH"/>
              </w:rPr>
              <w:t>’</w:t>
            </w:r>
            <w:r w:rsidRPr="002F1E97">
              <w:rPr>
                <w:strike/>
                <w:color w:val="FF0000"/>
                <w:sz w:val="18"/>
                <w:szCs w:val="18"/>
                <w:lang w:val="fr-CH"/>
              </w:rPr>
              <w:t>absence de candidat du groupe régional concerné remplissant les critères établis dans l</w:t>
            </w:r>
            <w:r>
              <w:rPr>
                <w:strike/>
                <w:color w:val="FF0000"/>
                <w:sz w:val="18"/>
                <w:szCs w:val="18"/>
                <w:lang w:val="fr-CH"/>
              </w:rPr>
              <w:t>’</w:t>
            </w:r>
            <w:r w:rsidRPr="002F1E97">
              <w:rPr>
                <w:strike/>
                <w:color w:val="FF0000"/>
                <w:sz w:val="18"/>
                <w:szCs w:val="18"/>
                <w:lang w:val="fr-CH"/>
              </w:rPr>
              <w:t>avis de vacance, le poste sera pourvu par le candidat le mieux classé, quelle que soit la région qu</w:t>
            </w:r>
            <w:r>
              <w:rPr>
                <w:strike/>
                <w:color w:val="FF0000"/>
                <w:sz w:val="18"/>
                <w:szCs w:val="18"/>
                <w:lang w:val="fr-CH"/>
              </w:rPr>
              <w:t>’</w:t>
            </w:r>
            <w:r w:rsidRPr="002F1E97">
              <w:rPr>
                <w:strike/>
                <w:color w:val="FF0000"/>
                <w:sz w:val="18"/>
                <w:szCs w:val="18"/>
                <w:lang w:val="fr-CH"/>
              </w:rPr>
              <w:t>il représente</w:t>
            </w:r>
            <w:r w:rsidRPr="002F1E97">
              <w:rPr>
                <w:sz w:val="18"/>
                <w:szCs w:val="18"/>
                <w:lang w:val="fr-CH"/>
              </w:rPr>
              <w:t>;</w:t>
            </w:r>
          </w:p>
          <w:p w:rsidR="00EC2A7F" w:rsidRPr="002F1E97" w:rsidRDefault="00EC2A7F" w:rsidP="002F1E97">
            <w:pPr>
              <w:rPr>
                <w:sz w:val="18"/>
                <w:szCs w:val="18"/>
                <w:lang w:val="fr-CH"/>
              </w:rPr>
            </w:pPr>
          </w:p>
          <w:p w:rsidR="00EC2A7F" w:rsidRPr="002F1E97" w:rsidRDefault="00EC2A7F" w:rsidP="00EC2A7F">
            <w:pPr>
              <w:pStyle w:val="ListParagraph"/>
              <w:numPr>
                <w:ilvl w:val="0"/>
                <w:numId w:val="21"/>
              </w:numPr>
              <w:rPr>
                <w:sz w:val="18"/>
                <w:szCs w:val="18"/>
                <w:lang w:val="fr-CH"/>
              </w:rPr>
            </w:pPr>
            <w:proofErr w:type="gramStart"/>
            <w:r w:rsidRPr="002F1E97">
              <w:rPr>
                <w:sz w:val="18"/>
                <w:szCs w:val="18"/>
                <w:lang w:val="fr-CH"/>
              </w:rPr>
              <w:t>la</w:t>
            </w:r>
            <w:proofErr w:type="gramEnd"/>
            <w:r w:rsidRPr="002F1E97">
              <w:rPr>
                <w:sz w:val="18"/>
                <w:szCs w:val="18"/>
                <w:lang w:val="fr-CH"/>
              </w:rPr>
              <w:t xml:space="preserve"> procédure de sélection décrite dans l</w:t>
            </w:r>
            <w:r>
              <w:rPr>
                <w:sz w:val="18"/>
                <w:szCs w:val="18"/>
                <w:lang w:val="fr-CH"/>
              </w:rPr>
              <w:t>’</w:t>
            </w:r>
            <w:r w:rsidRPr="002F1E97">
              <w:rPr>
                <w:sz w:val="18"/>
                <w:szCs w:val="18"/>
                <w:lang w:val="fr-CH"/>
              </w:rPr>
              <w:t>annexe</w:t>
            </w:r>
            <w:r>
              <w:rPr>
                <w:sz w:val="18"/>
                <w:szCs w:val="18"/>
                <w:lang w:val="fr-CH"/>
              </w:rPr>
              <w:t> </w:t>
            </w:r>
            <w:r w:rsidRPr="002F1E97">
              <w:rPr>
                <w:sz w:val="18"/>
                <w:szCs w:val="18"/>
                <w:lang w:val="fr-CH"/>
              </w:rPr>
              <w:t>IV s</w:t>
            </w:r>
            <w:r>
              <w:rPr>
                <w:sz w:val="18"/>
                <w:szCs w:val="18"/>
                <w:lang w:val="fr-CH"/>
              </w:rPr>
              <w:t>’</w:t>
            </w:r>
            <w:r w:rsidRPr="002F1E97">
              <w:rPr>
                <w:sz w:val="18"/>
                <w:szCs w:val="18"/>
                <w:lang w:val="fr-CH"/>
              </w:rPr>
              <w:t>applique;</w:t>
            </w:r>
          </w:p>
          <w:p w:rsidR="00EC2A7F" w:rsidRPr="002F1E97" w:rsidRDefault="00EC2A7F" w:rsidP="002F1E97">
            <w:pPr>
              <w:rPr>
                <w:sz w:val="18"/>
                <w:szCs w:val="18"/>
                <w:lang w:val="fr-CH"/>
              </w:rPr>
            </w:pPr>
          </w:p>
          <w:p w:rsidR="00EC2A7F" w:rsidRPr="002F1E97" w:rsidRDefault="00EC2A7F" w:rsidP="00EC2A7F">
            <w:pPr>
              <w:pStyle w:val="ListParagraph"/>
              <w:numPr>
                <w:ilvl w:val="0"/>
                <w:numId w:val="21"/>
              </w:numPr>
              <w:rPr>
                <w:sz w:val="18"/>
                <w:szCs w:val="18"/>
                <w:lang w:val="fr-CH"/>
              </w:rPr>
            </w:pPr>
            <w:r w:rsidRPr="002F1E97">
              <w:rPr>
                <w:sz w:val="18"/>
                <w:szCs w:val="18"/>
                <w:lang w:val="fr-CH"/>
              </w:rPr>
              <w:t>en cas de démission ou de décès d</w:t>
            </w:r>
            <w:r>
              <w:rPr>
                <w:sz w:val="18"/>
                <w:szCs w:val="18"/>
                <w:lang w:val="fr-CH"/>
              </w:rPr>
              <w:t>’</w:t>
            </w:r>
            <w:r w:rsidRPr="002F1E97">
              <w:rPr>
                <w:sz w:val="18"/>
                <w:szCs w:val="18"/>
                <w:lang w:val="fr-CH"/>
              </w:rPr>
              <w:t>un membre de l</w:t>
            </w:r>
            <w:r>
              <w:rPr>
                <w:sz w:val="18"/>
                <w:szCs w:val="18"/>
                <w:lang w:val="fr-CH"/>
              </w:rPr>
              <w:t>’</w:t>
            </w:r>
            <w:r w:rsidRPr="002F1E97">
              <w:rPr>
                <w:sz w:val="18"/>
                <w:szCs w:val="18"/>
                <w:lang w:val="fr-CH"/>
              </w:rPr>
              <w:t>OCIS en cours de mandat, ou si ce membre devient inapte à assumer ses fonctions, n</w:t>
            </w:r>
            <w:r>
              <w:rPr>
                <w:sz w:val="18"/>
                <w:szCs w:val="18"/>
                <w:lang w:val="fr-CH"/>
              </w:rPr>
              <w:t>’</w:t>
            </w:r>
            <w:r w:rsidRPr="002F1E97">
              <w:rPr>
                <w:sz w:val="18"/>
                <w:szCs w:val="18"/>
                <w:lang w:val="fr-CH"/>
              </w:rPr>
              <w:t>est plus en mesure de les assumer ou ne le souhaite plus, un fichier ou une liste d</w:t>
            </w:r>
            <w:r>
              <w:rPr>
                <w:sz w:val="18"/>
                <w:szCs w:val="18"/>
                <w:lang w:val="fr-CH"/>
              </w:rPr>
              <w:t>’</w:t>
            </w:r>
            <w:r w:rsidRPr="002F1E97">
              <w:rPr>
                <w:sz w:val="18"/>
                <w:szCs w:val="18"/>
                <w:lang w:val="fr-CH"/>
              </w:rPr>
              <w:t>experts recensés au cours de la procédure de sélection pourra être utilisé afin de désigner un remplaçant pour accomplir le reste du mandat.</w:t>
            </w:r>
          </w:p>
        </w:tc>
      </w:tr>
      <w:tr w:rsidR="00EC2A7F" w:rsidRPr="0072010E" w:rsidTr="001B1AF9">
        <w:trPr>
          <w:cantSplit/>
        </w:trPr>
        <w:tc>
          <w:tcPr>
            <w:tcW w:w="4673" w:type="dxa"/>
          </w:tcPr>
          <w:p w:rsidR="00EC2A7F" w:rsidRPr="002F1E97" w:rsidRDefault="00EC2A7F" w:rsidP="003B0544">
            <w:pPr>
              <w:rPr>
                <w:sz w:val="18"/>
                <w:szCs w:val="18"/>
                <w:lang w:val="fr-CH"/>
              </w:rPr>
            </w:pPr>
            <w:r>
              <w:rPr>
                <w:sz w:val="18"/>
                <w:szCs w:val="18"/>
                <w:lang w:val="fr-CH"/>
              </w:rPr>
              <w:t xml:space="preserve">6. </w:t>
            </w:r>
            <w:r w:rsidRPr="002F1E97">
              <w:rPr>
                <w:sz w:val="18"/>
                <w:szCs w:val="18"/>
                <w:lang w:val="fr-CH"/>
              </w:rPr>
              <w:t>Les membres de l</w:t>
            </w:r>
            <w:r>
              <w:rPr>
                <w:sz w:val="18"/>
                <w:szCs w:val="18"/>
                <w:lang w:val="fr-CH"/>
              </w:rPr>
              <w:t>’</w:t>
            </w:r>
            <w:r w:rsidRPr="002F1E97">
              <w:rPr>
                <w:sz w:val="18"/>
                <w:szCs w:val="18"/>
                <w:lang w:val="fr-CH"/>
              </w:rPr>
              <w:t>OCIS doivent posséder des compétences suffisantes et au moins 10</w:t>
            </w:r>
            <w:r>
              <w:rPr>
                <w:sz w:val="18"/>
                <w:szCs w:val="18"/>
                <w:lang w:val="fr-CH"/>
              </w:rPr>
              <w:t> </w:t>
            </w:r>
            <w:r w:rsidRPr="002F1E97">
              <w:rPr>
                <w:sz w:val="18"/>
                <w:szCs w:val="18"/>
                <w:lang w:val="fr-CH"/>
              </w:rPr>
              <w:t>années d</w:t>
            </w:r>
            <w:r>
              <w:rPr>
                <w:sz w:val="18"/>
                <w:szCs w:val="18"/>
                <w:lang w:val="fr-CH"/>
              </w:rPr>
              <w:t>’</w:t>
            </w:r>
            <w:r w:rsidRPr="002F1E97">
              <w:rPr>
                <w:sz w:val="18"/>
                <w:szCs w:val="18"/>
                <w:lang w:val="fr-CH"/>
              </w:rPr>
              <w:t>expérience professionnelle pertinente et récente au niveau de la haute direction, par exemple en matière d</w:t>
            </w:r>
            <w:r>
              <w:rPr>
                <w:sz w:val="18"/>
                <w:szCs w:val="18"/>
                <w:lang w:val="fr-CH"/>
              </w:rPr>
              <w:t>’</w:t>
            </w:r>
            <w:r w:rsidRPr="002F1E97">
              <w:rPr>
                <w:sz w:val="18"/>
                <w:szCs w:val="18"/>
                <w:lang w:val="fr-CH"/>
              </w:rPr>
              <w:t>audit, d</w:t>
            </w:r>
            <w:r>
              <w:rPr>
                <w:sz w:val="18"/>
                <w:szCs w:val="18"/>
                <w:lang w:val="fr-CH"/>
              </w:rPr>
              <w:t>’</w:t>
            </w:r>
            <w:r w:rsidRPr="002F1E97">
              <w:rPr>
                <w:sz w:val="18"/>
                <w:szCs w:val="18"/>
                <w:lang w:val="fr-CH"/>
              </w:rPr>
              <w:t>évaluation, de finance, de comptabilité, de gestion des risques, d</w:t>
            </w:r>
            <w:r>
              <w:rPr>
                <w:sz w:val="18"/>
                <w:szCs w:val="18"/>
                <w:lang w:val="fr-CH"/>
              </w:rPr>
              <w:t>’</w:t>
            </w:r>
            <w:r w:rsidRPr="002F1E97">
              <w:rPr>
                <w:sz w:val="18"/>
                <w:szCs w:val="18"/>
                <w:lang w:val="fr-CH"/>
              </w:rPr>
              <w:t>enquêtes, d</w:t>
            </w:r>
            <w:r>
              <w:rPr>
                <w:sz w:val="18"/>
                <w:szCs w:val="18"/>
                <w:lang w:val="fr-CH"/>
              </w:rPr>
              <w:t>’</w:t>
            </w:r>
            <w:r w:rsidRPr="002F1E97">
              <w:rPr>
                <w:sz w:val="18"/>
                <w:szCs w:val="18"/>
                <w:lang w:val="fr-CH"/>
              </w:rPr>
              <w:t>affaires juridiques, d</w:t>
            </w:r>
            <w:r>
              <w:rPr>
                <w:sz w:val="18"/>
                <w:szCs w:val="18"/>
                <w:lang w:val="fr-CH"/>
              </w:rPr>
              <w:t>’</w:t>
            </w:r>
            <w:r w:rsidRPr="002F1E97">
              <w:rPr>
                <w:sz w:val="18"/>
                <w:szCs w:val="18"/>
                <w:lang w:val="fr-CH"/>
              </w:rPr>
              <w:t>informatique, de déontologie, de gestion des ressources humaines et d</w:t>
            </w:r>
            <w:r>
              <w:rPr>
                <w:sz w:val="18"/>
                <w:szCs w:val="18"/>
                <w:lang w:val="fr-CH"/>
              </w:rPr>
              <w:t>’</w:t>
            </w:r>
            <w:r w:rsidRPr="002F1E97">
              <w:rPr>
                <w:sz w:val="18"/>
                <w:szCs w:val="18"/>
                <w:lang w:val="fr-CH"/>
              </w:rPr>
              <w:t>administration</w:t>
            </w:r>
            <w:r>
              <w:rPr>
                <w:sz w:val="18"/>
                <w:szCs w:val="18"/>
                <w:lang w:val="fr-CH"/>
              </w:rPr>
              <w:t xml:space="preserve">.  </w:t>
            </w:r>
            <w:r w:rsidRPr="002F1E97">
              <w:rPr>
                <w:sz w:val="18"/>
                <w:szCs w:val="18"/>
                <w:lang w:val="fr-CH"/>
              </w:rPr>
              <w:t>Ils doivent également posséder des qualités personnelles pertinentes, comme l</w:t>
            </w:r>
            <w:r>
              <w:rPr>
                <w:sz w:val="18"/>
                <w:szCs w:val="18"/>
                <w:lang w:val="fr-CH"/>
              </w:rPr>
              <w:t>’</w:t>
            </w:r>
            <w:r w:rsidRPr="002F1E97">
              <w:rPr>
                <w:sz w:val="18"/>
                <w:szCs w:val="18"/>
                <w:lang w:val="fr-CH"/>
              </w:rPr>
              <w:t>indépendance, l</w:t>
            </w:r>
            <w:r>
              <w:rPr>
                <w:sz w:val="18"/>
                <w:szCs w:val="18"/>
                <w:lang w:val="fr-CH"/>
              </w:rPr>
              <w:t>’</w:t>
            </w:r>
            <w:r w:rsidRPr="002F1E97">
              <w:rPr>
                <w:sz w:val="18"/>
                <w:szCs w:val="18"/>
                <w:lang w:val="fr-CH"/>
              </w:rPr>
              <w:t>objectivité, l</w:t>
            </w:r>
            <w:r>
              <w:rPr>
                <w:sz w:val="18"/>
                <w:szCs w:val="18"/>
                <w:lang w:val="fr-CH"/>
              </w:rPr>
              <w:t>’</w:t>
            </w:r>
            <w:r w:rsidRPr="002F1E97">
              <w:rPr>
                <w:sz w:val="18"/>
                <w:szCs w:val="18"/>
                <w:lang w:val="fr-CH"/>
              </w:rPr>
              <w:t>impartialité, l</w:t>
            </w:r>
            <w:r>
              <w:rPr>
                <w:sz w:val="18"/>
                <w:szCs w:val="18"/>
                <w:lang w:val="fr-CH"/>
              </w:rPr>
              <w:t>’</w:t>
            </w:r>
            <w:r w:rsidRPr="002F1E97">
              <w:rPr>
                <w:sz w:val="18"/>
                <w:szCs w:val="18"/>
                <w:lang w:val="fr-CH"/>
              </w:rPr>
              <w:t>intégrité et de fortes valeurs éthiques</w:t>
            </w:r>
            <w:r>
              <w:rPr>
                <w:sz w:val="18"/>
                <w:szCs w:val="18"/>
                <w:lang w:val="fr-CH"/>
              </w:rPr>
              <w:t xml:space="preserve">.  </w:t>
            </w:r>
            <w:r w:rsidRPr="002F1E97">
              <w:rPr>
                <w:sz w:val="18"/>
                <w:szCs w:val="18"/>
                <w:lang w:val="fr-CH"/>
              </w:rPr>
              <w:t>Les membres de l</w:t>
            </w:r>
            <w:r>
              <w:rPr>
                <w:sz w:val="18"/>
                <w:szCs w:val="18"/>
                <w:lang w:val="fr-CH"/>
              </w:rPr>
              <w:t>’</w:t>
            </w:r>
            <w:r w:rsidRPr="002F1E97">
              <w:rPr>
                <w:sz w:val="18"/>
                <w:szCs w:val="18"/>
                <w:lang w:val="fr-CH"/>
              </w:rPr>
              <w:t>OCIS doivent faire preuve d</w:t>
            </w:r>
            <w:r>
              <w:rPr>
                <w:sz w:val="18"/>
                <w:szCs w:val="18"/>
                <w:lang w:val="fr-CH"/>
              </w:rPr>
              <w:t>’</w:t>
            </w:r>
            <w:r w:rsidRPr="002F1E97">
              <w:rPr>
                <w:sz w:val="18"/>
                <w:szCs w:val="18"/>
                <w:lang w:val="fr-CH"/>
              </w:rPr>
              <w:t>engagement et de professionnalisme et être disponibles pour s</w:t>
            </w:r>
            <w:r>
              <w:rPr>
                <w:sz w:val="18"/>
                <w:szCs w:val="18"/>
                <w:lang w:val="fr-CH"/>
              </w:rPr>
              <w:t>’</w:t>
            </w:r>
            <w:r w:rsidRPr="002F1E97">
              <w:rPr>
                <w:sz w:val="18"/>
                <w:szCs w:val="18"/>
                <w:lang w:val="fr-CH"/>
              </w:rPr>
              <w:t>acquitter de leur mandat</w:t>
            </w:r>
            <w:r>
              <w:rPr>
                <w:sz w:val="18"/>
                <w:szCs w:val="18"/>
                <w:lang w:val="fr-CH"/>
              </w:rPr>
              <w:t xml:space="preserve">.  </w:t>
            </w:r>
            <w:r w:rsidRPr="002F1E97">
              <w:rPr>
                <w:sz w:val="18"/>
                <w:szCs w:val="18"/>
                <w:lang w:val="fr-CH"/>
              </w:rPr>
              <w:t>Ils doivent avoir de solides compétences en matière de communication et maîtriser parfaitement l</w:t>
            </w:r>
            <w:r>
              <w:rPr>
                <w:sz w:val="18"/>
                <w:szCs w:val="18"/>
                <w:lang w:val="fr-CH"/>
              </w:rPr>
              <w:t>’</w:t>
            </w:r>
            <w:r w:rsidRPr="002F1E97">
              <w:rPr>
                <w:sz w:val="18"/>
                <w:szCs w:val="18"/>
                <w:lang w:val="fr-CH"/>
              </w:rPr>
              <w:t>anglais, tandis qu</w:t>
            </w:r>
            <w:r>
              <w:rPr>
                <w:sz w:val="18"/>
                <w:szCs w:val="18"/>
                <w:lang w:val="fr-CH"/>
              </w:rPr>
              <w:t>’</w:t>
            </w:r>
            <w:r w:rsidRPr="002F1E97">
              <w:rPr>
                <w:sz w:val="18"/>
                <w:szCs w:val="18"/>
                <w:lang w:val="fr-CH"/>
              </w:rPr>
              <w:t>une bonne connaissance d</w:t>
            </w:r>
            <w:r>
              <w:rPr>
                <w:sz w:val="18"/>
                <w:szCs w:val="18"/>
                <w:lang w:val="fr-CH"/>
              </w:rPr>
              <w:t>’</w:t>
            </w:r>
            <w:r w:rsidRPr="002F1E97">
              <w:rPr>
                <w:sz w:val="18"/>
                <w:szCs w:val="18"/>
                <w:lang w:val="fr-CH"/>
              </w:rPr>
              <w:t>autres langues officielles de l</w:t>
            </w:r>
            <w:r>
              <w:rPr>
                <w:sz w:val="18"/>
                <w:szCs w:val="18"/>
                <w:lang w:val="fr-CH"/>
              </w:rPr>
              <w:t>’</w:t>
            </w:r>
            <w:r w:rsidRPr="002F1E97">
              <w:rPr>
                <w:sz w:val="18"/>
                <w:szCs w:val="18"/>
                <w:lang w:val="fr-CH"/>
              </w:rPr>
              <w:t>OMPI constitue un avantage.</w:t>
            </w:r>
          </w:p>
        </w:tc>
        <w:tc>
          <w:tcPr>
            <w:tcW w:w="4672" w:type="dxa"/>
            <w:shd w:val="clear" w:color="auto" w:fill="C4BC96" w:themeFill="background2" w:themeFillShade="BF"/>
          </w:tcPr>
          <w:p w:rsidR="00EC2A7F" w:rsidRPr="00F543CA" w:rsidRDefault="00EC2A7F" w:rsidP="00E46C67">
            <w:pPr>
              <w:rPr>
                <w:sz w:val="18"/>
                <w:szCs w:val="18"/>
                <w:lang w:val="fr-CH"/>
              </w:rPr>
            </w:pPr>
            <w:r>
              <w:rPr>
                <w:sz w:val="18"/>
                <w:szCs w:val="18"/>
                <w:lang w:val="fr-CH"/>
              </w:rPr>
              <w:t xml:space="preserve">6. </w:t>
            </w:r>
            <w:r w:rsidRPr="002F1E97">
              <w:rPr>
                <w:sz w:val="18"/>
                <w:szCs w:val="18"/>
                <w:lang w:val="fr-CH"/>
              </w:rPr>
              <w:t>Les membres de l</w:t>
            </w:r>
            <w:r>
              <w:rPr>
                <w:sz w:val="18"/>
                <w:szCs w:val="18"/>
                <w:lang w:val="fr-CH"/>
              </w:rPr>
              <w:t>’</w:t>
            </w:r>
            <w:r w:rsidRPr="002F1E97">
              <w:rPr>
                <w:sz w:val="18"/>
                <w:szCs w:val="18"/>
                <w:lang w:val="fr-CH"/>
              </w:rPr>
              <w:t xml:space="preserve">OCIS doivent posséder des compétences suffisantes et </w:t>
            </w:r>
            <w:r w:rsidRPr="00F543CA">
              <w:rPr>
                <w:strike/>
                <w:color w:val="FF0000"/>
                <w:sz w:val="18"/>
                <w:szCs w:val="18"/>
                <w:lang w:val="fr-CH"/>
              </w:rPr>
              <w:t>au moins 10</w:t>
            </w:r>
            <w:r>
              <w:rPr>
                <w:strike/>
                <w:color w:val="FF0000"/>
                <w:sz w:val="18"/>
                <w:szCs w:val="18"/>
                <w:lang w:val="fr-CH"/>
              </w:rPr>
              <w:t> </w:t>
            </w:r>
            <w:r w:rsidRPr="00F543CA">
              <w:rPr>
                <w:strike/>
                <w:color w:val="FF0000"/>
                <w:sz w:val="18"/>
                <w:szCs w:val="18"/>
                <w:lang w:val="fr-CH"/>
              </w:rPr>
              <w:t>années d</w:t>
            </w:r>
            <w:r>
              <w:rPr>
                <w:strike/>
                <w:color w:val="FF0000"/>
                <w:sz w:val="18"/>
                <w:szCs w:val="18"/>
                <w:lang w:val="fr-CH"/>
              </w:rPr>
              <w:t>’</w:t>
            </w:r>
            <w:r w:rsidRPr="00F543CA">
              <w:rPr>
                <w:color w:val="0070C0"/>
                <w:sz w:val="18"/>
                <w:szCs w:val="18"/>
                <w:lang w:val="fr-CH"/>
              </w:rPr>
              <w:t>une</w:t>
            </w:r>
            <w:r>
              <w:rPr>
                <w:strike/>
                <w:color w:val="FF0000"/>
                <w:sz w:val="18"/>
                <w:szCs w:val="18"/>
                <w:lang w:val="fr-CH"/>
              </w:rPr>
              <w:t xml:space="preserve"> </w:t>
            </w:r>
            <w:r w:rsidRPr="002F1E97">
              <w:rPr>
                <w:sz w:val="18"/>
                <w:szCs w:val="18"/>
                <w:lang w:val="fr-CH"/>
              </w:rPr>
              <w:t xml:space="preserve">expérience professionnelle pertinente et récente </w:t>
            </w:r>
            <w:r w:rsidRPr="00E46C67">
              <w:rPr>
                <w:color w:val="0070C0"/>
                <w:sz w:val="18"/>
                <w:szCs w:val="18"/>
                <w:lang w:val="fr-CH"/>
              </w:rPr>
              <w:t xml:space="preserve">à haut </w:t>
            </w:r>
            <w:proofErr w:type="spellStart"/>
            <w:r w:rsidRPr="00E46C67">
              <w:rPr>
                <w:color w:val="0070C0"/>
                <w:sz w:val="18"/>
                <w:szCs w:val="18"/>
                <w:lang w:val="fr-CH"/>
              </w:rPr>
              <w:t>niveau</w:t>
            </w:r>
            <w:r w:rsidRPr="00E46C67">
              <w:rPr>
                <w:strike/>
                <w:color w:val="FF0000"/>
                <w:sz w:val="18"/>
                <w:szCs w:val="18"/>
                <w:lang w:val="fr-CH"/>
              </w:rPr>
              <w:t>au</w:t>
            </w:r>
            <w:proofErr w:type="spellEnd"/>
            <w:r w:rsidRPr="00E46C67">
              <w:rPr>
                <w:strike/>
                <w:color w:val="FF0000"/>
                <w:sz w:val="18"/>
                <w:szCs w:val="18"/>
                <w:lang w:val="fr-CH"/>
              </w:rPr>
              <w:t xml:space="preserve"> niveau de la haute direction</w:t>
            </w:r>
            <w:r w:rsidRPr="002F1E97">
              <w:rPr>
                <w:sz w:val="18"/>
                <w:szCs w:val="18"/>
                <w:lang w:val="fr-CH"/>
              </w:rPr>
              <w:t>, par exemple en matière d</w:t>
            </w:r>
            <w:r>
              <w:rPr>
                <w:sz w:val="18"/>
                <w:szCs w:val="18"/>
                <w:lang w:val="fr-CH"/>
              </w:rPr>
              <w:t>’</w:t>
            </w:r>
            <w:r w:rsidRPr="002F1E97">
              <w:rPr>
                <w:sz w:val="18"/>
                <w:szCs w:val="18"/>
                <w:lang w:val="fr-CH"/>
              </w:rPr>
              <w:t>audit, d</w:t>
            </w:r>
            <w:r>
              <w:rPr>
                <w:sz w:val="18"/>
                <w:szCs w:val="18"/>
                <w:lang w:val="fr-CH"/>
              </w:rPr>
              <w:t>’</w:t>
            </w:r>
            <w:r w:rsidRPr="002F1E97">
              <w:rPr>
                <w:sz w:val="18"/>
                <w:szCs w:val="18"/>
                <w:lang w:val="fr-CH"/>
              </w:rPr>
              <w:t>évaluation, de finance, de comptabilité, de gestion des risques, d</w:t>
            </w:r>
            <w:r>
              <w:rPr>
                <w:sz w:val="18"/>
                <w:szCs w:val="18"/>
                <w:lang w:val="fr-CH"/>
              </w:rPr>
              <w:t>’</w:t>
            </w:r>
            <w:r w:rsidRPr="002F1E97">
              <w:rPr>
                <w:sz w:val="18"/>
                <w:szCs w:val="18"/>
                <w:lang w:val="fr-CH"/>
              </w:rPr>
              <w:t>enquêtes, d</w:t>
            </w:r>
            <w:r>
              <w:rPr>
                <w:sz w:val="18"/>
                <w:szCs w:val="18"/>
                <w:lang w:val="fr-CH"/>
              </w:rPr>
              <w:t>’</w:t>
            </w:r>
            <w:r w:rsidRPr="002F1E97">
              <w:rPr>
                <w:sz w:val="18"/>
                <w:szCs w:val="18"/>
                <w:lang w:val="fr-CH"/>
              </w:rPr>
              <w:t>affaires juridiques, d</w:t>
            </w:r>
            <w:r>
              <w:rPr>
                <w:sz w:val="18"/>
                <w:szCs w:val="18"/>
                <w:lang w:val="fr-CH"/>
              </w:rPr>
              <w:t>’</w:t>
            </w:r>
            <w:r w:rsidRPr="002F1E97">
              <w:rPr>
                <w:sz w:val="18"/>
                <w:szCs w:val="18"/>
                <w:lang w:val="fr-CH"/>
              </w:rPr>
              <w:t>informatique, de déontologie, de gestion des ressources humaines et d</w:t>
            </w:r>
            <w:r>
              <w:rPr>
                <w:sz w:val="18"/>
                <w:szCs w:val="18"/>
                <w:lang w:val="fr-CH"/>
              </w:rPr>
              <w:t>’</w:t>
            </w:r>
            <w:r w:rsidRPr="002F1E97">
              <w:rPr>
                <w:sz w:val="18"/>
                <w:szCs w:val="18"/>
                <w:lang w:val="fr-CH"/>
              </w:rPr>
              <w:t>administration</w:t>
            </w:r>
            <w:r>
              <w:rPr>
                <w:sz w:val="18"/>
                <w:szCs w:val="18"/>
                <w:lang w:val="fr-CH"/>
              </w:rPr>
              <w:t xml:space="preserve">.  </w:t>
            </w:r>
            <w:r w:rsidRPr="002F1E97">
              <w:rPr>
                <w:sz w:val="18"/>
                <w:szCs w:val="18"/>
                <w:lang w:val="fr-CH"/>
              </w:rPr>
              <w:t>Ils doivent également posséder des qualités personnelles pertinentes, comme l</w:t>
            </w:r>
            <w:r>
              <w:rPr>
                <w:sz w:val="18"/>
                <w:szCs w:val="18"/>
                <w:lang w:val="fr-CH"/>
              </w:rPr>
              <w:t>’</w:t>
            </w:r>
            <w:r w:rsidRPr="002F1E97">
              <w:rPr>
                <w:sz w:val="18"/>
                <w:szCs w:val="18"/>
                <w:lang w:val="fr-CH"/>
              </w:rPr>
              <w:t>indépendance, l</w:t>
            </w:r>
            <w:r>
              <w:rPr>
                <w:sz w:val="18"/>
                <w:szCs w:val="18"/>
                <w:lang w:val="fr-CH"/>
              </w:rPr>
              <w:t>’</w:t>
            </w:r>
            <w:r w:rsidRPr="002F1E97">
              <w:rPr>
                <w:sz w:val="18"/>
                <w:szCs w:val="18"/>
                <w:lang w:val="fr-CH"/>
              </w:rPr>
              <w:t>objectivité, l</w:t>
            </w:r>
            <w:r>
              <w:rPr>
                <w:sz w:val="18"/>
                <w:szCs w:val="18"/>
                <w:lang w:val="fr-CH"/>
              </w:rPr>
              <w:t>’</w:t>
            </w:r>
            <w:r w:rsidRPr="002F1E97">
              <w:rPr>
                <w:sz w:val="18"/>
                <w:szCs w:val="18"/>
                <w:lang w:val="fr-CH"/>
              </w:rPr>
              <w:t>impartialité, l</w:t>
            </w:r>
            <w:r>
              <w:rPr>
                <w:sz w:val="18"/>
                <w:szCs w:val="18"/>
                <w:lang w:val="fr-CH"/>
              </w:rPr>
              <w:t>’</w:t>
            </w:r>
            <w:r w:rsidRPr="002F1E97">
              <w:rPr>
                <w:sz w:val="18"/>
                <w:szCs w:val="18"/>
                <w:lang w:val="fr-CH"/>
              </w:rPr>
              <w:t>intégrité et de fortes valeurs éthiques</w:t>
            </w:r>
            <w:r>
              <w:rPr>
                <w:sz w:val="18"/>
                <w:szCs w:val="18"/>
                <w:lang w:val="fr-CH"/>
              </w:rPr>
              <w:t xml:space="preserve">.  </w:t>
            </w:r>
            <w:r w:rsidRPr="002F1E97">
              <w:rPr>
                <w:sz w:val="18"/>
                <w:szCs w:val="18"/>
                <w:lang w:val="fr-CH"/>
              </w:rPr>
              <w:t>Les membres de l</w:t>
            </w:r>
            <w:r>
              <w:rPr>
                <w:sz w:val="18"/>
                <w:szCs w:val="18"/>
                <w:lang w:val="fr-CH"/>
              </w:rPr>
              <w:t>’</w:t>
            </w:r>
            <w:r w:rsidRPr="002F1E97">
              <w:rPr>
                <w:sz w:val="18"/>
                <w:szCs w:val="18"/>
                <w:lang w:val="fr-CH"/>
              </w:rPr>
              <w:t>OCIS doivent faire preuve d</w:t>
            </w:r>
            <w:r>
              <w:rPr>
                <w:sz w:val="18"/>
                <w:szCs w:val="18"/>
                <w:lang w:val="fr-CH"/>
              </w:rPr>
              <w:t>’</w:t>
            </w:r>
            <w:r w:rsidRPr="002F1E97">
              <w:rPr>
                <w:sz w:val="18"/>
                <w:szCs w:val="18"/>
                <w:lang w:val="fr-CH"/>
              </w:rPr>
              <w:t>engagement et de professionnalisme et être disponibles pour s</w:t>
            </w:r>
            <w:r>
              <w:rPr>
                <w:sz w:val="18"/>
                <w:szCs w:val="18"/>
                <w:lang w:val="fr-CH"/>
              </w:rPr>
              <w:t>’</w:t>
            </w:r>
            <w:r w:rsidRPr="002F1E97">
              <w:rPr>
                <w:sz w:val="18"/>
                <w:szCs w:val="18"/>
                <w:lang w:val="fr-CH"/>
              </w:rPr>
              <w:t>acquitter de leur mandat</w:t>
            </w:r>
            <w:r>
              <w:rPr>
                <w:sz w:val="18"/>
                <w:szCs w:val="18"/>
                <w:lang w:val="fr-CH"/>
              </w:rPr>
              <w:t xml:space="preserve">.  </w:t>
            </w:r>
            <w:r w:rsidRPr="002F1E97">
              <w:rPr>
                <w:sz w:val="18"/>
                <w:szCs w:val="18"/>
                <w:lang w:val="fr-CH"/>
              </w:rPr>
              <w:t>Ils doivent avoir de solides compétences en matière de communication et maîtriser parfaitement l</w:t>
            </w:r>
            <w:r>
              <w:rPr>
                <w:sz w:val="18"/>
                <w:szCs w:val="18"/>
                <w:lang w:val="fr-CH"/>
              </w:rPr>
              <w:t>’</w:t>
            </w:r>
            <w:r w:rsidRPr="002F1E97">
              <w:rPr>
                <w:sz w:val="18"/>
                <w:szCs w:val="18"/>
                <w:lang w:val="fr-CH"/>
              </w:rPr>
              <w:t>anglais, tandis qu</w:t>
            </w:r>
            <w:r>
              <w:rPr>
                <w:sz w:val="18"/>
                <w:szCs w:val="18"/>
                <w:lang w:val="fr-CH"/>
              </w:rPr>
              <w:t>’</w:t>
            </w:r>
            <w:r w:rsidRPr="002F1E97">
              <w:rPr>
                <w:sz w:val="18"/>
                <w:szCs w:val="18"/>
                <w:lang w:val="fr-CH"/>
              </w:rPr>
              <w:t>une bonne connaissance d</w:t>
            </w:r>
            <w:r>
              <w:rPr>
                <w:sz w:val="18"/>
                <w:szCs w:val="18"/>
                <w:lang w:val="fr-CH"/>
              </w:rPr>
              <w:t>’</w:t>
            </w:r>
            <w:r w:rsidRPr="002F1E97">
              <w:rPr>
                <w:sz w:val="18"/>
                <w:szCs w:val="18"/>
                <w:lang w:val="fr-CH"/>
              </w:rPr>
              <w:t>autres langues officielles de l</w:t>
            </w:r>
            <w:r>
              <w:rPr>
                <w:sz w:val="18"/>
                <w:szCs w:val="18"/>
                <w:lang w:val="fr-CH"/>
              </w:rPr>
              <w:t>’</w:t>
            </w:r>
            <w:r w:rsidRPr="002F1E97">
              <w:rPr>
                <w:sz w:val="18"/>
                <w:szCs w:val="18"/>
                <w:lang w:val="fr-CH"/>
              </w:rPr>
              <w:t>OMPI constitue un avantage.</w:t>
            </w:r>
          </w:p>
        </w:tc>
      </w:tr>
      <w:tr w:rsidR="00EC2A7F" w:rsidRPr="00F543CA" w:rsidTr="001B1AF9">
        <w:trPr>
          <w:cantSplit/>
        </w:trPr>
        <w:tc>
          <w:tcPr>
            <w:tcW w:w="4673" w:type="dxa"/>
          </w:tcPr>
          <w:p w:rsidR="00EC2A7F" w:rsidRPr="00CC1DDA" w:rsidRDefault="00EC2A7F" w:rsidP="00F543CA">
            <w:pPr>
              <w:rPr>
                <w:sz w:val="18"/>
                <w:szCs w:val="18"/>
                <w:lang w:val="fr-FR"/>
              </w:rPr>
            </w:pPr>
            <w:r w:rsidRPr="00F543CA">
              <w:rPr>
                <w:sz w:val="18"/>
                <w:szCs w:val="18"/>
                <w:lang w:val="fr-CH"/>
              </w:rPr>
              <w:lastRenderedPageBreak/>
              <w:t>7. Il sera veillé à la collégialité, à l</w:t>
            </w:r>
            <w:r>
              <w:rPr>
                <w:sz w:val="18"/>
                <w:szCs w:val="18"/>
                <w:lang w:val="fr-CH"/>
              </w:rPr>
              <w:t>’</w:t>
            </w:r>
            <w:r w:rsidRPr="00F543CA">
              <w:rPr>
                <w:sz w:val="18"/>
                <w:szCs w:val="18"/>
                <w:lang w:val="fr-CH"/>
              </w:rPr>
              <w:t>équilibre des compétences et à la parité hommes femmes dans la composition de l</w:t>
            </w:r>
            <w:r>
              <w:rPr>
                <w:sz w:val="18"/>
                <w:szCs w:val="18"/>
                <w:lang w:val="fr-CH"/>
              </w:rPr>
              <w:t>’</w:t>
            </w:r>
            <w:r w:rsidRPr="00F543CA">
              <w:rPr>
                <w:sz w:val="18"/>
                <w:szCs w:val="18"/>
                <w:lang w:val="fr-CH"/>
              </w:rPr>
              <w:t>Organe.  L</w:t>
            </w:r>
            <w:r>
              <w:rPr>
                <w:sz w:val="18"/>
                <w:szCs w:val="18"/>
                <w:lang w:val="fr-CH"/>
              </w:rPr>
              <w:t>’</w:t>
            </w:r>
            <w:r w:rsidRPr="00F543CA">
              <w:rPr>
                <w:sz w:val="18"/>
                <w:szCs w:val="18"/>
                <w:lang w:val="fr-CH"/>
              </w:rPr>
              <w:t>OCIS devrait posséder collectivement des compétences dans les domaines suivants</w:t>
            </w:r>
            <w:r>
              <w:rPr>
                <w:sz w:val="18"/>
                <w:szCs w:val="18"/>
                <w:lang w:val="fr-CH"/>
              </w:rPr>
              <w:t> :</w:t>
            </w:r>
          </w:p>
          <w:p w:rsidR="00EC2A7F" w:rsidRPr="00CC1DDA" w:rsidRDefault="00EC2A7F" w:rsidP="00F543CA">
            <w:pPr>
              <w:rPr>
                <w:sz w:val="18"/>
                <w:szCs w:val="18"/>
                <w:lang w:val="fr-FR"/>
              </w:rPr>
            </w:pPr>
          </w:p>
          <w:p w:rsidR="00EC2A7F" w:rsidRPr="00F543CA" w:rsidRDefault="00EC2A7F" w:rsidP="00EC2A7F">
            <w:pPr>
              <w:pStyle w:val="ListParagraph"/>
              <w:numPr>
                <w:ilvl w:val="0"/>
                <w:numId w:val="22"/>
              </w:numPr>
              <w:rPr>
                <w:sz w:val="18"/>
                <w:szCs w:val="18"/>
                <w:lang w:val="fr-CH"/>
              </w:rPr>
            </w:pPr>
            <w:proofErr w:type="gramStart"/>
            <w:r w:rsidRPr="00F543CA">
              <w:rPr>
                <w:sz w:val="18"/>
                <w:szCs w:val="18"/>
                <w:lang w:val="fr-CH"/>
              </w:rPr>
              <w:t>connaissances</w:t>
            </w:r>
            <w:proofErr w:type="gramEnd"/>
            <w:r w:rsidRPr="00F543CA">
              <w:rPr>
                <w:sz w:val="18"/>
                <w:szCs w:val="18"/>
                <w:lang w:val="fr-CH"/>
              </w:rPr>
              <w:t xml:space="preserve"> techniques ou spécialisées en ce qui concerne les questions relatives aux activités de l</w:t>
            </w:r>
            <w:r>
              <w:rPr>
                <w:sz w:val="18"/>
                <w:szCs w:val="18"/>
                <w:lang w:val="fr-CH"/>
              </w:rPr>
              <w:t>’</w:t>
            </w:r>
            <w:r w:rsidRPr="00F543CA">
              <w:rPr>
                <w:sz w:val="18"/>
                <w:szCs w:val="18"/>
                <w:lang w:val="fr-CH"/>
              </w:rPr>
              <w:t>Organisation;</w:t>
            </w:r>
          </w:p>
          <w:p w:rsidR="00EC2A7F" w:rsidRPr="00F543CA" w:rsidRDefault="00EC2A7F" w:rsidP="00F543CA">
            <w:pPr>
              <w:rPr>
                <w:sz w:val="18"/>
                <w:szCs w:val="18"/>
                <w:lang w:val="fr-CH"/>
              </w:rPr>
            </w:pPr>
          </w:p>
          <w:p w:rsidR="00EC2A7F" w:rsidRPr="00F543CA" w:rsidRDefault="00EC2A7F" w:rsidP="00EC2A7F">
            <w:pPr>
              <w:pStyle w:val="ListParagraph"/>
              <w:numPr>
                <w:ilvl w:val="0"/>
                <w:numId w:val="22"/>
              </w:numPr>
              <w:rPr>
                <w:sz w:val="18"/>
                <w:szCs w:val="18"/>
                <w:lang w:val="fr-CH"/>
              </w:rPr>
            </w:pPr>
            <w:proofErr w:type="gramStart"/>
            <w:r w:rsidRPr="00F543CA">
              <w:rPr>
                <w:sz w:val="18"/>
                <w:szCs w:val="18"/>
                <w:lang w:val="fr-CH"/>
              </w:rPr>
              <w:t>expérience</w:t>
            </w:r>
            <w:proofErr w:type="gramEnd"/>
            <w:r w:rsidRPr="00F543CA">
              <w:rPr>
                <w:sz w:val="18"/>
                <w:szCs w:val="18"/>
                <w:lang w:val="fr-CH"/>
              </w:rPr>
              <w:t>, dans les secteurs public et privé, de la gestion d</w:t>
            </w:r>
            <w:r>
              <w:rPr>
                <w:sz w:val="18"/>
                <w:szCs w:val="18"/>
                <w:lang w:val="fr-CH"/>
              </w:rPr>
              <w:t>’</w:t>
            </w:r>
            <w:r w:rsidRPr="00F543CA">
              <w:rPr>
                <w:sz w:val="18"/>
                <w:szCs w:val="18"/>
                <w:lang w:val="fr-CH"/>
              </w:rPr>
              <w:t>organisations et d</w:t>
            </w:r>
            <w:r>
              <w:rPr>
                <w:sz w:val="18"/>
                <w:szCs w:val="18"/>
                <w:lang w:val="fr-CH"/>
              </w:rPr>
              <w:t>’</w:t>
            </w:r>
            <w:r w:rsidRPr="00F543CA">
              <w:rPr>
                <w:sz w:val="18"/>
                <w:szCs w:val="18"/>
                <w:lang w:val="fr-CH"/>
              </w:rPr>
              <w:t>entreprises de taille et de complexité similaires;</w:t>
            </w:r>
          </w:p>
          <w:p w:rsidR="00EC2A7F" w:rsidRPr="00F543CA" w:rsidRDefault="00EC2A7F" w:rsidP="00F543CA">
            <w:pPr>
              <w:rPr>
                <w:sz w:val="18"/>
                <w:szCs w:val="18"/>
                <w:lang w:val="fr-CH"/>
              </w:rPr>
            </w:pPr>
          </w:p>
          <w:p w:rsidR="00EC2A7F" w:rsidRPr="00F543CA" w:rsidRDefault="00EC2A7F" w:rsidP="00EC2A7F">
            <w:pPr>
              <w:pStyle w:val="ListParagraph"/>
              <w:numPr>
                <w:ilvl w:val="0"/>
                <w:numId w:val="22"/>
              </w:numPr>
              <w:rPr>
                <w:sz w:val="18"/>
                <w:szCs w:val="18"/>
                <w:lang w:val="fr-CH"/>
              </w:rPr>
            </w:pPr>
            <w:proofErr w:type="gramStart"/>
            <w:r w:rsidRPr="00F543CA">
              <w:rPr>
                <w:sz w:val="18"/>
                <w:szCs w:val="18"/>
                <w:lang w:val="fr-CH"/>
              </w:rPr>
              <w:t>compréhension</w:t>
            </w:r>
            <w:proofErr w:type="gramEnd"/>
            <w:r w:rsidRPr="00F543CA">
              <w:rPr>
                <w:sz w:val="18"/>
                <w:szCs w:val="18"/>
                <w:lang w:val="fr-CH"/>
              </w:rPr>
              <w:t xml:space="preserve"> des contextes plus larges dans lesquels s</w:t>
            </w:r>
            <w:r>
              <w:rPr>
                <w:sz w:val="18"/>
                <w:szCs w:val="18"/>
                <w:lang w:val="fr-CH"/>
              </w:rPr>
              <w:t>’</w:t>
            </w:r>
            <w:r w:rsidRPr="00F543CA">
              <w:rPr>
                <w:sz w:val="18"/>
                <w:szCs w:val="18"/>
                <w:lang w:val="fr-CH"/>
              </w:rPr>
              <w:t>inscrit le fonctionnement de l</w:t>
            </w:r>
            <w:r>
              <w:rPr>
                <w:sz w:val="18"/>
                <w:szCs w:val="18"/>
                <w:lang w:val="fr-CH"/>
              </w:rPr>
              <w:t>’</w:t>
            </w:r>
            <w:r w:rsidRPr="00F543CA">
              <w:rPr>
                <w:sz w:val="18"/>
                <w:szCs w:val="18"/>
                <w:lang w:val="fr-CH"/>
              </w:rPr>
              <w:t>Organisation, notamment de ses objectifs, de sa culture et de sa structure;</w:t>
            </w:r>
          </w:p>
          <w:p w:rsidR="00EC2A7F" w:rsidRPr="00F543CA" w:rsidRDefault="00EC2A7F" w:rsidP="00F543CA">
            <w:pPr>
              <w:rPr>
                <w:sz w:val="18"/>
                <w:szCs w:val="18"/>
                <w:lang w:val="fr-CH"/>
              </w:rPr>
            </w:pPr>
          </w:p>
          <w:p w:rsidR="00EC2A7F" w:rsidRPr="00F543CA" w:rsidRDefault="00EC2A7F" w:rsidP="00EC2A7F">
            <w:pPr>
              <w:pStyle w:val="ListParagraph"/>
              <w:numPr>
                <w:ilvl w:val="0"/>
                <w:numId w:val="22"/>
              </w:numPr>
              <w:rPr>
                <w:sz w:val="18"/>
                <w:szCs w:val="18"/>
                <w:lang w:val="fr-CH"/>
              </w:rPr>
            </w:pPr>
            <w:proofErr w:type="gramStart"/>
            <w:r w:rsidRPr="00F543CA">
              <w:rPr>
                <w:sz w:val="18"/>
                <w:szCs w:val="18"/>
                <w:lang w:val="fr-CH"/>
              </w:rPr>
              <w:t>compréhension</w:t>
            </w:r>
            <w:proofErr w:type="gramEnd"/>
            <w:r w:rsidRPr="00F543CA">
              <w:rPr>
                <w:sz w:val="18"/>
                <w:szCs w:val="18"/>
                <w:lang w:val="fr-CH"/>
              </w:rPr>
              <w:t xml:space="preserve"> approfondie de l</w:t>
            </w:r>
            <w:r>
              <w:rPr>
                <w:sz w:val="18"/>
                <w:szCs w:val="18"/>
                <w:lang w:val="fr-CH"/>
              </w:rPr>
              <w:t>’</w:t>
            </w:r>
            <w:r w:rsidRPr="00F543CA">
              <w:rPr>
                <w:sz w:val="18"/>
                <w:szCs w:val="18"/>
                <w:lang w:val="fr-CH"/>
              </w:rPr>
              <w:t>environnement institutionnel de l</w:t>
            </w:r>
            <w:r>
              <w:rPr>
                <w:sz w:val="18"/>
                <w:szCs w:val="18"/>
                <w:lang w:val="fr-CH"/>
              </w:rPr>
              <w:t>’</w:t>
            </w:r>
            <w:r w:rsidRPr="00F543CA">
              <w:rPr>
                <w:sz w:val="18"/>
                <w:szCs w:val="18"/>
                <w:lang w:val="fr-CH"/>
              </w:rPr>
              <w:t>Organisation et de ses structures redditionnelles;</w:t>
            </w:r>
          </w:p>
          <w:p w:rsidR="00EC2A7F" w:rsidRPr="00F543CA" w:rsidRDefault="00EC2A7F" w:rsidP="00F543CA">
            <w:pPr>
              <w:rPr>
                <w:sz w:val="18"/>
                <w:szCs w:val="18"/>
                <w:lang w:val="fr-CH"/>
              </w:rPr>
            </w:pPr>
          </w:p>
          <w:p w:rsidR="00EC2A7F" w:rsidRPr="00F543CA" w:rsidRDefault="00EC2A7F" w:rsidP="00EC2A7F">
            <w:pPr>
              <w:pStyle w:val="ListParagraph"/>
              <w:numPr>
                <w:ilvl w:val="0"/>
                <w:numId w:val="22"/>
              </w:numPr>
              <w:rPr>
                <w:sz w:val="18"/>
                <w:szCs w:val="18"/>
                <w:lang w:val="fr-CH"/>
              </w:rPr>
            </w:pPr>
            <w:proofErr w:type="gramStart"/>
            <w:r w:rsidRPr="00F543CA">
              <w:rPr>
                <w:sz w:val="18"/>
                <w:szCs w:val="18"/>
                <w:lang w:val="fr-CH"/>
              </w:rPr>
              <w:t>expérience</w:t>
            </w:r>
            <w:proofErr w:type="gramEnd"/>
            <w:r w:rsidRPr="00F543CA">
              <w:rPr>
                <w:sz w:val="18"/>
                <w:szCs w:val="18"/>
                <w:lang w:val="fr-CH"/>
              </w:rPr>
              <w:t xml:space="preserve"> de la supervision ou de la gestion au niveau élevé dans le système des </w:t>
            </w:r>
            <w:r>
              <w:rPr>
                <w:sz w:val="18"/>
                <w:szCs w:val="18"/>
                <w:lang w:val="fr-CH"/>
              </w:rPr>
              <w:t>Nations Unies</w:t>
            </w:r>
            <w:r w:rsidRPr="00F543CA">
              <w:rPr>
                <w:sz w:val="18"/>
                <w:szCs w:val="18"/>
                <w:lang w:val="fr-CH"/>
              </w:rPr>
              <w:t>;</w:t>
            </w:r>
          </w:p>
          <w:p w:rsidR="00EC2A7F" w:rsidRPr="00F543CA" w:rsidRDefault="00EC2A7F" w:rsidP="00F543CA">
            <w:pPr>
              <w:rPr>
                <w:sz w:val="18"/>
                <w:szCs w:val="18"/>
                <w:lang w:val="fr-CH"/>
              </w:rPr>
            </w:pPr>
          </w:p>
          <w:p w:rsidR="00EC2A7F" w:rsidRPr="00F543CA" w:rsidRDefault="00EC2A7F" w:rsidP="00EC2A7F">
            <w:pPr>
              <w:pStyle w:val="ListParagraph"/>
              <w:numPr>
                <w:ilvl w:val="0"/>
                <w:numId w:val="22"/>
              </w:numPr>
              <w:rPr>
                <w:sz w:val="18"/>
                <w:szCs w:val="18"/>
                <w:lang w:val="fr-CH"/>
              </w:rPr>
            </w:pPr>
            <w:r w:rsidRPr="00F543CA">
              <w:rPr>
                <w:sz w:val="18"/>
                <w:szCs w:val="18"/>
                <w:lang w:val="fr-CH"/>
              </w:rPr>
              <w:t>expérience internationale ou intergouvernementale.</w:t>
            </w:r>
          </w:p>
        </w:tc>
        <w:tc>
          <w:tcPr>
            <w:tcW w:w="4672" w:type="dxa"/>
          </w:tcPr>
          <w:p w:rsidR="00EC2A7F" w:rsidRPr="00CC1DDA" w:rsidRDefault="00EC2A7F" w:rsidP="00F543CA">
            <w:pPr>
              <w:rPr>
                <w:sz w:val="18"/>
                <w:szCs w:val="18"/>
                <w:lang w:val="fr-FR"/>
              </w:rPr>
            </w:pPr>
            <w:r w:rsidRPr="00F543CA">
              <w:rPr>
                <w:sz w:val="18"/>
                <w:szCs w:val="18"/>
                <w:lang w:val="fr-CH"/>
              </w:rPr>
              <w:t>7. Il sera veillé à la collégialité, à l</w:t>
            </w:r>
            <w:r>
              <w:rPr>
                <w:sz w:val="18"/>
                <w:szCs w:val="18"/>
                <w:lang w:val="fr-CH"/>
              </w:rPr>
              <w:t>’</w:t>
            </w:r>
            <w:r w:rsidRPr="00F543CA">
              <w:rPr>
                <w:sz w:val="18"/>
                <w:szCs w:val="18"/>
                <w:lang w:val="fr-CH"/>
              </w:rPr>
              <w:t>équilibre des compétences et à la parité hommes femmes dans la composition de l</w:t>
            </w:r>
            <w:r>
              <w:rPr>
                <w:sz w:val="18"/>
                <w:szCs w:val="18"/>
                <w:lang w:val="fr-CH"/>
              </w:rPr>
              <w:t>’</w:t>
            </w:r>
            <w:r w:rsidRPr="00F543CA">
              <w:rPr>
                <w:sz w:val="18"/>
                <w:szCs w:val="18"/>
                <w:lang w:val="fr-CH"/>
              </w:rPr>
              <w:t>Organe.  L</w:t>
            </w:r>
            <w:r>
              <w:rPr>
                <w:sz w:val="18"/>
                <w:szCs w:val="18"/>
                <w:lang w:val="fr-CH"/>
              </w:rPr>
              <w:t>’</w:t>
            </w:r>
            <w:r w:rsidRPr="00F543CA">
              <w:rPr>
                <w:sz w:val="18"/>
                <w:szCs w:val="18"/>
                <w:lang w:val="fr-CH"/>
              </w:rPr>
              <w:t>OCIS devrait posséder collectivement des compétences dans les domaines suivants</w:t>
            </w:r>
            <w:r>
              <w:rPr>
                <w:sz w:val="18"/>
                <w:szCs w:val="18"/>
                <w:lang w:val="fr-CH"/>
              </w:rPr>
              <w:t> :</w:t>
            </w:r>
          </w:p>
          <w:p w:rsidR="00EC2A7F" w:rsidRPr="00CC1DDA" w:rsidRDefault="00EC2A7F" w:rsidP="00F543CA">
            <w:pPr>
              <w:rPr>
                <w:sz w:val="18"/>
                <w:szCs w:val="18"/>
                <w:lang w:val="fr-FR"/>
              </w:rPr>
            </w:pPr>
          </w:p>
          <w:p w:rsidR="00EC2A7F" w:rsidRPr="00F543CA" w:rsidRDefault="00EC2A7F" w:rsidP="00EC2A7F">
            <w:pPr>
              <w:pStyle w:val="ListParagraph"/>
              <w:numPr>
                <w:ilvl w:val="0"/>
                <w:numId w:val="24"/>
              </w:numPr>
              <w:rPr>
                <w:sz w:val="18"/>
                <w:szCs w:val="18"/>
                <w:lang w:val="fr-CH"/>
              </w:rPr>
            </w:pPr>
            <w:proofErr w:type="gramStart"/>
            <w:r w:rsidRPr="00F543CA">
              <w:rPr>
                <w:sz w:val="18"/>
                <w:szCs w:val="18"/>
                <w:lang w:val="fr-CH"/>
              </w:rPr>
              <w:t>connaissances</w:t>
            </w:r>
            <w:proofErr w:type="gramEnd"/>
            <w:r w:rsidRPr="00F543CA">
              <w:rPr>
                <w:sz w:val="18"/>
                <w:szCs w:val="18"/>
                <w:lang w:val="fr-CH"/>
              </w:rPr>
              <w:t xml:space="preserve"> techniques ou spécialisées en ce qui concerne les questions relatives aux activités de l</w:t>
            </w:r>
            <w:r>
              <w:rPr>
                <w:sz w:val="18"/>
                <w:szCs w:val="18"/>
                <w:lang w:val="fr-CH"/>
              </w:rPr>
              <w:t>’</w:t>
            </w:r>
            <w:r w:rsidRPr="00F543CA">
              <w:rPr>
                <w:sz w:val="18"/>
                <w:szCs w:val="18"/>
                <w:lang w:val="fr-CH"/>
              </w:rPr>
              <w:t>Organisation;</w:t>
            </w:r>
          </w:p>
          <w:p w:rsidR="00EC2A7F" w:rsidRPr="00F543CA" w:rsidRDefault="00EC2A7F" w:rsidP="00F543CA">
            <w:pPr>
              <w:rPr>
                <w:sz w:val="18"/>
                <w:szCs w:val="18"/>
                <w:lang w:val="fr-CH"/>
              </w:rPr>
            </w:pPr>
          </w:p>
          <w:p w:rsidR="00EC2A7F" w:rsidRPr="00F543CA" w:rsidRDefault="00EC2A7F" w:rsidP="00EC2A7F">
            <w:pPr>
              <w:pStyle w:val="ListParagraph"/>
              <w:numPr>
                <w:ilvl w:val="0"/>
                <w:numId w:val="24"/>
              </w:numPr>
              <w:rPr>
                <w:sz w:val="18"/>
                <w:szCs w:val="18"/>
                <w:lang w:val="fr-CH"/>
              </w:rPr>
            </w:pPr>
            <w:proofErr w:type="gramStart"/>
            <w:r w:rsidRPr="00F543CA">
              <w:rPr>
                <w:sz w:val="18"/>
                <w:szCs w:val="18"/>
                <w:lang w:val="fr-CH"/>
              </w:rPr>
              <w:t>expérience</w:t>
            </w:r>
            <w:proofErr w:type="gramEnd"/>
            <w:r w:rsidRPr="00F543CA">
              <w:rPr>
                <w:sz w:val="18"/>
                <w:szCs w:val="18"/>
                <w:lang w:val="fr-CH"/>
              </w:rPr>
              <w:t>, dans les secteurs public et privé, de la gestion d</w:t>
            </w:r>
            <w:r>
              <w:rPr>
                <w:sz w:val="18"/>
                <w:szCs w:val="18"/>
                <w:lang w:val="fr-CH"/>
              </w:rPr>
              <w:t>’</w:t>
            </w:r>
            <w:r w:rsidRPr="00F543CA">
              <w:rPr>
                <w:sz w:val="18"/>
                <w:szCs w:val="18"/>
                <w:lang w:val="fr-CH"/>
              </w:rPr>
              <w:t>organisations et d</w:t>
            </w:r>
            <w:r>
              <w:rPr>
                <w:sz w:val="18"/>
                <w:szCs w:val="18"/>
                <w:lang w:val="fr-CH"/>
              </w:rPr>
              <w:t>’</w:t>
            </w:r>
            <w:r w:rsidRPr="00F543CA">
              <w:rPr>
                <w:sz w:val="18"/>
                <w:szCs w:val="18"/>
                <w:lang w:val="fr-CH"/>
              </w:rPr>
              <w:t>entreprises de taille et de complexité similaires;</w:t>
            </w:r>
          </w:p>
          <w:p w:rsidR="00EC2A7F" w:rsidRPr="00F543CA" w:rsidRDefault="00EC2A7F" w:rsidP="00F543CA">
            <w:pPr>
              <w:rPr>
                <w:sz w:val="18"/>
                <w:szCs w:val="18"/>
                <w:lang w:val="fr-CH"/>
              </w:rPr>
            </w:pPr>
          </w:p>
          <w:p w:rsidR="00EC2A7F" w:rsidRPr="00F543CA" w:rsidRDefault="00EC2A7F" w:rsidP="00EC2A7F">
            <w:pPr>
              <w:pStyle w:val="ListParagraph"/>
              <w:numPr>
                <w:ilvl w:val="0"/>
                <w:numId w:val="24"/>
              </w:numPr>
              <w:rPr>
                <w:sz w:val="18"/>
                <w:szCs w:val="18"/>
                <w:lang w:val="fr-CH"/>
              </w:rPr>
            </w:pPr>
            <w:proofErr w:type="gramStart"/>
            <w:r w:rsidRPr="00F543CA">
              <w:rPr>
                <w:sz w:val="18"/>
                <w:szCs w:val="18"/>
                <w:lang w:val="fr-CH"/>
              </w:rPr>
              <w:t>compréhension</w:t>
            </w:r>
            <w:proofErr w:type="gramEnd"/>
            <w:r w:rsidRPr="00F543CA">
              <w:rPr>
                <w:sz w:val="18"/>
                <w:szCs w:val="18"/>
                <w:lang w:val="fr-CH"/>
              </w:rPr>
              <w:t xml:space="preserve"> des contextes plus larges dans lesquels s</w:t>
            </w:r>
            <w:r>
              <w:rPr>
                <w:sz w:val="18"/>
                <w:szCs w:val="18"/>
                <w:lang w:val="fr-CH"/>
              </w:rPr>
              <w:t>’</w:t>
            </w:r>
            <w:r w:rsidRPr="00F543CA">
              <w:rPr>
                <w:sz w:val="18"/>
                <w:szCs w:val="18"/>
                <w:lang w:val="fr-CH"/>
              </w:rPr>
              <w:t>inscrit le fonctionnement de l</w:t>
            </w:r>
            <w:r>
              <w:rPr>
                <w:sz w:val="18"/>
                <w:szCs w:val="18"/>
                <w:lang w:val="fr-CH"/>
              </w:rPr>
              <w:t>’</w:t>
            </w:r>
            <w:r w:rsidRPr="00F543CA">
              <w:rPr>
                <w:sz w:val="18"/>
                <w:szCs w:val="18"/>
                <w:lang w:val="fr-CH"/>
              </w:rPr>
              <w:t>Organisation, notamment de ses objectifs, de sa culture et de sa structure;</w:t>
            </w:r>
          </w:p>
          <w:p w:rsidR="00EC2A7F" w:rsidRPr="00F543CA" w:rsidRDefault="00EC2A7F" w:rsidP="00F543CA">
            <w:pPr>
              <w:rPr>
                <w:sz w:val="18"/>
                <w:szCs w:val="18"/>
                <w:lang w:val="fr-CH"/>
              </w:rPr>
            </w:pPr>
          </w:p>
          <w:p w:rsidR="00EC2A7F" w:rsidRPr="00F543CA" w:rsidRDefault="00EC2A7F" w:rsidP="00EC2A7F">
            <w:pPr>
              <w:pStyle w:val="ListParagraph"/>
              <w:numPr>
                <w:ilvl w:val="0"/>
                <w:numId w:val="24"/>
              </w:numPr>
              <w:rPr>
                <w:sz w:val="18"/>
                <w:szCs w:val="18"/>
                <w:lang w:val="fr-CH"/>
              </w:rPr>
            </w:pPr>
            <w:proofErr w:type="gramStart"/>
            <w:r w:rsidRPr="00F543CA">
              <w:rPr>
                <w:sz w:val="18"/>
                <w:szCs w:val="18"/>
                <w:lang w:val="fr-CH"/>
              </w:rPr>
              <w:t>compréhension</w:t>
            </w:r>
            <w:proofErr w:type="gramEnd"/>
            <w:r w:rsidRPr="00F543CA">
              <w:rPr>
                <w:sz w:val="18"/>
                <w:szCs w:val="18"/>
                <w:lang w:val="fr-CH"/>
              </w:rPr>
              <w:t xml:space="preserve"> approfondie de l</w:t>
            </w:r>
            <w:r>
              <w:rPr>
                <w:sz w:val="18"/>
                <w:szCs w:val="18"/>
                <w:lang w:val="fr-CH"/>
              </w:rPr>
              <w:t>’</w:t>
            </w:r>
            <w:r w:rsidRPr="00F543CA">
              <w:rPr>
                <w:sz w:val="18"/>
                <w:szCs w:val="18"/>
                <w:lang w:val="fr-CH"/>
              </w:rPr>
              <w:t>environnement institutionnel de l</w:t>
            </w:r>
            <w:r>
              <w:rPr>
                <w:sz w:val="18"/>
                <w:szCs w:val="18"/>
                <w:lang w:val="fr-CH"/>
              </w:rPr>
              <w:t>’</w:t>
            </w:r>
            <w:r w:rsidRPr="00F543CA">
              <w:rPr>
                <w:sz w:val="18"/>
                <w:szCs w:val="18"/>
                <w:lang w:val="fr-CH"/>
              </w:rPr>
              <w:t>Organisation et de ses structures redditionnelles;</w:t>
            </w:r>
          </w:p>
          <w:p w:rsidR="00EC2A7F" w:rsidRPr="00F543CA" w:rsidRDefault="00EC2A7F" w:rsidP="00F543CA">
            <w:pPr>
              <w:rPr>
                <w:sz w:val="18"/>
                <w:szCs w:val="18"/>
                <w:lang w:val="fr-CH"/>
              </w:rPr>
            </w:pPr>
          </w:p>
          <w:p w:rsidR="00EC2A7F" w:rsidRPr="00F543CA" w:rsidRDefault="00EC2A7F" w:rsidP="00EC2A7F">
            <w:pPr>
              <w:pStyle w:val="ListParagraph"/>
              <w:numPr>
                <w:ilvl w:val="0"/>
                <w:numId w:val="24"/>
              </w:numPr>
              <w:rPr>
                <w:sz w:val="18"/>
                <w:szCs w:val="18"/>
                <w:lang w:val="fr-CH"/>
              </w:rPr>
            </w:pPr>
            <w:proofErr w:type="gramStart"/>
            <w:r w:rsidRPr="00F543CA">
              <w:rPr>
                <w:sz w:val="18"/>
                <w:szCs w:val="18"/>
                <w:lang w:val="fr-CH"/>
              </w:rPr>
              <w:t>expérience</w:t>
            </w:r>
            <w:proofErr w:type="gramEnd"/>
            <w:r w:rsidRPr="00F543CA">
              <w:rPr>
                <w:sz w:val="18"/>
                <w:szCs w:val="18"/>
                <w:lang w:val="fr-CH"/>
              </w:rPr>
              <w:t xml:space="preserve"> de la supervision ou de la gestion au niveau élevé dans le système des </w:t>
            </w:r>
            <w:r>
              <w:rPr>
                <w:sz w:val="18"/>
                <w:szCs w:val="18"/>
                <w:lang w:val="fr-CH"/>
              </w:rPr>
              <w:t>Nations Unies</w:t>
            </w:r>
            <w:r w:rsidRPr="00F543CA">
              <w:rPr>
                <w:sz w:val="18"/>
                <w:szCs w:val="18"/>
                <w:lang w:val="fr-CH"/>
              </w:rPr>
              <w:t>;</w:t>
            </w:r>
          </w:p>
          <w:p w:rsidR="00EC2A7F" w:rsidRPr="00F543CA" w:rsidRDefault="00EC2A7F" w:rsidP="00F543CA">
            <w:pPr>
              <w:rPr>
                <w:sz w:val="18"/>
                <w:szCs w:val="18"/>
                <w:lang w:val="fr-CH"/>
              </w:rPr>
            </w:pPr>
          </w:p>
          <w:p w:rsidR="00EC2A7F" w:rsidRPr="00F543CA" w:rsidRDefault="00EC2A7F" w:rsidP="00EC2A7F">
            <w:pPr>
              <w:pStyle w:val="ListParagraph"/>
              <w:numPr>
                <w:ilvl w:val="0"/>
                <w:numId w:val="24"/>
              </w:numPr>
              <w:rPr>
                <w:sz w:val="18"/>
                <w:szCs w:val="18"/>
                <w:lang w:val="fr-CH"/>
              </w:rPr>
            </w:pPr>
            <w:r w:rsidRPr="00F543CA">
              <w:rPr>
                <w:sz w:val="18"/>
                <w:szCs w:val="18"/>
                <w:lang w:val="fr-CH"/>
              </w:rPr>
              <w:t>expérience internationale ou intergouvernementale.</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8. Les membres siègent à titre personnel</w:t>
            </w:r>
            <w:r>
              <w:rPr>
                <w:sz w:val="18"/>
                <w:szCs w:val="18"/>
                <w:lang w:val="fr-CH"/>
              </w:rPr>
              <w:t> :</w:t>
            </w:r>
            <w:r w:rsidRPr="00EE0C28">
              <w:rPr>
                <w:sz w:val="18"/>
                <w:szCs w:val="18"/>
                <w:lang w:val="fr-CH"/>
              </w:rPr>
              <w:t xml:space="preserve"> ils ne peuvent ni déléguer leurs attributions ni être représentés par un tiers aux sessions de l</w:t>
            </w:r>
            <w:r>
              <w:rPr>
                <w:sz w:val="18"/>
                <w:szCs w:val="18"/>
                <w:lang w:val="fr-CH"/>
              </w:rPr>
              <w:t>’</w:t>
            </w:r>
            <w:r w:rsidRPr="00EE0C28">
              <w:rPr>
                <w:sz w:val="18"/>
                <w:szCs w:val="18"/>
                <w:lang w:val="fr-CH"/>
              </w:rPr>
              <w:t>Organe</w:t>
            </w:r>
            <w:r>
              <w:rPr>
                <w:sz w:val="18"/>
                <w:szCs w:val="18"/>
                <w:lang w:val="fr-CH"/>
              </w:rPr>
              <w:t xml:space="preserve">.  </w:t>
            </w:r>
            <w:r w:rsidRPr="00EE0C28">
              <w:rPr>
                <w:sz w:val="18"/>
                <w:szCs w:val="18"/>
                <w:lang w:val="fr-CH"/>
              </w:rPr>
              <w:t>Dans l</w:t>
            </w:r>
            <w:r>
              <w:rPr>
                <w:sz w:val="18"/>
                <w:szCs w:val="18"/>
                <w:lang w:val="fr-CH"/>
              </w:rPr>
              <w:t>’</w:t>
            </w:r>
            <w:r w:rsidRPr="00EE0C28">
              <w:rPr>
                <w:sz w:val="18"/>
                <w:szCs w:val="18"/>
                <w:lang w:val="fr-CH"/>
              </w:rPr>
              <w:t>exercice de leurs fonctions, les membres ne doivent solliciter ou recevoir d</w:t>
            </w:r>
            <w:r>
              <w:rPr>
                <w:sz w:val="18"/>
                <w:szCs w:val="18"/>
                <w:lang w:val="fr-CH"/>
              </w:rPr>
              <w:t>’</w:t>
            </w:r>
            <w:r w:rsidRPr="00EE0C28">
              <w:rPr>
                <w:sz w:val="18"/>
                <w:szCs w:val="18"/>
                <w:lang w:val="fr-CH"/>
              </w:rPr>
              <w:t>instructions d</w:t>
            </w:r>
            <w:r>
              <w:rPr>
                <w:sz w:val="18"/>
                <w:szCs w:val="18"/>
                <w:lang w:val="fr-CH"/>
              </w:rPr>
              <w:t>’</w:t>
            </w:r>
            <w:r w:rsidRPr="00EE0C28">
              <w:rPr>
                <w:sz w:val="18"/>
                <w:szCs w:val="18"/>
                <w:lang w:val="fr-CH"/>
              </w:rPr>
              <w:t>aucun gouver</w:t>
            </w:r>
            <w:r>
              <w:rPr>
                <w:sz w:val="18"/>
                <w:szCs w:val="18"/>
                <w:lang w:val="fr-CH"/>
              </w:rPr>
              <w:t>nement ou d’aucune autre partie</w:t>
            </w:r>
            <w:r w:rsidRPr="00EE0C28">
              <w:rPr>
                <w:sz w:val="18"/>
                <w:szCs w:val="18"/>
                <w:lang w:val="fr-CH"/>
              </w:rPr>
              <w:t>.</w:t>
            </w:r>
          </w:p>
        </w:tc>
        <w:tc>
          <w:tcPr>
            <w:tcW w:w="4672" w:type="dxa"/>
          </w:tcPr>
          <w:p w:rsidR="00EC2A7F" w:rsidRPr="00EE0C28" w:rsidRDefault="00EC2A7F" w:rsidP="00EE0C28">
            <w:pPr>
              <w:rPr>
                <w:sz w:val="18"/>
                <w:szCs w:val="18"/>
                <w:lang w:val="fr-CH"/>
              </w:rPr>
            </w:pPr>
            <w:r w:rsidRPr="00EE0C28">
              <w:rPr>
                <w:sz w:val="18"/>
                <w:szCs w:val="18"/>
                <w:lang w:val="fr-CH"/>
              </w:rPr>
              <w:t>8. Les membres siègent à titre personnel</w:t>
            </w:r>
            <w:r>
              <w:rPr>
                <w:sz w:val="18"/>
                <w:szCs w:val="18"/>
                <w:lang w:val="fr-CH"/>
              </w:rPr>
              <w:t> :</w:t>
            </w:r>
            <w:r w:rsidRPr="00EE0C28">
              <w:rPr>
                <w:sz w:val="18"/>
                <w:szCs w:val="18"/>
                <w:lang w:val="fr-CH"/>
              </w:rPr>
              <w:t xml:space="preserve"> ils ne peuvent ni déléguer leurs attributions ni être représentés par un tiers aux sessions de l</w:t>
            </w:r>
            <w:r>
              <w:rPr>
                <w:sz w:val="18"/>
                <w:szCs w:val="18"/>
                <w:lang w:val="fr-CH"/>
              </w:rPr>
              <w:t>’</w:t>
            </w:r>
            <w:r w:rsidRPr="00EE0C28">
              <w:rPr>
                <w:sz w:val="18"/>
                <w:szCs w:val="18"/>
                <w:lang w:val="fr-CH"/>
              </w:rPr>
              <w:t>Organe</w:t>
            </w:r>
            <w:r>
              <w:rPr>
                <w:sz w:val="18"/>
                <w:szCs w:val="18"/>
                <w:lang w:val="fr-CH"/>
              </w:rPr>
              <w:t xml:space="preserve">.  </w:t>
            </w:r>
            <w:r w:rsidRPr="00EE0C28">
              <w:rPr>
                <w:sz w:val="18"/>
                <w:szCs w:val="18"/>
                <w:lang w:val="fr-CH"/>
              </w:rPr>
              <w:t>Dans l</w:t>
            </w:r>
            <w:r>
              <w:rPr>
                <w:sz w:val="18"/>
                <w:szCs w:val="18"/>
                <w:lang w:val="fr-CH"/>
              </w:rPr>
              <w:t>’</w:t>
            </w:r>
            <w:r w:rsidRPr="00EE0C28">
              <w:rPr>
                <w:sz w:val="18"/>
                <w:szCs w:val="18"/>
                <w:lang w:val="fr-CH"/>
              </w:rPr>
              <w:t>exercice de leurs fonctions, les membres ne doivent solliciter ou recevoir d</w:t>
            </w:r>
            <w:r>
              <w:rPr>
                <w:sz w:val="18"/>
                <w:szCs w:val="18"/>
                <w:lang w:val="fr-CH"/>
              </w:rPr>
              <w:t>’</w:t>
            </w:r>
            <w:r w:rsidRPr="00EE0C28">
              <w:rPr>
                <w:sz w:val="18"/>
                <w:szCs w:val="18"/>
                <w:lang w:val="fr-CH"/>
              </w:rPr>
              <w:t>instructions d</w:t>
            </w:r>
            <w:r>
              <w:rPr>
                <w:sz w:val="18"/>
                <w:szCs w:val="18"/>
                <w:lang w:val="fr-CH"/>
              </w:rPr>
              <w:t>’</w:t>
            </w:r>
            <w:r w:rsidRPr="00EE0C28">
              <w:rPr>
                <w:sz w:val="18"/>
                <w:szCs w:val="18"/>
                <w:lang w:val="fr-CH"/>
              </w:rPr>
              <w:t>aucun gouver</w:t>
            </w:r>
            <w:r>
              <w:rPr>
                <w:sz w:val="18"/>
                <w:szCs w:val="18"/>
                <w:lang w:val="fr-CH"/>
              </w:rPr>
              <w:t>nement ou d’aucune autre partie</w:t>
            </w:r>
            <w:r w:rsidRPr="00EE0C28">
              <w:rPr>
                <w:sz w:val="18"/>
                <w:szCs w:val="18"/>
                <w:lang w:val="fr-CH"/>
              </w:rPr>
              <w:t>.</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9. Les membres de l</w:t>
            </w:r>
            <w:r>
              <w:rPr>
                <w:sz w:val="18"/>
                <w:szCs w:val="18"/>
                <w:lang w:val="fr-CH"/>
              </w:rPr>
              <w:t>’</w:t>
            </w:r>
            <w:r w:rsidRPr="00EE0C28">
              <w:rPr>
                <w:sz w:val="18"/>
                <w:szCs w:val="18"/>
                <w:lang w:val="fr-CH"/>
              </w:rPr>
              <w:t>OCIS signent une déclaration d</w:t>
            </w:r>
            <w:r>
              <w:rPr>
                <w:sz w:val="18"/>
                <w:szCs w:val="18"/>
                <w:lang w:val="fr-CH"/>
              </w:rPr>
              <w:t>’</w:t>
            </w:r>
            <w:r w:rsidRPr="00EE0C28">
              <w:rPr>
                <w:sz w:val="18"/>
                <w:szCs w:val="18"/>
                <w:lang w:val="fr-CH"/>
              </w:rPr>
              <w:t>intérêts.</w:t>
            </w:r>
          </w:p>
        </w:tc>
        <w:tc>
          <w:tcPr>
            <w:tcW w:w="4672" w:type="dxa"/>
          </w:tcPr>
          <w:p w:rsidR="00EC2A7F" w:rsidRPr="00EE0C28" w:rsidRDefault="00EC2A7F" w:rsidP="00EE0C28">
            <w:pPr>
              <w:rPr>
                <w:sz w:val="18"/>
                <w:szCs w:val="18"/>
                <w:lang w:val="fr-CH"/>
              </w:rPr>
            </w:pPr>
            <w:r w:rsidRPr="00EE0C28">
              <w:rPr>
                <w:sz w:val="18"/>
                <w:szCs w:val="18"/>
                <w:lang w:val="fr-CH"/>
              </w:rPr>
              <w:t>9. Les membres de l</w:t>
            </w:r>
            <w:r>
              <w:rPr>
                <w:sz w:val="18"/>
                <w:szCs w:val="18"/>
                <w:lang w:val="fr-CH"/>
              </w:rPr>
              <w:t>’</w:t>
            </w:r>
            <w:r w:rsidRPr="00EE0C28">
              <w:rPr>
                <w:sz w:val="18"/>
                <w:szCs w:val="18"/>
                <w:lang w:val="fr-CH"/>
              </w:rPr>
              <w:t>OCIS signent une déclaration d</w:t>
            </w:r>
            <w:r>
              <w:rPr>
                <w:sz w:val="18"/>
                <w:szCs w:val="18"/>
                <w:lang w:val="fr-CH"/>
              </w:rPr>
              <w:t>’</w:t>
            </w:r>
            <w:r w:rsidRPr="00EE0C28">
              <w:rPr>
                <w:sz w:val="18"/>
                <w:szCs w:val="18"/>
                <w:lang w:val="fr-CH"/>
              </w:rPr>
              <w:t>intérêts.</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10. Les nouveaux membres devraient connaître ou apprendre à connaître grâce à un programme d</w:t>
            </w:r>
            <w:r>
              <w:rPr>
                <w:sz w:val="18"/>
                <w:szCs w:val="18"/>
                <w:lang w:val="fr-CH"/>
              </w:rPr>
              <w:t>’</w:t>
            </w:r>
            <w:r w:rsidRPr="00EE0C28">
              <w:rPr>
                <w:sz w:val="18"/>
                <w:szCs w:val="18"/>
                <w:lang w:val="fr-CH"/>
              </w:rPr>
              <w:t>initiation structuré organisé par le Secrétariat de l</w:t>
            </w:r>
            <w:r>
              <w:rPr>
                <w:sz w:val="18"/>
                <w:szCs w:val="18"/>
                <w:lang w:val="fr-CH"/>
              </w:rPr>
              <w:t>’</w:t>
            </w:r>
            <w:r w:rsidRPr="00EE0C28">
              <w:rPr>
                <w:sz w:val="18"/>
                <w:szCs w:val="18"/>
                <w:lang w:val="fr-CH"/>
              </w:rPr>
              <w:t>OMPI en consultation avec les États membres et avec leur participation, les objectifs de l</w:t>
            </w:r>
            <w:r>
              <w:rPr>
                <w:sz w:val="18"/>
                <w:szCs w:val="18"/>
                <w:lang w:val="fr-CH"/>
              </w:rPr>
              <w:t>’</w:t>
            </w:r>
            <w:r w:rsidRPr="00EE0C28">
              <w:rPr>
                <w:sz w:val="18"/>
                <w:szCs w:val="18"/>
                <w:lang w:val="fr-CH"/>
              </w:rPr>
              <w:t>Organisation, sa structure et sa culture ainsi que les règles pertinentes applicables</w:t>
            </w:r>
            <w:r>
              <w:rPr>
                <w:sz w:val="18"/>
                <w:szCs w:val="18"/>
                <w:lang w:val="fr-CH"/>
              </w:rPr>
              <w:t>.</w:t>
            </w:r>
          </w:p>
        </w:tc>
        <w:tc>
          <w:tcPr>
            <w:tcW w:w="4672" w:type="dxa"/>
          </w:tcPr>
          <w:p w:rsidR="00EC2A7F" w:rsidRPr="00EE0C28" w:rsidRDefault="00EC2A7F" w:rsidP="00EE0C28">
            <w:pPr>
              <w:rPr>
                <w:sz w:val="18"/>
                <w:szCs w:val="18"/>
                <w:lang w:val="fr-CH"/>
              </w:rPr>
            </w:pPr>
            <w:r w:rsidRPr="00EE0C28">
              <w:rPr>
                <w:sz w:val="18"/>
                <w:szCs w:val="18"/>
                <w:lang w:val="fr-CH"/>
              </w:rPr>
              <w:t>10. Les nouveaux membres devraient connaître ou apprendre à connaître grâce à un programme d</w:t>
            </w:r>
            <w:r>
              <w:rPr>
                <w:sz w:val="18"/>
                <w:szCs w:val="18"/>
                <w:lang w:val="fr-CH"/>
              </w:rPr>
              <w:t>’</w:t>
            </w:r>
            <w:r w:rsidRPr="00EE0C28">
              <w:rPr>
                <w:sz w:val="18"/>
                <w:szCs w:val="18"/>
                <w:lang w:val="fr-CH"/>
              </w:rPr>
              <w:t>initiation structuré organisé par le Secrétariat de l</w:t>
            </w:r>
            <w:r>
              <w:rPr>
                <w:sz w:val="18"/>
                <w:szCs w:val="18"/>
                <w:lang w:val="fr-CH"/>
              </w:rPr>
              <w:t>’</w:t>
            </w:r>
            <w:r w:rsidRPr="00EE0C28">
              <w:rPr>
                <w:sz w:val="18"/>
                <w:szCs w:val="18"/>
                <w:lang w:val="fr-CH"/>
              </w:rPr>
              <w:t>OMPI en consultation avec les États membres et avec leur participation, les objectifs de l</w:t>
            </w:r>
            <w:r>
              <w:rPr>
                <w:sz w:val="18"/>
                <w:szCs w:val="18"/>
                <w:lang w:val="fr-CH"/>
              </w:rPr>
              <w:t>’</w:t>
            </w:r>
            <w:r w:rsidRPr="00EE0C28">
              <w:rPr>
                <w:sz w:val="18"/>
                <w:szCs w:val="18"/>
                <w:lang w:val="fr-CH"/>
              </w:rPr>
              <w:t>Organisation, sa structure et sa culture ainsi que les règles pertinentes applicables</w:t>
            </w:r>
            <w:r>
              <w:rPr>
                <w:sz w:val="18"/>
                <w:szCs w:val="18"/>
                <w:lang w:val="fr-CH"/>
              </w:rPr>
              <w:t>.</w:t>
            </w:r>
          </w:p>
        </w:tc>
      </w:tr>
      <w:tr w:rsidR="00EC2A7F" w:rsidRPr="0072010E" w:rsidTr="001B1AF9">
        <w:trPr>
          <w:cantSplit/>
        </w:trPr>
        <w:tc>
          <w:tcPr>
            <w:tcW w:w="4673" w:type="dxa"/>
          </w:tcPr>
          <w:p w:rsidR="00EC2A7F" w:rsidRPr="00EE0C28" w:rsidRDefault="00EC2A7F" w:rsidP="00EE0C28">
            <w:pPr>
              <w:rPr>
                <w:sz w:val="18"/>
                <w:szCs w:val="18"/>
                <w:lang w:val="fr-FR"/>
              </w:rPr>
            </w:pPr>
            <w:r w:rsidRPr="00EE0C28">
              <w:rPr>
                <w:sz w:val="18"/>
                <w:szCs w:val="18"/>
                <w:lang w:val="fr-CH"/>
              </w:rPr>
              <w:t>11. Les membres de l</w:t>
            </w:r>
            <w:r>
              <w:rPr>
                <w:sz w:val="18"/>
                <w:szCs w:val="18"/>
                <w:lang w:val="fr-CH"/>
              </w:rPr>
              <w:t>’</w:t>
            </w:r>
            <w:r w:rsidRPr="00EE0C28">
              <w:rPr>
                <w:sz w:val="18"/>
                <w:szCs w:val="18"/>
                <w:lang w:val="fr-CH"/>
              </w:rPr>
              <w:t>OCIS et les membres de leur famille directe ne peuvent pas être employés directement ou indirectement à l</w:t>
            </w:r>
            <w:r>
              <w:rPr>
                <w:sz w:val="18"/>
                <w:szCs w:val="18"/>
                <w:lang w:val="fr-CH"/>
              </w:rPr>
              <w:t>’</w:t>
            </w:r>
            <w:r w:rsidRPr="00EE0C28">
              <w:rPr>
                <w:sz w:val="18"/>
                <w:szCs w:val="18"/>
                <w:lang w:val="fr-CH"/>
              </w:rPr>
              <w:t>OMPI pendant la durée de leur mandat et pendant les cinq</w:t>
            </w:r>
            <w:r>
              <w:rPr>
                <w:sz w:val="18"/>
                <w:szCs w:val="18"/>
                <w:lang w:val="fr-CH"/>
              </w:rPr>
              <w:t> </w:t>
            </w:r>
            <w:r w:rsidRPr="00EE0C28">
              <w:rPr>
                <w:sz w:val="18"/>
                <w:szCs w:val="18"/>
                <w:lang w:val="fr-CH"/>
              </w:rPr>
              <w:t>années qui suivent la fin de leur mandat</w:t>
            </w:r>
            <w:r>
              <w:rPr>
                <w:sz w:val="18"/>
                <w:szCs w:val="18"/>
                <w:lang w:val="fr-CH"/>
              </w:rPr>
              <w:t xml:space="preserve">.  </w:t>
            </w:r>
            <w:r w:rsidRPr="00EE0C28">
              <w:rPr>
                <w:sz w:val="18"/>
                <w:szCs w:val="18"/>
                <w:lang w:val="fr-CH"/>
              </w:rPr>
              <w:t>De même, les membres de l</w:t>
            </w:r>
            <w:r>
              <w:rPr>
                <w:sz w:val="18"/>
                <w:szCs w:val="18"/>
                <w:lang w:val="fr-CH"/>
              </w:rPr>
              <w:t>’</w:t>
            </w:r>
            <w:r w:rsidRPr="00EE0C28">
              <w:rPr>
                <w:sz w:val="18"/>
                <w:szCs w:val="18"/>
                <w:lang w:val="fr-CH"/>
              </w:rPr>
              <w:t>OCIS ne doivent pas avoir été employés par l</w:t>
            </w:r>
            <w:r>
              <w:rPr>
                <w:sz w:val="18"/>
                <w:szCs w:val="18"/>
                <w:lang w:val="fr-CH"/>
              </w:rPr>
              <w:t>’</w:t>
            </w:r>
            <w:r w:rsidRPr="00EE0C28">
              <w:rPr>
                <w:sz w:val="18"/>
                <w:szCs w:val="18"/>
                <w:lang w:val="fr-CH"/>
              </w:rPr>
              <w:t>OMPI dans les cinq</w:t>
            </w:r>
            <w:r>
              <w:rPr>
                <w:sz w:val="18"/>
                <w:szCs w:val="18"/>
                <w:lang w:val="fr-CH"/>
              </w:rPr>
              <w:t> </w:t>
            </w:r>
            <w:r w:rsidRPr="00EE0C28">
              <w:rPr>
                <w:sz w:val="18"/>
                <w:szCs w:val="18"/>
                <w:lang w:val="fr-CH"/>
              </w:rPr>
              <w:t>années précédant leur nomination au sein de l</w:t>
            </w:r>
            <w:r>
              <w:rPr>
                <w:sz w:val="18"/>
                <w:szCs w:val="18"/>
                <w:lang w:val="fr-CH"/>
              </w:rPr>
              <w:t>’</w:t>
            </w:r>
            <w:r w:rsidRPr="00EE0C28">
              <w:rPr>
                <w:sz w:val="18"/>
                <w:szCs w:val="18"/>
                <w:lang w:val="fr-CH"/>
              </w:rPr>
              <w:t>Organe.</w:t>
            </w:r>
          </w:p>
        </w:tc>
        <w:tc>
          <w:tcPr>
            <w:tcW w:w="4672" w:type="dxa"/>
          </w:tcPr>
          <w:p w:rsidR="00EC2A7F" w:rsidRPr="00EE0C28" w:rsidRDefault="00EC2A7F" w:rsidP="00EE0C28">
            <w:pPr>
              <w:rPr>
                <w:sz w:val="18"/>
                <w:szCs w:val="18"/>
                <w:lang w:val="fr-FR"/>
              </w:rPr>
            </w:pPr>
            <w:r w:rsidRPr="00EE0C28">
              <w:rPr>
                <w:sz w:val="18"/>
                <w:szCs w:val="18"/>
                <w:lang w:val="fr-CH"/>
              </w:rPr>
              <w:t>11. Les membres de l</w:t>
            </w:r>
            <w:r>
              <w:rPr>
                <w:sz w:val="18"/>
                <w:szCs w:val="18"/>
                <w:lang w:val="fr-CH"/>
              </w:rPr>
              <w:t>’</w:t>
            </w:r>
            <w:r w:rsidRPr="00EE0C28">
              <w:rPr>
                <w:sz w:val="18"/>
                <w:szCs w:val="18"/>
                <w:lang w:val="fr-CH"/>
              </w:rPr>
              <w:t>OCIS et les membres de leur famille directe ne peuvent pas être employés directement ou indirectement à l</w:t>
            </w:r>
            <w:r>
              <w:rPr>
                <w:sz w:val="18"/>
                <w:szCs w:val="18"/>
                <w:lang w:val="fr-CH"/>
              </w:rPr>
              <w:t>’</w:t>
            </w:r>
            <w:r w:rsidRPr="00EE0C28">
              <w:rPr>
                <w:sz w:val="18"/>
                <w:szCs w:val="18"/>
                <w:lang w:val="fr-CH"/>
              </w:rPr>
              <w:t>OMPI pendant la durée de leur mandat et pendant les cinq</w:t>
            </w:r>
            <w:r>
              <w:rPr>
                <w:sz w:val="18"/>
                <w:szCs w:val="18"/>
                <w:lang w:val="fr-CH"/>
              </w:rPr>
              <w:t> </w:t>
            </w:r>
            <w:r w:rsidRPr="00EE0C28">
              <w:rPr>
                <w:sz w:val="18"/>
                <w:szCs w:val="18"/>
                <w:lang w:val="fr-CH"/>
              </w:rPr>
              <w:t>années qui suivent la fin de leur mandat</w:t>
            </w:r>
            <w:r>
              <w:rPr>
                <w:sz w:val="18"/>
                <w:szCs w:val="18"/>
                <w:lang w:val="fr-CH"/>
              </w:rPr>
              <w:t xml:space="preserve">.  </w:t>
            </w:r>
            <w:r w:rsidRPr="00EE0C28">
              <w:rPr>
                <w:sz w:val="18"/>
                <w:szCs w:val="18"/>
                <w:lang w:val="fr-CH"/>
              </w:rPr>
              <w:t>De même, les membres de l</w:t>
            </w:r>
            <w:r>
              <w:rPr>
                <w:sz w:val="18"/>
                <w:szCs w:val="18"/>
                <w:lang w:val="fr-CH"/>
              </w:rPr>
              <w:t>’</w:t>
            </w:r>
            <w:r w:rsidRPr="00EE0C28">
              <w:rPr>
                <w:sz w:val="18"/>
                <w:szCs w:val="18"/>
                <w:lang w:val="fr-CH"/>
              </w:rPr>
              <w:t>OCIS ne doivent pas avoir été employés par l</w:t>
            </w:r>
            <w:r>
              <w:rPr>
                <w:sz w:val="18"/>
                <w:szCs w:val="18"/>
                <w:lang w:val="fr-CH"/>
              </w:rPr>
              <w:t>’</w:t>
            </w:r>
            <w:r w:rsidRPr="00EE0C28">
              <w:rPr>
                <w:sz w:val="18"/>
                <w:szCs w:val="18"/>
                <w:lang w:val="fr-CH"/>
              </w:rPr>
              <w:t>OMPI dans les cinq</w:t>
            </w:r>
            <w:r>
              <w:rPr>
                <w:sz w:val="18"/>
                <w:szCs w:val="18"/>
                <w:lang w:val="fr-CH"/>
              </w:rPr>
              <w:t> </w:t>
            </w:r>
            <w:r w:rsidRPr="00EE0C28">
              <w:rPr>
                <w:sz w:val="18"/>
                <w:szCs w:val="18"/>
                <w:lang w:val="fr-CH"/>
              </w:rPr>
              <w:t>années précédant leur nomination au sein de l</w:t>
            </w:r>
            <w:r>
              <w:rPr>
                <w:sz w:val="18"/>
                <w:szCs w:val="18"/>
                <w:lang w:val="fr-CH"/>
              </w:rPr>
              <w:t>’</w:t>
            </w:r>
            <w:r w:rsidRPr="00EE0C28">
              <w:rPr>
                <w:sz w:val="18"/>
                <w:szCs w:val="18"/>
                <w:lang w:val="fr-CH"/>
              </w:rPr>
              <w:t>Organe.</w:t>
            </w:r>
          </w:p>
        </w:tc>
      </w:tr>
      <w:tr w:rsidR="00EC2A7F" w:rsidRPr="0072010E" w:rsidTr="001B1AF9">
        <w:trPr>
          <w:cantSplit/>
        </w:trPr>
        <w:tc>
          <w:tcPr>
            <w:tcW w:w="4673" w:type="dxa"/>
          </w:tcPr>
          <w:p w:rsidR="00EC2A7F" w:rsidRPr="00AE14B0" w:rsidRDefault="00EC2A7F" w:rsidP="00EE0C28">
            <w:pPr>
              <w:rPr>
                <w:b/>
                <w:sz w:val="18"/>
                <w:szCs w:val="18"/>
                <w:lang w:val="fr-CH"/>
              </w:rPr>
            </w:pPr>
            <w:r w:rsidRPr="00AE14B0">
              <w:rPr>
                <w:b/>
                <w:sz w:val="18"/>
                <w:szCs w:val="18"/>
                <w:lang w:val="fr-CH"/>
              </w:rPr>
              <w:t>D. PRÉSIDENCE</w:t>
            </w:r>
          </w:p>
          <w:p w:rsidR="00EC2A7F" w:rsidRPr="00AE14B0"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12. Les membres de l</w:t>
            </w:r>
            <w:r>
              <w:rPr>
                <w:sz w:val="18"/>
                <w:szCs w:val="18"/>
                <w:lang w:val="fr-CH"/>
              </w:rPr>
              <w:t>’</w:t>
            </w:r>
            <w:r w:rsidRPr="00EE0C28">
              <w:rPr>
                <w:sz w:val="18"/>
                <w:szCs w:val="18"/>
                <w:lang w:val="fr-CH"/>
              </w:rPr>
              <w:t>OCIS élisent chaque année un président et un vice</w:t>
            </w:r>
            <w:r>
              <w:rPr>
                <w:sz w:val="18"/>
                <w:szCs w:val="18"/>
                <w:lang w:val="fr-CH"/>
              </w:rPr>
              <w:noBreakHyphen/>
            </w:r>
            <w:r w:rsidRPr="00EE0C28">
              <w:rPr>
                <w:sz w:val="18"/>
                <w:szCs w:val="18"/>
                <w:lang w:val="fr-CH"/>
              </w:rPr>
              <w:t>président</w:t>
            </w:r>
            <w:r>
              <w:rPr>
                <w:sz w:val="18"/>
                <w:szCs w:val="18"/>
                <w:lang w:val="fr-CH"/>
              </w:rPr>
              <w:t xml:space="preserve">.  </w:t>
            </w:r>
            <w:r w:rsidRPr="00EE0C28">
              <w:rPr>
                <w:sz w:val="18"/>
                <w:szCs w:val="18"/>
                <w:lang w:val="fr-CH"/>
              </w:rPr>
              <w:t>Si la présidence devient vacante pendant la durée du mandat, le vice</w:t>
            </w:r>
            <w:r>
              <w:rPr>
                <w:sz w:val="18"/>
                <w:szCs w:val="18"/>
                <w:lang w:val="fr-CH"/>
              </w:rPr>
              <w:noBreakHyphen/>
            </w:r>
            <w:r w:rsidRPr="00EE0C28">
              <w:rPr>
                <w:sz w:val="18"/>
                <w:szCs w:val="18"/>
                <w:lang w:val="fr-CH"/>
              </w:rPr>
              <w:t>président assure la présidence jusqu</w:t>
            </w:r>
            <w:r>
              <w:rPr>
                <w:sz w:val="18"/>
                <w:szCs w:val="18"/>
                <w:lang w:val="fr-CH"/>
              </w:rPr>
              <w:t>’</w:t>
            </w:r>
            <w:r w:rsidRPr="00EE0C28">
              <w:rPr>
                <w:sz w:val="18"/>
                <w:szCs w:val="18"/>
                <w:lang w:val="fr-CH"/>
              </w:rPr>
              <w:t>à l</w:t>
            </w:r>
            <w:r>
              <w:rPr>
                <w:sz w:val="18"/>
                <w:szCs w:val="18"/>
                <w:lang w:val="fr-CH"/>
              </w:rPr>
              <w:t>’</w:t>
            </w:r>
            <w:r w:rsidRPr="00EE0C28">
              <w:rPr>
                <w:sz w:val="18"/>
                <w:szCs w:val="18"/>
                <w:lang w:val="fr-CH"/>
              </w:rPr>
              <w:t>expiration du mandat de son prédécesseur et les membres élisent un autre vice</w:t>
            </w:r>
            <w:r>
              <w:rPr>
                <w:sz w:val="18"/>
                <w:szCs w:val="18"/>
                <w:lang w:val="fr-CH"/>
              </w:rPr>
              <w:noBreakHyphen/>
            </w:r>
            <w:r w:rsidRPr="00EE0C28">
              <w:rPr>
                <w:sz w:val="18"/>
                <w:szCs w:val="18"/>
                <w:lang w:val="fr-CH"/>
              </w:rPr>
              <w:t>président</w:t>
            </w:r>
            <w:r>
              <w:rPr>
                <w:sz w:val="18"/>
                <w:szCs w:val="18"/>
                <w:lang w:val="fr-CH"/>
              </w:rPr>
              <w:t xml:space="preserve">.  </w:t>
            </w:r>
            <w:r w:rsidRPr="00EE0C28">
              <w:rPr>
                <w:sz w:val="18"/>
                <w:szCs w:val="18"/>
                <w:lang w:val="fr-CH"/>
              </w:rPr>
              <w:t>En l</w:t>
            </w:r>
            <w:r>
              <w:rPr>
                <w:sz w:val="18"/>
                <w:szCs w:val="18"/>
                <w:lang w:val="fr-CH"/>
              </w:rPr>
              <w:t>’</w:t>
            </w:r>
            <w:r w:rsidRPr="00EE0C28">
              <w:rPr>
                <w:sz w:val="18"/>
                <w:szCs w:val="18"/>
                <w:lang w:val="fr-CH"/>
              </w:rPr>
              <w:t>absence du président et du vice</w:t>
            </w:r>
            <w:r>
              <w:rPr>
                <w:sz w:val="18"/>
                <w:szCs w:val="18"/>
                <w:lang w:val="fr-CH"/>
              </w:rPr>
              <w:noBreakHyphen/>
            </w:r>
            <w:r w:rsidRPr="00EE0C28">
              <w:rPr>
                <w:sz w:val="18"/>
                <w:szCs w:val="18"/>
                <w:lang w:val="fr-CH"/>
              </w:rPr>
              <w:t>président, les membres restants peuvent désigner un président par intérim parmi les membres de l</w:t>
            </w:r>
            <w:r>
              <w:rPr>
                <w:sz w:val="18"/>
                <w:szCs w:val="18"/>
                <w:lang w:val="fr-CH"/>
              </w:rPr>
              <w:t>’</w:t>
            </w:r>
            <w:r w:rsidRPr="00EE0C28">
              <w:rPr>
                <w:sz w:val="18"/>
                <w:szCs w:val="18"/>
                <w:lang w:val="fr-CH"/>
              </w:rPr>
              <w:t>Organe pour présider la réunion ou l</w:t>
            </w:r>
            <w:r>
              <w:rPr>
                <w:sz w:val="18"/>
                <w:szCs w:val="18"/>
                <w:lang w:val="fr-CH"/>
              </w:rPr>
              <w:t>’</w:t>
            </w:r>
            <w:r w:rsidRPr="00EE0C28">
              <w:rPr>
                <w:sz w:val="18"/>
                <w:szCs w:val="18"/>
                <w:lang w:val="fr-CH"/>
              </w:rPr>
              <w:t>ensemble des réunions.</w:t>
            </w:r>
          </w:p>
        </w:tc>
        <w:tc>
          <w:tcPr>
            <w:tcW w:w="4672" w:type="dxa"/>
          </w:tcPr>
          <w:p w:rsidR="00EC2A7F" w:rsidRPr="00EE0C28" w:rsidRDefault="00EC2A7F" w:rsidP="00EE0C28">
            <w:pPr>
              <w:rPr>
                <w:b/>
                <w:sz w:val="18"/>
                <w:szCs w:val="18"/>
                <w:lang w:val="fr-CH"/>
              </w:rPr>
            </w:pPr>
            <w:r w:rsidRPr="00EE0C28">
              <w:rPr>
                <w:b/>
                <w:sz w:val="18"/>
                <w:szCs w:val="18"/>
                <w:lang w:val="fr-CH"/>
              </w:rPr>
              <w:t>D. PRÉSIDENCE</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12. Les membres de l</w:t>
            </w:r>
            <w:r>
              <w:rPr>
                <w:sz w:val="18"/>
                <w:szCs w:val="18"/>
                <w:lang w:val="fr-CH"/>
              </w:rPr>
              <w:t>’</w:t>
            </w:r>
            <w:r w:rsidRPr="00EE0C28">
              <w:rPr>
                <w:sz w:val="18"/>
                <w:szCs w:val="18"/>
                <w:lang w:val="fr-CH"/>
              </w:rPr>
              <w:t>OCIS élisent chaque année un président et un vice</w:t>
            </w:r>
            <w:r>
              <w:rPr>
                <w:sz w:val="18"/>
                <w:szCs w:val="18"/>
                <w:lang w:val="fr-CH"/>
              </w:rPr>
              <w:noBreakHyphen/>
            </w:r>
            <w:r w:rsidRPr="00EE0C28">
              <w:rPr>
                <w:sz w:val="18"/>
                <w:szCs w:val="18"/>
                <w:lang w:val="fr-CH"/>
              </w:rPr>
              <w:t>président</w:t>
            </w:r>
            <w:r>
              <w:rPr>
                <w:sz w:val="18"/>
                <w:szCs w:val="18"/>
                <w:lang w:val="fr-CH"/>
              </w:rPr>
              <w:t xml:space="preserve">.  </w:t>
            </w:r>
            <w:r w:rsidRPr="00EE0C28">
              <w:rPr>
                <w:sz w:val="18"/>
                <w:szCs w:val="18"/>
                <w:lang w:val="fr-CH"/>
              </w:rPr>
              <w:t>Si la présidence devient vacante pendant la durée du mandat, le vice</w:t>
            </w:r>
            <w:r>
              <w:rPr>
                <w:sz w:val="18"/>
                <w:szCs w:val="18"/>
                <w:lang w:val="fr-CH"/>
              </w:rPr>
              <w:noBreakHyphen/>
            </w:r>
            <w:r w:rsidRPr="00EE0C28">
              <w:rPr>
                <w:sz w:val="18"/>
                <w:szCs w:val="18"/>
                <w:lang w:val="fr-CH"/>
              </w:rPr>
              <w:t>président assure la présidence jusqu</w:t>
            </w:r>
            <w:r>
              <w:rPr>
                <w:sz w:val="18"/>
                <w:szCs w:val="18"/>
                <w:lang w:val="fr-CH"/>
              </w:rPr>
              <w:t>’</w:t>
            </w:r>
            <w:r w:rsidRPr="00EE0C28">
              <w:rPr>
                <w:sz w:val="18"/>
                <w:szCs w:val="18"/>
                <w:lang w:val="fr-CH"/>
              </w:rPr>
              <w:t>à l</w:t>
            </w:r>
            <w:r>
              <w:rPr>
                <w:sz w:val="18"/>
                <w:szCs w:val="18"/>
                <w:lang w:val="fr-CH"/>
              </w:rPr>
              <w:t>’</w:t>
            </w:r>
            <w:r w:rsidRPr="00EE0C28">
              <w:rPr>
                <w:sz w:val="18"/>
                <w:szCs w:val="18"/>
                <w:lang w:val="fr-CH"/>
              </w:rPr>
              <w:t>expiration du mandat de son prédécesseur et les membres élisent un autre vice</w:t>
            </w:r>
            <w:r>
              <w:rPr>
                <w:sz w:val="18"/>
                <w:szCs w:val="18"/>
                <w:lang w:val="fr-CH"/>
              </w:rPr>
              <w:noBreakHyphen/>
            </w:r>
            <w:r w:rsidRPr="00EE0C28">
              <w:rPr>
                <w:sz w:val="18"/>
                <w:szCs w:val="18"/>
                <w:lang w:val="fr-CH"/>
              </w:rPr>
              <w:t>président</w:t>
            </w:r>
            <w:r>
              <w:rPr>
                <w:sz w:val="18"/>
                <w:szCs w:val="18"/>
                <w:lang w:val="fr-CH"/>
              </w:rPr>
              <w:t xml:space="preserve">.  </w:t>
            </w:r>
            <w:r w:rsidRPr="00EE0C28">
              <w:rPr>
                <w:sz w:val="18"/>
                <w:szCs w:val="18"/>
                <w:lang w:val="fr-CH"/>
              </w:rPr>
              <w:t>En l</w:t>
            </w:r>
            <w:r>
              <w:rPr>
                <w:sz w:val="18"/>
                <w:szCs w:val="18"/>
                <w:lang w:val="fr-CH"/>
              </w:rPr>
              <w:t>’</w:t>
            </w:r>
            <w:r w:rsidRPr="00EE0C28">
              <w:rPr>
                <w:sz w:val="18"/>
                <w:szCs w:val="18"/>
                <w:lang w:val="fr-CH"/>
              </w:rPr>
              <w:t>absence du président et du vice</w:t>
            </w:r>
            <w:r>
              <w:rPr>
                <w:sz w:val="18"/>
                <w:szCs w:val="18"/>
                <w:lang w:val="fr-CH"/>
              </w:rPr>
              <w:noBreakHyphen/>
            </w:r>
            <w:r w:rsidRPr="00EE0C28">
              <w:rPr>
                <w:sz w:val="18"/>
                <w:szCs w:val="18"/>
                <w:lang w:val="fr-CH"/>
              </w:rPr>
              <w:t>président, les membres restants peuvent désigner un président par intérim parmi les membres de l</w:t>
            </w:r>
            <w:r>
              <w:rPr>
                <w:sz w:val="18"/>
                <w:szCs w:val="18"/>
                <w:lang w:val="fr-CH"/>
              </w:rPr>
              <w:t>’</w:t>
            </w:r>
            <w:r w:rsidRPr="00EE0C28">
              <w:rPr>
                <w:sz w:val="18"/>
                <w:szCs w:val="18"/>
                <w:lang w:val="fr-CH"/>
              </w:rPr>
              <w:t>Organe pour présider la réunion ou l</w:t>
            </w:r>
            <w:r>
              <w:rPr>
                <w:sz w:val="18"/>
                <w:szCs w:val="18"/>
                <w:lang w:val="fr-CH"/>
              </w:rPr>
              <w:t>’</w:t>
            </w:r>
            <w:r w:rsidRPr="00EE0C28">
              <w:rPr>
                <w:sz w:val="18"/>
                <w:szCs w:val="18"/>
                <w:lang w:val="fr-CH"/>
              </w:rPr>
              <w:t>ensemble des réunions.</w:t>
            </w:r>
          </w:p>
        </w:tc>
      </w:tr>
      <w:tr w:rsidR="00EC2A7F" w:rsidRPr="0072010E" w:rsidTr="001B1AF9">
        <w:trPr>
          <w:cantSplit/>
        </w:trPr>
        <w:tc>
          <w:tcPr>
            <w:tcW w:w="4673" w:type="dxa"/>
          </w:tcPr>
          <w:p w:rsidR="00EC2A7F" w:rsidRPr="00EE0C28" w:rsidRDefault="00EC2A7F" w:rsidP="00EE0C28">
            <w:pPr>
              <w:rPr>
                <w:b/>
                <w:sz w:val="18"/>
                <w:szCs w:val="18"/>
                <w:lang w:val="fr-CH"/>
              </w:rPr>
            </w:pPr>
            <w:r w:rsidRPr="00EE0C28">
              <w:rPr>
                <w:b/>
                <w:sz w:val="18"/>
                <w:szCs w:val="18"/>
                <w:lang w:val="fr-CH"/>
              </w:rPr>
              <w:lastRenderedPageBreak/>
              <w:t>E. REMBOURSEMENT DES FRAIS</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13. Les membres ne seront pas rémunérés pour les activités menées en leur qualité de membres de l</w:t>
            </w:r>
            <w:r>
              <w:rPr>
                <w:sz w:val="18"/>
                <w:szCs w:val="18"/>
                <w:lang w:val="fr-CH"/>
              </w:rPr>
              <w:t>’</w:t>
            </w:r>
            <w:r w:rsidRPr="00EE0C28">
              <w:rPr>
                <w:sz w:val="18"/>
                <w:szCs w:val="18"/>
                <w:lang w:val="fr-CH"/>
              </w:rPr>
              <w:t>Organe.  L</w:t>
            </w:r>
            <w:r>
              <w:rPr>
                <w:sz w:val="18"/>
                <w:szCs w:val="18"/>
                <w:lang w:val="fr-CH"/>
              </w:rPr>
              <w:t>’</w:t>
            </w:r>
            <w:r w:rsidRPr="00EE0C28">
              <w:rPr>
                <w:sz w:val="18"/>
                <w:szCs w:val="18"/>
                <w:lang w:val="fr-CH"/>
              </w:rPr>
              <w:t>OMPI remboursera toutefois les membres de l</w:t>
            </w:r>
            <w:r>
              <w:rPr>
                <w:sz w:val="18"/>
                <w:szCs w:val="18"/>
                <w:lang w:val="fr-CH"/>
              </w:rPr>
              <w:t>’</w:t>
            </w:r>
            <w:r w:rsidRPr="00EE0C28">
              <w:rPr>
                <w:sz w:val="18"/>
                <w:szCs w:val="18"/>
                <w:lang w:val="fr-CH"/>
              </w:rPr>
              <w:t>Organe, conformément au Règlement financier de l</w:t>
            </w:r>
            <w:r>
              <w:rPr>
                <w:sz w:val="18"/>
                <w:szCs w:val="18"/>
                <w:lang w:val="fr-CH"/>
              </w:rPr>
              <w:t>’</w:t>
            </w:r>
            <w:r w:rsidRPr="00EE0C28">
              <w:rPr>
                <w:sz w:val="18"/>
                <w:szCs w:val="18"/>
                <w:lang w:val="fr-CH"/>
              </w:rPr>
              <w:t>OMPI et au règlement d</w:t>
            </w:r>
            <w:r>
              <w:rPr>
                <w:sz w:val="18"/>
                <w:szCs w:val="18"/>
                <w:lang w:val="fr-CH"/>
              </w:rPr>
              <w:t>’</w:t>
            </w:r>
            <w:r w:rsidRPr="00EE0C28">
              <w:rPr>
                <w:sz w:val="18"/>
                <w:szCs w:val="18"/>
                <w:lang w:val="fr-CH"/>
              </w:rPr>
              <w:t>exécution du Règlement financier, au titre des frais de voyage et de séjour qui doivent être engagés du fait de leur participation aux réunions de l</w:t>
            </w:r>
            <w:r>
              <w:rPr>
                <w:sz w:val="18"/>
                <w:szCs w:val="18"/>
                <w:lang w:val="fr-CH"/>
              </w:rPr>
              <w:t>’</w:t>
            </w:r>
            <w:r w:rsidRPr="00EE0C28">
              <w:rPr>
                <w:sz w:val="18"/>
                <w:szCs w:val="18"/>
                <w:lang w:val="fr-CH"/>
              </w:rPr>
              <w:t>Organe et à d</w:t>
            </w:r>
            <w:r>
              <w:rPr>
                <w:sz w:val="18"/>
                <w:szCs w:val="18"/>
                <w:lang w:val="fr-CH"/>
              </w:rPr>
              <w:t>’</w:t>
            </w:r>
            <w:r w:rsidRPr="00EE0C28">
              <w:rPr>
                <w:sz w:val="18"/>
                <w:szCs w:val="18"/>
                <w:lang w:val="fr-CH"/>
              </w:rPr>
              <w:t>autres réunions officielles.</w:t>
            </w:r>
          </w:p>
        </w:tc>
        <w:tc>
          <w:tcPr>
            <w:tcW w:w="4672" w:type="dxa"/>
          </w:tcPr>
          <w:p w:rsidR="00EC2A7F" w:rsidRPr="00EE0C28" w:rsidRDefault="00EC2A7F" w:rsidP="00EE0C28">
            <w:pPr>
              <w:rPr>
                <w:b/>
                <w:sz w:val="18"/>
                <w:szCs w:val="18"/>
                <w:lang w:val="fr-CH"/>
              </w:rPr>
            </w:pPr>
            <w:r w:rsidRPr="00EE0C28">
              <w:rPr>
                <w:b/>
                <w:sz w:val="18"/>
                <w:szCs w:val="18"/>
                <w:lang w:val="fr-CH"/>
              </w:rPr>
              <w:t>E. REMBOURSEMENT DES FRAIS</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13. Les membres ne seront pas rémunérés pour les activités menées en leur qualité de membres de l</w:t>
            </w:r>
            <w:r>
              <w:rPr>
                <w:sz w:val="18"/>
                <w:szCs w:val="18"/>
                <w:lang w:val="fr-CH"/>
              </w:rPr>
              <w:t>’</w:t>
            </w:r>
            <w:r w:rsidRPr="00EE0C28">
              <w:rPr>
                <w:sz w:val="18"/>
                <w:szCs w:val="18"/>
                <w:lang w:val="fr-CH"/>
              </w:rPr>
              <w:t>Organe.  L</w:t>
            </w:r>
            <w:r>
              <w:rPr>
                <w:sz w:val="18"/>
                <w:szCs w:val="18"/>
                <w:lang w:val="fr-CH"/>
              </w:rPr>
              <w:t>’</w:t>
            </w:r>
            <w:r w:rsidRPr="00EE0C28">
              <w:rPr>
                <w:sz w:val="18"/>
                <w:szCs w:val="18"/>
                <w:lang w:val="fr-CH"/>
              </w:rPr>
              <w:t>OMPI remboursera toutefois les membres de l</w:t>
            </w:r>
            <w:r>
              <w:rPr>
                <w:sz w:val="18"/>
                <w:szCs w:val="18"/>
                <w:lang w:val="fr-CH"/>
              </w:rPr>
              <w:t>’</w:t>
            </w:r>
            <w:r w:rsidRPr="00EE0C28">
              <w:rPr>
                <w:sz w:val="18"/>
                <w:szCs w:val="18"/>
                <w:lang w:val="fr-CH"/>
              </w:rPr>
              <w:t>Organe, conformément au Règlement financier de l</w:t>
            </w:r>
            <w:r>
              <w:rPr>
                <w:sz w:val="18"/>
                <w:szCs w:val="18"/>
                <w:lang w:val="fr-CH"/>
              </w:rPr>
              <w:t>’</w:t>
            </w:r>
            <w:r w:rsidRPr="00EE0C28">
              <w:rPr>
                <w:sz w:val="18"/>
                <w:szCs w:val="18"/>
                <w:lang w:val="fr-CH"/>
              </w:rPr>
              <w:t>OMPI et au règlement d</w:t>
            </w:r>
            <w:r>
              <w:rPr>
                <w:sz w:val="18"/>
                <w:szCs w:val="18"/>
                <w:lang w:val="fr-CH"/>
              </w:rPr>
              <w:t>’</w:t>
            </w:r>
            <w:r w:rsidRPr="00EE0C28">
              <w:rPr>
                <w:sz w:val="18"/>
                <w:szCs w:val="18"/>
                <w:lang w:val="fr-CH"/>
              </w:rPr>
              <w:t>exécution du Règlement financier, au titre des frais de voyage et de séjour qui doivent être engagés du fait de leur participation aux réunions de l</w:t>
            </w:r>
            <w:r>
              <w:rPr>
                <w:sz w:val="18"/>
                <w:szCs w:val="18"/>
                <w:lang w:val="fr-CH"/>
              </w:rPr>
              <w:t>’</w:t>
            </w:r>
            <w:r w:rsidRPr="00EE0C28">
              <w:rPr>
                <w:sz w:val="18"/>
                <w:szCs w:val="18"/>
                <w:lang w:val="fr-CH"/>
              </w:rPr>
              <w:t>Organe et à d</w:t>
            </w:r>
            <w:r>
              <w:rPr>
                <w:sz w:val="18"/>
                <w:szCs w:val="18"/>
                <w:lang w:val="fr-CH"/>
              </w:rPr>
              <w:t>’</w:t>
            </w:r>
            <w:r w:rsidRPr="00EE0C28">
              <w:rPr>
                <w:sz w:val="18"/>
                <w:szCs w:val="18"/>
                <w:lang w:val="fr-CH"/>
              </w:rPr>
              <w:t>autres réunions officielles.</w:t>
            </w:r>
          </w:p>
        </w:tc>
      </w:tr>
      <w:tr w:rsidR="00EC2A7F" w:rsidRPr="0072010E" w:rsidTr="001B1AF9">
        <w:trPr>
          <w:cantSplit/>
        </w:trPr>
        <w:tc>
          <w:tcPr>
            <w:tcW w:w="4673" w:type="dxa"/>
          </w:tcPr>
          <w:p w:rsidR="00EC2A7F" w:rsidRPr="00EE0C28" w:rsidRDefault="00EC2A7F" w:rsidP="00EE0C28">
            <w:pPr>
              <w:rPr>
                <w:b/>
                <w:sz w:val="18"/>
                <w:szCs w:val="18"/>
                <w:lang w:val="fr-CH"/>
              </w:rPr>
            </w:pPr>
            <w:r w:rsidRPr="00EE0C28">
              <w:rPr>
                <w:b/>
                <w:sz w:val="18"/>
                <w:szCs w:val="18"/>
                <w:lang w:val="fr-CH"/>
              </w:rPr>
              <w:t>F. INDEMNISATION DES MEMBRES</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14. Les membres de l</w:t>
            </w:r>
            <w:r>
              <w:rPr>
                <w:sz w:val="18"/>
                <w:szCs w:val="18"/>
                <w:lang w:val="fr-CH"/>
              </w:rPr>
              <w:t>’</w:t>
            </w:r>
            <w:r w:rsidRPr="00EE0C28">
              <w:rPr>
                <w:sz w:val="18"/>
                <w:szCs w:val="18"/>
                <w:lang w:val="fr-CH"/>
              </w:rPr>
              <w:t>Organe seront indemnisés au titre des mesures prises à leur encontre en raison d</w:t>
            </w:r>
            <w:r>
              <w:rPr>
                <w:sz w:val="18"/>
                <w:szCs w:val="18"/>
                <w:lang w:val="fr-CH"/>
              </w:rPr>
              <w:t>’</w:t>
            </w:r>
            <w:r w:rsidRPr="00EE0C28">
              <w:rPr>
                <w:sz w:val="18"/>
                <w:szCs w:val="18"/>
                <w:lang w:val="fr-CH"/>
              </w:rPr>
              <w:t>activités menées dans l</w:t>
            </w:r>
            <w:r>
              <w:rPr>
                <w:sz w:val="18"/>
                <w:szCs w:val="18"/>
                <w:lang w:val="fr-CH"/>
              </w:rPr>
              <w:t>’</w:t>
            </w:r>
            <w:r w:rsidRPr="00EE0C28">
              <w:rPr>
                <w:sz w:val="18"/>
                <w:szCs w:val="18"/>
                <w:lang w:val="fr-CH"/>
              </w:rPr>
              <w:t>exercice de leurs responsabilités en tant que membres, pour autant que ces activités soient accomplies de bonne foi et avec la diligence requise.</w:t>
            </w:r>
          </w:p>
        </w:tc>
        <w:tc>
          <w:tcPr>
            <w:tcW w:w="4672" w:type="dxa"/>
          </w:tcPr>
          <w:p w:rsidR="00EC2A7F" w:rsidRPr="00EE0C28" w:rsidRDefault="00EC2A7F" w:rsidP="00EE0C28">
            <w:pPr>
              <w:rPr>
                <w:b/>
                <w:sz w:val="18"/>
                <w:szCs w:val="18"/>
                <w:lang w:val="fr-CH"/>
              </w:rPr>
            </w:pPr>
            <w:r w:rsidRPr="00EE0C28">
              <w:rPr>
                <w:b/>
                <w:sz w:val="18"/>
                <w:szCs w:val="18"/>
                <w:lang w:val="fr-CH"/>
              </w:rPr>
              <w:t>F. INDEMNISATION DES MEMBRES</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14. Les membres de l</w:t>
            </w:r>
            <w:r>
              <w:rPr>
                <w:sz w:val="18"/>
                <w:szCs w:val="18"/>
                <w:lang w:val="fr-CH"/>
              </w:rPr>
              <w:t>’</w:t>
            </w:r>
            <w:r w:rsidRPr="00EE0C28">
              <w:rPr>
                <w:sz w:val="18"/>
                <w:szCs w:val="18"/>
                <w:lang w:val="fr-CH"/>
              </w:rPr>
              <w:t>Organe seront indemnisés au titre des mesures prises à leur encontre en raison d</w:t>
            </w:r>
            <w:r>
              <w:rPr>
                <w:sz w:val="18"/>
                <w:szCs w:val="18"/>
                <w:lang w:val="fr-CH"/>
              </w:rPr>
              <w:t>’</w:t>
            </w:r>
            <w:r w:rsidRPr="00EE0C28">
              <w:rPr>
                <w:sz w:val="18"/>
                <w:szCs w:val="18"/>
                <w:lang w:val="fr-CH"/>
              </w:rPr>
              <w:t>activités menées dans l</w:t>
            </w:r>
            <w:r>
              <w:rPr>
                <w:sz w:val="18"/>
                <w:szCs w:val="18"/>
                <w:lang w:val="fr-CH"/>
              </w:rPr>
              <w:t>’</w:t>
            </w:r>
            <w:r w:rsidRPr="00EE0C28">
              <w:rPr>
                <w:sz w:val="18"/>
                <w:szCs w:val="18"/>
                <w:lang w:val="fr-CH"/>
              </w:rPr>
              <w:t>exercice de leurs responsabilités en tant que membres, pour autant que ces activités soient accomplies de bonne foi et avec la diligence requise.</w:t>
            </w:r>
          </w:p>
        </w:tc>
      </w:tr>
      <w:tr w:rsidR="00EC2A7F" w:rsidRPr="0072010E" w:rsidTr="001B1AF9">
        <w:trPr>
          <w:cantSplit/>
        </w:trPr>
        <w:tc>
          <w:tcPr>
            <w:tcW w:w="4673" w:type="dxa"/>
          </w:tcPr>
          <w:p w:rsidR="00EC2A7F" w:rsidRPr="00EE0C28" w:rsidRDefault="00EC2A7F" w:rsidP="00EE0C28">
            <w:pPr>
              <w:rPr>
                <w:b/>
                <w:sz w:val="18"/>
                <w:szCs w:val="18"/>
                <w:lang w:val="fr-CH"/>
              </w:rPr>
            </w:pPr>
            <w:r w:rsidRPr="00EE0C28">
              <w:rPr>
                <w:b/>
                <w:sz w:val="18"/>
                <w:szCs w:val="18"/>
                <w:lang w:val="fr-CH"/>
              </w:rPr>
              <w:t>G. RÉUNION ET QUORUM</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15. L</w:t>
            </w:r>
            <w:r>
              <w:rPr>
                <w:sz w:val="18"/>
                <w:szCs w:val="18"/>
                <w:lang w:val="fr-CH"/>
              </w:rPr>
              <w:t>’</w:t>
            </w:r>
            <w:r w:rsidRPr="00EE0C28">
              <w:rPr>
                <w:sz w:val="18"/>
                <w:szCs w:val="18"/>
                <w:lang w:val="fr-CH"/>
              </w:rPr>
              <w:t>OCIS se réunit régulièrement chaque trimestre de manière officielle au siège de l</w:t>
            </w:r>
            <w:r>
              <w:rPr>
                <w:sz w:val="18"/>
                <w:szCs w:val="18"/>
                <w:lang w:val="fr-CH"/>
              </w:rPr>
              <w:t>’</w:t>
            </w:r>
            <w:r w:rsidRPr="00EE0C28">
              <w:rPr>
                <w:sz w:val="18"/>
                <w:szCs w:val="18"/>
                <w:lang w:val="fr-CH"/>
              </w:rPr>
              <w:t>OMPI</w:t>
            </w:r>
            <w:r>
              <w:rPr>
                <w:sz w:val="18"/>
                <w:szCs w:val="18"/>
                <w:lang w:val="fr-CH"/>
              </w:rPr>
              <w:t xml:space="preserve">.  </w:t>
            </w:r>
            <w:r w:rsidRPr="00EE0C28">
              <w:rPr>
                <w:sz w:val="18"/>
                <w:szCs w:val="18"/>
                <w:lang w:val="fr-CH"/>
              </w:rPr>
              <w:t>Lorsque les circonstances l</w:t>
            </w:r>
            <w:r>
              <w:rPr>
                <w:sz w:val="18"/>
                <w:szCs w:val="18"/>
                <w:lang w:val="fr-CH"/>
              </w:rPr>
              <w:t>’</w:t>
            </w:r>
            <w:r w:rsidRPr="00EE0C28">
              <w:rPr>
                <w:sz w:val="18"/>
                <w:szCs w:val="18"/>
                <w:lang w:val="fr-CH"/>
              </w:rPr>
              <w:t>exigent, l</w:t>
            </w:r>
            <w:r>
              <w:rPr>
                <w:sz w:val="18"/>
                <w:szCs w:val="18"/>
                <w:lang w:val="fr-CH"/>
              </w:rPr>
              <w:t>’</w:t>
            </w:r>
            <w:r w:rsidRPr="00EE0C28">
              <w:rPr>
                <w:sz w:val="18"/>
                <w:szCs w:val="18"/>
                <w:lang w:val="fr-CH"/>
              </w:rPr>
              <w:t>Organe peut décider d</w:t>
            </w:r>
            <w:r>
              <w:rPr>
                <w:sz w:val="18"/>
                <w:szCs w:val="18"/>
                <w:lang w:val="fr-CH"/>
              </w:rPr>
              <w:t>’</w:t>
            </w:r>
            <w:r w:rsidRPr="00EE0C28">
              <w:rPr>
                <w:sz w:val="18"/>
                <w:szCs w:val="18"/>
                <w:lang w:val="fr-CH"/>
              </w:rPr>
              <w:t>examiner les questions dans le cadre de consultations virtuelles et parvenir à des conclusions qui auront le même effet que les conclusions atteintes au cours de ses sessions ordinaires.</w:t>
            </w:r>
          </w:p>
        </w:tc>
        <w:tc>
          <w:tcPr>
            <w:tcW w:w="4672" w:type="dxa"/>
          </w:tcPr>
          <w:p w:rsidR="00EC2A7F" w:rsidRPr="00EE0C28" w:rsidRDefault="00EC2A7F" w:rsidP="00EE0C28">
            <w:pPr>
              <w:rPr>
                <w:b/>
                <w:sz w:val="18"/>
                <w:szCs w:val="18"/>
                <w:lang w:val="fr-CH"/>
              </w:rPr>
            </w:pPr>
            <w:r w:rsidRPr="00EE0C28">
              <w:rPr>
                <w:b/>
                <w:sz w:val="18"/>
                <w:szCs w:val="18"/>
                <w:lang w:val="fr-CH"/>
              </w:rPr>
              <w:t>G. RÉUNION ET QUORUM</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15. L</w:t>
            </w:r>
            <w:r>
              <w:rPr>
                <w:sz w:val="18"/>
                <w:szCs w:val="18"/>
                <w:lang w:val="fr-CH"/>
              </w:rPr>
              <w:t>’</w:t>
            </w:r>
            <w:r w:rsidRPr="00EE0C28">
              <w:rPr>
                <w:sz w:val="18"/>
                <w:szCs w:val="18"/>
                <w:lang w:val="fr-CH"/>
              </w:rPr>
              <w:t>OCIS se réunit régulièrement chaque trimestre de manière officielle au siège de l</w:t>
            </w:r>
            <w:r>
              <w:rPr>
                <w:sz w:val="18"/>
                <w:szCs w:val="18"/>
                <w:lang w:val="fr-CH"/>
              </w:rPr>
              <w:t>’</w:t>
            </w:r>
            <w:r w:rsidRPr="00EE0C28">
              <w:rPr>
                <w:sz w:val="18"/>
                <w:szCs w:val="18"/>
                <w:lang w:val="fr-CH"/>
              </w:rPr>
              <w:t>OMPI</w:t>
            </w:r>
            <w:r>
              <w:rPr>
                <w:sz w:val="18"/>
                <w:szCs w:val="18"/>
                <w:lang w:val="fr-CH"/>
              </w:rPr>
              <w:t xml:space="preserve">.  </w:t>
            </w:r>
            <w:r w:rsidRPr="00EE0C28">
              <w:rPr>
                <w:sz w:val="18"/>
                <w:szCs w:val="18"/>
                <w:lang w:val="fr-CH"/>
              </w:rPr>
              <w:t>Lorsque les circonstances l</w:t>
            </w:r>
            <w:r>
              <w:rPr>
                <w:sz w:val="18"/>
                <w:szCs w:val="18"/>
                <w:lang w:val="fr-CH"/>
              </w:rPr>
              <w:t>’</w:t>
            </w:r>
            <w:r w:rsidRPr="00EE0C28">
              <w:rPr>
                <w:sz w:val="18"/>
                <w:szCs w:val="18"/>
                <w:lang w:val="fr-CH"/>
              </w:rPr>
              <w:t>exigent, l</w:t>
            </w:r>
            <w:r>
              <w:rPr>
                <w:sz w:val="18"/>
                <w:szCs w:val="18"/>
                <w:lang w:val="fr-CH"/>
              </w:rPr>
              <w:t>’</w:t>
            </w:r>
            <w:r w:rsidRPr="00EE0C28">
              <w:rPr>
                <w:sz w:val="18"/>
                <w:szCs w:val="18"/>
                <w:lang w:val="fr-CH"/>
              </w:rPr>
              <w:t>Organe peut décider d</w:t>
            </w:r>
            <w:r>
              <w:rPr>
                <w:sz w:val="18"/>
                <w:szCs w:val="18"/>
                <w:lang w:val="fr-CH"/>
              </w:rPr>
              <w:t>’</w:t>
            </w:r>
            <w:r w:rsidRPr="00EE0C28">
              <w:rPr>
                <w:sz w:val="18"/>
                <w:szCs w:val="18"/>
                <w:lang w:val="fr-CH"/>
              </w:rPr>
              <w:t>examiner les questions dans le cadre de consultations virtuelles et parvenir à des conclusions qui auront le même effet que les conclusions atteintes au cours de ses sessions ordinaires.</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16. Un minimum de quatre</w:t>
            </w:r>
            <w:r>
              <w:rPr>
                <w:sz w:val="18"/>
                <w:szCs w:val="18"/>
                <w:lang w:val="fr-CH"/>
              </w:rPr>
              <w:t> </w:t>
            </w:r>
            <w:r w:rsidRPr="00EE0C28">
              <w:rPr>
                <w:sz w:val="18"/>
                <w:szCs w:val="18"/>
                <w:lang w:val="fr-CH"/>
              </w:rPr>
              <w:t>membres de l</w:t>
            </w:r>
            <w:r>
              <w:rPr>
                <w:sz w:val="18"/>
                <w:szCs w:val="18"/>
                <w:lang w:val="fr-CH"/>
              </w:rPr>
              <w:t>’</w:t>
            </w:r>
            <w:r w:rsidRPr="00EE0C28">
              <w:rPr>
                <w:sz w:val="18"/>
                <w:szCs w:val="18"/>
                <w:lang w:val="fr-CH"/>
              </w:rPr>
              <w:t>OCIS doivent être présents pour que le comité puisse siéger valablement.</w:t>
            </w:r>
          </w:p>
        </w:tc>
        <w:tc>
          <w:tcPr>
            <w:tcW w:w="4672" w:type="dxa"/>
          </w:tcPr>
          <w:p w:rsidR="00EC2A7F" w:rsidRPr="00EE0C28" w:rsidRDefault="00EC2A7F" w:rsidP="00EE0C28">
            <w:pPr>
              <w:rPr>
                <w:sz w:val="18"/>
                <w:szCs w:val="18"/>
                <w:lang w:val="fr-CH"/>
              </w:rPr>
            </w:pPr>
            <w:r w:rsidRPr="00EE0C28">
              <w:rPr>
                <w:sz w:val="18"/>
                <w:szCs w:val="18"/>
                <w:lang w:val="fr-CH"/>
              </w:rPr>
              <w:t>16. Un minimum de quatre</w:t>
            </w:r>
            <w:r>
              <w:rPr>
                <w:sz w:val="18"/>
                <w:szCs w:val="18"/>
                <w:lang w:val="fr-CH"/>
              </w:rPr>
              <w:t> </w:t>
            </w:r>
            <w:r w:rsidRPr="00EE0C28">
              <w:rPr>
                <w:sz w:val="18"/>
                <w:szCs w:val="18"/>
                <w:lang w:val="fr-CH"/>
              </w:rPr>
              <w:t>membres de l</w:t>
            </w:r>
            <w:r>
              <w:rPr>
                <w:sz w:val="18"/>
                <w:szCs w:val="18"/>
                <w:lang w:val="fr-CH"/>
              </w:rPr>
              <w:t>’</w:t>
            </w:r>
            <w:r w:rsidRPr="00EE0C28">
              <w:rPr>
                <w:sz w:val="18"/>
                <w:szCs w:val="18"/>
                <w:lang w:val="fr-CH"/>
              </w:rPr>
              <w:t>OCIS doivent être présents pour que le comité puisse siéger valablement.</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17. L</w:t>
            </w:r>
            <w:r>
              <w:rPr>
                <w:sz w:val="18"/>
                <w:szCs w:val="18"/>
                <w:lang w:val="fr-CH"/>
              </w:rPr>
              <w:t>’</w:t>
            </w:r>
            <w:r w:rsidRPr="00EE0C28">
              <w:rPr>
                <w:sz w:val="18"/>
                <w:szCs w:val="18"/>
                <w:lang w:val="fr-CH"/>
              </w:rPr>
              <w:t>OCIS peut inviter des fonctionnaires du Secrétariat de l</w:t>
            </w:r>
            <w:r>
              <w:rPr>
                <w:sz w:val="18"/>
                <w:szCs w:val="18"/>
                <w:lang w:val="fr-CH"/>
              </w:rPr>
              <w:t>’</w:t>
            </w:r>
            <w:r w:rsidRPr="00EE0C28">
              <w:rPr>
                <w:sz w:val="18"/>
                <w:szCs w:val="18"/>
                <w:lang w:val="fr-CH"/>
              </w:rPr>
              <w:t>OMPI ou des tiers à participer à ses sessions.</w:t>
            </w:r>
          </w:p>
        </w:tc>
        <w:tc>
          <w:tcPr>
            <w:tcW w:w="4672" w:type="dxa"/>
          </w:tcPr>
          <w:p w:rsidR="00EC2A7F" w:rsidRPr="00EE0C28" w:rsidRDefault="00EC2A7F" w:rsidP="00EE0C28">
            <w:pPr>
              <w:rPr>
                <w:sz w:val="18"/>
                <w:szCs w:val="18"/>
                <w:lang w:val="fr-CH"/>
              </w:rPr>
            </w:pPr>
            <w:r w:rsidRPr="00EE0C28">
              <w:rPr>
                <w:sz w:val="18"/>
                <w:szCs w:val="18"/>
                <w:lang w:val="fr-CH"/>
              </w:rPr>
              <w:t>17. L</w:t>
            </w:r>
            <w:r>
              <w:rPr>
                <w:sz w:val="18"/>
                <w:szCs w:val="18"/>
                <w:lang w:val="fr-CH"/>
              </w:rPr>
              <w:t>’</w:t>
            </w:r>
            <w:r w:rsidRPr="00EE0C28">
              <w:rPr>
                <w:sz w:val="18"/>
                <w:szCs w:val="18"/>
                <w:lang w:val="fr-CH"/>
              </w:rPr>
              <w:t>OCIS peut inviter des fonctionnaires du Secrétariat de l</w:t>
            </w:r>
            <w:r>
              <w:rPr>
                <w:sz w:val="18"/>
                <w:szCs w:val="18"/>
                <w:lang w:val="fr-CH"/>
              </w:rPr>
              <w:t>’</w:t>
            </w:r>
            <w:r w:rsidRPr="00EE0C28">
              <w:rPr>
                <w:sz w:val="18"/>
                <w:szCs w:val="18"/>
                <w:lang w:val="fr-CH"/>
              </w:rPr>
              <w:t>OMPI ou des tiers à participer à ses sessions.</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18. L</w:t>
            </w:r>
            <w:r>
              <w:rPr>
                <w:sz w:val="18"/>
                <w:szCs w:val="18"/>
                <w:lang w:val="fr-CH"/>
              </w:rPr>
              <w:t>’</w:t>
            </w:r>
            <w:r w:rsidRPr="00EE0C28">
              <w:rPr>
                <w:sz w:val="18"/>
                <w:szCs w:val="18"/>
                <w:lang w:val="fr-CH"/>
              </w:rPr>
              <w:t>Organe se réunit au moins une fois par année en séance privée avec le Directeur général, le directeur du Département de la gestion des ressources humaines, le contrôleur, le directeur de la Division de la supervision interne, le chef du Bureau de la déontologie, le médiateur et le vérificateur externe des comptes, respectivement.</w:t>
            </w:r>
          </w:p>
        </w:tc>
        <w:tc>
          <w:tcPr>
            <w:tcW w:w="4672" w:type="dxa"/>
          </w:tcPr>
          <w:p w:rsidR="00EC2A7F" w:rsidRPr="00EE0C28" w:rsidRDefault="00EC2A7F" w:rsidP="00EE0C28">
            <w:pPr>
              <w:rPr>
                <w:sz w:val="18"/>
                <w:szCs w:val="18"/>
                <w:lang w:val="fr-CH"/>
              </w:rPr>
            </w:pPr>
            <w:r w:rsidRPr="00EE0C28">
              <w:rPr>
                <w:sz w:val="18"/>
                <w:szCs w:val="18"/>
                <w:lang w:val="fr-CH"/>
              </w:rPr>
              <w:t>18. L</w:t>
            </w:r>
            <w:r>
              <w:rPr>
                <w:sz w:val="18"/>
                <w:szCs w:val="18"/>
                <w:lang w:val="fr-CH"/>
              </w:rPr>
              <w:t>’</w:t>
            </w:r>
            <w:r w:rsidRPr="00EE0C28">
              <w:rPr>
                <w:sz w:val="18"/>
                <w:szCs w:val="18"/>
                <w:lang w:val="fr-CH"/>
              </w:rPr>
              <w:t>Organe se réunit au moins une fois par année en séance privée avec le Directeur général, le directeur du Département de la gestion des ressources humaines, le contrôleur, le directeur de la Division de la supervision interne, le chef du Bureau de la déontologie, le médiateur et le vérificateur externe des comptes, respectivement.</w:t>
            </w:r>
          </w:p>
        </w:tc>
      </w:tr>
      <w:tr w:rsidR="00EC2A7F" w:rsidRPr="0072010E" w:rsidTr="001B1AF9">
        <w:trPr>
          <w:cantSplit/>
        </w:trPr>
        <w:tc>
          <w:tcPr>
            <w:tcW w:w="4673" w:type="dxa"/>
          </w:tcPr>
          <w:p w:rsidR="00EC2A7F" w:rsidRPr="00EE0C28" w:rsidRDefault="00EC2A7F" w:rsidP="00EE0C28">
            <w:pPr>
              <w:rPr>
                <w:b/>
                <w:sz w:val="18"/>
                <w:szCs w:val="18"/>
                <w:lang w:val="fr-CH"/>
              </w:rPr>
            </w:pPr>
            <w:r w:rsidRPr="00EE0C28">
              <w:rPr>
                <w:b/>
                <w:sz w:val="18"/>
                <w:szCs w:val="18"/>
                <w:lang w:val="fr-CH"/>
              </w:rPr>
              <w:t>H. RAPPORT ET EXAMEN</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19. L</w:t>
            </w:r>
            <w:r>
              <w:rPr>
                <w:sz w:val="18"/>
                <w:szCs w:val="18"/>
                <w:lang w:val="fr-CH"/>
              </w:rPr>
              <w:t>’</w:t>
            </w:r>
            <w:r w:rsidRPr="00EE0C28">
              <w:rPr>
                <w:sz w:val="18"/>
                <w:szCs w:val="18"/>
                <w:lang w:val="fr-CH"/>
              </w:rPr>
              <w:t>OCIS tient les États membres régulièrement informés de ses travaux</w:t>
            </w:r>
            <w:r>
              <w:rPr>
                <w:sz w:val="18"/>
                <w:szCs w:val="18"/>
                <w:lang w:val="fr-CH"/>
              </w:rPr>
              <w:t xml:space="preserve">.  </w:t>
            </w:r>
            <w:r w:rsidRPr="00EE0C28">
              <w:rPr>
                <w:sz w:val="18"/>
                <w:szCs w:val="18"/>
                <w:lang w:val="fr-CH"/>
              </w:rPr>
              <w:t>Plus précisément, après chacune de ses sessions officielles, l</w:t>
            </w:r>
            <w:r>
              <w:rPr>
                <w:sz w:val="18"/>
                <w:szCs w:val="18"/>
                <w:lang w:val="fr-CH"/>
              </w:rPr>
              <w:t>’</w:t>
            </w:r>
            <w:r w:rsidRPr="00EE0C28">
              <w:rPr>
                <w:sz w:val="18"/>
                <w:szCs w:val="18"/>
                <w:lang w:val="fr-CH"/>
              </w:rPr>
              <w:t>Organe organise une réunion d</w:t>
            </w:r>
            <w:r>
              <w:rPr>
                <w:sz w:val="18"/>
                <w:szCs w:val="18"/>
                <w:lang w:val="fr-CH"/>
              </w:rPr>
              <w:t>’</w:t>
            </w:r>
            <w:r w:rsidRPr="00EE0C28">
              <w:rPr>
                <w:sz w:val="18"/>
                <w:szCs w:val="18"/>
                <w:lang w:val="fr-CH"/>
              </w:rPr>
              <w:t>information avec les représentants des États membres de l</w:t>
            </w:r>
            <w:r>
              <w:rPr>
                <w:sz w:val="18"/>
                <w:szCs w:val="18"/>
                <w:lang w:val="fr-CH"/>
              </w:rPr>
              <w:t>’</w:t>
            </w:r>
            <w:r w:rsidRPr="00EE0C28">
              <w:rPr>
                <w:sz w:val="18"/>
                <w:szCs w:val="18"/>
                <w:lang w:val="fr-CH"/>
              </w:rPr>
              <w:t>OMPI et soumet un rapport au Comité du programme et budget.</w:t>
            </w:r>
          </w:p>
        </w:tc>
        <w:tc>
          <w:tcPr>
            <w:tcW w:w="4672" w:type="dxa"/>
          </w:tcPr>
          <w:p w:rsidR="00EC2A7F" w:rsidRPr="00EE0C28" w:rsidRDefault="00EC2A7F" w:rsidP="00EE0C28">
            <w:pPr>
              <w:rPr>
                <w:b/>
                <w:sz w:val="18"/>
                <w:szCs w:val="18"/>
                <w:lang w:val="fr-CH"/>
              </w:rPr>
            </w:pPr>
            <w:r w:rsidRPr="00EE0C28">
              <w:rPr>
                <w:b/>
                <w:sz w:val="18"/>
                <w:szCs w:val="18"/>
                <w:lang w:val="fr-CH"/>
              </w:rPr>
              <w:t>H. RAPPORT ET EXAMEN</w:t>
            </w:r>
          </w:p>
          <w:p w:rsidR="00EC2A7F" w:rsidRPr="00EE0C28" w:rsidRDefault="00EC2A7F" w:rsidP="00EE0C28">
            <w:pPr>
              <w:rPr>
                <w:sz w:val="18"/>
                <w:szCs w:val="18"/>
                <w:lang w:val="fr-CH"/>
              </w:rPr>
            </w:pPr>
          </w:p>
          <w:p w:rsidR="00EC2A7F" w:rsidRPr="00EE0C28" w:rsidRDefault="00EC2A7F" w:rsidP="00EE0C28">
            <w:pPr>
              <w:rPr>
                <w:sz w:val="18"/>
                <w:szCs w:val="18"/>
                <w:lang w:val="fr-CH"/>
              </w:rPr>
            </w:pPr>
            <w:r w:rsidRPr="00EE0C28">
              <w:rPr>
                <w:sz w:val="18"/>
                <w:szCs w:val="18"/>
                <w:lang w:val="fr-CH"/>
              </w:rPr>
              <w:t>19. L</w:t>
            </w:r>
            <w:r>
              <w:rPr>
                <w:sz w:val="18"/>
                <w:szCs w:val="18"/>
                <w:lang w:val="fr-CH"/>
              </w:rPr>
              <w:t>’</w:t>
            </w:r>
            <w:r w:rsidRPr="00EE0C28">
              <w:rPr>
                <w:sz w:val="18"/>
                <w:szCs w:val="18"/>
                <w:lang w:val="fr-CH"/>
              </w:rPr>
              <w:t>OCIS tient les États membres régulièrement informés de ses travaux</w:t>
            </w:r>
            <w:r>
              <w:rPr>
                <w:sz w:val="18"/>
                <w:szCs w:val="18"/>
                <w:lang w:val="fr-CH"/>
              </w:rPr>
              <w:t xml:space="preserve">.  </w:t>
            </w:r>
            <w:r w:rsidRPr="00EE0C28">
              <w:rPr>
                <w:sz w:val="18"/>
                <w:szCs w:val="18"/>
                <w:lang w:val="fr-CH"/>
              </w:rPr>
              <w:t>Plus précisément, après chacune de ses sessions officielles, l</w:t>
            </w:r>
            <w:r>
              <w:rPr>
                <w:sz w:val="18"/>
                <w:szCs w:val="18"/>
                <w:lang w:val="fr-CH"/>
              </w:rPr>
              <w:t>’</w:t>
            </w:r>
            <w:r w:rsidRPr="00EE0C28">
              <w:rPr>
                <w:sz w:val="18"/>
                <w:szCs w:val="18"/>
                <w:lang w:val="fr-CH"/>
              </w:rPr>
              <w:t>Organe organise une réunion d</w:t>
            </w:r>
            <w:r>
              <w:rPr>
                <w:sz w:val="18"/>
                <w:szCs w:val="18"/>
                <w:lang w:val="fr-CH"/>
              </w:rPr>
              <w:t>’</w:t>
            </w:r>
            <w:r w:rsidRPr="00EE0C28">
              <w:rPr>
                <w:sz w:val="18"/>
                <w:szCs w:val="18"/>
                <w:lang w:val="fr-CH"/>
              </w:rPr>
              <w:t>information avec les représentants des États membres de l</w:t>
            </w:r>
            <w:r>
              <w:rPr>
                <w:sz w:val="18"/>
                <w:szCs w:val="18"/>
                <w:lang w:val="fr-CH"/>
              </w:rPr>
              <w:t>’</w:t>
            </w:r>
            <w:r w:rsidRPr="00EE0C28">
              <w:rPr>
                <w:sz w:val="18"/>
                <w:szCs w:val="18"/>
                <w:lang w:val="fr-CH"/>
              </w:rPr>
              <w:t>OMPI et soumet un rapport au Comité du programme et budget.</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20. L</w:t>
            </w:r>
            <w:r>
              <w:rPr>
                <w:sz w:val="18"/>
                <w:szCs w:val="18"/>
                <w:lang w:val="fr-CH"/>
              </w:rPr>
              <w:t>’</w:t>
            </w:r>
            <w:r w:rsidRPr="00EE0C28">
              <w:rPr>
                <w:sz w:val="18"/>
                <w:szCs w:val="18"/>
                <w:lang w:val="fr-CH"/>
              </w:rPr>
              <w:t>OCIS soumet un rapport annuel au Comité du programme et budget et à l</w:t>
            </w:r>
            <w:r>
              <w:rPr>
                <w:sz w:val="18"/>
                <w:szCs w:val="18"/>
                <w:lang w:val="fr-CH"/>
              </w:rPr>
              <w:t>’</w:t>
            </w:r>
            <w:r w:rsidRPr="00EE0C28">
              <w:rPr>
                <w:sz w:val="18"/>
                <w:szCs w:val="18"/>
                <w:lang w:val="fr-CH"/>
              </w:rPr>
              <w:t>Assemblée générale de l</w:t>
            </w:r>
            <w:r>
              <w:rPr>
                <w:sz w:val="18"/>
                <w:szCs w:val="18"/>
                <w:lang w:val="fr-CH"/>
              </w:rPr>
              <w:t>’</w:t>
            </w:r>
            <w:r w:rsidRPr="00EE0C28">
              <w:rPr>
                <w:sz w:val="18"/>
                <w:szCs w:val="18"/>
                <w:lang w:val="fr-CH"/>
              </w:rPr>
              <w:t>OMPI, résumant ses activités, évaluations et conclusions</w:t>
            </w:r>
            <w:r>
              <w:rPr>
                <w:sz w:val="18"/>
                <w:szCs w:val="18"/>
                <w:lang w:val="fr-CH"/>
              </w:rPr>
              <w:t xml:space="preserve">.  </w:t>
            </w:r>
            <w:r w:rsidRPr="00EE0C28">
              <w:rPr>
                <w:sz w:val="18"/>
                <w:szCs w:val="18"/>
                <w:lang w:val="fr-CH"/>
              </w:rPr>
              <w:t>Le rapport annuel contient également les observations de l</w:t>
            </w:r>
            <w:r>
              <w:rPr>
                <w:sz w:val="18"/>
                <w:szCs w:val="18"/>
                <w:lang w:val="fr-CH"/>
              </w:rPr>
              <w:t>’</w:t>
            </w:r>
            <w:r w:rsidRPr="00EE0C28">
              <w:rPr>
                <w:sz w:val="18"/>
                <w:szCs w:val="18"/>
                <w:lang w:val="fr-CH"/>
              </w:rPr>
              <w:t>OCIS sur le rapport du vérificateur externe des comptes, pour examen par le Comité du programme et budget</w:t>
            </w:r>
            <w:r>
              <w:rPr>
                <w:sz w:val="18"/>
                <w:szCs w:val="18"/>
                <w:lang w:val="fr-CH"/>
              </w:rPr>
              <w:t xml:space="preserve">.  </w:t>
            </w:r>
            <w:r w:rsidRPr="00EE0C28">
              <w:rPr>
                <w:sz w:val="18"/>
                <w:szCs w:val="18"/>
                <w:lang w:val="fr-CH"/>
              </w:rPr>
              <w:t>À cette fin, l</w:t>
            </w:r>
            <w:r>
              <w:rPr>
                <w:sz w:val="18"/>
                <w:szCs w:val="18"/>
                <w:lang w:val="fr-CH"/>
              </w:rPr>
              <w:t>’</w:t>
            </w:r>
            <w:r w:rsidRPr="00EE0C28">
              <w:rPr>
                <w:sz w:val="18"/>
                <w:szCs w:val="18"/>
                <w:lang w:val="fr-CH"/>
              </w:rPr>
              <w:t>OCIS reçoit une copie signée du rapport du vérificateur externe des comptes au moins quatre</w:t>
            </w:r>
            <w:r>
              <w:rPr>
                <w:sz w:val="18"/>
                <w:szCs w:val="18"/>
                <w:lang w:val="fr-CH"/>
              </w:rPr>
              <w:t> </w:t>
            </w:r>
            <w:r w:rsidRPr="00EE0C28">
              <w:rPr>
                <w:sz w:val="18"/>
                <w:szCs w:val="18"/>
                <w:lang w:val="fr-CH"/>
              </w:rPr>
              <w:t>semaines avant la session du Comité du programme et budget.</w:t>
            </w:r>
          </w:p>
        </w:tc>
        <w:tc>
          <w:tcPr>
            <w:tcW w:w="4672" w:type="dxa"/>
          </w:tcPr>
          <w:p w:rsidR="00EC2A7F" w:rsidRPr="00EE0C28" w:rsidRDefault="00EC2A7F" w:rsidP="00EE0C28">
            <w:pPr>
              <w:rPr>
                <w:sz w:val="18"/>
                <w:szCs w:val="18"/>
                <w:lang w:val="fr-CH"/>
              </w:rPr>
            </w:pPr>
            <w:r w:rsidRPr="00EE0C28">
              <w:rPr>
                <w:sz w:val="18"/>
                <w:szCs w:val="18"/>
                <w:lang w:val="fr-CH"/>
              </w:rPr>
              <w:t>20. L</w:t>
            </w:r>
            <w:r>
              <w:rPr>
                <w:sz w:val="18"/>
                <w:szCs w:val="18"/>
                <w:lang w:val="fr-CH"/>
              </w:rPr>
              <w:t>’</w:t>
            </w:r>
            <w:r w:rsidRPr="00EE0C28">
              <w:rPr>
                <w:sz w:val="18"/>
                <w:szCs w:val="18"/>
                <w:lang w:val="fr-CH"/>
              </w:rPr>
              <w:t>OCIS soumet un rapport annuel au Comité du programme et budget et à l</w:t>
            </w:r>
            <w:r>
              <w:rPr>
                <w:sz w:val="18"/>
                <w:szCs w:val="18"/>
                <w:lang w:val="fr-CH"/>
              </w:rPr>
              <w:t>’</w:t>
            </w:r>
            <w:r w:rsidRPr="00EE0C28">
              <w:rPr>
                <w:sz w:val="18"/>
                <w:szCs w:val="18"/>
                <w:lang w:val="fr-CH"/>
              </w:rPr>
              <w:t>Assemblée générale de l</w:t>
            </w:r>
            <w:r>
              <w:rPr>
                <w:sz w:val="18"/>
                <w:szCs w:val="18"/>
                <w:lang w:val="fr-CH"/>
              </w:rPr>
              <w:t>’</w:t>
            </w:r>
            <w:r w:rsidRPr="00EE0C28">
              <w:rPr>
                <w:sz w:val="18"/>
                <w:szCs w:val="18"/>
                <w:lang w:val="fr-CH"/>
              </w:rPr>
              <w:t>OMPI, résumant ses activités, évaluations et conclusions</w:t>
            </w:r>
            <w:r>
              <w:rPr>
                <w:sz w:val="18"/>
                <w:szCs w:val="18"/>
                <w:lang w:val="fr-CH"/>
              </w:rPr>
              <w:t xml:space="preserve">.  </w:t>
            </w:r>
            <w:r w:rsidRPr="00EE0C28">
              <w:rPr>
                <w:sz w:val="18"/>
                <w:szCs w:val="18"/>
                <w:lang w:val="fr-CH"/>
              </w:rPr>
              <w:t>Le rapport annuel contient également les observations de l</w:t>
            </w:r>
            <w:r>
              <w:rPr>
                <w:sz w:val="18"/>
                <w:szCs w:val="18"/>
                <w:lang w:val="fr-CH"/>
              </w:rPr>
              <w:t>’</w:t>
            </w:r>
            <w:r w:rsidRPr="00EE0C28">
              <w:rPr>
                <w:sz w:val="18"/>
                <w:szCs w:val="18"/>
                <w:lang w:val="fr-CH"/>
              </w:rPr>
              <w:t>OCIS sur le rapport du vérificateur externe des comptes, pour examen par le Comité du programme et budget</w:t>
            </w:r>
            <w:r>
              <w:rPr>
                <w:sz w:val="18"/>
                <w:szCs w:val="18"/>
                <w:lang w:val="fr-CH"/>
              </w:rPr>
              <w:t xml:space="preserve">.  </w:t>
            </w:r>
            <w:r w:rsidRPr="00EE0C28">
              <w:rPr>
                <w:sz w:val="18"/>
                <w:szCs w:val="18"/>
                <w:lang w:val="fr-CH"/>
              </w:rPr>
              <w:t>À cette fin, l</w:t>
            </w:r>
            <w:r>
              <w:rPr>
                <w:sz w:val="18"/>
                <w:szCs w:val="18"/>
                <w:lang w:val="fr-CH"/>
              </w:rPr>
              <w:t>’</w:t>
            </w:r>
            <w:r w:rsidRPr="00EE0C28">
              <w:rPr>
                <w:sz w:val="18"/>
                <w:szCs w:val="18"/>
                <w:lang w:val="fr-CH"/>
              </w:rPr>
              <w:t>OCIS reçoit une copie signée du rapport du vérificateur externe des comptes au moins quatre</w:t>
            </w:r>
            <w:r>
              <w:rPr>
                <w:sz w:val="18"/>
                <w:szCs w:val="18"/>
                <w:lang w:val="fr-CH"/>
              </w:rPr>
              <w:t> </w:t>
            </w:r>
            <w:r w:rsidRPr="00EE0C28">
              <w:rPr>
                <w:sz w:val="18"/>
                <w:szCs w:val="18"/>
                <w:lang w:val="fr-CH"/>
              </w:rPr>
              <w:t>semaines avant la session du Comité du programme et budget.</w:t>
            </w:r>
          </w:p>
        </w:tc>
      </w:tr>
      <w:tr w:rsidR="00EC2A7F" w:rsidRPr="0072010E" w:rsidTr="001B1AF9">
        <w:trPr>
          <w:cantSplit/>
        </w:trPr>
        <w:tc>
          <w:tcPr>
            <w:tcW w:w="4673" w:type="dxa"/>
          </w:tcPr>
          <w:p w:rsidR="00EC2A7F" w:rsidRPr="00EE0C28" w:rsidRDefault="00EC2A7F" w:rsidP="00EE0C28">
            <w:pPr>
              <w:rPr>
                <w:sz w:val="18"/>
                <w:szCs w:val="18"/>
                <w:lang w:val="fr-CH"/>
              </w:rPr>
            </w:pPr>
            <w:r w:rsidRPr="00EE0C28">
              <w:rPr>
                <w:sz w:val="18"/>
                <w:szCs w:val="18"/>
                <w:lang w:val="fr-CH"/>
              </w:rPr>
              <w:t>21. Le président ou d</w:t>
            </w:r>
            <w:r>
              <w:rPr>
                <w:sz w:val="18"/>
                <w:szCs w:val="18"/>
                <w:lang w:val="fr-CH"/>
              </w:rPr>
              <w:t>’</w:t>
            </w:r>
            <w:r w:rsidRPr="00EE0C28">
              <w:rPr>
                <w:sz w:val="18"/>
                <w:szCs w:val="18"/>
                <w:lang w:val="fr-CH"/>
              </w:rPr>
              <w:t>autres membres désignés par le président participent d</w:t>
            </w:r>
            <w:r>
              <w:rPr>
                <w:sz w:val="18"/>
                <w:szCs w:val="18"/>
                <w:lang w:val="fr-CH"/>
              </w:rPr>
              <w:t>’</w:t>
            </w:r>
            <w:r w:rsidRPr="00EE0C28">
              <w:rPr>
                <w:sz w:val="18"/>
                <w:szCs w:val="18"/>
                <w:lang w:val="fr-CH"/>
              </w:rPr>
              <w:t>office aux réunions pertinentes de l</w:t>
            </w:r>
            <w:r>
              <w:rPr>
                <w:sz w:val="18"/>
                <w:szCs w:val="18"/>
                <w:lang w:val="fr-CH"/>
              </w:rPr>
              <w:t>’</w:t>
            </w:r>
            <w:r w:rsidRPr="00EE0C28">
              <w:rPr>
                <w:sz w:val="18"/>
                <w:szCs w:val="18"/>
                <w:lang w:val="fr-CH"/>
              </w:rPr>
              <w:t>Assemblée générale et du Comité du programme et budget</w:t>
            </w:r>
            <w:r>
              <w:rPr>
                <w:sz w:val="18"/>
                <w:szCs w:val="18"/>
                <w:lang w:val="fr-CH"/>
              </w:rPr>
              <w:t xml:space="preserve">.  </w:t>
            </w:r>
            <w:r w:rsidRPr="00EE0C28">
              <w:rPr>
                <w:sz w:val="18"/>
                <w:szCs w:val="18"/>
                <w:lang w:val="fr-CH"/>
              </w:rPr>
              <w:t>À l</w:t>
            </w:r>
            <w:r>
              <w:rPr>
                <w:sz w:val="18"/>
                <w:szCs w:val="18"/>
                <w:lang w:val="fr-CH"/>
              </w:rPr>
              <w:t>’</w:t>
            </w:r>
            <w:r w:rsidRPr="00EE0C28">
              <w:rPr>
                <w:sz w:val="18"/>
                <w:szCs w:val="18"/>
                <w:lang w:val="fr-CH"/>
              </w:rPr>
              <w:t>invitation d</w:t>
            </w:r>
            <w:r>
              <w:rPr>
                <w:sz w:val="18"/>
                <w:szCs w:val="18"/>
                <w:lang w:val="fr-CH"/>
              </w:rPr>
              <w:t>’</w:t>
            </w:r>
            <w:r w:rsidRPr="00EE0C28">
              <w:rPr>
                <w:sz w:val="18"/>
                <w:szCs w:val="18"/>
                <w:lang w:val="fr-CH"/>
              </w:rPr>
              <w:t>autres comités de l</w:t>
            </w:r>
            <w:r>
              <w:rPr>
                <w:sz w:val="18"/>
                <w:szCs w:val="18"/>
                <w:lang w:val="fr-CH"/>
              </w:rPr>
              <w:t>’</w:t>
            </w:r>
            <w:r w:rsidRPr="00EE0C28">
              <w:rPr>
                <w:sz w:val="18"/>
                <w:szCs w:val="18"/>
                <w:lang w:val="fr-CH"/>
              </w:rPr>
              <w:t>OMPI, le président ou d</w:t>
            </w:r>
            <w:r>
              <w:rPr>
                <w:sz w:val="18"/>
                <w:szCs w:val="18"/>
                <w:lang w:val="fr-CH"/>
              </w:rPr>
              <w:t>’</w:t>
            </w:r>
            <w:r w:rsidRPr="00EE0C28">
              <w:rPr>
                <w:sz w:val="18"/>
                <w:szCs w:val="18"/>
                <w:lang w:val="fr-CH"/>
              </w:rPr>
              <w:t>autres membres désignés par le président peuvent participer à des réunions de ces comités.</w:t>
            </w:r>
          </w:p>
        </w:tc>
        <w:tc>
          <w:tcPr>
            <w:tcW w:w="4672" w:type="dxa"/>
          </w:tcPr>
          <w:p w:rsidR="00EC2A7F" w:rsidRPr="00EE0C28" w:rsidRDefault="00EC2A7F" w:rsidP="00EE0C28">
            <w:pPr>
              <w:rPr>
                <w:sz w:val="18"/>
                <w:szCs w:val="18"/>
                <w:lang w:val="fr-CH"/>
              </w:rPr>
            </w:pPr>
            <w:r w:rsidRPr="00EE0C28">
              <w:rPr>
                <w:sz w:val="18"/>
                <w:szCs w:val="18"/>
                <w:lang w:val="fr-CH"/>
              </w:rPr>
              <w:t>21. Le président ou d</w:t>
            </w:r>
            <w:r>
              <w:rPr>
                <w:sz w:val="18"/>
                <w:szCs w:val="18"/>
                <w:lang w:val="fr-CH"/>
              </w:rPr>
              <w:t>’</w:t>
            </w:r>
            <w:r w:rsidRPr="00EE0C28">
              <w:rPr>
                <w:sz w:val="18"/>
                <w:szCs w:val="18"/>
                <w:lang w:val="fr-CH"/>
              </w:rPr>
              <w:t>autres membres désignés par le président participent d</w:t>
            </w:r>
            <w:r>
              <w:rPr>
                <w:sz w:val="18"/>
                <w:szCs w:val="18"/>
                <w:lang w:val="fr-CH"/>
              </w:rPr>
              <w:t>’</w:t>
            </w:r>
            <w:r w:rsidRPr="00EE0C28">
              <w:rPr>
                <w:sz w:val="18"/>
                <w:szCs w:val="18"/>
                <w:lang w:val="fr-CH"/>
              </w:rPr>
              <w:t>office aux réunions pertinentes de l</w:t>
            </w:r>
            <w:r>
              <w:rPr>
                <w:sz w:val="18"/>
                <w:szCs w:val="18"/>
                <w:lang w:val="fr-CH"/>
              </w:rPr>
              <w:t>’</w:t>
            </w:r>
            <w:r w:rsidRPr="00EE0C28">
              <w:rPr>
                <w:sz w:val="18"/>
                <w:szCs w:val="18"/>
                <w:lang w:val="fr-CH"/>
              </w:rPr>
              <w:t>Assemblée générale et du Comité du programme et budget</w:t>
            </w:r>
            <w:r>
              <w:rPr>
                <w:sz w:val="18"/>
                <w:szCs w:val="18"/>
                <w:lang w:val="fr-CH"/>
              </w:rPr>
              <w:t xml:space="preserve">.  </w:t>
            </w:r>
            <w:r w:rsidRPr="00EE0C28">
              <w:rPr>
                <w:sz w:val="18"/>
                <w:szCs w:val="18"/>
                <w:lang w:val="fr-CH"/>
              </w:rPr>
              <w:t>À l</w:t>
            </w:r>
            <w:r>
              <w:rPr>
                <w:sz w:val="18"/>
                <w:szCs w:val="18"/>
                <w:lang w:val="fr-CH"/>
              </w:rPr>
              <w:t>’</w:t>
            </w:r>
            <w:r w:rsidRPr="00EE0C28">
              <w:rPr>
                <w:sz w:val="18"/>
                <w:szCs w:val="18"/>
                <w:lang w:val="fr-CH"/>
              </w:rPr>
              <w:t>invitation d</w:t>
            </w:r>
            <w:r>
              <w:rPr>
                <w:sz w:val="18"/>
                <w:szCs w:val="18"/>
                <w:lang w:val="fr-CH"/>
              </w:rPr>
              <w:t>’</w:t>
            </w:r>
            <w:r w:rsidRPr="00EE0C28">
              <w:rPr>
                <w:sz w:val="18"/>
                <w:szCs w:val="18"/>
                <w:lang w:val="fr-CH"/>
              </w:rPr>
              <w:t>autres comités de l</w:t>
            </w:r>
            <w:r>
              <w:rPr>
                <w:sz w:val="18"/>
                <w:szCs w:val="18"/>
                <w:lang w:val="fr-CH"/>
              </w:rPr>
              <w:t>’</w:t>
            </w:r>
            <w:r w:rsidRPr="00EE0C28">
              <w:rPr>
                <w:sz w:val="18"/>
                <w:szCs w:val="18"/>
                <w:lang w:val="fr-CH"/>
              </w:rPr>
              <w:t>OMPI, le président ou d</w:t>
            </w:r>
            <w:r>
              <w:rPr>
                <w:sz w:val="18"/>
                <w:szCs w:val="18"/>
                <w:lang w:val="fr-CH"/>
              </w:rPr>
              <w:t>’</w:t>
            </w:r>
            <w:r w:rsidRPr="00EE0C28">
              <w:rPr>
                <w:sz w:val="18"/>
                <w:szCs w:val="18"/>
                <w:lang w:val="fr-CH"/>
              </w:rPr>
              <w:t>autres membres désignés par le président peuvent participer à des réunions de ces comités.</w:t>
            </w:r>
          </w:p>
        </w:tc>
      </w:tr>
      <w:tr w:rsidR="00EC2A7F" w:rsidRPr="0072010E" w:rsidTr="001B1AF9">
        <w:trPr>
          <w:cantSplit/>
        </w:trPr>
        <w:tc>
          <w:tcPr>
            <w:tcW w:w="4673" w:type="dxa"/>
          </w:tcPr>
          <w:p w:rsidR="00EC2A7F" w:rsidRPr="00AE14B0" w:rsidRDefault="00EC2A7F" w:rsidP="00653444">
            <w:pPr>
              <w:rPr>
                <w:b/>
                <w:sz w:val="18"/>
                <w:szCs w:val="18"/>
                <w:lang w:val="fr-CH"/>
              </w:rPr>
            </w:pPr>
            <w:r w:rsidRPr="00AE14B0">
              <w:rPr>
                <w:b/>
                <w:sz w:val="18"/>
                <w:szCs w:val="18"/>
                <w:lang w:val="fr-CH"/>
              </w:rPr>
              <w:lastRenderedPageBreak/>
              <w:t>I. AUTO</w:t>
            </w:r>
            <w:r>
              <w:rPr>
                <w:b/>
                <w:sz w:val="18"/>
                <w:szCs w:val="18"/>
                <w:lang w:val="fr-CH"/>
              </w:rPr>
              <w:noBreakHyphen/>
            </w:r>
            <w:r w:rsidRPr="00AE14B0">
              <w:rPr>
                <w:b/>
                <w:sz w:val="18"/>
                <w:szCs w:val="18"/>
                <w:lang w:val="fr-CH"/>
              </w:rPr>
              <w:t>ÉVALUATION</w:t>
            </w:r>
          </w:p>
          <w:p w:rsidR="00EC2A7F" w:rsidRPr="00AE14B0"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22. L</w:t>
            </w:r>
            <w:r>
              <w:rPr>
                <w:sz w:val="18"/>
                <w:szCs w:val="18"/>
                <w:lang w:val="fr-CH"/>
              </w:rPr>
              <w:t>’</w:t>
            </w:r>
            <w:r w:rsidRPr="00653444">
              <w:rPr>
                <w:sz w:val="18"/>
                <w:szCs w:val="18"/>
                <w:lang w:val="fr-CH"/>
              </w:rPr>
              <w:t>OCIS effectue, au moins tous les deux</w:t>
            </w:r>
            <w:r>
              <w:rPr>
                <w:sz w:val="18"/>
                <w:szCs w:val="18"/>
                <w:lang w:val="fr-CH"/>
              </w:rPr>
              <w:t> </w:t>
            </w:r>
            <w:r w:rsidRPr="00653444">
              <w:rPr>
                <w:sz w:val="18"/>
                <w:szCs w:val="18"/>
                <w:lang w:val="fr-CH"/>
              </w:rPr>
              <w:t>ans, une auto</w:t>
            </w:r>
            <w:r>
              <w:rPr>
                <w:sz w:val="18"/>
                <w:szCs w:val="18"/>
                <w:lang w:val="fr-CH"/>
              </w:rPr>
              <w:noBreakHyphen/>
            </w:r>
            <w:r w:rsidRPr="00653444">
              <w:rPr>
                <w:sz w:val="18"/>
                <w:szCs w:val="18"/>
                <w:lang w:val="fr-CH"/>
              </w:rPr>
              <w:t>évaluation relative au rôle et au mandat de l</w:t>
            </w:r>
            <w:r>
              <w:rPr>
                <w:sz w:val="18"/>
                <w:szCs w:val="18"/>
                <w:lang w:val="fr-CH"/>
              </w:rPr>
              <w:t>’</w:t>
            </w:r>
            <w:r w:rsidRPr="00653444">
              <w:rPr>
                <w:sz w:val="18"/>
                <w:szCs w:val="18"/>
                <w:lang w:val="fr-CH"/>
              </w:rPr>
              <w:t>Organe pour s</w:t>
            </w:r>
            <w:r>
              <w:rPr>
                <w:sz w:val="18"/>
                <w:szCs w:val="18"/>
                <w:lang w:val="fr-CH"/>
              </w:rPr>
              <w:t>’</w:t>
            </w:r>
            <w:r w:rsidRPr="00653444">
              <w:rPr>
                <w:sz w:val="18"/>
                <w:szCs w:val="18"/>
                <w:lang w:val="fr-CH"/>
              </w:rPr>
              <w:t>assurer que celui</w:t>
            </w:r>
            <w:r>
              <w:rPr>
                <w:sz w:val="18"/>
                <w:szCs w:val="18"/>
                <w:lang w:val="fr-CH"/>
              </w:rPr>
              <w:noBreakHyphen/>
            </w:r>
            <w:r w:rsidRPr="00653444">
              <w:rPr>
                <w:sz w:val="18"/>
                <w:szCs w:val="18"/>
                <w:lang w:val="fr-CH"/>
              </w:rPr>
              <w:t>ci fonctionne efficacement.</w:t>
            </w:r>
          </w:p>
        </w:tc>
        <w:tc>
          <w:tcPr>
            <w:tcW w:w="4672" w:type="dxa"/>
          </w:tcPr>
          <w:p w:rsidR="00EC2A7F" w:rsidRPr="00653444" w:rsidRDefault="00EC2A7F" w:rsidP="00653444">
            <w:pPr>
              <w:rPr>
                <w:b/>
                <w:sz w:val="18"/>
                <w:szCs w:val="18"/>
                <w:lang w:val="fr-CH"/>
              </w:rPr>
            </w:pPr>
            <w:r w:rsidRPr="00653444">
              <w:rPr>
                <w:b/>
                <w:sz w:val="18"/>
                <w:szCs w:val="18"/>
                <w:lang w:val="fr-CH"/>
              </w:rPr>
              <w:t>I. AUTO</w:t>
            </w:r>
            <w:r>
              <w:rPr>
                <w:b/>
                <w:sz w:val="18"/>
                <w:szCs w:val="18"/>
                <w:lang w:val="fr-CH"/>
              </w:rPr>
              <w:noBreakHyphen/>
            </w:r>
            <w:r w:rsidRPr="00653444">
              <w:rPr>
                <w:b/>
                <w:sz w:val="18"/>
                <w:szCs w:val="18"/>
                <w:lang w:val="fr-CH"/>
              </w:rPr>
              <w:t>ÉVALUATION</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22. L</w:t>
            </w:r>
            <w:r>
              <w:rPr>
                <w:sz w:val="18"/>
                <w:szCs w:val="18"/>
                <w:lang w:val="fr-CH"/>
              </w:rPr>
              <w:t>’</w:t>
            </w:r>
            <w:r w:rsidRPr="00653444">
              <w:rPr>
                <w:sz w:val="18"/>
                <w:szCs w:val="18"/>
                <w:lang w:val="fr-CH"/>
              </w:rPr>
              <w:t>OCIS effectue, au moins tous les deux</w:t>
            </w:r>
            <w:r>
              <w:rPr>
                <w:sz w:val="18"/>
                <w:szCs w:val="18"/>
                <w:lang w:val="fr-CH"/>
              </w:rPr>
              <w:t> </w:t>
            </w:r>
            <w:r w:rsidRPr="00653444">
              <w:rPr>
                <w:sz w:val="18"/>
                <w:szCs w:val="18"/>
                <w:lang w:val="fr-CH"/>
              </w:rPr>
              <w:t>ans, une auto</w:t>
            </w:r>
            <w:r>
              <w:rPr>
                <w:sz w:val="18"/>
                <w:szCs w:val="18"/>
                <w:lang w:val="fr-CH"/>
              </w:rPr>
              <w:noBreakHyphen/>
            </w:r>
            <w:r w:rsidRPr="00653444">
              <w:rPr>
                <w:sz w:val="18"/>
                <w:szCs w:val="18"/>
                <w:lang w:val="fr-CH"/>
              </w:rPr>
              <w:t>évaluation relative au rôle et au mandat de l</w:t>
            </w:r>
            <w:r>
              <w:rPr>
                <w:sz w:val="18"/>
                <w:szCs w:val="18"/>
                <w:lang w:val="fr-CH"/>
              </w:rPr>
              <w:t>’</w:t>
            </w:r>
            <w:r w:rsidRPr="00653444">
              <w:rPr>
                <w:sz w:val="18"/>
                <w:szCs w:val="18"/>
                <w:lang w:val="fr-CH"/>
              </w:rPr>
              <w:t>Organe pour s</w:t>
            </w:r>
            <w:r>
              <w:rPr>
                <w:sz w:val="18"/>
                <w:szCs w:val="18"/>
                <w:lang w:val="fr-CH"/>
              </w:rPr>
              <w:t>’</w:t>
            </w:r>
            <w:r w:rsidRPr="00653444">
              <w:rPr>
                <w:sz w:val="18"/>
                <w:szCs w:val="18"/>
                <w:lang w:val="fr-CH"/>
              </w:rPr>
              <w:t>assurer que celui</w:t>
            </w:r>
            <w:r>
              <w:rPr>
                <w:sz w:val="18"/>
                <w:szCs w:val="18"/>
                <w:lang w:val="fr-CH"/>
              </w:rPr>
              <w:noBreakHyphen/>
            </w:r>
            <w:r w:rsidRPr="00653444">
              <w:rPr>
                <w:sz w:val="18"/>
                <w:szCs w:val="18"/>
                <w:lang w:val="fr-CH"/>
              </w:rPr>
              <w:t>ci fonctionne efficacement.</w:t>
            </w:r>
          </w:p>
        </w:tc>
      </w:tr>
      <w:tr w:rsidR="00EC2A7F" w:rsidRPr="0072010E" w:rsidTr="001B1AF9">
        <w:trPr>
          <w:cantSplit/>
        </w:trPr>
        <w:tc>
          <w:tcPr>
            <w:tcW w:w="4673" w:type="dxa"/>
          </w:tcPr>
          <w:p w:rsidR="00EC2A7F" w:rsidRPr="00653444" w:rsidRDefault="00EC2A7F" w:rsidP="00653444">
            <w:pPr>
              <w:rPr>
                <w:b/>
                <w:sz w:val="18"/>
                <w:szCs w:val="18"/>
                <w:lang w:val="fr-CH"/>
              </w:rPr>
            </w:pPr>
            <w:r w:rsidRPr="00653444">
              <w:rPr>
                <w:b/>
                <w:sz w:val="18"/>
                <w:szCs w:val="18"/>
                <w:lang w:val="fr-CH"/>
              </w:rPr>
              <w:t>J. SECRÉTAIRE DE L</w:t>
            </w:r>
            <w:r>
              <w:rPr>
                <w:b/>
                <w:sz w:val="18"/>
                <w:szCs w:val="18"/>
                <w:lang w:val="fr-CH"/>
              </w:rPr>
              <w:t>’</w:t>
            </w:r>
            <w:r w:rsidRPr="00653444">
              <w:rPr>
                <w:b/>
                <w:sz w:val="18"/>
                <w:szCs w:val="18"/>
                <w:lang w:val="fr-CH"/>
              </w:rPr>
              <w:t>OCIS</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23. Le Secrétariat de l</w:t>
            </w:r>
            <w:r>
              <w:rPr>
                <w:sz w:val="18"/>
                <w:szCs w:val="18"/>
                <w:lang w:val="fr-CH"/>
              </w:rPr>
              <w:t>’</w:t>
            </w:r>
            <w:r w:rsidRPr="00653444">
              <w:rPr>
                <w:sz w:val="18"/>
                <w:szCs w:val="18"/>
                <w:lang w:val="fr-CH"/>
              </w:rPr>
              <w:t>OMPI, en concertation avec l</w:t>
            </w:r>
            <w:r>
              <w:rPr>
                <w:sz w:val="18"/>
                <w:szCs w:val="18"/>
                <w:lang w:val="fr-CH"/>
              </w:rPr>
              <w:t>’</w:t>
            </w:r>
            <w:r w:rsidRPr="00653444">
              <w:rPr>
                <w:sz w:val="18"/>
                <w:szCs w:val="18"/>
                <w:lang w:val="fr-CH"/>
              </w:rPr>
              <w:t>OCIS, désigne un secrétaire de l</w:t>
            </w:r>
            <w:r>
              <w:rPr>
                <w:sz w:val="18"/>
                <w:szCs w:val="18"/>
                <w:lang w:val="fr-CH"/>
              </w:rPr>
              <w:t>’</w:t>
            </w:r>
            <w:r w:rsidRPr="00653444">
              <w:rPr>
                <w:sz w:val="18"/>
                <w:szCs w:val="18"/>
                <w:lang w:val="fr-CH"/>
              </w:rPr>
              <w:t>OCIS, qui fournira une assistance logistique et technique à l</w:t>
            </w:r>
            <w:r>
              <w:rPr>
                <w:sz w:val="18"/>
                <w:szCs w:val="18"/>
                <w:lang w:val="fr-CH"/>
              </w:rPr>
              <w:t>’</w:t>
            </w:r>
            <w:r w:rsidRPr="00653444">
              <w:rPr>
                <w:sz w:val="18"/>
                <w:szCs w:val="18"/>
                <w:lang w:val="fr-CH"/>
              </w:rPr>
              <w:t>Organe</w:t>
            </w:r>
            <w:r>
              <w:rPr>
                <w:sz w:val="18"/>
                <w:szCs w:val="18"/>
                <w:lang w:val="fr-CH"/>
              </w:rPr>
              <w:t xml:space="preserve">.  </w:t>
            </w:r>
            <w:r w:rsidRPr="00653444">
              <w:rPr>
                <w:sz w:val="18"/>
                <w:szCs w:val="18"/>
                <w:lang w:val="fr-CH"/>
              </w:rPr>
              <w:t>En outre, l</w:t>
            </w:r>
            <w:r>
              <w:rPr>
                <w:sz w:val="18"/>
                <w:szCs w:val="18"/>
                <w:lang w:val="fr-CH"/>
              </w:rPr>
              <w:t>’</w:t>
            </w:r>
            <w:r w:rsidRPr="00653444">
              <w:rPr>
                <w:sz w:val="18"/>
                <w:szCs w:val="18"/>
                <w:lang w:val="fr-CH"/>
              </w:rPr>
              <w:t>OCIS peut engager des consultants externes, si nécessaire, à titre d</w:t>
            </w:r>
            <w:r>
              <w:rPr>
                <w:sz w:val="18"/>
                <w:szCs w:val="18"/>
                <w:lang w:val="fr-CH"/>
              </w:rPr>
              <w:t>’</w:t>
            </w:r>
            <w:r w:rsidRPr="00653444">
              <w:rPr>
                <w:sz w:val="18"/>
                <w:szCs w:val="18"/>
                <w:lang w:val="fr-CH"/>
              </w:rPr>
              <w:t>appui.</w:t>
            </w:r>
          </w:p>
        </w:tc>
        <w:tc>
          <w:tcPr>
            <w:tcW w:w="4672" w:type="dxa"/>
          </w:tcPr>
          <w:p w:rsidR="00EC2A7F" w:rsidRPr="00653444" w:rsidRDefault="00EC2A7F" w:rsidP="00653444">
            <w:pPr>
              <w:rPr>
                <w:b/>
                <w:sz w:val="18"/>
                <w:szCs w:val="18"/>
                <w:lang w:val="fr-CH"/>
              </w:rPr>
            </w:pPr>
            <w:r w:rsidRPr="00653444">
              <w:rPr>
                <w:b/>
                <w:sz w:val="18"/>
                <w:szCs w:val="18"/>
                <w:lang w:val="fr-CH"/>
              </w:rPr>
              <w:t>J. SECRÉTAIRE DE L</w:t>
            </w:r>
            <w:r>
              <w:rPr>
                <w:b/>
                <w:sz w:val="18"/>
                <w:szCs w:val="18"/>
                <w:lang w:val="fr-CH"/>
              </w:rPr>
              <w:t>’</w:t>
            </w:r>
            <w:r w:rsidRPr="00653444">
              <w:rPr>
                <w:b/>
                <w:sz w:val="18"/>
                <w:szCs w:val="18"/>
                <w:lang w:val="fr-CH"/>
              </w:rPr>
              <w:t>OCIS</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23. Le Secrétariat de l</w:t>
            </w:r>
            <w:r>
              <w:rPr>
                <w:sz w:val="18"/>
                <w:szCs w:val="18"/>
                <w:lang w:val="fr-CH"/>
              </w:rPr>
              <w:t>’</w:t>
            </w:r>
            <w:r w:rsidRPr="00653444">
              <w:rPr>
                <w:sz w:val="18"/>
                <w:szCs w:val="18"/>
                <w:lang w:val="fr-CH"/>
              </w:rPr>
              <w:t>OMPI, en concertation avec l</w:t>
            </w:r>
            <w:r>
              <w:rPr>
                <w:sz w:val="18"/>
                <w:szCs w:val="18"/>
                <w:lang w:val="fr-CH"/>
              </w:rPr>
              <w:t>’</w:t>
            </w:r>
            <w:r w:rsidRPr="00653444">
              <w:rPr>
                <w:sz w:val="18"/>
                <w:szCs w:val="18"/>
                <w:lang w:val="fr-CH"/>
              </w:rPr>
              <w:t>OCIS, désigne un secrétaire de l</w:t>
            </w:r>
            <w:r>
              <w:rPr>
                <w:sz w:val="18"/>
                <w:szCs w:val="18"/>
                <w:lang w:val="fr-CH"/>
              </w:rPr>
              <w:t>’</w:t>
            </w:r>
            <w:r w:rsidRPr="00653444">
              <w:rPr>
                <w:sz w:val="18"/>
                <w:szCs w:val="18"/>
                <w:lang w:val="fr-CH"/>
              </w:rPr>
              <w:t>OCIS, qui fournira une assistance logistique et technique à l</w:t>
            </w:r>
            <w:r>
              <w:rPr>
                <w:sz w:val="18"/>
                <w:szCs w:val="18"/>
                <w:lang w:val="fr-CH"/>
              </w:rPr>
              <w:t>’</w:t>
            </w:r>
            <w:r w:rsidRPr="00653444">
              <w:rPr>
                <w:sz w:val="18"/>
                <w:szCs w:val="18"/>
                <w:lang w:val="fr-CH"/>
              </w:rPr>
              <w:t>Organe</w:t>
            </w:r>
            <w:r>
              <w:rPr>
                <w:sz w:val="18"/>
                <w:szCs w:val="18"/>
                <w:lang w:val="fr-CH"/>
              </w:rPr>
              <w:t xml:space="preserve">.  </w:t>
            </w:r>
            <w:r w:rsidRPr="00653444">
              <w:rPr>
                <w:sz w:val="18"/>
                <w:szCs w:val="18"/>
                <w:lang w:val="fr-CH"/>
              </w:rPr>
              <w:t>En outre, l</w:t>
            </w:r>
            <w:r>
              <w:rPr>
                <w:sz w:val="18"/>
                <w:szCs w:val="18"/>
                <w:lang w:val="fr-CH"/>
              </w:rPr>
              <w:t>’</w:t>
            </w:r>
            <w:r w:rsidRPr="00653444">
              <w:rPr>
                <w:sz w:val="18"/>
                <w:szCs w:val="18"/>
                <w:lang w:val="fr-CH"/>
              </w:rPr>
              <w:t>OCIS peut engager des consultants externes, si nécessaire, à titre d</w:t>
            </w:r>
            <w:r>
              <w:rPr>
                <w:sz w:val="18"/>
                <w:szCs w:val="18"/>
                <w:lang w:val="fr-CH"/>
              </w:rPr>
              <w:t>’</w:t>
            </w:r>
            <w:r w:rsidRPr="00653444">
              <w:rPr>
                <w:sz w:val="18"/>
                <w:szCs w:val="18"/>
                <w:lang w:val="fr-CH"/>
              </w:rPr>
              <w:t>appui.</w:t>
            </w:r>
          </w:p>
        </w:tc>
      </w:tr>
      <w:tr w:rsidR="00EC2A7F" w:rsidRPr="0072010E" w:rsidTr="001B1AF9">
        <w:trPr>
          <w:cantSplit/>
        </w:trPr>
        <w:tc>
          <w:tcPr>
            <w:tcW w:w="4673" w:type="dxa"/>
          </w:tcPr>
          <w:p w:rsidR="00EC2A7F" w:rsidRPr="00653444" w:rsidRDefault="00EC2A7F" w:rsidP="00653444">
            <w:pPr>
              <w:rPr>
                <w:sz w:val="18"/>
                <w:szCs w:val="18"/>
                <w:lang w:val="fr-CH"/>
              </w:rPr>
            </w:pPr>
            <w:r w:rsidRPr="00653444">
              <w:rPr>
                <w:sz w:val="18"/>
                <w:szCs w:val="18"/>
                <w:lang w:val="fr-CH"/>
              </w:rPr>
              <w:t>24. Cette assistance comprend la préparation des sessions de l</w:t>
            </w:r>
            <w:r>
              <w:rPr>
                <w:sz w:val="18"/>
                <w:szCs w:val="18"/>
                <w:lang w:val="fr-CH"/>
              </w:rPr>
              <w:t>’</w:t>
            </w:r>
            <w:r w:rsidRPr="00653444">
              <w:rPr>
                <w:sz w:val="18"/>
                <w:szCs w:val="18"/>
                <w:lang w:val="fr-CH"/>
              </w:rPr>
              <w:t>Organe, la participation aux sessions et une aide concernant l</w:t>
            </w:r>
            <w:r>
              <w:rPr>
                <w:sz w:val="18"/>
                <w:szCs w:val="18"/>
                <w:lang w:val="fr-CH"/>
              </w:rPr>
              <w:t>’</w:t>
            </w:r>
            <w:r w:rsidRPr="00653444">
              <w:rPr>
                <w:sz w:val="18"/>
                <w:szCs w:val="18"/>
                <w:lang w:val="fr-CH"/>
              </w:rPr>
              <w:t>établissement de projets de rapports ou de toute correspondance</w:t>
            </w:r>
            <w:r>
              <w:rPr>
                <w:sz w:val="18"/>
                <w:szCs w:val="18"/>
                <w:lang w:val="fr-CH"/>
              </w:rPr>
              <w:t xml:space="preserve">.  </w:t>
            </w:r>
            <w:r w:rsidRPr="00653444">
              <w:rPr>
                <w:sz w:val="18"/>
                <w:szCs w:val="18"/>
                <w:lang w:val="fr-CH"/>
              </w:rPr>
              <w:t>Cette assistance peut également comprendre l</w:t>
            </w:r>
            <w:r>
              <w:rPr>
                <w:sz w:val="18"/>
                <w:szCs w:val="18"/>
                <w:lang w:val="fr-CH"/>
              </w:rPr>
              <w:t>’</w:t>
            </w:r>
            <w:r w:rsidRPr="00653444">
              <w:rPr>
                <w:sz w:val="18"/>
                <w:szCs w:val="18"/>
                <w:lang w:val="fr-CH"/>
              </w:rPr>
              <w:t>établissement de rapports de recherche et de documents de synthèse en vue des sessions de l</w:t>
            </w:r>
            <w:r>
              <w:rPr>
                <w:sz w:val="18"/>
                <w:szCs w:val="18"/>
                <w:lang w:val="fr-CH"/>
              </w:rPr>
              <w:t>’</w:t>
            </w:r>
            <w:r w:rsidRPr="00653444">
              <w:rPr>
                <w:sz w:val="18"/>
                <w:szCs w:val="18"/>
                <w:lang w:val="fr-CH"/>
              </w:rPr>
              <w:t>Organe, à la demande de l</w:t>
            </w:r>
            <w:r>
              <w:rPr>
                <w:sz w:val="18"/>
                <w:szCs w:val="18"/>
                <w:lang w:val="fr-CH"/>
              </w:rPr>
              <w:t>’</w:t>
            </w:r>
            <w:r w:rsidRPr="00653444">
              <w:rPr>
                <w:sz w:val="18"/>
                <w:szCs w:val="18"/>
                <w:lang w:val="fr-CH"/>
              </w:rPr>
              <w:t>Organe le cas échéant.</w:t>
            </w:r>
          </w:p>
        </w:tc>
        <w:tc>
          <w:tcPr>
            <w:tcW w:w="4672" w:type="dxa"/>
          </w:tcPr>
          <w:p w:rsidR="00EC2A7F" w:rsidRPr="00653444" w:rsidRDefault="00EC2A7F" w:rsidP="00653444">
            <w:pPr>
              <w:rPr>
                <w:sz w:val="18"/>
                <w:szCs w:val="18"/>
                <w:lang w:val="fr-CH"/>
              </w:rPr>
            </w:pPr>
            <w:r w:rsidRPr="00653444">
              <w:rPr>
                <w:sz w:val="18"/>
                <w:szCs w:val="18"/>
                <w:lang w:val="fr-CH"/>
              </w:rPr>
              <w:t>24. Cette assistance comprend la préparation des sessions de l</w:t>
            </w:r>
            <w:r>
              <w:rPr>
                <w:sz w:val="18"/>
                <w:szCs w:val="18"/>
                <w:lang w:val="fr-CH"/>
              </w:rPr>
              <w:t>’</w:t>
            </w:r>
            <w:r w:rsidRPr="00653444">
              <w:rPr>
                <w:sz w:val="18"/>
                <w:szCs w:val="18"/>
                <w:lang w:val="fr-CH"/>
              </w:rPr>
              <w:t>Organe, la participation aux sessions et une aide concernant l</w:t>
            </w:r>
            <w:r>
              <w:rPr>
                <w:sz w:val="18"/>
                <w:szCs w:val="18"/>
                <w:lang w:val="fr-CH"/>
              </w:rPr>
              <w:t>’</w:t>
            </w:r>
            <w:r w:rsidRPr="00653444">
              <w:rPr>
                <w:sz w:val="18"/>
                <w:szCs w:val="18"/>
                <w:lang w:val="fr-CH"/>
              </w:rPr>
              <w:t>établissement de projets de rapports ou de toute correspondance</w:t>
            </w:r>
            <w:r>
              <w:rPr>
                <w:sz w:val="18"/>
                <w:szCs w:val="18"/>
                <w:lang w:val="fr-CH"/>
              </w:rPr>
              <w:t xml:space="preserve">.  </w:t>
            </w:r>
            <w:r w:rsidRPr="00653444">
              <w:rPr>
                <w:sz w:val="18"/>
                <w:szCs w:val="18"/>
                <w:lang w:val="fr-CH"/>
              </w:rPr>
              <w:t>Cette assistance peut également comprendre l</w:t>
            </w:r>
            <w:r>
              <w:rPr>
                <w:sz w:val="18"/>
                <w:szCs w:val="18"/>
                <w:lang w:val="fr-CH"/>
              </w:rPr>
              <w:t>’</w:t>
            </w:r>
            <w:r w:rsidRPr="00653444">
              <w:rPr>
                <w:sz w:val="18"/>
                <w:szCs w:val="18"/>
                <w:lang w:val="fr-CH"/>
              </w:rPr>
              <w:t>établissement de rapports de recherche et de documents de synthèse en vue des sessions de l</w:t>
            </w:r>
            <w:r>
              <w:rPr>
                <w:sz w:val="18"/>
                <w:szCs w:val="18"/>
                <w:lang w:val="fr-CH"/>
              </w:rPr>
              <w:t>’</w:t>
            </w:r>
            <w:r w:rsidRPr="00653444">
              <w:rPr>
                <w:sz w:val="18"/>
                <w:szCs w:val="18"/>
                <w:lang w:val="fr-CH"/>
              </w:rPr>
              <w:t>Organe, à la demande de l</w:t>
            </w:r>
            <w:r>
              <w:rPr>
                <w:sz w:val="18"/>
                <w:szCs w:val="18"/>
                <w:lang w:val="fr-CH"/>
              </w:rPr>
              <w:t>’</w:t>
            </w:r>
            <w:r w:rsidRPr="00653444">
              <w:rPr>
                <w:sz w:val="18"/>
                <w:szCs w:val="18"/>
                <w:lang w:val="fr-CH"/>
              </w:rPr>
              <w:t>Organe le cas échéant.</w:t>
            </w:r>
          </w:p>
        </w:tc>
      </w:tr>
      <w:tr w:rsidR="00EC2A7F" w:rsidRPr="0072010E" w:rsidTr="001B1AF9">
        <w:trPr>
          <w:cantSplit/>
        </w:trPr>
        <w:tc>
          <w:tcPr>
            <w:tcW w:w="4673" w:type="dxa"/>
          </w:tcPr>
          <w:p w:rsidR="00EC2A7F" w:rsidRPr="00653444" w:rsidRDefault="00EC2A7F" w:rsidP="00653444">
            <w:pPr>
              <w:rPr>
                <w:sz w:val="18"/>
                <w:szCs w:val="18"/>
                <w:lang w:val="fr-CH"/>
              </w:rPr>
            </w:pPr>
            <w:r w:rsidRPr="00653444">
              <w:rPr>
                <w:sz w:val="18"/>
                <w:szCs w:val="18"/>
                <w:lang w:val="fr-CH"/>
              </w:rPr>
              <w:t>25. L</w:t>
            </w:r>
            <w:r>
              <w:rPr>
                <w:sz w:val="18"/>
                <w:szCs w:val="18"/>
                <w:lang w:val="fr-CH"/>
              </w:rPr>
              <w:t>’</w:t>
            </w:r>
            <w:r w:rsidRPr="00653444">
              <w:rPr>
                <w:sz w:val="18"/>
                <w:szCs w:val="18"/>
                <w:lang w:val="fr-CH"/>
              </w:rPr>
              <w:t>évaluation du secrétaire de l</w:t>
            </w:r>
            <w:r>
              <w:rPr>
                <w:sz w:val="18"/>
                <w:szCs w:val="18"/>
                <w:lang w:val="fr-CH"/>
              </w:rPr>
              <w:t>’</w:t>
            </w:r>
            <w:r w:rsidRPr="00653444">
              <w:rPr>
                <w:sz w:val="18"/>
                <w:szCs w:val="18"/>
                <w:lang w:val="fr-CH"/>
              </w:rPr>
              <w:t>OCIS est effectuée compte tenu de l</w:t>
            </w:r>
            <w:r>
              <w:rPr>
                <w:sz w:val="18"/>
                <w:szCs w:val="18"/>
                <w:lang w:val="fr-CH"/>
              </w:rPr>
              <w:t>’</w:t>
            </w:r>
            <w:r w:rsidRPr="00653444">
              <w:rPr>
                <w:sz w:val="18"/>
                <w:szCs w:val="18"/>
                <w:lang w:val="fr-CH"/>
              </w:rPr>
              <w:t>avis du président de l</w:t>
            </w:r>
            <w:r>
              <w:rPr>
                <w:sz w:val="18"/>
                <w:szCs w:val="18"/>
                <w:lang w:val="fr-CH"/>
              </w:rPr>
              <w:t>’</w:t>
            </w:r>
            <w:r w:rsidRPr="00653444">
              <w:rPr>
                <w:sz w:val="18"/>
                <w:szCs w:val="18"/>
                <w:lang w:val="fr-CH"/>
              </w:rPr>
              <w:t>OCIS et en consultation avec ce dernier.</w:t>
            </w:r>
          </w:p>
        </w:tc>
        <w:tc>
          <w:tcPr>
            <w:tcW w:w="4672" w:type="dxa"/>
          </w:tcPr>
          <w:p w:rsidR="00EC2A7F" w:rsidRPr="00653444" w:rsidRDefault="00EC2A7F" w:rsidP="00653444">
            <w:pPr>
              <w:rPr>
                <w:sz w:val="18"/>
                <w:szCs w:val="18"/>
                <w:lang w:val="fr-CH"/>
              </w:rPr>
            </w:pPr>
            <w:r w:rsidRPr="00653444">
              <w:rPr>
                <w:sz w:val="18"/>
                <w:szCs w:val="18"/>
                <w:lang w:val="fr-CH"/>
              </w:rPr>
              <w:t>25. L</w:t>
            </w:r>
            <w:r>
              <w:rPr>
                <w:sz w:val="18"/>
                <w:szCs w:val="18"/>
                <w:lang w:val="fr-CH"/>
              </w:rPr>
              <w:t>’</w:t>
            </w:r>
            <w:r w:rsidRPr="00653444">
              <w:rPr>
                <w:sz w:val="18"/>
                <w:szCs w:val="18"/>
                <w:lang w:val="fr-CH"/>
              </w:rPr>
              <w:t>évaluation du secrétaire de l</w:t>
            </w:r>
            <w:r>
              <w:rPr>
                <w:sz w:val="18"/>
                <w:szCs w:val="18"/>
                <w:lang w:val="fr-CH"/>
              </w:rPr>
              <w:t>’</w:t>
            </w:r>
            <w:r w:rsidRPr="00653444">
              <w:rPr>
                <w:sz w:val="18"/>
                <w:szCs w:val="18"/>
                <w:lang w:val="fr-CH"/>
              </w:rPr>
              <w:t>OCIS est effectuée compte tenu de l</w:t>
            </w:r>
            <w:r>
              <w:rPr>
                <w:sz w:val="18"/>
                <w:szCs w:val="18"/>
                <w:lang w:val="fr-CH"/>
              </w:rPr>
              <w:t>’</w:t>
            </w:r>
            <w:r w:rsidRPr="00653444">
              <w:rPr>
                <w:sz w:val="18"/>
                <w:szCs w:val="18"/>
                <w:lang w:val="fr-CH"/>
              </w:rPr>
              <w:t>avis du président de l</w:t>
            </w:r>
            <w:r>
              <w:rPr>
                <w:sz w:val="18"/>
                <w:szCs w:val="18"/>
                <w:lang w:val="fr-CH"/>
              </w:rPr>
              <w:t>’</w:t>
            </w:r>
            <w:r w:rsidRPr="00653444">
              <w:rPr>
                <w:sz w:val="18"/>
                <w:szCs w:val="18"/>
                <w:lang w:val="fr-CH"/>
              </w:rPr>
              <w:t>OCIS et en consultation avec ce dernier.</w:t>
            </w:r>
          </w:p>
        </w:tc>
      </w:tr>
      <w:tr w:rsidR="00EC2A7F" w:rsidRPr="0072010E" w:rsidTr="001B1AF9">
        <w:trPr>
          <w:cantSplit/>
        </w:trPr>
        <w:tc>
          <w:tcPr>
            <w:tcW w:w="4673" w:type="dxa"/>
          </w:tcPr>
          <w:p w:rsidR="00EC2A7F" w:rsidRPr="00AE14B0" w:rsidRDefault="00EC2A7F" w:rsidP="00653444">
            <w:pPr>
              <w:rPr>
                <w:b/>
                <w:sz w:val="18"/>
                <w:szCs w:val="18"/>
                <w:lang w:val="fr-CH"/>
              </w:rPr>
            </w:pPr>
            <w:r w:rsidRPr="00AE14B0">
              <w:rPr>
                <w:b/>
                <w:sz w:val="18"/>
                <w:szCs w:val="18"/>
                <w:lang w:val="fr-CH"/>
              </w:rPr>
              <w:t>K. BUDGET</w:t>
            </w:r>
          </w:p>
          <w:p w:rsidR="00EC2A7F" w:rsidRPr="00AE14B0"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26. L</w:t>
            </w:r>
            <w:r>
              <w:rPr>
                <w:sz w:val="18"/>
                <w:szCs w:val="18"/>
                <w:lang w:val="fr-CH"/>
              </w:rPr>
              <w:t>’</w:t>
            </w:r>
            <w:r w:rsidRPr="00653444">
              <w:rPr>
                <w:sz w:val="18"/>
                <w:szCs w:val="18"/>
                <w:lang w:val="fr-CH"/>
              </w:rPr>
              <w:t>OMPI inclut dans son budget établi pour l</w:t>
            </w:r>
            <w:r>
              <w:rPr>
                <w:sz w:val="18"/>
                <w:szCs w:val="18"/>
                <w:lang w:val="fr-CH"/>
              </w:rPr>
              <w:t>’</w:t>
            </w:r>
            <w:r w:rsidRPr="00653444">
              <w:rPr>
                <w:sz w:val="18"/>
                <w:szCs w:val="18"/>
                <w:lang w:val="fr-CH"/>
              </w:rPr>
              <w:t>exercice biennal une allocation pour l</w:t>
            </w:r>
            <w:r>
              <w:rPr>
                <w:sz w:val="18"/>
                <w:szCs w:val="18"/>
                <w:lang w:val="fr-CH"/>
              </w:rPr>
              <w:t>’</w:t>
            </w:r>
            <w:r w:rsidRPr="00653444">
              <w:rPr>
                <w:sz w:val="18"/>
                <w:szCs w:val="18"/>
                <w:lang w:val="fr-CH"/>
              </w:rPr>
              <w:t>OCIS, avec indication des coûts correspondant aux activités relevant du mandat de l</w:t>
            </w:r>
            <w:r>
              <w:rPr>
                <w:sz w:val="18"/>
                <w:szCs w:val="18"/>
                <w:lang w:val="fr-CH"/>
              </w:rPr>
              <w:t>’</w:t>
            </w:r>
            <w:r w:rsidRPr="00653444">
              <w:rPr>
                <w:sz w:val="18"/>
                <w:szCs w:val="18"/>
                <w:lang w:val="fr-CH"/>
              </w:rPr>
              <w:t xml:space="preserve">Organe, </w:t>
            </w:r>
            <w:r>
              <w:rPr>
                <w:sz w:val="18"/>
                <w:szCs w:val="18"/>
                <w:lang w:val="fr-CH"/>
              </w:rPr>
              <w:t>à savoir</w:t>
            </w:r>
            <w:r w:rsidRPr="00653444">
              <w:rPr>
                <w:sz w:val="18"/>
                <w:szCs w:val="18"/>
                <w:lang w:val="fr-CH"/>
              </w:rPr>
              <w:t xml:space="preserve"> quatre</w:t>
            </w:r>
            <w:r>
              <w:rPr>
                <w:sz w:val="18"/>
                <w:szCs w:val="18"/>
                <w:lang w:val="fr-CH"/>
              </w:rPr>
              <w:t> </w:t>
            </w:r>
            <w:r w:rsidRPr="00653444">
              <w:rPr>
                <w:sz w:val="18"/>
                <w:szCs w:val="18"/>
                <w:lang w:val="fr-CH"/>
              </w:rPr>
              <w:t>sessions officielles de quatre à cinq</w:t>
            </w:r>
            <w:r>
              <w:rPr>
                <w:sz w:val="18"/>
                <w:szCs w:val="18"/>
                <w:lang w:val="fr-CH"/>
              </w:rPr>
              <w:t> </w:t>
            </w:r>
            <w:r w:rsidRPr="00653444">
              <w:rPr>
                <w:sz w:val="18"/>
                <w:szCs w:val="18"/>
                <w:lang w:val="fr-CH"/>
              </w:rPr>
              <w:t>jours chacune en principe, la participation de membres de l</w:t>
            </w:r>
            <w:r>
              <w:rPr>
                <w:sz w:val="18"/>
                <w:szCs w:val="18"/>
                <w:lang w:val="fr-CH"/>
              </w:rPr>
              <w:t>’</w:t>
            </w:r>
            <w:r w:rsidRPr="00653444">
              <w:rPr>
                <w:sz w:val="18"/>
                <w:szCs w:val="18"/>
                <w:lang w:val="fr-CH"/>
              </w:rPr>
              <w:t>OCIS aux sessions du Comité du programme et budget, à l</w:t>
            </w:r>
            <w:r>
              <w:rPr>
                <w:sz w:val="18"/>
                <w:szCs w:val="18"/>
                <w:lang w:val="fr-CH"/>
              </w:rPr>
              <w:t>’</w:t>
            </w:r>
            <w:r w:rsidRPr="00653444">
              <w:rPr>
                <w:sz w:val="18"/>
                <w:szCs w:val="18"/>
                <w:lang w:val="fr-CH"/>
              </w:rPr>
              <w:t>Assemblée générale et à d</w:t>
            </w:r>
            <w:r>
              <w:rPr>
                <w:sz w:val="18"/>
                <w:szCs w:val="18"/>
                <w:lang w:val="fr-CH"/>
              </w:rPr>
              <w:t>’</w:t>
            </w:r>
            <w:r w:rsidRPr="00653444">
              <w:rPr>
                <w:sz w:val="18"/>
                <w:szCs w:val="18"/>
                <w:lang w:val="fr-CH"/>
              </w:rPr>
              <w:t>autres réunions le cas échéant, un appui du secrétaire de l</w:t>
            </w:r>
            <w:r>
              <w:rPr>
                <w:sz w:val="18"/>
                <w:szCs w:val="18"/>
                <w:lang w:val="fr-CH"/>
              </w:rPr>
              <w:t>’</w:t>
            </w:r>
            <w:r w:rsidRPr="00653444">
              <w:rPr>
                <w:sz w:val="18"/>
                <w:szCs w:val="18"/>
                <w:lang w:val="fr-CH"/>
              </w:rPr>
              <w:t>OCIS et, si nécessaire, le recours aux services de consultants extérieurs.</w:t>
            </w:r>
          </w:p>
        </w:tc>
        <w:tc>
          <w:tcPr>
            <w:tcW w:w="4672" w:type="dxa"/>
          </w:tcPr>
          <w:p w:rsidR="00EC2A7F" w:rsidRPr="00653444" w:rsidRDefault="00EC2A7F" w:rsidP="00653444">
            <w:pPr>
              <w:rPr>
                <w:b/>
                <w:sz w:val="18"/>
                <w:szCs w:val="18"/>
                <w:lang w:val="fr-CH"/>
              </w:rPr>
            </w:pPr>
            <w:r w:rsidRPr="00653444">
              <w:rPr>
                <w:b/>
                <w:sz w:val="18"/>
                <w:szCs w:val="18"/>
                <w:lang w:val="fr-CH"/>
              </w:rPr>
              <w:t>K. BUDGET</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26. L</w:t>
            </w:r>
            <w:r>
              <w:rPr>
                <w:sz w:val="18"/>
                <w:szCs w:val="18"/>
                <w:lang w:val="fr-CH"/>
              </w:rPr>
              <w:t>’</w:t>
            </w:r>
            <w:r w:rsidRPr="00653444">
              <w:rPr>
                <w:sz w:val="18"/>
                <w:szCs w:val="18"/>
                <w:lang w:val="fr-CH"/>
              </w:rPr>
              <w:t>OMPI inclut dans son budget établi pour l</w:t>
            </w:r>
            <w:r>
              <w:rPr>
                <w:sz w:val="18"/>
                <w:szCs w:val="18"/>
                <w:lang w:val="fr-CH"/>
              </w:rPr>
              <w:t>’</w:t>
            </w:r>
            <w:r w:rsidRPr="00653444">
              <w:rPr>
                <w:sz w:val="18"/>
                <w:szCs w:val="18"/>
                <w:lang w:val="fr-CH"/>
              </w:rPr>
              <w:t>exercice biennal une allocation pour l</w:t>
            </w:r>
            <w:r>
              <w:rPr>
                <w:sz w:val="18"/>
                <w:szCs w:val="18"/>
                <w:lang w:val="fr-CH"/>
              </w:rPr>
              <w:t>’</w:t>
            </w:r>
            <w:r w:rsidRPr="00653444">
              <w:rPr>
                <w:sz w:val="18"/>
                <w:szCs w:val="18"/>
                <w:lang w:val="fr-CH"/>
              </w:rPr>
              <w:t>OCIS, avec indication des coûts correspondant aux activités relevant du mandat de l</w:t>
            </w:r>
            <w:r>
              <w:rPr>
                <w:sz w:val="18"/>
                <w:szCs w:val="18"/>
                <w:lang w:val="fr-CH"/>
              </w:rPr>
              <w:t>’</w:t>
            </w:r>
            <w:r w:rsidRPr="00653444">
              <w:rPr>
                <w:sz w:val="18"/>
                <w:szCs w:val="18"/>
                <w:lang w:val="fr-CH"/>
              </w:rPr>
              <w:t xml:space="preserve">Organe, </w:t>
            </w:r>
            <w:r>
              <w:rPr>
                <w:sz w:val="18"/>
                <w:szCs w:val="18"/>
                <w:lang w:val="fr-CH"/>
              </w:rPr>
              <w:t>à savoir</w:t>
            </w:r>
            <w:r w:rsidRPr="00653444">
              <w:rPr>
                <w:sz w:val="18"/>
                <w:szCs w:val="18"/>
                <w:lang w:val="fr-CH"/>
              </w:rPr>
              <w:t xml:space="preserve"> quatre</w:t>
            </w:r>
            <w:r>
              <w:rPr>
                <w:sz w:val="18"/>
                <w:szCs w:val="18"/>
                <w:lang w:val="fr-CH"/>
              </w:rPr>
              <w:t> </w:t>
            </w:r>
            <w:r w:rsidRPr="00653444">
              <w:rPr>
                <w:sz w:val="18"/>
                <w:szCs w:val="18"/>
                <w:lang w:val="fr-CH"/>
              </w:rPr>
              <w:t>sessions officielles de quatre à cinq</w:t>
            </w:r>
            <w:r>
              <w:rPr>
                <w:sz w:val="18"/>
                <w:szCs w:val="18"/>
                <w:lang w:val="fr-CH"/>
              </w:rPr>
              <w:t> </w:t>
            </w:r>
            <w:r w:rsidRPr="00653444">
              <w:rPr>
                <w:sz w:val="18"/>
                <w:szCs w:val="18"/>
                <w:lang w:val="fr-CH"/>
              </w:rPr>
              <w:t>jours chacune en principe, la participation de membres de l</w:t>
            </w:r>
            <w:r>
              <w:rPr>
                <w:sz w:val="18"/>
                <w:szCs w:val="18"/>
                <w:lang w:val="fr-CH"/>
              </w:rPr>
              <w:t>’</w:t>
            </w:r>
            <w:r w:rsidRPr="00653444">
              <w:rPr>
                <w:sz w:val="18"/>
                <w:szCs w:val="18"/>
                <w:lang w:val="fr-CH"/>
              </w:rPr>
              <w:t>OCIS aux sessions du Comité du programme et budget, à l</w:t>
            </w:r>
            <w:r>
              <w:rPr>
                <w:sz w:val="18"/>
                <w:szCs w:val="18"/>
                <w:lang w:val="fr-CH"/>
              </w:rPr>
              <w:t>’</w:t>
            </w:r>
            <w:r w:rsidRPr="00653444">
              <w:rPr>
                <w:sz w:val="18"/>
                <w:szCs w:val="18"/>
                <w:lang w:val="fr-CH"/>
              </w:rPr>
              <w:t>Assemblée générale et à d</w:t>
            </w:r>
            <w:r>
              <w:rPr>
                <w:sz w:val="18"/>
                <w:szCs w:val="18"/>
                <w:lang w:val="fr-CH"/>
              </w:rPr>
              <w:t>’</w:t>
            </w:r>
            <w:r w:rsidRPr="00653444">
              <w:rPr>
                <w:sz w:val="18"/>
                <w:szCs w:val="18"/>
                <w:lang w:val="fr-CH"/>
              </w:rPr>
              <w:t>autres réunions le cas échéant, un appui du secrétaire de l</w:t>
            </w:r>
            <w:r>
              <w:rPr>
                <w:sz w:val="18"/>
                <w:szCs w:val="18"/>
                <w:lang w:val="fr-CH"/>
              </w:rPr>
              <w:t>’</w:t>
            </w:r>
            <w:r w:rsidRPr="00653444">
              <w:rPr>
                <w:sz w:val="18"/>
                <w:szCs w:val="18"/>
                <w:lang w:val="fr-CH"/>
              </w:rPr>
              <w:t>OCIS et, si nécessaire, le recours aux services de consultants extérieurs.</w:t>
            </w:r>
          </w:p>
        </w:tc>
      </w:tr>
      <w:tr w:rsidR="00EC2A7F" w:rsidRPr="0072010E" w:rsidTr="001B1AF9">
        <w:trPr>
          <w:cantSplit/>
        </w:trPr>
        <w:tc>
          <w:tcPr>
            <w:tcW w:w="4673" w:type="dxa"/>
          </w:tcPr>
          <w:p w:rsidR="00EC2A7F" w:rsidRPr="00653444" w:rsidRDefault="00EC2A7F" w:rsidP="00653444">
            <w:pPr>
              <w:rPr>
                <w:b/>
                <w:sz w:val="18"/>
                <w:szCs w:val="18"/>
                <w:lang w:val="fr-CH"/>
              </w:rPr>
            </w:pPr>
            <w:r w:rsidRPr="00653444">
              <w:rPr>
                <w:b/>
                <w:sz w:val="18"/>
                <w:szCs w:val="18"/>
                <w:lang w:val="fr-CH"/>
              </w:rPr>
              <w:t>L. BESOINS EN MATIÈRE D</w:t>
            </w:r>
            <w:r>
              <w:rPr>
                <w:b/>
                <w:sz w:val="18"/>
                <w:szCs w:val="18"/>
                <w:lang w:val="fr-CH"/>
              </w:rPr>
              <w:t>’</w:t>
            </w:r>
            <w:r w:rsidRPr="00653444">
              <w:rPr>
                <w:b/>
                <w:sz w:val="18"/>
                <w:szCs w:val="18"/>
                <w:lang w:val="fr-CH"/>
              </w:rPr>
              <w:t>INFORMATION</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27. Suffisamment tôt avant chaque session, le Secrétariat de l</w:t>
            </w:r>
            <w:r>
              <w:rPr>
                <w:sz w:val="18"/>
                <w:szCs w:val="18"/>
                <w:lang w:val="fr-CH"/>
              </w:rPr>
              <w:t>’</w:t>
            </w:r>
            <w:r w:rsidRPr="00653444">
              <w:rPr>
                <w:sz w:val="18"/>
                <w:szCs w:val="18"/>
                <w:lang w:val="fr-CH"/>
              </w:rPr>
              <w:t>OMPI communique à l</w:t>
            </w:r>
            <w:r>
              <w:rPr>
                <w:sz w:val="18"/>
                <w:szCs w:val="18"/>
                <w:lang w:val="fr-CH"/>
              </w:rPr>
              <w:t>’</w:t>
            </w:r>
            <w:r w:rsidRPr="00653444">
              <w:rPr>
                <w:sz w:val="18"/>
                <w:szCs w:val="18"/>
                <w:lang w:val="fr-CH"/>
              </w:rPr>
              <w:t>Organe les documents et les informations relatifs à son ordre du jour et toute autre information pertinente.  L</w:t>
            </w:r>
            <w:r>
              <w:rPr>
                <w:sz w:val="18"/>
                <w:szCs w:val="18"/>
                <w:lang w:val="fr-CH"/>
              </w:rPr>
              <w:t>’</w:t>
            </w:r>
            <w:r w:rsidRPr="00653444">
              <w:rPr>
                <w:sz w:val="18"/>
                <w:szCs w:val="18"/>
                <w:lang w:val="fr-CH"/>
              </w:rPr>
              <w:t>Organe a librement accès à tous les fonctionnaires et consultants de l</w:t>
            </w:r>
            <w:r>
              <w:rPr>
                <w:sz w:val="18"/>
                <w:szCs w:val="18"/>
                <w:lang w:val="fr-CH"/>
              </w:rPr>
              <w:t>’</w:t>
            </w:r>
            <w:r w:rsidRPr="00653444">
              <w:rPr>
                <w:sz w:val="18"/>
                <w:szCs w:val="18"/>
                <w:lang w:val="fr-CH"/>
              </w:rPr>
              <w:t>Organisation, ainsi qu</w:t>
            </w:r>
            <w:r>
              <w:rPr>
                <w:sz w:val="18"/>
                <w:szCs w:val="18"/>
                <w:lang w:val="fr-CH"/>
              </w:rPr>
              <w:t>’</w:t>
            </w:r>
            <w:r w:rsidRPr="00653444">
              <w:rPr>
                <w:sz w:val="18"/>
                <w:szCs w:val="18"/>
                <w:lang w:val="fr-CH"/>
              </w:rPr>
              <w:t>à ses dossiers.</w:t>
            </w:r>
          </w:p>
        </w:tc>
        <w:tc>
          <w:tcPr>
            <w:tcW w:w="4672" w:type="dxa"/>
          </w:tcPr>
          <w:p w:rsidR="00EC2A7F" w:rsidRPr="00653444" w:rsidRDefault="00EC2A7F" w:rsidP="00653444">
            <w:pPr>
              <w:rPr>
                <w:b/>
                <w:sz w:val="18"/>
                <w:szCs w:val="18"/>
                <w:lang w:val="fr-CH"/>
              </w:rPr>
            </w:pPr>
            <w:r w:rsidRPr="00653444">
              <w:rPr>
                <w:b/>
                <w:sz w:val="18"/>
                <w:szCs w:val="18"/>
                <w:lang w:val="fr-CH"/>
              </w:rPr>
              <w:t>L. BESOINS EN MATIÈRE D</w:t>
            </w:r>
            <w:r>
              <w:rPr>
                <w:b/>
                <w:sz w:val="18"/>
                <w:szCs w:val="18"/>
                <w:lang w:val="fr-CH"/>
              </w:rPr>
              <w:t>’</w:t>
            </w:r>
            <w:r w:rsidRPr="00653444">
              <w:rPr>
                <w:b/>
                <w:sz w:val="18"/>
                <w:szCs w:val="18"/>
                <w:lang w:val="fr-CH"/>
              </w:rPr>
              <w:t>INFORMATION</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27. Suffisamment tôt avant chaque session, le Secrétariat de l</w:t>
            </w:r>
            <w:r>
              <w:rPr>
                <w:sz w:val="18"/>
                <w:szCs w:val="18"/>
                <w:lang w:val="fr-CH"/>
              </w:rPr>
              <w:t>’</w:t>
            </w:r>
            <w:r w:rsidRPr="00653444">
              <w:rPr>
                <w:sz w:val="18"/>
                <w:szCs w:val="18"/>
                <w:lang w:val="fr-CH"/>
              </w:rPr>
              <w:t>OMPI communique à l</w:t>
            </w:r>
            <w:r>
              <w:rPr>
                <w:sz w:val="18"/>
                <w:szCs w:val="18"/>
                <w:lang w:val="fr-CH"/>
              </w:rPr>
              <w:t>’</w:t>
            </w:r>
            <w:r w:rsidRPr="00653444">
              <w:rPr>
                <w:sz w:val="18"/>
                <w:szCs w:val="18"/>
                <w:lang w:val="fr-CH"/>
              </w:rPr>
              <w:t>Organe les documents et les informations relatifs à son ordre du jour et toute autre information pertinente.  L</w:t>
            </w:r>
            <w:r>
              <w:rPr>
                <w:sz w:val="18"/>
                <w:szCs w:val="18"/>
                <w:lang w:val="fr-CH"/>
              </w:rPr>
              <w:t>’</w:t>
            </w:r>
            <w:r w:rsidRPr="00653444">
              <w:rPr>
                <w:sz w:val="18"/>
                <w:szCs w:val="18"/>
                <w:lang w:val="fr-CH"/>
              </w:rPr>
              <w:t>Organe a librement accès à tous les fonctionnaires et consultants de l</w:t>
            </w:r>
            <w:r>
              <w:rPr>
                <w:sz w:val="18"/>
                <w:szCs w:val="18"/>
                <w:lang w:val="fr-CH"/>
              </w:rPr>
              <w:t>’</w:t>
            </w:r>
            <w:r w:rsidRPr="00653444">
              <w:rPr>
                <w:sz w:val="18"/>
                <w:szCs w:val="18"/>
                <w:lang w:val="fr-CH"/>
              </w:rPr>
              <w:t>Organisation, ainsi qu</w:t>
            </w:r>
            <w:r>
              <w:rPr>
                <w:sz w:val="18"/>
                <w:szCs w:val="18"/>
                <w:lang w:val="fr-CH"/>
              </w:rPr>
              <w:t>’</w:t>
            </w:r>
            <w:r w:rsidRPr="00653444">
              <w:rPr>
                <w:sz w:val="18"/>
                <w:szCs w:val="18"/>
                <w:lang w:val="fr-CH"/>
              </w:rPr>
              <w:t>à ses dossiers.</w:t>
            </w:r>
          </w:p>
        </w:tc>
      </w:tr>
      <w:tr w:rsidR="00EC2A7F" w:rsidRPr="0072010E" w:rsidTr="001B1AF9">
        <w:trPr>
          <w:cantSplit/>
        </w:trPr>
        <w:tc>
          <w:tcPr>
            <w:tcW w:w="4673" w:type="dxa"/>
          </w:tcPr>
          <w:p w:rsidR="00EC2A7F" w:rsidRPr="00653444" w:rsidRDefault="00EC2A7F" w:rsidP="00653444">
            <w:pPr>
              <w:rPr>
                <w:b/>
                <w:sz w:val="18"/>
                <w:szCs w:val="18"/>
                <w:lang w:val="fr-CH"/>
              </w:rPr>
            </w:pPr>
            <w:r w:rsidRPr="00653444">
              <w:rPr>
                <w:b/>
                <w:sz w:val="18"/>
                <w:szCs w:val="18"/>
                <w:lang w:val="fr-CH"/>
              </w:rPr>
              <w:t>M. MODIFICATIONS DU MANDAT</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28. Les précédentes révisions du présent mandat ont été approuvées par l</w:t>
            </w:r>
            <w:r>
              <w:rPr>
                <w:sz w:val="18"/>
                <w:szCs w:val="18"/>
                <w:lang w:val="fr-CH"/>
              </w:rPr>
              <w:t>’</w:t>
            </w:r>
            <w:r w:rsidRPr="00653444">
              <w:rPr>
                <w:sz w:val="18"/>
                <w:szCs w:val="18"/>
                <w:lang w:val="fr-CH"/>
              </w:rPr>
              <w:t>Assemblée générale de l</w:t>
            </w:r>
            <w:r>
              <w:rPr>
                <w:sz w:val="18"/>
                <w:szCs w:val="18"/>
                <w:lang w:val="fr-CH"/>
              </w:rPr>
              <w:t>’</w:t>
            </w:r>
            <w:r w:rsidRPr="00653444">
              <w:rPr>
                <w:sz w:val="18"/>
                <w:szCs w:val="18"/>
                <w:lang w:val="fr-CH"/>
              </w:rPr>
              <w:t>OMPI en septembre</w:t>
            </w:r>
            <w:r>
              <w:rPr>
                <w:sz w:val="18"/>
                <w:szCs w:val="18"/>
                <w:lang w:val="fr-CH"/>
              </w:rPr>
              <w:t> </w:t>
            </w:r>
            <w:r w:rsidRPr="00653444">
              <w:rPr>
                <w:sz w:val="18"/>
                <w:szCs w:val="18"/>
                <w:lang w:val="fr-CH"/>
              </w:rPr>
              <w:t>2007, septembre</w:t>
            </w:r>
            <w:r>
              <w:rPr>
                <w:sz w:val="18"/>
                <w:szCs w:val="18"/>
                <w:lang w:val="fr-CH"/>
              </w:rPr>
              <w:t> </w:t>
            </w:r>
            <w:r w:rsidRPr="00653444">
              <w:rPr>
                <w:sz w:val="18"/>
                <w:szCs w:val="18"/>
                <w:lang w:val="fr-CH"/>
              </w:rPr>
              <w:t>2010, septembre</w:t>
            </w:r>
            <w:r>
              <w:rPr>
                <w:sz w:val="18"/>
                <w:szCs w:val="18"/>
                <w:lang w:val="fr-CH"/>
              </w:rPr>
              <w:t> </w:t>
            </w:r>
            <w:r w:rsidRPr="00653444">
              <w:rPr>
                <w:sz w:val="18"/>
                <w:szCs w:val="18"/>
                <w:lang w:val="fr-CH"/>
              </w:rPr>
              <w:t>2011, octobre</w:t>
            </w:r>
            <w:r>
              <w:rPr>
                <w:sz w:val="18"/>
                <w:szCs w:val="18"/>
                <w:lang w:val="fr-CH"/>
              </w:rPr>
              <w:t> </w:t>
            </w:r>
            <w:r w:rsidRPr="00653444">
              <w:rPr>
                <w:sz w:val="18"/>
                <w:szCs w:val="18"/>
                <w:lang w:val="fr-CH"/>
              </w:rPr>
              <w:t>2012, octobre</w:t>
            </w:r>
            <w:r>
              <w:rPr>
                <w:sz w:val="18"/>
                <w:szCs w:val="18"/>
                <w:lang w:val="fr-CH"/>
              </w:rPr>
              <w:t> </w:t>
            </w:r>
            <w:r w:rsidRPr="00653444">
              <w:rPr>
                <w:sz w:val="18"/>
                <w:szCs w:val="18"/>
                <w:lang w:val="fr-CH"/>
              </w:rPr>
              <w:t>2015 et octobre</w:t>
            </w:r>
            <w:r>
              <w:rPr>
                <w:sz w:val="18"/>
                <w:szCs w:val="18"/>
                <w:lang w:val="fr-CH"/>
              </w:rPr>
              <w:t> </w:t>
            </w:r>
            <w:r w:rsidRPr="00653444">
              <w:rPr>
                <w:sz w:val="18"/>
                <w:szCs w:val="18"/>
                <w:lang w:val="fr-CH"/>
              </w:rPr>
              <w:t>2018.  La révision la plus récente a été approuvée par l</w:t>
            </w:r>
            <w:r>
              <w:rPr>
                <w:sz w:val="18"/>
                <w:szCs w:val="18"/>
                <w:lang w:val="fr-CH"/>
              </w:rPr>
              <w:t>’</w:t>
            </w:r>
            <w:r w:rsidRPr="00653444">
              <w:rPr>
                <w:sz w:val="18"/>
                <w:szCs w:val="18"/>
                <w:lang w:val="fr-CH"/>
              </w:rPr>
              <w:t>Assemblée générale de l</w:t>
            </w:r>
            <w:r>
              <w:rPr>
                <w:sz w:val="18"/>
                <w:szCs w:val="18"/>
                <w:lang w:val="fr-CH"/>
              </w:rPr>
              <w:t>’</w:t>
            </w:r>
            <w:r w:rsidRPr="00653444">
              <w:rPr>
                <w:sz w:val="18"/>
                <w:szCs w:val="18"/>
                <w:lang w:val="fr-CH"/>
              </w:rPr>
              <w:t>OMPI en octobre</w:t>
            </w:r>
            <w:r>
              <w:rPr>
                <w:sz w:val="18"/>
                <w:szCs w:val="18"/>
                <w:lang w:val="fr-CH"/>
              </w:rPr>
              <w:t> </w:t>
            </w:r>
            <w:r w:rsidRPr="00653444">
              <w:rPr>
                <w:sz w:val="18"/>
                <w:szCs w:val="18"/>
                <w:lang w:val="fr-CH"/>
              </w:rPr>
              <w:t>2021 (document [référence à insérer]).</w:t>
            </w:r>
          </w:p>
        </w:tc>
        <w:tc>
          <w:tcPr>
            <w:tcW w:w="4672" w:type="dxa"/>
          </w:tcPr>
          <w:p w:rsidR="00EC2A7F" w:rsidRPr="00653444" w:rsidRDefault="00EC2A7F" w:rsidP="00653444">
            <w:pPr>
              <w:rPr>
                <w:b/>
                <w:sz w:val="18"/>
                <w:szCs w:val="18"/>
                <w:lang w:val="fr-CH"/>
              </w:rPr>
            </w:pPr>
            <w:r w:rsidRPr="00653444">
              <w:rPr>
                <w:b/>
                <w:sz w:val="18"/>
                <w:szCs w:val="18"/>
                <w:lang w:val="fr-CH"/>
              </w:rPr>
              <w:t>M. MODIFICATIONS DU MANDAT</w:t>
            </w:r>
          </w:p>
          <w:p w:rsidR="00EC2A7F" w:rsidRPr="00653444" w:rsidRDefault="00EC2A7F" w:rsidP="00653444">
            <w:pPr>
              <w:rPr>
                <w:sz w:val="18"/>
                <w:szCs w:val="18"/>
                <w:lang w:val="fr-CH"/>
              </w:rPr>
            </w:pPr>
          </w:p>
          <w:p w:rsidR="00EC2A7F" w:rsidRPr="00653444" w:rsidRDefault="00EC2A7F" w:rsidP="00653444">
            <w:pPr>
              <w:rPr>
                <w:sz w:val="18"/>
                <w:szCs w:val="18"/>
                <w:lang w:val="fr-CH"/>
              </w:rPr>
            </w:pPr>
            <w:r w:rsidRPr="00653444">
              <w:rPr>
                <w:sz w:val="18"/>
                <w:szCs w:val="18"/>
                <w:lang w:val="fr-CH"/>
              </w:rPr>
              <w:t>28. Les précédentes révisions du présent mandat ont été approuvées par l</w:t>
            </w:r>
            <w:r>
              <w:rPr>
                <w:sz w:val="18"/>
                <w:szCs w:val="18"/>
                <w:lang w:val="fr-CH"/>
              </w:rPr>
              <w:t>’</w:t>
            </w:r>
            <w:r w:rsidRPr="00653444">
              <w:rPr>
                <w:sz w:val="18"/>
                <w:szCs w:val="18"/>
                <w:lang w:val="fr-CH"/>
              </w:rPr>
              <w:t>Assemblée générale de l</w:t>
            </w:r>
            <w:r>
              <w:rPr>
                <w:sz w:val="18"/>
                <w:szCs w:val="18"/>
                <w:lang w:val="fr-CH"/>
              </w:rPr>
              <w:t>’</w:t>
            </w:r>
            <w:r w:rsidRPr="00653444">
              <w:rPr>
                <w:sz w:val="18"/>
                <w:szCs w:val="18"/>
                <w:lang w:val="fr-CH"/>
              </w:rPr>
              <w:t>OMPI en septembre</w:t>
            </w:r>
            <w:r>
              <w:rPr>
                <w:sz w:val="18"/>
                <w:szCs w:val="18"/>
                <w:lang w:val="fr-CH"/>
              </w:rPr>
              <w:t> </w:t>
            </w:r>
            <w:r w:rsidRPr="00653444">
              <w:rPr>
                <w:sz w:val="18"/>
                <w:szCs w:val="18"/>
                <w:lang w:val="fr-CH"/>
              </w:rPr>
              <w:t>2007, septembre</w:t>
            </w:r>
            <w:r>
              <w:rPr>
                <w:sz w:val="18"/>
                <w:szCs w:val="18"/>
                <w:lang w:val="fr-CH"/>
              </w:rPr>
              <w:t> </w:t>
            </w:r>
            <w:r w:rsidRPr="00653444">
              <w:rPr>
                <w:sz w:val="18"/>
                <w:szCs w:val="18"/>
                <w:lang w:val="fr-CH"/>
              </w:rPr>
              <w:t>2010, septembre</w:t>
            </w:r>
            <w:r>
              <w:rPr>
                <w:sz w:val="18"/>
                <w:szCs w:val="18"/>
                <w:lang w:val="fr-CH"/>
              </w:rPr>
              <w:t> </w:t>
            </w:r>
            <w:r w:rsidRPr="00653444">
              <w:rPr>
                <w:sz w:val="18"/>
                <w:szCs w:val="18"/>
                <w:lang w:val="fr-CH"/>
              </w:rPr>
              <w:t>2011, octobre</w:t>
            </w:r>
            <w:r>
              <w:rPr>
                <w:sz w:val="18"/>
                <w:szCs w:val="18"/>
                <w:lang w:val="fr-CH"/>
              </w:rPr>
              <w:t> </w:t>
            </w:r>
            <w:r w:rsidRPr="00653444">
              <w:rPr>
                <w:sz w:val="18"/>
                <w:szCs w:val="18"/>
                <w:lang w:val="fr-CH"/>
              </w:rPr>
              <w:t>2012, octobre</w:t>
            </w:r>
            <w:r>
              <w:rPr>
                <w:sz w:val="18"/>
                <w:szCs w:val="18"/>
                <w:lang w:val="fr-CH"/>
              </w:rPr>
              <w:t> </w:t>
            </w:r>
            <w:r w:rsidRPr="00653444">
              <w:rPr>
                <w:sz w:val="18"/>
                <w:szCs w:val="18"/>
                <w:lang w:val="fr-CH"/>
              </w:rPr>
              <w:t>2015 et octobre</w:t>
            </w:r>
            <w:r>
              <w:rPr>
                <w:sz w:val="18"/>
                <w:szCs w:val="18"/>
                <w:lang w:val="fr-CH"/>
              </w:rPr>
              <w:t> </w:t>
            </w:r>
            <w:r w:rsidRPr="00653444">
              <w:rPr>
                <w:sz w:val="18"/>
                <w:szCs w:val="18"/>
                <w:lang w:val="fr-CH"/>
              </w:rPr>
              <w:t>2018.  La révision la plus récente a été approuvée par l</w:t>
            </w:r>
            <w:r>
              <w:rPr>
                <w:sz w:val="18"/>
                <w:szCs w:val="18"/>
                <w:lang w:val="fr-CH"/>
              </w:rPr>
              <w:t>’</w:t>
            </w:r>
            <w:r w:rsidRPr="00653444">
              <w:rPr>
                <w:sz w:val="18"/>
                <w:szCs w:val="18"/>
                <w:lang w:val="fr-CH"/>
              </w:rPr>
              <w:t>Assemblée générale de l</w:t>
            </w:r>
            <w:r>
              <w:rPr>
                <w:sz w:val="18"/>
                <w:szCs w:val="18"/>
                <w:lang w:val="fr-CH"/>
              </w:rPr>
              <w:t>’</w:t>
            </w:r>
            <w:r w:rsidRPr="00653444">
              <w:rPr>
                <w:sz w:val="18"/>
                <w:szCs w:val="18"/>
                <w:lang w:val="fr-CH"/>
              </w:rPr>
              <w:t>OMPI en octobre</w:t>
            </w:r>
            <w:r>
              <w:rPr>
                <w:sz w:val="18"/>
                <w:szCs w:val="18"/>
                <w:lang w:val="fr-CH"/>
              </w:rPr>
              <w:t> </w:t>
            </w:r>
            <w:r w:rsidRPr="00653444">
              <w:rPr>
                <w:sz w:val="18"/>
                <w:szCs w:val="18"/>
                <w:lang w:val="fr-CH"/>
              </w:rPr>
              <w:t>2021 (document [référence à insérer]).</w:t>
            </w:r>
          </w:p>
        </w:tc>
      </w:tr>
      <w:tr w:rsidR="00EC2A7F" w:rsidRPr="0072010E" w:rsidTr="001B1AF9">
        <w:trPr>
          <w:cantSplit/>
        </w:trPr>
        <w:tc>
          <w:tcPr>
            <w:tcW w:w="4673" w:type="dxa"/>
          </w:tcPr>
          <w:p w:rsidR="00EC2A7F" w:rsidRPr="00653444" w:rsidRDefault="00EC2A7F" w:rsidP="00653444">
            <w:pPr>
              <w:rPr>
                <w:sz w:val="18"/>
                <w:szCs w:val="18"/>
                <w:lang w:val="fr-CH"/>
              </w:rPr>
            </w:pPr>
            <w:r w:rsidRPr="00653444">
              <w:rPr>
                <w:sz w:val="18"/>
                <w:szCs w:val="18"/>
                <w:lang w:val="fr-CH"/>
              </w:rPr>
              <w:t>29. Les États membres examinent au moins tous les trois</w:t>
            </w:r>
            <w:r>
              <w:rPr>
                <w:sz w:val="18"/>
                <w:szCs w:val="18"/>
                <w:lang w:val="fr-CH"/>
              </w:rPr>
              <w:t> </w:t>
            </w:r>
            <w:r w:rsidRPr="00653444">
              <w:rPr>
                <w:sz w:val="18"/>
                <w:szCs w:val="18"/>
                <w:lang w:val="fr-CH"/>
              </w:rPr>
              <w:t>ans le rôle et les responsabilités, le fonctionnement et la composition de l</w:t>
            </w:r>
            <w:r>
              <w:rPr>
                <w:sz w:val="18"/>
                <w:szCs w:val="18"/>
                <w:lang w:val="fr-CH"/>
              </w:rPr>
              <w:t>’</w:t>
            </w:r>
            <w:r w:rsidRPr="00653444">
              <w:rPr>
                <w:sz w:val="18"/>
                <w:szCs w:val="18"/>
                <w:lang w:val="fr-CH"/>
              </w:rPr>
              <w:t>OCIS</w:t>
            </w:r>
            <w:r>
              <w:rPr>
                <w:sz w:val="18"/>
                <w:szCs w:val="18"/>
                <w:lang w:val="fr-CH"/>
              </w:rPr>
              <w:t xml:space="preserve">.  </w:t>
            </w:r>
            <w:r w:rsidRPr="00653444">
              <w:rPr>
                <w:sz w:val="18"/>
                <w:szCs w:val="18"/>
                <w:lang w:val="fr-CH"/>
              </w:rPr>
              <w:t>Pour faciliter cet examen, l</w:t>
            </w:r>
            <w:r>
              <w:rPr>
                <w:sz w:val="18"/>
                <w:szCs w:val="18"/>
                <w:lang w:val="fr-CH"/>
              </w:rPr>
              <w:t>’</w:t>
            </w:r>
            <w:r w:rsidRPr="00653444">
              <w:rPr>
                <w:sz w:val="18"/>
                <w:szCs w:val="18"/>
                <w:lang w:val="fr-CH"/>
              </w:rPr>
              <w:t>OCIS réexamine périodiquement son mandat et recommande les modifications qu</w:t>
            </w:r>
            <w:r>
              <w:rPr>
                <w:sz w:val="18"/>
                <w:szCs w:val="18"/>
                <w:lang w:val="fr-CH"/>
              </w:rPr>
              <w:t>’</w:t>
            </w:r>
            <w:r w:rsidRPr="00653444">
              <w:rPr>
                <w:sz w:val="18"/>
                <w:szCs w:val="18"/>
                <w:lang w:val="fr-CH"/>
              </w:rPr>
              <w:t>il juge appropriées, pour examen par le Comité du programme et du budget</w:t>
            </w:r>
            <w:r>
              <w:rPr>
                <w:sz w:val="18"/>
                <w:szCs w:val="18"/>
                <w:lang w:val="fr-CH"/>
              </w:rPr>
              <w:t xml:space="preserve">.  </w:t>
            </w:r>
            <w:r w:rsidRPr="00653444">
              <w:rPr>
                <w:sz w:val="18"/>
                <w:szCs w:val="18"/>
                <w:lang w:val="fr-CH"/>
              </w:rPr>
              <w:t>Nonobstant cet examen périodique, les États membres peuvent demander qu</w:t>
            </w:r>
            <w:r>
              <w:rPr>
                <w:sz w:val="18"/>
                <w:szCs w:val="18"/>
                <w:lang w:val="fr-CH"/>
              </w:rPr>
              <w:t>’</w:t>
            </w:r>
            <w:r w:rsidRPr="00653444">
              <w:rPr>
                <w:sz w:val="18"/>
                <w:szCs w:val="18"/>
                <w:lang w:val="fr-CH"/>
              </w:rPr>
              <w:t>un tel examen soit inscrit à l</w:t>
            </w:r>
            <w:r>
              <w:rPr>
                <w:sz w:val="18"/>
                <w:szCs w:val="18"/>
                <w:lang w:val="fr-CH"/>
              </w:rPr>
              <w:t>’</w:t>
            </w:r>
            <w:r w:rsidRPr="00653444">
              <w:rPr>
                <w:sz w:val="18"/>
                <w:szCs w:val="18"/>
                <w:lang w:val="fr-CH"/>
              </w:rPr>
              <w:t>ordre du jour de n</w:t>
            </w:r>
            <w:r>
              <w:rPr>
                <w:sz w:val="18"/>
                <w:szCs w:val="18"/>
                <w:lang w:val="fr-CH"/>
              </w:rPr>
              <w:t>’</w:t>
            </w:r>
            <w:r w:rsidRPr="00653444">
              <w:rPr>
                <w:sz w:val="18"/>
                <w:szCs w:val="18"/>
                <w:lang w:val="fr-CH"/>
              </w:rPr>
              <w:t>importe quelle session du Comité du programme et budget.</w:t>
            </w:r>
          </w:p>
        </w:tc>
        <w:tc>
          <w:tcPr>
            <w:tcW w:w="4672" w:type="dxa"/>
          </w:tcPr>
          <w:p w:rsidR="00EC2A7F" w:rsidRPr="00653444" w:rsidRDefault="00EC2A7F" w:rsidP="00653444">
            <w:pPr>
              <w:rPr>
                <w:sz w:val="18"/>
                <w:szCs w:val="18"/>
                <w:lang w:val="fr-CH"/>
              </w:rPr>
            </w:pPr>
            <w:r w:rsidRPr="00653444">
              <w:rPr>
                <w:sz w:val="18"/>
                <w:szCs w:val="18"/>
                <w:lang w:val="fr-CH"/>
              </w:rPr>
              <w:t>29. Les États membres examinent au moins tous les trois</w:t>
            </w:r>
            <w:r>
              <w:rPr>
                <w:sz w:val="18"/>
                <w:szCs w:val="18"/>
                <w:lang w:val="fr-CH"/>
              </w:rPr>
              <w:t> </w:t>
            </w:r>
            <w:r w:rsidRPr="00653444">
              <w:rPr>
                <w:sz w:val="18"/>
                <w:szCs w:val="18"/>
                <w:lang w:val="fr-CH"/>
              </w:rPr>
              <w:t>ans le rôle et les responsabilités, le fonctionnement et la composition de l</w:t>
            </w:r>
            <w:r>
              <w:rPr>
                <w:sz w:val="18"/>
                <w:szCs w:val="18"/>
                <w:lang w:val="fr-CH"/>
              </w:rPr>
              <w:t>’</w:t>
            </w:r>
            <w:r w:rsidRPr="00653444">
              <w:rPr>
                <w:sz w:val="18"/>
                <w:szCs w:val="18"/>
                <w:lang w:val="fr-CH"/>
              </w:rPr>
              <w:t>OCIS</w:t>
            </w:r>
            <w:r>
              <w:rPr>
                <w:sz w:val="18"/>
                <w:szCs w:val="18"/>
                <w:lang w:val="fr-CH"/>
              </w:rPr>
              <w:t xml:space="preserve">.  </w:t>
            </w:r>
            <w:r w:rsidRPr="00653444">
              <w:rPr>
                <w:sz w:val="18"/>
                <w:szCs w:val="18"/>
                <w:lang w:val="fr-CH"/>
              </w:rPr>
              <w:t>Pour faciliter cet examen, l</w:t>
            </w:r>
            <w:r>
              <w:rPr>
                <w:sz w:val="18"/>
                <w:szCs w:val="18"/>
                <w:lang w:val="fr-CH"/>
              </w:rPr>
              <w:t>’</w:t>
            </w:r>
            <w:r w:rsidRPr="00653444">
              <w:rPr>
                <w:sz w:val="18"/>
                <w:szCs w:val="18"/>
                <w:lang w:val="fr-CH"/>
              </w:rPr>
              <w:t>OCIS réexamine périodiquement son mandat et recommande les modifications qu</w:t>
            </w:r>
            <w:r>
              <w:rPr>
                <w:sz w:val="18"/>
                <w:szCs w:val="18"/>
                <w:lang w:val="fr-CH"/>
              </w:rPr>
              <w:t>’</w:t>
            </w:r>
            <w:r w:rsidRPr="00653444">
              <w:rPr>
                <w:sz w:val="18"/>
                <w:szCs w:val="18"/>
                <w:lang w:val="fr-CH"/>
              </w:rPr>
              <w:t>il juge appropriées, pour examen par le Comité du programme et du budget</w:t>
            </w:r>
            <w:r>
              <w:rPr>
                <w:sz w:val="18"/>
                <w:szCs w:val="18"/>
                <w:lang w:val="fr-CH"/>
              </w:rPr>
              <w:t xml:space="preserve">.  </w:t>
            </w:r>
            <w:r w:rsidRPr="00653444">
              <w:rPr>
                <w:sz w:val="18"/>
                <w:szCs w:val="18"/>
                <w:lang w:val="fr-CH"/>
              </w:rPr>
              <w:t>Nonobstant cet examen périodique, les États membres peuvent demander qu</w:t>
            </w:r>
            <w:r>
              <w:rPr>
                <w:sz w:val="18"/>
                <w:szCs w:val="18"/>
                <w:lang w:val="fr-CH"/>
              </w:rPr>
              <w:t>’</w:t>
            </w:r>
            <w:r w:rsidRPr="00653444">
              <w:rPr>
                <w:sz w:val="18"/>
                <w:szCs w:val="18"/>
                <w:lang w:val="fr-CH"/>
              </w:rPr>
              <w:t>un tel examen soit inscrit à l</w:t>
            </w:r>
            <w:r>
              <w:rPr>
                <w:sz w:val="18"/>
                <w:szCs w:val="18"/>
                <w:lang w:val="fr-CH"/>
              </w:rPr>
              <w:t>’</w:t>
            </w:r>
            <w:r w:rsidRPr="00653444">
              <w:rPr>
                <w:sz w:val="18"/>
                <w:szCs w:val="18"/>
                <w:lang w:val="fr-CH"/>
              </w:rPr>
              <w:t>ordre du jour de n</w:t>
            </w:r>
            <w:r>
              <w:rPr>
                <w:sz w:val="18"/>
                <w:szCs w:val="18"/>
                <w:lang w:val="fr-CH"/>
              </w:rPr>
              <w:t>’</w:t>
            </w:r>
            <w:r w:rsidRPr="00653444">
              <w:rPr>
                <w:sz w:val="18"/>
                <w:szCs w:val="18"/>
                <w:lang w:val="fr-CH"/>
              </w:rPr>
              <w:t>importe quelle session du Comité du programme et budget.</w:t>
            </w:r>
          </w:p>
        </w:tc>
      </w:tr>
    </w:tbl>
    <w:p w:rsidR="000F5E56" w:rsidRPr="00EC2A7F" w:rsidRDefault="00EC2A7F" w:rsidP="00EC2A7F">
      <w:pPr>
        <w:pStyle w:val="Endofdocument-Annex"/>
        <w:rPr>
          <w:i/>
          <w:lang w:val="fr-CH"/>
        </w:rPr>
      </w:pPr>
      <w:r w:rsidRPr="00653444">
        <w:rPr>
          <w:lang w:val="fr-CH"/>
        </w:rPr>
        <w:t>[Fin de l</w:t>
      </w:r>
      <w:r>
        <w:rPr>
          <w:lang w:val="fr-CH"/>
        </w:rPr>
        <w:t>’</w:t>
      </w:r>
      <w:r w:rsidRPr="00653444">
        <w:rPr>
          <w:lang w:val="fr-CH"/>
        </w:rPr>
        <w:t xml:space="preserve">annexe </w:t>
      </w:r>
      <w:r>
        <w:rPr>
          <w:lang w:val="fr-CH"/>
        </w:rPr>
        <w:t xml:space="preserve">et du </w:t>
      </w:r>
      <w:r w:rsidRPr="00653444">
        <w:rPr>
          <w:lang w:val="fr-CH"/>
        </w:rPr>
        <w:t>document]</w:t>
      </w:r>
    </w:p>
    <w:sectPr w:rsidR="000F5E56" w:rsidRPr="00EC2A7F" w:rsidSect="008926E1">
      <w:headerReference w:type="default" r:id="rId12"/>
      <w:headerReference w:type="first" r:id="rId13"/>
      <w:endnotePr>
        <w:numFmt w:val="decimal"/>
      </w:endnotePr>
      <w:pgSz w:w="11907" w:h="16840" w:code="9"/>
      <w:pgMar w:top="567" w:right="1134" w:bottom="45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2F3" w:rsidRDefault="006522F3">
      <w:r>
        <w:separator/>
      </w:r>
    </w:p>
  </w:endnote>
  <w:endnote w:type="continuationSeparator" w:id="0">
    <w:p w:rsidR="006522F3" w:rsidRPr="009D30E6" w:rsidRDefault="006522F3" w:rsidP="00D45252">
      <w:pPr>
        <w:rPr>
          <w:sz w:val="17"/>
          <w:szCs w:val="17"/>
        </w:rPr>
      </w:pPr>
      <w:r w:rsidRPr="009D30E6">
        <w:rPr>
          <w:sz w:val="17"/>
          <w:szCs w:val="17"/>
        </w:rPr>
        <w:separator/>
      </w:r>
    </w:p>
    <w:p w:rsidR="006522F3" w:rsidRPr="009D30E6" w:rsidRDefault="006522F3" w:rsidP="00D45252">
      <w:pPr>
        <w:spacing w:after="60"/>
        <w:rPr>
          <w:sz w:val="17"/>
          <w:szCs w:val="17"/>
        </w:rPr>
      </w:pPr>
      <w:r w:rsidRPr="009D30E6">
        <w:rPr>
          <w:sz w:val="17"/>
          <w:szCs w:val="17"/>
        </w:rPr>
        <w:t>[Suite de la note de la page précédente]</w:t>
      </w:r>
    </w:p>
  </w:endnote>
  <w:endnote w:type="continuationNotice" w:id="1">
    <w:p w:rsidR="006522F3" w:rsidRPr="009D30E6" w:rsidRDefault="006522F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2F3" w:rsidRDefault="006522F3">
      <w:r>
        <w:separator/>
      </w:r>
    </w:p>
  </w:footnote>
  <w:footnote w:type="continuationSeparator" w:id="0">
    <w:p w:rsidR="006522F3" w:rsidRDefault="006522F3" w:rsidP="007461F1">
      <w:r>
        <w:separator/>
      </w:r>
    </w:p>
    <w:p w:rsidR="006522F3" w:rsidRPr="009D30E6" w:rsidRDefault="006522F3" w:rsidP="007461F1">
      <w:pPr>
        <w:spacing w:after="60"/>
        <w:rPr>
          <w:sz w:val="17"/>
          <w:szCs w:val="17"/>
        </w:rPr>
      </w:pPr>
      <w:r w:rsidRPr="009D30E6">
        <w:rPr>
          <w:sz w:val="17"/>
          <w:szCs w:val="17"/>
        </w:rPr>
        <w:t>[Suite de la note de la page précédente]</w:t>
      </w:r>
    </w:p>
  </w:footnote>
  <w:footnote w:type="continuationNotice" w:id="1">
    <w:p w:rsidR="006522F3" w:rsidRPr="009D30E6" w:rsidRDefault="006522F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2F3" w:rsidRDefault="006522F3" w:rsidP="00477D6B">
    <w:pPr>
      <w:jc w:val="right"/>
    </w:pPr>
    <w:r>
      <w:t>WO/PBC/33/14</w:t>
    </w:r>
  </w:p>
  <w:p w:rsidR="006522F3" w:rsidRDefault="006522F3" w:rsidP="006D558E">
    <w:pPr>
      <w:spacing w:after="480"/>
      <w:jc w:val="right"/>
    </w:pPr>
    <w:r>
      <w:t>page</w:t>
    </w:r>
    <w:r w:rsidR="00EA72DC">
      <w:t> </w:t>
    </w:r>
    <w:r>
      <w:fldChar w:fldCharType="begin"/>
    </w:r>
    <w:r>
      <w:instrText xml:space="preserve"> PAGE  \* MERGEFORMAT </w:instrText>
    </w:r>
    <w:r>
      <w:fldChar w:fldCharType="separate"/>
    </w:r>
    <w:r w:rsidR="00A80DC1">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C1" w:rsidRDefault="00A80DC1" w:rsidP="00477D6B">
    <w:pPr>
      <w:jc w:val="right"/>
    </w:pPr>
    <w:r>
      <w:t>WO/PBC/32/7</w:t>
    </w:r>
  </w:p>
  <w:p w:rsidR="00A80DC1" w:rsidRDefault="00A80DC1" w:rsidP="006D558E">
    <w:pPr>
      <w:spacing w:after="480"/>
      <w:jc w:val="right"/>
    </w:pPr>
    <w:r>
      <w:t>page </w:t>
    </w:r>
    <w:r>
      <w:fldChar w:fldCharType="begin"/>
    </w:r>
    <w:r>
      <w:instrText xml:space="preserve"> PAGE  \* MERGEFORMAT </w:instrText>
    </w:r>
    <w:r>
      <w:fldChar w:fldCharType="separate"/>
    </w:r>
    <w:r w:rsidR="002331D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7F" w:rsidRDefault="00EC2A7F" w:rsidP="00477D6B">
    <w:pPr>
      <w:jc w:val="right"/>
    </w:pPr>
    <w:r>
      <w:t>WO/PBC/33/14</w:t>
    </w:r>
  </w:p>
  <w:p w:rsidR="00EC2A7F" w:rsidRDefault="00EC2A7F" w:rsidP="00424574">
    <w:pPr>
      <w:spacing w:after="480"/>
      <w:jc w:val="right"/>
    </w:pPr>
    <w:r>
      <w:t>page </w:t>
    </w:r>
    <w:r>
      <w:fldChar w:fldCharType="begin"/>
    </w:r>
    <w:r>
      <w:instrText xml:space="preserve"> PAGE  \* MERGEFORMAT </w:instrText>
    </w:r>
    <w:r>
      <w:fldChar w:fldCharType="separate"/>
    </w:r>
    <w:r w:rsidR="002331D0">
      <w:rPr>
        <w:noProof/>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34" w:rsidRDefault="00A80DC1" w:rsidP="00477D6B">
    <w:pPr>
      <w:jc w:val="right"/>
    </w:pPr>
    <w:r>
      <w:t>WO/PBC/33/14</w:t>
    </w:r>
  </w:p>
  <w:p w:rsidR="00820834" w:rsidRDefault="00A80DC1" w:rsidP="00424574">
    <w:pPr>
      <w:spacing w:after="480"/>
      <w:jc w:val="right"/>
    </w:pPr>
    <w:r>
      <w:t>Annexe, page </w:t>
    </w:r>
    <w:r>
      <w:fldChar w:fldCharType="begin"/>
    </w:r>
    <w:r>
      <w:instrText xml:space="preserve"> PAGE  \* MERGEFORMAT </w:instrText>
    </w:r>
    <w:r>
      <w:fldChar w:fldCharType="separate"/>
    </w:r>
    <w:r w:rsidR="002331D0">
      <w:rPr>
        <w:noProof/>
      </w:rPr>
      <w:t>11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834" w:rsidRDefault="00A80DC1" w:rsidP="00CC1DDA">
    <w:pPr>
      <w:pStyle w:val="Header"/>
      <w:jc w:val="right"/>
    </w:pPr>
    <w:r>
      <w:t>WO/PBC/33/14</w:t>
    </w:r>
  </w:p>
  <w:p w:rsidR="00820834" w:rsidRPr="00CC1DDA" w:rsidRDefault="00A80DC1" w:rsidP="00CC1DDA">
    <w:pPr>
      <w:pStyle w:val="Header"/>
      <w:spacing w:after="24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F66ECF"/>
    <w:multiLevelType w:val="hybridMultilevel"/>
    <w:tmpl w:val="3DF43FBA"/>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9647CF"/>
    <w:multiLevelType w:val="hybridMultilevel"/>
    <w:tmpl w:val="096E0B2E"/>
    <w:lvl w:ilvl="0" w:tplc="B01829BA">
      <w:numFmt w:val="bullet"/>
      <w:lvlText w:val="-"/>
      <w:lvlJc w:val="left"/>
      <w:pPr>
        <w:ind w:left="2705" w:hanging="360"/>
      </w:pPr>
      <w:rPr>
        <w:rFonts w:ascii="Calibri" w:eastAsiaTheme="minorHAnsi" w:hAnsi="Calibri" w:cs="Calibri"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 w15:restartNumberingAfterBreak="0">
    <w:nsid w:val="09E94FAD"/>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365AE"/>
    <w:multiLevelType w:val="hybridMultilevel"/>
    <w:tmpl w:val="244AB2F6"/>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F7F1B"/>
    <w:multiLevelType w:val="hybridMultilevel"/>
    <w:tmpl w:val="3C1A2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4553F"/>
    <w:multiLevelType w:val="hybridMultilevel"/>
    <w:tmpl w:val="4F4EECC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15D124A8"/>
    <w:multiLevelType w:val="hybridMultilevel"/>
    <w:tmpl w:val="CAA6B828"/>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36041C"/>
    <w:multiLevelType w:val="hybridMultilevel"/>
    <w:tmpl w:val="53346816"/>
    <w:lvl w:ilvl="0" w:tplc="409877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3450AB0"/>
    <w:multiLevelType w:val="hybridMultilevel"/>
    <w:tmpl w:val="03C62F26"/>
    <w:lvl w:ilvl="0" w:tplc="728C08EE">
      <w:start w:val="1"/>
      <w:numFmt w:val="lowerRoman"/>
      <w:lvlText w:val="%1)"/>
      <w:lvlJc w:val="left"/>
      <w:pPr>
        <w:ind w:left="1350" w:hanging="72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DF17D67"/>
    <w:multiLevelType w:val="hybridMultilevel"/>
    <w:tmpl w:val="F850E18C"/>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86EE1"/>
    <w:multiLevelType w:val="hybridMultilevel"/>
    <w:tmpl w:val="3C1A2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A90299"/>
    <w:multiLevelType w:val="hybridMultilevel"/>
    <w:tmpl w:val="42C4AA0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5C433C"/>
    <w:multiLevelType w:val="hybridMultilevel"/>
    <w:tmpl w:val="785266B0"/>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B75B79"/>
    <w:multiLevelType w:val="hybridMultilevel"/>
    <w:tmpl w:val="EF868EBC"/>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E4946"/>
    <w:multiLevelType w:val="hybridMultilevel"/>
    <w:tmpl w:val="ED3EEDC8"/>
    <w:lvl w:ilvl="0" w:tplc="4530CF9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6BD4D8D"/>
    <w:multiLevelType w:val="hybridMultilevel"/>
    <w:tmpl w:val="EF868EBC"/>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B11A7"/>
    <w:multiLevelType w:val="hybridMultilevel"/>
    <w:tmpl w:val="3C980038"/>
    <w:lvl w:ilvl="0" w:tplc="04090017">
      <w:start w:val="1"/>
      <w:numFmt w:val="lowerLetter"/>
      <w:lvlText w:val="%1)"/>
      <w:lvlJc w:val="left"/>
      <w:pPr>
        <w:ind w:left="720" w:hanging="360"/>
      </w:pPr>
      <w:rPr>
        <w:rFonts w:hint="default"/>
        <w:lang w:val="fr-C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0707E"/>
    <w:multiLevelType w:val="hybridMultilevel"/>
    <w:tmpl w:val="785266B0"/>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D612E"/>
    <w:multiLevelType w:val="hybridMultilevel"/>
    <w:tmpl w:val="3A066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51210"/>
    <w:multiLevelType w:val="hybridMultilevel"/>
    <w:tmpl w:val="1D849CDC"/>
    <w:lvl w:ilvl="0" w:tplc="728C08EE">
      <w:start w:val="1"/>
      <w:numFmt w:val="lowerRoman"/>
      <w:lvlText w:val="%1)"/>
      <w:lvlJc w:val="left"/>
      <w:pPr>
        <w:ind w:left="1287" w:hanging="720"/>
      </w:pPr>
      <w:rPr>
        <w:rFonts w:cs="Times New Roman"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7295341"/>
    <w:multiLevelType w:val="hybridMultilevel"/>
    <w:tmpl w:val="3DF43FBA"/>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35C0D"/>
    <w:multiLevelType w:val="hybridMultilevel"/>
    <w:tmpl w:val="F7447A4A"/>
    <w:lvl w:ilvl="0" w:tplc="8052303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472CF"/>
    <w:multiLevelType w:val="hybridMultilevel"/>
    <w:tmpl w:val="11BA6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FE13A3"/>
    <w:multiLevelType w:val="hybridMultilevel"/>
    <w:tmpl w:val="1D22FDB6"/>
    <w:lvl w:ilvl="0" w:tplc="28884B4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091197"/>
    <w:multiLevelType w:val="hybridMultilevel"/>
    <w:tmpl w:val="CAA6B828"/>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80AED"/>
    <w:multiLevelType w:val="hybridMultilevel"/>
    <w:tmpl w:val="F850E18C"/>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6F0A6B"/>
    <w:multiLevelType w:val="hybridMultilevel"/>
    <w:tmpl w:val="3A066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851E3"/>
    <w:multiLevelType w:val="hybridMultilevel"/>
    <w:tmpl w:val="244AB2F6"/>
    <w:lvl w:ilvl="0" w:tplc="728C08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0"/>
  </w:num>
  <w:num w:numId="4">
    <w:abstractNumId w:val="19"/>
  </w:num>
  <w:num w:numId="5">
    <w:abstractNumId w:val="2"/>
  </w:num>
  <w:num w:numId="6">
    <w:abstractNumId w:val="12"/>
  </w:num>
  <w:num w:numId="7">
    <w:abstractNumId w:val="10"/>
  </w:num>
  <w:num w:numId="8">
    <w:abstractNumId w:val="26"/>
  </w:num>
  <w:num w:numId="9">
    <w:abstractNumId w:val="13"/>
  </w:num>
  <w:num w:numId="10">
    <w:abstractNumId w:val="7"/>
  </w:num>
  <w:num w:numId="11">
    <w:abstractNumId w:val="17"/>
  </w:num>
  <w:num w:numId="12">
    <w:abstractNumId w:val="4"/>
  </w:num>
  <w:num w:numId="13">
    <w:abstractNumId w:val="25"/>
  </w:num>
  <w:num w:numId="14">
    <w:abstractNumId w:val="24"/>
  </w:num>
  <w:num w:numId="15">
    <w:abstractNumId w:val="34"/>
  </w:num>
  <w:num w:numId="16">
    <w:abstractNumId w:val="31"/>
  </w:num>
  <w:num w:numId="17">
    <w:abstractNumId w:val="27"/>
  </w:num>
  <w:num w:numId="18">
    <w:abstractNumId w:val="32"/>
  </w:num>
  <w:num w:numId="19">
    <w:abstractNumId w:val="20"/>
  </w:num>
  <w:num w:numId="20">
    <w:abstractNumId w:val="23"/>
  </w:num>
  <w:num w:numId="21">
    <w:abstractNumId w:val="29"/>
  </w:num>
  <w:num w:numId="22">
    <w:abstractNumId w:val="15"/>
  </w:num>
  <w:num w:numId="23">
    <w:abstractNumId w:val="11"/>
  </w:num>
  <w:num w:numId="24">
    <w:abstractNumId w:val="6"/>
  </w:num>
  <w:num w:numId="25">
    <w:abstractNumId w:val="33"/>
  </w:num>
  <w:num w:numId="26">
    <w:abstractNumId w:val="18"/>
  </w:num>
  <w:num w:numId="27">
    <w:abstractNumId w:val="5"/>
  </w:num>
  <w:num w:numId="28">
    <w:abstractNumId w:val="8"/>
  </w:num>
  <w:num w:numId="29">
    <w:abstractNumId w:val="1"/>
  </w:num>
  <w:num w:numId="30">
    <w:abstractNumId w:val="14"/>
  </w:num>
  <w:num w:numId="31">
    <w:abstractNumId w:val="22"/>
  </w:num>
  <w:num w:numId="32">
    <w:abstractNumId w:val="28"/>
  </w:num>
  <w:num w:numId="33">
    <w:abstractNumId w:val="30"/>
  </w:num>
  <w:num w:numId="34">
    <w:abstractNumId w:val="2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F3"/>
    <w:rsid w:val="00011B7D"/>
    <w:rsid w:val="00075432"/>
    <w:rsid w:val="000F5E56"/>
    <w:rsid w:val="001160DF"/>
    <w:rsid w:val="001362EE"/>
    <w:rsid w:val="001832A6"/>
    <w:rsid w:val="00195C6E"/>
    <w:rsid w:val="001B266A"/>
    <w:rsid w:val="001D3D56"/>
    <w:rsid w:val="002331D0"/>
    <w:rsid w:val="00240654"/>
    <w:rsid w:val="00246BFA"/>
    <w:rsid w:val="002634C4"/>
    <w:rsid w:val="002D4918"/>
    <w:rsid w:val="002E4D1A"/>
    <w:rsid w:val="002F16BC"/>
    <w:rsid w:val="002F4E68"/>
    <w:rsid w:val="00315FCA"/>
    <w:rsid w:val="003845C1"/>
    <w:rsid w:val="003A1BCD"/>
    <w:rsid w:val="003C375D"/>
    <w:rsid w:val="004008A2"/>
    <w:rsid w:val="004025DF"/>
    <w:rsid w:val="00423E3E"/>
    <w:rsid w:val="00427AF4"/>
    <w:rsid w:val="004647DA"/>
    <w:rsid w:val="00477D6B"/>
    <w:rsid w:val="004D6471"/>
    <w:rsid w:val="004F4E31"/>
    <w:rsid w:val="00525B63"/>
    <w:rsid w:val="00547476"/>
    <w:rsid w:val="00561DB8"/>
    <w:rsid w:val="00567A4C"/>
    <w:rsid w:val="005C5684"/>
    <w:rsid w:val="005E6516"/>
    <w:rsid w:val="00605827"/>
    <w:rsid w:val="006522F3"/>
    <w:rsid w:val="00676936"/>
    <w:rsid w:val="006B0DB5"/>
    <w:rsid w:val="006D558E"/>
    <w:rsid w:val="006E4243"/>
    <w:rsid w:val="007461F1"/>
    <w:rsid w:val="007B2E79"/>
    <w:rsid w:val="007D6961"/>
    <w:rsid w:val="007F07CB"/>
    <w:rsid w:val="00810CEF"/>
    <w:rsid w:val="0081208D"/>
    <w:rsid w:val="00842A13"/>
    <w:rsid w:val="008B2CC1"/>
    <w:rsid w:val="008E7930"/>
    <w:rsid w:val="0090731E"/>
    <w:rsid w:val="00940092"/>
    <w:rsid w:val="00966A22"/>
    <w:rsid w:val="00974CD6"/>
    <w:rsid w:val="009D30E6"/>
    <w:rsid w:val="009E34B7"/>
    <w:rsid w:val="009E3F6F"/>
    <w:rsid w:val="009F499F"/>
    <w:rsid w:val="00A80DC1"/>
    <w:rsid w:val="00AC0AE4"/>
    <w:rsid w:val="00AD61DB"/>
    <w:rsid w:val="00AD6A33"/>
    <w:rsid w:val="00B87BCF"/>
    <w:rsid w:val="00BA62D4"/>
    <w:rsid w:val="00C40E1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A72DC"/>
    <w:rsid w:val="00EC2A7F"/>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BD2ADD"/>
  <w15:docId w15:val="{DE65982B-06C4-440B-A3B0-4DBEA37B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6522F3"/>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6522F3"/>
    <w:pPr>
      <w:ind w:left="720"/>
      <w:contextualSpacing/>
    </w:pPr>
    <w:rPr>
      <w:lang w:val="en-US"/>
    </w:rPr>
  </w:style>
  <w:style w:type="character" w:customStyle="1" w:styleId="ONUMEChar">
    <w:name w:val="ONUM E Char"/>
    <w:link w:val="ONUME"/>
    <w:rsid w:val="006522F3"/>
    <w:rPr>
      <w:rFonts w:ascii="Arial" w:eastAsia="SimSun" w:hAnsi="Arial" w:cs="Arial"/>
      <w:sz w:val="22"/>
      <w:lang w:eastAsia="zh-CN"/>
    </w:rPr>
  </w:style>
  <w:style w:type="paragraph" w:customStyle="1" w:styleId="Default">
    <w:name w:val="Default"/>
    <w:rsid w:val="00EA72DC"/>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semiHidden/>
    <w:unhideWhenUsed/>
    <w:rsid w:val="00EA72DC"/>
    <w:rPr>
      <w:color w:val="0000FF" w:themeColor="hyperlink"/>
      <w:u w:val="single"/>
    </w:rPr>
  </w:style>
  <w:style w:type="table" w:styleId="TableGrid">
    <w:name w:val="Table Grid"/>
    <w:basedOn w:val="TableNormal"/>
    <w:uiPriority w:val="39"/>
    <w:rsid w:val="00EA72D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EA72DC"/>
    <w:rPr>
      <w:rFonts w:ascii="Arial" w:eastAsia="SimSun" w:hAnsi="Arial" w:cs="Arial"/>
      <w:sz w:val="18"/>
      <w:lang w:eastAsia="zh-CN"/>
    </w:rPr>
  </w:style>
  <w:style w:type="character" w:styleId="FootnoteReference">
    <w:name w:val="footnote reference"/>
    <w:basedOn w:val="DefaultParagraphFont"/>
    <w:uiPriority w:val="99"/>
    <w:semiHidden/>
    <w:unhideWhenUsed/>
    <w:rsid w:val="00EA7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D828-25C7-4D3C-9A53-384F3A69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(F)</Template>
  <TotalTime>21</TotalTime>
  <Pages>21</Pages>
  <Words>11408</Words>
  <Characters>61598</Characters>
  <Application>Microsoft Office Word</Application>
  <DocSecurity>0</DocSecurity>
  <Lines>1736</Lines>
  <Paragraphs>412</Paragraphs>
  <ScaleCrop>false</ScaleCrop>
  <HeadingPairs>
    <vt:vector size="2" baseType="variant">
      <vt:variant>
        <vt:lpstr>Title</vt:lpstr>
      </vt:variant>
      <vt:variant>
        <vt:i4>1</vt:i4>
      </vt:variant>
    </vt:vector>
  </HeadingPairs>
  <TitlesOfParts>
    <vt:vector size="1" baseType="lpstr">
      <vt:lpstr>A/62/7</vt:lpstr>
    </vt:vector>
  </TitlesOfParts>
  <Company>WIPO</Company>
  <LinksUpToDate>false</LinksUpToDate>
  <CharactersWithSpaces>72737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A/62/7</dc:title>
  <dc:subject>LIST OF DECISIONS ADOPTED BY THE PROGRAM AND BUDGET COMMITTEE</dc:subject>
  <dc:creator>WIPO</dc:creator>
  <cp:keywords>PUBLIC</cp:keywords>
  <cp:lastModifiedBy>HÄFLIGER Patience</cp:lastModifiedBy>
  <cp:revision>11</cp:revision>
  <cp:lastPrinted>2011-05-19T12:37:00Z</cp:lastPrinted>
  <dcterms:created xsi:type="dcterms:W3CDTF">2021-09-22T13:05:00Z</dcterms:created>
  <dcterms:modified xsi:type="dcterms:W3CDTF">2021-09-24T08:22:00Z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