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7DDA8" w14:textId="77777777" w:rsidR="00D424CB" w:rsidRPr="00D424CB" w:rsidRDefault="00D424CB" w:rsidP="00D424C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D424CB">
        <w:rPr>
          <w:b/>
          <w:sz w:val="40"/>
          <w:szCs w:val="40"/>
        </w:rPr>
        <w:t>F</w:t>
      </w:r>
    </w:p>
    <w:p w14:paraId="4CCF690C" w14:textId="77777777" w:rsidR="00D424CB" w:rsidRPr="00D424CB" w:rsidRDefault="00D424CB" w:rsidP="00D424CB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D424CB">
        <w:rPr>
          <w:noProof/>
          <w:lang w:eastAsia="en-US"/>
        </w:rPr>
        <w:drawing>
          <wp:inline distT="0" distB="0" distL="0" distR="0" wp14:anchorId="4531E8BD" wp14:editId="26BA7B05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DC43B" w14:textId="77777777" w:rsidR="00D424CB" w:rsidRPr="00D424CB" w:rsidRDefault="00D424CB" w:rsidP="00D424CB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D424CB">
        <w:rPr>
          <w:rFonts w:ascii="Arial Black" w:hAnsi="Arial Black"/>
          <w:b/>
          <w:caps/>
          <w:sz w:val="15"/>
          <w:lang w:val="fr-CH"/>
        </w:rPr>
        <w:t>A/59/</w:t>
      </w:r>
      <w:bookmarkStart w:id="1" w:name="Code"/>
      <w:bookmarkEnd w:id="1"/>
      <w:r w:rsidRPr="00D424CB">
        <w:rPr>
          <w:rFonts w:ascii="Arial Black" w:hAnsi="Arial Black"/>
          <w:b/>
          <w:caps/>
          <w:sz w:val="15"/>
          <w:lang w:val="fr-CH"/>
        </w:rPr>
        <w:t>9</w:t>
      </w:r>
    </w:p>
    <w:p w14:paraId="615DE13A" w14:textId="14748B5C" w:rsidR="00D424CB" w:rsidRPr="00D424CB" w:rsidRDefault="00D424CB" w:rsidP="00D424CB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D424CB">
        <w:rPr>
          <w:rFonts w:ascii="Arial Black" w:hAnsi="Arial Black"/>
          <w:b/>
          <w:caps/>
          <w:sz w:val="15"/>
          <w:lang w:val="fr-CH"/>
        </w:rPr>
        <w:t>ORIGINAL</w:t>
      </w:r>
      <w:r w:rsidR="00BE17DE">
        <w:rPr>
          <w:rFonts w:ascii="Arial Black" w:hAnsi="Arial Black"/>
          <w:b/>
          <w:caps/>
          <w:sz w:val="15"/>
          <w:lang w:val="fr-CH"/>
        </w:rPr>
        <w:t> :</w:t>
      </w:r>
      <w:r w:rsidRPr="00D424CB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 w:rsidRPr="00D424CB">
        <w:rPr>
          <w:rFonts w:ascii="Arial Black" w:hAnsi="Arial Black"/>
          <w:b/>
          <w:caps/>
          <w:sz w:val="15"/>
          <w:lang w:val="fr-CH"/>
        </w:rPr>
        <w:t>anglais</w:t>
      </w:r>
    </w:p>
    <w:p w14:paraId="69964715" w14:textId="78752CDB" w:rsidR="00D424CB" w:rsidRPr="00D424CB" w:rsidRDefault="00D424CB" w:rsidP="00D424CB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D424CB">
        <w:rPr>
          <w:rFonts w:ascii="Arial Black" w:hAnsi="Arial Black"/>
          <w:b/>
          <w:caps/>
          <w:sz w:val="15"/>
          <w:lang w:val="fr-CH"/>
        </w:rPr>
        <w:t>DATE</w:t>
      </w:r>
      <w:r w:rsidR="00BE17DE">
        <w:rPr>
          <w:rFonts w:ascii="Arial Black" w:hAnsi="Arial Black"/>
          <w:b/>
          <w:caps/>
          <w:sz w:val="15"/>
          <w:lang w:val="fr-CH"/>
        </w:rPr>
        <w:t> :</w:t>
      </w:r>
      <w:r w:rsidRPr="00D424CB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 w:rsidRPr="00D424CB">
        <w:rPr>
          <w:rFonts w:ascii="Arial Black" w:hAnsi="Arial Black"/>
          <w:b/>
          <w:caps/>
          <w:sz w:val="15"/>
          <w:lang w:val="fr-CH"/>
        </w:rPr>
        <w:t>1</w:t>
      </w:r>
      <w:r w:rsidR="00BE17DE" w:rsidRPr="00D424CB">
        <w:rPr>
          <w:rFonts w:ascii="Arial Black" w:hAnsi="Arial Black"/>
          <w:b/>
          <w:caps/>
          <w:sz w:val="15"/>
          <w:lang w:val="fr-CH"/>
        </w:rPr>
        <w:t>2</w:t>
      </w:r>
      <w:r w:rsidR="00BE17DE">
        <w:rPr>
          <w:rFonts w:ascii="Arial Black" w:hAnsi="Arial Black"/>
          <w:b/>
          <w:caps/>
          <w:sz w:val="15"/>
          <w:lang w:val="fr-CH"/>
        </w:rPr>
        <w:t> </w:t>
      </w:r>
      <w:r w:rsidR="00BE17DE" w:rsidRPr="00D424CB">
        <w:rPr>
          <w:rFonts w:ascii="Arial Black" w:hAnsi="Arial Black"/>
          <w:b/>
          <w:caps/>
          <w:sz w:val="15"/>
          <w:lang w:val="fr-CH"/>
        </w:rPr>
        <w:t>août</w:t>
      </w:r>
      <w:r w:rsidR="00BE17DE">
        <w:rPr>
          <w:rFonts w:ascii="Arial Black" w:hAnsi="Arial Black"/>
          <w:b/>
          <w:caps/>
          <w:sz w:val="15"/>
          <w:lang w:val="fr-CH"/>
        </w:rPr>
        <w:t> </w:t>
      </w:r>
      <w:r w:rsidR="00BE17DE" w:rsidRPr="00D424CB">
        <w:rPr>
          <w:rFonts w:ascii="Arial Black" w:hAnsi="Arial Black"/>
          <w:b/>
          <w:caps/>
          <w:sz w:val="15"/>
          <w:lang w:val="fr-CH"/>
        </w:rPr>
        <w:t>20</w:t>
      </w:r>
      <w:r w:rsidRPr="00D424CB">
        <w:rPr>
          <w:rFonts w:ascii="Arial Black" w:hAnsi="Arial Black"/>
          <w:b/>
          <w:caps/>
          <w:sz w:val="15"/>
          <w:lang w:val="fr-CH"/>
        </w:rPr>
        <w:t>19</w:t>
      </w:r>
    </w:p>
    <w:p w14:paraId="59CC4FC6" w14:textId="0FF627BA" w:rsidR="00EC4790" w:rsidRPr="00D424CB" w:rsidRDefault="00F064B0" w:rsidP="00D424CB">
      <w:pPr>
        <w:pStyle w:val="Heading1"/>
      </w:pPr>
      <w:r w:rsidRPr="00D424CB">
        <w:t>Assemblées des États membres de l</w:t>
      </w:r>
      <w:r w:rsidR="00BE17DE">
        <w:t>’</w:t>
      </w:r>
      <w:r w:rsidRPr="00D424CB">
        <w:t>OMPI</w:t>
      </w:r>
    </w:p>
    <w:p w14:paraId="235DB512" w14:textId="77777777" w:rsidR="00BE17DE" w:rsidRDefault="00F064B0" w:rsidP="00F064B0">
      <w:pPr>
        <w:spacing w:after="720"/>
        <w:contextualSpacing/>
        <w:rPr>
          <w:b/>
          <w:sz w:val="24"/>
          <w:lang w:val="fr-CH"/>
        </w:rPr>
      </w:pPr>
      <w:r w:rsidRPr="00D424CB">
        <w:rPr>
          <w:b/>
          <w:sz w:val="24"/>
          <w:lang w:val="fr-CH"/>
        </w:rPr>
        <w:t>Cinquante</w:t>
      </w:r>
      <w:r w:rsidR="00BE17DE">
        <w:rPr>
          <w:b/>
          <w:sz w:val="24"/>
          <w:lang w:val="fr-CH"/>
        </w:rPr>
        <w:t>-</w:t>
      </w:r>
      <w:r w:rsidRPr="00D424CB">
        <w:rPr>
          <w:b/>
          <w:sz w:val="24"/>
          <w:lang w:val="fr-CH"/>
        </w:rPr>
        <w:t>neuvième série de réunions</w:t>
      </w:r>
    </w:p>
    <w:p w14:paraId="788D7699" w14:textId="1DDD6D1A" w:rsidR="00EC4790" w:rsidRPr="00D424CB" w:rsidRDefault="00F064B0" w:rsidP="00F064B0">
      <w:pPr>
        <w:spacing w:after="720"/>
        <w:contextualSpacing/>
        <w:rPr>
          <w:b/>
          <w:sz w:val="24"/>
          <w:lang w:val="fr-CH"/>
        </w:rPr>
      </w:pPr>
      <w:r w:rsidRPr="00D424CB">
        <w:rPr>
          <w:b/>
          <w:sz w:val="24"/>
          <w:lang w:val="fr-CH"/>
        </w:rPr>
        <w:t>Genève, 3</w:t>
      </w:r>
      <w:r w:rsidR="00BE17DE" w:rsidRPr="00D424CB">
        <w:rPr>
          <w:b/>
          <w:sz w:val="24"/>
          <w:lang w:val="fr-CH"/>
        </w:rPr>
        <w:t>0</w:t>
      </w:r>
      <w:r w:rsidR="00BE17DE">
        <w:rPr>
          <w:b/>
          <w:sz w:val="24"/>
          <w:lang w:val="fr-CH"/>
        </w:rPr>
        <w:t> </w:t>
      </w:r>
      <w:r w:rsidR="00BE17DE" w:rsidRPr="00D424CB">
        <w:rPr>
          <w:b/>
          <w:sz w:val="24"/>
          <w:lang w:val="fr-CH"/>
        </w:rPr>
        <w:t>septembre</w:t>
      </w:r>
      <w:r w:rsidR="00BE17DE">
        <w:rPr>
          <w:b/>
          <w:sz w:val="24"/>
          <w:lang w:val="fr-CH"/>
        </w:rPr>
        <w:t xml:space="preserve"> – </w:t>
      </w:r>
      <w:r w:rsidR="00BE17DE" w:rsidRPr="00D424CB">
        <w:rPr>
          <w:b/>
          <w:sz w:val="24"/>
          <w:lang w:val="fr-CH"/>
        </w:rPr>
        <w:t>9</w:t>
      </w:r>
      <w:r w:rsidR="00BE17DE">
        <w:rPr>
          <w:b/>
          <w:sz w:val="24"/>
          <w:lang w:val="fr-CH"/>
        </w:rPr>
        <w:t> </w:t>
      </w:r>
      <w:r w:rsidR="00BE17DE" w:rsidRPr="00D424CB">
        <w:rPr>
          <w:b/>
          <w:sz w:val="24"/>
          <w:lang w:val="fr-CH"/>
        </w:rPr>
        <w:t>octobre</w:t>
      </w:r>
      <w:r w:rsidR="00BE17DE">
        <w:rPr>
          <w:b/>
          <w:sz w:val="24"/>
          <w:lang w:val="fr-CH"/>
        </w:rPr>
        <w:t> </w:t>
      </w:r>
      <w:r w:rsidR="00BE17DE" w:rsidRPr="00D424CB">
        <w:rPr>
          <w:b/>
          <w:sz w:val="24"/>
          <w:lang w:val="fr-CH"/>
        </w:rPr>
        <w:t>20</w:t>
      </w:r>
      <w:r w:rsidRPr="00D424CB">
        <w:rPr>
          <w:b/>
          <w:sz w:val="24"/>
          <w:lang w:val="fr-CH"/>
        </w:rPr>
        <w:t>19</w:t>
      </w:r>
    </w:p>
    <w:p w14:paraId="660BBEE5" w14:textId="77777777" w:rsidR="00EC4790" w:rsidRPr="00D424CB" w:rsidRDefault="00EC4790" w:rsidP="003D2030">
      <w:pPr>
        <w:spacing w:after="360"/>
        <w:rPr>
          <w:caps/>
          <w:sz w:val="24"/>
          <w:lang w:val="fr-CH"/>
        </w:rPr>
      </w:pPr>
      <w:bookmarkStart w:id="4" w:name="TitleOfDoc"/>
      <w:bookmarkEnd w:id="4"/>
    </w:p>
    <w:p w14:paraId="0B35AD5F" w14:textId="5BDB7673" w:rsidR="00EC4790" w:rsidRPr="00D424CB" w:rsidRDefault="00632C14" w:rsidP="00632C14">
      <w:pPr>
        <w:spacing w:after="360"/>
        <w:rPr>
          <w:caps/>
          <w:sz w:val="24"/>
          <w:lang w:val="fr-CH"/>
        </w:rPr>
      </w:pPr>
      <w:r w:rsidRPr="00D424CB">
        <w:rPr>
          <w:caps/>
          <w:sz w:val="24"/>
          <w:lang w:val="fr-CH"/>
        </w:rPr>
        <w:t>Comptes rendus des réunions de l</w:t>
      </w:r>
      <w:r w:rsidR="00BE17DE">
        <w:rPr>
          <w:caps/>
          <w:sz w:val="24"/>
          <w:lang w:val="fr-CH"/>
        </w:rPr>
        <w:t>’</w:t>
      </w:r>
      <w:r w:rsidRPr="00D424CB">
        <w:rPr>
          <w:caps/>
          <w:sz w:val="24"/>
          <w:lang w:val="fr-CH"/>
        </w:rPr>
        <w:t>OMPI</w:t>
      </w:r>
    </w:p>
    <w:p w14:paraId="73D4E945" w14:textId="77777777" w:rsidR="00EC4790" w:rsidRPr="00D424CB" w:rsidRDefault="00632C14" w:rsidP="00632C14">
      <w:pPr>
        <w:spacing w:after="960"/>
        <w:rPr>
          <w:i/>
          <w:lang w:val="fr-CH"/>
        </w:rPr>
      </w:pPr>
      <w:bookmarkStart w:id="5" w:name="Prepared"/>
      <w:bookmarkEnd w:id="5"/>
      <w:r w:rsidRPr="00D424CB">
        <w:rPr>
          <w:i/>
          <w:lang w:val="fr-CH"/>
        </w:rPr>
        <w:t>Document établi par le Secrétariat</w:t>
      </w:r>
    </w:p>
    <w:p w14:paraId="610807B1" w14:textId="77777777" w:rsidR="00EC4790" w:rsidRPr="00D424CB" w:rsidRDefault="00632C14" w:rsidP="00D2194C">
      <w:pPr>
        <w:pStyle w:val="Heading2"/>
        <w:rPr>
          <w:color w:val="auto"/>
        </w:rPr>
      </w:pPr>
      <w:r w:rsidRPr="00D424CB">
        <w:rPr>
          <w:color w:val="auto"/>
        </w:rPr>
        <w:t>Introduction</w:t>
      </w:r>
    </w:p>
    <w:p w14:paraId="2B00BD3C" w14:textId="45FEDCD0" w:rsidR="00EC4790" w:rsidRPr="00D424CB" w:rsidRDefault="007A78A4" w:rsidP="00644791">
      <w:pPr>
        <w:pStyle w:val="ONUMFS"/>
        <w:rPr>
          <w:lang w:val="fr-CH"/>
        </w:rPr>
      </w:pPr>
      <w:r w:rsidRPr="00D424CB">
        <w:fldChar w:fldCharType="begin"/>
      </w:r>
      <w:r w:rsidRPr="00D424CB">
        <w:rPr>
          <w:lang w:val="fr-CH"/>
        </w:rPr>
        <w:instrText xml:space="preserve"> AUTONUM  </w:instrText>
      </w:r>
      <w:r w:rsidRPr="00D424CB">
        <w:fldChar w:fldCharType="end"/>
      </w:r>
      <w:r w:rsidRPr="00D424CB">
        <w:rPr>
          <w:lang w:val="fr-CH"/>
        </w:rPr>
        <w:tab/>
      </w:r>
      <w:r w:rsidR="00632C14" w:rsidRPr="00D424CB">
        <w:rPr>
          <w:lang w:val="fr-CH"/>
        </w:rPr>
        <w:t>L</w:t>
      </w:r>
      <w:r w:rsidR="00BE17DE">
        <w:rPr>
          <w:lang w:val="fr-CH"/>
        </w:rPr>
        <w:t>’</w:t>
      </w:r>
      <w:r w:rsidR="00632C14" w:rsidRPr="00D424CB">
        <w:rPr>
          <w:lang w:val="fr-CH"/>
        </w:rPr>
        <w:t>Organisation Mondiale de la Propriété Intellectuelle (OMPI) produit et publie des comptes rendus de toutes les réunions de ses organes directeurs, comités et groupes de travail qu</w:t>
      </w:r>
      <w:r w:rsidR="00BE17DE">
        <w:rPr>
          <w:lang w:val="fr-CH"/>
        </w:rPr>
        <w:t>’</w:t>
      </w:r>
      <w:r w:rsidR="00632C14" w:rsidRPr="00D424CB">
        <w:rPr>
          <w:lang w:val="fr-CH"/>
        </w:rPr>
        <w:t>elle organise chaque ann</w:t>
      </w:r>
      <w:r w:rsidR="007F3698" w:rsidRPr="00D424CB">
        <w:rPr>
          <w:lang w:val="fr-CH"/>
        </w:rPr>
        <w:t>ée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Le</w:t>
      </w:r>
      <w:r w:rsidR="00D4522A" w:rsidRPr="00D424CB">
        <w:rPr>
          <w:lang w:val="fr-CH"/>
        </w:rPr>
        <w:t xml:space="preserve">s comptes rendus, qui </w:t>
      </w:r>
      <w:r w:rsidR="002802D3" w:rsidRPr="00D424CB">
        <w:rPr>
          <w:lang w:val="fr-CH"/>
        </w:rPr>
        <w:t>peuvent être aussi bien</w:t>
      </w:r>
      <w:r w:rsidR="00D4522A" w:rsidRPr="00D424CB">
        <w:rPr>
          <w:lang w:val="fr-CH"/>
        </w:rPr>
        <w:t xml:space="preserve"> des enregistrements audiovisuels </w:t>
      </w:r>
      <w:r w:rsidR="002802D3" w:rsidRPr="00D424CB">
        <w:rPr>
          <w:lang w:val="fr-CH"/>
        </w:rPr>
        <w:t>que</w:t>
      </w:r>
      <w:r w:rsidR="00D4522A" w:rsidRPr="00D424CB">
        <w:rPr>
          <w:lang w:val="fr-CH"/>
        </w:rPr>
        <w:t xml:space="preserve"> des </w:t>
      </w:r>
      <w:r w:rsidR="002802D3" w:rsidRPr="00D424CB">
        <w:rPr>
          <w:lang w:val="fr-CH"/>
        </w:rPr>
        <w:t>comptes rendus</w:t>
      </w:r>
      <w:r w:rsidR="00D4522A" w:rsidRPr="00D424CB">
        <w:rPr>
          <w:lang w:val="fr-CH"/>
        </w:rPr>
        <w:t xml:space="preserve"> écrits, sont importants aux fins du suivi des débats par les États membres, de la communication institutionnelle et des référenc</w:t>
      </w:r>
      <w:r w:rsidR="007F3698" w:rsidRPr="00D424CB">
        <w:rPr>
          <w:lang w:val="fr-CH"/>
        </w:rPr>
        <w:t>es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Le</w:t>
      </w:r>
      <w:r w:rsidR="007417AB" w:rsidRPr="00D424CB">
        <w:rPr>
          <w:lang w:val="fr-CH"/>
        </w:rPr>
        <w:t>s récents progrès des technologies numériques pourraient permettre d</w:t>
      </w:r>
      <w:r w:rsidR="00BE17DE">
        <w:rPr>
          <w:lang w:val="fr-CH"/>
        </w:rPr>
        <w:t>’</w:t>
      </w:r>
      <w:r w:rsidR="007417AB" w:rsidRPr="00D424CB">
        <w:rPr>
          <w:lang w:val="fr-CH"/>
        </w:rPr>
        <w:t xml:space="preserve">améliorer la rapidité et la qualité des services tout en réalisant des économies considérables </w:t>
      </w:r>
      <w:r w:rsidR="002802D3" w:rsidRPr="00D424CB">
        <w:rPr>
          <w:lang w:val="fr-CH"/>
        </w:rPr>
        <w:t>en matière de</w:t>
      </w:r>
      <w:r w:rsidR="007417AB" w:rsidRPr="00D424CB">
        <w:rPr>
          <w:lang w:val="fr-CH"/>
        </w:rPr>
        <w:t xml:space="preserve"> production des documents de réuni</w:t>
      </w:r>
      <w:r w:rsidR="007F3698" w:rsidRPr="00D424CB">
        <w:rPr>
          <w:lang w:val="fr-CH"/>
        </w:rPr>
        <w:t>on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Le</w:t>
      </w:r>
      <w:r w:rsidR="000E44F6" w:rsidRPr="00D424CB">
        <w:rPr>
          <w:lang w:val="fr-CH"/>
        </w:rPr>
        <w:t xml:space="preserve"> présent document contient une proposition visant à adopter une nouvelle méthode </w:t>
      </w:r>
      <w:r w:rsidR="002802D3" w:rsidRPr="00D424CB">
        <w:rPr>
          <w:lang w:val="fr-CH"/>
        </w:rPr>
        <w:t>afin de</w:t>
      </w:r>
      <w:r w:rsidR="000E44F6" w:rsidRPr="00D424CB">
        <w:rPr>
          <w:lang w:val="fr-CH"/>
        </w:rPr>
        <w:t xml:space="preserve"> mettre à disposition des enregistrements vidéo enrichis, indexés numériquement</w:t>
      </w:r>
      <w:r w:rsidR="002802D3" w:rsidRPr="00D424CB">
        <w:rPr>
          <w:lang w:val="fr-CH"/>
        </w:rPr>
        <w:t xml:space="preserve"> et dans lesquels il est possible de faire une recherche</w:t>
      </w:r>
      <w:r w:rsidR="000E44F6" w:rsidRPr="00D424CB">
        <w:rPr>
          <w:lang w:val="fr-CH"/>
        </w:rPr>
        <w:t>, ainsi que des comptes rendus écrits générés automatiquement dans les six</w:t>
      </w:r>
      <w:r w:rsidR="00AA68F8">
        <w:rPr>
          <w:lang w:val="fr-CH"/>
        </w:rPr>
        <w:t> </w:t>
      </w:r>
      <w:r w:rsidR="000E44F6" w:rsidRPr="00D424CB">
        <w:rPr>
          <w:lang w:val="fr-CH"/>
        </w:rPr>
        <w:t>langues de l</w:t>
      </w:r>
      <w:r w:rsidR="00BE17DE">
        <w:rPr>
          <w:lang w:val="fr-CH"/>
        </w:rPr>
        <w:t>’</w:t>
      </w:r>
      <w:r w:rsidR="000E44F6" w:rsidRPr="00D424CB">
        <w:rPr>
          <w:lang w:val="fr-CH"/>
        </w:rPr>
        <w:t xml:space="preserve">Organisation des </w:t>
      </w:r>
      <w:r w:rsidR="00BE17DE">
        <w:rPr>
          <w:lang w:val="fr-CH"/>
        </w:rPr>
        <w:t>Nations Unies</w:t>
      </w:r>
      <w:r w:rsidR="000E44F6" w:rsidRPr="00D424CB">
        <w:rPr>
          <w:lang w:val="fr-CH"/>
        </w:rPr>
        <w:t xml:space="preserve"> (ONU) par les outils d</w:t>
      </w:r>
      <w:r w:rsidR="00BE17DE">
        <w:rPr>
          <w:lang w:val="fr-CH"/>
        </w:rPr>
        <w:t>’</w:t>
      </w:r>
      <w:r w:rsidR="000E44F6" w:rsidRPr="00D424CB">
        <w:rPr>
          <w:lang w:val="fr-CH"/>
        </w:rPr>
        <w:t>intelligence artificielle de l</w:t>
      </w:r>
      <w:r w:rsidR="00BE17DE">
        <w:rPr>
          <w:lang w:val="fr-CH"/>
        </w:rPr>
        <w:t>’</w:t>
      </w:r>
      <w:r w:rsidR="000E44F6" w:rsidRPr="00D424CB">
        <w:rPr>
          <w:lang w:val="fr-CH"/>
        </w:rPr>
        <w:t>O</w:t>
      </w:r>
      <w:r w:rsidR="007F3698" w:rsidRPr="00D424CB">
        <w:rPr>
          <w:lang w:val="fr-CH"/>
        </w:rPr>
        <w:t>MPI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Si</w:t>
      </w:r>
      <w:r w:rsidR="006858B9" w:rsidRPr="00D424CB">
        <w:rPr>
          <w:lang w:val="fr-CH"/>
        </w:rPr>
        <w:t xml:space="preserve"> cette méthode donnait des résultats concluants, il serait progressivement mis fin à la production de</w:t>
      </w:r>
      <w:r w:rsidR="002802D3" w:rsidRPr="00D424CB">
        <w:rPr>
          <w:lang w:val="fr-CH"/>
        </w:rPr>
        <w:t>s</w:t>
      </w:r>
      <w:r w:rsidR="006858B9" w:rsidRPr="00D424CB">
        <w:rPr>
          <w:lang w:val="fr-CH"/>
        </w:rPr>
        <w:t xml:space="preserve"> comptes rendus </w:t>
      </w:r>
      <w:r w:rsidR="006858B9" w:rsidRPr="00D424CB">
        <w:rPr>
          <w:i/>
          <w:lang w:val="fr-CH"/>
        </w:rPr>
        <w:t>in extenso</w:t>
      </w:r>
      <w:r w:rsidR="006858B9" w:rsidRPr="00D424CB">
        <w:rPr>
          <w:lang w:val="fr-CH"/>
        </w:rPr>
        <w:t xml:space="preserve"> qui nécessite actuellement beaucoup de ressources.</w:t>
      </w:r>
    </w:p>
    <w:p w14:paraId="025DDBEB" w14:textId="6E186C94" w:rsidR="00EC4790" w:rsidRPr="00D424CB" w:rsidRDefault="006858B9" w:rsidP="00D2194C">
      <w:pPr>
        <w:pStyle w:val="Heading2"/>
        <w:rPr>
          <w:color w:val="auto"/>
        </w:rPr>
      </w:pPr>
      <w:r w:rsidRPr="00D424CB">
        <w:rPr>
          <w:color w:val="auto"/>
        </w:rPr>
        <w:t>Comptes rendus actuels des réunions de l</w:t>
      </w:r>
      <w:r w:rsidR="00BE17DE">
        <w:rPr>
          <w:color w:val="auto"/>
        </w:rPr>
        <w:t>’</w:t>
      </w:r>
      <w:r w:rsidRPr="00D424CB">
        <w:rPr>
          <w:color w:val="auto"/>
        </w:rPr>
        <w:t>OMPI</w:t>
      </w:r>
    </w:p>
    <w:p w14:paraId="20EB4B74" w14:textId="3C67E2A7" w:rsidR="00EC4790" w:rsidRPr="00D424CB" w:rsidRDefault="007A78A4" w:rsidP="00DE2A39">
      <w:pPr>
        <w:pStyle w:val="ONUMFS"/>
        <w:rPr>
          <w:lang w:val="fr-CH"/>
        </w:rPr>
      </w:pPr>
      <w:r w:rsidRPr="00D424CB">
        <w:fldChar w:fldCharType="begin"/>
      </w:r>
      <w:r w:rsidRPr="00D424CB">
        <w:rPr>
          <w:lang w:val="fr-CH"/>
        </w:rPr>
        <w:instrText xml:space="preserve"> AUTONUM  </w:instrText>
      </w:r>
      <w:r w:rsidRPr="00D424CB">
        <w:fldChar w:fldCharType="end"/>
      </w:r>
      <w:r w:rsidRPr="00D424CB">
        <w:rPr>
          <w:lang w:val="fr-CH"/>
        </w:rPr>
        <w:tab/>
      </w:r>
      <w:r w:rsidR="006858B9" w:rsidRPr="00D424CB">
        <w:rPr>
          <w:lang w:val="fr-CH"/>
        </w:rPr>
        <w:t xml:space="preserve">Les réunions des </w:t>
      </w:r>
      <w:r w:rsidR="006B4FEF" w:rsidRPr="00D424CB">
        <w:rPr>
          <w:lang w:val="fr-CH"/>
        </w:rPr>
        <w:t>organes</w:t>
      </w:r>
      <w:r w:rsidR="006858B9" w:rsidRPr="00D424CB">
        <w:rPr>
          <w:lang w:val="fr-CH"/>
        </w:rPr>
        <w:t xml:space="preserve"> </w:t>
      </w:r>
      <w:r w:rsidR="006B4FEF" w:rsidRPr="00D424CB">
        <w:rPr>
          <w:lang w:val="fr-CH"/>
        </w:rPr>
        <w:t>suivant</w:t>
      </w:r>
      <w:r w:rsidR="006858B9" w:rsidRPr="00D424CB">
        <w:rPr>
          <w:lang w:val="fr-CH"/>
        </w:rPr>
        <w:t>s sont organisées par l</w:t>
      </w:r>
      <w:r w:rsidR="00BE17DE">
        <w:rPr>
          <w:lang w:val="fr-CH"/>
        </w:rPr>
        <w:t>’</w:t>
      </w:r>
      <w:r w:rsidR="006858B9" w:rsidRPr="00D424CB">
        <w:rPr>
          <w:lang w:val="fr-CH"/>
        </w:rPr>
        <w:t>OMPI</w:t>
      </w:r>
      <w:r w:rsidR="00BE17DE">
        <w:rPr>
          <w:lang w:val="fr-CH"/>
        </w:rPr>
        <w:t> :</w:t>
      </w:r>
    </w:p>
    <w:p w14:paraId="70FF3B0D" w14:textId="0A0AAE2B" w:rsidR="00EC4790" w:rsidRPr="00D424CB" w:rsidRDefault="0067090F" w:rsidP="001A457D">
      <w:pPr>
        <w:pStyle w:val="ONUME"/>
        <w:numPr>
          <w:ilvl w:val="0"/>
          <w:numId w:val="28"/>
        </w:numPr>
        <w:spacing w:after="0"/>
        <w:ind w:left="1276" w:hanging="709"/>
        <w:rPr>
          <w:szCs w:val="22"/>
        </w:rPr>
      </w:pPr>
      <w:proofErr w:type="spellStart"/>
      <w:r>
        <w:rPr>
          <w:szCs w:val="22"/>
        </w:rPr>
        <w:t>O</w:t>
      </w:r>
      <w:r w:rsidR="006858B9" w:rsidRPr="00D424CB">
        <w:rPr>
          <w:szCs w:val="22"/>
        </w:rPr>
        <w:t>rganes</w:t>
      </w:r>
      <w:proofErr w:type="spellEnd"/>
      <w:r w:rsidR="006858B9" w:rsidRPr="00D424CB">
        <w:rPr>
          <w:szCs w:val="22"/>
        </w:rPr>
        <w:t xml:space="preserve"> </w:t>
      </w:r>
      <w:proofErr w:type="spellStart"/>
      <w:r w:rsidR="006858B9" w:rsidRPr="00D424CB">
        <w:rPr>
          <w:szCs w:val="22"/>
        </w:rPr>
        <w:t>directeurs</w:t>
      </w:r>
      <w:proofErr w:type="spellEnd"/>
    </w:p>
    <w:p w14:paraId="3AA98BD6" w14:textId="4E6E3E26" w:rsidR="00BE17DE" w:rsidRDefault="006858B9" w:rsidP="006858B9">
      <w:pPr>
        <w:pStyle w:val="ListParagraph"/>
        <w:numPr>
          <w:ilvl w:val="0"/>
          <w:numId w:val="8"/>
        </w:numPr>
        <w:rPr>
          <w:lang w:val="fr-CH"/>
        </w:rPr>
      </w:pPr>
      <w:r w:rsidRPr="00D424CB">
        <w:rPr>
          <w:lang w:val="fr-CH"/>
        </w:rPr>
        <w:t>Assemblée générale de l</w:t>
      </w:r>
      <w:r w:rsidR="00BE17DE">
        <w:rPr>
          <w:lang w:val="fr-CH"/>
        </w:rPr>
        <w:t>’</w:t>
      </w:r>
      <w:r w:rsidRPr="00D424CB">
        <w:rPr>
          <w:lang w:val="fr-CH"/>
        </w:rPr>
        <w:t>OMPI et autres assemblées des unions et traités administrés par l</w:t>
      </w:r>
      <w:r w:rsidR="00BE17DE">
        <w:rPr>
          <w:lang w:val="fr-CH"/>
        </w:rPr>
        <w:t>’</w:t>
      </w:r>
      <w:r w:rsidRPr="00D424CB">
        <w:rPr>
          <w:lang w:val="fr-CH"/>
        </w:rPr>
        <w:t>OMPI</w:t>
      </w:r>
    </w:p>
    <w:p w14:paraId="316EF15F" w14:textId="5CF83F84" w:rsidR="00EC4790" w:rsidRPr="00D424CB" w:rsidRDefault="006858B9" w:rsidP="006858B9">
      <w:pPr>
        <w:pStyle w:val="ListParagraph"/>
        <w:numPr>
          <w:ilvl w:val="0"/>
          <w:numId w:val="8"/>
        </w:numPr>
      </w:pPr>
      <w:proofErr w:type="spellStart"/>
      <w:r w:rsidRPr="00D424CB">
        <w:lastRenderedPageBreak/>
        <w:t>Comité</w:t>
      </w:r>
      <w:proofErr w:type="spellEnd"/>
      <w:r w:rsidRPr="00D424CB">
        <w:t xml:space="preserve"> de coordination</w:t>
      </w:r>
    </w:p>
    <w:p w14:paraId="7BC298F7" w14:textId="6B04022E" w:rsidR="00EC4790" w:rsidRPr="00D424CB" w:rsidRDefault="006858B9" w:rsidP="006858B9">
      <w:pPr>
        <w:pStyle w:val="ListParagraph"/>
        <w:numPr>
          <w:ilvl w:val="0"/>
          <w:numId w:val="8"/>
        </w:numPr>
      </w:pPr>
      <w:proofErr w:type="spellStart"/>
      <w:r w:rsidRPr="00D424CB">
        <w:t>Conférence</w:t>
      </w:r>
      <w:proofErr w:type="spellEnd"/>
      <w:r w:rsidRPr="00D424CB">
        <w:t xml:space="preserve"> de </w:t>
      </w:r>
      <w:proofErr w:type="spellStart"/>
      <w:r w:rsidRPr="00D424CB">
        <w:t>l</w:t>
      </w:r>
      <w:r w:rsidR="00BE17DE">
        <w:t>’</w:t>
      </w:r>
      <w:r w:rsidRPr="00D424CB">
        <w:t>OMPI</w:t>
      </w:r>
      <w:proofErr w:type="spellEnd"/>
    </w:p>
    <w:p w14:paraId="73733629" w14:textId="77777777" w:rsidR="00EC4790" w:rsidRPr="00D424CB" w:rsidRDefault="00EC4790" w:rsidP="007A78A4">
      <w:pPr>
        <w:pStyle w:val="ListParagraph"/>
        <w:ind w:left="1647"/>
      </w:pPr>
    </w:p>
    <w:p w14:paraId="45B6F4C3" w14:textId="30596287" w:rsidR="00EC4790" w:rsidRPr="00D424CB" w:rsidRDefault="007F3698" w:rsidP="001A457D">
      <w:pPr>
        <w:pStyle w:val="ONUME"/>
        <w:numPr>
          <w:ilvl w:val="0"/>
          <w:numId w:val="28"/>
        </w:numPr>
        <w:spacing w:after="0"/>
        <w:ind w:left="1276"/>
        <w:rPr>
          <w:szCs w:val="22"/>
        </w:rPr>
      </w:pPr>
      <w:proofErr w:type="spellStart"/>
      <w:r>
        <w:rPr>
          <w:szCs w:val="22"/>
        </w:rPr>
        <w:t>C</w:t>
      </w:r>
      <w:r w:rsidR="006858B9" w:rsidRPr="00D424CB">
        <w:rPr>
          <w:szCs w:val="22"/>
        </w:rPr>
        <w:t>omités</w:t>
      </w:r>
      <w:proofErr w:type="spellEnd"/>
    </w:p>
    <w:p w14:paraId="1263A8B5" w14:textId="77777777" w:rsidR="00EC4790" w:rsidRPr="00D424CB" w:rsidRDefault="006858B9" w:rsidP="006858B9">
      <w:pPr>
        <w:pStyle w:val="ListParagraph"/>
        <w:numPr>
          <w:ilvl w:val="0"/>
          <w:numId w:val="9"/>
        </w:numPr>
      </w:pPr>
      <w:proofErr w:type="spellStart"/>
      <w:r w:rsidRPr="00D424CB">
        <w:t>Comité</w:t>
      </w:r>
      <w:proofErr w:type="spellEnd"/>
      <w:r w:rsidRPr="00D424CB">
        <w:t xml:space="preserve"> du </w:t>
      </w:r>
      <w:proofErr w:type="spellStart"/>
      <w:r w:rsidRPr="00D424CB">
        <w:t>programme</w:t>
      </w:r>
      <w:proofErr w:type="spellEnd"/>
      <w:r w:rsidRPr="00D424CB">
        <w:t xml:space="preserve"> et budget</w:t>
      </w:r>
    </w:p>
    <w:p w14:paraId="7D23B63F" w14:textId="5E854CE4" w:rsidR="00BE17DE" w:rsidRDefault="006858B9" w:rsidP="006858B9">
      <w:pPr>
        <w:pStyle w:val="ListParagraph"/>
        <w:numPr>
          <w:ilvl w:val="0"/>
          <w:numId w:val="9"/>
        </w:numPr>
        <w:rPr>
          <w:lang w:val="fr-CH"/>
        </w:rPr>
      </w:pPr>
      <w:r w:rsidRPr="00D424CB">
        <w:rPr>
          <w:lang w:val="fr-CH"/>
        </w:rPr>
        <w:t>Comité permanent du droit d</w:t>
      </w:r>
      <w:r w:rsidR="00BE17DE">
        <w:rPr>
          <w:lang w:val="fr-CH"/>
        </w:rPr>
        <w:t>’</w:t>
      </w:r>
      <w:r w:rsidRPr="00D424CB">
        <w:rPr>
          <w:lang w:val="fr-CH"/>
        </w:rPr>
        <w:t>auteur et des droits connexes (SCCR)</w:t>
      </w:r>
    </w:p>
    <w:p w14:paraId="2E4B83C7" w14:textId="77777777" w:rsidR="00BE17DE" w:rsidRDefault="006858B9" w:rsidP="006858B9">
      <w:pPr>
        <w:pStyle w:val="ListParagraph"/>
        <w:numPr>
          <w:ilvl w:val="0"/>
          <w:numId w:val="9"/>
        </w:numPr>
        <w:rPr>
          <w:lang w:val="fr-CH"/>
        </w:rPr>
      </w:pPr>
      <w:r w:rsidRPr="00D424CB">
        <w:rPr>
          <w:lang w:val="fr-CH"/>
        </w:rPr>
        <w:t>Comité permanent du droit des brevets (SCP)</w:t>
      </w:r>
    </w:p>
    <w:p w14:paraId="144790FC" w14:textId="77777777" w:rsidR="00BE17DE" w:rsidRDefault="006858B9" w:rsidP="006858B9">
      <w:pPr>
        <w:pStyle w:val="ListParagraph"/>
        <w:numPr>
          <w:ilvl w:val="0"/>
          <w:numId w:val="9"/>
        </w:numPr>
        <w:rPr>
          <w:lang w:val="fr-CH"/>
        </w:rPr>
      </w:pPr>
      <w:r w:rsidRPr="00D424CB">
        <w:rPr>
          <w:lang w:val="fr-CH"/>
        </w:rPr>
        <w:t>Comité permanent du droit des marques, des dessins et modèles industriels et des indications géographiques (SCT)</w:t>
      </w:r>
    </w:p>
    <w:p w14:paraId="2F167A1E" w14:textId="77777777" w:rsidR="00BE17DE" w:rsidRDefault="006858B9" w:rsidP="006858B9">
      <w:pPr>
        <w:pStyle w:val="ListParagraph"/>
        <w:numPr>
          <w:ilvl w:val="0"/>
          <w:numId w:val="9"/>
        </w:numPr>
        <w:rPr>
          <w:lang w:val="fr-CH"/>
        </w:rPr>
      </w:pPr>
      <w:r w:rsidRPr="00D424CB">
        <w:rPr>
          <w:lang w:val="fr-CH"/>
        </w:rPr>
        <w:t>Comité du développement et de la propriété intellectuelle (CDIP)</w:t>
      </w:r>
    </w:p>
    <w:p w14:paraId="155B7E97" w14:textId="77777777" w:rsidR="00BE17DE" w:rsidRDefault="006858B9" w:rsidP="006858B9">
      <w:pPr>
        <w:pStyle w:val="ListParagraph"/>
        <w:numPr>
          <w:ilvl w:val="0"/>
          <w:numId w:val="9"/>
        </w:numPr>
        <w:rPr>
          <w:lang w:val="fr-CH"/>
        </w:rPr>
      </w:pPr>
      <w:r w:rsidRPr="00D424CB">
        <w:rPr>
          <w:lang w:val="fr-CH"/>
        </w:rPr>
        <w:t>Comité intergouvernemental de la propriété intellectuelle relative aux ressources génétiques, aux savoirs traditionnels et au folklore (IGC)</w:t>
      </w:r>
    </w:p>
    <w:p w14:paraId="4392DC36" w14:textId="4D158992" w:rsidR="00EC4790" w:rsidRPr="00D424CB" w:rsidRDefault="006858B9" w:rsidP="006858B9">
      <w:pPr>
        <w:pStyle w:val="ListParagraph"/>
        <w:numPr>
          <w:ilvl w:val="0"/>
          <w:numId w:val="9"/>
        </w:numPr>
        <w:rPr>
          <w:lang w:val="fr-CH"/>
        </w:rPr>
      </w:pPr>
      <w:r w:rsidRPr="00D424CB">
        <w:rPr>
          <w:lang w:val="fr-CH"/>
        </w:rPr>
        <w:t>Comité des normes de l</w:t>
      </w:r>
      <w:r w:rsidR="00BE17DE">
        <w:rPr>
          <w:lang w:val="fr-CH"/>
        </w:rPr>
        <w:t>’</w:t>
      </w:r>
      <w:r w:rsidRPr="00D424CB">
        <w:rPr>
          <w:lang w:val="fr-CH"/>
        </w:rPr>
        <w:t>OMPI (CWS)</w:t>
      </w:r>
    </w:p>
    <w:p w14:paraId="29EA7DD2" w14:textId="44CB6600" w:rsidR="00EC4790" w:rsidRPr="00D424CB" w:rsidRDefault="006858B9" w:rsidP="006858B9">
      <w:pPr>
        <w:pStyle w:val="ListParagraph"/>
        <w:numPr>
          <w:ilvl w:val="0"/>
          <w:numId w:val="9"/>
        </w:numPr>
        <w:rPr>
          <w:lang w:val="fr-CH"/>
        </w:rPr>
      </w:pPr>
      <w:r w:rsidRPr="00D424CB">
        <w:rPr>
          <w:lang w:val="fr-CH"/>
        </w:rPr>
        <w:t>Comité consultatif sur l</w:t>
      </w:r>
      <w:r w:rsidR="00BE17DE">
        <w:rPr>
          <w:lang w:val="fr-CH"/>
        </w:rPr>
        <w:t>’</w:t>
      </w:r>
      <w:r w:rsidRPr="00D424CB">
        <w:rPr>
          <w:lang w:val="fr-CH"/>
        </w:rPr>
        <w:t>application des droits</w:t>
      </w:r>
    </w:p>
    <w:p w14:paraId="23E99943" w14:textId="77777777" w:rsidR="00EC4790" w:rsidRPr="00D424CB" w:rsidRDefault="00EC4790" w:rsidP="007A78A4">
      <w:pPr>
        <w:pStyle w:val="ListParagraph"/>
        <w:ind w:left="1647"/>
        <w:rPr>
          <w:lang w:val="fr-CH"/>
        </w:rPr>
      </w:pPr>
    </w:p>
    <w:p w14:paraId="25CBE035" w14:textId="4E63DB2C" w:rsidR="00EC4790" w:rsidRPr="00D424CB" w:rsidRDefault="007F3698" w:rsidP="001A457D">
      <w:pPr>
        <w:pStyle w:val="ONUME"/>
        <w:numPr>
          <w:ilvl w:val="0"/>
          <w:numId w:val="28"/>
        </w:numPr>
        <w:spacing w:after="0"/>
        <w:ind w:left="1276"/>
        <w:rPr>
          <w:szCs w:val="22"/>
          <w:lang w:val="fr-CH"/>
        </w:rPr>
      </w:pPr>
      <w:r>
        <w:rPr>
          <w:szCs w:val="22"/>
          <w:lang w:val="fr-CH"/>
        </w:rPr>
        <w:t>G</w:t>
      </w:r>
      <w:r w:rsidR="006858B9" w:rsidRPr="00D424CB">
        <w:rPr>
          <w:szCs w:val="22"/>
          <w:lang w:val="fr-CH"/>
        </w:rPr>
        <w:t>roupes de travail et comités d</w:t>
      </w:r>
      <w:r w:rsidR="00BE17DE">
        <w:rPr>
          <w:szCs w:val="22"/>
          <w:lang w:val="fr-CH"/>
        </w:rPr>
        <w:t>’</w:t>
      </w:r>
      <w:r w:rsidR="006858B9" w:rsidRPr="00D424CB">
        <w:rPr>
          <w:szCs w:val="22"/>
          <w:lang w:val="fr-CH"/>
        </w:rPr>
        <w:t>experts</w:t>
      </w:r>
    </w:p>
    <w:p w14:paraId="0C61F117" w14:textId="77777777" w:rsidR="00BE17DE" w:rsidRDefault="006858B9" w:rsidP="006858B9">
      <w:pPr>
        <w:pStyle w:val="ListParagraph"/>
        <w:numPr>
          <w:ilvl w:val="0"/>
          <w:numId w:val="9"/>
        </w:numPr>
        <w:rPr>
          <w:lang w:val="fr-CH"/>
        </w:rPr>
      </w:pPr>
      <w:r w:rsidRPr="00D424CB">
        <w:rPr>
          <w:lang w:val="fr-CH"/>
        </w:rPr>
        <w:t>Groupe de travail du Traité de coopération en matière de brevets (PCT)</w:t>
      </w:r>
    </w:p>
    <w:p w14:paraId="2F9D018C" w14:textId="77777777" w:rsidR="00BE17DE" w:rsidRDefault="006858B9" w:rsidP="006858B9">
      <w:pPr>
        <w:pStyle w:val="ListParagraph"/>
        <w:numPr>
          <w:ilvl w:val="0"/>
          <w:numId w:val="9"/>
        </w:numPr>
        <w:rPr>
          <w:lang w:val="fr-CH"/>
        </w:rPr>
      </w:pPr>
      <w:r w:rsidRPr="00D424CB">
        <w:rPr>
          <w:lang w:val="fr-CH"/>
        </w:rPr>
        <w:t>Groupe de travail sur le développement juridique du système de Madrid</w:t>
      </w:r>
    </w:p>
    <w:p w14:paraId="05FAFC91" w14:textId="2D26AAD9" w:rsidR="00BE17DE" w:rsidRDefault="006B4FEF" w:rsidP="006B4FEF">
      <w:pPr>
        <w:pStyle w:val="ListParagraph"/>
        <w:numPr>
          <w:ilvl w:val="0"/>
          <w:numId w:val="9"/>
        </w:numPr>
        <w:rPr>
          <w:lang w:val="fr-CH"/>
        </w:rPr>
      </w:pPr>
      <w:r w:rsidRPr="00D424CB">
        <w:rPr>
          <w:lang w:val="fr-CH"/>
        </w:rPr>
        <w:t xml:space="preserve">Groupe de travail sur le développement juridique du système de </w:t>
      </w:r>
      <w:r w:rsidR="00BE17DE">
        <w:rPr>
          <w:lang w:val="fr-CH"/>
        </w:rPr>
        <w:t>La Haye</w:t>
      </w:r>
    </w:p>
    <w:p w14:paraId="1515BB11" w14:textId="77777777" w:rsidR="00BE17DE" w:rsidRDefault="006B4FEF" w:rsidP="006B4FEF">
      <w:pPr>
        <w:pStyle w:val="ListParagraph"/>
        <w:numPr>
          <w:ilvl w:val="0"/>
          <w:numId w:val="9"/>
        </w:numPr>
        <w:rPr>
          <w:lang w:val="fr-CH"/>
        </w:rPr>
      </w:pPr>
      <w:r w:rsidRPr="00D424CB">
        <w:rPr>
          <w:lang w:val="fr-CH"/>
        </w:rPr>
        <w:t>Groupe de travail sur le développement du système de Lisbonne</w:t>
      </w:r>
    </w:p>
    <w:p w14:paraId="53227794" w14:textId="42F5EB06" w:rsidR="00BE17DE" w:rsidRDefault="006B4FEF" w:rsidP="006B4FEF">
      <w:pPr>
        <w:pStyle w:val="ListParagraph"/>
        <w:numPr>
          <w:ilvl w:val="0"/>
          <w:numId w:val="9"/>
        </w:numPr>
        <w:rPr>
          <w:lang w:val="fr-CH"/>
        </w:rPr>
      </w:pPr>
      <w:r w:rsidRPr="00D424CB">
        <w:rPr>
          <w:lang w:val="fr-CH"/>
        </w:rPr>
        <w:t>Groupe de travail sur la révision de</w:t>
      </w:r>
      <w:r w:rsidR="00BE17DE" w:rsidRPr="00D424CB">
        <w:rPr>
          <w:lang w:val="fr-CH"/>
        </w:rPr>
        <w:t xml:space="preserve"> la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CIB</w:t>
      </w:r>
    </w:p>
    <w:p w14:paraId="78FE1931" w14:textId="2653ACBE" w:rsidR="00EC4790" w:rsidRPr="00D424CB" w:rsidRDefault="006B4FEF" w:rsidP="006B4FEF">
      <w:pPr>
        <w:pStyle w:val="ListParagraph"/>
        <w:numPr>
          <w:ilvl w:val="0"/>
          <w:numId w:val="9"/>
        </w:numPr>
        <w:rPr>
          <w:lang w:val="fr-CH"/>
        </w:rPr>
      </w:pPr>
      <w:r w:rsidRPr="00D424CB">
        <w:rPr>
          <w:lang w:val="fr-CH"/>
        </w:rPr>
        <w:t>Comité d</w:t>
      </w:r>
      <w:r w:rsidR="00BE17DE">
        <w:rPr>
          <w:lang w:val="fr-CH"/>
        </w:rPr>
        <w:t>’</w:t>
      </w:r>
      <w:r w:rsidRPr="00D424CB">
        <w:rPr>
          <w:lang w:val="fr-CH"/>
        </w:rPr>
        <w:t>experts de l</w:t>
      </w:r>
      <w:r w:rsidR="00BE17DE">
        <w:rPr>
          <w:lang w:val="fr-CH"/>
        </w:rPr>
        <w:t>’</w:t>
      </w:r>
      <w:r w:rsidRPr="00D424CB">
        <w:rPr>
          <w:lang w:val="fr-CH"/>
        </w:rPr>
        <w:t>Union de l</w:t>
      </w:r>
      <w:r w:rsidR="00BE17DE">
        <w:rPr>
          <w:lang w:val="fr-CH"/>
        </w:rPr>
        <w:t>’</w:t>
      </w:r>
      <w:r w:rsidRPr="00D424CB">
        <w:rPr>
          <w:lang w:val="fr-CH"/>
        </w:rPr>
        <w:t>IPC</w:t>
      </w:r>
    </w:p>
    <w:p w14:paraId="360A2A97" w14:textId="5F52C2BE" w:rsidR="00EC4790" w:rsidRPr="00D424CB" w:rsidRDefault="006B4FEF" w:rsidP="006B4FEF">
      <w:pPr>
        <w:pStyle w:val="ListParagraph"/>
        <w:numPr>
          <w:ilvl w:val="0"/>
          <w:numId w:val="9"/>
        </w:numPr>
        <w:rPr>
          <w:lang w:val="fr-CH"/>
        </w:rPr>
      </w:pPr>
      <w:r w:rsidRPr="00D424CB">
        <w:rPr>
          <w:lang w:val="fr-CH"/>
        </w:rPr>
        <w:t>Comité d</w:t>
      </w:r>
      <w:r w:rsidR="00BE17DE">
        <w:rPr>
          <w:lang w:val="fr-CH"/>
        </w:rPr>
        <w:t>’</w:t>
      </w:r>
      <w:r w:rsidRPr="00D424CB">
        <w:rPr>
          <w:lang w:val="fr-CH"/>
        </w:rPr>
        <w:t>experts de l</w:t>
      </w:r>
      <w:r w:rsidR="00BE17DE">
        <w:rPr>
          <w:lang w:val="fr-CH"/>
        </w:rPr>
        <w:t>’</w:t>
      </w:r>
      <w:r w:rsidRPr="00D424CB">
        <w:rPr>
          <w:lang w:val="fr-CH"/>
        </w:rPr>
        <w:t>Union de Nice</w:t>
      </w:r>
    </w:p>
    <w:p w14:paraId="3F10B7D3" w14:textId="77777777" w:rsidR="00EC4790" w:rsidRPr="00D424CB" w:rsidRDefault="00EC4790" w:rsidP="007A78A4">
      <w:pPr>
        <w:pStyle w:val="ListParagraph"/>
        <w:ind w:left="1494"/>
        <w:rPr>
          <w:lang w:val="fr-CH"/>
        </w:rPr>
      </w:pPr>
    </w:p>
    <w:p w14:paraId="78353BBC" w14:textId="191D4579" w:rsidR="00EC4790" w:rsidRPr="00D424CB" w:rsidRDefault="007A78A4" w:rsidP="00DE2A39">
      <w:pPr>
        <w:pStyle w:val="ONUMFS"/>
        <w:spacing w:after="0"/>
        <w:rPr>
          <w:lang w:val="fr-CH"/>
        </w:rPr>
      </w:pPr>
      <w:r w:rsidRPr="00D424CB">
        <w:fldChar w:fldCharType="begin"/>
      </w:r>
      <w:r w:rsidRPr="00D424CB">
        <w:rPr>
          <w:lang w:val="fr-CH"/>
        </w:rPr>
        <w:instrText xml:space="preserve"> AUTONUM  </w:instrText>
      </w:r>
      <w:r w:rsidRPr="00D424CB">
        <w:fldChar w:fldCharType="end"/>
      </w:r>
      <w:r w:rsidRPr="00D424CB">
        <w:rPr>
          <w:lang w:val="fr-CH"/>
        </w:rPr>
        <w:tab/>
      </w:r>
      <w:r w:rsidR="0072252A" w:rsidRPr="00D424CB">
        <w:rPr>
          <w:lang w:val="fr-CH"/>
        </w:rPr>
        <w:t>Les organes susmentionnés se réunissent habituellement une ou deux</w:t>
      </w:r>
      <w:r w:rsidR="00AA68F8">
        <w:rPr>
          <w:lang w:val="fr-CH"/>
        </w:rPr>
        <w:t> </w:t>
      </w:r>
      <w:r w:rsidR="0072252A" w:rsidRPr="00D424CB">
        <w:rPr>
          <w:lang w:val="fr-CH"/>
        </w:rPr>
        <w:t>fois par an et la plupart produisent un compte rendu audiovisuel ou écrit de la réunion, voire les de</w:t>
      </w:r>
      <w:r w:rsidR="007F3698" w:rsidRPr="00D424CB">
        <w:rPr>
          <w:lang w:val="fr-CH"/>
        </w:rPr>
        <w:t>ux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En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2018</w:t>
      </w:r>
      <w:r w:rsidR="0072252A" w:rsidRPr="00D424CB">
        <w:rPr>
          <w:lang w:val="fr-CH"/>
        </w:rPr>
        <w:t>, l</w:t>
      </w:r>
      <w:r w:rsidR="00BE17DE">
        <w:rPr>
          <w:lang w:val="fr-CH"/>
        </w:rPr>
        <w:t>’</w:t>
      </w:r>
      <w:r w:rsidR="0072252A" w:rsidRPr="00D424CB">
        <w:rPr>
          <w:lang w:val="fr-CH"/>
        </w:rPr>
        <w:t>OMPI a organisé 24 sessions de réunions à Genève.</w:t>
      </w:r>
    </w:p>
    <w:p w14:paraId="2D419DE6" w14:textId="77777777" w:rsidR="00EC4790" w:rsidRPr="00D424CB" w:rsidRDefault="00EC4790" w:rsidP="007A78A4">
      <w:pPr>
        <w:pStyle w:val="ONUME"/>
        <w:numPr>
          <w:ilvl w:val="0"/>
          <w:numId w:val="0"/>
        </w:numPr>
        <w:spacing w:after="0"/>
        <w:rPr>
          <w:szCs w:val="22"/>
          <w:lang w:val="fr-CH"/>
        </w:rPr>
      </w:pPr>
    </w:p>
    <w:p w14:paraId="1B7540C0" w14:textId="62FB5F28" w:rsidR="00EC4790" w:rsidRPr="00D424CB" w:rsidRDefault="007A78A4" w:rsidP="00DE2A39">
      <w:pPr>
        <w:pStyle w:val="ONUMFS"/>
        <w:rPr>
          <w:lang w:val="fr-CH"/>
        </w:rPr>
      </w:pPr>
      <w:r w:rsidRPr="00D424CB">
        <w:fldChar w:fldCharType="begin"/>
      </w:r>
      <w:r w:rsidRPr="00D424CB">
        <w:rPr>
          <w:lang w:val="fr-CH"/>
        </w:rPr>
        <w:instrText xml:space="preserve"> AUTONUM  </w:instrText>
      </w:r>
      <w:r w:rsidRPr="00D424CB">
        <w:fldChar w:fldCharType="end"/>
      </w:r>
      <w:r w:rsidRPr="00D424CB">
        <w:rPr>
          <w:lang w:val="fr-CH"/>
        </w:rPr>
        <w:tab/>
      </w:r>
      <w:r w:rsidR="0072252A" w:rsidRPr="00D424CB">
        <w:rPr>
          <w:lang w:val="fr-CH"/>
        </w:rPr>
        <w:t>Actuellement, les comptes rendus des réunions de l</w:t>
      </w:r>
      <w:r w:rsidR="00BE17DE">
        <w:rPr>
          <w:lang w:val="fr-CH"/>
        </w:rPr>
        <w:t>’</w:t>
      </w:r>
      <w:r w:rsidR="0072252A" w:rsidRPr="00D424CB">
        <w:rPr>
          <w:lang w:val="fr-CH"/>
        </w:rPr>
        <w:t>OMPI sont de trois</w:t>
      </w:r>
      <w:r w:rsidR="00AA68F8">
        <w:rPr>
          <w:lang w:val="fr-CH"/>
        </w:rPr>
        <w:t> </w:t>
      </w:r>
      <w:r w:rsidR="0072252A" w:rsidRPr="00D424CB">
        <w:rPr>
          <w:lang w:val="fr-CH"/>
        </w:rPr>
        <w:t>types</w:t>
      </w:r>
      <w:r w:rsidR="00BE17DE">
        <w:rPr>
          <w:lang w:val="fr-CH"/>
        </w:rPr>
        <w:t> :</w:t>
      </w:r>
    </w:p>
    <w:p w14:paraId="7FDBFE34" w14:textId="684DD44B" w:rsidR="00EC4790" w:rsidRPr="001A457D" w:rsidRDefault="00C9159A" w:rsidP="001A457D">
      <w:pPr>
        <w:pStyle w:val="ONUMFS"/>
        <w:numPr>
          <w:ilvl w:val="0"/>
          <w:numId w:val="6"/>
        </w:numPr>
        <w:rPr>
          <w:lang w:val="fr-CH"/>
        </w:rPr>
      </w:pPr>
      <w:proofErr w:type="gramStart"/>
      <w:r w:rsidRPr="001A457D">
        <w:rPr>
          <w:lang w:val="fr-CH"/>
        </w:rPr>
        <w:t>l</w:t>
      </w:r>
      <w:r w:rsidR="00E12297" w:rsidRPr="001A457D">
        <w:rPr>
          <w:lang w:val="fr-CH"/>
        </w:rPr>
        <w:t>es</w:t>
      </w:r>
      <w:proofErr w:type="gramEnd"/>
      <w:r w:rsidR="00E12297" w:rsidRPr="001A457D">
        <w:rPr>
          <w:lang w:val="fr-CH"/>
        </w:rPr>
        <w:t xml:space="preserve"> e</w:t>
      </w:r>
      <w:r w:rsidR="0072252A" w:rsidRPr="001A457D">
        <w:rPr>
          <w:lang w:val="fr-CH"/>
        </w:rPr>
        <w:t>nregistrements audiovisue</w:t>
      </w:r>
      <w:r w:rsidR="007F3698" w:rsidRPr="001A457D">
        <w:rPr>
          <w:lang w:val="fr-CH"/>
        </w:rPr>
        <w:t>ls</w:t>
      </w:r>
      <w:r w:rsidR="007F3698">
        <w:rPr>
          <w:lang w:val="fr-CH"/>
        </w:rPr>
        <w:t xml:space="preserve">.  </w:t>
      </w:r>
      <w:r w:rsidR="007F3698" w:rsidRPr="001A457D">
        <w:rPr>
          <w:lang w:val="fr-CH"/>
        </w:rPr>
        <w:t>De</w:t>
      </w:r>
      <w:r w:rsidR="002802D3" w:rsidRPr="001A457D">
        <w:rPr>
          <w:lang w:val="fr-CH"/>
        </w:rPr>
        <w:t>s</w:t>
      </w:r>
      <w:r w:rsidR="0070614E" w:rsidRPr="001A457D">
        <w:rPr>
          <w:lang w:val="fr-CH"/>
        </w:rPr>
        <w:t xml:space="preserve"> services de diffusion sur le Web, </w:t>
      </w:r>
      <w:r w:rsidR="00BE17DE">
        <w:rPr>
          <w:lang w:val="fr-CH"/>
        </w:rPr>
        <w:t>y compris</w:t>
      </w:r>
      <w:r w:rsidR="0070614E" w:rsidRPr="001A457D">
        <w:rPr>
          <w:lang w:val="fr-CH"/>
        </w:rPr>
        <w:t xml:space="preserve"> la diffusion en direct et la vidéo à la demande, sont assurés pour la plupart des réunions</w:t>
      </w:r>
      <w:r w:rsidR="002802D3" w:rsidRPr="001A457D">
        <w:rPr>
          <w:lang w:val="fr-CH"/>
        </w:rPr>
        <w:t xml:space="preserve"> susmentionnées (sauf pour l</w:t>
      </w:r>
      <w:r w:rsidR="0070614E" w:rsidRPr="001A457D">
        <w:rPr>
          <w:lang w:val="fr-CH"/>
        </w:rPr>
        <w:t>es consultations informelles au cours des réunio</w:t>
      </w:r>
      <w:r w:rsidR="007F3698" w:rsidRPr="001A457D">
        <w:rPr>
          <w:lang w:val="fr-CH"/>
        </w:rPr>
        <w:t>ns)</w:t>
      </w:r>
      <w:r w:rsidR="007F3698">
        <w:rPr>
          <w:lang w:val="fr-CH"/>
        </w:rPr>
        <w:t xml:space="preserve">.  </w:t>
      </w:r>
      <w:r w:rsidR="007F3698" w:rsidRPr="001A457D">
        <w:rPr>
          <w:lang w:val="fr-CH"/>
        </w:rPr>
        <w:t>Le</w:t>
      </w:r>
      <w:r w:rsidR="00E12297" w:rsidRPr="001A457D">
        <w:rPr>
          <w:lang w:val="fr-CH"/>
        </w:rPr>
        <w:t>s utilisateurs peuvent écouter les interventions originales</w:t>
      </w:r>
      <w:r w:rsidR="002802D3" w:rsidRPr="001A457D">
        <w:rPr>
          <w:lang w:val="fr-CH"/>
        </w:rPr>
        <w:t>, ainsi que</w:t>
      </w:r>
      <w:r w:rsidR="00E12297" w:rsidRPr="001A457D">
        <w:rPr>
          <w:lang w:val="fr-CH"/>
        </w:rPr>
        <w:t xml:space="preserve"> leur interprétation en anglais qui est assurée par des interprètes professionnels engagés par l</w:t>
      </w:r>
      <w:r w:rsidR="00BE17DE">
        <w:rPr>
          <w:lang w:val="fr-CH"/>
        </w:rPr>
        <w:t>’</w:t>
      </w:r>
      <w:r w:rsidR="00E12297" w:rsidRPr="001A457D">
        <w:rPr>
          <w:lang w:val="fr-CH"/>
        </w:rPr>
        <w:t>O</w:t>
      </w:r>
      <w:r w:rsidR="007F3698" w:rsidRPr="001A457D">
        <w:rPr>
          <w:lang w:val="fr-CH"/>
        </w:rPr>
        <w:t>MPI</w:t>
      </w:r>
      <w:r w:rsidR="007F3698">
        <w:rPr>
          <w:lang w:val="fr-CH"/>
        </w:rPr>
        <w:t xml:space="preserve">.  </w:t>
      </w:r>
      <w:r w:rsidR="007F3698" w:rsidRPr="001A457D">
        <w:rPr>
          <w:lang w:val="fr-CH"/>
        </w:rPr>
        <w:t>Ce</w:t>
      </w:r>
      <w:r w:rsidR="00E12297" w:rsidRPr="001A457D">
        <w:rPr>
          <w:lang w:val="fr-CH"/>
        </w:rPr>
        <w:t xml:space="preserve">s enregistrements audiovisuels sont disponibles </w:t>
      </w:r>
      <w:r w:rsidR="002802D3" w:rsidRPr="001A457D">
        <w:rPr>
          <w:lang w:val="fr-CH"/>
        </w:rPr>
        <w:t xml:space="preserve">pendant 12 mois </w:t>
      </w:r>
      <w:r w:rsidR="00E12297" w:rsidRPr="001A457D">
        <w:rPr>
          <w:lang w:val="fr-CH"/>
        </w:rPr>
        <w:t>dans le système d</w:t>
      </w:r>
      <w:r w:rsidR="00BE17DE">
        <w:rPr>
          <w:lang w:val="fr-CH"/>
        </w:rPr>
        <w:t>’</w:t>
      </w:r>
      <w:r w:rsidR="00E12297" w:rsidRPr="001A457D">
        <w:rPr>
          <w:lang w:val="fr-CH"/>
        </w:rPr>
        <w:t xml:space="preserve">archive de vidéos à la demande sur </w:t>
      </w:r>
      <w:r w:rsidRPr="001A457D">
        <w:rPr>
          <w:lang w:val="fr-CH"/>
        </w:rPr>
        <w:t>le site</w:t>
      </w:r>
      <w:r w:rsidR="00AA68F8">
        <w:rPr>
          <w:lang w:val="fr-CH"/>
        </w:rPr>
        <w:t> </w:t>
      </w:r>
      <w:r w:rsidRPr="001A457D">
        <w:rPr>
          <w:lang w:val="fr-CH"/>
        </w:rPr>
        <w:t>Web public de l</w:t>
      </w:r>
      <w:r w:rsidR="00BE17DE">
        <w:rPr>
          <w:lang w:val="fr-CH"/>
        </w:rPr>
        <w:t>’</w:t>
      </w:r>
      <w:r w:rsidRPr="001A457D">
        <w:rPr>
          <w:lang w:val="fr-CH"/>
        </w:rPr>
        <w:t>OMPI;</w:t>
      </w:r>
    </w:p>
    <w:p w14:paraId="5A117FAB" w14:textId="1FAD7F1C" w:rsidR="00EC4790" w:rsidRPr="00D424CB" w:rsidRDefault="00C9159A" w:rsidP="001A457D">
      <w:pPr>
        <w:pStyle w:val="ONUME"/>
        <w:numPr>
          <w:ilvl w:val="0"/>
          <w:numId w:val="13"/>
        </w:numPr>
        <w:ind w:left="567" w:firstLine="0"/>
        <w:rPr>
          <w:szCs w:val="22"/>
          <w:lang w:val="fr-CH"/>
        </w:rPr>
      </w:pPr>
      <w:proofErr w:type="gramStart"/>
      <w:r w:rsidRPr="00D424CB">
        <w:rPr>
          <w:szCs w:val="22"/>
          <w:lang w:val="fr-CH"/>
        </w:rPr>
        <w:t>l</w:t>
      </w:r>
      <w:r w:rsidR="008949F4" w:rsidRPr="00D424CB">
        <w:rPr>
          <w:szCs w:val="22"/>
          <w:lang w:val="fr-CH"/>
        </w:rPr>
        <w:t>e</w:t>
      </w:r>
      <w:proofErr w:type="gramEnd"/>
      <w:r w:rsidR="008949F4" w:rsidRPr="00D424CB">
        <w:rPr>
          <w:szCs w:val="22"/>
          <w:lang w:val="fr-CH"/>
        </w:rPr>
        <w:t xml:space="preserve"> résumé présenté par le président (compte rendu </w:t>
      </w:r>
      <w:r w:rsidR="002802D3" w:rsidRPr="00D424CB">
        <w:rPr>
          <w:szCs w:val="22"/>
          <w:lang w:val="fr-CH"/>
        </w:rPr>
        <w:t xml:space="preserve">écrit </w:t>
      </w:r>
      <w:r w:rsidR="008949F4" w:rsidRPr="00D424CB">
        <w:rPr>
          <w:szCs w:val="22"/>
          <w:lang w:val="fr-CH"/>
        </w:rPr>
        <w:t>des décisions prises lors d</w:t>
      </w:r>
      <w:r w:rsidR="00BE17DE">
        <w:rPr>
          <w:szCs w:val="22"/>
          <w:lang w:val="fr-CH"/>
        </w:rPr>
        <w:t>’</w:t>
      </w:r>
      <w:r w:rsidR="008949F4" w:rsidRPr="00D424CB">
        <w:rPr>
          <w:szCs w:val="22"/>
          <w:lang w:val="fr-CH"/>
        </w:rPr>
        <w:t>une réunion).</w:t>
      </w:r>
      <w:r w:rsidR="007A78A4" w:rsidRPr="00D424CB">
        <w:rPr>
          <w:szCs w:val="22"/>
          <w:lang w:val="fr-CH"/>
        </w:rPr>
        <w:t xml:space="preserve">  </w:t>
      </w:r>
      <w:r w:rsidR="00B74F7C" w:rsidRPr="00D424CB">
        <w:rPr>
          <w:szCs w:val="22"/>
          <w:lang w:val="fr-CH"/>
        </w:rPr>
        <w:t>À la fin de chaque réunion, le résumé du président est présenté dans les six</w:t>
      </w:r>
      <w:r w:rsidR="00AA68F8">
        <w:rPr>
          <w:szCs w:val="22"/>
          <w:lang w:val="fr-CH"/>
        </w:rPr>
        <w:t> </w:t>
      </w:r>
      <w:r w:rsidR="00B74F7C" w:rsidRPr="00D424CB">
        <w:rPr>
          <w:szCs w:val="22"/>
          <w:lang w:val="fr-CH"/>
        </w:rPr>
        <w:t>langues de l</w:t>
      </w:r>
      <w:r w:rsidR="00BE17DE">
        <w:rPr>
          <w:szCs w:val="22"/>
          <w:lang w:val="fr-CH"/>
        </w:rPr>
        <w:t>’</w:t>
      </w:r>
      <w:r w:rsidRPr="00D424CB">
        <w:rPr>
          <w:szCs w:val="22"/>
          <w:lang w:val="fr-CH"/>
        </w:rPr>
        <w:t>ONU pour adoption par la session;</w:t>
      </w:r>
    </w:p>
    <w:p w14:paraId="13F46046" w14:textId="0C3C7629" w:rsidR="00EC4790" w:rsidRPr="00D424CB" w:rsidRDefault="00C9159A" w:rsidP="0079785B">
      <w:pPr>
        <w:pStyle w:val="ONUME"/>
        <w:numPr>
          <w:ilvl w:val="0"/>
          <w:numId w:val="13"/>
        </w:numPr>
        <w:ind w:left="539" w:firstLine="28"/>
        <w:rPr>
          <w:szCs w:val="22"/>
          <w:lang w:val="fr-CH"/>
        </w:rPr>
      </w:pPr>
      <w:proofErr w:type="gramStart"/>
      <w:r w:rsidRPr="00D424CB">
        <w:rPr>
          <w:szCs w:val="22"/>
          <w:lang w:val="fr-CH"/>
        </w:rPr>
        <w:t>l</w:t>
      </w:r>
      <w:r w:rsidR="000A7202" w:rsidRPr="00D424CB">
        <w:rPr>
          <w:szCs w:val="22"/>
          <w:lang w:val="fr-CH"/>
        </w:rPr>
        <w:t>e</w:t>
      </w:r>
      <w:proofErr w:type="gramEnd"/>
      <w:r w:rsidR="000A7202" w:rsidRPr="00D424CB">
        <w:rPr>
          <w:szCs w:val="22"/>
          <w:lang w:val="fr-CH"/>
        </w:rPr>
        <w:t xml:space="preserve"> rapport </w:t>
      </w:r>
      <w:r w:rsidR="000A7202" w:rsidRPr="00D424CB">
        <w:rPr>
          <w:i/>
          <w:szCs w:val="22"/>
          <w:lang w:val="fr-CH"/>
        </w:rPr>
        <w:t>in extenso</w:t>
      </w:r>
      <w:r w:rsidR="000A7202" w:rsidRPr="00D424CB">
        <w:rPr>
          <w:szCs w:val="22"/>
          <w:lang w:val="fr-CH"/>
        </w:rPr>
        <w:t xml:space="preserve"> (compte rendu écrit des débats et décisio</w:t>
      </w:r>
      <w:r w:rsidR="007F3698" w:rsidRPr="00D424CB">
        <w:rPr>
          <w:szCs w:val="22"/>
          <w:lang w:val="fr-CH"/>
        </w:rPr>
        <w:t>ns)</w:t>
      </w:r>
      <w:r w:rsidR="007F3698">
        <w:rPr>
          <w:szCs w:val="22"/>
          <w:lang w:val="fr-CH"/>
        </w:rPr>
        <w:t xml:space="preserve">.  </w:t>
      </w:r>
      <w:r w:rsidR="007F3698" w:rsidRPr="00D424CB">
        <w:rPr>
          <w:szCs w:val="22"/>
          <w:lang w:val="fr-CH"/>
        </w:rPr>
        <w:t>Le</w:t>
      </w:r>
      <w:r w:rsidR="0079785B" w:rsidRPr="00D424CB">
        <w:rPr>
          <w:szCs w:val="22"/>
          <w:lang w:val="fr-CH"/>
        </w:rPr>
        <w:t xml:space="preserve">s rapports </w:t>
      </w:r>
      <w:r w:rsidR="0079785B" w:rsidRPr="00D424CB">
        <w:rPr>
          <w:i/>
          <w:szCs w:val="22"/>
          <w:lang w:val="fr-CH"/>
        </w:rPr>
        <w:t xml:space="preserve">in extenso </w:t>
      </w:r>
      <w:r w:rsidR="0079785B" w:rsidRPr="00D424CB">
        <w:rPr>
          <w:szCs w:val="22"/>
          <w:lang w:val="fr-CH"/>
        </w:rPr>
        <w:t>sont des documents détaillés qui, en l</w:t>
      </w:r>
      <w:r w:rsidR="00BE17DE">
        <w:rPr>
          <w:szCs w:val="22"/>
          <w:lang w:val="fr-CH"/>
        </w:rPr>
        <w:t>’</w:t>
      </w:r>
      <w:r w:rsidR="0079785B" w:rsidRPr="00D424CB">
        <w:rPr>
          <w:szCs w:val="22"/>
          <w:lang w:val="fr-CH"/>
        </w:rPr>
        <w:t>absence de rédacteurs de comptes rendus analytiques, sont rédigés et édités par le Secrétariat à partir de notes, de</w:t>
      </w:r>
      <w:r w:rsidR="002802D3" w:rsidRPr="00D424CB">
        <w:rPr>
          <w:szCs w:val="22"/>
          <w:lang w:val="fr-CH"/>
        </w:rPr>
        <w:t>s sous</w:t>
      </w:r>
      <w:r w:rsidR="00BE17DE">
        <w:rPr>
          <w:szCs w:val="22"/>
          <w:lang w:val="fr-CH"/>
        </w:rPr>
        <w:t>-</w:t>
      </w:r>
      <w:r w:rsidR="002802D3" w:rsidRPr="00D424CB">
        <w:rPr>
          <w:szCs w:val="22"/>
          <w:lang w:val="fr-CH"/>
        </w:rPr>
        <w:t>titres fournis par l</w:t>
      </w:r>
      <w:r w:rsidR="0079785B" w:rsidRPr="00D424CB">
        <w:rPr>
          <w:szCs w:val="22"/>
          <w:lang w:val="fr-CH"/>
        </w:rPr>
        <w:t>es prestataires de services externes engagés par l</w:t>
      </w:r>
      <w:r w:rsidR="00BE17DE">
        <w:rPr>
          <w:szCs w:val="22"/>
          <w:lang w:val="fr-CH"/>
        </w:rPr>
        <w:t>’</w:t>
      </w:r>
      <w:r w:rsidR="0079785B" w:rsidRPr="00D424CB">
        <w:rPr>
          <w:szCs w:val="22"/>
          <w:lang w:val="fr-CH"/>
        </w:rPr>
        <w:t>OMPI et d</w:t>
      </w:r>
      <w:r w:rsidR="00BE17DE">
        <w:rPr>
          <w:szCs w:val="22"/>
          <w:lang w:val="fr-CH"/>
        </w:rPr>
        <w:t>’</w:t>
      </w:r>
      <w:r w:rsidR="0079785B" w:rsidRPr="00D424CB">
        <w:rPr>
          <w:szCs w:val="22"/>
          <w:lang w:val="fr-CH"/>
        </w:rPr>
        <w:t>enregistrements audiovisue</w:t>
      </w:r>
      <w:r w:rsidR="007F3698" w:rsidRPr="00D424CB">
        <w:rPr>
          <w:szCs w:val="22"/>
          <w:lang w:val="fr-CH"/>
        </w:rPr>
        <w:t>ls</w:t>
      </w:r>
      <w:r w:rsidR="007F3698">
        <w:rPr>
          <w:szCs w:val="22"/>
          <w:lang w:val="fr-CH"/>
        </w:rPr>
        <w:t xml:space="preserve">.  </w:t>
      </w:r>
      <w:r w:rsidR="007F3698" w:rsidRPr="00D424CB">
        <w:rPr>
          <w:szCs w:val="22"/>
          <w:lang w:val="fr-CH"/>
        </w:rPr>
        <w:t>La</w:t>
      </w:r>
      <w:r w:rsidR="0079785B" w:rsidRPr="00D424CB">
        <w:rPr>
          <w:szCs w:val="22"/>
          <w:lang w:val="fr-CH"/>
        </w:rPr>
        <w:t xml:space="preserve"> version anglaise finale de ce rapport est ensuite traduite dans les autres langues de l</w:t>
      </w:r>
      <w:r w:rsidR="00BE17DE">
        <w:rPr>
          <w:szCs w:val="22"/>
          <w:lang w:val="fr-CH"/>
        </w:rPr>
        <w:t>’</w:t>
      </w:r>
      <w:r w:rsidR="007F3698" w:rsidRPr="00D424CB">
        <w:rPr>
          <w:szCs w:val="22"/>
          <w:lang w:val="fr-CH"/>
        </w:rPr>
        <w:t>ONU</w:t>
      </w:r>
      <w:r w:rsidR="007F3698">
        <w:rPr>
          <w:szCs w:val="22"/>
          <w:lang w:val="fr-CH"/>
        </w:rPr>
        <w:t xml:space="preserve">.  </w:t>
      </w:r>
      <w:r w:rsidR="007F3698" w:rsidRPr="00D424CB">
        <w:rPr>
          <w:szCs w:val="22"/>
          <w:lang w:val="fr-CH"/>
        </w:rPr>
        <w:t>Ce</w:t>
      </w:r>
      <w:r w:rsidR="0079785B" w:rsidRPr="00D424CB">
        <w:rPr>
          <w:szCs w:val="22"/>
          <w:lang w:val="fr-CH"/>
        </w:rPr>
        <w:t>tte opération e</w:t>
      </w:r>
      <w:r w:rsidR="002802D3" w:rsidRPr="00D424CB">
        <w:rPr>
          <w:szCs w:val="22"/>
          <w:lang w:val="fr-CH"/>
        </w:rPr>
        <w:t>s</w:t>
      </w:r>
      <w:r w:rsidR="0079785B" w:rsidRPr="00D424CB">
        <w:rPr>
          <w:szCs w:val="22"/>
          <w:lang w:val="fr-CH"/>
        </w:rPr>
        <w:t>t longue (elle dure plusieurs mois), complexe et coûteuse (voir l</w:t>
      </w:r>
      <w:r w:rsidR="00BE17DE">
        <w:rPr>
          <w:szCs w:val="22"/>
          <w:lang w:val="fr-CH"/>
        </w:rPr>
        <w:t>’</w:t>
      </w:r>
      <w:r w:rsidR="0079785B" w:rsidRPr="00D424CB">
        <w:rPr>
          <w:szCs w:val="22"/>
          <w:lang w:val="fr-CH"/>
        </w:rPr>
        <w:t>analyse des coûts dans l</w:t>
      </w:r>
      <w:r w:rsidR="00BE17DE">
        <w:rPr>
          <w:szCs w:val="22"/>
          <w:lang w:val="fr-CH"/>
        </w:rPr>
        <w:t>’</w:t>
      </w:r>
      <w:r w:rsidR="0079785B" w:rsidRPr="00D424CB">
        <w:rPr>
          <w:szCs w:val="22"/>
          <w:lang w:val="fr-CH"/>
        </w:rPr>
        <w:t>annexe).</w:t>
      </w:r>
    </w:p>
    <w:p w14:paraId="7F921E12" w14:textId="77777777" w:rsidR="00AF33F0" w:rsidRDefault="00AF33F0">
      <w:pPr>
        <w:rPr>
          <w:lang w:val="fr-CH"/>
        </w:rPr>
      </w:pPr>
      <w:r>
        <w:rPr>
          <w:lang w:val="fr-CH"/>
        </w:rPr>
        <w:br w:type="page"/>
      </w:r>
    </w:p>
    <w:p w14:paraId="18113640" w14:textId="5BD117FD" w:rsidR="00EC4790" w:rsidRPr="00D424CB" w:rsidRDefault="004F3845" w:rsidP="00901962">
      <w:pPr>
        <w:pStyle w:val="ONUMFS"/>
        <w:rPr>
          <w:lang w:val="fr-CH"/>
        </w:rPr>
      </w:pPr>
      <w:r w:rsidRPr="00D424CB">
        <w:rPr>
          <w:lang w:val="fr-CH"/>
        </w:rPr>
        <w:lastRenderedPageBreak/>
        <w:t>5.</w:t>
      </w:r>
      <w:r w:rsidRPr="00D424CB">
        <w:rPr>
          <w:lang w:val="fr-CH"/>
        </w:rPr>
        <w:tab/>
        <w:t>La production des comptes rendus de réunions, telle qu</w:t>
      </w:r>
      <w:r w:rsidR="00BE17DE">
        <w:rPr>
          <w:lang w:val="fr-CH"/>
        </w:rPr>
        <w:t>’</w:t>
      </w:r>
      <w:r w:rsidRPr="00D424CB">
        <w:rPr>
          <w:lang w:val="fr-CH"/>
        </w:rPr>
        <w:t>elle existe aujourd</w:t>
      </w:r>
      <w:r w:rsidR="00BE17DE">
        <w:rPr>
          <w:lang w:val="fr-CH"/>
        </w:rPr>
        <w:t>’</w:t>
      </w:r>
      <w:r w:rsidRPr="00D424CB">
        <w:rPr>
          <w:lang w:val="fr-CH"/>
        </w:rPr>
        <w:t>hui, comporte de sérieux inconvénient</w:t>
      </w:r>
      <w:r w:rsidR="008F7A3F" w:rsidRPr="00D424CB">
        <w:rPr>
          <w:lang w:val="fr-CH"/>
        </w:rPr>
        <w:t>s, qui sont présentés ci</w:t>
      </w:r>
      <w:r w:rsidR="00BE17DE">
        <w:rPr>
          <w:lang w:val="fr-CH"/>
        </w:rPr>
        <w:t>-</w:t>
      </w:r>
      <w:r w:rsidR="008F7A3F" w:rsidRPr="00D424CB">
        <w:rPr>
          <w:lang w:val="fr-CH"/>
        </w:rPr>
        <w:t>après</w:t>
      </w:r>
      <w:r w:rsidR="00BE17DE">
        <w:rPr>
          <w:lang w:val="fr-CH"/>
        </w:rPr>
        <w:t> :</w:t>
      </w:r>
    </w:p>
    <w:p w14:paraId="28A15696" w14:textId="768E00A3" w:rsidR="00EC4790" w:rsidRPr="00D424CB" w:rsidRDefault="008F7A3F" w:rsidP="004F3845">
      <w:pPr>
        <w:pStyle w:val="ONUME"/>
        <w:numPr>
          <w:ilvl w:val="0"/>
          <w:numId w:val="11"/>
        </w:numPr>
        <w:spacing w:after="0"/>
        <w:rPr>
          <w:szCs w:val="22"/>
          <w:lang w:val="fr-CH"/>
        </w:rPr>
      </w:pPr>
      <w:proofErr w:type="gramStart"/>
      <w:r w:rsidRPr="00D424CB">
        <w:rPr>
          <w:szCs w:val="22"/>
          <w:lang w:val="fr-CH"/>
        </w:rPr>
        <w:t>f</w:t>
      </w:r>
      <w:r w:rsidR="004F3845" w:rsidRPr="00D424CB">
        <w:rPr>
          <w:szCs w:val="22"/>
          <w:lang w:val="fr-CH"/>
        </w:rPr>
        <w:t>aute</w:t>
      </w:r>
      <w:proofErr w:type="gramEnd"/>
      <w:r w:rsidR="004F3845" w:rsidRPr="00D424CB">
        <w:rPr>
          <w:szCs w:val="22"/>
          <w:lang w:val="fr-CH"/>
        </w:rPr>
        <w:t xml:space="preserve"> d</w:t>
      </w:r>
      <w:r w:rsidR="00BE17DE">
        <w:rPr>
          <w:szCs w:val="22"/>
          <w:lang w:val="fr-CH"/>
        </w:rPr>
        <w:t>’</w:t>
      </w:r>
      <w:r w:rsidR="004F3845" w:rsidRPr="00D424CB">
        <w:rPr>
          <w:szCs w:val="22"/>
          <w:lang w:val="fr-CH"/>
        </w:rPr>
        <w:t xml:space="preserve">indexation </w:t>
      </w:r>
      <w:r w:rsidR="002802D3" w:rsidRPr="00D424CB">
        <w:rPr>
          <w:szCs w:val="22"/>
          <w:lang w:val="fr-CH"/>
        </w:rPr>
        <w:t>et</w:t>
      </w:r>
      <w:r w:rsidR="004F3845" w:rsidRPr="00D424CB">
        <w:rPr>
          <w:szCs w:val="22"/>
          <w:lang w:val="fr-CH"/>
        </w:rPr>
        <w:t xml:space="preserve"> d</w:t>
      </w:r>
      <w:r w:rsidR="00BE17DE">
        <w:rPr>
          <w:szCs w:val="22"/>
          <w:lang w:val="fr-CH"/>
        </w:rPr>
        <w:t>’</w:t>
      </w:r>
      <w:r w:rsidR="004F3845" w:rsidRPr="00D424CB">
        <w:rPr>
          <w:szCs w:val="22"/>
          <w:lang w:val="fr-CH"/>
        </w:rPr>
        <w:t>une fonction de recherche, les utilisateurs peinent à trouver des interventions particulières ou des points de l</w:t>
      </w:r>
      <w:r w:rsidR="00BE17DE">
        <w:rPr>
          <w:szCs w:val="22"/>
          <w:lang w:val="fr-CH"/>
        </w:rPr>
        <w:t>’</w:t>
      </w:r>
      <w:r w:rsidR="004F3845" w:rsidRPr="00D424CB">
        <w:rPr>
          <w:szCs w:val="22"/>
          <w:lang w:val="fr-CH"/>
        </w:rPr>
        <w:t xml:space="preserve">ordre du jour </w:t>
      </w:r>
      <w:r w:rsidRPr="00D424CB">
        <w:rPr>
          <w:szCs w:val="22"/>
          <w:lang w:val="fr-CH"/>
        </w:rPr>
        <w:t>dans les enregistrements vidéo;</w:t>
      </w:r>
    </w:p>
    <w:p w14:paraId="5DF70D93" w14:textId="4679A5A8" w:rsidR="00EC4790" w:rsidRPr="00D424CB" w:rsidRDefault="008F7A3F" w:rsidP="004F3845">
      <w:pPr>
        <w:pStyle w:val="ONUME"/>
        <w:numPr>
          <w:ilvl w:val="0"/>
          <w:numId w:val="11"/>
        </w:numPr>
        <w:spacing w:after="0"/>
        <w:rPr>
          <w:szCs w:val="22"/>
          <w:lang w:val="fr-CH"/>
        </w:rPr>
      </w:pPr>
      <w:proofErr w:type="gramStart"/>
      <w:r w:rsidRPr="00D424CB">
        <w:rPr>
          <w:szCs w:val="22"/>
          <w:lang w:val="fr-CH"/>
        </w:rPr>
        <w:t>i</w:t>
      </w:r>
      <w:r w:rsidR="004F3845" w:rsidRPr="00D424CB">
        <w:rPr>
          <w:szCs w:val="22"/>
          <w:lang w:val="fr-CH"/>
        </w:rPr>
        <w:t>l</w:t>
      </w:r>
      <w:proofErr w:type="gramEnd"/>
      <w:r w:rsidR="004F3845" w:rsidRPr="00D424CB">
        <w:rPr>
          <w:szCs w:val="22"/>
          <w:lang w:val="fr-CH"/>
        </w:rPr>
        <w:t xml:space="preserve"> est impossible de fournir</w:t>
      </w:r>
      <w:r w:rsidR="00C91645" w:rsidRPr="00D424CB">
        <w:rPr>
          <w:szCs w:val="22"/>
          <w:lang w:val="fr-CH"/>
        </w:rPr>
        <w:t xml:space="preserve"> en temps utile</w:t>
      </w:r>
      <w:r w:rsidR="004F3845" w:rsidRPr="00D424CB">
        <w:rPr>
          <w:szCs w:val="22"/>
          <w:lang w:val="fr-CH"/>
        </w:rPr>
        <w:t xml:space="preserve"> des comptes rendus écrits détaillés des réunions</w:t>
      </w:r>
      <w:r w:rsidRPr="00D424CB">
        <w:rPr>
          <w:szCs w:val="22"/>
          <w:lang w:val="fr-CH"/>
        </w:rPr>
        <w:t>;</w:t>
      </w:r>
    </w:p>
    <w:p w14:paraId="02E80C21" w14:textId="6F5C0AE5" w:rsidR="00EC4790" w:rsidRPr="00D424CB" w:rsidRDefault="008F7A3F" w:rsidP="00C44968">
      <w:pPr>
        <w:pStyle w:val="ONUME"/>
        <w:numPr>
          <w:ilvl w:val="0"/>
          <w:numId w:val="11"/>
        </w:numPr>
        <w:spacing w:after="0"/>
        <w:rPr>
          <w:szCs w:val="22"/>
          <w:lang w:val="fr-CH"/>
        </w:rPr>
      </w:pPr>
      <w:proofErr w:type="gramStart"/>
      <w:r w:rsidRPr="00D424CB">
        <w:rPr>
          <w:szCs w:val="22"/>
          <w:lang w:val="fr-CH"/>
        </w:rPr>
        <w:t>l</w:t>
      </w:r>
      <w:r w:rsidR="00BE17DE">
        <w:rPr>
          <w:szCs w:val="22"/>
          <w:lang w:val="fr-CH"/>
        </w:rPr>
        <w:t>’</w:t>
      </w:r>
      <w:r w:rsidR="00C44968" w:rsidRPr="00D424CB">
        <w:rPr>
          <w:szCs w:val="22"/>
          <w:lang w:val="fr-CH"/>
        </w:rPr>
        <w:t>établissement</w:t>
      </w:r>
      <w:proofErr w:type="gramEnd"/>
      <w:r w:rsidR="00C44968" w:rsidRPr="00D424CB">
        <w:rPr>
          <w:szCs w:val="22"/>
          <w:lang w:val="fr-CH"/>
        </w:rPr>
        <w:t xml:space="preserve"> des rapports </w:t>
      </w:r>
      <w:r w:rsidR="00C44968" w:rsidRPr="00D424CB">
        <w:rPr>
          <w:i/>
          <w:szCs w:val="22"/>
          <w:lang w:val="fr-CH"/>
        </w:rPr>
        <w:t>in extenso</w:t>
      </w:r>
      <w:r w:rsidR="00C44968" w:rsidRPr="00D424CB">
        <w:rPr>
          <w:szCs w:val="22"/>
          <w:lang w:val="fr-CH"/>
        </w:rPr>
        <w:t xml:space="preserve"> nécessite beaucoup de travail et des ressources importantes.</w:t>
      </w:r>
    </w:p>
    <w:p w14:paraId="1B260BCF" w14:textId="77777777" w:rsidR="00EC4790" w:rsidRPr="00D424CB" w:rsidRDefault="00EC4790" w:rsidP="007A78A4">
      <w:pPr>
        <w:pStyle w:val="ONUME"/>
        <w:numPr>
          <w:ilvl w:val="0"/>
          <w:numId w:val="0"/>
        </w:numPr>
        <w:spacing w:after="0"/>
        <w:ind w:left="902"/>
        <w:rPr>
          <w:szCs w:val="22"/>
          <w:lang w:val="fr-CH"/>
        </w:rPr>
      </w:pPr>
    </w:p>
    <w:p w14:paraId="2B50804B" w14:textId="1B89F811" w:rsidR="00BE17DE" w:rsidRDefault="00C44968" w:rsidP="00901962">
      <w:pPr>
        <w:pStyle w:val="ONUMFS"/>
        <w:rPr>
          <w:lang w:val="fr-CH"/>
        </w:rPr>
      </w:pPr>
      <w:r w:rsidRPr="00D424CB">
        <w:rPr>
          <w:lang w:val="fr-CH"/>
        </w:rPr>
        <w:t>6.</w:t>
      </w:r>
      <w:r w:rsidRPr="00D424CB">
        <w:rPr>
          <w:lang w:val="fr-CH"/>
        </w:rPr>
        <w:tab/>
        <w:t>D</w:t>
      </w:r>
      <w:r w:rsidR="00BE17DE">
        <w:rPr>
          <w:lang w:val="fr-CH"/>
        </w:rPr>
        <w:t>’</w:t>
      </w:r>
      <w:r w:rsidRPr="00D424CB">
        <w:rPr>
          <w:lang w:val="fr-CH"/>
        </w:rPr>
        <w:t>après les estimations, 2,</w:t>
      </w:r>
      <w:r w:rsidR="00BE17DE" w:rsidRPr="00D424CB">
        <w:rPr>
          <w:lang w:val="fr-CH"/>
        </w:rPr>
        <w:t>6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million</w:t>
      </w:r>
      <w:r w:rsidRPr="00D424CB">
        <w:rPr>
          <w:lang w:val="fr-CH"/>
        </w:rPr>
        <w:t xml:space="preserve">s de francs suisses </w:t>
      </w:r>
      <w:r w:rsidR="002802D3" w:rsidRPr="00D424CB">
        <w:rPr>
          <w:lang w:val="fr-CH"/>
        </w:rPr>
        <w:t xml:space="preserve">ont été nécessaires </w:t>
      </w:r>
      <w:r w:rsidRPr="00D424CB">
        <w:rPr>
          <w:lang w:val="fr-CH"/>
        </w:rPr>
        <w:t xml:space="preserve">pour établir les rapports </w:t>
      </w:r>
      <w:r w:rsidRPr="00D424CB">
        <w:rPr>
          <w:i/>
          <w:lang w:val="fr-CH"/>
        </w:rPr>
        <w:t>in extenso</w:t>
      </w:r>
      <w:r w:rsidRPr="00D424CB">
        <w:rPr>
          <w:lang w:val="fr-CH"/>
        </w:rPr>
        <w:t xml:space="preserve"> des réunions de l</w:t>
      </w:r>
      <w:r w:rsidR="00BE17DE">
        <w:rPr>
          <w:lang w:val="fr-CH"/>
        </w:rPr>
        <w:t>’</w:t>
      </w:r>
      <w:r w:rsidRPr="00D424CB">
        <w:rPr>
          <w:lang w:val="fr-CH"/>
        </w:rPr>
        <w:t>OMPI dans les six</w:t>
      </w:r>
      <w:r w:rsidR="00AA68F8">
        <w:rPr>
          <w:lang w:val="fr-CH"/>
        </w:rPr>
        <w:t> </w:t>
      </w:r>
      <w:r w:rsidRPr="00D424CB">
        <w:rPr>
          <w:lang w:val="fr-CH"/>
        </w:rPr>
        <w:t>langues de l</w:t>
      </w:r>
      <w:r w:rsidR="00BE17DE">
        <w:rPr>
          <w:lang w:val="fr-CH"/>
        </w:rPr>
        <w:t>’</w:t>
      </w:r>
      <w:r w:rsidRPr="00D424CB">
        <w:rPr>
          <w:lang w:val="fr-CH"/>
        </w:rPr>
        <w:t>ONU au cours de l</w:t>
      </w:r>
      <w:r w:rsidR="00BE17DE">
        <w:rPr>
          <w:lang w:val="fr-CH"/>
        </w:rPr>
        <w:t>’</w:t>
      </w:r>
      <w:r w:rsidRPr="00D424CB">
        <w:rPr>
          <w:lang w:val="fr-CH"/>
        </w:rPr>
        <w:t xml:space="preserve">exercice </w:t>
      </w:r>
      <w:r w:rsidR="00BE17DE" w:rsidRPr="00D424CB">
        <w:rPr>
          <w:lang w:val="fr-CH"/>
        </w:rPr>
        <w:t>biennal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2018</w:t>
      </w:r>
      <w:r w:rsidR="00BE17DE">
        <w:rPr>
          <w:lang w:val="fr-CH"/>
        </w:rPr>
        <w:t>-</w:t>
      </w:r>
      <w:r w:rsidRPr="00D424CB">
        <w:rPr>
          <w:lang w:val="fr-CH"/>
        </w:rPr>
        <w:t>2019 (voir l</w:t>
      </w:r>
      <w:r w:rsidR="00BE17DE">
        <w:rPr>
          <w:lang w:val="fr-CH"/>
        </w:rPr>
        <w:t>’</w:t>
      </w:r>
      <w:r w:rsidRPr="00D424CB">
        <w:rPr>
          <w:lang w:val="fr-CH"/>
        </w:rPr>
        <w:t>annexe pour de plus amples détai</w:t>
      </w:r>
      <w:r w:rsidR="007F3698" w:rsidRPr="00D424CB">
        <w:rPr>
          <w:lang w:val="fr-CH"/>
        </w:rPr>
        <w:t>ls)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Ce</w:t>
      </w:r>
      <w:r w:rsidR="00F742C7" w:rsidRPr="00D424CB">
        <w:rPr>
          <w:lang w:val="fr-CH"/>
        </w:rPr>
        <w:t>tte somme se décompose comme suit</w:t>
      </w:r>
      <w:r w:rsidR="00BE17DE">
        <w:rPr>
          <w:lang w:val="fr-CH"/>
        </w:rPr>
        <w:t> :</w:t>
      </w:r>
    </w:p>
    <w:p w14:paraId="78777734" w14:textId="65AF3991" w:rsidR="00EC4790" w:rsidRPr="00D424CB" w:rsidRDefault="00F742C7" w:rsidP="00F742C7">
      <w:pPr>
        <w:pStyle w:val="ONUME"/>
        <w:numPr>
          <w:ilvl w:val="0"/>
          <w:numId w:val="12"/>
        </w:numPr>
        <w:spacing w:after="0"/>
        <w:rPr>
          <w:szCs w:val="22"/>
          <w:lang w:val="fr-CH"/>
        </w:rPr>
      </w:pPr>
      <w:r w:rsidRPr="00D424CB">
        <w:rPr>
          <w:szCs w:val="22"/>
          <w:lang w:val="fr-CH"/>
        </w:rPr>
        <w:t>160</w:t>
      </w:r>
      <w:r w:rsidR="00AA68F8">
        <w:rPr>
          <w:szCs w:val="22"/>
          <w:lang w:val="fr-CH"/>
        </w:rPr>
        <w:t> </w:t>
      </w:r>
      <w:r w:rsidRPr="00D424CB">
        <w:rPr>
          <w:szCs w:val="22"/>
          <w:lang w:val="fr-CH"/>
        </w:rPr>
        <w:t>71</w:t>
      </w:r>
      <w:r w:rsidR="00BE17DE" w:rsidRPr="00D424CB">
        <w:rPr>
          <w:szCs w:val="22"/>
          <w:lang w:val="fr-CH"/>
        </w:rPr>
        <w:t>8</w:t>
      </w:r>
      <w:r w:rsidR="00BE17DE">
        <w:rPr>
          <w:szCs w:val="22"/>
          <w:lang w:val="fr-CH"/>
        </w:rPr>
        <w:t> </w:t>
      </w:r>
      <w:r w:rsidR="00BE17DE" w:rsidRPr="00D424CB">
        <w:rPr>
          <w:szCs w:val="22"/>
          <w:lang w:val="fr-CH"/>
        </w:rPr>
        <w:t>franc</w:t>
      </w:r>
      <w:r w:rsidRPr="00D424CB">
        <w:rPr>
          <w:szCs w:val="22"/>
          <w:lang w:val="fr-CH"/>
        </w:rPr>
        <w:t>s suisses pour la transcription des réunions (prestataires de service</w:t>
      </w:r>
      <w:r w:rsidR="008F7A3F" w:rsidRPr="00D424CB">
        <w:rPr>
          <w:szCs w:val="22"/>
          <w:lang w:val="fr-CH"/>
        </w:rPr>
        <w:t>s</w:t>
      </w:r>
      <w:r w:rsidRPr="00D424CB">
        <w:rPr>
          <w:szCs w:val="22"/>
          <w:lang w:val="fr-CH"/>
        </w:rPr>
        <w:t xml:space="preserve"> externes de sous</w:t>
      </w:r>
      <w:r w:rsidR="00BE17DE">
        <w:rPr>
          <w:szCs w:val="22"/>
          <w:lang w:val="fr-CH"/>
        </w:rPr>
        <w:t>-</w:t>
      </w:r>
      <w:r w:rsidRPr="00D424CB">
        <w:rPr>
          <w:szCs w:val="22"/>
          <w:lang w:val="fr-CH"/>
        </w:rPr>
        <w:t>titrage);</w:t>
      </w:r>
    </w:p>
    <w:p w14:paraId="72B6294A" w14:textId="1489A452" w:rsidR="00BE17DE" w:rsidRDefault="00F742C7" w:rsidP="00F742C7">
      <w:pPr>
        <w:pStyle w:val="ONUME"/>
        <w:numPr>
          <w:ilvl w:val="0"/>
          <w:numId w:val="12"/>
        </w:numPr>
        <w:spacing w:after="0"/>
        <w:rPr>
          <w:szCs w:val="22"/>
          <w:lang w:val="fr-CH"/>
        </w:rPr>
      </w:pPr>
      <w:r w:rsidRPr="00D424CB">
        <w:rPr>
          <w:szCs w:val="22"/>
          <w:lang w:val="fr-CH"/>
        </w:rPr>
        <w:t>534</w:t>
      </w:r>
      <w:r w:rsidR="00AA68F8">
        <w:rPr>
          <w:szCs w:val="22"/>
          <w:lang w:val="fr-CH"/>
        </w:rPr>
        <w:t> </w:t>
      </w:r>
      <w:r w:rsidRPr="00D424CB">
        <w:rPr>
          <w:szCs w:val="22"/>
          <w:lang w:val="fr-CH"/>
        </w:rPr>
        <w:t>15</w:t>
      </w:r>
      <w:r w:rsidR="00BE17DE" w:rsidRPr="00D424CB">
        <w:rPr>
          <w:szCs w:val="22"/>
          <w:lang w:val="fr-CH"/>
        </w:rPr>
        <w:t>1</w:t>
      </w:r>
      <w:r w:rsidR="00BE17DE">
        <w:rPr>
          <w:szCs w:val="22"/>
          <w:lang w:val="fr-CH"/>
        </w:rPr>
        <w:t> </w:t>
      </w:r>
      <w:r w:rsidR="00BE17DE" w:rsidRPr="00D424CB">
        <w:rPr>
          <w:szCs w:val="22"/>
          <w:lang w:val="fr-CH"/>
        </w:rPr>
        <w:t>franc</w:t>
      </w:r>
      <w:r w:rsidRPr="00D424CB">
        <w:rPr>
          <w:szCs w:val="22"/>
          <w:lang w:val="fr-CH"/>
        </w:rPr>
        <w:t xml:space="preserve">s suisses (calculés sur la base des coûts standard par grade </w:t>
      </w:r>
      <w:r w:rsidR="00BE17DE" w:rsidRPr="00D424CB">
        <w:rPr>
          <w:szCs w:val="22"/>
          <w:lang w:val="fr-CH"/>
        </w:rPr>
        <w:t>en</w:t>
      </w:r>
      <w:r w:rsidR="00BE17DE">
        <w:rPr>
          <w:szCs w:val="22"/>
          <w:lang w:val="fr-CH"/>
        </w:rPr>
        <w:t> </w:t>
      </w:r>
      <w:r w:rsidR="00BE17DE" w:rsidRPr="00D424CB">
        <w:rPr>
          <w:szCs w:val="22"/>
          <w:lang w:val="fr-CH"/>
        </w:rPr>
        <w:t>2019</w:t>
      </w:r>
      <w:r w:rsidRPr="00D424CB">
        <w:rPr>
          <w:szCs w:val="22"/>
          <w:lang w:val="fr-CH"/>
        </w:rPr>
        <w:t>) pour l</w:t>
      </w:r>
      <w:r w:rsidR="00BE17DE">
        <w:rPr>
          <w:szCs w:val="22"/>
          <w:lang w:val="fr-CH"/>
        </w:rPr>
        <w:t>’</w:t>
      </w:r>
      <w:r w:rsidRPr="00D424CB">
        <w:rPr>
          <w:szCs w:val="22"/>
          <w:lang w:val="fr-CH"/>
        </w:rPr>
        <w:t xml:space="preserve">édition des rapports </w:t>
      </w:r>
      <w:r w:rsidRPr="00D424CB">
        <w:rPr>
          <w:i/>
          <w:szCs w:val="22"/>
          <w:lang w:val="fr-CH"/>
        </w:rPr>
        <w:t>in extenso</w:t>
      </w:r>
      <w:r w:rsidRPr="00D424CB">
        <w:rPr>
          <w:szCs w:val="22"/>
          <w:lang w:val="fr-CH"/>
        </w:rPr>
        <w:t xml:space="preserve">, soit 650 jours, soit 2,95 années de travail pour un fonctionnaire de </w:t>
      </w:r>
      <w:proofErr w:type="gramStart"/>
      <w:r w:rsidRPr="00D424CB">
        <w:rPr>
          <w:szCs w:val="22"/>
          <w:lang w:val="fr-CH"/>
        </w:rPr>
        <w:t>l</w:t>
      </w:r>
      <w:r w:rsidR="00BE17DE">
        <w:rPr>
          <w:szCs w:val="22"/>
          <w:lang w:val="fr-CH"/>
        </w:rPr>
        <w:t>’</w:t>
      </w:r>
      <w:r w:rsidRPr="00D424CB">
        <w:rPr>
          <w:szCs w:val="22"/>
          <w:lang w:val="fr-CH"/>
        </w:rPr>
        <w:t xml:space="preserve">OMPI; </w:t>
      </w:r>
      <w:r w:rsidR="008F7A3F" w:rsidRPr="00D424CB">
        <w:rPr>
          <w:szCs w:val="22"/>
          <w:lang w:val="fr-CH"/>
        </w:rPr>
        <w:t xml:space="preserve"> </w:t>
      </w:r>
      <w:r w:rsidRPr="00D424CB">
        <w:rPr>
          <w:szCs w:val="22"/>
          <w:lang w:val="fr-CH"/>
        </w:rPr>
        <w:t>et</w:t>
      </w:r>
      <w:proofErr w:type="gramEnd"/>
    </w:p>
    <w:p w14:paraId="27C9D1AD" w14:textId="01EED5B5" w:rsidR="00EC4790" w:rsidRPr="00D424CB" w:rsidRDefault="00F742C7" w:rsidP="00F742C7">
      <w:pPr>
        <w:pStyle w:val="ONUME"/>
        <w:numPr>
          <w:ilvl w:val="0"/>
          <w:numId w:val="12"/>
        </w:numPr>
        <w:spacing w:after="0"/>
        <w:rPr>
          <w:szCs w:val="22"/>
          <w:lang w:val="fr-CH"/>
        </w:rPr>
      </w:pPr>
      <w:r w:rsidRPr="00D424CB">
        <w:rPr>
          <w:szCs w:val="22"/>
          <w:lang w:val="fr-CH"/>
        </w:rPr>
        <w:t>1,</w:t>
      </w:r>
      <w:r w:rsidR="00BE17DE" w:rsidRPr="00D424CB">
        <w:rPr>
          <w:szCs w:val="22"/>
          <w:lang w:val="fr-CH"/>
        </w:rPr>
        <w:t>9</w:t>
      </w:r>
      <w:r w:rsidR="00BE17DE">
        <w:rPr>
          <w:szCs w:val="22"/>
          <w:lang w:val="fr-CH"/>
        </w:rPr>
        <w:t> </w:t>
      </w:r>
      <w:r w:rsidR="00BE17DE" w:rsidRPr="00D424CB">
        <w:rPr>
          <w:szCs w:val="22"/>
          <w:lang w:val="fr-CH"/>
        </w:rPr>
        <w:t>million</w:t>
      </w:r>
      <w:r w:rsidRPr="00D424CB">
        <w:rPr>
          <w:szCs w:val="22"/>
          <w:lang w:val="fr-CH"/>
        </w:rPr>
        <w:t xml:space="preserve"> de francs suisses (calculé sur la base du coût moyen par mot </w:t>
      </w:r>
      <w:r w:rsidR="00BE17DE" w:rsidRPr="00D424CB">
        <w:rPr>
          <w:szCs w:val="22"/>
          <w:lang w:val="fr-CH"/>
        </w:rPr>
        <w:t>en</w:t>
      </w:r>
      <w:r w:rsidR="00BE17DE">
        <w:rPr>
          <w:szCs w:val="22"/>
          <w:lang w:val="fr-CH"/>
        </w:rPr>
        <w:t> </w:t>
      </w:r>
      <w:r w:rsidR="00BE17DE" w:rsidRPr="00D424CB">
        <w:rPr>
          <w:szCs w:val="22"/>
          <w:lang w:val="fr-CH"/>
        </w:rPr>
        <w:t>2018</w:t>
      </w:r>
      <w:r w:rsidRPr="00D424CB">
        <w:rPr>
          <w:szCs w:val="22"/>
          <w:lang w:val="fr-CH"/>
        </w:rPr>
        <w:t xml:space="preserve">) pour la traduction, soit 14% du budget total consacré aux dépenses de traduction </w:t>
      </w:r>
      <w:r w:rsidR="008F7A3F" w:rsidRPr="00D424CB">
        <w:rPr>
          <w:szCs w:val="22"/>
          <w:lang w:val="fr-CH"/>
        </w:rPr>
        <w:t>non imputé</w:t>
      </w:r>
      <w:r w:rsidR="00B22CFC" w:rsidRPr="00D424CB">
        <w:rPr>
          <w:szCs w:val="22"/>
          <w:lang w:val="fr-CH"/>
        </w:rPr>
        <w:t>e</w:t>
      </w:r>
      <w:r w:rsidR="008F7A3F" w:rsidRPr="00D424CB">
        <w:rPr>
          <w:szCs w:val="22"/>
          <w:lang w:val="fr-CH"/>
        </w:rPr>
        <w:t>s aux</w:t>
      </w:r>
      <w:r w:rsidRPr="00D424CB">
        <w:rPr>
          <w:szCs w:val="22"/>
          <w:lang w:val="fr-CH"/>
        </w:rPr>
        <w:t xml:space="preserve"> dépenses de personnel pour l</w:t>
      </w:r>
      <w:r w:rsidR="00BE17DE">
        <w:rPr>
          <w:szCs w:val="22"/>
          <w:lang w:val="fr-CH"/>
        </w:rPr>
        <w:t>’</w:t>
      </w:r>
      <w:r w:rsidRPr="00D424CB">
        <w:rPr>
          <w:szCs w:val="22"/>
          <w:lang w:val="fr-CH"/>
        </w:rPr>
        <w:t xml:space="preserve">exercice </w:t>
      </w:r>
      <w:r w:rsidR="00BE17DE" w:rsidRPr="00D424CB">
        <w:rPr>
          <w:szCs w:val="22"/>
          <w:lang w:val="fr-CH"/>
        </w:rPr>
        <w:t>biennal</w:t>
      </w:r>
      <w:r w:rsidR="00BE17DE">
        <w:rPr>
          <w:szCs w:val="22"/>
          <w:lang w:val="fr-CH"/>
        </w:rPr>
        <w:t> </w:t>
      </w:r>
      <w:r w:rsidR="00BE17DE" w:rsidRPr="00D424CB">
        <w:rPr>
          <w:szCs w:val="22"/>
          <w:lang w:val="fr-CH"/>
        </w:rPr>
        <w:t>2018</w:t>
      </w:r>
      <w:r w:rsidR="00BE17DE">
        <w:rPr>
          <w:szCs w:val="22"/>
          <w:lang w:val="fr-CH"/>
        </w:rPr>
        <w:t>-</w:t>
      </w:r>
      <w:r w:rsidRPr="00D424CB">
        <w:rPr>
          <w:szCs w:val="22"/>
          <w:lang w:val="fr-CH"/>
        </w:rPr>
        <w:t>2019.</w:t>
      </w:r>
    </w:p>
    <w:p w14:paraId="047D9CFD" w14:textId="77777777" w:rsidR="00EC4790" w:rsidRPr="00D424CB" w:rsidRDefault="00EC4790" w:rsidP="007A78A4">
      <w:pPr>
        <w:pStyle w:val="ONUME"/>
        <w:numPr>
          <w:ilvl w:val="0"/>
          <w:numId w:val="0"/>
        </w:numPr>
        <w:spacing w:after="0"/>
        <w:ind w:left="720"/>
        <w:rPr>
          <w:szCs w:val="22"/>
          <w:lang w:val="fr-CH"/>
        </w:rPr>
      </w:pPr>
    </w:p>
    <w:p w14:paraId="25283D31" w14:textId="63DC6DF7" w:rsidR="00EC4790" w:rsidRPr="00D424CB" w:rsidRDefault="000B4A56" w:rsidP="00901962">
      <w:pPr>
        <w:pStyle w:val="ONUMFS"/>
        <w:rPr>
          <w:lang w:val="fr-CH"/>
        </w:rPr>
      </w:pPr>
      <w:r w:rsidRPr="00D424CB">
        <w:rPr>
          <w:lang w:val="fr-CH"/>
        </w:rPr>
        <w:t>7.</w:t>
      </w:r>
      <w:r w:rsidRPr="00D424CB">
        <w:rPr>
          <w:lang w:val="fr-CH"/>
        </w:rPr>
        <w:tab/>
      </w:r>
      <w:r w:rsidR="00C91645" w:rsidRPr="00D424CB">
        <w:rPr>
          <w:lang w:val="fr-CH"/>
        </w:rPr>
        <w:t>L</w:t>
      </w:r>
      <w:r w:rsidR="003123E8" w:rsidRPr="00D424CB">
        <w:rPr>
          <w:lang w:val="fr-CH"/>
        </w:rPr>
        <w:t xml:space="preserve">es rapports </w:t>
      </w:r>
      <w:r w:rsidR="003123E8" w:rsidRPr="00D424CB">
        <w:rPr>
          <w:i/>
          <w:lang w:val="fr-CH"/>
        </w:rPr>
        <w:t>in extenso</w:t>
      </w:r>
      <w:r w:rsidR="003123E8" w:rsidRPr="00D424CB">
        <w:rPr>
          <w:lang w:val="fr-CH"/>
        </w:rPr>
        <w:t xml:space="preserve"> de deux</w:t>
      </w:r>
      <w:r w:rsidR="00AA68F8">
        <w:rPr>
          <w:lang w:val="fr-CH"/>
        </w:rPr>
        <w:t> </w:t>
      </w:r>
      <w:r w:rsidR="003123E8" w:rsidRPr="00D424CB">
        <w:rPr>
          <w:lang w:val="fr-CH"/>
        </w:rPr>
        <w:t xml:space="preserve">comités, </w:t>
      </w:r>
      <w:r w:rsidR="00BE17DE">
        <w:rPr>
          <w:lang w:val="fr-CH"/>
        </w:rPr>
        <w:t>à savoir</w:t>
      </w:r>
      <w:r w:rsidR="00BE17DE" w:rsidRPr="00D424CB">
        <w:rPr>
          <w:lang w:val="fr-CH"/>
        </w:rPr>
        <w:t xml:space="preserve"> le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CDI</w:t>
      </w:r>
      <w:r w:rsidR="003123E8" w:rsidRPr="00D424CB">
        <w:rPr>
          <w:lang w:val="fr-CH"/>
        </w:rPr>
        <w:t>P et</w:t>
      </w:r>
      <w:r w:rsidR="00BE17DE" w:rsidRPr="00D424CB">
        <w:rPr>
          <w:lang w:val="fr-CH"/>
        </w:rPr>
        <w:t xml:space="preserve"> le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SCP</w:t>
      </w:r>
      <w:r w:rsidR="00C91645" w:rsidRPr="00D424CB">
        <w:rPr>
          <w:lang w:val="fr-CH"/>
        </w:rPr>
        <w:t>, ont été pris en considération pour l</w:t>
      </w:r>
      <w:r w:rsidR="00BE17DE">
        <w:rPr>
          <w:lang w:val="fr-CH"/>
        </w:rPr>
        <w:t>’</w:t>
      </w:r>
      <w:r w:rsidR="00C91645" w:rsidRPr="00D424CB">
        <w:rPr>
          <w:lang w:val="fr-CH"/>
        </w:rPr>
        <w:t xml:space="preserve">analyse des coûts </w:t>
      </w:r>
      <w:r w:rsidR="00BE17DE" w:rsidRPr="00D424CB">
        <w:rPr>
          <w:lang w:val="fr-CH"/>
        </w:rPr>
        <w:t>en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2018</w:t>
      </w:r>
      <w:r w:rsidR="003123E8" w:rsidRPr="00D424CB">
        <w:rPr>
          <w:lang w:val="fr-CH"/>
        </w:rPr>
        <w:t>.</w:t>
      </w:r>
    </w:p>
    <w:p w14:paraId="13C0509A" w14:textId="77777777" w:rsidR="00EC4790" w:rsidRPr="00D424CB" w:rsidRDefault="00EC4790" w:rsidP="007A78A4">
      <w:pPr>
        <w:rPr>
          <w:szCs w:val="22"/>
          <w:lang w:val="fr-CH"/>
        </w:rPr>
      </w:pPr>
    </w:p>
    <w:p w14:paraId="76475E4A" w14:textId="45EEEBB1" w:rsidR="00EC4790" w:rsidRPr="00D424CB" w:rsidRDefault="003123E8" w:rsidP="003123E8">
      <w:pPr>
        <w:rPr>
          <w:lang w:val="fr-CH"/>
        </w:rPr>
      </w:pPr>
      <w:r w:rsidRPr="00D424CB">
        <w:rPr>
          <w:lang w:val="fr-CH"/>
        </w:rPr>
        <w:t>Graphique</w:t>
      </w:r>
      <w:r w:rsidR="00D84CE7">
        <w:rPr>
          <w:lang w:val="fr-CH"/>
        </w:rPr>
        <w:t> </w:t>
      </w:r>
      <w:r w:rsidRPr="00D424CB">
        <w:rPr>
          <w:lang w:val="fr-CH"/>
        </w:rPr>
        <w:t>1</w:t>
      </w:r>
      <w:r w:rsidR="00BE17DE">
        <w:rPr>
          <w:lang w:val="fr-CH"/>
        </w:rPr>
        <w:t> :</w:t>
      </w:r>
      <w:r w:rsidRPr="00D424CB">
        <w:rPr>
          <w:lang w:val="fr-CH"/>
        </w:rPr>
        <w:t xml:space="preserve"> Ventilation des coûts des rapports </w:t>
      </w:r>
      <w:r w:rsidRPr="00D424CB">
        <w:rPr>
          <w:i/>
          <w:lang w:val="fr-CH"/>
        </w:rPr>
        <w:t>in extenso</w:t>
      </w:r>
      <w:r w:rsidR="00BE17DE" w:rsidRPr="00D424CB">
        <w:rPr>
          <w:lang w:val="fr-CH"/>
        </w:rPr>
        <w:t xml:space="preserve"> du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CDI</w:t>
      </w:r>
      <w:r w:rsidRPr="00D424CB">
        <w:rPr>
          <w:lang w:val="fr-CH"/>
        </w:rPr>
        <w:t>P et</w:t>
      </w:r>
      <w:r w:rsidR="00BE17DE" w:rsidRPr="00D424CB">
        <w:rPr>
          <w:lang w:val="fr-CH"/>
        </w:rPr>
        <w:t xml:space="preserve"> du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SCP</w:t>
      </w:r>
      <w:r w:rsidRPr="00D424CB">
        <w:rPr>
          <w:rStyle w:val="FootnoteReference"/>
        </w:rPr>
        <w:footnoteReference w:id="2"/>
      </w:r>
    </w:p>
    <w:p w14:paraId="2AF925A2" w14:textId="77777777" w:rsidR="00EC4790" w:rsidRPr="00D424CB" w:rsidRDefault="00EC4790" w:rsidP="007A78A4">
      <w:pPr>
        <w:rPr>
          <w:szCs w:val="22"/>
          <w:lang w:val="fr-CH"/>
        </w:rPr>
      </w:pPr>
    </w:p>
    <w:p w14:paraId="42F7091C" w14:textId="77777777" w:rsidR="00EC4790" w:rsidRPr="00D424CB" w:rsidRDefault="007A78A4" w:rsidP="007A78A4">
      <w:r w:rsidRPr="00D424CB">
        <w:rPr>
          <w:noProof/>
          <w:szCs w:val="22"/>
          <w:lang w:eastAsia="en-US"/>
        </w:rPr>
        <w:drawing>
          <wp:inline distT="0" distB="0" distL="0" distR="0" wp14:anchorId="4C7236F7" wp14:editId="0EDCF3C6">
            <wp:extent cx="5940425" cy="1437134"/>
            <wp:effectExtent l="0" t="0" r="3175" b="10795"/>
            <wp:docPr id="3" name="Chart 3" descr="Illustration of cost breakdown for verbatim reports of CDIP and SCP Committees" title="Graph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7145592" w14:textId="2728C8CB" w:rsidR="00EC4790" w:rsidRPr="00D424CB" w:rsidRDefault="000C6F54" w:rsidP="00D2194C">
      <w:pPr>
        <w:pStyle w:val="Heading2"/>
        <w:rPr>
          <w:color w:val="auto"/>
        </w:rPr>
      </w:pPr>
      <w:r w:rsidRPr="00D424CB">
        <w:rPr>
          <w:color w:val="auto"/>
        </w:rPr>
        <w:t>Outils d</w:t>
      </w:r>
      <w:r w:rsidR="00BE17DE">
        <w:rPr>
          <w:color w:val="auto"/>
        </w:rPr>
        <w:t>’</w:t>
      </w:r>
      <w:r w:rsidRPr="00D424CB">
        <w:rPr>
          <w:color w:val="auto"/>
        </w:rPr>
        <w:t>intelligence artificielle de l</w:t>
      </w:r>
      <w:r w:rsidR="00BE17DE">
        <w:rPr>
          <w:color w:val="auto"/>
        </w:rPr>
        <w:t>’</w:t>
      </w:r>
      <w:r w:rsidRPr="00D424CB">
        <w:rPr>
          <w:color w:val="auto"/>
        </w:rPr>
        <w:t>OMPI à prendre en considération (</w:t>
      </w:r>
      <w:r w:rsidRPr="00D424CB">
        <w:rPr>
          <w:i/>
          <w:color w:val="auto"/>
        </w:rPr>
        <w:t>WIPO</w:t>
      </w:r>
      <w:r w:rsidR="00D84CE7">
        <w:rPr>
          <w:i/>
          <w:color w:val="auto"/>
        </w:rPr>
        <w:t> </w:t>
      </w:r>
      <w:r w:rsidRPr="00D424CB">
        <w:rPr>
          <w:i/>
          <w:color w:val="auto"/>
        </w:rPr>
        <w:t>S2T</w:t>
      </w:r>
      <w:r w:rsidRPr="00D424CB">
        <w:rPr>
          <w:color w:val="auto"/>
        </w:rPr>
        <w:t xml:space="preserve"> </w:t>
      </w:r>
      <w:r w:rsidR="003853F8" w:rsidRPr="00D424CB">
        <w:rPr>
          <w:color w:val="auto"/>
        </w:rPr>
        <w:t>ET</w:t>
      </w:r>
      <w:r w:rsidRPr="00D424CB">
        <w:rPr>
          <w:color w:val="auto"/>
        </w:rPr>
        <w:t xml:space="preserve"> </w:t>
      </w:r>
      <w:r w:rsidRPr="00D424CB">
        <w:rPr>
          <w:i/>
          <w:color w:val="auto"/>
        </w:rPr>
        <w:t>WIPO TRANSLATE</w:t>
      </w:r>
      <w:r w:rsidRPr="00D424CB">
        <w:rPr>
          <w:color w:val="auto"/>
        </w:rPr>
        <w:t>)</w:t>
      </w:r>
    </w:p>
    <w:p w14:paraId="38A774DD" w14:textId="01F82BD2" w:rsidR="00EC4790" w:rsidRPr="00D424CB" w:rsidRDefault="000C6F54" w:rsidP="00901962">
      <w:pPr>
        <w:pStyle w:val="ONUMFS"/>
        <w:rPr>
          <w:lang w:val="fr-CH"/>
        </w:rPr>
      </w:pPr>
      <w:r w:rsidRPr="00D424CB">
        <w:rPr>
          <w:lang w:val="fr-CH"/>
        </w:rPr>
        <w:t>8</w:t>
      </w:r>
      <w:r w:rsidR="00D2194C" w:rsidRPr="00D424CB">
        <w:rPr>
          <w:lang w:val="fr-CH"/>
        </w:rPr>
        <w:t>.</w:t>
      </w:r>
      <w:r w:rsidR="00D2194C" w:rsidRPr="00D424CB">
        <w:rPr>
          <w:lang w:val="fr-CH"/>
        </w:rPr>
        <w:tab/>
      </w:r>
      <w:r w:rsidRPr="00D424CB">
        <w:rPr>
          <w:i/>
          <w:lang w:val="fr-CH"/>
        </w:rPr>
        <w:t>WIPO</w:t>
      </w:r>
      <w:r w:rsidR="00D84CE7">
        <w:rPr>
          <w:i/>
          <w:lang w:val="fr-CH"/>
        </w:rPr>
        <w:t> </w:t>
      </w:r>
      <w:r w:rsidRPr="00D424CB">
        <w:rPr>
          <w:i/>
          <w:lang w:val="fr-CH"/>
        </w:rPr>
        <w:t>S2T</w:t>
      </w:r>
      <w:r w:rsidRPr="00D424CB">
        <w:rPr>
          <w:lang w:val="fr-CH"/>
        </w:rPr>
        <w:t xml:space="preserve"> est un système de reconnaissance vocale élaboré en interne grâce à l</w:t>
      </w:r>
      <w:r w:rsidR="00BE17DE">
        <w:rPr>
          <w:lang w:val="fr-CH"/>
        </w:rPr>
        <w:t>’</w:t>
      </w:r>
      <w:r w:rsidRPr="00D424CB">
        <w:rPr>
          <w:lang w:val="fr-CH"/>
        </w:rPr>
        <w:t>intelligence artificielle, qui génère automatiquement des transcriptions d</w:t>
      </w:r>
      <w:r w:rsidR="00BE17DE">
        <w:rPr>
          <w:lang w:val="fr-CH"/>
        </w:rPr>
        <w:t>’</w:t>
      </w:r>
      <w:r w:rsidRPr="00D424CB">
        <w:rPr>
          <w:lang w:val="fr-CH"/>
        </w:rPr>
        <w:t>interventions oral</w:t>
      </w:r>
      <w:r w:rsidR="007F3698" w:rsidRPr="00D424CB">
        <w:rPr>
          <w:lang w:val="fr-CH"/>
        </w:rPr>
        <w:t>es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L</w:t>
      </w:r>
      <w:r w:rsidR="007F3698">
        <w:rPr>
          <w:lang w:val="fr-CH"/>
        </w:rPr>
        <w:t>’</w:t>
      </w:r>
      <w:r w:rsidR="007F3698" w:rsidRPr="00D424CB">
        <w:rPr>
          <w:lang w:val="fr-CH"/>
        </w:rPr>
        <w:t>a</w:t>
      </w:r>
      <w:r w:rsidR="003853F8" w:rsidRPr="00D424CB">
        <w:rPr>
          <w:lang w:val="fr-CH"/>
        </w:rPr>
        <w:t>lgorithme</w:t>
      </w:r>
      <w:r w:rsidR="00613CFE" w:rsidRPr="00D424CB">
        <w:rPr>
          <w:lang w:val="fr-CH"/>
        </w:rPr>
        <w:t xml:space="preserve"> d</w:t>
      </w:r>
      <w:r w:rsidR="00BE17DE">
        <w:rPr>
          <w:lang w:val="fr-CH"/>
        </w:rPr>
        <w:t>’</w:t>
      </w:r>
      <w:r w:rsidR="00613CFE" w:rsidRPr="00D424CB">
        <w:rPr>
          <w:lang w:val="fr-CH"/>
        </w:rPr>
        <w:t xml:space="preserve">intelligence artificielle de </w:t>
      </w:r>
      <w:r w:rsidR="003853F8" w:rsidRPr="00D424CB">
        <w:rPr>
          <w:i/>
          <w:lang w:val="fr-CH"/>
        </w:rPr>
        <w:t>WIPO</w:t>
      </w:r>
      <w:r w:rsidR="00D84CE7">
        <w:rPr>
          <w:i/>
          <w:lang w:val="fr-CH"/>
        </w:rPr>
        <w:t> </w:t>
      </w:r>
      <w:r w:rsidR="003853F8" w:rsidRPr="00D424CB">
        <w:rPr>
          <w:i/>
          <w:lang w:val="fr-CH"/>
        </w:rPr>
        <w:t>S2T</w:t>
      </w:r>
      <w:r w:rsidR="003853F8" w:rsidRPr="00D424CB">
        <w:rPr>
          <w:lang w:val="fr-CH"/>
        </w:rPr>
        <w:t xml:space="preserve"> </w:t>
      </w:r>
      <w:r w:rsidR="00613CFE" w:rsidRPr="00D424CB">
        <w:rPr>
          <w:lang w:val="fr-CH"/>
        </w:rPr>
        <w:t>a été entraîné à l</w:t>
      </w:r>
      <w:r w:rsidR="00BE17DE">
        <w:rPr>
          <w:lang w:val="fr-CH"/>
        </w:rPr>
        <w:t>’</w:t>
      </w:r>
      <w:r w:rsidR="00613CFE" w:rsidRPr="00D424CB">
        <w:rPr>
          <w:lang w:val="fr-CH"/>
        </w:rPr>
        <w:t xml:space="preserve">aide de données </w:t>
      </w:r>
      <w:r w:rsidR="003853F8" w:rsidRPr="00D424CB">
        <w:rPr>
          <w:lang w:val="fr-CH"/>
        </w:rPr>
        <w:t>appropriées</w:t>
      </w:r>
      <w:r w:rsidR="00613CFE" w:rsidRPr="00D424CB">
        <w:rPr>
          <w:lang w:val="fr-CH"/>
        </w:rPr>
        <w:t>, c</w:t>
      </w:r>
      <w:r w:rsidR="00BE17DE">
        <w:rPr>
          <w:lang w:val="fr-CH"/>
        </w:rPr>
        <w:t>’</w:t>
      </w:r>
      <w:r w:rsidR="00613CFE" w:rsidRPr="00D424CB">
        <w:rPr>
          <w:lang w:val="fr-CH"/>
        </w:rPr>
        <w:t>est</w:t>
      </w:r>
      <w:r w:rsidR="00BE17DE">
        <w:rPr>
          <w:lang w:val="fr-CH"/>
        </w:rPr>
        <w:t>-</w:t>
      </w:r>
      <w:r w:rsidR="00613CFE" w:rsidRPr="00D424CB">
        <w:rPr>
          <w:lang w:val="fr-CH"/>
        </w:rPr>
        <w:t>à</w:t>
      </w:r>
      <w:r w:rsidR="00BE17DE">
        <w:rPr>
          <w:lang w:val="fr-CH"/>
        </w:rPr>
        <w:t>-</w:t>
      </w:r>
      <w:r w:rsidR="00613CFE" w:rsidRPr="00D424CB">
        <w:rPr>
          <w:lang w:val="fr-CH"/>
        </w:rPr>
        <w:t>dire des enregistrements audio et de</w:t>
      </w:r>
      <w:r w:rsidR="003853F8" w:rsidRPr="00D424CB">
        <w:rPr>
          <w:lang w:val="fr-CH"/>
        </w:rPr>
        <w:t>s</w:t>
      </w:r>
      <w:r w:rsidR="00613CFE" w:rsidRPr="00D424CB">
        <w:rPr>
          <w:lang w:val="fr-CH"/>
        </w:rPr>
        <w:t xml:space="preserve"> comptes rendus </w:t>
      </w:r>
      <w:r w:rsidR="003853F8" w:rsidRPr="00D424CB">
        <w:rPr>
          <w:lang w:val="fr-CH"/>
        </w:rPr>
        <w:t xml:space="preserve">écrits </w:t>
      </w:r>
      <w:r w:rsidR="00613CFE" w:rsidRPr="00D424CB">
        <w:rPr>
          <w:lang w:val="fr-CH"/>
        </w:rPr>
        <w:t>des précédentes réunions de l</w:t>
      </w:r>
      <w:r w:rsidR="00BE17DE">
        <w:rPr>
          <w:lang w:val="fr-CH"/>
        </w:rPr>
        <w:t>’</w:t>
      </w:r>
      <w:r w:rsidR="00613CFE" w:rsidRPr="00D424CB">
        <w:rPr>
          <w:lang w:val="fr-CH"/>
        </w:rPr>
        <w:t>OMPI.</w:t>
      </w:r>
      <w:r w:rsidR="007A78A4" w:rsidRPr="00D424CB">
        <w:rPr>
          <w:lang w:val="fr-CH"/>
        </w:rPr>
        <w:t xml:space="preserve">  </w:t>
      </w:r>
      <w:r w:rsidR="00613CFE" w:rsidRPr="00D424CB">
        <w:rPr>
          <w:lang w:val="fr-CH"/>
        </w:rPr>
        <w:t>C</w:t>
      </w:r>
      <w:r w:rsidR="00BE17DE">
        <w:rPr>
          <w:lang w:val="fr-CH"/>
        </w:rPr>
        <w:t>’</w:t>
      </w:r>
      <w:r w:rsidR="003853F8" w:rsidRPr="00D424CB">
        <w:rPr>
          <w:lang w:val="fr-CH"/>
        </w:rPr>
        <w:t>est la raison pour laquelle</w:t>
      </w:r>
      <w:r w:rsidR="00613CFE" w:rsidRPr="00D424CB">
        <w:rPr>
          <w:lang w:val="fr-CH"/>
        </w:rPr>
        <w:t xml:space="preserve"> </w:t>
      </w:r>
      <w:r w:rsidR="00613CFE" w:rsidRPr="00D424CB">
        <w:rPr>
          <w:i/>
          <w:lang w:val="fr-CH"/>
        </w:rPr>
        <w:t>WIPO</w:t>
      </w:r>
      <w:r w:rsidR="00D84CE7">
        <w:rPr>
          <w:i/>
          <w:lang w:val="fr-CH"/>
        </w:rPr>
        <w:t> </w:t>
      </w:r>
      <w:r w:rsidR="00613CFE" w:rsidRPr="00D424CB">
        <w:rPr>
          <w:i/>
          <w:lang w:val="fr-CH"/>
        </w:rPr>
        <w:t>S2T</w:t>
      </w:r>
      <w:r w:rsidR="00613CFE" w:rsidRPr="00D424CB">
        <w:rPr>
          <w:lang w:val="fr-CH"/>
        </w:rPr>
        <w:t xml:space="preserve"> se distingue dans le </w:t>
      </w:r>
      <w:r w:rsidR="00613CFE" w:rsidRPr="00D424CB">
        <w:rPr>
          <w:lang w:val="fr-CH"/>
        </w:rPr>
        <w:lastRenderedPageBreak/>
        <w:t xml:space="preserve">traitement </w:t>
      </w:r>
      <w:r w:rsidR="003853F8" w:rsidRPr="00D424CB">
        <w:rPr>
          <w:lang w:val="fr-CH"/>
        </w:rPr>
        <w:t xml:space="preserve">non seulement </w:t>
      </w:r>
      <w:r w:rsidR="00613CFE" w:rsidRPr="00D424CB">
        <w:rPr>
          <w:lang w:val="fr-CH"/>
        </w:rPr>
        <w:t>des termes relatifs à la propriété intellectuelle et à l</w:t>
      </w:r>
      <w:r w:rsidR="00BE17DE">
        <w:rPr>
          <w:lang w:val="fr-CH"/>
        </w:rPr>
        <w:t>’</w:t>
      </w:r>
      <w:r w:rsidR="00613CFE" w:rsidRPr="00D424CB">
        <w:rPr>
          <w:lang w:val="fr-CH"/>
        </w:rPr>
        <w:t xml:space="preserve">OMPI, </w:t>
      </w:r>
      <w:r w:rsidR="003853F8" w:rsidRPr="00D424CB">
        <w:rPr>
          <w:lang w:val="fr-CH"/>
        </w:rPr>
        <w:t>mais aussi</w:t>
      </w:r>
      <w:r w:rsidR="00613CFE" w:rsidRPr="00D424CB">
        <w:rPr>
          <w:lang w:val="fr-CH"/>
        </w:rPr>
        <w:t xml:space="preserve"> des interventions des délégués de l</w:t>
      </w:r>
      <w:r w:rsidR="00BE17DE">
        <w:rPr>
          <w:lang w:val="fr-CH"/>
        </w:rPr>
        <w:t>’</w:t>
      </w:r>
      <w:r w:rsidR="00613CFE" w:rsidRPr="00D424CB">
        <w:rPr>
          <w:lang w:val="fr-CH"/>
        </w:rPr>
        <w:t>OMPI provenant de toutes les régions géographiques.</w:t>
      </w:r>
    </w:p>
    <w:p w14:paraId="73852262" w14:textId="3112A38A" w:rsidR="00EC4790" w:rsidRPr="00D424CB" w:rsidRDefault="009A51A0" w:rsidP="00901962">
      <w:pPr>
        <w:pStyle w:val="ONUMFS"/>
        <w:rPr>
          <w:lang w:val="fr-CH"/>
        </w:rPr>
      </w:pPr>
      <w:r w:rsidRPr="00D424CB">
        <w:rPr>
          <w:lang w:val="fr-CH"/>
        </w:rPr>
        <w:t xml:space="preserve">9. </w:t>
      </w:r>
      <w:r w:rsidR="00AA68F8">
        <w:rPr>
          <w:lang w:val="fr-CH"/>
        </w:rPr>
        <w:t xml:space="preserve"> </w:t>
      </w:r>
      <w:r w:rsidRPr="00D424CB">
        <w:rPr>
          <w:lang w:val="fr-CH"/>
        </w:rPr>
        <w:tab/>
      </w:r>
      <w:r w:rsidRPr="00D424CB">
        <w:rPr>
          <w:i/>
          <w:lang w:val="fr-CH"/>
        </w:rPr>
        <w:t>WIPO Translate</w:t>
      </w:r>
      <w:r w:rsidRPr="00D424CB">
        <w:rPr>
          <w:lang w:val="fr-CH"/>
        </w:rPr>
        <w:t xml:space="preserve"> existe </w:t>
      </w:r>
      <w:r w:rsidR="001200C7" w:rsidRPr="00D424CB">
        <w:rPr>
          <w:lang w:val="fr-CH"/>
        </w:rPr>
        <w:t>maintenant d</w:t>
      </w:r>
      <w:r w:rsidRPr="00D424CB">
        <w:rPr>
          <w:lang w:val="fr-CH"/>
        </w:rPr>
        <w:t>epuis de nombreuses années</w:t>
      </w:r>
      <w:r w:rsidR="001200C7" w:rsidRPr="00D424CB">
        <w:rPr>
          <w:lang w:val="fr-CH"/>
        </w:rPr>
        <w:t>,</w:t>
      </w:r>
      <w:r w:rsidRPr="00D424CB">
        <w:rPr>
          <w:lang w:val="fr-CH"/>
        </w:rPr>
        <w:t xml:space="preserve"> et des </w:t>
      </w:r>
      <w:r w:rsidR="001200C7" w:rsidRPr="00D424CB">
        <w:rPr>
          <w:lang w:val="fr-CH"/>
        </w:rPr>
        <w:t>progrès</w:t>
      </w:r>
      <w:r w:rsidRPr="00D424CB">
        <w:rPr>
          <w:lang w:val="fr-CH"/>
        </w:rPr>
        <w:t xml:space="preserve"> décisi</w:t>
      </w:r>
      <w:r w:rsidR="001200C7" w:rsidRPr="00D424CB">
        <w:rPr>
          <w:lang w:val="fr-CH"/>
        </w:rPr>
        <w:t>f</w:t>
      </w:r>
      <w:r w:rsidRPr="00D424CB">
        <w:rPr>
          <w:lang w:val="fr-CH"/>
        </w:rPr>
        <w:t xml:space="preserve">s </w:t>
      </w:r>
      <w:r w:rsidR="001200C7" w:rsidRPr="00D424CB">
        <w:rPr>
          <w:lang w:val="fr-CH"/>
        </w:rPr>
        <w:t xml:space="preserve">ont été accomplis </w:t>
      </w:r>
      <w:r w:rsidR="00BE17DE" w:rsidRPr="00D424CB">
        <w:rPr>
          <w:lang w:val="fr-CH"/>
        </w:rPr>
        <w:t>en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2016</w:t>
      </w:r>
      <w:r w:rsidR="001200C7" w:rsidRPr="00D424CB">
        <w:rPr>
          <w:lang w:val="fr-CH"/>
        </w:rPr>
        <w:t xml:space="preserve"> </w:t>
      </w:r>
      <w:r w:rsidRPr="00D424CB">
        <w:rPr>
          <w:lang w:val="fr-CH"/>
        </w:rPr>
        <w:t>en matière de traduction automatique neurona</w:t>
      </w:r>
      <w:r w:rsidR="007F3698" w:rsidRPr="00D424CB">
        <w:rPr>
          <w:lang w:val="fr-CH"/>
        </w:rPr>
        <w:t>le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Le</w:t>
      </w:r>
      <w:r w:rsidRPr="00D424CB">
        <w:rPr>
          <w:lang w:val="fr-CH"/>
        </w:rPr>
        <w:t xml:space="preserve"> Secrétariat a contrôlé l</w:t>
      </w:r>
      <w:r w:rsidR="00BE17DE">
        <w:rPr>
          <w:lang w:val="fr-CH"/>
        </w:rPr>
        <w:t>’</w:t>
      </w:r>
      <w:r w:rsidRPr="00D424CB">
        <w:rPr>
          <w:lang w:val="fr-CH"/>
        </w:rPr>
        <w:t xml:space="preserve">exactitude et la qualité des traductions automatiques des rapports </w:t>
      </w:r>
      <w:r w:rsidRPr="00D424CB">
        <w:rPr>
          <w:i/>
          <w:lang w:val="fr-CH"/>
        </w:rPr>
        <w:t xml:space="preserve">in extenso </w:t>
      </w:r>
      <w:r w:rsidRPr="00D424CB">
        <w:rPr>
          <w:lang w:val="fr-CH"/>
        </w:rPr>
        <w:t xml:space="preserve">générées par </w:t>
      </w:r>
      <w:r w:rsidRPr="00D424CB">
        <w:rPr>
          <w:i/>
          <w:lang w:val="fr-CH"/>
        </w:rPr>
        <w:t>WIPO Translate</w:t>
      </w:r>
      <w:r w:rsidRPr="00D424CB">
        <w:rPr>
          <w:lang w:val="fr-CH"/>
        </w:rPr>
        <w:t xml:space="preserve"> dans les cinq</w:t>
      </w:r>
      <w:r w:rsidR="00AA68F8">
        <w:rPr>
          <w:lang w:val="fr-CH"/>
        </w:rPr>
        <w:t> </w:t>
      </w:r>
      <w:r w:rsidRPr="00D424CB">
        <w:rPr>
          <w:lang w:val="fr-CH"/>
        </w:rPr>
        <w:t>autres langues de l</w:t>
      </w:r>
      <w:r w:rsidR="00BE17DE">
        <w:rPr>
          <w:lang w:val="fr-CH"/>
        </w:rPr>
        <w:t>’</w:t>
      </w:r>
      <w:r w:rsidRPr="00D424CB">
        <w:rPr>
          <w:lang w:val="fr-CH"/>
        </w:rPr>
        <w:t xml:space="preserve">ONU et a </w:t>
      </w:r>
      <w:r w:rsidR="001200C7" w:rsidRPr="00D424CB">
        <w:rPr>
          <w:lang w:val="fr-CH"/>
        </w:rPr>
        <w:t>démontré</w:t>
      </w:r>
      <w:r w:rsidRPr="00D424CB">
        <w:rPr>
          <w:lang w:val="fr-CH"/>
        </w:rPr>
        <w:t xml:space="preserve"> qu</w:t>
      </w:r>
      <w:r w:rsidR="001200C7" w:rsidRPr="00D424CB">
        <w:rPr>
          <w:lang w:val="fr-CH"/>
        </w:rPr>
        <w:t>e c</w:t>
      </w:r>
      <w:r w:rsidRPr="00D424CB">
        <w:rPr>
          <w:lang w:val="fr-CH"/>
        </w:rPr>
        <w:t>elles</w:t>
      </w:r>
      <w:r w:rsidR="00BE17DE">
        <w:rPr>
          <w:lang w:val="fr-CH"/>
        </w:rPr>
        <w:t>-</w:t>
      </w:r>
      <w:r w:rsidR="001200C7" w:rsidRPr="00D424CB">
        <w:rPr>
          <w:lang w:val="fr-CH"/>
        </w:rPr>
        <w:t>ci</w:t>
      </w:r>
      <w:r w:rsidRPr="00D424CB">
        <w:rPr>
          <w:lang w:val="fr-CH"/>
        </w:rPr>
        <w:t xml:space="preserve"> </w:t>
      </w:r>
      <w:r w:rsidR="001200C7" w:rsidRPr="00D424CB">
        <w:rPr>
          <w:lang w:val="fr-CH"/>
        </w:rPr>
        <w:t>étaient</w:t>
      </w:r>
      <w:r w:rsidRPr="00D424CB">
        <w:rPr>
          <w:lang w:val="fr-CH"/>
        </w:rPr>
        <w:t xml:space="preserve"> d</w:t>
      </w:r>
      <w:r w:rsidR="00BE17DE">
        <w:rPr>
          <w:lang w:val="fr-CH"/>
        </w:rPr>
        <w:t>’</w:t>
      </w:r>
      <w:r w:rsidRPr="00D424CB">
        <w:rPr>
          <w:lang w:val="fr-CH"/>
        </w:rPr>
        <w:t>un niveau acceptab</w:t>
      </w:r>
      <w:r w:rsidR="007F3698" w:rsidRPr="00D424CB">
        <w:rPr>
          <w:lang w:val="fr-CH"/>
        </w:rPr>
        <w:t>le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Il</w:t>
      </w:r>
      <w:r w:rsidR="007A6F13" w:rsidRPr="00D424CB">
        <w:rPr>
          <w:lang w:val="fr-CH"/>
        </w:rPr>
        <w:t xml:space="preserve"> serait également possible d</w:t>
      </w:r>
      <w:r w:rsidR="00BE17DE">
        <w:rPr>
          <w:lang w:val="fr-CH"/>
        </w:rPr>
        <w:t>’</w:t>
      </w:r>
      <w:r w:rsidR="007A6F13" w:rsidRPr="00D424CB">
        <w:rPr>
          <w:lang w:val="fr-CH"/>
        </w:rPr>
        <w:t xml:space="preserve">accroître le nombre de langues traitées par </w:t>
      </w:r>
      <w:r w:rsidR="007A6F13" w:rsidRPr="00D424CB">
        <w:rPr>
          <w:i/>
          <w:lang w:val="fr-CH"/>
        </w:rPr>
        <w:t>WIPO Translate</w:t>
      </w:r>
      <w:r w:rsidR="001200C7" w:rsidRPr="00D424CB">
        <w:rPr>
          <w:i/>
          <w:lang w:val="fr-CH"/>
        </w:rPr>
        <w:t xml:space="preserve"> </w:t>
      </w:r>
      <w:r w:rsidR="001200C7" w:rsidRPr="00D424CB">
        <w:rPr>
          <w:lang w:val="fr-CH"/>
        </w:rPr>
        <w:t>à l</w:t>
      </w:r>
      <w:r w:rsidR="00BE17DE">
        <w:rPr>
          <w:lang w:val="fr-CH"/>
        </w:rPr>
        <w:t>’</w:t>
      </w:r>
      <w:r w:rsidR="001200C7" w:rsidRPr="00D424CB">
        <w:rPr>
          <w:lang w:val="fr-CH"/>
        </w:rPr>
        <w:t>avenir</w:t>
      </w:r>
      <w:r w:rsidR="007A6F13" w:rsidRPr="00D424CB">
        <w:rPr>
          <w:lang w:val="fr-CH"/>
        </w:rPr>
        <w:t xml:space="preserve">, </w:t>
      </w:r>
      <w:r w:rsidR="003853F8" w:rsidRPr="00D424CB">
        <w:rPr>
          <w:lang w:val="fr-CH"/>
        </w:rPr>
        <w:t>à condition que</w:t>
      </w:r>
      <w:r w:rsidR="007A6F13" w:rsidRPr="00D424CB">
        <w:rPr>
          <w:lang w:val="fr-CH"/>
        </w:rPr>
        <w:t xml:space="preserve"> le Secrétariat </w:t>
      </w:r>
      <w:r w:rsidR="003853F8" w:rsidRPr="00D424CB">
        <w:rPr>
          <w:lang w:val="fr-CH"/>
        </w:rPr>
        <w:t>puisse</w:t>
      </w:r>
      <w:r w:rsidR="007A6F13" w:rsidRPr="00D424CB">
        <w:rPr>
          <w:lang w:val="fr-CH"/>
        </w:rPr>
        <w:t xml:space="preserve"> se procurer </w:t>
      </w:r>
      <w:r w:rsidR="00C91645" w:rsidRPr="00D424CB">
        <w:rPr>
          <w:lang w:val="fr-CH"/>
        </w:rPr>
        <w:t>l</w:t>
      </w:r>
      <w:r w:rsidR="007A6F13" w:rsidRPr="00D424CB">
        <w:rPr>
          <w:lang w:val="fr-CH"/>
        </w:rPr>
        <w:t xml:space="preserve">e </w:t>
      </w:r>
      <w:r w:rsidR="00C91645" w:rsidRPr="00D424CB">
        <w:rPr>
          <w:lang w:val="fr-CH"/>
        </w:rPr>
        <w:t>volume nécessaire</w:t>
      </w:r>
      <w:r w:rsidR="007A6F13" w:rsidRPr="00D424CB">
        <w:rPr>
          <w:lang w:val="fr-CH"/>
        </w:rPr>
        <w:t xml:space="preserve"> </w:t>
      </w:r>
      <w:r w:rsidR="00C91645" w:rsidRPr="00D424CB">
        <w:rPr>
          <w:lang w:val="fr-CH"/>
        </w:rPr>
        <w:t>de séries</w:t>
      </w:r>
      <w:r w:rsidR="007A6F13" w:rsidRPr="00D424CB">
        <w:rPr>
          <w:lang w:val="fr-CH"/>
        </w:rPr>
        <w:t xml:space="preserve"> de données dans les combinaisons linguistiques </w:t>
      </w:r>
      <w:r w:rsidR="001200C7" w:rsidRPr="00D424CB">
        <w:rPr>
          <w:lang w:val="fr-CH"/>
        </w:rPr>
        <w:t>souhaitées</w:t>
      </w:r>
      <w:r w:rsidR="003853F8" w:rsidRPr="00D424CB">
        <w:rPr>
          <w:lang w:val="fr-CH"/>
        </w:rPr>
        <w:t xml:space="preserve"> (avec</w:t>
      </w:r>
      <w:r w:rsidR="007A6F13" w:rsidRPr="00D424CB">
        <w:rPr>
          <w:lang w:val="fr-CH"/>
        </w:rPr>
        <w:t xml:space="preserve"> l</w:t>
      </w:r>
      <w:r w:rsidR="00BE17DE">
        <w:rPr>
          <w:lang w:val="fr-CH"/>
        </w:rPr>
        <w:t>’</w:t>
      </w:r>
      <w:r w:rsidR="007A6F13" w:rsidRPr="00D424CB">
        <w:rPr>
          <w:lang w:val="fr-CH"/>
        </w:rPr>
        <w:t>anglais</w:t>
      </w:r>
      <w:r w:rsidR="003853F8" w:rsidRPr="00D424CB">
        <w:rPr>
          <w:lang w:val="fr-CH"/>
        </w:rPr>
        <w:t>)</w:t>
      </w:r>
      <w:r w:rsidR="007A6F13" w:rsidRPr="00D424CB">
        <w:rPr>
          <w:lang w:val="fr-CH"/>
        </w:rPr>
        <w:t>, afin d</w:t>
      </w:r>
      <w:r w:rsidR="00BE17DE">
        <w:rPr>
          <w:lang w:val="fr-CH"/>
        </w:rPr>
        <w:t>’</w:t>
      </w:r>
      <w:r w:rsidR="007A6F13" w:rsidRPr="00D424CB">
        <w:rPr>
          <w:lang w:val="fr-CH"/>
        </w:rPr>
        <w:t>entraîner l</w:t>
      </w:r>
      <w:r w:rsidR="00BE17DE">
        <w:rPr>
          <w:lang w:val="fr-CH"/>
        </w:rPr>
        <w:t>’</w:t>
      </w:r>
      <w:r w:rsidR="003853F8" w:rsidRPr="00D424CB">
        <w:rPr>
          <w:lang w:val="fr-CH"/>
        </w:rPr>
        <w:t>algorithme</w:t>
      </w:r>
      <w:r w:rsidR="007A6F13" w:rsidRPr="00D424CB">
        <w:rPr>
          <w:lang w:val="fr-CH"/>
        </w:rPr>
        <w:t xml:space="preserve"> </w:t>
      </w:r>
      <w:r w:rsidR="00C91645" w:rsidRPr="00D424CB">
        <w:rPr>
          <w:lang w:val="fr-CH"/>
        </w:rPr>
        <w:t>d</w:t>
      </w:r>
      <w:r w:rsidR="00BE17DE">
        <w:rPr>
          <w:lang w:val="fr-CH"/>
        </w:rPr>
        <w:t>’</w:t>
      </w:r>
      <w:r w:rsidR="00C91645" w:rsidRPr="00D424CB">
        <w:rPr>
          <w:lang w:val="fr-CH"/>
        </w:rPr>
        <w:t>intelligence artificielle</w:t>
      </w:r>
      <w:r w:rsidR="007A6F13" w:rsidRPr="00D424CB">
        <w:rPr>
          <w:lang w:val="fr-CH"/>
        </w:rPr>
        <w:t xml:space="preserve"> de </w:t>
      </w:r>
      <w:r w:rsidR="007A6F13" w:rsidRPr="00D424CB">
        <w:rPr>
          <w:i/>
          <w:lang w:val="fr-CH"/>
        </w:rPr>
        <w:t>WIPO Transla</w:t>
      </w:r>
      <w:r w:rsidR="007F3698" w:rsidRPr="00D424CB">
        <w:rPr>
          <w:i/>
          <w:lang w:val="fr-CH"/>
        </w:rPr>
        <w:t>te</w:t>
      </w:r>
      <w:r w:rsidR="007F3698">
        <w:rPr>
          <w:i/>
          <w:lang w:val="fr-CH"/>
        </w:rPr>
        <w:t xml:space="preserve">.  </w:t>
      </w:r>
      <w:r w:rsidR="007F3698" w:rsidRPr="00D424CB">
        <w:rPr>
          <w:lang w:val="fr-CH"/>
        </w:rPr>
        <w:t>En</w:t>
      </w:r>
      <w:r w:rsidR="004640D8" w:rsidRPr="00D424CB">
        <w:rPr>
          <w:lang w:val="fr-CH"/>
        </w:rPr>
        <w:t xml:space="preserve"> ce qui concerne la traduction des documents relatifs aux demandes de brevet selon</w:t>
      </w:r>
      <w:r w:rsidR="00BE17DE" w:rsidRPr="00D424CB">
        <w:rPr>
          <w:lang w:val="fr-CH"/>
        </w:rPr>
        <w:t xml:space="preserve"> le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PCT</w:t>
      </w:r>
      <w:r w:rsidR="004640D8" w:rsidRPr="00D424CB">
        <w:rPr>
          <w:lang w:val="fr-CH"/>
        </w:rPr>
        <w:t>, la dernière version neuronal</w:t>
      </w:r>
      <w:r w:rsidR="00D84CE7">
        <w:rPr>
          <w:lang w:val="fr-CH"/>
        </w:rPr>
        <w:t xml:space="preserve">e </w:t>
      </w:r>
      <w:r w:rsidR="00C91645" w:rsidRPr="00D424CB">
        <w:rPr>
          <w:lang w:val="fr-CH"/>
        </w:rPr>
        <w:t xml:space="preserve">en réseau </w:t>
      </w:r>
      <w:r w:rsidR="004640D8" w:rsidRPr="00D424CB">
        <w:rPr>
          <w:lang w:val="fr-CH"/>
        </w:rPr>
        <w:t xml:space="preserve">de </w:t>
      </w:r>
      <w:r w:rsidR="004640D8" w:rsidRPr="00D424CB">
        <w:rPr>
          <w:i/>
          <w:lang w:val="fr-CH"/>
        </w:rPr>
        <w:t>WIPO Translate</w:t>
      </w:r>
      <w:r w:rsidR="004640D8" w:rsidRPr="00D424CB">
        <w:rPr>
          <w:lang w:val="fr-CH"/>
        </w:rPr>
        <w:t xml:space="preserve"> prend en charge neuf</w:t>
      </w:r>
      <w:r w:rsidR="00AA68F8">
        <w:rPr>
          <w:lang w:val="fr-CH"/>
        </w:rPr>
        <w:t> </w:t>
      </w:r>
      <w:r w:rsidR="004640D8" w:rsidRPr="00D424CB">
        <w:rPr>
          <w:lang w:val="fr-CH"/>
        </w:rPr>
        <w:t>combinaisons linguistiques</w:t>
      </w:r>
      <w:r w:rsidR="004640D8" w:rsidRPr="00D424CB">
        <w:rPr>
          <w:rStyle w:val="FootnoteReference"/>
          <w:szCs w:val="22"/>
          <w:lang w:val="fr-CH"/>
        </w:rPr>
        <w:footnoteReference w:id="3"/>
      </w:r>
      <w:r w:rsidR="004640D8" w:rsidRPr="00D424CB">
        <w:rPr>
          <w:lang w:val="fr-CH"/>
        </w:rPr>
        <w:t>.</w:t>
      </w:r>
      <w:r w:rsidR="007A78A4" w:rsidRPr="00D424CB">
        <w:rPr>
          <w:lang w:val="fr-CH"/>
        </w:rPr>
        <w:t xml:space="preserve">  </w:t>
      </w:r>
      <w:r w:rsidR="00577262" w:rsidRPr="00D424CB">
        <w:rPr>
          <w:lang w:val="fr-CH"/>
        </w:rPr>
        <w:t xml:space="preserve">Étant donné que </w:t>
      </w:r>
      <w:r w:rsidR="00C91645" w:rsidRPr="00D424CB">
        <w:rPr>
          <w:lang w:val="fr-CH"/>
        </w:rPr>
        <w:t>l</w:t>
      </w:r>
      <w:r w:rsidR="00BE17DE">
        <w:rPr>
          <w:lang w:val="fr-CH"/>
        </w:rPr>
        <w:t>’</w:t>
      </w:r>
      <w:r w:rsidR="00C91645" w:rsidRPr="00D424CB">
        <w:rPr>
          <w:lang w:val="fr-CH"/>
        </w:rPr>
        <w:t>algorithme d</w:t>
      </w:r>
      <w:r w:rsidR="00BE17DE">
        <w:rPr>
          <w:lang w:val="fr-CH"/>
        </w:rPr>
        <w:t>’</w:t>
      </w:r>
      <w:r w:rsidR="00577262" w:rsidRPr="00D424CB">
        <w:rPr>
          <w:lang w:val="fr-CH"/>
        </w:rPr>
        <w:t xml:space="preserve">intelligence artificielle de </w:t>
      </w:r>
      <w:r w:rsidR="00577262" w:rsidRPr="00D424CB">
        <w:rPr>
          <w:i/>
          <w:lang w:val="fr-CH"/>
        </w:rPr>
        <w:t>WIPO Translate</w:t>
      </w:r>
      <w:r w:rsidR="00577262" w:rsidRPr="00D424CB">
        <w:rPr>
          <w:lang w:val="fr-CH"/>
        </w:rPr>
        <w:t xml:space="preserve"> est entraîné dans un domaine particulier, les données audio d</w:t>
      </w:r>
      <w:r w:rsidR="00BE17DE">
        <w:rPr>
          <w:lang w:val="fr-CH"/>
        </w:rPr>
        <w:t>’</w:t>
      </w:r>
      <w:r w:rsidR="00577262" w:rsidRPr="00D424CB">
        <w:rPr>
          <w:lang w:val="fr-CH"/>
        </w:rPr>
        <w:t xml:space="preserve">une combinaison linguistique donnée </w:t>
      </w:r>
      <w:r w:rsidR="003853F8" w:rsidRPr="00D424CB">
        <w:rPr>
          <w:lang w:val="fr-CH"/>
        </w:rPr>
        <w:t>(</w:t>
      </w:r>
      <w:r w:rsidR="00577262" w:rsidRPr="00D424CB">
        <w:rPr>
          <w:lang w:val="fr-CH"/>
        </w:rPr>
        <w:t>avec l</w:t>
      </w:r>
      <w:r w:rsidR="00BE17DE">
        <w:rPr>
          <w:lang w:val="fr-CH"/>
        </w:rPr>
        <w:t>’</w:t>
      </w:r>
      <w:r w:rsidR="00577262" w:rsidRPr="00D424CB">
        <w:rPr>
          <w:lang w:val="fr-CH"/>
        </w:rPr>
        <w:t>anglais</w:t>
      </w:r>
      <w:r w:rsidR="003853F8" w:rsidRPr="00D424CB">
        <w:rPr>
          <w:lang w:val="fr-CH"/>
        </w:rPr>
        <w:t>) issues des conférences</w:t>
      </w:r>
      <w:r w:rsidR="00577262" w:rsidRPr="00D424CB">
        <w:rPr>
          <w:lang w:val="fr-CH"/>
        </w:rPr>
        <w:t xml:space="preserve"> sont essentielles pour la prise en charge d</w:t>
      </w:r>
      <w:r w:rsidR="00BE17DE">
        <w:rPr>
          <w:lang w:val="fr-CH"/>
        </w:rPr>
        <w:t>’</w:t>
      </w:r>
      <w:r w:rsidR="00577262" w:rsidRPr="00D424CB">
        <w:rPr>
          <w:lang w:val="fr-CH"/>
        </w:rPr>
        <w:t>autres langues.</w:t>
      </w:r>
    </w:p>
    <w:p w14:paraId="6AD900F6" w14:textId="77777777" w:rsidR="00EC4790" w:rsidRPr="00D424CB" w:rsidRDefault="00577262" w:rsidP="00D2194C">
      <w:pPr>
        <w:pStyle w:val="Heading2"/>
        <w:rPr>
          <w:color w:val="auto"/>
        </w:rPr>
      </w:pPr>
      <w:r w:rsidRPr="00D424CB">
        <w:rPr>
          <w:color w:val="auto"/>
        </w:rPr>
        <w:t>Proposition</w:t>
      </w:r>
    </w:p>
    <w:p w14:paraId="7A4434D1" w14:textId="3A5FDCC9" w:rsidR="00EC4790" w:rsidRPr="00901962" w:rsidRDefault="00901962" w:rsidP="00901962">
      <w:pPr>
        <w:pStyle w:val="ONUMFS"/>
        <w:rPr>
          <w:lang w:val="fr-CH"/>
        </w:rPr>
      </w:pPr>
      <w:r w:rsidRPr="00901962">
        <w:rPr>
          <w:szCs w:val="22"/>
          <w:lang w:val="fr-CH"/>
        </w:rPr>
        <w:t>10.</w:t>
      </w:r>
      <w:r w:rsidRPr="00901962">
        <w:rPr>
          <w:szCs w:val="22"/>
          <w:lang w:val="fr-CH"/>
        </w:rPr>
        <w:tab/>
      </w:r>
      <w:r w:rsidR="0012683F" w:rsidRPr="00901962">
        <w:rPr>
          <w:lang w:val="fr-CH"/>
        </w:rPr>
        <w:t>Un nouveau système de production des comptes rendus des réunions de l</w:t>
      </w:r>
      <w:r w:rsidR="00BE17DE">
        <w:rPr>
          <w:lang w:val="fr-CH"/>
        </w:rPr>
        <w:t>’</w:t>
      </w:r>
      <w:r w:rsidR="0012683F" w:rsidRPr="00901962">
        <w:rPr>
          <w:lang w:val="fr-CH"/>
        </w:rPr>
        <w:t>OMPI est proposé pour remédier aux inconvénients susmentionnés et atteindre les objectifs suivants</w:t>
      </w:r>
      <w:r w:rsidR="00BE17DE">
        <w:rPr>
          <w:lang w:val="fr-CH"/>
        </w:rPr>
        <w:t> :</w:t>
      </w:r>
    </w:p>
    <w:p w14:paraId="34C3FC40" w14:textId="77777777" w:rsidR="00EC4790" w:rsidRPr="00D424CB" w:rsidRDefault="0012683F" w:rsidP="0012683F">
      <w:pPr>
        <w:pStyle w:val="ONUME"/>
        <w:numPr>
          <w:ilvl w:val="0"/>
          <w:numId w:val="19"/>
        </w:numPr>
        <w:spacing w:after="0"/>
        <w:rPr>
          <w:szCs w:val="22"/>
          <w:lang w:val="fr-CH"/>
        </w:rPr>
      </w:pPr>
      <w:proofErr w:type="gramStart"/>
      <w:r w:rsidRPr="00D424CB">
        <w:rPr>
          <w:szCs w:val="22"/>
          <w:lang w:val="fr-CH"/>
        </w:rPr>
        <w:t>répondre</w:t>
      </w:r>
      <w:proofErr w:type="gramEnd"/>
      <w:r w:rsidRPr="00D424CB">
        <w:rPr>
          <w:szCs w:val="22"/>
          <w:lang w:val="fr-CH"/>
        </w:rPr>
        <w:t xml:space="preserve"> plus efficacement aux besoins des États membres;</w:t>
      </w:r>
    </w:p>
    <w:p w14:paraId="68605EBE" w14:textId="0D512E45" w:rsidR="00EC4790" w:rsidRPr="00D424CB" w:rsidRDefault="0012683F" w:rsidP="0012683F">
      <w:pPr>
        <w:pStyle w:val="ONUME"/>
        <w:numPr>
          <w:ilvl w:val="0"/>
          <w:numId w:val="19"/>
        </w:numPr>
        <w:spacing w:after="0"/>
        <w:rPr>
          <w:szCs w:val="22"/>
          <w:lang w:val="fr-CH"/>
        </w:rPr>
      </w:pPr>
      <w:proofErr w:type="gramStart"/>
      <w:r w:rsidRPr="00D424CB">
        <w:rPr>
          <w:szCs w:val="22"/>
          <w:lang w:val="fr-CH"/>
        </w:rPr>
        <w:t>mettre</w:t>
      </w:r>
      <w:proofErr w:type="gramEnd"/>
      <w:r w:rsidRPr="00D424CB">
        <w:rPr>
          <w:szCs w:val="22"/>
          <w:lang w:val="fr-CH"/>
        </w:rPr>
        <w:t xml:space="preserve"> à disposition</w:t>
      </w:r>
      <w:r w:rsidR="00C91645" w:rsidRPr="00D424CB">
        <w:rPr>
          <w:szCs w:val="22"/>
          <w:lang w:val="fr-CH"/>
        </w:rPr>
        <w:t xml:space="preserve"> plus rapidement, et de manière plus efficace,</w:t>
      </w:r>
      <w:r w:rsidRPr="00D424CB">
        <w:rPr>
          <w:szCs w:val="22"/>
          <w:lang w:val="fr-CH"/>
        </w:rPr>
        <w:t xml:space="preserve"> </w:t>
      </w:r>
      <w:r w:rsidR="00C91645" w:rsidRPr="00D424CB">
        <w:rPr>
          <w:szCs w:val="22"/>
          <w:lang w:val="fr-CH"/>
        </w:rPr>
        <w:t>les comptes rendus</w:t>
      </w:r>
      <w:r w:rsidRPr="00D424CB">
        <w:rPr>
          <w:szCs w:val="22"/>
          <w:lang w:val="fr-CH"/>
        </w:rPr>
        <w:t xml:space="preserve"> numériques </w:t>
      </w:r>
      <w:r w:rsidR="00C91645" w:rsidRPr="00D424CB">
        <w:rPr>
          <w:szCs w:val="22"/>
          <w:lang w:val="fr-CH"/>
        </w:rPr>
        <w:t>des réunions</w:t>
      </w:r>
      <w:r w:rsidRPr="00D424CB">
        <w:rPr>
          <w:szCs w:val="22"/>
          <w:lang w:val="fr-CH"/>
        </w:rPr>
        <w:t xml:space="preserve"> afin de remplacer le</w:t>
      </w:r>
      <w:r w:rsidR="003853F8" w:rsidRPr="00D424CB">
        <w:rPr>
          <w:szCs w:val="22"/>
          <w:lang w:val="fr-CH"/>
        </w:rPr>
        <w:t>s</w:t>
      </w:r>
      <w:r w:rsidRPr="00D424CB">
        <w:rPr>
          <w:szCs w:val="22"/>
          <w:lang w:val="fr-CH"/>
        </w:rPr>
        <w:t xml:space="preserve"> rapports </w:t>
      </w:r>
      <w:r w:rsidRPr="00D424CB">
        <w:rPr>
          <w:i/>
          <w:szCs w:val="22"/>
          <w:lang w:val="fr-CH"/>
        </w:rPr>
        <w:t>in extenso</w:t>
      </w:r>
      <w:r w:rsidR="003853F8" w:rsidRPr="00D424CB">
        <w:rPr>
          <w:szCs w:val="22"/>
          <w:lang w:val="fr-CH"/>
        </w:rPr>
        <w:t xml:space="preserve"> actuels</w:t>
      </w:r>
      <w:r w:rsidRPr="00D424CB">
        <w:rPr>
          <w:szCs w:val="22"/>
          <w:lang w:val="fr-CH"/>
        </w:rPr>
        <w:t>;</w:t>
      </w:r>
    </w:p>
    <w:p w14:paraId="5A7A3945" w14:textId="18C5638C" w:rsidR="00EC4790" w:rsidRPr="00D424CB" w:rsidRDefault="0012683F" w:rsidP="0012683F">
      <w:pPr>
        <w:pStyle w:val="ONUME"/>
        <w:numPr>
          <w:ilvl w:val="0"/>
          <w:numId w:val="19"/>
        </w:numPr>
        <w:spacing w:after="0"/>
        <w:rPr>
          <w:szCs w:val="22"/>
          <w:lang w:val="fr-CH"/>
        </w:rPr>
      </w:pPr>
      <w:proofErr w:type="gramStart"/>
      <w:r w:rsidRPr="00D424CB">
        <w:rPr>
          <w:szCs w:val="22"/>
          <w:lang w:val="fr-CH"/>
        </w:rPr>
        <w:t>fournir</w:t>
      </w:r>
      <w:proofErr w:type="gramEnd"/>
      <w:r w:rsidRPr="00D424CB">
        <w:rPr>
          <w:szCs w:val="22"/>
          <w:lang w:val="fr-CH"/>
        </w:rPr>
        <w:t xml:space="preserve"> des services d</w:t>
      </w:r>
      <w:r w:rsidR="00BE17DE">
        <w:rPr>
          <w:szCs w:val="22"/>
          <w:lang w:val="fr-CH"/>
        </w:rPr>
        <w:t>’</w:t>
      </w:r>
      <w:r w:rsidRPr="00D424CB">
        <w:rPr>
          <w:szCs w:val="22"/>
          <w:lang w:val="fr-CH"/>
        </w:rPr>
        <w:t>un meilleur rapport coût</w:t>
      </w:r>
      <w:r w:rsidR="00BE17DE">
        <w:rPr>
          <w:szCs w:val="22"/>
          <w:lang w:val="fr-CH"/>
        </w:rPr>
        <w:t>-</w:t>
      </w:r>
      <w:r w:rsidRPr="00D424CB">
        <w:rPr>
          <w:szCs w:val="22"/>
          <w:lang w:val="fr-CH"/>
        </w:rPr>
        <w:t>efficacité afin de réaliser d</w:t>
      </w:r>
      <w:r w:rsidR="00C91645" w:rsidRPr="00D424CB">
        <w:rPr>
          <w:szCs w:val="22"/>
          <w:lang w:val="fr-CH"/>
        </w:rPr>
        <w:t xml:space="preserve">es </w:t>
      </w:r>
      <w:r w:rsidRPr="00D424CB">
        <w:rPr>
          <w:szCs w:val="22"/>
          <w:lang w:val="fr-CH"/>
        </w:rPr>
        <w:t>économies</w:t>
      </w:r>
      <w:r w:rsidR="00C91645" w:rsidRPr="00D424CB">
        <w:rPr>
          <w:szCs w:val="22"/>
          <w:lang w:val="fr-CH"/>
        </w:rPr>
        <w:t xml:space="preserve"> importantes</w:t>
      </w:r>
      <w:r w:rsidRPr="00D424CB">
        <w:rPr>
          <w:szCs w:val="22"/>
          <w:lang w:val="fr-CH"/>
        </w:rPr>
        <w:t>;</w:t>
      </w:r>
    </w:p>
    <w:p w14:paraId="31FB591E" w14:textId="68FE23F4" w:rsidR="00EC4790" w:rsidRPr="00D424CB" w:rsidRDefault="009633DB" w:rsidP="009633DB">
      <w:pPr>
        <w:pStyle w:val="ONUME"/>
        <w:numPr>
          <w:ilvl w:val="0"/>
          <w:numId w:val="19"/>
        </w:numPr>
        <w:spacing w:after="0"/>
        <w:rPr>
          <w:szCs w:val="22"/>
          <w:lang w:val="fr-CH"/>
        </w:rPr>
      </w:pPr>
      <w:proofErr w:type="gramStart"/>
      <w:r w:rsidRPr="00D424CB">
        <w:rPr>
          <w:szCs w:val="22"/>
          <w:lang w:val="fr-CH"/>
        </w:rPr>
        <w:t>continuer</w:t>
      </w:r>
      <w:proofErr w:type="gramEnd"/>
      <w:r w:rsidRPr="00D424CB">
        <w:rPr>
          <w:szCs w:val="22"/>
          <w:lang w:val="fr-CH"/>
        </w:rPr>
        <w:t xml:space="preserve"> de traduire les comptes rendus de réunions dans les six</w:t>
      </w:r>
      <w:r w:rsidR="00AA68F8">
        <w:rPr>
          <w:szCs w:val="22"/>
          <w:lang w:val="fr-CH"/>
        </w:rPr>
        <w:t> </w:t>
      </w:r>
      <w:r w:rsidRPr="00D424CB">
        <w:rPr>
          <w:szCs w:val="22"/>
          <w:lang w:val="fr-CH"/>
        </w:rPr>
        <w:t>langues de l</w:t>
      </w:r>
      <w:r w:rsidR="00BE17DE">
        <w:rPr>
          <w:szCs w:val="22"/>
          <w:lang w:val="fr-CH"/>
        </w:rPr>
        <w:t>’</w:t>
      </w:r>
      <w:r w:rsidRPr="00D424CB">
        <w:rPr>
          <w:szCs w:val="22"/>
          <w:lang w:val="fr-CH"/>
        </w:rPr>
        <w:t xml:space="preserve">ONU conformément à la politique linguistique; </w:t>
      </w:r>
      <w:r w:rsidR="00385DA8" w:rsidRPr="00D424CB">
        <w:rPr>
          <w:szCs w:val="22"/>
          <w:lang w:val="fr-CH"/>
        </w:rPr>
        <w:t xml:space="preserve"> </w:t>
      </w:r>
      <w:r w:rsidRPr="00D424CB">
        <w:rPr>
          <w:szCs w:val="22"/>
          <w:lang w:val="fr-CH"/>
        </w:rPr>
        <w:t>et</w:t>
      </w:r>
    </w:p>
    <w:p w14:paraId="36AB7ED4" w14:textId="742A5F0D" w:rsidR="00EC4790" w:rsidRPr="00D424CB" w:rsidRDefault="00681F29" w:rsidP="00681F29">
      <w:pPr>
        <w:pStyle w:val="ONUME"/>
        <w:numPr>
          <w:ilvl w:val="0"/>
          <w:numId w:val="19"/>
        </w:numPr>
        <w:spacing w:after="0"/>
        <w:rPr>
          <w:szCs w:val="22"/>
          <w:lang w:val="fr-CH"/>
        </w:rPr>
      </w:pPr>
      <w:proofErr w:type="gramStart"/>
      <w:r w:rsidRPr="00D424CB">
        <w:rPr>
          <w:szCs w:val="22"/>
          <w:lang w:val="fr-CH"/>
        </w:rPr>
        <w:t>accroître</w:t>
      </w:r>
      <w:proofErr w:type="gramEnd"/>
      <w:r w:rsidRPr="00D424CB">
        <w:rPr>
          <w:szCs w:val="22"/>
          <w:lang w:val="fr-CH"/>
        </w:rPr>
        <w:t xml:space="preserve"> la valeur et l</w:t>
      </w:r>
      <w:r w:rsidR="00BE17DE">
        <w:rPr>
          <w:szCs w:val="22"/>
          <w:lang w:val="fr-CH"/>
        </w:rPr>
        <w:t>’</w:t>
      </w:r>
      <w:r w:rsidRPr="00D424CB">
        <w:rPr>
          <w:szCs w:val="22"/>
          <w:lang w:val="fr-CH"/>
        </w:rPr>
        <w:t>utilité des enregistrements audiovisuels des conférences pour les États membres.</w:t>
      </w:r>
    </w:p>
    <w:p w14:paraId="6C2D5D96" w14:textId="77777777" w:rsidR="00EC4790" w:rsidRPr="00D424CB" w:rsidRDefault="00EC4790" w:rsidP="007A78A4">
      <w:pPr>
        <w:pStyle w:val="ONUME"/>
        <w:numPr>
          <w:ilvl w:val="0"/>
          <w:numId w:val="0"/>
        </w:numPr>
        <w:spacing w:after="0"/>
        <w:ind w:left="720"/>
        <w:rPr>
          <w:szCs w:val="22"/>
          <w:lang w:val="fr-CH"/>
        </w:rPr>
      </w:pPr>
    </w:p>
    <w:p w14:paraId="06A54C82" w14:textId="00963171" w:rsidR="00EC4790" w:rsidRPr="00D424CB" w:rsidRDefault="00644791" w:rsidP="00644791">
      <w:pPr>
        <w:pStyle w:val="ONUMFS"/>
        <w:rPr>
          <w:lang w:val="fr-CH"/>
        </w:rPr>
      </w:pPr>
      <w:r w:rsidRPr="00644791">
        <w:rPr>
          <w:szCs w:val="22"/>
          <w:lang w:val="fr-CH"/>
        </w:rPr>
        <w:t>11.</w:t>
      </w:r>
      <w:r w:rsidRPr="00644791">
        <w:rPr>
          <w:szCs w:val="22"/>
          <w:lang w:val="fr-CH"/>
        </w:rPr>
        <w:tab/>
      </w:r>
      <w:r w:rsidR="00681F29" w:rsidRPr="00D424CB">
        <w:rPr>
          <w:lang w:val="fr-CH"/>
        </w:rPr>
        <w:t>À cette fin, le Secrétariat propose d</w:t>
      </w:r>
      <w:r w:rsidR="00BE17DE">
        <w:rPr>
          <w:lang w:val="fr-CH"/>
        </w:rPr>
        <w:t>’</w:t>
      </w:r>
      <w:r w:rsidR="00681F29" w:rsidRPr="00D424CB">
        <w:rPr>
          <w:lang w:val="fr-CH"/>
        </w:rPr>
        <w:t>exploiter à la fois les technologies audiovisuelles disponibles sur le marché et les outils d</w:t>
      </w:r>
      <w:r w:rsidR="00BE17DE">
        <w:rPr>
          <w:lang w:val="fr-CH"/>
        </w:rPr>
        <w:t>’</w:t>
      </w:r>
      <w:r w:rsidR="00681F29" w:rsidRPr="00D424CB">
        <w:rPr>
          <w:lang w:val="fr-CH"/>
        </w:rPr>
        <w:t>intelligence artificielle de l</w:t>
      </w:r>
      <w:r w:rsidR="00BE17DE">
        <w:rPr>
          <w:lang w:val="fr-CH"/>
        </w:rPr>
        <w:t>’</w:t>
      </w:r>
      <w:r w:rsidR="00681F29" w:rsidRPr="00D424CB">
        <w:rPr>
          <w:lang w:val="fr-CH"/>
        </w:rPr>
        <w:t>OMPI (</w:t>
      </w:r>
      <w:r w:rsidR="00681F29" w:rsidRPr="00D424CB">
        <w:rPr>
          <w:i/>
          <w:lang w:val="fr-CH"/>
        </w:rPr>
        <w:t>WIPO</w:t>
      </w:r>
      <w:r w:rsidR="00D84CE7">
        <w:rPr>
          <w:i/>
          <w:lang w:val="fr-CH"/>
        </w:rPr>
        <w:t> </w:t>
      </w:r>
      <w:r w:rsidR="00681F29" w:rsidRPr="00D424CB">
        <w:rPr>
          <w:i/>
          <w:lang w:val="fr-CH"/>
        </w:rPr>
        <w:t>S2T</w:t>
      </w:r>
      <w:r w:rsidR="00681F29" w:rsidRPr="00D424CB">
        <w:rPr>
          <w:lang w:val="fr-CH"/>
        </w:rPr>
        <w:t xml:space="preserve"> et </w:t>
      </w:r>
      <w:r w:rsidR="00681F29" w:rsidRPr="00D424CB">
        <w:rPr>
          <w:i/>
          <w:lang w:val="fr-CH"/>
        </w:rPr>
        <w:t>WIPO Transla</w:t>
      </w:r>
      <w:r w:rsidR="007F3698" w:rsidRPr="00D424CB">
        <w:rPr>
          <w:i/>
          <w:lang w:val="fr-CH"/>
        </w:rPr>
        <w:t>te</w:t>
      </w:r>
      <w:r w:rsidR="007F3698" w:rsidRPr="00D424CB">
        <w:rPr>
          <w:lang w:val="fr-CH"/>
        </w:rPr>
        <w:t>)</w:t>
      </w:r>
      <w:r w:rsidR="007F3698">
        <w:rPr>
          <w:i/>
          <w:lang w:val="fr-CH"/>
        </w:rPr>
        <w:t xml:space="preserve">.  </w:t>
      </w:r>
      <w:r w:rsidR="007F3698" w:rsidRPr="00D424CB">
        <w:rPr>
          <w:lang w:val="fr-CH"/>
        </w:rPr>
        <w:t>La</w:t>
      </w:r>
      <w:r w:rsidR="00681F29" w:rsidRPr="00D424CB">
        <w:rPr>
          <w:lang w:val="fr-CH"/>
        </w:rPr>
        <w:t xml:space="preserve"> proposition s</w:t>
      </w:r>
      <w:r w:rsidR="00BE17DE">
        <w:rPr>
          <w:lang w:val="fr-CH"/>
        </w:rPr>
        <w:t>’</w:t>
      </w:r>
      <w:r w:rsidR="00681F29" w:rsidRPr="00D424CB">
        <w:rPr>
          <w:lang w:val="fr-CH"/>
        </w:rPr>
        <w:t>articule autour de trois</w:t>
      </w:r>
      <w:r w:rsidR="00AA68F8">
        <w:rPr>
          <w:lang w:val="fr-CH"/>
        </w:rPr>
        <w:t> </w:t>
      </w:r>
      <w:r w:rsidR="00681F29" w:rsidRPr="00D424CB">
        <w:rPr>
          <w:lang w:val="fr-CH"/>
        </w:rPr>
        <w:t>volets, qui consistent à</w:t>
      </w:r>
      <w:r w:rsidR="00BE17DE">
        <w:rPr>
          <w:lang w:val="fr-CH"/>
        </w:rPr>
        <w:t> :</w:t>
      </w:r>
    </w:p>
    <w:p w14:paraId="312C9197" w14:textId="4B8B74AC" w:rsidR="00EC4790" w:rsidRPr="00D424CB" w:rsidRDefault="00385DA8" w:rsidP="00F61D45">
      <w:pPr>
        <w:pStyle w:val="ONUME"/>
        <w:numPr>
          <w:ilvl w:val="0"/>
          <w:numId w:val="23"/>
        </w:numPr>
        <w:ind w:left="540" w:firstLine="0"/>
        <w:rPr>
          <w:szCs w:val="22"/>
          <w:lang w:val="fr-CH"/>
        </w:rPr>
      </w:pPr>
      <w:proofErr w:type="gramStart"/>
      <w:r w:rsidRPr="00D424CB">
        <w:rPr>
          <w:szCs w:val="22"/>
          <w:lang w:val="fr-CH"/>
        </w:rPr>
        <w:t>e</w:t>
      </w:r>
      <w:r w:rsidR="00681F29" w:rsidRPr="00D424CB">
        <w:rPr>
          <w:szCs w:val="22"/>
          <w:lang w:val="fr-CH"/>
        </w:rPr>
        <w:t>nrichir</w:t>
      </w:r>
      <w:proofErr w:type="gramEnd"/>
      <w:r w:rsidR="00681F29" w:rsidRPr="00D424CB">
        <w:rPr>
          <w:szCs w:val="22"/>
          <w:lang w:val="fr-CH"/>
        </w:rPr>
        <w:t xml:space="preserve"> et indexer numériquement les enregistrements vidéo à la demande pour faciliter la navigation et la recherche par point de l</w:t>
      </w:r>
      <w:r w:rsidR="00BE17DE">
        <w:rPr>
          <w:szCs w:val="22"/>
          <w:lang w:val="fr-CH"/>
        </w:rPr>
        <w:t>’</w:t>
      </w:r>
      <w:r w:rsidR="00681F29" w:rsidRPr="00D424CB">
        <w:rPr>
          <w:szCs w:val="22"/>
          <w:lang w:val="fr-CH"/>
        </w:rPr>
        <w:t>ordre du jour ou par intervenant</w:t>
      </w:r>
      <w:r w:rsidR="003853F8" w:rsidRPr="00D424CB">
        <w:rPr>
          <w:szCs w:val="22"/>
          <w:lang w:val="fr-CH"/>
        </w:rPr>
        <w:t xml:space="preserve"> et</w:t>
      </w:r>
      <w:r w:rsidR="00681F29" w:rsidRPr="00D424CB">
        <w:rPr>
          <w:szCs w:val="22"/>
          <w:lang w:val="fr-CH"/>
        </w:rPr>
        <w:t xml:space="preserve"> fournir un accès direct aux documents de réunion </w:t>
      </w:r>
      <w:r w:rsidR="003853F8" w:rsidRPr="00D424CB">
        <w:rPr>
          <w:szCs w:val="22"/>
          <w:lang w:val="fr-CH"/>
        </w:rPr>
        <w:t>voulus</w:t>
      </w:r>
      <w:r w:rsidR="00681F29" w:rsidRPr="00D424CB">
        <w:rPr>
          <w:szCs w:val="22"/>
          <w:lang w:val="fr-CH"/>
        </w:rPr>
        <w:t>.</w:t>
      </w:r>
    </w:p>
    <w:p w14:paraId="6BBEDA04" w14:textId="245B4BED" w:rsidR="00EC4790" w:rsidRPr="00D424CB" w:rsidRDefault="00385DA8" w:rsidP="00F61D45">
      <w:pPr>
        <w:pStyle w:val="ONUME"/>
        <w:numPr>
          <w:ilvl w:val="0"/>
          <w:numId w:val="23"/>
        </w:numPr>
        <w:ind w:left="539" w:firstLine="1"/>
        <w:rPr>
          <w:szCs w:val="22"/>
          <w:lang w:val="fr-CH"/>
        </w:rPr>
      </w:pPr>
      <w:proofErr w:type="gramStart"/>
      <w:r w:rsidRPr="00D424CB">
        <w:rPr>
          <w:szCs w:val="22"/>
          <w:lang w:val="fr-CH"/>
        </w:rPr>
        <w:t>r</w:t>
      </w:r>
      <w:r w:rsidR="00681F29" w:rsidRPr="00D424CB">
        <w:rPr>
          <w:szCs w:val="22"/>
          <w:lang w:val="fr-CH"/>
        </w:rPr>
        <w:t>emplacer</w:t>
      </w:r>
      <w:proofErr w:type="gramEnd"/>
      <w:r w:rsidR="00681F29" w:rsidRPr="00D424CB">
        <w:rPr>
          <w:szCs w:val="22"/>
          <w:lang w:val="fr-CH"/>
        </w:rPr>
        <w:t xml:space="preserve"> les rapports </w:t>
      </w:r>
      <w:r w:rsidR="00681F29" w:rsidRPr="00D424CB">
        <w:rPr>
          <w:i/>
          <w:szCs w:val="22"/>
          <w:lang w:val="fr-CH"/>
        </w:rPr>
        <w:t>in extenso</w:t>
      </w:r>
      <w:r w:rsidR="00681F29" w:rsidRPr="00D424CB">
        <w:rPr>
          <w:szCs w:val="22"/>
          <w:lang w:val="fr-CH"/>
        </w:rPr>
        <w:t xml:space="preserve"> par une transcription en anglais</w:t>
      </w:r>
      <w:r w:rsidR="003853F8" w:rsidRPr="00D424CB">
        <w:rPr>
          <w:szCs w:val="22"/>
          <w:lang w:val="fr-CH"/>
        </w:rPr>
        <w:t xml:space="preserve"> qui soit</w:t>
      </w:r>
      <w:r w:rsidR="00681F29" w:rsidRPr="00D424CB">
        <w:rPr>
          <w:szCs w:val="22"/>
          <w:lang w:val="fr-CH"/>
        </w:rPr>
        <w:t xml:space="preserve"> complète, entièrement automatique et synchronisée avec l</w:t>
      </w:r>
      <w:r w:rsidR="00BE17DE">
        <w:rPr>
          <w:szCs w:val="22"/>
          <w:lang w:val="fr-CH"/>
        </w:rPr>
        <w:t>’</w:t>
      </w:r>
      <w:r w:rsidR="00681F29" w:rsidRPr="00D424CB">
        <w:rPr>
          <w:szCs w:val="22"/>
          <w:lang w:val="fr-CH"/>
        </w:rPr>
        <w:t xml:space="preserve">enregistrement vidéo, </w:t>
      </w:r>
      <w:r w:rsidR="003853F8" w:rsidRPr="00D424CB">
        <w:rPr>
          <w:szCs w:val="22"/>
          <w:lang w:val="fr-CH"/>
        </w:rPr>
        <w:t>puis</w:t>
      </w:r>
      <w:r w:rsidR="00681F29" w:rsidRPr="00D424CB">
        <w:rPr>
          <w:szCs w:val="22"/>
          <w:lang w:val="fr-CH"/>
        </w:rPr>
        <w:t xml:space="preserve"> traduite automatiquement dans l</w:t>
      </w:r>
      <w:r w:rsidRPr="00D424CB">
        <w:rPr>
          <w:szCs w:val="22"/>
          <w:lang w:val="fr-CH"/>
        </w:rPr>
        <w:t>es cinq</w:t>
      </w:r>
      <w:r w:rsidR="00AA68F8">
        <w:rPr>
          <w:szCs w:val="22"/>
          <w:lang w:val="fr-CH"/>
        </w:rPr>
        <w:t> </w:t>
      </w:r>
      <w:r w:rsidRPr="00D424CB">
        <w:rPr>
          <w:szCs w:val="22"/>
          <w:lang w:val="fr-CH"/>
        </w:rPr>
        <w:t>autres langues de l</w:t>
      </w:r>
      <w:r w:rsidR="00BE17DE">
        <w:rPr>
          <w:szCs w:val="22"/>
          <w:lang w:val="fr-CH"/>
        </w:rPr>
        <w:t>’</w:t>
      </w:r>
      <w:r w:rsidRPr="00D424CB">
        <w:rPr>
          <w:szCs w:val="22"/>
          <w:lang w:val="fr-CH"/>
        </w:rPr>
        <w:t>ONU;</w:t>
      </w:r>
    </w:p>
    <w:p w14:paraId="18B4A7EC" w14:textId="0EB46D89" w:rsidR="00EC4790" w:rsidRPr="00D424CB" w:rsidRDefault="00385DA8" w:rsidP="00F61D45">
      <w:pPr>
        <w:pStyle w:val="ONUME"/>
        <w:numPr>
          <w:ilvl w:val="0"/>
          <w:numId w:val="23"/>
        </w:numPr>
        <w:ind w:left="539" w:firstLine="1"/>
        <w:rPr>
          <w:szCs w:val="22"/>
          <w:lang w:val="fr-CH"/>
        </w:rPr>
      </w:pPr>
      <w:proofErr w:type="gramStart"/>
      <w:r w:rsidRPr="00D424CB">
        <w:rPr>
          <w:szCs w:val="22"/>
          <w:lang w:val="fr-CH"/>
        </w:rPr>
        <w:t>m</w:t>
      </w:r>
      <w:r w:rsidR="00681F29" w:rsidRPr="00D424CB">
        <w:rPr>
          <w:szCs w:val="22"/>
          <w:lang w:val="fr-CH"/>
        </w:rPr>
        <w:t>ettre</w:t>
      </w:r>
      <w:proofErr w:type="gramEnd"/>
      <w:r w:rsidR="00681F29" w:rsidRPr="00D424CB">
        <w:rPr>
          <w:szCs w:val="22"/>
          <w:lang w:val="fr-CH"/>
        </w:rPr>
        <w:t xml:space="preserve"> progressivement en </w:t>
      </w:r>
      <w:r w:rsidR="003853F8" w:rsidRPr="00D424CB">
        <w:rPr>
          <w:szCs w:val="22"/>
          <w:lang w:val="fr-CH"/>
        </w:rPr>
        <w:t>œuvre</w:t>
      </w:r>
      <w:r w:rsidR="00681F29" w:rsidRPr="00D424CB">
        <w:rPr>
          <w:szCs w:val="22"/>
          <w:lang w:val="fr-CH"/>
        </w:rPr>
        <w:t xml:space="preserve"> la présente propositi</w:t>
      </w:r>
      <w:r w:rsidR="007F3698" w:rsidRPr="00D424CB">
        <w:rPr>
          <w:szCs w:val="22"/>
          <w:lang w:val="fr-CH"/>
        </w:rPr>
        <w:t>on</w:t>
      </w:r>
      <w:r w:rsidR="007F3698">
        <w:rPr>
          <w:szCs w:val="22"/>
          <w:lang w:val="fr-CH"/>
        </w:rPr>
        <w:t xml:space="preserve">.  </w:t>
      </w:r>
      <w:r w:rsidR="007F3698" w:rsidRPr="00D424CB">
        <w:rPr>
          <w:szCs w:val="22"/>
          <w:lang w:val="fr-CH"/>
        </w:rPr>
        <w:t>Au</w:t>
      </w:r>
      <w:r w:rsidR="00D33622" w:rsidRPr="00D424CB">
        <w:rPr>
          <w:szCs w:val="22"/>
          <w:lang w:val="fr-CH"/>
        </w:rPr>
        <w:t xml:space="preserve"> cours d</w:t>
      </w:r>
      <w:r w:rsidR="00BE17DE">
        <w:rPr>
          <w:szCs w:val="22"/>
          <w:lang w:val="fr-CH"/>
        </w:rPr>
        <w:t>’</w:t>
      </w:r>
      <w:r w:rsidR="00D33622" w:rsidRPr="00D424CB">
        <w:rPr>
          <w:szCs w:val="22"/>
          <w:lang w:val="fr-CH"/>
        </w:rPr>
        <w:t>une première phase d</w:t>
      </w:r>
      <w:r w:rsidR="00BE17DE">
        <w:rPr>
          <w:szCs w:val="22"/>
          <w:lang w:val="fr-CH"/>
        </w:rPr>
        <w:t>’</w:t>
      </w:r>
      <w:r w:rsidR="00D33622" w:rsidRPr="00D424CB">
        <w:rPr>
          <w:szCs w:val="22"/>
          <w:lang w:val="fr-CH"/>
        </w:rPr>
        <w:t>essai (phase I) allant d</w:t>
      </w:r>
      <w:r w:rsidR="00BE17DE">
        <w:rPr>
          <w:szCs w:val="22"/>
          <w:lang w:val="fr-CH"/>
        </w:rPr>
        <w:t>’</w:t>
      </w:r>
      <w:r w:rsidR="00BE17DE" w:rsidRPr="00D424CB">
        <w:rPr>
          <w:szCs w:val="22"/>
          <w:lang w:val="fr-CH"/>
        </w:rPr>
        <w:t>octobre</w:t>
      </w:r>
      <w:r w:rsidR="00BE17DE">
        <w:rPr>
          <w:szCs w:val="22"/>
          <w:lang w:val="fr-CH"/>
        </w:rPr>
        <w:t> </w:t>
      </w:r>
      <w:r w:rsidR="00BE17DE" w:rsidRPr="00D424CB">
        <w:rPr>
          <w:szCs w:val="22"/>
          <w:lang w:val="fr-CH"/>
        </w:rPr>
        <w:t>20</w:t>
      </w:r>
      <w:r w:rsidR="00D33622" w:rsidRPr="00D424CB">
        <w:rPr>
          <w:szCs w:val="22"/>
          <w:lang w:val="fr-CH"/>
        </w:rPr>
        <w:t xml:space="preserve">19 à </w:t>
      </w:r>
      <w:r w:rsidR="00BE17DE" w:rsidRPr="00D424CB">
        <w:rPr>
          <w:szCs w:val="22"/>
          <w:lang w:val="fr-CH"/>
        </w:rPr>
        <w:t>septembre</w:t>
      </w:r>
      <w:r w:rsidR="00BE17DE">
        <w:rPr>
          <w:szCs w:val="22"/>
          <w:lang w:val="fr-CH"/>
        </w:rPr>
        <w:t> </w:t>
      </w:r>
      <w:r w:rsidR="00BE17DE" w:rsidRPr="00D424CB">
        <w:rPr>
          <w:szCs w:val="22"/>
          <w:lang w:val="fr-CH"/>
        </w:rPr>
        <w:t>20</w:t>
      </w:r>
      <w:r w:rsidR="00D33622" w:rsidRPr="00D424CB">
        <w:rPr>
          <w:szCs w:val="22"/>
          <w:lang w:val="fr-CH"/>
        </w:rPr>
        <w:t>20, la transcription et la traduction automatique seront testées en lieu et place de l</w:t>
      </w:r>
      <w:r w:rsidR="00BE17DE">
        <w:rPr>
          <w:szCs w:val="22"/>
          <w:lang w:val="fr-CH"/>
        </w:rPr>
        <w:t>’</w:t>
      </w:r>
      <w:r w:rsidR="00D33622" w:rsidRPr="00D424CB">
        <w:rPr>
          <w:szCs w:val="22"/>
          <w:lang w:val="fr-CH"/>
        </w:rPr>
        <w:t xml:space="preserve">élaboration des rapports </w:t>
      </w:r>
      <w:r w:rsidR="00D33622" w:rsidRPr="00D424CB">
        <w:rPr>
          <w:i/>
          <w:szCs w:val="22"/>
          <w:lang w:val="fr-CH"/>
        </w:rPr>
        <w:t>in extenso</w:t>
      </w:r>
      <w:r w:rsidR="00D33622" w:rsidRPr="00D424CB">
        <w:rPr>
          <w:szCs w:val="22"/>
          <w:lang w:val="fr-CH"/>
        </w:rPr>
        <w:t xml:space="preserve"> à l</w:t>
      </w:r>
      <w:r w:rsidR="00BE17DE">
        <w:rPr>
          <w:szCs w:val="22"/>
          <w:lang w:val="fr-CH"/>
        </w:rPr>
        <w:t>’</w:t>
      </w:r>
      <w:r w:rsidR="00D33622" w:rsidRPr="00D424CB">
        <w:rPr>
          <w:szCs w:val="22"/>
          <w:lang w:val="fr-CH"/>
        </w:rPr>
        <w:t>occasion des quatre</w:t>
      </w:r>
      <w:r w:rsidR="00AA68F8">
        <w:rPr>
          <w:szCs w:val="22"/>
          <w:lang w:val="fr-CH"/>
        </w:rPr>
        <w:t> </w:t>
      </w:r>
      <w:r w:rsidR="00D33622" w:rsidRPr="00D424CB">
        <w:rPr>
          <w:szCs w:val="22"/>
          <w:lang w:val="fr-CH"/>
        </w:rPr>
        <w:t>sessions</w:t>
      </w:r>
      <w:r w:rsidR="00BE17DE" w:rsidRPr="00D424CB">
        <w:rPr>
          <w:szCs w:val="22"/>
          <w:lang w:val="fr-CH"/>
        </w:rPr>
        <w:t xml:space="preserve"> du</w:t>
      </w:r>
      <w:r w:rsidR="00BE17DE">
        <w:rPr>
          <w:szCs w:val="22"/>
          <w:lang w:val="fr-CH"/>
        </w:rPr>
        <w:t> </w:t>
      </w:r>
      <w:r w:rsidR="00BE17DE" w:rsidRPr="00D424CB">
        <w:rPr>
          <w:szCs w:val="22"/>
          <w:lang w:val="fr-CH"/>
        </w:rPr>
        <w:t>CDI</w:t>
      </w:r>
      <w:r w:rsidR="00D33622" w:rsidRPr="00D424CB">
        <w:rPr>
          <w:szCs w:val="22"/>
          <w:lang w:val="fr-CH"/>
        </w:rPr>
        <w:t>P et</w:t>
      </w:r>
      <w:r w:rsidR="00BE17DE" w:rsidRPr="00D424CB">
        <w:rPr>
          <w:szCs w:val="22"/>
          <w:lang w:val="fr-CH"/>
        </w:rPr>
        <w:t xml:space="preserve"> du</w:t>
      </w:r>
      <w:r w:rsidR="00BE17DE">
        <w:rPr>
          <w:szCs w:val="22"/>
          <w:lang w:val="fr-CH"/>
        </w:rPr>
        <w:t> </w:t>
      </w:r>
      <w:r w:rsidR="00BE17DE" w:rsidRPr="00D424CB">
        <w:rPr>
          <w:szCs w:val="22"/>
          <w:lang w:val="fr-CH"/>
        </w:rPr>
        <w:t>SCP</w:t>
      </w:r>
      <w:r w:rsidR="00D33622" w:rsidRPr="00D424CB">
        <w:rPr>
          <w:szCs w:val="22"/>
          <w:lang w:val="fr-CH"/>
        </w:rPr>
        <w:t xml:space="preserve">. </w:t>
      </w:r>
      <w:r w:rsidRPr="00D424CB">
        <w:rPr>
          <w:szCs w:val="22"/>
          <w:lang w:val="fr-CH"/>
        </w:rPr>
        <w:t xml:space="preserve"> </w:t>
      </w:r>
      <w:r w:rsidR="00D33622" w:rsidRPr="00D424CB">
        <w:rPr>
          <w:szCs w:val="22"/>
          <w:lang w:val="fr-CH"/>
        </w:rPr>
        <w:t>À la lumière des résultats obtenus, les États membres ser</w:t>
      </w:r>
      <w:r w:rsidRPr="00D424CB">
        <w:rPr>
          <w:szCs w:val="22"/>
          <w:lang w:val="fr-CH"/>
        </w:rPr>
        <w:t>o</w:t>
      </w:r>
      <w:r w:rsidR="00D33622" w:rsidRPr="00D424CB">
        <w:rPr>
          <w:szCs w:val="22"/>
          <w:lang w:val="fr-CH"/>
        </w:rPr>
        <w:t>nt invités à décider</w:t>
      </w:r>
      <w:r w:rsidRPr="00D424CB">
        <w:rPr>
          <w:szCs w:val="22"/>
          <w:lang w:val="fr-CH"/>
        </w:rPr>
        <w:t>,</w:t>
      </w:r>
      <w:r w:rsidR="00D33622" w:rsidRPr="00D424CB">
        <w:rPr>
          <w:szCs w:val="22"/>
          <w:lang w:val="fr-CH"/>
        </w:rPr>
        <w:t xml:space="preserve"> en </w:t>
      </w:r>
      <w:r w:rsidR="00BE17DE" w:rsidRPr="00D424CB">
        <w:rPr>
          <w:szCs w:val="22"/>
          <w:lang w:val="fr-CH"/>
        </w:rPr>
        <w:t>octobre</w:t>
      </w:r>
      <w:r w:rsidR="00BE17DE">
        <w:rPr>
          <w:szCs w:val="22"/>
          <w:lang w:val="fr-CH"/>
        </w:rPr>
        <w:t> </w:t>
      </w:r>
      <w:r w:rsidR="00BE17DE" w:rsidRPr="00D424CB">
        <w:rPr>
          <w:szCs w:val="22"/>
          <w:lang w:val="fr-CH"/>
        </w:rPr>
        <w:t>20</w:t>
      </w:r>
      <w:r w:rsidR="00D33622" w:rsidRPr="00D424CB">
        <w:rPr>
          <w:szCs w:val="22"/>
          <w:lang w:val="fr-CH"/>
        </w:rPr>
        <w:t>20, s</w:t>
      </w:r>
      <w:r w:rsidR="00BE17DE">
        <w:rPr>
          <w:szCs w:val="22"/>
          <w:lang w:val="fr-CH"/>
        </w:rPr>
        <w:t>’</w:t>
      </w:r>
      <w:r w:rsidR="00D33622" w:rsidRPr="00D424CB">
        <w:rPr>
          <w:szCs w:val="22"/>
          <w:lang w:val="fr-CH"/>
        </w:rPr>
        <w:t>i</w:t>
      </w:r>
      <w:r w:rsidRPr="00D424CB">
        <w:rPr>
          <w:szCs w:val="22"/>
          <w:lang w:val="fr-CH"/>
        </w:rPr>
        <w:t xml:space="preserve">ls souhaitent aller </w:t>
      </w:r>
      <w:r w:rsidRPr="00D424CB">
        <w:rPr>
          <w:szCs w:val="22"/>
          <w:lang w:val="fr-CH"/>
        </w:rPr>
        <w:lastRenderedPageBreak/>
        <w:t>de l</w:t>
      </w:r>
      <w:r w:rsidR="00BE17DE">
        <w:rPr>
          <w:szCs w:val="22"/>
          <w:lang w:val="fr-CH"/>
        </w:rPr>
        <w:t>’</w:t>
      </w:r>
      <w:r w:rsidRPr="00D424CB">
        <w:rPr>
          <w:szCs w:val="22"/>
          <w:lang w:val="fr-CH"/>
        </w:rPr>
        <w:t>avant avec</w:t>
      </w:r>
      <w:r w:rsidR="00D33622" w:rsidRPr="00D424CB">
        <w:rPr>
          <w:szCs w:val="22"/>
          <w:lang w:val="fr-CH"/>
        </w:rPr>
        <w:t xml:space="preserve"> la deuxième phase d</w:t>
      </w:r>
      <w:r w:rsidR="00BE17DE">
        <w:rPr>
          <w:szCs w:val="22"/>
          <w:lang w:val="fr-CH"/>
        </w:rPr>
        <w:t>’</w:t>
      </w:r>
      <w:r w:rsidR="00D33622" w:rsidRPr="00D424CB">
        <w:rPr>
          <w:szCs w:val="22"/>
          <w:lang w:val="fr-CH"/>
        </w:rPr>
        <w:t>essai</w:t>
      </w:r>
      <w:r w:rsidRPr="00D424CB">
        <w:rPr>
          <w:szCs w:val="22"/>
          <w:lang w:val="fr-CH"/>
        </w:rPr>
        <w:t xml:space="preserve"> et étendre le système à</w:t>
      </w:r>
      <w:r w:rsidR="003853F8" w:rsidRPr="00D424CB">
        <w:rPr>
          <w:szCs w:val="22"/>
          <w:lang w:val="fr-CH"/>
        </w:rPr>
        <w:t xml:space="preserve"> </w:t>
      </w:r>
      <w:r w:rsidR="00512E30" w:rsidRPr="00D424CB">
        <w:rPr>
          <w:szCs w:val="22"/>
          <w:lang w:val="fr-CH"/>
        </w:rPr>
        <w:t>d</w:t>
      </w:r>
      <w:r w:rsidR="00BE17DE">
        <w:rPr>
          <w:szCs w:val="22"/>
          <w:lang w:val="fr-CH"/>
        </w:rPr>
        <w:t>’</w:t>
      </w:r>
      <w:r w:rsidR="00512E30" w:rsidRPr="00D424CB">
        <w:rPr>
          <w:szCs w:val="22"/>
          <w:lang w:val="fr-CH"/>
        </w:rPr>
        <w:t>autres réunions de l</w:t>
      </w:r>
      <w:r w:rsidR="00BE17DE">
        <w:rPr>
          <w:szCs w:val="22"/>
          <w:lang w:val="fr-CH"/>
        </w:rPr>
        <w:t>’</w:t>
      </w:r>
      <w:r w:rsidR="00512E30" w:rsidRPr="00D424CB">
        <w:rPr>
          <w:szCs w:val="22"/>
          <w:lang w:val="fr-CH"/>
        </w:rPr>
        <w:t>OMPI</w:t>
      </w:r>
      <w:r w:rsidR="00D33622" w:rsidRPr="00D424CB">
        <w:rPr>
          <w:szCs w:val="22"/>
          <w:lang w:val="fr-CH"/>
        </w:rPr>
        <w:t>.</w:t>
      </w:r>
    </w:p>
    <w:p w14:paraId="7EEDB5DC" w14:textId="52C7EB26" w:rsidR="00EC4790" w:rsidRPr="00D424CB" w:rsidRDefault="00D33622" w:rsidP="00644791">
      <w:pPr>
        <w:pStyle w:val="ONUMFS"/>
        <w:rPr>
          <w:lang w:val="fr-CH"/>
        </w:rPr>
      </w:pPr>
      <w:r w:rsidRPr="00D424CB">
        <w:rPr>
          <w:lang w:val="fr-CH"/>
        </w:rPr>
        <w:t>12.</w:t>
      </w:r>
      <w:r w:rsidRPr="00D424CB">
        <w:rPr>
          <w:lang w:val="fr-CH"/>
        </w:rPr>
        <w:tab/>
      </w:r>
      <w:r w:rsidR="00385DA8" w:rsidRPr="00D424CB">
        <w:rPr>
          <w:lang w:val="fr-CH"/>
        </w:rPr>
        <w:t>Ainsi qu</w:t>
      </w:r>
      <w:r w:rsidR="00BE17DE">
        <w:rPr>
          <w:lang w:val="fr-CH"/>
        </w:rPr>
        <w:t>’</w:t>
      </w:r>
      <w:r w:rsidR="00385DA8" w:rsidRPr="00D424CB">
        <w:rPr>
          <w:lang w:val="fr-CH"/>
        </w:rPr>
        <w:t>il est</w:t>
      </w:r>
      <w:r w:rsidRPr="00D424CB">
        <w:rPr>
          <w:lang w:val="fr-CH"/>
        </w:rPr>
        <w:t xml:space="preserve"> indiqué ci</w:t>
      </w:r>
      <w:r w:rsidR="00BE17DE">
        <w:rPr>
          <w:lang w:val="fr-CH"/>
        </w:rPr>
        <w:t>-</w:t>
      </w:r>
      <w:r w:rsidRPr="00D424CB">
        <w:rPr>
          <w:lang w:val="fr-CH"/>
        </w:rPr>
        <w:t>dessus,</w:t>
      </w:r>
      <w:r w:rsidR="00BE17DE" w:rsidRPr="00D424CB">
        <w:rPr>
          <w:lang w:val="fr-CH"/>
        </w:rPr>
        <w:t xml:space="preserve"> le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CDI</w:t>
      </w:r>
      <w:r w:rsidRPr="00D424CB">
        <w:rPr>
          <w:lang w:val="fr-CH"/>
        </w:rPr>
        <w:t>P et</w:t>
      </w:r>
      <w:r w:rsidR="00BE17DE" w:rsidRPr="00D424CB">
        <w:rPr>
          <w:lang w:val="fr-CH"/>
        </w:rPr>
        <w:t xml:space="preserve"> le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SCP</w:t>
      </w:r>
      <w:r w:rsidRPr="00D424CB">
        <w:rPr>
          <w:lang w:val="fr-CH"/>
        </w:rPr>
        <w:t xml:space="preserve"> ont été choisis en raison du volume de leurs rapports </w:t>
      </w:r>
      <w:r w:rsidRPr="00D424CB">
        <w:rPr>
          <w:i/>
          <w:lang w:val="fr-CH"/>
        </w:rPr>
        <w:t>in extenso</w:t>
      </w:r>
      <w:r w:rsidRPr="00D424CB">
        <w:rPr>
          <w:lang w:val="fr-CH"/>
        </w:rPr>
        <w:t xml:space="preserve"> les plus récents (respectivement 98 pages et 63 pag</w:t>
      </w:r>
      <w:r w:rsidR="007F3698" w:rsidRPr="00D424CB">
        <w:rPr>
          <w:lang w:val="fr-CH"/>
        </w:rPr>
        <w:t>es)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Le</w:t>
      </w:r>
      <w:r w:rsidRPr="00D424CB">
        <w:rPr>
          <w:lang w:val="fr-CH"/>
        </w:rPr>
        <w:t xml:space="preserve"> montant total des économies </w:t>
      </w:r>
      <w:r w:rsidR="00385DA8" w:rsidRPr="00D424CB">
        <w:rPr>
          <w:lang w:val="fr-CH"/>
        </w:rPr>
        <w:t>pour</w:t>
      </w:r>
      <w:r w:rsidRPr="00D424CB">
        <w:rPr>
          <w:lang w:val="fr-CH"/>
        </w:rPr>
        <w:t xml:space="preserve"> l</w:t>
      </w:r>
      <w:r w:rsidR="00BE17DE">
        <w:rPr>
          <w:lang w:val="fr-CH"/>
        </w:rPr>
        <w:t>’</w:t>
      </w:r>
      <w:r w:rsidRPr="00D424CB">
        <w:rPr>
          <w:lang w:val="fr-CH"/>
        </w:rPr>
        <w:t xml:space="preserve">exercice </w:t>
      </w:r>
      <w:r w:rsidR="00BE17DE" w:rsidRPr="00D424CB">
        <w:rPr>
          <w:lang w:val="fr-CH"/>
        </w:rPr>
        <w:t>biennal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2020</w:t>
      </w:r>
      <w:r w:rsidR="00BE17DE">
        <w:rPr>
          <w:lang w:val="fr-CH"/>
        </w:rPr>
        <w:t>-</w:t>
      </w:r>
      <w:r w:rsidRPr="00D424CB">
        <w:rPr>
          <w:lang w:val="fr-CH"/>
        </w:rPr>
        <w:t xml:space="preserve">2021 </w:t>
      </w:r>
      <w:r w:rsidR="00385DA8" w:rsidRPr="00D424CB">
        <w:rPr>
          <w:lang w:val="fr-CH"/>
        </w:rPr>
        <w:t>est estimé à</w:t>
      </w:r>
      <w:r w:rsidRPr="00D424CB">
        <w:rPr>
          <w:lang w:val="fr-CH"/>
        </w:rPr>
        <w:t xml:space="preserve"> 667</w:t>
      </w:r>
      <w:r w:rsidR="00AA68F8">
        <w:rPr>
          <w:lang w:val="fr-CH"/>
        </w:rPr>
        <w:t> </w:t>
      </w:r>
      <w:r w:rsidRPr="00D424CB">
        <w:rPr>
          <w:lang w:val="fr-CH"/>
        </w:rPr>
        <w:t>015 francs suisses (406</w:t>
      </w:r>
      <w:r w:rsidR="00AA68F8">
        <w:rPr>
          <w:lang w:val="fr-CH"/>
        </w:rPr>
        <w:t> </w:t>
      </w:r>
      <w:r w:rsidRPr="00D424CB">
        <w:rPr>
          <w:lang w:val="fr-CH"/>
        </w:rPr>
        <w:t>23</w:t>
      </w:r>
      <w:r w:rsidR="00BE17DE" w:rsidRPr="00D424CB">
        <w:rPr>
          <w:lang w:val="fr-CH"/>
        </w:rPr>
        <w:t>1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franc</w:t>
      </w:r>
      <w:r w:rsidRPr="00D424CB">
        <w:rPr>
          <w:lang w:val="fr-CH"/>
        </w:rPr>
        <w:t>s suisses pour</w:t>
      </w:r>
      <w:r w:rsidR="00BE17DE" w:rsidRPr="00D424CB">
        <w:rPr>
          <w:lang w:val="fr-CH"/>
        </w:rPr>
        <w:t xml:space="preserve"> le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CDI</w:t>
      </w:r>
      <w:r w:rsidRPr="00D424CB">
        <w:rPr>
          <w:lang w:val="fr-CH"/>
        </w:rPr>
        <w:t>P</w:t>
      </w:r>
      <w:r w:rsidR="00385DA8" w:rsidRPr="00D424CB">
        <w:rPr>
          <w:lang w:val="fr-CH"/>
        </w:rPr>
        <w:t xml:space="preserve"> et</w:t>
      </w:r>
      <w:r w:rsidRPr="00D424CB">
        <w:rPr>
          <w:lang w:val="fr-CH"/>
        </w:rPr>
        <w:t xml:space="preserve"> 260</w:t>
      </w:r>
      <w:r w:rsidR="00AA68F8">
        <w:rPr>
          <w:lang w:val="fr-CH"/>
        </w:rPr>
        <w:t> </w:t>
      </w:r>
      <w:r w:rsidRPr="00D424CB">
        <w:rPr>
          <w:lang w:val="fr-CH"/>
        </w:rPr>
        <w:t>78</w:t>
      </w:r>
      <w:r w:rsidR="00BE17DE" w:rsidRPr="00D424CB">
        <w:rPr>
          <w:lang w:val="fr-CH"/>
        </w:rPr>
        <w:t>4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franc</w:t>
      </w:r>
      <w:r w:rsidRPr="00D424CB">
        <w:rPr>
          <w:lang w:val="fr-CH"/>
        </w:rPr>
        <w:t>s suisses pour</w:t>
      </w:r>
      <w:r w:rsidR="00BE17DE" w:rsidRPr="00D424CB">
        <w:rPr>
          <w:lang w:val="fr-CH"/>
        </w:rPr>
        <w:t xml:space="preserve"> le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SCP</w:t>
      </w:r>
      <w:r w:rsidRPr="00D424CB">
        <w:rPr>
          <w:lang w:val="fr-CH"/>
        </w:rPr>
        <w:t>).</w:t>
      </w:r>
      <w:r w:rsidR="007A78A4" w:rsidRPr="00D424CB">
        <w:rPr>
          <w:lang w:val="fr-CH"/>
        </w:rPr>
        <w:t xml:space="preserve">  </w:t>
      </w:r>
      <w:r w:rsidRPr="00D424CB">
        <w:rPr>
          <w:lang w:val="fr-CH"/>
        </w:rPr>
        <w:t>Si les États membres décident d</w:t>
      </w:r>
      <w:r w:rsidR="00BE17DE">
        <w:rPr>
          <w:lang w:val="fr-CH"/>
        </w:rPr>
        <w:t>’</w:t>
      </w:r>
      <w:r w:rsidRPr="00D424CB">
        <w:rPr>
          <w:lang w:val="fr-CH"/>
        </w:rPr>
        <w:t>appliquer ce</w:t>
      </w:r>
      <w:r w:rsidR="000B4A56" w:rsidRPr="00D424CB">
        <w:rPr>
          <w:lang w:val="fr-CH"/>
        </w:rPr>
        <w:t>tte</w:t>
      </w:r>
      <w:r w:rsidRPr="00D424CB">
        <w:rPr>
          <w:lang w:val="fr-CH"/>
        </w:rPr>
        <w:t xml:space="preserve"> nouve</w:t>
      </w:r>
      <w:r w:rsidR="000B4A56" w:rsidRPr="00D424CB">
        <w:rPr>
          <w:lang w:val="fr-CH"/>
        </w:rPr>
        <w:t xml:space="preserve">lle méthode </w:t>
      </w:r>
      <w:r w:rsidRPr="00D424CB">
        <w:rPr>
          <w:lang w:val="fr-CH"/>
        </w:rPr>
        <w:t>à toutes les réunions de l</w:t>
      </w:r>
      <w:r w:rsidR="00BE17DE">
        <w:rPr>
          <w:lang w:val="fr-CH"/>
        </w:rPr>
        <w:t>’</w:t>
      </w:r>
      <w:r w:rsidRPr="00D424CB">
        <w:rPr>
          <w:lang w:val="fr-CH"/>
        </w:rPr>
        <w:t>OMPI à compter d</w:t>
      </w:r>
      <w:r w:rsidR="00BE17DE">
        <w:rPr>
          <w:lang w:val="fr-CH"/>
        </w:rPr>
        <w:t>’</w:t>
      </w:r>
      <w:r w:rsidR="00BE17DE" w:rsidRPr="00D424CB">
        <w:rPr>
          <w:lang w:val="fr-CH"/>
        </w:rPr>
        <w:t>octobre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20</w:t>
      </w:r>
      <w:r w:rsidRPr="00D424CB">
        <w:rPr>
          <w:lang w:val="fr-CH"/>
        </w:rPr>
        <w:t>20 (à l</w:t>
      </w:r>
      <w:r w:rsidR="00BE17DE">
        <w:rPr>
          <w:lang w:val="fr-CH"/>
        </w:rPr>
        <w:t>’</w:t>
      </w:r>
      <w:r w:rsidRPr="00D424CB">
        <w:rPr>
          <w:lang w:val="fr-CH"/>
        </w:rPr>
        <w:t>exclusion des assemblées et des</w:t>
      </w:r>
      <w:r w:rsidR="00691E0D" w:rsidRPr="00D424CB">
        <w:rPr>
          <w:lang w:val="fr-CH"/>
        </w:rPr>
        <w:t xml:space="preserve"> sessions extraordinaires des</w:t>
      </w:r>
      <w:r w:rsidRPr="00D424CB">
        <w:rPr>
          <w:lang w:val="fr-CH"/>
        </w:rPr>
        <w:t xml:space="preserve"> </w:t>
      </w:r>
      <w:r w:rsidR="00691E0D" w:rsidRPr="00D424CB">
        <w:rPr>
          <w:lang w:val="fr-CH"/>
        </w:rPr>
        <w:t xml:space="preserve">organes institués en vertu </w:t>
      </w:r>
      <w:r w:rsidRPr="00D424CB">
        <w:rPr>
          <w:lang w:val="fr-CH"/>
        </w:rPr>
        <w:t>des traités), l</w:t>
      </w:r>
      <w:r w:rsidR="00BE17DE">
        <w:rPr>
          <w:lang w:val="fr-CH"/>
        </w:rPr>
        <w:t>’</w:t>
      </w:r>
      <w:r w:rsidRPr="00D424CB">
        <w:rPr>
          <w:lang w:val="fr-CH"/>
        </w:rPr>
        <w:t>OMPI pourrait économiser 736</w:t>
      </w:r>
      <w:r w:rsidR="00AA68F8">
        <w:rPr>
          <w:lang w:val="fr-CH"/>
        </w:rPr>
        <w:t> </w:t>
      </w:r>
      <w:r w:rsidRPr="00D424CB">
        <w:rPr>
          <w:lang w:val="fr-CH"/>
        </w:rPr>
        <w:t>95</w:t>
      </w:r>
      <w:r w:rsidR="00BE17DE" w:rsidRPr="00D424CB">
        <w:rPr>
          <w:lang w:val="fr-CH"/>
        </w:rPr>
        <w:t>6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franc</w:t>
      </w:r>
      <w:r w:rsidRPr="00D424CB">
        <w:rPr>
          <w:lang w:val="fr-CH"/>
        </w:rPr>
        <w:t xml:space="preserve">s suisses de plus </w:t>
      </w:r>
      <w:r w:rsidR="00BE17DE" w:rsidRPr="00D424CB">
        <w:rPr>
          <w:lang w:val="fr-CH"/>
        </w:rPr>
        <w:t>en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2021</w:t>
      </w:r>
      <w:r w:rsidRPr="00D424CB">
        <w:rPr>
          <w:lang w:val="fr-CH"/>
        </w:rPr>
        <w:t>.</w:t>
      </w:r>
    </w:p>
    <w:p w14:paraId="26F392DE" w14:textId="36518D2C" w:rsidR="00BE17DE" w:rsidRDefault="00D33622" w:rsidP="00644791">
      <w:pPr>
        <w:pStyle w:val="ONUMFS"/>
        <w:rPr>
          <w:lang w:val="fr-CH"/>
        </w:rPr>
      </w:pPr>
      <w:r w:rsidRPr="00D424CB">
        <w:rPr>
          <w:lang w:val="fr-CH"/>
        </w:rPr>
        <w:t>13.</w:t>
      </w:r>
      <w:r w:rsidRPr="00D424CB">
        <w:rPr>
          <w:lang w:val="fr-CH"/>
        </w:rPr>
        <w:tab/>
        <w:t>La vidéo à la demande enrichie et indexée numériquement est une solution commerciale prête à l</w:t>
      </w:r>
      <w:r w:rsidR="00BE17DE">
        <w:rPr>
          <w:lang w:val="fr-CH"/>
        </w:rPr>
        <w:t>’</w:t>
      </w:r>
      <w:r w:rsidRPr="00D424CB">
        <w:rPr>
          <w:lang w:val="fr-CH"/>
        </w:rPr>
        <w:t>empl</w:t>
      </w:r>
      <w:r w:rsidR="007F3698" w:rsidRPr="00D424CB">
        <w:rPr>
          <w:lang w:val="fr-CH"/>
        </w:rPr>
        <w:t>oi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El</w:t>
      </w:r>
      <w:r w:rsidR="008071CB" w:rsidRPr="00D424CB">
        <w:rPr>
          <w:lang w:val="fr-CH"/>
        </w:rPr>
        <w:t>le constitue l</w:t>
      </w:r>
      <w:r w:rsidR="00BE17DE">
        <w:rPr>
          <w:lang w:val="fr-CH"/>
        </w:rPr>
        <w:t>’</w:t>
      </w:r>
      <w:r w:rsidR="008071CB" w:rsidRPr="00D424CB">
        <w:rPr>
          <w:lang w:val="fr-CH"/>
        </w:rPr>
        <w:t>un des premiers résultats du projet de plateforme intégrée pour les services de conférence et se substituera au système actuel de diffusion sur le Web et de vidéo à la demande de l</w:t>
      </w:r>
      <w:r w:rsidR="00BE17DE">
        <w:rPr>
          <w:lang w:val="fr-CH"/>
        </w:rPr>
        <w:t>’</w:t>
      </w:r>
      <w:r w:rsidR="008071CB" w:rsidRPr="00D424CB">
        <w:rPr>
          <w:lang w:val="fr-CH"/>
        </w:rPr>
        <w:t>OMPI pour toutes les réunions de l</w:t>
      </w:r>
      <w:r w:rsidR="00BE17DE">
        <w:rPr>
          <w:lang w:val="fr-CH"/>
        </w:rPr>
        <w:t>’</w:t>
      </w:r>
      <w:r w:rsidR="008071CB" w:rsidRPr="00D424CB">
        <w:rPr>
          <w:lang w:val="fr-CH"/>
        </w:rPr>
        <w:t>OMPI à partir d</w:t>
      </w:r>
      <w:r w:rsidR="00BE17DE">
        <w:rPr>
          <w:lang w:val="fr-CH"/>
        </w:rPr>
        <w:t>’</w:t>
      </w:r>
      <w:r w:rsidR="00BE17DE" w:rsidRPr="00D424CB">
        <w:rPr>
          <w:lang w:val="fr-CH"/>
        </w:rPr>
        <w:t>octobre</w:t>
      </w:r>
      <w:r w:rsidR="00BE17DE">
        <w:rPr>
          <w:lang w:val="fr-CH"/>
        </w:rPr>
        <w:t> </w:t>
      </w:r>
      <w:r w:rsidR="00BE17DE" w:rsidRPr="00D424CB">
        <w:rPr>
          <w:lang w:val="fr-CH"/>
        </w:rPr>
        <w:t>20</w:t>
      </w:r>
      <w:r w:rsidR="008071CB" w:rsidRPr="00D424CB">
        <w:rPr>
          <w:lang w:val="fr-CH"/>
        </w:rPr>
        <w:t>19.</w:t>
      </w:r>
      <w:r w:rsidR="007A78A4" w:rsidRPr="00D424CB">
        <w:rPr>
          <w:lang w:val="fr-CH"/>
        </w:rPr>
        <w:t xml:space="preserve"> </w:t>
      </w:r>
      <w:r w:rsidR="00691E0D" w:rsidRPr="00D424CB">
        <w:rPr>
          <w:lang w:val="fr-CH"/>
        </w:rPr>
        <w:t xml:space="preserve"> </w:t>
      </w:r>
      <w:r w:rsidR="008071CB" w:rsidRPr="00D424CB">
        <w:rPr>
          <w:lang w:val="fr-CH"/>
        </w:rPr>
        <w:t xml:space="preserve">Cette </w:t>
      </w:r>
      <w:r w:rsidR="00691E0D" w:rsidRPr="00D424CB">
        <w:rPr>
          <w:lang w:val="fr-CH"/>
        </w:rPr>
        <w:t xml:space="preserve">décision </w:t>
      </w:r>
      <w:r w:rsidR="008071CB" w:rsidRPr="00D424CB">
        <w:rPr>
          <w:lang w:val="fr-CH"/>
        </w:rPr>
        <w:t xml:space="preserve">ne sera pas remise en cause </w:t>
      </w:r>
      <w:r w:rsidR="00691E0D" w:rsidRPr="00D424CB">
        <w:rPr>
          <w:lang w:val="fr-CH"/>
        </w:rPr>
        <w:t>par d</w:t>
      </w:r>
      <w:r w:rsidR="00BE17DE">
        <w:rPr>
          <w:lang w:val="fr-CH"/>
        </w:rPr>
        <w:t>’</w:t>
      </w:r>
      <w:r w:rsidR="00691E0D" w:rsidRPr="00D424CB">
        <w:rPr>
          <w:lang w:val="fr-CH"/>
        </w:rPr>
        <w:t>autres</w:t>
      </w:r>
      <w:r w:rsidR="008071CB" w:rsidRPr="00D424CB">
        <w:rPr>
          <w:lang w:val="fr-CH"/>
        </w:rPr>
        <w:t xml:space="preserve"> décisions concern</w:t>
      </w:r>
      <w:r w:rsidR="00691E0D" w:rsidRPr="00D424CB">
        <w:rPr>
          <w:lang w:val="fr-CH"/>
        </w:rPr>
        <w:t>ant</w:t>
      </w:r>
      <w:r w:rsidR="008071CB" w:rsidRPr="00D424CB">
        <w:rPr>
          <w:lang w:val="fr-CH"/>
        </w:rPr>
        <w:t xml:space="preserve"> les rapports </w:t>
      </w:r>
      <w:r w:rsidR="008071CB" w:rsidRPr="00D424CB">
        <w:rPr>
          <w:i/>
          <w:lang w:val="fr-CH"/>
        </w:rPr>
        <w:t>in extenso</w:t>
      </w:r>
      <w:r w:rsidR="008071CB" w:rsidRPr="00D424CB">
        <w:rPr>
          <w:lang w:val="fr-CH"/>
        </w:rPr>
        <w:t>.</w:t>
      </w:r>
    </w:p>
    <w:p w14:paraId="6B996BA5" w14:textId="02A1AA38" w:rsidR="00EC4790" w:rsidRPr="00D424CB" w:rsidRDefault="008071CB" w:rsidP="00644791">
      <w:pPr>
        <w:pStyle w:val="ONUMFS"/>
        <w:rPr>
          <w:lang w:val="fr-CH"/>
        </w:rPr>
      </w:pPr>
      <w:r w:rsidRPr="00D424CB">
        <w:rPr>
          <w:lang w:val="fr-CH"/>
        </w:rPr>
        <w:t>14.</w:t>
      </w:r>
      <w:r w:rsidRPr="00D424CB">
        <w:rPr>
          <w:lang w:val="fr-CH"/>
        </w:rPr>
        <w:tab/>
        <w:t>L</w:t>
      </w:r>
      <w:r w:rsidR="00BE17DE">
        <w:rPr>
          <w:lang w:val="fr-CH"/>
        </w:rPr>
        <w:t>’</w:t>
      </w:r>
      <w:r w:rsidRPr="00D424CB">
        <w:rPr>
          <w:lang w:val="fr-CH"/>
        </w:rPr>
        <w:t>é</w:t>
      </w:r>
      <w:r w:rsidR="00691E0D" w:rsidRPr="00D424CB">
        <w:rPr>
          <w:lang w:val="fr-CH"/>
        </w:rPr>
        <w:t>tablissement</w:t>
      </w:r>
      <w:r w:rsidRPr="00D424CB">
        <w:rPr>
          <w:lang w:val="fr-CH"/>
        </w:rPr>
        <w:t xml:space="preserve"> du résumé présenté par le président restera inchangé.</w:t>
      </w:r>
    </w:p>
    <w:p w14:paraId="2566D729" w14:textId="06C97F4A" w:rsidR="00EC4790" w:rsidRPr="00D424CB" w:rsidRDefault="008071CB" w:rsidP="00644791">
      <w:pPr>
        <w:pStyle w:val="ONUMFS"/>
        <w:rPr>
          <w:lang w:val="fr-CH"/>
        </w:rPr>
      </w:pPr>
      <w:r w:rsidRPr="00D424CB">
        <w:rPr>
          <w:lang w:val="fr-CH"/>
        </w:rPr>
        <w:t>15.</w:t>
      </w:r>
      <w:r w:rsidRPr="00D424CB">
        <w:rPr>
          <w:lang w:val="fr-CH"/>
        </w:rPr>
        <w:tab/>
        <w:t>Le tableau ci</w:t>
      </w:r>
      <w:r w:rsidR="00BE17DE">
        <w:rPr>
          <w:lang w:val="fr-CH"/>
        </w:rPr>
        <w:t>-</w:t>
      </w:r>
      <w:r w:rsidRPr="00D424CB">
        <w:rPr>
          <w:lang w:val="fr-CH"/>
        </w:rPr>
        <w:t xml:space="preserve">après présente </w:t>
      </w:r>
      <w:r w:rsidR="000B4A56" w:rsidRPr="00D424CB">
        <w:rPr>
          <w:lang w:val="fr-CH"/>
        </w:rPr>
        <w:t>succinctement</w:t>
      </w:r>
      <w:r w:rsidRPr="00D424CB">
        <w:rPr>
          <w:lang w:val="fr-CH"/>
        </w:rPr>
        <w:t xml:space="preserve"> les principaux aspects de la situation actuelle et de la proposition.</w:t>
      </w:r>
    </w:p>
    <w:p w14:paraId="7185C948" w14:textId="77777777" w:rsidR="00EC4790" w:rsidRPr="00D424CB" w:rsidRDefault="00BC1101">
      <w:pPr>
        <w:rPr>
          <w:szCs w:val="22"/>
          <w:lang w:val="fr-CH"/>
        </w:rPr>
      </w:pPr>
      <w:r w:rsidRPr="00D424CB">
        <w:rPr>
          <w:szCs w:val="22"/>
          <w:lang w:val="fr-CH"/>
        </w:rPr>
        <w:br w:type="page"/>
      </w:r>
    </w:p>
    <w:p w14:paraId="59CBC6ED" w14:textId="2333623A" w:rsidR="00EC4790" w:rsidRPr="00D424CB" w:rsidRDefault="00100A10" w:rsidP="00100A10">
      <w:pPr>
        <w:rPr>
          <w:lang w:val="fr-CH"/>
        </w:rPr>
      </w:pPr>
      <w:r w:rsidRPr="00D424CB">
        <w:rPr>
          <w:lang w:val="fr-CH"/>
        </w:rPr>
        <w:lastRenderedPageBreak/>
        <w:t>Tableau</w:t>
      </w:r>
      <w:r w:rsidR="00AA68F8">
        <w:rPr>
          <w:lang w:val="fr-CH"/>
        </w:rPr>
        <w:t> </w:t>
      </w:r>
      <w:r w:rsidRPr="00D424CB">
        <w:rPr>
          <w:lang w:val="fr-CH"/>
        </w:rPr>
        <w:t>1</w:t>
      </w:r>
      <w:r w:rsidR="00BE17DE">
        <w:rPr>
          <w:lang w:val="fr-CH"/>
        </w:rPr>
        <w:t> :</w:t>
      </w:r>
      <w:r w:rsidRPr="00D424CB">
        <w:rPr>
          <w:lang w:val="fr-CH"/>
        </w:rPr>
        <w:t xml:space="preserve"> Comparaison d</w:t>
      </w:r>
      <w:r w:rsidR="00691E0D" w:rsidRPr="00D424CB">
        <w:rPr>
          <w:lang w:val="fr-CH"/>
        </w:rPr>
        <w:t xml:space="preserve">u </w:t>
      </w:r>
      <w:r w:rsidRPr="00D424CB">
        <w:rPr>
          <w:lang w:val="fr-CH"/>
        </w:rPr>
        <w:t xml:space="preserve">système actuel et </w:t>
      </w:r>
      <w:r w:rsidR="00691E0D" w:rsidRPr="00D424CB">
        <w:rPr>
          <w:lang w:val="fr-CH"/>
        </w:rPr>
        <w:t xml:space="preserve">du système </w:t>
      </w:r>
      <w:r w:rsidRPr="00D424CB">
        <w:rPr>
          <w:lang w:val="fr-CH"/>
        </w:rPr>
        <w:t xml:space="preserve">proposé </w:t>
      </w:r>
      <w:r w:rsidR="00691E0D" w:rsidRPr="00D424CB">
        <w:rPr>
          <w:lang w:val="fr-CH"/>
        </w:rPr>
        <w:t>pour l</w:t>
      </w:r>
      <w:r w:rsidR="00BE17DE">
        <w:rPr>
          <w:lang w:val="fr-CH"/>
        </w:rPr>
        <w:t>’</w:t>
      </w:r>
      <w:r w:rsidRPr="00D424CB">
        <w:rPr>
          <w:lang w:val="fr-CH"/>
        </w:rPr>
        <w:t>é</w:t>
      </w:r>
      <w:r w:rsidR="00691E0D" w:rsidRPr="00D424CB">
        <w:rPr>
          <w:lang w:val="fr-CH"/>
        </w:rPr>
        <w:t>tablissement</w:t>
      </w:r>
      <w:r w:rsidRPr="00D424CB">
        <w:rPr>
          <w:lang w:val="fr-CH"/>
        </w:rPr>
        <w:t xml:space="preserve"> des comptes rendus de réunion</w:t>
      </w:r>
    </w:p>
    <w:p w14:paraId="32C210E7" w14:textId="3487D38E" w:rsidR="007A78A4" w:rsidRPr="00D424CB" w:rsidRDefault="007A78A4" w:rsidP="007A78A4">
      <w:pPr>
        <w:rPr>
          <w:lang w:val="fr-CH"/>
        </w:rPr>
      </w:pPr>
    </w:p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  <w:tblCaption w:val="Table 1"/>
        <w:tblDescription w:val="Comparison of the Current and the Proposed Systems for Meeting Records Management"/>
      </w:tblPr>
      <w:tblGrid>
        <w:gridCol w:w="3960"/>
        <w:gridCol w:w="5850"/>
      </w:tblGrid>
      <w:tr w:rsidR="00D424CB" w:rsidRPr="00D424CB" w14:paraId="553C6D5F" w14:textId="77777777" w:rsidTr="008A54FB">
        <w:trPr>
          <w:trHeight w:val="386"/>
          <w:tblHeader/>
        </w:trPr>
        <w:tc>
          <w:tcPr>
            <w:tcW w:w="3960" w:type="dxa"/>
            <w:tcBorders>
              <w:bottom w:val="single" w:sz="4" w:space="0" w:color="auto"/>
            </w:tcBorders>
            <w:shd w:val="pct30" w:color="auto" w:fill="auto"/>
          </w:tcPr>
          <w:p w14:paraId="5A0F37DF" w14:textId="3455E06E" w:rsidR="007A78A4" w:rsidRPr="00D424CB" w:rsidRDefault="00100A10" w:rsidP="00100A10">
            <w:pPr>
              <w:pStyle w:val="ONUME"/>
              <w:numPr>
                <w:ilvl w:val="0"/>
                <w:numId w:val="0"/>
              </w:numPr>
              <w:rPr>
                <w:szCs w:val="22"/>
              </w:rPr>
            </w:pPr>
            <w:r w:rsidRPr="00D424CB">
              <w:rPr>
                <w:szCs w:val="22"/>
              </w:rPr>
              <w:t>SITUATION ACTUELLE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pct30" w:color="auto" w:fill="auto"/>
          </w:tcPr>
          <w:p w14:paraId="14DF4A92" w14:textId="2DE22CC0" w:rsidR="007A78A4" w:rsidRPr="00D424CB" w:rsidRDefault="00100A10" w:rsidP="00100A10">
            <w:pPr>
              <w:pStyle w:val="ONUME"/>
              <w:numPr>
                <w:ilvl w:val="0"/>
                <w:numId w:val="0"/>
              </w:numPr>
              <w:rPr>
                <w:szCs w:val="22"/>
              </w:rPr>
            </w:pPr>
            <w:r w:rsidRPr="00D424CB">
              <w:rPr>
                <w:szCs w:val="22"/>
              </w:rPr>
              <w:t>PROPOSITION</w:t>
            </w:r>
          </w:p>
        </w:tc>
      </w:tr>
      <w:tr w:rsidR="00D424CB" w:rsidRPr="007F3698" w14:paraId="09607372" w14:textId="77777777" w:rsidTr="008A54FB">
        <w:trPr>
          <w:tblHeader/>
        </w:trPr>
        <w:tc>
          <w:tcPr>
            <w:tcW w:w="3960" w:type="dxa"/>
            <w:shd w:val="pct15" w:color="auto" w:fill="auto"/>
          </w:tcPr>
          <w:p w14:paraId="0A3CC768" w14:textId="185D74DE" w:rsidR="007A78A4" w:rsidRPr="00D424CB" w:rsidRDefault="00100A10" w:rsidP="00100A10">
            <w:pPr>
              <w:pStyle w:val="ONUME"/>
              <w:numPr>
                <w:ilvl w:val="0"/>
                <w:numId w:val="0"/>
              </w:numPr>
              <w:rPr>
                <w:b/>
                <w:szCs w:val="22"/>
              </w:rPr>
            </w:pPr>
            <w:proofErr w:type="spellStart"/>
            <w:r w:rsidRPr="00D424CB">
              <w:rPr>
                <w:b/>
                <w:szCs w:val="22"/>
              </w:rPr>
              <w:t>Vidéo</w:t>
            </w:r>
            <w:proofErr w:type="spellEnd"/>
            <w:r w:rsidRPr="00D424CB">
              <w:rPr>
                <w:b/>
                <w:szCs w:val="22"/>
              </w:rPr>
              <w:t xml:space="preserve"> à la </w:t>
            </w:r>
            <w:proofErr w:type="spellStart"/>
            <w:r w:rsidRPr="00D424CB">
              <w:rPr>
                <w:b/>
                <w:szCs w:val="22"/>
              </w:rPr>
              <w:t>demande</w:t>
            </w:r>
            <w:proofErr w:type="spellEnd"/>
          </w:p>
        </w:tc>
        <w:tc>
          <w:tcPr>
            <w:tcW w:w="5850" w:type="dxa"/>
            <w:shd w:val="pct15" w:color="auto" w:fill="auto"/>
          </w:tcPr>
          <w:p w14:paraId="58BA97DA" w14:textId="423015E7" w:rsidR="007A78A4" w:rsidRPr="00D424CB" w:rsidRDefault="00100A10" w:rsidP="00100A10">
            <w:pPr>
              <w:pStyle w:val="ONUME"/>
              <w:numPr>
                <w:ilvl w:val="0"/>
                <w:numId w:val="0"/>
              </w:numPr>
              <w:rPr>
                <w:b/>
                <w:szCs w:val="22"/>
                <w:lang w:val="fr-CH"/>
              </w:rPr>
            </w:pPr>
            <w:r w:rsidRPr="00D424CB">
              <w:rPr>
                <w:b/>
                <w:szCs w:val="22"/>
                <w:lang w:val="fr-CH"/>
              </w:rPr>
              <w:t>Vidéo à la demande enrichie</w:t>
            </w:r>
          </w:p>
        </w:tc>
      </w:tr>
      <w:tr w:rsidR="00D424CB" w:rsidRPr="007F3698" w14:paraId="44CC3FCC" w14:textId="77777777" w:rsidTr="00004716">
        <w:tc>
          <w:tcPr>
            <w:tcW w:w="3960" w:type="dxa"/>
            <w:tcBorders>
              <w:bottom w:val="single" w:sz="4" w:space="0" w:color="auto"/>
            </w:tcBorders>
          </w:tcPr>
          <w:p w14:paraId="56A01DA4" w14:textId="77777777" w:rsidR="00EC4790" w:rsidRPr="00D424CB" w:rsidRDefault="005D053E" w:rsidP="00100A10">
            <w:pPr>
              <w:pStyle w:val="ONUME"/>
              <w:numPr>
                <w:ilvl w:val="0"/>
                <w:numId w:val="14"/>
              </w:numPr>
              <w:spacing w:after="0"/>
              <w:rPr>
                <w:szCs w:val="22"/>
                <w:lang w:val="fr-CH"/>
              </w:rPr>
            </w:pPr>
            <w:proofErr w:type="gramStart"/>
            <w:r w:rsidRPr="00D424CB">
              <w:rPr>
                <w:szCs w:val="22"/>
                <w:lang w:val="fr-CH"/>
              </w:rPr>
              <w:t>mise</w:t>
            </w:r>
            <w:proofErr w:type="gramEnd"/>
            <w:r w:rsidRPr="00D424CB">
              <w:rPr>
                <w:szCs w:val="22"/>
                <w:lang w:val="fr-CH"/>
              </w:rPr>
              <w:t xml:space="preserve"> </w:t>
            </w:r>
            <w:r w:rsidR="00100A10" w:rsidRPr="00D424CB">
              <w:rPr>
                <w:szCs w:val="22"/>
                <w:lang w:val="fr-CH"/>
              </w:rPr>
              <w:t>en ligne le lendemain;</w:t>
            </w:r>
          </w:p>
          <w:p w14:paraId="64E8D72D" w14:textId="77777777" w:rsidR="00EC4790" w:rsidRPr="00D424CB" w:rsidRDefault="00100A10" w:rsidP="00100A10">
            <w:pPr>
              <w:pStyle w:val="ONUME"/>
              <w:numPr>
                <w:ilvl w:val="0"/>
                <w:numId w:val="14"/>
              </w:numPr>
              <w:spacing w:after="0"/>
              <w:rPr>
                <w:szCs w:val="22"/>
                <w:lang w:val="fr-CH"/>
              </w:rPr>
            </w:pPr>
            <w:proofErr w:type="gramStart"/>
            <w:r w:rsidRPr="00D424CB">
              <w:rPr>
                <w:szCs w:val="22"/>
                <w:lang w:val="fr-CH"/>
              </w:rPr>
              <w:t>intervention</w:t>
            </w:r>
            <w:proofErr w:type="gramEnd"/>
            <w:r w:rsidRPr="00D424CB">
              <w:rPr>
                <w:szCs w:val="22"/>
                <w:lang w:val="fr-CH"/>
              </w:rPr>
              <w:t xml:space="preserve"> originale et interprétation en anglais;</w:t>
            </w:r>
          </w:p>
          <w:p w14:paraId="39B6484B" w14:textId="53D94690" w:rsidR="007A78A4" w:rsidRPr="00D424CB" w:rsidRDefault="00100A10" w:rsidP="00100A10">
            <w:pPr>
              <w:pStyle w:val="ONUME"/>
              <w:numPr>
                <w:ilvl w:val="0"/>
                <w:numId w:val="14"/>
              </w:numPr>
              <w:spacing w:after="0"/>
              <w:rPr>
                <w:szCs w:val="22"/>
                <w:lang w:val="fr-CH"/>
              </w:rPr>
            </w:pPr>
            <w:r w:rsidRPr="00D424CB">
              <w:rPr>
                <w:szCs w:val="22"/>
                <w:lang w:val="fr-CH"/>
              </w:rPr>
              <w:t>vidéos de 3 heures sans fonctions supplémentaires (absence notamment d</w:t>
            </w:r>
            <w:r w:rsidR="00BE17DE">
              <w:rPr>
                <w:szCs w:val="22"/>
                <w:lang w:val="fr-CH"/>
              </w:rPr>
              <w:t>’</w:t>
            </w:r>
            <w:r w:rsidRPr="00D424CB">
              <w:rPr>
                <w:szCs w:val="22"/>
                <w:lang w:val="fr-CH"/>
              </w:rPr>
              <w:t>une fonction de recherche ou de navigation).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65E07800" w14:textId="77777777" w:rsidR="00EC4790" w:rsidRPr="00D424CB" w:rsidRDefault="005D053E" w:rsidP="00100A10">
            <w:pPr>
              <w:pStyle w:val="ONUME"/>
              <w:numPr>
                <w:ilvl w:val="0"/>
                <w:numId w:val="14"/>
              </w:numPr>
              <w:spacing w:after="0"/>
              <w:rPr>
                <w:szCs w:val="22"/>
                <w:lang w:val="fr-CH"/>
              </w:rPr>
            </w:pPr>
            <w:proofErr w:type="gramStart"/>
            <w:r w:rsidRPr="00D424CB">
              <w:rPr>
                <w:szCs w:val="22"/>
                <w:lang w:val="fr-CH"/>
              </w:rPr>
              <w:t>mise</w:t>
            </w:r>
            <w:proofErr w:type="gramEnd"/>
            <w:r w:rsidRPr="00D424CB">
              <w:rPr>
                <w:szCs w:val="22"/>
                <w:lang w:val="fr-CH"/>
              </w:rPr>
              <w:t xml:space="preserve"> </w:t>
            </w:r>
            <w:r w:rsidR="00100A10" w:rsidRPr="00D424CB">
              <w:rPr>
                <w:szCs w:val="22"/>
                <w:lang w:val="fr-CH"/>
              </w:rPr>
              <w:t>en ligne</w:t>
            </w:r>
            <w:r w:rsidR="00100A10" w:rsidRPr="00D424CB">
              <w:rPr>
                <w:szCs w:val="22"/>
                <w:u w:val="single"/>
                <w:lang w:val="fr-CH"/>
              </w:rPr>
              <w:t xml:space="preserve"> le jour même</w:t>
            </w:r>
            <w:r w:rsidR="00100A10" w:rsidRPr="00D424CB">
              <w:rPr>
                <w:szCs w:val="22"/>
                <w:lang w:val="fr-CH"/>
              </w:rPr>
              <w:t>;</w:t>
            </w:r>
          </w:p>
          <w:p w14:paraId="1A5917ED" w14:textId="77777777" w:rsidR="00EC4790" w:rsidRPr="00D424CB" w:rsidRDefault="00100A10" w:rsidP="00100A10">
            <w:pPr>
              <w:pStyle w:val="ONUME"/>
              <w:numPr>
                <w:ilvl w:val="0"/>
                <w:numId w:val="14"/>
              </w:numPr>
              <w:spacing w:after="0"/>
              <w:rPr>
                <w:szCs w:val="22"/>
                <w:lang w:val="fr-CH"/>
              </w:rPr>
            </w:pPr>
            <w:proofErr w:type="gramStart"/>
            <w:r w:rsidRPr="00D424CB">
              <w:rPr>
                <w:szCs w:val="22"/>
                <w:lang w:val="fr-CH"/>
              </w:rPr>
              <w:t>intervention</w:t>
            </w:r>
            <w:proofErr w:type="gramEnd"/>
            <w:r w:rsidRPr="00D424CB">
              <w:rPr>
                <w:szCs w:val="22"/>
                <w:lang w:val="fr-CH"/>
              </w:rPr>
              <w:t xml:space="preserve"> originale et interprétation en anglais (pas de changement);</w:t>
            </w:r>
          </w:p>
          <w:p w14:paraId="473CAF58" w14:textId="0F112919" w:rsidR="00EC4790" w:rsidRPr="00D424CB" w:rsidRDefault="00100A10" w:rsidP="00100A10">
            <w:pPr>
              <w:pStyle w:val="ONUME"/>
              <w:numPr>
                <w:ilvl w:val="0"/>
                <w:numId w:val="14"/>
              </w:numPr>
              <w:spacing w:after="0"/>
              <w:rPr>
                <w:szCs w:val="22"/>
                <w:lang w:val="fr-CH"/>
              </w:rPr>
            </w:pPr>
            <w:proofErr w:type="gramStart"/>
            <w:r w:rsidRPr="00D424CB">
              <w:rPr>
                <w:szCs w:val="22"/>
                <w:u w:val="single"/>
                <w:lang w:val="fr-CH"/>
              </w:rPr>
              <w:t>indexation</w:t>
            </w:r>
            <w:proofErr w:type="gramEnd"/>
            <w:r w:rsidRPr="00D424CB">
              <w:rPr>
                <w:szCs w:val="22"/>
                <w:u w:val="single"/>
                <w:lang w:val="fr-CH"/>
              </w:rPr>
              <w:t xml:space="preserve"> numérique</w:t>
            </w:r>
            <w:r w:rsidRPr="00D424CB">
              <w:rPr>
                <w:szCs w:val="22"/>
                <w:lang w:val="fr-CH"/>
              </w:rPr>
              <w:t xml:space="preserve"> pour faciliter la </w:t>
            </w:r>
            <w:r w:rsidRPr="00D424CB">
              <w:rPr>
                <w:szCs w:val="22"/>
                <w:u w:val="single"/>
                <w:lang w:val="fr-CH"/>
              </w:rPr>
              <w:t>navigation et la recherche par point de l</w:t>
            </w:r>
            <w:r w:rsidR="00BE17DE">
              <w:rPr>
                <w:szCs w:val="22"/>
                <w:u w:val="single"/>
                <w:lang w:val="fr-CH"/>
              </w:rPr>
              <w:t>’</w:t>
            </w:r>
            <w:r w:rsidRPr="00D424CB">
              <w:rPr>
                <w:szCs w:val="22"/>
                <w:u w:val="single"/>
                <w:lang w:val="fr-CH"/>
              </w:rPr>
              <w:t>ordre du jour ou par intervenant</w:t>
            </w:r>
            <w:r w:rsidRPr="00D424CB">
              <w:rPr>
                <w:szCs w:val="22"/>
                <w:lang w:val="fr-CH"/>
              </w:rPr>
              <w:t>;</w:t>
            </w:r>
          </w:p>
          <w:p w14:paraId="42D6C83A" w14:textId="66F7B08B" w:rsidR="007A78A4" w:rsidRPr="00D424CB" w:rsidRDefault="00100A10" w:rsidP="00100A10">
            <w:pPr>
              <w:pStyle w:val="ONUME"/>
              <w:numPr>
                <w:ilvl w:val="0"/>
                <w:numId w:val="14"/>
              </w:numPr>
              <w:spacing w:after="0"/>
              <w:rPr>
                <w:szCs w:val="22"/>
                <w:lang w:val="fr-CH"/>
              </w:rPr>
            </w:pPr>
            <w:r w:rsidRPr="00D424CB">
              <w:rPr>
                <w:szCs w:val="22"/>
                <w:lang w:val="fr-CH"/>
              </w:rPr>
              <w:t xml:space="preserve">accès direct </w:t>
            </w:r>
            <w:r w:rsidRPr="00D424CB">
              <w:rPr>
                <w:szCs w:val="22"/>
                <w:u w:val="single"/>
                <w:lang w:val="fr-CH"/>
              </w:rPr>
              <w:t>aux documents</w:t>
            </w:r>
            <w:r w:rsidRPr="00D424CB">
              <w:rPr>
                <w:szCs w:val="22"/>
                <w:lang w:val="fr-CH"/>
              </w:rPr>
              <w:t xml:space="preserve"> examinés.</w:t>
            </w:r>
          </w:p>
        </w:tc>
      </w:tr>
      <w:tr w:rsidR="00D424CB" w:rsidRPr="007F3698" w14:paraId="4F412507" w14:textId="77777777" w:rsidTr="00004716">
        <w:tc>
          <w:tcPr>
            <w:tcW w:w="3960" w:type="dxa"/>
            <w:shd w:val="pct15" w:color="auto" w:fill="auto"/>
          </w:tcPr>
          <w:p w14:paraId="6AB85012" w14:textId="455BC36E" w:rsidR="007A78A4" w:rsidRPr="00D424CB" w:rsidRDefault="005D053E" w:rsidP="005D053E">
            <w:pPr>
              <w:pStyle w:val="ONUME"/>
              <w:numPr>
                <w:ilvl w:val="0"/>
                <w:numId w:val="0"/>
              </w:numPr>
              <w:rPr>
                <w:b/>
                <w:szCs w:val="22"/>
                <w:lang w:val="fr-CH"/>
              </w:rPr>
            </w:pPr>
            <w:r w:rsidRPr="00D424CB">
              <w:rPr>
                <w:b/>
                <w:szCs w:val="22"/>
                <w:lang w:val="fr-CH"/>
              </w:rPr>
              <w:t>Résumé présenté par le président</w:t>
            </w:r>
          </w:p>
        </w:tc>
        <w:tc>
          <w:tcPr>
            <w:tcW w:w="5850" w:type="dxa"/>
            <w:shd w:val="pct15" w:color="auto" w:fill="auto"/>
          </w:tcPr>
          <w:p w14:paraId="3BE4B003" w14:textId="5821F86C" w:rsidR="007A78A4" w:rsidRPr="00D424CB" w:rsidRDefault="005D053E" w:rsidP="005D053E">
            <w:pPr>
              <w:pStyle w:val="ONUME"/>
              <w:numPr>
                <w:ilvl w:val="0"/>
                <w:numId w:val="0"/>
              </w:numPr>
              <w:rPr>
                <w:b/>
                <w:szCs w:val="22"/>
                <w:lang w:val="fr-CH"/>
              </w:rPr>
            </w:pPr>
            <w:r w:rsidRPr="00D424CB">
              <w:rPr>
                <w:b/>
                <w:szCs w:val="22"/>
                <w:lang w:val="fr-CH"/>
              </w:rPr>
              <w:t>Résumé présenté par le président</w:t>
            </w:r>
          </w:p>
        </w:tc>
      </w:tr>
      <w:tr w:rsidR="00D424CB" w:rsidRPr="00D424CB" w14:paraId="1E1F6B92" w14:textId="77777777" w:rsidTr="00004716">
        <w:tc>
          <w:tcPr>
            <w:tcW w:w="3960" w:type="dxa"/>
            <w:tcBorders>
              <w:bottom w:val="single" w:sz="4" w:space="0" w:color="auto"/>
            </w:tcBorders>
          </w:tcPr>
          <w:p w14:paraId="11365164" w14:textId="76BD6684" w:rsidR="007A78A4" w:rsidRPr="00D424CB" w:rsidRDefault="005D053E" w:rsidP="005D053E">
            <w:pPr>
              <w:pStyle w:val="ONUME"/>
              <w:numPr>
                <w:ilvl w:val="0"/>
                <w:numId w:val="15"/>
              </w:numPr>
              <w:spacing w:after="0"/>
              <w:rPr>
                <w:szCs w:val="22"/>
                <w:lang w:val="fr-CH"/>
              </w:rPr>
            </w:pPr>
            <w:r w:rsidRPr="00D424CB">
              <w:rPr>
                <w:szCs w:val="22"/>
                <w:lang w:val="fr-CH"/>
              </w:rPr>
              <w:t>disponible le dernier jour de la réunion dans toutes les langues de l</w:t>
            </w:r>
            <w:r w:rsidR="00BE17DE">
              <w:rPr>
                <w:szCs w:val="22"/>
                <w:lang w:val="fr-CH"/>
              </w:rPr>
              <w:t>’</w:t>
            </w:r>
            <w:r w:rsidRPr="00D424CB">
              <w:rPr>
                <w:szCs w:val="22"/>
                <w:lang w:val="fr-CH"/>
              </w:rPr>
              <w:t>ONU.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6BDD269E" w14:textId="233BFE36" w:rsidR="007A78A4" w:rsidRPr="00D424CB" w:rsidRDefault="007A78A4" w:rsidP="005D053E">
            <w:pPr>
              <w:pStyle w:val="ONUME"/>
              <w:numPr>
                <w:ilvl w:val="0"/>
                <w:numId w:val="14"/>
              </w:numPr>
              <w:spacing w:after="0"/>
              <w:rPr>
                <w:szCs w:val="22"/>
              </w:rPr>
            </w:pPr>
            <w:r w:rsidRPr="00D424CB" w:rsidDel="00A126AB">
              <w:rPr>
                <w:szCs w:val="22"/>
                <w:lang w:val="fr-CH"/>
              </w:rPr>
              <w:t xml:space="preserve"> </w:t>
            </w:r>
            <w:r w:rsidR="005D053E" w:rsidRPr="00D424CB">
              <w:rPr>
                <w:szCs w:val="22"/>
                <w:lang w:val="fr-CH"/>
              </w:rPr>
              <w:t>(pas de changement).</w:t>
            </w:r>
          </w:p>
        </w:tc>
      </w:tr>
      <w:tr w:rsidR="00D424CB" w:rsidRPr="007F3698" w14:paraId="49C4541B" w14:textId="77777777" w:rsidTr="00004716">
        <w:tc>
          <w:tcPr>
            <w:tcW w:w="3960" w:type="dxa"/>
            <w:shd w:val="pct15" w:color="auto" w:fill="auto"/>
          </w:tcPr>
          <w:p w14:paraId="366E705E" w14:textId="2D3A1FCF" w:rsidR="007A78A4" w:rsidRPr="00D424CB" w:rsidRDefault="005D053E" w:rsidP="005D053E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Cs w:val="22"/>
              </w:rPr>
            </w:pPr>
            <w:r w:rsidRPr="00D424CB">
              <w:rPr>
                <w:b/>
                <w:szCs w:val="22"/>
              </w:rPr>
              <w:t xml:space="preserve">Rapport </w:t>
            </w:r>
            <w:r w:rsidRPr="00D424CB">
              <w:rPr>
                <w:b/>
                <w:i/>
                <w:szCs w:val="22"/>
              </w:rPr>
              <w:t xml:space="preserve">in </w:t>
            </w:r>
            <w:proofErr w:type="spellStart"/>
            <w:r w:rsidRPr="00D424CB">
              <w:rPr>
                <w:b/>
                <w:i/>
                <w:szCs w:val="22"/>
              </w:rPr>
              <w:t>extenso</w:t>
            </w:r>
            <w:proofErr w:type="spellEnd"/>
          </w:p>
        </w:tc>
        <w:tc>
          <w:tcPr>
            <w:tcW w:w="5850" w:type="dxa"/>
            <w:shd w:val="pct15" w:color="auto" w:fill="auto"/>
          </w:tcPr>
          <w:p w14:paraId="45D9A60E" w14:textId="00EF8C9F" w:rsidR="007A78A4" w:rsidRPr="00D424CB" w:rsidRDefault="005D053E" w:rsidP="005D053E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Cs w:val="22"/>
                <w:lang w:val="fr-CH"/>
              </w:rPr>
            </w:pPr>
            <w:r w:rsidRPr="00D424CB">
              <w:rPr>
                <w:b/>
                <w:szCs w:val="22"/>
                <w:lang w:val="fr-CH"/>
              </w:rPr>
              <w:t>Transcription des enregistrements audiovisuels par reconnaissance vocale (S2T) et traductions automatiques</w:t>
            </w:r>
            <w:r w:rsidR="007A78A4" w:rsidRPr="00D424CB">
              <w:rPr>
                <w:b/>
                <w:szCs w:val="22"/>
                <w:lang w:val="fr-CH"/>
              </w:rPr>
              <w:t xml:space="preserve"> </w:t>
            </w:r>
          </w:p>
        </w:tc>
      </w:tr>
      <w:tr w:rsidR="00D424CB" w:rsidRPr="007F3698" w14:paraId="17DAE0E8" w14:textId="77777777" w:rsidTr="00004716">
        <w:tc>
          <w:tcPr>
            <w:tcW w:w="3960" w:type="dxa"/>
          </w:tcPr>
          <w:p w14:paraId="25822171" w14:textId="77777777" w:rsidR="00BE17DE" w:rsidRDefault="00EC4790" w:rsidP="00EC4790">
            <w:pPr>
              <w:pStyle w:val="ONUME"/>
              <w:numPr>
                <w:ilvl w:val="0"/>
                <w:numId w:val="16"/>
              </w:numPr>
              <w:spacing w:after="0"/>
              <w:rPr>
                <w:bCs/>
                <w:szCs w:val="22"/>
                <w:lang w:val="fr-CH"/>
              </w:rPr>
            </w:pPr>
            <w:proofErr w:type="gramStart"/>
            <w:r w:rsidRPr="00D424CB">
              <w:rPr>
                <w:bCs/>
                <w:szCs w:val="22"/>
                <w:lang w:val="fr-CH"/>
              </w:rPr>
              <w:t>mise</w:t>
            </w:r>
            <w:proofErr w:type="gramEnd"/>
            <w:r w:rsidRPr="00D424CB">
              <w:rPr>
                <w:bCs/>
                <w:szCs w:val="22"/>
                <w:lang w:val="fr-CH"/>
              </w:rPr>
              <w:t xml:space="preserve"> en ligne plusieurs mois après la réunion;</w:t>
            </w:r>
          </w:p>
          <w:p w14:paraId="2C98E3E6" w14:textId="7BF0D6CF" w:rsidR="00EC4790" w:rsidRPr="00D424CB" w:rsidRDefault="001B646C" w:rsidP="001B646C">
            <w:pPr>
              <w:pStyle w:val="ONUME"/>
              <w:numPr>
                <w:ilvl w:val="0"/>
                <w:numId w:val="16"/>
              </w:numPr>
              <w:spacing w:after="0"/>
              <w:rPr>
                <w:szCs w:val="22"/>
                <w:lang w:val="fr-CH"/>
              </w:rPr>
            </w:pPr>
            <w:proofErr w:type="gramStart"/>
            <w:r w:rsidRPr="00D424CB">
              <w:rPr>
                <w:szCs w:val="22"/>
                <w:lang w:val="fr-CH"/>
              </w:rPr>
              <w:t>disponible</w:t>
            </w:r>
            <w:proofErr w:type="gramEnd"/>
            <w:r w:rsidRPr="00D424CB">
              <w:rPr>
                <w:szCs w:val="22"/>
                <w:lang w:val="fr-CH"/>
              </w:rPr>
              <w:t xml:space="preserve"> dans toutes les langues de l</w:t>
            </w:r>
            <w:r w:rsidR="00BE17DE">
              <w:rPr>
                <w:szCs w:val="22"/>
                <w:lang w:val="fr-CH"/>
              </w:rPr>
              <w:t>’</w:t>
            </w:r>
            <w:r w:rsidRPr="00D424CB">
              <w:rPr>
                <w:szCs w:val="22"/>
                <w:lang w:val="fr-CH"/>
              </w:rPr>
              <w:t>ONU;</w:t>
            </w:r>
          </w:p>
          <w:p w14:paraId="0445387F" w14:textId="77777777" w:rsidR="00BE17DE" w:rsidRDefault="00691E0D" w:rsidP="00A0634B">
            <w:pPr>
              <w:pStyle w:val="ONUME"/>
              <w:numPr>
                <w:ilvl w:val="0"/>
                <w:numId w:val="16"/>
              </w:numPr>
              <w:spacing w:after="0"/>
              <w:rPr>
                <w:szCs w:val="22"/>
                <w:lang w:val="fr-CH"/>
              </w:rPr>
            </w:pPr>
            <w:proofErr w:type="gramStart"/>
            <w:r w:rsidRPr="00D424CB">
              <w:rPr>
                <w:szCs w:val="22"/>
                <w:lang w:val="fr-CH"/>
              </w:rPr>
              <w:t>t</w:t>
            </w:r>
            <w:r w:rsidR="00A0634B" w:rsidRPr="00D424CB">
              <w:rPr>
                <w:szCs w:val="22"/>
                <w:lang w:val="fr-CH"/>
              </w:rPr>
              <w:t>ranscriptions</w:t>
            </w:r>
            <w:proofErr w:type="gramEnd"/>
            <w:r w:rsidR="00A0634B" w:rsidRPr="00D424CB">
              <w:rPr>
                <w:szCs w:val="22"/>
                <w:lang w:val="fr-CH"/>
              </w:rPr>
              <w:t xml:space="preserve"> et traductions demandant beaucoup de travail </w:t>
            </w:r>
            <w:r w:rsidRPr="00D424CB">
              <w:rPr>
                <w:szCs w:val="22"/>
                <w:lang w:val="fr-CH"/>
              </w:rPr>
              <w:t>et des</w:t>
            </w:r>
            <w:r w:rsidR="00A0634B" w:rsidRPr="00D424CB">
              <w:rPr>
                <w:szCs w:val="22"/>
                <w:lang w:val="fr-CH"/>
              </w:rPr>
              <w:t xml:space="preserve"> </w:t>
            </w:r>
            <w:r w:rsidR="000B4A56" w:rsidRPr="00D424CB">
              <w:rPr>
                <w:szCs w:val="22"/>
                <w:lang w:val="fr-CH"/>
              </w:rPr>
              <w:t>ressources humaines</w:t>
            </w:r>
            <w:r w:rsidR="00A0634B" w:rsidRPr="00D424CB">
              <w:rPr>
                <w:szCs w:val="22"/>
                <w:lang w:val="fr-CH"/>
              </w:rPr>
              <w:t>.</w:t>
            </w:r>
          </w:p>
          <w:p w14:paraId="3CA409A6" w14:textId="0C49BF86" w:rsidR="007A78A4" w:rsidRPr="00D424CB" w:rsidRDefault="007A78A4" w:rsidP="00004716">
            <w:pPr>
              <w:pStyle w:val="ONUME"/>
              <w:numPr>
                <w:ilvl w:val="0"/>
                <w:numId w:val="0"/>
              </w:numPr>
              <w:spacing w:after="0"/>
              <w:rPr>
                <w:szCs w:val="22"/>
                <w:lang w:val="fr-CH"/>
              </w:rPr>
            </w:pPr>
          </w:p>
        </w:tc>
        <w:tc>
          <w:tcPr>
            <w:tcW w:w="5850" w:type="dxa"/>
          </w:tcPr>
          <w:p w14:paraId="4FCEA6CE" w14:textId="58324E6D" w:rsidR="00EC4790" w:rsidRPr="00D424CB" w:rsidRDefault="00A0634B" w:rsidP="00A0634B">
            <w:pPr>
              <w:pStyle w:val="ONUME"/>
              <w:numPr>
                <w:ilvl w:val="0"/>
                <w:numId w:val="17"/>
              </w:numPr>
              <w:spacing w:after="0"/>
              <w:rPr>
                <w:szCs w:val="22"/>
                <w:lang w:val="fr-CH"/>
              </w:rPr>
            </w:pPr>
            <w:proofErr w:type="gramStart"/>
            <w:r w:rsidRPr="00D424CB">
              <w:rPr>
                <w:szCs w:val="22"/>
                <w:u w:val="single"/>
                <w:lang w:val="fr-CH"/>
              </w:rPr>
              <w:t>transcription</w:t>
            </w:r>
            <w:proofErr w:type="gramEnd"/>
            <w:r w:rsidRPr="00D424CB">
              <w:rPr>
                <w:szCs w:val="22"/>
                <w:u w:val="single"/>
                <w:lang w:val="fr-CH"/>
              </w:rPr>
              <w:t xml:space="preserve"> </w:t>
            </w:r>
            <w:r w:rsidRPr="00D424CB">
              <w:rPr>
                <w:szCs w:val="22"/>
                <w:lang w:val="fr-CH"/>
              </w:rPr>
              <w:t xml:space="preserve">complète et modifiable, qui peut être comparée à la </w:t>
            </w:r>
            <w:r w:rsidRPr="00D424CB">
              <w:rPr>
                <w:szCs w:val="22"/>
                <w:u w:val="single"/>
                <w:lang w:val="fr-CH"/>
              </w:rPr>
              <w:t>vidéo synchronisée</w:t>
            </w:r>
            <w:r w:rsidRPr="00D424CB">
              <w:rPr>
                <w:szCs w:val="22"/>
                <w:lang w:val="fr-CH"/>
              </w:rPr>
              <w:t>;</w:t>
            </w:r>
          </w:p>
          <w:p w14:paraId="68CD97D1" w14:textId="77777777" w:rsidR="00BE17DE" w:rsidRDefault="00A0634B" w:rsidP="00A0634B">
            <w:pPr>
              <w:pStyle w:val="ONUME"/>
              <w:numPr>
                <w:ilvl w:val="0"/>
                <w:numId w:val="17"/>
              </w:numPr>
              <w:spacing w:after="0"/>
              <w:rPr>
                <w:b/>
                <w:bCs/>
                <w:szCs w:val="22"/>
                <w:lang w:val="fr-CH"/>
              </w:rPr>
            </w:pPr>
            <w:proofErr w:type="gramStart"/>
            <w:r w:rsidRPr="00D424CB">
              <w:rPr>
                <w:szCs w:val="22"/>
                <w:lang w:val="fr-CH"/>
              </w:rPr>
              <w:t>mise</w:t>
            </w:r>
            <w:proofErr w:type="gramEnd"/>
            <w:r w:rsidRPr="00D424CB">
              <w:rPr>
                <w:szCs w:val="22"/>
                <w:lang w:val="fr-CH"/>
              </w:rPr>
              <w:t xml:space="preserve"> en ligne </w:t>
            </w:r>
            <w:r w:rsidRPr="00D424CB">
              <w:rPr>
                <w:szCs w:val="22"/>
                <w:u w:val="single"/>
                <w:lang w:val="fr-CH"/>
              </w:rPr>
              <w:t>le jour</w:t>
            </w:r>
            <w:r w:rsidR="00BE17DE">
              <w:rPr>
                <w:szCs w:val="22"/>
                <w:u w:val="single"/>
                <w:lang w:val="fr-CH"/>
              </w:rPr>
              <w:t>-</w:t>
            </w:r>
            <w:r w:rsidRPr="00D424CB">
              <w:rPr>
                <w:szCs w:val="22"/>
                <w:u w:val="single"/>
                <w:lang w:val="fr-CH"/>
              </w:rPr>
              <w:t>même</w:t>
            </w:r>
            <w:r w:rsidRPr="00D424CB">
              <w:rPr>
                <w:szCs w:val="22"/>
                <w:lang w:val="fr-CH"/>
              </w:rPr>
              <w:t>;</w:t>
            </w:r>
          </w:p>
          <w:p w14:paraId="482BB266" w14:textId="04FECBAF" w:rsidR="00EC4790" w:rsidRPr="00D424CB" w:rsidRDefault="007A5442" w:rsidP="007A5442">
            <w:pPr>
              <w:pStyle w:val="ONUME"/>
              <w:numPr>
                <w:ilvl w:val="0"/>
                <w:numId w:val="17"/>
              </w:numPr>
              <w:spacing w:after="0"/>
              <w:rPr>
                <w:szCs w:val="22"/>
                <w:lang w:val="fr-CH"/>
              </w:rPr>
            </w:pPr>
            <w:proofErr w:type="gramStart"/>
            <w:r w:rsidRPr="00D424CB">
              <w:rPr>
                <w:szCs w:val="22"/>
                <w:lang w:val="fr-CH"/>
              </w:rPr>
              <w:t>transcription</w:t>
            </w:r>
            <w:proofErr w:type="gramEnd"/>
            <w:r w:rsidRPr="00D424CB">
              <w:rPr>
                <w:szCs w:val="22"/>
                <w:lang w:val="fr-CH"/>
              </w:rPr>
              <w:t xml:space="preserve"> en anglais et traduction automatique dans </w:t>
            </w:r>
            <w:r w:rsidR="00691E0D" w:rsidRPr="00D424CB">
              <w:rPr>
                <w:szCs w:val="22"/>
                <w:lang w:val="fr-CH"/>
              </w:rPr>
              <w:t xml:space="preserve">les </w:t>
            </w:r>
            <w:r w:rsidRPr="00D424CB">
              <w:rPr>
                <w:szCs w:val="22"/>
                <w:lang w:val="fr-CH"/>
              </w:rPr>
              <w:t>autres langues de l</w:t>
            </w:r>
            <w:r w:rsidR="00BE17DE">
              <w:rPr>
                <w:szCs w:val="22"/>
                <w:lang w:val="fr-CH"/>
              </w:rPr>
              <w:t>’</w:t>
            </w:r>
            <w:r w:rsidRPr="00D424CB">
              <w:rPr>
                <w:szCs w:val="22"/>
                <w:lang w:val="fr-CH"/>
              </w:rPr>
              <w:t>ONU à l</w:t>
            </w:r>
            <w:r w:rsidR="00BE17DE">
              <w:rPr>
                <w:szCs w:val="22"/>
                <w:lang w:val="fr-CH"/>
              </w:rPr>
              <w:t>’</w:t>
            </w:r>
            <w:r w:rsidRPr="00D424CB">
              <w:rPr>
                <w:szCs w:val="22"/>
                <w:lang w:val="fr-CH"/>
              </w:rPr>
              <w:t xml:space="preserve">aide de </w:t>
            </w:r>
            <w:r w:rsidRPr="00D424CB">
              <w:rPr>
                <w:i/>
                <w:szCs w:val="22"/>
                <w:lang w:val="fr-CH"/>
              </w:rPr>
              <w:t>WIPO Translate</w:t>
            </w:r>
            <w:r w:rsidR="00691E0D" w:rsidRPr="00D424CB">
              <w:rPr>
                <w:i/>
                <w:szCs w:val="22"/>
                <w:lang w:val="fr-CH"/>
              </w:rPr>
              <w:t>,</w:t>
            </w:r>
            <w:r w:rsidRPr="00D424CB">
              <w:rPr>
                <w:szCs w:val="22"/>
                <w:lang w:val="fr-CH"/>
              </w:rPr>
              <w:t xml:space="preserve"> </w:t>
            </w:r>
            <w:r w:rsidR="00691E0D" w:rsidRPr="00D424CB">
              <w:rPr>
                <w:szCs w:val="22"/>
                <w:lang w:val="fr-CH"/>
              </w:rPr>
              <w:t>incorporé</w:t>
            </w:r>
            <w:r w:rsidR="00DA4A77" w:rsidRPr="00D424CB">
              <w:rPr>
                <w:szCs w:val="22"/>
                <w:lang w:val="fr-CH"/>
              </w:rPr>
              <w:t xml:space="preserve"> dans</w:t>
            </w:r>
            <w:r w:rsidRPr="00D424CB">
              <w:rPr>
                <w:szCs w:val="22"/>
                <w:lang w:val="fr-CH"/>
              </w:rPr>
              <w:t xml:space="preserve"> </w:t>
            </w:r>
            <w:r w:rsidRPr="00D424CB">
              <w:rPr>
                <w:i/>
                <w:szCs w:val="22"/>
                <w:lang w:val="fr-CH"/>
              </w:rPr>
              <w:t>WIPO</w:t>
            </w:r>
            <w:r w:rsidR="00D84CE7">
              <w:rPr>
                <w:i/>
                <w:szCs w:val="22"/>
                <w:lang w:val="fr-CH"/>
              </w:rPr>
              <w:t> </w:t>
            </w:r>
            <w:r w:rsidRPr="00D424CB">
              <w:rPr>
                <w:i/>
                <w:szCs w:val="22"/>
                <w:lang w:val="fr-CH"/>
              </w:rPr>
              <w:t>S2T</w:t>
            </w:r>
            <w:r w:rsidRPr="00D424CB">
              <w:rPr>
                <w:szCs w:val="22"/>
                <w:lang w:val="fr-CH"/>
              </w:rPr>
              <w:t>;</w:t>
            </w:r>
          </w:p>
          <w:p w14:paraId="5C93BA35" w14:textId="3F9F21CA" w:rsidR="00EC4790" w:rsidRPr="00D424CB" w:rsidRDefault="007A5442" w:rsidP="007A5442">
            <w:pPr>
              <w:pStyle w:val="ONUME"/>
              <w:numPr>
                <w:ilvl w:val="0"/>
                <w:numId w:val="17"/>
              </w:numPr>
              <w:spacing w:after="0"/>
              <w:rPr>
                <w:szCs w:val="22"/>
                <w:lang w:val="fr-CH"/>
              </w:rPr>
            </w:pPr>
            <w:proofErr w:type="gramStart"/>
            <w:r w:rsidRPr="00D424CB">
              <w:rPr>
                <w:szCs w:val="22"/>
                <w:lang w:val="fr-CH"/>
              </w:rPr>
              <w:t>texte</w:t>
            </w:r>
            <w:proofErr w:type="gramEnd"/>
            <w:r w:rsidRPr="00D424CB">
              <w:rPr>
                <w:szCs w:val="22"/>
                <w:lang w:val="fr-CH"/>
              </w:rPr>
              <w:t xml:space="preserve"> </w:t>
            </w:r>
            <w:r w:rsidR="000B4A56" w:rsidRPr="00D424CB">
              <w:rPr>
                <w:szCs w:val="22"/>
                <w:lang w:val="fr-CH"/>
              </w:rPr>
              <w:t>et vidéo</w:t>
            </w:r>
            <w:r w:rsidRPr="00D424CB">
              <w:rPr>
                <w:szCs w:val="22"/>
                <w:lang w:val="fr-CH"/>
              </w:rPr>
              <w:t xml:space="preserve"> synchronisés pouvant faire l</w:t>
            </w:r>
            <w:r w:rsidR="00BE17DE">
              <w:rPr>
                <w:szCs w:val="22"/>
                <w:lang w:val="fr-CH"/>
              </w:rPr>
              <w:t>’</w:t>
            </w:r>
            <w:r w:rsidRPr="00D424CB">
              <w:rPr>
                <w:szCs w:val="22"/>
                <w:lang w:val="fr-CH"/>
              </w:rPr>
              <w:t>objet de recherches;</w:t>
            </w:r>
          </w:p>
          <w:p w14:paraId="4480AF89" w14:textId="6C2F24D4" w:rsidR="007A78A4" w:rsidRPr="00D424CB" w:rsidRDefault="000B4A56" w:rsidP="007A5442">
            <w:pPr>
              <w:pStyle w:val="ONUME"/>
              <w:numPr>
                <w:ilvl w:val="0"/>
                <w:numId w:val="17"/>
              </w:numPr>
              <w:spacing w:after="0"/>
              <w:rPr>
                <w:szCs w:val="22"/>
                <w:lang w:val="fr-CH"/>
              </w:rPr>
            </w:pPr>
            <w:r w:rsidRPr="00D424CB">
              <w:rPr>
                <w:szCs w:val="22"/>
                <w:lang w:val="fr-CH"/>
              </w:rPr>
              <w:t xml:space="preserve">méthode </w:t>
            </w:r>
            <w:r w:rsidR="007A5442" w:rsidRPr="00D424CB">
              <w:rPr>
                <w:szCs w:val="22"/>
                <w:lang w:val="fr-CH"/>
              </w:rPr>
              <w:t>fondé</w:t>
            </w:r>
            <w:r w:rsidR="00691E0D" w:rsidRPr="00D424CB">
              <w:rPr>
                <w:szCs w:val="22"/>
                <w:lang w:val="fr-CH"/>
              </w:rPr>
              <w:t>e</w:t>
            </w:r>
            <w:r w:rsidR="007A5442" w:rsidRPr="00D424CB">
              <w:rPr>
                <w:szCs w:val="22"/>
                <w:lang w:val="fr-CH"/>
              </w:rPr>
              <w:t xml:space="preserve"> sur l</w:t>
            </w:r>
            <w:r w:rsidR="00BE17DE">
              <w:rPr>
                <w:szCs w:val="22"/>
                <w:lang w:val="fr-CH"/>
              </w:rPr>
              <w:t>’</w:t>
            </w:r>
            <w:r w:rsidR="007A5442" w:rsidRPr="00D424CB">
              <w:rPr>
                <w:szCs w:val="22"/>
                <w:lang w:val="fr-CH"/>
              </w:rPr>
              <w:t>intelligence artificielle, entièrement automatique.</w:t>
            </w:r>
          </w:p>
        </w:tc>
      </w:tr>
    </w:tbl>
    <w:p w14:paraId="2A5B61BD" w14:textId="77777777" w:rsidR="00EC4790" w:rsidRPr="00D424CB" w:rsidRDefault="00EC4790" w:rsidP="007A78A4">
      <w:pPr>
        <w:pStyle w:val="ONUME"/>
        <w:numPr>
          <w:ilvl w:val="0"/>
          <w:numId w:val="0"/>
        </w:numPr>
        <w:rPr>
          <w:szCs w:val="22"/>
          <w:lang w:val="fr-CH"/>
        </w:rPr>
      </w:pPr>
    </w:p>
    <w:p w14:paraId="2D4101F1" w14:textId="2759D0FE" w:rsidR="00EC4790" w:rsidRPr="00D424CB" w:rsidRDefault="007A5442" w:rsidP="00D2194C">
      <w:pPr>
        <w:pStyle w:val="Heading2"/>
        <w:rPr>
          <w:color w:val="auto"/>
        </w:rPr>
      </w:pPr>
      <w:r w:rsidRPr="00D424CB">
        <w:rPr>
          <w:color w:val="auto"/>
        </w:rPr>
        <w:t>Gestion du nouveau système et développement ultérieur</w:t>
      </w:r>
    </w:p>
    <w:p w14:paraId="0154202C" w14:textId="0DBE7D68" w:rsidR="00EC4790" w:rsidRPr="00D424CB" w:rsidRDefault="007A5442" w:rsidP="00644791">
      <w:pPr>
        <w:pStyle w:val="ONUMFS"/>
        <w:rPr>
          <w:lang w:val="fr-CH"/>
        </w:rPr>
      </w:pPr>
      <w:r w:rsidRPr="00D424CB">
        <w:rPr>
          <w:lang w:val="fr-CH"/>
        </w:rPr>
        <w:t>16.</w:t>
      </w:r>
      <w:r w:rsidRPr="00D424CB">
        <w:rPr>
          <w:lang w:val="fr-CH"/>
        </w:rPr>
        <w:tab/>
        <w:t>L</w:t>
      </w:r>
      <w:r w:rsidR="00BE17DE">
        <w:rPr>
          <w:lang w:val="fr-CH"/>
        </w:rPr>
        <w:t>’</w:t>
      </w:r>
      <w:r w:rsidRPr="00D424CB">
        <w:rPr>
          <w:lang w:val="fr-CH"/>
        </w:rPr>
        <w:t>OMPI considère que la sécurité et l</w:t>
      </w:r>
      <w:r w:rsidR="00BE17DE">
        <w:rPr>
          <w:lang w:val="fr-CH"/>
        </w:rPr>
        <w:t>’</w:t>
      </w:r>
      <w:r w:rsidRPr="00D424CB">
        <w:rPr>
          <w:lang w:val="fr-CH"/>
        </w:rPr>
        <w:t xml:space="preserve">intégrité des données sont essentielles à la bonne mise en </w:t>
      </w:r>
      <w:r w:rsidR="000B4A56" w:rsidRPr="00D424CB">
        <w:rPr>
          <w:lang w:val="fr-CH"/>
        </w:rPr>
        <w:t>œuvre</w:t>
      </w:r>
      <w:r w:rsidRPr="00D424CB">
        <w:rPr>
          <w:lang w:val="fr-CH"/>
        </w:rPr>
        <w:t xml:space="preserve"> et au bon fonctionnement de </w:t>
      </w:r>
      <w:r w:rsidR="00FD086A" w:rsidRPr="00D424CB">
        <w:rPr>
          <w:lang w:val="fr-CH"/>
        </w:rPr>
        <w:t>s</w:t>
      </w:r>
      <w:r w:rsidRPr="00D424CB">
        <w:rPr>
          <w:lang w:val="fr-CH"/>
        </w:rPr>
        <w:t>es servic</w:t>
      </w:r>
      <w:r w:rsidR="007F3698" w:rsidRPr="00D424CB">
        <w:rPr>
          <w:lang w:val="fr-CH"/>
        </w:rPr>
        <w:t>es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Si</w:t>
      </w:r>
      <w:r w:rsidR="00742B89" w:rsidRPr="00D424CB">
        <w:rPr>
          <w:lang w:val="fr-CH"/>
        </w:rPr>
        <w:t xml:space="preserve"> les données </w:t>
      </w:r>
      <w:r w:rsidR="00FD086A" w:rsidRPr="00D424CB">
        <w:rPr>
          <w:lang w:val="fr-CH"/>
        </w:rPr>
        <w:t>contenues</w:t>
      </w:r>
      <w:r w:rsidR="00742B89" w:rsidRPr="00D424CB">
        <w:rPr>
          <w:lang w:val="fr-CH"/>
        </w:rPr>
        <w:t xml:space="preserve"> dans les enregistrements audiovisuels et les comptes rendus des réunions de l</w:t>
      </w:r>
      <w:r w:rsidR="00BE17DE">
        <w:rPr>
          <w:lang w:val="fr-CH"/>
        </w:rPr>
        <w:t>’</w:t>
      </w:r>
      <w:r w:rsidR="00742B89" w:rsidRPr="00D424CB">
        <w:rPr>
          <w:lang w:val="fr-CH"/>
        </w:rPr>
        <w:t xml:space="preserve">OMPI ne sont pas confidentielles, le Secrétariat traite de manière </w:t>
      </w:r>
      <w:r w:rsidR="00FD086A" w:rsidRPr="00D424CB">
        <w:rPr>
          <w:lang w:val="fr-CH"/>
        </w:rPr>
        <w:t>adéquate</w:t>
      </w:r>
      <w:r w:rsidR="00742B89" w:rsidRPr="00D424CB">
        <w:rPr>
          <w:lang w:val="fr-CH"/>
        </w:rPr>
        <w:t xml:space="preserve"> les données personnelles à caractère sensible et veille à l</w:t>
      </w:r>
      <w:r w:rsidR="00BE17DE">
        <w:rPr>
          <w:lang w:val="fr-CH"/>
        </w:rPr>
        <w:t>’</w:t>
      </w:r>
      <w:r w:rsidR="00742B89" w:rsidRPr="00D424CB">
        <w:rPr>
          <w:lang w:val="fr-CH"/>
        </w:rPr>
        <w:t>intégrité des données afin de dissiper toute crainte concernant la falsification de</w:t>
      </w:r>
      <w:r w:rsidR="00FD086A" w:rsidRPr="00D424CB">
        <w:rPr>
          <w:lang w:val="fr-CH"/>
        </w:rPr>
        <w:t>s</w:t>
      </w:r>
      <w:r w:rsidR="00742B89" w:rsidRPr="00D424CB">
        <w:rPr>
          <w:lang w:val="fr-CH"/>
        </w:rPr>
        <w:t xml:space="preserve"> données ou l</w:t>
      </w:r>
      <w:r w:rsidR="00BE17DE">
        <w:rPr>
          <w:lang w:val="fr-CH"/>
        </w:rPr>
        <w:t>’</w:t>
      </w:r>
      <w:r w:rsidR="00742B89" w:rsidRPr="00D424CB">
        <w:rPr>
          <w:lang w:val="fr-CH"/>
        </w:rPr>
        <w:t>altération des comptes rendus de réunio</w:t>
      </w:r>
      <w:r w:rsidR="007F3698" w:rsidRPr="00D424CB">
        <w:rPr>
          <w:lang w:val="fr-CH"/>
        </w:rPr>
        <w:t>ns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Le</w:t>
      </w:r>
      <w:r w:rsidR="00742B89" w:rsidRPr="00D424CB">
        <w:rPr>
          <w:lang w:val="fr-CH"/>
        </w:rPr>
        <w:t xml:space="preserve"> Secrétariat continuera d</w:t>
      </w:r>
      <w:r w:rsidR="00BE17DE">
        <w:rPr>
          <w:lang w:val="fr-CH"/>
        </w:rPr>
        <w:t>’</w:t>
      </w:r>
      <w:r w:rsidR="00742B89" w:rsidRPr="00D424CB">
        <w:rPr>
          <w:lang w:val="fr-CH"/>
        </w:rPr>
        <w:t xml:space="preserve">utiliser les technologies de pointe </w:t>
      </w:r>
      <w:r w:rsidR="000B4A56" w:rsidRPr="00D424CB">
        <w:rPr>
          <w:lang w:val="fr-CH"/>
        </w:rPr>
        <w:t xml:space="preserve">efficaces </w:t>
      </w:r>
      <w:r w:rsidR="00742B89" w:rsidRPr="00D424CB">
        <w:rPr>
          <w:lang w:val="fr-CH"/>
        </w:rPr>
        <w:t>de l</w:t>
      </w:r>
      <w:r w:rsidR="00BE17DE">
        <w:rPr>
          <w:lang w:val="fr-CH"/>
        </w:rPr>
        <w:t>’</w:t>
      </w:r>
      <w:r w:rsidR="00742B89" w:rsidRPr="00D424CB">
        <w:rPr>
          <w:lang w:val="fr-CH"/>
        </w:rPr>
        <w:t xml:space="preserve">OMPI </w:t>
      </w:r>
      <w:r w:rsidR="000B4A56" w:rsidRPr="00D424CB">
        <w:rPr>
          <w:lang w:val="fr-CH"/>
        </w:rPr>
        <w:t>pour</w:t>
      </w:r>
      <w:r w:rsidR="00742B89" w:rsidRPr="00D424CB">
        <w:rPr>
          <w:lang w:val="fr-CH"/>
        </w:rPr>
        <w:t xml:space="preserve"> atténuer les risques en matière de sécurité.</w:t>
      </w:r>
    </w:p>
    <w:p w14:paraId="56E1292A" w14:textId="4EC39F8E" w:rsidR="00EC4790" w:rsidRPr="00D424CB" w:rsidRDefault="00E21C76" w:rsidP="00644791">
      <w:pPr>
        <w:pStyle w:val="ONUMFS"/>
        <w:rPr>
          <w:lang w:val="fr-CH"/>
        </w:rPr>
      </w:pPr>
      <w:r w:rsidRPr="00D424CB">
        <w:rPr>
          <w:lang w:val="fr-CH"/>
        </w:rPr>
        <w:t>17.</w:t>
      </w:r>
      <w:r w:rsidRPr="00D424CB">
        <w:rPr>
          <w:lang w:val="fr-CH"/>
        </w:rPr>
        <w:tab/>
        <w:t xml:space="preserve">Le Secrétariat est soucieux </w:t>
      </w:r>
      <w:r w:rsidR="000B4A56" w:rsidRPr="00D424CB">
        <w:rPr>
          <w:lang w:val="fr-CH"/>
        </w:rPr>
        <w:t>de réduire les fossés numérique et technologique</w:t>
      </w:r>
      <w:r w:rsidRPr="00D424CB">
        <w:rPr>
          <w:lang w:val="fr-CH"/>
        </w:rPr>
        <w:t xml:space="preserve"> </w:t>
      </w:r>
      <w:r w:rsidR="000B4A56" w:rsidRPr="00D424CB">
        <w:rPr>
          <w:lang w:val="fr-CH"/>
        </w:rPr>
        <w:t>qui empêchent</w:t>
      </w:r>
      <w:r w:rsidRPr="00D424CB">
        <w:rPr>
          <w:lang w:val="fr-CH"/>
        </w:rPr>
        <w:t xml:space="preserve"> l</w:t>
      </w:r>
      <w:r w:rsidR="00BE17DE">
        <w:rPr>
          <w:lang w:val="fr-CH"/>
        </w:rPr>
        <w:t>’</w:t>
      </w:r>
      <w:r w:rsidRPr="00D424CB">
        <w:rPr>
          <w:lang w:val="fr-CH"/>
        </w:rPr>
        <w:t>accès aux comptes rendus des réunions de l</w:t>
      </w:r>
      <w:r w:rsidR="00BE17DE">
        <w:rPr>
          <w:lang w:val="fr-CH"/>
        </w:rPr>
        <w:t>’</w:t>
      </w:r>
      <w:r w:rsidRPr="00D424CB">
        <w:rPr>
          <w:lang w:val="fr-CH"/>
        </w:rPr>
        <w:t xml:space="preserve">OMPI et leur partage. </w:t>
      </w:r>
      <w:r w:rsidR="007A78A4" w:rsidRPr="00D424CB">
        <w:rPr>
          <w:lang w:val="fr-CH"/>
        </w:rPr>
        <w:t xml:space="preserve"> </w:t>
      </w:r>
      <w:r w:rsidRPr="00D424CB">
        <w:rPr>
          <w:lang w:val="fr-CH"/>
        </w:rPr>
        <w:t>D</w:t>
      </w:r>
      <w:r w:rsidR="00BE17DE">
        <w:rPr>
          <w:lang w:val="fr-CH"/>
        </w:rPr>
        <w:t>’</w:t>
      </w:r>
      <w:r w:rsidRPr="00D424CB">
        <w:rPr>
          <w:lang w:val="fr-CH"/>
        </w:rPr>
        <w:t>autres méthodes peuvent être envisagées pour que les utilisateurs des pays où l</w:t>
      </w:r>
      <w:r w:rsidR="00BE17DE">
        <w:rPr>
          <w:lang w:val="fr-CH"/>
        </w:rPr>
        <w:t>’</w:t>
      </w:r>
      <w:r w:rsidRPr="00D424CB">
        <w:rPr>
          <w:lang w:val="fr-CH"/>
        </w:rPr>
        <w:t>Internet n</w:t>
      </w:r>
      <w:r w:rsidR="00BE17DE">
        <w:rPr>
          <w:lang w:val="fr-CH"/>
        </w:rPr>
        <w:t>’</w:t>
      </w:r>
      <w:r w:rsidRPr="00D424CB">
        <w:rPr>
          <w:lang w:val="fr-CH"/>
        </w:rPr>
        <w:t xml:space="preserve">est </w:t>
      </w:r>
      <w:r w:rsidR="000B4A56" w:rsidRPr="00D424CB">
        <w:rPr>
          <w:lang w:val="fr-CH"/>
        </w:rPr>
        <w:t>ni</w:t>
      </w:r>
      <w:r w:rsidRPr="00D424CB">
        <w:rPr>
          <w:lang w:val="fr-CH"/>
        </w:rPr>
        <w:t xml:space="preserve"> rapide </w:t>
      </w:r>
      <w:r w:rsidR="000B4A56" w:rsidRPr="00D424CB">
        <w:rPr>
          <w:lang w:val="fr-CH"/>
        </w:rPr>
        <w:t>ni</w:t>
      </w:r>
      <w:r w:rsidRPr="00D424CB">
        <w:rPr>
          <w:lang w:val="fr-CH"/>
        </w:rPr>
        <w:t xml:space="preserve"> fiable puissent télécharger sur demande une partie des enregistrements audio.</w:t>
      </w:r>
    </w:p>
    <w:p w14:paraId="559D7418" w14:textId="04327075" w:rsidR="00EC4790" w:rsidRPr="00D424CB" w:rsidRDefault="00E21C76" w:rsidP="00644791">
      <w:pPr>
        <w:pStyle w:val="ONUMFS"/>
        <w:rPr>
          <w:lang w:val="fr-CH"/>
        </w:rPr>
      </w:pPr>
      <w:r w:rsidRPr="00D424CB">
        <w:rPr>
          <w:lang w:val="fr-CH"/>
        </w:rPr>
        <w:t>18.</w:t>
      </w:r>
      <w:r w:rsidRPr="00D424CB">
        <w:rPr>
          <w:lang w:val="fr-CH"/>
        </w:rPr>
        <w:tab/>
        <w:t xml:space="preserve">Le Secrétariat mettra </w:t>
      </w:r>
      <w:r w:rsidR="000B4A56" w:rsidRPr="00D424CB">
        <w:rPr>
          <w:lang w:val="fr-CH"/>
        </w:rPr>
        <w:t>l</w:t>
      </w:r>
      <w:r w:rsidRPr="00D424CB">
        <w:rPr>
          <w:lang w:val="fr-CH"/>
        </w:rPr>
        <w:t>es outils d</w:t>
      </w:r>
      <w:r w:rsidR="00BE17DE">
        <w:rPr>
          <w:lang w:val="fr-CH"/>
        </w:rPr>
        <w:t>’</w:t>
      </w:r>
      <w:r w:rsidRPr="00D424CB">
        <w:rPr>
          <w:lang w:val="fr-CH"/>
        </w:rPr>
        <w:t>intelligence artificielle de l</w:t>
      </w:r>
      <w:r w:rsidR="00BE17DE">
        <w:rPr>
          <w:lang w:val="fr-CH"/>
        </w:rPr>
        <w:t>’</w:t>
      </w:r>
      <w:r w:rsidRPr="00D424CB">
        <w:rPr>
          <w:lang w:val="fr-CH"/>
        </w:rPr>
        <w:t>OMPI (</w:t>
      </w:r>
      <w:r w:rsidRPr="00D424CB">
        <w:rPr>
          <w:i/>
          <w:lang w:val="fr-CH"/>
        </w:rPr>
        <w:t>WIPO</w:t>
      </w:r>
      <w:r w:rsidR="00D84CE7">
        <w:rPr>
          <w:i/>
          <w:lang w:val="fr-CH"/>
        </w:rPr>
        <w:t> </w:t>
      </w:r>
      <w:r w:rsidRPr="00D424CB">
        <w:rPr>
          <w:i/>
          <w:lang w:val="fr-CH"/>
        </w:rPr>
        <w:t>S2T</w:t>
      </w:r>
      <w:r w:rsidRPr="00D424CB">
        <w:rPr>
          <w:lang w:val="fr-CH"/>
        </w:rPr>
        <w:t xml:space="preserve"> et </w:t>
      </w:r>
      <w:r w:rsidRPr="00D424CB">
        <w:rPr>
          <w:i/>
          <w:lang w:val="fr-CH"/>
        </w:rPr>
        <w:t>WIPO Translate</w:t>
      </w:r>
      <w:r w:rsidRPr="00D424CB">
        <w:rPr>
          <w:lang w:val="fr-CH"/>
        </w:rPr>
        <w:t xml:space="preserve">) </w:t>
      </w:r>
      <w:r w:rsidR="00FD086A" w:rsidRPr="00D424CB">
        <w:rPr>
          <w:lang w:val="fr-CH"/>
        </w:rPr>
        <w:t xml:space="preserve">gratuitement </w:t>
      </w:r>
      <w:r w:rsidRPr="00D424CB">
        <w:rPr>
          <w:lang w:val="fr-CH"/>
        </w:rPr>
        <w:t xml:space="preserve">à </w:t>
      </w:r>
      <w:r w:rsidR="00FD086A" w:rsidRPr="00D424CB">
        <w:rPr>
          <w:lang w:val="fr-CH"/>
        </w:rPr>
        <w:t xml:space="preserve">la </w:t>
      </w:r>
      <w:r w:rsidRPr="00D424CB">
        <w:rPr>
          <w:lang w:val="fr-CH"/>
        </w:rPr>
        <w:t>disposition des gouvernements des États membres de l</w:t>
      </w:r>
      <w:r w:rsidR="00BE17DE">
        <w:rPr>
          <w:lang w:val="fr-CH"/>
        </w:rPr>
        <w:t>’</w:t>
      </w:r>
      <w:r w:rsidRPr="00D424CB">
        <w:rPr>
          <w:lang w:val="fr-CH"/>
        </w:rPr>
        <w:t xml:space="preserve">OMPI et des organisations du système des </w:t>
      </w:r>
      <w:r w:rsidR="00BE17DE">
        <w:rPr>
          <w:lang w:val="fr-CH"/>
        </w:rPr>
        <w:t>Nations Unies</w:t>
      </w:r>
      <w:r w:rsidRPr="00D424CB">
        <w:rPr>
          <w:lang w:val="fr-CH"/>
        </w:rPr>
        <w:t xml:space="preserve">, </w:t>
      </w:r>
      <w:r w:rsidR="00FD086A" w:rsidRPr="00D424CB">
        <w:rPr>
          <w:lang w:val="fr-CH"/>
        </w:rPr>
        <w:t>afin de</w:t>
      </w:r>
      <w:r w:rsidRPr="00D424CB">
        <w:rPr>
          <w:lang w:val="fr-CH"/>
        </w:rPr>
        <w:t xml:space="preserve"> réduire les coûts dans l</w:t>
      </w:r>
      <w:r w:rsidR="00BE17DE">
        <w:rPr>
          <w:lang w:val="fr-CH"/>
        </w:rPr>
        <w:t>’</w:t>
      </w:r>
      <w:r w:rsidRPr="00D424CB">
        <w:rPr>
          <w:lang w:val="fr-CH"/>
        </w:rPr>
        <w:t>ensemble d</w:t>
      </w:r>
      <w:r w:rsidR="00FD086A" w:rsidRPr="00D424CB">
        <w:rPr>
          <w:lang w:val="fr-CH"/>
        </w:rPr>
        <w:t>e ce</w:t>
      </w:r>
      <w:r w:rsidRPr="00D424CB">
        <w:rPr>
          <w:lang w:val="fr-CH"/>
        </w:rPr>
        <w:t xml:space="preserve"> systè</w:t>
      </w:r>
      <w:r w:rsidR="007F3698" w:rsidRPr="00D424CB">
        <w:rPr>
          <w:lang w:val="fr-CH"/>
        </w:rPr>
        <w:t>me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Pl</w:t>
      </w:r>
      <w:r w:rsidR="004F51DC" w:rsidRPr="00D424CB">
        <w:rPr>
          <w:lang w:val="fr-CH"/>
        </w:rPr>
        <w:t xml:space="preserve">usieurs organisations du système des </w:t>
      </w:r>
      <w:r w:rsidR="00BE17DE">
        <w:rPr>
          <w:lang w:val="fr-CH"/>
        </w:rPr>
        <w:t>Nations Unies</w:t>
      </w:r>
      <w:r w:rsidR="004F51DC" w:rsidRPr="00D424CB">
        <w:rPr>
          <w:lang w:val="fr-CH"/>
        </w:rPr>
        <w:t xml:space="preserve"> ont déjà manifesté un vif intérêt pour l</w:t>
      </w:r>
      <w:r w:rsidR="00BE17DE">
        <w:rPr>
          <w:lang w:val="fr-CH"/>
        </w:rPr>
        <w:t>’</w:t>
      </w:r>
      <w:r w:rsidR="004F51DC" w:rsidRPr="00D424CB">
        <w:rPr>
          <w:lang w:val="fr-CH"/>
        </w:rPr>
        <w:t>utilisation des nouveaux outils d</w:t>
      </w:r>
      <w:r w:rsidR="00BE17DE">
        <w:rPr>
          <w:lang w:val="fr-CH"/>
        </w:rPr>
        <w:t>’</w:t>
      </w:r>
      <w:r w:rsidR="004F51DC" w:rsidRPr="00D424CB">
        <w:rPr>
          <w:lang w:val="fr-CH"/>
        </w:rPr>
        <w:t>intelligence artificielle de l</w:t>
      </w:r>
      <w:r w:rsidR="00BE17DE">
        <w:rPr>
          <w:lang w:val="fr-CH"/>
        </w:rPr>
        <w:t>’</w:t>
      </w:r>
      <w:r w:rsidR="004F51DC" w:rsidRPr="00D424CB">
        <w:rPr>
          <w:lang w:val="fr-CH"/>
        </w:rPr>
        <w:t>OMPI.</w:t>
      </w:r>
      <w:r w:rsidR="007A78A4" w:rsidRPr="00D424CB">
        <w:rPr>
          <w:lang w:val="fr-CH"/>
        </w:rPr>
        <w:t xml:space="preserve">  </w:t>
      </w:r>
      <w:r w:rsidR="004F51DC" w:rsidRPr="00D424CB">
        <w:rPr>
          <w:lang w:val="fr-CH"/>
        </w:rPr>
        <w:t xml:space="preserve">À leur demande, </w:t>
      </w:r>
      <w:r w:rsidR="004F51DC" w:rsidRPr="00D424CB">
        <w:rPr>
          <w:lang w:val="fr-CH"/>
        </w:rPr>
        <w:lastRenderedPageBreak/>
        <w:t xml:space="preserve">11 organisations du système des </w:t>
      </w:r>
      <w:r w:rsidR="00BE17DE">
        <w:rPr>
          <w:lang w:val="fr-CH"/>
        </w:rPr>
        <w:t>Nations Unies</w:t>
      </w:r>
      <w:r w:rsidR="004F51DC" w:rsidRPr="00D424CB">
        <w:rPr>
          <w:lang w:val="fr-CH"/>
        </w:rPr>
        <w:t xml:space="preserve"> et d</w:t>
      </w:r>
      <w:r w:rsidR="00BE17DE">
        <w:rPr>
          <w:lang w:val="fr-CH"/>
        </w:rPr>
        <w:t>’</w:t>
      </w:r>
      <w:r w:rsidR="004F51DC" w:rsidRPr="00D424CB">
        <w:rPr>
          <w:lang w:val="fr-CH"/>
        </w:rPr>
        <w:t xml:space="preserve">autres organisations intergouvernementales ont été autorisées à utiliser </w:t>
      </w:r>
      <w:r w:rsidR="004F51DC" w:rsidRPr="00D424CB">
        <w:rPr>
          <w:i/>
          <w:lang w:val="fr-CH"/>
        </w:rPr>
        <w:t>WIPO Translate</w:t>
      </w:r>
      <w:r w:rsidR="004F51DC" w:rsidRPr="00D424CB">
        <w:rPr>
          <w:lang w:val="fr-CH"/>
        </w:rPr>
        <w:t>.</w:t>
      </w:r>
      <w:r w:rsidR="007A78A4" w:rsidRPr="00D424CB">
        <w:rPr>
          <w:lang w:val="fr-CH"/>
        </w:rPr>
        <w:br/>
      </w:r>
      <w:r w:rsidR="004F51DC" w:rsidRPr="00D424CB">
        <w:rPr>
          <w:lang w:val="fr-CH"/>
        </w:rPr>
        <w:t>Le Secrétariat mettra également ces outils d</w:t>
      </w:r>
      <w:r w:rsidR="00BE17DE">
        <w:rPr>
          <w:lang w:val="fr-CH"/>
        </w:rPr>
        <w:t>’</w:t>
      </w:r>
      <w:r w:rsidR="004F51DC" w:rsidRPr="00D424CB">
        <w:rPr>
          <w:lang w:val="fr-CH"/>
        </w:rPr>
        <w:t>intelligence artificielle à</w:t>
      </w:r>
      <w:r w:rsidR="00FD086A" w:rsidRPr="00D424CB">
        <w:rPr>
          <w:lang w:val="fr-CH"/>
        </w:rPr>
        <w:t xml:space="preserve"> la</w:t>
      </w:r>
      <w:r w:rsidR="004F51DC" w:rsidRPr="00D424CB">
        <w:rPr>
          <w:lang w:val="fr-CH"/>
        </w:rPr>
        <w:t xml:space="preserve"> disposition d</w:t>
      </w:r>
      <w:r w:rsidR="00BE17DE">
        <w:rPr>
          <w:lang w:val="fr-CH"/>
        </w:rPr>
        <w:t>’</w:t>
      </w:r>
      <w:r w:rsidR="00CB3D48" w:rsidRPr="00D424CB">
        <w:rPr>
          <w:lang w:val="fr-CH"/>
        </w:rPr>
        <w:t>entités</w:t>
      </w:r>
      <w:r w:rsidR="004F51DC" w:rsidRPr="00D424CB">
        <w:rPr>
          <w:lang w:val="fr-CH"/>
        </w:rPr>
        <w:t xml:space="preserve"> privées intéressées</w:t>
      </w:r>
      <w:r w:rsidR="00CB3D48" w:rsidRPr="00D424CB">
        <w:rPr>
          <w:lang w:val="fr-CH"/>
        </w:rPr>
        <w:t>,</w:t>
      </w:r>
      <w:r w:rsidR="004F51DC" w:rsidRPr="00D424CB">
        <w:rPr>
          <w:lang w:val="fr-CH"/>
        </w:rPr>
        <w:t xml:space="preserve"> selon des modalités et conditions convenues d</w:t>
      </w:r>
      <w:r w:rsidR="00BE17DE">
        <w:rPr>
          <w:lang w:val="fr-CH"/>
        </w:rPr>
        <w:t>’</w:t>
      </w:r>
      <w:r w:rsidR="004F51DC" w:rsidRPr="00D424CB">
        <w:rPr>
          <w:lang w:val="fr-CH"/>
        </w:rPr>
        <w:t>un commun acco</w:t>
      </w:r>
      <w:r w:rsidR="007F3698" w:rsidRPr="00D424CB">
        <w:rPr>
          <w:lang w:val="fr-CH"/>
        </w:rPr>
        <w:t>rd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Le</w:t>
      </w:r>
      <w:r w:rsidR="004F51DC" w:rsidRPr="00D424CB">
        <w:rPr>
          <w:lang w:val="fr-CH"/>
        </w:rPr>
        <w:t xml:space="preserve"> Secrétariat </w:t>
      </w:r>
      <w:r w:rsidR="00CB3D48" w:rsidRPr="00D424CB">
        <w:rPr>
          <w:lang w:val="fr-CH"/>
        </w:rPr>
        <w:t>pourrait être amené à</w:t>
      </w:r>
      <w:r w:rsidR="004F51DC" w:rsidRPr="00D424CB">
        <w:rPr>
          <w:lang w:val="fr-CH"/>
        </w:rPr>
        <w:t xml:space="preserve"> renforcer ses capacités </w:t>
      </w:r>
      <w:r w:rsidR="000B4A56" w:rsidRPr="00D424CB">
        <w:rPr>
          <w:lang w:val="fr-CH"/>
        </w:rPr>
        <w:t>afin de</w:t>
      </w:r>
      <w:r w:rsidR="004F51DC" w:rsidRPr="00D424CB">
        <w:rPr>
          <w:lang w:val="fr-CH"/>
        </w:rPr>
        <w:t xml:space="preserve"> répondre aux demandes croissantes </w:t>
      </w:r>
      <w:r w:rsidR="00CB3D48" w:rsidRPr="00D424CB">
        <w:rPr>
          <w:lang w:val="fr-CH"/>
        </w:rPr>
        <w:t xml:space="preserve">formulées par </w:t>
      </w:r>
      <w:r w:rsidR="004F51DC" w:rsidRPr="00D424CB">
        <w:rPr>
          <w:lang w:val="fr-CH"/>
        </w:rPr>
        <w:t>des organismes publics et privés en ce qui concerne les outils d</w:t>
      </w:r>
      <w:r w:rsidR="00BE17DE">
        <w:rPr>
          <w:lang w:val="fr-CH"/>
        </w:rPr>
        <w:t>’</w:t>
      </w:r>
      <w:r w:rsidR="004F51DC" w:rsidRPr="00D424CB">
        <w:rPr>
          <w:lang w:val="fr-CH"/>
        </w:rPr>
        <w:t>intelligence artificielle de l</w:t>
      </w:r>
      <w:r w:rsidR="00BE17DE">
        <w:rPr>
          <w:lang w:val="fr-CH"/>
        </w:rPr>
        <w:t>’</w:t>
      </w:r>
      <w:r w:rsidR="004F51DC" w:rsidRPr="00D424CB">
        <w:rPr>
          <w:lang w:val="fr-CH"/>
        </w:rPr>
        <w:t>O</w:t>
      </w:r>
      <w:r w:rsidR="007F3698" w:rsidRPr="00D424CB">
        <w:rPr>
          <w:lang w:val="fr-CH"/>
        </w:rPr>
        <w:t>MPI</w:t>
      </w:r>
      <w:r w:rsidR="007F3698">
        <w:rPr>
          <w:lang w:val="fr-CH"/>
        </w:rPr>
        <w:t xml:space="preserve">.  </w:t>
      </w:r>
      <w:r w:rsidR="007F3698" w:rsidRPr="00D424CB">
        <w:rPr>
          <w:lang w:val="fr-CH"/>
        </w:rPr>
        <w:t>Da</w:t>
      </w:r>
      <w:r w:rsidR="00EA518D" w:rsidRPr="00D424CB">
        <w:rPr>
          <w:lang w:val="fr-CH"/>
        </w:rPr>
        <w:t>ns le cadre de la diffusion des technologies fondées sur l</w:t>
      </w:r>
      <w:r w:rsidR="00BE17DE">
        <w:rPr>
          <w:lang w:val="fr-CH"/>
        </w:rPr>
        <w:t>’</w:t>
      </w:r>
      <w:r w:rsidR="00EA518D" w:rsidRPr="00D424CB">
        <w:rPr>
          <w:lang w:val="fr-CH"/>
        </w:rPr>
        <w:t>intelligence artificielle de l</w:t>
      </w:r>
      <w:r w:rsidR="00BE17DE">
        <w:rPr>
          <w:lang w:val="fr-CH"/>
        </w:rPr>
        <w:t>’</w:t>
      </w:r>
      <w:r w:rsidR="00EA518D" w:rsidRPr="00D424CB">
        <w:rPr>
          <w:lang w:val="fr-CH"/>
        </w:rPr>
        <w:t>OMPI, il convient de trouver un juste équilibre entre la diffusion la plus large possible de</w:t>
      </w:r>
      <w:r w:rsidR="000B4A56" w:rsidRPr="00D424CB">
        <w:rPr>
          <w:lang w:val="fr-CH"/>
        </w:rPr>
        <w:t xml:space="preserve"> ce</w:t>
      </w:r>
      <w:r w:rsidR="00EA518D" w:rsidRPr="00D424CB">
        <w:rPr>
          <w:lang w:val="fr-CH"/>
        </w:rPr>
        <w:t>s technologies et la protection de l</w:t>
      </w:r>
      <w:r w:rsidR="000B4A56" w:rsidRPr="00D424CB">
        <w:rPr>
          <w:lang w:val="fr-CH"/>
        </w:rPr>
        <w:t xml:space="preserve">eur </w:t>
      </w:r>
      <w:r w:rsidR="00EA518D" w:rsidRPr="00D424CB">
        <w:rPr>
          <w:lang w:val="fr-CH"/>
        </w:rPr>
        <w:t>valeur intrinsèque et de l</w:t>
      </w:r>
      <w:r w:rsidR="00BE17DE">
        <w:rPr>
          <w:lang w:val="fr-CH"/>
        </w:rPr>
        <w:t>’</w:t>
      </w:r>
      <w:r w:rsidR="00EA518D" w:rsidRPr="00D424CB">
        <w:rPr>
          <w:lang w:val="fr-CH"/>
        </w:rPr>
        <w:t>image de marque de l</w:t>
      </w:r>
      <w:r w:rsidR="00BE17DE">
        <w:rPr>
          <w:lang w:val="fr-CH"/>
        </w:rPr>
        <w:t>’</w:t>
      </w:r>
      <w:r w:rsidR="00EA518D" w:rsidRPr="00D424CB">
        <w:rPr>
          <w:lang w:val="fr-CH"/>
        </w:rPr>
        <w:t>OMPI en concluant des contrats équilibrés avec les utilisateurs des services de l</w:t>
      </w:r>
      <w:r w:rsidR="00BE17DE">
        <w:rPr>
          <w:lang w:val="fr-CH"/>
        </w:rPr>
        <w:t>’</w:t>
      </w:r>
      <w:r w:rsidR="00EA518D" w:rsidRPr="00D424CB">
        <w:rPr>
          <w:lang w:val="fr-CH"/>
        </w:rPr>
        <w:t>OMPI.</w:t>
      </w:r>
    </w:p>
    <w:p w14:paraId="1DB05B29" w14:textId="33DC71A7" w:rsidR="00EC4790" w:rsidRPr="00D424CB" w:rsidRDefault="00EA518D" w:rsidP="00644791">
      <w:pPr>
        <w:pStyle w:val="Endofdocument-Annex"/>
        <w:spacing w:before="0" w:after="840"/>
        <w:ind w:left="5528"/>
        <w:rPr>
          <w:rStyle w:val="DecisionParagraphsChar"/>
          <w:sz w:val="22"/>
          <w:szCs w:val="22"/>
          <w:lang w:val="fr-CH"/>
        </w:rPr>
      </w:pPr>
      <w:r w:rsidRPr="00D424CB">
        <w:rPr>
          <w:rStyle w:val="DecisionParagraphsChar"/>
          <w:sz w:val="22"/>
          <w:szCs w:val="22"/>
          <w:lang w:val="fr-CH"/>
        </w:rPr>
        <w:t>19.</w:t>
      </w:r>
      <w:r w:rsidRPr="00D424CB">
        <w:rPr>
          <w:rStyle w:val="DecisionParagraphsChar"/>
          <w:sz w:val="22"/>
          <w:szCs w:val="22"/>
          <w:lang w:val="fr-CH"/>
        </w:rPr>
        <w:tab/>
        <w:t>Les assemblées de l</w:t>
      </w:r>
      <w:r w:rsidR="00BE17DE">
        <w:rPr>
          <w:rStyle w:val="DecisionParagraphsChar"/>
          <w:sz w:val="22"/>
          <w:szCs w:val="22"/>
          <w:lang w:val="fr-CH"/>
        </w:rPr>
        <w:t>’</w:t>
      </w:r>
      <w:r w:rsidRPr="00D424CB">
        <w:rPr>
          <w:rStyle w:val="DecisionParagraphsChar"/>
          <w:sz w:val="22"/>
          <w:szCs w:val="22"/>
          <w:lang w:val="fr-CH"/>
        </w:rPr>
        <w:t xml:space="preserve">OMPI, chacune pour ce qui la concerne, sont invitées à se prononcer sur la proposition décrite au </w:t>
      </w:r>
      <w:r w:rsidR="00BE17DE" w:rsidRPr="00D424CB">
        <w:rPr>
          <w:rStyle w:val="DecisionParagraphsChar"/>
          <w:sz w:val="22"/>
          <w:szCs w:val="22"/>
          <w:lang w:val="fr-CH"/>
        </w:rPr>
        <w:t>paragraphe</w:t>
      </w:r>
      <w:r w:rsidR="00BE17DE">
        <w:rPr>
          <w:rStyle w:val="DecisionParagraphsChar"/>
          <w:sz w:val="22"/>
          <w:szCs w:val="22"/>
          <w:lang w:val="fr-CH"/>
        </w:rPr>
        <w:t> </w:t>
      </w:r>
      <w:r w:rsidR="00BE17DE" w:rsidRPr="00D424CB">
        <w:rPr>
          <w:rStyle w:val="DecisionParagraphsChar"/>
          <w:sz w:val="22"/>
          <w:szCs w:val="22"/>
          <w:lang w:val="fr-CH"/>
        </w:rPr>
        <w:t>1</w:t>
      </w:r>
      <w:r w:rsidRPr="00D424CB">
        <w:rPr>
          <w:rStyle w:val="DecisionParagraphsChar"/>
          <w:sz w:val="22"/>
          <w:szCs w:val="22"/>
          <w:lang w:val="fr-CH"/>
        </w:rPr>
        <w:t>1 du présent document.</w:t>
      </w:r>
    </w:p>
    <w:p w14:paraId="276D195F" w14:textId="5D6528BE" w:rsidR="00EC4790" w:rsidRPr="00D424CB" w:rsidRDefault="00EA518D" w:rsidP="00EA518D">
      <w:pPr>
        <w:pStyle w:val="Endofdocument-Annex"/>
        <w:spacing w:before="0"/>
        <w:ind w:left="5529"/>
        <w:rPr>
          <w:lang w:val="fr-CH"/>
        </w:rPr>
      </w:pPr>
      <w:r w:rsidRPr="00D424CB">
        <w:rPr>
          <w:lang w:val="fr-CH"/>
        </w:rPr>
        <w:t>[L</w:t>
      </w:r>
      <w:r w:rsidR="00BE17DE">
        <w:rPr>
          <w:lang w:val="fr-CH"/>
        </w:rPr>
        <w:t>’</w:t>
      </w:r>
      <w:r w:rsidRPr="00D424CB">
        <w:rPr>
          <w:lang w:val="fr-CH"/>
        </w:rPr>
        <w:t>annexe suit]</w:t>
      </w:r>
    </w:p>
    <w:p w14:paraId="7196025B" w14:textId="11A5F9CE" w:rsidR="0021441D" w:rsidRPr="00D424CB" w:rsidRDefault="003A0582">
      <w:pPr>
        <w:rPr>
          <w:lang w:val="fr-CH"/>
        </w:rPr>
        <w:sectPr w:rsidR="0021441D" w:rsidRPr="00D424CB" w:rsidSect="007A78A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424CB">
        <w:rPr>
          <w:lang w:val="fr-CH"/>
        </w:rPr>
        <w:br w:type="page"/>
      </w:r>
    </w:p>
    <w:p w14:paraId="1DCF0A57" w14:textId="13358E7E" w:rsidR="00EC4790" w:rsidRPr="00D424CB" w:rsidRDefault="00EA518D" w:rsidP="00D2194C">
      <w:pPr>
        <w:pStyle w:val="Heading2"/>
        <w:rPr>
          <w:color w:val="auto"/>
        </w:rPr>
      </w:pPr>
      <w:r w:rsidRPr="00D424CB">
        <w:rPr>
          <w:color w:val="auto"/>
        </w:rPr>
        <w:lastRenderedPageBreak/>
        <w:t xml:space="preserve">Analyse des coûts </w:t>
      </w:r>
      <w:r w:rsidR="005B5E6F" w:rsidRPr="00D424CB">
        <w:rPr>
          <w:color w:val="auto"/>
        </w:rPr>
        <w:t>actuelS LIÉS À</w:t>
      </w:r>
      <w:r w:rsidRPr="00D424CB">
        <w:rPr>
          <w:color w:val="auto"/>
        </w:rPr>
        <w:t xml:space="preserve"> l</w:t>
      </w:r>
      <w:r w:rsidR="00BE17DE">
        <w:rPr>
          <w:color w:val="auto"/>
        </w:rPr>
        <w:t>’</w:t>
      </w:r>
      <w:r w:rsidR="005B5E6F" w:rsidRPr="00D424CB">
        <w:rPr>
          <w:color w:val="auto"/>
        </w:rPr>
        <w:t>É</w:t>
      </w:r>
      <w:r w:rsidR="00972CFE" w:rsidRPr="00D424CB">
        <w:rPr>
          <w:color w:val="auto"/>
        </w:rPr>
        <w:t>t</w:t>
      </w:r>
      <w:r w:rsidR="005B5E6F" w:rsidRPr="00D424CB">
        <w:rPr>
          <w:color w:val="auto"/>
        </w:rPr>
        <w:t>ablissement</w:t>
      </w:r>
      <w:r w:rsidRPr="00D424CB">
        <w:rPr>
          <w:color w:val="auto"/>
        </w:rPr>
        <w:t xml:space="preserve"> des comptes rendus des réunions de l</w:t>
      </w:r>
      <w:r w:rsidR="00BE17DE">
        <w:rPr>
          <w:color w:val="auto"/>
        </w:rPr>
        <w:t>’</w:t>
      </w:r>
      <w:r w:rsidRPr="00D424CB">
        <w:rPr>
          <w:color w:val="auto"/>
        </w:rPr>
        <w:t>OMPI</w:t>
      </w:r>
    </w:p>
    <w:p w14:paraId="7DB336EF" w14:textId="77777777" w:rsidR="00EC4790" w:rsidRPr="00D424CB" w:rsidRDefault="002E741B" w:rsidP="003A0582">
      <w:pPr>
        <w:pStyle w:val="Endofdocument-Annex"/>
        <w:ind w:left="-270"/>
        <w:jc w:val="center"/>
      </w:pPr>
      <w:r w:rsidRPr="00D424CB">
        <w:rPr>
          <w:noProof/>
          <w:lang w:eastAsia="en-US"/>
        </w:rPr>
        <w:drawing>
          <wp:inline distT="0" distB="0" distL="0" distR="0" wp14:anchorId="36012A09" wp14:editId="5074CDB0">
            <wp:extent cx="5940425" cy="3440496"/>
            <wp:effectExtent l="0" t="0" r="3175" b="0"/>
            <wp:docPr id="4" name="Picture 4" descr="ANALYSE DES COÛTS ACTUELS LIÉS À L’ÉTABLISSEMENT DES COMPTES RENDUS DES RÉUNIONS DE L’OMPI" title="ANALYSE DES COÛTS ACTUELS LIÉS À L’ÉTABLISSEMENT DES COMPTES RENDUS DES RÉUNIONS DE L’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87B05" w14:textId="383C54A7" w:rsidR="003A0582" w:rsidRPr="00D424CB" w:rsidRDefault="00EA518D" w:rsidP="003A0582">
      <w:pPr>
        <w:pStyle w:val="Endofdocument-Annex"/>
        <w:spacing w:before="1560"/>
        <w:ind w:left="-270"/>
        <w:jc w:val="right"/>
        <w:rPr>
          <w:lang w:val="fr-CH"/>
        </w:rPr>
      </w:pPr>
      <w:r w:rsidRPr="00D424CB">
        <w:rPr>
          <w:lang w:val="fr-CH"/>
        </w:rPr>
        <w:t>[Fin de l</w:t>
      </w:r>
      <w:r w:rsidR="00BE17DE">
        <w:rPr>
          <w:lang w:val="fr-CH"/>
        </w:rPr>
        <w:t>’</w:t>
      </w:r>
      <w:r w:rsidRPr="00D424CB">
        <w:rPr>
          <w:lang w:val="fr-CH"/>
        </w:rPr>
        <w:t>annexe et du document]</w:t>
      </w:r>
    </w:p>
    <w:sectPr w:rsidR="003A0582" w:rsidRPr="00D424CB" w:rsidSect="0021441D">
      <w:headerReference w:type="first" r:id="rId12"/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97EBD" w14:textId="77777777" w:rsidR="000E4221" w:rsidRDefault="000E4221">
      <w:r>
        <w:separator/>
      </w:r>
    </w:p>
  </w:endnote>
  <w:endnote w:type="continuationSeparator" w:id="0">
    <w:p w14:paraId="73AAADFE" w14:textId="77777777" w:rsidR="000E4221" w:rsidRDefault="000E4221" w:rsidP="003B38C1">
      <w:r>
        <w:separator/>
      </w:r>
    </w:p>
    <w:p w14:paraId="75E1DFBB" w14:textId="77777777" w:rsidR="000E4221" w:rsidRPr="003B38C1" w:rsidRDefault="000E422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1DB09D3" w14:textId="77777777" w:rsidR="000E4221" w:rsidRPr="003B38C1" w:rsidRDefault="000E422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75173" w14:textId="77777777" w:rsidR="000E4221" w:rsidRDefault="000E4221">
      <w:r>
        <w:separator/>
      </w:r>
    </w:p>
  </w:footnote>
  <w:footnote w:type="continuationSeparator" w:id="0">
    <w:p w14:paraId="4B5C9D06" w14:textId="77777777" w:rsidR="000E4221" w:rsidRDefault="000E4221" w:rsidP="008B60B2">
      <w:r>
        <w:separator/>
      </w:r>
    </w:p>
    <w:p w14:paraId="3B00C353" w14:textId="77777777" w:rsidR="000E4221" w:rsidRPr="00ED77FB" w:rsidRDefault="000E422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4AEA31D" w14:textId="77777777" w:rsidR="000E4221" w:rsidRPr="00ED77FB" w:rsidRDefault="000E422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946977A" w14:textId="7BDAA513" w:rsidR="003123E8" w:rsidRPr="003123E8" w:rsidRDefault="003123E8" w:rsidP="003123E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3123E8">
        <w:rPr>
          <w:lang w:val="fr-CH"/>
        </w:rPr>
        <w:t xml:space="preserve"> </w:t>
      </w:r>
      <w:r w:rsidRPr="003123E8">
        <w:rPr>
          <w:color w:val="808080"/>
          <w:lang w:val="fr-CH"/>
        </w:rPr>
        <w:t>Le</w:t>
      </w:r>
      <w:r w:rsidRPr="003123E8">
        <w:rPr>
          <w:color w:val="000000"/>
          <w:lang w:val="fr-CH"/>
        </w:rPr>
        <w:t>s</w:t>
      </w:r>
      <w:r w:rsidRPr="003123E8">
        <w:rPr>
          <w:color w:val="808080"/>
          <w:lang w:val="fr-CH"/>
        </w:rPr>
        <w:t xml:space="preserve"> coût</w:t>
      </w:r>
      <w:r w:rsidRPr="003123E8">
        <w:rPr>
          <w:color w:val="000000"/>
          <w:lang w:val="fr-CH"/>
        </w:rPr>
        <w:t>s</w:t>
      </w:r>
      <w:r w:rsidRPr="003123E8">
        <w:rPr>
          <w:color w:val="808080"/>
          <w:lang w:val="fr-CH"/>
        </w:rPr>
        <w:t xml:space="preserve"> </w:t>
      </w:r>
      <w:r w:rsidRPr="003123E8">
        <w:rPr>
          <w:color w:val="000000"/>
          <w:lang w:val="fr-CH"/>
        </w:rPr>
        <w:t xml:space="preserve">sont exprimés en francs suisses pour </w:t>
      </w:r>
      <w:r w:rsidRPr="003123E8">
        <w:rPr>
          <w:color w:val="808080"/>
          <w:lang w:val="fr-CH"/>
        </w:rPr>
        <w:t>l</w:t>
      </w:r>
      <w:r w:rsidR="0086355C">
        <w:rPr>
          <w:color w:val="808080"/>
          <w:lang w:val="fr-CH"/>
        </w:rPr>
        <w:t>’</w:t>
      </w:r>
      <w:r w:rsidRPr="003123E8">
        <w:rPr>
          <w:color w:val="808080"/>
          <w:lang w:val="fr-CH"/>
        </w:rPr>
        <w:t xml:space="preserve">exercice </w:t>
      </w:r>
      <w:proofErr w:type="gramStart"/>
      <w:r w:rsidRPr="003123E8">
        <w:rPr>
          <w:color w:val="808080"/>
          <w:lang w:val="fr-CH"/>
        </w:rPr>
        <w:t>biennal</w:t>
      </w:r>
      <w:r w:rsidRPr="003123E8">
        <w:rPr>
          <w:color w:val="000000"/>
          <w:lang w:val="fr-CH"/>
        </w:rPr>
        <w:t>;</w:t>
      </w:r>
      <w:r w:rsidRPr="007F3698">
        <w:rPr>
          <w:color w:val="000000"/>
          <w:lang w:val="fr-CH"/>
        </w:rPr>
        <w:t xml:space="preserve"> </w:t>
      </w:r>
      <w:r w:rsidR="00AA68F8">
        <w:rPr>
          <w:color w:val="000000"/>
          <w:lang w:val="fr-CH"/>
        </w:rPr>
        <w:t xml:space="preserve"> </w:t>
      </w:r>
      <w:r w:rsidRPr="003123E8">
        <w:rPr>
          <w:color w:val="808080"/>
          <w:lang w:val="fr-CH"/>
        </w:rPr>
        <w:t>les</w:t>
      </w:r>
      <w:proofErr w:type="gramEnd"/>
      <w:r w:rsidRPr="003123E8">
        <w:rPr>
          <w:color w:val="808080"/>
          <w:lang w:val="fr-CH"/>
        </w:rPr>
        <w:t xml:space="preserve"> réunions</w:t>
      </w:r>
      <w:r w:rsidR="0086355C" w:rsidRPr="003123E8">
        <w:rPr>
          <w:color w:val="808080"/>
          <w:lang w:val="fr-CH"/>
        </w:rPr>
        <w:t xml:space="preserve"> du</w:t>
      </w:r>
      <w:r w:rsidR="0086355C">
        <w:rPr>
          <w:color w:val="808080"/>
          <w:lang w:val="fr-CH"/>
        </w:rPr>
        <w:t> </w:t>
      </w:r>
      <w:r w:rsidR="0086355C" w:rsidRPr="003123E8">
        <w:rPr>
          <w:color w:val="808080"/>
          <w:lang w:val="fr-CH"/>
        </w:rPr>
        <w:t>CDI</w:t>
      </w:r>
      <w:r w:rsidRPr="003123E8">
        <w:rPr>
          <w:color w:val="808080"/>
          <w:lang w:val="fr-CH"/>
        </w:rPr>
        <w:t>P et</w:t>
      </w:r>
      <w:r w:rsidR="0086355C" w:rsidRPr="003123E8">
        <w:rPr>
          <w:color w:val="808080"/>
          <w:lang w:val="fr-CH"/>
        </w:rPr>
        <w:t xml:space="preserve"> du</w:t>
      </w:r>
      <w:r w:rsidR="0086355C">
        <w:rPr>
          <w:color w:val="808080"/>
          <w:lang w:val="fr-CH"/>
        </w:rPr>
        <w:t> </w:t>
      </w:r>
      <w:r w:rsidR="0086355C" w:rsidRPr="003123E8">
        <w:rPr>
          <w:color w:val="808080"/>
          <w:lang w:val="fr-CH"/>
        </w:rPr>
        <w:t>SCP</w:t>
      </w:r>
      <w:r w:rsidRPr="003123E8">
        <w:rPr>
          <w:color w:val="808080"/>
          <w:lang w:val="fr-CH"/>
        </w:rPr>
        <w:t xml:space="preserve"> se tiennent deux</w:t>
      </w:r>
      <w:r w:rsidR="00AA68F8">
        <w:rPr>
          <w:color w:val="808080"/>
          <w:lang w:val="fr-CH"/>
        </w:rPr>
        <w:t> </w:t>
      </w:r>
      <w:r w:rsidRPr="003123E8">
        <w:rPr>
          <w:color w:val="808080"/>
          <w:lang w:val="fr-CH"/>
        </w:rPr>
        <w:t xml:space="preserve">fois par an, </w:t>
      </w:r>
      <w:r w:rsidRPr="003123E8">
        <w:rPr>
          <w:color w:val="000000"/>
          <w:lang w:val="fr-CH"/>
        </w:rPr>
        <w:t xml:space="preserve">soit </w:t>
      </w:r>
      <w:r w:rsidRPr="003123E8">
        <w:rPr>
          <w:color w:val="808080"/>
          <w:lang w:val="fr-CH"/>
        </w:rPr>
        <w:t>un total de quatre</w:t>
      </w:r>
      <w:r w:rsidR="00AA68F8">
        <w:rPr>
          <w:color w:val="808080"/>
          <w:lang w:val="fr-CH"/>
        </w:rPr>
        <w:t> </w:t>
      </w:r>
      <w:r w:rsidRPr="003123E8">
        <w:rPr>
          <w:color w:val="808080"/>
          <w:lang w:val="fr-CH"/>
        </w:rPr>
        <w:t>réunions par exercice biennal.</w:t>
      </w:r>
    </w:p>
    <w:p w14:paraId="5A2E5BED" w14:textId="65CE6005" w:rsidR="003123E8" w:rsidRPr="003123E8" w:rsidRDefault="003123E8">
      <w:pPr>
        <w:pStyle w:val="FootnoteText"/>
        <w:rPr>
          <w:lang w:val="fr-CH"/>
        </w:rPr>
      </w:pPr>
    </w:p>
  </w:footnote>
  <w:footnote w:id="3">
    <w:p w14:paraId="5277ADB9" w14:textId="49AD68E1" w:rsidR="0086355C" w:rsidRDefault="004640D8" w:rsidP="00577262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577262">
        <w:rPr>
          <w:lang w:val="fr-CH"/>
        </w:rPr>
        <w:t xml:space="preserve"> </w:t>
      </w:r>
      <w:r w:rsidR="00577262" w:rsidRPr="00577262">
        <w:rPr>
          <w:color w:val="808080"/>
          <w:lang w:val="fr-CH"/>
        </w:rPr>
        <w:t xml:space="preserve">Anglais </w:t>
      </w:r>
      <w:r w:rsidR="000B4A56">
        <w:rPr>
          <w:color w:val="808080"/>
          <w:lang w:val="fr-CH"/>
        </w:rPr>
        <w:t>et</w:t>
      </w:r>
      <w:r w:rsidR="00577262" w:rsidRPr="00577262">
        <w:rPr>
          <w:color w:val="808080"/>
          <w:lang w:val="fr-CH"/>
        </w:rPr>
        <w:t xml:space="preserve"> l</w:t>
      </w:r>
      <w:r w:rsidR="0086355C">
        <w:rPr>
          <w:color w:val="808080"/>
          <w:lang w:val="fr-CH"/>
        </w:rPr>
        <w:t>’</w:t>
      </w:r>
      <w:r w:rsidR="00577262" w:rsidRPr="00577262">
        <w:rPr>
          <w:color w:val="808080"/>
          <w:lang w:val="fr-CH"/>
        </w:rPr>
        <w:t>une des neuf</w:t>
      </w:r>
      <w:r w:rsidR="00AA68F8">
        <w:rPr>
          <w:color w:val="808080"/>
          <w:lang w:val="fr-CH"/>
        </w:rPr>
        <w:t> </w:t>
      </w:r>
      <w:r w:rsidR="00577262" w:rsidRPr="00577262">
        <w:rPr>
          <w:color w:val="808080"/>
          <w:lang w:val="fr-CH"/>
        </w:rPr>
        <w:t>langues de publication</w:t>
      </w:r>
      <w:r w:rsidR="0086355C" w:rsidRPr="00577262">
        <w:rPr>
          <w:color w:val="808080"/>
          <w:lang w:val="fr-CH"/>
        </w:rPr>
        <w:t xml:space="preserve"> du</w:t>
      </w:r>
      <w:r w:rsidR="0086355C">
        <w:rPr>
          <w:color w:val="808080"/>
          <w:lang w:val="fr-CH"/>
        </w:rPr>
        <w:t> </w:t>
      </w:r>
      <w:r w:rsidR="0086355C" w:rsidRPr="00577262">
        <w:rPr>
          <w:color w:val="808080"/>
          <w:lang w:val="fr-CH"/>
        </w:rPr>
        <w:t>PCT</w:t>
      </w:r>
      <w:r w:rsidR="0086355C">
        <w:rPr>
          <w:color w:val="808080"/>
          <w:lang w:val="fr-CH"/>
        </w:rPr>
        <w:t> :</w:t>
      </w:r>
      <w:r w:rsidR="00577262" w:rsidRPr="00577262">
        <w:rPr>
          <w:color w:val="808080"/>
          <w:lang w:val="fr-CH"/>
        </w:rPr>
        <w:t xml:space="preserve"> allemand, arabe, chinois, </w:t>
      </w:r>
      <w:r w:rsidR="00577262" w:rsidRPr="00577262">
        <w:rPr>
          <w:color w:val="000000"/>
          <w:lang w:val="fr-CH"/>
        </w:rPr>
        <w:t xml:space="preserve">coréen, </w:t>
      </w:r>
      <w:r w:rsidR="00577262" w:rsidRPr="00577262">
        <w:rPr>
          <w:color w:val="808080"/>
          <w:lang w:val="fr-CH"/>
        </w:rPr>
        <w:t>espagnol, français, japonais, portugais</w:t>
      </w:r>
      <w:r w:rsidR="00577262" w:rsidRPr="00577262">
        <w:rPr>
          <w:color w:val="000000"/>
          <w:lang w:val="fr-CH"/>
        </w:rPr>
        <w:t xml:space="preserve"> et russe</w:t>
      </w:r>
      <w:r w:rsidR="00577262" w:rsidRPr="00577262">
        <w:rPr>
          <w:color w:val="808080"/>
          <w:lang w:val="fr-CH"/>
        </w:rPr>
        <w:t>.</w:t>
      </w:r>
    </w:p>
    <w:p w14:paraId="36E07709" w14:textId="674B653C" w:rsidR="004640D8" w:rsidRPr="00577262" w:rsidRDefault="004640D8" w:rsidP="00577262">
      <w:pPr>
        <w:pStyle w:val="FootnoteText"/>
        <w:rPr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FA073" w14:textId="77777777" w:rsidR="003D2030" w:rsidRDefault="007A78A4" w:rsidP="00477D6B">
    <w:pPr>
      <w:jc w:val="right"/>
    </w:pPr>
    <w:bookmarkStart w:id="6" w:name="Code2"/>
    <w:bookmarkEnd w:id="6"/>
    <w:r>
      <w:t>A/59/9</w:t>
    </w:r>
  </w:p>
  <w:p w14:paraId="5EFB45B9" w14:textId="6006AA60" w:rsidR="00EC4E49" w:rsidRDefault="00EC4E49" w:rsidP="00477D6B">
    <w:pPr>
      <w:jc w:val="right"/>
    </w:pPr>
    <w:proofErr w:type="gramStart"/>
    <w:r>
      <w:t>page</w:t>
    </w:r>
    <w:proofErr w:type="gramEnd"/>
    <w:r w:rsidR="00D84CE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E4008">
      <w:rPr>
        <w:noProof/>
      </w:rPr>
      <w:t>7</w:t>
    </w:r>
    <w:r>
      <w:fldChar w:fldCharType="end"/>
    </w:r>
  </w:p>
  <w:p w14:paraId="68AEC46A" w14:textId="77777777" w:rsidR="00EC4E49" w:rsidRDefault="00EC4E49" w:rsidP="00477D6B">
    <w:pPr>
      <w:jc w:val="right"/>
    </w:pPr>
  </w:p>
  <w:p w14:paraId="13B1FA2A" w14:textId="77777777"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1025" w14:textId="77777777" w:rsidR="0021441D" w:rsidRDefault="0021441D" w:rsidP="0021441D">
    <w:pPr>
      <w:pStyle w:val="Header"/>
      <w:jc w:val="right"/>
    </w:pPr>
    <w:r>
      <w:t>A/59/9</w:t>
    </w:r>
  </w:p>
  <w:p w14:paraId="7157252B" w14:textId="499B6355" w:rsidR="0021441D" w:rsidRDefault="0021441D" w:rsidP="0021441D">
    <w:pPr>
      <w:pStyle w:val="Header"/>
      <w:jc w:val="right"/>
    </w:pPr>
    <w:r>
      <w:t>ANNEX</w:t>
    </w:r>
    <w:r w:rsidR="005B5E6F">
      <w:t>E</w:t>
    </w:r>
  </w:p>
  <w:p w14:paraId="3739D8A2" w14:textId="77777777" w:rsidR="0021441D" w:rsidRDefault="0021441D" w:rsidP="0021441D">
    <w:pPr>
      <w:pStyle w:val="Header"/>
      <w:jc w:val="right"/>
    </w:pPr>
  </w:p>
  <w:p w14:paraId="41389BFD" w14:textId="77777777" w:rsidR="0021441D" w:rsidRDefault="00214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0382D"/>
    <w:multiLevelType w:val="hybridMultilevel"/>
    <w:tmpl w:val="A0462062"/>
    <w:lvl w:ilvl="0" w:tplc="E5D6FA7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BD48DF"/>
    <w:multiLevelType w:val="hybridMultilevel"/>
    <w:tmpl w:val="9ABA7BF2"/>
    <w:lvl w:ilvl="0" w:tplc="905450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C54F2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8FA9B2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DAA9C9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138E55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482AB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EF02A7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EF8DA8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8B233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9F93E0B"/>
    <w:multiLevelType w:val="hybridMultilevel"/>
    <w:tmpl w:val="0D0839D0"/>
    <w:lvl w:ilvl="0" w:tplc="226AB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17BB"/>
    <w:multiLevelType w:val="hybridMultilevel"/>
    <w:tmpl w:val="6AF8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3688"/>
    <w:multiLevelType w:val="singleLevel"/>
    <w:tmpl w:val="8F764628"/>
    <w:lvl w:ilvl="0">
      <w:start w:val="1"/>
      <w:numFmt w:val="lowerLetter"/>
      <w:lvlText w:val="%1)"/>
      <w:lvlJc w:val="left"/>
      <w:pPr>
        <w:ind w:left="900" w:hanging="360"/>
      </w:pPr>
      <w:rPr>
        <w:rFonts w:ascii="Arial" w:eastAsia="SimSun" w:hAnsi="Arial" w:cs="Arial"/>
      </w:rPr>
    </w:lvl>
  </w:abstractNum>
  <w:abstractNum w:abstractNumId="7" w15:restartNumberingAfterBreak="0">
    <w:nsid w:val="167B2089"/>
    <w:multiLevelType w:val="hybridMultilevel"/>
    <w:tmpl w:val="B3AC456A"/>
    <w:lvl w:ilvl="0" w:tplc="41F859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3B2D0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1307E0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1C005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BFA7E8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F342E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856075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4B4E6D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5405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FB19A2"/>
    <w:multiLevelType w:val="multilevel"/>
    <w:tmpl w:val="278C74A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lang w:val="fr-CH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26140C44"/>
    <w:multiLevelType w:val="hybridMultilevel"/>
    <w:tmpl w:val="B088F6E4"/>
    <w:lvl w:ilvl="0" w:tplc="345037B6">
      <w:start w:val="1"/>
      <w:numFmt w:val="lowerRoman"/>
      <w:lvlText w:val="%1)"/>
      <w:lvlJc w:val="left"/>
      <w:pPr>
        <w:ind w:left="2007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B2B526F"/>
    <w:multiLevelType w:val="hybridMultilevel"/>
    <w:tmpl w:val="6D8CEADA"/>
    <w:lvl w:ilvl="0" w:tplc="04090017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3EFC1A3F"/>
    <w:multiLevelType w:val="hybridMultilevel"/>
    <w:tmpl w:val="2390B34E"/>
    <w:lvl w:ilvl="0" w:tplc="F33E4940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9224D260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23C0F7B8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FDA42D8A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6526CF96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6B96B126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6B2E4F80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73560372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AA54FFCC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3" w15:restartNumberingAfterBreak="0">
    <w:nsid w:val="43292BFC"/>
    <w:multiLevelType w:val="hybridMultilevel"/>
    <w:tmpl w:val="47CCB41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5472AF"/>
    <w:multiLevelType w:val="hybridMultilevel"/>
    <w:tmpl w:val="F57AFD1A"/>
    <w:lvl w:ilvl="0" w:tplc="10447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CAB20" w:tentative="1">
      <w:start w:val="1"/>
      <w:numFmt w:val="lowerLetter"/>
      <w:lvlText w:val="%2."/>
      <w:lvlJc w:val="left"/>
      <w:pPr>
        <w:ind w:left="1440" w:hanging="360"/>
      </w:pPr>
    </w:lvl>
    <w:lvl w:ilvl="2" w:tplc="747C4060" w:tentative="1">
      <w:start w:val="1"/>
      <w:numFmt w:val="lowerRoman"/>
      <w:lvlText w:val="%3."/>
      <w:lvlJc w:val="right"/>
      <w:pPr>
        <w:ind w:left="2160" w:hanging="180"/>
      </w:pPr>
    </w:lvl>
    <w:lvl w:ilvl="3" w:tplc="26D4EABA" w:tentative="1">
      <w:start w:val="1"/>
      <w:numFmt w:val="decimal"/>
      <w:lvlText w:val="%4."/>
      <w:lvlJc w:val="left"/>
      <w:pPr>
        <w:ind w:left="2880" w:hanging="360"/>
      </w:pPr>
    </w:lvl>
    <w:lvl w:ilvl="4" w:tplc="99329378" w:tentative="1">
      <w:start w:val="1"/>
      <w:numFmt w:val="lowerLetter"/>
      <w:lvlText w:val="%5."/>
      <w:lvlJc w:val="left"/>
      <w:pPr>
        <w:ind w:left="3600" w:hanging="360"/>
      </w:pPr>
    </w:lvl>
    <w:lvl w:ilvl="5" w:tplc="D58297E8" w:tentative="1">
      <w:start w:val="1"/>
      <w:numFmt w:val="lowerRoman"/>
      <w:lvlText w:val="%6."/>
      <w:lvlJc w:val="right"/>
      <w:pPr>
        <w:ind w:left="4320" w:hanging="180"/>
      </w:pPr>
    </w:lvl>
    <w:lvl w:ilvl="6" w:tplc="28A6BEC2" w:tentative="1">
      <w:start w:val="1"/>
      <w:numFmt w:val="decimal"/>
      <w:lvlText w:val="%7."/>
      <w:lvlJc w:val="left"/>
      <w:pPr>
        <w:ind w:left="5040" w:hanging="360"/>
      </w:pPr>
    </w:lvl>
    <w:lvl w:ilvl="7" w:tplc="C978838A" w:tentative="1">
      <w:start w:val="1"/>
      <w:numFmt w:val="lowerLetter"/>
      <w:lvlText w:val="%8."/>
      <w:lvlJc w:val="left"/>
      <w:pPr>
        <w:ind w:left="5760" w:hanging="360"/>
      </w:pPr>
    </w:lvl>
    <w:lvl w:ilvl="8" w:tplc="CFD6C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E5424"/>
    <w:multiLevelType w:val="singleLevel"/>
    <w:tmpl w:val="77A4649C"/>
    <w:lvl w:ilvl="0">
      <w:start w:val="2"/>
      <w:numFmt w:val="lowerLetter"/>
      <w:lvlText w:val="%1)"/>
      <w:lvlJc w:val="left"/>
      <w:pPr>
        <w:ind w:left="900" w:hanging="360"/>
      </w:pPr>
      <w:rPr>
        <w:rFonts w:ascii="Arial" w:eastAsia="SimSun" w:hAnsi="Arial" w:cs="Arial" w:hint="default"/>
      </w:rPr>
    </w:lvl>
  </w:abstractNum>
  <w:abstractNum w:abstractNumId="18" w15:restartNumberingAfterBreak="0">
    <w:nsid w:val="67BE38BD"/>
    <w:multiLevelType w:val="hybridMultilevel"/>
    <w:tmpl w:val="DBF877FA"/>
    <w:lvl w:ilvl="0" w:tplc="C12076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B88BCE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428E26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4E6A78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8068C5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6A88A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EC279E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FC69F8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D9E43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161811"/>
    <w:multiLevelType w:val="hybridMultilevel"/>
    <w:tmpl w:val="DD12761A"/>
    <w:lvl w:ilvl="0" w:tplc="23500AD4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DF36B966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798AEA4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7C042330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6E02C94E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67821F2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C7D6D732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7C40E16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E7C05EA4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78E52BF5"/>
    <w:multiLevelType w:val="hybridMultilevel"/>
    <w:tmpl w:val="0E24E534"/>
    <w:lvl w:ilvl="0" w:tplc="0409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5"/>
  </w:num>
  <w:num w:numId="5">
    <w:abstractNumId w:val="3"/>
  </w:num>
  <w:num w:numId="6">
    <w:abstractNumId w:val="9"/>
  </w:num>
  <w:num w:numId="7">
    <w:abstractNumId w:val="1"/>
  </w:num>
  <w:num w:numId="8">
    <w:abstractNumId w:val="11"/>
  </w:num>
  <w:num w:numId="9">
    <w:abstractNumId w:val="19"/>
  </w:num>
  <w:num w:numId="10">
    <w:abstractNumId w:val="13"/>
  </w:num>
  <w:num w:numId="11">
    <w:abstractNumId w:val="12"/>
  </w:num>
  <w:num w:numId="12">
    <w:abstractNumId w:val="5"/>
  </w:num>
  <w:num w:numId="13">
    <w:abstractNumId w:val="17"/>
  </w:num>
  <w:num w:numId="14">
    <w:abstractNumId w:val="18"/>
  </w:num>
  <w:num w:numId="15">
    <w:abstractNumId w:val="7"/>
  </w:num>
  <w:num w:numId="16">
    <w:abstractNumId w:val="2"/>
  </w:num>
  <w:num w:numId="17">
    <w:abstractNumId w:val="20"/>
  </w:num>
  <w:num w:numId="18">
    <w:abstractNumId w:val="4"/>
  </w:num>
  <w:num w:numId="19">
    <w:abstractNumId w:val="16"/>
  </w:num>
  <w:num w:numId="20">
    <w:abstractNumId w:val="3"/>
  </w:num>
  <w:num w:numId="21">
    <w:abstractNumId w:val="3"/>
  </w:num>
  <w:num w:numId="22">
    <w:abstractNumId w:val="3"/>
  </w:num>
  <w:num w:numId="23">
    <w:abstractNumId w:val="6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comment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7A78A4"/>
    <w:rsid w:val="00043CAA"/>
    <w:rsid w:val="00075432"/>
    <w:rsid w:val="000765C4"/>
    <w:rsid w:val="000968ED"/>
    <w:rsid w:val="000A7202"/>
    <w:rsid w:val="000B4A56"/>
    <w:rsid w:val="000C117A"/>
    <w:rsid w:val="000C6F54"/>
    <w:rsid w:val="000E4221"/>
    <w:rsid w:val="000E44F6"/>
    <w:rsid w:val="000E6FDE"/>
    <w:rsid w:val="000F5E56"/>
    <w:rsid w:val="00100A10"/>
    <w:rsid w:val="0010331B"/>
    <w:rsid w:val="001200C7"/>
    <w:rsid w:val="0012683F"/>
    <w:rsid w:val="001362EE"/>
    <w:rsid w:val="00156693"/>
    <w:rsid w:val="001647D5"/>
    <w:rsid w:val="00166452"/>
    <w:rsid w:val="001832A6"/>
    <w:rsid w:val="001A457D"/>
    <w:rsid w:val="001B646C"/>
    <w:rsid w:val="001E4E00"/>
    <w:rsid w:val="001F5D9B"/>
    <w:rsid w:val="0021217E"/>
    <w:rsid w:val="0021441D"/>
    <w:rsid w:val="00215759"/>
    <w:rsid w:val="002634C4"/>
    <w:rsid w:val="00266822"/>
    <w:rsid w:val="002802D3"/>
    <w:rsid w:val="002928D3"/>
    <w:rsid w:val="002E741B"/>
    <w:rsid w:val="002F1FE6"/>
    <w:rsid w:val="002F4E68"/>
    <w:rsid w:val="003123E8"/>
    <w:rsid w:val="00312F7F"/>
    <w:rsid w:val="003178BA"/>
    <w:rsid w:val="00337010"/>
    <w:rsid w:val="00350AE2"/>
    <w:rsid w:val="00361450"/>
    <w:rsid w:val="003673CF"/>
    <w:rsid w:val="003750E3"/>
    <w:rsid w:val="00377E2A"/>
    <w:rsid w:val="003845C1"/>
    <w:rsid w:val="003853F8"/>
    <w:rsid w:val="00385DA8"/>
    <w:rsid w:val="003A0582"/>
    <w:rsid w:val="003A6F89"/>
    <w:rsid w:val="003B38C1"/>
    <w:rsid w:val="003D2030"/>
    <w:rsid w:val="003D57B0"/>
    <w:rsid w:val="00417C92"/>
    <w:rsid w:val="00423E3E"/>
    <w:rsid w:val="00427AF4"/>
    <w:rsid w:val="004640D8"/>
    <w:rsid w:val="004647DA"/>
    <w:rsid w:val="00474062"/>
    <w:rsid w:val="00477D6B"/>
    <w:rsid w:val="00494521"/>
    <w:rsid w:val="004F3845"/>
    <w:rsid w:val="004F51DC"/>
    <w:rsid w:val="005019FF"/>
    <w:rsid w:val="00502EC7"/>
    <w:rsid w:val="00512E30"/>
    <w:rsid w:val="0053057A"/>
    <w:rsid w:val="00560A29"/>
    <w:rsid w:val="00577262"/>
    <w:rsid w:val="00585153"/>
    <w:rsid w:val="005B5E6F"/>
    <w:rsid w:val="005C6649"/>
    <w:rsid w:val="005D053E"/>
    <w:rsid w:val="00605827"/>
    <w:rsid w:val="00613CFE"/>
    <w:rsid w:val="00632C14"/>
    <w:rsid w:val="00644791"/>
    <w:rsid w:val="00646050"/>
    <w:rsid w:val="0067090F"/>
    <w:rsid w:val="006713CA"/>
    <w:rsid w:val="00676C5C"/>
    <w:rsid w:val="00681F29"/>
    <w:rsid w:val="006858B9"/>
    <w:rsid w:val="00691E0D"/>
    <w:rsid w:val="006B4FEF"/>
    <w:rsid w:val="006E4F5F"/>
    <w:rsid w:val="0070614E"/>
    <w:rsid w:val="00707ADD"/>
    <w:rsid w:val="0072252A"/>
    <w:rsid w:val="007417AB"/>
    <w:rsid w:val="00742B89"/>
    <w:rsid w:val="0079785B"/>
    <w:rsid w:val="007A5442"/>
    <w:rsid w:val="007A6F13"/>
    <w:rsid w:val="007A78A4"/>
    <w:rsid w:val="007D1613"/>
    <w:rsid w:val="007D7B71"/>
    <w:rsid w:val="007E4C0E"/>
    <w:rsid w:val="007F3698"/>
    <w:rsid w:val="008071CB"/>
    <w:rsid w:val="00860537"/>
    <w:rsid w:val="0086355C"/>
    <w:rsid w:val="00870657"/>
    <w:rsid w:val="00877718"/>
    <w:rsid w:val="008949F4"/>
    <w:rsid w:val="008A134B"/>
    <w:rsid w:val="008A54FB"/>
    <w:rsid w:val="008B2CC1"/>
    <w:rsid w:val="008B60B2"/>
    <w:rsid w:val="008F7A3F"/>
    <w:rsid w:val="00901962"/>
    <w:rsid w:val="0090731E"/>
    <w:rsid w:val="00916EE2"/>
    <w:rsid w:val="009633DB"/>
    <w:rsid w:val="00966A22"/>
    <w:rsid w:val="0096722F"/>
    <w:rsid w:val="00972CFE"/>
    <w:rsid w:val="00980843"/>
    <w:rsid w:val="009A51A0"/>
    <w:rsid w:val="009B6777"/>
    <w:rsid w:val="009C127D"/>
    <w:rsid w:val="009E2791"/>
    <w:rsid w:val="009E3F6F"/>
    <w:rsid w:val="009F499F"/>
    <w:rsid w:val="009F7DB0"/>
    <w:rsid w:val="00A0634B"/>
    <w:rsid w:val="00A37342"/>
    <w:rsid w:val="00A42DAF"/>
    <w:rsid w:val="00A45BD8"/>
    <w:rsid w:val="00A869B7"/>
    <w:rsid w:val="00AA2DD4"/>
    <w:rsid w:val="00AA68F8"/>
    <w:rsid w:val="00AC205C"/>
    <w:rsid w:val="00AF0A6B"/>
    <w:rsid w:val="00AF33F0"/>
    <w:rsid w:val="00B05A69"/>
    <w:rsid w:val="00B22CFC"/>
    <w:rsid w:val="00B74F7C"/>
    <w:rsid w:val="00B9734B"/>
    <w:rsid w:val="00BA30E2"/>
    <w:rsid w:val="00BC1101"/>
    <w:rsid w:val="00BE17DE"/>
    <w:rsid w:val="00C11BFE"/>
    <w:rsid w:val="00C44968"/>
    <w:rsid w:val="00C5068F"/>
    <w:rsid w:val="00C86D74"/>
    <w:rsid w:val="00C9159A"/>
    <w:rsid w:val="00C91645"/>
    <w:rsid w:val="00CB3D48"/>
    <w:rsid w:val="00CD04F1"/>
    <w:rsid w:val="00CD7F59"/>
    <w:rsid w:val="00CE4008"/>
    <w:rsid w:val="00CF5CF3"/>
    <w:rsid w:val="00D2194C"/>
    <w:rsid w:val="00D33622"/>
    <w:rsid w:val="00D424CB"/>
    <w:rsid w:val="00D44A0B"/>
    <w:rsid w:val="00D4522A"/>
    <w:rsid w:val="00D45252"/>
    <w:rsid w:val="00D66E37"/>
    <w:rsid w:val="00D71B4D"/>
    <w:rsid w:val="00D84CE7"/>
    <w:rsid w:val="00D93D55"/>
    <w:rsid w:val="00DA4A77"/>
    <w:rsid w:val="00DC0E7C"/>
    <w:rsid w:val="00DE2A39"/>
    <w:rsid w:val="00DF023A"/>
    <w:rsid w:val="00DF383E"/>
    <w:rsid w:val="00E12297"/>
    <w:rsid w:val="00E15015"/>
    <w:rsid w:val="00E21C76"/>
    <w:rsid w:val="00E335FE"/>
    <w:rsid w:val="00E5566B"/>
    <w:rsid w:val="00E85557"/>
    <w:rsid w:val="00E966E8"/>
    <w:rsid w:val="00EA518D"/>
    <w:rsid w:val="00EA7D6E"/>
    <w:rsid w:val="00EB2210"/>
    <w:rsid w:val="00EC031B"/>
    <w:rsid w:val="00EC398A"/>
    <w:rsid w:val="00EC4790"/>
    <w:rsid w:val="00EC4E49"/>
    <w:rsid w:val="00ED2A25"/>
    <w:rsid w:val="00ED77FB"/>
    <w:rsid w:val="00EE45FA"/>
    <w:rsid w:val="00F064B0"/>
    <w:rsid w:val="00F61D45"/>
    <w:rsid w:val="00F66152"/>
    <w:rsid w:val="00F742C7"/>
    <w:rsid w:val="00F75D2B"/>
    <w:rsid w:val="00FD086A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4A5375"/>
  <w15:docId w15:val="{2008993A-4CE9-43F3-AA98-002D9613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D424CB"/>
    <w:pPr>
      <w:keepNext/>
      <w:spacing w:after="600"/>
      <w:outlineLvl w:val="0"/>
    </w:pPr>
    <w:rPr>
      <w:b/>
      <w:bCs/>
      <w:kern w:val="32"/>
      <w:sz w:val="28"/>
      <w:szCs w:val="32"/>
      <w:lang w:val="fr-CH"/>
    </w:rPr>
  </w:style>
  <w:style w:type="paragraph" w:styleId="Heading2">
    <w:name w:val="heading 2"/>
    <w:basedOn w:val="Normal"/>
    <w:next w:val="Normal"/>
    <w:autoRedefine/>
    <w:qFormat/>
    <w:rsid w:val="00D2194C"/>
    <w:pPr>
      <w:keepNext/>
      <w:spacing w:before="240" w:after="220"/>
      <w:outlineLvl w:val="1"/>
    </w:pPr>
    <w:rPr>
      <w:b/>
      <w:bCs/>
      <w:iCs/>
      <w:caps/>
      <w:color w:val="808080"/>
      <w:szCs w:val="28"/>
      <w:lang w:val="fr-CH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rsid w:val="007A78A4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A78A4"/>
    <w:pPr>
      <w:ind w:left="720"/>
      <w:contextualSpacing/>
    </w:pPr>
  </w:style>
  <w:style w:type="character" w:styleId="FootnoteReference">
    <w:name w:val="footnote reference"/>
    <w:basedOn w:val="DefaultParagraphFont"/>
    <w:rsid w:val="007A78A4"/>
    <w:rPr>
      <w:vertAlign w:val="superscript"/>
    </w:rPr>
  </w:style>
  <w:style w:type="paragraph" w:customStyle="1" w:styleId="DecisionParagraphs">
    <w:name w:val="DecisionParagraphs"/>
    <w:basedOn w:val="Normal"/>
    <w:link w:val="DecisionParagraphsChar"/>
    <w:rsid w:val="007A78A4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7A78A4"/>
    <w:rPr>
      <w:i/>
      <w:sz w:val="24"/>
      <w:lang w:val="en-US" w:eastAsia="en-US"/>
    </w:rPr>
  </w:style>
  <w:style w:type="table" w:styleId="TableGrid">
    <w:name w:val="Table Grid"/>
    <w:basedOn w:val="TableNormal"/>
    <w:rsid w:val="007A78A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A78A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A78A4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7F3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7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435739701028782E-2"/>
          <c:y val="0.15642471494473736"/>
          <c:w val="0.93676267878063013"/>
          <c:h val="0.7618844902687373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Transcription</c:v>
                </c:pt>
              </c:strCache>
            </c:strRef>
          </c:tx>
          <c:spPr>
            <a:solidFill>
              <a:schemeClr val="accent3">
                <a:lumMod val="9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9241047568145375E-2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r"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E746A2F-E9F8-4361-8303-C1C07602A215}" type="VALUE">
                      <a:rPr lang="en-US" sz="950"/>
                      <a:pPr algn="r">
                        <a:defRPr sz="10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0C42-441A-AADF-57308BADCB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r"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SCP</c:v>
                </c:pt>
                <c:pt idx="1">
                  <c:v>CDIP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16386</c:v>
                </c:pt>
                <c:pt idx="1">
                  <c:v>27995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42-441A-AADF-57308BADCB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Editing</c:v>
                </c:pt>
              </c:strCache>
            </c:strRef>
          </c:tx>
          <c:spPr>
            <a:solidFill>
              <a:srgbClr val="AAB8C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0620073479591089E-2"/>
                  <c:y val="3.4794590129024235E-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r"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4495006670398156E-2"/>
                      <c:h val="0.134379490676789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0C42-441A-AADF-57308BADCB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SCP</c:v>
                </c:pt>
                <c:pt idx="1">
                  <c:v>CDIP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53130</c:v>
                </c:pt>
                <c:pt idx="1">
                  <c:v>82226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42-441A-AADF-57308BADCB9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Translation</c:v>
                </c:pt>
              </c:strCache>
            </c:strRef>
          </c:tx>
          <c:spPr>
            <a:solidFill>
              <a:srgbClr val="54677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SCP</c:v>
                </c:pt>
                <c:pt idx="1">
                  <c:v>CDIP</c:v>
                </c:pt>
              </c:strCache>
            </c:strRef>
          </c:cat>
          <c:val>
            <c:numRef>
              <c:f>Sheet1!$D$2:$D$3</c:f>
              <c:numCache>
                <c:formatCode>#,##0</c:formatCode>
                <c:ptCount val="2"/>
                <c:pt idx="0">
                  <c:v>191268</c:v>
                </c:pt>
                <c:pt idx="1">
                  <c:v>296010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C42-441A-AADF-57308BADCB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2"/>
        <c:overlap val="100"/>
        <c:axId val="33691392"/>
        <c:axId val="33696800"/>
      </c:barChart>
      <c:catAx>
        <c:axId val="33691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696800"/>
        <c:crosses val="autoZero"/>
        <c:auto val="1"/>
        <c:lblAlgn val="ctr"/>
        <c:lblOffset val="100"/>
        <c:noMultiLvlLbl val="0"/>
      </c:catAx>
      <c:valAx>
        <c:axId val="3369680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3369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5543498366113815"/>
          <c:y val="4.4558615338104575E-2"/>
          <c:w val="0.46580566789935096"/>
          <c:h val="0.126718971386000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B12EE-A589-4FB9-8CE5-9F8FA332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9</TotalTime>
  <Pages>8</Pages>
  <Words>2356</Words>
  <Characters>13246</Characters>
  <Application>Microsoft Office Word</Application>
  <DocSecurity>0</DocSecurity>
  <Lines>268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A/59/9</vt:lpstr>
    </vt:vector>
  </TitlesOfParts>
  <Company>WIPO</Company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A/59/9</dc:title>
  <dc:subject>Fifty-Eighth Series of Meetings</dc:subject>
  <dc:creator>CAMBAZARD-BILLY Manuella</dc:creator>
  <cp:keywords>PUBLIC</cp:keywords>
  <cp:lastModifiedBy>HÄFLIGER Patience</cp:lastModifiedBy>
  <cp:revision>9</cp:revision>
  <cp:lastPrinted>2019-08-19T13:26:00Z</cp:lastPrinted>
  <dcterms:created xsi:type="dcterms:W3CDTF">2019-08-20T15:09:00Z</dcterms:created>
  <dcterms:modified xsi:type="dcterms:W3CDTF">2019-08-20T15:19:00Z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