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2E2" w:rsidRPr="00A372E2" w:rsidRDefault="00A372E2" w:rsidP="00A372E2">
      <w:pPr>
        <w:jc w:val="right"/>
        <w:rPr>
          <w:szCs w:val="22"/>
        </w:rPr>
      </w:pPr>
      <w:bookmarkStart w:id="0" w:name="_GoBack"/>
      <w:bookmarkEnd w:id="0"/>
      <w:r w:rsidRPr="00A372E2">
        <w:rPr>
          <w:szCs w:val="22"/>
        </w:rPr>
        <w:t>A/55/INF/1</w:t>
      </w:r>
      <w:r w:rsidR="00DF19ED">
        <w:rPr>
          <w:szCs w:val="22"/>
        </w:rPr>
        <w:t xml:space="preserve"> REV.</w:t>
      </w:r>
    </w:p>
    <w:p w:rsidR="00A372E2" w:rsidRPr="00A372E2" w:rsidRDefault="00A372E2" w:rsidP="00A372E2">
      <w:pPr>
        <w:jc w:val="right"/>
        <w:rPr>
          <w:szCs w:val="22"/>
        </w:rPr>
      </w:pPr>
      <w:r w:rsidRPr="00A372E2">
        <w:rPr>
          <w:szCs w:val="22"/>
        </w:rPr>
        <w:t>ANNEX/ANNEXE</w:t>
      </w:r>
    </w:p>
    <w:p w:rsidR="00A372E2" w:rsidRPr="00A372E2" w:rsidRDefault="00A372E2">
      <w:pPr>
        <w:rPr>
          <w:szCs w:val="22"/>
        </w:rPr>
      </w:pPr>
    </w:p>
    <w:p w:rsidR="00A372E2" w:rsidRPr="00A372E2" w:rsidRDefault="00A372E2">
      <w:pPr>
        <w:rPr>
          <w:szCs w:val="22"/>
        </w:rPr>
      </w:pPr>
    </w:p>
    <w:p w:rsidR="00A372E2" w:rsidRPr="00A372E2" w:rsidRDefault="00A372E2" w:rsidP="00A372E2">
      <w:pPr>
        <w:tabs>
          <w:tab w:val="left" w:pos="600"/>
          <w:tab w:val="left" w:pos="1320"/>
          <w:tab w:val="left" w:pos="2040"/>
          <w:tab w:val="left" w:pos="4920"/>
        </w:tabs>
        <w:jc w:val="center"/>
        <w:rPr>
          <w:szCs w:val="22"/>
        </w:rPr>
      </w:pPr>
      <w:r w:rsidRPr="00A372E2">
        <w:rPr>
          <w:szCs w:val="22"/>
        </w:rPr>
        <w:t>INTERNATIONAL NON-GOVERNMENTAL ORGANIZATIONS</w:t>
      </w:r>
    </w:p>
    <w:p w:rsidR="00A372E2" w:rsidRPr="00A372E2" w:rsidRDefault="00A372E2" w:rsidP="00A372E2">
      <w:pPr>
        <w:tabs>
          <w:tab w:val="left" w:pos="600"/>
          <w:tab w:val="left" w:pos="1320"/>
          <w:tab w:val="left" w:pos="2040"/>
          <w:tab w:val="left" w:pos="4920"/>
        </w:tabs>
        <w:jc w:val="center"/>
        <w:rPr>
          <w:szCs w:val="22"/>
        </w:rPr>
      </w:pPr>
      <w:r w:rsidRPr="00A372E2">
        <w:rPr>
          <w:szCs w:val="22"/>
        </w:rPr>
        <w:t>ADMITTED AS OBSERVERS TO THE MEETINGS OF THE ASSEMBLIES</w:t>
      </w:r>
    </w:p>
    <w:p w:rsidR="00A372E2" w:rsidRPr="00A372E2" w:rsidRDefault="00A372E2" w:rsidP="00A372E2">
      <w:pPr>
        <w:tabs>
          <w:tab w:val="left" w:pos="600"/>
          <w:tab w:val="left" w:pos="1320"/>
          <w:tab w:val="left" w:pos="2040"/>
          <w:tab w:val="left" w:pos="4920"/>
        </w:tabs>
        <w:rPr>
          <w:szCs w:val="22"/>
        </w:rPr>
      </w:pPr>
    </w:p>
    <w:p w:rsidR="00A372E2" w:rsidRPr="00A372E2" w:rsidRDefault="00A372E2" w:rsidP="00A372E2">
      <w:pPr>
        <w:tabs>
          <w:tab w:val="left" w:pos="600"/>
          <w:tab w:val="left" w:pos="1320"/>
          <w:tab w:val="left" w:pos="2040"/>
          <w:tab w:val="left" w:pos="4920"/>
        </w:tabs>
        <w:jc w:val="center"/>
        <w:rPr>
          <w:szCs w:val="22"/>
          <w:lang w:val="fr-FR"/>
        </w:rPr>
      </w:pPr>
      <w:r w:rsidRPr="00A372E2">
        <w:rPr>
          <w:szCs w:val="22"/>
          <w:lang w:val="fr-FR"/>
        </w:rPr>
        <w:t>ORGANISATIONS INTERNATIONALES NON GOUVERNEMENTALES</w:t>
      </w:r>
    </w:p>
    <w:p w:rsidR="00A372E2" w:rsidRPr="00A372E2" w:rsidRDefault="00A372E2" w:rsidP="00A372E2">
      <w:pPr>
        <w:rPr>
          <w:szCs w:val="22"/>
          <w:lang w:val="fr-FR"/>
        </w:rPr>
      </w:pPr>
      <w:r w:rsidRPr="00A372E2">
        <w:rPr>
          <w:szCs w:val="22"/>
          <w:lang w:val="fr-FR"/>
        </w:rPr>
        <w:t>ADMISES EN QUALITÉ D’OBSERVATEURS AUX RÉUNIONS DES ASSEMBLÉES</w:t>
      </w:r>
    </w:p>
    <w:p w:rsidR="00A372E2" w:rsidRPr="00A372E2" w:rsidRDefault="00A372E2" w:rsidP="00A372E2">
      <w:pPr>
        <w:rPr>
          <w:szCs w:val="22"/>
          <w:lang w:val="fr-FR"/>
        </w:rPr>
      </w:pPr>
    </w:p>
    <w:p w:rsidR="00A372E2" w:rsidRPr="00A372E2" w:rsidRDefault="00A372E2" w:rsidP="00A372E2">
      <w:pPr>
        <w:rPr>
          <w:szCs w:val="22"/>
          <w:lang w:val="fr-CH"/>
        </w:rPr>
      </w:pPr>
    </w:p>
    <w:tbl>
      <w:tblPr>
        <w:tblW w:w="1061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"/>
        <w:gridCol w:w="983"/>
        <w:gridCol w:w="27"/>
        <w:gridCol w:w="4641"/>
        <w:gridCol w:w="28"/>
        <w:gridCol w:w="4891"/>
        <w:gridCol w:w="28"/>
      </w:tblGrid>
      <w:tr w:rsidR="005D01FC" w:rsidRPr="00286886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ActionAid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A372E2" w:rsidRPr="00286886" w:rsidTr="00A372E2">
        <w:trPr>
          <w:gridBefore w:val="1"/>
          <w:wBefore w:w="19" w:type="dxa"/>
          <w:cantSplit/>
          <w:trHeight w:val="479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Actors, Interpreting Artists Committee (CSAI)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Comité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“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acteurs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,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interprètes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” (CSAI)</w:t>
            </w:r>
          </w:p>
        </w:tc>
      </w:tr>
      <w:tr w:rsidR="005D01F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Agricultural Technology Foundation (AATF)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31881" w:rsidRDefault="00031881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31881">
              <w:rPr>
                <w:szCs w:val="22"/>
                <w:lang w:val="fr-CH"/>
              </w:rPr>
              <w:t>Fondation africaine pour les technologies agricoles (AATF)</w:t>
            </w:r>
          </w:p>
        </w:tc>
      </w:tr>
      <w:tr w:rsidR="005D01FC" w:rsidRPr="00286886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Intellectual Property Association (AIPA)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D01FC" w:rsidRPr="00286886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Afro-Asian Book Council (AABC)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D01F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921954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Agence pour la Protection des Programmes (APP)</w:t>
            </w:r>
          </w:p>
        </w:tc>
      </w:tr>
      <w:tr w:rsidR="00A372E2" w:rsidRPr="00286886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286886">
            <w:pPr>
              <w:tabs>
                <w:tab w:val="left" w:pos="4536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Alfa-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Redi</w:t>
            </w:r>
            <w:proofErr w:type="spellEnd"/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Alfa-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Redi</w:t>
            </w:r>
            <w:proofErr w:type="spellEnd"/>
          </w:p>
        </w:tc>
      </w:tr>
      <w:tr w:rsidR="00A372E2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American Federation of Musicians of the United States and Canada (AFM)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921954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Fédération américaine des musiciens des États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noBreakHyphen/>
              <w:t>Unis d’Amérique et du Canada (AFM)</w:t>
            </w:r>
          </w:p>
        </w:tc>
      </w:tr>
      <w:tr w:rsidR="005D01FC" w:rsidRPr="00286886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AmSong</w:t>
            </w:r>
            <w:proofErr w:type="spellEnd"/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A372E2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Arab Federation for the Protection of Intellectual Property Rights (AFPIPR)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921954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Fédération arabe pour la protection des droits de propriété intellectuelle (AFPIPR)</w:t>
            </w:r>
          </w:p>
        </w:tc>
      </w:tr>
      <w:tr w:rsidR="00A372E2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Arab Society for Intellectual Property (ASIP)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921954" w:rsidRDefault="00A372E2" w:rsidP="00286886">
            <w:pPr>
              <w:tabs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Société arabe pour la propriété intellectuelle (ASIP)</w:t>
            </w:r>
          </w:p>
        </w:tc>
      </w:tr>
      <w:tr w:rsidR="00A372E2" w:rsidRPr="00162EB4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ASEAN Intellectual Property Association (ASEAN IPA)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921954" w:rsidRDefault="00A372E2" w:rsidP="000318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Association de l’A</w:t>
            </w:r>
            <w:r w:rsidR="00031881">
              <w:rPr>
                <w:rFonts w:eastAsia="Times New Roman"/>
                <w:szCs w:val="22"/>
                <w:lang w:val="fr-CH" w:eastAsia="en-US"/>
              </w:rPr>
              <w:t>SEAN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t xml:space="preserve"> pour la propriété intellectuelle (ASEAN IPA)</w:t>
            </w:r>
          </w:p>
        </w:tc>
      </w:tr>
      <w:tr w:rsidR="005D01FC" w:rsidRPr="000C3C6C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 &amp; Pacific Internet Association (APIA)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A372E2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Asian Patent Attorneys Association (APAA)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537C62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asiatique d’experts juridiques en brevets (APAA)</w:t>
            </w:r>
          </w:p>
        </w:tc>
      </w:tr>
      <w:tr w:rsidR="00A372E2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Asia-Pacific Broadcasting Union (ABU)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537C62" w:rsidRDefault="00A372E2" w:rsidP="000318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de radiodiffusion Asie-Pacifique (URAP)</w:t>
            </w:r>
          </w:p>
        </w:tc>
      </w:tr>
      <w:tr w:rsidR="005D01F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37C62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praticiens du droit des marques et des modèles (APRAM)</w:t>
            </w:r>
          </w:p>
        </w:tc>
      </w:tr>
      <w:tr w:rsidR="005D01F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37C62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éditeurs de journaux (ENPA)</w:t>
            </w:r>
          </w:p>
        </w:tc>
      </w:tr>
      <w:tr w:rsidR="005D01F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37C62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pour la protection des œuvres et services cryptés (AEPOC)</w:t>
            </w:r>
          </w:p>
        </w:tc>
      </w:tr>
      <w:tr w:rsidR="00A372E2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for the International Collective Management of Audiovisual Works (AGICOA)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537C62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gestion internationale collective des œuvres audiovisuelles(AGICOA)</w:t>
            </w:r>
          </w:p>
        </w:tc>
      </w:tr>
      <w:tr w:rsidR="00A372E2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for the Protection of Industrial Property in the Arab World (APPIMAF)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537C62" w:rsidRDefault="00A372E2" w:rsidP="000C3C6C">
            <w:pPr>
              <w:pStyle w:val="TitleofDoc"/>
              <w:tabs>
                <w:tab w:val="left" w:pos="4536"/>
                <w:tab w:val="left" w:pos="5670"/>
                <w:tab w:val="left" w:pos="6804"/>
              </w:tabs>
              <w:spacing w:before="0" w:after="240"/>
              <w:jc w:val="left"/>
              <w:rPr>
                <w:rFonts w:ascii="Arial" w:hAnsi="Arial" w:cs="Arial"/>
                <w:caps w:val="0"/>
                <w:sz w:val="22"/>
                <w:szCs w:val="22"/>
                <w:lang w:val="fr-CH"/>
              </w:rPr>
            </w:pPr>
            <w:r w:rsidRPr="00537C62">
              <w:rPr>
                <w:rFonts w:ascii="Arial" w:hAnsi="Arial" w:cs="Arial"/>
                <w:caps w:val="0"/>
                <w:sz w:val="22"/>
                <w:szCs w:val="22"/>
                <w:lang w:val="fr-CH"/>
              </w:rPr>
              <w:t>Association pour la protection de la propriété industrielle dans le monde arabe (APPIMAF)</w:t>
            </w:r>
          </w:p>
        </w:tc>
      </w:tr>
      <w:tr w:rsidR="00A372E2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Commercial Television in Europe (ACT)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537C62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télévisions commerciales européennes (ACT)</w:t>
            </w:r>
          </w:p>
        </w:tc>
      </w:tr>
      <w:tr w:rsidR="00A372E2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European Perfo</w:t>
            </w:r>
            <w:r w:rsidR="00031881">
              <w:rPr>
                <w:rFonts w:eastAsia="Times New Roman"/>
                <w:szCs w:val="22"/>
                <w:lang w:eastAsia="en-US"/>
              </w:rPr>
              <w:t>r</w:t>
            </w:r>
            <w:r w:rsidRPr="000C3C6C">
              <w:rPr>
                <w:rFonts w:eastAsia="Times New Roman"/>
                <w:szCs w:val="22"/>
                <w:lang w:eastAsia="en-US"/>
              </w:rPr>
              <w:t>mers’ Organizations (AEPO-ARTIS)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537C62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organisations européennes d’artistes interprètes (AEPO-ARTIS)</w:t>
            </w:r>
          </w:p>
        </w:tc>
      </w:tr>
      <w:tr w:rsidR="00A372E2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European Radios (AER)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537C62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radios (AER)</w:t>
            </w:r>
          </w:p>
        </w:tc>
      </w:tr>
      <w:tr w:rsidR="005D01F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Association 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IQSensato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IQSensato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D01F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37C62" w:rsidRDefault="005D01FC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Association pour la promotion de la propriété intellectuelle en Afrique (APPIA)</w:t>
            </w:r>
          </w:p>
        </w:tc>
      </w:tr>
      <w:tr w:rsidR="00A372E2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Benelux Association of Trademark and Design Agents (BMM)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537C62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Benelux pour le droit des marques et modèles (BMM)</w:t>
            </w:r>
          </w:p>
        </w:tc>
      </w:tr>
      <w:tr w:rsidR="00A372E2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Biotechnology Industry Organization (BIO)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537C62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Organisation des industries de biotechnologie (BIO)</w:t>
            </w:r>
          </w:p>
        </w:tc>
      </w:tr>
      <w:tr w:rsidR="005D01F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Business Software Alliance (BSA)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D01F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Cambia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A372E2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Caribbean Broadcasting Union (CBU)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537C62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des radiodiffusions des Caraïbes (CBU)</w:t>
            </w:r>
          </w:p>
        </w:tc>
      </w:tr>
      <w:tr w:rsidR="00A372E2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International Environmental Law (CIEL)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537C62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pour le droit international de l’environnement (CIEL)</w:t>
            </w:r>
          </w:p>
        </w:tc>
      </w:tr>
      <w:tr w:rsidR="005D01F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Responsible Enterprise and Trade (CREATe.org)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D01F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Central and Eastern European Copyright Alliance (CEECA)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D01F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28688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Centre for Innovation Law and Policy (the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Centre)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A372E2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Centre for International Intellectual Property Studies (CEIPI)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537C62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d’études internationales de la propriété intellectuelle (CEIPI)</w:t>
            </w:r>
          </w:p>
        </w:tc>
      </w:tr>
      <w:tr w:rsidR="005D01FC" w:rsidRPr="000C3C6C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Chartered Society of Designers (CSD)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D01FC" w:rsidRPr="000C3C6C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Civil Society Coalition (CSC)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D01FC" w:rsidRPr="000C3C6C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Coalition for Intellectual Property Rights (CIPR)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A372E2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Committee of National Institutes of Intellectual Property Attorneys (CNIPA)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537C62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Comité des instituts nationaux d’agents de brevets (CNIPA)</w:t>
            </w:r>
          </w:p>
        </w:tc>
      </w:tr>
      <w:tr w:rsidR="00B85CBC" w:rsidRPr="00B83017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505D9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en-US"/>
              </w:rPr>
              <w:t>Communia</w:t>
            </w:r>
            <w:proofErr w:type="spellEnd"/>
            <w:r>
              <w:rPr>
                <w:rFonts w:eastAsia="Times New Roman"/>
                <w:sz w:val="22"/>
                <w:szCs w:val="22"/>
                <w:lang w:eastAsia="en-US"/>
              </w:rPr>
              <w:t>,</w:t>
            </w:r>
            <w:r w:rsidR="00505D95"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International Association</w:t>
            </w:r>
            <w:r w:rsidR="00505D95">
              <w:rPr>
                <w:rFonts w:eastAsia="Times New Roman"/>
                <w:sz w:val="22"/>
                <w:szCs w:val="22"/>
                <w:lang w:eastAsia="en-US"/>
              </w:rPr>
              <w:t xml:space="preserve"> on the Public Domain</w:t>
            </w:r>
            <w:r w:rsidR="00505D95"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(</w:t>
            </w:r>
            <w:r w:rsidR="00505D95">
              <w:rPr>
                <w:rFonts w:eastAsia="Times New Roman"/>
                <w:sz w:val="22"/>
                <w:szCs w:val="22"/>
                <w:lang w:eastAsia="en-US"/>
              </w:rPr>
              <w:t>COMMUNIA</w:t>
            </w:r>
            <w:r w:rsidR="00505D95" w:rsidRPr="000C3C6C">
              <w:rPr>
                <w:rFonts w:eastAsia="Times New Roman"/>
                <w:sz w:val="22"/>
                <w:szCs w:val="22"/>
                <w:lang w:eastAsia="en-US"/>
              </w:rPr>
              <w:t>)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DF19ED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&amp; Communications Industry Association (CCIA)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l’industrie de l’informatique et de la communication (CCIA)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Law Association (CLA)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du droit de l’informatique (CLA)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Professionals for Social Responsibility (CPSR)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Confédération européenne des producteurs de </w:t>
            </w:r>
            <w:proofErr w:type="spellStart"/>
            <w:r w:rsidRPr="00537C62">
              <w:rPr>
                <w:rFonts w:eastAsia="Times New Roman"/>
                <w:szCs w:val="22"/>
                <w:lang w:val="fr-CH" w:eastAsia="en-US"/>
              </w:rPr>
              <w:t>spiriteux</w:t>
            </w:r>
            <w:proofErr w:type="spellEnd"/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(CEPS)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francophone de la chanson (CFC)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Consumers International (CI)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Co-ordinating Council of Audiovisual Archives Associations (CCAAA)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 coordination des associations d’archives audiovisuelles (CCAAA)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Independent Producers (CEPI)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Coordination européenne des producteurs indépendants (CEPI)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Picture Agencies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News and Stock (CEPIC)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Council on Health Research for Development (COHRED)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D01FC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5D01FC">
              <w:rPr>
                <w:szCs w:val="22"/>
              </w:rPr>
              <w:br/>
              <w:t>----------------------------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Creative Commons Corporation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CropLife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International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DIGITALEUROPE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Media Association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DiMA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85CBC" w:rsidRPr="000C3C6C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Video Broadcasting (DVB)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Drugs for Neglected Diseases initiative (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DNDi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Education International (EI)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Internationale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de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l’éducation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(IE)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Electronic Information for 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Librairies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(eIFL.net)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D639AB" w:rsidRDefault="00B85CBC" w:rsidP="00921954">
            <w:pPr>
              <w:spacing w:after="240"/>
              <w:rPr>
                <w:szCs w:val="22"/>
                <w:lang w:val="es-ES_tradnl"/>
              </w:rPr>
            </w:pPr>
            <w:r w:rsidRPr="00D639AB">
              <w:rPr>
                <w:i/>
                <w:szCs w:val="22"/>
                <w:lang w:val="es-ES_tradnl"/>
              </w:rPr>
              <w:t>Entidad de Gestión de Derechos de los Productores Audiovisuales</w:t>
            </w:r>
            <w:r w:rsidRPr="00D639AB">
              <w:rPr>
                <w:szCs w:val="22"/>
                <w:lang w:val="es-ES_tradnl"/>
              </w:rPr>
              <w:t xml:space="preserve"> (EGEDA)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Alliance of Press Agencies (EAPA)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Alliance européenne des agences de presse (EAPA)</w:t>
            </w:r>
          </w:p>
        </w:tc>
      </w:tr>
      <w:tr w:rsidR="00B85CBC" w:rsidRPr="000C3C6C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Association of Communications Agencies (EACA)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Brands Association (AIM)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industries de marque (AIM)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Broadcasting Union (EBU)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européenne de radio-télévision (UER)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Bureau of Library, Information and Documentation Associations (EBLIDA)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proofErr w:type="spellStart"/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European</w:t>
            </w:r>
            <w:proofErr w:type="spellEnd"/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 xml:space="preserve"> </w:t>
            </w:r>
            <w:proofErr w:type="spellStart"/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Cable</w:t>
            </w:r>
            <w:proofErr w:type="spellEnd"/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 xml:space="preserve"> Communications Association (ECCA)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Chemical Industry Council (CEFIC)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européen de l'industrie chimique (CEFIC)</w:t>
            </w:r>
          </w:p>
        </w:tc>
      </w:tr>
      <w:tr w:rsidR="00B85CBC" w:rsidRPr="000C3C6C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Committee for Interoperable Systems (ECIS)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European Communities Trade Mark Association (ECTA)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communautaire du droit des marques (ECTA)</w:t>
            </w:r>
          </w:p>
        </w:tc>
      </w:tr>
      <w:tr w:rsidR="00B85CBC" w:rsidRPr="000C3C6C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Composer and Songwriter Alliance (ECSA)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85CBC" w:rsidRPr="00162EB4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Computer Manufacturers Association (ECMA)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 constructeurs de calculateurs électroniques (ECMA)</w:t>
            </w:r>
          </w:p>
        </w:tc>
      </w:tr>
      <w:tr w:rsidR="00B85CBC" w:rsidRPr="00162EB4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Consumers’ Organization (BEUC)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Bureau européen des Unions de consommateurs (BEUC)</w:t>
            </w:r>
          </w:p>
        </w:tc>
      </w:tr>
      <w:tr w:rsidR="00B85CBC" w:rsidRPr="00162EB4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Council of American Chambers of Commerce (ECACC)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européen des chambres de commerce américaines (ECACC)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Crop Protection Association (ECPA)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Association européenne pour la protection des cultures (ECPA) 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proofErr w:type="spellStart"/>
            <w:r w:rsidRPr="00537C62">
              <w:rPr>
                <w:rFonts w:eastAsia="Times New Roman"/>
                <w:szCs w:val="22"/>
                <w:lang w:val="es-ES_tradnl" w:eastAsia="en-US"/>
              </w:rPr>
              <w:t>European</w:t>
            </w:r>
            <w:proofErr w:type="spellEnd"/>
            <w:r w:rsidRPr="00537C62">
              <w:rPr>
                <w:rFonts w:eastAsia="Times New Roman"/>
                <w:szCs w:val="22"/>
                <w:lang w:val="es-ES_tradnl" w:eastAsia="en-US"/>
              </w:rPr>
              <w:t xml:space="preserve"> Digital Media Association (</w:t>
            </w:r>
            <w:proofErr w:type="spellStart"/>
            <w:r w:rsidRPr="00537C62">
              <w:rPr>
                <w:rFonts w:eastAsia="Times New Roman"/>
                <w:szCs w:val="22"/>
                <w:lang w:val="es-ES_tradnl" w:eastAsia="en-US"/>
              </w:rPr>
              <w:t>EDiMA</w:t>
            </w:r>
            <w:proofErr w:type="spellEnd"/>
            <w:r w:rsidRPr="00537C62">
              <w:rPr>
                <w:rFonts w:eastAsia="Times New Roman"/>
                <w:szCs w:val="22"/>
                <w:lang w:val="es-ES_tradnl"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médias numériques (</w:t>
            </w:r>
            <w:proofErr w:type="spellStart"/>
            <w:r w:rsidRPr="00537C62">
              <w:rPr>
                <w:rFonts w:eastAsia="Times New Roman"/>
                <w:szCs w:val="22"/>
                <w:lang w:val="fr-CH" w:eastAsia="en-US"/>
              </w:rPr>
              <w:t>EDiMA</w:t>
            </w:r>
            <w:proofErr w:type="spellEnd"/>
            <w:r w:rsidRPr="00537C62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Digital Rights (EDRI)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Federation of Agents of Industry in Industrial Property (FEMIPI)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mandataires de l’industrie en propriété industrielle (FEMIPI)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Federation of Pharmaceutical Industries’ Associations (EFPIA)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associations de l'industrie pharmaceutique (EFPIA)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Film Companies Alliance (EFCA)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B13907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B13907">
              <w:rPr>
                <w:szCs w:val="22"/>
                <w:lang w:val="fr-CH"/>
              </w:rPr>
              <w:t>Alliance des sociétés cinématographiques européennes (EFCA)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Generic medicines Association (EGA)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médicaments génériques (EGA)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Industrial Research Management Association (EIRMA)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pour l'administration de la recherche industrielle (EIRMA)</w:t>
            </w:r>
          </w:p>
        </w:tc>
      </w:tr>
      <w:tr w:rsidR="00B85CBC" w:rsidRPr="00162EB4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Information and Communications Technology Industry Association (EICTA)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industries de l’informatique et des télécommunications (AEIIT)</w:t>
            </w:r>
          </w:p>
        </w:tc>
      </w:tr>
      <w:tr w:rsidR="00B85CBC" w:rsidRPr="00162EB4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2362CF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Law Students’ Association (ELSA International)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étudiants en droit (ELSA international)</w:t>
            </w:r>
          </w:p>
        </w:tc>
      </w:tr>
      <w:tr w:rsidR="00B85CBC" w:rsidRPr="000C3C6C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Network for Copyright in Support of Education and Science (ENCES)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85CBC" w:rsidRPr="00162EB4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Publishers Council (EPC)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des éditeurs européens (EPC)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Sound Directors Association (ESDA)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directeurs du son (ESDA)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Tape Industry Council (ETIC)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européen de l’industrie de la bande magnétique (ETIC)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Visual Artists (EVA)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Writers’ Congress (EWC)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Congrès des écrivains européens (EWC)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Exchange and Cooperation Centre for Latin America (ECCLA)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B1390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d’échange</w:t>
            </w:r>
            <w:r>
              <w:rPr>
                <w:rFonts w:eastAsia="Times New Roman"/>
                <w:szCs w:val="22"/>
                <w:lang w:val="fr-CH" w:eastAsia="en-US"/>
              </w:rPr>
              <w:t>s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et de coopération </w:t>
            </w:r>
            <w:r>
              <w:rPr>
                <w:rFonts w:eastAsia="Times New Roman"/>
                <w:szCs w:val="22"/>
                <w:lang w:val="fr-CH" w:eastAsia="en-US"/>
              </w:rPr>
              <w:t>avec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l’Amérique latine (CECAL)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Federation of European Audiovisual Directors (FERA)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réalisateurs de l’audiovisuel (FERA)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Federation of Scriptwriters in Europe (FSE)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des scénaristes d’Europe (FSE)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Femmes chefs d’entreprises mondiales (FCEM)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Foundation for a Free Information Infrastructure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FFII.e.V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.)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Association pour une infrastructure de l’information libre (</w:t>
            </w:r>
            <w:proofErr w:type="spellStart"/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FFII.e.V</w:t>
            </w:r>
            <w:proofErr w:type="spellEnd"/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.)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D639A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Free Software Foundation Europe (FSF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Europe)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Friends World Committee for Consultation (FWCC)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C03DB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Comité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consultatif mondial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des amis (CCMA)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Global Anti-Counterfeiting Group (GACG)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Hipatia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Cultural Association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Hipatia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Ibero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-American Television Organization (OTI)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Organisation de la télévision </w:t>
            </w:r>
            <w:proofErr w:type="spellStart"/>
            <w:r w:rsidRPr="00537C62">
              <w:rPr>
                <w:rFonts w:eastAsia="Times New Roman"/>
                <w:szCs w:val="22"/>
                <w:lang w:val="fr-CH" w:eastAsia="en-US"/>
              </w:rPr>
              <w:t>ibéroaméricaine</w:t>
            </w:r>
            <w:proofErr w:type="spellEnd"/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(OTI)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Ibero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-Latin-American Federation of Performers (FILAIE)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ibéro-latino-américaine des artistes interprètes ou exécutants (FILAIE)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Independent Film and Television Alliance (I.F.T.A)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Independent Film Producers International Association (IFPIA)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internationale des producteurs de films indépendants (FIPFI)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Independent Music Companies Association (IMPALA)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Indigenous ICT Task Force (IITF)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Ingénieurs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du Monde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IdM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Innovation Insights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de droit communautaire (IDC)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for African Development (INADEV)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of Professional Representatives Before the European Patent Office (EPI)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des mandataires agréés près l’Office européen des brevets</w:t>
            </w:r>
            <w:r w:rsidR="00505D95"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(EPI)</w:t>
            </w:r>
          </w:p>
        </w:tc>
      </w:tr>
      <w:tr w:rsidR="00B85CBC" w:rsidRPr="000C3C6C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921954">
            <w:pPr>
              <w:spacing w:after="240"/>
              <w:rPr>
                <w:szCs w:val="22"/>
                <w:lang w:val="pt-BR"/>
              </w:rPr>
            </w:pPr>
            <w:r w:rsidRPr="005E6BC4">
              <w:rPr>
                <w:i/>
                <w:szCs w:val="22"/>
                <w:lang w:val="pt-BR"/>
              </w:rPr>
              <w:t xml:space="preserve">Instituto de Derecho de Autor </w:t>
            </w:r>
            <w:r w:rsidRPr="005E6BC4">
              <w:rPr>
                <w:szCs w:val="22"/>
                <w:lang w:val="pt-BR"/>
              </w:rPr>
              <w:t>(Instituto</w:t>
            </w:r>
            <w:r>
              <w:rPr>
                <w:szCs w:val="22"/>
                <w:lang w:val="pt-BR"/>
              </w:rPr>
              <w:t> </w:t>
            </w:r>
            <w:r w:rsidRPr="005E6BC4">
              <w:rPr>
                <w:szCs w:val="22"/>
                <w:lang w:val="pt-BR"/>
              </w:rPr>
              <w:t>Autor)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85CBC" w:rsidRPr="000C3C6C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Intellectual Property Owners Association (IPO)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85CBC" w:rsidRPr="000C3C6C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Interactive Software Federation of Europe (ISFE)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Inter-American Association of Industrial Property (ASIPI)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interaméricaine de la propriété industrielle (ASIPI)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Inter-American Copyright Institute (IIDA)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interaméricain de droit d’auteur (IIDA)</w:t>
            </w:r>
          </w:p>
        </w:tc>
      </w:tr>
      <w:tr w:rsidR="00B85CBC" w:rsidRPr="00162EB4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Advertising Association (IAA)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5242E" w:rsidRDefault="00B85CBC" w:rsidP="0005242E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5242E">
              <w:rPr>
                <w:rFonts w:eastAsia="Times New Roman"/>
                <w:szCs w:val="22"/>
                <w:lang w:val="fr-CH" w:eastAsia="en-US"/>
              </w:rPr>
              <w:t>Association international</w:t>
            </w:r>
            <w:r>
              <w:rPr>
                <w:rFonts w:eastAsia="Times New Roman"/>
                <w:szCs w:val="22"/>
                <w:lang w:val="fr-CH" w:eastAsia="en-US"/>
              </w:rPr>
              <w:t>e</w:t>
            </w:r>
            <w:r w:rsidRPr="0005242E">
              <w:rPr>
                <w:rFonts w:eastAsia="Times New Roman"/>
                <w:szCs w:val="22"/>
                <w:lang w:val="fr-CH" w:eastAsia="en-US"/>
              </w:rPr>
              <w:t xml:space="preserve"> de publicit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05242E">
              <w:rPr>
                <w:rFonts w:eastAsia="Times New Roman"/>
                <w:szCs w:val="22"/>
                <w:lang w:val="fr-CH" w:eastAsia="en-US"/>
              </w:rPr>
              <w:t xml:space="preserve"> (IAA)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Affiliation of Writers’ Guilds (IAWG)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85CBC" w:rsidRPr="00162EB4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International Air Transport Association (IATA)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du transport aérien international (IATA)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Alliance of Orchestra Associations (IAOA)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85CBC" w:rsidRPr="000C3C6C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International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Anticounterfeiting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Coalition, Inc. (IACC)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Mass Communication Research (IAMCR)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5242E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études et recherches sur l’information (</w:t>
            </w:r>
            <w:r>
              <w:rPr>
                <w:rFonts w:eastAsia="Times New Roman"/>
                <w:szCs w:val="22"/>
                <w:lang w:val="fr-CH" w:eastAsia="en-US"/>
              </w:rPr>
              <w:t>AIERI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85CBC" w:rsidRPr="00162EB4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Advancement of Teaching and Research in Intellectual Property (ATRIP)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promotion de l’enseignement et de la recherche en propriété intellectuelle (ATRIP)</w:t>
            </w:r>
          </w:p>
        </w:tc>
      </w:tr>
      <w:tr w:rsidR="00B85CBC" w:rsidRPr="00162EB4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Protection of Intellectual Property (AIPPI)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protection de la propriété intellectuelle (AIPPI)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Art (IAA)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arts plastiques (AIAP)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Authors of Comics and Cartoons (AIAC)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auteurs de comics et de cartoons (AIAC)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Broadcasting (IAB)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 radiodiffusion (AIR)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Conference Interpreters (AIIC)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interprètes de conférence (AIIC)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Entertainment Lawyers (IAEL)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avocats du monde et des industries du spectacle (IAEL)</w:t>
            </w:r>
          </w:p>
        </w:tc>
      </w:tr>
      <w:tr w:rsidR="00B85CBC" w:rsidRPr="000C3C6C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IT Lawyers (IAITL)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85CBC" w:rsidRPr="00162EB4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Lawyers (UIA)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internationale des Avocats (UIA)</w:t>
            </w:r>
          </w:p>
        </w:tc>
      </w:tr>
      <w:tr w:rsidR="00B85CBC" w:rsidRPr="000C3C6C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Authors Forum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85CBC" w:rsidRPr="000C3C6C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Ayurveda Foundation (IAF)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85CBC" w:rsidRPr="00162EB4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Bar Association (IBA)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du barreau (IBA)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Bureau of Societies Administering the Rights of Mechanical Recording and Reproduction (BIEM)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Bureau international des sociétés gérant les droits d’enregistrement et de reproduction mécanique (BIEM)</w:t>
            </w:r>
          </w:p>
        </w:tc>
      </w:tr>
      <w:tr w:rsidR="00B85CBC" w:rsidRPr="00162EB4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Center for Trade and Sustainable Development (ICTSD)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international pour le commerce et le développement durable (ICTSD)</w:t>
            </w:r>
          </w:p>
        </w:tc>
      </w:tr>
      <w:tr w:rsidR="00B85CBC" w:rsidRPr="00162EB4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Chamber of Commerce (ICC)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Chambre de commerce internationale (CCI)</w:t>
            </w:r>
          </w:p>
        </w:tc>
      </w:tr>
      <w:tr w:rsidR="00B85CBC" w:rsidRPr="00162EB4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Commission of Jurists (ICJ)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Commission internationale de juristes (CIJ)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Committee for the Indians of the Americas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Incomindios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Communications Round Table (ICRT)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Music Publishers (ICMP)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éditeurs de musique (CIEM)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Professional and Intellectual Workers (CITI)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travailleurs intellectuels (CITI)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E03D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Societies of Authors and Composers (CISAC)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9219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sociétés d’auteurs et compositeurs (CISAC)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Copyright Society (INTERGU)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Société internationale pour le droit d’auteur (INTERGU)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for Science (ICSU)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pour la science (CIUS)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of Graphic Design Associations (ICOGRADA)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associations de design graphique (ICOGRADA)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of Museums (ICOM)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musées (ICOM)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of Societies of Industrial Design (ICSID)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sociétés de design industriel (ICSID)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on Archives (ICA)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archives (CIA)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Dance Council (IDC)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 la danse (CID)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DOI Foundation (IDF)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Environmental Law Research Centre (IELRC)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de recherche en droit international de l’environnement (IELRC)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Actors (FIA)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internationale des acteurs (FIA)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Associations of Film Distributors (FIAD)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internationale des associations de distributeurs de films (FIAD)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Commercial Arbitration Institutions (IFCAI)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institutions d’arbitrage commercial (IFCAI)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Computer Law Associations (IFCLA)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du droit de l’informatique (IFCLA)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Film Producers Associations (FIAPF)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producteurs de films (FIAPF)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Intellectual Property Attorneys (FICPI)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conseils en propriété intellectuelle (FICPI)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Interior Architects/Interior Designers (IFI)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architectes d’intérieur (IFI)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Inventors’ Associations (IFIA)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5242E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Fédération internationale des associations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inventeurs (IFIA)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Journalists (IFJ)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journalistes (FIJ)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Library Associations and Institutions (IFLA)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bibliothécaires et des bibliothèques (FIAB)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Musicians (FIM)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musiciens (FIM)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Pharmaceutical Manufacturers Associations (IFPMA)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du médicament</w:t>
            </w:r>
            <w:r w:rsidR="00505D95"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(FIIM)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Press Clipping and Media Monitor Bureaus (FIBEP)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bureaux d’extraits de presse (FIBEP)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Reproduction Rights Organizations (IFRRO)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organismes gérant les droits de reproduction (IFRRO)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Periodical Press (FIPP)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la presse périodique (FIPP)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Phonographic Industry (IFPI)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phonographique (IFPI)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Translators (FIT)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traducteurs (FIT)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Wines and Spirits (FIVS)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vins et spiritueux (FIVS)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Franchise Association (IFA)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Group of Scientific, Technical and Medical Publishers (STM)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Groupement international des éditeurs scientifiques, techniques et médicaux (STM)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Hotel and Restaurant Association (IHRA)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de l’hôtellerie et restauration (IHRA)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Human Rights &amp; Anti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Corruption Society (IHRAS)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Institute for Intellectual Property Management (I</w:t>
            </w:r>
            <w:r w:rsidRPr="000E03D0">
              <w:rPr>
                <w:rFonts w:eastAsia="Times New Roman"/>
                <w:szCs w:val="22"/>
                <w:vertAlign w:val="superscript"/>
                <w:lang w:eastAsia="en-US"/>
              </w:rPr>
              <w:t>3</w:t>
            </w:r>
            <w:r w:rsidRPr="000C3C6C">
              <w:rPr>
                <w:rFonts w:eastAsia="Times New Roman"/>
                <w:szCs w:val="22"/>
                <w:lang w:eastAsia="en-US"/>
              </w:rPr>
              <w:t>PM)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Institute of Communications (IIC)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Institut international des communications (IIC)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Intellectual Property Alliance (IIPA)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Intellectual Property Institute (IIPI)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Law Association (ILA)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du droit international (ILA)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League of Competition Law (LIDC)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Ligue internationale du droit de la concurrence (LIDC)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Literary and Artistic Association (ALAI)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littéraire et artistique internationale (ALAI)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Music Managers Forum (IMMF)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Network for Standardization of Higher Education Degrees (INSHED)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for Standardization (ISO)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internationale de normalisation (ISO)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of Hotel and Restaurant Associations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HoReCa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organisations d’hôteliers, restaurateurs et cafetiers (</w:t>
            </w:r>
            <w:proofErr w:type="spellStart"/>
            <w:r w:rsidRPr="00105E04">
              <w:rPr>
                <w:rFonts w:eastAsia="Times New Roman"/>
                <w:szCs w:val="22"/>
                <w:lang w:val="fr-CH" w:eastAsia="en-US"/>
              </w:rPr>
              <w:t>HoReCa</w:t>
            </w:r>
            <w:proofErr w:type="spellEnd"/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International Organization of Journalists (IOJ) 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internationale des journalistes (OIJ)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of Performing Artists (GIART)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 w:val="22"/>
                <w:szCs w:val="22"/>
                <w:lang w:val="fr-CH" w:eastAsia="en-US"/>
              </w:rPr>
              <w:t>Groupement international des artistes interprètes ou exécutants (GIART)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Poetry for Peace Association (IPPA)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Policy Network (IPN)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Publishers Association (IPA)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éditeurs</w:t>
            </w:r>
            <w:r w:rsidR="00DB6BE1"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(UIE)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Society for the Development of Intellectual Property (ADALPI)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pour le développement de la propriété intellectuelle (ADALPI)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Trademark Association (INTA)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DF3A6B" w:rsidRDefault="00B85CBC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internationale pour les marques (INTA)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 Union Confederation (ITUC)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Confédération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syndicale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internationale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(CSI)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Architects (UIA)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architectes (UIA)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Cinemas (UNIC)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cinémas (UNIC)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Video Federation (IVF)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la vidéo (IVF)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Wine Law Association (AIDV)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des juristes pour le droit de la vigne et du vin (AIDV)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Writers Guild (IWG)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Syndicat international des auteurs (IWG)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Internet Society (ISOC)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Federation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Justice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Knowledge Ecology International, Inc. (KEI)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Latin American Association of Pharmaceutical Industries (ALIFAR)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latino-américaine des industries pharmaceutiques (ALIFAR)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Latin American Federation of Music Publishers (FLADEM)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latino-américaine des éditeurs de musique (FLADEM)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Latin American Institute for Advanced Technology, Computer Science and Law (ILATID)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Institut latino-américain de haute technologie, d’informatique et de droit (ILATID)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921954">
            <w:pPr>
              <w:spacing w:after="240"/>
              <w:rPr>
                <w:szCs w:val="22"/>
              </w:rPr>
            </w:pPr>
            <w:proofErr w:type="spellStart"/>
            <w:r w:rsidRPr="005E6BC4">
              <w:rPr>
                <w:i/>
                <w:szCs w:val="22"/>
              </w:rPr>
              <w:t>Latín</w:t>
            </w:r>
            <w:proofErr w:type="spellEnd"/>
            <w:r w:rsidRPr="005E6BC4">
              <w:rPr>
                <w:i/>
                <w:szCs w:val="22"/>
              </w:rPr>
              <w:t xml:space="preserve"> </w:t>
            </w:r>
            <w:proofErr w:type="spellStart"/>
            <w:r w:rsidRPr="005E6BC4">
              <w:rPr>
                <w:i/>
                <w:szCs w:val="22"/>
              </w:rPr>
              <w:t>Artis</w:t>
            </w:r>
            <w:proofErr w:type="spellEnd"/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Law Association for Asia and the Pacific (LAWASIA)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juridique de l’Asie et du Pacifique (LAWASIA)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B65354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Licensing Executive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s Society (International) (LES)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MARQUES – The Association of European Trademark Owners 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MARQUES – Association des propriétaires européens de marques </w:t>
            </w:r>
            <w:r>
              <w:rPr>
                <w:rFonts w:eastAsia="Times New Roman"/>
                <w:szCs w:val="22"/>
                <w:lang w:val="fr-CH" w:eastAsia="en-US"/>
              </w:rPr>
              <w:t>de commerce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Max-Planck Institute for Intellectual Property, Competition and Tax Law (MPI)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DF3A6B" w:rsidRDefault="00B85CBC" w:rsidP="00DF3A6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Institut Max-Planck de droit de la propri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t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 intellectuelle, de droit de la concurrence et de droit fiscal (MPI)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Medicines Patent Pool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Médecins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Sans 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Frontières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(MSF)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Motion Picture Association (MPA)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Nordic Actors’ Council (NSR)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North American Broadcasters Association (NABA)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DF3A6B" w:rsidRDefault="00B85CBC" w:rsidP="00DF3A6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nord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noBreakHyphen/>
              <w:t>am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ricaine des organism</w:t>
            </w:r>
            <w:r>
              <w:rPr>
                <w:rFonts w:eastAsia="Times New Roman"/>
                <w:szCs w:val="22"/>
                <w:lang w:val="fr-CH" w:eastAsia="en-US"/>
              </w:rPr>
              <w:t>e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s de 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radio</w:t>
            </w:r>
            <w:r>
              <w:rPr>
                <w:rFonts w:eastAsia="Times New Roman"/>
                <w:szCs w:val="22"/>
                <w:lang w:val="fr-CH" w:eastAsia="en-US"/>
              </w:rPr>
              <w:t>di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ffusion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 (NABA)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AA307C" w:rsidRDefault="00B85CBC" w:rsidP="00921954">
            <w:pPr>
              <w:spacing w:after="240"/>
              <w:rPr>
                <w:szCs w:val="22"/>
                <w:lang w:val="es-ES_tradnl"/>
              </w:rPr>
            </w:pPr>
            <w:r w:rsidRPr="00AA307C">
              <w:rPr>
                <w:i/>
                <w:szCs w:val="22"/>
                <w:lang w:val="es-ES_tradnl"/>
              </w:rPr>
              <w:t>Organización de Asociaciones y Empresas de Telecomunicaciones para América Latina</w:t>
            </w:r>
            <w:r w:rsidRPr="00AA307C">
              <w:rPr>
                <w:szCs w:val="22"/>
                <w:lang w:val="es-ES_tradnl"/>
              </w:rPr>
              <w:t xml:space="preserve"> (TEPAL)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ibéro-américaine des droits d’auteur-</w:t>
            </w:r>
            <w:proofErr w:type="spellStart"/>
            <w:r w:rsidRPr="00105E04">
              <w:rPr>
                <w:rFonts w:eastAsia="Times New Roman"/>
                <w:szCs w:val="22"/>
                <w:lang w:val="fr-CH" w:eastAsia="en-US"/>
              </w:rPr>
              <w:t>Latinautor</w:t>
            </w:r>
            <w:proofErr w:type="spellEnd"/>
            <w:r w:rsidRPr="00105E04">
              <w:rPr>
                <w:rFonts w:eastAsia="Times New Roman"/>
                <w:szCs w:val="22"/>
                <w:lang w:val="fr-CH" w:eastAsia="en-US"/>
              </w:rPr>
              <w:t xml:space="preserve"> Inc.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Organization for an International Geographical Indications Network (ORIGIN)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DF3A6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Organisation pour un réseau international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indications géographiques (ORIGIN)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Documentation Group (PDG)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Groupe de documentation sur les brevets (PDG)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Information Users Group (PIUG)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Pearle Performing Arts Employers Associations League Europe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AA307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Picture Licensing Universal System (PLUS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Coalition)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Public Interest Intellectual Property Advisors (PIIPA)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Rights &amp; Democracy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Droits et Démocratie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Royal Institute of International Affairs (Chatham House)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Scandinavian Patent Attorney Society (PS)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Software &amp; Information Industry Association (SIIA)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Southern and Eastern Africa Copyright Network (SEACONET)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Special Libraries Association (SLA)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3 → Trade – Human Rights – Equitable Economy (3D)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Chartered Institute of Arbitrators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CIArb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Confederation of European Business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BusinessEurope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F12DDF" w:rsidRDefault="00B85CBC" w:rsidP="00DB6BE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F12DDF">
              <w:rPr>
                <w:rFonts w:eastAsia="Times New Roman"/>
                <w:szCs w:val="22"/>
                <w:lang w:val="fr-CH" w:eastAsia="en-US"/>
              </w:rPr>
              <w:t>Confédération des entreprises européennes (</w:t>
            </w:r>
            <w:proofErr w:type="spellStart"/>
            <w:r w:rsidRPr="00F12DDF">
              <w:rPr>
                <w:rFonts w:eastAsia="Times New Roman"/>
                <w:szCs w:val="22"/>
                <w:lang w:val="fr-CH" w:eastAsia="en-US"/>
              </w:rPr>
              <w:t>BusinessEurope</w:t>
            </w:r>
            <w:proofErr w:type="spellEnd"/>
            <w:r w:rsidRPr="00F12DDF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Egyptian Inventor Syndicate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Syndicat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égyptien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des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inventeurs</w:t>
            </w:r>
            <w:proofErr w:type="spellEnd"/>
          </w:p>
        </w:tc>
      </w:tr>
      <w:tr w:rsidR="00B85CBC" w:rsidRPr="00162EB4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European Commercial Patent Services Group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PatCom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européenne de fournisseurs commerciaux d’information en matière de brevets (</w:t>
            </w:r>
            <w:proofErr w:type="spellStart"/>
            <w:r w:rsidRPr="00105E04">
              <w:rPr>
                <w:rFonts w:eastAsia="Times New Roman"/>
                <w:szCs w:val="22"/>
                <w:lang w:val="fr-CH" w:eastAsia="en-US"/>
              </w:rPr>
              <w:t>PatCom</w:t>
            </w:r>
            <w:proofErr w:type="spellEnd"/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Institute of Trade Mark Attorneys (ITMA)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Institut des agents de marques (ITMA)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Royal Society for Encouragement of Arts, Manufactures and Commerce (RSA)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Scholarly Publishing and Academic Resources Coalition (SPARC)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World Conservation Union (IUCN)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pour la nature (UICN)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Third World Network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Berhad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(TWN)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E061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Traditions pour </w:t>
            </w:r>
            <w:proofErr w:type="spellStart"/>
            <w:r>
              <w:rPr>
                <w:rFonts w:eastAsia="Times New Roman"/>
                <w:szCs w:val="22"/>
                <w:lang w:eastAsia="en-US"/>
              </w:rPr>
              <w:t>D</w:t>
            </w:r>
            <w:r w:rsidRPr="000C3C6C">
              <w:rPr>
                <w:rFonts w:eastAsia="Times New Roman"/>
                <w:szCs w:val="22"/>
                <w:lang w:eastAsia="en-US"/>
              </w:rPr>
              <w:t>emain</w:t>
            </w:r>
            <w:proofErr w:type="spellEnd"/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for the Public Domain (UPD)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Network International – Media and Entertainment (UNI-MEI)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Network International – Internationale des médias et du spectacle (UNI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noBreakHyphen/>
              <w:t>MEI)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of African Journalists (UAJ)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journalistes africains (UJA)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Union of European Practitioners in Industrial Property (UNION)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praticiens européens en propriété industrielle (UNION)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of National Radio and Television Organizations of Africa (URTNA)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radiodiffusions et télévisions nationales d’Afrique (URTNA)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for Small &amp; Medium Enterprises (WASME)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petites et moyennes entreprises (WASME)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of Newspapers (WAN)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journaux (AMJ)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Blind Union (WBU)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aveugles (UMA)</w:t>
            </w:r>
          </w:p>
        </w:tc>
      </w:tr>
      <w:tr w:rsidR="00B85CBC" w:rsidRPr="00286886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Federation for Culture Collections (WFCC)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Federation of Advertisers (WFA)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286886">
            <w:pPr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86886">
              <w:rPr>
                <w:rFonts w:eastAsia="Times New Roman"/>
                <w:szCs w:val="22"/>
                <w:lang w:val="fr-FR" w:eastAsia="en-US"/>
              </w:rPr>
              <w:t>Fédération mondiale des annonceurs (FMA)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World Federation of Engineering Organizations (WFEO)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mondiale des organisations d’ingénieurs (FMOI)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Self Medication Industry (WSMI)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E061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Industrie mondiale de l’automédication responsable (</w:t>
            </w:r>
            <w:r>
              <w:rPr>
                <w:rFonts w:eastAsia="Times New Roman"/>
                <w:szCs w:val="22"/>
                <w:lang w:val="fr-CH" w:eastAsia="en-US"/>
              </w:rPr>
              <w:t>IMAR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Union of Professions (WUP)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professions libérales (UMPL)</w:t>
            </w:r>
          </w:p>
        </w:tc>
      </w:tr>
      <w:tr w:rsidR="00B85CBC" w:rsidRPr="00286886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A372E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A372E2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A372E2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A372E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rFonts w:eastAsia="Times New Roman"/>
                <w:szCs w:val="22"/>
                <w:lang w:eastAsia="en-US"/>
              </w:rPr>
              <w:t>World Women Inventors and Entrepreneurs Association (WWIEA)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</w:tbl>
    <w:p w:rsidR="00105E04" w:rsidRDefault="00105E04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  <w:sectPr w:rsidR="00105E04" w:rsidSect="006F2FD5">
          <w:headerReference w:type="default" r:id="rId9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105E04" w:rsidRDefault="00105E04" w:rsidP="00105E04">
      <w:pPr>
        <w:tabs>
          <w:tab w:val="left" w:pos="600"/>
          <w:tab w:val="left" w:pos="1320"/>
          <w:tab w:val="left" w:pos="2040"/>
        </w:tabs>
        <w:jc w:val="right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lastRenderedPageBreak/>
        <w:t>A/55/INF/1</w:t>
      </w:r>
    </w:p>
    <w:p w:rsidR="00105E04" w:rsidRDefault="00105E04" w:rsidP="00105E04">
      <w:pPr>
        <w:tabs>
          <w:tab w:val="left" w:pos="600"/>
          <w:tab w:val="left" w:pos="1320"/>
          <w:tab w:val="left" w:pos="2040"/>
        </w:tabs>
        <w:jc w:val="right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t>ANNEX/ANNEXE</w:t>
      </w:r>
    </w:p>
    <w:p w:rsidR="000C3C6C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</w:pPr>
    </w:p>
    <w:p w:rsidR="00105E04" w:rsidRDefault="00105E04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</w:pPr>
    </w:p>
    <w:p w:rsidR="000C3C6C" w:rsidRPr="000C3C6C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NATIONAL NON-GOVERNMENTAL ORGANIZATIONS</w:t>
      </w:r>
    </w:p>
    <w:p w:rsidR="000C3C6C" w:rsidRPr="000C3C6C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ADMITTED AS OBSERVERS TO THE MEETINGS OF THE ASSEMBLIES</w:t>
      </w:r>
    </w:p>
    <w:p w:rsidR="00A372E2" w:rsidRPr="00105E04" w:rsidRDefault="00A372E2">
      <w:pPr>
        <w:rPr>
          <w:szCs w:val="22"/>
        </w:rPr>
      </w:pPr>
    </w:p>
    <w:p w:rsidR="000C3C6C" w:rsidRPr="00105E04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ORGANISATIONS NATIONALES NON GOUVERNEMENTALES</w:t>
      </w:r>
    </w:p>
    <w:p w:rsidR="000C3C6C" w:rsidRPr="00105E04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ADMISES EN QUALITÉ D’OBSERVATEURS</w:t>
      </w:r>
      <w:r w:rsidRPr="00105E04">
        <w:rPr>
          <w:rFonts w:eastAsia="Times New Roman"/>
          <w:szCs w:val="22"/>
          <w:lang w:val="fr-CH" w:eastAsia="en-US"/>
        </w:rPr>
        <w:br/>
        <w:t>AUX RÉUNIONS DES ASSEMBLÉES</w:t>
      </w:r>
    </w:p>
    <w:p w:rsidR="000C3C6C" w:rsidRPr="00105E04" w:rsidRDefault="000C3C6C">
      <w:pPr>
        <w:rPr>
          <w:szCs w:val="22"/>
          <w:lang w:val="fr-CH"/>
        </w:rPr>
      </w:pPr>
    </w:p>
    <w:p w:rsidR="000C3C6C" w:rsidRPr="00105E04" w:rsidRDefault="000C3C6C">
      <w:pPr>
        <w:rPr>
          <w:szCs w:val="22"/>
          <w:lang w:val="fr-CH"/>
        </w:rPr>
      </w:pPr>
    </w:p>
    <w:tbl>
      <w:tblPr>
        <w:tblW w:w="106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4850"/>
        <w:gridCol w:w="5034"/>
      </w:tblGrid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All</w:t>
            </w:r>
            <w:r w:rsidRPr="00DF2703">
              <w:rPr>
                <w:rFonts w:eastAsia="Times New Roman"/>
                <w:szCs w:val="22"/>
                <w:lang w:eastAsia="en-US"/>
              </w:rPr>
              <w:noBreakHyphen/>
              <w:t>China Patent Agents Association (ACPAA)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Alliance Towards Harnessing Global Opportunities Corporation (ATHGO)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162EB4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American Association for the Advancement of Science (AAAS)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américaine pour le progrès de la science (AAAS)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American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BioIndustry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Alliance (ABIA)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162EB4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American Intellectual Property Law Association (AIPLA)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américaine du droit de la propriété intellectuelle (AIPLA) </w:t>
            </w:r>
          </w:p>
        </w:tc>
      </w:tr>
      <w:tr w:rsidR="00AA307C" w:rsidRPr="00162EB4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Ankara University Research Center on Intellectual and Industrial Property Rights (FISAUM)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recherches sur les droits de propriété intellectuelle et industrielle de l’Université d’Ankara (FISAUM)</w:t>
            </w:r>
          </w:p>
        </w:tc>
      </w:tr>
      <w:tr w:rsidR="00ED707F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D707F" w:rsidRPr="00105E04" w:rsidRDefault="00ED707F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D707F" w:rsidRPr="009B7C7F" w:rsidRDefault="00ED707F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Asociación Argentina de Intérpretes (AADI)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D707F" w:rsidRPr="000C3C6C" w:rsidRDefault="00ED707F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Association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Bouregreg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(BOUREGREG)</w:t>
            </w:r>
          </w:p>
        </w:tc>
      </w:tr>
      <w:tr w:rsidR="00AA307C" w:rsidRPr="00162EB4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brésilienne des émetteurs de radio et de télévision (ABERT)</w:t>
            </w:r>
          </w:p>
        </w:tc>
      </w:tr>
      <w:tr w:rsidR="00AA307C" w:rsidRPr="00162EB4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Association for the Promotion of Scientific Innovation (APSI)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pour la promotion de l’innovation scientifique (APSI)</w:t>
            </w:r>
          </w:p>
        </w:tc>
      </w:tr>
      <w:tr w:rsidR="00AA307C" w:rsidRPr="00162EB4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marocaine des conseils en propriété industrielle (AMACPI)</w:t>
            </w:r>
          </w:p>
        </w:tc>
      </w:tr>
      <w:tr w:rsidR="00AA307C" w:rsidRPr="00162EB4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mexicaine pour la protection de la propriété intellectuelle (AMPPI)</w:t>
            </w:r>
          </w:p>
        </w:tc>
      </w:tr>
      <w:tr w:rsidR="00C17555" w:rsidRPr="00921954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C17555" w:rsidRPr="00105E04" w:rsidRDefault="00C17555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864" w:type="dxa"/>
              <w:tblLayout w:type="fixed"/>
              <w:tblCellMar>
                <w:left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4932"/>
              <w:gridCol w:w="4932"/>
            </w:tblGrid>
            <w:tr w:rsidR="00C17555" w:rsidTr="00031881">
              <w:trPr>
                <w:cantSplit/>
              </w:trPr>
              <w:tc>
                <w:tcPr>
                  <w:tcW w:w="4604" w:type="dxa"/>
                </w:tcPr>
                <w:p w:rsidR="00C17555" w:rsidRPr="00C17555" w:rsidRDefault="00C17555" w:rsidP="00031881">
                  <w:pPr>
                    <w:spacing w:after="240"/>
                    <w:rPr>
                      <w:i/>
                      <w:szCs w:val="22"/>
                      <w:lang w:val="es-ES_tradnl"/>
                    </w:rPr>
                  </w:pPr>
                  <w:r w:rsidRPr="00C17555">
                    <w:rPr>
                      <w:i/>
                      <w:szCs w:val="22"/>
                      <w:lang w:val="es-ES_tradnl"/>
                    </w:rPr>
                    <w:t>A</w:t>
                  </w:r>
                  <w:proofErr w:type="spellStart"/>
                  <w:r w:rsidRPr="00AF45A3">
                    <w:rPr>
                      <w:i/>
                      <w:szCs w:val="22"/>
                      <w:lang w:val="es-MX"/>
                    </w:rPr>
                    <w:t>sociación</w:t>
                  </w:r>
                  <w:proofErr w:type="spellEnd"/>
                  <w:r w:rsidRPr="00AF45A3">
                    <w:rPr>
                      <w:i/>
                      <w:szCs w:val="22"/>
                      <w:lang w:val="es-MX"/>
                    </w:rPr>
                    <w:t xml:space="preserve"> Nacional de Denominaciones de Origen</w:t>
                  </w:r>
                  <w:r>
                    <w:rPr>
                      <w:i/>
                      <w:szCs w:val="22"/>
                      <w:lang w:val="es-MX"/>
                    </w:rPr>
                    <w:t xml:space="preserve"> </w:t>
                  </w:r>
                  <w:r>
                    <w:rPr>
                      <w:szCs w:val="22"/>
                      <w:lang w:val="es-MX"/>
                    </w:rPr>
                    <w:t>(ANDO)</w:t>
                  </w:r>
                </w:p>
              </w:tc>
              <w:tc>
                <w:tcPr>
                  <w:tcW w:w="4604" w:type="dxa"/>
                </w:tcPr>
                <w:p w:rsidR="00C17555" w:rsidRDefault="00C17555" w:rsidP="00031881">
                  <w:pPr>
                    <w:spacing w:after="240"/>
                    <w:rPr>
                      <w:iCs/>
                      <w:szCs w:val="22"/>
                      <w:lang w:val="fr-FR"/>
                    </w:rPr>
                  </w:pPr>
                  <w:r w:rsidRPr="005E6BC4">
                    <w:rPr>
                      <w:szCs w:val="22"/>
                    </w:rPr>
                    <w:t>---------------------------------</w:t>
                  </w:r>
                </w:p>
              </w:tc>
            </w:tr>
          </w:tbl>
          <w:p w:rsidR="00C17555" w:rsidRPr="00DF2703" w:rsidRDefault="00C17555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C17555" w:rsidRPr="00DF2703" w:rsidRDefault="00C17555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</w:tr>
      <w:tr w:rsidR="00AA307C" w:rsidRPr="00162EB4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nationale des artistes interprètes (ANDI)</w:t>
            </w:r>
          </w:p>
        </w:tc>
      </w:tr>
      <w:tr w:rsidR="00AA307C" w:rsidRPr="00162EB4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Association romande de propriété intellectuelle (AROPI)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Brands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162EB4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Brazilian Center for International Relations (CEBRI)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B83017" w:rsidRDefault="00B83017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Centre brésilien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de relations internationales (CEBRI)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 xml:space="preserve"> </w:t>
            </w:r>
          </w:p>
        </w:tc>
      </w:tr>
      <w:tr w:rsidR="00AA307C" w:rsidRPr="00162EB4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British Copyright Council (BCC)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britannique du droit d’auteur (BCC)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Cámara Industrial de Laboratorios Farmacéuticos Argentinos (CILFA)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Center for Information Society and Intellectual Property (CISIP/CIOS)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Centre for Internet and Society (CIS)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162EB4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Center for Performers’ Rights Administration (CPRA) of GEIDANKYO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B8301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d’administration des droits des artistes interprètes ou exécutants du GEIDANKYO</w:t>
            </w:r>
            <w:r w:rsidR="00B83017" w:rsidRPr="009B7C7F"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="00B83017">
              <w:rPr>
                <w:rFonts w:eastAsia="Times New Roman"/>
                <w:szCs w:val="22"/>
                <w:lang w:val="fr-CH" w:eastAsia="en-US"/>
              </w:rPr>
              <w:t>(</w:t>
            </w:r>
            <w:r w:rsidR="00B83017" w:rsidRPr="009B7C7F">
              <w:rPr>
                <w:rFonts w:eastAsia="Times New Roman"/>
                <w:szCs w:val="22"/>
                <w:lang w:val="fr-CH" w:eastAsia="en-US"/>
              </w:rPr>
              <w:t>CPRA</w:t>
            </w:r>
            <w:r w:rsidR="00B83017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5D01FC" w:rsidRPr="00162EB4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and Industry of the Russian Federation (CCI 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B83017" w:rsidRDefault="00B83017" w:rsidP="00B8301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du commerce et de l’industrie de la F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d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ration de Russie (CCI RF)</w:t>
            </w:r>
          </w:p>
        </w:tc>
      </w:tr>
      <w:tr w:rsidR="005D01FC" w:rsidRPr="00162EB4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of the United States of America (CCUSA)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B83017" w:rsidRDefault="00B83017" w:rsidP="00B8301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de commerce des É</w:t>
            </w:r>
            <w:r>
              <w:rPr>
                <w:rFonts w:eastAsia="Times New Roman"/>
                <w:szCs w:val="22"/>
                <w:lang w:val="fr-CH" w:eastAsia="en-US"/>
              </w:rPr>
              <w:t>tats</w:t>
            </w:r>
            <w:r>
              <w:rPr>
                <w:rFonts w:eastAsia="Times New Roman"/>
                <w:szCs w:val="22"/>
                <w:lang w:val="fr-CH" w:eastAsia="en-US"/>
              </w:rPr>
              <w:noBreakHyphen/>
              <w:t>Unis d’Amérique (CCUSA)</w:t>
            </w:r>
          </w:p>
        </w:tc>
      </w:tr>
      <w:tr w:rsidR="00AA307C" w:rsidRPr="00162EB4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Patent Attorneys (PAK)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fédérale des conseils en brevets (PAK)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Library and Information Professionals (CILIP)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Patent Attorneys (CIPA)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Club for People with Special Needs Region of Preveza (CPSNRP)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9B7C7F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Coalición por el Acceso Legal a la Cultura A.C. (CALC)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162EB4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Confederation of Indian Industry (CII)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E177E3" w:rsidRDefault="00E177E3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177E3">
              <w:rPr>
                <w:rFonts w:eastAsia="Times New Roman"/>
                <w:szCs w:val="22"/>
                <w:lang w:val="fr-CH" w:eastAsia="en-US"/>
              </w:rPr>
              <w:t>Confédération des industries indiennes (CII)</w:t>
            </w:r>
          </w:p>
        </w:tc>
      </w:tr>
      <w:tr w:rsidR="00AA307C" w:rsidRPr="00162EB4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national pour la promotion de la musique traditionnelle du Congo (CNPMTC)</w:t>
            </w:r>
          </w:p>
        </w:tc>
      </w:tr>
      <w:tr w:rsidR="00AA307C" w:rsidRPr="00162EB4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Copyright Research and Information Center (CRIC)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 et d’information sur le droit d’auteur (CRIC)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9B7C7F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 xml:space="preserve">Corporación Latinoamericana de Investigación de la Propiedad Intelectual para el Desarrollo (Corporación Innovarte);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162EB4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Creators’ Rights Alliance (CRA)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Alliance pour les droits des créateurs (ADC)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Electronic Frontier Foundation (EFF)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Emirates Intellectual Property Association (EIPA)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European College of Parma Foundation (The 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EXIT Centre – Information Technology Business Support Centre (EXIT Centre – IT BSC)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5D01F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Federation of Indian Chamber of Commerce and Industry (FICCI)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921954" w:rsidRPr="005D01F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5D01FC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ES_tradnl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Fundaçao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Getulio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Vargas (FGV)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5D01FC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ES_tradnl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Fundación para la Difusión del Conocimiento y el Desarrollo Sustentable Vía Libre (Fundación Vía Libre)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pStyle w:val="Header"/>
              <w:tabs>
                <w:tab w:val="clear" w:pos="9072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Generic Pharmaceutical Association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GPhA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162EB4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German Association for the Protection of Industrial Property (GRUR)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allemande pour la protection de la propriété industrielle (GRUR)</w:t>
            </w:r>
          </w:p>
        </w:tc>
      </w:tr>
      <w:tr w:rsidR="00921954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German Library Association (Deutsche 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Bibliothekverband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e.V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. –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dbv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des bibliothèques allemandes (Deutscher Bibliothekverband e.V.  </w:t>
            </w:r>
            <w:r w:rsidRPr="00DF2703">
              <w:rPr>
                <w:rFonts w:eastAsia="Times New Roman"/>
                <w:szCs w:val="22"/>
                <w:lang w:eastAsia="en-US"/>
              </w:rPr>
              <w:t xml:space="preserve">–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dbv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Health and Environment Program (HEP)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Healthcheck</w:t>
            </w:r>
            <w:proofErr w:type="spellEnd"/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Innovation Business Club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Intelcom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162EB4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B7C7F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recherche en propriété intellectuelle (IRPI)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Intellectual Property and Social Justice (IIPSJ)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Policy Innovation (IPI)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162EB4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of International Trade Law and Development (IDCID)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du droit du commerce international et du développement (IDCID)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Intellectual Property Left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IPLeft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162EB4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Intellectual Property Institute of Canada (IPIC)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la propriété intellectuelle du Canada (IPIC)</w:t>
            </w:r>
          </w:p>
        </w:tc>
      </w:tr>
      <w:tr w:rsidR="00921954" w:rsidRPr="00162EB4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Iranian Intellectual Property Law Association (IRIPLA)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iranienne du droit de la propriété intellectuelle (IRIPLA)</w:t>
            </w:r>
          </w:p>
        </w:tc>
      </w:tr>
      <w:tr w:rsidR="00921954" w:rsidRPr="00162EB4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Institute of Invention and Innovation (JIII)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japonais de l’invention et de l’innovation (JIII)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Patent Attorneys Association (JPAA)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162EB4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Invention Promotion Association (KIPA)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coréenne de promotion des inventions (KIPA)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Progressive Network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Jinbonet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162EB4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Women Inventors Association (KWIA)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des femmes inventeurs de Corée (KWIA)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Library Copyright Alliance (LCA)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Mexican National Association of Pharmaceutical Manufacturers (ANAFAM)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National Intellectual Property Organization (NIPO)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Non-Commercial Foundation for Development of the Center for Elaboration and Commercialization of New Technologies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Skolkovo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Open Knowledge Foundation (OKF)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Picture Archive Council of America (PACA)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162EB4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Polish Chamber of Patent Attorneys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polonaise des conseils en brevets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Public Knowledge, Inc.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Queen Mary Intellectual Property Research Institute (QMIPRI)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921954" w:rsidRPr="00162EB4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Société civile pour l’administration des droits des artistes et musiciens interprètes (ADAMI)</w:t>
            </w:r>
          </w:p>
        </w:tc>
      </w:tr>
      <w:tr w:rsidR="00921954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pt-PT" w:eastAsia="en-US"/>
              </w:rPr>
            </w:pPr>
            <w:r w:rsidRPr="009B7C7F">
              <w:rPr>
                <w:rFonts w:eastAsia="Times New Roman"/>
                <w:szCs w:val="22"/>
                <w:lang w:val="pt-PT" w:eastAsia="en-US"/>
              </w:rPr>
              <w:t>Sociedade Portuguesa de Autores (SPA)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Société portugaise d’auteurs (SPA)</w:t>
            </w:r>
          </w:p>
        </w:tc>
      </w:tr>
      <w:tr w:rsidR="00921954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Society of American Archivists (SAA)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162EB4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South African Institute of Intellectual Property Law (SAIIPL)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sud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noBreakHyphen/>
              <w:t>africain du droit de la propriété intellectuelle (SAIIPL)</w:t>
            </w:r>
          </w:p>
        </w:tc>
      </w:tr>
      <w:tr w:rsidR="005D01FC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Syrian Intellectual Property Association (SIPA)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Federalist Society for Law and Public Policy Studies (the Federalist Society)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International Intellectual Property Society (IIPS)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162EB4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Italian Library Association (AIB)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italienne pour les bibliothèques (AIB)</w:t>
            </w:r>
          </w:p>
        </w:tc>
      </w:tr>
      <w:tr w:rsidR="00921954" w:rsidRPr="00162EB4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Korean Patent Attorneys Association (KPAA)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coréenne des conseils en brevets (KPAA)</w:t>
            </w:r>
          </w:p>
        </w:tc>
      </w:tr>
      <w:tr w:rsidR="005D01FC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United States Telecommunications Association (USTA)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</w:tbl>
    <w:p w:rsidR="000F5E56" w:rsidRPr="00082A9A" w:rsidRDefault="00A372E2" w:rsidP="006F2FD5">
      <w:pPr>
        <w:pStyle w:val="Endofdocument"/>
        <w:rPr>
          <w:rFonts w:ascii="Arial" w:hAnsi="Arial" w:cs="Arial"/>
          <w:sz w:val="22"/>
          <w:szCs w:val="22"/>
          <w:lang w:val="fr-CH"/>
        </w:rPr>
      </w:pPr>
      <w:r w:rsidRPr="00082A9A">
        <w:rPr>
          <w:rFonts w:ascii="Arial" w:hAnsi="Arial" w:cs="Arial"/>
          <w:sz w:val="22"/>
          <w:szCs w:val="22"/>
          <w:lang w:val="fr-CH"/>
        </w:rPr>
        <w:t>[End of Annex and of document/</w:t>
      </w:r>
      <w:r w:rsidRPr="00082A9A">
        <w:rPr>
          <w:rFonts w:ascii="Arial" w:hAnsi="Arial" w:cs="Arial"/>
          <w:sz w:val="22"/>
          <w:szCs w:val="22"/>
          <w:lang w:val="fr-CH"/>
        </w:rPr>
        <w:br/>
        <w:t>Fin de l’annexe et du document]</w:t>
      </w:r>
    </w:p>
    <w:sectPr w:rsidR="000F5E56" w:rsidRPr="00082A9A" w:rsidSect="006F2FD5"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9ED" w:rsidRDefault="00DF19ED">
      <w:r>
        <w:separator/>
      </w:r>
    </w:p>
  </w:endnote>
  <w:endnote w:type="continuationSeparator" w:id="0">
    <w:p w:rsidR="00DF19ED" w:rsidRDefault="00DF1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9ED" w:rsidRDefault="00DF19ED">
      <w:r>
        <w:separator/>
      </w:r>
    </w:p>
  </w:footnote>
  <w:footnote w:type="continuationSeparator" w:id="0">
    <w:p w:rsidR="00DF19ED" w:rsidRDefault="00DF19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9ED" w:rsidRPr="00A372E2" w:rsidRDefault="00DF19ED" w:rsidP="00477D6B">
    <w:pPr>
      <w:jc w:val="right"/>
      <w:rPr>
        <w:lang w:val="fr-CH"/>
      </w:rPr>
    </w:pPr>
    <w:bookmarkStart w:id="1" w:name="Code2"/>
    <w:bookmarkEnd w:id="1"/>
    <w:r w:rsidRPr="00A372E2">
      <w:rPr>
        <w:lang w:val="fr-CH"/>
      </w:rPr>
      <w:t>A/55/INF/1</w:t>
    </w:r>
    <w:r>
      <w:rPr>
        <w:lang w:val="fr-CH"/>
      </w:rPr>
      <w:t xml:space="preserve"> </w:t>
    </w:r>
    <w:proofErr w:type="spellStart"/>
    <w:r>
      <w:rPr>
        <w:lang w:val="fr-CH"/>
      </w:rPr>
      <w:t>Rev</w:t>
    </w:r>
    <w:proofErr w:type="spellEnd"/>
    <w:r>
      <w:rPr>
        <w:lang w:val="fr-CH"/>
      </w:rPr>
      <w:t>.</w:t>
    </w:r>
  </w:p>
  <w:p w:rsidR="00DF19ED" w:rsidRPr="00A372E2" w:rsidRDefault="00DF19ED" w:rsidP="00537C62">
    <w:pPr>
      <w:jc w:val="right"/>
      <w:rPr>
        <w:lang w:val="fr-CH"/>
      </w:rPr>
    </w:pPr>
    <w:proofErr w:type="spellStart"/>
    <w:r w:rsidRPr="00A372E2">
      <w:rPr>
        <w:lang w:val="fr-CH"/>
      </w:rPr>
      <w:t>Annex</w:t>
    </w:r>
    <w:proofErr w:type="spellEnd"/>
    <w:r w:rsidRPr="00A372E2">
      <w:rPr>
        <w:lang w:val="fr-CH"/>
      </w:rPr>
      <w:t xml:space="preserve">/Annexe page </w:t>
    </w: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162EB4">
      <w:rPr>
        <w:noProof/>
        <w:lang w:val="fr-CH"/>
      </w:rPr>
      <w:t>17</w:t>
    </w:r>
    <w:r>
      <w:fldChar w:fldCharType="end"/>
    </w:r>
  </w:p>
  <w:p w:rsidR="00DF19ED" w:rsidRDefault="00DF19ED" w:rsidP="00477D6B">
    <w:pPr>
      <w:jc w:val="right"/>
      <w:rPr>
        <w:lang w:val="fr-CH"/>
      </w:rPr>
    </w:pPr>
  </w:p>
  <w:p w:rsidR="00DF19ED" w:rsidRDefault="00DF19ED" w:rsidP="00477D6B">
    <w:pPr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986623"/>
    <w:multiLevelType w:val="singleLevel"/>
    <w:tmpl w:val="91969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2">
    <w:nsid w:val="01204539"/>
    <w:multiLevelType w:val="singleLevel"/>
    <w:tmpl w:val="E3A020F4"/>
    <w:lvl w:ilvl="0">
      <w:start w:val="1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18"/>
      </w:rPr>
    </w:lvl>
  </w:abstractNum>
  <w:abstractNum w:abstractNumId="3">
    <w:nsid w:val="03340F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6BD3092"/>
    <w:multiLevelType w:val="singleLevel"/>
    <w:tmpl w:val="08C4BCF6"/>
    <w:lvl w:ilvl="0">
      <w:start w:val="2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5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0F0605B7"/>
    <w:multiLevelType w:val="singleLevel"/>
    <w:tmpl w:val="F3105B9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7">
    <w:nsid w:val="0F1C6AB2"/>
    <w:multiLevelType w:val="singleLevel"/>
    <w:tmpl w:val="EB689ED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8">
    <w:nsid w:val="13902317"/>
    <w:multiLevelType w:val="singleLevel"/>
    <w:tmpl w:val="510EE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7A25EE7"/>
    <w:multiLevelType w:val="singleLevel"/>
    <w:tmpl w:val="BE9E4DE8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1A5C0404"/>
    <w:multiLevelType w:val="singleLevel"/>
    <w:tmpl w:val="AB88F26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12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>
    <w:nsid w:val="208A791F"/>
    <w:multiLevelType w:val="singleLevel"/>
    <w:tmpl w:val="C958CE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14">
    <w:nsid w:val="22153340"/>
    <w:multiLevelType w:val="singleLevel"/>
    <w:tmpl w:val="4A4C94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15">
    <w:nsid w:val="27ED5A9B"/>
    <w:multiLevelType w:val="singleLevel"/>
    <w:tmpl w:val="92D4653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16">
    <w:nsid w:val="322D2464"/>
    <w:multiLevelType w:val="singleLevel"/>
    <w:tmpl w:val="A4446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2390047"/>
    <w:multiLevelType w:val="singleLevel"/>
    <w:tmpl w:val="9B464476"/>
    <w:lvl w:ilvl="0">
      <w:start w:val="1"/>
      <w:numFmt w:val="upperLetter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8">
    <w:nsid w:val="35AE1C40"/>
    <w:multiLevelType w:val="singleLevel"/>
    <w:tmpl w:val="AB161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9515C21"/>
    <w:multiLevelType w:val="singleLevel"/>
    <w:tmpl w:val="4762EF06"/>
    <w:lvl w:ilvl="0">
      <w:start w:val="1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1">
    <w:nsid w:val="4BD1654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DC261D7"/>
    <w:multiLevelType w:val="singleLevel"/>
    <w:tmpl w:val="4B8EE6D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24">
    <w:nsid w:val="535A62BF"/>
    <w:multiLevelType w:val="singleLevel"/>
    <w:tmpl w:val="1D8E2A6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25"/>
      </w:pPr>
      <w:rPr>
        <w:rFonts w:hint="default"/>
      </w:rPr>
    </w:lvl>
  </w:abstractNum>
  <w:abstractNum w:abstractNumId="25">
    <w:nsid w:val="59124268"/>
    <w:multiLevelType w:val="singleLevel"/>
    <w:tmpl w:val="0409000F"/>
    <w:lvl w:ilvl="0">
      <w:start w:val="1"/>
      <w:numFmt w:val="decimal"/>
      <w:lvlText w:val="%1."/>
      <w:lvlJc w:val="left"/>
      <w:pPr>
        <w:ind w:left="928" w:hanging="360"/>
      </w:pPr>
    </w:lvl>
  </w:abstractNum>
  <w:abstractNum w:abstractNumId="26">
    <w:nsid w:val="5AA5476B"/>
    <w:multiLevelType w:val="singleLevel"/>
    <w:tmpl w:val="762A8A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27">
    <w:nsid w:val="5FE116EE"/>
    <w:multiLevelType w:val="singleLevel"/>
    <w:tmpl w:val="731EC61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28">
    <w:nsid w:val="63BF6549"/>
    <w:multiLevelType w:val="singleLevel"/>
    <w:tmpl w:val="09C2A20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29">
    <w:nsid w:val="65BF2E19"/>
    <w:multiLevelType w:val="singleLevel"/>
    <w:tmpl w:val="6A9A2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65CC176F"/>
    <w:multiLevelType w:val="singleLevel"/>
    <w:tmpl w:val="2476156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</w:abstractNum>
  <w:abstractNum w:abstractNumId="31">
    <w:nsid w:val="67F61E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69A10CC2"/>
    <w:multiLevelType w:val="singleLevel"/>
    <w:tmpl w:val="8796ED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33">
    <w:nsid w:val="6F671DA9"/>
    <w:multiLevelType w:val="singleLevel"/>
    <w:tmpl w:val="360E254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10"/>
      </w:pPr>
      <w:rPr>
        <w:rFonts w:hint="default"/>
      </w:rPr>
    </w:lvl>
  </w:abstractNum>
  <w:abstractNum w:abstractNumId="34">
    <w:nsid w:val="70897B0A"/>
    <w:multiLevelType w:val="singleLevel"/>
    <w:tmpl w:val="F644449A"/>
    <w:lvl w:ilvl="0">
      <w:start w:val="1"/>
      <w:numFmt w:val="lowerRoman"/>
      <w:lvlText w:val="%1)"/>
      <w:legacy w:legacy="1" w:legacySpace="170" w:legacyIndent="1134"/>
      <w:lvlJc w:val="right"/>
    </w:lvl>
  </w:abstractNum>
  <w:abstractNum w:abstractNumId="35">
    <w:nsid w:val="7D0209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19"/>
  </w:num>
  <w:num w:numId="3">
    <w:abstractNumId w:val="0"/>
  </w:num>
  <w:num w:numId="4">
    <w:abstractNumId w:val="22"/>
  </w:num>
  <w:num w:numId="5">
    <w:abstractNumId w:val="5"/>
  </w:num>
  <w:num w:numId="6">
    <w:abstractNumId w:val="12"/>
  </w:num>
  <w:num w:numId="7">
    <w:abstractNumId w:val="31"/>
  </w:num>
  <w:num w:numId="8">
    <w:abstractNumId w:val="28"/>
  </w:num>
  <w:num w:numId="9">
    <w:abstractNumId w:val="26"/>
  </w:num>
  <w:num w:numId="10">
    <w:abstractNumId w:val="13"/>
  </w:num>
  <w:num w:numId="11">
    <w:abstractNumId w:val="20"/>
  </w:num>
  <w:num w:numId="12">
    <w:abstractNumId w:val="6"/>
  </w:num>
  <w:num w:numId="13">
    <w:abstractNumId w:val="30"/>
  </w:num>
  <w:num w:numId="14">
    <w:abstractNumId w:val="23"/>
  </w:num>
  <w:num w:numId="15">
    <w:abstractNumId w:val="14"/>
  </w:num>
  <w:num w:numId="16">
    <w:abstractNumId w:val="15"/>
  </w:num>
  <w:num w:numId="17">
    <w:abstractNumId w:val="32"/>
  </w:num>
  <w:num w:numId="18">
    <w:abstractNumId w:val="17"/>
  </w:num>
  <w:num w:numId="19">
    <w:abstractNumId w:val="33"/>
  </w:num>
  <w:num w:numId="20">
    <w:abstractNumId w:val="11"/>
  </w:num>
  <w:num w:numId="21">
    <w:abstractNumId w:val="27"/>
  </w:num>
  <w:num w:numId="22">
    <w:abstractNumId w:val="4"/>
  </w:num>
  <w:num w:numId="23">
    <w:abstractNumId w:val="24"/>
  </w:num>
  <w:num w:numId="24">
    <w:abstractNumId w:val="2"/>
  </w:num>
  <w:num w:numId="25">
    <w:abstractNumId w:val="29"/>
  </w:num>
  <w:num w:numId="26">
    <w:abstractNumId w:val="8"/>
  </w:num>
  <w:num w:numId="27">
    <w:abstractNumId w:val="18"/>
  </w:num>
  <w:num w:numId="28">
    <w:abstractNumId w:val="1"/>
  </w:num>
  <w:num w:numId="29">
    <w:abstractNumId w:val="7"/>
  </w:num>
  <w:num w:numId="30">
    <w:abstractNumId w:val="34"/>
  </w:num>
  <w:num w:numId="31">
    <w:abstractNumId w:val="16"/>
  </w:num>
  <w:num w:numId="32">
    <w:abstractNumId w:val="3"/>
  </w:num>
  <w:num w:numId="33">
    <w:abstractNumId w:val="35"/>
  </w:num>
  <w:num w:numId="34">
    <w:abstractNumId w:val="25"/>
  </w:num>
  <w:num w:numId="35">
    <w:abstractNumId w:val="21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2E2"/>
    <w:rsid w:val="00031881"/>
    <w:rsid w:val="00047D56"/>
    <w:rsid w:val="0005242E"/>
    <w:rsid w:val="00082A9A"/>
    <w:rsid w:val="0009366E"/>
    <w:rsid w:val="000C3C6C"/>
    <w:rsid w:val="000E03D0"/>
    <w:rsid w:val="000E0613"/>
    <w:rsid w:val="000E19A0"/>
    <w:rsid w:val="000F5E56"/>
    <w:rsid w:val="000F5FBC"/>
    <w:rsid w:val="00105E04"/>
    <w:rsid w:val="001362EE"/>
    <w:rsid w:val="001579DA"/>
    <w:rsid w:val="00162EB4"/>
    <w:rsid w:val="001832A6"/>
    <w:rsid w:val="001C1497"/>
    <w:rsid w:val="001C5B2A"/>
    <w:rsid w:val="001E51CB"/>
    <w:rsid w:val="002073E4"/>
    <w:rsid w:val="00235540"/>
    <w:rsid w:val="002362CF"/>
    <w:rsid w:val="00241D74"/>
    <w:rsid w:val="002634C4"/>
    <w:rsid w:val="00272D2F"/>
    <w:rsid w:val="00286886"/>
    <w:rsid w:val="002D4E58"/>
    <w:rsid w:val="002F4E68"/>
    <w:rsid w:val="00300D5E"/>
    <w:rsid w:val="00363A19"/>
    <w:rsid w:val="00382936"/>
    <w:rsid w:val="003845C1"/>
    <w:rsid w:val="003A080C"/>
    <w:rsid w:val="003E7C9B"/>
    <w:rsid w:val="00410477"/>
    <w:rsid w:val="00423E3E"/>
    <w:rsid w:val="00427AF4"/>
    <w:rsid w:val="00444F9B"/>
    <w:rsid w:val="004647DA"/>
    <w:rsid w:val="00477D6B"/>
    <w:rsid w:val="0049718F"/>
    <w:rsid w:val="004E3A15"/>
    <w:rsid w:val="00505D95"/>
    <w:rsid w:val="00537C62"/>
    <w:rsid w:val="005506C1"/>
    <w:rsid w:val="0056212B"/>
    <w:rsid w:val="00582B7F"/>
    <w:rsid w:val="005902E3"/>
    <w:rsid w:val="005D01FC"/>
    <w:rsid w:val="00605827"/>
    <w:rsid w:val="00620013"/>
    <w:rsid w:val="00637971"/>
    <w:rsid w:val="006508F0"/>
    <w:rsid w:val="00692947"/>
    <w:rsid w:val="006C6869"/>
    <w:rsid w:val="006F2FD5"/>
    <w:rsid w:val="00771CBC"/>
    <w:rsid w:val="007726C5"/>
    <w:rsid w:val="007E7F9C"/>
    <w:rsid w:val="00812549"/>
    <w:rsid w:val="008B08EA"/>
    <w:rsid w:val="008B2CC1"/>
    <w:rsid w:val="008C65E6"/>
    <w:rsid w:val="0090731E"/>
    <w:rsid w:val="00921954"/>
    <w:rsid w:val="009413CA"/>
    <w:rsid w:val="009548C6"/>
    <w:rsid w:val="00966A22"/>
    <w:rsid w:val="00992239"/>
    <w:rsid w:val="009B7C7F"/>
    <w:rsid w:val="009F1ABD"/>
    <w:rsid w:val="00A372E2"/>
    <w:rsid w:val="00A4799E"/>
    <w:rsid w:val="00A83D14"/>
    <w:rsid w:val="00AA307C"/>
    <w:rsid w:val="00AC1306"/>
    <w:rsid w:val="00B12145"/>
    <w:rsid w:val="00B13907"/>
    <w:rsid w:val="00B40BDA"/>
    <w:rsid w:val="00B65354"/>
    <w:rsid w:val="00B83017"/>
    <w:rsid w:val="00B85CBC"/>
    <w:rsid w:val="00BC4908"/>
    <w:rsid w:val="00C03DB6"/>
    <w:rsid w:val="00C17555"/>
    <w:rsid w:val="00C20252"/>
    <w:rsid w:val="00CD4B02"/>
    <w:rsid w:val="00CF6EEE"/>
    <w:rsid w:val="00D42FBD"/>
    <w:rsid w:val="00D51833"/>
    <w:rsid w:val="00D639AB"/>
    <w:rsid w:val="00D71B4D"/>
    <w:rsid w:val="00D90A35"/>
    <w:rsid w:val="00D92289"/>
    <w:rsid w:val="00D93D55"/>
    <w:rsid w:val="00D9612F"/>
    <w:rsid w:val="00DB6BE1"/>
    <w:rsid w:val="00DF19ED"/>
    <w:rsid w:val="00DF2703"/>
    <w:rsid w:val="00DF3A6B"/>
    <w:rsid w:val="00DF493A"/>
    <w:rsid w:val="00E177E3"/>
    <w:rsid w:val="00E850C3"/>
    <w:rsid w:val="00EC7CCC"/>
    <w:rsid w:val="00ED707F"/>
    <w:rsid w:val="00F12DDF"/>
    <w:rsid w:val="00F40AAB"/>
    <w:rsid w:val="00F61B0B"/>
    <w:rsid w:val="00F66152"/>
    <w:rsid w:val="00F87948"/>
    <w:rsid w:val="00FF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A372E2"/>
    <w:pPr>
      <w:outlineLvl w:val="4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A372E2"/>
    <w:pPr>
      <w:outlineLvl w:val="5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A372E2"/>
    <w:pPr>
      <w:keepNext/>
      <w:spacing w:before="40" w:after="40"/>
      <w:outlineLvl w:val="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A372E2"/>
    <w:pPr>
      <w:keepNext/>
      <w:spacing w:before="40" w:after="40"/>
      <w:outlineLvl w:val="7"/>
    </w:pPr>
    <w:rPr>
      <w:rFonts w:ascii="Times New Roman" w:eastAsia="Times New Roman" w:hAnsi="Times New Roman" w:cs="Times New Roman"/>
      <w:b/>
      <w:smallCaps/>
      <w:lang w:val="fr-FR" w:eastAsia="en-US"/>
    </w:rPr>
  </w:style>
  <w:style w:type="paragraph" w:styleId="Heading9">
    <w:name w:val="heading 9"/>
    <w:basedOn w:val="Normal"/>
    <w:next w:val="Normal"/>
    <w:link w:val="Heading9Char"/>
    <w:qFormat/>
    <w:rsid w:val="00A372E2"/>
    <w:pPr>
      <w:spacing w:before="240" w:after="60"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Meetingtitle">
    <w:name w:val="Meeting title"/>
    <w:basedOn w:val="Normal"/>
    <w:next w:val="Normal"/>
    <w:rsid w:val="00F87948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rsid w:val="00BC4908"/>
    <w:pPr>
      <w:ind w:left="5250"/>
    </w:pPr>
  </w:style>
  <w:style w:type="character" w:customStyle="1" w:styleId="Heading5Char">
    <w:name w:val="Heading 5 Char"/>
    <w:basedOn w:val="DefaultParagraphFont"/>
    <w:link w:val="Heading5"/>
    <w:rsid w:val="00A372E2"/>
    <w:rPr>
      <w:sz w:val="24"/>
    </w:rPr>
  </w:style>
  <w:style w:type="character" w:customStyle="1" w:styleId="Heading6Char">
    <w:name w:val="Heading 6 Char"/>
    <w:basedOn w:val="DefaultParagraphFont"/>
    <w:link w:val="Heading6"/>
    <w:rsid w:val="00A372E2"/>
    <w:rPr>
      <w:sz w:val="24"/>
    </w:rPr>
  </w:style>
  <w:style w:type="character" w:customStyle="1" w:styleId="Heading7Char">
    <w:name w:val="Heading 7 Char"/>
    <w:basedOn w:val="DefaultParagraphFont"/>
    <w:link w:val="Heading7"/>
    <w:rsid w:val="00A372E2"/>
    <w:rPr>
      <w:i/>
      <w:sz w:val="24"/>
    </w:rPr>
  </w:style>
  <w:style w:type="character" w:customStyle="1" w:styleId="Heading8Char">
    <w:name w:val="Heading 8 Char"/>
    <w:basedOn w:val="DefaultParagraphFont"/>
    <w:link w:val="Heading8"/>
    <w:rsid w:val="00A372E2"/>
    <w:rPr>
      <w:b/>
      <w:smallCaps/>
      <w:sz w:val="22"/>
      <w:lang w:val="fr-FR"/>
    </w:rPr>
  </w:style>
  <w:style w:type="character" w:customStyle="1" w:styleId="Heading9Char">
    <w:name w:val="Heading 9 Char"/>
    <w:basedOn w:val="DefaultParagraphFont"/>
    <w:link w:val="Heading9"/>
    <w:rsid w:val="00A372E2"/>
    <w:rPr>
      <w:rFonts w:ascii="Arial" w:hAnsi="Arial"/>
      <w:i/>
      <w:sz w:val="22"/>
    </w:rPr>
  </w:style>
  <w:style w:type="paragraph" w:styleId="BodyTextIndent">
    <w:name w:val="Body Text Indent"/>
    <w:basedOn w:val="Normal"/>
    <w:link w:val="BodyTextIndentChar"/>
    <w:rsid w:val="00A372E2"/>
    <w:pPr>
      <w:ind w:left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A372E2"/>
    <w:rPr>
      <w:sz w:val="24"/>
    </w:rPr>
  </w:style>
  <w:style w:type="paragraph" w:styleId="Closing">
    <w:name w:val="Closing"/>
    <w:basedOn w:val="Normal"/>
    <w:link w:val="ClosingChar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ClosingChar">
    <w:name w:val="Closing Char"/>
    <w:basedOn w:val="DefaultParagraphFont"/>
    <w:link w:val="Closing"/>
    <w:rsid w:val="00A372E2"/>
    <w:rPr>
      <w:sz w:val="24"/>
    </w:rPr>
  </w:style>
  <w:style w:type="paragraph" w:customStyle="1" w:styleId="Committee">
    <w:name w:val="Committee"/>
    <w:basedOn w:val="Normal"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ecisionInvitingPara">
    <w:name w:val="Decision Inviting Para."/>
    <w:basedOn w:val="Normal"/>
    <w:rsid w:val="00A372E2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styleId="EndnoteReference">
    <w:name w:val="endnote reference"/>
    <w:rsid w:val="00A372E2"/>
    <w:rPr>
      <w:vertAlign w:val="superscript"/>
    </w:rPr>
  </w:style>
  <w:style w:type="paragraph" w:customStyle="1" w:styleId="Endofdocument">
    <w:name w:val="End of document"/>
    <w:basedOn w:val="Normal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rsid w:val="00A372E2"/>
    <w:rPr>
      <w:vertAlign w:val="superscript"/>
    </w:rPr>
  </w:style>
  <w:style w:type="paragraph" w:styleId="MacroText">
    <w:name w:val="macro"/>
    <w:link w:val="MacroTextChar"/>
    <w:rsid w:val="00A372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character" w:customStyle="1" w:styleId="MacroTextChar">
    <w:name w:val="Macro Text Char"/>
    <w:basedOn w:val="DefaultParagraphFont"/>
    <w:link w:val="MacroText"/>
    <w:rsid w:val="00A372E2"/>
    <w:rPr>
      <w:rFonts w:ascii="Courier New" w:hAnsi="Courier New"/>
      <w:sz w:val="16"/>
    </w:rPr>
  </w:style>
  <w:style w:type="paragraph" w:customStyle="1" w:styleId="Organizer">
    <w:name w:val="Organizer"/>
    <w:basedOn w:val="Normal"/>
    <w:rsid w:val="00A372E2"/>
    <w:pPr>
      <w:spacing w:after="600"/>
      <w:ind w:left="-992" w:right="-992"/>
      <w:jc w:val="center"/>
    </w:pPr>
    <w:rPr>
      <w:rFonts w:eastAsia="Times New Roman" w:cs="Times New Roman"/>
      <w:b/>
      <w:caps/>
      <w:kern w:val="26"/>
      <w:sz w:val="26"/>
      <w:lang w:eastAsia="en-US"/>
    </w:rPr>
  </w:style>
  <w:style w:type="paragraph" w:customStyle="1" w:styleId="preparedby">
    <w:name w:val="prepared by"/>
    <w:basedOn w:val="Normal"/>
    <w:rsid w:val="00A372E2"/>
    <w:pPr>
      <w:spacing w:before="600" w:after="600"/>
      <w:jc w:val="center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customStyle="1" w:styleId="Session">
    <w:name w:val="Session"/>
    <w:basedOn w:val="Normal"/>
    <w:rsid w:val="00A372E2"/>
    <w:pPr>
      <w:spacing w:before="60"/>
      <w:jc w:val="center"/>
    </w:pPr>
    <w:rPr>
      <w:rFonts w:eastAsia="Times New Roman" w:cs="Times New Roman"/>
      <w:b/>
      <w:sz w:val="30"/>
      <w:lang w:eastAsia="en-US"/>
    </w:rPr>
  </w:style>
  <w:style w:type="paragraph" w:styleId="Title">
    <w:name w:val="Title"/>
    <w:basedOn w:val="Normal"/>
    <w:link w:val="TitleChar"/>
    <w:qFormat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character" w:customStyle="1" w:styleId="TitleChar">
    <w:name w:val="Title Char"/>
    <w:basedOn w:val="DefaultParagraphFont"/>
    <w:link w:val="Title"/>
    <w:rsid w:val="00A372E2"/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rsid w:val="00A372E2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MemoList">
    <w:name w:val="MemoList"/>
    <w:basedOn w:val="Normal"/>
    <w:rsid w:val="00A372E2"/>
    <w:pPr>
      <w:tabs>
        <w:tab w:val="left" w:pos="567"/>
        <w:tab w:val="left" w:pos="2268"/>
      </w:tabs>
      <w:spacing w:after="120"/>
      <w:ind w:left="2268" w:hanging="2268"/>
    </w:pPr>
    <w:rPr>
      <w:rFonts w:ascii="Times New Roman" w:eastAsia="Times New Roman" w:hAnsi="Times New Roman" w:cs="Times New Roman"/>
      <w:spacing w:val="-4"/>
      <w:sz w:val="18"/>
      <w:lang w:eastAsia="en-US"/>
    </w:rPr>
  </w:style>
  <w:style w:type="paragraph" w:styleId="BodyText2">
    <w:name w:val="Body Text 2"/>
    <w:basedOn w:val="Normal"/>
    <w:link w:val="BodyText2Char"/>
    <w:rsid w:val="00A372E2"/>
    <w:pPr>
      <w:tabs>
        <w:tab w:val="left" w:pos="567"/>
      </w:tabs>
    </w:pPr>
    <w:rPr>
      <w:rFonts w:ascii="Times New Roman" w:eastAsia="Times New Roman" w:hAnsi="Times New Roman" w:cs="Times New Roman"/>
      <w:spacing w:val="-4"/>
      <w:sz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A372E2"/>
    <w:rPr>
      <w:spacing w:val="-4"/>
    </w:rPr>
  </w:style>
  <w:style w:type="character" w:styleId="PageNumber">
    <w:name w:val="page number"/>
    <w:basedOn w:val="DefaultParagraphFont"/>
    <w:rsid w:val="00A372E2"/>
  </w:style>
  <w:style w:type="paragraph" w:styleId="BodyTextIndent2">
    <w:name w:val="Body Text Indent 2"/>
    <w:basedOn w:val="Normal"/>
    <w:link w:val="BodyTextIndent2Char"/>
    <w:rsid w:val="00A372E2"/>
    <w:pPr>
      <w:tabs>
        <w:tab w:val="left" w:pos="567"/>
      </w:tabs>
      <w:ind w:left="567" w:hanging="567"/>
    </w:pPr>
    <w:rPr>
      <w:rFonts w:eastAsia="Times New Roman" w:cs="Times New Roman"/>
      <w:spacing w:val="-4"/>
      <w:sz w:val="19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372E2"/>
    <w:rPr>
      <w:rFonts w:ascii="Arial" w:hAnsi="Arial"/>
      <w:spacing w:val="-4"/>
      <w:sz w:val="19"/>
    </w:rPr>
  </w:style>
  <w:style w:type="paragraph" w:customStyle="1" w:styleId="EndofDocument0">
    <w:name w:val="End of Document"/>
    <w:basedOn w:val="Normal"/>
    <w:rsid w:val="00A372E2"/>
    <w:pPr>
      <w:tabs>
        <w:tab w:val="left" w:pos="567"/>
      </w:tabs>
      <w:ind w:left="3828"/>
      <w:jc w:val="center"/>
    </w:pPr>
    <w:rPr>
      <w:rFonts w:eastAsia="Times New Roman" w:cs="Times New Roman"/>
      <w:spacing w:val="-4"/>
      <w:sz w:val="19"/>
      <w:lang w:eastAsia="en-US"/>
    </w:rPr>
  </w:style>
  <w:style w:type="paragraph" w:styleId="DocumentMap">
    <w:name w:val="Document Map"/>
    <w:basedOn w:val="Normal"/>
    <w:link w:val="DocumentMapChar"/>
    <w:rsid w:val="00A372E2"/>
    <w:pPr>
      <w:shd w:val="clear" w:color="auto" w:fill="000080"/>
    </w:pPr>
    <w:rPr>
      <w:rFonts w:ascii="Tahoma" w:eastAsia="Times New Roman" w:hAnsi="Tahoma" w:cs="Times New Roman"/>
      <w:sz w:val="24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A372E2"/>
    <w:rPr>
      <w:rFonts w:ascii="Tahoma" w:hAnsi="Tahoma"/>
      <w:sz w:val="24"/>
      <w:shd w:val="clear" w:color="auto" w:fill="000080"/>
    </w:rPr>
  </w:style>
  <w:style w:type="paragraph" w:styleId="BodyText3">
    <w:name w:val="Body Text 3"/>
    <w:basedOn w:val="Normal"/>
    <w:link w:val="BodyText3Char"/>
    <w:rsid w:val="00A372E2"/>
    <w:pPr>
      <w:jc w:val="center"/>
    </w:pPr>
    <w:rPr>
      <w:rFonts w:ascii="Times New Roman" w:eastAsia="Times New Roman" w:hAnsi="Times New Roman" w:cs="Times New Roman"/>
      <w:caps/>
      <w:lang w:val="es-ES_tradnl" w:eastAsia="en-US"/>
    </w:rPr>
  </w:style>
  <w:style w:type="character" w:customStyle="1" w:styleId="BodyText3Char">
    <w:name w:val="Body Text 3 Char"/>
    <w:basedOn w:val="DefaultParagraphFont"/>
    <w:link w:val="BodyText3"/>
    <w:rsid w:val="00A372E2"/>
    <w:rPr>
      <w:caps/>
      <w:sz w:val="22"/>
      <w:lang w:val="es-ES_tradnl"/>
    </w:rPr>
  </w:style>
  <w:style w:type="paragraph" w:customStyle="1" w:styleId="Char">
    <w:name w:val="Char 字元 字元"/>
    <w:basedOn w:val="Normal"/>
    <w:rsid w:val="00A372E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rsid w:val="00A372E2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A372E2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A372E2"/>
    <w:rPr>
      <w:rFonts w:ascii="Arial" w:eastAsia="SimSun" w:hAnsi="Arial" w:cs="Arial"/>
      <w:sz w:val="22"/>
      <w:lang w:eastAsia="zh-CN"/>
    </w:rPr>
  </w:style>
  <w:style w:type="paragraph" w:customStyle="1" w:styleId="Char0">
    <w:name w:val="Char 字元 字元"/>
    <w:basedOn w:val="Normal"/>
    <w:rsid w:val="00D639A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1">
    <w:name w:val="Char 字元 字元"/>
    <w:basedOn w:val="Normal"/>
    <w:rsid w:val="0092195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A372E2"/>
    <w:pPr>
      <w:outlineLvl w:val="4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A372E2"/>
    <w:pPr>
      <w:outlineLvl w:val="5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A372E2"/>
    <w:pPr>
      <w:keepNext/>
      <w:spacing w:before="40" w:after="40"/>
      <w:outlineLvl w:val="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A372E2"/>
    <w:pPr>
      <w:keepNext/>
      <w:spacing w:before="40" w:after="40"/>
      <w:outlineLvl w:val="7"/>
    </w:pPr>
    <w:rPr>
      <w:rFonts w:ascii="Times New Roman" w:eastAsia="Times New Roman" w:hAnsi="Times New Roman" w:cs="Times New Roman"/>
      <w:b/>
      <w:smallCaps/>
      <w:lang w:val="fr-FR" w:eastAsia="en-US"/>
    </w:rPr>
  </w:style>
  <w:style w:type="paragraph" w:styleId="Heading9">
    <w:name w:val="heading 9"/>
    <w:basedOn w:val="Normal"/>
    <w:next w:val="Normal"/>
    <w:link w:val="Heading9Char"/>
    <w:qFormat/>
    <w:rsid w:val="00A372E2"/>
    <w:pPr>
      <w:spacing w:before="240" w:after="60"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Meetingtitle">
    <w:name w:val="Meeting title"/>
    <w:basedOn w:val="Normal"/>
    <w:next w:val="Normal"/>
    <w:rsid w:val="00F87948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rsid w:val="00BC4908"/>
    <w:pPr>
      <w:ind w:left="5250"/>
    </w:pPr>
  </w:style>
  <w:style w:type="character" w:customStyle="1" w:styleId="Heading5Char">
    <w:name w:val="Heading 5 Char"/>
    <w:basedOn w:val="DefaultParagraphFont"/>
    <w:link w:val="Heading5"/>
    <w:rsid w:val="00A372E2"/>
    <w:rPr>
      <w:sz w:val="24"/>
    </w:rPr>
  </w:style>
  <w:style w:type="character" w:customStyle="1" w:styleId="Heading6Char">
    <w:name w:val="Heading 6 Char"/>
    <w:basedOn w:val="DefaultParagraphFont"/>
    <w:link w:val="Heading6"/>
    <w:rsid w:val="00A372E2"/>
    <w:rPr>
      <w:sz w:val="24"/>
    </w:rPr>
  </w:style>
  <w:style w:type="character" w:customStyle="1" w:styleId="Heading7Char">
    <w:name w:val="Heading 7 Char"/>
    <w:basedOn w:val="DefaultParagraphFont"/>
    <w:link w:val="Heading7"/>
    <w:rsid w:val="00A372E2"/>
    <w:rPr>
      <w:i/>
      <w:sz w:val="24"/>
    </w:rPr>
  </w:style>
  <w:style w:type="character" w:customStyle="1" w:styleId="Heading8Char">
    <w:name w:val="Heading 8 Char"/>
    <w:basedOn w:val="DefaultParagraphFont"/>
    <w:link w:val="Heading8"/>
    <w:rsid w:val="00A372E2"/>
    <w:rPr>
      <w:b/>
      <w:smallCaps/>
      <w:sz w:val="22"/>
      <w:lang w:val="fr-FR"/>
    </w:rPr>
  </w:style>
  <w:style w:type="character" w:customStyle="1" w:styleId="Heading9Char">
    <w:name w:val="Heading 9 Char"/>
    <w:basedOn w:val="DefaultParagraphFont"/>
    <w:link w:val="Heading9"/>
    <w:rsid w:val="00A372E2"/>
    <w:rPr>
      <w:rFonts w:ascii="Arial" w:hAnsi="Arial"/>
      <w:i/>
      <w:sz w:val="22"/>
    </w:rPr>
  </w:style>
  <w:style w:type="paragraph" w:styleId="BodyTextIndent">
    <w:name w:val="Body Text Indent"/>
    <w:basedOn w:val="Normal"/>
    <w:link w:val="BodyTextIndentChar"/>
    <w:rsid w:val="00A372E2"/>
    <w:pPr>
      <w:ind w:left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A372E2"/>
    <w:rPr>
      <w:sz w:val="24"/>
    </w:rPr>
  </w:style>
  <w:style w:type="paragraph" w:styleId="Closing">
    <w:name w:val="Closing"/>
    <w:basedOn w:val="Normal"/>
    <w:link w:val="ClosingChar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ClosingChar">
    <w:name w:val="Closing Char"/>
    <w:basedOn w:val="DefaultParagraphFont"/>
    <w:link w:val="Closing"/>
    <w:rsid w:val="00A372E2"/>
    <w:rPr>
      <w:sz w:val="24"/>
    </w:rPr>
  </w:style>
  <w:style w:type="paragraph" w:customStyle="1" w:styleId="Committee">
    <w:name w:val="Committee"/>
    <w:basedOn w:val="Normal"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ecisionInvitingPara">
    <w:name w:val="Decision Inviting Para."/>
    <w:basedOn w:val="Normal"/>
    <w:rsid w:val="00A372E2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styleId="EndnoteReference">
    <w:name w:val="endnote reference"/>
    <w:rsid w:val="00A372E2"/>
    <w:rPr>
      <w:vertAlign w:val="superscript"/>
    </w:rPr>
  </w:style>
  <w:style w:type="paragraph" w:customStyle="1" w:styleId="Endofdocument">
    <w:name w:val="End of document"/>
    <w:basedOn w:val="Normal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rsid w:val="00A372E2"/>
    <w:rPr>
      <w:vertAlign w:val="superscript"/>
    </w:rPr>
  </w:style>
  <w:style w:type="paragraph" w:styleId="MacroText">
    <w:name w:val="macro"/>
    <w:link w:val="MacroTextChar"/>
    <w:rsid w:val="00A372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character" w:customStyle="1" w:styleId="MacroTextChar">
    <w:name w:val="Macro Text Char"/>
    <w:basedOn w:val="DefaultParagraphFont"/>
    <w:link w:val="MacroText"/>
    <w:rsid w:val="00A372E2"/>
    <w:rPr>
      <w:rFonts w:ascii="Courier New" w:hAnsi="Courier New"/>
      <w:sz w:val="16"/>
    </w:rPr>
  </w:style>
  <w:style w:type="paragraph" w:customStyle="1" w:styleId="Organizer">
    <w:name w:val="Organizer"/>
    <w:basedOn w:val="Normal"/>
    <w:rsid w:val="00A372E2"/>
    <w:pPr>
      <w:spacing w:after="600"/>
      <w:ind w:left="-992" w:right="-992"/>
      <w:jc w:val="center"/>
    </w:pPr>
    <w:rPr>
      <w:rFonts w:eastAsia="Times New Roman" w:cs="Times New Roman"/>
      <w:b/>
      <w:caps/>
      <w:kern w:val="26"/>
      <w:sz w:val="26"/>
      <w:lang w:eastAsia="en-US"/>
    </w:rPr>
  </w:style>
  <w:style w:type="paragraph" w:customStyle="1" w:styleId="preparedby">
    <w:name w:val="prepared by"/>
    <w:basedOn w:val="Normal"/>
    <w:rsid w:val="00A372E2"/>
    <w:pPr>
      <w:spacing w:before="600" w:after="600"/>
      <w:jc w:val="center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customStyle="1" w:styleId="Session">
    <w:name w:val="Session"/>
    <w:basedOn w:val="Normal"/>
    <w:rsid w:val="00A372E2"/>
    <w:pPr>
      <w:spacing w:before="60"/>
      <w:jc w:val="center"/>
    </w:pPr>
    <w:rPr>
      <w:rFonts w:eastAsia="Times New Roman" w:cs="Times New Roman"/>
      <w:b/>
      <w:sz w:val="30"/>
      <w:lang w:eastAsia="en-US"/>
    </w:rPr>
  </w:style>
  <w:style w:type="paragraph" w:styleId="Title">
    <w:name w:val="Title"/>
    <w:basedOn w:val="Normal"/>
    <w:link w:val="TitleChar"/>
    <w:qFormat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character" w:customStyle="1" w:styleId="TitleChar">
    <w:name w:val="Title Char"/>
    <w:basedOn w:val="DefaultParagraphFont"/>
    <w:link w:val="Title"/>
    <w:rsid w:val="00A372E2"/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rsid w:val="00A372E2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MemoList">
    <w:name w:val="MemoList"/>
    <w:basedOn w:val="Normal"/>
    <w:rsid w:val="00A372E2"/>
    <w:pPr>
      <w:tabs>
        <w:tab w:val="left" w:pos="567"/>
        <w:tab w:val="left" w:pos="2268"/>
      </w:tabs>
      <w:spacing w:after="120"/>
      <w:ind w:left="2268" w:hanging="2268"/>
    </w:pPr>
    <w:rPr>
      <w:rFonts w:ascii="Times New Roman" w:eastAsia="Times New Roman" w:hAnsi="Times New Roman" w:cs="Times New Roman"/>
      <w:spacing w:val="-4"/>
      <w:sz w:val="18"/>
      <w:lang w:eastAsia="en-US"/>
    </w:rPr>
  </w:style>
  <w:style w:type="paragraph" w:styleId="BodyText2">
    <w:name w:val="Body Text 2"/>
    <w:basedOn w:val="Normal"/>
    <w:link w:val="BodyText2Char"/>
    <w:rsid w:val="00A372E2"/>
    <w:pPr>
      <w:tabs>
        <w:tab w:val="left" w:pos="567"/>
      </w:tabs>
    </w:pPr>
    <w:rPr>
      <w:rFonts w:ascii="Times New Roman" w:eastAsia="Times New Roman" w:hAnsi="Times New Roman" w:cs="Times New Roman"/>
      <w:spacing w:val="-4"/>
      <w:sz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A372E2"/>
    <w:rPr>
      <w:spacing w:val="-4"/>
    </w:rPr>
  </w:style>
  <w:style w:type="character" w:styleId="PageNumber">
    <w:name w:val="page number"/>
    <w:basedOn w:val="DefaultParagraphFont"/>
    <w:rsid w:val="00A372E2"/>
  </w:style>
  <w:style w:type="paragraph" w:styleId="BodyTextIndent2">
    <w:name w:val="Body Text Indent 2"/>
    <w:basedOn w:val="Normal"/>
    <w:link w:val="BodyTextIndent2Char"/>
    <w:rsid w:val="00A372E2"/>
    <w:pPr>
      <w:tabs>
        <w:tab w:val="left" w:pos="567"/>
      </w:tabs>
      <w:ind w:left="567" w:hanging="567"/>
    </w:pPr>
    <w:rPr>
      <w:rFonts w:eastAsia="Times New Roman" w:cs="Times New Roman"/>
      <w:spacing w:val="-4"/>
      <w:sz w:val="19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372E2"/>
    <w:rPr>
      <w:rFonts w:ascii="Arial" w:hAnsi="Arial"/>
      <w:spacing w:val="-4"/>
      <w:sz w:val="19"/>
    </w:rPr>
  </w:style>
  <w:style w:type="paragraph" w:customStyle="1" w:styleId="EndofDocument0">
    <w:name w:val="End of Document"/>
    <w:basedOn w:val="Normal"/>
    <w:rsid w:val="00A372E2"/>
    <w:pPr>
      <w:tabs>
        <w:tab w:val="left" w:pos="567"/>
      </w:tabs>
      <w:ind w:left="3828"/>
      <w:jc w:val="center"/>
    </w:pPr>
    <w:rPr>
      <w:rFonts w:eastAsia="Times New Roman" w:cs="Times New Roman"/>
      <w:spacing w:val="-4"/>
      <w:sz w:val="19"/>
      <w:lang w:eastAsia="en-US"/>
    </w:rPr>
  </w:style>
  <w:style w:type="paragraph" w:styleId="DocumentMap">
    <w:name w:val="Document Map"/>
    <w:basedOn w:val="Normal"/>
    <w:link w:val="DocumentMapChar"/>
    <w:rsid w:val="00A372E2"/>
    <w:pPr>
      <w:shd w:val="clear" w:color="auto" w:fill="000080"/>
    </w:pPr>
    <w:rPr>
      <w:rFonts w:ascii="Tahoma" w:eastAsia="Times New Roman" w:hAnsi="Tahoma" w:cs="Times New Roman"/>
      <w:sz w:val="24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A372E2"/>
    <w:rPr>
      <w:rFonts w:ascii="Tahoma" w:hAnsi="Tahoma"/>
      <w:sz w:val="24"/>
      <w:shd w:val="clear" w:color="auto" w:fill="000080"/>
    </w:rPr>
  </w:style>
  <w:style w:type="paragraph" w:styleId="BodyText3">
    <w:name w:val="Body Text 3"/>
    <w:basedOn w:val="Normal"/>
    <w:link w:val="BodyText3Char"/>
    <w:rsid w:val="00A372E2"/>
    <w:pPr>
      <w:jc w:val="center"/>
    </w:pPr>
    <w:rPr>
      <w:rFonts w:ascii="Times New Roman" w:eastAsia="Times New Roman" w:hAnsi="Times New Roman" w:cs="Times New Roman"/>
      <w:caps/>
      <w:lang w:val="es-ES_tradnl" w:eastAsia="en-US"/>
    </w:rPr>
  </w:style>
  <w:style w:type="character" w:customStyle="1" w:styleId="BodyText3Char">
    <w:name w:val="Body Text 3 Char"/>
    <w:basedOn w:val="DefaultParagraphFont"/>
    <w:link w:val="BodyText3"/>
    <w:rsid w:val="00A372E2"/>
    <w:rPr>
      <w:caps/>
      <w:sz w:val="22"/>
      <w:lang w:val="es-ES_tradnl"/>
    </w:rPr>
  </w:style>
  <w:style w:type="paragraph" w:customStyle="1" w:styleId="Char">
    <w:name w:val="Char 字元 字元"/>
    <w:basedOn w:val="Normal"/>
    <w:rsid w:val="00A372E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rsid w:val="00A372E2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A372E2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A372E2"/>
    <w:rPr>
      <w:rFonts w:ascii="Arial" w:eastAsia="SimSun" w:hAnsi="Arial" w:cs="Arial"/>
      <w:sz w:val="22"/>
      <w:lang w:eastAsia="zh-CN"/>
    </w:rPr>
  </w:style>
  <w:style w:type="paragraph" w:customStyle="1" w:styleId="Char0">
    <w:name w:val="Char 字元 字元"/>
    <w:basedOn w:val="Normal"/>
    <w:rsid w:val="00D639A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1">
    <w:name w:val="Char 字元 字元"/>
    <w:basedOn w:val="Normal"/>
    <w:rsid w:val="0092195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55%20(F-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6D4FD-0920-4DD8-B01C-41A1FDC23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A55 (F-E)</Template>
  <TotalTime>0</TotalTime>
  <Pages>17</Pages>
  <Words>5379</Words>
  <Characters>30665</Characters>
  <Application>Microsoft Office Word</Application>
  <DocSecurity>0</DocSecurity>
  <Lines>255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A/55/</vt:lpstr>
    </vt:vector>
  </TitlesOfParts>
  <Company>WIPO</Company>
  <LinksUpToDate>false</LinksUpToDate>
  <CharactersWithSpaces>35973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A/55/</dc:title>
  <dc:creator>HAPPY-DUMAS Juliet</dc:creator>
  <cp:lastModifiedBy>HAPPY-DUMAS Juliet</cp:lastModifiedBy>
  <cp:revision>2</cp:revision>
  <cp:lastPrinted>2015-09-28T09:42:00Z</cp:lastPrinted>
  <dcterms:created xsi:type="dcterms:W3CDTF">2015-10-01T08:53:00Z</dcterms:created>
  <dcterms:modified xsi:type="dcterms:W3CDTF">2015-10-01T08:53:00Z</dcterms:modified>
</cp:coreProperties>
</file>