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45B54" w14:textId="77777777" w:rsidR="008B2CC1" w:rsidRPr="00E85089" w:rsidRDefault="008B14EA" w:rsidP="008B14EA">
      <w:pPr>
        <w:spacing w:after="120"/>
        <w:jc w:val="right"/>
        <w:rPr>
          <w:lang w:val="es-419"/>
        </w:rPr>
      </w:pPr>
      <w:r w:rsidRPr="00E85089">
        <w:rPr>
          <w:noProof/>
          <w:lang w:val="es-419" w:eastAsia="en-US"/>
        </w:rPr>
        <w:drawing>
          <wp:inline distT="0" distB="0" distL="0" distR="0" wp14:anchorId="6CE8A842" wp14:editId="348BF01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85089">
        <w:rPr>
          <w:rFonts w:ascii="Arial Black" w:hAnsi="Arial Black"/>
          <w:caps/>
          <w:noProof/>
          <w:sz w:val="15"/>
          <w:szCs w:val="15"/>
          <w:lang w:val="es-419" w:eastAsia="en-US"/>
        </w:rPr>
        <mc:AlternateContent>
          <mc:Choice Requires="wps">
            <w:drawing>
              <wp:inline distT="0" distB="0" distL="0" distR="0" wp14:anchorId="7785EBBB" wp14:editId="67B155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FD1FC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0C083A1" w14:textId="54A13111" w:rsidR="00D614E2" w:rsidRPr="009A7A06" w:rsidRDefault="00B81326" w:rsidP="00D614E2">
      <w:pPr>
        <w:jc w:val="right"/>
        <w:rPr>
          <w:rFonts w:ascii="Arial Black" w:hAnsi="Arial Black"/>
          <w:caps/>
          <w:sz w:val="15"/>
          <w:szCs w:val="15"/>
          <w:lang w:val="es-419"/>
        </w:rPr>
      </w:pPr>
      <w:bookmarkStart w:id="0" w:name="Code"/>
      <w:r w:rsidRPr="00D85C9E">
        <w:rPr>
          <w:rFonts w:ascii="Arial Black" w:hAnsi="Arial Black"/>
          <w:b/>
          <w:caps/>
          <w:sz w:val="15"/>
        </w:rPr>
        <w:t xml:space="preserve">wo/cf/45/1   p/a/60/1   </w:t>
      </w:r>
      <w:r w:rsidRPr="009A7A06">
        <w:rPr>
          <w:rFonts w:ascii="Arial Black" w:hAnsi="Arial Black"/>
          <w:b/>
          <w:caps/>
          <w:sz w:val="15"/>
          <w:lang w:val="es-419"/>
        </w:rPr>
        <w:t xml:space="preserve">p/ec/64/1   b/a/54/1   b/ec/70/1   n/a/44/1 </w:t>
      </w:r>
      <w:bookmarkStart w:id="1" w:name="_Hlk169095146"/>
      <w:r w:rsidRPr="009A7A06">
        <w:rPr>
          <w:rFonts w:ascii="Arial Black" w:hAnsi="Arial Black"/>
          <w:b/>
          <w:caps/>
          <w:sz w:val="15"/>
          <w:lang w:val="es-419"/>
        </w:rPr>
        <w:t xml:space="preserve">  LI/A/41/1 </w:t>
      </w:r>
      <w:bookmarkEnd w:id="1"/>
      <w:r w:rsidRPr="009A7A06">
        <w:rPr>
          <w:rFonts w:ascii="Arial Black" w:hAnsi="Arial Black"/>
          <w:b/>
          <w:caps/>
          <w:sz w:val="15"/>
          <w:lang w:val="es-419"/>
        </w:rPr>
        <w:t xml:space="preserve">  lo/a/44/1   ipc/a/45/1   va/a/37/1   wct/a/24/1   wppt/a/24/1   plt/a/23/1   STLT/A/17/1   BTAP/A/5/</w:t>
      </w:r>
      <w:r w:rsidRPr="009A7A06">
        <w:rPr>
          <w:rFonts w:ascii="Arial Black" w:hAnsi="Arial Black"/>
          <w:b/>
          <w:caps/>
          <w:sz w:val="16"/>
          <w:szCs w:val="16"/>
          <w:lang w:val="es-419"/>
        </w:rPr>
        <w:t xml:space="preserve"> 1</w:t>
      </w:r>
    </w:p>
    <w:bookmarkEnd w:id="0"/>
    <w:p w14:paraId="7486705B" w14:textId="77777777" w:rsidR="008B2CC1" w:rsidRPr="009A7A06" w:rsidRDefault="008B14EA" w:rsidP="008B14EA">
      <w:pPr>
        <w:jc w:val="right"/>
        <w:rPr>
          <w:rFonts w:ascii="Arial Black" w:hAnsi="Arial Black"/>
          <w:caps/>
          <w:sz w:val="15"/>
        </w:rPr>
      </w:pPr>
      <w:r w:rsidRPr="009A7A06">
        <w:rPr>
          <w:rFonts w:ascii="Arial Black" w:hAnsi="Arial Black"/>
          <w:caps/>
          <w:sz w:val="15"/>
        </w:rPr>
        <w:t xml:space="preserve">ORIGINAL: </w:t>
      </w:r>
      <w:bookmarkStart w:id="2" w:name="Original"/>
      <w:r w:rsidR="00B81326" w:rsidRPr="009A7A06">
        <w:rPr>
          <w:rFonts w:ascii="Arial Black" w:hAnsi="Arial Black"/>
          <w:caps/>
          <w:sz w:val="15"/>
        </w:rPr>
        <w:t>INGLÉS</w:t>
      </w:r>
    </w:p>
    <w:bookmarkEnd w:id="2"/>
    <w:p w14:paraId="64914E17" w14:textId="3DBBA1F2" w:rsidR="008B2CC1" w:rsidRPr="009A7A06" w:rsidRDefault="008B14EA" w:rsidP="009E33EE">
      <w:pPr>
        <w:spacing w:after="480"/>
        <w:jc w:val="right"/>
        <w:rPr>
          <w:rFonts w:ascii="Arial Black" w:hAnsi="Arial Black"/>
          <w:caps/>
          <w:sz w:val="15"/>
        </w:rPr>
      </w:pPr>
      <w:r w:rsidRPr="009A7A06">
        <w:rPr>
          <w:rFonts w:ascii="Arial Black" w:hAnsi="Arial Black"/>
          <w:caps/>
          <w:sz w:val="15"/>
        </w:rPr>
        <w:t xml:space="preserve">FECHA: </w:t>
      </w:r>
      <w:bookmarkStart w:id="3" w:name="Date"/>
      <w:r w:rsidR="00D85C9E" w:rsidRPr="009A7A06">
        <w:rPr>
          <w:rFonts w:ascii="Arial Black" w:hAnsi="Arial Black"/>
          <w:caps/>
          <w:sz w:val="15"/>
        </w:rPr>
        <w:t>25</w:t>
      </w:r>
      <w:r w:rsidR="00B81326" w:rsidRPr="009A7A06">
        <w:rPr>
          <w:rFonts w:ascii="Arial Black" w:hAnsi="Arial Black"/>
          <w:caps/>
          <w:sz w:val="15"/>
        </w:rPr>
        <w:t xml:space="preserve"> DE </w:t>
      </w:r>
      <w:r w:rsidR="00D85C9E" w:rsidRPr="009A7A06">
        <w:rPr>
          <w:rFonts w:ascii="Arial Black" w:hAnsi="Arial Black"/>
          <w:caps/>
          <w:sz w:val="15"/>
        </w:rPr>
        <w:t xml:space="preserve">SEPTIEMBRE </w:t>
      </w:r>
      <w:r w:rsidR="00B81326" w:rsidRPr="009A7A06">
        <w:rPr>
          <w:rFonts w:ascii="Arial Black" w:hAnsi="Arial Black"/>
          <w:caps/>
          <w:sz w:val="15"/>
        </w:rPr>
        <w:t>DE 2024</w:t>
      </w:r>
    </w:p>
    <w:bookmarkEnd w:id="3"/>
    <w:p w14:paraId="356DB77A" w14:textId="77777777" w:rsidR="00F35175" w:rsidRPr="009A7A06" w:rsidRDefault="00F35175" w:rsidP="00F35175">
      <w:pPr>
        <w:spacing w:before="120" w:after="120"/>
        <w:rPr>
          <w:b/>
          <w:sz w:val="21"/>
          <w:szCs w:val="21"/>
        </w:rPr>
      </w:pPr>
      <w:r w:rsidRPr="009A7A06">
        <w:rPr>
          <w:b/>
          <w:sz w:val="21"/>
          <w:szCs w:val="21"/>
        </w:rPr>
        <w:t>Conferencia de la OMPI – Asamblea – Cuadragésimo quinto período de sesiones (19.º extraordinario)</w:t>
      </w:r>
    </w:p>
    <w:p w14:paraId="4D24851B"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 Propiedad Industrial (Unión de París) – Asamblea – </w:t>
      </w:r>
      <w:r w:rsidR="0097458D" w:rsidRPr="00E85089">
        <w:rPr>
          <w:b/>
          <w:sz w:val="21"/>
          <w:szCs w:val="21"/>
          <w:lang w:val="es-419"/>
        </w:rPr>
        <w:t>S</w:t>
      </w:r>
      <w:r w:rsidRPr="00E85089">
        <w:rPr>
          <w:b/>
          <w:sz w:val="21"/>
          <w:szCs w:val="21"/>
          <w:lang w:val="es-419"/>
        </w:rPr>
        <w:t>exagésimo período de sesiones (34.º extraordinario)</w:t>
      </w:r>
    </w:p>
    <w:p w14:paraId="0D134915"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 Propiedad Industrial (Unión de París) – Comité Ejecutivo – </w:t>
      </w:r>
      <w:r w:rsidR="0097458D" w:rsidRPr="00E85089">
        <w:rPr>
          <w:b/>
          <w:sz w:val="21"/>
          <w:szCs w:val="21"/>
          <w:lang w:val="es-419"/>
        </w:rPr>
        <w:t>S</w:t>
      </w:r>
      <w:r w:rsidRPr="00E85089">
        <w:rPr>
          <w:b/>
          <w:sz w:val="21"/>
          <w:szCs w:val="21"/>
          <w:lang w:val="es-419"/>
        </w:rPr>
        <w:t>exagésimo cuarto período de sesiones (60.º ordinario)</w:t>
      </w:r>
    </w:p>
    <w:p w14:paraId="37E7702A"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las Obras Literarias y Artísticas (Unión de Berna) – Asamblea – </w:t>
      </w:r>
      <w:r w:rsidR="0097458D" w:rsidRPr="00E85089">
        <w:rPr>
          <w:b/>
          <w:sz w:val="21"/>
          <w:szCs w:val="21"/>
          <w:lang w:val="es-419"/>
        </w:rPr>
        <w:t>Q</w:t>
      </w:r>
      <w:r w:rsidRPr="00E85089">
        <w:rPr>
          <w:b/>
          <w:sz w:val="21"/>
          <w:szCs w:val="21"/>
          <w:lang w:val="es-419"/>
        </w:rPr>
        <w:t>uincuagésimo cuarto período de sesiones (28.º extraordinario)</w:t>
      </w:r>
    </w:p>
    <w:p w14:paraId="44C6C450" w14:textId="77777777" w:rsidR="00F35175" w:rsidRPr="00E85089" w:rsidRDefault="00F35175" w:rsidP="00F35175">
      <w:pPr>
        <w:spacing w:before="120" w:after="120"/>
        <w:rPr>
          <w:b/>
          <w:sz w:val="21"/>
          <w:szCs w:val="21"/>
          <w:lang w:val="es-419"/>
        </w:rPr>
      </w:pPr>
      <w:r w:rsidRPr="00E85089">
        <w:rPr>
          <w:b/>
          <w:sz w:val="21"/>
          <w:szCs w:val="21"/>
          <w:lang w:val="es-419"/>
        </w:rPr>
        <w:t>Unión Internacional para la Protección de las Obras Literarias y Artísticas (Unión de Berna) – Comité Ejecutivo –</w:t>
      </w:r>
      <w:r w:rsidR="0097458D" w:rsidRPr="00E85089">
        <w:rPr>
          <w:b/>
          <w:sz w:val="21"/>
          <w:szCs w:val="21"/>
          <w:lang w:val="es-419"/>
        </w:rPr>
        <w:t xml:space="preserve"> S</w:t>
      </w:r>
      <w:r w:rsidRPr="00E85089">
        <w:rPr>
          <w:b/>
          <w:sz w:val="21"/>
          <w:szCs w:val="21"/>
          <w:lang w:val="es-419"/>
        </w:rPr>
        <w:t>eptuagésimo período de sesiones (55.º ordinario)</w:t>
      </w:r>
    </w:p>
    <w:p w14:paraId="18660EBA"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para la Clasificación Internacional de Productos y Servicios para el Registro de las Marcas (Unión de Niza) - Asamblea - </w:t>
      </w:r>
      <w:r w:rsidR="0097458D" w:rsidRPr="00E85089">
        <w:rPr>
          <w:b/>
          <w:sz w:val="21"/>
          <w:szCs w:val="21"/>
          <w:lang w:val="es-419"/>
        </w:rPr>
        <w:t>C</w:t>
      </w:r>
      <w:r w:rsidRPr="00E85089">
        <w:rPr>
          <w:b/>
          <w:sz w:val="21"/>
          <w:szCs w:val="21"/>
          <w:lang w:val="es-419"/>
        </w:rPr>
        <w:t>uadragésimo cuarto período de sesiones (18. extraordinario)</w:t>
      </w:r>
    </w:p>
    <w:p w14:paraId="1E4FAAFF"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Particular para la Protección de las Denominaciones de Origen y su Registro Internacional (Unión de Lisboa) – Asamblea – </w:t>
      </w:r>
      <w:r w:rsidR="0097458D" w:rsidRPr="00E85089">
        <w:rPr>
          <w:b/>
          <w:sz w:val="21"/>
          <w:szCs w:val="21"/>
          <w:lang w:val="es-419"/>
        </w:rPr>
        <w:t>C</w:t>
      </w:r>
      <w:r w:rsidRPr="00E85089">
        <w:rPr>
          <w:b/>
          <w:sz w:val="21"/>
          <w:szCs w:val="21"/>
          <w:lang w:val="es-419"/>
        </w:rPr>
        <w:t>uadragésimo primer período de sesiones (16.</w:t>
      </w:r>
      <w:r w:rsidRPr="00E85089">
        <w:rPr>
          <w:b/>
          <w:sz w:val="21"/>
          <w:szCs w:val="21"/>
          <w:vertAlign w:val="superscript"/>
          <w:lang w:val="es-419"/>
        </w:rPr>
        <w:t>o </w:t>
      </w:r>
      <w:r w:rsidRPr="00E85089">
        <w:rPr>
          <w:b/>
          <w:sz w:val="21"/>
          <w:szCs w:val="21"/>
          <w:lang w:val="es-419"/>
        </w:rPr>
        <w:t>extraordinario)</w:t>
      </w:r>
    </w:p>
    <w:p w14:paraId="715FBFAB"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relativa a la Clasificación Internacional para los Dibujos y Modelos Industriales (Unión de Locarno) – Asamblea – </w:t>
      </w:r>
      <w:r w:rsidR="0097458D" w:rsidRPr="00E85089">
        <w:rPr>
          <w:b/>
          <w:sz w:val="21"/>
          <w:szCs w:val="21"/>
          <w:lang w:val="es-419"/>
        </w:rPr>
        <w:t>C</w:t>
      </w:r>
      <w:r w:rsidRPr="00E85089">
        <w:rPr>
          <w:b/>
          <w:sz w:val="21"/>
          <w:szCs w:val="21"/>
          <w:lang w:val="es-419"/>
        </w:rPr>
        <w:t>uadragésimo cuarto período de sesiones (19.º extraordinario)</w:t>
      </w:r>
    </w:p>
    <w:p w14:paraId="0148E475"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Particular para la Clasificación Internacional de Patentes (Unión de la CIP) – Asamblea – </w:t>
      </w:r>
      <w:r w:rsidR="0097458D" w:rsidRPr="00E85089">
        <w:rPr>
          <w:b/>
          <w:sz w:val="21"/>
          <w:szCs w:val="21"/>
          <w:lang w:val="es-419"/>
        </w:rPr>
        <w:t>C</w:t>
      </w:r>
      <w:r w:rsidRPr="00E85089">
        <w:rPr>
          <w:b/>
          <w:sz w:val="21"/>
          <w:szCs w:val="21"/>
          <w:lang w:val="es-419"/>
        </w:rPr>
        <w:t>uadragésimo quinto período de sesiones (21.</w:t>
      </w:r>
      <w:r w:rsidRPr="00E85089">
        <w:rPr>
          <w:b/>
          <w:sz w:val="21"/>
          <w:szCs w:val="21"/>
          <w:vertAlign w:val="superscript"/>
          <w:lang w:val="es-419"/>
        </w:rPr>
        <w:t>o</w:t>
      </w:r>
      <w:r w:rsidRPr="00E85089">
        <w:rPr>
          <w:b/>
          <w:sz w:val="21"/>
          <w:szCs w:val="21"/>
          <w:lang w:val="es-419"/>
        </w:rPr>
        <w:t> extraordinario)</w:t>
      </w:r>
    </w:p>
    <w:p w14:paraId="64710E2E"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para la Clasificación Internacional de los elementos figurativos de las marcas (Unión de Viena) – Asamblea – </w:t>
      </w:r>
      <w:r w:rsidR="0097458D" w:rsidRPr="00E85089">
        <w:rPr>
          <w:b/>
          <w:sz w:val="21"/>
          <w:szCs w:val="21"/>
          <w:lang w:val="es-419"/>
        </w:rPr>
        <w:t>T</w:t>
      </w:r>
      <w:r w:rsidRPr="00E85089">
        <w:rPr>
          <w:b/>
          <w:sz w:val="21"/>
          <w:szCs w:val="21"/>
          <w:lang w:val="es-419"/>
        </w:rPr>
        <w:t>rigésimo séptimo período de sesiones (17.º extraordinario)</w:t>
      </w:r>
    </w:p>
    <w:p w14:paraId="6039E4F5"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la OMPI sobre Derecho de Autor (WCT) – Asamblea – </w:t>
      </w:r>
      <w:r w:rsidR="0097458D" w:rsidRPr="00E85089">
        <w:rPr>
          <w:b/>
          <w:sz w:val="21"/>
          <w:szCs w:val="21"/>
          <w:lang w:val="es-419"/>
        </w:rPr>
        <w:t>V</w:t>
      </w:r>
      <w:r w:rsidRPr="00E85089">
        <w:rPr>
          <w:b/>
          <w:sz w:val="21"/>
          <w:szCs w:val="21"/>
          <w:lang w:val="es-419"/>
        </w:rPr>
        <w:t>igésimo cuarto período de sesiones (13.º extraordinario)</w:t>
      </w:r>
    </w:p>
    <w:p w14:paraId="2811860A"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la OMPI sobre Interpretación o Ejecución y Fonogramas (WPPT) – Asamblea – </w:t>
      </w:r>
      <w:r w:rsidR="0097458D" w:rsidRPr="00E85089">
        <w:rPr>
          <w:b/>
          <w:sz w:val="21"/>
          <w:szCs w:val="21"/>
          <w:lang w:val="es-419"/>
        </w:rPr>
        <w:t>V</w:t>
      </w:r>
      <w:r w:rsidRPr="00E85089">
        <w:rPr>
          <w:b/>
          <w:sz w:val="21"/>
          <w:szCs w:val="21"/>
          <w:lang w:val="es-419"/>
        </w:rPr>
        <w:t>igésimo cuarto período de sesiones (13.º extraordinario)</w:t>
      </w:r>
    </w:p>
    <w:p w14:paraId="434FEAD9"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sobre el Derecho de Patentes (PLT) – Asamblea – </w:t>
      </w:r>
      <w:r w:rsidR="0097458D" w:rsidRPr="00E85089">
        <w:rPr>
          <w:b/>
          <w:sz w:val="21"/>
          <w:szCs w:val="21"/>
          <w:lang w:val="es-419"/>
        </w:rPr>
        <w:t>V</w:t>
      </w:r>
      <w:r w:rsidRPr="00E85089">
        <w:rPr>
          <w:b/>
          <w:sz w:val="21"/>
          <w:szCs w:val="21"/>
          <w:lang w:val="es-419"/>
        </w:rPr>
        <w:t>igésimo tercer período de sesiones (13.º extraordinario)</w:t>
      </w:r>
    </w:p>
    <w:p w14:paraId="6BF17007"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Singapur sobre el Derecho de Marcas (STLT) – Asamblea – </w:t>
      </w:r>
      <w:r w:rsidR="0097458D" w:rsidRPr="00E85089">
        <w:rPr>
          <w:b/>
          <w:sz w:val="21"/>
          <w:szCs w:val="21"/>
          <w:lang w:val="es-419"/>
        </w:rPr>
        <w:t>D</w:t>
      </w:r>
      <w:r w:rsidRPr="00E85089">
        <w:rPr>
          <w:b/>
          <w:sz w:val="21"/>
          <w:szCs w:val="21"/>
          <w:lang w:val="es-419"/>
        </w:rPr>
        <w:t>ecimoséptimo período de sesiones (9.º extraordinario)</w:t>
      </w:r>
    </w:p>
    <w:p w14:paraId="2863BDA5" w14:textId="77777777" w:rsidR="009E33EE" w:rsidRPr="00E85089" w:rsidRDefault="00F35175" w:rsidP="00F35175">
      <w:pPr>
        <w:spacing w:before="120" w:after="120"/>
        <w:rPr>
          <w:b/>
          <w:sz w:val="21"/>
          <w:szCs w:val="21"/>
          <w:lang w:val="es-419"/>
        </w:rPr>
      </w:pPr>
      <w:r w:rsidRPr="00E85089">
        <w:rPr>
          <w:b/>
          <w:sz w:val="21"/>
          <w:szCs w:val="21"/>
          <w:lang w:val="es-419"/>
        </w:rPr>
        <w:t xml:space="preserve">Tratado de Beijing sobre Interpretaciones y Ejecuciones Audiovisuales (BTAP) – Asamblea – </w:t>
      </w:r>
      <w:r w:rsidR="0097458D" w:rsidRPr="00E85089">
        <w:rPr>
          <w:b/>
          <w:sz w:val="21"/>
          <w:szCs w:val="21"/>
          <w:lang w:val="es-419"/>
        </w:rPr>
        <w:t>Q</w:t>
      </w:r>
      <w:r w:rsidRPr="00E85089">
        <w:rPr>
          <w:b/>
          <w:sz w:val="21"/>
          <w:szCs w:val="21"/>
          <w:lang w:val="es-419"/>
        </w:rPr>
        <w:t>uinto período de sesiones (5.º ordinario</w:t>
      </w:r>
      <w:r w:rsidR="009E33EE" w:rsidRPr="00E85089">
        <w:rPr>
          <w:b/>
          <w:sz w:val="21"/>
          <w:szCs w:val="21"/>
          <w:lang w:val="es-419"/>
        </w:rPr>
        <w:t>)</w:t>
      </w:r>
    </w:p>
    <w:p w14:paraId="156F3B96" w14:textId="77777777" w:rsidR="008B2CC1" w:rsidRPr="00E85089" w:rsidRDefault="009E33EE" w:rsidP="0030120D">
      <w:pPr>
        <w:spacing w:before="120" w:after="360"/>
        <w:rPr>
          <w:b/>
          <w:sz w:val="24"/>
          <w:szCs w:val="24"/>
          <w:lang w:val="es-419"/>
        </w:rPr>
      </w:pPr>
      <w:r w:rsidRPr="00E85089">
        <w:rPr>
          <w:b/>
          <w:sz w:val="24"/>
          <w:szCs w:val="24"/>
          <w:lang w:val="es-419"/>
        </w:rPr>
        <w:t xml:space="preserve">Ginebra, </w:t>
      </w:r>
      <w:r w:rsidR="00F35175" w:rsidRPr="00E85089">
        <w:rPr>
          <w:b/>
          <w:sz w:val="24"/>
          <w:szCs w:val="24"/>
          <w:lang w:val="es-419"/>
        </w:rPr>
        <w:t>9 a 17 de julio de 2024</w:t>
      </w:r>
    </w:p>
    <w:p w14:paraId="674D9865" w14:textId="538D1B6E" w:rsidR="008B2CC1" w:rsidRPr="00E85089" w:rsidRDefault="00B81326" w:rsidP="0099002F">
      <w:pPr>
        <w:keepNext/>
        <w:keepLines/>
        <w:spacing w:after="360"/>
        <w:rPr>
          <w:caps/>
          <w:sz w:val="24"/>
          <w:lang w:val="es-419"/>
        </w:rPr>
      </w:pPr>
      <w:bookmarkStart w:id="4" w:name="TitleOfDoc"/>
      <w:r w:rsidRPr="00E85089">
        <w:rPr>
          <w:caps/>
          <w:sz w:val="24"/>
          <w:lang w:val="es-419"/>
        </w:rPr>
        <w:lastRenderedPageBreak/>
        <w:t>informe</w:t>
      </w:r>
      <w:r w:rsidR="00D85C9E">
        <w:rPr>
          <w:caps/>
          <w:sz w:val="24"/>
          <w:lang w:val="es-419"/>
        </w:rPr>
        <w:t>s</w:t>
      </w:r>
    </w:p>
    <w:p w14:paraId="26DC4FA8" w14:textId="41BB1AC8" w:rsidR="008B2CC1" w:rsidRPr="00E85089" w:rsidRDefault="00D85C9E" w:rsidP="0099002F">
      <w:pPr>
        <w:keepNext/>
        <w:keepLines/>
        <w:spacing w:after="960"/>
        <w:rPr>
          <w:i/>
          <w:lang w:val="es-419"/>
        </w:rPr>
      </w:pPr>
      <w:bookmarkStart w:id="5" w:name="Prepared"/>
      <w:bookmarkEnd w:id="5"/>
      <w:bookmarkEnd w:id="4"/>
      <w:r>
        <w:rPr>
          <w:i/>
          <w:lang w:val="es-419"/>
        </w:rPr>
        <w:t>aprobados por los órganos respectivos</w:t>
      </w:r>
    </w:p>
    <w:p w14:paraId="770D3BC5" w14:textId="7E5FA6E3" w:rsidR="00B81326" w:rsidRPr="00E85089" w:rsidRDefault="00B81326" w:rsidP="00B81326">
      <w:pPr>
        <w:pStyle w:val="ONUMFS"/>
        <w:rPr>
          <w:lang w:val="es-419"/>
        </w:rPr>
      </w:pPr>
      <w:r w:rsidRPr="00E85089">
        <w:rPr>
          <w:lang w:val="es-419"/>
        </w:rPr>
        <w:t xml:space="preserve">Cada uno de los órganos mencionados se reunió en el período de sesiones indicado con el fin de examinar los siguientes puntos del orden del día consolidado de la sexagésima quinta serie de reuniones de las Asambleas de la OMPI (documento </w:t>
      </w:r>
      <w:hyperlink r:id="rId8" w:history="1">
        <w:r w:rsidR="009E0D73" w:rsidRPr="00E85089">
          <w:rPr>
            <w:rStyle w:val="Hyperlink"/>
            <w:lang w:val="es-419"/>
          </w:rPr>
          <w:t>A/65/1</w:t>
        </w:r>
      </w:hyperlink>
      <w:r w:rsidRPr="00E85089">
        <w:rPr>
          <w:lang w:val="es-419"/>
        </w:rPr>
        <w:t xml:space="preserve">): 1, 2, 3, 4, 6, 8.ii), 9, 18, 21 y 22. Además, los Comités Ejecutivos de las Uniones de París y de Berna también examinaron </w:t>
      </w:r>
      <w:r w:rsidR="00A4121F" w:rsidRPr="00E85089">
        <w:rPr>
          <w:lang w:val="es-419"/>
        </w:rPr>
        <w:t>los</w:t>
      </w:r>
      <w:r w:rsidRPr="00E85089">
        <w:rPr>
          <w:lang w:val="es-419"/>
        </w:rPr>
        <w:t xml:space="preserve"> punto</w:t>
      </w:r>
      <w:r w:rsidR="00A4121F" w:rsidRPr="00E85089">
        <w:rPr>
          <w:lang w:val="es-419"/>
        </w:rPr>
        <w:t>s</w:t>
      </w:r>
      <w:r w:rsidRPr="00E85089">
        <w:rPr>
          <w:lang w:val="es-419"/>
        </w:rPr>
        <w:t xml:space="preserve"> 5</w:t>
      </w:r>
      <w:r w:rsidR="00A4121F" w:rsidRPr="00E85089">
        <w:rPr>
          <w:lang w:val="es-419"/>
        </w:rPr>
        <w:t xml:space="preserve"> y 7</w:t>
      </w:r>
      <w:r w:rsidRPr="00E85089">
        <w:rPr>
          <w:lang w:val="es-419"/>
        </w:rPr>
        <w:t>.</w:t>
      </w:r>
    </w:p>
    <w:p w14:paraId="51BAEB07" w14:textId="6E4B1450" w:rsidR="00B81326" w:rsidRPr="00E85089" w:rsidRDefault="00B81326" w:rsidP="0099002F">
      <w:pPr>
        <w:pStyle w:val="ONUMFS"/>
        <w:spacing w:after="0"/>
        <w:rPr>
          <w:lang w:val="es-419"/>
        </w:rPr>
      </w:pPr>
      <w:r w:rsidRPr="00E85089">
        <w:rPr>
          <w:lang w:val="es-419"/>
        </w:rPr>
        <w:t>Los informes sobre dichos puntos del orden del día figuran, de manera consolidada, en el informe general de las Asambleas (documento</w:t>
      </w:r>
      <w:r w:rsidR="00F8127C">
        <w:t xml:space="preserve"> </w:t>
      </w:r>
      <w:hyperlink r:id="rId9" w:history="1">
        <w:r w:rsidR="00F8127C" w:rsidRPr="00F8127C">
          <w:rPr>
            <w:rStyle w:val="Hyperlink"/>
          </w:rPr>
          <w:t>A/65/11</w:t>
        </w:r>
      </w:hyperlink>
      <w:r w:rsidRPr="00E85089">
        <w:rPr>
          <w:lang w:val="es-419"/>
        </w:rPr>
        <w:t>).</w:t>
      </w:r>
    </w:p>
    <w:p w14:paraId="6B5D5831" w14:textId="0690789B" w:rsidR="00B81326" w:rsidRPr="00E85089" w:rsidRDefault="00B81326" w:rsidP="0099002F">
      <w:pPr>
        <w:pStyle w:val="Endofdocument-Annex"/>
        <w:spacing w:before="720"/>
        <w:rPr>
          <w:iCs/>
          <w:lang w:val="es-419"/>
        </w:rPr>
      </w:pPr>
      <w:r w:rsidRPr="00E85089">
        <w:rPr>
          <w:lang w:val="es-419"/>
        </w:rPr>
        <w:t>[Fin del documento]</w:t>
      </w:r>
    </w:p>
    <w:sectPr w:rsidR="00B81326" w:rsidRPr="00E85089" w:rsidSect="00B8132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102E3" w14:textId="77777777" w:rsidR="00B81326" w:rsidRDefault="00B81326">
      <w:r>
        <w:separator/>
      </w:r>
    </w:p>
  </w:endnote>
  <w:endnote w:type="continuationSeparator" w:id="0">
    <w:p w14:paraId="3EFB1202" w14:textId="77777777" w:rsidR="00B81326" w:rsidRPr="009D30E6" w:rsidRDefault="00B81326" w:rsidP="007E663E">
      <w:pPr>
        <w:rPr>
          <w:sz w:val="17"/>
          <w:szCs w:val="17"/>
        </w:rPr>
      </w:pPr>
      <w:r w:rsidRPr="009D30E6">
        <w:rPr>
          <w:sz w:val="17"/>
          <w:szCs w:val="17"/>
        </w:rPr>
        <w:separator/>
      </w:r>
    </w:p>
    <w:p w14:paraId="40EE9D76" w14:textId="77777777" w:rsidR="00B81326" w:rsidRPr="007E663E" w:rsidRDefault="00B81326" w:rsidP="007E663E">
      <w:pPr>
        <w:spacing w:after="60"/>
        <w:rPr>
          <w:sz w:val="17"/>
          <w:szCs w:val="17"/>
        </w:rPr>
      </w:pPr>
      <w:r>
        <w:rPr>
          <w:sz w:val="17"/>
        </w:rPr>
        <w:t>[Continuación de la nota de la página anterior]</w:t>
      </w:r>
    </w:p>
  </w:endnote>
  <w:endnote w:type="continuationNotice" w:id="1">
    <w:p w14:paraId="42A3C19A" w14:textId="77777777" w:rsidR="00B81326" w:rsidRPr="007E663E" w:rsidRDefault="00B813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2B88" w14:textId="77777777" w:rsidR="00B81326" w:rsidRDefault="00B81326">
      <w:r>
        <w:separator/>
      </w:r>
    </w:p>
  </w:footnote>
  <w:footnote w:type="continuationSeparator" w:id="0">
    <w:p w14:paraId="19C1ECBF" w14:textId="77777777" w:rsidR="00B81326" w:rsidRPr="009D30E6" w:rsidRDefault="00B81326" w:rsidP="007E663E">
      <w:pPr>
        <w:rPr>
          <w:sz w:val="17"/>
          <w:szCs w:val="17"/>
        </w:rPr>
      </w:pPr>
      <w:r w:rsidRPr="009D30E6">
        <w:rPr>
          <w:sz w:val="17"/>
          <w:szCs w:val="17"/>
        </w:rPr>
        <w:separator/>
      </w:r>
    </w:p>
    <w:p w14:paraId="3FA411DC" w14:textId="77777777" w:rsidR="00B81326" w:rsidRPr="007E663E" w:rsidRDefault="00B81326" w:rsidP="007E663E">
      <w:pPr>
        <w:spacing w:after="60"/>
        <w:rPr>
          <w:sz w:val="17"/>
          <w:szCs w:val="17"/>
        </w:rPr>
      </w:pPr>
      <w:r>
        <w:rPr>
          <w:sz w:val="17"/>
        </w:rPr>
        <w:t>[Continuación de la nota de la página anterior]</w:t>
      </w:r>
    </w:p>
  </w:footnote>
  <w:footnote w:type="continuationNotice" w:id="1">
    <w:p w14:paraId="0F80ED06" w14:textId="77777777" w:rsidR="00B81326" w:rsidRPr="007E663E" w:rsidRDefault="00B8132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2A054" w14:textId="33BF3464" w:rsidR="00B81326" w:rsidRPr="009A7A06" w:rsidRDefault="00B81326" w:rsidP="00B81326">
    <w:pPr>
      <w:jc w:val="right"/>
      <w:rPr>
        <w:lang w:val="en-US"/>
      </w:rPr>
    </w:pPr>
    <w:r w:rsidRPr="00B81326">
      <w:rPr>
        <w:lang w:val="en-US"/>
      </w:rPr>
      <w:t>WO/CF/45/</w:t>
    </w:r>
    <w:proofErr w:type="gramStart"/>
    <w:r w:rsidRPr="00B81326">
      <w:rPr>
        <w:lang w:val="en-US"/>
      </w:rPr>
      <w:t>1  P</w:t>
    </w:r>
    <w:proofErr w:type="gramEnd"/>
    <w:r w:rsidRPr="00B81326">
      <w:rPr>
        <w:lang w:val="en-US"/>
      </w:rPr>
      <w:t xml:space="preserve">/A/60/1  </w:t>
    </w:r>
    <w:r w:rsidRPr="009A7A06">
      <w:rPr>
        <w:lang w:val="en-US"/>
      </w:rPr>
      <w:t>P/EC/64/1</w:t>
    </w:r>
    <w:r w:rsidR="00D85C9E" w:rsidRPr="009A7A06">
      <w:rPr>
        <w:lang w:val="en-US"/>
      </w:rPr>
      <w:t xml:space="preserve">  </w:t>
    </w:r>
    <w:r w:rsidRPr="009A7A06">
      <w:rPr>
        <w:lang w:val="en-US"/>
      </w:rPr>
      <w:t>B/A/54/1  B/EC/70/1</w:t>
    </w:r>
    <w:r w:rsidR="00BE538D" w:rsidRPr="00BE538D">
      <w:rPr>
        <w:lang w:val="pt-BR"/>
      </w:rPr>
      <w:t xml:space="preserve"> </w:t>
    </w:r>
    <w:r w:rsidR="00BE538D" w:rsidRPr="00A4121F">
      <w:rPr>
        <w:lang w:val="pt-BR"/>
      </w:rPr>
      <w:t xml:space="preserve">N/A/44/1  </w:t>
    </w:r>
    <w:r w:rsidR="00BE538D" w:rsidRPr="00A4121F">
      <w:rPr>
        <w:bCs/>
        <w:lang w:val="pt-BR"/>
      </w:rPr>
      <w:t xml:space="preserve">LI/A/41/1 </w:t>
    </w:r>
    <w:r w:rsidR="00BE538D">
      <w:rPr>
        <w:bCs/>
        <w:lang w:val="pt-BR"/>
      </w:rPr>
      <w:t xml:space="preserve">  </w:t>
    </w:r>
    <w:r w:rsidR="00BE538D" w:rsidRPr="00A4121F">
      <w:rPr>
        <w:lang w:val="pt-BR"/>
      </w:rPr>
      <w:t xml:space="preserve">LO/A/44/1 </w:t>
    </w:r>
    <w:r w:rsidR="00BE538D">
      <w:rPr>
        <w:lang w:val="pt-BR"/>
      </w:rPr>
      <w:t xml:space="preserve"> I</w:t>
    </w:r>
    <w:r w:rsidR="00BE538D" w:rsidRPr="00A4121F">
      <w:rPr>
        <w:lang w:val="pt-BR"/>
      </w:rPr>
      <w:t>PC/A/45/1</w:t>
    </w:r>
    <w:r w:rsidR="00BE538D">
      <w:rPr>
        <w:lang w:val="pt-BR"/>
      </w:rPr>
      <w:t xml:space="preserve"> </w:t>
    </w:r>
    <w:r w:rsidR="00BE538D" w:rsidRPr="00A4121F">
      <w:rPr>
        <w:lang w:val="pt-BR"/>
      </w:rPr>
      <w:t xml:space="preserve"> VA/A/37/1</w:t>
    </w:r>
    <w:r w:rsidR="00BE538D" w:rsidRPr="00BE538D">
      <w:rPr>
        <w:lang w:val="pt-BR"/>
      </w:rPr>
      <w:t xml:space="preserve"> </w:t>
    </w:r>
    <w:r w:rsidR="00BE538D" w:rsidRPr="00A4121F">
      <w:rPr>
        <w:lang w:val="pt-BR"/>
      </w:rPr>
      <w:t xml:space="preserve">WCT/A/24/1  WPPT/A/24/1  PLT/A/23/1  </w:t>
    </w:r>
    <w:r w:rsidR="00BE538D" w:rsidRPr="009A7A06">
      <w:rPr>
        <w:lang w:val="pt-BR"/>
      </w:rPr>
      <w:t>STLT/A/17/1</w:t>
    </w:r>
    <w:r w:rsidR="00BE538D" w:rsidRPr="00BE538D">
      <w:rPr>
        <w:lang w:val="en-US"/>
      </w:rPr>
      <w:t xml:space="preserve"> </w:t>
    </w:r>
    <w:r w:rsidR="00BE538D" w:rsidRPr="00A4121F">
      <w:rPr>
        <w:lang w:val="en-US"/>
      </w:rPr>
      <w:t>BTAP/A/5/1</w:t>
    </w:r>
  </w:p>
  <w:p w14:paraId="5BBD9141" w14:textId="4641DA70" w:rsidR="00B81326" w:rsidRPr="00A4121F" w:rsidRDefault="00B81326" w:rsidP="00B81326">
    <w:pPr>
      <w:jc w:val="right"/>
      <w:rPr>
        <w:lang w:val="pt-BR"/>
      </w:rPr>
    </w:pPr>
  </w:p>
  <w:p w14:paraId="77700A02" w14:textId="765BC2F2" w:rsidR="00B81326" w:rsidRPr="00A4121F" w:rsidRDefault="00B81326" w:rsidP="00B81326">
    <w:pPr>
      <w:jc w:val="right"/>
      <w:rPr>
        <w:lang w:val="en-US"/>
      </w:rPr>
    </w:pPr>
  </w:p>
  <w:p w14:paraId="79B14219" w14:textId="77777777" w:rsidR="00F84474" w:rsidRPr="00D85C9E" w:rsidRDefault="00F84474" w:rsidP="00477D6B">
    <w:pPr>
      <w:jc w:val="right"/>
      <w:rPr>
        <w:lang w:val="en-US"/>
      </w:rPr>
    </w:pPr>
    <w:proofErr w:type="spellStart"/>
    <w:r w:rsidRPr="00D85C9E">
      <w:rPr>
        <w:lang w:val="en-US"/>
      </w:rPr>
      <w:t>página</w:t>
    </w:r>
    <w:proofErr w:type="spellEnd"/>
    <w:r w:rsidRPr="00D85C9E">
      <w:rPr>
        <w:lang w:val="en-US"/>
      </w:rPr>
      <w:t xml:space="preserve"> </w:t>
    </w:r>
    <w:r>
      <w:fldChar w:fldCharType="begin"/>
    </w:r>
    <w:r w:rsidRPr="00D85C9E">
      <w:rPr>
        <w:lang w:val="en-US"/>
      </w:rPr>
      <w:instrText xml:space="preserve"> PAGE  \* MERGEFORMAT </w:instrText>
    </w:r>
    <w:r>
      <w:fldChar w:fldCharType="separate"/>
    </w:r>
    <w:r w:rsidR="00FC44C1" w:rsidRPr="00D85C9E">
      <w:rPr>
        <w:noProof/>
        <w:lang w:val="en-US"/>
      </w:rPr>
      <w:t>2</w:t>
    </w:r>
    <w:r>
      <w:fldChar w:fldCharType="end"/>
    </w:r>
  </w:p>
  <w:p w14:paraId="2041AF05" w14:textId="77777777" w:rsidR="00F84474" w:rsidRPr="00D85C9E" w:rsidRDefault="00F84474" w:rsidP="00477D6B">
    <w:pPr>
      <w:jc w:val="right"/>
      <w:rPr>
        <w:lang w:val="en-US"/>
      </w:rPr>
    </w:pPr>
  </w:p>
  <w:p w14:paraId="12E42910" w14:textId="77777777" w:rsidR="004F7418" w:rsidRPr="00D85C9E" w:rsidRDefault="004F7418" w:rsidP="00477D6B">
    <w:pP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380304">
    <w:abstractNumId w:val="2"/>
  </w:num>
  <w:num w:numId="2" w16cid:durableId="1830100058">
    <w:abstractNumId w:val="4"/>
  </w:num>
  <w:num w:numId="3" w16cid:durableId="454904883">
    <w:abstractNumId w:val="0"/>
  </w:num>
  <w:num w:numId="4" w16cid:durableId="418411673">
    <w:abstractNumId w:val="5"/>
  </w:num>
  <w:num w:numId="5" w16cid:durableId="2079089651">
    <w:abstractNumId w:val="1"/>
  </w:num>
  <w:num w:numId="6" w16cid:durableId="64605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26"/>
    <w:rsid w:val="00076558"/>
    <w:rsid w:val="00094B22"/>
    <w:rsid w:val="000C7592"/>
    <w:rsid w:val="000E3BB3"/>
    <w:rsid w:val="000F5E56"/>
    <w:rsid w:val="001362EE"/>
    <w:rsid w:val="00152CEA"/>
    <w:rsid w:val="001832A6"/>
    <w:rsid w:val="001C4DD3"/>
    <w:rsid w:val="001D50D1"/>
    <w:rsid w:val="002634C4"/>
    <w:rsid w:val="002F4E68"/>
    <w:rsid w:val="0030120D"/>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92398"/>
    <w:rsid w:val="005C1BCA"/>
    <w:rsid w:val="005D6193"/>
    <w:rsid w:val="005D64EC"/>
    <w:rsid w:val="00605827"/>
    <w:rsid w:val="00675021"/>
    <w:rsid w:val="0068484F"/>
    <w:rsid w:val="006A06C6"/>
    <w:rsid w:val="0076662F"/>
    <w:rsid w:val="007E63AC"/>
    <w:rsid w:val="007E663E"/>
    <w:rsid w:val="00815082"/>
    <w:rsid w:val="00843582"/>
    <w:rsid w:val="00883740"/>
    <w:rsid w:val="008B14EA"/>
    <w:rsid w:val="008B2CC1"/>
    <w:rsid w:val="0090731E"/>
    <w:rsid w:val="00966A22"/>
    <w:rsid w:val="00972F03"/>
    <w:rsid w:val="0097458D"/>
    <w:rsid w:val="0099002F"/>
    <w:rsid w:val="009A0C8B"/>
    <w:rsid w:val="009A61E2"/>
    <w:rsid w:val="009A7A06"/>
    <w:rsid w:val="009B6241"/>
    <w:rsid w:val="009C2FC8"/>
    <w:rsid w:val="009E0D73"/>
    <w:rsid w:val="009E33EE"/>
    <w:rsid w:val="00A01237"/>
    <w:rsid w:val="00A16FC0"/>
    <w:rsid w:val="00A32C9E"/>
    <w:rsid w:val="00A4121F"/>
    <w:rsid w:val="00A7453D"/>
    <w:rsid w:val="00AB613D"/>
    <w:rsid w:val="00AC5E68"/>
    <w:rsid w:val="00B65A0A"/>
    <w:rsid w:val="00B72D36"/>
    <w:rsid w:val="00B81326"/>
    <w:rsid w:val="00B852B6"/>
    <w:rsid w:val="00BA063E"/>
    <w:rsid w:val="00BC4164"/>
    <w:rsid w:val="00BD2DCC"/>
    <w:rsid w:val="00BE1A8C"/>
    <w:rsid w:val="00BE538D"/>
    <w:rsid w:val="00C06472"/>
    <w:rsid w:val="00C90559"/>
    <w:rsid w:val="00CB1E92"/>
    <w:rsid w:val="00D2682E"/>
    <w:rsid w:val="00D36B79"/>
    <w:rsid w:val="00D40CF0"/>
    <w:rsid w:val="00D42C0D"/>
    <w:rsid w:val="00D56C7C"/>
    <w:rsid w:val="00D614E2"/>
    <w:rsid w:val="00D71B4D"/>
    <w:rsid w:val="00D85C9E"/>
    <w:rsid w:val="00D90289"/>
    <w:rsid w:val="00D93D55"/>
    <w:rsid w:val="00E45C84"/>
    <w:rsid w:val="00E504E5"/>
    <w:rsid w:val="00E73ABF"/>
    <w:rsid w:val="00E85089"/>
    <w:rsid w:val="00EB7A3E"/>
    <w:rsid w:val="00EC401A"/>
    <w:rsid w:val="00EF530A"/>
    <w:rsid w:val="00EF6622"/>
    <w:rsid w:val="00F35175"/>
    <w:rsid w:val="00F55408"/>
    <w:rsid w:val="00F66152"/>
    <w:rsid w:val="00F80845"/>
    <w:rsid w:val="00F8127C"/>
    <w:rsid w:val="00F84474"/>
    <w:rsid w:val="00F94E65"/>
    <w:rsid w:val="00FC44C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7F8B"/>
  <w15:docId w15:val="{5A2359C3-93A6-443C-99B0-6BDF247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9E0D73"/>
    <w:rPr>
      <w:color w:val="0000FF" w:themeColor="hyperlink"/>
      <w:u w:val="single"/>
    </w:rPr>
  </w:style>
  <w:style w:type="character" w:styleId="FollowedHyperlink">
    <w:name w:val="FollowedHyperlink"/>
    <w:basedOn w:val="DefaultParagraphFont"/>
    <w:semiHidden/>
    <w:unhideWhenUsed/>
    <w:rsid w:val="00BE538D"/>
    <w:rPr>
      <w:color w:val="800080" w:themeColor="followedHyperlink"/>
      <w:u w:val="single"/>
    </w:rPr>
  </w:style>
  <w:style w:type="character" w:styleId="UnresolvedMention">
    <w:name w:val="Unresolved Mention"/>
    <w:basedOn w:val="DefaultParagraphFont"/>
    <w:uiPriority w:val="99"/>
    <w:semiHidden/>
    <w:unhideWhenUsed/>
    <w:rsid w:val="00F8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 reports (S).dotm</Template>
  <TotalTime>16</TotalTime>
  <Pages>2</Pages>
  <Words>438</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WO/CF/45/1 PROV.   P/A/60/1 PROV.   P/EC/64/1 PROV.   B/A/54/1 PROV.   B/EC/70/1 PROV.   N/A/44/1 PROV.   LI/A/41/1 PROV.   LO/A/44/1 PROV.   IPC/A/45/1 PROV.   VA/A/37/1 PROV.   WCT/A/24/1 PROV.   WPPT/A/24/1 PROV.   PLT/A/23/1 PROV.   STLT/A/17/1 PROV.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WO/CF/45/1 PROV.   P/A/60/1 PROV.   P/EC/64/1 PROV.   B/A/54/1 PROV.   B/EC/70/1 PROV.   N/A/44/1 PROV.   LI/A/41/1 PROV.   LO/A/44/1 PROV.   IPC/A/45/1 PROV.   VA/A/37/1 PROV.   WCT/A/24/1 PROV.   WPPT/A/24/1 PROV.   PLT/A/23/1 PROV.   STLT/A/17/1 PROV.  BTAP/A/5/ 1 PROV.</dc:title>
  <dc:creator>WIPO</dc:creator>
  <cp:keywords/>
  <cp:lastModifiedBy>HÄFLIGER Patience</cp:lastModifiedBy>
  <cp:revision>10</cp:revision>
  <cp:lastPrinted>2024-09-20T06:57:00Z</cp:lastPrinted>
  <dcterms:created xsi:type="dcterms:W3CDTF">2024-08-08T10:24:00Z</dcterms:created>
  <dcterms:modified xsi:type="dcterms:W3CDTF">2024-09-20T06:58:00Z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c857235a-4758-452d-a383-37f97fb544c3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2024-07-10T13:55:11Z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74ff11da-7272-4400-b457-b25b0fd41a2e</vt:lpwstr>
  </property>
  <property fmtid="{D5CDD505-2E9C-101B-9397-08002B2CF9AE}" pid="14" name="MSIP_Label_20773ee6-353b-4fb9-a59d-0b94c8c67bea_ContentBits">
    <vt:lpwstr>0</vt:lpwstr>
  </property>
</Properties>
</file>