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BD3EF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BD3EFB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D3EFB" w:rsidRDefault="00C12F15" w:rsidP="00AB613D">
            <w:r w:rsidRPr="00BD3EFB">
              <w:rPr>
                <w:noProof/>
                <w:lang w:val="en-US" w:eastAsia="en-US"/>
              </w:rPr>
              <w:drawing>
                <wp:inline distT="0" distB="0" distL="0" distR="0" wp14:anchorId="64C236C8" wp14:editId="09BC7C0A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D3EFB" w:rsidRDefault="00E504E5" w:rsidP="00AB613D">
            <w:pPr>
              <w:jc w:val="right"/>
            </w:pPr>
            <w:r w:rsidRPr="00BD3EFB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BD3EFB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D3EFB" w:rsidRDefault="00743840" w:rsidP="00924DE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D3EFB">
              <w:rPr>
                <w:rFonts w:ascii="Arial Black" w:hAnsi="Arial Black"/>
                <w:caps/>
                <w:sz w:val="15"/>
              </w:rPr>
              <w:t>wo/pbc/23/</w:t>
            </w:r>
            <w:bookmarkStart w:id="0" w:name="Code"/>
            <w:bookmarkEnd w:id="0"/>
            <w:r w:rsidR="003D5D70" w:rsidRPr="00BD3EFB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BD3EF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D3EFB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D3EFB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BD3EFB">
              <w:rPr>
                <w:rFonts w:ascii="Arial Black" w:hAnsi="Arial Black"/>
                <w:caps/>
                <w:sz w:val="15"/>
              </w:rPr>
              <w:t xml:space="preserve"> </w:t>
            </w:r>
            <w:r w:rsidRPr="00BD3EF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D5D70" w:rsidRPr="00BD3EFB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BD3EF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D3EFB" w:rsidRDefault="00675021" w:rsidP="00924DE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D3EFB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BD3EFB">
              <w:rPr>
                <w:rFonts w:ascii="Arial Black" w:hAnsi="Arial Black"/>
                <w:caps/>
                <w:sz w:val="15"/>
              </w:rPr>
              <w:t>:</w:t>
            </w:r>
            <w:r w:rsidR="00F84474" w:rsidRPr="00BD3EF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D3EF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D5D70" w:rsidRPr="00BD3EFB">
              <w:rPr>
                <w:rFonts w:ascii="Arial Black" w:hAnsi="Arial Black"/>
                <w:caps/>
                <w:sz w:val="15"/>
              </w:rPr>
              <w:t xml:space="preserve">13 de </w:t>
            </w:r>
            <w:r w:rsidR="00924DE8">
              <w:rPr>
                <w:rFonts w:ascii="Arial Black" w:hAnsi="Arial Black"/>
                <w:caps/>
                <w:sz w:val="15"/>
              </w:rPr>
              <w:t>julio</w:t>
            </w:r>
            <w:r w:rsidR="003D5D70" w:rsidRPr="00BD3EFB">
              <w:rPr>
                <w:rFonts w:ascii="Arial Black" w:hAnsi="Arial Black"/>
                <w:caps/>
                <w:sz w:val="15"/>
              </w:rPr>
              <w:t xml:space="preserve"> de 2015</w:t>
            </w:r>
          </w:p>
        </w:tc>
      </w:tr>
    </w:tbl>
    <w:p w:rsidR="008B2CC1" w:rsidRPr="00BD3EFB" w:rsidRDefault="008B2CC1" w:rsidP="008B2CC1"/>
    <w:p w:rsidR="008B2CC1" w:rsidRPr="00BD3EFB" w:rsidRDefault="008B2CC1" w:rsidP="008B2CC1"/>
    <w:p w:rsidR="008B2CC1" w:rsidRPr="00BD3EFB" w:rsidRDefault="008B2CC1" w:rsidP="008B2CC1"/>
    <w:p w:rsidR="008B2CC1" w:rsidRPr="00BD3EFB" w:rsidRDefault="008B2CC1" w:rsidP="008B2CC1"/>
    <w:p w:rsidR="008B2CC1" w:rsidRPr="00BD3EFB" w:rsidRDefault="008B2CC1" w:rsidP="008B2CC1"/>
    <w:p w:rsidR="00C12F15" w:rsidRPr="00BD3EFB" w:rsidRDefault="00C12F15" w:rsidP="00C12F15">
      <w:pPr>
        <w:rPr>
          <w:b/>
          <w:sz w:val="28"/>
          <w:szCs w:val="28"/>
        </w:rPr>
      </w:pPr>
      <w:r w:rsidRPr="00BD3EFB">
        <w:rPr>
          <w:b/>
          <w:sz w:val="28"/>
          <w:szCs w:val="28"/>
        </w:rPr>
        <w:t>Comité del Programa y Presupuesto</w:t>
      </w:r>
    </w:p>
    <w:p w:rsidR="003845C1" w:rsidRPr="00BD3EFB" w:rsidRDefault="003845C1" w:rsidP="003845C1"/>
    <w:p w:rsidR="003845C1" w:rsidRPr="00BD3EFB" w:rsidRDefault="003845C1" w:rsidP="003845C1"/>
    <w:p w:rsidR="00C12F15" w:rsidRPr="00BD3EFB" w:rsidRDefault="00C12F15" w:rsidP="00C12F15">
      <w:pPr>
        <w:rPr>
          <w:b/>
          <w:sz w:val="24"/>
          <w:szCs w:val="24"/>
        </w:rPr>
      </w:pPr>
      <w:r w:rsidRPr="00BD3EFB">
        <w:rPr>
          <w:b/>
          <w:sz w:val="24"/>
          <w:szCs w:val="24"/>
        </w:rPr>
        <w:t>Vigesimotercera sesión</w:t>
      </w:r>
    </w:p>
    <w:p w:rsidR="00C12F15" w:rsidRPr="00BD3EFB" w:rsidRDefault="00C12F15" w:rsidP="00C12F15">
      <w:pPr>
        <w:rPr>
          <w:b/>
          <w:sz w:val="24"/>
          <w:szCs w:val="24"/>
        </w:rPr>
      </w:pPr>
      <w:r w:rsidRPr="00BD3EFB">
        <w:rPr>
          <w:b/>
          <w:sz w:val="24"/>
          <w:szCs w:val="24"/>
        </w:rPr>
        <w:t>Ginebra, 13 a 17 de julio de 2015</w:t>
      </w:r>
    </w:p>
    <w:p w:rsidR="008B2CC1" w:rsidRPr="00BD3EFB" w:rsidRDefault="008B2CC1" w:rsidP="008B2CC1"/>
    <w:p w:rsidR="008B2CC1" w:rsidRPr="00BD3EFB" w:rsidRDefault="008B2CC1" w:rsidP="008B2CC1"/>
    <w:p w:rsidR="008B2CC1" w:rsidRPr="00BD3EFB" w:rsidRDefault="008B2CC1" w:rsidP="008B2CC1"/>
    <w:p w:rsidR="008B2CC1" w:rsidRPr="00BD3EFB" w:rsidRDefault="003D5D70" w:rsidP="008B2CC1">
      <w:pPr>
        <w:rPr>
          <w:caps/>
          <w:sz w:val="24"/>
        </w:rPr>
      </w:pPr>
      <w:bookmarkStart w:id="3" w:name="TitleOfDoc"/>
      <w:bookmarkEnd w:id="3"/>
      <w:r w:rsidRPr="00BD3EFB">
        <w:rPr>
          <w:caps/>
          <w:sz w:val="24"/>
        </w:rPr>
        <w:t>orden del día</w:t>
      </w:r>
    </w:p>
    <w:p w:rsidR="008B2CC1" w:rsidRPr="00BD3EFB" w:rsidRDefault="008B2CC1" w:rsidP="008B2CC1"/>
    <w:p w:rsidR="008B2CC1" w:rsidRPr="00BD3EFB" w:rsidRDefault="00924DE8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el Comité del Programa y Presupuesto</w:t>
      </w:r>
    </w:p>
    <w:p w:rsidR="008B2CC1" w:rsidRPr="00BD3EFB" w:rsidRDefault="008B2CC1" w:rsidP="003845C1"/>
    <w:p w:rsidR="000F5E56" w:rsidRPr="00BD3EFB" w:rsidRDefault="000F5E56"/>
    <w:p w:rsidR="00F84474" w:rsidRPr="00BD3EFB" w:rsidRDefault="00F84474"/>
    <w:p w:rsidR="00862CB6" w:rsidRPr="00BD3EFB" w:rsidRDefault="00862CB6"/>
    <w:p w:rsidR="00F84474" w:rsidRPr="00BD3EFB" w:rsidRDefault="003D5D70">
      <w:r w:rsidRPr="00BD3EFB">
        <w:fldChar w:fldCharType="begin"/>
      </w:r>
      <w:r w:rsidRPr="00BD3EFB">
        <w:instrText xml:space="preserve"> AUTONUM  </w:instrText>
      </w:r>
      <w:r w:rsidRPr="00BD3EFB">
        <w:fldChar w:fldCharType="end"/>
      </w:r>
      <w:r w:rsidRPr="00BD3EFB">
        <w:tab/>
        <w:t>Apertura de la sesión</w:t>
      </w:r>
    </w:p>
    <w:p w:rsidR="003D5D70" w:rsidRPr="00BD3EFB" w:rsidRDefault="003D5D70"/>
    <w:p w:rsidR="003D5D70" w:rsidRPr="00BD3EFB" w:rsidRDefault="003D5D70">
      <w:r w:rsidRPr="00BD3EFB">
        <w:fldChar w:fldCharType="begin"/>
      </w:r>
      <w:r w:rsidRPr="00BD3EFB">
        <w:instrText xml:space="preserve"> AUTONUM  </w:instrText>
      </w:r>
      <w:r w:rsidRPr="00BD3EFB">
        <w:fldChar w:fldCharType="end"/>
      </w:r>
      <w:r w:rsidRPr="00BD3EFB">
        <w:tab/>
        <w:t>Aprobación del orden del día</w:t>
      </w:r>
    </w:p>
    <w:p w:rsidR="003D5D70" w:rsidRPr="00BD3EFB" w:rsidRDefault="003D5D70" w:rsidP="00924DE8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spacing w:after="120"/>
        <w:ind w:left="1701" w:hanging="1701"/>
      </w:pPr>
      <w:r w:rsidRPr="00BD3EFB">
        <w:tab/>
      </w:r>
      <w:r w:rsidRPr="00BD3EFB">
        <w:tab/>
        <w:t>Véase el presente documento.</w:t>
      </w:r>
    </w:p>
    <w:p w:rsidR="003D5D70" w:rsidRPr="00BD3EFB" w:rsidRDefault="003D5D70"/>
    <w:p w:rsidR="003D5D70" w:rsidRPr="00BD3EFB" w:rsidRDefault="003D5D70">
      <w:r w:rsidRPr="00BD3EFB">
        <w:rPr>
          <w:u w:val="single"/>
        </w:rPr>
        <w:t>Examen del rendimiento de los programas y de las cuestiones financieras</w:t>
      </w:r>
    </w:p>
    <w:p w:rsidR="003D5D70" w:rsidRPr="00BD3EFB" w:rsidRDefault="003D5D70"/>
    <w:p w:rsidR="003D5D70" w:rsidRPr="00BD3EFB" w:rsidRDefault="003D5D70">
      <w:r w:rsidRPr="00BD3EFB">
        <w:fldChar w:fldCharType="begin"/>
      </w:r>
      <w:r w:rsidRPr="00BD3EFB">
        <w:instrText xml:space="preserve"> AUTONUM  </w:instrText>
      </w:r>
      <w:r w:rsidRPr="00BD3EFB">
        <w:fldChar w:fldCharType="end"/>
      </w:r>
      <w:r w:rsidRPr="00BD3EFB">
        <w:tab/>
        <w:t>Informe sobre el rendimiento de los programas en 2014</w:t>
      </w:r>
    </w:p>
    <w:p w:rsidR="003D5D70" w:rsidRPr="00BD3EFB" w:rsidRDefault="003D5D70">
      <w:r w:rsidRPr="00BD3EFB">
        <w:tab/>
      </w:r>
      <w:r w:rsidRPr="00BD3EFB">
        <w:tab/>
        <w:t>Véase el documento WO/PBC/23/2.</w:t>
      </w:r>
    </w:p>
    <w:p w:rsidR="003D5D70" w:rsidRPr="00BD3EFB" w:rsidRDefault="003D5D70"/>
    <w:p w:rsidR="003D5D70" w:rsidRPr="00BD3EFB" w:rsidRDefault="003D5D70">
      <w:r w:rsidRPr="00BD3EFB">
        <w:fldChar w:fldCharType="begin"/>
      </w:r>
      <w:r w:rsidRPr="00BD3EFB">
        <w:instrText xml:space="preserve"> AUTONUM  </w:instrText>
      </w:r>
      <w:r w:rsidRPr="00BD3EFB">
        <w:fldChar w:fldCharType="end"/>
      </w:r>
      <w:r w:rsidRPr="00BD3EFB">
        <w:tab/>
        <w:t>Situación financiera a fines de 2014:  resultados preliminares</w:t>
      </w:r>
    </w:p>
    <w:p w:rsidR="003D5D70" w:rsidRPr="00BD3EFB" w:rsidRDefault="003D5D70" w:rsidP="00924DE8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spacing w:after="120"/>
        <w:ind w:left="1701" w:hanging="1701"/>
      </w:pPr>
      <w:r w:rsidRPr="00BD3EFB">
        <w:tab/>
      </w:r>
      <w:r w:rsidRPr="00BD3EFB">
        <w:tab/>
        <w:t>Véase el documento WO/PBC/23/INF.1.</w:t>
      </w:r>
    </w:p>
    <w:p w:rsidR="003D5D70" w:rsidRPr="00BD3EFB" w:rsidRDefault="003D5D70"/>
    <w:p w:rsidR="003D5D70" w:rsidRPr="00BD3EFB" w:rsidRDefault="003D5D70">
      <w:r w:rsidRPr="00BD3EFB">
        <w:rPr>
          <w:u w:val="single"/>
        </w:rPr>
        <w:t>Planificación y presupuesto</w:t>
      </w:r>
    </w:p>
    <w:p w:rsidR="003D5D70" w:rsidRPr="00BD3EFB" w:rsidRDefault="003D5D70"/>
    <w:p w:rsidR="003D5D70" w:rsidRPr="00BD3EFB" w:rsidRDefault="003D5D70">
      <w:r w:rsidRPr="00BD3EFB">
        <w:fldChar w:fldCharType="begin"/>
      </w:r>
      <w:r w:rsidRPr="00BD3EFB">
        <w:instrText xml:space="preserve"> AUTONUM  </w:instrText>
      </w:r>
      <w:r w:rsidRPr="00BD3EFB">
        <w:fldChar w:fldCharType="end"/>
      </w:r>
      <w:r w:rsidRPr="00BD3EFB">
        <w:tab/>
        <w:t>Proyecto de presupuesto por programas para el bienio 2016/17</w:t>
      </w:r>
    </w:p>
    <w:p w:rsidR="003D5D70" w:rsidRPr="00BD3EFB" w:rsidRDefault="003D5D70" w:rsidP="00924DE8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spacing w:after="120"/>
        <w:ind w:left="1701" w:hanging="1701"/>
      </w:pPr>
      <w:r w:rsidRPr="00BD3EFB">
        <w:tab/>
      </w:r>
      <w:r w:rsidRPr="00BD3EFB">
        <w:tab/>
        <w:t>Véase el documento WO/PBC/</w:t>
      </w:r>
      <w:bookmarkStart w:id="5" w:name="_GoBack"/>
      <w:bookmarkEnd w:id="5"/>
      <w:r w:rsidRPr="00BD3EFB">
        <w:t>23/3.</w:t>
      </w:r>
    </w:p>
    <w:p w:rsidR="00152CEA" w:rsidRPr="00BD3EFB" w:rsidRDefault="00152CEA"/>
    <w:p w:rsidR="003D5D70" w:rsidRPr="00BD3EFB" w:rsidRDefault="003D5D70">
      <w:r w:rsidRPr="00BD3EFB">
        <w:rPr>
          <w:u w:val="single"/>
        </w:rPr>
        <w:t>Auditoría y supervisión</w:t>
      </w:r>
    </w:p>
    <w:p w:rsidR="003D5D70" w:rsidRPr="00BD3EFB" w:rsidRDefault="003D5D70"/>
    <w:p w:rsidR="003D5D70" w:rsidRPr="00BD3EFB" w:rsidRDefault="003D5D70" w:rsidP="003D5D70">
      <w:pPr>
        <w:ind w:left="567" w:hanging="567"/>
      </w:pPr>
      <w:r w:rsidRPr="00BD3EFB">
        <w:fldChar w:fldCharType="begin"/>
      </w:r>
      <w:r w:rsidRPr="00BD3EFB">
        <w:instrText xml:space="preserve"> AUTONUM  </w:instrText>
      </w:r>
      <w:r w:rsidRPr="00BD3EFB">
        <w:fldChar w:fldCharType="end"/>
      </w:r>
      <w:r w:rsidRPr="00BD3EFB">
        <w:tab/>
        <w:t xml:space="preserve">Informe sobre los progresos realizados en la aplicación de las recomendaciones </w:t>
      </w:r>
      <w:r w:rsidR="00862CB6" w:rsidRPr="00BD3EFB">
        <w:t>planteadas por</w:t>
      </w:r>
      <w:r w:rsidRPr="00BD3EFB">
        <w:t xml:space="preserve"> la Dependencia Común de Inspección (DCI) </w:t>
      </w:r>
      <w:r w:rsidR="00862CB6" w:rsidRPr="00BD3EFB">
        <w:t>en el “Examen de la gestión y la administración en la Organización Mundial de la Propiedad Intelectual (OMPI)”</w:t>
      </w:r>
    </w:p>
    <w:p w:rsidR="00862CB6" w:rsidRPr="00BD3EFB" w:rsidRDefault="00862CB6" w:rsidP="003D5D70">
      <w:pPr>
        <w:ind w:left="567" w:hanging="567"/>
      </w:pPr>
      <w:r w:rsidRPr="00BD3EFB">
        <w:tab/>
      </w:r>
      <w:r w:rsidRPr="00BD3EFB">
        <w:tab/>
        <w:t>Véase el documento WO/PBC/23/4.</w:t>
      </w:r>
    </w:p>
    <w:p w:rsidR="00862CB6" w:rsidRPr="00BD3EFB" w:rsidRDefault="00862CB6" w:rsidP="003D5D70">
      <w:pPr>
        <w:ind w:left="567" w:hanging="567"/>
      </w:pPr>
    </w:p>
    <w:p w:rsidR="00862CB6" w:rsidRPr="00BD3EFB" w:rsidRDefault="00862CB6" w:rsidP="00862CB6">
      <w:pPr>
        <w:keepNext/>
        <w:keepLines/>
        <w:ind w:left="567" w:hanging="567"/>
      </w:pPr>
      <w:r w:rsidRPr="00BD3EFB">
        <w:rPr>
          <w:u w:val="single"/>
        </w:rPr>
        <w:t>Propuestas</w:t>
      </w:r>
    </w:p>
    <w:p w:rsidR="00862CB6" w:rsidRPr="00BD3EFB" w:rsidRDefault="00862CB6" w:rsidP="00862CB6">
      <w:pPr>
        <w:keepNext/>
        <w:keepLines/>
        <w:ind w:left="567" w:hanging="567"/>
      </w:pPr>
    </w:p>
    <w:p w:rsidR="00862CB6" w:rsidRPr="00BD3EFB" w:rsidRDefault="00862CB6" w:rsidP="00862CB6">
      <w:pPr>
        <w:keepNext/>
        <w:keepLines/>
        <w:ind w:left="567" w:hanging="567"/>
      </w:pPr>
      <w:r w:rsidRPr="00BD3EFB">
        <w:fldChar w:fldCharType="begin"/>
      </w:r>
      <w:r w:rsidRPr="00BD3EFB">
        <w:instrText xml:space="preserve"> AUTONUM  </w:instrText>
      </w:r>
      <w:r w:rsidRPr="00BD3EFB">
        <w:fldChar w:fldCharType="end"/>
      </w:r>
      <w:r w:rsidRPr="00BD3EFB">
        <w:tab/>
        <w:t>Propuesta de reforma y mejora del proceso de presentación de los informes financieros y sobre el rendimiento de los programas</w:t>
      </w:r>
    </w:p>
    <w:p w:rsidR="00862CB6" w:rsidRPr="00BD3EFB" w:rsidRDefault="00862CB6" w:rsidP="00862CB6">
      <w:pPr>
        <w:keepNext/>
        <w:keepLines/>
        <w:ind w:left="567" w:hanging="567"/>
      </w:pPr>
      <w:r w:rsidRPr="00BD3EFB">
        <w:tab/>
      </w:r>
      <w:r w:rsidRPr="00BD3EFB">
        <w:tab/>
        <w:t>Véase el documento WO/PBC/23/5.</w:t>
      </w:r>
    </w:p>
    <w:p w:rsidR="00862CB6" w:rsidRPr="00BD3EFB" w:rsidRDefault="00862CB6" w:rsidP="00862CB6">
      <w:pPr>
        <w:keepNext/>
        <w:keepLines/>
        <w:ind w:left="567" w:hanging="567"/>
      </w:pPr>
    </w:p>
    <w:p w:rsidR="00862CB6" w:rsidRPr="00BD3EFB" w:rsidRDefault="00862CB6" w:rsidP="00862CB6">
      <w:pPr>
        <w:keepNext/>
        <w:keepLines/>
        <w:ind w:left="567" w:hanging="567"/>
      </w:pPr>
      <w:r w:rsidRPr="00BD3EFB">
        <w:fldChar w:fldCharType="begin"/>
      </w:r>
      <w:r w:rsidRPr="00BD3EFB">
        <w:instrText xml:space="preserve"> AUTONUM  </w:instrText>
      </w:r>
      <w:r w:rsidRPr="00BD3EFB">
        <w:fldChar w:fldCharType="end"/>
      </w:r>
      <w:r w:rsidRPr="00BD3EFB">
        <w:tab/>
        <w:t>Política de inversiones</w:t>
      </w:r>
    </w:p>
    <w:p w:rsidR="00862CB6" w:rsidRPr="00BD3EFB" w:rsidRDefault="00862CB6" w:rsidP="00862CB6">
      <w:pPr>
        <w:keepNext/>
        <w:keepLines/>
        <w:ind w:left="567" w:hanging="567"/>
      </w:pPr>
    </w:p>
    <w:p w:rsidR="00862CB6" w:rsidRPr="00BD3EFB" w:rsidRDefault="00862CB6" w:rsidP="00A6328C">
      <w:pPr>
        <w:keepNext/>
        <w:keepLines/>
        <w:tabs>
          <w:tab w:val="left" w:pos="567"/>
          <w:tab w:val="left" w:pos="1134"/>
          <w:tab w:val="left" w:pos="1701"/>
        </w:tabs>
        <w:ind w:left="1701" w:hanging="1701"/>
      </w:pPr>
      <w:r w:rsidRPr="00BD3EFB">
        <w:tab/>
      </w:r>
      <w:r w:rsidRPr="00BD3EFB">
        <w:tab/>
        <w:t>i)</w:t>
      </w:r>
      <w:r w:rsidRPr="00BD3EFB">
        <w:tab/>
      </w:r>
      <w:r w:rsidR="00A6328C" w:rsidRPr="00BD3EFB">
        <w:t>Política de inversiones revisada (entrada en vigor prevista el 1 de diciembre de 2015)</w:t>
      </w:r>
    </w:p>
    <w:p w:rsidR="00A6328C" w:rsidRPr="00BD3EFB" w:rsidRDefault="00A6328C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701" w:hanging="1701"/>
      </w:pPr>
      <w:r w:rsidRPr="00BD3EFB">
        <w:tab/>
      </w:r>
      <w:r w:rsidRPr="00BD3EFB">
        <w:tab/>
      </w:r>
      <w:r w:rsidRPr="00BD3EFB">
        <w:tab/>
      </w:r>
      <w:r w:rsidRPr="00BD3EFB">
        <w:tab/>
        <w:t>Véase el documento WO/PBC/23/6.</w:t>
      </w:r>
    </w:p>
    <w:p w:rsidR="00A6328C" w:rsidRPr="00BD3EFB" w:rsidRDefault="00A6328C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701" w:hanging="1701"/>
      </w:pPr>
    </w:p>
    <w:p w:rsidR="00A6328C" w:rsidRPr="00BD3EFB" w:rsidRDefault="00A6328C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701" w:hanging="1701"/>
      </w:pPr>
      <w:r w:rsidRPr="00BD3EFB">
        <w:tab/>
      </w:r>
      <w:r w:rsidRPr="00BD3EFB">
        <w:tab/>
        <w:t>ii)</w:t>
      </w:r>
      <w:r w:rsidRPr="00BD3EFB">
        <w:tab/>
        <w:t>Propuesta sobre revisiones adicionales de la Política de inversiones</w:t>
      </w:r>
    </w:p>
    <w:p w:rsidR="00A6328C" w:rsidRPr="00BD3EFB" w:rsidRDefault="00A6328C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701" w:hanging="1701"/>
      </w:pPr>
      <w:r w:rsidRPr="00BD3EFB">
        <w:tab/>
      </w:r>
      <w:r w:rsidRPr="00BD3EFB">
        <w:tab/>
      </w:r>
      <w:r w:rsidRPr="00BD3EFB">
        <w:tab/>
      </w:r>
      <w:r w:rsidRPr="00BD3EFB">
        <w:tab/>
        <w:t>Véase el documento WO/PBC/23/7.</w:t>
      </w:r>
    </w:p>
    <w:p w:rsidR="00A6328C" w:rsidRPr="00BD3EFB" w:rsidRDefault="00A6328C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701" w:hanging="1701"/>
      </w:pPr>
    </w:p>
    <w:p w:rsidR="00A6328C" w:rsidRPr="00BD3EFB" w:rsidRDefault="00A6328C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701" w:hanging="1701"/>
      </w:pPr>
      <w:r w:rsidRPr="00BD3EFB">
        <w:fldChar w:fldCharType="begin"/>
      </w:r>
      <w:r w:rsidRPr="00BD3EFB">
        <w:instrText xml:space="preserve"> AUTONUM  </w:instrText>
      </w:r>
      <w:r w:rsidRPr="00BD3EFB">
        <w:fldChar w:fldCharType="end"/>
      </w:r>
      <w:r w:rsidRPr="00BD3EFB">
        <w:tab/>
        <w:t>Propuesta sobre la Política de la OMPI en materia de reservas (activos netos)</w:t>
      </w:r>
    </w:p>
    <w:p w:rsidR="00A6328C" w:rsidRPr="00BD3EFB" w:rsidRDefault="00A6328C" w:rsidP="00924DE8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spacing w:after="120"/>
        <w:ind w:left="1701" w:hanging="1701"/>
      </w:pPr>
      <w:r w:rsidRPr="00BD3EFB">
        <w:tab/>
      </w:r>
      <w:r w:rsidRPr="00BD3EFB">
        <w:tab/>
        <w:t>Véase el documento WO/PBC/23/8.</w:t>
      </w:r>
    </w:p>
    <w:p w:rsidR="00A6328C" w:rsidRPr="00BD3EFB" w:rsidRDefault="00A6328C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701" w:hanging="1701"/>
      </w:pPr>
    </w:p>
    <w:p w:rsidR="00A6328C" w:rsidRPr="00BD3EFB" w:rsidRDefault="00A6328C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701" w:hanging="1701"/>
        <w:rPr>
          <w:u w:val="single"/>
        </w:rPr>
      </w:pPr>
      <w:r w:rsidRPr="00BD3EFB">
        <w:rPr>
          <w:u w:val="single"/>
        </w:rPr>
        <w:t>Cuestiones referidas al PBC por las Asambleas de los Estados miembros de la OMPI en 2014</w:t>
      </w:r>
    </w:p>
    <w:p w:rsidR="00A6328C" w:rsidRPr="00BD3EFB" w:rsidRDefault="00A6328C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701" w:hanging="1701"/>
      </w:pPr>
    </w:p>
    <w:p w:rsidR="00A6328C" w:rsidRPr="00BD3EFB" w:rsidRDefault="00A6328C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701" w:hanging="1701"/>
      </w:pPr>
      <w:r w:rsidRPr="00BD3EFB">
        <w:fldChar w:fldCharType="begin"/>
      </w:r>
      <w:r w:rsidRPr="00BD3EFB">
        <w:instrText xml:space="preserve"> AUTONUM  </w:instrText>
      </w:r>
      <w:r w:rsidRPr="00BD3EFB">
        <w:fldChar w:fldCharType="end"/>
      </w:r>
      <w:r w:rsidRPr="00BD3EFB">
        <w:tab/>
        <w:t>Gobernanza en la OMPI</w:t>
      </w:r>
    </w:p>
    <w:p w:rsidR="00A6328C" w:rsidRPr="00BD3EFB" w:rsidRDefault="00A6328C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134" w:hanging="1134"/>
      </w:pPr>
      <w:r w:rsidRPr="00BD3EFB">
        <w:tab/>
      </w:r>
      <w:r w:rsidRPr="00BD3EFB">
        <w:tab/>
        <w:t>Véanse los documentos de fondo WO/PBC/18/20, WO/PBC/19/26 y WO/PBC/21/20.</w:t>
      </w:r>
    </w:p>
    <w:p w:rsidR="00BD3EFB" w:rsidRPr="00BD3EFB" w:rsidRDefault="00BD3EFB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134" w:hanging="1134"/>
      </w:pPr>
    </w:p>
    <w:p w:rsidR="00BD3EFB" w:rsidRPr="00BD3EFB" w:rsidRDefault="00BD3EFB" w:rsidP="00BD3EFB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567" w:hanging="567"/>
      </w:pPr>
      <w:r w:rsidRPr="00BD3EFB">
        <w:fldChar w:fldCharType="begin"/>
      </w:r>
      <w:r w:rsidRPr="00BD3EFB">
        <w:instrText xml:space="preserve"> AUTONUM  </w:instrText>
      </w:r>
      <w:r w:rsidRPr="00BD3EFB">
        <w:fldChar w:fldCharType="end"/>
      </w:r>
      <w:r w:rsidRPr="00BD3EFB">
        <w:tab/>
        <w:t>Propuesta de definición de “gast</w:t>
      </w:r>
      <w:r>
        <w:t xml:space="preserve">os destinados </w:t>
      </w:r>
      <w:r w:rsidRPr="00BD3EFB">
        <w:t>a desarrollo” en el contexto del presupuesto por programas</w:t>
      </w:r>
    </w:p>
    <w:p w:rsidR="00BD3EFB" w:rsidRPr="00BD3EFB" w:rsidRDefault="00BD3EFB" w:rsidP="00924DE8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spacing w:after="120"/>
        <w:ind w:left="1701" w:hanging="1701"/>
      </w:pPr>
      <w:r w:rsidRPr="00BD3EFB">
        <w:tab/>
      </w:r>
      <w:r w:rsidRPr="00BD3EFB">
        <w:tab/>
        <w:t>Véase el documento de fondo WO/GA/43/21.</w:t>
      </w:r>
    </w:p>
    <w:p w:rsidR="00BD3EFB" w:rsidRPr="00BD3EFB" w:rsidRDefault="00BD3EFB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134" w:hanging="1134"/>
      </w:pPr>
    </w:p>
    <w:p w:rsidR="00BD3EFB" w:rsidRPr="00BD3EFB" w:rsidRDefault="00BD3EFB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134" w:hanging="1134"/>
      </w:pPr>
      <w:r w:rsidRPr="00BD3EFB">
        <w:rPr>
          <w:u w:val="single"/>
        </w:rPr>
        <w:t>Clausura de la sesión</w:t>
      </w:r>
    </w:p>
    <w:p w:rsidR="00BD3EFB" w:rsidRPr="00BD3EFB" w:rsidRDefault="00BD3EFB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134" w:hanging="1134"/>
      </w:pPr>
    </w:p>
    <w:p w:rsidR="00BD3EFB" w:rsidRPr="00BD3EFB" w:rsidRDefault="00BD3EFB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134" w:hanging="1134"/>
      </w:pPr>
      <w:r w:rsidRPr="00BD3EFB">
        <w:fldChar w:fldCharType="begin"/>
      </w:r>
      <w:r w:rsidRPr="00BD3EFB">
        <w:instrText xml:space="preserve"> AUTONUM  </w:instrText>
      </w:r>
      <w:r w:rsidRPr="00BD3EFB">
        <w:fldChar w:fldCharType="end"/>
      </w:r>
      <w:r w:rsidRPr="00BD3EFB">
        <w:tab/>
        <w:t>Clausura de la sesión</w:t>
      </w:r>
    </w:p>
    <w:p w:rsidR="00BD3EFB" w:rsidRPr="00BD3EFB" w:rsidRDefault="00BD3EFB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134" w:hanging="1134"/>
      </w:pPr>
    </w:p>
    <w:p w:rsidR="00BD3EFB" w:rsidRPr="00BD3EFB" w:rsidRDefault="00BD3EFB" w:rsidP="00A6328C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ind w:left="1134" w:hanging="1134"/>
      </w:pPr>
    </w:p>
    <w:p w:rsidR="00BD3EFB" w:rsidRPr="00BD3EFB" w:rsidRDefault="00BD3EFB" w:rsidP="00BD3EFB">
      <w:pPr>
        <w:pStyle w:val="Endofdocument-Annex"/>
        <w:rPr>
          <w:lang w:val="es-ES"/>
        </w:rPr>
      </w:pPr>
      <w:r w:rsidRPr="00BD3EFB">
        <w:rPr>
          <w:lang w:val="es-ES"/>
        </w:rPr>
        <w:t>[Fin del documento]</w:t>
      </w:r>
    </w:p>
    <w:sectPr w:rsidR="00BD3EFB" w:rsidRPr="00BD3EFB" w:rsidSect="003D5D70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70" w:rsidRDefault="003D5D70">
      <w:r>
        <w:separator/>
      </w:r>
    </w:p>
  </w:endnote>
  <w:endnote w:type="continuationSeparator" w:id="0">
    <w:p w:rsidR="003D5D70" w:rsidRPr="009D30E6" w:rsidRDefault="003D5D7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D5D70" w:rsidRPr="007E663E" w:rsidRDefault="003D5D7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D5D70" w:rsidRPr="007E663E" w:rsidRDefault="003D5D7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70" w:rsidRDefault="003D5D70">
      <w:r>
        <w:separator/>
      </w:r>
    </w:p>
  </w:footnote>
  <w:footnote w:type="continuationSeparator" w:id="0">
    <w:p w:rsidR="003D5D70" w:rsidRPr="009D30E6" w:rsidRDefault="003D5D7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D5D70" w:rsidRPr="007E663E" w:rsidRDefault="003D5D7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D5D70" w:rsidRPr="007E663E" w:rsidRDefault="003D5D7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3D5D70" w:rsidP="00477D6B">
    <w:pPr>
      <w:jc w:val="right"/>
    </w:pPr>
    <w:bookmarkStart w:id="6" w:name="Code2"/>
    <w:bookmarkEnd w:id="6"/>
    <w:r>
      <w:t>WO/PBC/23/1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24DE8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70"/>
    <w:rsid w:val="00010686"/>
    <w:rsid w:val="00052915"/>
    <w:rsid w:val="000E3BB3"/>
    <w:rsid w:val="000F5E56"/>
    <w:rsid w:val="001362EE"/>
    <w:rsid w:val="00152CEA"/>
    <w:rsid w:val="001832A6"/>
    <w:rsid w:val="002634C4"/>
    <w:rsid w:val="002E0F47"/>
    <w:rsid w:val="002F4E68"/>
    <w:rsid w:val="00354647"/>
    <w:rsid w:val="00373E10"/>
    <w:rsid w:val="00377273"/>
    <w:rsid w:val="003845C1"/>
    <w:rsid w:val="00387287"/>
    <w:rsid w:val="003D5D70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5013B"/>
    <w:rsid w:val="00571B99"/>
    <w:rsid w:val="00605827"/>
    <w:rsid w:val="00675021"/>
    <w:rsid w:val="006A06C6"/>
    <w:rsid w:val="007224C8"/>
    <w:rsid w:val="00743840"/>
    <w:rsid w:val="00794BE2"/>
    <w:rsid w:val="007B71FE"/>
    <w:rsid w:val="007D781E"/>
    <w:rsid w:val="007E663E"/>
    <w:rsid w:val="00815082"/>
    <w:rsid w:val="00862CB6"/>
    <w:rsid w:val="0088395E"/>
    <w:rsid w:val="008B2CC1"/>
    <w:rsid w:val="008E6BD6"/>
    <w:rsid w:val="0090731E"/>
    <w:rsid w:val="00924DE8"/>
    <w:rsid w:val="00966A22"/>
    <w:rsid w:val="00972F03"/>
    <w:rsid w:val="009A0C8B"/>
    <w:rsid w:val="009B6241"/>
    <w:rsid w:val="00A16FC0"/>
    <w:rsid w:val="00A32C9E"/>
    <w:rsid w:val="00A6328C"/>
    <w:rsid w:val="00AA43B6"/>
    <w:rsid w:val="00AB613D"/>
    <w:rsid w:val="00AE7F20"/>
    <w:rsid w:val="00B65A0A"/>
    <w:rsid w:val="00B67CDC"/>
    <w:rsid w:val="00B72D36"/>
    <w:rsid w:val="00BC4164"/>
    <w:rsid w:val="00BD2DCC"/>
    <w:rsid w:val="00BD3EFB"/>
    <w:rsid w:val="00C12F15"/>
    <w:rsid w:val="00C90559"/>
    <w:rsid w:val="00CA2251"/>
    <w:rsid w:val="00CD5395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43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840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43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840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23 (S).dotm</Template>
  <TotalTime>38</TotalTime>
  <Pages>2</Pages>
  <Words>296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WO/PBC/23/1 Prov.</dc:title>
  <dc:creator>HALLER Mario</dc:creator>
  <dc:description>MH - 10.4.2015</dc:description>
  <cp:lastModifiedBy>HALLER Mario</cp:lastModifiedBy>
  <cp:revision>4</cp:revision>
  <cp:lastPrinted>2015-04-10T08:15:00Z</cp:lastPrinted>
  <dcterms:created xsi:type="dcterms:W3CDTF">2015-04-10T07:40:00Z</dcterms:created>
  <dcterms:modified xsi:type="dcterms:W3CDTF">2015-07-13T13:50:00Z</dcterms:modified>
</cp:coreProperties>
</file>