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60E5F" w:rsidRDefault="00472A6E" w:rsidP="001E1326">
      <w:pPr>
        <w:spacing w:before="360" w:after="240"/>
        <w:ind w:right="-57"/>
        <w:jc w:val="right"/>
        <w:rPr>
          <w:lang w:val="es-ES_tradnl"/>
        </w:rPr>
      </w:pPr>
      <w:bookmarkStart w:id="0" w:name="_GoBack"/>
      <w:bookmarkEnd w:id="0"/>
      <w:r w:rsidRPr="00C60E5F">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C60E5F" w:rsidRDefault="001E1326" w:rsidP="00C02226">
      <w:pPr>
        <w:pBdr>
          <w:top w:val="single" w:sz="4" w:space="16" w:color="auto"/>
        </w:pBdr>
        <w:jc w:val="right"/>
        <w:rPr>
          <w:rFonts w:ascii="Arial Black" w:hAnsi="Arial Black"/>
          <w:caps/>
          <w:sz w:val="15"/>
          <w:lang w:val="es-ES_tradnl"/>
        </w:rPr>
      </w:pPr>
      <w:r w:rsidRPr="00C60E5F">
        <w:rPr>
          <w:rFonts w:ascii="Arial Black" w:hAnsi="Arial Black"/>
          <w:caps/>
          <w:sz w:val="15"/>
          <w:lang w:val="es-ES_tradnl"/>
        </w:rPr>
        <w:t>WO/GA/5</w:t>
      </w:r>
      <w:r w:rsidR="00F71FEA" w:rsidRPr="00C60E5F">
        <w:rPr>
          <w:rFonts w:ascii="Arial Black" w:hAnsi="Arial Black"/>
          <w:caps/>
          <w:sz w:val="15"/>
          <w:lang w:val="es-ES_tradnl"/>
        </w:rPr>
        <w:t>4</w:t>
      </w:r>
      <w:r w:rsidRPr="00C60E5F">
        <w:rPr>
          <w:rFonts w:ascii="Arial Black" w:hAnsi="Arial Black"/>
          <w:caps/>
          <w:sz w:val="15"/>
          <w:lang w:val="es-ES_tradnl"/>
        </w:rPr>
        <w:t>/</w:t>
      </w:r>
      <w:bookmarkStart w:id="1" w:name="Code"/>
      <w:bookmarkEnd w:id="1"/>
      <w:r w:rsidR="00DC08F7" w:rsidRPr="00C60E5F">
        <w:rPr>
          <w:rFonts w:ascii="Arial Black" w:hAnsi="Arial Black"/>
          <w:caps/>
          <w:sz w:val="15"/>
          <w:lang w:val="es-ES_tradnl"/>
        </w:rPr>
        <w:t>7</w:t>
      </w:r>
    </w:p>
    <w:p w:rsidR="008B2CC1" w:rsidRPr="00C60E5F" w:rsidRDefault="00472A6E" w:rsidP="00472A6E">
      <w:pPr>
        <w:jc w:val="right"/>
        <w:rPr>
          <w:lang w:val="es-ES_tradnl"/>
        </w:rPr>
      </w:pPr>
      <w:r w:rsidRPr="00C60E5F">
        <w:rPr>
          <w:rFonts w:ascii="Arial Black" w:hAnsi="Arial Black"/>
          <w:caps/>
          <w:sz w:val="15"/>
          <w:lang w:val="es-ES_tradnl"/>
        </w:rPr>
        <w:t xml:space="preserve">ORIGINAL: </w:t>
      </w:r>
      <w:bookmarkStart w:id="2" w:name="Original"/>
      <w:r w:rsidR="00DC08F7" w:rsidRPr="00C60E5F">
        <w:rPr>
          <w:rFonts w:ascii="Arial Black" w:hAnsi="Arial Black"/>
          <w:caps/>
          <w:sz w:val="15"/>
          <w:lang w:val="es-ES_tradnl"/>
        </w:rPr>
        <w:t>INGLÉS</w:t>
      </w:r>
    </w:p>
    <w:bookmarkEnd w:id="2"/>
    <w:p w:rsidR="008B2CC1" w:rsidRPr="00C60E5F" w:rsidRDefault="00472A6E" w:rsidP="00472A6E">
      <w:pPr>
        <w:spacing w:after="1200"/>
        <w:jc w:val="right"/>
        <w:rPr>
          <w:lang w:val="es-ES_tradnl"/>
        </w:rPr>
      </w:pPr>
      <w:r w:rsidRPr="00C60E5F">
        <w:rPr>
          <w:rFonts w:ascii="Arial Black" w:hAnsi="Arial Black"/>
          <w:caps/>
          <w:sz w:val="15"/>
          <w:lang w:val="es-ES_tradnl"/>
        </w:rPr>
        <w:t xml:space="preserve">fecha: </w:t>
      </w:r>
      <w:bookmarkStart w:id="3" w:name="Date"/>
      <w:r w:rsidR="00DC08F7" w:rsidRPr="00C60E5F">
        <w:rPr>
          <w:rFonts w:ascii="Arial Black" w:hAnsi="Arial Black"/>
          <w:caps/>
          <w:sz w:val="15"/>
          <w:lang w:val="es-ES_tradnl"/>
        </w:rPr>
        <w:t>2 DE JULIO DE 2021</w:t>
      </w:r>
    </w:p>
    <w:bookmarkEnd w:id="3"/>
    <w:p w:rsidR="00B67CDC" w:rsidRPr="00C60E5F" w:rsidRDefault="001E1326" w:rsidP="001E1326">
      <w:pPr>
        <w:pStyle w:val="Heading1"/>
        <w:spacing w:before="0" w:after="600"/>
        <w:rPr>
          <w:sz w:val="28"/>
          <w:szCs w:val="28"/>
          <w:lang w:val="es-ES_tradnl"/>
        </w:rPr>
      </w:pPr>
      <w:r w:rsidRPr="00C60E5F">
        <w:rPr>
          <w:caps w:val="0"/>
          <w:sz w:val="28"/>
          <w:szCs w:val="28"/>
          <w:lang w:val="es-ES_tradnl"/>
        </w:rPr>
        <w:t>Asamblea General de la OMPI</w:t>
      </w:r>
    </w:p>
    <w:p w:rsidR="00B67CDC" w:rsidRPr="00C60E5F" w:rsidRDefault="008C0B94" w:rsidP="008C0B94">
      <w:pPr>
        <w:spacing w:after="720"/>
        <w:outlineLvl w:val="1"/>
        <w:rPr>
          <w:b/>
          <w:sz w:val="24"/>
          <w:szCs w:val="24"/>
          <w:lang w:val="es-ES_tradnl"/>
        </w:rPr>
      </w:pPr>
      <w:r w:rsidRPr="00C60E5F">
        <w:rPr>
          <w:b/>
          <w:sz w:val="24"/>
          <w:szCs w:val="24"/>
          <w:lang w:val="es-ES_tradnl"/>
        </w:rPr>
        <w:t xml:space="preserve">Quincuagésimo </w:t>
      </w:r>
      <w:r w:rsidR="00F71FEA" w:rsidRPr="00C60E5F">
        <w:rPr>
          <w:b/>
          <w:sz w:val="24"/>
          <w:lang w:val="es-ES_tradnl"/>
        </w:rPr>
        <w:t xml:space="preserve">cuarto </w:t>
      </w:r>
      <w:r w:rsidRPr="00C60E5F">
        <w:rPr>
          <w:b/>
          <w:sz w:val="24"/>
          <w:szCs w:val="24"/>
          <w:lang w:val="es-ES_tradnl"/>
        </w:rPr>
        <w:t>período de sesiones (</w:t>
      </w:r>
      <w:r w:rsidR="002D6F72" w:rsidRPr="00C60E5F">
        <w:rPr>
          <w:b/>
          <w:sz w:val="24"/>
          <w:lang w:val="es-ES_tradnl"/>
        </w:rPr>
        <w:t>25.º</w:t>
      </w:r>
      <w:r w:rsidR="007F091E" w:rsidRPr="00C60E5F">
        <w:rPr>
          <w:b/>
          <w:sz w:val="24"/>
          <w:lang w:val="es-ES_tradnl"/>
        </w:rPr>
        <w:t xml:space="preserve"> </w:t>
      </w:r>
      <w:r w:rsidR="00F71FEA" w:rsidRPr="00C60E5F">
        <w:rPr>
          <w:b/>
          <w:sz w:val="24"/>
          <w:lang w:val="es-ES_tradnl"/>
        </w:rPr>
        <w:t>ordinario</w:t>
      </w:r>
      <w:r w:rsidRPr="00C60E5F">
        <w:rPr>
          <w:b/>
          <w:sz w:val="24"/>
          <w:szCs w:val="24"/>
          <w:lang w:val="es-ES_tradnl"/>
        </w:rPr>
        <w:t>)</w:t>
      </w:r>
      <w:r w:rsidRPr="00C60E5F">
        <w:rPr>
          <w:b/>
          <w:sz w:val="24"/>
          <w:szCs w:val="24"/>
          <w:lang w:val="es-ES_tradnl"/>
        </w:rPr>
        <w:br/>
        <w:t xml:space="preserve">Ginebra, </w:t>
      </w:r>
      <w:r w:rsidR="00F71FEA" w:rsidRPr="00C60E5F">
        <w:rPr>
          <w:b/>
          <w:sz w:val="24"/>
          <w:lang w:val="es-ES_tradnl"/>
        </w:rPr>
        <w:t>4 a 8 de octubre de 2021</w:t>
      </w:r>
    </w:p>
    <w:p w:rsidR="008B2CC1" w:rsidRPr="00C60E5F" w:rsidRDefault="00A50220" w:rsidP="001E1326">
      <w:pPr>
        <w:spacing w:after="360"/>
        <w:outlineLvl w:val="0"/>
        <w:rPr>
          <w:caps/>
          <w:sz w:val="24"/>
          <w:lang w:val="es-ES_tradnl"/>
        </w:rPr>
      </w:pPr>
      <w:bookmarkStart w:id="4" w:name="TitleOfDoc"/>
      <w:r>
        <w:rPr>
          <w:caps/>
          <w:sz w:val="24"/>
          <w:lang w:val="es-ES_tradnl"/>
        </w:rPr>
        <w:t>I</w:t>
      </w:r>
      <w:r w:rsidR="00BF4D53" w:rsidRPr="00C60E5F">
        <w:rPr>
          <w:caps/>
          <w:sz w:val="24"/>
          <w:lang w:val="es-ES_tradnl"/>
        </w:rPr>
        <w:t>NFORME DEL COMITÉ PERMANENTE SOBRE EL DERECHO DE MARCAS, DISEÑOS INDUSTRIALES E INDICACIONES GEOGRÁFICAS (SCT)</w:t>
      </w:r>
    </w:p>
    <w:p w:rsidR="008B2CC1" w:rsidRPr="00C60E5F" w:rsidRDefault="00BF4D53" w:rsidP="001E1326">
      <w:pPr>
        <w:spacing w:after="960"/>
        <w:rPr>
          <w:i/>
          <w:lang w:val="es-ES_tradnl"/>
        </w:rPr>
      </w:pPr>
      <w:bookmarkStart w:id="5" w:name="Prepared"/>
      <w:bookmarkEnd w:id="4"/>
      <w:r w:rsidRPr="00C60E5F">
        <w:rPr>
          <w:i/>
          <w:lang w:val="es-ES_tradnl"/>
        </w:rPr>
        <w:t>p</w:t>
      </w:r>
      <w:r w:rsidR="00DC08F7" w:rsidRPr="00C60E5F">
        <w:rPr>
          <w:i/>
          <w:lang w:val="es-ES_tradnl"/>
        </w:rPr>
        <w:t>repar</w:t>
      </w:r>
      <w:r w:rsidRPr="00C60E5F">
        <w:rPr>
          <w:i/>
          <w:lang w:val="es-ES_tradnl"/>
        </w:rPr>
        <w:t>ado por la Secretaría</w:t>
      </w:r>
    </w:p>
    <w:bookmarkEnd w:id="5"/>
    <w:p w:rsidR="00BF4D53" w:rsidRPr="00C60E5F" w:rsidRDefault="00DC08F7" w:rsidP="00BF4D53">
      <w:pPr>
        <w:spacing w:after="220"/>
        <w:rPr>
          <w:szCs w:val="22"/>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BF4D53" w:rsidRPr="00C60E5F">
        <w:rPr>
          <w:szCs w:val="22"/>
          <w:lang w:val="es-ES_tradnl"/>
        </w:rPr>
        <w:t>Durante el período objeto de examen, el Comité Permanente sobre el Derecho de Marcas, Diseños Industriales e Indicaciones Geográficas (SCT) celebró su cuadragésima tercera y cuadragésima cuarta sesiones (23 a 26 de noviembre de 2020 y 17 a 19</w:t>
      </w:r>
      <w:r w:rsidR="0031515A">
        <w:rPr>
          <w:szCs w:val="22"/>
          <w:lang w:val="es-ES_tradnl"/>
        </w:rPr>
        <w:t> </w:t>
      </w:r>
      <w:r w:rsidR="00BF4D53" w:rsidRPr="00C60E5F">
        <w:rPr>
          <w:szCs w:val="22"/>
          <w:lang w:val="es-ES_tradnl"/>
        </w:rPr>
        <w:t xml:space="preserve">de mayo de 2021, respectivamente). Presidió ambas sesiones el Sr. Alfredo Rendón Algara (México). Debido a las medidas de seguridad e higiene </w:t>
      </w:r>
      <w:r w:rsidR="00940603">
        <w:rPr>
          <w:szCs w:val="22"/>
          <w:lang w:val="es-ES_tradnl"/>
        </w:rPr>
        <w:t>impuestas</w:t>
      </w:r>
      <w:r w:rsidR="00BF4D53" w:rsidRPr="00C60E5F">
        <w:rPr>
          <w:szCs w:val="22"/>
          <w:lang w:val="es-ES_tradnl"/>
        </w:rPr>
        <w:t xml:space="preserve"> por la pandemia de la COVID</w:t>
      </w:r>
      <w:r w:rsidR="00BF4D53" w:rsidRPr="00C60E5F">
        <w:rPr>
          <w:szCs w:val="22"/>
          <w:lang w:val="es-ES_tradnl"/>
        </w:rPr>
        <w:noBreakHyphen/>
        <w:t>19, ambas sesiones se celebraron en formato híbrido.</w:t>
      </w:r>
      <w:r w:rsidR="000E31EB">
        <w:rPr>
          <w:szCs w:val="22"/>
          <w:lang w:val="es-ES_tradnl"/>
        </w:rPr>
        <w:t xml:space="preserve"> Asistieron a las sesiones 98 y </w:t>
      </w:r>
      <w:r w:rsidR="00BF4D53" w:rsidRPr="00C60E5F">
        <w:rPr>
          <w:szCs w:val="22"/>
          <w:lang w:val="es-ES_tradnl"/>
        </w:rPr>
        <w:t>132 delegaciones respectivamente.</w:t>
      </w:r>
    </w:p>
    <w:p w:rsidR="00BF4D53" w:rsidRPr="00C60E5F" w:rsidRDefault="00BF4D53" w:rsidP="00BF4D53">
      <w:pPr>
        <w:pStyle w:val="Heading2"/>
        <w:spacing w:after="220"/>
        <w:rPr>
          <w:lang w:val="es-ES_tradnl"/>
        </w:rPr>
      </w:pPr>
      <w:r w:rsidRPr="00C60E5F">
        <w:rPr>
          <w:lang w:val="es-ES_tradnl"/>
        </w:rPr>
        <w:t>MARCAS</w:t>
      </w:r>
    </w:p>
    <w:p w:rsidR="00BF4D53" w:rsidRPr="00C60E5F" w:rsidRDefault="00BF4D53" w:rsidP="00BF4D53">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t xml:space="preserve">El SCT examinó la </w:t>
      </w:r>
      <w:r w:rsidR="00940603">
        <w:rPr>
          <w:lang w:val="es-ES_tradnl"/>
        </w:rPr>
        <w:t>p</w:t>
      </w:r>
      <w:r w:rsidRPr="00C60E5F">
        <w:rPr>
          <w:lang w:val="es-ES_tradnl"/>
        </w:rPr>
        <w:t>ropuesta revisada de la Delegación de Jamaica sobre una recomendación conjunta relativa a las disposiciones sobre la protección de los nombres de países (documento SCT/43/9)</w:t>
      </w:r>
      <w:r w:rsidR="00940603">
        <w:rPr>
          <w:lang w:val="es-ES_tradnl"/>
        </w:rPr>
        <w:t>,</w:t>
      </w:r>
      <w:r w:rsidRPr="00C60E5F">
        <w:rPr>
          <w:lang w:val="es-ES_tradnl"/>
        </w:rPr>
        <w:t xml:space="preserve"> y concluyó que </w:t>
      </w:r>
      <w:r w:rsidR="00940603" w:rsidRPr="00C60E5F">
        <w:rPr>
          <w:lang w:val="es-ES_tradnl"/>
        </w:rPr>
        <w:t xml:space="preserve">esta propuesta </w:t>
      </w:r>
      <w:r w:rsidRPr="00C60E5F">
        <w:rPr>
          <w:lang w:val="es-ES_tradnl"/>
        </w:rPr>
        <w:t xml:space="preserve">se seguirá debatiendo en su siguiente sesión. </w:t>
      </w:r>
    </w:p>
    <w:p w:rsidR="00BF4D53" w:rsidRPr="00C60E5F" w:rsidRDefault="00BF4D53" w:rsidP="00BF4D53">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t xml:space="preserve">Las delegaciones de los Emiratos Árabes Unidos, Georgia, </w:t>
      </w:r>
      <w:r w:rsidR="008E7B44" w:rsidRPr="00C60E5F">
        <w:rPr>
          <w:lang w:val="es-ES_tradnl"/>
        </w:rPr>
        <w:t>Indonesia</w:t>
      </w:r>
      <w:r w:rsidR="008E7B44">
        <w:rPr>
          <w:lang w:val="es-ES_tradnl"/>
        </w:rPr>
        <w:t>,</w:t>
      </w:r>
      <w:r w:rsidR="008E7B44" w:rsidRPr="00C60E5F">
        <w:rPr>
          <w:lang w:val="es-ES_tradnl"/>
        </w:rPr>
        <w:t xml:space="preserve"> </w:t>
      </w:r>
      <w:r w:rsidRPr="00C60E5F">
        <w:rPr>
          <w:lang w:val="es-ES_tradnl"/>
        </w:rPr>
        <w:t xml:space="preserve">Islandia, Jamaica, Liechtenstein, Malasia, México, Mónaco, el Perú, el Senegal y Suiza presentaron una propuesta conjunta relativa a la protección de los nombres de países y </w:t>
      </w:r>
      <w:r w:rsidR="00940603">
        <w:rPr>
          <w:lang w:val="es-ES_tradnl"/>
        </w:rPr>
        <w:t xml:space="preserve">los </w:t>
      </w:r>
      <w:r w:rsidRPr="00C60E5F">
        <w:rPr>
          <w:lang w:val="es-ES_tradnl"/>
        </w:rPr>
        <w:t>nombres geográficos de importancia nacional (documento SCT/43/6). Tras examinar esta propuesta, el presidente concluyó que el SCT s</w:t>
      </w:r>
      <w:r w:rsidR="00940603">
        <w:rPr>
          <w:lang w:val="es-ES_tradnl"/>
        </w:rPr>
        <w:t>eguirá</w:t>
      </w:r>
      <w:r w:rsidRPr="00C60E5F">
        <w:rPr>
          <w:lang w:val="es-ES_tradnl"/>
        </w:rPr>
        <w:t xml:space="preserve"> debatiendo esta propuesta en su siguiente sesión.</w:t>
      </w:r>
    </w:p>
    <w:p w:rsidR="00BF4D53" w:rsidRPr="00C60E5F" w:rsidRDefault="00DC08F7" w:rsidP="00BF4D53">
      <w:pPr>
        <w:spacing w:after="220"/>
        <w:rPr>
          <w:lang w:val="es-ES_tradnl"/>
        </w:rPr>
      </w:pPr>
      <w:r w:rsidRPr="00C60E5F">
        <w:rPr>
          <w:lang w:val="es-ES_tradnl"/>
        </w:rPr>
        <w:lastRenderedPageBreak/>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BF4D53" w:rsidRPr="00C60E5F">
        <w:rPr>
          <w:lang w:val="es-ES_tradnl"/>
        </w:rPr>
        <w:t xml:space="preserve">Además, las delegaciones del Brasil, los Emiratos Árabes Unidos, Georgia, Indonesia, Islandia, Jamaica, Liechtenstein, Malasia, México, Mónaco, el Perú, el Senegal y Suiza presentaron otra propuesta conjunta relativa a la protección de los nombres de países y los nombres geográficos de importancia nacional en el Sistema de Nombres de Dominio (DNS) (documento SCT/41/6 Rev.). Tras el examen por el SCT de la propuesta conjunta, el presidente concluyó que el debate sobre el documento SCT/41/6 Rev. </w:t>
      </w:r>
      <w:r w:rsidR="00940603">
        <w:rPr>
          <w:lang w:val="es-ES_tradnl"/>
        </w:rPr>
        <w:t>p</w:t>
      </w:r>
      <w:r w:rsidR="00BF4D53" w:rsidRPr="00C60E5F">
        <w:rPr>
          <w:lang w:val="es-ES_tradnl"/>
        </w:rPr>
        <w:t>roseguirá en su siguiente sesión.</w:t>
      </w:r>
    </w:p>
    <w:p w:rsidR="00BF4D53" w:rsidRPr="00C60E5F" w:rsidRDefault="00BF4D53" w:rsidP="00BF4D53">
      <w:pPr>
        <w:spacing w:after="220"/>
        <w:rPr>
          <w:szCs w:val="22"/>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t>Tras la propuesta de las delegaciones del Ecuador y el Perú, la Secretaría realizó una encuesta sobre la protección de la marca país en los Estados</w:t>
      </w:r>
      <w:r w:rsidR="003B400A">
        <w:rPr>
          <w:lang w:val="es-ES_tradnl"/>
        </w:rPr>
        <w:t xml:space="preserve"> miembros</w:t>
      </w:r>
      <w:r w:rsidR="000E31EB">
        <w:rPr>
          <w:szCs w:val="22"/>
          <w:lang w:val="es-ES_tradnl"/>
        </w:rPr>
        <w:t>. Un total de </w:t>
      </w:r>
      <w:r w:rsidRPr="00C60E5F">
        <w:rPr>
          <w:szCs w:val="22"/>
          <w:lang w:val="es-ES_tradnl"/>
        </w:rPr>
        <w:t>57</w:t>
      </w:r>
      <w:r w:rsidR="0031515A">
        <w:rPr>
          <w:szCs w:val="22"/>
          <w:lang w:val="es-ES_tradnl"/>
        </w:rPr>
        <w:t> </w:t>
      </w:r>
      <w:r w:rsidR="005D4579" w:rsidRPr="00C60E5F">
        <w:rPr>
          <w:szCs w:val="22"/>
          <w:lang w:val="es-ES_tradnl"/>
        </w:rPr>
        <w:t xml:space="preserve">Estados miembros respondió al cuestionario electrónico sobre </w:t>
      </w:r>
      <w:r w:rsidR="00D64D51" w:rsidRPr="00C60E5F">
        <w:rPr>
          <w:szCs w:val="22"/>
          <w:lang w:val="es-ES_tradnl"/>
        </w:rPr>
        <w:t xml:space="preserve">la </w:t>
      </w:r>
      <w:r w:rsidR="005D4579" w:rsidRPr="00C60E5F">
        <w:rPr>
          <w:szCs w:val="22"/>
          <w:lang w:val="es-ES_tradnl"/>
        </w:rPr>
        <w:t>protección de la marca país en los Estados miembros</w:t>
      </w:r>
      <w:r w:rsidRPr="00C60E5F">
        <w:rPr>
          <w:szCs w:val="22"/>
          <w:lang w:val="es-ES_tradnl"/>
        </w:rPr>
        <w:t xml:space="preserve">. </w:t>
      </w:r>
      <w:r w:rsidR="005D4579" w:rsidRPr="00C60E5F">
        <w:rPr>
          <w:szCs w:val="22"/>
          <w:lang w:val="es-ES_tradnl"/>
        </w:rPr>
        <w:t xml:space="preserve">La Secretaría </w:t>
      </w:r>
      <w:r w:rsidR="00830AEE">
        <w:rPr>
          <w:szCs w:val="22"/>
          <w:lang w:val="es-ES_tradnl"/>
        </w:rPr>
        <w:t>compi</w:t>
      </w:r>
      <w:r w:rsidR="005D4579" w:rsidRPr="00C60E5F">
        <w:rPr>
          <w:szCs w:val="22"/>
          <w:lang w:val="es-ES_tradnl"/>
        </w:rPr>
        <w:t xml:space="preserve">ló todas las respuestas en un documento y lo sometió al examen del </w:t>
      </w:r>
      <w:r w:rsidRPr="00C60E5F">
        <w:rPr>
          <w:szCs w:val="22"/>
          <w:lang w:val="es-ES_tradnl"/>
        </w:rPr>
        <w:t>SCT (document</w:t>
      </w:r>
      <w:r w:rsidR="005D4579" w:rsidRPr="00C60E5F">
        <w:rPr>
          <w:szCs w:val="22"/>
          <w:lang w:val="es-ES_tradnl"/>
        </w:rPr>
        <w:t>o</w:t>
      </w:r>
      <w:r w:rsidRPr="00C60E5F">
        <w:rPr>
          <w:szCs w:val="22"/>
          <w:lang w:val="es-ES_tradnl"/>
        </w:rPr>
        <w:t xml:space="preserve"> SCT/43/8/Rev.). </w:t>
      </w:r>
      <w:r w:rsidR="005D4579" w:rsidRPr="00C60E5F">
        <w:rPr>
          <w:szCs w:val="22"/>
          <w:lang w:val="es-ES_tradnl"/>
        </w:rPr>
        <w:t xml:space="preserve">Tras examinar este documento, el </w:t>
      </w:r>
      <w:r w:rsidRPr="00C60E5F">
        <w:rPr>
          <w:szCs w:val="22"/>
          <w:lang w:val="es-ES_tradnl"/>
        </w:rPr>
        <w:t xml:space="preserve">SCT </w:t>
      </w:r>
      <w:r w:rsidR="00940603">
        <w:rPr>
          <w:szCs w:val="22"/>
          <w:lang w:val="es-ES_tradnl"/>
        </w:rPr>
        <w:t>acord</w:t>
      </w:r>
      <w:r w:rsidR="00D64D51" w:rsidRPr="00C60E5F">
        <w:rPr>
          <w:szCs w:val="22"/>
          <w:lang w:val="es-ES_tradnl"/>
        </w:rPr>
        <w:t>ó re</w:t>
      </w:r>
      <w:r w:rsidR="00A36C71">
        <w:rPr>
          <w:szCs w:val="22"/>
          <w:lang w:val="es-ES_tradnl"/>
        </w:rPr>
        <w:t>tomar</w:t>
      </w:r>
      <w:r w:rsidR="00D64D51" w:rsidRPr="00C60E5F">
        <w:rPr>
          <w:szCs w:val="22"/>
          <w:lang w:val="es-ES_tradnl"/>
        </w:rPr>
        <w:t xml:space="preserve"> el cuestionario sobre la protección de la marca país en los Estados miembros y alargar el plaz</w:t>
      </w:r>
      <w:r w:rsidR="00FA563A" w:rsidRPr="00C60E5F">
        <w:rPr>
          <w:szCs w:val="22"/>
          <w:lang w:val="es-ES_tradnl"/>
        </w:rPr>
        <w:t>o</w:t>
      </w:r>
      <w:r w:rsidR="00D64D51" w:rsidRPr="00C60E5F">
        <w:rPr>
          <w:szCs w:val="22"/>
          <w:lang w:val="es-ES_tradnl"/>
        </w:rPr>
        <w:t xml:space="preserve"> hasta el 30 de septiembre de </w:t>
      </w:r>
      <w:r w:rsidRPr="00C60E5F">
        <w:rPr>
          <w:szCs w:val="22"/>
          <w:lang w:val="es-ES_tradnl"/>
        </w:rPr>
        <w:t>2021</w:t>
      </w:r>
      <w:r w:rsidR="00D64D51" w:rsidRPr="00C60E5F">
        <w:rPr>
          <w:szCs w:val="22"/>
          <w:lang w:val="es-ES_tradnl"/>
        </w:rPr>
        <w:t xml:space="preserve"> para </w:t>
      </w:r>
      <w:r w:rsidR="00940603">
        <w:rPr>
          <w:szCs w:val="22"/>
          <w:lang w:val="es-ES_tradnl"/>
        </w:rPr>
        <w:t>obtener</w:t>
      </w:r>
      <w:r w:rsidR="00FA563A" w:rsidRPr="00C60E5F">
        <w:rPr>
          <w:szCs w:val="22"/>
          <w:lang w:val="es-ES_tradnl"/>
        </w:rPr>
        <w:t xml:space="preserve"> nuevas</w:t>
      </w:r>
      <w:r w:rsidR="00D64D51" w:rsidRPr="00C60E5F">
        <w:rPr>
          <w:szCs w:val="22"/>
          <w:lang w:val="es-ES_tradnl"/>
        </w:rPr>
        <w:t xml:space="preserve"> respuestas.</w:t>
      </w:r>
      <w:r w:rsidRPr="00C60E5F">
        <w:rPr>
          <w:szCs w:val="22"/>
          <w:lang w:val="es-ES_tradnl"/>
        </w:rPr>
        <w:t xml:space="preserve"> </w:t>
      </w:r>
      <w:r w:rsidR="00FA563A" w:rsidRPr="00C60E5F">
        <w:rPr>
          <w:szCs w:val="22"/>
          <w:lang w:val="es-ES_tradnl"/>
        </w:rPr>
        <w:t>El</w:t>
      </w:r>
      <w:r w:rsidRPr="00C60E5F">
        <w:rPr>
          <w:szCs w:val="22"/>
          <w:lang w:val="es-ES_tradnl"/>
        </w:rPr>
        <w:t xml:space="preserve"> SCT </w:t>
      </w:r>
      <w:r w:rsidR="00FA563A" w:rsidRPr="00C60E5F">
        <w:rPr>
          <w:szCs w:val="22"/>
          <w:lang w:val="es-ES_tradnl"/>
        </w:rPr>
        <w:t>solicitó también a la Secretaría que presentara una ponencia, en la cuadragésima quinta sesión del Comité, sobre las principales conclusiones y tendencias reconocidas en las respuestas al cuestionario</w:t>
      </w:r>
      <w:r w:rsidRPr="00C60E5F">
        <w:rPr>
          <w:szCs w:val="22"/>
          <w:lang w:val="es-ES_tradnl"/>
        </w:rPr>
        <w:t xml:space="preserve">. </w:t>
      </w:r>
      <w:r w:rsidR="00FA563A" w:rsidRPr="00C60E5F">
        <w:rPr>
          <w:szCs w:val="22"/>
          <w:lang w:val="es-ES_tradnl"/>
        </w:rPr>
        <w:t>Además, el</w:t>
      </w:r>
      <w:r w:rsidRPr="00C60E5F">
        <w:rPr>
          <w:szCs w:val="22"/>
          <w:lang w:val="es-ES_tradnl"/>
        </w:rPr>
        <w:t xml:space="preserve"> SCT </w:t>
      </w:r>
      <w:r w:rsidR="00FA563A" w:rsidRPr="00C60E5F">
        <w:rPr>
          <w:szCs w:val="22"/>
          <w:lang w:val="es-ES_tradnl"/>
        </w:rPr>
        <w:t xml:space="preserve">invitó a los miembros a presentar en su cuadragésima quinta sesión propuestas de temas para una sesión de información sobre la protección de la marca país en los Estados miembros, que </w:t>
      </w:r>
      <w:r w:rsidR="00940603">
        <w:rPr>
          <w:szCs w:val="22"/>
          <w:lang w:val="es-ES_tradnl"/>
        </w:rPr>
        <w:t xml:space="preserve">tal vez </w:t>
      </w:r>
      <w:r w:rsidR="00FA563A" w:rsidRPr="00C60E5F">
        <w:rPr>
          <w:szCs w:val="22"/>
          <w:lang w:val="es-ES_tradnl"/>
        </w:rPr>
        <w:t>se celebre conjuntamente con la cuadragésima sexta sesión del SCT</w:t>
      </w:r>
      <w:r w:rsidRPr="00C60E5F">
        <w:rPr>
          <w:szCs w:val="22"/>
          <w:lang w:val="es-ES_tradnl"/>
        </w:rPr>
        <w:t>.</w:t>
      </w:r>
    </w:p>
    <w:p w:rsidR="00BF4D53" w:rsidRPr="00C60E5F" w:rsidRDefault="00BF4D53" w:rsidP="00BF4D53">
      <w:pPr>
        <w:spacing w:after="220"/>
        <w:rPr>
          <w:szCs w:val="22"/>
          <w:lang w:val="es-ES_tradnl"/>
        </w:rPr>
      </w:pPr>
      <w:r w:rsidRPr="00C60E5F">
        <w:rPr>
          <w:szCs w:val="22"/>
          <w:lang w:val="es-ES_tradnl"/>
        </w:rPr>
        <w:fldChar w:fldCharType="begin"/>
      </w:r>
      <w:r w:rsidRPr="00C60E5F">
        <w:rPr>
          <w:szCs w:val="22"/>
          <w:lang w:val="es-ES_tradnl"/>
        </w:rPr>
        <w:instrText xml:space="preserve"> AUTONUM  </w:instrText>
      </w:r>
      <w:r w:rsidRPr="00C60E5F">
        <w:rPr>
          <w:szCs w:val="22"/>
          <w:lang w:val="es-ES_tradnl"/>
        </w:rPr>
        <w:fldChar w:fldCharType="end"/>
      </w:r>
      <w:r w:rsidRPr="00C60E5F">
        <w:rPr>
          <w:szCs w:val="22"/>
          <w:lang w:val="es-ES_tradnl"/>
        </w:rPr>
        <w:tab/>
        <w:t xml:space="preserve">Por último, el SCT examinó los documentos SCT/43/4 y SCT/44/2 en los que se presenta información actualizada sobre los aspectos relacionados con las marcas del DNS y </w:t>
      </w:r>
      <w:r w:rsidR="00940603">
        <w:rPr>
          <w:szCs w:val="22"/>
          <w:lang w:val="es-ES_tradnl"/>
        </w:rPr>
        <w:t>solicit</w:t>
      </w:r>
      <w:r w:rsidRPr="00C60E5F">
        <w:rPr>
          <w:szCs w:val="22"/>
          <w:lang w:val="es-ES_tradnl"/>
        </w:rPr>
        <w:t>ó a la Secretaría que mantenga informados a los miembros acerca de las novedades que se produzcan en el DNS.</w:t>
      </w:r>
    </w:p>
    <w:p w:rsidR="00DC08F7" w:rsidRPr="00C60E5F" w:rsidRDefault="00061E25" w:rsidP="00DC08F7">
      <w:pPr>
        <w:pStyle w:val="Heading2"/>
        <w:spacing w:after="220"/>
        <w:rPr>
          <w:lang w:val="es-ES_tradnl"/>
        </w:rPr>
      </w:pPr>
      <w:r w:rsidRPr="00C60E5F">
        <w:rPr>
          <w:lang w:val="es-ES_tradnl"/>
        </w:rPr>
        <w:t>DISEÑOS I</w:t>
      </w:r>
      <w:r w:rsidR="00DC08F7" w:rsidRPr="00C60E5F">
        <w:rPr>
          <w:lang w:val="es-ES_tradnl"/>
        </w:rPr>
        <w:t>NDUSTRIAL</w:t>
      </w:r>
      <w:r w:rsidRPr="00C60E5F">
        <w:rPr>
          <w:lang w:val="es-ES_tradnl"/>
        </w:rPr>
        <w:t>ES</w:t>
      </w:r>
      <w:r w:rsidR="00A36C71" w:rsidRPr="00A36C71">
        <w:rPr>
          <w:color w:val="008800"/>
          <w:shd w:val="clear" w:color="auto" w:fill="FFFFFF"/>
        </w:rPr>
        <w:t xml:space="preserve"> </w:t>
      </w:r>
    </w:p>
    <w:p w:rsidR="00DC08F7" w:rsidRPr="00C60E5F" w:rsidRDefault="00DC08F7" w:rsidP="00DC08F7">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C60E5F" w:rsidRPr="00C60E5F">
        <w:rPr>
          <w:lang w:val="es-ES_tradnl"/>
        </w:rPr>
        <w:t xml:space="preserve">En lo que respecta al proyecto de tratado sobre el Derecho de los diseños (DLT), cabe remitirse al documento WO/GA/54/8 (Asuntos relativos a la </w:t>
      </w:r>
      <w:r w:rsidR="008E7B44">
        <w:rPr>
          <w:lang w:val="es-ES_tradnl"/>
        </w:rPr>
        <w:t>C</w:t>
      </w:r>
      <w:r w:rsidR="00C60E5F" w:rsidRPr="00C60E5F">
        <w:rPr>
          <w:lang w:val="es-ES_tradnl"/>
        </w:rPr>
        <w:t xml:space="preserve">onvocación de una </w:t>
      </w:r>
      <w:r w:rsidR="008E7B44">
        <w:rPr>
          <w:lang w:val="es-ES_tradnl"/>
        </w:rPr>
        <w:t>C</w:t>
      </w:r>
      <w:r w:rsidR="00C60E5F" w:rsidRPr="00C60E5F">
        <w:rPr>
          <w:lang w:val="es-ES_tradnl"/>
        </w:rPr>
        <w:t xml:space="preserve">onferencia </w:t>
      </w:r>
      <w:r w:rsidR="008E7B44">
        <w:rPr>
          <w:lang w:val="es-ES_tradnl"/>
        </w:rPr>
        <w:t>D</w:t>
      </w:r>
      <w:r w:rsidR="00C60E5F" w:rsidRPr="00C60E5F">
        <w:rPr>
          <w:lang w:val="es-ES_tradnl"/>
        </w:rPr>
        <w:t xml:space="preserve">iplomática para la </w:t>
      </w:r>
      <w:r w:rsidR="008E7B44">
        <w:rPr>
          <w:lang w:val="es-ES_tradnl"/>
        </w:rPr>
        <w:t>A</w:t>
      </w:r>
      <w:r w:rsidR="00C60E5F" w:rsidRPr="00C60E5F">
        <w:rPr>
          <w:lang w:val="es-ES_tradnl"/>
        </w:rPr>
        <w:t xml:space="preserve">dopción de un </w:t>
      </w:r>
      <w:r w:rsidR="008E7B44">
        <w:rPr>
          <w:lang w:val="es-ES_tradnl"/>
        </w:rPr>
        <w:t>T</w:t>
      </w:r>
      <w:r w:rsidR="00C60E5F" w:rsidRPr="00C60E5F">
        <w:rPr>
          <w:lang w:val="es-ES_tradnl"/>
        </w:rPr>
        <w:t xml:space="preserve">ratado sobre el Derecho de los </w:t>
      </w:r>
      <w:r w:rsidR="008E7B44">
        <w:rPr>
          <w:lang w:val="es-ES_tradnl"/>
        </w:rPr>
        <w:t>D</w:t>
      </w:r>
      <w:r w:rsidR="00C60E5F" w:rsidRPr="00C60E5F">
        <w:rPr>
          <w:lang w:val="es-ES_tradnl"/>
        </w:rPr>
        <w:t>iseños)</w:t>
      </w:r>
      <w:r w:rsidRPr="00C60E5F">
        <w:rPr>
          <w:lang w:val="es-ES_tradnl"/>
        </w:rPr>
        <w:t>.</w:t>
      </w:r>
    </w:p>
    <w:p w:rsidR="00A36C71" w:rsidRDefault="00DC08F7" w:rsidP="00DC08F7">
      <w:pPr>
        <w:spacing w:after="220"/>
        <w:rPr>
          <w:i/>
          <w:iCs/>
          <w:color w:val="000000"/>
          <w:shd w:val="clear" w:color="auto" w:fill="FFFF00"/>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A36C71">
        <w:rPr>
          <w:lang w:val="es-ES_tradnl"/>
        </w:rPr>
        <w:t>El</w:t>
      </w:r>
      <w:r w:rsidRPr="00C60E5F">
        <w:rPr>
          <w:lang w:val="es-ES_tradnl"/>
        </w:rPr>
        <w:t xml:space="preserve"> SCT </w:t>
      </w:r>
      <w:r w:rsidR="00A36C71">
        <w:rPr>
          <w:lang w:val="es-ES_tradnl"/>
        </w:rPr>
        <w:t xml:space="preserve">examinó y tomó nota de los </w:t>
      </w:r>
      <w:r w:rsidRPr="00C60E5F">
        <w:rPr>
          <w:lang w:val="es-ES_tradnl"/>
        </w:rPr>
        <w:t>document</w:t>
      </w:r>
      <w:r w:rsidR="00A36C71">
        <w:rPr>
          <w:lang w:val="es-ES_tradnl"/>
        </w:rPr>
        <w:t>os</w:t>
      </w:r>
      <w:r w:rsidRPr="00C60E5F">
        <w:rPr>
          <w:lang w:val="es-ES_tradnl"/>
        </w:rPr>
        <w:t> SCT/41/2</w:t>
      </w:r>
      <w:r w:rsidR="00A36C71">
        <w:rPr>
          <w:lang w:val="es-ES_tradnl"/>
        </w:rPr>
        <w:t> </w:t>
      </w:r>
      <w:r w:rsidRPr="00C60E5F">
        <w:rPr>
          <w:lang w:val="es-ES_tradnl"/>
        </w:rPr>
        <w:t xml:space="preserve">Rev.2 </w:t>
      </w:r>
      <w:r w:rsidR="00A36C71">
        <w:rPr>
          <w:lang w:val="es-ES_tradnl"/>
        </w:rPr>
        <w:t>y</w:t>
      </w:r>
      <w:r w:rsidRPr="00C60E5F">
        <w:rPr>
          <w:lang w:val="es-ES_tradnl"/>
        </w:rPr>
        <w:t> SCT/43/2</w:t>
      </w:r>
      <w:r w:rsidR="00A36C71">
        <w:rPr>
          <w:lang w:val="es-ES_tradnl"/>
        </w:rPr>
        <w:t> </w:t>
      </w:r>
      <w:r w:rsidRPr="00C60E5F">
        <w:rPr>
          <w:lang w:val="es-ES_tradnl"/>
        </w:rPr>
        <w:t>Rev. (</w:t>
      </w:r>
      <w:r w:rsidR="00A36C71" w:rsidRPr="00A36C71">
        <w:rPr>
          <w:lang w:val="es-ES_tradnl"/>
        </w:rPr>
        <w:t xml:space="preserve">Análisis de las </w:t>
      </w:r>
      <w:r w:rsidR="0068515A">
        <w:rPr>
          <w:lang w:val="es-ES_tradnl"/>
        </w:rPr>
        <w:t>R</w:t>
      </w:r>
      <w:r w:rsidR="00A36C71" w:rsidRPr="00A36C71">
        <w:rPr>
          <w:lang w:val="es-ES_tradnl"/>
        </w:rPr>
        <w:t xml:space="preserve">espuestas al </w:t>
      </w:r>
      <w:r w:rsidR="0068515A">
        <w:rPr>
          <w:lang w:val="es-ES_tradnl"/>
        </w:rPr>
        <w:t>S</w:t>
      </w:r>
      <w:r w:rsidR="00A36C71" w:rsidRPr="00A36C71">
        <w:rPr>
          <w:lang w:val="es-ES_tradnl"/>
        </w:rPr>
        <w:t xml:space="preserve">egundo </w:t>
      </w:r>
      <w:r w:rsidR="0068515A">
        <w:rPr>
          <w:lang w:val="es-ES_tradnl"/>
        </w:rPr>
        <w:t>C</w:t>
      </w:r>
      <w:r w:rsidR="0068515A" w:rsidRPr="00A36C71">
        <w:rPr>
          <w:lang w:val="es-ES_tradnl"/>
        </w:rPr>
        <w:t xml:space="preserve">uestionario </w:t>
      </w:r>
      <w:r w:rsidR="00A36C71" w:rsidRPr="00A36C71">
        <w:rPr>
          <w:lang w:val="es-ES_tradnl"/>
        </w:rPr>
        <w:t xml:space="preserve">sobre </w:t>
      </w:r>
      <w:r w:rsidR="0068515A">
        <w:rPr>
          <w:lang w:val="es-ES_tradnl"/>
        </w:rPr>
        <w:t>D</w:t>
      </w:r>
      <w:r w:rsidR="0068515A" w:rsidRPr="00A36C71">
        <w:rPr>
          <w:lang w:val="es-ES_tradnl"/>
        </w:rPr>
        <w:t xml:space="preserve">iseños </w:t>
      </w:r>
      <w:r w:rsidR="00A36C71" w:rsidRPr="00A36C71">
        <w:rPr>
          <w:lang w:val="es-ES_tradnl"/>
        </w:rPr>
        <w:t xml:space="preserve">de </w:t>
      </w:r>
      <w:r w:rsidR="0068515A">
        <w:rPr>
          <w:lang w:val="es-ES_tradnl"/>
        </w:rPr>
        <w:t>I</w:t>
      </w:r>
      <w:r w:rsidR="0068515A" w:rsidRPr="00A36C71">
        <w:rPr>
          <w:lang w:val="es-ES_tradnl"/>
        </w:rPr>
        <w:t xml:space="preserve">nterfaces </w:t>
      </w:r>
      <w:r w:rsidR="0068515A">
        <w:rPr>
          <w:lang w:val="es-ES_tradnl"/>
        </w:rPr>
        <w:t>G</w:t>
      </w:r>
      <w:r w:rsidR="00A36C71" w:rsidRPr="00A36C71">
        <w:rPr>
          <w:lang w:val="es-ES_tradnl"/>
        </w:rPr>
        <w:t xml:space="preserve">ráficas de </w:t>
      </w:r>
      <w:r w:rsidR="0068515A">
        <w:rPr>
          <w:lang w:val="es-ES_tradnl"/>
        </w:rPr>
        <w:t>U</w:t>
      </w:r>
      <w:r w:rsidR="00A36C71" w:rsidRPr="00A36C71">
        <w:rPr>
          <w:lang w:val="es-ES_tradnl"/>
        </w:rPr>
        <w:t xml:space="preserve">suario (IGU), </w:t>
      </w:r>
      <w:r w:rsidR="0068515A">
        <w:rPr>
          <w:lang w:val="es-ES_tradnl"/>
        </w:rPr>
        <w:t>I</w:t>
      </w:r>
      <w:r w:rsidR="0068515A" w:rsidRPr="00A36C71">
        <w:rPr>
          <w:lang w:val="es-ES_tradnl"/>
        </w:rPr>
        <w:t>conos</w:t>
      </w:r>
      <w:r w:rsidR="00A36C71" w:rsidRPr="00A36C71">
        <w:rPr>
          <w:lang w:val="es-ES_tradnl"/>
        </w:rPr>
        <w:t xml:space="preserve">, y </w:t>
      </w:r>
      <w:r w:rsidR="0068515A">
        <w:rPr>
          <w:lang w:val="es-ES_tradnl"/>
        </w:rPr>
        <w:t>F</w:t>
      </w:r>
      <w:r w:rsidR="0068515A" w:rsidRPr="00A36C71">
        <w:rPr>
          <w:lang w:val="es-ES_tradnl"/>
        </w:rPr>
        <w:t>uentes</w:t>
      </w:r>
      <w:r w:rsidR="00A36C71" w:rsidRPr="00A36C71">
        <w:rPr>
          <w:lang w:val="es-ES_tradnl"/>
        </w:rPr>
        <w:t>/</w:t>
      </w:r>
      <w:r w:rsidR="0068515A">
        <w:rPr>
          <w:lang w:val="es-ES_tradnl"/>
        </w:rPr>
        <w:t>T</w:t>
      </w:r>
      <w:r w:rsidR="0068515A" w:rsidRPr="00A36C71">
        <w:rPr>
          <w:lang w:val="es-ES_tradnl"/>
        </w:rPr>
        <w:t>ipos</w:t>
      </w:r>
      <w:r w:rsidR="00A36C71" w:rsidRPr="00A36C71">
        <w:rPr>
          <w:lang w:val="es-ES_tradnl"/>
        </w:rPr>
        <w:t>).</w:t>
      </w:r>
      <w:r w:rsidR="00A36C71" w:rsidRPr="00A36C71">
        <w:rPr>
          <w:i/>
          <w:iCs/>
          <w:color w:val="000000"/>
          <w:shd w:val="clear" w:color="auto" w:fill="FFFF00"/>
        </w:rPr>
        <w:t xml:space="preserve"> </w:t>
      </w:r>
    </w:p>
    <w:p w:rsidR="00DC08F7" w:rsidRPr="00C60E5F" w:rsidRDefault="00DC08F7" w:rsidP="00DC08F7">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A36C71" w:rsidRPr="00A36C71">
        <w:rPr>
          <w:lang w:val="es-ES_tradnl"/>
        </w:rPr>
        <w:t xml:space="preserve">Además, el SCT examinó una propuesta </w:t>
      </w:r>
      <w:r w:rsidR="00A36C71">
        <w:rPr>
          <w:lang w:val="es-ES_tradnl"/>
        </w:rPr>
        <w:t xml:space="preserve">actualizada </w:t>
      </w:r>
      <w:r w:rsidR="00A36C71" w:rsidRPr="00A36C71">
        <w:rPr>
          <w:lang w:val="es-ES_tradnl"/>
        </w:rPr>
        <w:t xml:space="preserve">de las delegaciones del </w:t>
      </w:r>
      <w:r w:rsidR="00A36C71">
        <w:rPr>
          <w:lang w:val="es-ES_tradnl"/>
        </w:rPr>
        <w:t xml:space="preserve">Canadá, </w:t>
      </w:r>
      <w:r w:rsidR="00A36C71" w:rsidRPr="00A36C71">
        <w:rPr>
          <w:lang w:val="es-ES_tradnl"/>
        </w:rPr>
        <w:t>los Estados Unidos de América</w:t>
      </w:r>
      <w:r w:rsidR="00A36C71">
        <w:rPr>
          <w:lang w:val="es-ES_tradnl"/>
        </w:rPr>
        <w:t>,</w:t>
      </w:r>
      <w:r w:rsidR="00A36C71" w:rsidRPr="00A36C71">
        <w:rPr>
          <w:lang w:val="es-ES_tradnl"/>
        </w:rPr>
        <w:t xml:space="preserve"> </w:t>
      </w:r>
      <w:r w:rsidR="00A36C71">
        <w:rPr>
          <w:lang w:val="es-ES_tradnl"/>
        </w:rPr>
        <w:t xml:space="preserve">Israel, </w:t>
      </w:r>
      <w:r w:rsidR="00940603">
        <w:rPr>
          <w:lang w:val="es-ES_tradnl"/>
        </w:rPr>
        <w:t xml:space="preserve">el </w:t>
      </w:r>
      <w:r w:rsidR="00A36C71" w:rsidRPr="00A36C71">
        <w:rPr>
          <w:lang w:val="es-ES_tradnl"/>
        </w:rPr>
        <w:t xml:space="preserve">Japón y </w:t>
      </w:r>
      <w:r w:rsidR="00A36C71">
        <w:rPr>
          <w:lang w:val="es-ES_tradnl"/>
        </w:rPr>
        <w:t xml:space="preserve">el Reino Unido </w:t>
      </w:r>
      <w:r w:rsidR="00A36C71" w:rsidRPr="00A36C71">
        <w:rPr>
          <w:lang w:val="es-ES_tradnl"/>
        </w:rPr>
        <w:t>relativa a una recomendación conjunta sobre la protección de los diseños de interfaces gráficas de usuario (IGU) en calidad de diseños industriales (documento SCT/4</w:t>
      </w:r>
      <w:r w:rsidR="003E3583">
        <w:rPr>
          <w:lang w:val="es-ES_tradnl"/>
        </w:rPr>
        <w:t>4</w:t>
      </w:r>
      <w:r w:rsidR="00A36C71" w:rsidRPr="00A36C71">
        <w:rPr>
          <w:lang w:val="es-ES_tradnl"/>
        </w:rPr>
        <w:t>/6</w:t>
      </w:r>
      <w:r w:rsidR="003E3583">
        <w:rPr>
          <w:lang w:val="es-ES_tradnl"/>
        </w:rPr>
        <w:t> Rev.2</w:t>
      </w:r>
      <w:r w:rsidR="00A36C71" w:rsidRPr="00A36C71">
        <w:rPr>
          <w:lang w:val="es-ES_tradnl"/>
        </w:rPr>
        <w:t xml:space="preserve">) y concluyó que el debate proseguirá en la cuadragésima </w:t>
      </w:r>
      <w:r w:rsidR="003E3583">
        <w:rPr>
          <w:lang w:val="es-ES_tradnl"/>
        </w:rPr>
        <w:t>quinta</w:t>
      </w:r>
      <w:r w:rsidR="00A36C71" w:rsidRPr="00A36C71">
        <w:rPr>
          <w:lang w:val="es-ES_tradnl"/>
        </w:rPr>
        <w:t xml:space="preserve"> sesión del SCT.</w:t>
      </w:r>
    </w:p>
    <w:p w:rsidR="00DC08F7" w:rsidRPr="00C60E5F" w:rsidRDefault="00DC08F7" w:rsidP="000A72CD">
      <w:pPr>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0A72CD">
        <w:rPr>
          <w:lang w:val="es-ES_tradnl"/>
        </w:rPr>
        <w:t xml:space="preserve">El Comité examinó las respuestas </w:t>
      </w:r>
      <w:r w:rsidR="000A72CD" w:rsidRPr="000A72CD">
        <w:rPr>
          <w:lang w:val="es-ES_tradnl"/>
        </w:rPr>
        <w:t xml:space="preserve">al cuestionario sobre la protección temporal de los diseños industriales en </w:t>
      </w:r>
      <w:r w:rsidR="00BD667B">
        <w:rPr>
          <w:lang w:val="es-ES_tradnl"/>
        </w:rPr>
        <w:t>ciertas</w:t>
      </w:r>
      <w:r w:rsidR="000A72CD" w:rsidRPr="000A72CD">
        <w:rPr>
          <w:lang w:val="es-ES_tradnl"/>
        </w:rPr>
        <w:t xml:space="preserve"> exposiciones internacionales de conformi</w:t>
      </w:r>
      <w:r w:rsidR="003B400A">
        <w:rPr>
          <w:lang w:val="es-ES_tradnl"/>
        </w:rPr>
        <w:t>dad con el A</w:t>
      </w:r>
      <w:r w:rsidR="000A72CD" w:rsidRPr="000A72CD">
        <w:rPr>
          <w:lang w:val="es-ES_tradnl"/>
        </w:rPr>
        <w:t>rtículo</w:t>
      </w:r>
      <w:r w:rsidR="0031515A">
        <w:rPr>
          <w:lang w:val="es-ES_tradnl"/>
        </w:rPr>
        <w:t> </w:t>
      </w:r>
      <w:r w:rsidR="000A72CD" w:rsidRPr="000A72CD">
        <w:rPr>
          <w:lang w:val="es-ES_tradnl"/>
        </w:rPr>
        <w:t xml:space="preserve">11 del Convenio de París para la Protección de la Propiedad Industrial </w:t>
      </w:r>
      <w:r w:rsidRPr="00C60E5F">
        <w:rPr>
          <w:lang w:val="es-ES_tradnl"/>
        </w:rPr>
        <w:t>(document</w:t>
      </w:r>
      <w:r w:rsidR="000A72CD">
        <w:rPr>
          <w:lang w:val="es-ES_tradnl"/>
        </w:rPr>
        <w:t>o</w:t>
      </w:r>
      <w:r w:rsidRPr="00C60E5F">
        <w:rPr>
          <w:lang w:val="es-ES_tradnl"/>
        </w:rPr>
        <w:t xml:space="preserve"> SCT/42/2), </w:t>
      </w:r>
      <w:r w:rsidR="000A72CD">
        <w:rPr>
          <w:lang w:val="es-ES_tradnl"/>
        </w:rPr>
        <w:t>y una propuesta de la delegación de España para la construcción de una base de datos que recoja esas respuestas</w:t>
      </w:r>
      <w:r w:rsidRPr="00C60E5F">
        <w:rPr>
          <w:lang w:val="es-ES_tradnl"/>
        </w:rPr>
        <w:t xml:space="preserve"> (document</w:t>
      </w:r>
      <w:r w:rsidR="000A72CD">
        <w:rPr>
          <w:lang w:val="es-ES_tradnl"/>
        </w:rPr>
        <w:t>o </w:t>
      </w:r>
      <w:r w:rsidRPr="00C60E5F">
        <w:rPr>
          <w:lang w:val="es-ES_tradnl"/>
        </w:rPr>
        <w:t xml:space="preserve">SCT/44/5). </w:t>
      </w:r>
      <w:r w:rsidR="00830AEE">
        <w:rPr>
          <w:lang w:val="es-ES_tradnl"/>
        </w:rPr>
        <w:t xml:space="preserve">Una vez finalizado el examen de este punto, </w:t>
      </w:r>
      <w:r w:rsidR="000A72CD">
        <w:rPr>
          <w:lang w:val="es-ES_tradnl"/>
        </w:rPr>
        <w:t xml:space="preserve">el </w:t>
      </w:r>
      <w:r w:rsidR="000A72CD" w:rsidRPr="000A72CD">
        <w:rPr>
          <w:lang w:val="es-ES_tradnl"/>
        </w:rPr>
        <w:t xml:space="preserve">SCT </w:t>
      </w:r>
      <w:r w:rsidR="00940603">
        <w:rPr>
          <w:lang w:val="es-ES_tradnl"/>
        </w:rPr>
        <w:t>solicit</w:t>
      </w:r>
      <w:r w:rsidR="000A72CD" w:rsidRPr="000A72CD">
        <w:rPr>
          <w:lang w:val="es-ES_tradnl"/>
        </w:rPr>
        <w:t>ó a la Secretaría que cree un prototipo de base de datos en el que figuren varias de las respuestas al cuestionario sobre la protección temporal de los diseños industriales en determinadas exposiciones internac</w:t>
      </w:r>
      <w:r w:rsidR="003B400A">
        <w:rPr>
          <w:lang w:val="es-ES_tradnl"/>
        </w:rPr>
        <w:t>ionales, de conformidad con el A</w:t>
      </w:r>
      <w:r w:rsidR="000A72CD" w:rsidRPr="000A72CD">
        <w:rPr>
          <w:lang w:val="es-ES_tradnl"/>
        </w:rPr>
        <w:t>rtículo</w:t>
      </w:r>
      <w:r w:rsidR="0031515A">
        <w:rPr>
          <w:lang w:val="es-ES_tradnl"/>
        </w:rPr>
        <w:t> </w:t>
      </w:r>
      <w:r w:rsidR="000A72CD" w:rsidRPr="000A72CD">
        <w:rPr>
          <w:lang w:val="es-ES_tradnl"/>
        </w:rPr>
        <w:t xml:space="preserve">11 del Convenio de París para la Protección de la Propiedad Industrial, y que presente dicho prototipo, así como los recursos necesarios, en la </w:t>
      </w:r>
      <w:r w:rsidR="000A72CD">
        <w:rPr>
          <w:lang w:val="es-ES_tradnl"/>
        </w:rPr>
        <w:t>siguiente</w:t>
      </w:r>
      <w:r w:rsidR="000A72CD" w:rsidRPr="000A72CD">
        <w:rPr>
          <w:lang w:val="es-ES_tradnl"/>
        </w:rPr>
        <w:t xml:space="preserve"> sesión del SCT</w:t>
      </w:r>
      <w:r w:rsidRPr="00C60E5F">
        <w:rPr>
          <w:lang w:val="es-ES_tradnl"/>
        </w:rPr>
        <w:t>.</w:t>
      </w:r>
    </w:p>
    <w:p w:rsidR="00DC08F7" w:rsidRPr="00C60E5F" w:rsidRDefault="00DC08F7" w:rsidP="00DC08F7">
      <w:pPr>
        <w:rPr>
          <w:lang w:val="es-ES_tradnl"/>
        </w:rPr>
      </w:pPr>
    </w:p>
    <w:p w:rsidR="00DC08F7" w:rsidRPr="00C60E5F" w:rsidRDefault="00DC08F7" w:rsidP="00DC08F7">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830AEE" w:rsidRPr="00830AEE">
        <w:rPr>
          <w:lang w:val="es-ES_tradnl"/>
        </w:rPr>
        <w:t>Por último, el SCT tomó nota de los avances realizados por los miembros en la aplicación a los diseños industriales del Servicio de Acceso Digital a los Documentos de Prioridad (DAS)</w:t>
      </w:r>
      <w:r w:rsidRPr="00C60E5F">
        <w:rPr>
          <w:lang w:val="es-ES_tradnl"/>
        </w:rPr>
        <w:t>.</w:t>
      </w:r>
    </w:p>
    <w:p w:rsidR="00DC08F7" w:rsidRPr="00C60E5F" w:rsidRDefault="00DC08F7" w:rsidP="00DC08F7">
      <w:pPr>
        <w:spacing w:after="220"/>
        <w:rPr>
          <w:lang w:val="es-ES_tradnl"/>
        </w:rPr>
      </w:pPr>
      <w:r w:rsidRPr="00C60E5F">
        <w:rPr>
          <w:lang w:val="es-ES_tradnl"/>
        </w:rPr>
        <w:lastRenderedPageBreak/>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1B7EA2" w:rsidRPr="001B7EA2">
        <w:rPr>
          <w:lang w:val="es-ES_tradnl"/>
        </w:rPr>
        <w:t xml:space="preserve">Conjuntamente con la cuadragésima </w:t>
      </w:r>
      <w:r w:rsidR="001B7EA2">
        <w:rPr>
          <w:lang w:val="es-ES_tradnl"/>
        </w:rPr>
        <w:t>tercera</w:t>
      </w:r>
      <w:r w:rsidR="001B7EA2" w:rsidRPr="001B7EA2">
        <w:rPr>
          <w:lang w:val="es-ES_tradnl"/>
        </w:rPr>
        <w:t xml:space="preserve"> sesión, tuvo lugar una sesión de información de medio día de duración sobre la protección </w:t>
      </w:r>
      <w:r w:rsidR="0031515A">
        <w:rPr>
          <w:lang w:val="es-ES_tradnl"/>
        </w:rPr>
        <w:t>temporal de</w:t>
      </w:r>
      <w:r w:rsidR="001B7EA2" w:rsidRPr="001B7EA2">
        <w:rPr>
          <w:lang w:val="es-ES_tradnl"/>
        </w:rPr>
        <w:t xml:space="preserve"> los diseños industriales </w:t>
      </w:r>
      <w:r w:rsidR="0031515A">
        <w:rPr>
          <w:lang w:val="es-ES_tradnl"/>
        </w:rPr>
        <w:t xml:space="preserve">de conformidad con el </w:t>
      </w:r>
      <w:r w:rsidR="00690AC0">
        <w:rPr>
          <w:lang w:val="es-ES_tradnl"/>
        </w:rPr>
        <w:t>A</w:t>
      </w:r>
      <w:r w:rsidR="001B7EA2" w:rsidRPr="001B7EA2">
        <w:rPr>
          <w:lang w:val="es-ES_tradnl"/>
        </w:rPr>
        <w:t>rtículo 11 del Convenio de París</w:t>
      </w:r>
      <w:r w:rsidRPr="00C60E5F">
        <w:rPr>
          <w:lang w:val="es-ES_tradnl"/>
        </w:rPr>
        <w:t xml:space="preserve">. </w:t>
      </w:r>
      <w:r w:rsidR="00940603">
        <w:rPr>
          <w:lang w:val="es-ES_tradnl"/>
        </w:rPr>
        <w:t xml:space="preserve">En dos </w:t>
      </w:r>
      <w:r w:rsidR="00C83A72">
        <w:rPr>
          <w:lang w:val="es-ES_tradnl"/>
        </w:rPr>
        <w:t>mesas redondas</w:t>
      </w:r>
      <w:r w:rsidR="00940603">
        <w:rPr>
          <w:lang w:val="es-ES_tradnl"/>
        </w:rPr>
        <w:t xml:space="preserve"> s</w:t>
      </w:r>
      <w:r w:rsidR="00C34D1D" w:rsidRPr="00C34D1D">
        <w:rPr>
          <w:lang w:val="es-ES_tradnl"/>
        </w:rPr>
        <w:t xml:space="preserve">e expusieron los siguientes temas: </w:t>
      </w:r>
      <w:r w:rsidR="00C34D1D">
        <w:rPr>
          <w:lang w:val="es-ES_tradnl"/>
        </w:rPr>
        <w:t xml:space="preserve">la protección </w:t>
      </w:r>
      <w:r w:rsidR="0031515A">
        <w:rPr>
          <w:lang w:val="es-ES_tradnl"/>
        </w:rPr>
        <w:t>temporal de</w:t>
      </w:r>
      <w:r w:rsidR="00C34D1D">
        <w:rPr>
          <w:lang w:val="es-ES_tradnl"/>
        </w:rPr>
        <w:t xml:space="preserve"> los diseños industriales </w:t>
      </w:r>
      <w:r w:rsidR="0031515A">
        <w:rPr>
          <w:lang w:val="es-ES_tradnl"/>
        </w:rPr>
        <w:t xml:space="preserve">de conformidad con </w:t>
      </w:r>
      <w:r w:rsidR="00C34D1D">
        <w:rPr>
          <w:lang w:val="es-ES_tradnl"/>
        </w:rPr>
        <w:t xml:space="preserve">el </w:t>
      </w:r>
      <w:r w:rsidR="00690AC0">
        <w:rPr>
          <w:lang w:val="es-ES_tradnl"/>
        </w:rPr>
        <w:t>A</w:t>
      </w:r>
      <w:r w:rsidR="00C34D1D">
        <w:rPr>
          <w:lang w:val="es-ES_tradnl"/>
        </w:rPr>
        <w:t>rtículo</w:t>
      </w:r>
      <w:r w:rsidR="0031515A">
        <w:rPr>
          <w:lang w:val="es-ES_tradnl"/>
        </w:rPr>
        <w:t> </w:t>
      </w:r>
      <w:r w:rsidR="00C34D1D">
        <w:rPr>
          <w:lang w:val="es-ES_tradnl"/>
        </w:rPr>
        <w:t>11 del Convenio de París</w:t>
      </w:r>
      <w:r w:rsidRPr="00C60E5F">
        <w:rPr>
          <w:lang w:val="es-ES_tradnl"/>
        </w:rPr>
        <w:t xml:space="preserve"> – </w:t>
      </w:r>
      <w:r w:rsidR="00C34D1D">
        <w:rPr>
          <w:lang w:val="es-ES_tradnl"/>
        </w:rPr>
        <w:t>las prácticas de las oficinas</w:t>
      </w:r>
      <w:r w:rsidRPr="00C60E5F">
        <w:rPr>
          <w:lang w:val="es-ES_tradnl"/>
        </w:rPr>
        <w:t xml:space="preserve">; </w:t>
      </w:r>
      <w:r w:rsidR="00C34D1D">
        <w:rPr>
          <w:lang w:val="es-ES_tradnl"/>
        </w:rPr>
        <w:t xml:space="preserve">y la protección </w:t>
      </w:r>
      <w:r w:rsidR="0031515A">
        <w:rPr>
          <w:lang w:val="es-ES_tradnl"/>
        </w:rPr>
        <w:t>temporal de</w:t>
      </w:r>
      <w:r w:rsidR="00C34D1D">
        <w:rPr>
          <w:lang w:val="es-ES_tradnl"/>
        </w:rPr>
        <w:t xml:space="preserve"> los diseños industriales </w:t>
      </w:r>
      <w:r w:rsidR="0031515A">
        <w:rPr>
          <w:lang w:val="es-ES_tradnl"/>
        </w:rPr>
        <w:t xml:space="preserve">de conformidad con </w:t>
      </w:r>
      <w:r w:rsidR="00C34D1D">
        <w:rPr>
          <w:lang w:val="es-ES_tradnl"/>
        </w:rPr>
        <w:t xml:space="preserve">el </w:t>
      </w:r>
      <w:r w:rsidR="0031515A">
        <w:rPr>
          <w:lang w:val="es-ES_tradnl"/>
        </w:rPr>
        <w:t>a</w:t>
      </w:r>
      <w:r w:rsidR="00C34D1D">
        <w:rPr>
          <w:lang w:val="es-ES_tradnl"/>
        </w:rPr>
        <w:t>rtículo</w:t>
      </w:r>
      <w:r w:rsidR="0031515A">
        <w:rPr>
          <w:lang w:val="es-ES_tradnl"/>
        </w:rPr>
        <w:t> </w:t>
      </w:r>
      <w:r w:rsidR="00C34D1D">
        <w:rPr>
          <w:lang w:val="es-ES_tradnl"/>
        </w:rPr>
        <w:t>11 del Convenio de París</w:t>
      </w:r>
      <w:r w:rsidRPr="00C60E5F">
        <w:rPr>
          <w:lang w:val="es-ES_tradnl"/>
        </w:rPr>
        <w:t xml:space="preserve"> – </w:t>
      </w:r>
      <w:r w:rsidR="00C34D1D">
        <w:rPr>
          <w:lang w:val="es-ES_tradnl"/>
        </w:rPr>
        <w:t>la experiencia de los usuarios</w:t>
      </w:r>
      <w:r w:rsidRPr="00C60E5F">
        <w:rPr>
          <w:lang w:val="es-ES_tradnl"/>
        </w:rPr>
        <w:t>.</w:t>
      </w:r>
    </w:p>
    <w:p w:rsidR="00DC08F7" w:rsidRPr="00C60E5F" w:rsidRDefault="00DC08F7" w:rsidP="00DC08F7">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1B7EA2" w:rsidRPr="001B7EA2">
        <w:rPr>
          <w:lang w:val="es-ES_tradnl"/>
        </w:rPr>
        <w:t>El programa y las ponencias de la sesión de información están disponibles en</w:t>
      </w:r>
      <w:r w:rsidRPr="00C60E5F">
        <w:rPr>
          <w:lang w:val="es-ES_tradnl"/>
        </w:rPr>
        <w:t xml:space="preserve"> </w:t>
      </w:r>
      <w:hyperlink r:id="rId8" w:history="1">
        <w:r w:rsidR="001B7EA2" w:rsidRPr="0038545A">
          <w:rPr>
            <w:rStyle w:val="Hyperlink"/>
            <w:color w:val="auto"/>
            <w:u w:val="none"/>
            <w:lang w:val="es-ES_tradnl"/>
          </w:rPr>
          <w:t>https://www.wipo.int/meetings/es/details.jsp?meeting_id=55587</w:t>
        </w:r>
      </w:hyperlink>
      <w:r w:rsidRPr="00C60E5F">
        <w:rPr>
          <w:lang w:val="es-ES_tradnl"/>
        </w:rPr>
        <w:t>.</w:t>
      </w:r>
    </w:p>
    <w:p w:rsidR="00DC08F7" w:rsidRPr="00C60E5F" w:rsidRDefault="00061E25" w:rsidP="00DC08F7">
      <w:pPr>
        <w:pStyle w:val="Heading2"/>
        <w:spacing w:after="220"/>
        <w:rPr>
          <w:lang w:val="es-ES_tradnl"/>
        </w:rPr>
      </w:pPr>
      <w:r w:rsidRPr="00C60E5F">
        <w:rPr>
          <w:lang w:val="es-ES_tradnl"/>
        </w:rPr>
        <w:t xml:space="preserve">INDICACIONES </w:t>
      </w:r>
      <w:r w:rsidR="00DC08F7" w:rsidRPr="00C60E5F">
        <w:rPr>
          <w:lang w:val="es-ES_tradnl"/>
        </w:rPr>
        <w:t>GEOGR</w:t>
      </w:r>
      <w:r w:rsidRPr="00C60E5F">
        <w:rPr>
          <w:lang w:val="es-ES_tradnl"/>
        </w:rPr>
        <w:t>ÁFICAS</w:t>
      </w:r>
    </w:p>
    <w:p w:rsidR="00DC08F7" w:rsidRPr="00C60E5F" w:rsidRDefault="00DC08F7" w:rsidP="00C244AB">
      <w:pPr>
        <w:keepLines/>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9B5E8D">
        <w:rPr>
          <w:lang w:val="es-ES_tradnl"/>
        </w:rPr>
        <w:t>El</w:t>
      </w:r>
      <w:r w:rsidRPr="00C60E5F">
        <w:rPr>
          <w:lang w:val="es-ES_tradnl"/>
        </w:rPr>
        <w:t xml:space="preserve"> SCT </w:t>
      </w:r>
      <w:r w:rsidR="009B5E8D">
        <w:rPr>
          <w:lang w:val="es-ES_tradnl"/>
        </w:rPr>
        <w:t xml:space="preserve">examinó </w:t>
      </w:r>
      <w:r w:rsidR="00C244AB">
        <w:rPr>
          <w:lang w:val="es-ES_tradnl"/>
        </w:rPr>
        <w:t>las p</w:t>
      </w:r>
      <w:r w:rsidR="00C244AB" w:rsidRPr="00C244AB">
        <w:rPr>
          <w:lang w:val="es-ES_tradnl"/>
        </w:rPr>
        <w:t xml:space="preserve">ropuestas de temas para una sesión de información sobre indicaciones geográficas </w:t>
      </w:r>
      <w:r w:rsidRPr="00C60E5F">
        <w:rPr>
          <w:lang w:val="es-ES_tradnl"/>
        </w:rPr>
        <w:t>(document</w:t>
      </w:r>
      <w:r w:rsidR="00C244AB">
        <w:rPr>
          <w:lang w:val="es-ES_tradnl"/>
        </w:rPr>
        <w:t>o</w:t>
      </w:r>
      <w:r w:rsidRPr="00C60E5F">
        <w:rPr>
          <w:lang w:val="es-ES_tradnl"/>
        </w:rPr>
        <w:t xml:space="preserve"> SCT/44/3) </w:t>
      </w:r>
      <w:r w:rsidR="00C244AB">
        <w:rPr>
          <w:lang w:val="es-ES_tradnl"/>
        </w:rPr>
        <w:t>y acordó c</w:t>
      </w:r>
      <w:r w:rsidR="00C244AB" w:rsidRPr="00C244AB">
        <w:rPr>
          <w:lang w:val="es-ES_tradnl"/>
        </w:rPr>
        <w:t xml:space="preserve">elebrar una sesión de información sobre indicaciones geográficas </w:t>
      </w:r>
      <w:r w:rsidR="005A2F17">
        <w:rPr>
          <w:lang w:val="es-ES_tradnl"/>
        </w:rPr>
        <w:t xml:space="preserve">conjuntamente </w:t>
      </w:r>
      <w:r w:rsidR="00C244AB" w:rsidRPr="00C244AB">
        <w:rPr>
          <w:lang w:val="es-ES_tradnl"/>
        </w:rPr>
        <w:t>con la cua</w:t>
      </w:r>
      <w:r w:rsidR="00C244AB">
        <w:rPr>
          <w:lang w:val="es-ES_tradnl"/>
        </w:rPr>
        <w:t>dragésima quinta sesión del SCT</w:t>
      </w:r>
      <w:r w:rsidRPr="00C60E5F">
        <w:rPr>
          <w:lang w:val="es-ES_tradnl"/>
        </w:rPr>
        <w:t>.</w:t>
      </w:r>
      <w:r w:rsidR="000E3741">
        <w:rPr>
          <w:lang w:val="es-ES_tradnl"/>
        </w:rPr>
        <w:t xml:space="preserve"> </w:t>
      </w:r>
      <w:r w:rsidR="00C244AB">
        <w:rPr>
          <w:lang w:val="es-ES_tradnl"/>
        </w:rPr>
        <w:t xml:space="preserve">El </w:t>
      </w:r>
      <w:r w:rsidR="00C244AB" w:rsidRPr="00C244AB">
        <w:rPr>
          <w:lang w:val="es-ES_tradnl"/>
        </w:rPr>
        <w:t>programa de esa sesión de información comprend</w:t>
      </w:r>
      <w:r w:rsidR="00C244AB">
        <w:rPr>
          <w:lang w:val="es-ES_tradnl"/>
        </w:rPr>
        <w:t>erá</w:t>
      </w:r>
      <w:r w:rsidR="00C244AB" w:rsidRPr="00C244AB">
        <w:rPr>
          <w:lang w:val="es-ES_tradnl"/>
        </w:rPr>
        <w:t xml:space="preserve"> dos </w:t>
      </w:r>
      <w:r w:rsidR="00C83A72">
        <w:rPr>
          <w:lang w:val="es-ES_tradnl"/>
        </w:rPr>
        <w:t>mesas redondas</w:t>
      </w:r>
      <w:r w:rsidR="00C244AB" w:rsidRPr="00C244AB">
        <w:rPr>
          <w:lang w:val="es-ES_tradnl"/>
        </w:rPr>
        <w:t xml:space="preserve"> sobre los temas siguientes:</w:t>
      </w:r>
      <w:r w:rsidR="00C244AB">
        <w:rPr>
          <w:lang w:val="es-ES_tradnl"/>
        </w:rPr>
        <w:t xml:space="preserve"> i) </w:t>
      </w:r>
      <w:r w:rsidR="00C244AB" w:rsidRPr="00C244AB">
        <w:rPr>
          <w:lang w:val="es-ES_tradnl"/>
        </w:rPr>
        <w:t>examen de las indicaciones geográficas en los sistemas sui g</w:t>
      </w:r>
      <w:r w:rsidR="005A2F17">
        <w:rPr>
          <w:lang w:val="es-ES_tradnl"/>
        </w:rPr>
        <w:t>é</w:t>
      </w:r>
      <w:r w:rsidR="00C244AB" w:rsidRPr="00C244AB">
        <w:rPr>
          <w:lang w:val="es-ES_tradnl"/>
        </w:rPr>
        <w:t>neris y los sistemas de marcas, incluyendo</w:t>
      </w:r>
      <w:r w:rsidR="00C244AB">
        <w:rPr>
          <w:lang w:val="es-ES_tradnl"/>
        </w:rPr>
        <w:t xml:space="preserve"> </w:t>
      </w:r>
      <w:r w:rsidR="00C244AB" w:rsidRPr="00C244AB">
        <w:rPr>
          <w:lang w:val="es-ES_tradnl"/>
        </w:rPr>
        <w:t>palabras combinadas con elementos gráficos e indicaciones geográficas que consistan únicamente en un eleme</w:t>
      </w:r>
      <w:r w:rsidR="00C244AB">
        <w:rPr>
          <w:lang w:val="es-ES_tradnl"/>
        </w:rPr>
        <w:t>nto gráfico</w:t>
      </w:r>
      <w:r w:rsidRPr="00C60E5F">
        <w:rPr>
          <w:lang w:val="es-ES_tradnl"/>
        </w:rPr>
        <w:t xml:space="preserve">; </w:t>
      </w:r>
      <w:r w:rsidR="00C244AB">
        <w:rPr>
          <w:lang w:val="es-ES_tradnl"/>
        </w:rPr>
        <w:t>la</w:t>
      </w:r>
      <w:r w:rsidR="00C244AB" w:rsidRPr="00C244AB">
        <w:rPr>
          <w:lang w:val="es-ES_tradnl"/>
        </w:rPr>
        <w:t xml:space="preserve"> relevancia que se atribuye a los elementos descriptivos;</w:t>
      </w:r>
      <w:r w:rsidR="00C244AB">
        <w:rPr>
          <w:lang w:val="es-ES_tradnl"/>
        </w:rPr>
        <w:t xml:space="preserve"> </w:t>
      </w:r>
      <w:r w:rsidR="00C244AB" w:rsidRPr="00C244AB">
        <w:rPr>
          <w:lang w:val="es-ES_tradnl"/>
        </w:rPr>
        <w:t>los conflictos; y</w:t>
      </w:r>
      <w:r w:rsidR="00C244AB">
        <w:rPr>
          <w:lang w:val="es-ES_tradnl"/>
        </w:rPr>
        <w:t xml:space="preserve"> </w:t>
      </w:r>
      <w:r w:rsidR="00C244AB" w:rsidRPr="00C244AB">
        <w:rPr>
          <w:lang w:val="es-ES_tradnl"/>
        </w:rPr>
        <w:t>el alcance de la protec</w:t>
      </w:r>
      <w:r w:rsidR="00C244AB">
        <w:rPr>
          <w:lang w:val="es-ES_tradnl"/>
        </w:rPr>
        <w:t>ción</w:t>
      </w:r>
      <w:r w:rsidR="005A2F17">
        <w:rPr>
          <w:lang w:val="es-ES_tradnl"/>
        </w:rPr>
        <w:t>,</w:t>
      </w:r>
      <w:r w:rsidR="00C244AB">
        <w:rPr>
          <w:lang w:val="es-ES_tradnl"/>
        </w:rPr>
        <w:t xml:space="preserve"> </w:t>
      </w:r>
      <w:r w:rsidR="00C35E80">
        <w:rPr>
          <w:lang w:val="es-ES_tradnl"/>
        </w:rPr>
        <w:t>i</w:t>
      </w:r>
      <w:r w:rsidR="00C244AB">
        <w:rPr>
          <w:lang w:val="es-ES_tradnl"/>
        </w:rPr>
        <w:t>i) </w:t>
      </w:r>
      <w:r w:rsidR="005A2F17">
        <w:rPr>
          <w:lang w:val="es-ES_tradnl"/>
        </w:rPr>
        <w:t>f</w:t>
      </w:r>
      <w:r w:rsidR="008576CD" w:rsidRPr="008576CD">
        <w:rPr>
          <w:lang w:val="es-ES_tradnl"/>
        </w:rPr>
        <w:t>ormas de evitar el registro de mala fe de nombres de dominio que consistan en indicaciones geográfica</w:t>
      </w:r>
      <w:r w:rsidR="008576CD">
        <w:rPr>
          <w:lang w:val="es-ES_tradnl"/>
        </w:rPr>
        <w:t>s o que las contengan.</w:t>
      </w:r>
      <w:r w:rsidRPr="00C60E5F">
        <w:rPr>
          <w:lang w:val="es-ES_tradnl"/>
        </w:rPr>
        <w:t xml:space="preserve"> </w:t>
      </w:r>
      <w:r w:rsidR="008576CD">
        <w:rPr>
          <w:lang w:val="es-ES_tradnl"/>
        </w:rPr>
        <w:t>Además, el</w:t>
      </w:r>
      <w:r w:rsidRPr="00C60E5F">
        <w:rPr>
          <w:lang w:val="es-ES_tradnl"/>
        </w:rPr>
        <w:t xml:space="preserve"> SCT </w:t>
      </w:r>
      <w:r w:rsidR="008576CD">
        <w:rPr>
          <w:lang w:val="es-ES_tradnl"/>
        </w:rPr>
        <w:t xml:space="preserve">invitó a </w:t>
      </w:r>
      <w:r w:rsidR="008576CD" w:rsidRPr="008576CD">
        <w:rPr>
          <w:lang w:val="es-ES_tradnl"/>
        </w:rPr>
        <w:t>los miembros a presentar, en la cuadragésima quinta sesión del SCT, propuestas de temas para una sesión de información sobre indicaciones geográficas, que se celebrar</w:t>
      </w:r>
      <w:r w:rsidR="008576CD">
        <w:rPr>
          <w:lang w:val="es-ES_tradnl"/>
        </w:rPr>
        <w:t>á</w:t>
      </w:r>
      <w:r w:rsidR="008576CD" w:rsidRPr="008576CD">
        <w:rPr>
          <w:lang w:val="es-ES_tradnl"/>
        </w:rPr>
        <w:t xml:space="preserve"> </w:t>
      </w:r>
      <w:r w:rsidR="005A2F17">
        <w:rPr>
          <w:lang w:val="es-ES_tradnl"/>
        </w:rPr>
        <w:t>conjuntamente</w:t>
      </w:r>
      <w:r w:rsidR="008576CD" w:rsidRPr="008576CD">
        <w:rPr>
          <w:lang w:val="es-ES_tradnl"/>
        </w:rPr>
        <w:t xml:space="preserve"> con la cuadragésima sexta sesión del SCT</w:t>
      </w:r>
      <w:r w:rsidRPr="00C60E5F">
        <w:rPr>
          <w:lang w:val="es-ES_tradnl"/>
        </w:rPr>
        <w:t>.</w:t>
      </w:r>
    </w:p>
    <w:p w:rsidR="00DC08F7" w:rsidRPr="00C60E5F" w:rsidRDefault="00DC08F7" w:rsidP="00DC08F7">
      <w:pPr>
        <w:spacing w:after="22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31645C" w:rsidRPr="0031645C">
        <w:rPr>
          <w:lang w:val="es-ES_tradnl"/>
        </w:rPr>
        <w:t xml:space="preserve">Conjuntamente con la cuadragésima </w:t>
      </w:r>
      <w:r w:rsidR="0031645C">
        <w:rPr>
          <w:lang w:val="es-ES_tradnl"/>
        </w:rPr>
        <w:t>tercera</w:t>
      </w:r>
      <w:r w:rsidR="0031645C" w:rsidRPr="0031645C">
        <w:rPr>
          <w:lang w:val="es-ES_tradnl"/>
        </w:rPr>
        <w:t xml:space="preserve"> sesión, tuvo lugar una sesión de información de medio día de duración sobre las indicaciones geográficas, durante la cual se expusieron los siguientes temas en dos </w:t>
      </w:r>
      <w:r w:rsidR="00C83A72">
        <w:rPr>
          <w:lang w:val="es-ES_tradnl"/>
        </w:rPr>
        <w:t>mesas redondas</w:t>
      </w:r>
      <w:r w:rsidR="0031645C" w:rsidRPr="0031645C">
        <w:rPr>
          <w:lang w:val="es-ES_tradnl"/>
        </w:rPr>
        <w:t>: la evaluación</w:t>
      </w:r>
      <w:r w:rsidR="0031645C" w:rsidRPr="0031645C">
        <w:t xml:space="preserve"> </w:t>
      </w:r>
      <w:r w:rsidR="0031645C" w:rsidRPr="0031645C">
        <w:rPr>
          <w:lang w:val="es-ES_tradnl"/>
        </w:rPr>
        <w:t>de las condiciones que crean las bases de la protección de las indicaciones geográficas y la evaluación de los cambios en dichas condiciones; y las maneras de impedir que algunos explotadores se aprovechen de los derechos de propiedad intelectual sobre las indicaciones geográficas en el DNS mediante su uso y registro de mala fe.</w:t>
      </w:r>
    </w:p>
    <w:p w:rsidR="00DC08F7" w:rsidRDefault="00DC08F7" w:rsidP="000E31EB">
      <w:pPr>
        <w:spacing w:after="240"/>
        <w:rPr>
          <w:lang w:val="es-ES_tradnl"/>
        </w:rPr>
      </w:pPr>
      <w:r w:rsidRPr="00C60E5F">
        <w:rPr>
          <w:lang w:val="es-ES_tradnl"/>
        </w:rPr>
        <w:fldChar w:fldCharType="begin"/>
      </w:r>
      <w:r w:rsidRPr="00C60E5F">
        <w:rPr>
          <w:lang w:val="es-ES_tradnl"/>
        </w:rPr>
        <w:instrText xml:space="preserve"> AUTONUM  </w:instrText>
      </w:r>
      <w:r w:rsidRPr="00C60E5F">
        <w:rPr>
          <w:lang w:val="es-ES_tradnl"/>
        </w:rPr>
        <w:fldChar w:fldCharType="end"/>
      </w:r>
      <w:r w:rsidRPr="00C60E5F">
        <w:rPr>
          <w:lang w:val="es-ES_tradnl"/>
        </w:rPr>
        <w:tab/>
      </w:r>
      <w:r w:rsidR="0031645C" w:rsidRPr="001B7EA2">
        <w:rPr>
          <w:lang w:val="es-ES_tradnl"/>
        </w:rPr>
        <w:t>El programa y las ponencias de la sesión de información están disponibles en</w:t>
      </w:r>
      <w:r w:rsidRPr="00C60E5F">
        <w:rPr>
          <w:lang w:val="es-ES_tradnl"/>
        </w:rPr>
        <w:t xml:space="preserve"> </w:t>
      </w:r>
      <w:hyperlink r:id="rId9" w:history="1">
        <w:r w:rsidR="0031645C" w:rsidRPr="0038545A">
          <w:rPr>
            <w:rStyle w:val="Hyperlink"/>
            <w:color w:val="auto"/>
            <w:u w:val="none"/>
            <w:lang w:val="es-ES_tradnl"/>
          </w:rPr>
          <w:t>https://www.wipo.int/meetings/es/details.jsp?meeting_id=55586</w:t>
        </w:r>
      </w:hyperlink>
      <w:r w:rsidRPr="00C60E5F">
        <w:rPr>
          <w:lang w:val="es-ES_tradnl"/>
        </w:rPr>
        <w:t>.</w:t>
      </w:r>
    </w:p>
    <w:p w:rsidR="00061E25" w:rsidRPr="00C60E5F" w:rsidRDefault="00DC08F7" w:rsidP="00061E25">
      <w:pPr>
        <w:spacing w:after="720"/>
        <w:ind w:left="5534"/>
        <w:rPr>
          <w:i/>
          <w:lang w:val="es-ES_tradnl"/>
        </w:rPr>
      </w:pPr>
      <w:r w:rsidRPr="00C60E5F">
        <w:rPr>
          <w:i/>
          <w:lang w:val="es-ES_tradnl"/>
        </w:rPr>
        <w:fldChar w:fldCharType="begin"/>
      </w:r>
      <w:r w:rsidRPr="00C60E5F">
        <w:rPr>
          <w:i/>
          <w:lang w:val="es-ES_tradnl"/>
        </w:rPr>
        <w:instrText xml:space="preserve"> AUTONUM  </w:instrText>
      </w:r>
      <w:r w:rsidRPr="00C60E5F">
        <w:rPr>
          <w:i/>
          <w:lang w:val="es-ES_tradnl"/>
        </w:rPr>
        <w:fldChar w:fldCharType="end"/>
      </w:r>
      <w:r w:rsidRPr="00C60E5F">
        <w:rPr>
          <w:i/>
          <w:lang w:val="es-ES_tradnl"/>
        </w:rPr>
        <w:tab/>
      </w:r>
      <w:r w:rsidR="00061E25" w:rsidRPr="00C60E5F">
        <w:rPr>
          <w:i/>
          <w:lang w:val="es-ES_tradnl"/>
        </w:rPr>
        <w:t>Se invita a la Asamblea General de la OMPI a tomar nota del “Informe del Comité Permanente sobre el Derecho de Marcas, Diseños Industria</w:t>
      </w:r>
      <w:r w:rsidR="00263B04">
        <w:rPr>
          <w:i/>
          <w:lang w:val="es-ES_tradnl"/>
        </w:rPr>
        <w:t>les e Indicaciones Geográficas</w:t>
      </w:r>
      <w:r w:rsidR="0068515A">
        <w:rPr>
          <w:i/>
          <w:lang w:val="es-ES_tradnl"/>
        </w:rPr>
        <w:t xml:space="preserve"> (SCT)</w:t>
      </w:r>
      <w:r w:rsidR="00061E25" w:rsidRPr="00C60E5F">
        <w:rPr>
          <w:i/>
          <w:lang w:val="es-ES_tradnl"/>
        </w:rPr>
        <w:t>” (documento</w:t>
      </w:r>
      <w:r w:rsidR="00940603">
        <w:rPr>
          <w:i/>
          <w:lang w:val="es-ES_tradnl"/>
        </w:rPr>
        <w:t> </w:t>
      </w:r>
      <w:r w:rsidR="00061E25" w:rsidRPr="00C60E5F">
        <w:rPr>
          <w:i/>
          <w:lang w:val="es-ES_tradnl"/>
        </w:rPr>
        <w:t>WO/GA/54/7).</w:t>
      </w:r>
    </w:p>
    <w:p w:rsidR="00061E25" w:rsidRPr="00C60E5F" w:rsidRDefault="00061E25" w:rsidP="00061E25">
      <w:pPr>
        <w:pStyle w:val="Endofdocument-Annex"/>
        <w:rPr>
          <w:lang w:val="es-ES_tradnl"/>
        </w:rPr>
      </w:pPr>
      <w:r w:rsidRPr="00C60E5F">
        <w:rPr>
          <w:lang w:val="es-ES_tradnl"/>
        </w:rPr>
        <w:t>[Fin del documento]</w:t>
      </w:r>
    </w:p>
    <w:sectPr w:rsidR="00061E25" w:rsidRPr="00C60E5F" w:rsidSect="00887026">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DA2" w:rsidRDefault="00262DA2">
      <w:r>
        <w:separator/>
      </w:r>
    </w:p>
  </w:endnote>
  <w:endnote w:type="continuationSeparator" w:id="0">
    <w:p w:rsidR="00262DA2" w:rsidRPr="009D30E6" w:rsidRDefault="00262DA2" w:rsidP="007E663E">
      <w:pPr>
        <w:rPr>
          <w:sz w:val="17"/>
          <w:szCs w:val="17"/>
        </w:rPr>
      </w:pPr>
      <w:r w:rsidRPr="009D30E6">
        <w:rPr>
          <w:sz w:val="17"/>
          <w:szCs w:val="17"/>
        </w:rPr>
        <w:separator/>
      </w:r>
    </w:p>
    <w:p w:rsidR="00262DA2" w:rsidRPr="007E663E" w:rsidRDefault="00262DA2" w:rsidP="007E663E">
      <w:pPr>
        <w:spacing w:after="60"/>
        <w:rPr>
          <w:sz w:val="17"/>
          <w:szCs w:val="17"/>
        </w:rPr>
      </w:pPr>
      <w:r>
        <w:rPr>
          <w:sz w:val="17"/>
        </w:rPr>
        <w:t>[Continuación de la nota de la página anterior]</w:t>
      </w:r>
    </w:p>
  </w:endnote>
  <w:endnote w:type="continuationNotice" w:id="1">
    <w:p w:rsidR="00262DA2" w:rsidRPr="007E663E" w:rsidRDefault="00262DA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26" w:rsidRDefault="00887026" w:rsidP="0088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26" w:rsidRDefault="0088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26" w:rsidRDefault="0088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DA2" w:rsidRDefault="00262DA2">
      <w:r>
        <w:separator/>
      </w:r>
    </w:p>
  </w:footnote>
  <w:footnote w:type="continuationSeparator" w:id="0">
    <w:p w:rsidR="00262DA2" w:rsidRPr="009D30E6" w:rsidRDefault="00262DA2" w:rsidP="007E663E">
      <w:pPr>
        <w:rPr>
          <w:sz w:val="17"/>
          <w:szCs w:val="17"/>
        </w:rPr>
      </w:pPr>
      <w:r w:rsidRPr="009D30E6">
        <w:rPr>
          <w:sz w:val="17"/>
          <w:szCs w:val="17"/>
        </w:rPr>
        <w:separator/>
      </w:r>
    </w:p>
    <w:p w:rsidR="00262DA2" w:rsidRPr="007E663E" w:rsidRDefault="00262DA2" w:rsidP="007E663E">
      <w:pPr>
        <w:spacing w:after="60"/>
        <w:rPr>
          <w:sz w:val="17"/>
          <w:szCs w:val="17"/>
        </w:rPr>
      </w:pPr>
      <w:r>
        <w:rPr>
          <w:sz w:val="17"/>
        </w:rPr>
        <w:t>[Continuación de la nota de la página anterior]</w:t>
      </w:r>
    </w:p>
  </w:footnote>
  <w:footnote w:type="continuationNotice" w:id="1">
    <w:p w:rsidR="00262DA2" w:rsidRPr="007E663E" w:rsidRDefault="00262DA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26" w:rsidRDefault="00887026" w:rsidP="00887026">
    <w:pPr>
      <w:jc w:val="right"/>
    </w:pPr>
    <w:r>
      <w:t>WO/GA/54/7</w:t>
    </w:r>
  </w:p>
  <w:p w:rsidR="00887026" w:rsidRDefault="00887026" w:rsidP="00887026">
    <w:pPr>
      <w:jc w:val="right"/>
    </w:pPr>
    <w:r>
      <w:t xml:space="preserve">página </w:t>
    </w:r>
    <w:r>
      <w:fldChar w:fldCharType="begin"/>
    </w:r>
    <w:r>
      <w:instrText xml:space="preserve"> PAGE  \* MERGEFORMAT </w:instrText>
    </w:r>
    <w:r>
      <w:fldChar w:fldCharType="separate"/>
    </w:r>
    <w:r w:rsidR="00A10495">
      <w:rPr>
        <w:noProof/>
      </w:rPr>
      <w:t>2</w:t>
    </w:r>
    <w:r>
      <w:fldChar w:fldCharType="end"/>
    </w:r>
  </w:p>
  <w:p w:rsidR="00887026" w:rsidRDefault="00887026" w:rsidP="00887026">
    <w:pPr>
      <w:jc w:val="right"/>
    </w:pPr>
  </w:p>
  <w:p w:rsidR="00887026" w:rsidRDefault="00887026" w:rsidP="008870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DC08F7" w:rsidP="00477D6B">
    <w:pPr>
      <w:jc w:val="right"/>
    </w:pPr>
    <w:bookmarkStart w:id="6" w:name="Code2"/>
    <w:r>
      <w:t>WO/GA/54/7</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A10495">
      <w:rPr>
        <w:noProof/>
      </w:rPr>
      <w:t>3</w:t>
    </w:r>
    <w:r>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26" w:rsidRDefault="0088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ctiveWritingStyle w:appName="MSWord" w:lang="es-ES_tradnl" w:vendorID="64" w:dllVersion="131078" w:nlCheck="1" w:checkStyle="0"/>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F7"/>
    <w:rsid w:val="00010686"/>
    <w:rsid w:val="00052915"/>
    <w:rsid w:val="00061E25"/>
    <w:rsid w:val="00075FE5"/>
    <w:rsid w:val="000A72CD"/>
    <w:rsid w:val="000E31EB"/>
    <w:rsid w:val="000E3741"/>
    <w:rsid w:val="000E3BB3"/>
    <w:rsid w:val="000F5E56"/>
    <w:rsid w:val="001362EE"/>
    <w:rsid w:val="00152CEA"/>
    <w:rsid w:val="001832A6"/>
    <w:rsid w:val="001B7EA2"/>
    <w:rsid w:val="001E1326"/>
    <w:rsid w:val="00262DA2"/>
    <w:rsid w:val="002634C4"/>
    <w:rsid w:val="00263B04"/>
    <w:rsid w:val="002669B9"/>
    <w:rsid w:val="002C2E2F"/>
    <w:rsid w:val="002D6F72"/>
    <w:rsid w:val="002E0F47"/>
    <w:rsid w:val="002F4E68"/>
    <w:rsid w:val="00310826"/>
    <w:rsid w:val="0031515A"/>
    <w:rsid w:val="0031645C"/>
    <w:rsid w:val="00354647"/>
    <w:rsid w:val="00372C2E"/>
    <w:rsid w:val="00377273"/>
    <w:rsid w:val="00384075"/>
    <w:rsid w:val="003845C1"/>
    <w:rsid w:val="0038545A"/>
    <w:rsid w:val="00387287"/>
    <w:rsid w:val="003B400A"/>
    <w:rsid w:val="003E3583"/>
    <w:rsid w:val="003E48F1"/>
    <w:rsid w:val="003F347A"/>
    <w:rsid w:val="0041492F"/>
    <w:rsid w:val="00423E3E"/>
    <w:rsid w:val="00427AF4"/>
    <w:rsid w:val="0045231F"/>
    <w:rsid w:val="00456167"/>
    <w:rsid w:val="004647DA"/>
    <w:rsid w:val="0046793F"/>
    <w:rsid w:val="00472A6E"/>
    <w:rsid w:val="00473E3C"/>
    <w:rsid w:val="00477808"/>
    <w:rsid w:val="00477D6B"/>
    <w:rsid w:val="004A6C37"/>
    <w:rsid w:val="004E297D"/>
    <w:rsid w:val="004E7363"/>
    <w:rsid w:val="00531B02"/>
    <w:rsid w:val="005332F0"/>
    <w:rsid w:val="0055013B"/>
    <w:rsid w:val="00551864"/>
    <w:rsid w:val="00571B99"/>
    <w:rsid w:val="005A2F17"/>
    <w:rsid w:val="005D4579"/>
    <w:rsid w:val="00605827"/>
    <w:rsid w:val="00675021"/>
    <w:rsid w:val="0068515A"/>
    <w:rsid w:val="00690AC0"/>
    <w:rsid w:val="0069781B"/>
    <w:rsid w:val="006A06C6"/>
    <w:rsid w:val="007224C8"/>
    <w:rsid w:val="00794BE2"/>
    <w:rsid w:val="007A5581"/>
    <w:rsid w:val="007B71FE"/>
    <w:rsid w:val="007C1B2B"/>
    <w:rsid w:val="007D781E"/>
    <w:rsid w:val="007E663E"/>
    <w:rsid w:val="007F091E"/>
    <w:rsid w:val="00815082"/>
    <w:rsid w:val="00830AEE"/>
    <w:rsid w:val="008576CD"/>
    <w:rsid w:val="0088395E"/>
    <w:rsid w:val="00887026"/>
    <w:rsid w:val="008B2CC1"/>
    <w:rsid w:val="008C0B94"/>
    <w:rsid w:val="008E6BD6"/>
    <w:rsid w:val="008E7B44"/>
    <w:rsid w:val="0090731E"/>
    <w:rsid w:val="00940603"/>
    <w:rsid w:val="00966A22"/>
    <w:rsid w:val="00972F03"/>
    <w:rsid w:val="0098367F"/>
    <w:rsid w:val="009856FB"/>
    <w:rsid w:val="00985A9C"/>
    <w:rsid w:val="009A0C8B"/>
    <w:rsid w:val="009A20CD"/>
    <w:rsid w:val="009B5E8D"/>
    <w:rsid w:val="009B6241"/>
    <w:rsid w:val="009D7CF4"/>
    <w:rsid w:val="00A10495"/>
    <w:rsid w:val="00A16FC0"/>
    <w:rsid w:val="00A32C9E"/>
    <w:rsid w:val="00A36C71"/>
    <w:rsid w:val="00A50220"/>
    <w:rsid w:val="00A5216F"/>
    <w:rsid w:val="00AB613D"/>
    <w:rsid w:val="00AE7F20"/>
    <w:rsid w:val="00B13532"/>
    <w:rsid w:val="00B51A7D"/>
    <w:rsid w:val="00B534D5"/>
    <w:rsid w:val="00B65A0A"/>
    <w:rsid w:val="00B67CDC"/>
    <w:rsid w:val="00B72D36"/>
    <w:rsid w:val="00BC4164"/>
    <w:rsid w:val="00BD2DCC"/>
    <w:rsid w:val="00BD667B"/>
    <w:rsid w:val="00BE02B1"/>
    <w:rsid w:val="00BF4D53"/>
    <w:rsid w:val="00C02226"/>
    <w:rsid w:val="00C244AB"/>
    <w:rsid w:val="00C34D1D"/>
    <w:rsid w:val="00C35E80"/>
    <w:rsid w:val="00C60E5F"/>
    <w:rsid w:val="00C83A72"/>
    <w:rsid w:val="00C90559"/>
    <w:rsid w:val="00C959B1"/>
    <w:rsid w:val="00CA0500"/>
    <w:rsid w:val="00CA2251"/>
    <w:rsid w:val="00D323AA"/>
    <w:rsid w:val="00D56C7C"/>
    <w:rsid w:val="00D64D51"/>
    <w:rsid w:val="00D71B4D"/>
    <w:rsid w:val="00D90289"/>
    <w:rsid w:val="00D93D55"/>
    <w:rsid w:val="00DC08F7"/>
    <w:rsid w:val="00DC4C60"/>
    <w:rsid w:val="00DD6CF4"/>
    <w:rsid w:val="00DE79F0"/>
    <w:rsid w:val="00E0079A"/>
    <w:rsid w:val="00E35AAA"/>
    <w:rsid w:val="00E444DA"/>
    <w:rsid w:val="00E45C84"/>
    <w:rsid w:val="00E504E5"/>
    <w:rsid w:val="00E66628"/>
    <w:rsid w:val="00EB7A3E"/>
    <w:rsid w:val="00EC1AA7"/>
    <w:rsid w:val="00EC401A"/>
    <w:rsid w:val="00EF530A"/>
    <w:rsid w:val="00EF6622"/>
    <w:rsid w:val="00EF78A9"/>
    <w:rsid w:val="00F55408"/>
    <w:rsid w:val="00F66152"/>
    <w:rsid w:val="00F71FEA"/>
    <w:rsid w:val="00F80845"/>
    <w:rsid w:val="00F84474"/>
    <w:rsid w:val="00FA0F0D"/>
    <w:rsid w:val="00FA563A"/>
    <w:rsid w:val="00FD59D1"/>
    <w:rsid w:val="00FE5A13"/>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DF9407B-C570-4F1D-B8DF-D1B81C98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DC08F7"/>
    <w:rPr>
      <w:color w:val="0000FF" w:themeColor="hyperlink"/>
      <w:u w:val="single"/>
    </w:rPr>
  </w:style>
  <w:style w:type="character" w:styleId="FollowedHyperlink">
    <w:name w:val="FollowedHyperlink"/>
    <w:basedOn w:val="DefaultParagraphFont"/>
    <w:semiHidden/>
    <w:unhideWhenUsed/>
    <w:rsid w:val="001B7EA2"/>
    <w:rPr>
      <w:color w:val="800080" w:themeColor="followedHyperlink"/>
      <w:u w:val="single"/>
    </w:rPr>
  </w:style>
  <w:style w:type="paragraph" w:styleId="BalloonText">
    <w:name w:val="Balloon Text"/>
    <w:basedOn w:val="Normal"/>
    <w:link w:val="BalloonTextChar"/>
    <w:semiHidden/>
    <w:unhideWhenUsed/>
    <w:rsid w:val="0068515A"/>
    <w:rPr>
      <w:rFonts w:ascii="Segoe UI" w:hAnsi="Segoe UI" w:cs="Segoe UI"/>
      <w:sz w:val="18"/>
      <w:szCs w:val="18"/>
    </w:rPr>
  </w:style>
  <w:style w:type="character" w:customStyle="1" w:styleId="BalloonTextChar">
    <w:name w:val="Balloon Text Char"/>
    <w:basedOn w:val="DefaultParagraphFont"/>
    <w:link w:val="BalloonText"/>
    <w:semiHidden/>
    <w:rsid w:val="0068515A"/>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5558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s/details.jsp?meeting_id=5558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1262</Words>
  <Characters>6924</Characters>
  <Application>Microsoft Office Word</Application>
  <DocSecurity>0</DocSecurity>
  <Lines>114</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WO/GA/54/7</vt:lpstr>
      <vt:lpstr>WO/GA/54/7</vt:lpstr>
    </vt:vector>
  </TitlesOfParts>
  <Company>WIPO</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dc:title>
  <dc:subject>Sixty-Second Series of Meetings of WIPO</dc:subject>
  <dc:creator>WIPO</dc:creator>
  <cp:keywords>PUBLIC</cp:keywords>
  <cp:lastModifiedBy>MARIN-CUDRAZ DAVI Nicoletta</cp:lastModifiedBy>
  <cp:revision>7</cp:revision>
  <dcterms:created xsi:type="dcterms:W3CDTF">2021-06-15T08:14:00Z</dcterms:created>
  <dcterms:modified xsi:type="dcterms:W3CDTF">2021-06-28T16:18:00Z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71c73c51-ede5-42fd-8797-6ffe2f81daec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