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B426B5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D243E" w:rsidP="00D64809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sz w:val="15"/>
              </w:rPr>
              <w:t>WO/GA/44/</w:t>
            </w:r>
            <w:r w:rsidR="00D64809">
              <w:rPr>
                <w:rFonts w:ascii="Arial Black" w:hAnsi="Arial Black"/>
                <w:sz w:val="15"/>
              </w:rPr>
              <w:t>3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AD243E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sz w:val="15"/>
              </w:rPr>
              <w:t>ORIGINAL:</w:t>
            </w:r>
            <w:r>
              <w:rPr>
                <w:rFonts w:ascii="Arial Black" w:hAnsi="Arial Black"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AD243E" w:rsidP="00D6480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sz w:val="15"/>
              </w:rPr>
              <w:t>FECHA</w:t>
            </w:r>
            <w:r w:rsidRPr="0090731E">
              <w:rPr>
                <w:rFonts w:ascii="Arial Black" w:hAnsi="Arial Black"/>
                <w:sz w:val="15"/>
              </w:rPr>
              <w:t>:</w:t>
            </w:r>
            <w:r>
              <w:rPr>
                <w:rFonts w:ascii="Arial Black" w:hAnsi="Arial Black"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sz w:val="15"/>
              </w:rPr>
              <w:t>2</w:t>
            </w:r>
            <w:r w:rsidR="00D64809">
              <w:rPr>
                <w:rFonts w:ascii="Arial Black" w:hAnsi="Arial Black"/>
                <w:sz w:val="15"/>
              </w:rPr>
              <w:t>9</w:t>
            </w:r>
            <w:r>
              <w:rPr>
                <w:rFonts w:ascii="Arial Black" w:hAnsi="Arial Black"/>
                <w:sz w:val="15"/>
              </w:rPr>
              <w:t xml:space="preserve"> DE NOVIEMBRE DE 2013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D20D85" w:rsidRPr="003845C1" w:rsidRDefault="00D20D85" w:rsidP="00D20D85">
      <w:pPr>
        <w:rPr>
          <w:b/>
          <w:sz w:val="28"/>
          <w:szCs w:val="28"/>
        </w:rPr>
      </w:pPr>
      <w:r w:rsidRPr="00FE0D52">
        <w:rPr>
          <w:b/>
          <w:sz w:val="28"/>
          <w:szCs w:val="28"/>
          <w:lang w:val="es-ES_tradnl"/>
        </w:rPr>
        <w:t>Asamblea General de la OMPI</w:t>
      </w:r>
    </w:p>
    <w:p w:rsidR="003845C1" w:rsidRDefault="003845C1" w:rsidP="003845C1"/>
    <w:p w:rsidR="003845C1" w:rsidRDefault="003845C1" w:rsidP="003845C1"/>
    <w:p w:rsidR="00394C26" w:rsidRPr="003845C1" w:rsidRDefault="00394C26" w:rsidP="00394C26">
      <w:pPr>
        <w:rPr>
          <w:b/>
          <w:sz w:val="24"/>
          <w:szCs w:val="24"/>
        </w:rPr>
      </w:pPr>
      <w:r w:rsidRPr="00FE0D52">
        <w:rPr>
          <w:b/>
          <w:sz w:val="24"/>
          <w:szCs w:val="24"/>
        </w:rPr>
        <w:t>Cuadragésim</w:t>
      </w:r>
      <w:r>
        <w:rPr>
          <w:b/>
          <w:sz w:val="24"/>
          <w:szCs w:val="24"/>
        </w:rPr>
        <w:t>o</w:t>
      </w:r>
      <w:r w:rsidRPr="00FE0D5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cuarto</w:t>
      </w:r>
      <w:r w:rsidRPr="00FE0D5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período de sesiones</w:t>
      </w:r>
      <w:r w:rsidRPr="00FE0D52">
        <w:rPr>
          <w:b/>
          <w:sz w:val="24"/>
          <w:szCs w:val="24"/>
        </w:rPr>
        <w:t xml:space="preserve"> (2</w:t>
      </w:r>
      <w:r>
        <w:rPr>
          <w:b/>
          <w:sz w:val="24"/>
          <w:szCs w:val="24"/>
        </w:rPr>
        <w:t>3</w:t>
      </w:r>
      <w:r>
        <w:rPr>
          <w:b/>
          <w:sz w:val="24"/>
          <w:szCs w:val="24"/>
          <w:vertAlign w:val="superscript"/>
        </w:rPr>
        <w:t>a</w:t>
      </w:r>
      <w:r w:rsidRPr="00FE0D5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extrao</w:t>
      </w:r>
      <w:r w:rsidRPr="00FE0D52">
        <w:rPr>
          <w:b/>
          <w:sz w:val="24"/>
          <w:szCs w:val="24"/>
        </w:rPr>
        <w:t>rdinari</w:t>
      </w:r>
      <w:r>
        <w:rPr>
          <w:b/>
          <w:sz w:val="24"/>
          <w:szCs w:val="24"/>
        </w:rPr>
        <w:t>o</w:t>
      </w:r>
      <w:r w:rsidRPr="00FE0D52">
        <w:rPr>
          <w:b/>
          <w:sz w:val="24"/>
          <w:szCs w:val="24"/>
        </w:rPr>
        <w:t>)</w:t>
      </w:r>
    </w:p>
    <w:p w:rsidR="00D20D85" w:rsidRPr="003845C1" w:rsidRDefault="00D20D85" w:rsidP="00D20D85">
      <w:pPr>
        <w:rPr>
          <w:b/>
          <w:sz w:val="24"/>
          <w:szCs w:val="24"/>
        </w:rPr>
      </w:pPr>
      <w:r w:rsidRPr="00FE0D52">
        <w:rPr>
          <w:b/>
          <w:sz w:val="24"/>
          <w:szCs w:val="24"/>
          <w:lang w:val="es-ES_tradnl"/>
        </w:rPr>
        <w:t xml:space="preserve">Ginebra, </w:t>
      </w:r>
      <w:r w:rsidR="0021450E">
        <w:rPr>
          <w:b/>
          <w:sz w:val="24"/>
          <w:szCs w:val="24"/>
          <w:lang w:val="es-ES_tradnl"/>
        </w:rPr>
        <w:t>10 a 12</w:t>
      </w:r>
      <w:r>
        <w:rPr>
          <w:b/>
          <w:sz w:val="24"/>
          <w:szCs w:val="24"/>
          <w:lang w:val="es-ES_tradnl"/>
        </w:rPr>
        <w:t xml:space="preserve"> de diciembre de 2013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154F3B" w:rsidRPr="00A425BD" w:rsidRDefault="00D64809" w:rsidP="00154F3B">
      <w:pPr>
        <w:ind w:hanging="3"/>
        <w:rPr>
          <w:sz w:val="24"/>
          <w:szCs w:val="24"/>
          <w:lang w:val="es-ES_tradnl"/>
        </w:rPr>
      </w:pPr>
      <w:bookmarkStart w:id="3" w:name="TitleOfDoc"/>
      <w:bookmarkEnd w:id="3"/>
      <w:r>
        <w:rPr>
          <w:sz w:val="24"/>
          <w:szCs w:val="24"/>
        </w:rPr>
        <w:t>GOBERNANZA EN LA OMPI</w:t>
      </w:r>
    </w:p>
    <w:p w:rsidR="00154F3B" w:rsidRPr="00A425BD" w:rsidRDefault="00154F3B" w:rsidP="00154F3B">
      <w:pPr>
        <w:rPr>
          <w:lang w:val="es-ES_tradnl"/>
        </w:rPr>
      </w:pPr>
    </w:p>
    <w:p w:rsidR="00154F3B" w:rsidRPr="00A425BD" w:rsidRDefault="00154F3B" w:rsidP="00154F3B">
      <w:pPr>
        <w:rPr>
          <w:i/>
          <w:lang w:val="es-ES_tradnl"/>
        </w:rPr>
      </w:pPr>
      <w:r w:rsidRPr="00A425BD">
        <w:rPr>
          <w:i/>
          <w:lang w:val="es-ES_tradnl"/>
        </w:rPr>
        <w:t>Documento preparado por la Secretaría</w:t>
      </w:r>
    </w:p>
    <w:p w:rsidR="00154F3B" w:rsidRPr="00A425BD" w:rsidRDefault="00154F3B" w:rsidP="00154F3B">
      <w:pPr>
        <w:rPr>
          <w:lang w:val="es-ES_tradnl"/>
        </w:rPr>
      </w:pPr>
    </w:p>
    <w:p w:rsidR="00154F3B" w:rsidRPr="00A425BD" w:rsidRDefault="00154F3B" w:rsidP="00154F3B">
      <w:pPr>
        <w:rPr>
          <w:lang w:val="es-ES_tradnl"/>
        </w:rPr>
      </w:pPr>
    </w:p>
    <w:p w:rsidR="00063791" w:rsidRPr="00063791" w:rsidRDefault="00063791" w:rsidP="00154F3B">
      <w:pPr>
        <w:pStyle w:val="ONUMFS"/>
        <w:rPr>
          <w:szCs w:val="22"/>
          <w:lang w:val="es-ES_tradnl"/>
        </w:rPr>
      </w:pPr>
      <w:r>
        <w:rPr>
          <w:lang w:val="es-ES_tradnl"/>
        </w:rPr>
        <w:t>El 2 de octubre de 2013 l</w:t>
      </w:r>
      <w:r w:rsidR="006A38AD">
        <w:rPr>
          <w:lang w:val="es-ES_tradnl"/>
        </w:rPr>
        <w:t xml:space="preserve">as Asambleas de los Estados miembros de la OMPI y de las Uniones que la OMPI administra, en lo que a cada una le concierne, decidieron </w:t>
      </w:r>
      <w:r>
        <w:rPr>
          <w:lang w:val="es-ES_tradnl"/>
        </w:rPr>
        <w:t>convocar una serie extraordinaria de reuniones para diciembre de 2013</w:t>
      </w:r>
      <w:r w:rsidR="006A38AD">
        <w:rPr>
          <w:lang w:val="es-ES_tradnl"/>
        </w:rPr>
        <w:t xml:space="preserve"> </w:t>
      </w:r>
      <w:r>
        <w:rPr>
          <w:lang w:val="es-ES_tradnl"/>
        </w:rPr>
        <w:t>con el fin de concluir los debates en torno, entre otras cosas, al punto del orden del día relativo a la “Gobernanza en la OMPI”.</w:t>
      </w:r>
    </w:p>
    <w:p w:rsidR="00154F3B" w:rsidRPr="00A425BD" w:rsidRDefault="00063791" w:rsidP="00154F3B">
      <w:pPr>
        <w:pStyle w:val="ONUMFS"/>
        <w:rPr>
          <w:szCs w:val="22"/>
          <w:lang w:val="es-ES_tradnl"/>
        </w:rPr>
      </w:pPr>
      <w:r>
        <w:rPr>
          <w:lang w:val="es-ES_tradnl"/>
        </w:rPr>
        <w:t>En las consultas que se celebraron con posterioridad entre la Presidenta de la Asamblea General y los Estados miembros, se acordó someter el proyecto de decisión</w:t>
      </w:r>
      <w:r w:rsidRPr="00063791">
        <w:rPr>
          <w:lang w:val="es-ES_tradnl"/>
        </w:rPr>
        <w:t xml:space="preserve"> </w:t>
      </w:r>
      <w:r>
        <w:rPr>
          <w:lang w:val="es-ES_tradnl"/>
        </w:rPr>
        <w:t>siguiente a la aprobación de la Asamblea General de la OMPI.</w:t>
      </w:r>
    </w:p>
    <w:p w:rsidR="00063791" w:rsidRDefault="00063791" w:rsidP="00615629">
      <w:pPr>
        <w:pStyle w:val="ONUMFS"/>
        <w:tabs>
          <w:tab w:val="left" w:pos="5670"/>
        </w:tabs>
        <w:ind w:left="5245"/>
        <w:rPr>
          <w:i/>
          <w:szCs w:val="22"/>
          <w:lang w:val="es-ES_tradnl"/>
        </w:rPr>
      </w:pPr>
      <w:r>
        <w:rPr>
          <w:i/>
          <w:szCs w:val="22"/>
          <w:lang w:val="es-ES_tradnl"/>
        </w:rPr>
        <w:t>L</w:t>
      </w:r>
      <w:r w:rsidR="00154F3B" w:rsidRPr="00A425BD">
        <w:rPr>
          <w:i/>
          <w:szCs w:val="22"/>
          <w:lang w:val="es-ES_tradnl"/>
        </w:rPr>
        <w:t xml:space="preserve">a </w:t>
      </w:r>
      <w:r w:rsidR="00154F3B" w:rsidRPr="00A425BD">
        <w:rPr>
          <w:i/>
          <w:color w:val="000000"/>
          <w:szCs w:val="24"/>
          <w:lang w:val="es-ES_tradnl"/>
        </w:rPr>
        <w:t>Asamblea General</w:t>
      </w:r>
      <w:r w:rsidR="00154F3B" w:rsidRPr="00A425BD">
        <w:rPr>
          <w:i/>
          <w:szCs w:val="22"/>
          <w:lang w:val="es-ES_tradnl"/>
        </w:rPr>
        <w:t xml:space="preserve"> de la OMPI</w:t>
      </w:r>
      <w:r>
        <w:rPr>
          <w:i/>
          <w:szCs w:val="22"/>
          <w:lang w:val="es-ES_tradnl"/>
        </w:rPr>
        <w:t>:</w:t>
      </w:r>
    </w:p>
    <w:p w:rsidR="00063791" w:rsidRDefault="00063791" w:rsidP="00615629">
      <w:pPr>
        <w:pStyle w:val="ONUMFS"/>
        <w:numPr>
          <w:ilvl w:val="2"/>
          <w:numId w:val="6"/>
        </w:numPr>
        <w:tabs>
          <w:tab w:val="left" w:pos="6096"/>
        </w:tabs>
        <w:ind w:left="5670"/>
        <w:rPr>
          <w:i/>
          <w:szCs w:val="22"/>
          <w:lang w:val="es-ES_tradnl"/>
        </w:rPr>
      </w:pPr>
      <w:r>
        <w:rPr>
          <w:i/>
          <w:szCs w:val="22"/>
          <w:lang w:val="es-ES_tradnl"/>
        </w:rPr>
        <w:t>toma nota de los documentos presentados sobre la “Gobernanza en la OMPI”</w:t>
      </w:r>
      <w:r w:rsidR="00154F3B" w:rsidRPr="00A425BD">
        <w:rPr>
          <w:i/>
          <w:szCs w:val="22"/>
          <w:lang w:val="es-ES_tradnl"/>
        </w:rPr>
        <w:t xml:space="preserve"> </w:t>
      </w:r>
      <w:r>
        <w:rPr>
          <w:i/>
          <w:szCs w:val="22"/>
          <w:lang w:val="es-ES_tradnl"/>
        </w:rPr>
        <w:t>bajo el punto 30 d</w:t>
      </w:r>
      <w:r w:rsidR="001E2FE6">
        <w:rPr>
          <w:i/>
          <w:szCs w:val="22"/>
          <w:lang w:val="es-ES_tradnl"/>
        </w:rPr>
        <w:t>el orden del día (documento A/51</w:t>
      </w:r>
      <w:r>
        <w:rPr>
          <w:i/>
          <w:szCs w:val="22"/>
          <w:lang w:val="es-ES_tradnl"/>
        </w:rPr>
        <w:t>/1 – 51ª serie de reuniones de las Asambleas), así como de la propuesta presentada por el Grupo Africano;</w:t>
      </w:r>
    </w:p>
    <w:p w:rsidR="00154F3B" w:rsidRDefault="00063791" w:rsidP="00615629">
      <w:pPr>
        <w:pStyle w:val="ONUMFS"/>
        <w:numPr>
          <w:ilvl w:val="2"/>
          <w:numId w:val="6"/>
        </w:numPr>
        <w:tabs>
          <w:tab w:val="left" w:pos="6096"/>
        </w:tabs>
        <w:ind w:left="5670"/>
        <w:rPr>
          <w:i/>
          <w:szCs w:val="22"/>
          <w:lang w:val="es-ES_tradnl"/>
        </w:rPr>
      </w:pPr>
      <w:r>
        <w:rPr>
          <w:i/>
          <w:szCs w:val="22"/>
          <w:lang w:val="es-ES_tradnl"/>
        </w:rPr>
        <w:t>pide a la Secretaría que organice</w:t>
      </w:r>
      <w:r w:rsidR="00351C7F">
        <w:rPr>
          <w:i/>
          <w:szCs w:val="22"/>
          <w:lang w:val="es-ES_tradnl"/>
        </w:rPr>
        <w:t>, antes</w:t>
      </w:r>
      <w:bookmarkStart w:id="4" w:name="_GoBack"/>
      <w:bookmarkEnd w:id="4"/>
      <w:r w:rsidR="00351C7F">
        <w:rPr>
          <w:i/>
          <w:szCs w:val="22"/>
          <w:lang w:val="es-ES_tradnl"/>
        </w:rPr>
        <w:t xml:space="preserve"> de la 22ª sesión del PBC,</w:t>
      </w:r>
      <w:r>
        <w:rPr>
          <w:i/>
          <w:szCs w:val="22"/>
          <w:lang w:val="es-ES_tradnl"/>
        </w:rPr>
        <w:t xml:space="preserve"> una reunión de información con la DCI en relación con el informe que ésta última publicara sobre el </w:t>
      </w:r>
      <w:r w:rsidRPr="00063791">
        <w:rPr>
          <w:i/>
          <w:szCs w:val="22"/>
          <w:lang w:val="es-ES_tradnl"/>
        </w:rPr>
        <w:t>Examen de la gestión y la administración en la OMPI</w:t>
      </w:r>
      <w:r>
        <w:rPr>
          <w:i/>
          <w:szCs w:val="22"/>
          <w:lang w:val="es-ES_tradnl"/>
        </w:rPr>
        <w:t>;  y</w:t>
      </w:r>
    </w:p>
    <w:p w:rsidR="00063791" w:rsidRPr="00A425BD" w:rsidRDefault="00615629" w:rsidP="00615629">
      <w:pPr>
        <w:pStyle w:val="ONUMFS"/>
        <w:numPr>
          <w:ilvl w:val="2"/>
          <w:numId w:val="6"/>
        </w:numPr>
        <w:tabs>
          <w:tab w:val="left" w:pos="6096"/>
        </w:tabs>
        <w:ind w:left="5670"/>
        <w:rPr>
          <w:i/>
          <w:szCs w:val="22"/>
          <w:lang w:val="es-ES_tradnl"/>
        </w:rPr>
      </w:pPr>
      <w:r>
        <w:rPr>
          <w:i/>
          <w:szCs w:val="22"/>
          <w:lang w:val="es-ES_tradnl"/>
        </w:rPr>
        <w:lastRenderedPageBreak/>
        <w:t>invita</w:t>
      </w:r>
      <w:r w:rsidR="00063791">
        <w:rPr>
          <w:i/>
          <w:szCs w:val="22"/>
          <w:lang w:val="es-ES_tradnl"/>
        </w:rPr>
        <w:t xml:space="preserve"> a los Estados miembros a presentar </w:t>
      </w:r>
      <w:r w:rsidR="00351C7F">
        <w:rPr>
          <w:i/>
          <w:szCs w:val="22"/>
          <w:lang w:val="es-ES_tradnl"/>
        </w:rPr>
        <w:t>propuestas sobre la gobernanza en la OMPI para su examen en la 22ª sesión del PBC.</w:t>
      </w:r>
    </w:p>
    <w:p w:rsidR="00154F3B" w:rsidRPr="00A425BD" w:rsidRDefault="00154F3B" w:rsidP="00154F3B">
      <w:pPr>
        <w:rPr>
          <w:u w:val="single"/>
          <w:lang w:val="es-ES_tradnl"/>
        </w:rPr>
      </w:pPr>
    </w:p>
    <w:p w:rsidR="00154F3B" w:rsidRPr="00154F3B" w:rsidRDefault="00154F3B" w:rsidP="00615629">
      <w:pPr>
        <w:pStyle w:val="Endofdocument-Annex"/>
        <w:rPr>
          <w:lang w:val="es-ES_tradnl"/>
        </w:rPr>
      </w:pPr>
      <w:r w:rsidRPr="00A425BD">
        <w:rPr>
          <w:lang w:val="es-ES_tradnl"/>
        </w:rPr>
        <w:t>[Fin del documento]</w:t>
      </w:r>
    </w:p>
    <w:sectPr w:rsidR="00154F3B" w:rsidRPr="00154F3B" w:rsidSect="00B426B5">
      <w:headerReference w:type="defaul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D29" w:rsidRDefault="00C91D29">
      <w:r>
        <w:separator/>
      </w:r>
    </w:p>
  </w:endnote>
  <w:endnote w:type="continuationSeparator" w:id="0">
    <w:p w:rsidR="00C91D29" w:rsidRPr="009D30E6" w:rsidRDefault="00C91D2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91D29" w:rsidRPr="007E663E" w:rsidRDefault="00C91D2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C91D29" w:rsidRPr="007E663E" w:rsidRDefault="00C91D29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D29" w:rsidRDefault="00C91D29">
      <w:r>
        <w:separator/>
      </w:r>
    </w:p>
  </w:footnote>
  <w:footnote w:type="continuationSeparator" w:id="0">
    <w:p w:rsidR="00C91D29" w:rsidRPr="009D30E6" w:rsidRDefault="00C91D2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91D29" w:rsidRPr="007E663E" w:rsidRDefault="00C91D2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C91D29" w:rsidRPr="007E663E" w:rsidRDefault="00C91D29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EB3" w:rsidRDefault="00105EB3" w:rsidP="00477D6B">
    <w:pPr>
      <w:jc w:val="right"/>
    </w:pPr>
    <w:bookmarkStart w:id="5" w:name="Code2"/>
    <w:bookmarkEnd w:id="5"/>
    <w:r>
      <w:t>W</w:t>
    </w:r>
    <w:r w:rsidR="005E4157">
      <w:t>O/GA/44/3</w:t>
    </w:r>
  </w:p>
  <w:p w:rsidR="00105EB3" w:rsidRDefault="00105EB3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E2FE6">
      <w:rPr>
        <w:noProof/>
      </w:rPr>
      <w:t>2</w:t>
    </w:r>
    <w:r>
      <w:fldChar w:fldCharType="end"/>
    </w:r>
  </w:p>
  <w:p w:rsidR="00105EB3" w:rsidRDefault="00105EB3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6B5"/>
    <w:rsid w:val="00010686"/>
    <w:rsid w:val="000108B9"/>
    <w:rsid w:val="0004148B"/>
    <w:rsid w:val="00052915"/>
    <w:rsid w:val="00063791"/>
    <w:rsid w:val="000E3BB3"/>
    <w:rsid w:val="000F5E56"/>
    <w:rsid w:val="00105EB3"/>
    <w:rsid w:val="001362EE"/>
    <w:rsid w:val="00152CEA"/>
    <w:rsid w:val="00154F3B"/>
    <w:rsid w:val="001832A6"/>
    <w:rsid w:val="001E2FE6"/>
    <w:rsid w:val="0021450E"/>
    <w:rsid w:val="00220951"/>
    <w:rsid w:val="002634C4"/>
    <w:rsid w:val="002E0F47"/>
    <w:rsid w:val="002F4E68"/>
    <w:rsid w:val="00351C7F"/>
    <w:rsid w:val="00354647"/>
    <w:rsid w:val="00377273"/>
    <w:rsid w:val="003845C1"/>
    <w:rsid w:val="00387287"/>
    <w:rsid w:val="00394C26"/>
    <w:rsid w:val="003E48F1"/>
    <w:rsid w:val="003F347A"/>
    <w:rsid w:val="00423E3E"/>
    <w:rsid w:val="00427AF4"/>
    <w:rsid w:val="0045231F"/>
    <w:rsid w:val="004647DA"/>
    <w:rsid w:val="00477808"/>
    <w:rsid w:val="00477D6B"/>
    <w:rsid w:val="004A0599"/>
    <w:rsid w:val="004A6C37"/>
    <w:rsid w:val="004E297D"/>
    <w:rsid w:val="005332F0"/>
    <w:rsid w:val="0055013B"/>
    <w:rsid w:val="00571B99"/>
    <w:rsid w:val="005E4157"/>
    <w:rsid w:val="00605827"/>
    <w:rsid w:val="00615629"/>
    <w:rsid w:val="00675021"/>
    <w:rsid w:val="006862D4"/>
    <w:rsid w:val="006A06C6"/>
    <w:rsid w:val="006A38AD"/>
    <w:rsid w:val="007224C8"/>
    <w:rsid w:val="00794BE2"/>
    <w:rsid w:val="00795F78"/>
    <w:rsid w:val="007B71FE"/>
    <w:rsid w:val="007D781E"/>
    <w:rsid w:val="007E663E"/>
    <w:rsid w:val="00812582"/>
    <w:rsid w:val="00815082"/>
    <w:rsid w:val="0088395E"/>
    <w:rsid w:val="008B2CC1"/>
    <w:rsid w:val="008C7BDF"/>
    <w:rsid w:val="008E16D9"/>
    <w:rsid w:val="008E18B9"/>
    <w:rsid w:val="008E6BD6"/>
    <w:rsid w:val="0090731E"/>
    <w:rsid w:val="00966A22"/>
    <w:rsid w:val="00972F03"/>
    <w:rsid w:val="009A0C8B"/>
    <w:rsid w:val="009B6241"/>
    <w:rsid w:val="00A16FC0"/>
    <w:rsid w:val="00A32C9E"/>
    <w:rsid w:val="00AB613D"/>
    <w:rsid w:val="00AD243E"/>
    <w:rsid w:val="00AE7F20"/>
    <w:rsid w:val="00B426B5"/>
    <w:rsid w:val="00B65A0A"/>
    <w:rsid w:val="00B67CDC"/>
    <w:rsid w:val="00B72D36"/>
    <w:rsid w:val="00B80136"/>
    <w:rsid w:val="00BC4164"/>
    <w:rsid w:val="00BC479F"/>
    <w:rsid w:val="00BD2DCC"/>
    <w:rsid w:val="00BE66D2"/>
    <w:rsid w:val="00C66FC9"/>
    <w:rsid w:val="00C90559"/>
    <w:rsid w:val="00C91D29"/>
    <w:rsid w:val="00CA2251"/>
    <w:rsid w:val="00CA7D6A"/>
    <w:rsid w:val="00CC2A79"/>
    <w:rsid w:val="00CC394D"/>
    <w:rsid w:val="00CC42D5"/>
    <w:rsid w:val="00D03F5E"/>
    <w:rsid w:val="00D20D85"/>
    <w:rsid w:val="00D4509E"/>
    <w:rsid w:val="00D56C7C"/>
    <w:rsid w:val="00D64809"/>
    <w:rsid w:val="00D71B4D"/>
    <w:rsid w:val="00D90289"/>
    <w:rsid w:val="00D93D55"/>
    <w:rsid w:val="00DC1379"/>
    <w:rsid w:val="00DC4C60"/>
    <w:rsid w:val="00E0079A"/>
    <w:rsid w:val="00E1415A"/>
    <w:rsid w:val="00E444DA"/>
    <w:rsid w:val="00E45C84"/>
    <w:rsid w:val="00E504E5"/>
    <w:rsid w:val="00E71114"/>
    <w:rsid w:val="00E869A0"/>
    <w:rsid w:val="00EB7A3E"/>
    <w:rsid w:val="00EC401A"/>
    <w:rsid w:val="00ED303D"/>
    <w:rsid w:val="00EF530A"/>
    <w:rsid w:val="00EF6622"/>
    <w:rsid w:val="00F303B5"/>
    <w:rsid w:val="00F55408"/>
    <w:rsid w:val="00F66152"/>
    <w:rsid w:val="00F80845"/>
    <w:rsid w:val="00F84474"/>
    <w:rsid w:val="00FA0F0D"/>
    <w:rsid w:val="00FD59D1"/>
    <w:rsid w:val="00FF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uiPriority w:val="99"/>
    <w:rsid w:val="00815082"/>
    <w:pPr>
      <w:ind w:left="5534"/>
    </w:pPr>
    <w:rPr>
      <w:lang w:val="en-US"/>
    </w:rPr>
  </w:style>
  <w:style w:type="character" w:customStyle="1" w:styleId="Heading1Char">
    <w:name w:val="Heading 1 Char"/>
    <w:link w:val="Heading1"/>
    <w:uiPriority w:val="99"/>
    <w:locked/>
    <w:rsid w:val="00154F3B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uiPriority w:val="99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E71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1114"/>
    <w:rPr>
      <w:rFonts w:ascii="Tahoma" w:eastAsia="SimSun" w:hAnsi="Tahoma" w:cs="Tahoma"/>
      <w:sz w:val="16"/>
      <w:szCs w:val="16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uiPriority w:val="99"/>
    <w:rsid w:val="00815082"/>
    <w:pPr>
      <w:ind w:left="5534"/>
    </w:pPr>
    <w:rPr>
      <w:lang w:val="en-US"/>
    </w:rPr>
  </w:style>
  <w:style w:type="character" w:customStyle="1" w:styleId="Heading1Char">
    <w:name w:val="Heading 1 Char"/>
    <w:link w:val="Heading1"/>
    <w:uiPriority w:val="99"/>
    <w:locked/>
    <w:rsid w:val="00154F3B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uiPriority w:val="99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E71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1114"/>
    <w:rPr>
      <w:rFonts w:ascii="Tahoma" w:eastAsia="SimSu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4%20(S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229F0-D8F0-4FF5-9A65-9F0EAD9D4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44 (S)</Template>
  <TotalTime>1</TotalTime>
  <Pages>2</Pages>
  <Words>262</Words>
  <Characters>1221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WO/GA/44/2</vt:lpstr>
    </vt:vector>
  </TitlesOfParts>
  <Company>WIPO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Gobernanza en la OMPI</dc:title>
  <dc:subject>WO/GA/44/3</dc:subject>
  <dc:creator>HALLER Mario</dc:creator>
  <dc:description>MH
29/11/2013</dc:description>
  <cp:lastModifiedBy>JC</cp:lastModifiedBy>
  <cp:revision>2</cp:revision>
  <dcterms:created xsi:type="dcterms:W3CDTF">2013-12-02T15:07:00Z</dcterms:created>
  <dcterms:modified xsi:type="dcterms:W3CDTF">2013-12-02T15:07:00Z</dcterms:modified>
</cp:coreProperties>
</file>