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B6B3B" w14:textId="77777777" w:rsidR="008B2CC1" w:rsidRPr="00900F73" w:rsidRDefault="008B14EA" w:rsidP="008B14EA">
      <w:pPr>
        <w:spacing w:after="120"/>
        <w:jc w:val="right"/>
        <w:rPr>
          <w:lang w:val="es-ES_tradnl"/>
        </w:rPr>
      </w:pPr>
      <w:r w:rsidRPr="00900F73">
        <w:rPr>
          <w:noProof/>
          <w:lang w:val="es-ES_tradnl" w:eastAsia="fr-CH"/>
        </w:rPr>
        <w:drawing>
          <wp:inline distT="0" distB="0" distL="0" distR="0" wp14:anchorId="07204678" wp14:editId="7C3C16EC">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10">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900F73">
        <w:rPr>
          <w:rFonts w:ascii="Arial Black" w:hAnsi="Arial Black"/>
          <w:caps/>
          <w:noProof/>
          <w:sz w:val="15"/>
          <w:szCs w:val="15"/>
          <w:lang w:val="es-ES_tradnl" w:eastAsia="fr-CH"/>
        </w:rPr>
        <mc:AlternateContent>
          <mc:Choice Requires="wps">
            <w:drawing>
              <wp:inline distT="0" distB="0" distL="0" distR="0" wp14:anchorId="284857D1" wp14:editId="7A5DBEF8">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D1A20FB"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B8DB0A5" w14:textId="03C5D655" w:rsidR="008B2CC1" w:rsidRPr="00900F73" w:rsidRDefault="00186911" w:rsidP="008B14EA">
      <w:pPr>
        <w:jc w:val="right"/>
        <w:rPr>
          <w:rFonts w:ascii="Arial Black" w:hAnsi="Arial Black"/>
          <w:caps/>
          <w:sz w:val="15"/>
          <w:lang w:val="es-ES_tradnl"/>
        </w:rPr>
      </w:pPr>
      <w:r w:rsidRPr="00900F73">
        <w:rPr>
          <w:rFonts w:ascii="Arial Black" w:hAnsi="Arial Black"/>
          <w:caps/>
          <w:sz w:val="15"/>
          <w:szCs w:val="15"/>
          <w:lang w:val="es-ES_tradnl"/>
        </w:rPr>
        <w:t>WO/CC/8</w:t>
      </w:r>
      <w:r w:rsidR="00CE3262" w:rsidRPr="00900F73">
        <w:rPr>
          <w:rFonts w:ascii="Arial Black" w:hAnsi="Arial Black"/>
          <w:caps/>
          <w:sz w:val="15"/>
          <w:szCs w:val="15"/>
          <w:lang w:val="es-ES_tradnl"/>
        </w:rPr>
        <w:t>4</w:t>
      </w:r>
      <w:r w:rsidRPr="00900F73">
        <w:rPr>
          <w:rFonts w:ascii="Arial Black" w:hAnsi="Arial Black"/>
          <w:caps/>
          <w:sz w:val="15"/>
          <w:szCs w:val="15"/>
          <w:lang w:val="es-ES_tradnl"/>
        </w:rPr>
        <w:t>/</w:t>
      </w:r>
      <w:bookmarkStart w:id="0" w:name="Code"/>
      <w:r w:rsidR="00A06FA9" w:rsidRPr="00900F73">
        <w:rPr>
          <w:rFonts w:ascii="Arial Black" w:hAnsi="Arial Black"/>
          <w:caps/>
          <w:sz w:val="15"/>
          <w:szCs w:val="15"/>
          <w:lang w:val="es-ES_tradnl"/>
        </w:rPr>
        <w:t>2</w:t>
      </w:r>
    </w:p>
    <w:bookmarkEnd w:id="0"/>
    <w:p w14:paraId="25BE674F" w14:textId="04933F66" w:rsidR="008B2CC1" w:rsidRPr="00900F73" w:rsidRDefault="008B14EA" w:rsidP="008B14EA">
      <w:pPr>
        <w:jc w:val="right"/>
        <w:rPr>
          <w:rFonts w:ascii="Arial Black" w:hAnsi="Arial Black"/>
          <w:caps/>
          <w:sz w:val="15"/>
          <w:lang w:val="es-ES_tradnl"/>
        </w:rPr>
      </w:pPr>
      <w:r w:rsidRPr="00900F73">
        <w:rPr>
          <w:rFonts w:ascii="Arial Black" w:hAnsi="Arial Black"/>
          <w:caps/>
          <w:sz w:val="15"/>
          <w:lang w:val="es-ES_tradnl"/>
        </w:rPr>
        <w:t xml:space="preserve">ORIGINAL: </w:t>
      </w:r>
      <w:bookmarkStart w:id="1" w:name="Original"/>
      <w:r w:rsidR="00A06FA9" w:rsidRPr="00900F73">
        <w:rPr>
          <w:rFonts w:ascii="Arial Black" w:hAnsi="Arial Black"/>
          <w:caps/>
          <w:sz w:val="15"/>
          <w:lang w:val="es-ES_tradnl"/>
        </w:rPr>
        <w:t>INGLÉS</w:t>
      </w:r>
    </w:p>
    <w:bookmarkEnd w:id="1"/>
    <w:p w14:paraId="148E127A" w14:textId="2EAA007C" w:rsidR="008B2CC1" w:rsidRPr="00900F73" w:rsidRDefault="008B14EA" w:rsidP="008B14EA">
      <w:pPr>
        <w:spacing w:after="1200"/>
        <w:jc w:val="right"/>
        <w:rPr>
          <w:rFonts w:ascii="Arial Black" w:hAnsi="Arial Black"/>
          <w:caps/>
          <w:sz w:val="15"/>
          <w:lang w:val="es-ES_tradnl"/>
        </w:rPr>
      </w:pPr>
      <w:r w:rsidRPr="00900F73">
        <w:rPr>
          <w:rFonts w:ascii="Arial Black" w:hAnsi="Arial Black"/>
          <w:caps/>
          <w:sz w:val="15"/>
          <w:lang w:val="es-ES_tradnl"/>
        </w:rPr>
        <w:t xml:space="preserve">FECHA: </w:t>
      </w:r>
      <w:bookmarkStart w:id="2" w:name="Date"/>
      <w:r w:rsidR="00EF17EB" w:rsidRPr="00900F73">
        <w:rPr>
          <w:rFonts w:ascii="Arial Black" w:hAnsi="Arial Black"/>
          <w:caps/>
          <w:sz w:val="15"/>
          <w:lang w:val="es-ES_tradnl"/>
        </w:rPr>
        <w:t>25</w:t>
      </w:r>
      <w:r w:rsidR="00A06FA9" w:rsidRPr="00900F73">
        <w:rPr>
          <w:rFonts w:ascii="Arial Black" w:hAnsi="Arial Black"/>
          <w:caps/>
          <w:sz w:val="15"/>
          <w:lang w:val="es-ES_tradnl"/>
        </w:rPr>
        <w:t xml:space="preserve"> DE </w:t>
      </w:r>
      <w:r w:rsidR="00EF17EB" w:rsidRPr="00900F73">
        <w:rPr>
          <w:rFonts w:ascii="Arial Black" w:hAnsi="Arial Black"/>
          <w:caps/>
          <w:sz w:val="15"/>
          <w:lang w:val="es-ES_tradnl"/>
        </w:rPr>
        <w:t xml:space="preserve">septiembre </w:t>
      </w:r>
      <w:r w:rsidR="00A06FA9" w:rsidRPr="00900F73">
        <w:rPr>
          <w:rFonts w:ascii="Arial Black" w:hAnsi="Arial Black"/>
          <w:caps/>
          <w:sz w:val="15"/>
          <w:lang w:val="es-ES_tradnl"/>
        </w:rPr>
        <w:t>DE 2025</w:t>
      </w:r>
    </w:p>
    <w:bookmarkEnd w:id="2"/>
    <w:p w14:paraId="29677E74" w14:textId="77777777" w:rsidR="008B2CC1" w:rsidRPr="00900F73" w:rsidRDefault="00186911" w:rsidP="008B14EA">
      <w:pPr>
        <w:spacing w:after="600"/>
        <w:rPr>
          <w:b/>
          <w:sz w:val="28"/>
          <w:szCs w:val="28"/>
          <w:lang w:val="es-ES_tradnl"/>
        </w:rPr>
      </w:pPr>
      <w:r w:rsidRPr="00900F73">
        <w:rPr>
          <w:b/>
          <w:sz w:val="28"/>
          <w:szCs w:val="28"/>
          <w:lang w:val="es-ES_tradnl"/>
        </w:rPr>
        <w:t>Comité de Coordinación de la OMPI</w:t>
      </w:r>
    </w:p>
    <w:p w14:paraId="026B0176" w14:textId="77777777" w:rsidR="00323EB5" w:rsidRPr="00900F73" w:rsidRDefault="001C1756" w:rsidP="00323EB5">
      <w:pPr>
        <w:rPr>
          <w:b/>
          <w:sz w:val="24"/>
          <w:szCs w:val="24"/>
          <w:lang w:val="es-ES_tradnl"/>
        </w:rPr>
      </w:pPr>
      <w:r w:rsidRPr="00900F73">
        <w:rPr>
          <w:b/>
          <w:sz w:val="24"/>
          <w:szCs w:val="24"/>
          <w:lang w:val="es-ES_tradnl"/>
        </w:rPr>
        <w:t>Octogésim</w:t>
      </w:r>
      <w:r w:rsidR="002275AA" w:rsidRPr="00900F73">
        <w:rPr>
          <w:b/>
          <w:sz w:val="24"/>
          <w:szCs w:val="24"/>
          <w:lang w:val="es-ES_tradnl"/>
        </w:rPr>
        <w:t>a</w:t>
      </w:r>
      <w:r w:rsidRPr="00900F73">
        <w:rPr>
          <w:b/>
          <w:sz w:val="24"/>
          <w:szCs w:val="24"/>
          <w:lang w:val="es-ES_tradnl"/>
        </w:rPr>
        <w:t xml:space="preserve"> </w:t>
      </w:r>
      <w:r w:rsidR="00CE3262" w:rsidRPr="00900F73">
        <w:rPr>
          <w:b/>
          <w:sz w:val="24"/>
          <w:szCs w:val="24"/>
          <w:lang w:val="es-ES_tradnl"/>
        </w:rPr>
        <w:t>cuart</w:t>
      </w:r>
      <w:r w:rsidR="002275AA" w:rsidRPr="00900F73">
        <w:rPr>
          <w:b/>
          <w:sz w:val="24"/>
          <w:szCs w:val="24"/>
          <w:lang w:val="es-ES_tradnl"/>
        </w:rPr>
        <w:t xml:space="preserve">a sesión </w:t>
      </w:r>
      <w:r w:rsidRPr="00900F73">
        <w:rPr>
          <w:b/>
          <w:sz w:val="24"/>
          <w:szCs w:val="24"/>
          <w:lang w:val="es-ES_tradnl"/>
        </w:rPr>
        <w:t>(</w:t>
      </w:r>
      <w:r w:rsidR="006573C1" w:rsidRPr="00900F73">
        <w:rPr>
          <w:b/>
          <w:sz w:val="24"/>
          <w:szCs w:val="24"/>
          <w:lang w:val="es-ES_tradnl"/>
        </w:rPr>
        <w:t>5</w:t>
      </w:r>
      <w:r w:rsidR="00CE3262" w:rsidRPr="00900F73">
        <w:rPr>
          <w:b/>
          <w:sz w:val="24"/>
          <w:szCs w:val="24"/>
          <w:lang w:val="es-ES_tradnl"/>
        </w:rPr>
        <w:t>6</w:t>
      </w:r>
      <w:r w:rsidR="006573C1" w:rsidRPr="00900F73">
        <w:rPr>
          <w:b/>
          <w:sz w:val="24"/>
          <w:szCs w:val="24"/>
          <w:lang w:val="es-ES_tradnl"/>
        </w:rPr>
        <w:t>.</w:t>
      </w:r>
      <w:r w:rsidR="002275AA" w:rsidRPr="00900F73">
        <w:rPr>
          <w:b/>
          <w:sz w:val="24"/>
          <w:szCs w:val="24"/>
          <w:vertAlign w:val="superscript"/>
          <w:lang w:val="es-ES_tradnl"/>
        </w:rPr>
        <w:t>a</w:t>
      </w:r>
      <w:r w:rsidR="006573C1" w:rsidRPr="00900F73">
        <w:rPr>
          <w:b/>
          <w:sz w:val="24"/>
          <w:szCs w:val="24"/>
          <w:lang w:val="es-ES_tradnl"/>
        </w:rPr>
        <w:t xml:space="preserve"> ordinari</w:t>
      </w:r>
      <w:r w:rsidR="002275AA" w:rsidRPr="00900F73">
        <w:rPr>
          <w:b/>
          <w:sz w:val="24"/>
          <w:szCs w:val="24"/>
          <w:lang w:val="es-ES_tradnl"/>
        </w:rPr>
        <w:t>a</w:t>
      </w:r>
      <w:r w:rsidR="00186911" w:rsidRPr="00900F73">
        <w:rPr>
          <w:b/>
          <w:sz w:val="24"/>
          <w:szCs w:val="24"/>
          <w:lang w:val="es-ES_tradnl"/>
        </w:rPr>
        <w:t>)</w:t>
      </w:r>
    </w:p>
    <w:p w14:paraId="5E23ACC2" w14:textId="77777777" w:rsidR="008B2CC1" w:rsidRPr="00900F73" w:rsidRDefault="00186911" w:rsidP="008B14EA">
      <w:pPr>
        <w:spacing w:after="720"/>
        <w:rPr>
          <w:b/>
          <w:sz w:val="24"/>
          <w:szCs w:val="24"/>
          <w:lang w:val="es-ES_tradnl"/>
        </w:rPr>
      </w:pPr>
      <w:r w:rsidRPr="00900F73">
        <w:rPr>
          <w:b/>
          <w:sz w:val="24"/>
          <w:szCs w:val="24"/>
          <w:lang w:val="es-ES_tradnl"/>
        </w:rPr>
        <w:t xml:space="preserve">Ginebra, </w:t>
      </w:r>
      <w:r w:rsidR="00CE3262" w:rsidRPr="00900F73">
        <w:rPr>
          <w:b/>
          <w:sz w:val="24"/>
          <w:szCs w:val="24"/>
          <w:lang w:val="es-ES_tradnl"/>
        </w:rPr>
        <w:t>8</w:t>
      </w:r>
      <w:r w:rsidR="006573C1" w:rsidRPr="00900F73">
        <w:rPr>
          <w:b/>
          <w:sz w:val="24"/>
          <w:szCs w:val="24"/>
          <w:lang w:val="es-ES_tradnl"/>
        </w:rPr>
        <w:t xml:space="preserve"> a 17 de julio de </w:t>
      </w:r>
      <w:r w:rsidR="001C1756" w:rsidRPr="00900F73">
        <w:rPr>
          <w:b/>
          <w:sz w:val="24"/>
          <w:szCs w:val="24"/>
          <w:lang w:val="es-ES_tradnl"/>
        </w:rPr>
        <w:t>202</w:t>
      </w:r>
      <w:r w:rsidR="00CE3262" w:rsidRPr="00900F73">
        <w:rPr>
          <w:b/>
          <w:sz w:val="24"/>
          <w:szCs w:val="24"/>
          <w:lang w:val="es-ES_tradnl"/>
        </w:rPr>
        <w:t>5</w:t>
      </w:r>
    </w:p>
    <w:p w14:paraId="19A784B8" w14:textId="408E0401" w:rsidR="008B2CC1" w:rsidRPr="00900F73" w:rsidRDefault="00A06FA9" w:rsidP="008B14EA">
      <w:pPr>
        <w:spacing w:after="360"/>
        <w:rPr>
          <w:caps/>
          <w:sz w:val="24"/>
          <w:lang w:val="es-ES_tradnl"/>
        </w:rPr>
      </w:pPr>
      <w:bookmarkStart w:id="3" w:name="TitleOfDoc"/>
      <w:r w:rsidRPr="00900F73">
        <w:rPr>
          <w:caps/>
          <w:sz w:val="24"/>
          <w:lang w:val="es-ES_tradnl"/>
        </w:rPr>
        <w:t>INFORME</w:t>
      </w:r>
    </w:p>
    <w:p w14:paraId="4A9B4316" w14:textId="65330E49" w:rsidR="008B2CC1" w:rsidRPr="00900F73" w:rsidRDefault="00EF17EB" w:rsidP="008B14EA">
      <w:pPr>
        <w:spacing w:after="960"/>
        <w:rPr>
          <w:i/>
          <w:lang w:val="es-ES_tradnl"/>
        </w:rPr>
      </w:pPr>
      <w:bookmarkStart w:id="4" w:name="Prepared"/>
      <w:bookmarkEnd w:id="3"/>
      <w:r w:rsidRPr="00900F73">
        <w:rPr>
          <w:i/>
          <w:lang w:val="es-ES_tradnl"/>
        </w:rPr>
        <w:t xml:space="preserve">aprobado </w:t>
      </w:r>
      <w:r w:rsidR="00A06FA9" w:rsidRPr="00900F73">
        <w:rPr>
          <w:i/>
          <w:lang w:val="es-ES_tradnl"/>
        </w:rPr>
        <w:t xml:space="preserve">por </w:t>
      </w:r>
      <w:r w:rsidRPr="00900F73">
        <w:rPr>
          <w:i/>
          <w:lang w:val="es-ES_tradnl"/>
        </w:rPr>
        <w:t>el Comité</w:t>
      </w:r>
      <w:r w:rsidR="00FE6519" w:rsidRPr="00900F73">
        <w:rPr>
          <w:i/>
          <w:lang w:val="es-ES_tradnl"/>
        </w:rPr>
        <w:t xml:space="preserve"> de Coordinación de la OMPI</w:t>
      </w:r>
    </w:p>
    <w:bookmarkEnd w:id="4"/>
    <w:p w14:paraId="0D78A607" w14:textId="4395DA0B" w:rsidR="00A06FA9" w:rsidRPr="00900F73" w:rsidRDefault="00A06FA9" w:rsidP="00A06FA9">
      <w:pPr>
        <w:pStyle w:val="ONUMFS"/>
        <w:rPr>
          <w:lang w:val="es-ES_tradnl"/>
        </w:rPr>
      </w:pPr>
      <w:r w:rsidRPr="00900F73">
        <w:rPr>
          <w:lang w:val="es-ES_tradnl"/>
        </w:rPr>
        <w:t xml:space="preserve">El Comité de Coordinación de la OMPI se ocupó de los siguientes puntos del orden del día consolidado (documento </w:t>
      </w:r>
      <w:hyperlink r:id="rId11" w:history="1">
        <w:r w:rsidRPr="00900F73">
          <w:rPr>
            <w:rStyle w:val="Hyperlink"/>
            <w:lang w:val="es-ES_tradnl"/>
          </w:rPr>
          <w:t>A/66/1</w:t>
        </w:r>
      </w:hyperlink>
      <w:r w:rsidRPr="00900F73">
        <w:rPr>
          <w:lang w:val="es-ES_tradnl"/>
        </w:rPr>
        <w:t>): 1 a 7, 10.ii), 11, 20, 21, 22, 23 y 24.</w:t>
      </w:r>
    </w:p>
    <w:p w14:paraId="688601F4" w14:textId="1B2323E8" w:rsidR="00A06FA9" w:rsidRPr="00900F73" w:rsidRDefault="00A06FA9" w:rsidP="00A06FA9">
      <w:pPr>
        <w:pStyle w:val="ONUMFS"/>
        <w:rPr>
          <w:lang w:val="es-ES_tradnl"/>
        </w:rPr>
      </w:pPr>
      <w:r w:rsidRPr="00900F73">
        <w:rPr>
          <w:lang w:val="es-ES_tradnl"/>
        </w:rPr>
        <w:t>Los informes sobre dichos puntos, a excepción de los puntos 21 y 22, figuran en el informe general (documento A/66/11).</w:t>
      </w:r>
    </w:p>
    <w:p w14:paraId="7805DC4E" w14:textId="77777777" w:rsidR="00A06FA9" w:rsidRPr="00900F73" w:rsidRDefault="00A06FA9" w:rsidP="00A06FA9">
      <w:pPr>
        <w:pStyle w:val="ONUMFS"/>
        <w:rPr>
          <w:lang w:val="es-ES_tradnl"/>
        </w:rPr>
      </w:pPr>
      <w:r w:rsidRPr="00900F73">
        <w:rPr>
          <w:lang w:val="es-ES_tradnl"/>
        </w:rPr>
        <w:t>El informe sobre los puntos 21 y 22 se incluye en el presente documento.</w:t>
      </w:r>
    </w:p>
    <w:p w14:paraId="13E1A768" w14:textId="593515C6" w:rsidR="00A06FA9" w:rsidRPr="00900F73" w:rsidRDefault="00A06FA9" w:rsidP="001F374A">
      <w:pPr>
        <w:pStyle w:val="ONUMFS"/>
        <w:spacing w:after="480"/>
        <w:rPr>
          <w:lang w:val="es-ES_tradnl"/>
        </w:rPr>
      </w:pPr>
      <w:r w:rsidRPr="00900F73">
        <w:rPr>
          <w:lang w:val="es-ES_tradnl"/>
        </w:rPr>
        <w:t>Dirigió los debates el Sr. Karan Thapar (India), vicepresidente del Comité de Coordinación de la OMPI.</w:t>
      </w:r>
    </w:p>
    <w:p w14:paraId="13842A58" w14:textId="77777777" w:rsidR="00C32C1F" w:rsidRPr="00900F73" w:rsidRDefault="00C32C1F">
      <w:pPr>
        <w:rPr>
          <w:bCs/>
          <w:iCs/>
          <w:caps/>
          <w:szCs w:val="28"/>
          <w:lang w:val="es-ES_tradnl"/>
        </w:rPr>
      </w:pPr>
      <w:r w:rsidRPr="00900F73">
        <w:rPr>
          <w:lang w:val="es-ES_tradnl"/>
        </w:rPr>
        <w:br w:type="page"/>
      </w:r>
    </w:p>
    <w:p w14:paraId="7562515E" w14:textId="0F0381C4" w:rsidR="00A06FA9" w:rsidRPr="00900F73" w:rsidRDefault="00A06FA9" w:rsidP="001F374A">
      <w:pPr>
        <w:pStyle w:val="Heading2"/>
        <w:spacing w:before="0" w:after="120"/>
        <w:rPr>
          <w:u w:val="single"/>
          <w:lang w:val="es-ES_tradnl"/>
        </w:rPr>
      </w:pPr>
      <w:r w:rsidRPr="00900F73">
        <w:rPr>
          <w:u w:val="single"/>
          <w:lang w:val="es-ES_tradnl"/>
        </w:rPr>
        <w:lastRenderedPageBreak/>
        <w:t>PUNTO 21 DEL ORDEN DEL DÍA CONSOLIDADO</w:t>
      </w:r>
      <w:r w:rsidR="001F374A" w:rsidRPr="00900F73">
        <w:rPr>
          <w:u w:val="single"/>
          <w:lang w:val="es-ES_tradnl"/>
        </w:rPr>
        <w:br/>
      </w:r>
      <w:r w:rsidRPr="00900F73">
        <w:rPr>
          <w:u w:val="single"/>
          <w:lang w:val="es-ES_tradnl"/>
        </w:rPr>
        <w:t>INFORMES SOBRE ASUNTOS RELATIVOS AL PERSONAL</w:t>
      </w:r>
    </w:p>
    <w:p w14:paraId="57D887B2" w14:textId="085C715A" w:rsidR="00A06FA9" w:rsidRPr="00900F73" w:rsidRDefault="00A06FA9" w:rsidP="00A06FA9">
      <w:pPr>
        <w:pStyle w:val="ONUMFS"/>
        <w:rPr>
          <w:lang w:val="es-ES_tradnl"/>
        </w:rPr>
      </w:pPr>
      <w:r w:rsidRPr="00900F73">
        <w:rPr>
          <w:lang w:val="es-ES_tradnl"/>
        </w:rPr>
        <w:t>El vicepresidente del Comité de Coordinación de la OMPI</w:t>
      </w:r>
      <w:r w:rsidR="00670315" w:rsidRPr="00900F73">
        <w:rPr>
          <w:lang w:val="es-ES_tradnl"/>
        </w:rPr>
        <w:t>, presidiendo la reunión en calidad de presidente</w:t>
      </w:r>
      <w:r w:rsidRPr="00900F73">
        <w:rPr>
          <w:lang w:val="es-ES_tradnl"/>
        </w:rPr>
        <w:t xml:space="preserve"> (en adelante, </w:t>
      </w:r>
      <w:r w:rsidR="001F374A" w:rsidRPr="00900F73">
        <w:rPr>
          <w:lang w:val="es-ES_tradnl"/>
        </w:rPr>
        <w:t>“</w:t>
      </w:r>
      <w:r w:rsidRPr="00900F73">
        <w:rPr>
          <w:lang w:val="es-ES_tradnl"/>
        </w:rPr>
        <w:t>el presidente</w:t>
      </w:r>
      <w:r w:rsidR="001F374A" w:rsidRPr="00900F73">
        <w:rPr>
          <w:lang w:val="es-ES_tradnl"/>
        </w:rPr>
        <w:t>”</w:t>
      </w:r>
      <w:r w:rsidRPr="00900F73">
        <w:rPr>
          <w:lang w:val="es-ES_tradnl"/>
        </w:rPr>
        <w:t>)</w:t>
      </w:r>
      <w:r w:rsidR="005B46AA" w:rsidRPr="00900F73">
        <w:rPr>
          <w:lang w:val="es-ES_tradnl"/>
        </w:rPr>
        <w:t xml:space="preserve">, </w:t>
      </w:r>
      <w:r w:rsidRPr="00900F73">
        <w:rPr>
          <w:lang w:val="es-ES_tradnl"/>
        </w:rPr>
        <w:t>presentó el punto 21 del orden del día y mencionó que se están examinando dos subpuntos, que se abordarán por separado.</w:t>
      </w:r>
    </w:p>
    <w:p w14:paraId="28DA9DF1" w14:textId="77777777" w:rsidR="00A06FA9" w:rsidRPr="00900F73" w:rsidRDefault="00A06FA9" w:rsidP="00A06FA9">
      <w:pPr>
        <w:pStyle w:val="Heading3"/>
        <w:tabs>
          <w:tab w:val="left" w:pos="562"/>
        </w:tabs>
        <w:spacing w:before="0" w:after="220"/>
        <w:rPr>
          <w:lang w:val="es-ES_tradnl"/>
        </w:rPr>
      </w:pPr>
      <w:r w:rsidRPr="00900F73">
        <w:rPr>
          <w:u w:val="none"/>
          <w:lang w:val="es-ES_tradnl"/>
        </w:rPr>
        <w:t>i)</w:t>
      </w:r>
      <w:r w:rsidRPr="00900F73">
        <w:rPr>
          <w:u w:val="none"/>
          <w:lang w:val="es-ES_tradnl"/>
        </w:rPr>
        <w:tab/>
      </w:r>
      <w:r w:rsidRPr="00900F73">
        <w:rPr>
          <w:lang w:val="es-ES_tradnl"/>
        </w:rPr>
        <w:t>Informe sobre recursos humanos</w:t>
      </w:r>
    </w:p>
    <w:p w14:paraId="65E9FE11" w14:textId="70831DCA" w:rsidR="00A06FA9" w:rsidRPr="00900F73" w:rsidRDefault="00A06FA9" w:rsidP="00C32C1F">
      <w:pPr>
        <w:pStyle w:val="ONUMFS"/>
        <w:rPr>
          <w:lang w:val="es-ES_tradnl"/>
        </w:rPr>
      </w:pPr>
      <w:r w:rsidRPr="00900F73">
        <w:rPr>
          <w:lang w:val="es-ES_tradnl"/>
        </w:rPr>
        <w:t xml:space="preserve">Los debates se basaron en el documento </w:t>
      </w:r>
      <w:hyperlink r:id="rId12" w:history="1">
        <w:r w:rsidRPr="00900F73">
          <w:rPr>
            <w:rStyle w:val="Hyperlink"/>
            <w:lang w:val="es-ES_tradnl"/>
          </w:rPr>
          <w:t>WO/CC/84/INF/1</w:t>
        </w:r>
      </w:hyperlink>
      <w:r w:rsidRPr="00900F73">
        <w:rPr>
          <w:lang w:val="es-ES_tradnl"/>
        </w:rPr>
        <w:t xml:space="preserve">. </w:t>
      </w:r>
    </w:p>
    <w:p w14:paraId="5CC4B202" w14:textId="6A2BF7F5" w:rsidR="00A06FA9" w:rsidRPr="00900F73" w:rsidRDefault="00A06FA9" w:rsidP="00A06FA9">
      <w:pPr>
        <w:pStyle w:val="ONUMFS"/>
        <w:rPr>
          <w:color w:val="000000"/>
          <w:lang w:val="es-ES_tradnl"/>
        </w:rPr>
      </w:pPr>
      <w:r w:rsidRPr="00900F73">
        <w:rPr>
          <w:lang w:val="es-ES_tradnl"/>
        </w:rPr>
        <w:t>El presidente invitó a</w:t>
      </w:r>
      <w:r w:rsidR="00A91AEC" w:rsidRPr="00900F73">
        <w:rPr>
          <w:lang w:val="es-ES_tradnl"/>
        </w:rPr>
        <w:t xml:space="preserve"> </w:t>
      </w:r>
      <w:r w:rsidRPr="00900F73">
        <w:rPr>
          <w:lang w:val="es-ES_tradnl"/>
        </w:rPr>
        <w:t>l</w:t>
      </w:r>
      <w:r w:rsidR="00A91AEC" w:rsidRPr="00900F73">
        <w:rPr>
          <w:lang w:val="es-ES_tradnl"/>
        </w:rPr>
        <w:t>a</w:t>
      </w:r>
      <w:r w:rsidRPr="00900F73">
        <w:rPr>
          <w:lang w:val="es-ES_tradnl"/>
        </w:rPr>
        <w:t xml:space="preserve"> director</w:t>
      </w:r>
      <w:r w:rsidR="00A91AEC" w:rsidRPr="00900F73">
        <w:rPr>
          <w:lang w:val="es-ES_tradnl"/>
        </w:rPr>
        <w:t>a</w:t>
      </w:r>
      <w:r w:rsidRPr="00900F73">
        <w:rPr>
          <w:lang w:val="es-ES_tradnl"/>
        </w:rPr>
        <w:t xml:space="preserve"> del Departamento de Gestión de Recursos Humanos (DGRRHH) a presentar el primer documento objeto de examen: el Informe anual sobre recursos humanos. </w:t>
      </w:r>
    </w:p>
    <w:p w14:paraId="00EDDCC8" w14:textId="034066FE" w:rsidR="00A06FA9" w:rsidRPr="00900F73" w:rsidRDefault="00A06FA9" w:rsidP="00A06FA9">
      <w:pPr>
        <w:pStyle w:val="ONUMFS"/>
        <w:rPr>
          <w:color w:val="000000"/>
          <w:lang w:val="es-ES_tradnl"/>
        </w:rPr>
      </w:pPr>
      <w:r w:rsidRPr="00900F73">
        <w:rPr>
          <w:lang w:val="es-ES_tradnl"/>
        </w:rPr>
        <w:t>La Secretaría expresó su satisfacción por presentar el Informe anual sobre recursos humanos correspondiente al período comprendido entre el 1 de enero y el 31 de diciembre de</w:t>
      </w:r>
      <w:r w:rsidR="001F374A" w:rsidRPr="00900F73">
        <w:rPr>
          <w:lang w:val="es-ES_tradnl"/>
        </w:rPr>
        <w:t> </w:t>
      </w:r>
      <w:r w:rsidRPr="00900F73">
        <w:rPr>
          <w:lang w:val="es-ES_tradnl"/>
        </w:rPr>
        <w:t>2024, que ofrece una visión general de las políticas, iniciativas y actividades relacionadas con los recursos humanos de interés para los Estados miembros. Asimismo, la Secretaría subray</w:t>
      </w:r>
      <w:r w:rsidR="00084C63" w:rsidRPr="00900F73">
        <w:rPr>
          <w:lang w:val="es-ES_tradnl"/>
        </w:rPr>
        <w:t>ó</w:t>
      </w:r>
      <w:r w:rsidRPr="00900F73">
        <w:rPr>
          <w:lang w:val="es-ES_tradnl"/>
        </w:rPr>
        <w:t xml:space="preserve"> que los temas obligatorios figuran en el presente informe o están accesibles al público en una página web específica del sitio web de la OMPI, incluido, por primera vez este año, el Informe anual sobre la administración de justicia de 2024. Añadió que el informe anual debe leerse junto con el </w:t>
      </w:r>
      <w:r w:rsidR="00084C63" w:rsidRPr="00900F73">
        <w:rPr>
          <w:lang w:val="es-ES_tradnl"/>
        </w:rPr>
        <w:t>F</w:t>
      </w:r>
      <w:r w:rsidRPr="00900F73">
        <w:rPr>
          <w:lang w:val="es-ES_tradnl"/>
        </w:rPr>
        <w:t>olleto sobre el personal de la OMPI en conjunto</w:t>
      </w:r>
      <w:r w:rsidR="00084C63" w:rsidRPr="00900F73">
        <w:rPr>
          <w:lang w:val="es-ES_tradnl"/>
        </w:rPr>
        <w:t xml:space="preserve">, </w:t>
      </w:r>
      <w:r w:rsidRPr="00900F73">
        <w:rPr>
          <w:lang w:val="es-ES_tradnl"/>
        </w:rPr>
        <w:t>que contiene datos y estadísticas sobre el personal de la OMPI, disponible en el sitio web de la OMPI, así como con el Informe sobre distribución geográfica que se envía a los Estados miembros dos veces al año.</w:t>
      </w:r>
    </w:p>
    <w:p w14:paraId="403BA745" w14:textId="77777777" w:rsidR="00A06FA9" w:rsidRPr="00900F73" w:rsidRDefault="00A06FA9" w:rsidP="00A06FA9">
      <w:pPr>
        <w:pStyle w:val="ONUMFS"/>
        <w:rPr>
          <w:color w:val="000000"/>
          <w:lang w:val="es-ES_tradnl"/>
        </w:rPr>
      </w:pPr>
      <w:r w:rsidRPr="00900F73">
        <w:rPr>
          <w:lang w:val="es-ES_tradnl"/>
        </w:rPr>
        <w:t>La Secretaría observó que, a pesar de la incertidumbre mundial y de los cambios tecnológicos, la OMPI se mantiene fuerte y logra sus objetivos gracias a su mayor activo: su gente. El presente informe ilustra mejor cómo la Organización está creando una plantilla preparada para las presiones externas y proporcionando las competencias, las herramientas y la confianza que el personal necesita para prosperar.</w:t>
      </w:r>
    </w:p>
    <w:p w14:paraId="4B8CC7E6" w14:textId="77777777" w:rsidR="00A06FA9" w:rsidRPr="00900F73" w:rsidRDefault="00A06FA9" w:rsidP="00A06FA9">
      <w:pPr>
        <w:pStyle w:val="ONUMFS"/>
        <w:rPr>
          <w:color w:val="000000"/>
          <w:lang w:val="es-ES_tradnl"/>
        </w:rPr>
      </w:pPr>
      <w:r w:rsidRPr="00900F73">
        <w:rPr>
          <w:lang w:val="es-ES_tradnl"/>
        </w:rPr>
        <w:t>A continuación, la Secretaría destacó los aspectos clave de los seis objetivos estratégicos que orientan la labor de la Organización en materia de recursos humanos. Indicó que durante el año pasado se realizaron esfuerzos para garantizar que esos objetivos guíen todas las acciones y que la Estrategia de Recursos Humanos se viva, practique y sienta activamente en toda la Organización:</w:t>
      </w:r>
    </w:p>
    <w:p w14:paraId="72DDB2F2" w14:textId="77777777" w:rsidR="00A06FA9" w:rsidRPr="00900F73" w:rsidRDefault="00A06FA9" w:rsidP="00A06FA9">
      <w:pPr>
        <w:numPr>
          <w:ilvl w:val="0"/>
          <w:numId w:val="7"/>
        </w:numPr>
        <w:tabs>
          <w:tab w:val="clear" w:pos="720"/>
        </w:tabs>
        <w:spacing w:after="220"/>
        <w:ind w:left="900"/>
        <w:rPr>
          <w:lang w:val="es-ES_tradnl"/>
        </w:rPr>
      </w:pPr>
      <w:r w:rsidRPr="00900F73">
        <w:rPr>
          <w:lang w:val="es-ES_tradnl"/>
        </w:rPr>
        <w:t>En cuanto a la cultura institucional, se realizó una encuesta entre el personal para conocer mejor la transformación cultural en curso, identificar medidas específicas para avanzar y llevar a la práctica el cambio de comportamiento.</w:t>
      </w:r>
    </w:p>
    <w:p w14:paraId="3E26D970" w14:textId="78CDBF4E" w:rsidR="00A06FA9" w:rsidRPr="00900F73" w:rsidRDefault="00A06FA9" w:rsidP="00A06FA9">
      <w:pPr>
        <w:numPr>
          <w:ilvl w:val="0"/>
          <w:numId w:val="7"/>
        </w:numPr>
        <w:tabs>
          <w:tab w:val="clear" w:pos="720"/>
        </w:tabs>
        <w:spacing w:after="220"/>
        <w:ind w:left="900"/>
        <w:rPr>
          <w:lang w:val="es-ES_tradnl"/>
        </w:rPr>
      </w:pPr>
      <w:r w:rsidRPr="00900F73">
        <w:rPr>
          <w:lang w:val="es-ES_tradnl"/>
        </w:rPr>
        <w:t xml:space="preserve">Con el fin de mejorar la agilidad, la Secretaría informó de la puesta en marcha de Mobility Connect con tareas intersectoriales </w:t>
      </w:r>
      <w:r w:rsidR="001F2BEE" w:rsidRPr="00900F73">
        <w:rPr>
          <w:lang w:val="es-ES_tradnl"/>
        </w:rPr>
        <w:t xml:space="preserve">(GIG) </w:t>
      </w:r>
      <w:r w:rsidRPr="00900F73">
        <w:rPr>
          <w:lang w:val="es-ES_tradnl"/>
        </w:rPr>
        <w:t>destinadas a promover la colaboración y mejorar el intercambio de capacidades.</w:t>
      </w:r>
    </w:p>
    <w:p w14:paraId="73706A56" w14:textId="29603CA4" w:rsidR="00A06FA9" w:rsidRPr="00900F73" w:rsidRDefault="00A06FA9" w:rsidP="00A06FA9">
      <w:pPr>
        <w:numPr>
          <w:ilvl w:val="0"/>
          <w:numId w:val="7"/>
        </w:numPr>
        <w:tabs>
          <w:tab w:val="clear" w:pos="720"/>
        </w:tabs>
        <w:spacing w:after="220"/>
        <w:ind w:left="900"/>
        <w:rPr>
          <w:lang w:val="es-ES_tradnl"/>
        </w:rPr>
      </w:pPr>
      <w:r w:rsidRPr="00900F73">
        <w:rPr>
          <w:lang w:val="es-ES_tradnl"/>
        </w:rPr>
        <w:t xml:space="preserve">En la gestión de la actuación profesional, la atención se centró en la simplificación, una mejor alineación con los objetivos de la OMPI y el apoyo al </w:t>
      </w:r>
      <w:r w:rsidR="001F2BEE" w:rsidRPr="00900F73">
        <w:rPr>
          <w:lang w:val="es-ES_tradnl"/>
        </w:rPr>
        <w:t xml:space="preserve">perfeccionamiento </w:t>
      </w:r>
      <w:r w:rsidRPr="00900F73">
        <w:rPr>
          <w:lang w:val="es-ES_tradnl"/>
        </w:rPr>
        <w:t>del personal. Se clarificaron las expectativas de los directivos, se amplió el aprendizaje entre homólogos y la mentoría, y se continuó con programas de reconocimiento para celebrar el trabajo que merece ser destacado.</w:t>
      </w:r>
    </w:p>
    <w:p w14:paraId="3AAC5E7A" w14:textId="77777777" w:rsidR="00A06FA9" w:rsidRPr="00900F73" w:rsidRDefault="00A06FA9" w:rsidP="00A06FA9">
      <w:pPr>
        <w:numPr>
          <w:ilvl w:val="0"/>
          <w:numId w:val="7"/>
        </w:numPr>
        <w:tabs>
          <w:tab w:val="clear" w:pos="720"/>
        </w:tabs>
        <w:spacing w:after="240"/>
        <w:ind w:left="896" w:hanging="357"/>
        <w:rPr>
          <w:lang w:val="es-ES_tradnl"/>
        </w:rPr>
      </w:pPr>
      <w:r w:rsidRPr="00900F73">
        <w:rPr>
          <w:lang w:val="es-ES_tradnl"/>
        </w:rPr>
        <w:t xml:space="preserve">Se puso en marcha una nueva plataforma, Learning@WIPO, para dotar al personal de capacidades de aprendizaje autodirigido, permitiéndoles realizar un seguimiento de </w:t>
      </w:r>
      <w:r w:rsidRPr="00900F73">
        <w:rPr>
          <w:lang w:val="es-ES_tradnl"/>
        </w:rPr>
        <w:lastRenderedPageBreak/>
        <w:t>los progresos, planificar vías de desarrollo y alinear el aprendizaje con las necesidades de la Organización.</w:t>
      </w:r>
    </w:p>
    <w:p w14:paraId="0894A54C" w14:textId="77777777" w:rsidR="00A06FA9" w:rsidRPr="00900F73" w:rsidRDefault="00A06FA9" w:rsidP="00A06FA9">
      <w:pPr>
        <w:numPr>
          <w:ilvl w:val="0"/>
          <w:numId w:val="7"/>
        </w:numPr>
        <w:tabs>
          <w:tab w:val="clear" w:pos="720"/>
        </w:tabs>
        <w:spacing w:after="220"/>
        <w:ind w:left="900"/>
        <w:rPr>
          <w:lang w:val="es-ES_tradnl"/>
        </w:rPr>
      </w:pPr>
      <w:r w:rsidRPr="00900F73">
        <w:rPr>
          <w:lang w:val="es-ES_tradnl"/>
        </w:rPr>
        <w:t>En relación con el bienestar, se hizo hincapié en la inteligencia emocional mediante programas de liderazgo en toda la Organización y en todos los niveles. Un lugar de trabajo saludable es aquel en el que las personas se sienten escuchadas, seguras y respaldadas, y en el que la claridad en el trabajo y el propósito son fundamentales para el bienestar.</w:t>
      </w:r>
    </w:p>
    <w:p w14:paraId="4995F7C1" w14:textId="77777777" w:rsidR="00A06FA9" w:rsidRPr="00900F73" w:rsidRDefault="00A06FA9" w:rsidP="00A06FA9">
      <w:pPr>
        <w:numPr>
          <w:ilvl w:val="0"/>
          <w:numId w:val="7"/>
        </w:numPr>
        <w:tabs>
          <w:tab w:val="clear" w:pos="720"/>
        </w:tabs>
        <w:spacing w:after="220"/>
        <w:ind w:left="810"/>
        <w:rPr>
          <w:lang w:val="es-ES_tradnl"/>
        </w:rPr>
      </w:pPr>
      <w:r w:rsidRPr="00900F73">
        <w:rPr>
          <w:lang w:val="es-ES_tradnl"/>
        </w:rPr>
        <w:t>Por último, la Secretaría destacó los avances en la creación de una ventanilla única digital y en la adaptación de la estructura de recursos humanos a las necesidades de trabajo con miras a reducir la carga administrativa para todos.</w:t>
      </w:r>
    </w:p>
    <w:p w14:paraId="194E78DA" w14:textId="0B848EF7" w:rsidR="00A06FA9" w:rsidRPr="00900F73" w:rsidRDefault="00A06FA9" w:rsidP="00A06FA9">
      <w:pPr>
        <w:pStyle w:val="ONUMFS"/>
        <w:rPr>
          <w:color w:val="000000"/>
          <w:lang w:val="es-ES_tradnl"/>
        </w:rPr>
      </w:pPr>
      <w:r w:rsidRPr="00900F73">
        <w:rPr>
          <w:lang w:val="es-ES_tradnl"/>
        </w:rPr>
        <w:t xml:space="preserve">En cuanto a la gestión por resultados (GpR), la Secretaría explicó que en 2024 la GpR se integró plenamente, vinculando la estrategia, la dotación de personal y los recursos a los </w:t>
      </w:r>
      <w:r w:rsidR="001F2BEE" w:rsidRPr="00900F73">
        <w:rPr>
          <w:lang w:val="es-ES_tradnl"/>
        </w:rPr>
        <w:t>resultados</w:t>
      </w:r>
      <w:r w:rsidRPr="00900F73">
        <w:rPr>
          <w:lang w:val="es-ES_tradnl"/>
        </w:rPr>
        <w:t>. Los procesos de contratación se basan totalmente en los resultados, la gestión de la actuación profesional se centra en el aprendizaje y los equipos se estructuran en función de las competencias y no de los títulos. RR. HH. se ha convertido en un socio estratégico que ayuda a cada equipo a conectar el trabajo diario con la misión más amplia de la OMPI, lo que enriquece el propósito, mejora la toma de decisiones y aumenta la eficiencia.</w:t>
      </w:r>
    </w:p>
    <w:p w14:paraId="727F1444" w14:textId="77777777" w:rsidR="00A06FA9" w:rsidRPr="00900F73" w:rsidRDefault="00A06FA9" w:rsidP="00A06FA9">
      <w:pPr>
        <w:pStyle w:val="ONUMFS"/>
        <w:rPr>
          <w:color w:val="000000"/>
          <w:lang w:val="es-ES_tradnl"/>
        </w:rPr>
      </w:pPr>
      <w:r w:rsidRPr="00900F73">
        <w:rPr>
          <w:lang w:val="es-ES_tradnl"/>
        </w:rPr>
        <w:t>Partiendo de los cimientos establecidos por la GpR, la Secretaría informó de que la planificación estratégica de los recursos de personal ha traducido los principios de la GpR en acciones para desarrollar, desplegar y adaptar la plantilla en función de las necesidades cambiantes. Concretamente, en 2024:</w:t>
      </w:r>
    </w:p>
    <w:p w14:paraId="10396313" w14:textId="77777777" w:rsidR="00A06FA9" w:rsidRPr="00900F73" w:rsidRDefault="00A06FA9" w:rsidP="00A06FA9">
      <w:pPr>
        <w:numPr>
          <w:ilvl w:val="0"/>
          <w:numId w:val="8"/>
        </w:numPr>
        <w:tabs>
          <w:tab w:val="clear" w:pos="720"/>
        </w:tabs>
        <w:spacing w:after="220"/>
        <w:rPr>
          <w:lang w:val="es-ES_tradnl"/>
        </w:rPr>
      </w:pPr>
      <w:r w:rsidRPr="00900F73">
        <w:rPr>
          <w:lang w:val="es-ES_tradnl"/>
        </w:rPr>
        <w:t>Se reestructuraron los equipos y se reasignaron funciones mediante reasignaciones de puestos, incluidas las conversiones de la categoría G a la P.</w:t>
      </w:r>
    </w:p>
    <w:p w14:paraId="049A98D0" w14:textId="77777777" w:rsidR="00A06FA9" w:rsidRPr="00900F73" w:rsidRDefault="00A06FA9" w:rsidP="00A06FA9">
      <w:pPr>
        <w:numPr>
          <w:ilvl w:val="0"/>
          <w:numId w:val="8"/>
        </w:numPr>
        <w:tabs>
          <w:tab w:val="clear" w:pos="720"/>
        </w:tabs>
        <w:spacing w:after="220"/>
        <w:rPr>
          <w:lang w:val="es-ES_tradnl"/>
        </w:rPr>
      </w:pPr>
      <w:r w:rsidRPr="00900F73">
        <w:rPr>
          <w:lang w:val="es-ES_tradnl"/>
        </w:rPr>
        <w:t>Se centró la atención en áreas de alto impacto, como los servicios digitales.</w:t>
      </w:r>
    </w:p>
    <w:p w14:paraId="39E50CEC" w14:textId="77777777" w:rsidR="00A06FA9" w:rsidRPr="00900F73" w:rsidRDefault="00A06FA9" w:rsidP="00A06FA9">
      <w:pPr>
        <w:numPr>
          <w:ilvl w:val="0"/>
          <w:numId w:val="8"/>
        </w:numPr>
        <w:tabs>
          <w:tab w:val="clear" w:pos="720"/>
        </w:tabs>
        <w:spacing w:after="220"/>
        <w:rPr>
          <w:lang w:val="es-ES_tradnl"/>
        </w:rPr>
      </w:pPr>
      <w:r w:rsidRPr="00900F73">
        <w:rPr>
          <w:lang w:val="es-ES_tradnl"/>
        </w:rPr>
        <w:t>El personal asumió nuevas tareas y funciones interinas para adquirir experiencia de liderazgo.</w:t>
      </w:r>
    </w:p>
    <w:p w14:paraId="232D9DC4" w14:textId="77777777" w:rsidR="00A06FA9" w:rsidRPr="00900F73" w:rsidRDefault="00A06FA9" w:rsidP="00A06FA9">
      <w:pPr>
        <w:numPr>
          <w:ilvl w:val="0"/>
          <w:numId w:val="8"/>
        </w:numPr>
        <w:tabs>
          <w:tab w:val="clear" w:pos="720"/>
        </w:tabs>
        <w:spacing w:after="220"/>
        <w:rPr>
          <w:lang w:val="es-ES_tradnl"/>
        </w:rPr>
      </w:pPr>
      <w:r w:rsidRPr="00900F73">
        <w:rPr>
          <w:lang w:val="es-ES_tradnl"/>
        </w:rPr>
        <w:t>Se incorporaron competencias vitales para el futuro, como el conocimiento de la inteligencia artificial (IA), los conocimientos básicos sobre datos y el servicio al cliente, en los perfiles de los puestos de trabajo y en los planes de aprendizaje.</w:t>
      </w:r>
    </w:p>
    <w:p w14:paraId="280A2E7D" w14:textId="77777777" w:rsidR="00A06FA9" w:rsidRPr="00900F73" w:rsidRDefault="00A06FA9" w:rsidP="00A06FA9">
      <w:pPr>
        <w:pStyle w:val="ONUMFS"/>
        <w:rPr>
          <w:color w:val="000000"/>
          <w:lang w:val="es-ES_tradnl"/>
        </w:rPr>
      </w:pPr>
      <w:r w:rsidRPr="00900F73">
        <w:rPr>
          <w:lang w:val="es-ES_tradnl"/>
        </w:rPr>
        <w:t xml:space="preserve">La Secretaría señaló que </w:t>
      </w:r>
      <w:r w:rsidRPr="00900F73">
        <w:rPr>
          <w:color w:val="000000"/>
          <w:lang w:val="es-ES_tradnl"/>
        </w:rPr>
        <w:t>la contratación</w:t>
      </w:r>
      <w:r w:rsidRPr="00900F73">
        <w:rPr>
          <w:lang w:val="es-ES_tradnl"/>
        </w:rPr>
        <w:t xml:space="preserve"> se </w:t>
      </w:r>
      <w:r w:rsidRPr="00900F73">
        <w:rPr>
          <w:color w:val="000000"/>
          <w:lang w:val="es-ES_tradnl"/>
        </w:rPr>
        <w:t xml:space="preserve">sigue centrando en los méritos </w:t>
      </w:r>
      <w:r w:rsidRPr="00900F73">
        <w:rPr>
          <w:lang w:val="es-ES_tradnl"/>
        </w:rPr>
        <w:t xml:space="preserve">y destacó una tendencia positiva en los datos de contratación, que refleja un creciente interés de los candidatos y una mayor diversidad geográfica en las selecciones. Por ejemplo, el número de candidatos seleccionados se duplicó con creces tanto para África como para Europa Oriental y Central y Asia Central en comparación con 2023. </w:t>
      </w:r>
    </w:p>
    <w:p w14:paraId="29A6336C" w14:textId="77777777" w:rsidR="00A06FA9" w:rsidRPr="00900F73" w:rsidRDefault="00A06FA9" w:rsidP="00A06FA9">
      <w:pPr>
        <w:pStyle w:val="ONUMFS"/>
        <w:rPr>
          <w:color w:val="000000"/>
          <w:lang w:val="es-ES_tradnl"/>
        </w:rPr>
      </w:pPr>
      <w:r w:rsidRPr="00900F73">
        <w:rPr>
          <w:lang w:val="es-ES_tradnl"/>
        </w:rPr>
        <w:t>Además de la contratación, se sigue invirtiendo en jóvenes talentos a través de los programas de pasantías y becas y el Programa de Jóvenes Especialistas, lo que contribuye a consolidar los conocimientos especializados en propiedad intelectual (PI) en todo el mundo. Se ha dado participación, con una visión estratégica, a consultores, lo que ha aportado conocimientos técnicos novedosos sin sobrecargar la dotación de personal a largo plazo.</w:t>
      </w:r>
    </w:p>
    <w:p w14:paraId="680F910C" w14:textId="5C2D68C1" w:rsidR="00A06FA9" w:rsidRPr="00900F73" w:rsidRDefault="00A06FA9" w:rsidP="00A06FA9">
      <w:pPr>
        <w:pStyle w:val="ONUMFS"/>
        <w:rPr>
          <w:color w:val="000000"/>
          <w:lang w:val="es-ES_tradnl"/>
        </w:rPr>
      </w:pPr>
      <w:r w:rsidRPr="00900F73">
        <w:rPr>
          <w:lang w:val="es-ES_tradnl"/>
        </w:rPr>
        <w:t xml:space="preserve">En cuanto al aprendizaje estratégico, la Secretaría ha fomentado una mentalidad organizativa de </w:t>
      </w:r>
      <w:r w:rsidR="001F374A" w:rsidRPr="00900F73">
        <w:rPr>
          <w:lang w:val="es-ES_tradnl"/>
        </w:rPr>
        <w:t>“</w:t>
      </w:r>
      <w:r w:rsidRPr="00900F73">
        <w:rPr>
          <w:lang w:val="es-ES_tradnl"/>
        </w:rPr>
        <w:t>aprenderlo todo</w:t>
      </w:r>
      <w:r w:rsidR="001F374A" w:rsidRPr="00900F73">
        <w:rPr>
          <w:lang w:val="es-ES_tradnl"/>
        </w:rPr>
        <w:t>”</w:t>
      </w:r>
      <w:r w:rsidRPr="00900F73">
        <w:rPr>
          <w:lang w:val="es-ES_tradnl"/>
        </w:rPr>
        <w:t xml:space="preserve"> en lugar de </w:t>
      </w:r>
      <w:r w:rsidR="001F374A" w:rsidRPr="00900F73">
        <w:rPr>
          <w:lang w:val="es-ES_tradnl"/>
        </w:rPr>
        <w:t>“</w:t>
      </w:r>
      <w:r w:rsidRPr="00900F73">
        <w:rPr>
          <w:lang w:val="es-ES_tradnl"/>
        </w:rPr>
        <w:t>saberlo todo</w:t>
      </w:r>
      <w:r w:rsidR="001F374A" w:rsidRPr="00900F73">
        <w:rPr>
          <w:lang w:val="es-ES_tradnl"/>
        </w:rPr>
        <w:t>”</w:t>
      </w:r>
      <w:r w:rsidRPr="00900F73">
        <w:rPr>
          <w:lang w:val="es-ES_tradnl"/>
        </w:rPr>
        <w:t xml:space="preserve">. Se señaló que la curiosidad y el aprendizaje continuo son esenciales para tener éxito en un entorno de ritmo rápido. Cada sector emplea ahora una matriz de aprendizaje para adaptar la formación a las necesidades cambiantes, mientras que la plataforma Learning@WIPO respalda el aprendizaje autodirigido y permite dar seguimiento de los avances. Se han ofrecido programas de liderazgo en todos los </w:t>
      </w:r>
      <w:r w:rsidRPr="00900F73">
        <w:rPr>
          <w:lang w:val="es-ES_tradnl"/>
        </w:rPr>
        <w:lastRenderedPageBreak/>
        <w:t>niveles del personal, lo que refleja la expectativa de que todos en la OMPI ejerzan algún tipo de liderazgo.</w:t>
      </w:r>
    </w:p>
    <w:p w14:paraId="383C58E5" w14:textId="72C401F7" w:rsidR="00A06FA9" w:rsidRPr="00900F73" w:rsidRDefault="00A06FA9" w:rsidP="00A06FA9">
      <w:pPr>
        <w:pStyle w:val="ONUMFS"/>
        <w:rPr>
          <w:color w:val="000000"/>
          <w:lang w:val="es-ES_tradnl"/>
        </w:rPr>
      </w:pPr>
      <w:r w:rsidRPr="00900F73">
        <w:rPr>
          <w:lang w:val="es-ES_tradnl"/>
        </w:rPr>
        <w:t xml:space="preserve">La Secretaría mencionó que en 2024 se tomaron medidas deliberadas para reforzar la cultura mediante acciones concretas. El retiro de directivos dio lugar a la introducción de rituales en el lugar de trabajo, pequeños hábitos de equipo para fomentar la confianza y la transparencia. La comunicación interna se orientó hacia el diálogo real, más allá de </w:t>
      </w:r>
      <w:r w:rsidR="001F2BEE" w:rsidRPr="00900F73">
        <w:rPr>
          <w:lang w:val="es-ES_tradnl"/>
        </w:rPr>
        <w:t>los</w:t>
      </w:r>
      <w:r w:rsidRPr="00900F73">
        <w:rPr>
          <w:lang w:val="es-ES_tradnl"/>
        </w:rPr>
        <w:t xml:space="preserve"> anuncios, y los comportamientos positivos se ampliaron mediante las comunidades de práctica.</w:t>
      </w:r>
    </w:p>
    <w:p w14:paraId="7E2B135E" w14:textId="77777777" w:rsidR="00A06FA9" w:rsidRPr="00900F73" w:rsidRDefault="00A06FA9" w:rsidP="00A06FA9">
      <w:pPr>
        <w:pStyle w:val="ONUMFS"/>
        <w:rPr>
          <w:color w:val="000000"/>
          <w:lang w:val="es-ES_tradnl"/>
        </w:rPr>
      </w:pPr>
      <w:r w:rsidRPr="00900F73">
        <w:rPr>
          <w:lang w:val="es-ES_tradnl"/>
        </w:rPr>
        <w:t>Los esfuerzos por profundizar en la conexión y la pertenencia, en los que la cultura pasa a ser una responsabilidad compartida, incluyeron una mayor comprensión de la neurodiversidad, la continuación de una política de tolerancia cero frente al acoso en todo el ciclo de vida laboral de los empleados y la ampliación del desarrollo del liderazgo para incorporar diversos estilos de pensamiento y de resolución de problemas.</w:t>
      </w:r>
    </w:p>
    <w:p w14:paraId="5592F69B" w14:textId="77777777" w:rsidR="00A06FA9" w:rsidRPr="00900F73" w:rsidRDefault="00A06FA9" w:rsidP="00A06FA9">
      <w:pPr>
        <w:pStyle w:val="ONUMFS"/>
        <w:rPr>
          <w:color w:val="000000"/>
          <w:lang w:val="es-ES_tradnl"/>
        </w:rPr>
      </w:pPr>
      <w:r w:rsidRPr="00900F73">
        <w:rPr>
          <w:lang w:val="es-ES_tradnl"/>
        </w:rPr>
        <w:t>Asimismo, la Secretaría reafirmó el fortalecimiento de los recursos humanos como motor estratégico, y destacó los importantes avances digitales en la racionalización de los servicios que sientan las bases para la puesta en marcha en 2025 de la planificación de los recursos institucionales basada en Oracle.</w:t>
      </w:r>
    </w:p>
    <w:p w14:paraId="020B8316" w14:textId="77777777" w:rsidR="00A06FA9" w:rsidRPr="00900F73" w:rsidRDefault="00A06FA9" w:rsidP="00A06FA9">
      <w:pPr>
        <w:pStyle w:val="ONUMFS"/>
        <w:rPr>
          <w:color w:val="000000"/>
          <w:lang w:val="es-ES_tradnl"/>
        </w:rPr>
      </w:pPr>
      <w:r w:rsidRPr="00900F73">
        <w:rPr>
          <w:lang w:val="es-ES_tradnl"/>
        </w:rPr>
        <w:t>En cuanto a la diversidad geográfica, la Secretaría informó de la aplicación acelerada del Plan de Acción de Diversidad Geográfica (GDAP) en 2024, que le encomendaron los Estados miembros, centrándose no solo en la contratación, sino también en el crecimiento y la identificación de los canales de talento. Entre los principales logros figuran:</w:t>
      </w:r>
    </w:p>
    <w:p w14:paraId="0EB09041" w14:textId="77777777" w:rsidR="00A06FA9" w:rsidRPr="00900F73" w:rsidRDefault="00A06FA9" w:rsidP="00A06FA9">
      <w:pPr>
        <w:numPr>
          <w:ilvl w:val="0"/>
          <w:numId w:val="9"/>
        </w:numPr>
        <w:tabs>
          <w:tab w:val="clear" w:pos="720"/>
        </w:tabs>
        <w:spacing w:after="220"/>
        <w:ind w:left="900"/>
        <w:rPr>
          <w:lang w:val="es-ES_tradnl"/>
        </w:rPr>
      </w:pPr>
      <w:r w:rsidRPr="00900F73">
        <w:rPr>
          <w:lang w:val="es-ES_tradnl"/>
        </w:rPr>
        <w:t>El desarrollo de un nuevo marco de indicadores clave de rendimiento alineado con los tres pilares del GDAP.</w:t>
      </w:r>
    </w:p>
    <w:p w14:paraId="269AB601" w14:textId="77777777" w:rsidR="00A06FA9" w:rsidRPr="00900F73" w:rsidRDefault="00A06FA9" w:rsidP="00A06FA9">
      <w:pPr>
        <w:numPr>
          <w:ilvl w:val="0"/>
          <w:numId w:val="9"/>
        </w:numPr>
        <w:tabs>
          <w:tab w:val="clear" w:pos="720"/>
        </w:tabs>
        <w:spacing w:after="220"/>
        <w:ind w:left="900"/>
        <w:rPr>
          <w:lang w:val="es-ES_tradnl"/>
        </w:rPr>
      </w:pPr>
      <w:r w:rsidRPr="00900F73">
        <w:rPr>
          <w:lang w:val="es-ES_tradnl"/>
        </w:rPr>
        <w:t>En cuanto a las alianzas, se celebraron seis sesiones interactivas con los coordinadores de grupo y los Estados miembros interesados, y se participó en reuniones regionales con representantes de las oficinas de PI y en 18 consultas bilaterales con Estados miembros.</w:t>
      </w:r>
    </w:p>
    <w:p w14:paraId="18450B2C" w14:textId="77777777" w:rsidR="00A06FA9" w:rsidRPr="00900F73" w:rsidRDefault="00A06FA9" w:rsidP="00A06FA9">
      <w:pPr>
        <w:numPr>
          <w:ilvl w:val="0"/>
          <w:numId w:val="9"/>
        </w:numPr>
        <w:tabs>
          <w:tab w:val="clear" w:pos="720"/>
        </w:tabs>
        <w:spacing w:after="220"/>
        <w:ind w:left="900"/>
        <w:rPr>
          <w:lang w:val="es-ES_tradnl"/>
        </w:rPr>
      </w:pPr>
      <w:r w:rsidRPr="00900F73">
        <w:rPr>
          <w:lang w:val="es-ES_tradnl"/>
        </w:rPr>
        <w:t>La integración de la planificación estratégica de los recursos de personal en los debates sobre el programa de trabajo y presupuesto apoyó la identificación de las competencias necesarias en el futuro para nutrir los canales de talento.</w:t>
      </w:r>
    </w:p>
    <w:p w14:paraId="2BCA636A" w14:textId="7E704C22" w:rsidR="00A06FA9" w:rsidRPr="00900F73" w:rsidRDefault="00A06FA9" w:rsidP="00A06FA9">
      <w:pPr>
        <w:numPr>
          <w:ilvl w:val="0"/>
          <w:numId w:val="9"/>
        </w:numPr>
        <w:tabs>
          <w:tab w:val="clear" w:pos="720"/>
        </w:tabs>
        <w:spacing w:after="220"/>
        <w:ind w:left="900"/>
        <w:rPr>
          <w:lang w:val="es-ES_tradnl"/>
        </w:rPr>
      </w:pPr>
      <w:r w:rsidRPr="00900F73">
        <w:rPr>
          <w:lang w:val="es-ES_tradnl"/>
        </w:rPr>
        <w:t xml:space="preserve">En relación con el fortalecimiento de capacidades, se están ejecutando proyectos piloto en Botswana, Estonia y </w:t>
      </w:r>
      <w:r w:rsidR="006E26B1" w:rsidRPr="00900F73">
        <w:rPr>
          <w:lang w:val="es-ES_tradnl"/>
        </w:rPr>
        <w:t xml:space="preserve">el </w:t>
      </w:r>
      <w:r w:rsidRPr="00900F73">
        <w:rPr>
          <w:lang w:val="es-ES_tradnl"/>
        </w:rPr>
        <w:t>Paraguay. Se ha rediseñado el portal Jobs at WIPO para mejorar el acceso al proceso de contratación y su comprensión. Se ha reforzado la colaboración con el Sector de Desarrollo Regional y Nacional y la Academia de la OMPI para llegar a nuevos talentos.</w:t>
      </w:r>
    </w:p>
    <w:p w14:paraId="0E54977A" w14:textId="3A935C65" w:rsidR="00A06FA9" w:rsidRPr="00900F73" w:rsidRDefault="00A06FA9" w:rsidP="00A06FA9">
      <w:pPr>
        <w:pStyle w:val="ONUMFS"/>
        <w:rPr>
          <w:color w:val="000000"/>
          <w:lang w:val="es-ES_tradnl"/>
        </w:rPr>
      </w:pPr>
      <w:r w:rsidRPr="00900F73">
        <w:rPr>
          <w:lang w:val="es-ES_tradnl"/>
        </w:rPr>
        <w:t>Para concluir, la Secretaría hizo hincapié en que est</w:t>
      </w:r>
      <w:r w:rsidR="006E26B1" w:rsidRPr="00900F73">
        <w:rPr>
          <w:lang w:val="es-ES_tradnl"/>
        </w:rPr>
        <w:t>a iniciativa</w:t>
      </w:r>
      <w:r w:rsidRPr="00900F73">
        <w:rPr>
          <w:lang w:val="es-ES_tradnl"/>
        </w:rPr>
        <w:t xml:space="preserve"> continuará sobre la base de unos fundamentos sólidos y una dirección clara, respaldado por un compromiso mancomunado. Reafirmó que, de cara al futuro, contar con los Estados miembros como asociados sigue siendo fundamental y que, mediante la colaboración, la OMPI establecerá una plantilla que refleje su comunidad mundial e intensifique su repercusión en todo el mundo.</w:t>
      </w:r>
    </w:p>
    <w:p w14:paraId="5E43DF1D" w14:textId="77777777" w:rsidR="00A06FA9" w:rsidRPr="00900F73" w:rsidRDefault="00A06FA9" w:rsidP="00A06FA9">
      <w:pPr>
        <w:pStyle w:val="ONUMFS"/>
        <w:rPr>
          <w:lang w:val="es-ES_tradnl"/>
        </w:rPr>
      </w:pPr>
      <w:r w:rsidRPr="00900F73">
        <w:rPr>
          <w:lang w:val="es-ES_tradnl"/>
        </w:rPr>
        <w:t>El presidente agradeció a la Secretaría la presentación del Informe anual sobre recursos humanos y dio la palabra a las delegaciones para que formularan sus observaciones.</w:t>
      </w:r>
    </w:p>
    <w:p w14:paraId="6CD3336C" w14:textId="1312167D" w:rsidR="00A06FA9" w:rsidRPr="00900F73" w:rsidRDefault="00A06FA9" w:rsidP="00A06FA9">
      <w:pPr>
        <w:pStyle w:val="ONUMFS"/>
        <w:rPr>
          <w:lang w:val="es-ES_tradnl"/>
        </w:rPr>
      </w:pPr>
      <w:r w:rsidRPr="00900F73">
        <w:rPr>
          <w:lang w:val="es-ES_tradnl"/>
        </w:rPr>
        <w:t xml:space="preserve">La delegación del Pakistán, haciendo uso de la palabra en nombre del Grupo de Asia y el Pacífico, dio las gracias a la Secretaría por el exhaustivo Informe anual sobre recursos humanos y por su constante compromiso con el fomento de un lugar de trabajo equitativo e integrador. El Grupo de Asia y el Pacífico acogió con especial satisfacción las tendencias </w:t>
      </w:r>
      <w:r w:rsidRPr="00900F73">
        <w:rPr>
          <w:lang w:val="es-ES_tradnl"/>
        </w:rPr>
        <w:lastRenderedPageBreak/>
        <w:t>positivas observadas en la mejora de la representación de las regiones infrarrepresentadas en la plantilla de la OMPI. Sin embargo, subrayó que, a pesar de esos logros, aún queda mucho por hacer para avanzar en el objetivo común de una organización internacional verdaderamente representativa y equilibrada. El Grupo concedió gran importancia a la distribución geográfica equitativa, al considerarla no solo como un principio rector del sistema de las Naciones Unidas, sino como una necesidad operativa para la inclusividad y la eficacia en la OMPI. Por ello, el Grupo de Asia y el Pacífico pidió que se adopten medidas más específicas para subsanar las deficiencias existentes en materia de representación, especialmente en las áreas fundamentales del trabajo de la Organización. También recomendó que los futuros informes sobre recursos humanos incluyan datos de contratación por subregiones y análisis de tendencias para que los Estados miembros puedan evaluar los avances en el equilibrio geográfico a lo largo del tiempo de forma desglosada, lo que ayudará a identificar las áreas que requieren apoyo específico y promoción. Valoró positivamente los esfuerzos por incorporar la representación geográfica en el GDAP y reiteró la necesidad de seguir trabajando en esa dirección. El Grupo subrayó que una plantilla verdaderamente equilibrada debe reflejar la equidad no solo en la contratación, sino también en la participación y la influencia. Expresó su confianza en que la Secretaría y los Estados miembros colabor</w:t>
      </w:r>
      <w:r w:rsidR="000358A7" w:rsidRPr="00900F73">
        <w:rPr>
          <w:lang w:val="es-ES_tradnl"/>
        </w:rPr>
        <w:t>en</w:t>
      </w:r>
      <w:r w:rsidRPr="00900F73">
        <w:rPr>
          <w:lang w:val="es-ES_tradnl"/>
        </w:rPr>
        <w:t xml:space="preserve"> para lograr una plantilla equilibrada y equitativa desde el punto de vista geográfico y verdaderamente representativa de los miembros de la OMPI, y manifestó su deseo de que se siga trabajando en esa importante cuestión.</w:t>
      </w:r>
    </w:p>
    <w:p w14:paraId="7D68B8E8" w14:textId="77777777" w:rsidR="00A06FA9" w:rsidRPr="00900F73" w:rsidRDefault="00A06FA9" w:rsidP="00A06FA9">
      <w:pPr>
        <w:pStyle w:val="ONUMFS"/>
        <w:rPr>
          <w:lang w:val="es-ES_tradnl"/>
        </w:rPr>
      </w:pPr>
      <w:r w:rsidRPr="00900F73">
        <w:rPr>
          <w:lang w:val="es-ES_tradnl"/>
        </w:rPr>
        <w:t>La delegación de Estonia, haciendo uso de la palabra en nombre del Grupo de Estados de Europa Central y el Báltico (CEBS), agradeció a la Secretaría la información presentada en el Informe anual sobre recursos humanos y reconoció los esfuerzos realizados para mejorar la calidad general de la Organización mediante la aplicación de diversos programas y estrategias relacionados con las políticas de empleo y la cultura institucional. El CEBS expresó su gratitud por el Anexo sobre los avances del GDAP y reconoció los pasos dados en las iniciativas estratégicas, incluidas las comunicaciones con los coordinadores de grupo y los representantes de los Estados miembros, la creación de una herramienta visual interna sobre los recursos humanos, el proyecto piloto Carreras profesionales en la PI y el portal de empleo de la OMPI rediseñado. También agradeció a la Secretaría la presentación de los datos relativos a los puestos vacantes sujetos a los principios de distribución geográfica y los nombramientos resultantes. No obstante, el CEBS reiteró la importancia de complementar esa información para analizar y abordar mejor la persistente infrarrepresentación de sus Estados miembros. Hizo hincapié en la necesidad de disponer de desgloses regionales más detallados y específicos para su región geográfica, incluidos datos sobre la estructura del empleo, el número de solicitantes y candidatos seleccionados, y distinciones entre selecciones internas y externas. En su opinión, esa información le permitiría comprender mejor si se han producido avances en lo que respecta a su representación en los altos cargos de la Organización. El Grupo expresó su disposición a participar en debates específicos destinados a conocer mejor los futuros cambios en las políticas y estrategias de recursos humanos, lo que podría ayudar a los Estados miembros a prepararse y comprometerse más activamente con las necesidades de la OMPI. Dijo que considera útil disponer de información más detallada sobre los cambios organizativos previstos en función del ciclo de jubilaciones anunciado y los cambios internos en curso, y subrayó que esos cambios deberían llevarse a cabo de conformidad con las directrices y recomendaciones de la Comisión de Administración Pública Internacional (CAPI) de las Naciones Unidas. El Grupo abogó por la armonización de los informes sobre recursos humanos conforme a las normas de la CAPI, incluidos los informes sobre el personal por región geográfica, nacionalidad, género y categoría. Además, el Grupo solicitó que en los futuros informes anuales sobre recursos humanos se incluyan previsiones más detalladas de las vacantes debido a jubilaciones, con desgloses por puestos y perfiles requeridos, para ayudar a los Estados miembros a desarrollar una reserva de talentos en consonancia con las necesidades de la OMPI.</w:t>
      </w:r>
    </w:p>
    <w:p w14:paraId="358A9418" w14:textId="14CFD56D" w:rsidR="00A06FA9" w:rsidRPr="00900F73" w:rsidRDefault="00A06FA9" w:rsidP="00A06FA9">
      <w:pPr>
        <w:pStyle w:val="ONUMFS"/>
        <w:rPr>
          <w:lang w:val="es-ES_tradnl"/>
        </w:rPr>
      </w:pPr>
      <w:r w:rsidRPr="00900F73">
        <w:rPr>
          <w:lang w:val="es-ES_tradnl"/>
        </w:rPr>
        <w:lastRenderedPageBreak/>
        <w:t>La delegación de China agradeció a la Secretaría la redacción y publicación del Informe anual sobre recursos humanos, y destacó las innovaciones tanto en el formato como en el contenido, que mejoran la legibilidad del informe. También agradeció los buenos intercambios entre la Secretaría y los Estados miembros, incluido su país, en relación con el informe y las políticas de la OMPI sobre recursos humanos durante la 39.</w:t>
      </w:r>
      <w:r w:rsidR="000358A7" w:rsidRPr="00900F73">
        <w:rPr>
          <w:vertAlign w:val="superscript"/>
          <w:lang w:val="es-ES_tradnl"/>
        </w:rPr>
        <w:t xml:space="preserve">ª </w:t>
      </w:r>
      <w:r w:rsidRPr="00900F73">
        <w:rPr>
          <w:lang w:val="es-ES_tradnl"/>
        </w:rPr>
        <w:t>sesión del Comité del Programa y Presupuesto (PBC). Además, elogió los logros positivos en la gestión de los recursos humanos en</w:t>
      </w:r>
      <w:r w:rsidR="00C32C1F" w:rsidRPr="00900F73">
        <w:rPr>
          <w:lang w:val="es-ES_tradnl"/>
        </w:rPr>
        <w:t> </w:t>
      </w:r>
      <w:r w:rsidRPr="00900F73">
        <w:rPr>
          <w:lang w:val="es-ES_tradnl"/>
        </w:rPr>
        <w:t xml:space="preserve">2024, como la mejora de la formación del personal, la mejora de la representación geográfica y los avances en igualdad de género. En cuanto a las jubilaciones, la delegación recordó que la Secretaría mencionó en la </w:t>
      </w:r>
      <w:r w:rsidR="0085264E" w:rsidRPr="00900F73">
        <w:rPr>
          <w:lang w:val="es-ES_tradnl"/>
        </w:rPr>
        <w:t>39.ª </w:t>
      </w:r>
      <w:r w:rsidRPr="00900F73">
        <w:rPr>
          <w:lang w:val="es-ES_tradnl"/>
        </w:rPr>
        <w:t>sesión del PBC que la información pertinente figura en el cuadro 17 del folleto sobre el personal de la OMPI en conjunto, en el que se enumera el número total de miembros del personal por categoría que se jubilarán entre 2025 y</w:t>
      </w:r>
      <w:r w:rsidR="00C32C1F" w:rsidRPr="00900F73">
        <w:rPr>
          <w:lang w:val="es-ES_tradnl"/>
        </w:rPr>
        <w:t> </w:t>
      </w:r>
      <w:r w:rsidRPr="00900F73">
        <w:rPr>
          <w:lang w:val="es-ES_tradnl"/>
        </w:rPr>
        <w:t xml:space="preserve">2029. Agradeció a la Secretaría esa información y, tras estudiar detenidamente los datos, solicitó a la Secretaría que facilite más detalles sobre </w:t>
      </w:r>
      <w:r w:rsidR="0085264E" w:rsidRPr="00900F73">
        <w:rPr>
          <w:lang w:val="es-ES_tradnl"/>
        </w:rPr>
        <w:t>los sectores</w:t>
      </w:r>
      <w:r w:rsidRPr="00900F73">
        <w:rPr>
          <w:lang w:val="es-ES_tradnl"/>
        </w:rPr>
        <w:t xml:space="preserve"> y divisiones específicos de esos miembros del personal que se jubilarán.</w:t>
      </w:r>
    </w:p>
    <w:p w14:paraId="20602148" w14:textId="77777777" w:rsidR="00A06FA9" w:rsidRPr="00900F73" w:rsidRDefault="00A06FA9" w:rsidP="00A06FA9">
      <w:pPr>
        <w:pStyle w:val="ONUMFS"/>
        <w:rPr>
          <w:lang w:val="es-ES_tradnl"/>
        </w:rPr>
      </w:pPr>
      <w:r w:rsidRPr="00900F73">
        <w:rPr>
          <w:lang w:val="es-ES_tradnl"/>
        </w:rPr>
        <w:t>La delegación del Japón, haciendo uso de la palabra en nombre del Grupo B, dio las gracias a la Secretaría por el exhaustivo Informe anual sobre recursos humanos y reconoció los avances logrados en 2024. El Grupo B recordó su declaración pronunciada en la 39.</w:t>
      </w:r>
      <w:r w:rsidRPr="00900F73">
        <w:rPr>
          <w:vertAlign w:val="superscript"/>
          <w:lang w:val="es-ES_tradnl"/>
        </w:rPr>
        <w:t>ª</w:t>
      </w:r>
      <w:r w:rsidRPr="00900F73">
        <w:rPr>
          <w:lang w:val="es-ES_tradnl"/>
        </w:rPr>
        <w:t xml:space="preserve"> sesión del PBC y expresó su agradecimiento por las respuestas proporcionadas por la Secretaría. El Grupo señaló que los méritos y los procesos transparentes deben seguir siendo las consideraciones primordiales en las prácticas de contratación y nombramiento de la OMPI y que deseaba volver a hacer hincapié en la importancia de la contratación de personal basada en los méritos. En lo que respecta al equilibrio geográfico, el Grupo dijo que considera que los principios de distribución geográfica acordados por los Estados miembros de la OMPI, según se establecen en el documento WO/CC/IX/2, deben sustentar todos los debates al respecto entre los Estados miembros. Asimismo, expresó su preocupación por los datos contenidos en el Informe sobre distribución geográfica (documento C.N. 4219), que indican que algunas regiones geográficas, en las que los miembros del Grupo B siguen estando infrarrepresentados año tras año, quedan fuera de los intervalos establecidos. El Grupo observó que dicha infrarrepresentación refleja un grave desajuste entre las contribuciones financieras de sus miembros y su nivel de representación en la OMPI.</w:t>
      </w:r>
    </w:p>
    <w:p w14:paraId="22E9825A" w14:textId="77777777" w:rsidR="00A06FA9" w:rsidRPr="00900F73" w:rsidRDefault="00A06FA9" w:rsidP="00A06FA9">
      <w:pPr>
        <w:pStyle w:val="ONUMFS"/>
        <w:rPr>
          <w:lang w:val="es-ES_tradnl"/>
        </w:rPr>
      </w:pPr>
      <w:r w:rsidRPr="00900F73">
        <w:rPr>
          <w:lang w:val="es-ES_tradnl"/>
        </w:rPr>
        <w:t>La delegación de Namibia, haciendo uso de la palabra en nombre del Grupo Africano, dio las gracias a la Secretaría por el informe y por sus continuos esfuerzos para garantizar la representación de todas las regiones y Estados miembros en la OMPI. El Grupo expresó su preocupación por el desequilibrio existente desde hace tiempo en la representación geográfica en el conjunto de empleados de la OMPI, y destacó la infrarrepresentación de los nacionales africanos, especialmente en puestos de liderazgo, dirección superior y toma de decisiones clave. Subrayó que una representación geográfica equitativa es esencial para la legitimidad, la sostenibilidad y el carácter integrador de la OMPI como colectivo. También hizo hincapié en que esa representación es fundamental para reflejar la diversidad de los miembros de la OMPI en todo el mundo y garantizar la capacidad de respuesta a las necesidades y prioridades de todos los Estados miembros. El Grupo subrayó que la infrarrepresentación limita las diversas perspectivas y los conocimientos cruciales para una toma de decisiones de calidad, lo que priva a la Organización no solo de talentos valiosos, sino también de la riqueza de experiencia y competencias que se forjan de manera única en una región específica como África. En consecuencia, instó a la Secretaría a que subsane ese desequilibrio mediante oportunidades de contratación, formación y desarrollo profesional dirigidas específicamente a candidatos cualificados y competentes. El Grupo también instó a que se facilite a los Estados miembros el seguimiento de los avances en materia de representación geográfica con datos anuales desglosados por región, género y categoría. En conclusión, el Grupo reafirmó su compromiso de colaboración constructiva para defender los principios de imparcialidad, equidad y diversidad en lo tocante al personal, las políticas y las prácticas de la Organización, y subrayó que una representación genuina y eficaz es esencial para que la OMPI cumpla su mandato.</w:t>
      </w:r>
    </w:p>
    <w:p w14:paraId="733A7D33" w14:textId="77777777" w:rsidR="00A06FA9" w:rsidRPr="00900F73" w:rsidRDefault="00A06FA9" w:rsidP="00A06FA9">
      <w:pPr>
        <w:pStyle w:val="ONUMFS"/>
        <w:rPr>
          <w:lang w:val="es-ES_tradnl"/>
        </w:rPr>
      </w:pPr>
      <w:r w:rsidRPr="00900F73">
        <w:rPr>
          <w:lang w:val="es-ES_tradnl"/>
        </w:rPr>
        <w:lastRenderedPageBreak/>
        <w:t>La delegación de la República de Corea agradeció a la Secretaría de la OMPI la preparación del documento WO/CC/84/INF/1 y elogió los esfuerzos que está realizando la Organización para reforzar su plantilla mediante iniciativas estratégicas en materia de recursos humanos. Estas iniciativas incluyen reducir al mínimo la creación de nuevos puestos, promover la movilidad interna e invertir en el fortalecimiento de las capacidades del personal. La delegación acogió con satisfacción la transición hacia una función de recursos humanos más ágil, integradora y basada en datos, y señaló su alineación con las necesidades cambiantes de una institución moderna y orientada a los resultados. En particular, agradeció los esfuerzos de la Secretaría por mejorar la diversidad geográfica mediante la aplicación del GDAP. La delegación destacó la colaboración inclusiva y transparente de la Secretaría con los Estados miembros, incluidas las numerosas consultas y el establecimiento de un mecanismo de atracción de talentos basado en los Estados miembros, como la red de coordinadores, lo que demuestra el verdadero compromiso de la Secretaría para abordar los desequilibrios geográficos y garantizar que la Organización se nutra de la reserva más amplia posible de talentos de todo el mundo. La delegación dijo que apoya plenamente esas iniciativas y se mostró dispuesta a contribuir activamente a la aplicación del GDAP, en particular mediante una estrecha cooperación en el funcionamiento de la red de coordinadores y en el cumplimiento de los indicadores clave de rendimiento del GDAP. Asimismo, la delegación señaló la persistente insuficiencia de personal en todos los departamentos, y puso de manifiesto que algunos puestos vacantes no se están cubriendo oportunamente. Advirtió de que esta situación puede conllevar una carga de trabajo excesiva para el personal, lo que podría repercutir en el bienestar del personal y en la sostenibilidad a largo plazo de la Organización. La delegación alentó a la Secretaría a realizar un seguimiento minucioso de los niveles de dotación de personal y a garantizar que los procesos de contratación respondan a las necesidades y sean eficaces. Además, instó a la Secretaría a tomar las medidas necesarias para reducir la excesiva carga que recae sobre el personal en funciones y preservar la calidad y eficacia del trabajo de la Organización.</w:t>
      </w:r>
    </w:p>
    <w:p w14:paraId="25E20ACF" w14:textId="77777777" w:rsidR="00A06FA9" w:rsidRPr="00900F73" w:rsidRDefault="00A06FA9" w:rsidP="00A06FA9">
      <w:pPr>
        <w:pStyle w:val="ONUMFS"/>
        <w:rPr>
          <w:lang w:val="es-ES_tradnl"/>
        </w:rPr>
      </w:pPr>
      <w:r w:rsidRPr="00900F73">
        <w:rPr>
          <w:lang w:val="es-ES_tradnl"/>
        </w:rPr>
        <w:t>La delegación de Kazajstán expresó su agradecimiento a la Secretaría por la preparación del Informe anual sobre recursos humanos y tomó nota del Anexo sobre la aplicación del GDAP. Elogió los esfuerzos de la Secretaría por promover la inclusión y reflejar la diversidad en el personal de la Organización. Sin embargo, la delegación observó con preocupación que los países de Europa Oriental y Central y Asia Central, incluido el propio Kazajstán, siguen estando infrarrepresentados en la plantilla de la Organización como en el pasado, sobre todo en lo que respecta al número de nombramientos para puestos. La delegación solicitó una mayor inclusión de sus nacionales en los programas de formación, los programas para la juventud y las designaciones de personal profesional. Expresó su convicción de que una política más activa destinada a involucrar a especialistas de regiones infrarrepresentadas contribuiría a una Organización más equilibrada y con un mejor funcionamiento. La delegación reafirmó su voluntad de comprometerse y cooperar con la Secretaría y otros Estados miembros para promover un flujo constante de funcionarios capacitados hacia la Organización, y señaló que esto también mejoraría la capacidad nacional de los países en la esfera de la PI.</w:t>
      </w:r>
    </w:p>
    <w:p w14:paraId="6BC575A6" w14:textId="77777777" w:rsidR="00A06FA9" w:rsidRPr="00900F73" w:rsidRDefault="00A06FA9" w:rsidP="00A06FA9">
      <w:pPr>
        <w:pStyle w:val="ONUMFS"/>
        <w:rPr>
          <w:lang w:val="es-ES_tradnl"/>
        </w:rPr>
      </w:pPr>
      <w:r w:rsidRPr="00900F73">
        <w:rPr>
          <w:lang w:val="es-ES_tradnl"/>
        </w:rPr>
        <w:t>La delegación de México agradeció a la Secretaría la presentación del Informe anual sobre recursos humanos y expresó su reconocimiento por la información adicional proporcionada por la Secretaría durante la 39.</w:t>
      </w:r>
      <w:r w:rsidRPr="00900F73">
        <w:rPr>
          <w:vertAlign w:val="superscript"/>
          <w:lang w:val="es-ES_tradnl"/>
        </w:rPr>
        <w:t>ª</w:t>
      </w:r>
      <w:r w:rsidRPr="00900F73">
        <w:rPr>
          <w:lang w:val="es-ES_tradnl"/>
        </w:rPr>
        <w:t xml:space="preserve"> sesión del PBC. Reiteró las preocupaciones expresadas anteriormente sobre los bajos niveles de participación del personal en programas relacionados con la salud, la seguridad, la integridad y la diversidad. La delegación instó a que los cursos de formación sobre esos importantes temas sean obligatorios, especialmente para el personal con responsabilidades directivas. Si bien reconoció el enfoque de la OMPI respecto de la neurodiversidad, hizo hincapié en la necesidad de promover una visión más amplia de la diversidad, que incluya la diversidad cultural, lingüística, de género y de orientación sexual, entre otras. La delegación solicitó más información sobre las estrategias y medidas adoptadas por la Secretaría para promover la igualdad de género, especialmente en lo que respecta al nombramiento de mujeres para puestos de alto nivel. También pidió que en futuros informes se </w:t>
      </w:r>
      <w:r w:rsidRPr="00900F73">
        <w:rPr>
          <w:lang w:val="es-ES_tradnl"/>
        </w:rPr>
        <w:lastRenderedPageBreak/>
        <w:t>destaque el papel de la OMPI en la prevención del acoso sexual, en particular por medio de la función que ejerce la Secretaría como copresidencia del grupo de trabajo interinstitucional de las Naciones Unidas sobre esa cuestión, y recomendó incorporar el tema en los programas institucionales de formación y supervisión. Además, la delegación señaló la importancia de mejorar la coordinación entre la Oficina de Ética Profesional, la División de Supervisión Interna y la Oficina de Mediación, y pidió más información sobre esa coordinación en futuros informes. Acogió con satisfacción la puesta en marcha de indicadores clave de rendimiento y rendición de cuentas y expresó su expectación ante los resultados una vez que el sistema esté plenamente operativo. En conclusión, la delegación reafirmó su compromiso con un enfoque de gestión de los recursos humanos centrado en el bienestar, el desarrollo y la dignidad del personal, y expresó su agradecimiento por los continuos esfuerzos de la Secretaría en esta esfera.</w:t>
      </w:r>
    </w:p>
    <w:p w14:paraId="113F41F7" w14:textId="77777777" w:rsidR="00A06FA9" w:rsidRPr="00900F73" w:rsidRDefault="00A06FA9" w:rsidP="00A06FA9">
      <w:pPr>
        <w:pStyle w:val="ONUMFS"/>
        <w:rPr>
          <w:lang w:val="es-ES_tradnl"/>
        </w:rPr>
      </w:pPr>
      <w:r w:rsidRPr="00900F73">
        <w:rPr>
          <w:lang w:val="es-ES_tradnl"/>
        </w:rPr>
        <w:t>La delegación del Reino de la Arabia Saudita expresó su agradecimiento a la Secretaría por la preparación del documento WO/CC/84/INF/1. La delegación valoró positivamente las políticas de recursos humanos y las actualizaciones basadas en el marco de gestión por resultados, y señaló que esas políticas refuerzan la capacidad institucional y respaldan la aplicación eficaz de las estrategias de la OMPI. Elogió los esfuerzos por reforzar la cultura institucional de la Organización, así como por mejorar la diversidad, que en su opinión repercutirán positivamente en el rendimiento y contribuirán a crear un lugar de trabajo incentivador para personas de orígenes diversos. Asimismo, la delegación valoró positivamente la creación de puestos directivos, y destacó que se trata de un pilar clave para mantener el rendimiento institucional en la OMPI. Hizo hincapié en su apoyo a una distribución geográfica equitativa basada en la eficiencia de los recursos humanos, y subrayó la importancia de representar a todos los Estados miembros de forma que se refleje la diversidad y se permita la participación activa de todos los actores. La delegación destacó la importancia estratégica de la gestión de recursos humanos y su enfoque colaborativo como elemento esencial para cumplir la misión de la OMPI y dijo que respalda los esfuerzos que se están realizando para desarrollar el capital humano y fortalecer el lugar de trabajo a fin de fomentar la innovación a escala internacional.</w:t>
      </w:r>
    </w:p>
    <w:p w14:paraId="42D2607F" w14:textId="77777777" w:rsidR="00A06FA9" w:rsidRPr="00900F73" w:rsidRDefault="00A06FA9" w:rsidP="00A06FA9">
      <w:pPr>
        <w:pStyle w:val="ONUMFS"/>
        <w:rPr>
          <w:lang w:val="es-ES_tradnl"/>
        </w:rPr>
      </w:pPr>
      <w:r w:rsidRPr="00900F73">
        <w:rPr>
          <w:lang w:val="es-ES_tradnl"/>
        </w:rPr>
        <w:t>La delegación del Brasil agradeció a la Secretaría la redacción y presentación del Informe anual sobre recursos humanos y celebró los esfuerzos de la Secretaría por reforzar las políticas institucionales centradas en la promoción de la diversidad de género y la creación de un entorno de trabajo más inclusivo, equitativo y respetuoso. En su opinión, estas iniciativas son fundamentales para mejorar la cultura institucional y reforzar la legitimidad y eficacia de las acciones de la OMPI. La delegación animó a continuar y mejorar esas políticas a partir de indicadores claros y objetivos cuantificables. Asimismo, la delegación expresó su satisfacción por el hecho de que en 2024 el 60,2 % de las personas seleccionadas fueran mujeres, por encima del 51,4 % que representaba la proporción de mujeres aspirantes, lo que demuestra el compromiso institucional con la igualdad de género. La delegación instó a que se sigan realizando esfuerzos para reducir las disparidades de género en los niveles superiores, en particular mediante mecanismos para desarrollar el liderazgo femenino y garantizar un equilibrio de género sostenible en todos los niveles de la Organización. Asimismo, reiteró la importancia de fomentar la representación geográfica y acogió con satisfacción que el 60 % de los candidatos del Grupo de Países de América Latina y el Caribe (GRULAC) hayan resultado finalmente seleccionados —el porcentaje más alto entre las regiones geográficas—, lo que pone de relieve el nivel de cualificación de la región y la importancia de promover la diversidad geográfica en la OMPI. La delegación recordó que los principios de distribución geográfica aprobados por los Estados miembros en 1975 siguen siendo aplicables, pero no reflejan las realidades y retos actuales, y pidió a todos los Estados miembros que entablen debates transparentes y constructivos para desarrollar una política de distribución geográfica más justa, actualizada y acorde con los principios de las Naciones Unidas.</w:t>
      </w:r>
    </w:p>
    <w:p w14:paraId="1BCCB1B8" w14:textId="77777777" w:rsidR="00A06FA9" w:rsidRPr="00900F73" w:rsidRDefault="00A06FA9" w:rsidP="00A06FA9">
      <w:pPr>
        <w:pStyle w:val="ONUMFS"/>
        <w:rPr>
          <w:lang w:val="es-ES_tradnl"/>
        </w:rPr>
      </w:pPr>
      <w:r w:rsidRPr="00900F73">
        <w:rPr>
          <w:lang w:val="es-ES_tradnl"/>
        </w:rPr>
        <w:lastRenderedPageBreak/>
        <w:t>La delegación de la Argentina expresó su agradecimiento por la presentación del Informe anual sobre recursos humanos correspondiente a 2024 y por el compromiso constante de la Secretaría con la modernización de esta función estratégica. La delegación acogió con satisfacción los avances en la creación de un enfoque más dinámico, centrado y orientado a los resultados, y valoró positivamente las prácticas innovadoras en materia de supervisión de la actuación profesional y refuerzo de la cultura institucional, así como las iniciativas de apoyo al aprendizaje y la movilidad que fomentan el perfeccionamiento profesional y la cooperación intersectorial. Se elogió la renovación del portal de contratación por haber mejorado la transparencia y claridad del proceso de selección. En cuanto a la representación geográfica, la delegación agradeció la aplicación del GDAP y el compromiso de la Secretaría con una representación equilibrada de las regiones geográficas entre el personal. No obstante, la delegación instó a proseguir los esfuerzos para mejorar la representación geográfica, en particular en los niveles superiores y directivos, y más concretamente para América Latina y el Caribe. Subrayó que la diversidad geográfica es un activo valioso, que ayudará a la Organización a responder mejor a las necesidades de todos los Estados miembros. La delegación animó a la Secretaría a mantener y ampliar sus estrategias de contratación para identificar talentos en regiones infrarrepresentadas, crear capacidades y garantizar que los procesos de selección reflejen y aprecien los diversos orígenes de los candidatos. Asimismo, expresó su gratitud por las reuniones informativas celebradas durante la sesión del PBC, que han permitido a las delegaciones comprender mejor las medidas adoptadas, y pidió que se siga informando periódicamente sobre las esferas prioritarias.</w:t>
      </w:r>
    </w:p>
    <w:p w14:paraId="16CAA18F" w14:textId="77777777" w:rsidR="00A06FA9" w:rsidRPr="00900F73" w:rsidRDefault="00A06FA9" w:rsidP="00A06FA9">
      <w:pPr>
        <w:pStyle w:val="ONUMFS"/>
        <w:rPr>
          <w:lang w:val="es-ES_tradnl"/>
        </w:rPr>
      </w:pPr>
      <w:r w:rsidRPr="00900F73">
        <w:rPr>
          <w:lang w:val="es-ES_tradnl"/>
        </w:rPr>
        <w:t>La delegación de Namibia se adhirió a la declaración realizada en nombre del Grupo Africano y tomó nota del Informe anual sobre recursos humanos de 2024. La delegación se refirió al nombramiento de la primera mujer directora de la División para África, calificándolo de nombramiento histórico que refleja el creciente compromiso de la Secretaría con la igualdad de género, la diversidad y el liderazgo inclusivo. Felicitó a la directora por su nombramiento y expresó su confianza en que su liderazgo beneficiará al programa de desarrollo de la PI en África y a la Organización en su conjunto. Si bien valoró los esfuerzos por mejorar la representación, la delegación reiteró su preocupación por el persistente desequilibrio geográfico en la plantilla de la Secretaría, en particular la infrarrepresentación o ausencia de nacionales africanos, incluidos los de Namibia. Subrayó la necesidad de una evaluación crítica de los mecanismos actuales e instó a la adopción de enfoques específicos y orientados a los resultados, como las estrategias de contratación por categorías y de búsqueda de talentos. La delegación instó a la Secretaría a reafirmar sus principios de diversidad, inclusión y transparencia para garantizar que la Organización sea verdaderamente representativa y refleje la diversidad mundial.</w:t>
      </w:r>
    </w:p>
    <w:p w14:paraId="76A4A9E3" w14:textId="77777777" w:rsidR="00A06FA9" w:rsidRPr="00900F73" w:rsidRDefault="00A06FA9" w:rsidP="00A06FA9">
      <w:pPr>
        <w:pStyle w:val="ONUMFS"/>
        <w:rPr>
          <w:rFonts w:eastAsia="Times New Roman"/>
          <w:lang w:val="es-ES_tradnl"/>
        </w:rPr>
      </w:pPr>
      <w:r w:rsidRPr="00900F73">
        <w:rPr>
          <w:lang w:val="es-ES_tradnl"/>
        </w:rPr>
        <w:t xml:space="preserve">Al no haber otras delegaciones que pidieran hacer uso de la palabra, el presidente procedió a dar la palabra a la Secretaría para que respondiera a las intervenciones de las delegaciones. </w:t>
      </w:r>
    </w:p>
    <w:p w14:paraId="2616597C" w14:textId="77777777" w:rsidR="00A06FA9" w:rsidRPr="00900F73" w:rsidRDefault="00A06FA9" w:rsidP="00A06FA9">
      <w:pPr>
        <w:pStyle w:val="ONUMFS"/>
        <w:rPr>
          <w:rFonts w:eastAsia="Times New Roman"/>
          <w:lang w:val="es-ES_tradnl"/>
        </w:rPr>
      </w:pPr>
      <w:r w:rsidRPr="00900F73">
        <w:rPr>
          <w:lang w:val="es-ES_tradnl"/>
        </w:rPr>
        <w:t>En primer lugar, la Secretaría dio las gracias a las delegaciones por los comentarios positivos recibidos sobre los esfuerzos que está realizando para colaborar con los Estados miembros y sobre los avances logrados. La Secretaría destacó que un punto clave que se desprende de las declaraciones realizadas es el reconocimiento de la importancia de la representación geográfica en la Organización, a lo que se refirió como un factor impulsor que seguirá guiando los esfuerzos de la Secretaría. Sin embargo, añadió que no se trata de un esfuerzo puntual, sino que requiere el compromiso constante de todos los Estados miembros, y señaló que solo aproximadamente 49 de los 193 Estados miembros asistieron al menos a una reunión durante el año pasado, si bien esto representa, aun así, un avance.</w:t>
      </w:r>
    </w:p>
    <w:p w14:paraId="4273B2CD" w14:textId="77777777" w:rsidR="00A06FA9" w:rsidRPr="00900F73" w:rsidRDefault="00A06FA9" w:rsidP="00A06FA9">
      <w:pPr>
        <w:pStyle w:val="ONUMFS"/>
        <w:rPr>
          <w:rFonts w:eastAsia="Times New Roman"/>
          <w:lang w:val="es-ES_tradnl"/>
        </w:rPr>
      </w:pPr>
      <w:r w:rsidRPr="00900F73">
        <w:rPr>
          <w:lang w:val="es-ES_tradnl"/>
        </w:rPr>
        <w:t xml:space="preserve">La Secretaría reafirmó que la contratación basada en los méritos, junto con la transparencia, es fundamental para su enfoque de la contratación. Cada candidato es evaluado en función de sus méritos, cualificaciones y las necesidades de la Organización, según lo </w:t>
      </w:r>
      <w:r w:rsidRPr="00900F73">
        <w:rPr>
          <w:lang w:val="es-ES_tradnl"/>
        </w:rPr>
        <w:lastRenderedPageBreak/>
        <w:t>indicado en los anuncios de vacante. Asimismo, la Secretaría agradeció los comentarios realizados por la delegación de Estonia en nombre del CEBS y por otras delegaciones en relación con la importancia de los datos y los canales de talento. Si bien la Secretaría no tiene intención de incluir datos exhaustivos en cada informe, desea centrarse en las ideas clave y sigue estando disponible para colaborar con los Estados miembros específicamente en cuestiones relacionadas con la reserva de talento.</w:t>
      </w:r>
    </w:p>
    <w:p w14:paraId="6B9F4A9F" w14:textId="53D70691" w:rsidR="00A06FA9" w:rsidRPr="00900F73" w:rsidRDefault="00A06FA9" w:rsidP="00A06FA9">
      <w:pPr>
        <w:pStyle w:val="ONUMFS"/>
        <w:rPr>
          <w:rFonts w:eastAsia="Times New Roman"/>
          <w:lang w:val="es-ES_tradnl"/>
        </w:rPr>
      </w:pPr>
      <w:r w:rsidRPr="00900F73">
        <w:rPr>
          <w:lang w:val="es-ES_tradnl"/>
        </w:rPr>
        <w:t xml:space="preserve">En cuanto a las próximas jubilaciones, la Secretaría explicó que el número de empleados en la Organización se mantiene estable y que las jubilaciones no conducen necesariamente a la contratación para los mismos o similares puestos, dado que se lleva a cabo una reordenación de las prioridades de los puestos. Esto genera cierta complejidad a la hora de </w:t>
      </w:r>
      <w:r w:rsidR="000358A7" w:rsidRPr="00900F73">
        <w:rPr>
          <w:lang w:val="es-ES_tradnl"/>
        </w:rPr>
        <w:t>dar información</w:t>
      </w:r>
      <w:r w:rsidRPr="00900F73">
        <w:rPr>
          <w:lang w:val="es-ES_tradnl"/>
        </w:rPr>
        <w:t xml:space="preserve"> sobre ese tema con antelación. Además, la Secretaría se ha comprometido con los Estados miembros sobre esa cuestión y ha acordado debatir las próximas vacantes previstas antes del próximo bienio, una vez aprobado el programa de trabajo y presupuesto, lo que permitirá adoptar un enfoque más ágil. También subrayó la importancia de comunicar con claridad las necesidades cambiantes de la Organización en materia de competencias y de trabajar con los Estados miembros para crear una reserva de talento basada en las competencias, en lugar de realizar contrataciones estrictamente vinculadas a puestos específicos. Esta medida está en consonancia con los esfuerzos del Sector de Desarrollo Regional y Nacional y la Academia de la OMPI por identificar el talento en materia de PI en los países y apoyar el fortalecimiento de capacidades para atraer talento concreto.</w:t>
      </w:r>
    </w:p>
    <w:p w14:paraId="58FEA208" w14:textId="77777777" w:rsidR="00A06FA9" w:rsidRPr="00900F73" w:rsidRDefault="00A06FA9" w:rsidP="00A06FA9">
      <w:pPr>
        <w:pStyle w:val="ONUMFS"/>
        <w:rPr>
          <w:rFonts w:eastAsia="Times New Roman"/>
          <w:lang w:val="es-ES_tradnl"/>
        </w:rPr>
      </w:pPr>
      <w:r w:rsidRPr="00900F73">
        <w:rPr>
          <w:lang w:val="es-ES_tradnl"/>
        </w:rPr>
        <w:t>En respuesta a la sugerencia de la delegación de Namibia sobre la contratación por categorías y la búsqueda de talentos, la Secretaría señaló que esos métodos solo son eficaces cuando se conocen bien los perfiles requeridos y la disponibilidad de talento, y confirmó que si bien el Informe sobre distribución geográfica ya incluye datos desglosados por país y categoría, explorará formas para reflejar mejor el componente de género.</w:t>
      </w:r>
    </w:p>
    <w:p w14:paraId="3B9AF8E1" w14:textId="77777777" w:rsidR="00A06FA9" w:rsidRPr="00900F73" w:rsidRDefault="00A06FA9" w:rsidP="00A06FA9">
      <w:pPr>
        <w:pStyle w:val="ONUMFS"/>
        <w:rPr>
          <w:rFonts w:eastAsia="Times New Roman"/>
          <w:lang w:val="es-ES_tradnl"/>
        </w:rPr>
      </w:pPr>
      <w:r w:rsidRPr="00900F73">
        <w:rPr>
          <w:lang w:val="es-ES_tradnl"/>
        </w:rPr>
        <w:t>Con respecto al comentario de la delegación de la República de Corea sobre la lentitud en la cobertura de los puestos vacantes, la Secretaría aclaró que, en contextos de reestructuración o de necesidades cambiantes, hay que actuar con cautela para evitar la sustitución de puestos sin evaluar las necesidades. Por ejemplo, la evolución de las necesidades en materia de automatización y atención al cliente en los registros ha repercutido en los perfiles laborales de los examinadores. Además, a veces se recurre a puestos temporales mientras se aclara el enfoque a largo plazo. La Secretaría aseguró a la delegación que es consciente de la carga que recae en el personal en funciones y que está realizando importantes esfuerzos para evitar esas situaciones.</w:t>
      </w:r>
    </w:p>
    <w:p w14:paraId="434A9FC3" w14:textId="5531F89E" w:rsidR="00A06FA9" w:rsidRPr="00900F73" w:rsidRDefault="00A06FA9" w:rsidP="00A06FA9">
      <w:pPr>
        <w:pStyle w:val="ONUMFS"/>
        <w:rPr>
          <w:rFonts w:eastAsia="Times New Roman"/>
          <w:lang w:val="es-ES_tradnl"/>
        </w:rPr>
      </w:pPr>
      <w:r w:rsidRPr="00900F73">
        <w:rPr>
          <w:lang w:val="es-ES_tradnl"/>
        </w:rPr>
        <w:t xml:space="preserve">La Secretaría recordó a las delegaciones que los indicadores clave de rendimiento validados en el marco del GDAP se reflejarán en el próximo informe anual, con </w:t>
      </w:r>
      <w:r w:rsidR="00BC0D43" w:rsidRPr="00900F73">
        <w:rPr>
          <w:lang w:val="es-ES_tradnl"/>
        </w:rPr>
        <w:t>el diálogo</w:t>
      </w:r>
      <w:r w:rsidRPr="00900F73">
        <w:rPr>
          <w:lang w:val="es-ES_tradnl"/>
        </w:rPr>
        <w:t xml:space="preserve"> continuo con los Estados miembros a lo largo del año. Asimismo, la Secretaría agradeció el compromiso y la cooperación de los Estados miembros y expresó su deseo de continuar el camino de aprendizaje y colaboración.</w:t>
      </w:r>
    </w:p>
    <w:p w14:paraId="20DFD562" w14:textId="77777777" w:rsidR="00A06FA9" w:rsidRPr="00900F73" w:rsidRDefault="00A06FA9" w:rsidP="00A06FA9">
      <w:pPr>
        <w:pStyle w:val="ONUMFS"/>
        <w:rPr>
          <w:lang w:val="es-ES_tradnl"/>
        </w:rPr>
      </w:pPr>
      <w:r w:rsidRPr="00900F73">
        <w:rPr>
          <w:lang w:val="es-ES_tradnl"/>
        </w:rPr>
        <w:t xml:space="preserve">El presidente dio las gracias a la Secretaría por sus respuestas y cedió la palabra al director general para que hiciera algunos comentarios adicionales. </w:t>
      </w:r>
    </w:p>
    <w:p w14:paraId="4609C666" w14:textId="77777777" w:rsidR="00A06FA9" w:rsidRPr="00900F73" w:rsidRDefault="00A06FA9" w:rsidP="00A06FA9">
      <w:pPr>
        <w:pStyle w:val="ONUMFS"/>
        <w:rPr>
          <w:rFonts w:eastAsia="Times New Roman"/>
          <w:lang w:val="es-ES_tradnl"/>
        </w:rPr>
      </w:pPr>
      <w:r w:rsidRPr="00900F73">
        <w:rPr>
          <w:lang w:val="es-ES_tradnl"/>
        </w:rPr>
        <w:t xml:space="preserve">El director general dio las gracias al presidente y dirigió un cordial saludo a los miembros del Comité de Coordinación de la OMPI. Agradeció la exhaustiva respuesta de la Secretaría y expresó su deseo de reforzar y complementar algunos puntos. </w:t>
      </w:r>
    </w:p>
    <w:p w14:paraId="000D20EF" w14:textId="77777777" w:rsidR="00A06FA9" w:rsidRPr="00900F73" w:rsidRDefault="00A06FA9" w:rsidP="00A06FA9">
      <w:pPr>
        <w:pStyle w:val="ONUMFS"/>
        <w:rPr>
          <w:lang w:val="es-ES_tradnl"/>
        </w:rPr>
      </w:pPr>
      <w:r w:rsidRPr="00900F73">
        <w:rPr>
          <w:lang w:val="es-ES_tradnl"/>
        </w:rPr>
        <w:t xml:space="preserve">El director general expresó su gratitud por el interés mostrado por los Estados miembros en el trabajo de la Organización y en la gestión de su personal, e hizo hincapié en que la PI es un asunto de la mente —las ideas, la imaginación y el ingenio—, por lo que la gestión del personal es una prioridad fundamental. Señaló que la gestión de los recursos humanos </w:t>
      </w:r>
      <w:r w:rsidRPr="00900F73">
        <w:rPr>
          <w:lang w:val="es-ES_tradnl"/>
        </w:rPr>
        <w:lastRenderedPageBreak/>
        <w:t>constituye la base del Plan Estratégico a Mediano Plazo de la OMPI, en apoyo de su misión, su visión y sus cuatro pilares. Se trata de crear el mejor entorno para que el personal realice diariamente su trabajo de la mejor manera posible y preste un servicio eficaz a los Estados miembros.</w:t>
      </w:r>
    </w:p>
    <w:p w14:paraId="12B51731" w14:textId="77777777" w:rsidR="00A06FA9" w:rsidRPr="00900F73" w:rsidRDefault="00A06FA9" w:rsidP="00A06FA9">
      <w:pPr>
        <w:pStyle w:val="ONUMFS"/>
        <w:rPr>
          <w:lang w:val="es-ES_tradnl"/>
        </w:rPr>
      </w:pPr>
      <w:r w:rsidRPr="00900F73">
        <w:rPr>
          <w:lang w:val="es-ES_tradnl"/>
        </w:rPr>
        <w:t>En cuanto a la contratación y la representación, el director general se remitió a la respuesta global de la Secretaría, pero subrayó la importancia de la colaboración de los Estados miembros. Instó a los Estados miembros a que mantengan su compromiso y energía más allá de las sesiones anuales, e insistió en que esa colaboración es crucial para marcar la diferencia. También destacó el plan de divulgación sistemática que se está llevando a cabo con Botswana, Estonia y el Paraguay, y expresó su esperanza de extender las enseñanzas aprendidas a más Estados miembros. Señaló que, si bien las reuniones son muy dinámicas, el compromiso de los Estados miembros fuera de esos foros es menor de lo esperado, y se comprometió a que la Secretaría dedique todos sus esfuerzos a esta labor de colaboración.</w:t>
      </w:r>
    </w:p>
    <w:p w14:paraId="48476647" w14:textId="5F353CF1" w:rsidR="00A06FA9" w:rsidRPr="00900F73" w:rsidRDefault="00A06FA9" w:rsidP="00A06FA9">
      <w:pPr>
        <w:pStyle w:val="ONUMFS"/>
        <w:rPr>
          <w:lang w:val="es-ES_tradnl"/>
        </w:rPr>
      </w:pPr>
      <w:r w:rsidRPr="00900F73">
        <w:rPr>
          <w:lang w:val="es-ES_tradnl"/>
        </w:rPr>
        <w:t xml:space="preserve">El director general subrayó la importancia de la cultura institucional, citó la frase </w:t>
      </w:r>
      <w:r w:rsidR="001F374A" w:rsidRPr="00900F73">
        <w:rPr>
          <w:lang w:val="es-ES_tradnl"/>
        </w:rPr>
        <w:t>“</w:t>
      </w:r>
      <w:r w:rsidRPr="00900F73">
        <w:rPr>
          <w:lang w:val="es-ES_tradnl"/>
        </w:rPr>
        <w:t xml:space="preserve">la cultura se </w:t>
      </w:r>
      <w:r w:rsidR="00BC0D43" w:rsidRPr="00900F73">
        <w:rPr>
          <w:lang w:val="es-ES_tradnl"/>
        </w:rPr>
        <w:t>come</w:t>
      </w:r>
      <w:r w:rsidRPr="00900F73">
        <w:rPr>
          <w:lang w:val="es-ES_tradnl"/>
        </w:rPr>
        <w:t xml:space="preserve"> a la estrategia</w:t>
      </w:r>
      <w:r w:rsidR="001F374A" w:rsidRPr="00900F73">
        <w:rPr>
          <w:lang w:val="es-ES_tradnl"/>
        </w:rPr>
        <w:t>”</w:t>
      </w:r>
      <w:r w:rsidRPr="00900F73">
        <w:rPr>
          <w:lang w:val="es-ES_tradnl"/>
        </w:rPr>
        <w:t xml:space="preserve"> y añadió que, sin una cultura alineada con los objetivos, ni siquiera con las mejores estrategias e indicadores clave de rendimiento se lograrán los resultados esperados. Dijo que, desde que se incorporó a la OMPI, su atención se centra en la transformación cultural mediante una gestión coherente y acertada, y el fomento de un entorno de trabajo más colaborativo y proactivo. La formación y el desarrollo se están extendiendo más allá del nivel del personal directivo superior para abarcar varios niveles de la Organización, y se está prestando cada vez más atención a la movilidad y otras oportunidades de aprendizaje. El director general añadió que ocuparse del bienestar del personal y garantizar estructuras, procesos y una coordinación adecuados no es solo responsabilidad de RR. HH., sino una responsabilidad compartida por la dirección y todos los miembros de la Organización, y que sigue siendo una prioridad clave para él y su equipo.</w:t>
      </w:r>
    </w:p>
    <w:p w14:paraId="762B911E" w14:textId="77777777" w:rsidR="00A06FA9" w:rsidRPr="00900F73" w:rsidRDefault="00A06FA9" w:rsidP="00A06FA9">
      <w:pPr>
        <w:pStyle w:val="ONUMFS"/>
        <w:rPr>
          <w:lang w:val="es-ES_tradnl"/>
        </w:rPr>
      </w:pPr>
      <w:r w:rsidRPr="00900F73">
        <w:rPr>
          <w:lang w:val="es-ES_tradnl"/>
        </w:rPr>
        <w:t>El director general señaló que, en última instancia, esos esfuerzos respaldan la misión de la Organización de asistir a innovadores y creadores de todo el mundo y de ayudar a los Estados miembros a incorporar la PI en sus narrativas nacionales. Para concluir, expresó su deseo de que la colaboración continúe, solicitó el apoyo y la comprensión de los Estados miembros, y señaló que se trata de una labor en curso y que, con esfuerzos colectivos, la Organización mejorará la diversidad y el dinamismo de su personal, así como sus estructuras de apoyo para ayudar a los Estados miembros.</w:t>
      </w:r>
    </w:p>
    <w:p w14:paraId="006B2609" w14:textId="77777777" w:rsidR="00A06FA9" w:rsidRPr="00900F73" w:rsidRDefault="00A06FA9" w:rsidP="00A06FA9">
      <w:pPr>
        <w:pStyle w:val="ONUMFS"/>
        <w:rPr>
          <w:lang w:val="es-ES_tradnl"/>
        </w:rPr>
      </w:pPr>
      <w:r w:rsidRPr="00900F73">
        <w:rPr>
          <w:lang w:val="es-ES_tradnl"/>
        </w:rPr>
        <w:t>El presidente dio las gracias al director general por sus observaciones y señaló que no había otras delegaciones que hubieran pedido hacer uso de la palabra. A continuación, expresó su agradecimiento a las delegaciones por su compromiso positivo e indicó que todas las declaraciones quedarán debidamente reflejadas en el informe.</w:t>
      </w:r>
    </w:p>
    <w:p w14:paraId="299EDDBE" w14:textId="77777777" w:rsidR="00A06FA9" w:rsidRPr="00900F73" w:rsidRDefault="00A06FA9" w:rsidP="001F374A">
      <w:pPr>
        <w:pStyle w:val="ONUMFS"/>
        <w:spacing w:after="360"/>
        <w:rPr>
          <w:lang w:val="es-ES_tradnl"/>
        </w:rPr>
      </w:pPr>
      <w:r w:rsidRPr="00900F73">
        <w:rPr>
          <w:lang w:val="es-ES_tradnl"/>
        </w:rPr>
        <w:t>Acto seguido, el presidente procedió a cerrar el subpunto 1 del punto 21 del orden del día.</w:t>
      </w:r>
    </w:p>
    <w:p w14:paraId="4EAD9DE3" w14:textId="77777777" w:rsidR="00A06FA9" w:rsidRPr="00900F73" w:rsidRDefault="00A06FA9" w:rsidP="001F374A">
      <w:pPr>
        <w:pStyle w:val="Heading3"/>
        <w:spacing w:before="0" w:after="120"/>
        <w:rPr>
          <w:lang w:val="es-ES_tradnl"/>
        </w:rPr>
      </w:pPr>
      <w:r w:rsidRPr="00900F73">
        <w:rPr>
          <w:u w:val="none"/>
          <w:lang w:val="es-ES_tradnl"/>
        </w:rPr>
        <w:t>ii)</w:t>
      </w:r>
      <w:r w:rsidRPr="00900F73">
        <w:rPr>
          <w:u w:val="none"/>
          <w:lang w:val="es-ES_tradnl"/>
        </w:rPr>
        <w:tab/>
      </w:r>
      <w:r w:rsidRPr="00900F73">
        <w:rPr>
          <w:lang w:val="es-ES_tradnl"/>
        </w:rPr>
        <w:t>Informe de la Oficina de Ética Profesional</w:t>
      </w:r>
    </w:p>
    <w:p w14:paraId="758EE6F7" w14:textId="29B1020E" w:rsidR="00A06FA9" w:rsidRPr="00900F73" w:rsidRDefault="00A06FA9" w:rsidP="00C32C1F">
      <w:pPr>
        <w:pStyle w:val="ONUMFS"/>
        <w:rPr>
          <w:lang w:val="es-ES_tradnl"/>
        </w:rPr>
      </w:pPr>
      <w:r w:rsidRPr="00900F73">
        <w:rPr>
          <w:lang w:val="es-ES_tradnl"/>
        </w:rPr>
        <w:t xml:space="preserve">Los debates se basaron en el documento </w:t>
      </w:r>
      <w:hyperlink r:id="rId13" w:history="1">
        <w:r w:rsidRPr="00900F73">
          <w:rPr>
            <w:rStyle w:val="Hyperlink"/>
            <w:lang w:val="es-ES_tradnl"/>
          </w:rPr>
          <w:t>WO/CC/84/INF/2</w:t>
        </w:r>
      </w:hyperlink>
      <w:r w:rsidRPr="00900F73">
        <w:rPr>
          <w:lang w:val="es-ES_tradnl"/>
        </w:rPr>
        <w:t>.</w:t>
      </w:r>
    </w:p>
    <w:p w14:paraId="063F7DA2" w14:textId="7A912517" w:rsidR="00A06FA9" w:rsidRPr="00900F73" w:rsidRDefault="00A06FA9" w:rsidP="00A06FA9">
      <w:pPr>
        <w:pStyle w:val="ONUMFS"/>
        <w:rPr>
          <w:vanish/>
          <w:lang w:val="es-ES_tradnl"/>
          <w:specVanish/>
        </w:rPr>
      </w:pPr>
      <w:r w:rsidRPr="00900F73">
        <w:rPr>
          <w:lang w:val="es-ES_tradnl"/>
        </w:rPr>
        <w:t xml:space="preserve">La oficial jefa de Ética Profesional presentó el Informe anual de la Oficina de Ética Profesional (documento WO/CC/84/INF/2), que abarca el período comprendido entre el 1 de enero y el 31 de diciembre de 2024. Explicó que, en 2024, la Oficina de Ética Profesional se centró en tres prioridades clave, a saber: i) mejorar la accesibilidad de la Oficina fomentando un entorno acogedor y accesible y creando un espacio en el que las cuestiones relacionadas con la ética puedan debatirse y tratarse confidencialmente sin vacilaciones ni temor a juicios; ii) mejorar la orientación práctica para ayudar a los miembros del personal a abordar las </w:t>
      </w:r>
      <w:r w:rsidRPr="00900F73">
        <w:rPr>
          <w:lang w:val="es-ES_tradnl"/>
        </w:rPr>
        <w:lastRenderedPageBreak/>
        <w:t>cuestiones éticas de forma autónoma, proporcionándoles recursos más claros y accesibles que les permitan tomar decisiones éticas informadas con confianza, y iii) dar prioridad a la sensibilización y a la colaboración con otras partes interesadas internas para reforzar la cultura institucional que la OMPI trata de cultivar. En cuanto a las principales iniciativas y logros de la Oficina de Ética Profesional, la oficial jefa de Ética Profesional declaró que se ha producido un aumento continuo de la demanda de orientación ética. En 2024, la Oficina de Ética Profesional respondió a 188 solicitudes individuales de asesoramiento, la cifra más alta hasta la fecha. Las preocupaciones más frecuentes están relacionadas con las actividades externas, seguidas de cuestiones sobre normas de conducta, tensiones en el lugar de trabajo y protección contra represalias. En particular, la mayoría de esas solicitudes procedían del personal, si bien la Oficina de Ética Profesional también presta apoyo a becarios, jóvenes especialistas, contratistas individuales y trabajadores de agencias. La oficial jefa de Ética Profesional también señaló que se han ampliado considerablemente las actividades de divulgación y formación. En</w:t>
      </w:r>
      <w:r w:rsidR="00C32C1F" w:rsidRPr="00900F73">
        <w:rPr>
          <w:lang w:val="es-ES_tradnl"/>
        </w:rPr>
        <w:t> </w:t>
      </w:r>
      <w:r w:rsidRPr="00900F73">
        <w:rPr>
          <w:lang w:val="es-ES_tradnl"/>
        </w:rPr>
        <w:t xml:space="preserve">2024, más de 550 miembros del personal recibieron sesiones informativas específicas, incluidos nuevos contratados, responsables del sector, directivos superiores y directores de oficinas en el exterior. También se rediseñaron las páginas de la intranet de la Oficina para ofrecer orientaciones prácticas, y la Oficina de Ética Profesional difundió ampliamente información sobre temas como los regalos y los conflictos de intereses. La oficial jefa de Ética Profesional se mostró especialmente satisfecha por el hecho de que se haya alcanzado una tasa de finalización del 96 % en la formación obligatoria sobre ética e integridad. Indicó que, en el ámbito del establecimiento de políticas y normas, la Oficina de Ética Profesional ha iniciado la revisión de dos políticas, la política sobre actividades externas y la política de divulgación de intereses financieros y de otro tipo. La revisión de la política sobre actividades externas se ha suspendido a la espera de que la Asamblea General de las Naciones Unidas apruebe las normas de conducta de la administración pública internacional revisadas. En cuanto a la revisión de la política de divulgación de intereses financieros y de otro tipo, tiene por objeto abordar mejor los conflictos de intereses relacionados con la propiedad intelectual, en cumplimiento de las recomendaciones del antiguo auditor externo de la OMPI. Esa revisión concluyó a principios de 2025. La oficial jefa de Ética Profesional destacó que la Oficina de Ética Profesional también asesora sobre las políticas nuevas y las ya existentes para garantizar que la ética esté integrada en las prácticas internas de la Organización. Con respecto a la protección contra las represalias, la oficial jefa de Ética Profesional explicó que la Oficina de Ética Profesional examinó un total de cinco denuncias formales en 2024, dos de las cuales se presentaron ese mismo año. Las otras tres denuncias se presentaron con anterioridad y se revisaron en función de los resultados de la investigación. Ninguna de ellas cumplía los requisitos pertinentes para que se considerara que existían indicios suficientes o represalias reales. La oficial jefa de Ética Profesional explicó además que, en 2024, la Oficina de Ética Profesional intensificó su colaboración dentro de la OMPI y en todo el sistema de las Naciones Unidas. Como miembro activo de la Red de Ética de las Organizaciones Multilaterales, la Oficina de Ética Profesional sigue contribuyendo al diálogo mundial sobre ética. A nivel interno, ha reforzado la colaboración con el DGRRHH, la División de Supervisión Interna, la Oficina de Mediación, la División de Noticias y Medios de Comunicación, los responsables del sector y otros agentes clave para garantizar un enfoque holístico de la integridad. Por último, la oficial jefa de Ética Profesional señaló que, en 2025, la Oficina de Ética Profesional se centrará en tres prioridades clave, a saber, mejorar el uso de datos y los análisis, seguir perfeccionando las políticas relacionadas con la ética y diversificar las actividades de divulgación. Para concluir, la oficial jefa de Ética Profesional indicó que la labor de la Oficina de Ética Profesional se basa en la convicción de que la ética está presente en todas partes, y que la Oficina ha trabajado, y seguirá trabajando, para integrar las consideraciones éticas en tantos aspectos de las operaciones de la OMPI como sea posible, y garantizar que la ética no sea solo su responsabilidad, sino una responsabilidad compartida en todos los niveles de la Organización. La oficial jefa de Ética Profesional expresó su gratitud a todos aquellos que han depositado su confianza en la Oficina de Ética Profesional, y dio las gracias a la Comisión Consultiva </w:t>
      </w:r>
      <w:r w:rsidRPr="00900F73">
        <w:rPr>
          <w:lang w:val="es-ES_tradnl"/>
        </w:rPr>
        <w:lastRenderedPageBreak/>
        <w:t>Independiente de Supervisión por sus valiosas aportaciones y a los Estados miembros por su continuo apoyo.</w:t>
      </w:r>
    </w:p>
    <w:p w14:paraId="4CC3528B" w14:textId="77777777" w:rsidR="00A06FA9" w:rsidRPr="00900F73" w:rsidRDefault="00A06FA9" w:rsidP="00A06FA9">
      <w:pPr>
        <w:pStyle w:val="ONUME"/>
        <w:tabs>
          <w:tab w:val="clear" w:pos="567"/>
          <w:tab w:val="num" w:pos="1287"/>
        </w:tabs>
        <w:rPr>
          <w:lang w:val="es-ES_tradnl"/>
        </w:rPr>
      </w:pPr>
    </w:p>
    <w:p w14:paraId="7C427C27" w14:textId="77777777" w:rsidR="00A06FA9" w:rsidRPr="00900F73" w:rsidRDefault="00A06FA9" w:rsidP="00A06FA9">
      <w:pPr>
        <w:pStyle w:val="ONUMFS"/>
        <w:rPr>
          <w:lang w:val="es-ES_tradnl"/>
        </w:rPr>
      </w:pPr>
      <w:r w:rsidRPr="00900F73">
        <w:rPr>
          <w:lang w:val="es-ES_tradnl"/>
        </w:rPr>
        <w:t>La delegación del Japón, haciendo uso de la palabra en nombre del Grupo B, expresó su agradecimiento a la Secretaría por la preparación del informe anual de 2024 de la Oficina de Ética Profesional y elogió a la oficial jefa de Ética Profesional por su exhaustiva presentación. Además, según el Grupo B, la Oficina de Ética Profesional sigue siendo indispensable para el marco de gobernanza de la OMPI, ya que fomenta la cultura de integridad que es esencial para mantener la confianza en los sistemas mundiales de propiedad intelectual. El Grupo señaló también que ofrecer asesoramiento y apoyo confidenciales a todo el personal de la OMPI es un aspecto fundamental de las responsabilidades de la Oficina de Ética Profesional y acogió con satisfacción el aumento de la demanda de orientación ética confidencial, que, en su opinión, refleja la creciente confianza del personal en la función de asesoramiento de la Oficina. El Grupo indicó que la tasa de finalización del 96 % de la formación obligatoria sobre ética e integridad demuestra un avance y es digna de elogio.</w:t>
      </w:r>
    </w:p>
    <w:p w14:paraId="1DA1E652" w14:textId="487D430B" w:rsidR="00A06FA9" w:rsidRPr="00900F73" w:rsidRDefault="00A06FA9" w:rsidP="00A06FA9">
      <w:pPr>
        <w:pStyle w:val="ONUMFS"/>
        <w:rPr>
          <w:lang w:val="es-ES_tradnl"/>
        </w:rPr>
      </w:pPr>
      <w:r w:rsidRPr="00900F73">
        <w:rPr>
          <w:lang w:val="es-ES_tradnl"/>
        </w:rPr>
        <w:t>La delegación de México expresó su gratitud por la presentación del informe anual de</w:t>
      </w:r>
      <w:r w:rsidR="00C32C1F" w:rsidRPr="00900F73">
        <w:rPr>
          <w:lang w:val="es-ES_tradnl"/>
        </w:rPr>
        <w:t> </w:t>
      </w:r>
      <w:r w:rsidRPr="00900F73">
        <w:rPr>
          <w:lang w:val="es-ES_tradnl"/>
        </w:rPr>
        <w:t>2024 de la Oficina de Ética Profesional y deseó a la oficial jefa de Ética Profesional todo el éxito en sus nuevas responsabilidades. Además, señaló que la Oficina de Ética Profesional llevó a cabo muchas actividades a lo largo de 2024, y destacó en particular el considerable aumento del número de solicitudes de orientación ética confidencial en comparación con años anteriores, lo que, en opinión de la delegación, refleja claramente la confianza del personal en la Oficina de Ética Profesional. La delegación de México pidió que se le proporcione más información sobre el recurso de trabajadores de agencias para apoyar el trabajo de la Oficina, y si dicha asistencia es suficiente. También pidió que se le ponga al día sobre una denuncia concreta de represalias, que estuvo pendiente durante todo 2024. Por último, la delegación de México instó a la Oficina de Ética Profesional a seguir realizando actividades de formación y sensibilización y a dar seguimiento a políticas clave como la política de divulgación de intereses financieros y de otro tipo, por considerarlas esenciales para construir una cultura de plena transparencia en la OMPI.</w:t>
      </w:r>
    </w:p>
    <w:p w14:paraId="670D9EE5" w14:textId="77777777" w:rsidR="00A06FA9" w:rsidRPr="00900F73" w:rsidRDefault="00A06FA9" w:rsidP="00A06FA9">
      <w:pPr>
        <w:pStyle w:val="ONUMFS"/>
        <w:rPr>
          <w:lang w:val="es-ES_tradnl"/>
        </w:rPr>
      </w:pPr>
      <w:r w:rsidRPr="00900F73">
        <w:rPr>
          <w:lang w:val="es-ES_tradnl"/>
        </w:rPr>
        <w:t xml:space="preserve">La oficial jefa de Ética Profesional agradeció a la delegación del Japón y a la delegación de México sus comentarios y preguntas. En cuanto a la primera pregunta formulada por la delegación de México, la oficial jefa de Ética Profesional confirmó que, en términos de personal, la Oficina de Ética Profesional cuenta actualmente con un pasante, un trabajador de agencia y un revisor externo (no empleado a tiempo completo) y que, previa aprobación de la propuesta de presupuesto por programas por los Estados miembros, se creará un puesto de asistente de ética profesional. Además, la oficial jefa de Ética Profesional señaló que, en su opinión, los recursos humanos asignados a la Oficina son suficientes, y destacó, no obstante, que en 2024 se realizaron esfuerzos significativos para racionalizar el trabajo y los métodos de trabajo de la Oficina de Ética Profesional, especialmente en relación con el seguimiento y la supervisión, y para crear una memoria institucional, lo que ha mejorado la capacidad de respuesta de la Oficina. Con respecto a la segunda pregunta, la Oficina de Ética Profesional confirmó que una denuncia por represalias, que estaba pendiente en 2024, seguía siendo investigada a principios de 2025, tras haber encontrado la Oficina indicios suficientes de represalias. La </w:t>
      </w:r>
      <w:bookmarkStart w:id="5" w:name="_Hlk203652178"/>
      <w:r w:rsidRPr="00900F73">
        <w:rPr>
          <w:lang w:val="es-ES_tradnl"/>
        </w:rPr>
        <w:t xml:space="preserve">oficial jefa de Ética Profesional </w:t>
      </w:r>
      <w:bookmarkEnd w:id="5"/>
      <w:r w:rsidRPr="00900F73">
        <w:rPr>
          <w:lang w:val="es-ES_tradnl"/>
        </w:rPr>
        <w:t>explicó que las denuncias por represalias son confidenciales y que informará sobre el resultado de ese caso el próximo año. Por lo que respecta a la tercera pregunta, la oficial jefa de Ética Profesional confirmó que la revisión de la política de divulgación de intereses financieros y de otro tipo se ha completado en 2025 y que se han llevado a cabo varias iniciativas en materia de formación para garantizar que los miembros del personal sometidos al ejercicio anual de divulgación estén plenamente informados y reciban el apoyo adecuado durante todo el proceso.</w:t>
      </w:r>
    </w:p>
    <w:p w14:paraId="10959F7F" w14:textId="40F890E9" w:rsidR="00A06FA9" w:rsidRPr="00900F73" w:rsidRDefault="00A06FA9" w:rsidP="001F374A">
      <w:pPr>
        <w:pStyle w:val="ONUMFS"/>
        <w:spacing w:after="480"/>
        <w:rPr>
          <w:lang w:val="es-ES_tradnl"/>
        </w:rPr>
      </w:pPr>
      <w:r w:rsidRPr="00900F73">
        <w:rPr>
          <w:lang w:val="es-ES_tradnl"/>
        </w:rPr>
        <w:t>El presidente dio las gracias a la oficial jefa de Ética Profesional.</w:t>
      </w:r>
    </w:p>
    <w:p w14:paraId="4764290E" w14:textId="1CFED038" w:rsidR="00A06FA9" w:rsidRPr="00900F73" w:rsidRDefault="00A06FA9" w:rsidP="001F374A">
      <w:pPr>
        <w:pStyle w:val="Heading2"/>
        <w:spacing w:before="0" w:after="120"/>
        <w:rPr>
          <w:bCs w:val="0"/>
          <w:caps w:val="0"/>
          <w:szCs w:val="26"/>
          <w:u w:val="single"/>
          <w:lang w:val="es-ES_tradnl"/>
        </w:rPr>
      </w:pPr>
      <w:r w:rsidRPr="00900F73">
        <w:rPr>
          <w:u w:val="single"/>
          <w:lang w:val="es-ES_tradnl"/>
        </w:rPr>
        <w:lastRenderedPageBreak/>
        <w:t>PUNTO 22 DEL ORDEN DEL DÍA CONSOLIDADO</w:t>
      </w:r>
      <w:r w:rsidR="001F374A" w:rsidRPr="00900F73">
        <w:rPr>
          <w:u w:val="single"/>
          <w:lang w:val="es-ES_tradnl"/>
        </w:rPr>
        <w:br/>
      </w:r>
      <w:r w:rsidRPr="00900F73">
        <w:rPr>
          <w:u w:val="single"/>
          <w:lang w:val="es-ES_tradnl"/>
        </w:rPr>
        <w:t>RENOVACIÓN DEL MANDATO DE LA PRESIDENTA Y EL PRESIDENTE ADJUNTO DE LA JUNTA DE APELACIÓN DE LA OMPI</w:t>
      </w:r>
    </w:p>
    <w:p w14:paraId="3EDD8A5B" w14:textId="0DAEAC6A" w:rsidR="00A06FA9" w:rsidRPr="00900F73" w:rsidRDefault="00A06FA9" w:rsidP="00A06FA9">
      <w:pPr>
        <w:pStyle w:val="ONUMFS"/>
        <w:rPr>
          <w:lang w:val="es-ES_tradnl"/>
        </w:rPr>
      </w:pPr>
      <w:r w:rsidRPr="00900F73">
        <w:rPr>
          <w:lang w:val="es-ES_tradnl"/>
        </w:rPr>
        <w:t xml:space="preserve">Los debates se basaron en el documento </w:t>
      </w:r>
      <w:hyperlink r:id="rId14" w:tgtFrame="_blank" w:history="1">
        <w:r w:rsidRPr="00900F73">
          <w:rPr>
            <w:rStyle w:val="Hyperlink"/>
            <w:lang w:val="es-ES_tradnl"/>
          </w:rPr>
          <w:t>WO/CC/84/1</w:t>
        </w:r>
      </w:hyperlink>
      <w:r w:rsidRPr="00900F73">
        <w:rPr>
          <w:lang w:val="es-ES_tradnl"/>
        </w:rPr>
        <w:t>.</w:t>
      </w:r>
    </w:p>
    <w:p w14:paraId="54118FD6" w14:textId="5CB7DF3D" w:rsidR="00A06FA9" w:rsidRPr="00900F73" w:rsidRDefault="00A06FA9" w:rsidP="00A06FA9">
      <w:pPr>
        <w:pStyle w:val="ONUMFS"/>
        <w:rPr>
          <w:lang w:val="es-ES_tradnl"/>
        </w:rPr>
      </w:pPr>
      <w:r w:rsidRPr="00900F73">
        <w:rPr>
          <w:lang w:val="es-ES_tradnl"/>
        </w:rPr>
        <w:t>Al presentar el punto 22 del orden del día, la consejera jurídica señaló a la atención de las delegaciones el documento WO/CC/84/1 y recordó que la Junta de Apelación de la OMPI es un órgano administrativo en el que participa el personal y que fue establecido por el director general para que lo asesore en caso de que un miembro del personal recurra una decisión administrativa o una medida disciplinaria. La consejera jurídica indicó que, en virtud de la regla 11.5.1 del Reglamento del Personal, el presidente y el presidente adjunto de la Junta de Apelación de la OMPI son designados por el Comité de Coordinación de la OMPI por un período de cinco años, a partir de la propuesta que presente el director general previa consulta con el Consejo del Personal. El mandato es renovable una vez. La consejera jurídica reconoció además que, en octubre de 2020, el Comité de Coordinación de la OMPI designó presidenta de la Junta de Apelación de la OMPI a la Sra. Joan Powers y presidente adjunto al Sr. Pierre Panchaud. La consejera jurídica anunció que los mandatos de la Sra. Powers y del Sr. Panchaud finalizarán el 11 de octubre de 2025, y que ambos indicaron que aceptarán la renovación de su mandato, en los mismos términos y las mismas condiciones correspondientes a su mandato inicial de cinco años. La consejera jurídica confirmó que, de conformidad con la regla</w:t>
      </w:r>
      <w:r w:rsidR="00C32C1F" w:rsidRPr="00900F73">
        <w:rPr>
          <w:lang w:val="es-ES_tradnl"/>
        </w:rPr>
        <w:t> </w:t>
      </w:r>
      <w:r w:rsidRPr="00900F73">
        <w:rPr>
          <w:lang w:val="es-ES_tradnl"/>
        </w:rPr>
        <w:t>11.5.1.b)1) del Reglamento del Personal, se consultó al Consejo del Personal sobre la renovación de los mandatos de la Sra. Powers y del Sr. Panchaud y que el Consejo del Personal no planteó objeción alguna en relación con la renovación de ambos mandatos.</w:t>
      </w:r>
    </w:p>
    <w:p w14:paraId="40C7E939" w14:textId="67930C18" w:rsidR="00A06FA9" w:rsidRPr="00900F73" w:rsidRDefault="00A06FA9" w:rsidP="00A06FA9">
      <w:pPr>
        <w:pStyle w:val="ONUMFS"/>
        <w:rPr>
          <w:lang w:val="es-ES_tradnl"/>
        </w:rPr>
      </w:pPr>
      <w:r w:rsidRPr="00900F73">
        <w:rPr>
          <w:lang w:val="es-ES_tradnl"/>
        </w:rPr>
        <w:t xml:space="preserve">La delegación del Japón, haciendo uso de la palabra en nombre del Grupo B, dio las gracias a la Secretaría por la preparación del documento WO/CC/84/1 y por la claridad de su </w:t>
      </w:r>
      <w:r w:rsidR="00A01160" w:rsidRPr="00900F73">
        <w:rPr>
          <w:lang w:val="es-ES_tradnl"/>
        </w:rPr>
        <w:t>exposición</w:t>
      </w:r>
      <w:r w:rsidRPr="00900F73">
        <w:rPr>
          <w:lang w:val="es-ES_tradnl"/>
        </w:rPr>
        <w:t>. La delegación elogió a la presidenta y al presidente adjunto de la Junta de Apelación de la OMPI por los servicios prestados en los últimos cinco años. Destacó la importancia de la continuidad y la experiencia en el funcionamiento de la Junta de Apelación de la OMPI. La delegación expresó su satisfacción por el hecho de que la propuesta de renovación del mandato de la presidenta y el presidente adjunto se base en un proceso transparente, que garantiza la estabilidad y la profesionalidad necesarias para la solución eficaz de las controversias internas en la OMPI. Para concluir, la delegación dijo que apoya la recomendación de renovar los mandatos de la presidenta y el presidente adjunto de la Junta de Apelación de la OMPI por el período de cinco años propuesto en el documento.</w:t>
      </w:r>
    </w:p>
    <w:p w14:paraId="504AF970" w14:textId="77777777" w:rsidR="00A06FA9" w:rsidRPr="00900F73" w:rsidRDefault="00A06FA9" w:rsidP="00A06FA9">
      <w:pPr>
        <w:pStyle w:val="ONUMFS"/>
        <w:rPr>
          <w:lang w:val="es-ES_tradnl"/>
        </w:rPr>
      </w:pPr>
      <w:r w:rsidRPr="00900F73">
        <w:rPr>
          <w:lang w:val="es-ES_tradnl"/>
        </w:rPr>
        <w:t>El Comité de Coordinación de la OMPI renovó por un plazo de cinco años, a partir del 12 de octubre de 2025, el mandato de:</w:t>
      </w:r>
    </w:p>
    <w:p w14:paraId="67500D56" w14:textId="648BE47B" w:rsidR="00A06FA9" w:rsidRPr="00900F73" w:rsidRDefault="00A06FA9" w:rsidP="00A06FA9">
      <w:pPr>
        <w:pStyle w:val="ONUMFS"/>
        <w:numPr>
          <w:ilvl w:val="2"/>
          <w:numId w:val="6"/>
        </w:numPr>
        <w:rPr>
          <w:lang w:val="es-ES_tradnl"/>
        </w:rPr>
      </w:pPr>
      <w:r w:rsidRPr="00900F73">
        <w:rPr>
          <w:lang w:val="es-ES_tradnl"/>
        </w:rPr>
        <w:t>la Sra. Joan Powers, presidenta de la Junta de Apelación de la OMPI; y</w:t>
      </w:r>
    </w:p>
    <w:p w14:paraId="051C794F" w14:textId="4607C88B" w:rsidR="00A06FA9" w:rsidRPr="00900F73" w:rsidRDefault="00A06FA9" w:rsidP="00A06FA9">
      <w:pPr>
        <w:pStyle w:val="ONUMFS"/>
        <w:numPr>
          <w:ilvl w:val="2"/>
          <w:numId w:val="6"/>
        </w:numPr>
        <w:spacing w:after="600"/>
        <w:rPr>
          <w:lang w:val="es-ES_tradnl"/>
        </w:rPr>
      </w:pPr>
      <w:r w:rsidRPr="00900F73">
        <w:rPr>
          <w:lang w:val="es-ES_tradnl"/>
        </w:rPr>
        <w:t>el Sr. Pierre Panchaud, presidente adjunto de la Junta de Apelación de la OMPI.</w:t>
      </w:r>
    </w:p>
    <w:p w14:paraId="091C6ABC" w14:textId="77777777" w:rsidR="00A06FA9" w:rsidRPr="00900F73" w:rsidRDefault="00A06FA9" w:rsidP="00A06FA9">
      <w:pPr>
        <w:pStyle w:val="Endofdocument-Annex"/>
        <w:rPr>
          <w:lang w:val="es-ES_tradnl"/>
        </w:rPr>
      </w:pPr>
      <w:r w:rsidRPr="00900F73">
        <w:rPr>
          <w:lang w:val="es-ES_tradnl"/>
        </w:rPr>
        <w:t>[Sigue el Anexo</w:t>
      </w:r>
      <w:r w:rsidRPr="00900F73">
        <w:rPr>
          <w:vertAlign w:val="superscript"/>
          <w:lang w:val="es-ES_tradnl"/>
        </w:rPr>
        <w:footnoteReference w:id="2"/>
      </w:r>
      <w:r w:rsidRPr="00900F73">
        <w:rPr>
          <w:lang w:val="es-ES_tradnl"/>
        </w:rPr>
        <w:t xml:space="preserve">] </w:t>
      </w:r>
    </w:p>
    <w:p w14:paraId="223755B6" w14:textId="77777777" w:rsidR="00A06FA9" w:rsidRPr="00900F73" w:rsidRDefault="00A06FA9" w:rsidP="00A06FA9">
      <w:pPr>
        <w:pStyle w:val="ONUME"/>
        <w:numPr>
          <w:ilvl w:val="0"/>
          <w:numId w:val="0"/>
        </w:numPr>
        <w:ind w:left="5533"/>
        <w:rPr>
          <w:lang w:val="es-ES_tradnl"/>
        </w:rPr>
        <w:sectPr w:rsidR="00A06FA9" w:rsidRPr="00900F73" w:rsidSect="00A06FA9">
          <w:headerReference w:type="even" r:id="rId15"/>
          <w:headerReference w:type="default" r:id="rId16"/>
          <w:endnotePr>
            <w:numFmt w:val="decimal"/>
          </w:endnotePr>
          <w:pgSz w:w="11907" w:h="16840" w:code="9"/>
          <w:pgMar w:top="561" w:right="1140" w:bottom="1412" w:left="1412" w:header="505" w:footer="1021" w:gutter="0"/>
          <w:cols w:space="720"/>
          <w:titlePg/>
          <w:docGrid w:linePitch="299"/>
        </w:sectPr>
      </w:pPr>
    </w:p>
    <w:p w14:paraId="3FDFEF6C" w14:textId="77777777" w:rsidR="00A06FA9" w:rsidRPr="00900F73" w:rsidRDefault="00A06FA9" w:rsidP="00A06FA9">
      <w:pPr>
        <w:spacing w:after="220"/>
        <w:rPr>
          <w:rFonts w:eastAsia="Calibri"/>
          <w:b/>
          <w:bCs/>
          <w:color w:val="212121"/>
          <w:kern w:val="2"/>
          <w:sz w:val="24"/>
          <w:szCs w:val="24"/>
          <w:u w:val="single"/>
          <w:lang w:val="es-ES_tradnl"/>
          <w14:ligatures w14:val="standardContextual"/>
        </w:rPr>
      </w:pPr>
      <w:bookmarkStart w:id="6" w:name="_Hlk172027771"/>
      <w:bookmarkStart w:id="7" w:name="_Hlk173226156"/>
      <w:r w:rsidRPr="00900F73">
        <w:rPr>
          <w:b/>
          <w:color w:val="212121"/>
          <w:sz w:val="24"/>
          <w:u w:val="single"/>
          <w:lang w:val="es-ES_tradnl"/>
        </w:rPr>
        <w:lastRenderedPageBreak/>
        <w:t xml:space="preserve">Declaración del Consejo del Personal de la OMPI al Comité de Coordinación de la OMPI </w:t>
      </w:r>
    </w:p>
    <w:p w14:paraId="0CF0E6F1" w14:textId="77777777" w:rsidR="00A06FA9" w:rsidRPr="00900F73" w:rsidRDefault="00A06FA9" w:rsidP="00A06FA9">
      <w:pPr>
        <w:spacing w:line="360" w:lineRule="auto"/>
        <w:rPr>
          <w:b/>
          <w:bCs/>
          <w:szCs w:val="22"/>
          <w:u w:val="single"/>
          <w:lang w:val="es-ES_tradnl"/>
        </w:rPr>
      </w:pPr>
      <w:r w:rsidRPr="00900F73">
        <w:rPr>
          <w:b/>
          <w:u w:val="single"/>
          <w:lang w:val="es-ES_tradnl"/>
        </w:rPr>
        <w:t>15 de julio de 2025, Ginebra</w:t>
      </w:r>
    </w:p>
    <w:p w14:paraId="10D863D3" w14:textId="6A4310E7" w:rsidR="00A06FA9" w:rsidRPr="00900F73" w:rsidRDefault="001F374A" w:rsidP="00A06FA9">
      <w:pPr>
        <w:spacing w:after="220"/>
        <w:rPr>
          <w:szCs w:val="22"/>
          <w:lang w:val="es-ES_tradnl"/>
        </w:rPr>
      </w:pPr>
      <w:r w:rsidRPr="00900F73">
        <w:rPr>
          <w:lang w:val="es-ES_tradnl"/>
        </w:rPr>
        <w:t>“</w:t>
      </w:r>
      <w:r w:rsidR="00A06FA9" w:rsidRPr="00900F73">
        <w:rPr>
          <w:lang w:val="es-ES_tradnl"/>
        </w:rPr>
        <w:t>Excelencias,</w:t>
      </w:r>
    </w:p>
    <w:p w14:paraId="587A58F0" w14:textId="77777777" w:rsidR="00A06FA9" w:rsidRPr="00900F73" w:rsidRDefault="00A06FA9" w:rsidP="00A06FA9">
      <w:pPr>
        <w:spacing w:after="220"/>
        <w:rPr>
          <w:szCs w:val="22"/>
          <w:lang w:val="es-ES_tradnl"/>
        </w:rPr>
      </w:pPr>
      <w:r w:rsidRPr="00900F73">
        <w:rPr>
          <w:lang w:val="es-ES_tradnl"/>
        </w:rPr>
        <w:t xml:space="preserve">Distinguido presidente, </w:t>
      </w:r>
    </w:p>
    <w:p w14:paraId="68B2CD5F" w14:textId="77777777" w:rsidR="00A06FA9" w:rsidRPr="00900F73" w:rsidRDefault="00A06FA9" w:rsidP="00A06FA9">
      <w:pPr>
        <w:spacing w:after="220"/>
        <w:rPr>
          <w:szCs w:val="22"/>
          <w:lang w:val="es-ES_tradnl"/>
        </w:rPr>
      </w:pPr>
      <w:r w:rsidRPr="00900F73">
        <w:rPr>
          <w:lang w:val="es-ES_tradnl"/>
        </w:rPr>
        <w:t>Señor director general,</w:t>
      </w:r>
    </w:p>
    <w:p w14:paraId="2E7D9BB7" w14:textId="77777777" w:rsidR="00A06FA9" w:rsidRPr="00900F73" w:rsidRDefault="00A06FA9" w:rsidP="00A06FA9">
      <w:pPr>
        <w:spacing w:after="220"/>
        <w:rPr>
          <w:szCs w:val="22"/>
          <w:lang w:val="es-ES_tradnl"/>
        </w:rPr>
      </w:pPr>
      <w:r w:rsidRPr="00900F73">
        <w:rPr>
          <w:lang w:val="es-ES_tradnl"/>
        </w:rPr>
        <w:t xml:space="preserve">Delegados y </w:t>
      </w:r>
    </w:p>
    <w:p w14:paraId="23CB8C08" w14:textId="77777777" w:rsidR="00A06FA9" w:rsidRPr="00900F73" w:rsidRDefault="00A06FA9" w:rsidP="00A06FA9">
      <w:pPr>
        <w:spacing w:after="220"/>
        <w:rPr>
          <w:szCs w:val="22"/>
          <w:lang w:val="es-ES_tradnl"/>
        </w:rPr>
      </w:pPr>
      <w:r w:rsidRPr="00900F73">
        <w:rPr>
          <w:lang w:val="es-ES_tradnl"/>
        </w:rPr>
        <w:t>Estimados colegas de la OMPI:</w:t>
      </w:r>
    </w:p>
    <w:p w14:paraId="52C7CC7F" w14:textId="77777777" w:rsidR="00A06FA9" w:rsidRPr="00900F73" w:rsidRDefault="00A06FA9" w:rsidP="00A06FA9">
      <w:pPr>
        <w:spacing w:after="220"/>
        <w:rPr>
          <w:rStyle w:val="md"/>
          <w:szCs w:val="22"/>
          <w:lang w:val="es-ES_tradnl"/>
        </w:rPr>
      </w:pPr>
      <w:r w:rsidRPr="00900F73">
        <w:rPr>
          <w:rStyle w:val="md"/>
          <w:lang w:val="es-ES_tradnl"/>
        </w:rPr>
        <w:t xml:space="preserve">Gracias por brindarme la oportunidad de dirigirme a ustedes en nombre del personal comprometido que constituye la columna vertebral de nuestra Organización. Me </w:t>
      </w:r>
      <w:r w:rsidRPr="00900F73">
        <w:rPr>
          <w:shd w:val="clear" w:color="auto" w:fill="FFFFFF"/>
          <w:lang w:val="es-ES_tradnl"/>
        </w:rPr>
        <w:t>centraré en tres esferas clave que son vitales para nuestro éxito colectivo:</w:t>
      </w:r>
    </w:p>
    <w:p w14:paraId="55FD09D0" w14:textId="77777777" w:rsidR="00A06FA9" w:rsidRPr="00900F73" w:rsidRDefault="00A06FA9" w:rsidP="00A06FA9">
      <w:pPr>
        <w:pStyle w:val="ListParagraph"/>
        <w:numPr>
          <w:ilvl w:val="0"/>
          <w:numId w:val="10"/>
        </w:numPr>
        <w:spacing w:after="220" w:line="240" w:lineRule="auto"/>
        <w:rPr>
          <w:rStyle w:val="md"/>
          <w:rFonts w:ascii="Arial" w:eastAsia="SimSun" w:hAnsi="Arial" w:cs="Arial"/>
          <w:szCs w:val="20"/>
          <w:lang w:val="es-ES_tradnl"/>
        </w:rPr>
      </w:pPr>
      <w:r w:rsidRPr="00900F73">
        <w:rPr>
          <w:rStyle w:val="md"/>
          <w:rFonts w:ascii="Arial" w:hAnsi="Arial"/>
          <w:lang w:val="es-ES_tradnl"/>
        </w:rPr>
        <w:t>La relación con la Administración</w:t>
      </w:r>
    </w:p>
    <w:p w14:paraId="676E5D0E" w14:textId="77777777" w:rsidR="00A06FA9" w:rsidRPr="00900F73" w:rsidRDefault="00A06FA9" w:rsidP="00A06FA9">
      <w:pPr>
        <w:pStyle w:val="ListParagraph"/>
        <w:numPr>
          <w:ilvl w:val="0"/>
          <w:numId w:val="10"/>
        </w:numPr>
        <w:spacing w:after="220" w:line="240" w:lineRule="auto"/>
        <w:rPr>
          <w:rStyle w:val="md"/>
          <w:rFonts w:ascii="Arial" w:hAnsi="Arial" w:cs="Arial"/>
          <w:lang w:val="es-ES_tradnl"/>
        </w:rPr>
      </w:pPr>
      <w:r w:rsidRPr="00900F73">
        <w:rPr>
          <w:rStyle w:val="md"/>
          <w:rFonts w:ascii="Arial" w:hAnsi="Arial"/>
          <w:lang w:val="es-ES_tradnl"/>
        </w:rPr>
        <w:t xml:space="preserve">El personal de apoyo: aspiraciones, crecimiento y bienestar </w:t>
      </w:r>
    </w:p>
    <w:p w14:paraId="0FF4E2E4" w14:textId="77777777" w:rsidR="00A06FA9" w:rsidRPr="00900F73" w:rsidRDefault="00A06FA9" w:rsidP="00A06FA9">
      <w:pPr>
        <w:pStyle w:val="ListParagraph"/>
        <w:numPr>
          <w:ilvl w:val="0"/>
          <w:numId w:val="10"/>
        </w:numPr>
        <w:spacing w:after="220" w:line="240" w:lineRule="auto"/>
        <w:rPr>
          <w:rStyle w:val="md"/>
          <w:rFonts w:ascii="Arial" w:hAnsi="Arial" w:cs="Arial"/>
          <w:lang w:val="es-ES_tradnl"/>
        </w:rPr>
      </w:pPr>
      <w:r w:rsidRPr="00900F73">
        <w:rPr>
          <w:rStyle w:val="md"/>
          <w:rFonts w:ascii="Arial" w:hAnsi="Arial"/>
          <w:lang w:val="es-ES_tradnl"/>
        </w:rPr>
        <w:t>El apoyo de los Estados miembros</w:t>
      </w:r>
    </w:p>
    <w:p w14:paraId="61942A19" w14:textId="77777777" w:rsidR="00A06FA9" w:rsidRPr="00900F73" w:rsidRDefault="00A06FA9" w:rsidP="00A06FA9">
      <w:pPr>
        <w:spacing w:after="220"/>
        <w:rPr>
          <w:b/>
          <w:bCs/>
          <w:szCs w:val="22"/>
          <w:lang w:val="es-ES_tradnl"/>
        </w:rPr>
      </w:pPr>
      <w:r w:rsidRPr="00900F73">
        <w:rPr>
          <w:b/>
          <w:lang w:val="es-ES_tradnl"/>
        </w:rPr>
        <w:t>La relación con la Administración</w:t>
      </w:r>
    </w:p>
    <w:p w14:paraId="0C1FF8AC" w14:textId="77777777" w:rsidR="00A06FA9" w:rsidRPr="00900F73" w:rsidRDefault="00A06FA9" w:rsidP="00A06FA9">
      <w:pPr>
        <w:spacing w:after="220"/>
        <w:rPr>
          <w:rStyle w:val="md"/>
          <w:szCs w:val="22"/>
          <w:lang w:val="es-ES_tradnl"/>
        </w:rPr>
      </w:pPr>
      <w:r w:rsidRPr="00900F73">
        <w:rPr>
          <w:rStyle w:val="md"/>
          <w:lang w:val="es-ES_tradnl"/>
        </w:rPr>
        <w:t>Nuestra relación de trabajo con la Administración sigue evolucionando en direcciones positivas. Las reuniones generales mensuales, el acceso de todo el personal a las reuniones de planificación del trabajo y los retiros del personal directivo han mejorado notablemente la transparencia y la comunicación. Los miembros del personal aprecian estas nuevas prácticas introducidas por la actual Administración, así como la oportunidad de escuchar directamente al director general y su Administración sobre las prioridades y los retos, de que se responda a sus preguntas en foros abiertos y de que se escuchen sus opiniones.</w:t>
      </w:r>
    </w:p>
    <w:p w14:paraId="41938E10" w14:textId="77777777" w:rsidR="00A06FA9" w:rsidRPr="00900F73" w:rsidRDefault="00A06FA9" w:rsidP="00A06FA9">
      <w:pPr>
        <w:spacing w:after="220"/>
        <w:rPr>
          <w:szCs w:val="22"/>
          <w:lang w:val="es-ES_tradnl"/>
        </w:rPr>
      </w:pPr>
      <w:r w:rsidRPr="00900F73">
        <w:rPr>
          <w:rStyle w:val="md"/>
          <w:lang w:val="es-ES_tradnl"/>
        </w:rPr>
        <w:t xml:space="preserve">Además, </w:t>
      </w:r>
      <w:r w:rsidRPr="00900F73">
        <w:rPr>
          <w:lang w:val="es-ES_tradnl"/>
        </w:rPr>
        <w:t xml:space="preserve">iniciativas como la encuesta sobre la implicación de los empleados, el plan de movilidad interna y los nuevos modelos de aprendizaje y formación demuestran un auténtico compromiso con el desarrollo del personal. Esperamos que estas iniciativas sigan dando lugar a oportunidades y mejoras concretas y tangibles que el personal pueda experimentar en su trabajo diario, su crecimiento profesional y su trayectoria profesional. </w:t>
      </w:r>
    </w:p>
    <w:p w14:paraId="54BDE2C3" w14:textId="77777777" w:rsidR="00A06FA9" w:rsidRPr="00900F73" w:rsidRDefault="00A06FA9" w:rsidP="00A06FA9">
      <w:pPr>
        <w:spacing w:after="220"/>
        <w:rPr>
          <w:b/>
          <w:bCs/>
          <w:szCs w:val="22"/>
          <w:lang w:val="es-ES_tradnl"/>
        </w:rPr>
      </w:pPr>
      <w:r w:rsidRPr="00900F73">
        <w:rPr>
          <w:b/>
          <w:lang w:val="es-ES_tradnl"/>
        </w:rPr>
        <w:t>El personal de apoyo: aspiraciones, crecimiento y bienestar</w:t>
      </w:r>
    </w:p>
    <w:p w14:paraId="13B142B6" w14:textId="77777777" w:rsidR="00A06FA9" w:rsidRPr="00900F73" w:rsidRDefault="00A06FA9" w:rsidP="00A06FA9">
      <w:pPr>
        <w:spacing w:after="220"/>
        <w:rPr>
          <w:szCs w:val="22"/>
          <w:lang w:val="es-ES_tradnl"/>
        </w:rPr>
      </w:pPr>
      <w:r w:rsidRPr="00900F73">
        <w:rPr>
          <w:lang w:val="es-ES_tradnl"/>
        </w:rPr>
        <w:t xml:space="preserve">El perfeccionamiento profesional sigue siendo una prioridad fundamental para nuestro personal. </w:t>
      </w:r>
    </w:p>
    <w:p w14:paraId="1258FADD" w14:textId="77777777" w:rsidR="00A06FA9" w:rsidRPr="00900F73" w:rsidRDefault="00A06FA9" w:rsidP="00A06FA9">
      <w:pPr>
        <w:spacing w:after="220"/>
        <w:rPr>
          <w:szCs w:val="22"/>
          <w:lang w:val="es-ES_tradnl"/>
        </w:rPr>
      </w:pPr>
      <w:r w:rsidRPr="00900F73">
        <w:rPr>
          <w:lang w:val="es-ES_tradnl"/>
        </w:rPr>
        <w:t xml:space="preserve">Si bien apreciamos los programas de formación disponibles en la actualidad, muchos miembros del personal buscan vías más claras de promoción profesional dentro de nuestra Organización. </w:t>
      </w:r>
    </w:p>
    <w:p w14:paraId="7A9CB358" w14:textId="77777777" w:rsidR="00A06FA9" w:rsidRPr="00900F73" w:rsidRDefault="00A06FA9" w:rsidP="00A06FA9">
      <w:pPr>
        <w:spacing w:after="220"/>
        <w:rPr>
          <w:szCs w:val="22"/>
          <w:lang w:val="es-ES_tradnl"/>
        </w:rPr>
      </w:pPr>
      <w:r w:rsidRPr="00900F73">
        <w:rPr>
          <w:lang w:val="es-ES_tradnl"/>
        </w:rPr>
        <w:t xml:space="preserve">Observamos con preocupación cómo organismos hermanos son objeto de despidos y recortes en sus programas debido a la reducción de la financiación. La OMPI tiene la suerte de contar con un modelo de negocio autofinanciado. Pero lo cierto es que nadie es inmune a los cambios. Lo que hoy parece seguro, mañana puede plantear problemas. </w:t>
      </w:r>
    </w:p>
    <w:p w14:paraId="6899269C" w14:textId="77777777" w:rsidR="00A06FA9" w:rsidRPr="00900F73" w:rsidRDefault="00A06FA9" w:rsidP="00A06FA9">
      <w:pPr>
        <w:spacing w:after="220"/>
        <w:rPr>
          <w:b/>
          <w:bCs/>
          <w:szCs w:val="22"/>
          <w:lang w:val="es-ES_tradnl"/>
        </w:rPr>
      </w:pPr>
      <w:r w:rsidRPr="00900F73">
        <w:rPr>
          <w:lang w:val="es-ES_tradnl"/>
        </w:rPr>
        <w:t>El personal de la OMPI está comprometido a ofrecer excelencia en nuestro trabajo y a servirles a ustedes, a nuestros Estados miembros y a todas las partes interesadas y los beneficiarios, con una dedicación inquebrantable. La Administración ha venido aplicando disciplina financiera. En ese proceso, es importante recordar que una carga de trabajo sostenible y una dotación de personal adecuada son esenciales para una plantilla sana, motivada y eficaz.</w:t>
      </w:r>
      <w:r w:rsidRPr="00900F73">
        <w:rPr>
          <w:b/>
          <w:lang w:val="es-ES_tradnl"/>
        </w:rPr>
        <w:t xml:space="preserve"> </w:t>
      </w:r>
    </w:p>
    <w:p w14:paraId="566B2163" w14:textId="43493C98" w:rsidR="00A06FA9" w:rsidRPr="00900F73" w:rsidRDefault="00A06FA9" w:rsidP="00A06FA9">
      <w:pPr>
        <w:spacing w:after="220"/>
        <w:rPr>
          <w:szCs w:val="22"/>
          <w:lang w:val="es-ES_tradnl"/>
        </w:rPr>
      </w:pPr>
      <w:r w:rsidRPr="00900F73">
        <w:rPr>
          <w:lang w:val="es-ES_tradnl"/>
        </w:rPr>
        <w:lastRenderedPageBreak/>
        <w:t xml:space="preserve">El bienestar y la moral del personal siguen siendo una prioridad para nosotros. El Consejo del Personal sigue abogando por la creación de un entorno en el que todos los miembros del personal se sientan valorados, respetados, equilibrados y empoderados, y </w:t>
      </w:r>
      <w:r w:rsidR="00CF7E0E" w:rsidRPr="00900F73">
        <w:rPr>
          <w:lang w:val="es-ES_tradnl"/>
        </w:rPr>
        <w:t xml:space="preserve">continúa </w:t>
      </w:r>
      <w:r w:rsidRPr="00900F73">
        <w:rPr>
          <w:lang w:val="es-ES_tradnl"/>
        </w:rPr>
        <w:t>colaborando con la Administración para lograrlo. Se trata de crear espacios seguros para el diálogo y el intercambio de opiniones, ofrecer flexibilidad cuando sea necesaria y garantizar que las cargas de trabajo sean manejables y sostenibles.</w:t>
      </w:r>
    </w:p>
    <w:p w14:paraId="66ECB053" w14:textId="77777777" w:rsidR="00A06FA9" w:rsidRPr="00900F73" w:rsidRDefault="00A06FA9" w:rsidP="00A06FA9">
      <w:pPr>
        <w:spacing w:after="220"/>
        <w:rPr>
          <w:szCs w:val="22"/>
          <w:lang w:val="es-ES_tradnl"/>
        </w:rPr>
      </w:pPr>
      <w:r w:rsidRPr="00900F73">
        <w:rPr>
          <w:lang w:val="es-ES_tradnl"/>
        </w:rPr>
        <w:t>Además, nos comprometemos a empoderar al personal ofreciéndoles oportunidades de perfeccionamiento profesional y apoyando vías claras para el crecimiento profesional, de modo que todos puedan prosperar y avanzar dentro de la Organización.</w:t>
      </w:r>
    </w:p>
    <w:p w14:paraId="2135466F" w14:textId="77777777" w:rsidR="00A06FA9" w:rsidRPr="00900F73" w:rsidRDefault="00A06FA9" w:rsidP="00A06FA9">
      <w:pPr>
        <w:spacing w:after="220"/>
        <w:rPr>
          <w:b/>
          <w:bCs/>
          <w:szCs w:val="22"/>
          <w:lang w:val="es-ES_tradnl"/>
        </w:rPr>
      </w:pPr>
      <w:r w:rsidRPr="00900F73">
        <w:rPr>
          <w:b/>
          <w:lang w:val="es-ES_tradnl"/>
        </w:rPr>
        <w:t>El apoyo de los Estados miembros</w:t>
      </w:r>
    </w:p>
    <w:p w14:paraId="13DBC17B" w14:textId="77777777" w:rsidR="00A06FA9" w:rsidRPr="00900F73" w:rsidRDefault="00A06FA9" w:rsidP="00A06FA9">
      <w:pPr>
        <w:spacing w:after="220"/>
        <w:rPr>
          <w:szCs w:val="22"/>
          <w:lang w:val="es-ES_tradnl"/>
        </w:rPr>
      </w:pPr>
      <w:r w:rsidRPr="00900F73">
        <w:rPr>
          <w:lang w:val="es-ES_tradnl"/>
        </w:rPr>
        <w:t xml:space="preserve">Confiamos en que los Estados miembros sigan reconociendo el modelo único de autofinanciación de la OMPI, y el papel vital e importante que la Organización desempeña en la prosperidad y el desarrollo de los países de todo el mundo. Por ello, solicitamos su apoyo para garantizar que nuestro actual conjunto integral de la remuneración siga siendo atractivo. Esto no solo supone una gran motivación para el personal, sino también para los contratados externos. La OMPI viene contratando cada vez más personal procedente del sector privado, y es importante para la evolución futura de la Organización que la remuneración siga siendo competitiva. </w:t>
      </w:r>
    </w:p>
    <w:p w14:paraId="709A4527" w14:textId="5E07F638" w:rsidR="00A06FA9" w:rsidRPr="00900F73" w:rsidRDefault="00A06FA9" w:rsidP="00A06FA9">
      <w:pPr>
        <w:spacing w:after="220"/>
        <w:rPr>
          <w:szCs w:val="22"/>
          <w:lang w:val="es-ES_tradnl"/>
        </w:rPr>
      </w:pPr>
      <w:r w:rsidRPr="00900F73">
        <w:rPr>
          <w:lang w:val="es-ES_tradnl"/>
        </w:rPr>
        <w:t xml:space="preserve">En lo que respecta a la contratación, somos conscientes de la preocupación que siguen manifestando algunos Estados miembros por el número de selecciones internas de candidatos en nuestros procesos de contratación. Si bien reconocemos la importancia de la distribución geográfica, a falta de mecanismos de promoción, esperamos que sigan apoyando el crecimiento y el </w:t>
      </w:r>
      <w:r w:rsidR="00D30D7F" w:rsidRPr="00900F73">
        <w:rPr>
          <w:lang w:val="es-ES_tradnl"/>
        </w:rPr>
        <w:t>avance</w:t>
      </w:r>
      <w:r w:rsidRPr="00900F73">
        <w:rPr>
          <w:lang w:val="es-ES_tradnl"/>
        </w:rPr>
        <w:t xml:space="preserve"> profesional de nuestro personal. </w:t>
      </w:r>
    </w:p>
    <w:p w14:paraId="695BCF38" w14:textId="77777777" w:rsidR="00A06FA9" w:rsidRPr="00900F73" w:rsidRDefault="00A06FA9" w:rsidP="00A06FA9">
      <w:pPr>
        <w:spacing w:after="220"/>
        <w:rPr>
          <w:rStyle w:val="markedcontent"/>
          <w:szCs w:val="22"/>
          <w:lang w:val="es-ES_tradnl"/>
        </w:rPr>
      </w:pPr>
      <w:r w:rsidRPr="00900F73">
        <w:rPr>
          <w:lang w:val="es-ES_tradnl"/>
        </w:rPr>
        <w:t>En el pasado, los miembros del Comité de Coordinación de la OMPI no apoyaron las propuestas de la Administración en materia de promociones internas —una práctica habitual en muchos organismos hermanos, que limita el acceso a determinados puestos a candidatos internos.</w:t>
      </w:r>
    </w:p>
    <w:p w14:paraId="02298079" w14:textId="77777777" w:rsidR="00A06FA9" w:rsidRPr="00900F73" w:rsidRDefault="00A06FA9" w:rsidP="00A06FA9">
      <w:pPr>
        <w:spacing w:after="220"/>
        <w:rPr>
          <w:szCs w:val="22"/>
          <w:lang w:val="es-ES_tradnl"/>
        </w:rPr>
      </w:pPr>
      <w:r w:rsidRPr="00900F73">
        <w:rPr>
          <w:rStyle w:val="markedcontent"/>
          <w:lang w:val="es-ES_tradnl"/>
        </w:rPr>
        <w:t xml:space="preserve">Esto restringe considerablemente la capacidad de la dirección para promover a los empleados que lo merecen. Les instamos a que reconsideren su postura al respecto. Las promociones internas recompensan la excelencia y la voluntad de adquirir nuevas competencias y asumir responsabilidades adicionales. Aumentan la moral de los empleados al tiempo que preservan el conocimiento institucional, lo que crea un círculo virtuoso en el que el personal ve posibilidades claras de promoción dentro de la Organización. </w:t>
      </w:r>
    </w:p>
    <w:p w14:paraId="0D324F5E" w14:textId="77777777" w:rsidR="00A06FA9" w:rsidRPr="00900F73" w:rsidRDefault="00A06FA9" w:rsidP="00A06FA9">
      <w:pPr>
        <w:autoSpaceDE w:val="0"/>
        <w:autoSpaceDN w:val="0"/>
        <w:adjustRightInd w:val="0"/>
        <w:spacing w:after="220"/>
        <w:rPr>
          <w:bCs/>
          <w:szCs w:val="22"/>
          <w:lang w:val="es-ES_tradnl"/>
        </w:rPr>
      </w:pPr>
      <w:r w:rsidRPr="00900F73">
        <w:rPr>
          <w:lang w:val="es-ES_tradnl"/>
        </w:rPr>
        <w:t>Por supuesto, también benefician a los Estados miembros a los que prestamos servicio.</w:t>
      </w:r>
    </w:p>
    <w:p w14:paraId="5E1B7F79" w14:textId="77777777" w:rsidR="00A06FA9" w:rsidRPr="00900F73" w:rsidRDefault="00A06FA9" w:rsidP="00A06FA9">
      <w:pPr>
        <w:spacing w:after="220"/>
        <w:rPr>
          <w:szCs w:val="22"/>
          <w:lang w:val="es-ES_tradnl"/>
        </w:rPr>
      </w:pPr>
      <w:r w:rsidRPr="00900F73">
        <w:rPr>
          <w:lang w:val="es-ES_tradnl"/>
        </w:rPr>
        <w:t xml:space="preserve">Si bien entendemos, y agradecemos, que la Administración no esté considerando la posibilidad de reducir puestos de trabajo como consecuencia de las dificultades financieras que atraviesa actualmente el sistema de las Naciones Unidas, es importante señalar que el número de puestos se ha mantenido estable desde hace varios años, lo que en la práctica significa que el personal hace más con menos, al tiempo que la Organización se expande a nuevas esferas de interés para los ecosistemas de innovación en todo el mundo. Hemos mejorado la eficiencia mediante tecnología y nuevos métodos de trabajo y hemos ampliado nuestra plantilla flexible. </w:t>
      </w:r>
    </w:p>
    <w:p w14:paraId="5FF629E0" w14:textId="48D9536E" w:rsidR="00A06FA9" w:rsidRPr="00900F73" w:rsidRDefault="00A06FA9" w:rsidP="00A06FA9">
      <w:pPr>
        <w:spacing w:after="220"/>
        <w:rPr>
          <w:szCs w:val="22"/>
          <w:lang w:val="es-ES_tradnl"/>
        </w:rPr>
      </w:pPr>
      <w:r w:rsidRPr="00900F73">
        <w:rPr>
          <w:lang w:val="es-ES_tradnl"/>
        </w:rPr>
        <w:t>Según el Informe sobre el rendimiento de la OMPI, se han logrado aumentos de productividad; por ejemplo, un aumento de casi el 8 % en la productividad de los trámites de examen del PCT en</w:t>
      </w:r>
      <w:r w:rsidR="0049301E" w:rsidRPr="00900F73">
        <w:rPr>
          <w:lang w:val="es-ES_tradnl"/>
        </w:rPr>
        <w:t> </w:t>
      </w:r>
      <w:r w:rsidRPr="00900F73">
        <w:rPr>
          <w:lang w:val="es-ES_tradnl"/>
        </w:rPr>
        <w:t xml:space="preserve">2024, en comparación con el año anterior, debido en gran medida a la automatización y a los nuevos métodos de trabajo que han permitido gestionar mayores niveles de carga de trabajo. Si bien la tecnología seguirá impulsando la eficiencia, nos animan y alientan las </w:t>
      </w:r>
      <w:r w:rsidRPr="00900F73">
        <w:rPr>
          <w:lang w:val="es-ES_tradnl"/>
        </w:rPr>
        <w:lastRenderedPageBreak/>
        <w:t xml:space="preserve">declaraciones de muchas de las delegaciones que siguen situando el elemento humano en el centro de la innovación y la creatividad. </w:t>
      </w:r>
    </w:p>
    <w:p w14:paraId="01B15AA2" w14:textId="77777777" w:rsidR="00A06FA9" w:rsidRPr="00900F73" w:rsidRDefault="00A06FA9" w:rsidP="00A06FA9">
      <w:pPr>
        <w:spacing w:after="220"/>
        <w:rPr>
          <w:b/>
          <w:bCs/>
          <w:szCs w:val="22"/>
          <w:lang w:val="es-ES_tradnl"/>
        </w:rPr>
      </w:pPr>
      <w:r w:rsidRPr="00900F73">
        <w:rPr>
          <w:b/>
          <w:lang w:val="es-ES_tradnl"/>
        </w:rPr>
        <w:t>Conclusión</w:t>
      </w:r>
    </w:p>
    <w:p w14:paraId="0BEEADAE" w14:textId="77777777" w:rsidR="00A06FA9" w:rsidRPr="00900F73" w:rsidRDefault="00A06FA9" w:rsidP="00A06FA9">
      <w:pPr>
        <w:spacing w:after="220"/>
        <w:rPr>
          <w:szCs w:val="22"/>
          <w:lang w:val="es-ES_tradnl"/>
        </w:rPr>
      </w:pPr>
      <w:r w:rsidRPr="00900F73">
        <w:rPr>
          <w:lang w:val="es-ES_tradnl"/>
        </w:rPr>
        <w:t>Su promoción y apoyo son inestimables para la moral y la eficacia del personal. Seguimos profundamente comprometidos con la misión y el éxito de la OMPI. Si reforzamos nuestra colaboración con la Administración, aumentamos las oportunidades de crecimiento y seguimos contando con su valioso apoyo, podremos lograr colectivamente un impacto aún mayor en los próximos años y hacer frente a los retos que nos aguardan.</w:t>
      </w:r>
    </w:p>
    <w:p w14:paraId="611367DA" w14:textId="6C07A6ED" w:rsidR="00A06FA9" w:rsidRPr="00900F73" w:rsidRDefault="00A06FA9" w:rsidP="001F374A">
      <w:pPr>
        <w:spacing w:after="600"/>
        <w:rPr>
          <w:szCs w:val="22"/>
          <w:lang w:val="es-ES_tradnl"/>
        </w:rPr>
      </w:pPr>
      <w:r w:rsidRPr="00900F73">
        <w:rPr>
          <w:lang w:val="es-ES_tradnl"/>
        </w:rPr>
        <w:t>Gracias por su tiempo y consideración</w:t>
      </w:r>
      <w:r w:rsidR="001F374A" w:rsidRPr="00900F73">
        <w:rPr>
          <w:lang w:val="es-ES_tradnl"/>
        </w:rPr>
        <w:t>”</w:t>
      </w:r>
      <w:r w:rsidRPr="00900F73">
        <w:rPr>
          <w:lang w:val="es-ES_tradnl"/>
        </w:rPr>
        <w:t>.</w:t>
      </w:r>
    </w:p>
    <w:bookmarkEnd w:id="6"/>
    <w:p w14:paraId="41697E54" w14:textId="00D646D5" w:rsidR="00152CEA" w:rsidRPr="00900F73" w:rsidRDefault="00A06FA9" w:rsidP="001F374A">
      <w:pPr>
        <w:pStyle w:val="Endofdocument-Annex"/>
        <w:rPr>
          <w:lang w:val="es-ES_tradnl"/>
        </w:rPr>
      </w:pPr>
      <w:r w:rsidRPr="00900F73">
        <w:rPr>
          <w:lang w:val="es-ES_tradnl"/>
        </w:rPr>
        <w:t>[Fin del Anexo y del documento]</w:t>
      </w:r>
      <w:bookmarkEnd w:id="7"/>
    </w:p>
    <w:sectPr w:rsidR="00152CEA" w:rsidRPr="00900F73" w:rsidSect="00A06FA9">
      <w:headerReference w:type="default" r:id="rId17"/>
      <w:headerReference w:type="first" r:id="rId18"/>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E77BD" w14:textId="77777777" w:rsidR="00A06FA9" w:rsidRDefault="00A06FA9">
      <w:r>
        <w:separator/>
      </w:r>
    </w:p>
  </w:endnote>
  <w:endnote w:type="continuationSeparator" w:id="0">
    <w:p w14:paraId="0C66D3BA" w14:textId="77777777" w:rsidR="00A06FA9" w:rsidRPr="009D30E6" w:rsidRDefault="00A06FA9" w:rsidP="007E663E">
      <w:pPr>
        <w:rPr>
          <w:sz w:val="17"/>
          <w:szCs w:val="17"/>
        </w:rPr>
      </w:pPr>
      <w:r w:rsidRPr="009D30E6">
        <w:rPr>
          <w:sz w:val="17"/>
          <w:szCs w:val="17"/>
        </w:rPr>
        <w:separator/>
      </w:r>
    </w:p>
    <w:p w14:paraId="5FD543B6" w14:textId="77777777" w:rsidR="00A06FA9" w:rsidRPr="007E663E" w:rsidRDefault="00A06FA9" w:rsidP="007E663E">
      <w:pPr>
        <w:spacing w:after="60"/>
        <w:rPr>
          <w:sz w:val="17"/>
          <w:szCs w:val="17"/>
        </w:rPr>
      </w:pPr>
      <w:r>
        <w:rPr>
          <w:sz w:val="17"/>
        </w:rPr>
        <w:t>[Continuación de la nota de la página anterior]</w:t>
      </w:r>
    </w:p>
  </w:endnote>
  <w:endnote w:type="continuationNotice" w:id="1">
    <w:p w14:paraId="1C895832" w14:textId="77777777" w:rsidR="00A06FA9" w:rsidRPr="007E663E" w:rsidRDefault="00A06FA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54C48" w14:textId="77777777" w:rsidR="00A06FA9" w:rsidRDefault="00A06FA9">
      <w:r>
        <w:separator/>
      </w:r>
    </w:p>
  </w:footnote>
  <w:footnote w:type="continuationSeparator" w:id="0">
    <w:p w14:paraId="0794A612" w14:textId="77777777" w:rsidR="00A06FA9" w:rsidRPr="009D30E6" w:rsidRDefault="00A06FA9" w:rsidP="007E663E">
      <w:pPr>
        <w:rPr>
          <w:sz w:val="17"/>
          <w:szCs w:val="17"/>
        </w:rPr>
      </w:pPr>
      <w:r w:rsidRPr="009D30E6">
        <w:rPr>
          <w:sz w:val="17"/>
          <w:szCs w:val="17"/>
        </w:rPr>
        <w:separator/>
      </w:r>
    </w:p>
    <w:p w14:paraId="6CB3A45A" w14:textId="77777777" w:rsidR="00A06FA9" w:rsidRPr="007E663E" w:rsidRDefault="00A06FA9" w:rsidP="007E663E">
      <w:pPr>
        <w:spacing w:after="60"/>
        <w:rPr>
          <w:sz w:val="17"/>
          <w:szCs w:val="17"/>
        </w:rPr>
      </w:pPr>
      <w:r>
        <w:rPr>
          <w:sz w:val="17"/>
        </w:rPr>
        <w:t>[Continuación de la nota de la página anterior]</w:t>
      </w:r>
    </w:p>
  </w:footnote>
  <w:footnote w:type="continuationNotice" w:id="1">
    <w:p w14:paraId="365364F1" w14:textId="77777777" w:rsidR="00A06FA9" w:rsidRPr="007E663E" w:rsidRDefault="00A06FA9" w:rsidP="007E663E">
      <w:pPr>
        <w:spacing w:before="60"/>
        <w:jc w:val="right"/>
        <w:rPr>
          <w:sz w:val="17"/>
          <w:szCs w:val="17"/>
        </w:rPr>
      </w:pPr>
      <w:r w:rsidRPr="007E663E">
        <w:rPr>
          <w:sz w:val="17"/>
          <w:szCs w:val="17"/>
        </w:rPr>
        <w:t>[Sigue la nota en la página siguiente]</w:t>
      </w:r>
    </w:p>
  </w:footnote>
  <w:footnote w:id="2">
    <w:p w14:paraId="21FB0B2A" w14:textId="3AA9A971" w:rsidR="00A06FA9" w:rsidRDefault="00A06FA9" w:rsidP="00A06FA9">
      <w:pPr>
        <w:pStyle w:val="FootnoteText"/>
        <w:tabs>
          <w:tab w:val="left" w:pos="360"/>
        </w:tabs>
      </w:pPr>
      <w:r>
        <w:rPr>
          <w:rStyle w:val="FootnoteReference"/>
        </w:rPr>
        <w:footnoteRef/>
      </w:r>
      <w:r>
        <w:t xml:space="preserve"> </w:t>
      </w:r>
      <w:r>
        <w:tab/>
        <w:t>Es habitual que el presidente invite a un representante del Consejo del Personal de la OMPI a dirigirse a los miembros del Comité de Coordinación de la OMPI tras la conclusión de su orden del día para exponer las opiniones del personal. El presidente informó de que seguiría el precedente establecido con el acuerdo de los Estados miembros, y de que actuaba sobre esa base. La declaración del representante del Consejo del Personal se adjunta al presente informe.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81F9A" w14:textId="77777777" w:rsidR="00A06FA9" w:rsidRDefault="00A06FA9" w:rsidP="00FB6144">
    <w:pPr>
      <w:jc w:val="right"/>
    </w:pPr>
    <w:r>
      <w:t>WO/CC/81/4 Prov.</w:t>
    </w:r>
  </w:p>
  <w:p w14:paraId="02112C84" w14:textId="77777777" w:rsidR="00A06FA9" w:rsidRDefault="00A06FA9" w:rsidP="00B4543A">
    <w:pPr>
      <w:tabs>
        <w:tab w:val="left" w:pos="8174"/>
        <w:tab w:val="right" w:pos="9355"/>
      </w:tabs>
    </w:pPr>
    <w:r>
      <w:tab/>
    </w:r>
    <w:r>
      <w:tab/>
      <w:t xml:space="preserve">página </w:t>
    </w:r>
    <w:r>
      <w:fldChar w:fldCharType="begin"/>
    </w:r>
    <w:r>
      <w:instrText xml:space="preserve"> PAGE  \* MERGEFORMAT </w:instrText>
    </w:r>
    <w:r>
      <w:fldChar w:fldCharType="separate"/>
    </w:r>
    <w:r>
      <w:t>2</w:t>
    </w:r>
    <w:r>
      <w:fldChar w:fldCharType="end"/>
    </w:r>
  </w:p>
  <w:p w14:paraId="67E58810" w14:textId="77777777" w:rsidR="00A06FA9" w:rsidRDefault="00A06FA9" w:rsidP="00FB6144">
    <w:pPr>
      <w:jc w:val="right"/>
    </w:pPr>
  </w:p>
  <w:p w14:paraId="6BA1ABEC" w14:textId="77777777" w:rsidR="00A06FA9" w:rsidRDefault="00A06FA9" w:rsidP="00FB6144">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08636" w14:textId="7D148668" w:rsidR="00A06FA9" w:rsidRDefault="00A06FA9" w:rsidP="00A06FA9">
    <w:pPr>
      <w:jc w:val="right"/>
    </w:pPr>
    <w:r>
      <w:t>WO/CC/84/2</w:t>
    </w:r>
  </w:p>
  <w:p w14:paraId="38699198" w14:textId="226B33D0" w:rsidR="00A06FA9" w:rsidRDefault="00A06FA9" w:rsidP="00A06FA9">
    <w:pPr>
      <w:tabs>
        <w:tab w:val="left" w:pos="1815"/>
        <w:tab w:val="right" w:pos="9355"/>
      </w:tabs>
      <w:jc w:val="right"/>
    </w:pPr>
    <w:r>
      <w:t xml:space="preserve">página </w:t>
    </w:r>
    <w:r>
      <w:fldChar w:fldCharType="begin"/>
    </w:r>
    <w:r>
      <w:instrText xml:space="preserve"> PAGE   \* MERGEFORMAT </w:instrText>
    </w:r>
    <w:r>
      <w:fldChar w:fldCharType="separate"/>
    </w:r>
    <w:r>
      <w:t>1</w:t>
    </w:r>
    <w:r>
      <w:fldChar w:fldCharType="end"/>
    </w:r>
  </w:p>
  <w:p w14:paraId="4503551A" w14:textId="77777777" w:rsidR="00A06FA9" w:rsidRDefault="00A06FA9" w:rsidP="00A06FA9">
    <w:pPr>
      <w:jc w:val="right"/>
    </w:pPr>
  </w:p>
  <w:p w14:paraId="2BE49AF7" w14:textId="77777777" w:rsidR="00A06FA9" w:rsidRDefault="00A06FA9" w:rsidP="00A06FA9">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4759" w14:textId="66E0AB84" w:rsidR="00F84474" w:rsidRDefault="00A06FA9" w:rsidP="00477D6B">
    <w:pPr>
      <w:jc w:val="right"/>
    </w:pPr>
    <w:bookmarkStart w:id="8" w:name="Code2"/>
    <w:bookmarkEnd w:id="8"/>
    <w:r>
      <w:t>WO/CC/84/2</w:t>
    </w:r>
  </w:p>
  <w:p w14:paraId="483DC778" w14:textId="7DBC0D3E" w:rsidR="00F84474" w:rsidRDefault="00A06FA9" w:rsidP="00477D6B">
    <w:pPr>
      <w:jc w:val="right"/>
    </w:pPr>
    <w:r>
      <w:t xml:space="preserve">Anexo, </w:t>
    </w:r>
    <w:r w:rsidR="00F84474">
      <w:t xml:space="preserve">página </w:t>
    </w:r>
    <w:r w:rsidR="00F84474">
      <w:fldChar w:fldCharType="begin"/>
    </w:r>
    <w:r w:rsidR="00F84474">
      <w:instrText xml:space="preserve"> PAGE  \* MERGEFORMAT </w:instrText>
    </w:r>
    <w:r w:rsidR="00F84474">
      <w:fldChar w:fldCharType="separate"/>
    </w:r>
    <w:r w:rsidR="008B14EA">
      <w:rPr>
        <w:noProof/>
      </w:rPr>
      <w:t>2</w:t>
    </w:r>
    <w:r w:rsidR="00F84474">
      <w:fldChar w:fldCharType="end"/>
    </w:r>
  </w:p>
  <w:p w14:paraId="051A31E5" w14:textId="77777777" w:rsidR="00F84474" w:rsidRDefault="00F84474" w:rsidP="00477D6B">
    <w:pPr>
      <w:jc w:val="right"/>
    </w:pPr>
  </w:p>
  <w:p w14:paraId="58F8D5DD" w14:textId="77777777" w:rsidR="004F7418" w:rsidRDefault="004F7418"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FB85B" w14:textId="0809865D" w:rsidR="00A06FA9" w:rsidRPr="00A06FA9" w:rsidRDefault="00A06FA9" w:rsidP="00A06FA9">
    <w:pPr>
      <w:jc w:val="right"/>
      <w:rPr>
        <w:lang w:val="es-ES_tradnl"/>
      </w:rPr>
    </w:pPr>
    <w:r w:rsidRPr="00A06FA9">
      <w:rPr>
        <w:lang w:val="es-ES_tradnl"/>
      </w:rPr>
      <w:t>WO/CC/84/2</w:t>
    </w:r>
  </w:p>
  <w:p w14:paraId="37148E31" w14:textId="4DDEE6EB" w:rsidR="00A06FA9" w:rsidRPr="00A06FA9" w:rsidRDefault="00A06FA9" w:rsidP="00A06FA9">
    <w:pPr>
      <w:pStyle w:val="Header"/>
      <w:jc w:val="right"/>
      <w:rPr>
        <w:lang w:val="es-ES_tradnl"/>
      </w:rPr>
    </w:pPr>
    <w:r w:rsidRPr="00A06FA9">
      <w:rPr>
        <w:lang w:val="es-ES_tradnl"/>
      </w:rPr>
      <w:t>ANEXO</w:t>
    </w:r>
  </w:p>
  <w:p w14:paraId="6D295D8B" w14:textId="77777777" w:rsidR="00A06FA9" w:rsidRDefault="00A06FA9" w:rsidP="00A06FA9">
    <w:pPr>
      <w:pStyle w:val="Header"/>
      <w:jc w:val="right"/>
      <w:rPr>
        <w:lang w:val="es-ES_tradnl"/>
      </w:rPr>
    </w:pPr>
  </w:p>
  <w:p w14:paraId="7F9729AE" w14:textId="77777777" w:rsidR="00A06FA9" w:rsidRPr="00A06FA9" w:rsidRDefault="00A06FA9" w:rsidP="00A06FA9">
    <w:pPr>
      <w:pStyle w:val="Header"/>
      <w:jc w:val="right"/>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0F654E6"/>
    <w:multiLevelType w:val="multilevel"/>
    <w:tmpl w:val="ACD85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447255"/>
    <w:multiLevelType w:val="multilevel"/>
    <w:tmpl w:val="C9D23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5011926"/>
    <w:multiLevelType w:val="multilevel"/>
    <w:tmpl w:val="47FC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3C7CF5"/>
    <w:multiLevelType w:val="hybridMultilevel"/>
    <w:tmpl w:val="599895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2387640">
    <w:abstractNumId w:val="3"/>
  </w:num>
  <w:num w:numId="2" w16cid:durableId="1311788022">
    <w:abstractNumId w:val="6"/>
  </w:num>
  <w:num w:numId="3" w16cid:durableId="1304501424">
    <w:abstractNumId w:val="0"/>
  </w:num>
  <w:num w:numId="4" w16cid:durableId="985161821">
    <w:abstractNumId w:val="7"/>
  </w:num>
  <w:num w:numId="5" w16cid:durableId="1043598822">
    <w:abstractNumId w:val="1"/>
  </w:num>
  <w:num w:numId="6" w16cid:durableId="284242768">
    <w:abstractNumId w:val="4"/>
  </w:num>
  <w:num w:numId="7" w16cid:durableId="231890870">
    <w:abstractNumId w:val="8"/>
  </w:num>
  <w:num w:numId="8" w16cid:durableId="860821030">
    <w:abstractNumId w:val="2"/>
  </w:num>
  <w:num w:numId="9" w16cid:durableId="2043357949">
    <w:abstractNumId w:val="5"/>
  </w:num>
  <w:num w:numId="10" w16cid:durableId="2111581521">
    <w:abstractNumId w:val="9"/>
  </w:num>
  <w:num w:numId="11" w16cid:durableId="12238296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FA9"/>
    <w:rsid w:val="00002753"/>
    <w:rsid w:val="000358A7"/>
    <w:rsid w:val="00035FCF"/>
    <w:rsid w:val="00084C63"/>
    <w:rsid w:val="000946A4"/>
    <w:rsid w:val="000C4684"/>
    <w:rsid w:val="000E3BB3"/>
    <w:rsid w:val="000F5E56"/>
    <w:rsid w:val="001362EE"/>
    <w:rsid w:val="00152CEA"/>
    <w:rsid w:val="00172B5C"/>
    <w:rsid w:val="001832A6"/>
    <w:rsid w:val="00186911"/>
    <w:rsid w:val="001C1756"/>
    <w:rsid w:val="001C4DD3"/>
    <w:rsid w:val="001F2BEE"/>
    <w:rsid w:val="001F374A"/>
    <w:rsid w:val="0020664A"/>
    <w:rsid w:val="002275AA"/>
    <w:rsid w:val="002634C4"/>
    <w:rsid w:val="002D3A60"/>
    <w:rsid w:val="002F4E68"/>
    <w:rsid w:val="00307787"/>
    <w:rsid w:val="00323EB5"/>
    <w:rsid w:val="003406E1"/>
    <w:rsid w:val="00354647"/>
    <w:rsid w:val="00377273"/>
    <w:rsid w:val="003845C1"/>
    <w:rsid w:val="00387287"/>
    <w:rsid w:val="003D41D4"/>
    <w:rsid w:val="00423E3E"/>
    <w:rsid w:val="00427AF4"/>
    <w:rsid w:val="0045231F"/>
    <w:rsid w:val="004647DA"/>
    <w:rsid w:val="00467C7D"/>
    <w:rsid w:val="00477D6B"/>
    <w:rsid w:val="0049301E"/>
    <w:rsid w:val="00497AC2"/>
    <w:rsid w:val="004A6C37"/>
    <w:rsid w:val="004F7418"/>
    <w:rsid w:val="00505150"/>
    <w:rsid w:val="005207B1"/>
    <w:rsid w:val="0055013B"/>
    <w:rsid w:val="0056224D"/>
    <w:rsid w:val="00571B99"/>
    <w:rsid w:val="005B46AA"/>
    <w:rsid w:val="005D64EC"/>
    <w:rsid w:val="00605827"/>
    <w:rsid w:val="006573C1"/>
    <w:rsid w:val="00670315"/>
    <w:rsid w:val="00675021"/>
    <w:rsid w:val="00695162"/>
    <w:rsid w:val="006A06C6"/>
    <w:rsid w:val="006C0B5B"/>
    <w:rsid w:val="006E26B1"/>
    <w:rsid w:val="0070019C"/>
    <w:rsid w:val="00750EF8"/>
    <w:rsid w:val="007638F5"/>
    <w:rsid w:val="00766202"/>
    <w:rsid w:val="007E0F1C"/>
    <w:rsid w:val="007E63AC"/>
    <w:rsid w:val="007E663E"/>
    <w:rsid w:val="00815082"/>
    <w:rsid w:val="00843582"/>
    <w:rsid w:val="0085264E"/>
    <w:rsid w:val="0086152C"/>
    <w:rsid w:val="0088674D"/>
    <w:rsid w:val="008B14EA"/>
    <w:rsid w:val="008B2CC1"/>
    <w:rsid w:val="008C4904"/>
    <w:rsid w:val="00900F73"/>
    <w:rsid w:val="0090731E"/>
    <w:rsid w:val="00966A22"/>
    <w:rsid w:val="00972F03"/>
    <w:rsid w:val="009A0C8B"/>
    <w:rsid w:val="009B6241"/>
    <w:rsid w:val="00A01160"/>
    <w:rsid w:val="00A06FA9"/>
    <w:rsid w:val="00A16FC0"/>
    <w:rsid w:val="00A32C9E"/>
    <w:rsid w:val="00A7453D"/>
    <w:rsid w:val="00A91AEC"/>
    <w:rsid w:val="00A96EED"/>
    <w:rsid w:val="00AB613D"/>
    <w:rsid w:val="00AD6274"/>
    <w:rsid w:val="00AD6B7B"/>
    <w:rsid w:val="00B23ECA"/>
    <w:rsid w:val="00B65A0A"/>
    <w:rsid w:val="00B72D36"/>
    <w:rsid w:val="00BC0D43"/>
    <w:rsid w:val="00BC4164"/>
    <w:rsid w:val="00BD2DCC"/>
    <w:rsid w:val="00BE1A8C"/>
    <w:rsid w:val="00BE4DC0"/>
    <w:rsid w:val="00C06472"/>
    <w:rsid w:val="00C21F2B"/>
    <w:rsid w:val="00C32C1F"/>
    <w:rsid w:val="00C62015"/>
    <w:rsid w:val="00C82776"/>
    <w:rsid w:val="00C8610C"/>
    <w:rsid w:val="00C90559"/>
    <w:rsid w:val="00CE3262"/>
    <w:rsid w:val="00CF7E0E"/>
    <w:rsid w:val="00D142F2"/>
    <w:rsid w:val="00D30D7F"/>
    <w:rsid w:val="00D36B79"/>
    <w:rsid w:val="00D40CF0"/>
    <w:rsid w:val="00D56C7C"/>
    <w:rsid w:val="00D67468"/>
    <w:rsid w:val="00D71B4D"/>
    <w:rsid w:val="00D802A5"/>
    <w:rsid w:val="00D90289"/>
    <w:rsid w:val="00D93D55"/>
    <w:rsid w:val="00D94363"/>
    <w:rsid w:val="00E45985"/>
    <w:rsid w:val="00E45C84"/>
    <w:rsid w:val="00E504E5"/>
    <w:rsid w:val="00E55E6C"/>
    <w:rsid w:val="00E73ABF"/>
    <w:rsid w:val="00E76812"/>
    <w:rsid w:val="00E916F8"/>
    <w:rsid w:val="00EB7A3E"/>
    <w:rsid w:val="00EC401A"/>
    <w:rsid w:val="00EF17EB"/>
    <w:rsid w:val="00EF530A"/>
    <w:rsid w:val="00EF6622"/>
    <w:rsid w:val="00F369C3"/>
    <w:rsid w:val="00F55408"/>
    <w:rsid w:val="00F66152"/>
    <w:rsid w:val="00F80845"/>
    <w:rsid w:val="00F84474"/>
    <w:rsid w:val="00FE6519"/>
    <w:rsid w:val="00FF7EC9"/>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BB2951"/>
  <w15:docId w15:val="{1DADC446-2E94-4685-A44A-D5151BE89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erChar">
    <w:name w:val="Footer Char"/>
    <w:basedOn w:val="DefaultParagraphFont"/>
    <w:link w:val="Footer"/>
    <w:uiPriority w:val="99"/>
    <w:rsid w:val="00A06FA9"/>
    <w:rPr>
      <w:rFonts w:ascii="Arial" w:eastAsia="SimSun" w:hAnsi="Arial" w:cs="Arial"/>
      <w:sz w:val="22"/>
      <w:lang w:val="es-ES" w:eastAsia="zh-CN"/>
    </w:rPr>
  </w:style>
  <w:style w:type="character" w:customStyle="1" w:styleId="HeaderChar">
    <w:name w:val="Header Char"/>
    <w:basedOn w:val="DefaultParagraphFont"/>
    <w:link w:val="Header"/>
    <w:uiPriority w:val="99"/>
    <w:rsid w:val="00A06FA9"/>
    <w:rPr>
      <w:rFonts w:ascii="Arial" w:eastAsia="SimSun" w:hAnsi="Arial" w:cs="Arial"/>
      <w:sz w:val="22"/>
      <w:lang w:val="es-ES" w:eastAsia="zh-CN"/>
    </w:rPr>
  </w:style>
  <w:style w:type="character" w:customStyle="1" w:styleId="ONUMEChar">
    <w:name w:val="ONUM E Char"/>
    <w:link w:val="ONUME"/>
    <w:rsid w:val="00A06FA9"/>
    <w:rPr>
      <w:rFonts w:ascii="Arial" w:eastAsia="SimSun" w:hAnsi="Arial" w:cs="Arial"/>
      <w:sz w:val="22"/>
      <w:lang w:val="es-ES" w:eastAsia="zh-CN"/>
    </w:rPr>
  </w:style>
  <w:style w:type="character" w:styleId="FootnoteReference">
    <w:name w:val="footnote reference"/>
    <w:basedOn w:val="DefaultParagraphFont"/>
    <w:semiHidden/>
    <w:unhideWhenUsed/>
    <w:rsid w:val="00A06FA9"/>
    <w:rPr>
      <w:vertAlign w:val="superscript"/>
    </w:rPr>
  </w:style>
  <w:style w:type="paragraph" w:styleId="ListParagraph">
    <w:name w:val="List Paragraph"/>
    <w:aliases w:val="List Paragraph (numbered (a)),List Paragraph1,Recommendation,List Paragraph11,L,CV text,Table text,List Paragraph2,F5 List Paragraph,Dot pt,List Paragraph111,Medium Grid 1 - Accent 21,Numbered Paragraph,Main numbered paragraph,Bullets"/>
    <w:basedOn w:val="Normal"/>
    <w:link w:val="ListParagraphChar"/>
    <w:uiPriority w:val="34"/>
    <w:qFormat/>
    <w:rsid w:val="00A06FA9"/>
    <w:pPr>
      <w:spacing w:after="200" w:line="276" w:lineRule="auto"/>
      <w:ind w:left="720"/>
      <w:contextualSpacing/>
    </w:pPr>
    <w:rPr>
      <w:rFonts w:asciiTheme="minorHAnsi" w:eastAsiaTheme="minorHAnsi" w:hAnsiTheme="minorHAnsi" w:cstheme="minorBidi"/>
      <w:szCs w:val="22"/>
      <w:lang w:eastAsia="en-US"/>
    </w:rPr>
  </w:style>
  <w:style w:type="character" w:customStyle="1" w:styleId="ListParagraphChar">
    <w:name w:val="List Paragraph Char"/>
    <w:aliases w:val="List Paragraph (numbered (a)) Char,List Paragraph1 Char,Recommendation Char,List Paragraph11 Char,L Char,CV text Char,Table text Char,List Paragraph2 Char,F5 List Paragraph Char,Dot pt Char,List Paragraph111 Char,Bullets Char"/>
    <w:link w:val="ListParagraph"/>
    <w:uiPriority w:val="34"/>
    <w:locked/>
    <w:rsid w:val="00A06FA9"/>
    <w:rPr>
      <w:rFonts w:asciiTheme="minorHAnsi" w:eastAsiaTheme="minorHAnsi" w:hAnsiTheme="minorHAnsi" w:cstheme="minorBidi"/>
      <w:sz w:val="22"/>
      <w:szCs w:val="22"/>
      <w:lang w:val="es-ES" w:eastAsia="en-US"/>
    </w:rPr>
  </w:style>
  <w:style w:type="character" w:styleId="Hyperlink">
    <w:name w:val="Hyperlink"/>
    <w:basedOn w:val="DefaultParagraphFont"/>
    <w:unhideWhenUsed/>
    <w:rsid w:val="00A06FA9"/>
    <w:rPr>
      <w:color w:val="0000FF" w:themeColor="hyperlink"/>
      <w:u w:val="single"/>
    </w:rPr>
  </w:style>
  <w:style w:type="character" w:customStyle="1" w:styleId="markedcontent">
    <w:name w:val="markedcontent"/>
    <w:basedOn w:val="DefaultParagraphFont"/>
    <w:rsid w:val="00A06FA9"/>
  </w:style>
  <w:style w:type="character" w:customStyle="1" w:styleId="Heading2Char">
    <w:name w:val="Heading 2 Char"/>
    <w:basedOn w:val="DefaultParagraphFont"/>
    <w:link w:val="Heading2"/>
    <w:rsid w:val="00A06FA9"/>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A06FA9"/>
    <w:rPr>
      <w:rFonts w:ascii="Arial" w:eastAsia="SimSun" w:hAnsi="Arial" w:cs="Arial"/>
      <w:bCs/>
      <w:sz w:val="22"/>
      <w:szCs w:val="26"/>
      <w:u w:val="single"/>
      <w:lang w:val="es-ES" w:eastAsia="zh-CN"/>
    </w:rPr>
  </w:style>
  <w:style w:type="character" w:customStyle="1" w:styleId="FootnoteTextChar">
    <w:name w:val="Footnote Text Char"/>
    <w:basedOn w:val="DefaultParagraphFont"/>
    <w:link w:val="FootnoteText"/>
    <w:semiHidden/>
    <w:rsid w:val="00A06FA9"/>
    <w:rPr>
      <w:rFonts w:ascii="Arial" w:eastAsia="SimSun" w:hAnsi="Arial" w:cs="Arial"/>
      <w:sz w:val="18"/>
      <w:lang w:val="es-ES" w:eastAsia="zh-CN"/>
    </w:rPr>
  </w:style>
  <w:style w:type="character" w:customStyle="1" w:styleId="md">
    <w:name w:val="md"/>
    <w:basedOn w:val="DefaultParagraphFont"/>
    <w:rsid w:val="00A06FA9"/>
  </w:style>
  <w:style w:type="character" w:styleId="FollowedHyperlink">
    <w:name w:val="FollowedHyperlink"/>
    <w:basedOn w:val="DefaultParagraphFont"/>
    <w:semiHidden/>
    <w:unhideWhenUsed/>
    <w:rsid w:val="001F37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ipo.int/edocs/mdocs/govbody/en/wo_cc_84/wo_cc_84_inf_2.pdf" TargetMode="Externa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ipo.int/edocs/mdocs/govbody/es/wo_cc_84/wo_cc_84_inf_1.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ipo.int/edocs/mdocs/govbody/es/a_66/a_66_1.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wipo.int/edocs/mdocs/govbody/en/wo_cc_84/wo_cc_84_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CC_8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43C63E-F4B9-4D14-AD92-27762DCBD274}">
  <ds:schemaRefs>
    <ds:schemaRef ds:uri="http://schemas.microsoft.com/office/2006/documentManagement/types"/>
    <ds:schemaRef ds:uri="http://purl.org/dc/terms/"/>
    <ds:schemaRef ds:uri="http://www.w3.org/XML/1998/namespace"/>
    <ds:schemaRef ds:uri="http://purl.org/dc/dcmitype/"/>
    <ds:schemaRef ds:uri="781c9f64-295c-457e-9e5f-c4eb841d6909"/>
    <ds:schemaRef ds:uri="http://schemas.microsoft.com/office/infopath/2007/PartnerControls"/>
    <ds:schemaRef ds:uri="http://schemas.openxmlformats.org/package/2006/metadata/core-properties"/>
    <ds:schemaRef ds:uri="b1a73aef-ce8f-442d-a5fc-a13bc475f3fd"/>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281C4E6F-B456-4E91-8ECC-E3758C2B82B2}">
  <ds:schemaRefs>
    <ds:schemaRef ds:uri="http://schemas.microsoft.com/sharepoint/v3/contenttype/forms"/>
  </ds:schemaRefs>
</ds:datastoreItem>
</file>

<file path=customXml/itemProps3.xml><?xml version="1.0" encoding="utf-8"?>
<ds:datastoreItem xmlns:ds="http://schemas.openxmlformats.org/officeDocument/2006/customXml" ds:itemID="{8DF5772B-983D-4BB7-8B3D-43A33AB6A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WO_CC_84 (S).dotm</Template>
  <TotalTime>4</TotalTime>
  <Pages>17</Pages>
  <Words>9764</Words>
  <Characters>52251</Characters>
  <Application>Microsoft Office Word</Application>
  <DocSecurity>0</DocSecurity>
  <Lines>435</Lines>
  <Paragraphs>123</Paragraphs>
  <ScaleCrop>false</ScaleCrop>
  <HeadingPairs>
    <vt:vector size="2" baseType="variant">
      <vt:variant>
        <vt:lpstr>Title</vt:lpstr>
      </vt:variant>
      <vt:variant>
        <vt:i4>1</vt:i4>
      </vt:variant>
    </vt:vector>
  </HeadingPairs>
  <TitlesOfParts>
    <vt:vector size="1" baseType="lpstr">
      <vt:lpstr>WO/CC/84/2</vt:lpstr>
    </vt:vector>
  </TitlesOfParts>
  <Company/>
  <LinksUpToDate>false</LinksUpToDate>
  <CharactersWithSpaces>61892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WO/CC/84/2</dc:title>
  <dc:creator>WIPO</dc:creator>
  <cp:keywords/>
  <cp:lastModifiedBy>RUSSO Antonella</cp:lastModifiedBy>
  <cp:revision>5</cp:revision>
  <cp:lastPrinted>2025-09-25T09:07:00Z</cp:lastPrinted>
  <dcterms:created xsi:type="dcterms:W3CDTF">2025-09-25T09:03:00Z</dcterms:created>
  <dcterms:modified xsi:type="dcterms:W3CDTF">2025-09-25T09:08:00Z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0x0101005ABDE43AC2B2FA498C2D4BCF657BBF08</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2025-02-18T10:26:03Z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29d56bf8-7e41-4716-b8f0-ff5a2e322584</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ies>
</file>