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D81" w:rsidRPr="00A9079B" w:rsidRDefault="00A80D81" w:rsidP="00A80D81">
      <w:pPr>
        <w:spacing w:after="120"/>
        <w:jc w:val="right"/>
        <w:rPr>
          <w:lang w:val="es-ES"/>
        </w:rPr>
      </w:pPr>
      <w:bookmarkStart w:id="0" w:name="TitleOfDoc"/>
      <w:bookmarkStart w:id="1" w:name="_GoBack"/>
      <w:bookmarkEnd w:id="1"/>
      <w:r w:rsidRPr="00A9079B">
        <w:rPr>
          <w:lang w:val="es-ES" w:eastAsia="en-US"/>
        </w:rPr>
        <w:drawing>
          <wp:inline distT="0" distB="0" distL="0" distR="0" wp14:anchorId="70FAC36B" wp14:editId="5F27DCD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A9079B">
        <w:rPr>
          <w:rFonts w:ascii="Arial Black" w:hAnsi="Arial Black"/>
          <w:caps/>
          <w:sz w:val="15"/>
          <w:szCs w:val="15"/>
          <w:lang w:val="es-ES" w:eastAsia="en-US"/>
        </w:rPr>
        <mc:AlternateContent>
          <mc:Choice Requires="wps">
            <w:drawing>
              <wp:inline distT="0" distB="0" distL="0" distR="0" wp14:anchorId="17507023" wp14:editId="03EAB97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447AE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A80D81" w:rsidRPr="00A9079B" w:rsidRDefault="00A80D81" w:rsidP="00A80D81">
      <w:pPr>
        <w:jc w:val="right"/>
        <w:rPr>
          <w:rFonts w:ascii="Arial Black" w:hAnsi="Arial Black"/>
          <w:caps/>
          <w:sz w:val="15"/>
          <w:lang w:val="es-ES"/>
        </w:rPr>
      </w:pPr>
      <w:r w:rsidRPr="00A9079B">
        <w:rPr>
          <w:rFonts w:ascii="Arial Black" w:hAnsi="Arial Black"/>
          <w:caps/>
          <w:sz w:val="15"/>
          <w:szCs w:val="15"/>
          <w:lang w:val="es-ES"/>
        </w:rPr>
        <w:t>WO/CC/82/</w:t>
      </w:r>
      <w:bookmarkStart w:id="2" w:name="Code"/>
      <w:r w:rsidRPr="00A9079B">
        <w:rPr>
          <w:rFonts w:ascii="Arial Black" w:hAnsi="Arial Black"/>
          <w:caps/>
          <w:sz w:val="15"/>
          <w:lang w:val="es-ES"/>
        </w:rPr>
        <w:t>4</w:t>
      </w:r>
    </w:p>
    <w:bookmarkEnd w:id="2"/>
    <w:p w:rsidR="00A80D81" w:rsidRPr="00A9079B" w:rsidRDefault="00A80D81" w:rsidP="00A80D81">
      <w:pPr>
        <w:jc w:val="right"/>
        <w:rPr>
          <w:rFonts w:ascii="Arial Black" w:hAnsi="Arial Black"/>
          <w:caps/>
          <w:sz w:val="15"/>
          <w:lang w:val="es-ES"/>
        </w:rPr>
      </w:pPr>
      <w:r w:rsidRPr="00A9079B">
        <w:rPr>
          <w:rFonts w:ascii="Arial Black" w:hAnsi="Arial Black"/>
          <w:caps/>
          <w:sz w:val="15"/>
          <w:lang w:val="es-ES"/>
        </w:rPr>
        <w:t xml:space="preserve">ORIGINAL: </w:t>
      </w:r>
      <w:bookmarkStart w:id="3" w:name="Original"/>
      <w:r w:rsidRPr="00A9079B">
        <w:rPr>
          <w:rFonts w:ascii="Arial Black" w:hAnsi="Arial Black"/>
          <w:caps/>
          <w:sz w:val="15"/>
          <w:lang w:val="es-ES"/>
        </w:rPr>
        <w:t>inglés</w:t>
      </w:r>
    </w:p>
    <w:bookmarkEnd w:id="3"/>
    <w:p w:rsidR="00A80D81" w:rsidRPr="00A9079B" w:rsidRDefault="00A80D81" w:rsidP="00A80D81">
      <w:pPr>
        <w:spacing w:after="1200"/>
        <w:jc w:val="right"/>
        <w:rPr>
          <w:rFonts w:ascii="Arial Black" w:hAnsi="Arial Black"/>
          <w:caps/>
          <w:sz w:val="15"/>
          <w:lang w:val="es-ES"/>
        </w:rPr>
      </w:pPr>
      <w:r w:rsidRPr="00A9079B">
        <w:rPr>
          <w:rFonts w:ascii="Arial Black" w:hAnsi="Arial Black"/>
          <w:caps/>
          <w:sz w:val="15"/>
          <w:lang w:val="es-ES"/>
        </w:rPr>
        <w:t xml:space="preserve">FECHA: </w:t>
      </w:r>
      <w:bookmarkStart w:id="4" w:name="Date"/>
      <w:r w:rsidRPr="00A9079B">
        <w:rPr>
          <w:rFonts w:ascii="Arial Black" w:hAnsi="Arial Black"/>
          <w:caps/>
          <w:sz w:val="15"/>
          <w:lang w:val="es-ES"/>
        </w:rPr>
        <w:t>17 de mayo de 2023</w:t>
      </w:r>
    </w:p>
    <w:bookmarkEnd w:id="4"/>
    <w:p w:rsidR="00A80D81" w:rsidRPr="00A9079B" w:rsidRDefault="00A80D81" w:rsidP="00A80D81">
      <w:pPr>
        <w:spacing w:after="600"/>
        <w:rPr>
          <w:b/>
          <w:sz w:val="28"/>
          <w:szCs w:val="28"/>
          <w:lang w:val="es-ES"/>
        </w:rPr>
      </w:pPr>
      <w:r w:rsidRPr="00A9079B">
        <w:rPr>
          <w:b/>
          <w:sz w:val="28"/>
          <w:szCs w:val="28"/>
          <w:lang w:val="es-ES"/>
        </w:rPr>
        <w:t>Comité de Coordinación de la OMPI</w:t>
      </w:r>
    </w:p>
    <w:p w:rsidR="00A80D81" w:rsidRPr="00A9079B" w:rsidRDefault="00A80D81" w:rsidP="00A80D81">
      <w:pPr>
        <w:rPr>
          <w:b/>
          <w:sz w:val="24"/>
          <w:szCs w:val="24"/>
          <w:lang w:val="es-ES"/>
        </w:rPr>
      </w:pPr>
      <w:r w:rsidRPr="00A9079B">
        <w:rPr>
          <w:b/>
          <w:sz w:val="24"/>
          <w:szCs w:val="24"/>
          <w:lang w:val="es-ES"/>
        </w:rPr>
        <w:t>Octogésima segunda sesión (54.</w:t>
      </w:r>
      <w:r w:rsidRPr="00A9079B">
        <w:rPr>
          <w:b/>
          <w:sz w:val="24"/>
          <w:szCs w:val="24"/>
          <w:vertAlign w:val="superscript"/>
          <w:lang w:val="es-ES"/>
        </w:rPr>
        <w:t>a</w:t>
      </w:r>
      <w:r w:rsidRPr="00A9079B">
        <w:rPr>
          <w:b/>
          <w:sz w:val="24"/>
          <w:szCs w:val="24"/>
          <w:lang w:val="es-ES"/>
        </w:rPr>
        <w:t xml:space="preserve"> ordinaria)</w:t>
      </w:r>
    </w:p>
    <w:p w:rsidR="00A80D81" w:rsidRPr="00A9079B" w:rsidRDefault="00A80D81" w:rsidP="00A80D81">
      <w:pPr>
        <w:spacing w:after="720"/>
        <w:rPr>
          <w:b/>
          <w:sz w:val="24"/>
          <w:szCs w:val="24"/>
          <w:lang w:val="es-ES"/>
        </w:rPr>
      </w:pPr>
      <w:r w:rsidRPr="00A9079B">
        <w:rPr>
          <w:b/>
          <w:sz w:val="24"/>
          <w:szCs w:val="24"/>
          <w:lang w:val="es-ES"/>
        </w:rPr>
        <w:t>Ginebra, 6 a 14 de julio de 2023</w:t>
      </w:r>
    </w:p>
    <w:p w:rsidR="008B2CC1" w:rsidRPr="00A9079B" w:rsidRDefault="00B21D4A" w:rsidP="00CE65D4">
      <w:pPr>
        <w:spacing w:after="360"/>
        <w:rPr>
          <w:caps/>
          <w:sz w:val="24"/>
          <w:lang w:val="es-ES"/>
        </w:rPr>
      </w:pPr>
      <w:r w:rsidRPr="00A9079B">
        <w:rPr>
          <w:bCs/>
          <w:caps/>
          <w:sz w:val="24"/>
          <w:lang w:val="es-ES"/>
        </w:rPr>
        <w:t>PROPUESTA DEL GRUPO AFRICANO SOBRE</w:t>
      </w:r>
      <w:r w:rsidR="00393172" w:rsidRPr="00A9079B">
        <w:rPr>
          <w:bCs/>
          <w:caps/>
          <w:sz w:val="24"/>
          <w:lang w:val="es-ES"/>
        </w:rPr>
        <w:t xml:space="preserve"> </w:t>
      </w:r>
      <w:r w:rsidRPr="00A9079B">
        <w:rPr>
          <w:bCs/>
          <w:caps/>
          <w:sz w:val="24"/>
          <w:lang w:val="es-ES"/>
        </w:rPr>
        <w:t>Enmiendas al Estatuto y Reglamento del Personal</w:t>
      </w:r>
    </w:p>
    <w:p w:rsidR="008B2CC1" w:rsidRPr="00A9079B" w:rsidRDefault="00B21D4A" w:rsidP="00CE65D4">
      <w:pPr>
        <w:spacing w:after="960"/>
        <w:rPr>
          <w:i/>
          <w:lang w:val="es-ES"/>
        </w:rPr>
      </w:pPr>
      <w:bookmarkStart w:id="5" w:name="Prepared"/>
      <w:bookmarkEnd w:id="0"/>
      <w:r w:rsidRPr="00A9079B">
        <w:rPr>
          <w:i/>
          <w:lang w:val="es-ES"/>
        </w:rPr>
        <w:t>presentada por el Grupo Africano</w:t>
      </w:r>
    </w:p>
    <w:bookmarkEnd w:id="5"/>
    <w:p w:rsidR="00393172" w:rsidRPr="00A9079B" w:rsidRDefault="00B21D4A" w:rsidP="00393172">
      <w:pPr>
        <w:spacing w:after="720"/>
        <w:rPr>
          <w:bCs/>
          <w:lang w:val="es-ES"/>
        </w:rPr>
      </w:pPr>
      <w:r w:rsidRPr="00A9079B">
        <w:rPr>
          <w:bCs/>
          <w:lang w:val="es-ES"/>
        </w:rPr>
        <w:t>En una comunicación de la Secretaría recibida el 8 de mayo de</w:t>
      </w:r>
      <w:r w:rsidR="00393172" w:rsidRPr="00A9079B">
        <w:rPr>
          <w:bCs/>
          <w:lang w:val="es-ES"/>
        </w:rPr>
        <w:t xml:space="preserve"> 2023, </w:t>
      </w:r>
      <w:r w:rsidRPr="00A9079B">
        <w:rPr>
          <w:bCs/>
          <w:lang w:val="es-ES"/>
        </w:rPr>
        <w:t xml:space="preserve">la delegación de </w:t>
      </w:r>
      <w:r w:rsidR="00393172" w:rsidRPr="00A9079B">
        <w:rPr>
          <w:bCs/>
          <w:lang w:val="es-ES"/>
        </w:rPr>
        <w:t xml:space="preserve">Ghana, </w:t>
      </w:r>
      <w:r w:rsidRPr="00A9079B">
        <w:rPr>
          <w:bCs/>
          <w:lang w:val="es-ES"/>
        </w:rPr>
        <w:t>en nombre del Grupo Africano</w:t>
      </w:r>
      <w:r w:rsidR="00393172" w:rsidRPr="00A9079B">
        <w:rPr>
          <w:bCs/>
          <w:lang w:val="es-ES"/>
        </w:rPr>
        <w:t xml:space="preserve">, </w:t>
      </w:r>
      <w:r w:rsidRPr="00A9079B">
        <w:rPr>
          <w:bCs/>
          <w:lang w:val="es-ES"/>
        </w:rPr>
        <w:t xml:space="preserve">presentó la propuesta adjunta en el marco del punto </w:t>
      </w:r>
      <w:r w:rsidR="00393172" w:rsidRPr="00A9079B">
        <w:rPr>
          <w:bCs/>
          <w:lang w:val="es-ES"/>
        </w:rPr>
        <w:t xml:space="preserve">23 </w:t>
      </w:r>
      <w:r w:rsidRPr="00A9079B">
        <w:rPr>
          <w:bCs/>
          <w:lang w:val="es-ES"/>
        </w:rPr>
        <w:t xml:space="preserve">del orden del día, </w:t>
      </w:r>
      <w:r w:rsidR="00A9079B" w:rsidRPr="00A9079B">
        <w:rPr>
          <w:bCs/>
          <w:lang w:val="es-ES"/>
        </w:rPr>
        <w:t>“</w:t>
      </w:r>
      <w:r w:rsidRPr="00A9079B">
        <w:rPr>
          <w:bCs/>
          <w:lang w:val="es-ES"/>
        </w:rPr>
        <w:t>Enmiendas al Estatuto y Reglamento del Personal</w:t>
      </w:r>
      <w:r w:rsidR="00A9079B" w:rsidRPr="00A9079B">
        <w:rPr>
          <w:bCs/>
          <w:lang w:val="es-ES"/>
        </w:rPr>
        <w:t>”</w:t>
      </w:r>
      <w:r w:rsidR="00393172" w:rsidRPr="00A9079B">
        <w:rPr>
          <w:bCs/>
          <w:lang w:val="es-ES"/>
        </w:rPr>
        <w:t>.</w:t>
      </w:r>
    </w:p>
    <w:p w:rsidR="00393172" w:rsidRPr="00A9079B" w:rsidRDefault="00393172" w:rsidP="00393172">
      <w:pPr>
        <w:spacing w:after="220"/>
        <w:ind w:left="5533"/>
        <w:rPr>
          <w:lang w:val="es-ES"/>
        </w:rPr>
        <w:sectPr w:rsidR="00393172" w:rsidRPr="00A9079B" w:rsidSect="0039317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A9079B">
        <w:rPr>
          <w:lang w:val="es-ES"/>
        </w:rPr>
        <w:t>[</w:t>
      </w:r>
      <w:r w:rsidR="00B21D4A" w:rsidRPr="00A9079B">
        <w:rPr>
          <w:lang w:val="es-ES"/>
        </w:rPr>
        <w:t>Sigue el Anexo</w:t>
      </w:r>
      <w:r w:rsidRPr="00A9079B">
        <w:rPr>
          <w:lang w:val="es-ES"/>
        </w:rPr>
        <w:t>]</w:t>
      </w:r>
    </w:p>
    <w:p w:rsidR="00393172" w:rsidRPr="00A9079B" w:rsidRDefault="00895E84" w:rsidP="00393172">
      <w:pPr>
        <w:spacing w:before="248" w:line="228" w:lineRule="auto"/>
        <w:ind w:right="388"/>
        <w:rPr>
          <w:rFonts w:eastAsia="Arial"/>
          <w:b/>
          <w:sz w:val="24"/>
          <w:szCs w:val="24"/>
          <w:lang w:val="es-ES" w:eastAsia="fr-CH"/>
        </w:rPr>
      </w:pPr>
      <w:r w:rsidRPr="00A9079B">
        <w:rPr>
          <w:rFonts w:eastAsia="Arial"/>
          <w:b/>
          <w:sz w:val="24"/>
          <w:szCs w:val="24"/>
          <w:lang w:val="es-ES" w:eastAsia="fr-CH"/>
        </w:rPr>
        <w:lastRenderedPageBreak/>
        <w:t>Propuesta del Grupo Africano</w:t>
      </w:r>
    </w:p>
    <w:p w:rsidR="00393172" w:rsidRPr="00A9079B" w:rsidRDefault="00895E84" w:rsidP="00393172">
      <w:pPr>
        <w:spacing w:before="248" w:line="228" w:lineRule="auto"/>
        <w:ind w:right="1057"/>
        <w:rPr>
          <w:rFonts w:eastAsia="Arial"/>
          <w:bCs/>
          <w:sz w:val="24"/>
          <w:szCs w:val="24"/>
          <w:lang w:val="es-ES" w:eastAsia="fr-CH"/>
        </w:rPr>
      </w:pPr>
      <w:r w:rsidRPr="00A9079B">
        <w:rPr>
          <w:rFonts w:eastAsia="Arial"/>
          <w:bCs/>
          <w:sz w:val="24"/>
          <w:szCs w:val="24"/>
          <w:lang w:val="es-ES" w:eastAsia="fr-CH"/>
        </w:rPr>
        <w:t>El Grupo Africano somete a consideración del Comité de Coordinación de la OMPI</w:t>
      </w:r>
      <w:r w:rsidR="00393172" w:rsidRPr="00A9079B">
        <w:rPr>
          <w:rFonts w:eastAsia="Arial"/>
          <w:bCs/>
          <w:sz w:val="24"/>
          <w:szCs w:val="24"/>
          <w:lang w:val="es-ES" w:eastAsia="fr-CH"/>
        </w:rPr>
        <w:t xml:space="preserve"> </w:t>
      </w:r>
      <w:r w:rsidRPr="00A9079B">
        <w:rPr>
          <w:rFonts w:eastAsia="Arial"/>
          <w:bCs/>
          <w:sz w:val="24"/>
          <w:szCs w:val="24"/>
          <w:lang w:val="es-ES" w:eastAsia="fr-CH"/>
        </w:rPr>
        <w:t xml:space="preserve">la siguiente enmienda del Estatuto del Personal, a los fines de su entrada en vigor el 1 de enero de </w:t>
      </w:r>
      <w:r w:rsidR="00393172" w:rsidRPr="00A9079B">
        <w:rPr>
          <w:rFonts w:eastAsia="Arial"/>
          <w:bCs/>
          <w:sz w:val="24"/>
          <w:szCs w:val="24"/>
          <w:lang w:val="es-ES" w:eastAsia="fr-CH"/>
        </w:rPr>
        <w:t>2024:</w:t>
      </w:r>
    </w:p>
    <w:p w:rsidR="00393172" w:rsidRPr="00A9079B" w:rsidRDefault="00393172" w:rsidP="00393172">
      <w:pPr>
        <w:spacing w:before="248" w:line="228" w:lineRule="auto"/>
        <w:ind w:right="388"/>
        <w:rPr>
          <w:rFonts w:eastAsia="Arial"/>
          <w:bCs/>
          <w:sz w:val="24"/>
          <w:szCs w:val="24"/>
          <w:lang w:val="es-ES" w:eastAsia="fr-CH"/>
        </w:rPr>
      </w:pPr>
    </w:p>
    <w:p w:rsidR="00393172" w:rsidRPr="00A9079B" w:rsidRDefault="00393172" w:rsidP="00393172">
      <w:pPr>
        <w:tabs>
          <w:tab w:val="left" w:pos="380"/>
        </w:tabs>
        <w:spacing w:after="160" w:line="259" w:lineRule="auto"/>
        <w:rPr>
          <w:rFonts w:ascii="Calibri" w:eastAsia="Calibri" w:hAnsi="Calibri"/>
          <w:b/>
          <w:bCs/>
          <w:kern w:val="2"/>
          <w:sz w:val="2"/>
          <w:szCs w:val="2"/>
          <w:lang w:val="es-ES" w:eastAsia="en-US"/>
          <w14:ligatures w14:val="standardContextual"/>
        </w:rPr>
      </w:pPr>
    </w:p>
    <w:tbl>
      <w:tblPr>
        <w:tblStyle w:val="TableGrid1"/>
        <w:tblW w:w="0" w:type="auto"/>
        <w:tblLook w:val="04A0" w:firstRow="1" w:lastRow="0" w:firstColumn="1" w:lastColumn="0" w:noHBand="0" w:noVBand="1"/>
        <w:tblCaption w:val="Submission of the African Group"/>
        <w:tblDescription w:val="Amendments of Staff Regulations and Rules"/>
      </w:tblPr>
      <w:tblGrid>
        <w:gridCol w:w="1838"/>
        <w:gridCol w:w="4678"/>
        <w:gridCol w:w="5245"/>
        <w:gridCol w:w="2126"/>
      </w:tblGrid>
      <w:tr w:rsidR="00393172" w:rsidRPr="00A9079B" w:rsidTr="00B55633">
        <w:trPr>
          <w:tblHeader/>
        </w:trPr>
        <w:tc>
          <w:tcPr>
            <w:tcW w:w="1838" w:type="dxa"/>
          </w:tcPr>
          <w:p w:rsidR="00393172" w:rsidRPr="00A9079B" w:rsidRDefault="00895E84" w:rsidP="00393172">
            <w:pPr>
              <w:jc w:val="center"/>
              <w:rPr>
                <w:rFonts w:eastAsia="Calibri"/>
                <w:b/>
                <w:bCs/>
                <w:lang w:val="es-ES" w:eastAsia="en-US"/>
              </w:rPr>
            </w:pPr>
            <w:r w:rsidRPr="00A9079B">
              <w:rPr>
                <w:rFonts w:eastAsia="Calibri"/>
                <w:b/>
                <w:bCs/>
                <w:lang w:val="es-ES" w:eastAsia="en-US"/>
              </w:rPr>
              <w:t>Disposición</w:t>
            </w:r>
          </w:p>
        </w:tc>
        <w:tc>
          <w:tcPr>
            <w:tcW w:w="4678" w:type="dxa"/>
          </w:tcPr>
          <w:p w:rsidR="00393172" w:rsidRPr="00A9079B" w:rsidRDefault="00393172" w:rsidP="00895E84">
            <w:pPr>
              <w:jc w:val="center"/>
              <w:rPr>
                <w:rFonts w:eastAsia="Calibri"/>
                <w:b/>
                <w:bCs/>
                <w:lang w:val="es-ES" w:eastAsia="en-US"/>
              </w:rPr>
            </w:pPr>
            <w:r w:rsidRPr="00A9079B">
              <w:rPr>
                <w:rFonts w:eastAsia="Calibri"/>
                <w:b/>
                <w:bCs/>
                <w:lang w:val="es-ES" w:eastAsia="en-US"/>
              </w:rPr>
              <w:t>Text</w:t>
            </w:r>
            <w:r w:rsidR="00895E84" w:rsidRPr="00A9079B">
              <w:rPr>
                <w:rFonts w:eastAsia="Calibri"/>
                <w:b/>
                <w:bCs/>
                <w:lang w:val="es-ES" w:eastAsia="en-US"/>
              </w:rPr>
              <w:t>o actual</w:t>
            </w:r>
          </w:p>
        </w:tc>
        <w:tc>
          <w:tcPr>
            <w:tcW w:w="5245" w:type="dxa"/>
          </w:tcPr>
          <w:p w:rsidR="00393172" w:rsidRPr="00A9079B" w:rsidRDefault="00895E84" w:rsidP="00895E84">
            <w:pPr>
              <w:jc w:val="center"/>
              <w:rPr>
                <w:rFonts w:eastAsia="Calibri"/>
                <w:b/>
                <w:bCs/>
                <w:lang w:val="es-ES" w:eastAsia="en-US"/>
              </w:rPr>
            </w:pPr>
            <w:r w:rsidRPr="00A9079B">
              <w:rPr>
                <w:rFonts w:eastAsia="Calibri"/>
                <w:b/>
                <w:bCs/>
                <w:lang w:val="es-ES" w:eastAsia="en-US"/>
              </w:rPr>
              <w:t>Nuevo texto propuesto</w:t>
            </w:r>
            <w:r w:rsidR="00393172" w:rsidRPr="00A9079B">
              <w:rPr>
                <w:rFonts w:eastAsia="Calibri"/>
                <w:b/>
                <w:bCs/>
                <w:lang w:val="es-ES" w:eastAsia="en-US"/>
              </w:rPr>
              <w:t xml:space="preserve"> </w:t>
            </w:r>
          </w:p>
        </w:tc>
        <w:tc>
          <w:tcPr>
            <w:tcW w:w="2126" w:type="dxa"/>
          </w:tcPr>
          <w:p w:rsidR="00393172" w:rsidRPr="00A9079B" w:rsidRDefault="00393172" w:rsidP="00895E84">
            <w:pPr>
              <w:jc w:val="center"/>
              <w:rPr>
                <w:rFonts w:eastAsia="Calibri"/>
                <w:b/>
                <w:bCs/>
                <w:lang w:val="es-ES" w:eastAsia="en-US"/>
              </w:rPr>
            </w:pPr>
            <w:r w:rsidRPr="00A9079B">
              <w:rPr>
                <w:rFonts w:eastAsia="Calibri"/>
                <w:b/>
                <w:bCs/>
                <w:lang w:val="es-ES" w:eastAsia="en-US"/>
              </w:rPr>
              <w:t>P</w:t>
            </w:r>
            <w:r w:rsidR="00895E84" w:rsidRPr="00A9079B">
              <w:rPr>
                <w:rFonts w:eastAsia="Calibri"/>
                <w:b/>
                <w:bCs/>
                <w:lang w:val="es-ES" w:eastAsia="en-US"/>
              </w:rPr>
              <w:t>ropósito o descripción de la enmienda</w:t>
            </w:r>
          </w:p>
        </w:tc>
      </w:tr>
      <w:tr w:rsidR="00393172" w:rsidRPr="00A9079B" w:rsidTr="00613585">
        <w:trPr>
          <w:trHeight w:val="2235"/>
        </w:trPr>
        <w:tc>
          <w:tcPr>
            <w:tcW w:w="1838" w:type="dxa"/>
          </w:tcPr>
          <w:p w:rsidR="00393172" w:rsidRPr="00A9079B" w:rsidRDefault="00393172" w:rsidP="00393172">
            <w:pPr>
              <w:rPr>
                <w:rFonts w:eastAsia="Calibri"/>
                <w:b/>
                <w:bCs/>
                <w:lang w:val="es-ES" w:eastAsia="en-US"/>
              </w:rPr>
            </w:pPr>
          </w:p>
          <w:p w:rsidR="00393172" w:rsidRPr="00A9079B" w:rsidRDefault="00895E84" w:rsidP="00393172">
            <w:pPr>
              <w:rPr>
                <w:rFonts w:eastAsia="Calibri"/>
                <w:b/>
                <w:bCs/>
                <w:lang w:val="es-ES" w:eastAsia="en-US"/>
              </w:rPr>
            </w:pPr>
            <w:r w:rsidRPr="00A9079B">
              <w:rPr>
                <w:rFonts w:eastAsia="Calibri"/>
                <w:b/>
                <w:bCs/>
                <w:lang w:val="es-ES" w:eastAsia="en-US"/>
              </w:rPr>
              <w:t>Cláusula</w:t>
            </w:r>
            <w:r w:rsidR="00393172" w:rsidRPr="00A9079B">
              <w:rPr>
                <w:rFonts w:eastAsia="Calibri"/>
                <w:b/>
                <w:bCs/>
                <w:lang w:val="es-ES" w:eastAsia="en-US"/>
              </w:rPr>
              <w:t xml:space="preserve"> 4.8</w:t>
            </w:r>
          </w:p>
          <w:p w:rsidR="00393172" w:rsidRPr="00A9079B" w:rsidRDefault="00393172" w:rsidP="00393172">
            <w:pPr>
              <w:rPr>
                <w:rFonts w:eastAsia="Calibri"/>
                <w:b/>
                <w:bCs/>
                <w:lang w:val="es-ES" w:eastAsia="en-US"/>
              </w:rPr>
            </w:pPr>
          </w:p>
          <w:p w:rsidR="00393172" w:rsidRPr="00A9079B" w:rsidRDefault="00895E84" w:rsidP="00393172">
            <w:pPr>
              <w:rPr>
                <w:rFonts w:eastAsia="Calibri"/>
                <w:lang w:val="es-ES" w:eastAsia="en-US"/>
              </w:rPr>
            </w:pPr>
            <w:r w:rsidRPr="00A9079B">
              <w:rPr>
                <w:rFonts w:eastAsia="Calibri"/>
                <w:lang w:val="es-ES" w:eastAsia="en-US"/>
              </w:rPr>
              <w:t>Autoridad para el nombramiento</w:t>
            </w:r>
          </w:p>
          <w:p w:rsidR="00393172" w:rsidRPr="00A9079B" w:rsidRDefault="00393172" w:rsidP="00393172">
            <w:pPr>
              <w:rPr>
                <w:rFonts w:eastAsia="Calibri"/>
                <w:b/>
                <w:bCs/>
                <w:lang w:val="es-ES" w:eastAsia="en-US"/>
              </w:rPr>
            </w:pPr>
          </w:p>
        </w:tc>
        <w:tc>
          <w:tcPr>
            <w:tcW w:w="4678" w:type="dxa"/>
          </w:tcPr>
          <w:p w:rsidR="00393172" w:rsidRPr="00A9079B" w:rsidRDefault="00393172" w:rsidP="00393172">
            <w:pPr>
              <w:jc w:val="both"/>
              <w:rPr>
                <w:rFonts w:eastAsia="Calibri"/>
                <w:lang w:val="es-ES" w:eastAsia="en-US"/>
              </w:rPr>
            </w:pPr>
          </w:p>
          <w:p w:rsidR="00895E84" w:rsidRPr="00A9079B" w:rsidRDefault="00895E84" w:rsidP="00895E84">
            <w:pPr>
              <w:pStyle w:val="RegLIST"/>
              <w:spacing w:after="0"/>
            </w:pPr>
            <w:r w:rsidRPr="00A9079B">
              <w:t>El director general nombrará a todos los funcionarios. Los subdirectores generales serán nombrados teniendo en cuenda el asesoramiento del Comité de Coordinación de la OMPI. El director de la División de Supervisión Interna será nombrado teniendo en cuenta el asesoramiento del Comité de Coordinación de la OMPI y la Comisión Consultiva Independiente de Supervisión de la OMPI.</w:t>
            </w:r>
          </w:p>
          <w:p w:rsidR="00393172" w:rsidRPr="00A9079B" w:rsidRDefault="00393172" w:rsidP="00393172">
            <w:pPr>
              <w:jc w:val="center"/>
              <w:rPr>
                <w:rFonts w:eastAsia="Calibri"/>
                <w:b/>
                <w:bCs/>
                <w:lang w:val="es-ES" w:eastAsia="en-US"/>
              </w:rPr>
            </w:pPr>
          </w:p>
        </w:tc>
        <w:tc>
          <w:tcPr>
            <w:tcW w:w="5245" w:type="dxa"/>
          </w:tcPr>
          <w:p w:rsidR="00393172" w:rsidRPr="00A9079B" w:rsidRDefault="00393172" w:rsidP="00393172">
            <w:pPr>
              <w:jc w:val="both"/>
              <w:rPr>
                <w:rFonts w:eastAsia="Calibri"/>
                <w:lang w:val="es-ES" w:eastAsia="en-US"/>
              </w:rPr>
            </w:pPr>
          </w:p>
          <w:p w:rsidR="00895E84" w:rsidRPr="00A9079B" w:rsidRDefault="00393172" w:rsidP="00895E84">
            <w:pPr>
              <w:pStyle w:val="RegLIST"/>
              <w:spacing w:after="0"/>
            </w:pPr>
            <w:r w:rsidRPr="00A9079B">
              <w:rPr>
                <w:b/>
                <w:bCs/>
              </w:rPr>
              <w:t>a)</w:t>
            </w:r>
            <w:r w:rsidRPr="00A9079B">
              <w:t xml:space="preserve"> </w:t>
            </w:r>
            <w:r w:rsidR="00895E84" w:rsidRPr="00A9079B">
              <w:t>El director general nombrará a todos los funcionarios. Los subdirectores generales serán nombrados teniendo en cuenda el asesoramiento del Comité de Coordinación de la OMPI. El director de la División de Supervisión Interna será nombrado teniendo en cuenta el asesoramiento del Comité de Coordinación de la OMPI y la Comisión Consultiva Independiente de Supervisión de la OMPI.</w:t>
            </w:r>
          </w:p>
          <w:p w:rsidR="00393172" w:rsidRPr="00A9079B" w:rsidRDefault="00393172" w:rsidP="00393172">
            <w:pPr>
              <w:jc w:val="both"/>
              <w:rPr>
                <w:rFonts w:eastAsia="Calibri"/>
                <w:lang w:val="es-ES" w:eastAsia="en-US"/>
              </w:rPr>
            </w:pPr>
          </w:p>
          <w:p w:rsidR="00393172" w:rsidRPr="00A9079B" w:rsidRDefault="00393172" w:rsidP="00393172">
            <w:pPr>
              <w:jc w:val="both"/>
              <w:rPr>
                <w:rFonts w:eastAsia="Calibri"/>
                <w:lang w:val="es-ES" w:eastAsia="en-US"/>
              </w:rPr>
            </w:pPr>
          </w:p>
          <w:p w:rsidR="00393172" w:rsidRPr="00A9079B" w:rsidRDefault="00393172" w:rsidP="00393172">
            <w:pPr>
              <w:jc w:val="both"/>
              <w:rPr>
                <w:rFonts w:eastAsia="Calibri"/>
                <w:b/>
                <w:bCs/>
                <w:lang w:val="es-ES" w:eastAsia="en-US"/>
              </w:rPr>
            </w:pPr>
            <w:r w:rsidRPr="00A9079B">
              <w:rPr>
                <w:rFonts w:eastAsia="Calibri"/>
                <w:b/>
                <w:bCs/>
                <w:lang w:val="es-ES" w:eastAsia="en-US"/>
              </w:rPr>
              <w:t xml:space="preserve">b) </w:t>
            </w:r>
            <w:r w:rsidR="00895E84" w:rsidRPr="00A9079B">
              <w:rPr>
                <w:rFonts w:eastAsia="Calibri"/>
                <w:b/>
                <w:bCs/>
                <w:lang w:val="es-ES" w:eastAsia="en-US"/>
              </w:rPr>
              <w:t xml:space="preserve">El director general </w:t>
            </w:r>
            <w:r w:rsidR="00D70236" w:rsidRPr="00A9079B">
              <w:rPr>
                <w:rFonts w:eastAsia="Calibri"/>
                <w:b/>
                <w:bCs/>
                <w:lang w:val="es-ES" w:eastAsia="en-US"/>
              </w:rPr>
              <w:t xml:space="preserve">informará </w:t>
            </w:r>
            <w:r w:rsidR="00895E84" w:rsidRPr="00A9079B">
              <w:rPr>
                <w:rFonts w:eastAsia="Calibri"/>
                <w:b/>
                <w:bCs/>
                <w:lang w:val="es-ES" w:eastAsia="en-US"/>
              </w:rPr>
              <w:t xml:space="preserve">al Comité de Coordinación de la OMPI de </w:t>
            </w:r>
            <w:r w:rsidR="00B8546C" w:rsidRPr="00A9079B">
              <w:rPr>
                <w:rFonts w:eastAsia="Calibri"/>
                <w:b/>
                <w:bCs/>
                <w:lang w:val="es-ES" w:eastAsia="en-US"/>
              </w:rPr>
              <w:t>los ascensos</w:t>
            </w:r>
            <w:r w:rsidR="00895E84" w:rsidRPr="00A9079B">
              <w:rPr>
                <w:rFonts w:eastAsia="Calibri"/>
                <w:b/>
                <w:bCs/>
                <w:lang w:val="es-ES" w:eastAsia="en-US"/>
              </w:rPr>
              <w:t xml:space="preserve"> y nombramientos en la categoría de director con una breve relación de las cualificaciones profesionales de las personas </w:t>
            </w:r>
            <w:r w:rsidR="008B2235" w:rsidRPr="00A9079B">
              <w:rPr>
                <w:rFonts w:eastAsia="Calibri"/>
                <w:b/>
                <w:bCs/>
                <w:lang w:val="es-ES" w:eastAsia="en-US"/>
              </w:rPr>
              <w:t>objeto del ascenso o nombramiento</w:t>
            </w:r>
            <w:r w:rsidRPr="00A9079B">
              <w:rPr>
                <w:rFonts w:eastAsia="Calibri"/>
                <w:b/>
                <w:bCs/>
                <w:lang w:val="es-ES" w:eastAsia="en-US"/>
              </w:rPr>
              <w:t>.</w:t>
            </w:r>
          </w:p>
          <w:p w:rsidR="00393172" w:rsidRPr="00A9079B" w:rsidRDefault="00393172" w:rsidP="00393172">
            <w:pPr>
              <w:jc w:val="both"/>
              <w:rPr>
                <w:rFonts w:eastAsia="Calibri"/>
                <w:b/>
                <w:bCs/>
                <w:lang w:val="es-ES" w:eastAsia="en-US"/>
              </w:rPr>
            </w:pPr>
          </w:p>
        </w:tc>
        <w:tc>
          <w:tcPr>
            <w:tcW w:w="2126" w:type="dxa"/>
          </w:tcPr>
          <w:p w:rsidR="00393172" w:rsidRPr="00A9079B" w:rsidRDefault="00393172" w:rsidP="00393172">
            <w:pPr>
              <w:rPr>
                <w:rFonts w:eastAsia="Calibri"/>
                <w:b/>
                <w:bCs/>
                <w:lang w:val="es-ES" w:eastAsia="en-US"/>
              </w:rPr>
            </w:pPr>
          </w:p>
          <w:p w:rsidR="00393172" w:rsidRPr="00A9079B" w:rsidRDefault="00895E84" w:rsidP="00393172">
            <w:pPr>
              <w:rPr>
                <w:rFonts w:eastAsia="Calibri"/>
                <w:lang w:val="es-ES" w:eastAsia="en-US"/>
              </w:rPr>
            </w:pPr>
            <w:r w:rsidRPr="00A9079B">
              <w:rPr>
                <w:rFonts w:eastAsia="Calibri"/>
                <w:lang w:val="es-ES" w:eastAsia="en-US"/>
              </w:rPr>
              <w:t>Nuevo párrafo b</w:t>
            </w:r>
            <w:r w:rsidR="00393172" w:rsidRPr="00A9079B">
              <w:rPr>
                <w:rFonts w:eastAsia="Calibri"/>
                <w:lang w:val="es-ES" w:eastAsia="en-US"/>
              </w:rPr>
              <w:t xml:space="preserve">): </w:t>
            </w:r>
            <w:r w:rsidRPr="00A9079B">
              <w:rPr>
                <w:rFonts w:eastAsia="Calibri"/>
                <w:lang w:val="es-ES" w:eastAsia="en-US"/>
              </w:rPr>
              <w:t xml:space="preserve">A fin de aclarar que se </w:t>
            </w:r>
            <w:r w:rsidR="00D70236" w:rsidRPr="00A9079B">
              <w:rPr>
                <w:rFonts w:eastAsia="Calibri"/>
                <w:lang w:val="es-ES" w:eastAsia="en-US"/>
              </w:rPr>
              <w:t>informará</w:t>
            </w:r>
            <w:r w:rsidRPr="00A9079B">
              <w:rPr>
                <w:rFonts w:eastAsia="Calibri"/>
                <w:lang w:val="es-ES" w:eastAsia="en-US"/>
              </w:rPr>
              <w:t xml:space="preserve"> al Comité de Coordinación de la OMPI de l</w:t>
            </w:r>
            <w:r w:rsidR="00B8546C" w:rsidRPr="00A9079B">
              <w:rPr>
                <w:rFonts w:eastAsia="Calibri"/>
                <w:lang w:val="es-ES" w:eastAsia="en-US"/>
              </w:rPr>
              <w:t>o</w:t>
            </w:r>
            <w:r w:rsidRPr="00A9079B">
              <w:rPr>
                <w:rFonts w:eastAsia="Calibri"/>
                <w:lang w:val="es-ES" w:eastAsia="en-US"/>
              </w:rPr>
              <w:t xml:space="preserve">s </w:t>
            </w:r>
            <w:r w:rsidR="00B8546C" w:rsidRPr="00A9079B">
              <w:rPr>
                <w:rFonts w:eastAsia="Calibri"/>
                <w:lang w:val="es-ES" w:eastAsia="en-US"/>
              </w:rPr>
              <w:t>ascensos</w:t>
            </w:r>
            <w:r w:rsidRPr="00A9079B">
              <w:rPr>
                <w:rFonts w:eastAsia="Calibri"/>
                <w:lang w:val="es-ES" w:eastAsia="en-US"/>
              </w:rPr>
              <w:t xml:space="preserve"> y nombramientos en la categoría de director</w:t>
            </w:r>
            <w:r w:rsidR="00393172" w:rsidRPr="00A9079B">
              <w:rPr>
                <w:rFonts w:eastAsia="Calibri"/>
                <w:lang w:val="es-ES" w:eastAsia="en-US"/>
              </w:rPr>
              <w:t xml:space="preserve">. </w:t>
            </w:r>
          </w:p>
          <w:p w:rsidR="00393172" w:rsidRPr="00A9079B" w:rsidRDefault="00393172" w:rsidP="00393172">
            <w:pPr>
              <w:jc w:val="center"/>
              <w:rPr>
                <w:rFonts w:eastAsia="Calibri"/>
                <w:b/>
                <w:bCs/>
                <w:lang w:val="es-ES" w:eastAsia="en-US"/>
              </w:rPr>
            </w:pPr>
          </w:p>
        </w:tc>
      </w:tr>
    </w:tbl>
    <w:p w:rsidR="002928D3" w:rsidRPr="00A9079B" w:rsidRDefault="002928D3" w:rsidP="00393172">
      <w:pPr>
        <w:spacing w:after="220"/>
        <w:rPr>
          <w:rFonts w:eastAsia="Arial"/>
          <w:szCs w:val="22"/>
          <w:lang w:val="es-ES" w:eastAsia="fr-CH"/>
        </w:rPr>
      </w:pPr>
    </w:p>
    <w:p w:rsidR="00393172" w:rsidRPr="00A9079B" w:rsidRDefault="00393172" w:rsidP="00393172">
      <w:pPr>
        <w:spacing w:after="220"/>
        <w:rPr>
          <w:rFonts w:eastAsia="Arial"/>
          <w:szCs w:val="22"/>
          <w:lang w:val="es-ES" w:eastAsia="fr-CH"/>
        </w:rPr>
      </w:pPr>
    </w:p>
    <w:p w:rsidR="00393172" w:rsidRPr="00A9079B" w:rsidRDefault="00393172" w:rsidP="00393172">
      <w:pPr>
        <w:spacing w:after="220"/>
        <w:ind w:left="9900"/>
        <w:rPr>
          <w:lang w:val="es-ES"/>
        </w:rPr>
      </w:pPr>
      <w:r w:rsidRPr="00A9079B">
        <w:rPr>
          <w:rFonts w:eastAsia="Arial"/>
          <w:szCs w:val="22"/>
          <w:lang w:val="es-ES" w:eastAsia="fr-CH"/>
        </w:rPr>
        <w:t>[</w:t>
      </w:r>
      <w:r w:rsidR="00895E84" w:rsidRPr="00A9079B">
        <w:rPr>
          <w:rFonts w:eastAsia="Arial"/>
          <w:szCs w:val="22"/>
          <w:lang w:val="es-ES" w:eastAsia="fr-CH"/>
        </w:rPr>
        <w:t xml:space="preserve">Fin del </w:t>
      </w:r>
      <w:r w:rsidRPr="00A9079B">
        <w:rPr>
          <w:rFonts w:eastAsia="Arial"/>
          <w:szCs w:val="22"/>
          <w:lang w:val="es-ES" w:eastAsia="fr-CH"/>
        </w:rPr>
        <w:t>Anex</w:t>
      </w:r>
      <w:r w:rsidR="00895E84" w:rsidRPr="00A9079B">
        <w:rPr>
          <w:rFonts w:eastAsia="Arial"/>
          <w:szCs w:val="22"/>
          <w:lang w:val="es-ES" w:eastAsia="fr-CH"/>
        </w:rPr>
        <w:t>o y del</w:t>
      </w:r>
      <w:r w:rsidRPr="00A9079B">
        <w:rPr>
          <w:rFonts w:eastAsia="Arial"/>
          <w:szCs w:val="22"/>
          <w:lang w:val="es-ES" w:eastAsia="fr-CH"/>
        </w:rPr>
        <w:t xml:space="preserve"> document</w:t>
      </w:r>
      <w:r w:rsidR="00895E84" w:rsidRPr="00A9079B">
        <w:rPr>
          <w:rFonts w:eastAsia="Arial"/>
          <w:szCs w:val="22"/>
          <w:lang w:val="es-ES" w:eastAsia="fr-CH"/>
        </w:rPr>
        <w:t>o</w:t>
      </w:r>
      <w:r w:rsidRPr="00A9079B">
        <w:rPr>
          <w:rFonts w:eastAsia="Arial"/>
          <w:szCs w:val="22"/>
          <w:lang w:val="es-ES" w:eastAsia="fr-CH"/>
        </w:rPr>
        <w:t>]</w:t>
      </w:r>
    </w:p>
    <w:sectPr w:rsidR="00393172" w:rsidRPr="00A9079B" w:rsidSect="00A42840">
      <w:pgSz w:w="16840" w:h="11900" w:orient="landscape"/>
      <w:pgMar w:top="1441" w:right="494" w:bottom="962" w:left="1539"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172" w:rsidRDefault="00393172">
      <w:r>
        <w:separator/>
      </w:r>
    </w:p>
  </w:endnote>
  <w:endnote w:type="continuationSeparator" w:id="0">
    <w:p w:rsidR="00393172" w:rsidRDefault="00393172" w:rsidP="003B38C1">
      <w:r>
        <w:separator/>
      </w:r>
    </w:p>
    <w:p w:rsidR="00393172" w:rsidRPr="003B38C1" w:rsidRDefault="00393172" w:rsidP="003B38C1">
      <w:pPr>
        <w:spacing w:after="60"/>
        <w:rPr>
          <w:sz w:val="17"/>
        </w:rPr>
      </w:pPr>
      <w:r>
        <w:rPr>
          <w:sz w:val="17"/>
        </w:rPr>
        <w:t>[Endnote continued from previous page]</w:t>
      </w:r>
    </w:p>
  </w:endnote>
  <w:endnote w:type="continuationNotice" w:id="1">
    <w:p w:rsidR="00393172" w:rsidRPr="003B38C1" w:rsidRDefault="003931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79B" w:rsidRDefault="00A90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79B" w:rsidRDefault="00A90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79B" w:rsidRDefault="00A90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172" w:rsidRDefault="00393172">
      <w:r>
        <w:separator/>
      </w:r>
    </w:p>
  </w:footnote>
  <w:footnote w:type="continuationSeparator" w:id="0">
    <w:p w:rsidR="00393172" w:rsidRDefault="00393172" w:rsidP="008B60B2">
      <w:r>
        <w:separator/>
      </w:r>
    </w:p>
    <w:p w:rsidR="00393172" w:rsidRPr="00ED77FB" w:rsidRDefault="00393172" w:rsidP="008B60B2">
      <w:pPr>
        <w:spacing w:after="60"/>
        <w:rPr>
          <w:sz w:val="17"/>
          <w:szCs w:val="17"/>
        </w:rPr>
      </w:pPr>
      <w:r w:rsidRPr="00ED77FB">
        <w:rPr>
          <w:sz w:val="17"/>
          <w:szCs w:val="17"/>
        </w:rPr>
        <w:t>[Footnote continued from previous page]</w:t>
      </w:r>
    </w:p>
  </w:footnote>
  <w:footnote w:type="continuationNotice" w:id="1">
    <w:p w:rsidR="00393172" w:rsidRPr="00ED77FB" w:rsidRDefault="0039317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79B" w:rsidRDefault="00A90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72" w:rsidRDefault="00393172" w:rsidP="00477D6B">
    <w:pPr>
      <w:jc w:val="right"/>
    </w:pPr>
    <w:bookmarkStart w:id="6" w:name="Code2"/>
    <w:bookmarkEnd w:id="6"/>
  </w:p>
  <w:p w:rsidR="00EC4E49" w:rsidRDefault="00393172" w:rsidP="00477D6B">
    <w:pPr>
      <w:jc w:val="right"/>
    </w:pPr>
    <w:r>
      <w:t>WO/CC/82/4</w:t>
    </w:r>
  </w:p>
  <w:p w:rsidR="00EC4E49" w:rsidRDefault="00895E84" w:rsidP="00477D6B">
    <w:pPr>
      <w:jc w:val="right"/>
    </w:pPr>
    <w:r>
      <w:t>AN</w:t>
    </w:r>
    <w:r w:rsidR="00393172">
      <w:t>EX</w:t>
    </w:r>
    <w:r>
      <w:t>O</w:t>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79B" w:rsidRDefault="00A90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72"/>
    <w:rsid w:val="000068AC"/>
    <w:rsid w:val="0001647B"/>
    <w:rsid w:val="00043CAA"/>
    <w:rsid w:val="00075432"/>
    <w:rsid w:val="00095CDF"/>
    <w:rsid w:val="000968ED"/>
    <w:rsid w:val="000F5E56"/>
    <w:rsid w:val="001024FE"/>
    <w:rsid w:val="001362EE"/>
    <w:rsid w:val="00142868"/>
    <w:rsid w:val="001832A6"/>
    <w:rsid w:val="001C6808"/>
    <w:rsid w:val="001D0422"/>
    <w:rsid w:val="002121FA"/>
    <w:rsid w:val="002634C4"/>
    <w:rsid w:val="002928D3"/>
    <w:rsid w:val="002F1FE6"/>
    <w:rsid w:val="002F4E68"/>
    <w:rsid w:val="00312F7F"/>
    <w:rsid w:val="003228B7"/>
    <w:rsid w:val="003508A3"/>
    <w:rsid w:val="003673CF"/>
    <w:rsid w:val="003845C1"/>
    <w:rsid w:val="00393172"/>
    <w:rsid w:val="003A6F89"/>
    <w:rsid w:val="003B38C1"/>
    <w:rsid w:val="003F6F0D"/>
    <w:rsid w:val="00423E3E"/>
    <w:rsid w:val="00427AF4"/>
    <w:rsid w:val="004400E2"/>
    <w:rsid w:val="00461632"/>
    <w:rsid w:val="004647DA"/>
    <w:rsid w:val="00474062"/>
    <w:rsid w:val="00477D6B"/>
    <w:rsid w:val="004D39C4"/>
    <w:rsid w:val="0053057A"/>
    <w:rsid w:val="00560A29"/>
    <w:rsid w:val="00594D27"/>
    <w:rsid w:val="005B5723"/>
    <w:rsid w:val="00601760"/>
    <w:rsid w:val="00605827"/>
    <w:rsid w:val="0062702A"/>
    <w:rsid w:val="00646050"/>
    <w:rsid w:val="006713CA"/>
    <w:rsid w:val="00676C5C"/>
    <w:rsid w:val="00695558"/>
    <w:rsid w:val="006D5E0F"/>
    <w:rsid w:val="007058FB"/>
    <w:rsid w:val="00736EC7"/>
    <w:rsid w:val="007B6A58"/>
    <w:rsid w:val="007D1613"/>
    <w:rsid w:val="00873EE5"/>
    <w:rsid w:val="00895E84"/>
    <w:rsid w:val="008B2235"/>
    <w:rsid w:val="008B2CC1"/>
    <w:rsid w:val="008B4B5E"/>
    <w:rsid w:val="008B60B2"/>
    <w:rsid w:val="008E7BCB"/>
    <w:rsid w:val="0090731E"/>
    <w:rsid w:val="00912762"/>
    <w:rsid w:val="00916EE2"/>
    <w:rsid w:val="00966A22"/>
    <w:rsid w:val="0096722F"/>
    <w:rsid w:val="00980843"/>
    <w:rsid w:val="009E2791"/>
    <w:rsid w:val="009E3F6F"/>
    <w:rsid w:val="009F3BF9"/>
    <w:rsid w:val="009F499F"/>
    <w:rsid w:val="00A42DAF"/>
    <w:rsid w:val="00A45BD8"/>
    <w:rsid w:val="00A778BF"/>
    <w:rsid w:val="00A80D81"/>
    <w:rsid w:val="00A85B8E"/>
    <w:rsid w:val="00A9079B"/>
    <w:rsid w:val="00AC205C"/>
    <w:rsid w:val="00AF5C73"/>
    <w:rsid w:val="00B05A69"/>
    <w:rsid w:val="00B21D4A"/>
    <w:rsid w:val="00B40598"/>
    <w:rsid w:val="00B50B99"/>
    <w:rsid w:val="00B55633"/>
    <w:rsid w:val="00B62CD9"/>
    <w:rsid w:val="00B8546C"/>
    <w:rsid w:val="00B9734B"/>
    <w:rsid w:val="00C11BFE"/>
    <w:rsid w:val="00C271A3"/>
    <w:rsid w:val="00C94629"/>
    <w:rsid w:val="00CE65D4"/>
    <w:rsid w:val="00D45252"/>
    <w:rsid w:val="00D70236"/>
    <w:rsid w:val="00D71B4D"/>
    <w:rsid w:val="00D93D55"/>
    <w:rsid w:val="00E161A2"/>
    <w:rsid w:val="00E335FE"/>
    <w:rsid w:val="00E5021F"/>
    <w:rsid w:val="00E671A6"/>
    <w:rsid w:val="00EB4E67"/>
    <w:rsid w:val="00EC4E49"/>
    <w:rsid w:val="00ED77FB"/>
    <w:rsid w:val="00F021A6"/>
    <w:rsid w:val="00F11D94"/>
    <w:rsid w:val="00F33BA2"/>
    <w:rsid w:val="00F66152"/>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8CB51D"/>
  <w15:docId w15:val="{4F3CAF04-2940-471F-9008-3431DFF9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customStyle="1" w:styleId="TableGrid1">
    <w:name w:val="Table Grid1"/>
    <w:basedOn w:val="TableNormal"/>
    <w:next w:val="TableGrid"/>
    <w:uiPriority w:val="39"/>
    <w:rsid w:val="00393172"/>
    <w:rPr>
      <w:rFonts w:ascii="Calibri" w:eastAsia="Calibri" w:hAnsi="Calibri" w:cs="Arial"/>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93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IST">
    <w:name w:val="*RegLIST"/>
    <w:link w:val="RegLISTChar"/>
    <w:rsid w:val="00895E84"/>
    <w:pPr>
      <w:spacing w:after="200"/>
    </w:pPr>
    <w:rPr>
      <w:rFonts w:ascii="Arial" w:hAnsi="Arial" w:cs="Arial"/>
      <w:lang w:val="es-ES"/>
    </w:rPr>
  </w:style>
  <w:style w:type="character" w:customStyle="1" w:styleId="RegLISTChar">
    <w:name w:val="*RegLIST Char"/>
    <w:link w:val="RegLIST"/>
    <w:rsid w:val="00895E84"/>
    <w:rPr>
      <w:rFonts w:ascii="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FCD07-3D59-4759-AE79-EEB8B301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82 (E).dotm</Template>
  <TotalTime>0</TotalTime>
  <Pages>2</Pages>
  <Words>333</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WO/CC/82/4</vt:lpstr>
    </vt:vector>
  </TitlesOfParts>
  <Company>WIPO</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WO/CC/82/4</dc:title>
  <dc:creator>WIPO</dc:creator>
  <cp:keywords>FOR OFFICIAL USE ONLY</cp:keywords>
  <cp:lastModifiedBy>BOU LLORET Amparo</cp:lastModifiedBy>
  <cp:revision>2</cp:revision>
  <cp:lastPrinted>2011-02-15T11:56:00Z</cp:lastPrinted>
  <dcterms:created xsi:type="dcterms:W3CDTF">2023-05-19T10:06:00Z</dcterms:created>
  <dcterms:modified xsi:type="dcterms:W3CDTF">2023-05-19T10:06:00Z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2023-05-19T08:13:10Z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a3056f8e-e66d-4970-a394-459c5618f9c8</vt:lpwstr>
  </property>
  <property fmtid="{D5CDD505-2E9C-101B-9397-08002B2CF9AE}" pid="14" name="MSIP_Label_20773ee6-353b-4fb9-a59d-0b94c8c67bea_ContentBits">
    <vt:lpwstr>0</vt:lpwstr>
  </property>
</Properties>
</file>