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E3D48" w:rsidTr="0088395E">
        <w:tc>
          <w:tcPr>
            <w:tcW w:w="4513" w:type="dxa"/>
            <w:tcBorders>
              <w:bottom w:val="single" w:sz="4" w:space="0" w:color="auto"/>
            </w:tcBorders>
            <w:tcMar>
              <w:bottom w:w="170" w:type="dxa"/>
            </w:tcMar>
          </w:tcPr>
          <w:p w:rsidR="00E504E5" w:rsidRPr="00084191" w:rsidRDefault="00E504E5" w:rsidP="00AB613D"/>
        </w:tc>
        <w:tc>
          <w:tcPr>
            <w:tcW w:w="4337" w:type="dxa"/>
            <w:tcBorders>
              <w:bottom w:val="single" w:sz="4" w:space="0" w:color="auto"/>
            </w:tcBorders>
            <w:tcMar>
              <w:left w:w="0" w:type="dxa"/>
              <w:right w:w="0" w:type="dxa"/>
            </w:tcMar>
          </w:tcPr>
          <w:p w:rsidR="00E504E5" w:rsidRPr="003E3D48" w:rsidRDefault="0006645A" w:rsidP="00AB613D">
            <w:r w:rsidRPr="003E3D48">
              <w:rPr>
                <w:noProof/>
                <w:lang w:val="en-US" w:eastAsia="en-US"/>
              </w:rPr>
              <w:drawing>
                <wp:inline distT="0" distB="0" distL="0" distR="0" wp14:anchorId="69207F4F" wp14:editId="1EC0E347">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E3D48" w:rsidRDefault="00E504E5" w:rsidP="00AB613D">
            <w:pPr>
              <w:jc w:val="right"/>
            </w:pPr>
            <w:r w:rsidRPr="003E3D48">
              <w:rPr>
                <w:b/>
                <w:sz w:val="40"/>
                <w:szCs w:val="40"/>
              </w:rPr>
              <w:t>S</w:t>
            </w:r>
          </w:p>
        </w:tc>
      </w:tr>
      <w:tr w:rsidR="008B2CC1" w:rsidRPr="003E3D4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E3D48" w:rsidRDefault="0006645A" w:rsidP="00AB613D">
            <w:pPr>
              <w:jc w:val="right"/>
              <w:rPr>
                <w:rFonts w:ascii="Arial Black" w:hAnsi="Arial Black"/>
                <w:caps/>
                <w:sz w:val="15"/>
              </w:rPr>
            </w:pPr>
            <w:r w:rsidRPr="003E3D48">
              <w:rPr>
                <w:rFonts w:ascii="Arial Black" w:hAnsi="Arial Black"/>
                <w:caps/>
                <w:sz w:val="15"/>
              </w:rPr>
              <w:t>WO/CC/73/</w:t>
            </w:r>
            <w:bookmarkStart w:id="0" w:name="Code"/>
            <w:bookmarkEnd w:id="0"/>
            <w:r w:rsidR="001313D3" w:rsidRPr="003E3D48">
              <w:rPr>
                <w:rFonts w:ascii="Arial Black" w:hAnsi="Arial Black"/>
                <w:caps/>
                <w:sz w:val="15"/>
              </w:rPr>
              <w:t>5</w:t>
            </w:r>
          </w:p>
        </w:tc>
      </w:tr>
      <w:tr w:rsidR="008B2CC1" w:rsidRPr="003E3D48" w:rsidTr="00AB613D">
        <w:trPr>
          <w:trHeight w:hRule="exact" w:val="170"/>
        </w:trPr>
        <w:tc>
          <w:tcPr>
            <w:tcW w:w="9356" w:type="dxa"/>
            <w:gridSpan w:val="3"/>
            <w:noWrap/>
            <w:tcMar>
              <w:left w:w="0" w:type="dxa"/>
              <w:right w:w="0" w:type="dxa"/>
            </w:tcMar>
            <w:vAlign w:val="bottom"/>
          </w:tcPr>
          <w:p w:rsidR="008B2CC1" w:rsidRPr="003E3D48" w:rsidRDefault="008B2CC1" w:rsidP="0046793F">
            <w:pPr>
              <w:jc w:val="right"/>
              <w:rPr>
                <w:rFonts w:ascii="Arial Black" w:hAnsi="Arial Black"/>
                <w:caps/>
                <w:sz w:val="15"/>
              </w:rPr>
            </w:pPr>
            <w:r w:rsidRPr="003E3D48">
              <w:rPr>
                <w:rFonts w:ascii="Arial Black" w:hAnsi="Arial Black"/>
                <w:caps/>
                <w:sz w:val="15"/>
              </w:rPr>
              <w:t xml:space="preserve">ORIGINAL: </w:t>
            </w:r>
            <w:bookmarkStart w:id="1" w:name="Original"/>
            <w:bookmarkEnd w:id="1"/>
            <w:r w:rsidR="001313D3" w:rsidRPr="003E3D48">
              <w:rPr>
                <w:rFonts w:ascii="Arial Black" w:hAnsi="Arial Black"/>
                <w:caps/>
                <w:sz w:val="15"/>
              </w:rPr>
              <w:t xml:space="preserve"> INGLÉS</w:t>
            </w:r>
          </w:p>
        </w:tc>
      </w:tr>
      <w:tr w:rsidR="008B2CC1" w:rsidRPr="003E3D48" w:rsidTr="00AB613D">
        <w:trPr>
          <w:trHeight w:hRule="exact" w:val="198"/>
        </w:trPr>
        <w:tc>
          <w:tcPr>
            <w:tcW w:w="9356" w:type="dxa"/>
            <w:gridSpan w:val="3"/>
            <w:tcMar>
              <w:left w:w="0" w:type="dxa"/>
              <w:right w:w="0" w:type="dxa"/>
            </w:tcMar>
            <w:vAlign w:val="bottom"/>
          </w:tcPr>
          <w:p w:rsidR="008B2CC1" w:rsidRPr="003E3D48" w:rsidRDefault="00675021" w:rsidP="0046793F">
            <w:pPr>
              <w:jc w:val="right"/>
              <w:rPr>
                <w:rFonts w:ascii="Arial Black" w:hAnsi="Arial Black"/>
                <w:caps/>
                <w:sz w:val="15"/>
              </w:rPr>
            </w:pPr>
            <w:r w:rsidRPr="003E3D48">
              <w:rPr>
                <w:rFonts w:ascii="Arial Black" w:hAnsi="Arial Black"/>
                <w:caps/>
                <w:sz w:val="15"/>
              </w:rPr>
              <w:t>fecha</w:t>
            </w:r>
            <w:r w:rsidR="008B2CC1" w:rsidRPr="003E3D48">
              <w:rPr>
                <w:rFonts w:ascii="Arial Black" w:hAnsi="Arial Black"/>
                <w:caps/>
                <w:sz w:val="15"/>
              </w:rPr>
              <w:t xml:space="preserve">: </w:t>
            </w:r>
            <w:bookmarkStart w:id="2" w:name="Date"/>
            <w:bookmarkEnd w:id="2"/>
            <w:r w:rsidR="001313D3" w:rsidRPr="003E3D48">
              <w:rPr>
                <w:rFonts w:ascii="Arial Black" w:hAnsi="Arial Black"/>
                <w:caps/>
                <w:sz w:val="15"/>
              </w:rPr>
              <w:t xml:space="preserve"> 15 DE SEPTIEMBRE DE 2016</w:t>
            </w:r>
          </w:p>
        </w:tc>
      </w:tr>
    </w:tbl>
    <w:p w:rsidR="00A52466" w:rsidRPr="003E3D48" w:rsidRDefault="00A52466" w:rsidP="008B2CC1"/>
    <w:p w:rsidR="00A52466" w:rsidRPr="003E3D48" w:rsidRDefault="00A52466" w:rsidP="008B2CC1"/>
    <w:p w:rsidR="00A52466" w:rsidRPr="003E3D48" w:rsidRDefault="00A52466" w:rsidP="008B2CC1"/>
    <w:p w:rsidR="00A52466" w:rsidRPr="003E3D48" w:rsidRDefault="00A52466" w:rsidP="008B2CC1"/>
    <w:p w:rsidR="00A52466" w:rsidRPr="003E3D48" w:rsidRDefault="00A52466" w:rsidP="008B2CC1"/>
    <w:p w:rsidR="00A52466" w:rsidRPr="003E3D48" w:rsidRDefault="0006645A" w:rsidP="00B67CDC">
      <w:pPr>
        <w:rPr>
          <w:b/>
          <w:sz w:val="28"/>
          <w:szCs w:val="28"/>
        </w:rPr>
      </w:pPr>
      <w:r w:rsidRPr="003E3D48">
        <w:rPr>
          <w:b/>
          <w:sz w:val="28"/>
          <w:szCs w:val="28"/>
        </w:rPr>
        <w:t>Comité de Coordinación de la OMPI</w:t>
      </w:r>
    </w:p>
    <w:p w:rsidR="00A52466" w:rsidRPr="003E3D48" w:rsidRDefault="00A52466" w:rsidP="003845C1"/>
    <w:p w:rsidR="00A52466" w:rsidRPr="003E3D48" w:rsidRDefault="00A52466" w:rsidP="003845C1"/>
    <w:p w:rsidR="00A52466" w:rsidRPr="003E3D48" w:rsidRDefault="00154E79" w:rsidP="00B67CDC">
      <w:pPr>
        <w:rPr>
          <w:b/>
          <w:sz w:val="24"/>
          <w:szCs w:val="24"/>
        </w:rPr>
      </w:pPr>
      <w:r w:rsidRPr="003E3D48">
        <w:rPr>
          <w:b/>
          <w:sz w:val="24"/>
          <w:szCs w:val="24"/>
        </w:rPr>
        <w:t>Septuagésima tercera sesión (47ª</w:t>
      </w:r>
      <w:r w:rsidRPr="003E3D48">
        <w:rPr>
          <w:b/>
          <w:sz w:val="24"/>
          <w:szCs w:val="24"/>
          <w:vertAlign w:val="superscript"/>
        </w:rPr>
        <w:t xml:space="preserve"> </w:t>
      </w:r>
      <w:r w:rsidRPr="003E3D48">
        <w:rPr>
          <w:b/>
          <w:sz w:val="24"/>
          <w:szCs w:val="24"/>
        </w:rPr>
        <w:t>ordinaria)</w:t>
      </w:r>
    </w:p>
    <w:p w:rsidR="00A52466" w:rsidRPr="003E3D48" w:rsidRDefault="0006645A" w:rsidP="00B67CDC">
      <w:pPr>
        <w:rPr>
          <w:b/>
          <w:sz w:val="24"/>
          <w:szCs w:val="24"/>
        </w:rPr>
      </w:pPr>
      <w:r w:rsidRPr="003E3D48">
        <w:rPr>
          <w:b/>
          <w:sz w:val="24"/>
          <w:szCs w:val="24"/>
        </w:rPr>
        <w:t>Ginebra, 3 a 11 de octubre de 2016</w:t>
      </w:r>
    </w:p>
    <w:p w:rsidR="00A52466" w:rsidRPr="003E3D48" w:rsidRDefault="00A52466" w:rsidP="008B2CC1"/>
    <w:p w:rsidR="00A52466" w:rsidRPr="003E3D48" w:rsidRDefault="00A52466" w:rsidP="008B2CC1"/>
    <w:p w:rsidR="00A52466" w:rsidRPr="003E3D48" w:rsidRDefault="00A52466" w:rsidP="008B2CC1"/>
    <w:p w:rsidR="00A52466" w:rsidRPr="003E3D48" w:rsidRDefault="00F019F0" w:rsidP="00F019F0">
      <w:pPr>
        <w:rPr>
          <w:caps/>
          <w:sz w:val="24"/>
        </w:rPr>
      </w:pPr>
      <w:bookmarkStart w:id="3" w:name="TitleOfDoc"/>
      <w:bookmarkEnd w:id="3"/>
      <w:r w:rsidRPr="003E3D48">
        <w:rPr>
          <w:caps/>
          <w:color w:val="000000"/>
          <w:sz w:val="24"/>
          <w:lang w:val="es-ES_tradnl"/>
        </w:rPr>
        <w:t xml:space="preserve">INFORME SOBRE LA </w:t>
      </w:r>
      <w:r w:rsidRPr="003E3D48">
        <w:rPr>
          <w:caps/>
          <w:sz w:val="24"/>
          <w:lang w:val="es-ES_tradnl"/>
        </w:rPr>
        <w:t>DISTRIBUCIÓN GEOGRÁFICA</w:t>
      </w:r>
    </w:p>
    <w:p w:rsidR="00A52466" w:rsidRPr="003E3D48" w:rsidRDefault="00A52466" w:rsidP="001313D3"/>
    <w:p w:rsidR="00A52466" w:rsidRPr="003E3D48" w:rsidRDefault="00F019F0" w:rsidP="00F019F0">
      <w:pPr>
        <w:rPr>
          <w:i/>
        </w:rPr>
      </w:pPr>
      <w:bookmarkStart w:id="4" w:name="Prepared"/>
      <w:bookmarkEnd w:id="4"/>
      <w:r w:rsidRPr="003E3D48">
        <w:rPr>
          <w:i/>
          <w:lang w:val="es-ES_tradnl"/>
        </w:rPr>
        <w:t>preparado por el Presidente del Comité de Coordinación de la OMPI</w:t>
      </w:r>
    </w:p>
    <w:p w:rsidR="00A52466" w:rsidRPr="003E3D48" w:rsidRDefault="00A52466" w:rsidP="001313D3"/>
    <w:p w:rsidR="00A52466" w:rsidRPr="003E3D48" w:rsidRDefault="00A52466" w:rsidP="001313D3"/>
    <w:p w:rsidR="00A52466" w:rsidRPr="003E3D48" w:rsidRDefault="00A52466" w:rsidP="001313D3"/>
    <w:p w:rsidR="00A52466" w:rsidRPr="003E3D48" w:rsidRDefault="00A52466" w:rsidP="001313D3"/>
    <w:p w:rsidR="00A52466" w:rsidRPr="003E3D48" w:rsidRDefault="00012726" w:rsidP="00BA70B5">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 xml:space="preserve">Durante su sesión anual celebrada </w:t>
      </w:r>
      <w:r w:rsidR="00BA70B5" w:rsidRPr="003E3D48">
        <w:rPr>
          <w:rFonts w:ascii="Arial" w:hAnsi="Arial" w:cs="Arial"/>
          <w:color w:val="000000"/>
          <w:lang w:val="es-ES_tradnl"/>
        </w:rPr>
        <w:t>e</w:t>
      </w:r>
      <w:r w:rsidR="00E942CE" w:rsidRPr="003E3D48">
        <w:rPr>
          <w:rFonts w:ascii="Arial" w:hAnsi="Arial" w:cs="Arial"/>
          <w:color w:val="000000"/>
          <w:lang w:val="es-ES_tradnl"/>
        </w:rPr>
        <w:t>l 1</w:t>
      </w:r>
      <w:r w:rsidR="00BA70B5" w:rsidRPr="003E3D48">
        <w:rPr>
          <w:rFonts w:ascii="Arial" w:hAnsi="Arial" w:cs="Arial"/>
          <w:color w:val="000000"/>
          <w:lang w:val="es-ES_tradnl"/>
        </w:rPr>
        <w:t>2 de octubre d</w:t>
      </w:r>
      <w:r w:rsidR="00E942CE" w:rsidRPr="003E3D48">
        <w:rPr>
          <w:rFonts w:ascii="Arial" w:hAnsi="Arial" w:cs="Arial"/>
          <w:color w:val="000000"/>
          <w:lang w:val="es-ES_tradnl"/>
        </w:rPr>
        <w:t>e 2</w:t>
      </w:r>
      <w:r w:rsidR="00BA70B5" w:rsidRPr="003E3D48">
        <w:rPr>
          <w:rFonts w:ascii="Arial" w:hAnsi="Arial" w:cs="Arial"/>
          <w:color w:val="000000"/>
          <w:lang w:val="es-ES_tradnl"/>
        </w:rPr>
        <w:t>015, el Comité de Coordinación de la OMPI "</w:t>
      </w:r>
      <w:r w:rsidR="00BA70B5" w:rsidRPr="003E3D48">
        <w:rPr>
          <w:rFonts w:ascii="Arial" w:hAnsi="Arial" w:cs="Arial"/>
          <w:lang w:val="es-ES_tradnl"/>
        </w:rPr>
        <w:t>tomó nota de que se llevarán a cabo consultas bajo la dirección del Presidente del Comité de Coordinación de la OMPI a los fines de examinar los principios de representación geográfica de 1975 con miras a presentar una propuesta al Comité de Coordinación durante la serie de reuniones de 2016 de las Asambleas de los Estados miembros”</w:t>
      </w:r>
      <w:r w:rsidR="00BA70B5" w:rsidRPr="003E3D48">
        <w:rPr>
          <w:rFonts w:ascii="Arial" w:hAnsi="Arial" w:cs="Arial"/>
          <w:color w:val="000000"/>
          <w:lang w:val="es-ES_tradnl"/>
        </w:rPr>
        <w:t>.</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FA72A8" w:rsidP="00280150">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 xml:space="preserve">Por consiguiente, el </w:t>
      </w:r>
      <w:r w:rsidR="00C22477" w:rsidRPr="003E3D48">
        <w:rPr>
          <w:rFonts w:ascii="Arial" w:hAnsi="Arial" w:cs="Arial"/>
          <w:color w:val="000000"/>
          <w:lang w:val="es-ES_tradnl"/>
        </w:rPr>
        <w:t>Sr. </w:t>
      </w:r>
      <w:r w:rsidRPr="003E3D48">
        <w:rPr>
          <w:rFonts w:ascii="Arial" w:hAnsi="Arial" w:cs="Arial"/>
          <w:color w:val="000000"/>
          <w:lang w:val="es-ES_tradnl"/>
        </w:rPr>
        <w:t>François Xavier Ngarambé, Embajador (Rwanda) y Presidente del Comité de Coordinación de la OMPI, mantuvo reuniones de consulta con los coordinadores regionales y otros miembros de los grupos regionales de la OMPI e</w:t>
      </w:r>
      <w:r w:rsidR="00E942CE" w:rsidRPr="003E3D48">
        <w:rPr>
          <w:rFonts w:ascii="Arial" w:hAnsi="Arial" w:cs="Arial"/>
          <w:color w:val="000000"/>
          <w:lang w:val="es-ES_tradnl"/>
        </w:rPr>
        <w:t>l 2</w:t>
      </w:r>
      <w:r w:rsidRPr="003E3D48">
        <w:rPr>
          <w:rFonts w:ascii="Arial" w:hAnsi="Arial" w:cs="Arial"/>
          <w:color w:val="000000"/>
          <w:lang w:val="es-ES_tradnl"/>
        </w:rPr>
        <w:t>8 de enero d</w:t>
      </w:r>
      <w:r w:rsidR="00E942CE" w:rsidRPr="003E3D48">
        <w:rPr>
          <w:rFonts w:ascii="Arial" w:hAnsi="Arial" w:cs="Arial"/>
          <w:color w:val="000000"/>
          <w:lang w:val="es-ES_tradnl"/>
        </w:rPr>
        <w:t>e 2</w:t>
      </w:r>
      <w:r w:rsidRPr="003E3D48">
        <w:rPr>
          <w:rFonts w:ascii="Arial" w:hAnsi="Arial" w:cs="Arial"/>
          <w:color w:val="000000"/>
          <w:lang w:val="es-ES_tradnl"/>
        </w:rPr>
        <w:t>016, e</w:t>
      </w:r>
      <w:r w:rsidR="00E942CE" w:rsidRPr="003E3D48">
        <w:rPr>
          <w:rFonts w:ascii="Arial" w:hAnsi="Arial" w:cs="Arial"/>
          <w:color w:val="000000"/>
          <w:lang w:val="es-ES_tradnl"/>
        </w:rPr>
        <w:t>l 4</w:t>
      </w:r>
      <w:r w:rsidRPr="003E3D48">
        <w:rPr>
          <w:rFonts w:ascii="Arial" w:hAnsi="Arial" w:cs="Arial"/>
          <w:color w:val="000000"/>
          <w:lang w:val="es-ES_tradnl"/>
        </w:rPr>
        <w:t xml:space="preserve"> de marzo d</w:t>
      </w:r>
      <w:r w:rsidR="00E942CE" w:rsidRPr="003E3D48">
        <w:rPr>
          <w:rFonts w:ascii="Arial" w:hAnsi="Arial" w:cs="Arial"/>
          <w:color w:val="000000"/>
          <w:lang w:val="es-ES_tradnl"/>
        </w:rPr>
        <w:t>e 2</w:t>
      </w:r>
      <w:r w:rsidRPr="003E3D48">
        <w:rPr>
          <w:rFonts w:ascii="Arial" w:hAnsi="Arial" w:cs="Arial"/>
          <w:color w:val="000000"/>
          <w:lang w:val="es-ES_tradnl"/>
        </w:rPr>
        <w:t>016 y e</w:t>
      </w:r>
      <w:r w:rsidR="00E942CE" w:rsidRPr="003E3D48">
        <w:rPr>
          <w:rFonts w:ascii="Arial" w:hAnsi="Arial" w:cs="Arial"/>
          <w:color w:val="000000"/>
          <w:lang w:val="es-ES_tradnl"/>
        </w:rPr>
        <w:t>l 2</w:t>
      </w:r>
      <w:r w:rsidRPr="003E3D48">
        <w:rPr>
          <w:rFonts w:ascii="Arial" w:hAnsi="Arial" w:cs="Arial"/>
          <w:color w:val="000000"/>
          <w:lang w:val="es-ES_tradnl"/>
        </w:rPr>
        <w:t>2 de junio d</w:t>
      </w:r>
      <w:r w:rsidR="00E942CE" w:rsidRPr="003E3D48">
        <w:rPr>
          <w:rFonts w:ascii="Arial" w:hAnsi="Arial" w:cs="Arial"/>
          <w:color w:val="000000"/>
          <w:lang w:val="es-ES_tradnl"/>
        </w:rPr>
        <w:t>e 2</w:t>
      </w:r>
      <w:r w:rsidRPr="003E3D48">
        <w:rPr>
          <w:rFonts w:ascii="Arial" w:hAnsi="Arial" w:cs="Arial"/>
          <w:color w:val="000000"/>
          <w:lang w:val="es-ES_tradnl"/>
        </w:rPr>
        <w:t>016.</w:t>
      </w:r>
      <w:r w:rsidR="001313D3" w:rsidRPr="003E3D48">
        <w:rPr>
          <w:rFonts w:ascii="Arial" w:hAnsi="Arial" w:cs="Arial"/>
          <w:lang w:val="es-ES"/>
        </w:rPr>
        <w:t xml:space="preserve">  </w:t>
      </w:r>
      <w:r w:rsidR="00012726" w:rsidRPr="003E3D48">
        <w:rPr>
          <w:rFonts w:ascii="Arial" w:hAnsi="Arial" w:cs="Arial"/>
          <w:lang w:val="es-ES"/>
        </w:rPr>
        <w:t xml:space="preserve">El presente documento constituye el informe </w:t>
      </w:r>
      <w:r w:rsidRPr="003E3D48">
        <w:rPr>
          <w:rFonts w:ascii="Arial" w:hAnsi="Arial" w:cs="Arial"/>
          <w:color w:val="000000"/>
          <w:lang w:val="es-ES_tradnl"/>
        </w:rPr>
        <w:t xml:space="preserve">del Presidente </w:t>
      </w:r>
      <w:r w:rsidR="00012726" w:rsidRPr="003E3D48">
        <w:rPr>
          <w:rFonts w:ascii="Arial" w:hAnsi="Arial" w:cs="Arial"/>
          <w:color w:val="000000"/>
          <w:lang w:val="es-ES_tradnl"/>
        </w:rPr>
        <w:t>acerca de</w:t>
      </w:r>
      <w:r w:rsidRPr="003E3D48">
        <w:rPr>
          <w:rFonts w:ascii="Arial" w:hAnsi="Arial" w:cs="Arial"/>
          <w:color w:val="000000"/>
          <w:lang w:val="es-ES_tradnl"/>
        </w:rPr>
        <w:t xml:space="preserve"> dichas reuniones de consulta.</w:t>
      </w:r>
      <w:r w:rsidR="001313D3" w:rsidRPr="003E3D48">
        <w:rPr>
          <w:rFonts w:ascii="Arial" w:hAnsi="Arial" w:cs="Arial"/>
          <w:lang w:val="es-ES"/>
        </w:rPr>
        <w:t xml:space="preserve">  </w:t>
      </w:r>
      <w:r w:rsidR="00280150" w:rsidRPr="003E3D48">
        <w:rPr>
          <w:rFonts w:ascii="Arial" w:hAnsi="Arial" w:cs="Arial"/>
          <w:color w:val="000000"/>
          <w:lang w:val="es-ES_tradnl"/>
        </w:rPr>
        <w:t>En él se incluyen recomendaciones preliminares del Presidente para que sean examinadas por el Comité de Coordinación de la OMPI, a la espera de ulteriores reuniones de consulta sobre el tema de la distribución geográfica.</w:t>
      </w:r>
    </w:p>
    <w:p w:rsidR="00A52466" w:rsidRPr="003E3D48" w:rsidRDefault="00A52466" w:rsidP="001313D3">
      <w:pPr>
        <w:pStyle w:val="ListParagraph"/>
        <w:spacing w:line="240" w:lineRule="auto"/>
        <w:ind w:left="0"/>
        <w:rPr>
          <w:rFonts w:ascii="Arial" w:hAnsi="Arial" w:cs="Arial"/>
          <w:lang w:val="es-ES"/>
        </w:rPr>
      </w:pPr>
    </w:p>
    <w:p w:rsidR="00C22477" w:rsidRPr="003E3D48" w:rsidRDefault="00237389" w:rsidP="00237389">
      <w:pPr>
        <w:pStyle w:val="ListParagraph"/>
        <w:numPr>
          <w:ilvl w:val="0"/>
          <w:numId w:val="8"/>
        </w:numPr>
        <w:tabs>
          <w:tab w:val="left" w:pos="567"/>
        </w:tabs>
        <w:spacing w:line="240" w:lineRule="auto"/>
        <w:ind w:left="0" w:firstLine="0"/>
        <w:rPr>
          <w:rFonts w:ascii="Arial" w:hAnsi="Arial" w:cs="Arial"/>
          <w:color w:val="000000"/>
          <w:lang w:val="es-ES_tradnl"/>
        </w:rPr>
      </w:pPr>
      <w:r w:rsidRPr="003E3D48">
        <w:rPr>
          <w:rFonts w:ascii="Arial" w:hAnsi="Arial" w:cs="Arial"/>
          <w:color w:val="000000"/>
          <w:lang w:val="es-ES_tradnl"/>
        </w:rPr>
        <w:t>Para empezar, el Presidente desea señalar que los datos sobre la distribución geográfica, obtenidos por la Secretaría en junio d</w:t>
      </w:r>
      <w:r w:rsidR="00E942CE" w:rsidRPr="003E3D48">
        <w:rPr>
          <w:rFonts w:ascii="Arial" w:hAnsi="Arial" w:cs="Arial"/>
          <w:color w:val="000000"/>
          <w:lang w:val="es-ES_tradnl"/>
        </w:rPr>
        <w:t>e 2</w:t>
      </w:r>
      <w:r w:rsidRPr="003E3D48">
        <w:rPr>
          <w:rFonts w:ascii="Arial" w:hAnsi="Arial" w:cs="Arial"/>
          <w:color w:val="000000"/>
          <w:lang w:val="es-ES_tradnl"/>
        </w:rPr>
        <w:t>016, de acuerdo con los principios d</w:t>
      </w:r>
      <w:r w:rsidR="00E942CE" w:rsidRPr="003E3D48">
        <w:rPr>
          <w:rFonts w:ascii="Arial" w:hAnsi="Arial" w:cs="Arial"/>
          <w:color w:val="000000"/>
          <w:lang w:val="es-ES_tradnl"/>
        </w:rPr>
        <w:t>e 1</w:t>
      </w:r>
      <w:r w:rsidRPr="003E3D48">
        <w:rPr>
          <w:rFonts w:ascii="Arial" w:hAnsi="Arial" w:cs="Arial"/>
          <w:color w:val="000000"/>
          <w:lang w:val="es-ES_tradnl"/>
        </w:rPr>
        <w:t>975, muestran que, de las siete regiones geográficas establecidas con arreglo a los principios d</w:t>
      </w:r>
      <w:r w:rsidR="00E942CE" w:rsidRPr="003E3D48">
        <w:rPr>
          <w:rFonts w:ascii="Arial" w:hAnsi="Arial" w:cs="Arial"/>
          <w:color w:val="000000"/>
          <w:lang w:val="es-ES_tradnl"/>
        </w:rPr>
        <w:t>e 1</w:t>
      </w:r>
      <w:r w:rsidRPr="003E3D48">
        <w:rPr>
          <w:rFonts w:ascii="Arial" w:hAnsi="Arial" w:cs="Arial"/>
          <w:color w:val="000000"/>
          <w:lang w:val="es-ES_tradnl"/>
        </w:rPr>
        <w:t>975, dos de ellas (Europa Oriental y Asia Central y Oriente Medio) se sitúan por debajo de sus respectivos rangos deseables de número de puestos y, por lo tanto, están insuficientemente representadas.</w:t>
      </w:r>
      <w:r w:rsidR="001313D3" w:rsidRPr="003E3D48">
        <w:rPr>
          <w:rFonts w:ascii="Arial" w:hAnsi="Arial" w:cs="Arial"/>
          <w:lang w:val="es-ES"/>
        </w:rPr>
        <w:t xml:space="preserve">  </w:t>
      </w:r>
      <w:r w:rsidRPr="003E3D48">
        <w:rPr>
          <w:rFonts w:ascii="Arial" w:hAnsi="Arial" w:cs="Arial"/>
          <w:color w:val="000000"/>
          <w:lang w:val="es-ES_tradnl"/>
        </w:rPr>
        <w:t>Una región (América del Norte) se sitúa ligeramente por debajo de su ran</w:t>
      </w:r>
      <w:r w:rsidR="00C7775A" w:rsidRPr="003E3D48">
        <w:rPr>
          <w:rFonts w:ascii="Arial" w:hAnsi="Arial" w:cs="Arial"/>
          <w:color w:val="000000"/>
          <w:lang w:val="es-ES_tradnl"/>
        </w:rPr>
        <w:t>go deseable, ya que le falta un puesto</w:t>
      </w:r>
      <w:r w:rsidRPr="003E3D48">
        <w:rPr>
          <w:rFonts w:ascii="Arial" w:hAnsi="Arial" w:cs="Arial"/>
          <w:color w:val="000000"/>
          <w:lang w:val="es-ES_tradnl"/>
        </w:rPr>
        <w:t>.</w:t>
      </w:r>
      <w:r w:rsidR="001313D3" w:rsidRPr="003E3D48">
        <w:rPr>
          <w:rFonts w:ascii="Arial" w:hAnsi="Arial" w:cs="Arial"/>
          <w:lang w:val="es-ES"/>
        </w:rPr>
        <w:t xml:space="preserve">  </w:t>
      </w:r>
      <w:r w:rsidRPr="003E3D48">
        <w:rPr>
          <w:rFonts w:ascii="Arial" w:hAnsi="Arial" w:cs="Arial"/>
          <w:color w:val="000000"/>
          <w:lang w:val="es-ES_tradnl"/>
        </w:rPr>
        <w:t>Dos regiones se sitúan dentro de sus respectivos rangos</w:t>
      </w:r>
      <w:r w:rsidR="00012726" w:rsidRPr="003E3D48">
        <w:rPr>
          <w:rFonts w:ascii="Arial" w:hAnsi="Arial" w:cs="Arial"/>
          <w:color w:val="000000"/>
          <w:lang w:val="es-ES_tradnl"/>
        </w:rPr>
        <w:t xml:space="preserve"> deseables </w:t>
      </w:r>
      <w:r w:rsidRPr="003E3D48">
        <w:rPr>
          <w:rFonts w:ascii="Arial" w:hAnsi="Arial" w:cs="Arial"/>
          <w:color w:val="000000"/>
          <w:lang w:val="es-ES_tradnl"/>
        </w:rPr>
        <w:t>(Asia y el Pacífico y Europa Occidental) y otras dos se sitúan por encima, por lo que están excesivamente representadas (África y América Latina y el Caribe</w:t>
      </w:r>
      <w:r w:rsidRPr="003E3D48">
        <w:rPr>
          <w:rFonts w:ascii="Arial" w:hAnsi="Arial" w:cs="Arial"/>
          <w:lang w:val="es-ES_tradnl"/>
        </w:rPr>
        <w:t>).</w:t>
      </w:r>
      <w:r w:rsidR="001313D3" w:rsidRPr="003E3D48">
        <w:rPr>
          <w:rFonts w:ascii="Arial" w:hAnsi="Arial" w:cs="Arial"/>
          <w:lang w:val="es-ES"/>
        </w:rPr>
        <w:t xml:space="preserve">  </w:t>
      </w:r>
      <w:r w:rsidR="00EC7589" w:rsidRPr="003E3D48">
        <w:rPr>
          <w:rFonts w:ascii="Arial" w:hAnsi="Arial" w:cs="Arial"/>
          <w:lang w:val="es-ES"/>
        </w:rPr>
        <w:t xml:space="preserve">La situación se mantiene </w:t>
      </w:r>
      <w:r w:rsidR="00EC7589" w:rsidRPr="003E3D48">
        <w:rPr>
          <w:rFonts w:ascii="Arial" w:hAnsi="Arial" w:cs="Arial"/>
          <w:lang w:val="es-ES"/>
        </w:rPr>
        <w:lastRenderedPageBreak/>
        <w:t>sin cambios desde hace al menos dos años, como muestran los datos registrados en junio de</w:t>
      </w:r>
      <w:r w:rsidR="001D5467" w:rsidRPr="003E3D48">
        <w:rPr>
          <w:rFonts w:ascii="Arial" w:hAnsi="Arial" w:cs="Arial"/>
          <w:lang w:val="es-ES"/>
        </w:rPr>
        <w:t> </w:t>
      </w:r>
      <w:r w:rsidR="00EC7589" w:rsidRPr="003E3D48">
        <w:rPr>
          <w:rFonts w:ascii="Arial" w:hAnsi="Arial" w:cs="Arial"/>
          <w:lang w:val="es-ES"/>
        </w:rPr>
        <w:t>2014 y junio d</w:t>
      </w:r>
      <w:r w:rsidR="00E942CE" w:rsidRPr="003E3D48">
        <w:rPr>
          <w:rFonts w:ascii="Arial" w:hAnsi="Arial" w:cs="Arial"/>
          <w:lang w:val="es-ES"/>
        </w:rPr>
        <w:t>e 2</w:t>
      </w:r>
      <w:r w:rsidR="00EC7589" w:rsidRPr="003E3D48">
        <w:rPr>
          <w:rFonts w:ascii="Arial" w:hAnsi="Arial" w:cs="Arial"/>
          <w:lang w:val="es-ES"/>
        </w:rPr>
        <w:t>015</w:t>
      </w:r>
      <w:r w:rsidR="001313D3" w:rsidRPr="003E3D48">
        <w:rPr>
          <w:rStyle w:val="FootnoteReference"/>
          <w:rFonts w:ascii="Arial" w:hAnsi="Arial" w:cs="Arial"/>
          <w:lang w:val="es-ES"/>
        </w:rPr>
        <w:footnoteReference w:id="2"/>
      </w:r>
      <w:r w:rsidR="001313D3" w:rsidRPr="003E3D48">
        <w:rPr>
          <w:rFonts w:ascii="Arial" w:hAnsi="Arial" w:cs="Arial"/>
          <w:lang w:val="es-ES"/>
        </w:rPr>
        <w:t xml:space="preserve">.  </w:t>
      </w:r>
      <w:r w:rsidRPr="003E3D48">
        <w:rPr>
          <w:rFonts w:ascii="Arial" w:hAnsi="Arial" w:cs="Arial"/>
          <w:color w:val="000000"/>
          <w:lang w:val="es-ES_tradnl"/>
        </w:rPr>
        <w:t>Desde un punto de vista objetivo, d</w:t>
      </w:r>
      <w:r w:rsidR="001D5467" w:rsidRPr="003E3D48">
        <w:rPr>
          <w:rFonts w:ascii="Arial" w:hAnsi="Arial" w:cs="Arial"/>
          <w:color w:val="000000"/>
          <w:lang w:val="es-ES_tradnl"/>
        </w:rPr>
        <w:t>e acuerdo con los principios de </w:t>
      </w:r>
      <w:r w:rsidRPr="003E3D48">
        <w:rPr>
          <w:rFonts w:ascii="Arial" w:hAnsi="Arial" w:cs="Arial"/>
          <w:color w:val="000000"/>
          <w:lang w:val="es-ES_tradnl"/>
        </w:rPr>
        <w:t>1975, la cuestión de la distribución geográfica (y, en particular, la de los países insuficientemente representados) se reduce a dos grupos regionales de los siete</w:t>
      </w:r>
      <w:r w:rsidR="00C22477" w:rsidRPr="003E3D48">
        <w:rPr>
          <w:rFonts w:ascii="Arial" w:hAnsi="Arial" w:cs="Arial"/>
          <w:color w:val="000000"/>
          <w:lang w:val="es-ES_tradnl"/>
        </w:rPr>
        <w:t>.</w:t>
      </w:r>
    </w:p>
    <w:p w:rsidR="00A52466" w:rsidRPr="003E3D48" w:rsidRDefault="00324BF3" w:rsidP="001313D3">
      <w:pPr>
        <w:rPr>
          <w:b/>
          <w:i/>
          <w:szCs w:val="22"/>
        </w:rPr>
      </w:pPr>
      <w:r w:rsidRPr="003E3D48">
        <w:rPr>
          <w:b/>
          <w:i/>
          <w:szCs w:val="22"/>
        </w:rPr>
        <w:t>Información general para las reuniones de consulta</w:t>
      </w:r>
    </w:p>
    <w:p w:rsidR="00A52466" w:rsidRPr="003E3D48" w:rsidRDefault="00A52466" w:rsidP="001313D3">
      <w:pPr>
        <w:rPr>
          <w:szCs w:val="22"/>
        </w:rPr>
      </w:pPr>
    </w:p>
    <w:p w:rsidR="00C22477" w:rsidRPr="003E3D48" w:rsidRDefault="00E46AA2" w:rsidP="007A4639">
      <w:pPr>
        <w:pStyle w:val="ListParagraph"/>
        <w:numPr>
          <w:ilvl w:val="0"/>
          <w:numId w:val="8"/>
        </w:numPr>
        <w:tabs>
          <w:tab w:val="left" w:pos="567"/>
        </w:tabs>
        <w:spacing w:line="240" w:lineRule="auto"/>
        <w:ind w:left="0" w:firstLine="0"/>
        <w:rPr>
          <w:rFonts w:ascii="Arial" w:hAnsi="Arial" w:cs="Arial"/>
          <w:color w:val="000000"/>
          <w:lang w:val="es-ES_tradnl"/>
        </w:rPr>
      </w:pPr>
      <w:r w:rsidRPr="003E3D48">
        <w:rPr>
          <w:rFonts w:ascii="Arial" w:hAnsi="Arial" w:cs="Arial"/>
          <w:color w:val="000000"/>
          <w:lang w:val="es-ES_tradnl"/>
        </w:rPr>
        <w:t>La Secretaría proporcionó</w:t>
      </w:r>
      <w:r w:rsidR="00395667" w:rsidRPr="003E3D48">
        <w:rPr>
          <w:rFonts w:ascii="Arial" w:hAnsi="Arial" w:cs="Arial"/>
          <w:color w:val="000000"/>
          <w:lang w:val="es-ES_tradnl"/>
        </w:rPr>
        <w:t xml:space="preserve"> </w:t>
      </w:r>
      <w:r w:rsidRPr="003E3D48">
        <w:rPr>
          <w:rFonts w:ascii="Arial" w:hAnsi="Arial" w:cs="Arial"/>
          <w:color w:val="000000"/>
          <w:lang w:val="es-ES_tradnl"/>
        </w:rPr>
        <w:t xml:space="preserve"> </w:t>
      </w:r>
      <w:r w:rsidR="00395667" w:rsidRPr="003E3D48">
        <w:rPr>
          <w:rFonts w:ascii="Arial" w:hAnsi="Arial" w:cs="Arial"/>
          <w:color w:val="000000"/>
          <w:lang w:val="es-ES_tradnl"/>
        </w:rPr>
        <w:t>información sobre el tema de la distribución geográfica</w:t>
      </w:r>
      <w:r w:rsidRPr="003E3D48">
        <w:rPr>
          <w:rFonts w:ascii="Arial" w:hAnsi="Arial" w:cs="Arial"/>
          <w:color w:val="000000"/>
          <w:lang w:val="es-ES_tradnl"/>
        </w:rPr>
        <w:t>, a saber,</w:t>
      </w:r>
      <w:r w:rsidR="00395667" w:rsidRPr="003E3D48">
        <w:rPr>
          <w:rFonts w:ascii="Arial" w:hAnsi="Arial" w:cs="Arial"/>
          <w:color w:val="000000"/>
          <w:lang w:val="es-ES_tradnl"/>
        </w:rPr>
        <w:t xml:space="preserve"> estudios realizados por la Dependencia Común de Inspección (DCI) y metodologías y prácticas aplicadas por algunas organizaciones del régimen común de las Naciones Unidas para determinar de forma adecuada la distribución geográfica en la dotación del personal.</w:t>
      </w:r>
      <w:r w:rsidR="001313D3" w:rsidRPr="003E3D48">
        <w:rPr>
          <w:rFonts w:ascii="Arial" w:hAnsi="Arial" w:cs="Arial"/>
          <w:lang w:val="es-ES"/>
        </w:rPr>
        <w:t xml:space="preserve">  </w:t>
      </w:r>
      <w:r w:rsidR="007A4639" w:rsidRPr="003E3D48">
        <w:rPr>
          <w:rFonts w:ascii="Arial" w:hAnsi="Arial" w:cs="Arial"/>
          <w:color w:val="000000"/>
          <w:lang w:val="es-ES_tradnl"/>
        </w:rPr>
        <w:t xml:space="preserve">Además, explicó las fases del proceso de contratación y las iniciativas de </w:t>
      </w:r>
      <w:r w:rsidR="00EC7589" w:rsidRPr="003E3D48">
        <w:rPr>
          <w:rFonts w:ascii="Arial" w:hAnsi="Arial" w:cs="Arial"/>
          <w:color w:val="000000"/>
          <w:lang w:val="es-ES_tradnl"/>
        </w:rPr>
        <w:t>sensibilización</w:t>
      </w:r>
      <w:r w:rsidRPr="003E3D48">
        <w:rPr>
          <w:rFonts w:ascii="Arial" w:hAnsi="Arial" w:cs="Arial"/>
          <w:color w:val="000000"/>
          <w:lang w:val="es-ES_tradnl"/>
        </w:rPr>
        <w:t xml:space="preserve"> que ha tomado para</w:t>
      </w:r>
      <w:r w:rsidR="007A4639" w:rsidRPr="003E3D48">
        <w:rPr>
          <w:rFonts w:ascii="Arial" w:hAnsi="Arial" w:cs="Arial"/>
          <w:color w:val="000000"/>
          <w:lang w:val="es-ES_tradnl"/>
        </w:rPr>
        <w:t xml:space="preserve"> promover y mejorar la distribución geográfica en los procedimientos de contratación de la OMPI</w:t>
      </w:r>
      <w:r w:rsidR="00C22477" w:rsidRPr="003E3D48">
        <w:rPr>
          <w:rFonts w:ascii="Arial" w:hAnsi="Arial" w:cs="Arial"/>
          <w:color w:val="000000"/>
          <w:lang w:val="es-ES_tradnl"/>
        </w:rPr>
        <w:t>.</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3E3D48" w:rsidP="007A4639">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De l</w:t>
      </w:r>
      <w:r w:rsidR="007A4639" w:rsidRPr="003E3D48">
        <w:rPr>
          <w:rFonts w:ascii="Arial" w:hAnsi="Arial" w:cs="Arial"/>
          <w:color w:val="000000"/>
          <w:lang w:val="es-ES_tradnl"/>
        </w:rPr>
        <w:t xml:space="preserve">a </w:t>
      </w:r>
      <w:r w:rsidRPr="003E3D48">
        <w:rPr>
          <w:rFonts w:ascii="Arial" w:hAnsi="Arial" w:cs="Arial"/>
          <w:color w:val="000000"/>
          <w:lang w:val="es-ES_tradnl"/>
        </w:rPr>
        <w:t>investigación de la Secretaría se extraen las siguientes conclusiones</w:t>
      </w:r>
      <w:r w:rsidR="007A4639" w:rsidRPr="003E3D48">
        <w:rPr>
          <w:rFonts w:ascii="Arial" w:hAnsi="Arial" w:cs="Arial"/>
          <w:color w:val="000000"/>
          <w:lang w:val="es-ES_tradnl"/>
        </w:rPr>
        <w:t>:</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1D03ED" w:rsidP="004364AE">
      <w:pPr>
        <w:pStyle w:val="ListParagraph"/>
        <w:spacing w:line="240" w:lineRule="auto"/>
        <w:ind w:left="567"/>
        <w:rPr>
          <w:rFonts w:ascii="Arial" w:hAnsi="Arial" w:cs="Arial"/>
          <w:lang w:val="es-ES"/>
        </w:rPr>
      </w:pPr>
      <w:r w:rsidRPr="003E3D48">
        <w:rPr>
          <w:rFonts w:ascii="Arial" w:hAnsi="Arial" w:cs="Arial"/>
          <w:color w:val="000000"/>
          <w:lang w:val="es-ES_tradnl"/>
        </w:rPr>
        <w:t>a)</w:t>
      </w:r>
      <w:r w:rsidRPr="003E3D48">
        <w:rPr>
          <w:rFonts w:ascii="Arial" w:hAnsi="Arial" w:cs="Arial"/>
          <w:color w:val="000000"/>
          <w:lang w:val="es-ES_tradnl"/>
        </w:rPr>
        <w:tab/>
        <w:t>El artícul</w:t>
      </w:r>
      <w:r w:rsidR="00E942CE" w:rsidRPr="003E3D48">
        <w:rPr>
          <w:rFonts w:ascii="Arial" w:hAnsi="Arial" w:cs="Arial"/>
          <w:color w:val="000000"/>
          <w:lang w:val="es-ES_tradnl"/>
        </w:rPr>
        <w:t>o 9</w:t>
      </w:r>
      <w:r w:rsidRPr="003E3D48">
        <w:rPr>
          <w:rFonts w:ascii="Arial" w:hAnsi="Arial" w:cs="Arial"/>
          <w:color w:val="000000"/>
          <w:lang w:val="es-ES_tradnl"/>
        </w:rPr>
        <w:t>.7</w:t>
      </w:r>
      <w:r w:rsidR="00E46AA2" w:rsidRPr="003E3D48">
        <w:rPr>
          <w:rFonts w:ascii="Arial" w:hAnsi="Arial" w:cs="Arial"/>
          <w:color w:val="000000"/>
          <w:lang w:val="es-ES_tradnl"/>
        </w:rPr>
        <w:t>) del Convenio de la OMPI, que trata de</w:t>
      </w:r>
      <w:r w:rsidRPr="003E3D48">
        <w:rPr>
          <w:rFonts w:ascii="Arial" w:hAnsi="Arial" w:cs="Arial"/>
          <w:color w:val="000000"/>
          <w:lang w:val="es-ES_tradnl"/>
        </w:rPr>
        <w:t xml:space="preserve"> la distribución geográfica, es una copia literal del artícul</w:t>
      </w:r>
      <w:r w:rsidR="00E942CE" w:rsidRPr="003E3D48">
        <w:rPr>
          <w:rFonts w:ascii="Arial" w:hAnsi="Arial" w:cs="Arial"/>
          <w:color w:val="000000"/>
          <w:lang w:val="es-ES_tradnl"/>
        </w:rPr>
        <w:t>o 1</w:t>
      </w:r>
      <w:r w:rsidRPr="003E3D48">
        <w:rPr>
          <w:rFonts w:ascii="Arial" w:hAnsi="Arial" w:cs="Arial"/>
          <w:color w:val="000000"/>
          <w:lang w:val="es-ES_tradnl"/>
        </w:rPr>
        <w:t>01, párraf</w:t>
      </w:r>
      <w:r w:rsidR="00E942CE" w:rsidRPr="003E3D48">
        <w:rPr>
          <w:rFonts w:ascii="Arial" w:hAnsi="Arial" w:cs="Arial"/>
          <w:color w:val="000000"/>
          <w:lang w:val="es-ES_tradnl"/>
        </w:rPr>
        <w:t>o 3</w:t>
      </w:r>
      <w:r w:rsidRPr="003E3D48">
        <w:rPr>
          <w:rFonts w:ascii="Arial" w:hAnsi="Arial" w:cs="Arial"/>
          <w:color w:val="000000"/>
          <w:lang w:val="es-ES_tradnl"/>
        </w:rPr>
        <w:t>, de la Carta de las Naciones Unidas.</w:t>
      </w:r>
      <w:r w:rsidR="001313D3" w:rsidRPr="003E3D48">
        <w:rPr>
          <w:rFonts w:ascii="Arial" w:hAnsi="Arial" w:cs="Arial"/>
          <w:lang w:val="es-ES"/>
        </w:rPr>
        <w:t xml:space="preserve">  </w:t>
      </w:r>
      <w:r w:rsidRPr="003E3D48">
        <w:rPr>
          <w:rFonts w:ascii="Arial" w:hAnsi="Arial" w:cs="Arial"/>
          <w:color w:val="000000"/>
          <w:lang w:val="es-ES_tradnl"/>
        </w:rPr>
        <w:t xml:space="preserve">Se pueden encontrar disposiciones </w:t>
      </w:r>
      <w:r w:rsidR="00EC7589" w:rsidRPr="003E3D48">
        <w:rPr>
          <w:rFonts w:ascii="Arial" w:hAnsi="Arial" w:cs="Arial"/>
          <w:color w:val="000000"/>
          <w:lang w:val="es-ES_tradnl"/>
        </w:rPr>
        <w:t>similares</w:t>
      </w:r>
      <w:r w:rsidRPr="003E3D48">
        <w:rPr>
          <w:rFonts w:ascii="Arial" w:hAnsi="Arial" w:cs="Arial"/>
          <w:color w:val="000000"/>
          <w:lang w:val="es-ES_tradnl"/>
        </w:rPr>
        <w:t xml:space="preserve"> en los instrumentos constitucionales o en los estatutos y reglamentos del personal de otras organizaciones del sistema de las Naciones Unidas.</w:t>
      </w:r>
      <w:r w:rsidR="001313D3" w:rsidRPr="003E3D48">
        <w:rPr>
          <w:rFonts w:ascii="Arial" w:hAnsi="Arial" w:cs="Arial"/>
          <w:lang w:val="es-ES"/>
        </w:rPr>
        <w:t xml:space="preserve">  </w:t>
      </w:r>
      <w:r w:rsidR="004364AE" w:rsidRPr="003E3D48">
        <w:rPr>
          <w:rFonts w:ascii="Arial" w:hAnsi="Arial" w:cs="Arial"/>
          <w:color w:val="000000"/>
          <w:lang w:val="es-ES_tradnl"/>
        </w:rPr>
        <w:t>El artícul</w:t>
      </w:r>
      <w:r w:rsidR="00E942CE" w:rsidRPr="003E3D48">
        <w:rPr>
          <w:rFonts w:ascii="Arial" w:hAnsi="Arial" w:cs="Arial"/>
          <w:color w:val="000000"/>
          <w:lang w:val="es-ES_tradnl"/>
        </w:rPr>
        <w:t>o 9</w:t>
      </w:r>
      <w:r w:rsidR="004364AE" w:rsidRPr="003E3D48">
        <w:rPr>
          <w:rFonts w:ascii="Arial" w:hAnsi="Arial" w:cs="Arial"/>
          <w:color w:val="000000"/>
          <w:lang w:val="es-ES_tradnl"/>
        </w:rPr>
        <w:t>.7) establece lo siguiente:  “El criterio dominante para la contratación y la determinación de las condiciones de empleo de los miembros del personal deberá ser la necesidad de obtener los servicios de las personas que posean las mejores cualidades de eficacia, competencia e integridad.</w:t>
      </w:r>
      <w:r w:rsidR="001313D3" w:rsidRPr="003E3D48">
        <w:rPr>
          <w:rFonts w:ascii="Arial" w:hAnsi="Arial" w:cs="Arial"/>
          <w:lang w:val="es-ES"/>
        </w:rPr>
        <w:t xml:space="preserve">  </w:t>
      </w:r>
      <w:r w:rsidR="005A095E" w:rsidRPr="003E3D48">
        <w:rPr>
          <w:rFonts w:ascii="Arial" w:hAnsi="Arial" w:cs="Arial"/>
          <w:lang w:val="es-ES_tradnl"/>
        </w:rPr>
        <w:t>Se tendrá en cuenta la importancia de que la contratación se efectúe sobre una base geográfica lo más amplia posible”.</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573166" w:rsidP="00573166">
      <w:pPr>
        <w:pStyle w:val="ListParagraph"/>
        <w:spacing w:line="240" w:lineRule="auto"/>
        <w:ind w:left="567"/>
        <w:rPr>
          <w:rFonts w:ascii="Arial" w:hAnsi="Arial" w:cs="Arial"/>
          <w:lang w:val="es-ES"/>
        </w:rPr>
      </w:pPr>
      <w:r w:rsidRPr="003E3D48">
        <w:rPr>
          <w:rFonts w:ascii="Arial" w:hAnsi="Arial" w:cs="Arial"/>
          <w:color w:val="000000"/>
          <w:lang w:val="es-ES_tradnl"/>
        </w:rPr>
        <w:t>b)</w:t>
      </w:r>
      <w:r w:rsidRPr="003E3D48">
        <w:rPr>
          <w:rFonts w:ascii="Arial" w:hAnsi="Arial" w:cs="Arial"/>
          <w:color w:val="000000"/>
          <w:lang w:val="es-ES_tradnl"/>
        </w:rPr>
        <w:tab/>
        <w:t>De acuerdo con los estudios de la DCI, parece haber dos enfoques desde los que las organizaciones del régimen común de las Naciones Unidas abordan la distribución geográfica en la dotación del personal:</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70417E" w:rsidP="00FC35F3">
      <w:pPr>
        <w:pStyle w:val="ListParagraph"/>
        <w:numPr>
          <w:ilvl w:val="0"/>
          <w:numId w:val="7"/>
        </w:numPr>
        <w:spacing w:line="240" w:lineRule="auto"/>
        <w:ind w:left="1134" w:firstLine="0"/>
        <w:rPr>
          <w:rFonts w:ascii="Arial" w:hAnsi="Arial" w:cs="Arial"/>
          <w:lang w:val="es-ES"/>
        </w:rPr>
      </w:pPr>
      <w:r w:rsidRPr="003E3D48">
        <w:rPr>
          <w:rFonts w:ascii="Arial" w:hAnsi="Arial" w:cs="Arial"/>
          <w:color w:val="000000"/>
          <w:lang w:val="es-ES_tradnl"/>
        </w:rPr>
        <w:t xml:space="preserve">Uno </w:t>
      </w:r>
      <w:r w:rsidR="00D6044A" w:rsidRPr="003E3D48">
        <w:rPr>
          <w:rFonts w:ascii="Arial" w:hAnsi="Arial" w:cs="Arial"/>
          <w:color w:val="000000"/>
          <w:lang w:val="es-ES_tradnl"/>
        </w:rPr>
        <w:t xml:space="preserve">consiste en </w:t>
      </w:r>
      <w:r w:rsidRPr="003E3D48">
        <w:rPr>
          <w:rFonts w:ascii="Arial" w:hAnsi="Arial" w:cs="Arial"/>
          <w:color w:val="000000"/>
          <w:lang w:val="es-ES_tradnl"/>
        </w:rPr>
        <w:t>calcular la dist</w:t>
      </w:r>
      <w:r w:rsidR="00D6044A" w:rsidRPr="003E3D48">
        <w:rPr>
          <w:rFonts w:ascii="Arial" w:hAnsi="Arial" w:cs="Arial"/>
          <w:color w:val="000000"/>
          <w:lang w:val="es-ES_tradnl"/>
        </w:rPr>
        <w:t>ribución geográfica equitativa mediante un método que permite obtener</w:t>
      </w:r>
      <w:r w:rsidRPr="003E3D48">
        <w:rPr>
          <w:rFonts w:ascii="Arial" w:hAnsi="Arial" w:cs="Arial"/>
          <w:color w:val="000000"/>
          <w:lang w:val="es-ES_tradnl"/>
        </w:rPr>
        <w:t xml:space="preserve"> un rango deseable de número de puestos (</w:t>
      </w:r>
      <w:r w:rsidR="00D6044A" w:rsidRPr="003E3D48">
        <w:rPr>
          <w:rFonts w:ascii="Arial" w:hAnsi="Arial" w:cs="Arial"/>
          <w:color w:val="000000"/>
          <w:lang w:val="es-ES_tradnl"/>
        </w:rPr>
        <w:t xml:space="preserve">una </w:t>
      </w:r>
      <w:r w:rsidRPr="003E3D48">
        <w:rPr>
          <w:rFonts w:ascii="Arial" w:hAnsi="Arial" w:cs="Arial"/>
          <w:color w:val="000000"/>
          <w:lang w:val="es-ES_tradnl"/>
        </w:rPr>
        <w:t>cuota) para cada Estado miembro.</w:t>
      </w:r>
      <w:r w:rsidR="001313D3" w:rsidRPr="003E3D48">
        <w:rPr>
          <w:rFonts w:ascii="Arial" w:hAnsi="Arial" w:cs="Arial"/>
          <w:lang w:val="es-ES"/>
        </w:rPr>
        <w:t xml:space="preserve">  </w:t>
      </w:r>
      <w:r w:rsidR="00AB60AD" w:rsidRPr="003E3D48">
        <w:rPr>
          <w:rFonts w:ascii="Arial" w:hAnsi="Arial" w:cs="Arial"/>
          <w:color w:val="000000"/>
          <w:lang w:val="es-ES_tradnl"/>
        </w:rPr>
        <w:t>Este es el enfoque adoptado por la Secretaría de las Naciones Unidas, la Organización Internacional del Trabajo (OIT), la Organización de las Naciones Unidas para la Alimentación y la Agricultura (FAO), la Organización de las Naciones Unidas para la Educación, la Ciencia y la Cultura (UNESCO), la Organización de Aviación Civil Internacional (OACI), la Organización Mundial de la Salud (OMS) y la Organización de las Naciones Unidas para el Desarrollo Industrial (</w:t>
      </w:r>
      <w:r w:rsidR="00E46AA2" w:rsidRPr="003E3D48">
        <w:rPr>
          <w:rFonts w:ascii="Arial" w:hAnsi="Arial" w:cs="Arial"/>
          <w:color w:val="000000"/>
          <w:lang w:val="es-ES_tradnl"/>
        </w:rPr>
        <w:t>ONUDI</w:t>
      </w:r>
      <w:r w:rsidR="00AB60AD" w:rsidRPr="003E3D48">
        <w:rPr>
          <w:rFonts w:ascii="Arial" w:hAnsi="Arial" w:cs="Arial"/>
          <w:color w:val="000000"/>
          <w:lang w:val="es-ES_tradnl"/>
        </w:rPr>
        <w:t>).</w:t>
      </w:r>
      <w:r w:rsidR="001313D3" w:rsidRPr="003E3D48">
        <w:rPr>
          <w:rFonts w:ascii="Arial" w:hAnsi="Arial" w:cs="Arial"/>
          <w:lang w:val="es-ES"/>
        </w:rPr>
        <w:t xml:space="preserve">  </w:t>
      </w:r>
      <w:r w:rsidR="00FC35F3" w:rsidRPr="003E3D48">
        <w:rPr>
          <w:rFonts w:ascii="Arial" w:hAnsi="Arial" w:cs="Arial"/>
          <w:color w:val="000000"/>
          <w:lang w:val="es-ES_tradnl"/>
        </w:rPr>
        <w:t>Los elementos utilizados para formular est</w:t>
      </w:r>
      <w:r w:rsidR="00D6044A" w:rsidRPr="003E3D48">
        <w:rPr>
          <w:rFonts w:ascii="Arial" w:hAnsi="Arial" w:cs="Arial"/>
          <w:color w:val="000000"/>
          <w:lang w:val="es-ES_tradnl"/>
        </w:rPr>
        <w:t>os mé</w:t>
      </w:r>
      <w:r w:rsidR="00FC35F3" w:rsidRPr="003E3D48">
        <w:rPr>
          <w:rFonts w:ascii="Arial" w:hAnsi="Arial" w:cs="Arial"/>
          <w:color w:val="000000"/>
          <w:lang w:val="es-ES_tradnl"/>
        </w:rPr>
        <w:t>todo</w:t>
      </w:r>
      <w:r w:rsidR="00D6044A" w:rsidRPr="003E3D48">
        <w:rPr>
          <w:rFonts w:ascii="Arial" w:hAnsi="Arial" w:cs="Arial"/>
          <w:color w:val="000000"/>
          <w:lang w:val="es-ES_tradnl"/>
        </w:rPr>
        <w:t>s</w:t>
      </w:r>
      <w:r w:rsidR="00FC35F3" w:rsidRPr="003E3D48">
        <w:rPr>
          <w:rFonts w:ascii="Arial" w:hAnsi="Arial" w:cs="Arial"/>
          <w:color w:val="000000"/>
          <w:lang w:val="es-ES_tradnl"/>
        </w:rPr>
        <w:t xml:space="preserve"> son algunos de los siguientes, o todos: </w:t>
      </w:r>
      <w:r w:rsidR="00EC7589" w:rsidRPr="003E3D48">
        <w:rPr>
          <w:rFonts w:ascii="Arial" w:hAnsi="Arial" w:cs="Arial"/>
          <w:color w:val="000000"/>
          <w:lang w:val="es-ES_tradnl"/>
        </w:rPr>
        <w:t xml:space="preserve"> </w:t>
      </w:r>
      <w:r w:rsidR="008F7AFA" w:rsidRPr="003E3D48">
        <w:rPr>
          <w:rFonts w:ascii="Arial" w:hAnsi="Arial" w:cs="Arial"/>
          <w:color w:val="000000"/>
          <w:lang w:val="es-ES_tradnl"/>
        </w:rPr>
        <w:t>la condición de</w:t>
      </w:r>
      <w:r w:rsidR="00D6044A" w:rsidRPr="003E3D48">
        <w:rPr>
          <w:rFonts w:ascii="Arial" w:hAnsi="Arial" w:cs="Arial"/>
          <w:color w:val="000000"/>
          <w:lang w:val="es-ES_tradnl"/>
        </w:rPr>
        <w:t xml:space="preserve"> </w:t>
      </w:r>
      <w:r w:rsidR="008F7AFA" w:rsidRPr="003E3D48">
        <w:rPr>
          <w:rFonts w:ascii="Arial" w:hAnsi="Arial" w:cs="Arial"/>
          <w:color w:val="000000"/>
          <w:lang w:val="es-ES_tradnl"/>
        </w:rPr>
        <w:t>miembro</w:t>
      </w:r>
      <w:r w:rsidR="00FC35F3" w:rsidRPr="003E3D48">
        <w:rPr>
          <w:rFonts w:ascii="Arial" w:hAnsi="Arial" w:cs="Arial"/>
          <w:color w:val="000000"/>
          <w:lang w:val="es-ES_tradnl"/>
        </w:rPr>
        <w:t>, las contribuciones, la población y el calibre del puesto (cuanto mayor sea el nivel del puesto, más puntos se le asignan).</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896116" w:rsidP="004F10DC">
      <w:pPr>
        <w:pStyle w:val="ListParagraph"/>
        <w:numPr>
          <w:ilvl w:val="0"/>
          <w:numId w:val="7"/>
        </w:numPr>
        <w:spacing w:line="240" w:lineRule="auto"/>
        <w:ind w:left="1134" w:firstLine="0"/>
        <w:rPr>
          <w:rFonts w:ascii="Arial" w:hAnsi="Arial" w:cs="Arial"/>
          <w:lang w:val="es-ES"/>
        </w:rPr>
      </w:pPr>
      <w:r w:rsidRPr="003E3D48">
        <w:rPr>
          <w:rFonts w:ascii="Arial" w:hAnsi="Arial" w:cs="Arial"/>
          <w:color w:val="000000"/>
          <w:lang w:val="es-ES_tradnl"/>
        </w:rPr>
        <w:t xml:space="preserve">El otro enfoque se aplica cuando no existe un sistema </w:t>
      </w:r>
      <w:r w:rsidR="002554E7" w:rsidRPr="003E3D48">
        <w:rPr>
          <w:rFonts w:ascii="Arial" w:hAnsi="Arial" w:cs="Arial"/>
          <w:color w:val="000000"/>
          <w:lang w:val="es-ES_tradnl"/>
        </w:rPr>
        <w:t>formal</w:t>
      </w:r>
      <w:r w:rsidRPr="003E3D48">
        <w:rPr>
          <w:rFonts w:ascii="Arial" w:hAnsi="Arial" w:cs="Arial"/>
          <w:color w:val="000000"/>
          <w:lang w:val="es-ES_tradnl"/>
        </w:rPr>
        <w:t xml:space="preserve"> ni se fija una cuota para determinar la representación geográfica de los Estados miembros</w:t>
      </w:r>
      <w:r w:rsidR="00E942CE" w:rsidRPr="003E3D48">
        <w:rPr>
          <w:rFonts w:ascii="Arial" w:hAnsi="Arial" w:cs="Arial"/>
          <w:color w:val="000000"/>
          <w:lang w:val="es-ES_tradnl"/>
        </w:rPr>
        <w:t>.  A</w:t>
      </w:r>
      <w:r w:rsidRPr="003E3D48">
        <w:rPr>
          <w:rFonts w:ascii="Arial" w:hAnsi="Arial" w:cs="Arial"/>
          <w:color w:val="000000"/>
          <w:lang w:val="es-ES_tradnl"/>
        </w:rPr>
        <w:t xml:space="preserve">sí ocurre en la Unión Postal Universal (UPU), la Unión Internacional de Telecomunicaciones (UIT), la Organización Meteorológica Mundial (OMM), la Organización Marítima Internacional (OMI), el Organismo Internacional de la Energía Atómica (OIEA), el Programa Mundial de Alimentos (PMA), el Programa de </w:t>
      </w:r>
      <w:r w:rsidRPr="003E3D48">
        <w:rPr>
          <w:rFonts w:ascii="Arial" w:hAnsi="Arial" w:cs="Arial"/>
          <w:color w:val="000000"/>
          <w:lang w:val="es-ES_tradnl"/>
        </w:rPr>
        <w:lastRenderedPageBreak/>
        <w:t>las Naciones Unidas para el Desarrollo (PNUD), el Fondo de las Naciones Unidas para la Infancia (UNICEF), la Oficina del Alto Comisionado de las Naciones Unidas para los Refugiados (ACNUR), el Programa Conjunto de las Naciones Unidas sobre el VIH/SIDA (ONUSIDA), el Fondo de Población de las Naciones Unidas (UNFPA) y la Organización Mundial del Turismo (OMT).</w:t>
      </w:r>
      <w:r w:rsidR="001313D3" w:rsidRPr="003E3D48">
        <w:rPr>
          <w:rFonts w:ascii="Arial" w:hAnsi="Arial" w:cs="Arial"/>
          <w:lang w:val="es-ES"/>
        </w:rPr>
        <w:t xml:space="preserve">  </w:t>
      </w:r>
      <w:r w:rsidR="004F10DC" w:rsidRPr="003E3D48">
        <w:rPr>
          <w:rFonts w:ascii="Arial" w:hAnsi="Arial" w:cs="Arial"/>
          <w:color w:val="000000"/>
          <w:lang w:val="es-ES_tradnl"/>
        </w:rPr>
        <w:t xml:space="preserve">Algunas de estas organizaciones (PNUD, UNICEF y PMA) </w:t>
      </w:r>
      <w:r w:rsidR="00EC7589" w:rsidRPr="003E3D48">
        <w:rPr>
          <w:rFonts w:ascii="Arial" w:hAnsi="Arial" w:cs="Arial"/>
          <w:color w:val="000000"/>
          <w:lang w:val="es-ES_tradnl"/>
        </w:rPr>
        <w:t>entienden</w:t>
      </w:r>
      <w:r w:rsidR="004F10DC" w:rsidRPr="003E3D48">
        <w:rPr>
          <w:rFonts w:ascii="Arial" w:hAnsi="Arial" w:cs="Arial"/>
          <w:color w:val="000000"/>
          <w:lang w:val="es-ES_tradnl"/>
        </w:rPr>
        <w:t xml:space="preserve"> la distribución geográfica equitativa </w:t>
      </w:r>
      <w:r w:rsidR="00EC7589" w:rsidRPr="003E3D48">
        <w:rPr>
          <w:rFonts w:ascii="Arial" w:hAnsi="Arial" w:cs="Arial"/>
          <w:color w:val="000000"/>
          <w:lang w:val="es-ES_tradnl"/>
        </w:rPr>
        <w:t xml:space="preserve">como </w:t>
      </w:r>
      <w:r w:rsidR="004F10DC" w:rsidRPr="003E3D48">
        <w:rPr>
          <w:rFonts w:ascii="Arial" w:hAnsi="Arial" w:cs="Arial"/>
          <w:color w:val="000000"/>
          <w:lang w:val="es-ES_tradnl"/>
        </w:rPr>
        <w:t>el equilibrio entre los países donantes/industrializados y</w:t>
      </w:r>
      <w:r w:rsidR="00EC7589" w:rsidRPr="003E3D48">
        <w:rPr>
          <w:rFonts w:ascii="Arial" w:hAnsi="Arial" w:cs="Arial"/>
          <w:color w:val="000000"/>
          <w:lang w:val="es-ES_tradnl"/>
        </w:rPr>
        <w:t xml:space="preserve"> los</w:t>
      </w:r>
      <w:r w:rsidR="004F10DC" w:rsidRPr="003E3D48">
        <w:rPr>
          <w:rFonts w:ascii="Arial" w:hAnsi="Arial" w:cs="Arial"/>
          <w:color w:val="000000"/>
          <w:lang w:val="es-ES_tradnl"/>
        </w:rPr>
        <w:t xml:space="preserve"> países en los que se ejecutan programas/en desarrollo, o entre el Norte y el Sur (ACNUR</w:t>
      </w:r>
      <w:r w:rsidR="004F10DC" w:rsidRPr="003E3D48">
        <w:rPr>
          <w:rFonts w:ascii="Arial" w:hAnsi="Arial" w:cs="Arial"/>
          <w:lang w:val="es-ES_tradnl"/>
        </w:rPr>
        <w:t xml:space="preserve"> </w:t>
      </w:r>
      <w:r w:rsidR="004F10DC" w:rsidRPr="003E3D48">
        <w:rPr>
          <w:rFonts w:ascii="Arial" w:hAnsi="Arial" w:cs="Arial"/>
          <w:color w:val="000000"/>
          <w:lang w:val="es-ES_tradnl"/>
        </w:rPr>
        <w:t>y el Organismo de Obras Públicas y Socorro de las Naciones Unidas para los Refugiados de Palestina en el Cercano Oriente (OOPS)).</w:t>
      </w:r>
      <w:r w:rsidR="001313D3" w:rsidRPr="003E3D48">
        <w:rPr>
          <w:rFonts w:ascii="Arial" w:hAnsi="Arial" w:cs="Arial"/>
          <w:lang w:val="es-ES"/>
        </w:rPr>
        <w:t xml:space="preserve">  </w:t>
      </w:r>
      <w:r w:rsidR="004F10DC" w:rsidRPr="003E3D48">
        <w:rPr>
          <w:rFonts w:ascii="Arial" w:hAnsi="Arial" w:cs="Arial"/>
          <w:color w:val="000000"/>
          <w:lang w:val="es-ES_tradnl"/>
        </w:rPr>
        <w:t>Todas estas organizaciones tienen en cuenta el equilibrio geográfico pero no aplican un sistema de cuotas.</w:t>
      </w:r>
    </w:p>
    <w:p w:rsidR="00A52466" w:rsidRPr="003E3D48" w:rsidRDefault="00A52466" w:rsidP="001313D3">
      <w:pPr>
        <w:pStyle w:val="ListParagraph"/>
        <w:spacing w:line="240" w:lineRule="auto"/>
        <w:ind w:left="0"/>
        <w:rPr>
          <w:rFonts w:ascii="Arial" w:hAnsi="Arial" w:cs="Arial"/>
          <w:lang w:val="es-ES"/>
        </w:rPr>
      </w:pPr>
    </w:p>
    <w:p w:rsidR="00C22477" w:rsidRPr="003E3D48" w:rsidRDefault="004F10DC" w:rsidP="004F10DC">
      <w:pPr>
        <w:pStyle w:val="ListParagraph"/>
        <w:spacing w:line="240" w:lineRule="auto"/>
        <w:ind w:left="567"/>
        <w:rPr>
          <w:rFonts w:ascii="Arial" w:hAnsi="Arial" w:cs="Arial"/>
          <w:color w:val="000000"/>
          <w:lang w:val="es-ES_tradnl"/>
        </w:rPr>
      </w:pPr>
      <w:r w:rsidRPr="003E3D48">
        <w:rPr>
          <w:rFonts w:ascii="Arial" w:hAnsi="Arial" w:cs="Arial"/>
          <w:color w:val="000000"/>
          <w:lang w:val="es-ES_tradnl"/>
        </w:rPr>
        <w:t>c)</w:t>
      </w:r>
      <w:r w:rsidRPr="003E3D48">
        <w:rPr>
          <w:rFonts w:ascii="Arial" w:hAnsi="Arial" w:cs="Arial"/>
          <w:color w:val="000000"/>
          <w:lang w:val="es-ES_tradnl"/>
        </w:rPr>
        <w:tab/>
        <w:t>La DCI señaló que podría ser difícil introducir cuotas en las organizaciones pequeñas, d</w:t>
      </w:r>
      <w:r w:rsidR="0064041A" w:rsidRPr="003E3D48">
        <w:rPr>
          <w:rFonts w:ascii="Arial" w:hAnsi="Arial" w:cs="Arial"/>
          <w:color w:val="000000"/>
          <w:lang w:val="es-ES_tradnl"/>
        </w:rPr>
        <w:t>ado que cuentan con un número li</w:t>
      </w:r>
      <w:r w:rsidRPr="003E3D48">
        <w:rPr>
          <w:rFonts w:ascii="Arial" w:hAnsi="Arial" w:cs="Arial"/>
          <w:color w:val="000000"/>
          <w:lang w:val="es-ES_tradnl"/>
        </w:rPr>
        <w:t>mitado de puestos</w:t>
      </w:r>
      <w:r w:rsidR="00C22477" w:rsidRPr="003E3D48">
        <w:rPr>
          <w:rFonts w:ascii="Arial" w:hAnsi="Arial" w:cs="Arial"/>
          <w:color w:val="000000"/>
          <w:lang w:val="es-ES_tradnl"/>
        </w:rPr>
        <w:t>.</w:t>
      </w:r>
    </w:p>
    <w:p w:rsidR="00A52466" w:rsidRPr="003E3D48" w:rsidRDefault="00A52466" w:rsidP="001313D3">
      <w:pPr>
        <w:pStyle w:val="ListParagraph"/>
        <w:spacing w:line="240" w:lineRule="auto"/>
        <w:ind w:left="0"/>
        <w:rPr>
          <w:rFonts w:ascii="Arial" w:hAnsi="Arial" w:cs="Arial"/>
          <w:lang w:val="es-ES"/>
        </w:rPr>
      </w:pPr>
    </w:p>
    <w:p w:rsidR="00C22477" w:rsidRPr="003E3D48" w:rsidRDefault="004364AE" w:rsidP="004364AE">
      <w:pPr>
        <w:pStyle w:val="ListParagraph"/>
        <w:spacing w:line="240" w:lineRule="auto"/>
        <w:ind w:left="567"/>
        <w:rPr>
          <w:rFonts w:ascii="Arial" w:hAnsi="Arial" w:cs="Arial"/>
          <w:color w:val="000000"/>
          <w:lang w:val="es-ES_tradnl"/>
        </w:rPr>
      </w:pPr>
      <w:r w:rsidRPr="003E3D48">
        <w:rPr>
          <w:rFonts w:ascii="Arial" w:hAnsi="Arial" w:cs="Arial"/>
          <w:color w:val="000000"/>
          <w:lang w:val="es-ES_tradnl"/>
        </w:rPr>
        <w:t>d)</w:t>
      </w:r>
      <w:r w:rsidRPr="003E3D48">
        <w:rPr>
          <w:rFonts w:ascii="Arial" w:hAnsi="Arial" w:cs="Arial"/>
          <w:color w:val="000000"/>
          <w:lang w:val="es-ES_tradnl"/>
        </w:rPr>
        <w:tab/>
        <w:t>Los puestos que se cubren siguiendo los principios de la distribución geográfica (bien mediante un sistema formal, bien de otro modo) son los de la categoría profesional y superior, de los que se excluyen por lo general los puestos de idiomas y los que no se financian con cargo al presupuesto ordinario.</w:t>
      </w:r>
      <w:r w:rsidR="001313D3" w:rsidRPr="003E3D48">
        <w:rPr>
          <w:rFonts w:ascii="Arial" w:hAnsi="Arial" w:cs="Arial"/>
          <w:lang w:val="es-ES"/>
        </w:rPr>
        <w:t xml:space="preserve">  </w:t>
      </w:r>
      <w:r w:rsidR="00584230" w:rsidRPr="003E3D48">
        <w:rPr>
          <w:rFonts w:ascii="Arial" w:hAnsi="Arial" w:cs="Arial"/>
          <w:color w:val="000000"/>
          <w:lang w:val="es-ES_tradnl"/>
        </w:rPr>
        <w:t>La OMPI aplica esta distinción</w:t>
      </w:r>
      <w:r w:rsidR="00C22477" w:rsidRPr="003E3D48">
        <w:rPr>
          <w:rFonts w:ascii="Arial" w:hAnsi="Arial" w:cs="Arial"/>
          <w:color w:val="000000"/>
          <w:lang w:val="es-ES_tradnl"/>
        </w:rPr>
        <w:t>.</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FF5C71" w:rsidP="0057390D">
      <w:pPr>
        <w:pStyle w:val="ListParagraph"/>
        <w:spacing w:line="240" w:lineRule="auto"/>
        <w:ind w:left="567"/>
        <w:rPr>
          <w:rFonts w:ascii="Arial" w:hAnsi="Arial" w:cs="Arial"/>
          <w:lang w:val="es-ES"/>
        </w:rPr>
      </w:pPr>
      <w:r w:rsidRPr="003E3D48">
        <w:rPr>
          <w:rFonts w:ascii="Arial" w:hAnsi="Arial" w:cs="Arial"/>
          <w:color w:val="000000"/>
          <w:lang w:val="es-ES_tradnl"/>
        </w:rPr>
        <w:t>e)</w:t>
      </w:r>
      <w:r w:rsidRPr="003E3D48">
        <w:rPr>
          <w:rFonts w:ascii="Arial" w:hAnsi="Arial" w:cs="Arial"/>
          <w:color w:val="000000"/>
          <w:lang w:val="es-ES_tradnl"/>
        </w:rPr>
        <w:tab/>
        <w:t xml:space="preserve">En la OMPI existe además otro tipo de puestos en esferas </w:t>
      </w:r>
      <w:r w:rsidR="00897511" w:rsidRPr="003E3D48">
        <w:rPr>
          <w:rFonts w:ascii="Arial" w:hAnsi="Arial" w:cs="Arial"/>
          <w:color w:val="000000"/>
          <w:lang w:val="es-ES_tradnl"/>
        </w:rPr>
        <w:t>operativas y de</w:t>
      </w:r>
      <w:r w:rsidRPr="003E3D48">
        <w:rPr>
          <w:rFonts w:ascii="Arial" w:hAnsi="Arial" w:cs="Arial"/>
          <w:color w:val="000000"/>
          <w:lang w:val="es-ES_tradnl"/>
        </w:rPr>
        <w:t xml:space="preserve"> tramitación, por ejemplo,</w:t>
      </w:r>
      <w:r w:rsidR="00897511" w:rsidRPr="003E3D48">
        <w:rPr>
          <w:rFonts w:ascii="Arial" w:hAnsi="Arial" w:cs="Arial"/>
          <w:color w:val="000000"/>
          <w:lang w:val="es-ES_tradnl"/>
        </w:rPr>
        <w:t xml:space="preserve"> en relación con</w:t>
      </w:r>
      <w:r w:rsidRPr="003E3D48">
        <w:rPr>
          <w:rFonts w:ascii="Arial" w:hAnsi="Arial" w:cs="Arial"/>
          <w:color w:val="000000"/>
          <w:lang w:val="es-ES_tradnl"/>
        </w:rPr>
        <w:t xml:space="preserve"> los sistemas del PCT, de Madrid y de La Haya, que requieren competencias orientadas específica y principalmente al usuario.</w:t>
      </w:r>
      <w:r w:rsidR="001313D3" w:rsidRPr="003E3D48">
        <w:rPr>
          <w:rFonts w:ascii="Arial" w:hAnsi="Arial" w:cs="Arial"/>
          <w:lang w:val="es-ES"/>
        </w:rPr>
        <w:t xml:space="preserve">  </w:t>
      </w:r>
      <w:r w:rsidR="0057390D" w:rsidRPr="003E3D48">
        <w:rPr>
          <w:rFonts w:ascii="Arial" w:hAnsi="Arial" w:cs="Arial"/>
          <w:color w:val="000000"/>
          <w:lang w:val="es-ES_tradnl"/>
        </w:rPr>
        <w:t>Dado que estos puestos están orientados a la prestación óptima de servicios y dirigidos espec</w:t>
      </w:r>
      <w:r w:rsidR="00E23176" w:rsidRPr="003E3D48">
        <w:rPr>
          <w:rFonts w:ascii="Arial" w:hAnsi="Arial" w:cs="Arial"/>
          <w:color w:val="000000"/>
          <w:lang w:val="es-ES_tradnl"/>
        </w:rPr>
        <w:t>íficamente a los usuarios de</w:t>
      </w:r>
      <w:r w:rsidR="0057390D" w:rsidRPr="003E3D48">
        <w:rPr>
          <w:rFonts w:ascii="Arial" w:hAnsi="Arial" w:cs="Arial"/>
          <w:color w:val="000000"/>
          <w:lang w:val="es-ES_tradnl"/>
        </w:rPr>
        <w:t xml:space="preserve"> servicios de registro de P.I. de la OMPI, y como hay más usuarios en unos países que en otros, es difícil de por sí aplicar</w:t>
      </w:r>
      <w:r w:rsidR="00E23176" w:rsidRPr="003E3D48">
        <w:rPr>
          <w:rFonts w:ascii="Arial" w:hAnsi="Arial" w:cs="Arial"/>
          <w:color w:val="000000"/>
          <w:lang w:val="es-ES_tradnl"/>
        </w:rPr>
        <w:t xml:space="preserve"> </w:t>
      </w:r>
      <w:r w:rsidR="0057390D" w:rsidRPr="003E3D48">
        <w:rPr>
          <w:rFonts w:ascii="Arial" w:hAnsi="Arial" w:cs="Arial"/>
          <w:color w:val="000000"/>
          <w:lang w:val="es-ES_tradnl"/>
        </w:rPr>
        <w:t>el principio</w:t>
      </w:r>
      <w:r w:rsidR="00E23176" w:rsidRPr="003E3D48">
        <w:rPr>
          <w:rFonts w:ascii="Arial" w:hAnsi="Arial" w:cs="Arial"/>
          <w:color w:val="000000"/>
          <w:lang w:val="es-ES_tradnl"/>
        </w:rPr>
        <w:t xml:space="preserve"> de la distribución geográfica</w:t>
      </w:r>
      <w:r w:rsidR="0057390D" w:rsidRPr="003E3D48">
        <w:rPr>
          <w:rFonts w:ascii="Arial" w:hAnsi="Arial" w:cs="Arial"/>
          <w:color w:val="000000"/>
          <w:lang w:val="es-ES_tradnl"/>
        </w:rPr>
        <w:t>.</w:t>
      </w:r>
      <w:r w:rsidR="001313D3" w:rsidRPr="003E3D48">
        <w:rPr>
          <w:rFonts w:ascii="Arial" w:hAnsi="Arial" w:cs="Arial"/>
          <w:lang w:val="es-ES"/>
        </w:rPr>
        <w:t xml:space="preserve">  </w:t>
      </w:r>
      <w:r w:rsidR="00EC7589" w:rsidRPr="003E3D48">
        <w:rPr>
          <w:rFonts w:ascii="Arial" w:hAnsi="Arial" w:cs="Arial"/>
          <w:lang w:val="es-ES"/>
        </w:rPr>
        <w:t>Entre estos puest</w:t>
      </w:r>
      <w:r w:rsidR="00E23176" w:rsidRPr="003E3D48">
        <w:rPr>
          <w:rFonts w:ascii="Arial" w:hAnsi="Arial" w:cs="Arial"/>
          <w:lang w:val="es-ES"/>
        </w:rPr>
        <w:t xml:space="preserve">os cabe citar, por ejemplo, el </w:t>
      </w:r>
      <w:r w:rsidR="00EC7589" w:rsidRPr="003E3D48">
        <w:rPr>
          <w:rFonts w:ascii="Arial" w:hAnsi="Arial" w:cs="Arial"/>
          <w:lang w:val="es-ES"/>
        </w:rPr>
        <w:t xml:space="preserve">de </w:t>
      </w:r>
      <w:r w:rsidR="002554E7" w:rsidRPr="003E3D48">
        <w:rPr>
          <w:rFonts w:ascii="Arial" w:hAnsi="Arial" w:cs="Arial"/>
          <w:lang w:val="es-ES"/>
        </w:rPr>
        <w:t>e</w:t>
      </w:r>
      <w:r w:rsidR="00EC7589" w:rsidRPr="003E3D48">
        <w:rPr>
          <w:rFonts w:ascii="Arial" w:hAnsi="Arial" w:cs="Arial"/>
          <w:lang w:val="es-ES"/>
        </w:rPr>
        <w:t>xaminador</w:t>
      </w:r>
      <w:r w:rsidR="001313D3" w:rsidRPr="003E3D48">
        <w:rPr>
          <w:rStyle w:val="FootnoteReference"/>
          <w:rFonts w:ascii="Arial" w:hAnsi="Arial" w:cs="Arial"/>
          <w:lang w:val="es-ES"/>
        </w:rPr>
        <w:footnoteReference w:id="3"/>
      </w:r>
      <w:r w:rsidR="001313D3" w:rsidRPr="003E3D48">
        <w:rPr>
          <w:rFonts w:ascii="Arial" w:hAnsi="Arial" w:cs="Arial"/>
          <w:lang w:val="es-ES"/>
        </w:rPr>
        <w:t xml:space="preserve"> </w:t>
      </w:r>
      <w:r w:rsidR="00EC7589" w:rsidRPr="003E3D48">
        <w:rPr>
          <w:rFonts w:ascii="Arial" w:hAnsi="Arial" w:cs="Arial"/>
          <w:lang w:val="es-ES"/>
        </w:rPr>
        <w:t>y ciertos puestos jurídicos</w:t>
      </w:r>
      <w:r w:rsidR="001313D3" w:rsidRPr="003E3D48">
        <w:rPr>
          <w:rFonts w:ascii="Arial" w:hAnsi="Arial" w:cs="Arial"/>
          <w:lang w:val="es-ES"/>
        </w:rPr>
        <w:t>.</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4B120E" w:rsidP="0071480D">
      <w:pPr>
        <w:pStyle w:val="ListParagraph"/>
        <w:spacing w:line="240" w:lineRule="auto"/>
        <w:ind w:left="567"/>
        <w:rPr>
          <w:rFonts w:ascii="Arial" w:hAnsi="Arial" w:cs="Arial"/>
          <w:lang w:val="es-ES"/>
        </w:rPr>
      </w:pPr>
      <w:r w:rsidRPr="003E3D48">
        <w:rPr>
          <w:rFonts w:ascii="Arial" w:hAnsi="Arial" w:cs="Arial"/>
          <w:color w:val="000000"/>
          <w:lang w:val="es-ES_tradnl"/>
        </w:rPr>
        <w:t>f)</w:t>
      </w:r>
      <w:r w:rsidRPr="003E3D48">
        <w:rPr>
          <w:rFonts w:ascii="Arial" w:hAnsi="Arial" w:cs="Arial"/>
          <w:color w:val="000000"/>
          <w:lang w:val="es-ES_tradnl"/>
        </w:rPr>
        <w:tab/>
        <w:t>En total, sin contar los puestos nombrados en los párrafo</w:t>
      </w:r>
      <w:r w:rsidR="00E942CE" w:rsidRPr="003E3D48">
        <w:rPr>
          <w:rFonts w:ascii="Arial" w:hAnsi="Arial" w:cs="Arial"/>
          <w:color w:val="000000"/>
          <w:lang w:val="es-ES_tradnl"/>
        </w:rPr>
        <w:t>s 5</w:t>
      </w:r>
      <w:r w:rsidRPr="003E3D48">
        <w:rPr>
          <w:rFonts w:ascii="Arial" w:hAnsi="Arial" w:cs="Arial"/>
          <w:color w:val="000000"/>
          <w:lang w:val="es-ES_tradnl"/>
        </w:rPr>
        <w:t xml:space="preserve">.d) </w:t>
      </w:r>
      <w:r w:rsidR="00E942CE" w:rsidRPr="003E3D48">
        <w:rPr>
          <w:rFonts w:ascii="Arial" w:hAnsi="Arial" w:cs="Arial"/>
          <w:color w:val="000000"/>
          <w:lang w:val="es-ES_tradnl"/>
        </w:rPr>
        <w:t>y 5</w:t>
      </w:r>
      <w:r w:rsidRPr="003E3D48">
        <w:rPr>
          <w:rFonts w:ascii="Arial" w:hAnsi="Arial" w:cs="Arial"/>
          <w:color w:val="000000"/>
          <w:lang w:val="es-ES_tradnl"/>
        </w:rPr>
        <w:t xml:space="preserve">.e) </w:t>
      </w:r>
      <w:r w:rsidRPr="003E3D48">
        <w:rPr>
          <w:rFonts w:ascii="Arial" w:hAnsi="Arial" w:cs="Arial"/>
          <w:i/>
          <w:color w:val="000000"/>
          <w:lang w:val="es-ES_tradnl"/>
        </w:rPr>
        <w:t>supra</w:t>
      </w:r>
      <w:r w:rsidRPr="003E3D48">
        <w:rPr>
          <w:rFonts w:ascii="Arial" w:hAnsi="Arial" w:cs="Arial"/>
          <w:color w:val="000000"/>
          <w:lang w:val="es-ES_tradnl"/>
        </w:rPr>
        <w:t>, existen en la OMPI aproximadament</w:t>
      </w:r>
      <w:r w:rsidR="00E942CE" w:rsidRPr="003E3D48">
        <w:rPr>
          <w:rFonts w:ascii="Arial" w:hAnsi="Arial" w:cs="Arial"/>
          <w:color w:val="000000"/>
          <w:lang w:val="es-ES_tradnl"/>
        </w:rPr>
        <w:t>e 4</w:t>
      </w:r>
      <w:r w:rsidRPr="003E3D48">
        <w:rPr>
          <w:rFonts w:ascii="Arial" w:hAnsi="Arial" w:cs="Arial"/>
          <w:color w:val="000000"/>
          <w:lang w:val="es-ES_tradnl"/>
        </w:rPr>
        <w:t>00 puestos sujetos a los principios de distribución geográfica.</w:t>
      </w:r>
      <w:r w:rsidR="001313D3" w:rsidRPr="003E3D48">
        <w:rPr>
          <w:rFonts w:ascii="Arial" w:hAnsi="Arial" w:cs="Arial"/>
          <w:lang w:val="es-ES"/>
        </w:rPr>
        <w:t xml:space="preserve">  </w:t>
      </w:r>
      <w:r w:rsidR="0071480D" w:rsidRPr="003E3D48">
        <w:rPr>
          <w:rFonts w:ascii="Arial" w:hAnsi="Arial" w:cs="Arial"/>
          <w:color w:val="000000"/>
          <w:lang w:val="es-ES_tradnl"/>
        </w:rPr>
        <w:t>Las oportunidades de convocar vacantes son limitadas.</w:t>
      </w:r>
      <w:r w:rsidR="001313D3" w:rsidRPr="003E3D48">
        <w:rPr>
          <w:rFonts w:ascii="Arial" w:hAnsi="Arial" w:cs="Arial"/>
          <w:lang w:val="es-ES"/>
        </w:rPr>
        <w:t xml:space="preserve">  </w:t>
      </w:r>
      <w:r w:rsidR="0071480D" w:rsidRPr="003E3D48">
        <w:rPr>
          <w:rFonts w:ascii="Arial" w:hAnsi="Arial" w:cs="Arial"/>
          <w:color w:val="000000"/>
          <w:lang w:val="es-ES_tradnl"/>
        </w:rPr>
        <w:t>Con la actual edad límite para la jubilación, se prevé convocar una</w:t>
      </w:r>
      <w:r w:rsidR="00E942CE" w:rsidRPr="003E3D48">
        <w:rPr>
          <w:rFonts w:ascii="Arial" w:hAnsi="Arial" w:cs="Arial"/>
          <w:color w:val="000000"/>
          <w:lang w:val="es-ES_tradnl"/>
        </w:rPr>
        <w:t>s 8</w:t>
      </w:r>
      <w:r w:rsidR="00EE2723" w:rsidRPr="003E3D48">
        <w:rPr>
          <w:rFonts w:ascii="Arial" w:hAnsi="Arial" w:cs="Arial"/>
          <w:color w:val="000000"/>
          <w:lang w:val="es-ES_tradnl"/>
        </w:rPr>
        <w:t>8 vacantes nuevas para las cate</w:t>
      </w:r>
      <w:r w:rsidR="0071480D" w:rsidRPr="003E3D48">
        <w:rPr>
          <w:rFonts w:ascii="Arial" w:hAnsi="Arial" w:cs="Arial"/>
          <w:color w:val="000000"/>
          <w:lang w:val="es-ES_tradnl"/>
        </w:rPr>
        <w:t>g</w:t>
      </w:r>
      <w:r w:rsidR="00EE2723" w:rsidRPr="003E3D48">
        <w:rPr>
          <w:rFonts w:ascii="Arial" w:hAnsi="Arial" w:cs="Arial"/>
          <w:color w:val="000000"/>
          <w:lang w:val="es-ES_tradnl"/>
        </w:rPr>
        <w:t>o</w:t>
      </w:r>
      <w:r w:rsidR="0071480D" w:rsidRPr="003E3D48">
        <w:rPr>
          <w:rFonts w:ascii="Arial" w:hAnsi="Arial" w:cs="Arial"/>
          <w:color w:val="000000"/>
          <w:lang w:val="es-ES_tradnl"/>
        </w:rPr>
        <w:t>rías profesional y directores en los próximos cinco años.</w:t>
      </w:r>
      <w:r w:rsidR="001313D3" w:rsidRPr="003E3D48">
        <w:rPr>
          <w:rFonts w:ascii="Arial" w:hAnsi="Arial" w:cs="Arial"/>
          <w:lang w:val="es-ES"/>
        </w:rPr>
        <w:t xml:space="preserve">  </w:t>
      </w:r>
      <w:r w:rsidR="0071480D" w:rsidRPr="003E3D48">
        <w:rPr>
          <w:rFonts w:ascii="Arial" w:hAnsi="Arial" w:cs="Arial"/>
          <w:lang w:val="es-ES_tradnl"/>
        </w:rPr>
        <w:t xml:space="preserve">En vista de la dotación de personal actual, las vacantes previstas representan </w:t>
      </w:r>
      <w:r w:rsidR="0071480D" w:rsidRPr="003E3D48">
        <w:rPr>
          <w:rFonts w:ascii="Arial" w:hAnsi="Arial" w:cs="Arial"/>
          <w:color w:val="000000"/>
          <w:lang w:val="es-ES_tradnl"/>
        </w:rPr>
        <w:t>cerca de</w:t>
      </w:r>
      <w:r w:rsidR="00E942CE" w:rsidRPr="003E3D48">
        <w:rPr>
          <w:rFonts w:ascii="Arial" w:hAnsi="Arial" w:cs="Arial"/>
          <w:color w:val="000000"/>
          <w:lang w:val="es-ES_tradnl"/>
        </w:rPr>
        <w:t>l </w:t>
      </w:r>
      <w:r w:rsidR="00E942CE" w:rsidRPr="003E3D48">
        <w:rPr>
          <w:rFonts w:ascii="Arial" w:hAnsi="Arial" w:cs="Arial"/>
          <w:lang w:val="es-ES_tradnl"/>
        </w:rPr>
        <w:t>1</w:t>
      </w:r>
      <w:r w:rsidR="0071480D" w:rsidRPr="003E3D48">
        <w:rPr>
          <w:rFonts w:ascii="Arial" w:hAnsi="Arial" w:cs="Arial"/>
          <w:lang w:val="es-ES_tradnl"/>
        </w:rPr>
        <w:t>7% de todos los puestos en estas categorías.</w:t>
      </w:r>
    </w:p>
    <w:p w:rsidR="00A52466" w:rsidRPr="003E3D48" w:rsidRDefault="00A52466" w:rsidP="001313D3">
      <w:pPr>
        <w:pStyle w:val="ListParagraph"/>
        <w:spacing w:line="240" w:lineRule="auto"/>
        <w:ind w:left="0"/>
        <w:rPr>
          <w:rFonts w:ascii="Arial" w:hAnsi="Arial" w:cs="Arial"/>
          <w:lang w:val="es-ES"/>
        </w:rPr>
      </w:pPr>
    </w:p>
    <w:p w:rsidR="00C22477" w:rsidRPr="003E3D48" w:rsidRDefault="002770D1" w:rsidP="004B0D6F">
      <w:pPr>
        <w:pStyle w:val="ListParagraph"/>
        <w:spacing w:line="240" w:lineRule="auto"/>
        <w:ind w:left="567"/>
        <w:rPr>
          <w:rFonts w:ascii="Arial" w:hAnsi="Arial" w:cs="Arial"/>
          <w:color w:val="000000"/>
          <w:lang w:val="es-ES_tradnl"/>
        </w:rPr>
      </w:pPr>
      <w:r w:rsidRPr="003E3D48">
        <w:rPr>
          <w:rFonts w:ascii="Arial" w:hAnsi="Arial" w:cs="Arial"/>
          <w:color w:val="000000"/>
          <w:lang w:val="es-ES_tradnl"/>
        </w:rPr>
        <w:t>g)</w:t>
      </w:r>
      <w:r w:rsidRPr="003E3D48">
        <w:rPr>
          <w:rFonts w:ascii="Arial" w:hAnsi="Arial" w:cs="Arial"/>
          <w:color w:val="000000"/>
          <w:lang w:val="es-ES_tradnl"/>
        </w:rPr>
        <w:tab/>
        <w:t xml:space="preserve">La OMPI aplica una estrategia </w:t>
      </w:r>
      <w:r w:rsidR="00D86358" w:rsidRPr="003E3D48">
        <w:rPr>
          <w:rFonts w:ascii="Arial" w:hAnsi="Arial" w:cs="Arial"/>
          <w:color w:val="000000"/>
          <w:lang w:val="es-ES_tradnl"/>
        </w:rPr>
        <w:t xml:space="preserve">en </w:t>
      </w:r>
      <w:r w:rsidR="00E23176" w:rsidRPr="003E3D48">
        <w:rPr>
          <w:rFonts w:ascii="Arial" w:hAnsi="Arial" w:cs="Arial"/>
          <w:color w:val="000000"/>
          <w:lang w:val="es-ES_tradnl"/>
        </w:rPr>
        <w:t xml:space="preserve">dos vertientes </w:t>
      </w:r>
      <w:r w:rsidRPr="003E3D48">
        <w:rPr>
          <w:rFonts w:ascii="Arial" w:hAnsi="Arial" w:cs="Arial"/>
          <w:color w:val="000000"/>
          <w:lang w:val="es-ES_tradnl"/>
        </w:rPr>
        <w:t>para mejorar la distribución geográfica.</w:t>
      </w:r>
      <w:r w:rsidR="001313D3" w:rsidRPr="003E3D48">
        <w:rPr>
          <w:rFonts w:ascii="Arial" w:hAnsi="Arial" w:cs="Arial"/>
          <w:lang w:val="es-ES"/>
        </w:rPr>
        <w:t xml:space="preserve">  </w:t>
      </w:r>
      <w:r w:rsidR="004B0D6F" w:rsidRPr="003E3D48">
        <w:rPr>
          <w:rFonts w:ascii="Arial" w:hAnsi="Arial" w:cs="Arial"/>
          <w:color w:val="000000"/>
          <w:lang w:val="es-ES_tradnl"/>
        </w:rPr>
        <w:t xml:space="preserve">La primera </w:t>
      </w:r>
      <w:r w:rsidR="00E23176" w:rsidRPr="003E3D48">
        <w:rPr>
          <w:rFonts w:ascii="Arial" w:hAnsi="Arial" w:cs="Arial"/>
          <w:color w:val="000000"/>
          <w:lang w:val="es-ES_tradnl"/>
        </w:rPr>
        <w:t xml:space="preserve">vertiente </w:t>
      </w:r>
      <w:r w:rsidR="004B0D6F" w:rsidRPr="003E3D48">
        <w:rPr>
          <w:rFonts w:ascii="Arial" w:hAnsi="Arial" w:cs="Arial"/>
          <w:color w:val="000000"/>
          <w:lang w:val="es-ES_tradnl"/>
        </w:rPr>
        <w:t xml:space="preserve">se refiere a la mejora de las medidas de carácter interno relativas al proceso de contratación y la segunda al desarrollo de actividades de sensibilización </w:t>
      </w:r>
      <w:r w:rsidR="00EC7589" w:rsidRPr="003E3D48">
        <w:rPr>
          <w:rFonts w:ascii="Arial" w:hAnsi="Arial" w:cs="Arial"/>
          <w:color w:val="000000"/>
          <w:lang w:val="es-ES_tradnl"/>
        </w:rPr>
        <w:t>correctamente orientadas</w:t>
      </w:r>
      <w:r w:rsidR="004B0D6F" w:rsidRPr="003E3D48">
        <w:rPr>
          <w:rFonts w:ascii="Arial" w:hAnsi="Arial" w:cs="Arial"/>
          <w:color w:val="000000"/>
          <w:lang w:val="es-ES_tradnl"/>
        </w:rPr>
        <w:t xml:space="preserve"> en colaboración con los Estados miembros interesados</w:t>
      </w:r>
      <w:r w:rsidR="00C22477" w:rsidRPr="003E3D48">
        <w:rPr>
          <w:rFonts w:ascii="Arial" w:hAnsi="Arial" w:cs="Arial"/>
          <w:color w:val="000000"/>
          <w:lang w:val="es-ES_tradnl"/>
        </w:rPr>
        <w:t>.</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4B0D6F" w:rsidP="00DA2B96">
      <w:pPr>
        <w:pStyle w:val="ListParagraph"/>
        <w:numPr>
          <w:ilvl w:val="0"/>
          <w:numId w:val="7"/>
        </w:numPr>
        <w:spacing w:line="240" w:lineRule="auto"/>
        <w:ind w:left="1134" w:firstLine="0"/>
        <w:rPr>
          <w:rFonts w:ascii="Arial" w:hAnsi="Arial" w:cs="Arial"/>
          <w:lang w:val="es-ES"/>
        </w:rPr>
      </w:pPr>
      <w:r w:rsidRPr="003E3D48">
        <w:rPr>
          <w:rFonts w:ascii="Arial" w:hAnsi="Arial" w:cs="Arial"/>
          <w:color w:val="000000"/>
          <w:lang w:val="es-ES_tradnl"/>
        </w:rPr>
        <w:t>A nivel interno, la Secretaría ha multiplicado el número de plataformas desde las que se anuncian los puestos para conseguir una difusión más amplia.</w:t>
      </w:r>
      <w:r w:rsidR="001313D3" w:rsidRPr="003E3D48">
        <w:rPr>
          <w:rFonts w:ascii="Arial" w:hAnsi="Arial" w:cs="Arial"/>
          <w:lang w:val="es-ES"/>
        </w:rPr>
        <w:t xml:space="preserve">  </w:t>
      </w:r>
      <w:r w:rsidR="002053AC" w:rsidRPr="003E3D48">
        <w:rPr>
          <w:rFonts w:ascii="Arial" w:hAnsi="Arial" w:cs="Arial"/>
          <w:color w:val="000000"/>
          <w:lang w:val="es-ES_tradnl"/>
        </w:rPr>
        <w:t>Se emplean métodos de publicación tradicionales (impresos, el sitio web de la OMPI y la comunicación a los Estados miembros a través de sus misiones en Ginebra) y las redes sociales (LinkedIn, Twitter, Monster.com).</w:t>
      </w:r>
      <w:r w:rsidR="008607ED" w:rsidRPr="003E3D48">
        <w:rPr>
          <w:rFonts w:ascii="Arial" w:hAnsi="Arial" w:cs="Arial"/>
          <w:lang w:val="es-ES"/>
        </w:rPr>
        <w:t xml:space="preserve">  </w:t>
      </w:r>
      <w:r w:rsidR="00DA2B96" w:rsidRPr="003E3D48">
        <w:rPr>
          <w:rFonts w:ascii="Arial" w:hAnsi="Arial" w:cs="Arial"/>
          <w:color w:val="000000"/>
          <w:lang w:val="es-ES_tradnl"/>
        </w:rPr>
        <w:t xml:space="preserve">Se están </w:t>
      </w:r>
      <w:r w:rsidR="00D86358" w:rsidRPr="003E3D48">
        <w:rPr>
          <w:rFonts w:ascii="Arial" w:hAnsi="Arial" w:cs="Arial"/>
          <w:color w:val="000000"/>
          <w:lang w:val="es-ES_tradnl"/>
        </w:rPr>
        <w:t>tomando</w:t>
      </w:r>
      <w:r w:rsidR="00DA2B96" w:rsidRPr="003E3D48">
        <w:rPr>
          <w:rFonts w:ascii="Arial" w:hAnsi="Arial" w:cs="Arial"/>
          <w:color w:val="000000"/>
          <w:lang w:val="es-ES_tradnl"/>
        </w:rPr>
        <w:t xml:space="preserve"> medidas de sensibilización</w:t>
      </w:r>
      <w:r w:rsidR="00E23176" w:rsidRPr="003E3D48">
        <w:rPr>
          <w:rFonts w:ascii="Arial" w:hAnsi="Arial" w:cs="Arial"/>
          <w:color w:val="000000"/>
          <w:lang w:val="es-ES_tradnl"/>
        </w:rPr>
        <w:t>,</w:t>
      </w:r>
      <w:r w:rsidR="00DA2B96" w:rsidRPr="003E3D48">
        <w:rPr>
          <w:rFonts w:ascii="Arial" w:hAnsi="Arial" w:cs="Arial"/>
          <w:color w:val="000000"/>
          <w:lang w:val="es-ES_tradnl"/>
        </w:rPr>
        <w:t xml:space="preserve"> </w:t>
      </w:r>
      <w:r w:rsidR="00E23176" w:rsidRPr="003E3D48">
        <w:rPr>
          <w:rFonts w:ascii="Arial" w:hAnsi="Arial" w:cs="Arial"/>
          <w:color w:val="000000"/>
          <w:lang w:val="es-ES_tradnl"/>
        </w:rPr>
        <w:t>como por ejemplo actividades de formación, destinadas al</w:t>
      </w:r>
      <w:r w:rsidR="00DA2B96" w:rsidRPr="003E3D48">
        <w:rPr>
          <w:rFonts w:ascii="Arial" w:hAnsi="Arial" w:cs="Arial"/>
          <w:color w:val="000000"/>
          <w:lang w:val="es-ES_tradnl"/>
        </w:rPr>
        <w:t xml:space="preserve"> personal directivo, las juntas de nombramiento y el personal en general con el fin de concienciar sobre el valor y los beneficios de la diversidad geográfica y de género.</w:t>
      </w:r>
      <w:r w:rsidR="001313D3" w:rsidRPr="003E3D48">
        <w:rPr>
          <w:rFonts w:ascii="Arial" w:hAnsi="Arial" w:cs="Arial"/>
          <w:lang w:val="es-ES"/>
        </w:rPr>
        <w:t xml:space="preserve">  </w:t>
      </w:r>
      <w:r w:rsidR="00DA2B96" w:rsidRPr="003E3D48">
        <w:rPr>
          <w:rFonts w:ascii="Arial" w:hAnsi="Arial" w:cs="Arial"/>
          <w:color w:val="000000"/>
          <w:lang w:val="es-ES_tradnl"/>
        </w:rPr>
        <w:lastRenderedPageBreak/>
        <w:t xml:space="preserve">Las juntas de nombramiento reciben información actualizada sobre los Estados miembros no representados en </w:t>
      </w:r>
      <w:r w:rsidR="00970540" w:rsidRPr="003E3D48">
        <w:rPr>
          <w:rFonts w:ascii="Arial" w:hAnsi="Arial" w:cs="Arial"/>
          <w:color w:val="000000"/>
          <w:lang w:val="es-ES_tradnl"/>
        </w:rPr>
        <w:t>el</w:t>
      </w:r>
      <w:r w:rsidR="00DA2B96" w:rsidRPr="003E3D48">
        <w:rPr>
          <w:rFonts w:ascii="Arial" w:hAnsi="Arial" w:cs="Arial"/>
          <w:color w:val="000000"/>
          <w:lang w:val="es-ES_tradnl"/>
        </w:rPr>
        <w:t xml:space="preserve"> personal de la OMPI e incluyen en el informe que presentan al Director General sus consideraciones específicas sobre los principios de </w:t>
      </w:r>
      <w:r w:rsidR="00FD2050" w:rsidRPr="003E3D48">
        <w:rPr>
          <w:rFonts w:ascii="Arial" w:hAnsi="Arial" w:cs="Arial"/>
          <w:color w:val="000000"/>
          <w:lang w:val="es-ES_tradnl"/>
        </w:rPr>
        <w:t xml:space="preserve">la </w:t>
      </w:r>
      <w:r w:rsidR="00DA2B96" w:rsidRPr="003E3D48">
        <w:rPr>
          <w:rFonts w:ascii="Arial" w:hAnsi="Arial" w:cs="Arial"/>
          <w:color w:val="000000"/>
          <w:lang w:val="es-ES_tradnl"/>
        </w:rPr>
        <w:t>distribución geográfica y el equilibrio de género en la selección de los candidatos.</w:t>
      </w:r>
    </w:p>
    <w:p w:rsidR="00A52466" w:rsidRPr="003E3D48" w:rsidRDefault="00A52466" w:rsidP="001313D3">
      <w:pPr>
        <w:pStyle w:val="ListParagraph"/>
        <w:spacing w:line="240" w:lineRule="auto"/>
        <w:ind w:left="1134"/>
        <w:rPr>
          <w:rFonts w:ascii="Arial" w:hAnsi="Arial" w:cs="Arial"/>
          <w:lang w:val="es-ES"/>
        </w:rPr>
      </w:pPr>
    </w:p>
    <w:p w:rsidR="00A52466" w:rsidRPr="003E3D48" w:rsidRDefault="00BF4A06" w:rsidP="00377372">
      <w:pPr>
        <w:pStyle w:val="ListParagraph"/>
        <w:numPr>
          <w:ilvl w:val="0"/>
          <w:numId w:val="7"/>
        </w:numPr>
        <w:spacing w:line="240" w:lineRule="auto"/>
        <w:ind w:left="1134" w:firstLine="0"/>
        <w:rPr>
          <w:rFonts w:ascii="Arial" w:hAnsi="Arial" w:cs="Arial"/>
          <w:lang w:val="es-ES"/>
        </w:rPr>
      </w:pPr>
      <w:r w:rsidRPr="003E3D48">
        <w:rPr>
          <w:rFonts w:ascii="Arial" w:hAnsi="Arial" w:cs="Arial"/>
          <w:color w:val="000000"/>
          <w:lang w:val="es-ES_tradnl"/>
        </w:rPr>
        <w:t xml:space="preserve">Las actividades de </w:t>
      </w:r>
      <w:r w:rsidR="00FD2050" w:rsidRPr="003E3D48">
        <w:rPr>
          <w:rFonts w:ascii="Arial" w:hAnsi="Arial" w:cs="Arial"/>
          <w:color w:val="000000"/>
          <w:lang w:val="es-ES_tradnl"/>
        </w:rPr>
        <w:t>sensibilización</w:t>
      </w:r>
      <w:r w:rsidRPr="003E3D48">
        <w:rPr>
          <w:rFonts w:ascii="Arial" w:hAnsi="Arial" w:cs="Arial"/>
          <w:color w:val="000000"/>
          <w:lang w:val="es-ES_tradnl"/>
        </w:rPr>
        <w:t>, con las que se busca aumentar la diversidad de candidaturas idóneas, consisten en campañas dirigidas a regiones insuficientemente representadas,</w:t>
      </w:r>
      <w:r w:rsidR="00D824F4" w:rsidRPr="003E3D48">
        <w:rPr>
          <w:rFonts w:ascii="Arial" w:hAnsi="Arial" w:cs="Arial"/>
          <w:color w:val="000000"/>
          <w:lang w:val="es-ES_tradnl"/>
        </w:rPr>
        <w:t xml:space="preserve"> </w:t>
      </w:r>
      <w:r w:rsidRPr="003E3D48">
        <w:rPr>
          <w:rFonts w:ascii="Arial" w:hAnsi="Arial" w:cs="Arial"/>
          <w:color w:val="000000"/>
          <w:lang w:val="es-ES_tradnl"/>
        </w:rPr>
        <w:t>misiones a los Estados miembros no representados mediante visitas a las universidades, reuniones de información y el establecimiento de vínculos de colaboración</w:t>
      </w:r>
      <w:r w:rsidR="00FD2050" w:rsidRPr="003E3D48">
        <w:rPr>
          <w:rFonts w:ascii="Arial" w:hAnsi="Arial" w:cs="Arial"/>
          <w:color w:val="000000"/>
          <w:lang w:val="es-ES_tradnl"/>
        </w:rPr>
        <w:t>, por ejemplo,</w:t>
      </w:r>
      <w:r w:rsidRPr="003E3D48">
        <w:rPr>
          <w:rFonts w:ascii="Arial" w:hAnsi="Arial" w:cs="Arial"/>
          <w:color w:val="000000"/>
          <w:lang w:val="es-ES_tradnl"/>
        </w:rPr>
        <w:t xml:space="preserve"> con los coordinadore</w:t>
      </w:r>
      <w:r w:rsidR="00FD2050" w:rsidRPr="003E3D48">
        <w:rPr>
          <w:rFonts w:ascii="Arial" w:hAnsi="Arial" w:cs="Arial"/>
          <w:color w:val="000000"/>
          <w:lang w:val="es-ES_tradnl"/>
        </w:rPr>
        <w:t>s de</w:t>
      </w:r>
      <w:r w:rsidRPr="003E3D48">
        <w:rPr>
          <w:rFonts w:ascii="Arial" w:hAnsi="Arial" w:cs="Arial"/>
          <w:color w:val="000000"/>
          <w:lang w:val="es-ES_tradnl"/>
        </w:rPr>
        <w:t xml:space="preserve"> los servicios de orientación profesional de las universidades y otras organizaciones</w:t>
      </w:r>
      <w:r w:rsidR="00FD2050" w:rsidRPr="003E3D48">
        <w:rPr>
          <w:rFonts w:ascii="Arial" w:hAnsi="Arial" w:cs="Arial"/>
          <w:color w:val="000000"/>
          <w:lang w:val="es-ES_tradnl"/>
        </w:rPr>
        <w:t>,</w:t>
      </w:r>
      <w:r w:rsidRPr="003E3D48">
        <w:rPr>
          <w:rFonts w:ascii="Arial" w:hAnsi="Arial" w:cs="Arial"/>
          <w:color w:val="000000"/>
          <w:lang w:val="es-ES_tradnl"/>
        </w:rPr>
        <w:t xml:space="preserve"> o </w:t>
      </w:r>
      <w:r w:rsidR="00D824F4" w:rsidRPr="003E3D48">
        <w:rPr>
          <w:rFonts w:ascii="Arial" w:hAnsi="Arial" w:cs="Arial"/>
          <w:color w:val="000000"/>
          <w:lang w:val="es-ES_tradnl"/>
        </w:rPr>
        <w:t>con</w:t>
      </w:r>
      <w:r w:rsidRPr="003E3D48">
        <w:rPr>
          <w:rFonts w:ascii="Arial" w:hAnsi="Arial" w:cs="Arial"/>
          <w:color w:val="000000"/>
          <w:lang w:val="es-ES_tradnl"/>
        </w:rPr>
        <w:t xml:space="preserve"> las oficinas nacionales de P.I.</w:t>
      </w:r>
      <w:r w:rsidR="001313D3" w:rsidRPr="003E3D48">
        <w:rPr>
          <w:rFonts w:ascii="Arial" w:hAnsi="Arial" w:cs="Arial"/>
          <w:lang w:val="es-ES"/>
        </w:rPr>
        <w:t xml:space="preserve">  </w:t>
      </w:r>
      <w:r w:rsidR="00377372" w:rsidRPr="003E3D48">
        <w:rPr>
          <w:rFonts w:ascii="Arial" w:hAnsi="Arial" w:cs="Arial"/>
          <w:color w:val="000000"/>
          <w:lang w:val="es-ES_tradnl"/>
        </w:rPr>
        <w:t>También se difunde información sobre puestos vacantes por medio de listas de correo, especialmente a candidatos potenciales procedentes de Estados miembros no representados que poseen perfiles interesantes a pesar de no haber tenido éxito en sus candidaturas anteriores.</w:t>
      </w:r>
    </w:p>
    <w:p w:rsidR="00A52466" w:rsidRPr="003E3D48" w:rsidRDefault="00A52466" w:rsidP="001313D3">
      <w:pPr>
        <w:rPr>
          <w:b/>
          <w:i/>
          <w:szCs w:val="22"/>
        </w:rPr>
      </w:pPr>
    </w:p>
    <w:p w:rsidR="00A52466" w:rsidRPr="003E3D48" w:rsidRDefault="00377372" w:rsidP="00377372">
      <w:pPr>
        <w:rPr>
          <w:b/>
          <w:i/>
          <w:szCs w:val="22"/>
        </w:rPr>
      </w:pPr>
      <w:r w:rsidRPr="003E3D48">
        <w:rPr>
          <w:b/>
          <w:i/>
          <w:color w:val="000000"/>
          <w:szCs w:val="22"/>
          <w:lang w:val="es-ES_tradnl"/>
        </w:rPr>
        <w:t>Debates y propuestas</w:t>
      </w:r>
    </w:p>
    <w:p w:rsidR="00A52466" w:rsidRPr="003E3D48" w:rsidRDefault="00A52466" w:rsidP="001313D3">
      <w:pPr>
        <w:rPr>
          <w:szCs w:val="22"/>
        </w:rPr>
      </w:pPr>
    </w:p>
    <w:p w:rsidR="00C22477" w:rsidRPr="003E3D48" w:rsidRDefault="00B906D5" w:rsidP="00B906D5">
      <w:pPr>
        <w:pStyle w:val="ListParagraph"/>
        <w:numPr>
          <w:ilvl w:val="0"/>
          <w:numId w:val="8"/>
        </w:numPr>
        <w:tabs>
          <w:tab w:val="left" w:pos="567"/>
        </w:tabs>
        <w:spacing w:line="240" w:lineRule="auto"/>
        <w:ind w:left="0" w:firstLine="0"/>
        <w:rPr>
          <w:rFonts w:ascii="Arial" w:hAnsi="Arial" w:cs="Arial"/>
          <w:color w:val="000000"/>
          <w:lang w:val="es-ES_tradnl"/>
        </w:rPr>
      </w:pPr>
      <w:r w:rsidRPr="003E3D48">
        <w:rPr>
          <w:rFonts w:ascii="Arial" w:hAnsi="Arial" w:cs="Arial"/>
          <w:color w:val="000000"/>
          <w:lang w:val="es-ES_tradnl"/>
        </w:rPr>
        <w:t>La información anterior sirvió de trampolín para celebrar debates abiertos y con espíritu integrador durante las reuniones de consulta</w:t>
      </w:r>
      <w:r w:rsidR="00C22477" w:rsidRPr="003E3D48">
        <w:rPr>
          <w:rFonts w:ascii="Arial" w:hAnsi="Arial" w:cs="Arial"/>
          <w:color w:val="000000"/>
          <w:lang w:val="es-ES_tradnl"/>
        </w:rPr>
        <w:t>.</w:t>
      </w:r>
    </w:p>
    <w:p w:rsidR="00A52466" w:rsidRPr="003E3D48" w:rsidRDefault="00A52466" w:rsidP="001313D3">
      <w:pPr>
        <w:pStyle w:val="ListParagraph"/>
        <w:tabs>
          <w:tab w:val="left" w:pos="567"/>
        </w:tabs>
        <w:spacing w:line="240" w:lineRule="auto"/>
        <w:ind w:left="0"/>
        <w:rPr>
          <w:rFonts w:ascii="Arial" w:hAnsi="Arial" w:cs="Arial"/>
          <w:lang w:val="es-ES"/>
        </w:rPr>
      </w:pPr>
    </w:p>
    <w:p w:rsidR="00A52466" w:rsidRPr="003E3D48" w:rsidRDefault="001313D3" w:rsidP="00D17D8E">
      <w:pPr>
        <w:pStyle w:val="ListParagraph"/>
        <w:tabs>
          <w:tab w:val="left" w:pos="567"/>
        </w:tabs>
        <w:spacing w:line="240" w:lineRule="auto"/>
        <w:ind w:left="0"/>
        <w:rPr>
          <w:rFonts w:ascii="Arial" w:hAnsi="Arial" w:cs="Arial"/>
          <w:i/>
          <w:lang w:val="es-ES"/>
        </w:rPr>
      </w:pPr>
      <w:r w:rsidRPr="003E3D48">
        <w:rPr>
          <w:rFonts w:ascii="Arial" w:hAnsi="Arial" w:cs="Arial"/>
          <w:i/>
          <w:lang w:val="es-ES"/>
        </w:rPr>
        <w:tab/>
      </w:r>
      <w:r w:rsidR="00D17D8E" w:rsidRPr="003E3D48">
        <w:rPr>
          <w:rFonts w:ascii="Arial" w:hAnsi="Arial" w:cs="Arial"/>
          <w:i/>
          <w:color w:val="000000"/>
          <w:lang w:val="es-ES_tradnl"/>
        </w:rPr>
        <w:t>Consenso general</w:t>
      </w:r>
    </w:p>
    <w:p w:rsidR="00A52466" w:rsidRPr="003E3D48" w:rsidRDefault="00A52466" w:rsidP="001313D3">
      <w:pPr>
        <w:pStyle w:val="ListParagraph"/>
        <w:tabs>
          <w:tab w:val="left" w:pos="567"/>
        </w:tabs>
        <w:spacing w:line="240" w:lineRule="auto"/>
        <w:ind w:left="0"/>
        <w:rPr>
          <w:rFonts w:ascii="Arial" w:hAnsi="Arial" w:cs="Arial"/>
          <w:lang w:val="es-ES"/>
        </w:rPr>
      </w:pPr>
    </w:p>
    <w:p w:rsidR="00A52466" w:rsidRPr="003E3D48" w:rsidRDefault="005E5285" w:rsidP="00197192">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Los grupos regionales defendieron de forma unánime el mérito como principal criterio para la contratación.</w:t>
      </w:r>
      <w:r w:rsidR="001313D3" w:rsidRPr="003E3D48">
        <w:rPr>
          <w:rFonts w:ascii="Arial" w:hAnsi="Arial" w:cs="Arial"/>
          <w:lang w:val="es-ES"/>
        </w:rPr>
        <w:t xml:space="preserve">  </w:t>
      </w:r>
      <w:r w:rsidR="00D824F4" w:rsidRPr="003E3D48">
        <w:rPr>
          <w:rFonts w:ascii="Arial" w:hAnsi="Arial" w:cs="Arial"/>
          <w:color w:val="000000"/>
          <w:lang w:val="es-ES_tradnl"/>
        </w:rPr>
        <w:t>También opinaron que no deberían aplicarse los principios de la distribución geográfica a los</w:t>
      </w:r>
      <w:r w:rsidRPr="003E3D48">
        <w:rPr>
          <w:rFonts w:ascii="Arial" w:hAnsi="Arial" w:cs="Arial"/>
          <w:color w:val="000000"/>
          <w:lang w:val="es-ES_tradnl"/>
        </w:rPr>
        <w:t xml:space="preserve"> puestos orientados a los usuarios (definidos en el párraf</w:t>
      </w:r>
      <w:r w:rsidR="00E942CE" w:rsidRPr="003E3D48">
        <w:rPr>
          <w:rFonts w:ascii="Arial" w:hAnsi="Arial" w:cs="Arial"/>
          <w:color w:val="000000"/>
          <w:lang w:val="es-ES_tradnl"/>
        </w:rPr>
        <w:t>o 5</w:t>
      </w:r>
      <w:r w:rsidRPr="003E3D48">
        <w:rPr>
          <w:rFonts w:ascii="Arial" w:hAnsi="Arial" w:cs="Arial"/>
          <w:color w:val="000000"/>
          <w:lang w:val="es-ES_tradnl"/>
        </w:rPr>
        <w:t xml:space="preserve">.e) </w:t>
      </w:r>
      <w:r w:rsidRPr="003E3D48">
        <w:rPr>
          <w:rFonts w:ascii="Arial" w:hAnsi="Arial" w:cs="Arial"/>
          <w:i/>
          <w:color w:val="000000"/>
          <w:lang w:val="es-ES_tradnl"/>
        </w:rPr>
        <w:t>supra</w:t>
      </w:r>
      <w:r w:rsidRPr="003E3D48">
        <w:rPr>
          <w:rFonts w:ascii="Arial" w:hAnsi="Arial" w:cs="Arial"/>
          <w:color w:val="000000"/>
          <w:lang w:val="es-ES_tradnl"/>
        </w:rPr>
        <w:t>).</w:t>
      </w:r>
      <w:r w:rsidR="001313D3" w:rsidRPr="003E3D48">
        <w:rPr>
          <w:rFonts w:ascii="Arial" w:hAnsi="Arial" w:cs="Arial"/>
          <w:lang w:val="es-ES"/>
        </w:rPr>
        <w:t xml:space="preserve">  </w:t>
      </w:r>
      <w:r w:rsidRPr="003E3D48">
        <w:rPr>
          <w:rFonts w:ascii="Arial" w:hAnsi="Arial" w:cs="Arial"/>
          <w:color w:val="000000"/>
          <w:lang w:val="es-ES_tradnl"/>
        </w:rPr>
        <w:t>Todos los grupos mostraron su firme apoyo a las iniciativas actuales de la Secretaría.</w:t>
      </w:r>
      <w:r w:rsidR="001313D3" w:rsidRPr="003E3D48">
        <w:rPr>
          <w:rFonts w:ascii="Arial" w:hAnsi="Arial" w:cs="Arial"/>
          <w:lang w:val="es-ES"/>
        </w:rPr>
        <w:t xml:space="preserve">  </w:t>
      </w:r>
      <w:r w:rsidR="00197192" w:rsidRPr="003E3D48">
        <w:rPr>
          <w:rFonts w:ascii="Arial" w:hAnsi="Arial" w:cs="Arial"/>
          <w:color w:val="000000"/>
          <w:lang w:val="es-ES_tradnl"/>
        </w:rPr>
        <w:t xml:space="preserve">Se reconoció que intentar garantizar </w:t>
      </w:r>
      <w:r w:rsidR="00FD2050" w:rsidRPr="003E3D48">
        <w:rPr>
          <w:rFonts w:ascii="Arial" w:hAnsi="Arial" w:cs="Arial"/>
          <w:color w:val="000000"/>
          <w:lang w:val="es-ES_tradnl"/>
        </w:rPr>
        <w:t>que todos y cada</w:t>
      </w:r>
      <w:r w:rsidR="00197192" w:rsidRPr="003E3D48">
        <w:rPr>
          <w:rFonts w:ascii="Arial" w:hAnsi="Arial" w:cs="Arial"/>
          <w:color w:val="000000"/>
          <w:lang w:val="es-ES_tradnl"/>
        </w:rPr>
        <w:t xml:space="preserve"> uno de los Estados miembros de la OMPI</w:t>
      </w:r>
      <w:r w:rsidR="00FD2050" w:rsidRPr="003E3D48">
        <w:rPr>
          <w:rFonts w:ascii="Arial" w:hAnsi="Arial" w:cs="Arial"/>
          <w:color w:val="000000"/>
          <w:lang w:val="es-ES_tradnl"/>
        </w:rPr>
        <w:t xml:space="preserve"> esté representado,</w:t>
      </w:r>
      <w:r w:rsidR="00197192" w:rsidRPr="003E3D48">
        <w:rPr>
          <w:rFonts w:ascii="Arial" w:hAnsi="Arial" w:cs="Arial"/>
          <w:color w:val="000000"/>
          <w:lang w:val="es-ES_tradnl"/>
        </w:rPr>
        <w:t xml:space="preserve"> como </w:t>
      </w:r>
      <w:r w:rsidR="00D824F4" w:rsidRPr="003E3D48">
        <w:rPr>
          <w:rFonts w:ascii="Arial" w:hAnsi="Arial" w:cs="Arial"/>
          <w:color w:val="000000"/>
          <w:lang w:val="es-ES_tradnl"/>
        </w:rPr>
        <w:t>muestra</w:t>
      </w:r>
      <w:r w:rsidR="00197192" w:rsidRPr="003E3D48">
        <w:rPr>
          <w:rFonts w:ascii="Arial" w:hAnsi="Arial" w:cs="Arial"/>
          <w:color w:val="000000"/>
          <w:lang w:val="es-ES_tradnl"/>
        </w:rPr>
        <w:t xml:space="preserve"> de</w:t>
      </w:r>
      <w:r w:rsidR="00FD2050" w:rsidRPr="003E3D48">
        <w:rPr>
          <w:rFonts w:ascii="Arial" w:hAnsi="Arial" w:cs="Arial"/>
          <w:color w:val="000000"/>
          <w:lang w:val="es-ES_tradnl"/>
        </w:rPr>
        <w:t xml:space="preserve"> la</w:t>
      </w:r>
      <w:r w:rsidR="00197192" w:rsidRPr="003E3D48">
        <w:rPr>
          <w:rFonts w:ascii="Arial" w:hAnsi="Arial" w:cs="Arial"/>
          <w:color w:val="000000"/>
          <w:lang w:val="es-ES_tradnl"/>
        </w:rPr>
        <w:t xml:space="preserve"> distribución geográfica</w:t>
      </w:r>
      <w:r w:rsidR="00FD2050" w:rsidRPr="003E3D48">
        <w:rPr>
          <w:rFonts w:ascii="Arial" w:hAnsi="Arial" w:cs="Arial"/>
          <w:color w:val="000000"/>
          <w:lang w:val="es-ES_tradnl"/>
        </w:rPr>
        <w:t>,</w:t>
      </w:r>
      <w:r w:rsidR="00197192" w:rsidRPr="003E3D48">
        <w:rPr>
          <w:rFonts w:ascii="Arial" w:hAnsi="Arial" w:cs="Arial"/>
          <w:color w:val="000000"/>
          <w:lang w:val="es-ES_tradnl"/>
        </w:rPr>
        <w:t xml:space="preserve"> no es factible dado el reducido número de puestos sujetos a los principios de la distribución geográfica.</w:t>
      </w:r>
    </w:p>
    <w:p w:rsidR="00A52466" w:rsidRPr="003E3D48" w:rsidRDefault="00A52466" w:rsidP="001313D3">
      <w:pPr>
        <w:pStyle w:val="ListParagraph"/>
        <w:tabs>
          <w:tab w:val="left" w:pos="567"/>
        </w:tabs>
        <w:spacing w:line="240" w:lineRule="auto"/>
        <w:ind w:left="0"/>
        <w:rPr>
          <w:rFonts w:ascii="Arial" w:hAnsi="Arial" w:cs="Arial"/>
          <w:lang w:val="es-ES"/>
        </w:rPr>
      </w:pPr>
    </w:p>
    <w:p w:rsidR="00A52466" w:rsidRPr="003E3D48" w:rsidRDefault="001313D3" w:rsidP="00197192">
      <w:pPr>
        <w:pStyle w:val="ListParagraph"/>
        <w:tabs>
          <w:tab w:val="left" w:pos="567"/>
        </w:tabs>
        <w:spacing w:line="240" w:lineRule="auto"/>
        <w:ind w:left="0"/>
        <w:rPr>
          <w:rFonts w:ascii="Arial" w:hAnsi="Arial" w:cs="Arial"/>
          <w:i/>
          <w:lang w:val="es-ES"/>
        </w:rPr>
      </w:pPr>
      <w:r w:rsidRPr="003E3D48">
        <w:rPr>
          <w:rFonts w:ascii="Arial" w:hAnsi="Arial" w:cs="Arial"/>
          <w:i/>
          <w:lang w:val="es-ES"/>
        </w:rPr>
        <w:tab/>
      </w:r>
      <w:r w:rsidR="00197192" w:rsidRPr="003E3D48">
        <w:rPr>
          <w:rFonts w:ascii="Arial" w:hAnsi="Arial" w:cs="Arial"/>
          <w:i/>
          <w:color w:val="000000"/>
          <w:lang w:val="es-ES_tradnl"/>
        </w:rPr>
        <w:t>Comunicaciones específicas</w:t>
      </w:r>
    </w:p>
    <w:p w:rsidR="00A52466" w:rsidRPr="003E3D48" w:rsidRDefault="00A52466" w:rsidP="001313D3">
      <w:pPr>
        <w:pStyle w:val="ListParagraph"/>
        <w:tabs>
          <w:tab w:val="left" w:pos="567"/>
        </w:tabs>
        <w:spacing w:line="240" w:lineRule="auto"/>
        <w:ind w:left="0"/>
        <w:rPr>
          <w:rFonts w:ascii="Arial" w:hAnsi="Arial" w:cs="Arial"/>
          <w:lang w:val="es-ES"/>
        </w:rPr>
      </w:pPr>
    </w:p>
    <w:p w:rsidR="00A52466" w:rsidRPr="003E3D48" w:rsidRDefault="003334A0" w:rsidP="000902D8">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 xml:space="preserve">Durante las reuniones, y a petición del Presidente, algunos grupos regionales </w:t>
      </w:r>
      <w:r w:rsidR="00970540" w:rsidRPr="003E3D48">
        <w:rPr>
          <w:rFonts w:ascii="Arial" w:hAnsi="Arial" w:cs="Arial"/>
          <w:color w:val="000000"/>
          <w:lang w:val="es-ES_tradnl"/>
        </w:rPr>
        <w:t xml:space="preserve">presentaron </w:t>
      </w:r>
      <w:r w:rsidRPr="003E3D48">
        <w:rPr>
          <w:rFonts w:ascii="Arial" w:hAnsi="Arial" w:cs="Arial"/>
          <w:color w:val="000000"/>
          <w:lang w:val="es-ES_tradnl"/>
        </w:rPr>
        <w:t>comunicaciones que contenían observaciones y propuestas sobre el modo de proceder.</w:t>
      </w:r>
      <w:r w:rsidR="001313D3" w:rsidRPr="003E3D48">
        <w:rPr>
          <w:rFonts w:ascii="Arial" w:hAnsi="Arial" w:cs="Arial"/>
          <w:lang w:val="es-ES"/>
        </w:rPr>
        <w:t xml:space="preserve">  </w:t>
      </w:r>
      <w:r w:rsidR="009B42C9" w:rsidRPr="003E3D48">
        <w:rPr>
          <w:rFonts w:ascii="Arial" w:hAnsi="Arial" w:cs="Arial"/>
          <w:color w:val="000000"/>
          <w:lang w:val="es-ES_tradnl"/>
        </w:rPr>
        <w:t>Intervinieron el Grupo Africano, el Grupo B, el Grupo de Países de América Latina y el Caribe (GRULAC), el Grupo de Estados de Europa Central y el Báltico</w:t>
      </w:r>
      <w:r w:rsidR="00D824F4" w:rsidRPr="003E3D48">
        <w:rPr>
          <w:rFonts w:ascii="Arial" w:hAnsi="Arial" w:cs="Arial"/>
          <w:color w:val="000000"/>
          <w:lang w:val="es-ES_tradnl"/>
        </w:rPr>
        <w:t xml:space="preserve"> </w:t>
      </w:r>
      <w:r w:rsidR="009B42C9" w:rsidRPr="003E3D48">
        <w:rPr>
          <w:rFonts w:ascii="Arial" w:hAnsi="Arial" w:cs="Arial"/>
          <w:color w:val="000000"/>
          <w:lang w:val="es-ES_tradnl"/>
        </w:rPr>
        <w:t>y el Grupo de Países de Asia Central, el Cáucaso y Europa Oriental.</w:t>
      </w:r>
      <w:r w:rsidR="001313D3" w:rsidRPr="003E3D48">
        <w:rPr>
          <w:rFonts w:ascii="Arial" w:hAnsi="Arial" w:cs="Arial"/>
          <w:lang w:val="es-ES"/>
        </w:rPr>
        <w:t xml:space="preserve">  </w:t>
      </w:r>
      <w:r w:rsidR="005E0C71" w:rsidRPr="003E3D48">
        <w:rPr>
          <w:rFonts w:ascii="Arial" w:hAnsi="Arial" w:cs="Arial"/>
          <w:color w:val="000000"/>
          <w:lang w:val="es-ES_tradnl"/>
        </w:rPr>
        <w:t>En respuesta a dichas comunicaciones,</w:t>
      </w:r>
      <w:r w:rsidR="009B42C9" w:rsidRPr="003E3D48">
        <w:rPr>
          <w:rFonts w:ascii="Arial" w:hAnsi="Arial" w:cs="Arial"/>
          <w:color w:val="000000"/>
          <w:lang w:val="es-ES_tradnl"/>
        </w:rPr>
        <w:t xml:space="preserve"> y a petición del Presidente, la Secretaría ha efectuado investigaciones sobre algunas de las cuestiones planteadas en las comunicaciones.</w:t>
      </w:r>
      <w:r w:rsidR="001313D3" w:rsidRPr="003E3D48">
        <w:rPr>
          <w:rFonts w:ascii="Arial" w:hAnsi="Arial" w:cs="Arial"/>
          <w:lang w:val="es-ES"/>
        </w:rPr>
        <w:t xml:space="preserve">  </w:t>
      </w:r>
      <w:r w:rsidR="000902D8" w:rsidRPr="003E3D48">
        <w:rPr>
          <w:rFonts w:ascii="Arial" w:hAnsi="Arial" w:cs="Arial"/>
          <w:color w:val="000000"/>
          <w:lang w:val="es-ES_tradnl"/>
        </w:rPr>
        <w:t>La información obtenida gracias a dicha investigación se incluye en el presente informe, inmediatamente después de un resumen de cada comunicación.</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473BD7" w:rsidP="00473BD7">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Un grupo estimó necesario que el resultado del proceso de examen del sistema de distribución geográfica de la OMPI consagre los principios de justicia, equidad, transparencia, rendición de cuentas y mérito en los procesos de selección y contratación de la OMPI</w:t>
      </w:r>
      <w:r w:rsidR="00E942CE" w:rsidRPr="003E3D48">
        <w:rPr>
          <w:rFonts w:ascii="Arial" w:hAnsi="Arial" w:cs="Arial"/>
          <w:color w:val="000000"/>
          <w:lang w:val="es-ES_tradnl"/>
        </w:rPr>
        <w:t>.  C</w:t>
      </w:r>
      <w:r w:rsidR="00F8767E" w:rsidRPr="003E3D48">
        <w:rPr>
          <w:rFonts w:ascii="Arial" w:hAnsi="Arial" w:cs="Arial"/>
          <w:color w:val="000000"/>
          <w:lang w:val="es-ES_tradnl"/>
        </w:rPr>
        <w:t>itando a la OIT como ejemplo, e</w:t>
      </w:r>
      <w:r w:rsidRPr="003E3D48">
        <w:rPr>
          <w:rFonts w:ascii="Arial" w:hAnsi="Arial" w:cs="Arial"/>
          <w:color w:val="000000"/>
          <w:lang w:val="es-ES_tradnl"/>
        </w:rPr>
        <w:t>l grupo propuso la selección directa por el Director General para puestos de alto</w:t>
      </w:r>
      <w:r w:rsidR="00F8767E" w:rsidRPr="003E3D48">
        <w:rPr>
          <w:rFonts w:ascii="Arial" w:hAnsi="Arial" w:cs="Arial"/>
          <w:color w:val="000000"/>
          <w:lang w:val="es-ES_tradnl"/>
        </w:rPr>
        <w:t xml:space="preserve"> nivel a partir de P5, incluidos los </w:t>
      </w:r>
      <w:r w:rsidRPr="003E3D48">
        <w:rPr>
          <w:rFonts w:ascii="Arial" w:hAnsi="Arial" w:cs="Arial"/>
          <w:color w:val="000000"/>
          <w:lang w:val="es-ES_tradnl"/>
        </w:rPr>
        <w:t xml:space="preserve">puestos </w:t>
      </w:r>
      <w:r w:rsidR="001F20D4" w:rsidRPr="003E3D48">
        <w:rPr>
          <w:rFonts w:ascii="Arial" w:hAnsi="Arial" w:cs="Arial"/>
          <w:color w:val="000000"/>
          <w:lang w:val="es-ES_tradnl"/>
        </w:rPr>
        <w:t>de</w:t>
      </w:r>
      <w:r w:rsidRPr="003E3D48">
        <w:rPr>
          <w:rFonts w:ascii="Arial" w:hAnsi="Arial" w:cs="Arial"/>
          <w:color w:val="000000"/>
          <w:lang w:val="es-ES_tradnl"/>
        </w:rPr>
        <w:t xml:space="preserve"> proyectos, con el fin de identificar fácilmente dónde está la responsabilidad en los casos de representación insuficiente o desequilibrio geográfico.</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473BD7" w:rsidP="00473BD7">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a)</w:t>
      </w:r>
      <w:r w:rsidRPr="003E3D48">
        <w:rPr>
          <w:rFonts w:ascii="Arial" w:hAnsi="Arial" w:cs="Arial"/>
          <w:color w:val="000000"/>
          <w:lang w:val="es-ES_tradnl"/>
        </w:rPr>
        <w:tab/>
        <w:t>Hubo consenso en que los principios enunciados por este grupo deberían sustentar la contratación en la OMPI.</w:t>
      </w:r>
    </w:p>
    <w:p w:rsidR="00A52466" w:rsidRPr="003E3D48" w:rsidRDefault="00A52466" w:rsidP="001313D3">
      <w:pPr>
        <w:pStyle w:val="ListParagraph"/>
        <w:spacing w:line="240" w:lineRule="auto"/>
        <w:ind w:left="0"/>
        <w:rPr>
          <w:rFonts w:ascii="Arial" w:hAnsi="Arial" w:cs="Arial"/>
          <w:lang w:val="es-ES"/>
        </w:rPr>
      </w:pPr>
    </w:p>
    <w:p w:rsidR="001313D3" w:rsidRPr="003E3D48" w:rsidRDefault="00B42C84" w:rsidP="00B42C84">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lastRenderedPageBreak/>
        <w:t>b)</w:t>
      </w:r>
      <w:r w:rsidRPr="003E3D48">
        <w:rPr>
          <w:rFonts w:ascii="Arial" w:hAnsi="Arial" w:cs="Arial"/>
          <w:color w:val="000000"/>
          <w:lang w:val="es-ES_tradnl"/>
        </w:rPr>
        <w:tab/>
        <w:t>En lo referido a la propuesta sobre la selección directa por el Director General, la Secretaría informa de que esa práctica fue abandon</w:t>
      </w:r>
      <w:r w:rsidR="00E167E5" w:rsidRPr="003E3D48">
        <w:rPr>
          <w:rFonts w:ascii="Arial" w:hAnsi="Arial" w:cs="Arial"/>
          <w:color w:val="000000"/>
          <w:lang w:val="es-ES_tradnl"/>
        </w:rPr>
        <w:t>ada por los Estados miembros en </w:t>
      </w:r>
      <w:r w:rsidRPr="003E3D48">
        <w:rPr>
          <w:rFonts w:ascii="Arial" w:hAnsi="Arial" w:cs="Arial"/>
          <w:color w:val="000000"/>
          <w:lang w:val="es-ES_tradnl"/>
        </w:rPr>
        <w:t>2006.</w:t>
      </w:r>
      <w:r w:rsidR="001313D3" w:rsidRPr="003E3D48">
        <w:rPr>
          <w:rFonts w:ascii="Arial" w:hAnsi="Arial" w:cs="Arial"/>
          <w:lang w:val="es-ES"/>
        </w:rPr>
        <w:t xml:space="preserve">  </w:t>
      </w:r>
      <w:r w:rsidR="005E0C71" w:rsidRPr="003E3D48">
        <w:rPr>
          <w:rFonts w:ascii="Arial" w:hAnsi="Arial" w:cs="Arial"/>
          <w:lang w:val="es-ES"/>
        </w:rPr>
        <w:t>El siguiente extracto de un informe de la DCI publicado e</w:t>
      </w:r>
      <w:r w:rsidR="00E942CE" w:rsidRPr="003E3D48">
        <w:rPr>
          <w:rFonts w:ascii="Arial" w:hAnsi="Arial" w:cs="Arial"/>
          <w:lang w:val="es-ES"/>
        </w:rPr>
        <w:t>n 2</w:t>
      </w:r>
      <w:r w:rsidR="005E0C71" w:rsidRPr="003E3D48">
        <w:rPr>
          <w:rFonts w:ascii="Arial" w:hAnsi="Arial" w:cs="Arial"/>
          <w:lang w:val="es-ES"/>
        </w:rPr>
        <w:t>005</w:t>
      </w:r>
      <w:r w:rsidR="001313D3" w:rsidRPr="003E3D48">
        <w:rPr>
          <w:rStyle w:val="FootnoteReference"/>
          <w:rFonts w:ascii="Arial" w:hAnsi="Arial" w:cs="Arial"/>
          <w:lang w:val="es-ES"/>
        </w:rPr>
        <w:footnoteReference w:id="4"/>
      </w:r>
      <w:r w:rsidR="001313D3" w:rsidRPr="003E3D48">
        <w:rPr>
          <w:rFonts w:ascii="Arial" w:hAnsi="Arial" w:cs="Arial"/>
          <w:lang w:val="es-ES"/>
        </w:rPr>
        <w:t xml:space="preserve"> </w:t>
      </w:r>
      <w:r w:rsidR="005E0C71" w:rsidRPr="003E3D48">
        <w:rPr>
          <w:rFonts w:ascii="Arial" w:hAnsi="Arial" w:cs="Arial"/>
          <w:lang w:val="es-ES"/>
        </w:rPr>
        <w:t>resulta pertinente a este respecto</w:t>
      </w:r>
      <w:r w:rsidR="001313D3" w:rsidRPr="003E3D48">
        <w:rPr>
          <w:rFonts w:ascii="Arial" w:hAnsi="Arial" w:cs="Arial"/>
          <w:lang w:val="es-ES"/>
        </w:rPr>
        <w:t>.</w:t>
      </w:r>
    </w:p>
    <w:p w:rsidR="00860597" w:rsidRPr="003E3D48" w:rsidRDefault="00860597" w:rsidP="00B42C84">
      <w:pPr>
        <w:pStyle w:val="ListParagraph"/>
        <w:tabs>
          <w:tab w:val="left" w:pos="567"/>
          <w:tab w:val="left" w:pos="1134"/>
        </w:tabs>
        <w:spacing w:line="240" w:lineRule="auto"/>
        <w:ind w:left="567"/>
        <w:rPr>
          <w:rFonts w:ascii="Arial" w:hAnsi="Arial" w:cs="Arial"/>
          <w:lang w:val="es-ES"/>
        </w:rPr>
      </w:pPr>
    </w:p>
    <w:tbl>
      <w:tblPr>
        <w:tblStyle w:val="TableGrid"/>
        <w:tblpPr w:leftFromText="180" w:rightFromText="180" w:vertAnchor="text" w:horzAnchor="margin" w:tblpXSpec="right" w:tblpY="24"/>
        <w:tblW w:w="0" w:type="auto"/>
        <w:tblLook w:val="04A0" w:firstRow="1" w:lastRow="0" w:firstColumn="1" w:lastColumn="0" w:noHBand="0" w:noVBand="1"/>
      </w:tblPr>
      <w:tblGrid>
        <w:gridCol w:w="9004"/>
      </w:tblGrid>
      <w:tr w:rsidR="001313D3" w:rsidRPr="003E3D48" w:rsidTr="00511DCA">
        <w:tc>
          <w:tcPr>
            <w:tcW w:w="9004" w:type="dxa"/>
          </w:tcPr>
          <w:p w:rsidR="001313D3" w:rsidRPr="003E3D48" w:rsidRDefault="002929A6" w:rsidP="00511DCA">
            <w:pPr>
              <w:pStyle w:val="ListParagraph"/>
              <w:tabs>
                <w:tab w:val="left" w:pos="567"/>
              </w:tabs>
              <w:spacing w:line="240" w:lineRule="auto"/>
              <w:ind w:left="0" w:right="-143"/>
              <w:rPr>
                <w:rFonts w:ascii="Arial" w:hAnsi="Arial" w:cs="Arial"/>
                <w:lang w:val="es-ES"/>
              </w:rPr>
            </w:pPr>
            <w:r w:rsidRPr="003E3D48">
              <w:rPr>
                <w:noProof/>
              </w:rPr>
              <w:drawing>
                <wp:inline distT="0" distB="0" distL="0" distR="0" wp14:anchorId="68DBCBA5" wp14:editId="53206344">
                  <wp:extent cx="5434168" cy="311562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4602" cy="3115877"/>
                          </a:xfrm>
                          <a:prstGeom prst="rect">
                            <a:avLst/>
                          </a:prstGeom>
                          <a:noFill/>
                          <a:ln>
                            <a:noFill/>
                          </a:ln>
                        </pic:spPr>
                      </pic:pic>
                    </a:graphicData>
                  </a:graphic>
                </wp:inline>
              </w:drawing>
            </w:r>
          </w:p>
        </w:tc>
      </w:tr>
    </w:tbl>
    <w:p w:rsidR="00A52466" w:rsidRPr="003E3D48" w:rsidRDefault="00A52466" w:rsidP="001313D3">
      <w:pPr>
        <w:rPr>
          <w:rFonts w:eastAsiaTheme="minorHAnsi"/>
          <w:szCs w:val="22"/>
          <w:lang w:eastAsia="en-US"/>
        </w:rPr>
      </w:pPr>
    </w:p>
    <w:p w:rsidR="00A52466" w:rsidRPr="003E3D48" w:rsidRDefault="001313D3" w:rsidP="00014FB6">
      <w:pPr>
        <w:pStyle w:val="ListParagraph"/>
        <w:tabs>
          <w:tab w:val="left" w:pos="567"/>
          <w:tab w:val="left" w:pos="1134"/>
        </w:tabs>
        <w:spacing w:line="240" w:lineRule="auto"/>
        <w:ind w:left="567"/>
        <w:rPr>
          <w:rFonts w:ascii="Arial" w:hAnsi="Arial" w:cs="Arial"/>
          <w:lang w:val="es-ES"/>
        </w:rPr>
      </w:pPr>
      <w:r w:rsidRPr="003E3D48">
        <w:rPr>
          <w:rFonts w:ascii="Arial" w:hAnsi="Arial" w:cs="Arial"/>
          <w:lang w:val="es-ES"/>
        </w:rPr>
        <w:t>c)</w:t>
      </w:r>
      <w:r w:rsidRPr="003E3D48">
        <w:rPr>
          <w:rFonts w:ascii="Arial" w:hAnsi="Arial" w:cs="Arial"/>
          <w:lang w:val="es-ES"/>
        </w:rPr>
        <w:tab/>
      </w:r>
      <w:r w:rsidR="00014FB6" w:rsidRPr="003E3D48">
        <w:rPr>
          <w:rFonts w:ascii="Arial" w:hAnsi="Arial" w:cs="Arial"/>
          <w:color w:val="000000"/>
          <w:lang w:val="es-ES_tradnl"/>
        </w:rPr>
        <w:t>Con arreglo a la recomendación de la DCI, la disposición que a ese respecto consta</w:t>
      </w:r>
      <w:r w:rsidR="000C44CD" w:rsidRPr="003E3D48">
        <w:rPr>
          <w:rFonts w:ascii="Arial" w:hAnsi="Arial" w:cs="Arial"/>
          <w:color w:val="000000"/>
          <w:lang w:val="es-ES_tradnl"/>
        </w:rPr>
        <w:t>ba</w:t>
      </w:r>
      <w:r w:rsidR="00014FB6" w:rsidRPr="003E3D48">
        <w:rPr>
          <w:rFonts w:ascii="Arial" w:hAnsi="Arial" w:cs="Arial"/>
          <w:color w:val="000000"/>
          <w:lang w:val="es-ES_tradnl"/>
        </w:rPr>
        <w:t xml:space="preserve"> en el Estatuto y Reglamento del Personal de la OMPI fue modificada específicamente e</w:t>
      </w:r>
      <w:r w:rsidR="00E942CE" w:rsidRPr="003E3D48">
        <w:rPr>
          <w:rFonts w:ascii="Arial" w:hAnsi="Arial" w:cs="Arial"/>
          <w:color w:val="000000"/>
          <w:lang w:val="es-ES_tradnl"/>
        </w:rPr>
        <w:t>n 2</w:t>
      </w:r>
      <w:r w:rsidR="00014FB6" w:rsidRPr="003E3D48">
        <w:rPr>
          <w:rFonts w:ascii="Arial" w:hAnsi="Arial" w:cs="Arial"/>
          <w:color w:val="000000"/>
          <w:lang w:val="es-ES_tradnl"/>
        </w:rPr>
        <w:t>006 y aprobada en aquel momento por el Comité de Coordinación de la OMPI, de modo que se eliminó la mención a procedimientos de contratación directa.</w:t>
      </w:r>
    </w:p>
    <w:p w:rsidR="00A52466" w:rsidRPr="003E3D48" w:rsidRDefault="00A52466" w:rsidP="001313D3">
      <w:pPr>
        <w:pStyle w:val="ListParagraph"/>
        <w:tabs>
          <w:tab w:val="left" w:pos="567"/>
          <w:tab w:val="left" w:pos="1134"/>
        </w:tabs>
        <w:spacing w:line="240" w:lineRule="auto"/>
        <w:ind w:left="0"/>
        <w:rPr>
          <w:rFonts w:ascii="Arial" w:hAnsi="Arial" w:cs="Arial"/>
          <w:lang w:val="es-ES"/>
        </w:rPr>
      </w:pPr>
    </w:p>
    <w:p w:rsidR="00A52466" w:rsidRPr="003E3D48" w:rsidRDefault="00B57AA3" w:rsidP="00B57AA3">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d)</w:t>
      </w:r>
      <w:r w:rsidRPr="003E3D48">
        <w:rPr>
          <w:rFonts w:ascii="Arial" w:hAnsi="Arial" w:cs="Arial"/>
          <w:color w:val="000000"/>
          <w:lang w:val="es-ES_tradnl"/>
        </w:rPr>
        <w:tab/>
        <w:t xml:space="preserve">En caso de que los Estados miembros deseen reinstaurar esta práctica para cubrir puestos de alto nivel y </w:t>
      </w:r>
      <w:r w:rsidR="001F20D4" w:rsidRPr="003E3D48">
        <w:rPr>
          <w:rFonts w:ascii="Arial" w:hAnsi="Arial" w:cs="Arial"/>
          <w:color w:val="000000"/>
          <w:lang w:val="es-ES_tradnl"/>
        </w:rPr>
        <w:t>de</w:t>
      </w:r>
      <w:r w:rsidRPr="003E3D48">
        <w:rPr>
          <w:rFonts w:ascii="Arial" w:hAnsi="Arial" w:cs="Arial"/>
          <w:color w:val="000000"/>
          <w:lang w:val="es-ES_tradnl"/>
        </w:rPr>
        <w:t xml:space="preserve"> proyectos, se necesitaría un nuevo estudio por parte de la Secretaría sobre el establecimiento de las bases legales y el mecanismo de aplicación a tal efecto, y sobre las repercusiones de volver a aplicar dicha práctica</w:t>
      </w:r>
      <w:r w:rsidR="000C44CD" w:rsidRPr="003E3D48">
        <w:rPr>
          <w:rFonts w:ascii="Arial" w:hAnsi="Arial" w:cs="Arial"/>
          <w:color w:val="000000"/>
          <w:lang w:val="es-ES_tradnl"/>
        </w:rPr>
        <w:t>, si las hubiera</w:t>
      </w:r>
      <w:r w:rsidRPr="003E3D48">
        <w:rPr>
          <w:rFonts w:ascii="Arial" w:hAnsi="Arial" w:cs="Arial"/>
          <w:color w:val="000000"/>
          <w:lang w:val="es-ES_tradnl"/>
        </w:rPr>
        <w:t>.</w:t>
      </w:r>
    </w:p>
    <w:p w:rsidR="00A52466" w:rsidRPr="003E3D48" w:rsidRDefault="00A52466" w:rsidP="001313D3">
      <w:pPr>
        <w:pStyle w:val="ListParagraph"/>
        <w:spacing w:line="240" w:lineRule="auto"/>
        <w:ind w:left="0"/>
        <w:rPr>
          <w:rFonts w:ascii="Arial" w:hAnsi="Arial" w:cs="Arial"/>
          <w:lang w:val="es-ES"/>
        </w:rPr>
      </w:pPr>
    </w:p>
    <w:p w:rsidR="00C22477" w:rsidRPr="003E3D48" w:rsidRDefault="007C5C43" w:rsidP="002C5A25">
      <w:pPr>
        <w:pStyle w:val="ListParagraph"/>
        <w:numPr>
          <w:ilvl w:val="0"/>
          <w:numId w:val="8"/>
        </w:numPr>
        <w:tabs>
          <w:tab w:val="left" w:pos="567"/>
        </w:tabs>
        <w:spacing w:line="240" w:lineRule="auto"/>
        <w:ind w:left="0" w:firstLine="0"/>
        <w:rPr>
          <w:rFonts w:ascii="Arial" w:hAnsi="Arial" w:cs="Arial"/>
          <w:color w:val="000000"/>
          <w:lang w:val="es-ES_tradnl"/>
        </w:rPr>
      </w:pPr>
      <w:r w:rsidRPr="003E3D48">
        <w:rPr>
          <w:rFonts w:ascii="Arial" w:hAnsi="Arial" w:cs="Arial"/>
          <w:color w:val="000000"/>
          <w:lang w:val="es-ES_tradnl"/>
        </w:rPr>
        <w:t>Otro grupo señaló que en algunas organizaciones, un sistema de cuotas no es factible debido al número limitado de puestos, en cuyo caso un sistema de distribución geográfica podría ser aquel que tome en consideración el equilibrio geográfico.</w:t>
      </w:r>
      <w:r w:rsidR="001313D3" w:rsidRPr="003E3D48">
        <w:rPr>
          <w:rFonts w:ascii="Arial" w:hAnsi="Arial" w:cs="Arial"/>
          <w:lang w:val="es-ES"/>
        </w:rPr>
        <w:t xml:space="preserve">  </w:t>
      </w:r>
      <w:r w:rsidR="001F20D4" w:rsidRPr="003E3D48">
        <w:rPr>
          <w:rFonts w:ascii="Arial" w:hAnsi="Arial" w:cs="Arial"/>
          <w:lang w:val="es-ES"/>
        </w:rPr>
        <w:t xml:space="preserve">Instó </w:t>
      </w:r>
      <w:r w:rsidRPr="003E3D48">
        <w:rPr>
          <w:rFonts w:ascii="Arial" w:hAnsi="Arial" w:cs="Arial"/>
          <w:color w:val="000000"/>
          <w:lang w:val="es-ES_tradnl"/>
        </w:rPr>
        <w:t xml:space="preserve">a la Secretaría a ampliar sus actividades de sensibilización en materia de contratación y a </w:t>
      </w:r>
      <w:r w:rsidR="001F20D4" w:rsidRPr="003E3D48">
        <w:rPr>
          <w:rFonts w:ascii="Arial" w:hAnsi="Arial" w:cs="Arial"/>
          <w:color w:val="000000"/>
          <w:lang w:val="es-ES_tradnl"/>
        </w:rPr>
        <w:t xml:space="preserve">fortalecer </w:t>
      </w:r>
      <w:r w:rsidRPr="003E3D48">
        <w:rPr>
          <w:rFonts w:ascii="Arial" w:hAnsi="Arial" w:cs="Arial"/>
          <w:color w:val="000000"/>
          <w:lang w:val="es-ES_tradnl"/>
        </w:rPr>
        <w:t xml:space="preserve">las normas para la selección basadas en el mérito y la </w:t>
      </w:r>
      <w:r w:rsidR="00DA3A12" w:rsidRPr="003E3D48">
        <w:rPr>
          <w:rFonts w:ascii="Arial" w:hAnsi="Arial" w:cs="Arial"/>
          <w:color w:val="000000"/>
          <w:lang w:val="es-ES_tradnl"/>
        </w:rPr>
        <w:t>competencia</w:t>
      </w:r>
      <w:r w:rsidRPr="003E3D48">
        <w:rPr>
          <w:rFonts w:ascii="Arial" w:hAnsi="Arial" w:cs="Arial"/>
          <w:color w:val="000000"/>
          <w:lang w:val="es-ES_tradnl"/>
        </w:rPr>
        <w:t>.</w:t>
      </w:r>
      <w:r w:rsidR="001313D3" w:rsidRPr="003E3D48">
        <w:rPr>
          <w:rFonts w:ascii="Arial" w:hAnsi="Arial" w:cs="Arial"/>
          <w:lang w:val="es-ES"/>
        </w:rPr>
        <w:t xml:space="preserve">  </w:t>
      </w:r>
      <w:r w:rsidR="002C5A25" w:rsidRPr="003E3D48">
        <w:rPr>
          <w:rFonts w:ascii="Arial" w:hAnsi="Arial" w:cs="Arial"/>
          <w:color w:val="000000"/>
          <w:lang w:val="es-ES_tradnl"/>
        </w:rPr>
        <w:t>Defendió que una corriente de divulgación constante y orientada correctamente a los Estados miembros no representados era la única manera de mejorar el equilibrio geográfico</w:t>
      </w:r>
      <w:r w:rsidR="00C22477" w:rsidRPr="003E3D48">
        <w:rPr>
          <w:rFonts w:ascii="Arial" w:hAnsi="Arial" w:cs="Arial"/>
          <w:color w:val="000000"/>
          <w:lang w:val="es-ES_tradnl"/>
        </w:rPr>
        <w:t>.</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2C5A25" w:rsidP="002C5A25">
      <w:pPr>
        <w:pStyle w:val="ListParagraph"/>
        <w:spacing w:line="240" w:lineRule="auto"/>
        <w:ind w:left="567"/>
        <w:rPr>
          <w:rFonts w:ascii="Arial" w:hAnsi="Arial" w:cs="Arial"/>
          <w:lang w:val="es-ES"/>
        </w:rPr>
      </w:pPr>
      <w:r w:rsidRPr="003E3D48">
        <w:rPr>
          <w:rFonts w:ascii="Arial" w:hAnsi="Arial" w:cs="Arial"/>
          <w:color w:val="000000"/>
          <w:lang w:val="es-ES_tradnl"/>
        </w:rPr>
        <w:t>a)</w:t>
      </w:r>
      <w:r w:rsidRPr="003E3D48">
        <w:rPr>
          <w:rFonts w:ascii="Arial" w:hAnsi="Arial" w:cs="Arial"/>
          <w:color w:val="000000"/>
          <w:lang w:val="es-ES_tradnl"/>
        </w:rPr>
        <w:tab/>
        <w:t xml:space="preserve">La propuesta de ampliar las actividades de sensibilización de la Secretaría en materia de contratación, especialmente orientadas a los Estados miembros no representados, y </w:t>
      </w:r>
      <w:r w:rsidR="001F20D4" w:rsidRPr="003E3D48">
        <w:rPr>
          <w:rFonts w:ascii="Arial" w:hAnsi="Arial" w:cs="Arial"/>
          <w:color w:val="000000"/>
          <w:lang w:val="es-ES_tradnl"/>
        </w:rPr>
        <w:t>de fortalecer</w:t>
      </w:r>
      <w:r w:rsidRPr="003E3D48">
        <w:rPr>
          <w:rFonts w:ascii="Arial" w:hAnsi="Arial" w:cs="Arial"/>
          <w:color w:val="000000"/>
          <w:lang w:val="es-ES_tradnl"/>
        </w:rPr>
        <w:t xml:space="preserve"> las normas para la contratación basadas en el mérito recibió el respaldo unánime de todos los grupos.</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F8767E" w:rsidP="00717CA3">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Sin embargo</w:t>
      </w:r>
      <w:r w:rsidR="00386D04" w:rsidRPr="003E3D48">
        <w:rPr>
          <w:rFonts w:ascii="Arial" w:hAnsi="Arial" w:cs="Arial"/>
          <w:color w:val="000000"/>
          <w:lang w:val="es-ES_tradnl"/>
        </w:rPr>
        <w:t>, otro grupo consideró la necesidad de actualizar los principios d</w:t>
      </w:r>
      <w:r w:rsidR="00E942CE" w:rsidRPr="003E3D48">
        <w:rPr>
          <w:rFonts w:ascii="Arial" w:hAnsi="Arial" w:cs="Arial"/>
          <w:color w:val="000000"/>
          <w:lang w:val="es-ES_tradnl"/>
        </w:rPr>
        <w:t>e 1</w:t>
      </w:r>
      <w:r w:rsidR="00386D04" w:rsidRPr="003E3D48">
        <w:rPr>
          <w:rFonts w:ascii="Arial" w:hAnsi="Arial" w:cs="Arial"/>
          <w:color w:val="000000"/>
          <w:lang w:val="es-ES_tradnl"/>
        </w:rPr>
        <w:t xml:space="preserve">975 con un sistema que refleje la diversidad de la Organización y el principio de </w:t>
      </w:r>
      <w:r w:rsidRPr="003E3D48">
        <w:rPr>
          <w:rFonts w:ascii="Arial" w:hAnsi="Arial" w:cs="Arial"/>
          <w:color w:val="000000"/>
          <w:lang w:val="es-ES_tradnl"/>
        </w:rPr>
        <w:t xml:space="preserve">universalidad, </w:t>
      </w:r>
      <w:r w:rsidRPr="003E3D48">
        <w:rPr>
          <w:rFonts w:ascii="Arial" w:hAnsi="Arial" w:cs="Arial"/>
          <w:color w:val="000000"/>
          <w:lang w:val="es-ES_tradnl"/>
        </w:rPr>
        <w:lastRenderedPageBreak/>
        <w:t>consagrado en las Naciones Unidas</w:t>
      </w:r>
      <w:r w:rsidR="00386D04" w:rsidRPr="003E3D48">
        <w:rPr>
          <w:rFonts w:ascii="Arial" w:hAnsi="Arial" w:cs="Arial"/>
          <w:color w:val="000000"/>
          <w:lang w:val="es-ES_tradnl"/>
        </w:rPr>
        <w:t xml:space="preserve"> y el Convenio de la OMPI.</w:t>
      </w:r>
      <w:r w:rsidR="001313D3" w:rsidRPr="003E3D48">
        <w:rPr>
          <w:rFonts w:ascii="Arial" w:hAnsi="Arial" w:cs="Arial"/>
          <w:lang w:val="es-ES"/>
        </w:rPr>
        <w:t xml:space="preserve">  </w:t>
      </w:r>
      <w:r w:rsidR="0059393B" w:rsidRPr="003E3D48">
        <w:rPr>
          <w:rFonts w:ascii="Arial" w:hAnsi="Arial" w:cs="Arial"/>
          <w:color w:val="000000"/>
          <w:lang w:val="es-ES_tradnl"/>
        </w:rPr>
        <w:t>Propuso el establecimiento, por la Secretaría, de metas e indicadores en el informe sobre el rendimiento de los programas (documento PPR) para mejorar la proporción de funcionarios procedentes de Estados miembros no representados y de regiones insuficientemente representadas.</w:t>
      </w:r>
      <w:r w:rsidR="001313D3" w:rsidRPr="003E3D48">
        <w:rPr>
          <w:rFonts w:ascii="Arial" w:hAnsi="Arial" w:cs="Arial"/>
          <w:lang w:val="es-ES"/>
        </w:rPr>
        <w:t xml:space="preserve">  </w:t>
      </w:r>
      <w:r w:rsidR="00717CA3" w:rsidRPr="003E3D48">
        <w:rPr>
          <w:rFonts w:ascii="Arial" w:hAnsi="Arial" w:cs="Arial"/>
          <w:color w:val="000000"/>
          <w:lang w:val="es-ES_tradnl"/>
        </w:rPr>
        <w:t xml:space="preserve">Asimismo, propuso que los </w:t>
      </w:r>
      <w:r w:rsidR="006C040A" w:rsidRPr="003E3D48">
        <w:rPr>
          <w:rFonts w:ascii="Arial" w:hAnsi="Arial" w:cs="Arial"/>
          <w:color w:val="000000"/>
          <w:lang w:val="es-ES_tradnl"/>
        </w:rPr>
        <w:t>representantes de los servicios contratantes</w:t>
      </w:r>
      <w:r w:rsidR="001F20D4" w:rsidRPr="003E3D48">
        <w:rPr>
          <w:rFonts w:ascii="Arial" w:hAnsi="Arial" w:cs="Arial"/>
          <w:color w:val="000000"/>
          <w:lang w:val="es-ES_tradnl"/>
        </w:rPr>
        <w:t xml:space="preserve"> rindan</w:t>
      </w:r>
      <w:r w:rsidR="00717CA3" w:rsidRPr="003E3D48">
        <w:rPr>
          <w:rFonts w:ascii="Arial" w:hAnsi="Arial" w:cs="Arial"/>
          <w:color w:val="000000"/>
          <w:lang w:val="es-ES_tradnl"/>
        </w:rPr>
        <w:t xml:space="preserve"> cuentas por los resultados, también como parte de la evaluación anual de su actuación profesional, y publiquen un "informe de excepciones" cuando se contrate a nacionales de regiones excesivamente representadas.</w:t>
      </w:r>
      <w:r w:rsidR="001313D3" w:rsidRPr="003E3D48">
        <w:rPr>
          <w:rFonts w:ascii="Arial" w:hAnsi="Arial" w:cs="Arial"/>
          <w:lang w:val="es-ES"/>
        </w:rPr>
        <w:t xml:space="preserve">  </w:t>
      </w:r>
      <w:r w:rsidR="000B40DA" w:rsidRPr="003E3D48">
        <w:rPr>
          <w:rFonts w:ascii="Arial" w:hAnsi="Arial" w:cs="Arial"/>
          <w:color w:val="000000"/>
          <w:lang w:val="es-ES_tradnl"/>
        </w:rPr>
        <w:t xml:space="preserve">Otra propuesta </w:t>
      </w:r>
      <w:r w:rsidR="008F7AFA" w:rsidRPr="003E3D48">
        <w:rPr>
          <w:rFonts w:ascii="Arial" w:hAnsi="Arial" w:cs="Arial"/>
          <w:color w:val="000000"/>
          <w:lang w:val="es-ES_tradnl"/>
        </w:rPr>
        <w:t xml:space="preserve">fue </w:t>
      </w:r>
      <w:r w:rsidR="000B40DA" w:rsidRPr="003E3D48">
        <w:rPr>
          <w:rFonts w:ascii="Arial" w:hAnsi="Arial" w:cs="Arial"/>
          <w:color w:val="000000"/>
          <w:lang w:val="es-ES_tradnl"/>
        </w:rPr>
        <w:t xml:space="preserve">que la distribución geográfica se considere </w:t>
      </w:r>
      <w:r w:rsidR="00CA4744" w:rsidRPr="003E3D48">
        <w:rPr>
          <w:rFonts w:ascii="Arial" w:hAnsi="Arial" w:cs="Arial"/>
          <w:color w:val="000000"/>
          <w:lang w:val="es-ES_tradnl"/>
        </w:rPr>
        <w:t>a la hora de utilizar</w:t>
      </w:r>
      <w:r w:rsidR="000B40DA" w:rsidRPr="003E3D48">
        <w:rPr>
          <w:rFonts w:ascii="Arial" w:hAnsi="Arial" w:cs="Arial"/>
          <w:color w:val="000000"/>
          <w:lang w:val="es-ES_tradnl"/>
        </w:rPr>
        <w:t xml:space="preserve"> recurs</w:t>
      </w:r>
      <w:r w:rsidR="00CA4744" w:rsidRPr="003E3D48">
        <w:rPr>
          <w:rFonts w:ascii="Arial" w:hAnsi="Arial" w:cs="Arial"/>
          <w:color w:val="000000"/>
          <w:lang w:val="es-ES_tradnl"/>
        </w:rPr>
        <w:t>os no relativos al personal (se cita a la FAO</w:t>
      </w:r>
      <w:r w:rsidR="000B40DA" w:rsidRPr="003E3D48">
        <w:rPr>
          <w:rFonts w:ascii="Arial" w:hAnsi="Arial" w:cs="Arial"/>
          <w:color w:val="000000"/>
          <w:lang w:val="es-ES_tradnl"/>
        </w:rPr>
        <w:t xml:space="preserve"> como ejemplo).</w:t>
      </w:r>
      <w:r w:rsidR="001313D3" w:rsidRPr="003E3D48">
        <w:rPr>
          <w:rFonts w:ascii="Arial" w:hAnsi="Arial" w:cs="Arial"/>
          <w:lang w:val="es-ES"/>
        </w:rPr>
        <w:t xml:space="preserve">  </w:t>
      </w:r>
      <w:r w:rsidR="001E7FA0" w:rsidRPr="003E3D48">
        <w:rPr>
          <w:rFonts w:ascii="Arial" w:hAnsi="Arial" w:cs="Arial"/>
          <w:color w:val="000000"/>
          <w:lang w:val="es-ES_tradnl"/>
        </w:rPr>
        <w:t xml:space="preserve">Además, propuso un </w:t>
      </w:r>
      <w:r w:rsidR="00CA4744" w:rsidRPr="003E3D48">
        <w:rPr>
          <w:rFonts w:ascii="Arial" w:hAnsi="Arial" w:cs="Arial"/>
          <w:color w:val="000000"/>
          <w:lang w:val="es-ES_tradnl"/>
        </w:rPr>
        <w:t>programa de jóvenes p</w:t>
      </w:r>
      <w:r w:rsidR="001E7FA0" w:rsidRPr="003E3D48">
        <w:rPr>
          <w:rFonts w:ascii="Arial" w:hAnsi="Arial" w:cs="Arial"/>
          <w:color w:val="000000"/>
          <w:lang w:val="es-ES_tradnl"/>
        </w:rPr>
        <w:t>rofesionales dirigido a Estados miembros no representados y regiones insuficientemente representadas y solicitó que la contratación específica de nacionales de países donantes se desligara de las contribuciones voluntarias y que se evitara la aceptación de servicios gratuitos de cualquier nacionalidad como paso previo a la contratación.</w:t>
      </w:r>
      <w:r w:rsidR="001313D3" w:rsidRPr="003E3D48">
        <w:rPr>
          <w:rFonts w:ascii="Arial" w:hAnsi="Arial" w:cs="Arial"/>
          <w:lang w:val="es-ES"/>
        </w:rPr>
        <w:t xml:space="preserve">  </w:t>
      </w:r>
      <w:r w:rsidR="001E7FA0" w:rsidRPr="003E3D48">
        <w:rPr>
          <w:rFonts w:ascii="Arial" w:hAnsi="Arial" w:cs="Arial"/>
          <w:color w:val="000000"/>
          <w:lang w:val="es-ES_tradnl"/>
        </w:rPr>
        <w:t>Dos grupos propusieron la adopción de un sistema para calibrar los puestos y uno de ellos citó a la FAO como ejemplo.</w:t>
      </w:r>
    </w:p>
    <w:p w:rsidR="001D5467" w:rsidRPr="003E3D48" w:rsidRDefault="001D5467" w:rsidP="001D5467">
      <w:pPr>
        <w:pStyle w:val="ListParagraph"/>
        <w:tabs>
          <w:tab w:val="left" w:pos="567"/>
        </w:tabs>
        <w:spacing w:line="240" w:lineRule="auto"/>
        <w:ind w:left="0"/>
        <w:rPr>
          <w:rFonts w:ascii="Arial" w:hAnsi="Arial" w:cs="Arial"/>
          <w:lang w:val="es-ES"/>
        </w:rPr>
      </w:pPr>
    </w:p>
    <w:p w:rsidR="00A52466" w:rsidRPr="003E3D48" w:rsidRDefault="001E7FA0" w:rsidP="001E7FA0">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a)</w:t>
      </w:r>
      <w:r w:rsidRPr="003E3D48">
        <w:rPr>
          <w:rFonts w:ascii="Arial" w:hAnsi="Arial" w:cs="Arial"/>
          <w:color w:val="000000"/>
          <w:lang w:val="es-ES_tradnl"/>
        </w:rPr>
        <w:tab/>
        <w:t>La cuestión de si los principios d</w:t>
      </w:r>
      <w:r w:rsidR="00E942CE" w:rsidRPr="003E3D48">
        <w:rPr>
          <w:rFonts w:ascii="Arial" w:hAnsi="Arial" w:cs="Arial"/>
          <w:color w:val="000000"/>
          <w:lang w:val="es-ES_tradnl"/>
        </w:rPr>
        <w:t>e 1</w:t>
      </w:r>
      <w:r w:rsidRPr="003E3D48">
        <w:rPr>
          <w:rFonts w:ascii="Arial" w:hAnsi="Arial" w:cs="Arial"/>
          <w:color w:val="000000"/>
          <w:lang w:val="es-ES_tradnl"/>
        </w:rPr>
        <w:t>975 deberían actualizarse, modificarse o sustituirse por completo formará parte de la decisión final de los Estados miembros.</w:t>
      </w:r>
    </w:p>
    <w:p w:rsidR="00A52466" w:rsidRPr="003E3D48" w:rsidRDefault="00A52466" w:rsidP="001313D3">
      <w:pPr>
        <w:pStyle w:val="ListParagraph"/>
        <w:tabs>
          <w:tab w:val="left" w:pos="567"/>
        </w:tabs>
        <w:spacing w:line="240" w:lineRule="auto"/>
        <w:ind w:left="567"/>
        <w:rPr>
          <w:rFonts w:ascii="Arial" w:hAnsi="Arial" w:cs="Arial"/>
          <w:lang w:val="es-ES"/>
        </w:rPr>
      </w:pPr>
    </w:p>
    <w:p w:rsidR="00A52466" w:rsidRPr="003E3D48" w:rsidRDefault="00717CA3" w:rsidP="00717CA3">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b)</w:t>
      </w:r>
      <w:r w:rsidRPr="003E3D48">
        <w:rPr>
          <w:rFonts w:ascii="Arial" w:hAnsi="Arial" w:cs="Arial"/>
          <w:color w:val="000000"/>
          <w:lang w:val="es-ES_tradnl"/>
        </w:rPr>
        <w:tab/>
        <w:t>En cuanto a la propuesta de un sistema para calibrar los puestos en la OMPI, es necesario que la Secretaría siga estudiando y recabando información sobre dicho mecanismo para que puedan celebrarse debates provechosos en las reuniones de consulta posteriores.</w:t>
      </w:r>
    </w:p>
    <w:p w:rsidR="00A52466" w:rsidRPr="003E3D48" w:rsidRDefault="00A52466" w:rsidP="001313D3">
      <w:pPr>
        <w:pStyle w:val="ListParagraph"/>
        <w:spacing w:line="240" w:lineRule="auto"/>
        <w:ind w:left="567"/>
        <w:rPr>
          <w:rFonts w:ascii="Arial" w:hAnsi="Arial" w:cs="Arial"/>
          <w:lang w:val="es-ES"/>
        </w:rPr>
      </w:pPr>
    </w:p>
    <w:p w:rsidR="00C22477" w:rsidRPr="003E3D48" w:rsidRDefault="00717CA3" w:rsidP="00517231">
      <w:pPr>
        <w:pStyle w:val="ListParagraph"/>
        <w:tabs>
          <w:tab w:val="left" w:pos="567"/>
          <w:tab w:val="left" w:pos="1134"/>
        </w:tabs>
        <w:spacing w:line="240" w:lineRule="auto"/>
        <w:ind w:left="567"/>
        <w:rPr>
          <w:rFonts w:ascii="Arial" w:hAnsi="Arial" w:cs="Arial"/>
          <w:color w:val="000000"/>
          <w:lang w:val="es-ES_tradnl"/>
        </w:rPr>
      </w:pPr>
      <w:r w:rsidRPr="003E3D48">
        <w:rPr>
          <w:rFonts w:ascii="Arial" w:hAnsi="Arial" w:cs="Arial"/>
          <w:color w:val="000000"/>
          <w:lang w:val="es-ES_tradnl"/>
        </w:rPr>
        <w:t>c)</w:t>
      </w:r>
      <w:r w:rsidRPr="003E3D48">
        <w:rPr>
          <w:rFonts w:ascii="Arial" w:hAnsi="Arial" w:cs="Arial"/>
          <w:color w:val="000000"/>
          <w:lang w:val="es-ES_tradnl"/>
        </w:rPr>
        <w:tab/>
        <w:t xml:space="preserve">En cuanto al principio de responsabilidad respecto de la contratación, la Secretaría señala que el </w:t>
      </w:r>
      <w:r w:rsidR="006C040A" w:rsidRPr="003E3D48">
        <w:rPr>
          <w:rFonts w:ascii="Arial" w:hAnsi="Arial" w:cs="Arial"/>
          <w:color w:val="000000"/>
          <w:lang w:val="es-ES_tradnl"/>
        </w:rPr>
        <w:t>representante del servicio contratante</w:t>
      </w:r>
      <w:r w:rsidRPr="003E3D48">
        <w:rPr>
          <w:rFonts w:ascii="Arial" w:hAnsi="Arial" w:cs="Arial"/>
          <w:color w:val="000000"/>
          <w:lang w:val="es-ES_tradnl"/>
        </w:rPr>
        <w:t xml:space="preserve"> es uno de los miemb</w:t>
      </w:r>
      <w:r w:rsidR="00C90610" w:rsidRPr="003E3D48">
        <w:rPr>
          <w:rFonts w:ascii="Arial" w:hAnsi="Arial" w:cs="Arial"/>
          <w:color w:val="000000"/>
          <w:lang w:val="es-ES_tradnl"/>
        </w:rPr>
        <w:t>ros de la junta de nombramiento</w:t>
      </w:r>
      <w:r w:rsidRPr="003E3D48">
        <w:rPr>
          <w:rFonts w:ascii="Arial" w:hAnsi="Arial" w:cs="Arial"/>
          <w:color w:val="000000"/>
          <w:lang w:val="es-ES_tradnl"/>
        </w:rPr>
        <w:t xml:space="preserve"> que selecciona a los candidatos para </w:t>
      </w:r>
      <w:r w:rsidR="00CA4744" w:rsidRPr="003E3D48">
        <w:rPr>
          <w:rFonts w:ascii="Arial" w:hAnsi="Arial" w:cs="Arial"/>
          <w:color w:val="000000"/>
          <w:lang w:val="es-ES_tradnl"/>
        </w:rPr>
        <w:t>la vacante publicada</w:t>
      </w:r>
      <w:r w:rsidRPr="003E3D48">
        <w:rPr>
          <w:rFonts w:ascii="Arial" w:hAnsi="Arial" w:cs="Arial"/>
          <w:color w:val="000000"/>
          <w:lang w:val="es-ES_tradnl"/>
        </w:rPr>
        <w:t>.</w:t>
      </w:r>
      <w:r w:rsidR="001313D3" w:rsidRPr="003E3D48">
        <w:rPr>
          <w:rFonts w:ascii="Arial" w:hAnsi="Arial" w:cs="Arial"/>
          <w:lang w:val="es-ES"/>
        </w:rPr>
        <w:t xml:space="preserve">  </w:t>
      </w:r>
      <w:r w:rsidR="006945BA" w:rsidRPr="003E3D48">
        <w:rPr>
          <w:rFonts w:ascii="Arial" w:hAnsi="Arial" w:cs="Arial"/>
          <w:color w:val="000000"/>
          <w:lang w:val="es-ES_tradnl"/>
        </w:rPr>
        <w:t xml:space="preserve">La junta de nombramiento presenta sus recomendaciones al Director General, que es el único con capacidad para nombrar a los funcionarios de la OMPI.  La </w:t>
      </w:r>
      <w:r w:rsidR="00CA4744" w:rsidRPr="003E3D48">
        <w:rPr>
          <w:rFonts w:ascii="Arial" w:hAnsi="Arial" w:cs="Arial"/>
          <w:color w:val="000000"/>
          <w:lang w:val="es-ES_tradnl"/>
        </w:rPr>
        <w:t>Secretaría</w:t>
      </w:r>
      <w:r w:rsidR="006945BA" w:rsidRPr="003E3D48">
        <w:rPr>
          <w:rFonts w:ascii="Arial" w:hAnsi="Arial" w:cs="Arial"/>
          <w:color w:val="000000"/>
          <w:lang w:val="es-ES_tradnl"/>
        </w:rPr>
        <w:t xml:space="preserve"> informa de que existen dos vertientes respecto de la participación de los </w:t>
      </w:r>
      <w:r w:rsidR="006C040A" w:rsidRPr="003E3D48">
        <w:rPr>
          <w:rFonts w:ascii="Arial" w:hAnsi="Arial" w:cs="Arial"/>
          <w:color w:val="000000"/>
          <w:lang w:val="es-ES_tradnl"/>
        </w:rPr>
        <w:t>representantes de los servicios contratantes</w:t>
      </w:r>
      <w:r w:rsidR="006945BA" w:rsidRPr="003E3D48">
        <w:rPr>
          <w:rFonts w:ascii="Arial" w:hAnsi="Arial" w:cs="Arial"/>
          <w:color w:val="000000"/>
          <w:lang w:val="es-ES_tradnl"/>
        </w:rPr>
        <w:t xml:space="preserve"> en el proceso de selección.</w:t>
      </w:r>
      <w:r w:rsidR="001313D3" w:rsidRPr="003E3D48">
        <w:rPr>
          <w:rFonts w:ascii="Arial" w:hAnsi="Arial" w:cs="Arial"/>
          <w:lang w:val="es-ES"/>
        </w:rPr>
        <w:t xml:space="preserve">  </w:t>
      </w:r>
      <w:r w:rsidR="006945BA" w:rsidRPr="003E3D48">
        <w:rPr>
          <w:rFonts w:ascii="Arial" w:hAnsi="Arial" w:cs="Arial"/>
          <w:color w:val="000000"/>
          <w:lang w:val="es-ES_tradnl"/>
        </w:rPr>
        <w:t xml:space="preserve">Una vertiente defiende que </w:t>
      </w:r>
      <w:r w:rsidR="0093191C" w:rsidRPr="003E3D48">
        <w:rPr>
          <w:rFonts w:ascii="Arial" w:hAnsi="Arial" w:cs="Arial"/>
          <w:color w:val="000000"/>
          <w:lang w:val="es-ES_tradnl"/>
        </w:rPr>
        <w:t xml:space="preserve">dicho </w:t>
      </w:r>
      <w:r w:rsidR="006C040A" w:rsidRPr="003E3D48">
        <w:rPr>
          <w:rFonts w:ascii="Arial" w:hAnsi="Arial" w:cs="Arial"/>
          <w:color w:val="000000"/>
          <w:lang w:val="es-ES_tradnl"/>
        </w:rPr>
        <w:t>representante</w:t>
      </w:r>
      <w:r w:rsidR="0093191C" w:rsidRPr="003E3D48">
        <w:rPr>
          <w:rFonts w:ascii="Arial" w:hAnsi="Arial" w:cs="Arial"/>
          <w:color w:val="000000"/>
          <w:lang w:val="es-ES_tradnl"/>
        </w:rPr>
        <w:t xml:space="preserve"> </w:t>
      </w:r>
      <w:r w:rsidR="006945BA" w:rsidRPr="003E3D48">
        <w:rPr>
          <w:rFonts w:ascii="Arial" w:hAnsi="Arial" w:cs="Arial"/>
          <w:color w:val="000000"/>
          <w:lang w:val="es-ES_tradnl"/>
        </w:rPr>
        <w:t>debe distanciarse del proceso para evitar un posible conflicto de intereses.</w:t>
      </w:r>
      <w:r w:rsidR="001313D3" w:rsidRPr="003E3D48">
        <w:rPr>
          <w:rFonts w:ascii="Arial" w:hAnsi="Arial" w:cs="Arial"/>
          <w:lang w:val="es-ES"/>
        </w:rPr>
        <w:t xml:space="preserve">  </w:t>
      </w:r>
      <w:r w:rsidR="00262DBC" w:rsidRPr="003E3D48">
        <w:rPr>
          <w:rFonts w:ascii="Arial" w:hAnsi="Arial" w:cs="Arial"/>
          <w:color w:val="000000"/>
          <w:lang w:val="es-ES_tradnl"/>
        </w:rPr>
        <w:t xml:space="preserve">Esto puede ocurrir, por ejemplo, </w:t>
      </w:r>
      <w:r w:rsidR="00C90610" w:rsidRPr="003E3D48">
        <w:rPr>
          <w:rFonts w:ascii="Arial" w:hAnsi="Arial" w:cs="Arial"/>
          <w:color w:val="000000"/>
          <w:lang w:val="es-ES_tradnl"/>
        </w:rPr>
        <w:t>si</w:t>
      </w:r>
      <w:r w:rsidR="00222D40" w:rsidRPr="003E3D48">
        <w:rPr>
          <w:rFonts w:ascii="Arial" w:hAnsi="Arial" w:cs="Arial"/>
          <w:color w:val="000000"/>
          <w:lang w:val="es-ES_tradnl"/>
        </w:rPr>
        <w:t xml:space="preserve"> el titular de un </w:t>
      </w:r>
      <w:r w:rsidR="00262DBC" w:rsidRPr="003E3D48">
        <w:rPr>
          <w:rFonts w:ascii="Arial" w:hAnsi="Arial" w:cs="Arial"/>
          <w:color w:val="000000"/>
          <w:lang w:val="es-ES_tradnl"/>
        </w:rPr>
        <w:t xml:space="preserve">puesto de carácter temporal </w:t>
      </w:r>
      <w:r w:rsidR="00222D40" w:rsidRPr="003E3D48">
        <w:rPr>
          <w:rFonts w:ascii="Arial" w:hAnsi="Arial" w:cs="Arial"/>
          <w:color w:val="000000"/>
          <w:lang w:val="es-ES_tradnl"/>
        </w:rPr>
        <w:t>compit</w:t>
      </w:r>
      <w:r w:rsidR="00262DBC" w:rsidRPr="003E3D48">
        <w:rPr>
          <w:rFonts w:ascii="Arial" w:hAnsi="Arial" w:cs="Arial"/>
          <w:color w:val="000000"/>
          <w:lang w:val="es-ES_tradnl"/>
        </w:rPr>
        <w:t>e</w:t>
      </w:r>
      <w:r w:rsidR="00222D40" w:rsidRPr="003E3D48">
        <w:rPr>
          <w:rFonts w:ascii="Arial" w:hAnsi="Arial" w:cs="Arial"/>
          <w:color w:val="000000"/>
          <w:lang w:val="es-ES_tradnl"/>
        </w:rPr>
        <w:t xml:space="preserve"> por un puesto de plazo fijo.</w:t>
      </w:r>
      <w:r w:rsidR="001313D3" w:rsidRPr="003E3D48">
        <w:rPr>
          <w:rFonts w:ascii="Arial" w:hAnsi="Arial" w:cs="Arial"/>
          <w:lang w:val="es-ES"/>
        </w:rPr>
        <w:t xml:space="preserve">  </w:t>
      </w:r>
      <w:r w:rsidR="00222D40" w:rsidRPr="003E3D48">
        <w:rPr>
          <w:rFonts w:ascii="Arial" w:hAnsi="Arial" w:cs="Arial"/>
          <w:color w:val="000000"/>
          <w:lang w:val="es-ES_tradnl"/>
        </w:rPr>
        <w:t xml:space="preserve">En dicha situación, podría considerarse que el </w:t>
      </w:r>
      <w:r w:rsidR="006C040A" w:rsidRPr="003E3D48">
        <w:rPr>
          <w:rFonts w:ascii="Arial" w:hAnsi="Arial" w:cs="Arial"/>
          <w:color w:val="000000"/>
          <w:lang w:val="es-ES_tradnl"/>
        </w:rPr>
        <w:t xml:space="preserve">representante </w:t>
      </w:r>
      <w:r w:rsidR="00222D40" w:rsidRPr="003E3D48">
        <w:rPr>
          <w:rFonts w:ascii="Arial" w:hAnsi="Arial" w:cs="Arial"/>
          <w:color w:val="000000"/>
          <w:lang w:val="es-ES_tradnl"/>
        </w:rPr>
        <w:t xml:space="preserve">no será imparcial </w:t>
      </w:r>
      <w:r w:rsidR="00C90610" w:rsidRPr="003E3D48">
        <w:rPr>
          <w:rFonts w:ascii="Arial" w:hAnsi="Arial" w:cs="Arial"/>
          <w:color w:val="000000"/>
          <w:lang w:val="es-ES_tradnl"/>
        </w:rPr>
        <w:t>porque posee una</w:t>
      </w:r>
      <w:r w:rsidR="00222D40" w:rsidRPr="003E3D48">
        <w:rPr>
          <w:rFonts w:ascii="Arial" w:hAnsi="Arial" w:cs="Arial"/>
          <w:color w:val="000000"/>
          <w:lang w:val="es-ES_tradnl"/>
        </w:rPr>
        <w:t xml:space="preserve"> experiencia laboral previa con uno de los candidatos.</w:t>
      </w:r>
      <w:r w:rsidR="001313D3" w:rsidRPr="003E3D48">
        <w:rPr>
          <w:rFonts w:ascii="Arial" w:hAnsi="Arial" w:cs="Arial"/>
          <w:lang w:val="es-ES"/>
        </w:rPr>
        <w:t xml:space="preserve">  </w:t>
      </w:r>
      <w:r w:rsidR="008A0AC1" w:rsidRPr="003E3D48">
        <w:rPr>
          <w:rFonts w:ascii="Arial" w:hAnsi="Arial" w:cs="Arial"/>
          <w:color w:val="000000"/>
          <w:lang w:val="es-ES_tradnl"/>
        </w:rPr>
        <w:t xml:space="preserve">En el pasado, y de acuerdo con dicho enfoque, </w:t>
      </w:r>
      <w:r w:rsidR="006C040A" w:rsidRPr="003E3D48">
        <w:rPr>
          <w:rFonts w:ascii="Arial" w:hAnsi="Arial" w:cs="Arial"/>
          <w:color w:val="000000"/>
          <w:lang w:val="es-ES_tradnl"/>
        </w:rPr>
        <w:t>los representantes de los servicios contratantes</w:t>
      </w:r>
      <w:r w:rsidR="008A0AC1" w:rsidRPr="003E3D48">
        <w:rPr>
          <w:rFonts w:ascii="Arial" w:hAnsi="Arial" w:cs="Arial"/>
          <w:lang w:val="es-ES_tradnl"/>
        </w:rPr>
        <w:t xml:space="preserve"> </w:t>
      </w:r>
      <w:r w:rsidR="008A0AC1" w:rsidRPr="003E3D48">
        <w:rPr>
          <w:rFonts w:ascii="Arial" w:hAnsi="Arial" w:cs="Arial"/>
          <w:color w:val="000000"/>
          <w:lang w:val="es-ES_tradnl"/>
        </w:rPr>
        <w:t>solo participaban en las juntas de nombramiento en calidad de observadores para informar sobre los requisitos del puesto, en caso de que lo solicitaran los miembros de la junta, y no gozaban de ningún derecho de voto.</w:t>
      </w:r>
      <w:r w:rsidR="001313D3" w:rsidRPr="003E3D48">
        <w:rPr>
          <w:rFonts w:ascii="Arial" w:hAnsi="Arial" w:cs="Arial"/>
          <w:lang w:val="es-ES"/>
        </w:rPr>
        <w:t xml:space="preserve">  </w:t>
      </w:r>
      <w:r w:rsidR="00E478C7" w:rsidRPr="003E3D48">
        <w:rPr>
          <w:rFonts w:ascii="Arial" w:hAnsi="Arial" w:cs="Arial"/>
          <w:color w:val="000000"/>
          <w:lang w:val="es-ES_tradnl"/>
        </w:rPr>
        <w:t>La otra vertiente parte del supuesto (razonable) de que el representante del servicio contratante es quien mejor conoce las necesidades y los requisitos específicos de</w:t>
      </w:r>
      <w:r w:rsidR="00262DBC" w:rsidRPr="003E3D48">
        <w:rPr>
          <w:rFonts w:ascii="Arial" w:hAnsi="Arial" w:cs="Arial"/>
          <w:color w:val="000000"/>
          <w:lang w:val="es-ES_tradnl"/>
        </w:rPr>
        <w:t xml:space="preserve"> </w:t>
      </w:r>
      <w:r w:rsidR="00E478C7" w:rsidRPr="003E3D48">
        <w:rPr>
          <w:rFonts w:ascii="Arial" w:hAnsi="Arial" w:cs="Arial"/>
          <w:color w:val="000000"/>
          <w:lang w:val="es-ES_tradnl"/>
        </w:rPr>
        <w:t>l</w:t>
      </w:r>
      <w:r w:rsidR="00262DBC" w:rsidRPr="003E3D48">
        <w:rPr>
          <w:rFonts w:ascii="Arial" w:hAnsi="Arial" w:cs="Arial"/>
          <w:color w:val="000000"/>
          <w:lang w:val="es-ES_tradnl"/>
        </w:rPr>
        <w:t>a</w:t>
      </w:r>
      <w:r w:rsidR="00E478C7" w:rsidRPr="003E3D48">
        <w:rPr>
          <w:rFonts w:ascii="Arial" w:hAnsi="Arial" w:cs="Arial"/>
          <w:color w:val="000000"/>
          <w:lang w:val="es-ES_tradnl"/>
        </w:rPr>
        <w:t xml:space="preserve"> </w:t>
      </w:r>
      <w:r w:rsidR="00262DBC" w:rsidRPr="003E3D48">
        <w:rPr>
          <w:rFonts w:ascii="Arial" w:hAnsi="Arial" w:cs="Arial"/>
          <w:color w:val="000000"/>
          <w:lang w:val="es-ES_tradnl"/>
        </w:rPr>
        <w:t>vacante publicada</w:t>
      </w:r>
      <w:r w:rsidR="00E478C7" w:rsidRPr="003E3D48">
        <w:rPr>
          <w:rFonts w:ascii="Arial" w:hAnsi="Arial" w:cs="Arial"/>
          <w:color w:val="000000"/>
          <w:lang w:val="es-ES_tradnl"/>
        </w:rPr>
        <w:t xml:space="preserve"> y, por lo tanto, debería participar directamente en la evaluación de los candidatos y en la formulación de recomendaciones al Director General.</w:t>
      </w:r>
      <w:r w:rsidR="001313D3" w:rsidRPr="003E3D48">
        <w:rPr>
          <w:rFonts w:ascii="Arial" w:hAnsi="Arial" w:cs="Arial"/>
          <w:lang w:val="es-ES"/>
        </w:rPr>
        <w:t xml:space="preserve">  </w:t>
      </w:r>
      <w:r w:rsidR="00E478C7" w:rsidRPr="003E3D48">
        <w:rPr>
          <w:rFonts w:ascii="Arial" w:hAnsi="Arial" w:cs="Arial"/>
          <w:color w:val="000000"/>
          <w:lang w:val="es-ES_tradnl"/>
        </w:rPr>
        <w:t>Este es el procedimiento actual que se aplica en la OMPI, ya que el representante del servicio contratante es uno de los cuatro miembros de la junta de nombramiento.</w:t>
      </w:r>
      <w:r w:rsidR="001313D3" w:rsidRPr="003E3D48">
        <w:rPr>
          <w:rFonts w:ascii="Arial" w:hAnsi="Arial" w:cs="Arial"/>
          <w:lang w:val="es-ES"/>
        </w:rPr>
        <w:t xml:space="preserve">  </w:t>
      </w:r>
      <w:r w:rsidR="004654C1" w:rsidRPr="003E3D48">
        <w:rPr>
          <w:rFonts w:ascii="Arial" w:hAnsi="Arial" w:cs="Arial"/>
          <w:color w:val="000000"/>
          <w:lang w:val="es-ES_tradnl"/>
        </w:rPr>
        <w:t>Los otros tres son el representante del personal, el representante del Departamento de Gestión y Desarrollo de los Re</w:t>
      </w:r>
      <w:r w:rsidR="00C90610" w:rsidRPr="003E3D48">
        <w:rPr>
          <w:rFonts w:ascii="Arial" w:hAnsi="Arial" w:cs="Arial"/>
          <w:color w:val="000000"/>
          <w:lang w:val="es-ES_tradnl"/>
        </w:rPr>
        <w:t>cursos Humanos y el p</w:t>
      </w:r>
      <w:r w:rsidR="004654C1" w:rsidRPr="003E3D48">
        <w:rPr>
          <w:rFonts w:ascii="Arial" w:hAnsi="Arial" w:cs="Arial"/>
          <w:color w:val="000000"/>
          <w:lang w:val="es-ES_tradnl"/>
        </w:rPr>
        <w:t>residente;</w:t>
      </w:r>
      <w:r w:rsidR="00262DBC" w:rsidRPr="003E3D48">
        <w:rPr>
          <w:rFonts w:ascii="Arial" w:hAnsi="Arial" w:cs="Arial"/>
          <w:color w:val="000000"/>
          <w:lang w:val="es-ES_tradnl"/>
        </w:rPr>
        <w:t xml:space="preserve"> </w:t>
      </w:r>
      <w:r w:rsidR="004654C1" w:rsidRPr="003E3D48">
        <w:rPr>
          <w:rFonts w:ascii="Arial" w:hAnsi="Arial" w:cs="Arial"/>
          <w:color w:val="000000"/>
          <w:lang w:val="es-ES_tradnl"/>
        </w:rPr>
        <w:t xml:space="preserve"> son responsables </w:t>
      </w:r>
      <w:r w:rsidR="00262DBC" w:rsidRPr="003E3D48">
        <w:rPr>
          <w:rFonts w:ascii="Arial" w:hAnsi="Arial" w:cs="Arial"/>
          <w:color w:val="000000"/>
          <w:lang w:val="es-ES_tradnl"/>
        </w:rPr>
        <w:t>colectivamente</w:t>
      </w:r>
      <w:r w:rsidR="004654C1" w:rsidRPr="003E3D48">
        <w:rPr>
          <w:rFonts w:ascii="Arial" w:hAnsi="Arial" w:cs="Arial"/>
          <w:color w:val="000000"/>
          <w:lang w:val="es-ES_tradnl"/>
        </w:rPr>
        <w:t xml:space="preserve"> de las recomendaciones presentadas al Director General.</w:t>
      </w:r>
      <w:r w:rsidR="001313D3" w:rsidRPr="003E3D48">
        <w:rPr>
          <w:rFonts w:ascii="Arial" w:hAnsi="Arial" w:cs="Arial"/>
          <w:lang w:val="es-ES"/>
        </w:rPr>
        <w:t xml:space="preserve">  </w:t>
      </w:r>
      <w:r w:rsidR="00517231" w:rsidRPr="003E3D48">
        <w:rPr>
          <w:rFonts w:ascii="Arial" w:hAnsi="Arial" w:cs="Arial"/>
          <w:color w:val="000000"/>
          <w:lang w:val="es-ES_tradnl"/>
        </w:rPr>
        <w:t xml:space="preserve">Transferir responsabilidad al representante del servicio contratante, también como parte de la evaluación de su actuación profesional, supondrá </w:t>
      </w:r>
      <w:r w:rsidR="00026688" w:rsidRPr="003E3D48">
        <w:rPr>
          <w:rFonts w:ascii="Arial" w:hAnsi="Arial" w:cs="Arial"/>
          <w:color w:val="000000"/>
          <w:lang w:val="es-ES_tradnl"/>
        </w:rPr>
        <w:t>un cambio respecto</w:t>
      </w:r>
      <w:r w:rsidR="00517231" w:rsidRPr="003E3D48">
        <w:rPr>
          <w:rFonts w:ascii="Arial" w:hAnsi="Arial" w:cs="Arial"/>
          <w:color w:val="000000"/>
          <w:lang w:val="es-ES_tradnl"/>
        </w:rPr>
        <w:t xml:space="preserve"> de los procedimientos actuales</w:t>
      </w:r>
      <w:r w:rsidR="00C22477" w:rsidRPr="003E3D48">
        <w:rPr>
          <w:rFonts w:ascii="Arial" w:hAnsi="Arial" w:cs="Arial"/>
          <w:color w:val="000000"/>
          <w:lang w:val="es-ES_tradnl"/>
        </w:rPr>
        <w:t>.</w:t>
      </w:r>
    </w:p>
    <w:p w:rsidR="00A52466" w:rsidRPr="003E3D48" w:rsidRDefault="00A52466" w:rsidP="001313D3">
      <w:pPr>
        <w:pStyle w:val="ListParagraph"/>
        <w:tabs>
          <w:tab w:val="left" w:pos="567"/>
          <w:tab w:val="left" w:pos="1134"/>
        </w:tabs>
        <w:spacing w:line="240" w:lineRule="auto"/>
        <w:ind w:left="567"/>
        <w:rPr>
          <w:rFonts w:ascii="Arial" w:hAnsi="Arial" w:cs="Arial"/>
          <w:lang w:val="es-ES"/>
        </w:rPr>
      </w:pPr>
    </w:p>
    <w:p w:rsidR="00C22477" w:rsidRPr="003E3D48" w:rsidRDefault="00517231" w:rsidP="00FC499E">
      <w:pPr>
        <w:pStyle w:val="ListParagraph"/>
        <w:tabs>
          <w:tab w:val="left" w:pos="567"/>
          <w:tab w:val="left" w:pos="1134"/>
        </w:tabs>
        <w:spacing w:line="240" w:lineRule="auto"/>
        <w:ind w:left="567"/>
        <w:rPr>
          <w:rFonts w:ascii="Arial" w:hAnsi="Arial" w:cs="Arial"/>
          <w:color w:val="000000"/>
          <w:lang w:val="es-ES_tradnl"/>
        </w:rPr>
      </w:pPr>
      <w:r w:rsidRPr="003E3D48">
        <w:rPr>
          <w:rFonts w:ascii="Arial" w:hAnsi="Arial" w:cs="Arial"/>
          <w:color w:val="000000"/>
          <w:lang w:val="es-ES_tradnl"/>
        </w:rPr>
        <w:t>d)</w:t>
      </w:r>
      <w:r w:rsidRPr="003E3D48">
        <w:rPr>
          <w:rFonts w:ascii="Arial" w:hAnsi="Arial" w:cs="Arial"/>
          <w:color w:val="000000"/>
          <w:lang w:val="es-ES_tradnl"/>
        </w:rPr>
        <w:tab/>
        <w:t>En respuesta a la propuesta anterior, la Secretaría informa de que las juntas de nombramiento reciben información actualizada sobre la lista de Estados miembros no representados durante el proceso de selección.</w:t>
      </w:r>
      <w:r w:rsidR="001313D3" w:rsidRPr="003E3D48">
        <w:rPr>
          <w:rFonts w:ascii="Arial" w:hAnsi="Arial" w:cs="Arial"/>
          <w:lang w:val="es-ES"/>
        </w:rPr>
        <w:t xml:space="preserve">  </w:t>
      </w:r>
      <w:r w:rsidR="00FC499E" w:rsidRPr="003E3D48">
        <w:rPr>
          <w:rFonts w:ascii="Arial" w:hAnsi="Arial" w:cs="Arial"/>
          <w:color w:val="000000"/>
          <w:lang w:val="es-ES_tradnl"/>
        </w:rPr>
        <w:t xml:space="preserve">Las juntas incluyen específicamente en </w:t>
      </w:r>
      <w:r w:rsidR="00FC499E" w:rsidRPr="003E3D48">
        <w:rPr>
          <w:rFonts w:ascii="Arial" w:hAnsi="Arial" w:cs="Arial"/>
          <w:color w:val="000000"/>
          <w:lang w:val="es-ES_tradnl"/>
        </w:rPr>
        <w:lastRenderedPageBreak/>
        <w:t>sus informes los resultados de su</w:t>
      </w:r>
      <w:r w:rsidR="00C90610" w:rsidRPr="003E3D48">
        <w:rPr>
          <w:rFonts w:ascii="Arial" w:hAnsi="Arial" w:cs="Arial"/>
          <w:color w:val="000000"/>
          <w:lang w:val="es-ES_tradnl"/>
        </w:rPr>
        <w:t>s consideracio</w:t>
      </w:r>
      <w:r w:rsidR="00FC499E" w:rsidRPr="003E3D48">
        <w:rPr>
          <w:rFonts w:ascii="Arial" w:hAnsi="Arial" w:cs="Arial"/>
          <w:color w:val="000000"/>
          <w:lang w:val="es-ES_tradnl"/>
        </w:rPr>
        <w:t>n</w:t>
      </w:r>
      <w:r w:rsidR="00C90610" w:rsidRPr="003E3D48">
        <w:rPr>
          <w:rFonts w:ascii="Arial" w:hAnsi="Arial" w:cs="Arial"/>
          <w:color w:val="000000"/>
          <w:lang w:val="es-ES_tradnl"/>
        </w:rPr>
        <w:t>es</w:t>
      </w:r>
      <w:r w:rsidR="00FC499E" w:rsidRPr="003E3D48">
        <w:rPr>
          <w:rFonts w:ascii="Arial" w:hAnsi="Arial" w:cs="Arial"/>
          <w:color w:val="000000"/>
          <w:lang w:val="es-ES_tradnl"/>
        </w:rPr>
        <w:t xml:space="preserve"> </w:t>
      </w:r>
      <w:r w:rsidR="00C90610" w:rsidRPr="003E3D48">
        <w:rPr>
          <w:rFonts w:ascii="Arial" w:hAnsi="Arial" w:cs="Arial"/>
          <w:color w:val="000000"/>
          <w:lang w:val="es-ES_tradnl"/>
        </w:rPr>
        <w:t xml:space="preserve">acerca </w:t>
      </w:r>
      <w:r w:rsidR="00FC499E" w:rsidRPr="003E3D48">
        <w:rPr>
          <w:rFonts w:ascii="Arial" w:hAnsi="Arial" w:cs="Arial"/>
          <w:color w:val="000000"/>
          <w:lang w:val="es-ES_tradnl"/>
        </w:rPr>
        <w:t>de la distribución geográfica y el equilibrio de género en la evaluación y selección de los candidatos</w:t>
      </w:r>
      <w:r w:rsidR="00C22477" w:rsidRPr="003E3D48">
        <w:rPr>
          <w:rFonts w:ascii="Arial" w:hAnsi="Arial" w:cs="Arial"/>
          <w:color w:val="000000"/>
          <w:lang w:val="es-ES_tradnl"/>
        </w:rPr>
        <w:t>.</w:t>
      </w:r>
    </w:p>
    <w:p w:rsidR="00A52466" w:rsidRPr="003E3D48" w:rsidRDefault="00A52466" w:rsidP="001313D3">
      <w:pPr>
        <w:pStyle w:val="ListParagraph"/>
        <w:tabs>
          <w:tab w:val="left" w:pos="567"/>
          <w:tab w:val="left" w:pos="1134"/>
        </w:tabs>
        <w:spacing w:line="240" w:lineRule="auto"/>
        <w:ind w:left="567"/>
        <w:rPr>
          <w:rFonts w:ascii="Arial" w:hAnsi="Arial" w:cs="Arial"/>
          <w:lang w:val="es-ES"/>
        </w:rPr>
      </w:pPr>
    </w:p>
    <w:p w:rsidR="00A52466" w:rsidRPr="003E3D48" w:rsidRDefault="00E12D34" w:rsidP="00FF7302">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e)</w:t>
      </w:r>
      <w:r w:rsidRPr="003E3D48">
        <w:rPr>
          <w:rFonts w:ascii="Arial" w:hAnsi="Arial" w:cs="Arial"/>
          <w:color w:val="000000"/>
          <w:lang w:val="es-ES_tradnl"/>
        </w:rPr>
        <w:tab/>
        <w:t>L</w:t>
      </w:r>
      <w:r w:rsidR="00201741" w:rsidRPr="003E3D48">
        <w:rPr>
          <w:rFonts w:ascii="Arial" w:hAnsi="Arial" w:cs="Arial"/>
          <w:color w:val="000000"/>
          <w:lang w:val="es-ES_tradnl"/>
        </w:rPr>
        <w:t>a lógica por</w:t>
      </w:r>
      <w:r w:rsidRPr="003E3D48">
        <w:rPr>
          <w:rFonts w:ascii="Arial" w:hAnsi="Arial" w:cs="Arial"/>
          <w:color w:val="000000"/>
          <w:lang w:val="es-ES_tradnl"/>
        </w:rPr>
        <w:t xml:space="preserve"> la que se propone establecer un programa de</w:t>
      </w:r>
      <w:r w:rsidR="00201741" w:rsidRPr="003E3D48">
        <w:rPr>
          <w:rFonts w:ascii="Arial" w:hAnsi="Arial" w:cs="Arial"/>
          <w:color w:val="000000"/>
          <w:lang w:val="es-ES_tradnl"/>
        </w:rPr>
        <w:t xml:space="preserve"> jóvenes profesionales se puede</w:t>
      </w:r>
      <w:r w:rsidRPr="003E3D48">
        <w:rPr>
          <w:rFonts w:ascii="Arial" w:hAnsi="Arial" w:cs="Arial"/>
          <w:color w:val="000000"/>
          <w:lang w:val="es-ES_tradnl"/>
        </w:rPr>
        <w:t xml:space="preserve"> </w:t>
      </w:r>
      <w:r w:rsidR="00201741" w:rsidRPr="003E3D48">
        <w:rPr>
          <w:rFonts w:ascii="Arial" w:hAnsi="Arial" w:cs="Arial"/>
          <w:color w:val="000000"/>
          <w:lang w:val="es-ES_tradnl"/>
        </w:rPr>
        <w:t>in</w:t>
      </w:r>
      <w:r w:rsidRPr="003E3D48">
        <w:rPr>
          <w:rFonts w:ascii="Arial" w:hAnsi="Arial" w:cs="Arial"/>
          <w:color w:val="000000"/>
          <w:lang w:val="es-ES_tradnl"/>
        </w:rPr>
        <w:t xml:space="preserve">cluir perfectamente en el actual programa </w:t>
      </w:r>
      <w:r w:rsidR="00201741" w:rsidRPr="003E3D48">
        <w:rPr>
          <w:rFonts w:ascii="Arial" w:hAnsi="Arial" w:cs="Arial"/>
          <w:color w:val="000000"/>
          <w:lang w:val="es-ES_tradnl"/>
        </w:rPr>
        <w:t>para f</w:t>
      </w:r>
      <w:r w:rsidRPr="003E3D48">
        <w:rPr>
          <w:rFonts w:ascii="Arial" w:hAnsi="Arial" w:cs="Arial"/>
          <w:color w:val="000000"/>
          <w:lang w:val="es-ES_tradnl"/>
        </w:rPr>
        <w:t>uncion</w:t>
      </w:r>
      <w:r w:rsidR="00201741" w:rsidRPr="003E3D48">
        <w:rPr>
          <w:rFonts w:ascii="Arial" w:hAnsi="Arial" w:cs="Arial"/>
          <w:color w:val="000000"/>
          <w:lang w:val="es-ES_tradnl"/>
        </w:rPr>
        <w:t>arios s</w:t>
      </w:r>
      <w:r w:rsidRPr="003E3D48">
        <w:rPr>
          <w:rFonts w:ascii="Arial" w:hAnsi="Arial" w:cs="Arial"/>
          <w:color w:val="000000"/>
          <w:lang w:val="es-ES_tradnl"/>
        </w:rPr>
        <w:t xml:space="preserve">ubalternos del </w:t>
      </w:r>
      <w:r w:rsidR="00201741" w:rsidRPr="003E3D48">
        <w:rPr>
          <w:rFonts w:ascii="Arial" w:hAnsi="Arial" w:cs="Arial"/>
          <w:color w:val="000000"/>
          <w:lang w:val="es-ES_tradnl"/>
        </w:rPr>
        <w:t>cuadro o</w:t>
      </w:r>
      <w:r w:rsidRPr="003E3D48">
        <w:rPr>
          <w:rFonts w:ascii="Arial" w:hAnsi="Arial" w:cs="Arial"/>
          <w:color w:val="000000"/>
          <w:lang w:val="es-ES_tradnl"/>
        </w:rPr>
        <w:t>rgánico, que administra el PNUD y del que la OMPI es una organización participante.</w:t>
      </w:r>
      <w:r w:rsidR="001313D3" w:rsidRPr="003E3D48">
        <w:rPr>
          <w:rFonts w:ascii="Arial" w:hAnsi="Arial" w:cs="Arial"/>
          <w:lang w:val="es-ES"/>
        </w:rPr>
        <w:t xml:space="preserve">  </w:t>
      </w:r>
      <w:r w:rsidRPr="003E3D48">
        <w:rPr>
          <w:rFonts w:ascii="Arial" w:hAnsi="Arial" w:cs="Arial"/>
          <w:color w:val="000000"/>
          <w:lang w:val="es-ES_tradnl"/>
        </w:rPr>
        <w:t>Cualquier Estado miembro de la OMPI estaría de acuerdo en financiar durante un perí</w:t>
      </w:r>
      <w:r w:rsidR="00201741" w:rsidRPr="003E3D48">
        <w:rPr>
          <w:rFonts w:ascii="Arial" w:hAnsi="Arial" w:cs="Arial"/>
          <w:color w:val="000000"/>
          <w:lang w:val="es-ES_tradnl"/>
        </w:rPr>
        <w:t>odo de tiempo determinado a un f</w:t>
      </w:r>
      <w:r w:rsidRPr="003E3D48">
        <w:rPr>
          <w:rFonts w:ascii="Arial" w:hAnsi="Arial" w:cs="Arial"/>
          <w:color w:val="000000"/>
          <w:lang w:val="es-ES_tradnl"/>
        </w:rPr>
        <w:t xml:space="preserve">uncionario </w:t>
      </w:r>
      <w:r w:rsidR="00201741" w:rsidRPr="003E3D48">
        <w:rPr>
          <w:rFonts w:ascii="Arial" w:hAnsi="Arial" w:cs="Arial"/>
          <w:color w:val="000000"/>
          <w:lang w:val="es-ES_tradnl"/>
        </w:rPr>
        <w:t>s</w:t>
      </w:r>
      <w:r w:rsidRPr="003E3D48">
        <w:rPr>
          <w:rFonts w:ascii="Arial" w:hAnsi="Arial" w:cs="Arial"/>
          <w:color w:val="000000"/>
          <w:lang w:val="es-ES_tradnl"/>
        </w:rPr>
        <w:t xml:space="preserve">ubalterno del </w:t>
      </w:r>
      <w:r w:rsidR="00201741" w:rsidRPr="003E3D48">
        <w:rPr>
          <w:rFonts w:ascii="Arial" w:hAnsi="Arial" w:cs="Arial"/>
          <w:color w:val="000000"/>
          <w:lang w:val="es-ES_tradnl"/>
        </w:rPr>
        <w:t>cuadro o</w:t>
      </w:r>
      <w:r w:rsidRPr="003E3D48">
        <w:rPr>
          <w:rFonts w:ascii="Arial" w:hAnsi="Arial" w:cs="Arial"/>
          <w:color w:val="000000"/>
          <w:lang w:val="es-ES_tradnl"/>
        </w:rPr>
        <w:t>rgánico que proceda de un Estado miembro no representado o de una región insuficientemente representada.</w:t>
      </w:r>
      <w:r w:rsidR="001313D3" w:rsidRPr="003E3D48">
        <w:rPr>
          <w:rFonts w:ascii="Arial" w:hAnsi="Arial" w:cs="Arial"/>
          <w:lang w:val="es-ES"/>
        </w:rPr>
        <w:t xml:space="preserve">  </w:t>
      </w:r>
      <w:r w:rsidR="00626655" w:rsidRPr="003E3D48">
        <w:rPr>
          <w:rFonts w:ascii="Arial" w:hAnsi="Arial" w:cs="Arial"/>
          <w:color w:val="000000"/>
          <w:lang w:val="es-ES_tradnl"/>
        </w:rPr>
        <w:t>En otras organizaciones ya se han celebrado acuerdos de este tipo con fines de fortalecimiento de capacidades.</w:t>
      </w:r>
      <w:r w:rsidR="001313D3" w:rsidRPr="003E3D48">
        <w:rPr>
          <w:rFonts w:ascii="Arial" w:hAnsi="Arial" w:cs="Arial"/>
          <w:lang w:val="es-ES"/>
        </w:rPr>
        <w:t xml:space="preserve">  </w:t>
      </w:r>
      <w:r w:rsidR="00FF7302" w:rsidRPr="003E3D48">
        <w:rPr>
          <w:rFonts w:ascii="Arial" w:hAnsi="Arial" w:cs="Arial"/>
          <w:color w:val="000000"/>
          <w:lang w:val="es-ES_tradnl"/>
        </w:rPr>
        <w:t xml:space="preserve">El papel del </w:t>
      </w:r>
      <w:r w:rsidR="00201741" w:rsidRPr="003E3D48">
        <w:rPr>
          <w:rFonts w:ascii="Arial" w:hAnsi="Arial" w:cs="Arial"/>
          <w:color w:val="000000"/>
          <w:lang w:val="es-ES_tradnl"/>
        </w:rPr>
        <w:t>f</w:t>
      </w:r>
      <w:r w:rsidR="00FF7302" w:rsidRPr="003E3D48">
        <w:rPr>
          <w:rFonts w:ascii="Arial" w:hAnsi="Arial" w:cs="Arial"/>
          <w:color w:val="000000"/>
          <w:lang w:val="es-ES_tradnl"/>
        </w:rPr>
        <w:t xml:space="preserve">uncionario </w:t>
      </w:r>
      <w:r w:rsidR="00201741" w:rsidRPr="003E3D48">
        <w:rPr>
          <w:rFonts w:ascii="Arial" w:hAnsi="Arial" w:cs="Arial"/>
          <w:color w:val="000000"/>
          <w:lang w:val="es-ES_tradnl"/>
        </w:rPr>
        <w:t>s</w:t>
      </w:r>
      <w:r w:rsidR="00FF7302" w:rsidRPr="003E3D48">
        <w:rPr>
          <w:rFonts w:ascii="Arial" w:hAnsi="Arial" w:cs="Arial"/>
          <w:color w:val="000000"/>
          <w:lang w:val="es-ES_tradnl"/>
        </w:rPr>
        <w:t xml:space="preserve">ubalterno del </w:t>
      </w:r>
      <w:r w:rsidR="00201741" w:rsidRPr="003E3D48">
        <w:rPr>
          <w:rFonts w:ascii="Arial" w:hAnsi="Arial" w:cs="Arial"/>
          <w:color w:val="000000"/>
          <w:lang w:val="es-ES_tradnl"/>
        </w:rPr>
        <w:t>c</w:t>
      </w:r>
      <w:r w:rsidR="00FF7302" w:rsidRPr="003E3D48">
        <w:rPr>
          <w:rFonts w:ascii="Arial" w:hAnsi="Arial" w:cs="Arial"/>
          <w:color w:val="000000"/>
          <w:lang w:val="es-ES_tradnl"/>
        </w:rPr>
        <w:t xml:space="preserve">uadro </w:t>
      </w:r>
      <w:r w:rsidR="00201741" w:rsidRPr="003E3D48">
        <w:rPr>
          <w:rFonts w:ascii="Arial" w:hAnsi="Arial" w:cs="Arial"/>
          <w:color w:val="000000"/>
          <w:lang w:val="es-ES_tradnl"/>
        </w:rPr>
        <w:t>o</w:t>
      </w:r>
      <w:r w:rsidR="00FF7302" w:rsidRPr="003E3D48">
        <w:rPr>
          <w:rFonts w:ascii="Arial" w:hAnsi="Arial" w:cs="Arial"/>
          <w:color w:val="000000"/>
          <w:lang w:val="es-ES_tradnl"/>
        </w:rPr>
        <w:t>rgánico permite a los nacionales de los Estados miembros en cuestión ganar experiencia práctica y aprender el mandato y los programas y las actividade</w:t>
      </w:r>
      <w:r w:rsidR="00C90610" w:rsidRPr="003E3D48">
        <w:rPr>
          <w:rFonts w:ascii="Arial" w:hAnsi="Arial" w:cs="Arial"/>
          <w:color w:val="000000"/>
          <w:lang w:val="es-ES_tradnl"/>
        </w:rPr>
        <w:t>s de la OMPI, lo que les ayuda</w:t>
      </w:r>
      <w:r w:rsidR="00FF7302" w:rsidRPr="003E3D48">
        <w:rPr>
          <w:rFonts w:ascii="Arial" w:hAnsi="Arial" w:cs="Arial"/>
          <w:color w:val="000000"/>
          <w:lang w:val="es-ES_tradnl"/>
        </w:rPr>
        <w:t xml:space="preserve"> a adquirir un conocimiento más profundo de la Organización y a desarrollar (o seguir desarrollando) las </w:t>
      </w:r>
      <w:r w:rsidR="00DA3A12" w:rsidRPr="003E3D48">
        <w:rPr>
          <w:rFonts w:ascii="Arial" w:hAnsi="Arial" w:cs="Arial"/>
          <w:color w:val="000000"/>
          <w:lang w:val="es-ES_tradnl"/>
        </w:rPr>
        <w:t>competencias</w:t>
      </w:r>
      <w:r w:rsidR="00FF7302" w:rsidRPr="003E3D48">
        <w:rPr>
          <w:rFonts w:ascii="Arial" w:hAnsi="Arial" w:cs="Arial"/>
          <w:color w:val="000000"/>
          <w:lang w:val="es-ES_tradnl"/>
        </w:rPr>
        <w:t xml:space="preserve"> necesarias con miras a posibles puestos de plazo fijo.</w:t>
      </w:r>
    </w:p>
    <w:p w:rsidR="00A52466" w:rsidRPr="003E3D48" w:rsidRDefault="00A52466" w:rsidP="001313D3">
      <w:pPr>
        <w:pStyle w:val="ListParagraph"/>
        <w:spacing w:line="240" w:lineRule="auto"/>
        <w:rPr>
          <w:rFonts w:ascii="Arial" w:hAnsi="Arial" w:cs="Arial"/>
          <w:lang w:val="es-ES"/>
        </w:rPr>
      </w:pPr>
    </w:p>
    <w:p w:rsidR="00A52466" w:rsidRPr="003E3D48" w:rsidRDefault="00C45D86" w:rsidP="00C74270">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f)</w:t>
      </w:r>
      <w:r w:rsidRPr="003E3D48">
        <w:rPr>
          <w:rFonts w:ascii="Arial" w:hAnsi="Arial" w:cs="Arial"/>
          <w:color w:val="000000"/>
          <w:lang w:val="es-ES_tradnl"/>
        </w:rPr>
        <w:tab/>
        <w:t>En cuanto a la propuesta de considerar la distribución geográfica en la contratación de recursos no relativos al personal, la Secretaría informa de que los datos sobre la nacionalidad y el género de los recursos no relativos al personal contratado en el marco de servicios contractuales individuales están disponibles desde e</w:t>
      </w:r>
      <w:r w:rsidR="00E942CE" w:rsidRPr="003E3D48">
        <w:rPr>
          <w:rFonts w:ascii="Arial" w:hAnsi="Arial" w:cs="Arial"/>
          <w:color w:val="000000"/>
          <w:lang w:val="es-ES_tradnl"/>
        </w:rPr>
        <w:t>l 1</w:t>
      </w:r>
      <w:r w:rsidRPr="003E3D48">
        <w:rPr>
          <w:rFonts w:ascii="Arial" w:hAnsi="Arial" w:cs="Arial"/>
          <w:color w:val="000000"/>
          <w:lang w:val="es-ES_tradnl"/>
        </w:rPr>
        <w:t xml:space="preserve"> de enero d</w:t>
      </w:r>
      <w:r w:rsidR="00E942CE" w:rsidRPr="003E3D48">
        <w:rPr>
          <w:rFonts w:ascii="Arial" w:hAnsi="Arial" w:cs="Arial"/>
          <w:color w:val="000000"/>
          <w:lang w:val="es-ES_tradnl"/>
        </w:rPr>
        <w:t>e 2</w:t>
      </w:r>
      <w:r w:rsidRPr="003E3D48">
        <w:rPr>
          <w:rFonts w:ascii="Arial" w:hAnsi="Arial" w:cs="Arial"/>
          <w:color w:val="000000"/>
          <w:lang w:val="es-ES_tradnl"/>
        </w:rPr>
        <w:t>015.</w:t>
      </w:r>
      <w:r w:rsidR="001313D3" w:rsidRPr="003E3D48">
        <w:rPr>
          <w:rFonts w:ascii="Arial" w:hAnsi="Arial" w:cs="Arial"/>
          <w:lang w:val="es-ES"/>
        </w:rPr>
        <w:t xml:space="preserve">  </w:t>
      </w:r>
      <w:r w:rsidR="00C74270" w:rsidRPr="003E3D48">
        <w:rPr>
          <w:rFonts w:ascii="Arial" w:hAnsi="Arial" w:cs="Arial"/>
          <w:color w:val="000000"/>
          <w:lang w:val="es-ES_tradnl"/>
        </w:rPr>
        <w:t xml:space="preserve">Para poder examinar con detalle esta propuesta, es necesario que la Secretaría realice un estudio sobre las bases legales y el mecanismo de aplicación que se necesitan a tal efecto, y </w:t>
      </w:r>
      <w:r w:rsidR="00201741" w:rsidRPr="003E3D48">
        <w:rPr>
          <w:rFonts w:ascii="Arial" w:hAnsi="Arial" w:cs="Arial"/>
          <w:color w:val="000000"/>
          <w:lang w:val="es-ES_tradnl"/>
        </w:rPr>
        <w:t xml:space="preserve">sobre </w:t>
      </w:r>
      <w:r w:rsidR="00C74270" w:rsidRPr="003E3D48">
        <w:rPr>
          <w:rFonts w:ascii="Arial" w:hAnsi="Arial" w:cs="Arial"/>
          <w:color w:val="000000"/>
          <w:lang w:val="es-ES_tradnl"/>
        </w:rPr>
        <w:t xml:space="preserve">las repercusiones de incluir </w:t>
      </w:r>
      <w:r w:rsidR="00201741" w:rsidRPr="003E3D48">
        <w:rPr>
          <w:rFonts w:ascii="Arial" w:hAnsi="Arial" w:cs="Arial"/>
          <w:color w:val="000000"/>
          <w:lang w:val="es-ES_tradnl"/>
        </w:rPr>
        <w:t xml:space="preserve">los recursos no relativos al personal </w:t>
      </w:r>
      <w:r w:rsidR="00A93D39" w:rsidRPr="003E3D48">
        <w:rPr>
          <w:rFonts w:ascii="Arial" w:hAnsi="Arial" w:cs="Arial"/>
          <w:color w:val="000000"/>
          <w:lang w:val="es-ES_tradnl"/>
        </w:rPr>
        <w:t>en las consideraciones sobre</w:t>
      </w:r>
      <w:r w:rsidR="00201741" w:rsidRPr="003E3D48">
        <w:rPr>
          <w:rFonts w:ascii="Arial" w:hAnsi="Arial" w:cs="Arial"/>
          <w:color w:val="000000"/>
          <w:lang w:val="es-ES_tradnl"/>
        </w:rPr>
        <w:t xml:space="preserve"> la distribución geográfica</w:t>
      </w:r>
      <w:r w:rsidR="00C74270" w:rsidRPr="003E3D48">
        <w:rPr>
          <w:rFonts w:ascii="Arial" w:hAnsi="Arial" w:cs="Arial"/>
          <w:color w:val="000000"/>
          <w:lang w:val="es-ES_tradnl"/>
        </w:rPr>
        <w:t>.</w:t>
      </w:r>
    </w:p>
    <w:p w:rsidR="00A52466" w:rsidRPr="003E3D48" w:rsidRDefault="00A52466" w:rsidP="001313D3">
      <w:pPr>
        <w:pStyle w:val="ListParagraph"/>
        <w:spacing w:line="240" w:lineRule="auto"/>
        <w:rPr>
          <w:rFonts w:ascii="Arial" w:hAnsi="Arial" w:cs="Arial"/>
          <w:lang w:val="es-ES"/>
        </w:rPr>
      </w:pPr>
    </w:p>
    <w:p w:rsidR="00A52466" w:rsidRPr="003E3D48" w:rsidRDefault="001313D3" w:rsidP="006C13FF">
      <w:pPr>
        <w:pStyle w:val="ListParagraph"/>
        <w:tabs>
          <w:tab w:val="left" w:pos="567"/>
          <w:tab w:val="left" w:pos="1134"/>
        </w:tabs>
        <w:spacing w:line="240" w:lineRule="auto"/>
        <w:ind w:left="567"/>
        <w:rPr>
          <w:rFonts w:ascii="Arial" w:hAnsi="Arial" w:cs="Arial"/>
          <w:lang w:val="es-ES"/>
        </w:rPr>
      </w:pPr>
      <w:r w:rsidRPr="003E3D48">
        <w:rPr>
          <w:rFonts w:ascii="Arial" w:hAnsi="Arial" w:cs="Arial"/>
          <w:lang w:val="es-ES"/>
        </w:rPr>
        <w:t>g)</w:t>
      </w:r>
      <w:r w:rsidRPr="003E3D48">
        <w:rPr>
          <w:rFonts w:ascii="Arial" w:hAnsi="Arial" w:cs="Arial"/>
          <w:lang w:val="es-ES"/>
        </w:rPr>
        <w:tab/>
      </w:r>
      <w:r w:rsidR="00216D9D" w:rsidRPr="003E3D48">
        <w:rPr>
          <w:rFonts w:ascii="Arial" w:hAnsi="Arial" w:cs="Arial"/>
          <w:color w:val="000000"/>
          <w:lang w:val="es-ES_tradnl"/>
        </w:rPr>
        <w:t xml:space="preserve">La propuesta de </w:t>
      </w:r>
      <w:r w:rsidR="00A93D39" w:rsidRPr="003E3D48">
        <w:rPr>
          <w:rFonts w:ascii="Arial" w:hAnsi="Arial" w:cs="Arial"/>
          <w:color w:val="000000"/>
          <w:lang w:val="es-ES_tradnl"/>
        </w:rPr>
        <w:t>desligar</w:t>
      </w:r>
      <w:r w:rsidR="00216D9D" w:rsidRPr="003E3D48">
        <w:rPr>
          <w:rFonts w:ascii="Arial" w:hAnsi="Arial" w:cs="Arial"/>
          <w:color w:val="000000"/>
          <w:lang w:val="es-ES_tradnl"/>
        </w:rPr>
        <w:t xml:space="preserve"> las donaciones y l</w:t>
      </w:r>
      <w:r w:rsidR="00A93D39" w:rsidRPr="003E3D48">
        <w:rPr>
          <w:rFonts w:ascii="Arial" w:hAnsi="Arial" w:cs="Arial"/>
          <w:color w:val="000000"/>
          <w:lang w:val="es-ES_tradnl"/>
        </w:rPr>
        <w:t>a contratación de nacionales pro</w:t>
      </w:r>
      <w:r w:rsidR="00216D9D" w:rsidRPr="003E3D48">
        <w:rPr>
          <w:rFonts w:ascii="Arial" w:hAnsi="Arial" w:cs="Arial"/>
          <w:color w:val="000000"/>
          <w:lang w:val="es-ES_tradnl"/>
        </w:rPr>
        <w:t>cedentes de países donantes mediante el uso de dichos fondos donados deberá ser examinada más detenidamente por los Estados miembros, en especial los Estados miembros donantes.</w:t>
      </w:r>
      <w:r w:rsidRPr="003E3D48">
        <w:rPr>
          <w:rFonts w:ascii="Arial" w:hAnsi="Arial" w:cs="Arial"/>
          <w:lang w:val="es-ES"/>
        </w:rPr>
        <w:t xml:space="preserve">  </w:t>
      </w:r>
      <w:r w:rsidR="00CF1680" w:rsidRPr="003E3D48">
        <w:rPr>
          <w:rFonts w:ascii="Arial" w:hAnsi="Arial" w:cs="Arial"/>
          <w:color w:val="000000"/>
          <w:lang w:val="es-ES_tradnl"/>
        </w:rPr>
        <w:t xml:space="preserve">Además, la Secretaría destaca que </w:t>
      </w:r>
      <w:r w:rsidR="00A93D39" w:rsidRPr="003E3D48">
        <w:rPr>
          <w:rFonts w:ascii="Arial" w:hAnsi="Arial" w:cs="Arial"/>
          <w:color w:val="000000"/>
          <w:lang w:val="es-ES_tradnl"/>
        </w:rPr>
        <w:t>un</w:t>
      </w:r>
      <w:r w:rsidR="00CF1680" w:rsidRPr="003E3D48">
        <w:rPr>
          <w:rFonts w:ascii="Arial" w:hAnsi="Arial" w:cs="Arial"/>
          <w:color w:val="000000"/>
          <w:lang w:val="es-ES_tradnl"/>
        </w:rPr>
        <w:t xml:space="preserve"> acuerdo por el que se aceptan los servicios gratuitos de un nacional de un Estado miembro donante</w:t>
      </w:r>
      <w:r w:rsidR="00A93D39" w:rsidRPr="003E3D48">
        <w:rPr>
          <w:rFonts w:ascii="Arial" w:hAnsi="Arial" w:cs="Arial"/>
          <w:color w:val="000000"/>
          <w:lang w:val="es-ES_tradnl"/>
        </w:rPr>
        <w:t xml:space="preserve"> no constituye</w:t>
      </w:r>
      <w:r w:rsidR="00CF1680" w:rsidRPr="003E3D48">
        <w:rPr>
          <w:rFonts w:ascii="Arial" w:hAnsi="Arial" w:cs="Arial"/>
          <w:color w:val="000000"/>
          <w:lang w:val="es-ES_tradnl"/>
        </w:rPr>
        <w:t xml:space="preserve"> </w:t>
      </w:r>
      <w:r w:rsidR="00A93D39" w:rsidRPr="003E3D48">
        <w:rPr>
          <w:rFonts w:ascii="Arial" w:hAnsi="Arial" w:cs="Arial"/>
          <w:color w:val="000000"/>
          <w:lang w:val="es-ES_tradnl"/>
        </w:rPr>
        <w:t xml:space="preserve">en ningún caso </w:t>
      </w:r>
      <w:r w:rsidR="00CF1680" w:rsidRPr="003E3D48">
        <w:rPr>
          <w:rFonts w:ascii="Arial" w:hAnsi="Arial" w:cs="Arial"/>
          <w:color w:val="000000"/>
          <w:lang w:val="es-ES_tradnl"/>
        </w:rPr>
        <w:t>una etapa del proceso de contratación de la OMPI.</w:t>
      </w:r>
      <w:r w:rsidRPr="003E3D48">
        <w:rPr>
          <w:rFonts w:ascii="Arial" w:hAnsi="Arial" w:cs="Arial"/>
          <w:lang w:val="es-ES"/>
        </w:rPr>
        <w:t xml:space="preserve">  </w:t>
      </w:r>
      <w:r w:rsidR="00CF1680" w:rsidRPr="003E3D48">
        <w:rPr>
          <w:rFonts w:ascii="Arial" w:hAnsi="Arial" w:cs="Arial"/>
          <w:color w:val="000000"/>
          <w:lang w:val="es-ES_tradnl"/>
        </w:rPr>
        <w:t>Los procedimientos de selección para cualquier puesto, ya sea de plazo fijo o temporal, están establecidos de acuerdo con el Estatuto y Reglamento del Personal de la OMPI, y la Secretaría los respeta rigurosamente.</w:t>
      </w:r>
      <w:r w:rsidRPr="003E3D48">
        <w:rPr>
          <w:rFonts w:ascii="Arial" w:hAnsi="Arial" w:cs="Arial"/>
          <w:lang w:val="es-ES"/>
        </w:rPr>
        <w:t xml:space="preserve">  </w:t>
      </w:r>
      <w:r w:rsidR="006C13FF" w:rsidRPr="003E3D48">
        <w:rPr>
          <w:rFonts w:ascii="Arial" w:hAnsi="Arial" w:cs="Arial"/>
          <w:color w:val="000000"/>
          <w:lang w:val="es-ES_tradnl"/>
        </w:rPr>
        <w:t xml:space="preserve">El </w:t>
      </w:r>
      <w:r w:rsidR="00A93D39" w:rsidRPr="003E3D48">
        <w:rPr>
          <w:rFonts w:ascii="Arial" w:hAnsi="Arial" w:cs="Arial"/>
          <w:color w:val="000000"/>
          <w:lang w:val="es-ES_tradnl"/>
        </w:rPr>
        <w:t>procedimiento</w:t>
      </w:r>
      <w:r w:rsidR="006C13FF" w:rsidRPr="003E3D48">
        <w:rPr>
          <w:rFonts w:ascii="Arial" w:hAnsi="Arial" w:cs="Arial"/>
          <w:color w:val="000000"/>
          <w:lang w:val="es-ES_tradnl"/>
        </w:rPr>
        <w:t xml:space="preserve"> de </w:t>
      </w:r>
      <w:r w:rsidR="00A36FED" w:rsidRPr="003E3D48">
        <w:rPr>
          <w:rFonts w:ascii="Arial" w:hAnsi="Arial" w:cs="Arial"/>
          <w:color w:val="000000"/>
          <w:lang w:val="es-ES_tradnl"/>
        </w:rPr>
        <w:t>concurso</w:t>
      </w:r>
      <w:r w:rsidR="006C13FF" w:rsidRPr="003E3D48">
        <w:rPr>
          <w:rFonts w:ascii="Arial" w:hAnsi="Arial" w:cs="Arial"/>
          <w:color w:val="000000"/>
          <w:lang w:val="es-ES_tradnl"/>
        </w:rPr>
        <w:t xml:space="preserve">, que permite una evaluación rigurosa de los candidatos, es una característica fundamental de dichos </w:t>
      </w:r>
      <w:r w:rsidR="00A93D39" w:rsidRPr="003E3D48">
        <w:rPr>
          <w:rFonts w:ascii="Arial" w:hAnsi="Arial" w:cs="Arial"/>
          <w:color w:val="000000"/>
          <w:lang w:val="es-ES_tradnl"/>
        </w:rPr>
        <w:t>procesos</w:t>
      </w:r>
      <w:r w:rsidR="006C13FF" w:rsidRPr="003E3D48">
        <w:rPr>
          <w:rFonts w:ascii="Arial" w:hAnsi="Arial" w:cs="Arial"/>
          <w:color w:val="000000"/>
          <w:lang w:val="es-ES_tradnl"/>
        </w:rPr>
        <w:t xml:space="preserve"> de selección.</w:t>
      </w:r>
    </w:p>
    <w:p w:rsidR="00A52466" w:rsidRPr="003E3D48" w:rsidRDefault="00A52466" w:rsidP="001313D3">
      <w:pPr>
        <w:pStyle w:val="ListParagraph"/>
        <w:spacing w:line="240" w:lineRule="auto"/>
        <w:rPr>
          <w:rFonts w:ascii="Arial" w:hAnsi="Arial" w:cs="Arial"/>
          <w:lang w:val="es-ES"/>
        </w:rPr>
      </w:pPr>
    </w:p>
    <w:p w:rsidR="00A52466" w:rsidRPr="003E3D48" w:rsidRDefault="006C13FF" w:rsidP="006C13FF">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h)</w:t>
      </w:r>
      <w:r w:rsidRPr="003E3D48">
        <w:rPr>
          <w:rFonts w:ascii="Arial" w:hAnsi="Arial" w:cs="Arial"/>
          <w:color w:val="000000"/>
          <w:lang w:val="es-ES_tradnl"/>
        </w:rPr>
        <w:tab/>
        <w:t>Por último, el establecimiento de metas e indicadores en el documento PPR dependerá del acuerdo que alcancen los Estados miembros sobre la manera de proceder en relación con la distribución geográfica.</w:t>
      </w:r>
    </w:p>
    <w:p w:rsidR="00A52466" w:rsidRPr="003E3D48" w:rsidRDefault="00A52466" w:rsidP="001313D3">
      <w:pPr>
        <w:pStyle w:val="ListParagraph"/>
        <w:spacing w:line="240" w:lineRule="auto"/>
        <w:rPr>
          <w:rFonts w:ascii="Arial" w:hAnsi="Arial" w:cs="Arial"/>
          <w:lang w:val="es-ES"/>
        </w:rPr>
      </w:pPr>
    </w:p>
    <w:p w:rsidR="00C22477" w:rsidRPr="003E3D48" w:rsidRDefault="00530C6D" w:rsidP="00F45933">
      <w:pPr>
        <w:pStyle w:val="ListParagraph"/>
        <w:numPr>
          <w:ilvl w:val="0"/>
          <w:numId w:val="8"/>
        </w:numPr>
        <w:tabs>
          <w:tab w:val="left" w:pos="567"/>
        </w:tabs>
        <w:spacing w:line="240" w:lineRule="auto"/>
        <w:ind w:left="0" w:firstLine="0"/>
        <w:rPr>
          <w:rFonts w:ascii="Arial" w:hAnsi="Arial" w:cs="Arial"/>
          <w:color w:val="000000"/>
          <w:lang w:val="es-ES_tradnl"/>
        </w:rPr>
      </w:pPr>
      <w:r w:rsidRPr="003E3D48">
        <w:rPr>
          <w:rFonts w:ascii="Arial" w:hAnsi="Arial" w:cs="Arial"/>
          <w:color w:val="000000"/>
          <w:lang w:val="es-ES_tradnl"/>
        </w:rPr>
        <w:t xml:space="preserve">Otro grupo señaló que las posibilidades </w:t>
      </w:r>
      <w:r w:rsidR="00E427C6" w:rsidRPr="003E3D48">
        <w:rPr>
          <w:rFonts w:ascii="Arial" w:hAnsi="Arial" w:cs="Arial"/>
          <w:color w:val="000000"/>
          <w:lang w:val="es-ES_tradnl"/>
        </w:rPr>
        <w:t>de</w:t>
      </w:r>
      <w:r w:rsidRPr="003E3D48">
        <w:rPr>
          <w:rFonts w:ascii="Arial" w:hAnsi="Arial" w:cs="Arial"/>
          <w:color w:val="000000"/>
          <w:lang w:val="es-ES_tradnl"/>
        </w:rPr>
        <w:t xml:space="preserve"> vacantes de puestos sujetos a los principios de distribución geográfica son reducidas.</w:t>
      </w:r>
      <w:r w:rsidR="001313D3" w:rsidRPr="003E3D48">
        <w:rPr>
          <w:rFonts w:ascii="Arial" w:hAnsi="Arial" w:cs="Arial"/>
          <w:lang w:val="es-ES"/>
        </w:rPr>
        <w:t xml:space="preserve">  </w:t>
      </w:r>
      <w:r w:rsidR="00A93D39" w:rsidRPr="003E3D48">
        <w:rPr>
          <w:rFonts w:ascii="Arial" w:hAnsi="Arial" w:cs="Arial"/>
          <w:lang w:val="es-ES"/>
        </w:rPr>
        <w:t>El grupo pidió que</w:t>
      </w:r>
      <w:r w:rsidR="00A93D39" w:rsidRPr="003E3D48">
        <w:rPr>
          <w:rFonts w:ascii="Arial" w:hAnsi="Arial" w:cs="Arial"/>
          <w:color w:val="000000"/>
          <w:lang w:val="es-ES_tradnl"/>
        </w:rPr>
        <w:t xml:space="preserve"> la atención se centre </w:t>
      </w:r>
      <w:r w:rsidRPr="003E3D48">
        <w:rPr>
          <w:rFonts w:ascii="Arial" w:hAnsi="Arial" w:cs="Arial"/>
          <w:color w:val="000000"/>
          <w:lang w:val="es-ES_tradnl"/>
        </w:rPr>
        <w:t>en la aplicación de la política existente</w:t>
      </w:r>
      <w:r w:rsidR="00A93D39" w:rsidRPr="003E3D48">
        <w:rPr>
          <w:rFonts w:ascii="Arial" w:hAnsi="Arial" w:cs="Arial"/>
          <w:color w:val="000000"/>
          <w:lang w:val="es-ES_tradnl"/>
        </w:rPr>
        <w:t>,</w:t>
      </w:r>
      <w:r w:rsidRPr="003E3D48">
        <w:rPr>
          <w:rFonts w:ascii="Arial" w:hAnsi="Arial" w:cs="Arial"/>
          <w:color w:val="000000"/>
          <w:lang w:val="es-ES_tradnl"/>
        </w:rPr>
        <w:t xml:space="preserve"> en lugar de formular una nueva con pocas probabilidades de conseguir los resultados deseados, y destacó la importancia de aplicar el principio de la representación geográfica equitativa durante la contratación.</w:t>
      </w:r>
      <w:r w:rsidR="001313D3" w:rsidRPr="003E3D48">
        <w:rPr>
          <w:rFonts w:ascii="Arial" w:hAnsi="Arial" w:cs="Arial"/>
          <w:lang w:val="es-ES"/>
        </w:rPr>
        <w:t xml:space="preserve">  </w:t>
      </w:r>
      <w:r w:rsidR="00F45933" w:rsidRPr="003E3D48">
        <w:rPr>
          <w:rFonts w:ascii="Arial" w:hAnsi="Arial" w:cs="Arial"/>
          <w:color w:val="000000"/>
          <w:lang w:val="es-ES_tradnl"/>
        </w:rPr>
        <w:t>Propuso que el e</w:t>
      </w:r>
      <w:r w:rsidR="00B147ED" w:rsidRPr="003E3D48">
        <w:rPr>
          <w:rFonts w:ascii="Arial" w:hAnsi="Arial" w:cs="Arial"/>
          <w:color w:val="000000"/>
          <w:lang w:val="es-ES_tradnl"/>
        </w:rPr>
        <w:t>quilibrio geográfico se aplique</w:t>
      </w:r>
      <w:r w:rsidR="00F45933" w:rsidRPr="003E3D48">
        <w:rPr>
          <w:rFonts w:ascii="Arial" w:hAnsi="Arial" w:cs="Arial"/>
          <w:color w:val="000000"/>
          <w:lang w:val="es-ES_tradnl"/>
        </w:rPr>
        <w:t xml:space="preserve"> a los puestos del personal directivo superior y </w:t>
      </w:r>
      <w:r w:rsidR="00E427C6" w:rsidRPr="003E3D48">
        <w:rPr>
          <w:rFonts w:ascii="Arial" w:hAnsi="Arial" w:cs="Arial"/>
          <w:color w:val="000000"/>
          <w:lang w:val="es-ES_tradnl"/>
        </w:rPr>
        <w:t>se remitió a</w:t>
      </w:r>
      <w:r w:rsidR="00F45933" w:rsidRPr="003E3D48">
        <w:rPr>
          <w:rFonts w:ascii="Arial" w:hAnsi="Arial" w:cs="Arial"/>
          <w:color w:val="000000"/>
          <w:lang w:val="es-ES_tradnl"/>
        </w:rPr>
        <w:t xml:space="preserve"> las orientaciones de la DCI sobre cómo incorporar el principio de la distribución geográfica equitativa en </w:t>
      </w:r>
      <w:r w:rsidR="003E3D48" w:rsidRPr="003E3D48">
        <w:rPr>
          <w:rFonts w:ascii="Arial" w:hAnsi="Arial" w:cs="Arial"/>
          <w:color w:val="000000"/>
          <w:lang w:val="es-ES_tradnl"/>
        </w:rPr>
        <w:t xml:space="preserve">la cultura institucional, y en </w:t>
      </w:r>
      <w:r w:rsidR="00F45933" w:rsidRPr="003E3D48">
        <w:rPr>
          <w:rFonts w:ascii="Arial" w:hAnsi="Arial" w:cs="Arial"/>
          <w:color w:val="000000"/>
          <w:lang w:val="es-ES_tradnl"/>
        </w:rPr>
        <w:t>los marcos de política y reglamentación, las actividades, los programas, la supervisión</w:t>
      </w:r>
      <w:r w:rsidR="003E3D48" w:rsidRPr="003E3D48">
        <w:rPr>
          <w:rFonts w:ascii="Arial" w:hAnsi="Arial" w:cs="Arial"/>
          <w:color w:val="000000"/>
          <w:lang w:val="es-ES_tradnl"/>
        </w:rPr>
        <w:t xml:space="preserve"> y la presentación de informes en la Organización.</w:t>
      </w:r>
    </w:p>
    <w:p w:rsidR="00A52466" w:rsidRPr="003E3D48" w:rsidRDefault="00A52466" w:rsidP="001313D3">
      <w:pPr>
        <w:pStyle w:val="ListParagraph"/>
        <w:tabs>
          <w:tab w:val="left" w:pos="567"/>
        </w:tabs>
        <w:spacing w:line="240" w:lineRule="auto"/>
        <w:ind w:left="0"/>
        <w:rPr>
          <w:rFonts w:ascii="Arial" w:hAnsi="Arial" w:cs="Arial"/>
          <w:lang w:val="es-ES"/>
        </w:rPr>
      </w:pPr>
    </w:p>
    <w:p w:rsidR="00C22477" w:rsidRPr="003E3D48" w:rsidRDefault="00622A60" w:rsidP="00622A60">
      <w:pPr>
        <w:pStyle w:val="ListParagraph"/>
        <w:tabs>
          <w:tab w:val="left" w:pos="567"/>
          <w:tab w:val="left" w:pos="1134"/>
        </w:tabs>
        <w:spacing w:line="240" w:lineRule="auto"/>
        <w:ind w:left="567"/>
        <w:rPr>
          <w:rFonts w:ascii="Arial" w:hAnsi="Arial" w:cs="Arial"/>
          <w:color w:val="000000"/>
          <w:lang w:val="es-ES_tradnl"/>
        </w:rPr>
      </w:pPr>
      <w:r w:rsidRPr="003E3D48">
        <w:rPr>
          <w:rFonts w:ascii="Arial" w:hAnsi="Arial" w:cs="Arial"/>
          <w:color w:val="000000"/>
          <w:lang w:val="es-ES_tradnl"/>
        </w:rPr>
        <w:t>a)</w:t>
      </w:r>
      <w:r w:rsidRPr="003E3D48">
        <w:rPr>
          <w:rFonts w:ascii="Arial" w:hAnsi="Arial" w:cs="Arial"/>
          <w:color w:val="000000"/>
          <w:lang w:val="es-ES_tradnl"/>
        </w:rPr>
        <w:tab/>
        <w:t>Hasta que los Estados miembros no tomen la decisión de abandonar los principios d</w:t>
      </w:r>
      <w:r w:rsidR="00E942CE" w:rsidRPr="003E3D48">
        <w:rPr>
          <w:rFonts w:ascii="Arial" w:hAnsi="Arial" w:cs="Arial"/>
          <w:color w:val="000000"/>
          <w:lang w:val="es-ES_tradnl"/>
        </w:rPr>
        <w:t>e 1</w:t>
      </w:r>
      <w:r w:rsidRPr="003E3D48">
        <w:rPr>
          <w:rFonts w:ascii="Arial" w:hAnsi="Arial" w:cs="Arial"/>
          <w:color w:val="000000"/>
          <w:lang w:val="es-ES_tradnl"/>
        </w:rPr>
        <w:t xml:space="preserve">975, la atención se seguirá centrando en la aplicación de las iniciativas y actividades </w:t>
      </w:r>
      <w:r w:rsidRPr="003E3D48">
        <w:rPr>
          <w:rFonts w:ascii="Arial" w:hAnsi="Arial" w:cs="Arial"/>
          <w:color w:val="000000"/>
          <w:lang w:val="es-ES_tradnl"/>
        </w:rPr>
        <w:lastRenderedPageBreak/>
        <w:t>de la Secretaría destinadas a mejorar la distribución geográfica en el marco de los principios d</w:t>
      </w:r>
      <w:r w:rsidR="00E942CE" w:rsidRPr="003E3D48">
        <w:rPr>
          <w:rFonts w:ascii="Arial" w:hAnsi="Arial" w:cs="Arial"/>
          <w:color w:val="000000"/>
          <w:lang w:val="es-ES_tradnl"/>
        </w:rPr>
        <w:t>e 1</w:t>
      </w:r>
      <w:r w:rsidRPr="003E3D48">
        <w:rPr>
          <w:rFonts w:ascii="Arial" w:hAnsi="Arial" w:cs="Arial"/>
          <w:color w:val="000000"/>
          <w:lang w:val="es-ES_tradnl"/>
        </w:rPr>
        <w:t>975</w:t>
      </w:r>
      <w:r w:rsidR="00C22477" w:rsidRPr="003E3D48">
        <w:rPr>
          <w:rFonts w:ascii="Arial" w:hAnsi="Arial" w:cs="Arial"/>
          <w:color w:val="000000"/>
          <w:lang w:val="es-ES_tradnl"/>
        </w:rPr>
        <w:t>.</w:t>
      </w:r>
    </w:p>
    <w:p w:rsidR="00A52466" w:rsidRPr="003E3D48" w:rsidRDefault="00A52466" w:rsidP="001313D3">
      <w:pPr>
        <w:pStyle w:val="ListParagraph"/>
        <w:tabs>
          <w:tab w:val="left" w:pos="567"/>
        </w:tabs>
        <w:spacing w:line="240" w:lineRule="auto"/>
        <w:ind w:left="567"/>
        <w:rPr>
          <w:rFonts w:ascii="Arial" w:hAnsi="Arial" w:cs="Arial"/>
          <w:lang w:val="es-ES"/>
        </w:rPr>
      </w:pPr>
    </w:p>
    <w:p w:rsidR="00A52466" w:rsidRPr="003E3D48" w:rsidRDefault="00C765B6" w:rsidP="00AE7A57">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b)</w:t>
      </w:r>
      <w:r w:rsidRPr="003E3D48">
        <w:rPr>
          <w:rFonts w:ascii="Arial" w:hAnsi="Arial" w:cs="Arial"/>
          <w:color w:val="000000"/>
          <w:lang w:val="es-ES_tradnl"/>
        </w:rPr>
        <w:tab/>
        <w:t xml:space="preserve">La Secretaría informa de que se han realizado (y se siguen realizando) talleres y programas de formación para concienciar a los miembros de las juntas de nombramiento, al personal directivo y al personal en general sobre </w:t>
      </w:r>
      <w:r w:rsidR="00E427C6" w:rsidRPr="003E3D48">
        <w:rPr>
          <w:rFonts w:ascii="Arial" w:hAnsi="Arial" w:cs="Arial"/>
          <w:color w:val="000000"/>
          <w:lang w:val="es-ES_tradnl"/>
        </w:rPr>
        <w:t>el interés que reviste para la Organización</w:t>
      </w:r>
      <w:r w:rsidRPr="003E3D48">
        <w:rPr>
          <w:rFonts w:ascii="Arial" w:hAnsi="Arial" w:cs="Arial"/>
          <w:color w:val="000000"/>
          <w:lang w:val="es-ES_tradnl"/>
        </w:rPr>
        <w:t xml:space="preserve"> la diversidad, en particular la diversidad geográfica y el equilibrio de género.</w:t>
      </w:r>
      <w:r w:rsidR="001313D3" w:rsidRPr="003E3D48">
        <w:rPr>
          <w:rFonts w:ascii="Arial" w:hAnsi="Arial" w:cs="Arial"/>
          <w:lang w:val="es-ES"/>
        </w:rPr>
        <w:t xml:space="preserve">  </w:t>
      </w:r>
      <w:r w:rsidR="00AE7A57" w:rsidRPr="003E3D48">
        <w:rPr>
          <w:rFonts w:ascii="Arial" w:hAnsi="Arial" w:cs="Arial"/>
          <w:color w:val="000000"/>
          <w:lang w:val="es-ES_tradnl"/>
        </w:rPr>
        <w:t>Además, los principios de distribución geográfica y el equilibrio de género se recogen de manera explícita en la cláusul</w:t>
      </w:r>
      <w:r w:rsidR="00E942CE" w:rsidRPr="003E3D48">
        <w:rPr>
          <w:rFonts w:ascii="Arial" w:hAnsi="Arial" w:cs="Arial"/>
          <w:color w:val="000000"/>
          <w:lang w:val="es-ES_tradnl"/>
        </w:rPr>
        <w:t>a 4</w:t>
      </w:r>
      <w:r w:rsidR="00AE7A57" w:rsidRPr="003E3D48">
        <w:rPr>
          <w:rFonts w:ascii="Arial" w:hAnsi="Arial" w:cs="Arial"/>
          <w:color w:val="000000"/>
          <w:lang w:val="es-ES_tradnl"/>
        </w:rPr>
        <w:t>.2 del Estatuto del Personal</w:t>
      </w:r>
      <w:r w:rsidR="00E942CE" w:rsidRPr="003E3D48">
        <w:rPr>
          <w:rFonts w:ascii="Arial" w:hAnsi="Arial" w:cs="Arial"/>
          <w:color w:val="000000"/>
          <w:lang w:val="es-ES_tradnl"/>
        </w:rPr>
        <w:t>.  E</w:t>
      </w:r>
      <w:r w:rsidR="00AE7A57" w:rsidRPr="003E3D48">
        <w:rPr>
          <w:rFonts w:ascii="Arial" w:hAnsi="Arial" w:cs="Arial"/>
          <w:color w:val="000000"/>
          <w:lang w:val="es-ES_tradnl"/>
        </w:rPr>
        <w:t>l impacto de las misiones y las medidas de sensibilización, la difusión más amplia de la información y las campañas de publicidad para la promoción de los puestos de la OMPI a nivel mundial, especialmente en los Estados no representados, son objeto de un análisis continuo, y los datos relativos a la representación geográfica en la dotación del personal de la OMPI son controlados y examinados periódicamente.</w:t>
      </w:r>
      <w:r w:rsidR="001313D3" w:rsidRPr="003E3D48">
        <w:rPr>
          <w:rFonts w:ascii="Arial" w:hAnsi="Arial" w:cs="Arial"/>
          <w:lang w:val="es-ES"/>
        </w:rPr>
        <w:t xml:space="preserve">  </w:t>
      </w:r>
      <w:r w:rsidR="00AE7A57" w:rsidRPr="003E3D48">
        <w:rPr>
          <w:rFonts w:ascii="Arial" w:hAnsi="Arial" w:cs="Arial"/>
          <w:color w:val="000000"/>
          <w:lang w:val="es-ES_tradnl"/>
        </w:rPr>
        <w:t>Estas son algunas de las maneras en que la diversidad, específicamente la diversidad geográfica y de género, se está incorporando en la cultura institucional, los marcos de política y reglamentación y los programas y actividades de la OMPI</w:t>
      </w:r>
      <w:r w:rsidR="00E942CE" w:rsidRPr="003E3D48">
        <w:rPr>
          <w:rFonts w:ascii="Arial" w:hAnsi="Arial" w:cs="Arial"/>
          <w:color w:val="000000"/>
          <w:lang w:val="es-ES_tradnl"/>
        </w:rPr>
        <w:t>.  S</w:t>
      </w:r>
      <w:r w:rsidR="00AE7A57" w:rsidRPr="003E3D48">
        <w:rPr>
          <w:rFonts w:ascii="Arial" w:hAnsi="Arial" w:cs="Arial"/>
          <w:color w:val="000000"/>
          <w:lang w:val="es-ES_tradnl"/>
        </w:rPr>
        <w:t>e está registrando una mejora constante en la distribución geográfica de los cargos directivos medios y altos.</w:t>
      </w:r>
    </w:p>
    <w:p w:rsidR="00A52466" w:rsidRPr="003E3D48" w:rsidRDefault="00A52466" w:rsidP="001313D3">
      <w:pPr>
        <w:pStyle w:val="ListParagraph"/>
        <w:spacing w:line="240" w:lineRule="auto"/>
        <w:ind w:left="0"/>
        <w:rPr>
          <w:rFonts w:ascii="Arial" w:hAnsi="Arial" w:cs="Arial"/>
          <w:lang w:val="es-ES"/>
        </w:rPr>
      </w:pPr>
    </w:p>
    <w:p w:rsidR="00A52466" w:rsidRPr="003E3D48" w:rsidRDefault="00C240E0" w:rsidP="00226B2A">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Por último, otro grupo</w:t>
      </w:r>
      <w:r w:rsidR="004F78A7" w:rsidRPr="003E3D48">
        <w:rPr>
          <w:rFonts w:ascii="Arial" w:hAnsi="Arial" w:cs="Arial"/>
          <w:color w:val="000000"/>
          <w:lang w:val="es-ES_tradnl"/>
        </w:rPr>
        <w:t xml:space="preserve"> apoya</w:t>
      </w:r>
      <w:r w:rsidRPr="003E3D48">
        <w:rPr>
          <w:rFonts w:ascii="Arial" w:hAnsi="Arial" w:cs="Arial"/>
          <w:color w:val="000000"/>
          <w:lang w:val="es-ES_tradnl"/>
        </w:rPr>
        <w:t xml:space="preserve"> que se publiquen </w:t>
      </w:r>
      <w:r w:rsidR="004F78A7" w:rsidRPr="003E3D48">
        <w:rPr>
          <w:rFonts w:ascii="Arial" w:hAnsi="Arial" w:cs="Arial"/>
          <w:color w:val="000000"/>
          <w:lang w:val="es-ES_tradnl"/>
        </w:rPr>
        <w:t xml:space="preserve">en línea </w:t>
      </w:r>
      <w:r w:rsidRPr="003E3D48">
        <w:rPr>
          <w:rFonts w:ascii="Arial" w:hAnsi="Arial" w:cs="Arial"/>
          <w:color w:val="000000"/>
          <w:lang w:val="es-ES_tradnl"/>
        </w:rPr>
        <w:t>más datos</w:t>
      </w:r>
      <w:r w:rsidR="004F78A7" w:rsidRPr="003E3D48">
        <w:rPr>
          <w:rFonts w:ascii="Arial" w:hAnsi="Arial" w:cs="Arial"/>
          <w:color w:val="000000"/>
          <w:lang w:val="es-ES_tradnl"/>
        </w:rPr>
        <w:t xml:space="preserve"> </w:t>
      </w:r>
      <w:r w:rsidRPr="003E3D48">
        <w:rPr>
          <w:rFonts w:ascii="Arial" w:hAnsi="Arial" w:cs="Arial"/>
          <w:color w:val="000000"/>
          <w:lang w:val="es-ES_tradnl"/>
        </w:rPr>
        <w:t xml:space="preserve">sobre la distribución geográfica y </w:t>
      </w:r>
      <w:r w:rsidR="004F78A7" w:rsidRPr="003E3D48">
        <w:rPr>
          <w:rFonts w:ascii="Arial" w:hAnsi="Arial" w:cs="Arial"/>
          <w:color w:val="000000"/>
          <w:lang w:val="es-ES_tradnl"/>
        </w:rPr>
        <w:t>su</w:t>
      </w:r>
      <w:r w:rsidRPr="003E3D48">
        <w:rPr>
          <w:rFonts w:ascii="Arial" w:hAnsi="Arial" w:cs="Arial"/>
          <w:color w:val="000000"/>
          <w:lang w:val="es-ES_tradnl"/>
        </w:rPr>
        <w:t xml:space="preserve"> evolución en aras de una mayor transparencia.</w:t>
      </w:r>
      <w:r w:rsidR="001313D3" w:rsidRPr="003E3D48">
        <w:rPr>
          <w:rFonts w:ascii="Arial" w:hAnsi="Arial" w:cs="Arial"/>
          <w:lang w:val="es-ES"/>
        </w:rPr>
        <w:t xml:space="preserve">  </w:t>
      </w:r>
      <w:r w:rsidR="00A36FED" w:rsidRPr="003E3D48">
        <w:rPr>
          <w:rFonts w:ascii="Arial" w:hAnsi="Arial" w:cs="Arial"/>
          <w:color w:val="000000"/>
          <w:lang w:val="es-ES_tradnl"/>
        </w:rPr>
        <w:t>Propuso que la contratación se realizara en dos etapas</w:t>
      </w:r>
      <w:r w:rsidR="00B147ED" w:rsidRPr="003E3D48">
        <w:rPr>
          <w:rFonts w:ascii="Arial" w:hAnsi="Arial" w:cs="Arial"/>
          <w:color w:val="000000"/>
          <w:lang w:val="es-ES_tradnl"/>
        </w:rPr>
        <w:t xml:space="preserve"> de manera que,</w:t>
      </w:r>
      <w:r w:rsidR="00A36FED" w:rsidRPr="003E3D48">
        <w:rPr>
          <w:rFonts w:ascii="Arial" w:hAnsi="Arial" w:cs="Arial"/>
          <w:color w:val="000000"/>
          <w:lang w:val="es-ES_tradnl"/>
        </w:rPr>
        <w:t xml:space="preserve"> </w:t>
      </w:r>
      <w:r w:rsidR="004F78A7" w:rsidRPr="003E3D48">
        <w:rPr>
          <w:rFonts w:ascii="Arial" w:hAnsi="Arial" w:cs="Arial"/>
          <w:color w:val="000000"/>
          <w:lang w:val="es-ES_tradnl"/>
        </w:rPr>
        <w:t xml:space="preserve">a la hora de cubrir una vacante, </w:t>
      </w:r>
      <w:r w:rsidR="00B147ED" w:rsidRPr="003E3D48">
        <w:rPr>
          <w:rFonts w:ascii="Arial" w:hAnsi="Arial" w:cs="Arial"/>
          <w:color w:val="000000"/>
          <w:lang w:val="es-ES_tradnl"/>
        </w:rPr>
        <w:t>al principio solo se convocase</w:t>
      </w:r>
      <w:r w:rsidR="00A36FED" w:rsidRPr="003E3D48">
        <w:rPr>
          <w:rFonts w:ascii="Arial" w:hAnsi="Arial" w:cs="Arial"/>
          <w:color w:val="000000"/>
          <w:lang w:val="es-ES_tradnl"/>
        </w:rPr>
        <w:t xml:space="preserve"> a concurso a las regiones insuficientemente repres</w:t>
      </w:r>
      <w:r w:rsidR="00B147ED" w:rsidRPr="003E3D48">
        <w:rPr>
          <w:rFonts w:ascii="Arial" w:hAnsi="Arial" w:cs="Arial"/>
          <w:color w:val="000000"/>
          <w:lang w:val="es-ES_tradnl"/>
        </w:rPr>
        <w:t>entadas, y después</w:t>
      </w:r>
      <w:r w:rsidR="00A36FED" w:rsidRPr="003E3D48">
        <w:rPr>
          <w:rFonts w:ascii="Arial" w:hAnsi="Arial" w:cs="Arial"/>
          <w:color w:val="000000"/>
          <w:lang w:val="es-ES_tradnl"/>
        </w:rPr>
        <w:t xml:space="preserve"> al público en ge</w:t>
      </w:r>
      <w:r w:rsidR="004F78A7" w:rsidRPr="003E3D48">
        <w:rPr>
          <w:rFonts w:ascii="Arial" w:hAnsi="Arial" w:cs="Arial"/>
          <w:color w:val="000000"/>
          <w:lang w:val="es-ES_tradnl"/>
        </w:rPr>
        <w:t>neral en caso de que no hubiera</w:t>
      </w:r>
      <w:r w:rsidR="00A36FED" w:rsidRPr="003E3D48">
        <w:rPr>
          <w:rFonts w:ascii="Arial" w:hAnsi="Arial" w:cs="Arial"/>
          <w:color w:val="000000"/>
          <w:lang w:val="es-ES_tradnl"/>
        </w:rPr>
        <w:t xml:space="preserve"> candidatos idóneos procedentes de esas regiones.</w:t>
      </w:r>
      <w:r w:rsidR="001313D3" w:rsidRPr="003E3D48">
        <w:rPr>
          <w:rFonts w:ascii="Arial" w:hAnsi="Arial" w:cs="Arial"/>
          <w:lang w:val="es-ES"/>
        </w:rPr>
        <w:t xml:space="preserve">  </w:t>
      </w:r>
      <w:r w:rsidR="00226B2A" w:rsidRPr="003E3D48">
        <w:rPr>
          <w:rFonts w:ascii="Arial" w:hAnsi="Arial" w:cs="Arial"/>
          <w:color w:val="000000"/>
          <w:lang w:val="es-ES_tradnl"/>
        </w:rPr>
        <w:t>También propuso que se ofreciera orientación individual a los candidatos no seleccionados de dichas regiones y destacó la importancia del equilibrio geográfico no solo entre las regiones, sino también entre los países de una misma región.</w:t>
      </w:r>
    </w:p>
    <w:p w:rsidR="00A52466" w:rsidRPr="003E3D48" w:rsidRDefault="00A52466" w:rsidP="001313D3">
      <w:pPr>
        <w:pStyle w:val="ListParagraph"/>
        <w:tabs>
          <w:tab w:val="left" w:pos="567"/>
        </w:tabs>
        <w:spacing w:line="240" w:lineRule="auto"/>
        <w:ind w:left="0"/>
        <w:rPr>
          <w:rFonts w:ascii="Arial" w:hAnsi="Arial" w:cs="Arial"/>
          <w:lang w:val="es-ES"/>
        </w:rPr>
      </w:pPr>
    </w:p>
    <w:p w:rsidR="00A52466" w:rsidRPr="003E3D48" w:rsidRDefault="00226B2A" w:rsidP="002822AE">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a)</w:t>
      </w:r>
      <w:r w:rsidRPr="003E3D48">
        <w:rPr>
          <w:rFonts w:ascii="Arial" w:hAnsi="Arial" w:cs="Arial"/>
          <w:color w:val="000000"/>
          <w:lang w:val="es-ES_tradnl"/>
        </w:rPr>
        <w:tab/>
      </w:r>
      <w:r w:rsidR="002822AE" w:rsidRPr="003E3D48">
        <w:rPr>
          <w:rFonts w:ascii="Arial" w:hAnsi="Arial" w:cs="Arial"/>
          <w:color w:val="000000"/>
          <w:lang w:val="es-ES_tradnl"/>
        </w:rPr>
        <w:t>La Secretaría informa de que los datos sobre la distribución geográfica se facilitan a los Estados miembros dos veces al año, aparte de los documentos que se publican durante las sesiones anuales de las Asambleas.</w:t>
      </w:r>
      <w:r w:rsidR="001313D3" w:rsidRPr="003E3D48">
        <w:rPr>
          <w:rFonts w:ascii="Arial" w:hAnsi="Arial" w:cs="Arial"/>
          <w:lang w:val="es-ES"/>
        </w:rPr>
        <w:t xml:space="preserve">  </w:t>
      </w:r>
      <w:r w:rsidR="002822AE" w:rsidRPr="003E3D48">
        <w:rPr>
          <w:rFonts w:ascii="Arial" w:hAnsi="Arial" w:cs="Arial"/>
          <w:color w:val="000000"/>
          <w:lang w:val="es-ES_tradnl"/>
        </w:rPr>
        <w:t xml:space="preserve">Los datos y otra información relevante también se ponen a </w:t>
      </w:r>
      <w:r w:rsidR="00DA3A12" w:rsidRPr="003E3D48">
        <w:rPr>
          <w:rFonts w:ascii="Arial" w:hAnsi="Arial" w:cs="Arial"/>
          <w:color w:val="000000"/>
          <w:lang w:val="es-ES_tradnl"/>
        </w:rPr>
        <w:t>disposición</w:t>
      </w:r>
      <w:r w:rsidR="002822AE" w:rsidRPr="003E3D48">
        <w:rPr>
          <w:rFonts w:ascii="Arial" w:hAnsi="Arial" w:cs="Arial"/>
          <w:color w:val="000000"/>
          <w:lang w:val="es-ES_tradnl"/>
        </w:rPr>
        <w:t xml:space="preserve"> de los Estados miembros a petición de la Secretaría.</w:t>
      </w:r>
    </w:p>
    <w:p w:rsidR="00A52466" w:rsidRPr="003E3D48" w:rsidRDefault="00A52466" w:rsidP="001313D3">
      <w:pPr>
        <w:pStyle w:val="ListParagraph"/>
        <w:tabs>
          <w:tab w:val="left" w:pos="567"/>
          <w:tab w:val="left" w:pos="1134"/>
        </w:tabs>
        <w:spacing w:line="240" w:lineRule="auto"/>
        <w:ind w:left="567"/>
        <w:rPr>
          <w:rFonts w:ascii="Arial" w:hAnsi="Arial" w:cs="Arial"/>
          <w:lang w:val="es-ES"/>
        </w:rPr>
      </w:pPr>
    </w:p>
    <w:p w:rsidR="00A52466" w:rsidRPr="003E3D48" w:rsidRDefault="002822AE" w:rsidP="00500CA9">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b)</w:t>
      </w:r>
      <w:r w:rsidRPr="003E3D48">
        <w:rPr>
          <w:rFonts w:ascii="Arial" w:hAnsi="Arial" w:cs="Arial"/>
          <w:color w:val="000000"/>
          <w:lang w:val="es-ES_tradnl"/>
        </w:rPr>
        <w:tab/>
        <w:t>Además, la Secretaría informa de que, en promedio, se presentan más d</w:t>
      </w:r>
      <w:r w:rsidR="00E942CE" w:rsidRPr="003E3D48">
        <w:rPr>
          <w:rFonts w:ascii="Arial" w:hAnsi="Arial" w:cs="Arial"/>
          <w:color w:val="000000"/>
          <w:lang w:val="es-ES_tradnl"/>
        </w:rPr>
        <w:t>e 1</w:t>
      </w:r>
      <w:r w:rsidRPr="003E3D48">
        <w:rPr>
          <w:rFonts w:ascii="Arial" w:hAnsi="Arial" w:cs="Arial"/>
          <w:color w:val="000000"/>
          <w:lang w:val="es-ES_tradnl"/>
        </w:rPr>
        <w:t>00 candidaturas para cada anuncio de vacante.</w:t>
      </w:r>
      <w:r w:rsidR="001313D3" w:rsidRPr="003E3D48">
        <w:rPr>
          <w:rFonts w:ascii="Arial" w:hAnsi="Arial" w:cs="Arial"/>
          <w:lang w:val="es-ES"/>
        </w:rPr>
        <w:t xml:space="preserve">  </w:t>
      </w:r>
      <w:r w:rsidR="00500CA9" w:rsidRPr="003E3D48">
        <w:rPr>
          <w:rFonts w:ascii="Arial" w:hAnsi="Arial" w:cs="Arial"/>
          <w:color w:val="000000"/>
          <w:lang w:val="es-ES_tradnl"/>
        </w:rPr>
        <w:t xml:space="preserve">A continuación se expone un cuadro donde se muestra el promedio de candidaturas presentadas para los puestos vacantes en </w:t>
      </w:r>
      <w:r w:rsidR="00EC0BB7" w:rsidRPr="003E3D48">
        <w:rPr>
          <w:rFonts w:ascii="Arial" w:hAnsi="Arial" w:cs="Arial"/>
          <w:color w:val="000000"/>
          <w:lang w:val="es-ES_tradnl"/>
        </w:rPr>
        <w:t xml:space="preserve">las categorías profesional y directores </w:t>
      </w:r>
      <w:r w:rsidR="00500CA9" w:rsidRPr="003E3D48">
        <w:rPr>
          <w:rFonts w:ascii="Arial" w:hAnsi="Arial" w:cs="Arial"/>
          <w:color w:val="000000"/>
          <w:lang w:val="es-ES_tradnl"/>
        </w:rPr>
        <w:t>e</w:t>
      </w:r>
      <w:r w:rsidR="00E942CE" w:rsidRPr="003E3D48">
        <w:rPr>
          <w:rFonts w:ascii="Arial" w:hAnsi="Arial" w:cs="Arial"/>
          <w:color w:val="000000"/>
          <w:lang w:val="es-ES_tradnl"/>
        </w:rPr>
        <w:t>n 2</w:t>
      </w:r>
      <w:r w:rsidR="00500CA9" w:rsidRPr="003E3D48">
        <w:rPr>
          <w:rFonts w:ascii="Arial" w:hAnsi="Arial" w:cs="Arial"/>
          <w:color w:val="000000"/>
          <w:lang w:val="es-ES_tradnl"/>
        </w:rPr>
        <w:t xml:space="preserve">014 </w:t>
      </w:r>
      <w:r w:rsidR="00E942CE" w:rsidRPr="003E3D48">
        <w:rPr>
          <w:rFonts w:ascii="Arial" w:hAnsi="Arial" w:cs="Arial"/>
          <w:color w:val="000000"/>
          <w:lang w:val="es-ES_tradnl"/>
        </w:rPr>
        <w:t>y 2</w:t>
      </w:r>
      <w:r w:rsidR="00500CA9" w:rsidRPr="003E3D48">
        <w:rPr>
          <w:rFonts w:ascii="Arial" w:hAnsi="Arial" w:cs="Arial"/>
          <w:color w:val="000000"/>
          <w:lang w:val="es-ES_tradnl"/>
        </w:rPr>
        <w:t>015</w:t>
      </w:r>
      <w:r w:rsidR="00EC0BB7" w:rsidRPr="003E3D48">
        <w:rPr>
          <w:rFonts w:ascii="Arial" w:hAnsi="Arial" w:cs="Arial"/>
          <w:color w:val="000000"/>
          <w:lang w:val="es-ES_tradnl"/>
        </w:rPr>
        <w:t>,</w:t>
      </w:r>
      <w:r w:rsidR="00500CA9" w:rsidRPr="003E3D48">
        <w:rPr>
          <w:rFonts w:ascii="Arial" w:hAnsi="Arial" w:cs="Arial"/>
          <w:color w:val="000000"/>
          <w:lang w:val="es-ES_tradnl"/>
        </w:rPr>
        <w:t xml:space="preserve"> y el número total de anuncios de vacante publicados en aquel período.</w:t>
      </w:r>
    </w:p>
    <w:p w:rsidR="001313D3" w:rsidRPr="003E3D48" w:rsidRDefault="001313D3" w:rsidP="001313D3">
      <w:pPr>
        <w:pStyle w:val="ListParagraph"/>
        <w:tabs>
          <w:tab w:val="left" w:pos="567"/>
        </w:tabs>
        <w:spacing w:line="240" w:lineRule="auto"/>
        <w:ind w:left="567"/>
        <w:rPr>
          <w:rFonts w:ascii="Arial" w:hAnsi="Arial" w:cs="Arial"/>
          <w:lang w:val="es-ES"/>
        </w:rPr>
      </w:pPr>
    </w:p>
    <w:tbl>
      <w:tblPr>
        <w:tblStyle w:val="TableGrid"/>
        <w:tblW w:w="0" w:type="auto"/>
        <w:tblInd w:w="1242" w:type="dxa"/>
        <w:tblLook w:val="04A0" w:firstRow="1" w:lastRow="0" w:firstColumn="1" w:lastColumn="0" w:noHBand="0" w:noVBand="1"/>
      </w:tblPr>
      <w:tblGrid>
        <w:gridCol w:w="3085"/>
        <w:gridCol w:w="1593"/>
        <w:gridCol w:w="1701"/>
      </w:tblGrid>
      <w:tr w:rsidR="001313D3" w:rsidRPr="003E3D48" w:rsidTr="00511DCA">
        <w:tc>
          <w:tcPr>
            <w:tcW w:w="3085" w:type="dxa"/>
          </w:tcPr>
          <w:p w:rsidR="001313D3" w:rsidRPr="003E3D48" w:rsidRDefault="001313D3" w:rsidP="00511DCA">
            <w:pPr>
              <w:pStyle w:val="ListParagraph"/>
              <w:tabs>
                <w:tab w:val="left" w:pos="567"/>
              </w:tabs>
              <w:spacing w:line="240" w:lineRule="auto"/>
              <w:ind w:left="0"/>
              <w:rPr>
                <w:rFonts w:ascii="Arial" w:hAnsi="Arial" w:cs="Arial"/>
                <w:lang w:val="es-ES"/>
              </w:rPr>
            </w:pPr>
          </w:p>
        </w:tc>
        <w:tc>
          <w:tcPr>
            <w:tcW w:w="1593" w:type="dxa"/>
          </w:tcPr>
          <w:p w:rsidR="001313D3" w:rsidRPr="003E3D48" w:rsidRDefault="001313D3" w:rsidP="00511DCA">
            <w:pPr>
              <w:pStyle w:val="ListParagraph"/>
              <w:tabs>
                <w:tab w:val="left" w:pos="567"/>
              </w:tabs>
              <w:spacing w:line="240" w:lineRule="auto"/>
              <w:ind w:left="0"/>
              <w:jc w:val="center"/>
              <w:rPr>
                <w:rFonts w:ascii="Arial" w:hAnsi="Arial" w:cs="Arial"/>
                <w:b/>
                <w:lang w:val="es-ES"/>
              </w:rPr>
            </w:pPr>
            <w:r w:rsidRPr="003E3D48">
              <w:rPr>
                <w:rFonts w:ascii="Arial" w:hAnsi="Arial" w:cs="Arial"/>
                <w:b/>
                <w:lang w:val="es-ES"/>
              </w:rPr>
              <w:t>2014</w:t>
            </w:r>
          </w:p>
        </w:tc>
        <w:tc>
          <w:tcPr>
            <w:tcW w:w="1701" w:type="dxa"/>
          </w:tcPr>
          <w:p w:rsidR="001313D3" w:rsidRPr="003E3D48" w:rsidRDefault="001313D3" w:rsidP="00511DCA">
            <w:pPr>
              <w:pStyle w:val="ListParagraph"/>
              <w:tabs>
                <w:tab w:val="left" w:pos="567"/>
              </w:tabs>
              <w:spacing w:line="240" w:lineRule="auto"/>
              <w:ind w:left="0"/>
              <w:jc w:val="center"/>
              <w:rPr>
                <w:rFonts w:ascii="Arial" w:hAnsi="Arial" w:cs="Arial"/>
                <w:b/>
                <w:lang w:val="es-ES"/>
              </w:rPr>
            </w:pPr>
            <w:r w:rsidRPr="003E3D48">
              <w:rPr>
                <w:rFonts w:ascii="Arial" w:hAnsi="Arial" w:cs="Arial"/>
                <w:b/>
                <w:lang w:val="es-ES"/>
              </w:rPr>
              <w:t>2015</w:t>
            </w:r>
          </w:p>
        </w:tc>
      </w:tr>
      <w:tr w:rsidR="001313D3" w:rsidRPr="003E3D48" w:rsidTr="00511DCA">
        <w:tc>
          <w:tcPr>
            <w:tcW w:w="3085" w:type="dxa"/>
          </w:tcPr>
          <w:p w:rsidR="001313D3" w:rsidRPr="003E3D48" w:rsidRDefault="00EE2723" w:rsidP="00EE2723">
            <w:pPr>
              <w:pStyle w:val="ListParagraph"/>
              <w:tabs>
                <w:tab w:val="left" w:pos="567"/>
              </w:tabs>
              <w:spacing w:line="240" w:lineRule="auto"/>
              <w:ind w:left="0"/>
              <w:rPr>
                <w:rFonts w:ascii="Arial" w:hAnsi="Arial" w:cs="Arial"/>
                <w:lang w:val="es-ES"/>
              </w:rPr>
            </w:pPr>
            <w:r w:rsidRPr="003E3D48">
              <w:rPr>
                <w:rFonts w:ascii="Arial" w:hAnsi="Arial" w:cs="Arial"/>
                <w:color w:val="000000"/>
                <w:lang w:val="es-ES_tradnl"/>
              </w:rPr>
              <w:t>Promedio de candidaturas - categoría de director y superior</w:t>
            </w:r>
          </w:p>
        </w:tc>
        <w:tc>
          <w:tcPr>
            <w:tcW w:w="1593" w:type="dxa"/>
            <w:vAlign w:val="center"/>
          </w:tcPr>
          <w:p w:rsidR="001313D3" w:rsidRPr="003E3D48" w:rsidRDefault="001313D3" w:rsidP="00511DCA">
            <w:pPr>
              <w:pStyle w:val="ListParagraph"/>
              <w:tabs>
                <w:tab w:val="left" w:pos="567"/>
              </w:tabs>
              <w:spacing w:line="240" w:lineRule="auto"/>
              <w:ind w:left="0"/>
              <w:jc w:val="center"/>
              <w:rPr>
                <w:rFonts w:ascii="Arial" w:hAnsi="Arial" w:cs="Arial"/>
                <w:lang w:val="es-ES"/>
              </w:rPr>
            </w:pPr>
            <w:r w:rsidRPr="003E3D48">
              <w:rPr>
                <w:rFonts w:ascii="Arial" w:hAnsi="Arial" w:cs="Arial"/>
                <w:lang w:val="es-ES"/>
              </w:rPr>
              <w:t>85</w:t>
            </w:r>
          </w:p>
        </w:tc>
        <w:tc>
          <w:tcPr>
            <w:tcW w:w="1701" w:type="dxa"/>
            <w:vAlign w:val="center"/>
          </w:tcPr>
          <w:p w:rsidR="001313D3" w:rsidRPr="003E3D48" w:rsidRDefault="00C74064" w:rsidP="00511DCA">
            <w:pPr>
              <w:pStyle w:val="ListParagraph"/>
              <w:tabs>
                <w:tab w:val="left" w:pos="567"/>
              </w:tabs>
              <w:spacing w:after="0" w:line="240" w:lineRule="auto"/>
              <w:ind w:left="0"/>
              <w:jc w:val="center"/>
              <w:rPr>
                <w:rFonts w:ascii="Arial" w:hAnsi="Arial" w:cs="Arial"/>
                <w:lang w:val="es-ES"/>
              </w:rPr>
            </w:pPr>
            <w:r>
              <w:rPr>
                <w:rFonts w:ascii="Arial" w:hAnsi="Arial" w:cs="Arial"/>
                <w:lang w:val="es-ES"/>
              </w:rPr>
              <w:t>110</w:t>
            </w:r>
          </w:p>
        </w:tc>
      </w:tr>
      <w:tr w:rsidR="001313D3" w:rsidRPr="003E3D48" w:rsidTr="00511DCA">
        <w:tc>
          <w:tcPr>
            <w:tcW w:w="3085" w:type="dxa"/>
          </w:tcPr>
          <w:p w:rsidR="001313D3" w:rsidRPr="003E3D48" w:rsidRDefault="00EE2723" w:rsidP="00EE2723">
            <w:pPr>
              <w:pStyle w:val="ListParagraph"/>
              <w:tabs>
                <w:tab w:val="left" w:pos="567"/>
              </w:tabs>
              <w:spacing w:line="240" w:lineRule="auto"/>
              <w:ind w:left="0"/>
              <w:rPr>
                <w:rFonts w:ascii="Arial" w:hAnsi="Arial" w:cs="Arial"/>
                <w:lang w:val="es-ES"/>
              </w:rPr>
            </w:pPr>
            <w:r w:rsidRPr="003E3D48">
              <w:rPr>
                <w:rFonts w:ascii="Arial" w:hAnsi="Arial" w:cs="Arial"/>
                <w:color w:val="000000"/>
                <w:lang w:val="es-ES_tradnl"/>
              </w:rPr>
              <w:t>Promedio de candidaturas</w:t>
            </w:r>
            <w:r w:rsidRPr="003E3D48">
              <w:rPr>
                <w:rFonts w:ascii="Arial" w:hAnsi="Arial" w:cs="Arial"/>
                <w:lang w:val="es-ES_tradnl"/>
              </w:rPr>
              <w:t xml:space="preserve"> </w:t>
            </w:r>
            <w:r w:rsidRPr="003E3D48">
              <w:rPr>
                <w:rFonts w:ascii="Arial" w:hAnsi="Arial" w:cs="Arial"/>
                <w:color w:val="000000"/>
                <w:lang w:val="es-ES_tradnl"/>
              </w:rPr>
              <w:t xml:space="preserve">– </w:t>
            </w:r>
            <w:r w:rsidRPr="003E3D48">
              <w:rPr>
                <w:rFonts w:ascii="Arial" w:hAnsi="Arial" w:cs="Arial"/>
                <w:lang w:val="es-ES_tradnl"/>
              </w:rPr>
              <w:t>categoría profesional</w:t>
            </w:r>
          </w:p>
        </w:tc>
        <w:tc>
          <w:tcPr>
            <w:tcW w:w="1593" w:type="dxa"/>
            <w:vAlign w:val="center"/>
          </w:tcPr>
          <w:p w:rsidR="001313D3" w:rsidRPr="003E3D48" w:rsidRDefault="001313D3" w:rsidP="00511DCA">
            <w:pPr>
              <w:pStyle w:val="ListParagraph"/>
              <w:tabs>
                <w:tab w:val="left" w:pos="567"/>
              </w:tabs>
              <w:spacing w:line="240" w:lineRule="auto"/>
              <w:ind w:left="0"/>
              <w:jc w:val="center"/>
              <w:rPr>
                <w:rFonts w:ascii="Arial" w:hAnsi="Arial" w:cs="Arial"/>
                <w:lang w:val="es-ES"/>
              </w:rPr>
            </w:pPr>
            <w:r w:rsidRPr="003E3D48">
              <w:rPr>
                <w:rFonts w:ascii="Arial" w:hAnsi="Arial" w:cs="Arial"/>
                <w:lang w:val="es-ES"/>
              </w:rPr>
              <w:t>152</w:t>
            </w:r>
          </w:p>
        </w:tc>
        <w:tc>
          <w:tcPr>
            <w:tcW w:w="1701" w:type="dxa"/>
            <w:vAlign w:val="center"/>
          </w:tcPr>
          <w:p w:rsidR="001313D3" w:rsidRPr="003E3D48" w:rsidRDefault="001313D3" w:rsidP="00C74064">
            <w:pPr>
              <w:pStyle w:val="ListParagraph"/>
              <w:tabs>
                <w:tab w:val="left" w:pos="567"/>
              </w:tabs>
              <w:spacing w:after="0" w:line="240" w:lineRule="auto"/>
              <w:ind w:left="0"/>
              <w:jc w:val="center"/>
              <w:rPr>
                <w:rFonts w:ascii="Arial" w:hAnsi="Arial" w:cs="Arial"/>
                <w:lang w:val="es-ES"/>
              </w:rPr>
            </w:pPr>
            <w:r w:rsidRPr="003E3D48">
              <w:rPr>
                <w:rFonts w:ascii="Arial" w:hAnsi="Arial" w:cs="Arial"/>
                <w:lang w:val="es-ES"/>
              </w:rPr>
              <w:t>1</w:t>
            </w:r>
            <w:r w:rsidR="00C74064">
              <w:rPr>
                <w:rFonts w:ascii="Arial" w:hAnsi="Arial" w:cs="Arial"/>
                <w:lang w:val="es-ES"/>
              </w:rPr>
              <w:t>40</w:t>
            </w:r>
          </w:p>
        </w:tc>
      </w:tr>
      <w:tr w:rsidR="001313D3" w:rsidRPr="003E3D48" w:rsidTr="00511DCA">
        <w:tc>
          <w:tcPr>
            <w:tcW w:w="3085" w:type="dxa"/>
          </w:tcPr>
          <w:p w:rsidR="001313D3" w:rsidRPr="003E3D48" w:rsidRDefault="00EE2723" w:rsidP="00EE2723">
            <w:pPr>
              <w:pStyle w:val="ListParagraph"/>
              <w:tabs>
                <w:tab w:val="left" w:pos="567"/>
              </w:tabs>
              <w:spacing w:line="240" w:lineRule="auto"/>
              <w:ind w:left="0"/>
              <w:rPr>
                <w:rFonts w:ascii="Arial" w:hAnsi="Arial" w:cs="Arial"/>
                <w:lang w:val="es-ES"/>
              </w:rPr>
            </w:pPr>
            <w:r w:rsidRPr="003E3D48">
              <w:rPr>
                <w:rFonts w:ascii="Arial" w:hAnsi="Arial" w:cs="Arial"/>
                <w:color w:val="000000"/>
                <w:lang w:val="es-ES_tradnl"/>
              </w:rPr>
              <w:t>Número total de anuncios de vacantes</w:t>
            </w:r>
          </w:p>
        </w:tc>
        <w:tc>
          <w:tcPr>
            <w:tcW w:w="1593" w:type="dxa"/>
            <w:vAlign w:val="center"/>
          </w:tcPr>
          <w:p w:rsidR="001313D3" w:rsidRPr="003E3D48" w:rsidRDefault="001313D3" w:rsidP="00511DCA">
            <w:pPr>
              <w:pStyle w:val="ListParagraph"/>
              <w:tabs>
                <w:tab w:val="left" w:pos="567"/>
              </w:tabs>
              <w:spacing w:line="240" w:lineRule="auto"/>
              <w:ind w:left="0"/>
              <w:jc w:val="center"/>
              <w:rPr>
                <w:rFonts w:ascii="Arial" w:hAnsi="Arial" w:cs="Arial"/>
                <w:lang w:val="es-ES"/>
              </w:rPr>
            </w:pPr>
            <w:r w:rsidRPr="003E3D48">
              <w:rPr>
                <w:rFonts w:ascii="Arial" w:hAnsi="Arial" w:cs="Arial"/>
                <w:lang w:val="es-ES"/>
              </w:rPr>
              <w:t>89</w:t>
            </w:r>
          </w:p>
        </w:tc>
        <w:tc>
          <w:tcPr>
            <w:tcW w:w="1701" w:type="dxa"/>
            <w:vAlign w:val="center"/>
          </w:tcPr>
          <w:p w:rsidR="001313D3" w:rsidRPr="003E3D48" w:rsidRDefault="00C74064" w:rsidP="00511DCA">
            <w:pPr>
              <w:pStyle w:val="ListParagraph"/>
              <w:tabs>
                <w:tab w:val="left" w:pos="567"/>
              </w:tabs>
              <w:spacing w:after="0" w:line="240" w:lineRule="auto"/>
              <w:ind w:left="0"/>
              <w:jc w:val="center"/>
              <w:rPr>
                <w:rFonts w:ascii="Arial" w:hAnsi="Arial" w:cs="Arial"/>
                <w:lang w:val="es-ES"/>
              </w:rPr>
            </w:pPr>
            <w:r>
              <w:rPr>
                <w:rFonts w:ascii="Arial" w:hAnsi="Arial" w:cs="Arial"/>
                <w:lang w:val="es-ES"/>
              </w:rPr>
              <w:t>90</w:t>
            </w:r>
            <w:bookmarkStart w:id="5" w:name="_GoBack"/>
            <w:bookmarkEnd w:id="5"/>
          </w:p>
        </w:tc>
      </w:tr>
    </w:tbl>
    <w:p w:rsidR="00A52466" w:rsidRPr="003E3D48" w:rsidRDefault="00A52466" w:rsidP="001313D3">
      <w:pPr>
        <w:pStyle w:val="ListParagraph"/>
        <w:tabs>
          <w:tab w:val="left" w:pos="567"/>
        </w:tabs>
        <w:spacing w:line="240" w:lineRule="auto"/>
        <w:ind w:left="567"/>
        <w:rPr>
          <w:rFonts w:ascii="Arial" w:hAnsi="Arial" w:cs="Arial"/>
          <w:lang w:val="es-ES"/>
        </w:rPr>
      </w:pPr>
    </w:p>
    <w:p w:rsidR="00A52466" w:rsidRPr="003E3D48" w:rsidRDefault="00EE2723" w:rsidP="00A14653">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c)</w:t>
      </w:r>
      <w:r w:rsidRPr="003E3D48">
        <w:rPr>
          <w:rFonts w:ascii="Arial" w:hAnsi="Arial" w:cs="Arial"/>
          <w:color w:val="000000"/>
          <w:lang w:val="es-ES_tradnl"/>
        </w:rPr>
        <w:tab/>
        <w:t>Los datos mencionados anteriormente muestran el elevado número de candidaturas recibidas a lo largo del año, que exceden la</w:t>
      </w:r>
      <w:r w:rsidR="00E942CE" w:rsidRPr="003E3D48">
        <w:rPr>
          <w:rFonts w:ascii="Arial" w:hAnsi="Arial" w:cs="Arial"/>
          <w:color w:val="000000"/>
          <w:lang w:val="es-ES_tradnl"/>
        </w:rPr>
        <w:t>s 1</w:t>
      </w:r>
      <w:r w:rsidRPr="003E3D48">
        <w:rPr>
          <w:rFonts w:ascii="Arial" w:hAnsi="Arial" w:cs="Arial"/>
          <w:color w:val="000000"/>
          <w:lang w:val="es-ES_tradnl"/>
        </w:rPr>
        <w:t>0.000.</w:t>
      </w:r>
      <w:r w:rsidR="001313D3" w:rsidRPr="003E3D48">
        <w:rPr>
          <w:rFonts w:ascii="Arial" w:hAnsi="Arial" w:cs="Arial"/>
          <w:lang w:val="es-ES"/>
        </w:rPr>
        <w:t xml:space="preserve">  </w:t>
      </w:r>
      <w:r w:rsidR="005D3384" w:rsidRPr="003E3D48">
        <w:rPr>
          <w:rFonts w:ascii="Arial" w:hAnsi="Arial" w:cs="Arial"/>
          <w:color w:val="000000"/>
          <w:lang w:val="es-ES_tradnl"/>
        </w:rPr>
        <w:t>Por este motivo, solo se ofrecen orientaciones a los candidatos que fueron preseleccionados pero no obtuvieron la vacante a concurso.</w:t>
      </w:r>
      <w:r w:rsidR="001313D3" w:rsidRPr="003E3D48">
        <w:rPr>
          <w:rFonts w:ascii="Arial" w:hAnsi="Arial" w:cs="Arial"/>
          <w:lang w:val="es-ES"/>
        </w:rPr>
        <w:t xml:space="preserve">  </w:t>
      </w:r>
      <w:r w:rsidR="00A14653" w:rsidRPr="003E3D48">
        <w:rPr>
          <w:rFonts w:ascii="Arial" w:hAnsi="Arial" w:cs="Arial"/>
          <w:color w:val="000000"/>
          <w:lang w:val="es-ES_tradnl"/>
        </w:rPr>
        <w:t xml:space="preserve">Desgraciadamente, no se dispone de </w:t>
      </w:r>
      <w:r w:rsidR="00EC0BB7" w:rsidRPr="003E3D48">
        <w:rPr>
          <w:rFonts w:ascii="Arial" w:hAnsi="Arial" w:cs="Arial"/>
          <w:color w:val="000000"/>
          <w:lang w:val="es-ES_tradnl"/>
        </w:rPr>
        <w:t>recursos</w:t>
      </w:r>
      <w:r w:rsidR="00A14653" w:rsidRPr="003E3D48">
        <w:rPr>
          <w:rFonts w:ascii="Arial" w:hAnsi="Arial" w:cs="Arial"/>
          <w:color w:val="000000"/>
          <w:lang w:val="es-ES_tradnl"/>
        </w:rPr>
        <w:t xml:space="preserve"> para ofrecer orientación individual a cada uno de los candidatos que no resulta seleccionado.</w:t>
      </w:r>
      <w:r w:rsidR="001313D3" w:rsidRPr="003E3D48">
        <w:rPr>
          <w:rFonts w:ascii="Arial" w:hAnsi="Arial" w:cs="Arial"/>
          <w:lang w:val="es-ES"/>
        </w:rPr>
        <w:t xml:space="preserve">  </w:t>
      </w:r>
      <w:r w:rsidR="00A14653" w:rsidRPr="003E3D48">
        <w:rPr>
          <w:rFonts w:ascii="Arial" w:hAnsi="Arial" w:cs="Arial"/>
          <w:color w:val="000000"/>
          <w:lang w:val="es-ES_tradnl"/>
        </w:rPr>
        <w:t xml:space="preserve">Además, ofrecer orientación personalizada únicamente a los candidatos no </w:t>
      </w:r>
      <w:r w:rsidR="00A14653" w:rsidRPr="003E3D48">
        <w:rPr>
          <w:rFonts w:ascii="Arial" w:hAnsi="Arial" w:cs="Arial"/>
          <w:color w:val="000000"/>
          <w:lang w:val="es-ES_tradnl"/>
        </w:rPr>
        <w:lastRenderedPageBreak/>
        <w:t>seleccionados procedentes de Estados miembros no representados o de regiones insuficientemente representadas podría ser conside</w:t>
      </w:r>
      <w:r w:rsidR="00FE0893" w:rsidRPr="003E3D48">
        <w:rPr>
          <w:rFonts w:ascii="Arial" w:hAnsi="Arial" w:cs="Arial"/>
          <w:color w:val="000000"/>
          <w:lang w:val="es-ES_tradnl"/>
        </w:rPr>
        <w:t xml:space="preserve">rado como un trato diferente (o, lo que es </w:t>
      </w:r>
      <w:r w:rsidR="00A14653" w:rsidRPr="003E3D48">
        <w:rPr>
          <w:rFonts w:ascii="Arial" w:hAnsi="Arial" w:cs="Arial"/>
          <w:color w:val="000000"/>
          <w:lang w:val="es-ES_tradnl"/>
        </w:rPr>
        <w:t>peor, un trato discriminatorio) de los candidatos no seleccionados y supondría un riesgo para la reputación de la Organización.</w:t>
      </w:r>
    </w:p>
    <w:p w:rsidR="00A52466" w:rsidRPr="003E3D48" w:rsidRDefault="00A52466" w:rsidP="001313D3">
      <w:pPr>
        <w:pStyle w:val="ListParagraph"/>
        <w:tabs>
          <w:tab w:val="left" w:pos="1134"/>
        </w:tabs>
        <w:spacing w:line="240" w:lineRule="auto"/>
        <w:ind w:left="567"/>
        <w:rPr>
          <w:rFonts w:ascii="Arial" w:hAnsi="Arial" w:cs="Arial"/>
          <w:lang w:val="es-ES"/>
        </w:rPr>
      </w:pPr>
    </w:p>
    <w:p w:rsidR="00A52466" w:rsidRPr="003E3D48" w:rsidRDefault="002F2FD4" w:rsidP="00DB7A8C">
      <w:pPr>
        <w:pStyle w:val="ListParagraph"/>
        <w:tabs>
          <w:tab w:val="left" w:pos="567"/>
          <w:tab w:val="left" w:pos="1134"/>
        </w:tabs>
        <w:spacing w:line="240" w:lineRule="auto"/>
        <w:ind w:left="567"/>
        <w:rPr>
          <w:rFonts w:ascii="Arial" w:hAnsi="Arial" w:cs="Arial"/>
          <w:lang w:val="es-ES"/>
        </w:rPr>
      </w:pPr>
      <w:r w:rsidRPr="003E3D48">
        <w:rPr>
          <w:rFonts w:ascii="Arial" w:hAnsi="Arial" w:cs="Arial"/>
          <w:color w:val="000000"/>
          <w:lang w:val="es-ES_tradnl"/>
        </w:rPr>
        <w:t>d)</w:t>
      </w:r>
      <w:r w:rsidRPr="003E3D48">
        <w:rPr>
          <w:rFonts w:ascii="Arial" w:hAnsi="Arial" w:cs="Arial"/>
          <w:color w:val="000000"/>
          <w:lang w:val="es-ES_tradnl"/>
        </w:rPr>
        <w:tab/>
        <w:t xml:space="preserve">La Secretaría informa además de que todo proceso de selección que aplicase </w:t>
      </w:r>
      <w:r w:rsidR="00FE0893" w:rsidRPr="003E3D48">
        <w:rPr>
          <w:rFonts w:ascii="Arial" w:hAnsi="Arial" w:cs="Arial"/>
          <w:color w:val="000000"/>
          <w:lang w:val="es-ES_tradnl"/>
        </w:rPr>
        <w:t>“el procedimiento en dos etapas”</w:t>
      </w:r>
      <w:r w:rsidRPr="003E3D48">
        <w:rPr>
          <w:rFonts w:ascii="Arial" w:hAnsi="Arial" w:cs="Arial"/>
          <w:color w:val="000000"/>
          <w:lang w:val="es-ES_tradnl"/>
        </w:rPr>
        <w:t xml:space="preserve"> descrito en el párraf</w:t>
      </w:r>
      <w:r w:rsidR="00E942CE" w:rsidRPr="003E3D48">
        <w:rPr>
          <w:rFonts w:ascii="Arial" w:hAnsi="Arial" w:cs="Arial"/>
          <w:color w:val="000000"/>
          <w:lang w:val="es-ES_tradnl"/>
        </w:rPr>
        <w:t>o 1</w:t>
      </w:r>
      <w:r w:rsidRPr="003E3D48">
        <w:rPr>
          <w:rFonts w:ascii="Arial" w:hAnsi="Arial" w:cs="Arial"/>
          <w:color w:val="000000"/>
          <w:lang w:val="es-ES_tradnl"/>
        </w:rPr>
        <w:t>3 sería considerado ilegal.</w:t>
      </w:r>
      <w:r w:rsidR="001313D3" w:rsidRPr="003E3D48">
        <w:rPr>
          <w:rFonts w:ascii="Arial" w:hAnsi="Arial" w:cs="Arial"/>
          <w:lang w:val="es-ES"/>
        </w:rPr>
        <w:t xml:space="preserve">  </w:t>
      </w:r>
      <w:r w:rsidR="00700EAA" w:rsidRPr="003E3D48">
        <w:rPr>
          <w:rFonts w:ascii="Arial" w:hAnsi="Arial" w:cs="Arial"/>
          <w:color w:val="000000"/>
          <w:lang w:val="es-ES_tradnl"/>
        </w:rPr>
        <w:t xml:space="preserve">Sería discriminatorio y no se ajustaría a lo dispuesto en la Carta de las Naciones Unidas, el Convenio de la OMPI y el Estatuto y el Reglamento del Personal, que prevén lo siguiente (con cambios mínimos en la formulación):  </w:t>
      </w:r>
      <w:r w:rsidR="00EC0BB7" w:rsidRPr="003E3D48">
        <w:rPr>
          <w:rFonts w:ascii="Arial" w:hAnsi="Arial" w:cs="Arial"/>
          <w:color w:val="000000"/>
          <w:lang w:val="es-ES_tradnl"/>
        </w:rPr>
        <w:t>“</w:t>
      </w:r>
      <w:r w:rsidR="00700EAA" w:rsidRPr="003E3D48">
        <w:rPr>
          <w:rFonts w:ascii="Arial" w:hAnsi="Arial" w:cs="Arial"/>
          <w:color w:val="000000"/>
          <w:lang w:val="es-ES_tradnl"/>
        </w:rPr>
        <w:t>La consideración primordial en el nombramiento de los funcionarios será la necesidad de asegurar el más alto grado de eficiencia, competencia e integridad.</w:t>
      </w:r>
      <w:r w:rsidR="001313D3" w:rsidRPr="003E3D48">
        <w:rPr>
          <w:rFonts w:ascii="Arial" w:hAnsi="Arial" w:cs="Arial"/>
          <w:lang w:val="es-ES"/>
        </w:rPr>
        <w:t xml:space="preserve">  </w:t>
      </w:r>
      <w:r w:rsidR="00700EAA" w:rsidRPr="003E3D48">
        <w:rPr>
          <w:rFonts w:ascii="Arial" w:hAnsi="Arial" w:cs="Arial"/>
          <w:lang w:val="es-ES_tradnl"/>
        </w:rPr>
        <w:t>Se tendrá en cuenta la importancia de que la contratación se efectúe sobre una base geográfica lo más amplia posible”.</w:t>
      </w:r>
      <w:r w:rsidR="001313D3" w:rsidRPr="003E3D48">
        <w:rPr>
          <w:rFonts w:ascii="Arial" w:hAnsi="Arial" w:cs="Arial"/>
          <w:lang w:val="es-ES"/>
        </w:rPr>
        <w:t xml:space="preserve">  </w:t>
      </w:r>
      <w:r w:rsidR="00700EAA" w:rsidRPr="003E3D48">
        <w:rPr>
          <w:rFonts w:ascii="Arial" w:hAnsi="Arial" w:cs="Arial"/>
          <w:color w:val="000000"/>
          <w:lang w:val="es-ES_tradnl"/>
        </w:rPr>
        <w:t>Asimismo, la cláusul</w:t>
      </w:r>
      <w:r w:rsidR="00E942CE" w:rsidRPr="003E3D48">
        <w:rPr>
          <w:rFonts w:ascii="Arial" w:hAnsi="Arial" w:cs="Arial"/>
          <w:color w:val="000000"/>
          <w:lang w:val="es-ES_tradnl"/>
        </w:rPr>
        <w:t>a 4</w:t>
      </w:r>
      <w:r w:rsidR="00700EAA" w:rsidRPr="003E3D48">
        <w:rPr>
          <w:rFonts w:ascii="Arial" w:hAnsi="Arial" w:cs="Arial"/>
          <w:color w:val="000000"/>
          <w:lang w:val="es-ES_tradnl"/>
        </w:rPr>
        <w:t xml:space="preserve">.1 del Estatuto del Personal de la OMPI dispone que:  </w:t>
      </w:r>
      <w:r w:rsidR="00EC0BB7" w:rsidRPr="003E3D48">
        <w:rPr>
          <w:rFonts w:ascii="Arial" w:hAnsi="Arial" w:cs="Arial"/>
          <w:color w:val="000000"/>
          <w:lang w:val="es-ES_tradnl"/>
        </w:rPr>
        <w:t>“</w:t>
      </w:r>
      <w:r w:rsidR="00700EAA" w:rsidRPr="003E3D48">
        <w:rPr>
          <w:rFonts w:ascii="Arial" w:hAnsi="Arial" w:cs="Arial"/>
          <w:color w:val="000000"/>
          <w:lang w:val="es-ES_tradnl"/>
        </w:rPr>
        <w:t xml:space="preserve">[...] La contratación y el nombramiento de los funcionarios se llevarán a cabo </w:t>
      </w:r>
      <w:r w:rsidR="00700EAA" w:rsidRPr="003E3D48">
        <w:rPr>
          <w:rFonts w:ascii="Arial" w:hAnsi="Arial" w:cs="Arial"/>
          <w:color w:val="000000"/>
          <w:u w:val="single"/>
          <w:lang w:val="es-ES_tradnl"/>
        </w:rPr>
        <w:t>sin distinción de raza, grupo ét</w:t>
      </w:r>
      <w:r w:rsidR="00EC0BB7" w:rsidRPr="003E3D48">
        <w:rPr>
          <w:rFonts w:ascii="Arial" w:hAnsi="Arial" w:cs="Arial"/>
          <w:color w:val="000000"/>
          <w:u w:val="single"/>
          <w:lang w:val="es-ES_tradnl"/>
        </w:rPr>
        <w:t>n</w:t>
      </w:r>
      <w:r w:rsidR="00700EAA" w:rsidRPr="003E3D48">
        <w:rPr>
          <w:rFonts w:ascii="Arial" w:hAnsi="Arial" w:cs="Arial"/>
          <w:color w:val="000000"/>
          <w:u w:val="single"/>
          <w:lang w:val="es-ES_tradnl"/>
        </w:rPr>
        <w:t>ico</w:t>
      </w:r>
      <w:r w:rsidR="00700EAA" w:rsidRPr="003E3D48">
        <w:rPr>
          <w:rFonts w:ascii="Arial" w:hAnsi="Arial" w:cs="Arial"/>
          <w:color w:val="000000"/>
          <w:lang w:val="es-ES_tradnl"/>
        </w:rPr>
        <w:t>, género</w:t>
      </w:r>
      <w:r w:rsidR="00EC0BB7" w:rsidRPr="003E3D48">
        <w:rPr>
          <w:rFonts w:ascii="Arial" w:hAnsi="Arial" w:cs="Arial"/>
          <w:color w:val="000000"/>
          <w:lang w:val="es-ES_tradnl"/>
        </w:rPr>
        <w:t xml:space="preserve"> [...]”</w:t>
      </w:r>
      <w:r w:rsidR="00700EAA" w:rsidRPr="003E3D48">
        <w:rPr>
          <w:rFonts w:ascii="Arial" w:hAnsi="Arial" w:cs="Arial"/>
          <w:color w:val="000000"/>
          <w:lang w:val="es-ES_tradnl"/>
        </w:rPr>
        <w:t xml:space="preserve"> (sin subrayado en el original).</w:t>
      </w:r>
      <w:r w:rsidR="001313D3" w:rsidRPr="003E3D48">
        <w:rPr>
          <w:rFonts w:ascii="Arial" w:hAnsi="Arial" w:cs="Arial"/>
          <w:lang w:val="es-ES"/>
        </w:rPr>
        <w:t xml:space="preserve">  </w:t>
      </w:r>
      <w:r w:rsidR="00DB7A8C" w:rsidRPr="003E3D48">
        <w:rPr>
          <w:rFonts w:ascii="Arial" w:hAnsi="Arial" w:cs="Arial"/>
          <w:color w:val="000000"/>
          <w:lang w:val="es-ES_tradnl"/>
        </w:rPr>
        <w:t>A este respecto, cabe citar los siguientes fallos del Tribunal Administrativo de la Organización Internacional del Trabajo (sin negrita ni subrayado en el original):</w:t>
      </w:r>
    </w:p>
    <w:p w:rsidR="00A52466" w:rsidRPr="003E3D48" w:rsidRDefault="00A52466" w:rsidP="001313D3">
      <w:pPr>
        <w:pStyle w:val="ListParagraph"/>
        <w:spacing w:line="240" w:lineRule="auto"/>
        <w:rPr>
          <w:rFonts w:ascii="Arial" w:hAnsi="Arial" w:cs="Arial"/>
          <w:lang w:val="es-ES"/>
        </w:rPr>
      </w:pPr>
    </w:p>
    <w:p w:rsidR="00A52466" w:rsidRPr="003E3D48" w:rsidRDefault="00DB7A8C" w:rsidP="00DB7A8C">
      <w:pPr>
        <w:pStyle w:val="ListParagraph"/>
        <w:numPr>
          <w:ilvl w:val="0"/>
          <w:numId w:val="9"/>
        </w:numPr>
        <w:spacing w:line="240" w:lineRule="auto"/>
        <w:ind w:left="1134" w:firstLine="0"/>
        <w:rPr>
          <w:rFonts w:ascii="Arial" w:hAnsi="Arial" w:cs="Arial"/>
          <w:lang w:val="es-ES"/>
        </w:rPr>
      </w:pPr>
      <w:r w:rsidRPr="003E3D48">
        <w:rPr>
          <w:rFonts w:ascii="Arial" w:hAnsi="Arial" w:cs="Arial"/>
          <w:color w:val="000000"/>
          <w:lang w:val="es-ES_tradnl"/>
        </w:rPr>
        <w:t>F</w:t>
      </w:r>
      <w:r w:rsidRPr="003E3D48">
        <w:rPr>
          <w:rFonts w:ascii="Arial" w:hAnsi="Arial" w:cs="Arial"/>
          <w:lang w:val="es-ES_tradnl"/>
        </w:rPr>
        <w:t xml:space="preserve">allo </w:t>
      </w:r>
      <w:r w:rsidR="00C22477" w:rsidRPr="003E3D48">
        <w:rPr>
          <w:rFonts w:ascii="Arial" w:hAnsi="Arial" w:cs="Arial"/>
          <w:lang w:val="es-ES_tradnl"/>
        </w:rPr>
        <w:t>Nº </w:t>
      </w:r>
      <w:r w:rsidRPr="003E3D48">
        <w:rPr>
          <w:rFonts w:ascii="Arial" w:hAnsi="Arial" w:cs="Arial"/>
          <w:lang w:val="es-ES_tradnl"/>
        </w:rPr>
        <w:t>3652 (2016), considerand</w:t>
      </w:r>
      <w:r w:rsidR="00E942CE" w:rsidRPr="003E3D48">
        <w:rPr>
          <w:rFonts w:ascii="Arial" w:hAnsi="Arial" w:cs="Arial"/>
          <w:lang w:val="es-ES_tradnl"/>
        </w:rPr>
        <w:t>o 2</w:t>
      </w:r>
      <w:r w:rsidRPr="003E3D48">
        <w:rPr>
          <w:rFonts w:ascii="Arial" w:hAnsi="Arial" w:cs="Arial"/>
          <w:lang w:val="es-ES_tradnl"/>
        </w:rPr>
        <w:t>5</w:t>
      </w:r>
      <w:r w:rsidRPr="003E3D48">
        <w:rPr>
          <w:rFonts w:ascii="Arial" w:hAnsi="Arial" w:cs="Arial"/>
          <w:color w:val="000000"/>
          <w:lang w:val="es-ES_tradnl"/>
        </w:rPr>
        <w:t>:</w:t>
      </w:r>
      <w:r w:rsidR="001313D3" w:rsidRPr="003E3D48">
        <w:rPr>
          <w:rFonts w:ascii="Arial" w:hAnsi="Arial" w:cs="Arial"/>
          <w:lang w:val="es-ES"/>
        </w:rPr>
        <w:t xml:space="preserve"> </w:t>
      </w:r>
    </w:p>
    <w:p w:rsidR="00A52466" w:rsidRPr="003E3D48" w:rsidRDefault="00EC0BB7" w:rsidP="009130B1">
      <w:pPr>
        <w:pStyle w:val="ListParagraph"/>
        <w:spacing w:line="240" w:lineRule="auto"/>
        <w:ind w:left="1134"/>
        <w:rPr>
          <w:rFonts w:ascii="Arial" w:hAnsi="Arial" w:cs="Arial"/>
          <w:lang w:val="es-ES"/>
        </w:rPr>
      </w:pPr>
      <w:r w:rsidRPr="003E3D48">
        <w:rPr>
          <w:rFonts w:ascii="Arial" w:hAnsi="Arial" w:cs="Arial"/>
          <w:color w:val="000000"/>
          <w:lang w:val="es-ES_tradnl"/>
        </w:rPr>
        <w:t>“</w:t>
      </w:r>
      <w:r w:rsidR="009130B1" w:rsidRPr="003E3D48">
        <w:rPr>
          <w:rFonts w:ascii="Arial" w:hAnsi="Arial" w:cs="Arial"/>
          <w:color w:val="000000"/>
          <w:lang w:val="es-ES_tradnl"/>
        </w:rPr>
        <w:t xml:space="preserve">Según el principio enunciado, </w:t>
      </w:r>
      <w:r w:rsidR="009130B1" w:rsidRPr="003E3D48">
        <w:rPr>
          <w:rFonts w:ascii="Arial" w:hAnsi="Arial" w:cs="Arial"/>
          <w:color w:val="000000"/>
          <w:u w:val="single"/>
          <w:lang w:val="es-ES_tradnl"/>
        </w:rPr>
        <w:t>el hecho de que el candidato sea ciudadano de un país no representado o insuficientemente representado respecto de la distribución geográfica de los funcionarios solo se tendrá en cuenta cuando los candidatos sean igualmente idóneos</w:t>
      </w:r>
      <w:r w:rsidR="009130B1" w:rsidRPr="003E3D48">
        <w:rPr>
          <w:rFonts w:ascii="Arial" w:hAnsi="Arial" w:cs="Arial"/>
          <w:color w:val="000000"/>
          <w:lang w:val="es-ES_tradnl"/>
        </w:rPr>
        <w:t xml:space="preserve">. </w:t>
      </w:r>
      <w:r w:rsidR="001313D3" w:rsidRPr="003E3D48">
        <w:rPr>
          <w:rFonts w:ascii="Arial" w:hAnsi="Arial" w:cs="Arial"/>
          <w:lang w:val="es-ES"/>
        </w:rPr>
        <w:t xml:space="preserve"> </w:t>
      </w:r>
      <w:r w:rsidR="009130B1" w:rsidRPr="003E3D48">
        <w:rPr>
          <w:rFonts w:ascii="Arial" w:hAnsi="Arial" w:cs="Arial"/>
          <w:color w:val="000000"/>
          <w:u w:val="single"/>
          <w:lang w:val="es-ES_tradnl"/>
        </w:rPr>
        <w:t>No es cierto que las aptitudes, la nacionalidad y la distribución geográfica tuvieran la misma importancia en aquella fase inicial del proceso</w:t>
      </w:r>
      <w:r w:rsidR="009130B1" w:rsidRPr="003E3D48">
        <w:rPr>
          <w:rFonts w:ascii="Arial" w:hAnsi="Arial" w:cs="Arial"/>
          <w:color w:val="000000"/>
          <w:lang w:val="es-ES_tradnl"/>
        </w:rPr>
        <w:t xml:space="preserve"> [...]”.</w:t>
      </w:r>
    </w:p>
    <w:p w:rsidR="00A52466" w:rsidRPr="003E3D48" w:rsidRDefault="00A52466" w:rsidP="001313D3">
      <w:pPr>
        <w:pStyle w:val="ListParagraph"/>
        <w:spacing w:line="240" w:lineRule="auto"/>
        <w:ind w:left="1134"/>
        <w:rPr>
          <w:rFonts w:ascii="Arial" w:hAnsi="Arial" w:cs="Arial"/>
          <w:lang w:val="es-ES"/>
        </w:rPr>
      </w:pPr>
    </w:p>
    <w:p w:rsidR="00A52466" w:rsidRPr="003E3D48" w:rsidRDefault="00EC0BB7" w:rsidP="001313D3">
      <w:pPr>
        <w:pStyle w:val="ListParagraph"/>
        <w:numPr>
          <w:ilvl w:val="0"/>
          <w:numId w:val="9"/>
        </w:numPr>
        <w:spacing w:line="240" w:lineRule="auto"/>
        <w:ind w:left="1134" w:firstLine="0"/>
        <w:rPr>
          <w:rFonts w:ascii="Arial" w:hAnsi="Arial" w:cs="Arial"/>
          <w:lang w:val="es-ES"/>
        </w:rPr>
      </w:pPr>
      <w:r w:rsidRPr="003E3D48">
        <w:rPr>
          <w:rFonts w:ascii="Arial" w:hAnsi="Arial" w:cs="Arial"/>
          <w:color w:val="000000"/>
          <w:lang w:val="es-ES_tradnl"/>
        </w:rPr>
        <w:t>F</w:t>
      </w:r>
      <w:r w:rsidRPr="003E3D48">
        <w:rPr>
          <w:rFonts w:ascii="Arial" w:hAnsi="Arial" w:cs="Arial"/>
          <w:lang w:val="es-ES_tradnl"/>
        </w:rPr>
        <w:t xml:space="preserve">allo </w:t>
      </w:r>
      <w:r w:rsidR="00C22477" w:rsidRPr="003E3D48">
        <w:rPr>
          <w:rFonts w:ascii="Arial" w:hAnsi="Arial" w:cs="Arial"/>
          <w:lang w:val="es-ES_tradnl"/>
        </w:rPr>
        <w:t>Nº </w:t>
      </w:r>
      <w:r w:rsidRPr="003E3D48">
        <w:rPr>
          <w:rFonts w:ascii="Arial" w:hAnsi="Arial" w:cs="Arial"/>
          <w:lang w:val="es-ES_tradnl"/>
        </w:rPr>
        <w:t>3103 (2012), considerand</w:t>
      </w:r>
      <w:r w:rsidR="00E942CE" w:rsidRPr="003E3D48">
        <w:rPr>
          <w:rFonts w:ascii="Arial" w:hAnsi="Arial" w:cs="Arial"/>
          <w:lang w:val="es-ES_tradnl"/>
        </w:rPr>
        <w:t>o 1</w:t>
      </w:r>
      <w:r w:rsidRPr="003E3D48">
        <w:rPr>
          <w:rFonts w:ascii="Arial" w:hAnsi="Arial" w:cs="Arial"/>
          <w:lang w:val="es-ES_tradnl"/>
        </w:rPr>
        <w:t>0</w:t>
      </w:r>
      <w:r w:rsidR="001313D3" w:rsidRPr="003E3D48">
        <w:rPr>
          <w:rFonts w:ascii="Arial" w:hAnsi="Arial" w:cs="Arial"/>
          <w:lang w:val="es-ES"/>
        </w:rPr>
        <w:t xml:space="preserve">: </w:t>
      </w:r>
    </w:p>
    <w:p w:rsidR="00A52466" w:rsidRPr="003E3D48" w:rsidRDefault="00EC0BB7" w:rsidP="007065DA">
      <w:pPr>
        <w:pStyle w:val="ListParagraph"/>
        <w:spacing w:line="240" w:lineRule="auto"/>
        <w:ind w:left="1134"/>
        <w:rPr>
          <w:rFonts w:ascii="Arial" w:hAnsi="Arial" w:cs="Arial"/>
          <w:lang w:val="es-ES"/>
        </w:rPr>
      </w:pPr>
      <w:r w:rsidRPr="003E3D48">
        <w:rPr>
          <w:rFonts w:ascii="Arial" w:hAnsi="Arial" w:cs="Arial"/>
          <w:color w:val="000000"/>
          <w:lang w:val="es-ES_tradnl"/>
        </w:rPr>
        <w:t>“</w:t>
      </w:r>
      <w:r w:rsidR="001D5E0F" w:rsidRPr="003E3D48">
        <w:rPr>
          <w:rFonts w:ascii="Arial" w:hAnsi="Arial" w:cs="Arial"/>
          <w:color w:val="000000"/>
          <w:lang w:val="es-ES_tradnl"/>
        </w:rPr>
        <w:t xml:space="preserve">La Organización debe seguir sus propias normas para garantizar un concurso equitativo y habría sido </w:t>
      </w:r>
      <w:r w:rsidR="001D5E0F" w:rsidRPr="003E3D48">
        <w:rPr>
          <w:rFonts w:ascii="Arial" w:hAnsi="Arial" w:cs="Arial"/>
          <w:color w:val="000000"/>
          <w:u w:val="single"/>
          <w:lang w:val="es-ES_tradnl"/>
        </w:rPr>
        <w:t>injusto con los demás candidatos</w:t>
      </w:r>
      <w:r w:rsidR="001D5E0F" w:rsidRPr="003E3D48">
        <w:rPr>
          <w:rFonts w:ascii="Arial" w:hAnsi="Arial" w:cs="Arial"/>
          <w:color w:val="000000"/>
          <w:lang w:val="es-ES_tradnl"/>
        </w:rPr>
        <w:t xml:space="preserve"> si se hubiese favorecido la candidatura de la demandante porque su contrato iba a terminar o por razón de su género o </w:t>
      </w:r>
      <w:r w:rsidR="001D5E0F" w:rsidRPr="003E3D48">
        <w:rPr>
          <w:rFonts w:ascii="Arial" w:hAnsi="Arial" w:cs="Arial"/>
          <w:color w:val="000000"/>
          <w:u w:val="single"/>
          <w:lang w:val="es-ES_tradnl"/>
        </w:rPr>
        <w:t>nacionalidad</w:t>
      </w:r>
      <w:r w:rsidR="001D5E0F" w:rsidRPr="003E3D48">
        <w:rPr>
          <w:rFonts w:ascii="Arial" w:hAnsi="Arial" w:cs="Arial"/>
          <w:color w:val="000000"/>
          <w:lang w:val="es-ES_tradnl"/>
        </w:rPr>
        <w:t xml:space="preserve">. </w:t>
      </w:r>
      <w:r w:rsidR="001313D3" w:rsidRPr="003E3D48">
        <w:rPr>
          <w:rFonts w:ascii="Arial" w:hAnsi="Arial" w:cs="Arial"/>
          <w:lang w:val="es-ES"/>
        </w:rPr>
        <w:t xml:space="preserve"> </w:t>
      </w:r>
      <w:r w:rsidR="001D5E0F" w:rsidRPr="003E3D48">
        <w:rPr>
          <w:rFonts w:ascii="Arial" w:hAnsi="Arial" w:cs="Arial"/>
          <w:color w:val="000000"/>
          <w:lang w:val="es-ES_tradnl"/>
        </w:rPr>
        <w:t>En sus declaraciones, la demandante indica en varias ocasiones que su género y nacionalidad justificaban el trato prioritario que esperaba de la Organización,</w:t>
      </w:r>
      <w:r w:rsidR="001313D3" w:rsidRPr="003E3D48">
        <w:rPr>
          <w:rFonts w:ascii="Arial" w:hAnsi="Arial" w:cs="Arial"/>
          <w:lang w:val="es-ES"/>
        </w:rPr>
        <w:t xml:space="preserve"> </w:t>
      </w:r>
      <w:r w:rsidR="001D5E0F" w:rsidRPr="003E3D48">
        <w:rPr>
          <w:rFonts w:ascii="Arial" w:hAnsi="Arial" w:cs="Arial"/>
          <w:color w:val="000000"/>
          <w:lang w:val="es-ES_tradnl"/>
        </w:rPr>
        <w:t>pero parece que no ha comprendido</w:t>
      </w:r>
      <w:r w:rsidR="00FE0893" w:rsidRPr="003E3D48">
        <w:rPr>
          <w:rFonts w:ascii="Arial" w:hAnsi="Arial" w:cs="Arial"/>
          <w:color w:val="000000"/>
          <w:lang w:val="es-ES_tradnl"/>
        </w:rPr>
        <w:t xml:space="preserve"> correctamente</w:t>
      </w:r>
      <w:r w:rsidR="001D5E0F" w:rsidRPr="003E3D48">
        <w:rPr>
          <w:rFonts w:ascii="Arial" w:hAnsi="Arial" w:cs="Arial"/>
          <w:color w:val="000000"/>
          <w:lang w:val="es-ES_tradnl"/>
        </w:rPr>
        <w:t xml:space="preserve"> la idea que subyace tras el sistema de cuotas</w:t>
      </w:r>
      <w:r w:rsidR="00E942CE" w:rsidRPr="003E3D48">
        <w:rPr>
          <w:rFonts w:ascii="Arial" w:hAnsi="Arial" w:cs="Arial"/>
          <w:color w:val="000000"/>
          <w:lang w:val="es-ES_tradnl"/>
        </w:rPr>
        <w:t>.</w:t>
      </w:r>
      <w:r w:rsidR="00E942CE" w:rsidRPr="003E3D48">
        <w:rPr>
          <w:rFonts w:ascii="Arial" w:hAnsi="Arial" w:cs="Arial"/>
          <w:lang w:val="es-ES"/>
        </w:rPr>
        <w:t xml:space="preserve"> </w:t>
      </w:r>
      <w:r w:rsidR="00E942CE" w:rsidRPr="003E3D48">
        <w:rPr>
          <w:rFonts w:ascii="Arial" w:hAnsi="Arial" w:cs="Arial"/>
          <w:color w:val="000000"/>
          <w:lang w:val="es-ES_tradnl"/>
        </w:rPr>
        <w:t xml:space="preserve"> S</w:t>
      </w:r>
      <w:r w:rsidR="007065DA" w:rsidRPr="003E3D48">
        <w:rPr>
          <w:rFonts w:ascii="Arial" w:hAnsi="Arial" w:cs="Arial"/>
          <w:color w:val="000000"/>
          <w:lang w:val="es-ES_tradnl"/>
        </w:rPr>
        <w:t xml:space="preserve">i bien es cierto que la Organización procura especialmente atraer a mujeres y empleadas de países no representados e insuficientemente representados para contratar y conservar </w:t>
      </w:r>
      <w:r w:rsidR="00731AA2" w:rsidRPr="003E3D48">
        <w:rPr>
          <w:rFonts w:ascii="Arial" w:hAnsi="Arial" w:cs="Arial"/>
          <w:color w:val="000000"/>
          <w:lang w:val="es-ES_tradnl"/>
        </w:rPr>
        <w:t>“</w:t>
      </w:r>
      <w:r w:rsidR="007065DA" w:rsidRPr="003E3D48">
        <w:rPr>
          <w:rFonts w:ascii="Arial" w:hAnsi="Arial" w:cs="Arial"/>
          <w:color w:val="000000"/>
          <w:lang w:val="es-ES_tradnl"/>
        </w:rPr>
        <w:t>un personal seleccionado sobre una base geográfica amplia, sin dejar de reconocer la necesidad de tener en cuenta consideraciones de g</w:t>
      </w:r>
      <w:r w:rsidR="00731AA2" w:rsidRPr="003E3D48">
        <w:rPr>
          <w:rFonts w:ascii="Arial" w:hAnsi="Arial" w:cs="Arial"/>
          <w:color w:val="000000"/>
          <w:lang w:val="es-ES_tradnl"/>
        </w:rPr>
        <w:t>énero y edad”</w:t>
      </w:r>
      <w:r w:rsidR="007065DA" w:rsidRPr="003E3D48">
        <w:rPr>
          <w:rFonts w:ascii="Arial" w:hAnsi="Arial" w:cs="Arial"/>
          <w:color w:val="000000"/>
          <w:lang w:val="es-ES_tradnl"/>
        </w:rPr>
        <w:t xml:space="preserve">, </w:t>
      </w:r>
      <w:r w:rsidR="007065DA" w:rsidRPr="003E3D48">
        <w:rPr>
          <w:rFonts w:ascii="Arial" w:hAnsi="Arial" w:cs="Arial"/>
          <w:color w:val="000000"/>
          <w:u w:val="single"/>
          <w:lang w:val="es-ES_tradnl"/>
        </w:rPr>
        <w:t>solo atenderá a factores como</w:t>
      </w:r>
      <w:r w:rsidR="007065DA" w:rsidRPr="003E3D48">
        <w:rPr>
          <w:rFonts w:ascii="Arial" w:hAnsi="Arial" w:cs="Arial"/>
          <w:color w:val="000000"/>
          <w:lang w:val="es-ES_tradnl"/>
        </w:rPr>
        <w:t xml:space="preserve"> la edad, el género y la </w:t>
      </w:r>
      <w:r w:rsidR="007065DA" w:rsidRPr="003E3D48">
        <w:rPr>
          <w:rFonts w:ascii="Arial" w:hAnsi="Arial" w:cs="Arial"/>
          <w:color w:val="000000"/>
          <w:u w:val="single"/>
          <w:lang w:val="es-ES_tradnl"/>
        </w:rPr>
        <w:t>nacionalidad</w:t>
      </w:r>
      <w:r w:rsidR="007065DA" w:rsidRPr="003E3D48">
        <w:rPr>
          <w:rFonts w:ascii="Arial" w:hAnsi="Arial" w:cs="Arial"/>
          <w:b/>
          <w:color w:val="000000"/>
          <w:u w:val="single"/>
          <w:lang w:val="es-ES_tradnl"/>
        </w:rPr>
        <w:t xml:space="preserve"> cuando deba </w:t>
      </w:r>
      <w:r w:rsidR="00731AA2" w:rsidRPr="003E3D48">
        <w:rPr>
          <w:rFonts w:ascii="Arial" w:hAnsi="Arial" w:cs="Arial"/>
          <w:b/>
          <w:color w:val="000000"/>
          <w:u w:val="single"/>
          <w:lang w:val="es-ES_tradnl"/>
        </w:rPr>
        <w:t>escoger</w:t>
      </w:r>
      <w:r w:rsidR="007065DA" w:rsidRPr="003E3D48">
        <w:rPr>
          <w:rFonts w:ascii="Arial" w:hAnsi="Arial" w:cs="Arial"/>
          <w:b/>
          <w:color w:val="000000"/>
          <w:u w:val="single"/>
          <w:lang w:val="es-ES_tradnl"/>
        </w:rPr>
        <w:t xml:space="preserve"> entre candidatos igualmente idóneos</w:t>
      </w:r>
      <w:r w:rsidR="007065DA" w:rsidRPr="003E3D48">
        <w:rPr>
          <w:rFonts w:ascii="Arial" w:hAnsi="Arial" w:cs="Arial"/>
          <w:color w:val="000000"/>
          <w:lang w:val="es-ES_tradnl"/>
        </w:rPr>
        <w:t>”.</w:t>
      </w:r>
    </w:p>
    <w:p w:rsidR="00A52466" w:rsidRPr="003E3D48" w:rsidRDefault="00A52466" w:rsidP="00EC0BB7">
      <w:pPr>
        <w:pStyle w:val="ListParagraph"/>
        <w:tabs>
          <w:tab w:val="left" w:pos="2635"/>
        </w:tabs>
        <w:spacing w:line="240" w:lineRule="auto"/>
        <w:ind w:left="1134"/>
        <w:rPr>
          <w:rFonts w:ascii="Arial" w:hAnsi="Arial" w:cs="Arial"/>
          <w:lang w:val="es-ES"/>
        </w:rPr>
      </w:pPr>
    </w:p>
    <w:p w:rsidR="00A52466" w:rsidRPr="003E3D48" w:rsidRDefault="00EC0BB7" w:rsidP="001313D3">
      <w:pPr>
        <w:pStyle w:val="ListParagraph"/>
        <w:numPr>
          <w:ilvl w:val="0"/>
          <w:numId w:val="9"/>
        </w:numPr>
        <w:spacing w:line="240" w:lineRule="auto"/>
        <w:ind w:left="1134" w:firstLine="0"/>
        <w:rPr>
          <w:rFonts w:ascii="Arial" w:hAnsi="Arial" w:cs="Arial"/>
          <w:lang w:val="es-ES"/>
        </w:rPr>
      </w:pPr>
      <w:r w:rsidRPr="003E3D48">
        <w:rPr>
          <w:rFonts w:ascii="Arial" w:hAnsi="Arial" w:cs="Arial"/>
          <w:color w:val="000000"/>
          <w:lang w:val="es-ES_tradnl"/>
        </w:rPr>
        <w:t>F</w:t>
      </w:r>
      <w:r w:rsidRPr="003E3D48">
        <w:rPr>
          <w:rFonts w:ascii="Arial" w:hAnsi="Arial" w:cs="Arial"/>
          <w:lang w:val="es-ES_tradnl"/>
        </w:rPr>
        <w:t xml:space="preserve">allo </w:t>
      </w:r>
      <w:r w:rsidR="00C22477" w:rsidRPr="003E3D48">
        <w:rPr>
          <w:rFonts w:ascii="Arial" w:hAnsi="Arial" w:cs="Arial"/>
          <w:lang w:val="es-ES_tradnl"/>
        </w:rPr>
        <w:t>Nº </w:t>
      </w:r>
      <w:r w:rsidRPr="003E3D48">
        <w:rPr>
          <w:rFonts w:ascii="Arial" w:hAnsi="Arial" w:cs="Arial"/>
          <w:lang w:val="es-ES_tradnl"/>
        </w:rPr>
        <w:t>1871 (1999), considerando</w:t>
      </w:r>
      <w:r w:rsidR="00E942CE" w:rsidRPr="003E3D48">
        <w:rPr>
          <w:rFonts w:ascii="Arial" w:hAnsi="Arial" w:cs="Arial"/>
          <w:lang w:val="es-ES_tradnl"/>
        </w:rPr>
        <w:t>s 9</w:t>
      </w:r>
      <w:r w:rsidRPr="003E3D48">
        <w:rPr>
          <w:rFonts w:ascii="Arial" w:hAnsi="Arial" w:cs="Arial"/>
          <w:lang w:val="es-ES_tradnl"/>
        </w:rPr>
        <w:t xml:space="preserve"> </w:t>
      </w:r>
      <w:r w:rsidR="00E942CE" w:rsidRPr="003E3D48">
        <w:rPr>
          <w:rFonts w:ascii="Arial" w:hAnsi="Arial" w:cs="Arial"/>
          <w:lang w:val="es-ES_tradnl"/>
        </w:rPr>
        <w:t>y 1</w:t>
      </w:r>
      <w:r w:rsidRPr="003E3D48">
        <w:rPr>
          <w:rFonts w:ascii="Arial" w:hAnsi="Arial" w:cs="Arial"/>
          <w:lang w:val="es-ES_tradnl"/>
        </w:rPr>
        <w:t>0</w:t>
      </w:r>
      <w:r w:rsidR="001313D3" w:rsidRPr="003E3D48">
        <w:rPr>
          <w:rFonts w:ascii="Arial" w:hAnsi="Arial" w:cs="Arial"/>
          <w:lang w:val="es-ES"/>
        </w:rPr>
        <w:t xml:space="preserve">:  </w:t>
      </w:r>
    </w:p>
    <w:p w:rsidR="00C22477" w:rsidRPr="003E3D48" w:rsidRDefault="00E1573D" w:rsidP="00E1573D">
      <w:pPr>
        <w:pStyle w:val="ListParagraph"/>
        <w:spacing w:line="240" w:lineRule="auto"/>
        <w:ind w:left="1134"/>
        <w:rPr>
          <w:rFonts w:ascii="Arial" w:hAnsi="Arial" w:cs="Arial"/>
          <w:color w:val="000000"/>
          <w:lang w:val="es-ES_tradnl"/>
        </w:rPr>
      </w:pPr>
      <w:r w:rsidRPr="003E3D48">
        <w:rPr>
          <w:rFonts w:ascii="Arial" w:hAnsi="Arial" w:cs="Arial"/>
          <w:color w:val="000000"/>
          <w:lang w:val="es-ES_tradnl"/>
        </w:rPr>
        <w:t>“9.  El Tribunal observa que el Director General otorgaba una importancia primordial al principio de la distribución geográfica, ya que seleccionó al segundo candidato de la lista propuesta por el Comité de Selección, dado que dicho candidato era ciudadano de un país insuficientemente representado, mientras que el demandante, que era el primero de la lista, era ciudadano de un país equitativamente representado</w:t>
      </w:r>
      <w:r w:rsidR="00C22477" w:rsidRPr="003E3D48">
        <w:rPr>
          <w:rFonts w:ascii="Arial" w:hAnsi="Arial" w:cs="Arial"/>
          <w:color w:val="000000"/>
          <w:lang w:val="es-ES_tradnl"/>
        </w:rPr>
        <w:t>.</w:t>
      </w:r>
    </w:p>
    <w:p w:rsidR="00A52466" w:rsidRPr="003E3D48" w:rsidRDefault="001313D3" w:rsidP="00C66CBE">
      <w:pPr>
        <w:pStyle w:val="ListParagraph"/>
        <w:spacing w:line="240" w:lineRule="auto"/>
        <w:ind w:left="1134"/>
        <w:rPr>
          <w:rFonts w:ascii="Arial" w:hAnsi="Arial" w:cs="Arial"/>
          <w:lang w:val="es-ES"/>
        </w:rPr>
      </w:pPr>
      <w:r w:rsidRPr="003E3D48">
        <w:rPr>
          <w:rFonts w:ascii="Arial" w:hAnsi="Arial" w:cs="Arial"/>
          <w:lang w:val="es-ES"/>
        </w:rPr>
        <w:t xml:space="preserve">10.  </w:t>
      </w:r>
      <w:r w:rsidR="00A52466" w:rsidRPr="003E3D48">
        <w:rPr>
          <w:rFonts w:ascii="Arial" w:hAnsi="Arial" w:cs="Arial"/>
          <w:color w:val="000000"/>
          <w:lang w:val="es-ES_tradnl"/>
        </w:rPr>
        <w:t xml:space="preserve">Del análisis de las disposiciones anteriormente citadas y de los elementos del caso se desprende que el Director General realizó una interpretación errónea de las disposiciones. </w:t>
      </w:r>
      <w:r w:rsidRPr="003E3D48">
        <w:rPr>
          <w:rFonts w:ascii="Arial" w:hAnsi="Arial" w:cs="Arial"/>
          <w:color w:val="000000"/>
          <w:lang w:val="es-ES"/>
        </w:rPr>
        <w:t xml:space="preserve"> </w:t>
      </w:r>
      <w:r w:rsidR="00EB3565" w:rsidRPr="003E3D48">
        <w:rPr>
          <w:rFonts w:ascii="Arial" w:hAnsi="Arial" w:cs="Arial"/>
          <w:color w:val="000000"/>
          <w:lang w:val="es-ES_tradnl"/>
        </w:rPr>
        <w:t>La Constitución de la FAO dispone claramente que se debe a</w:t>
      </w:r>
      <w:r w:rsidR="00731AA2" w:rsidRPr="003E3D48">
        <w:rPr>
          <w:rFonts w:ascii="Arial" w:hAnsi="Arial" w:cs="Arial"/>
          <w:color w:val="000000"/>
          <w:lang w:val="es-ES_tradnl"/>
        </w:rPr>
        <w:t>tender de modo primordial a la “eficacia y competencia técnica”</w:t>
      </w:r>
      <w:r w:rsidR="00EB3565" w:rsidRPr="003E3D48">
        <w:rPr>
          <w:rFonts w:ascii="Arial" w:hAnsi="Arial" w:cs="Arial"/>
          <w:color w:val="000000"/>
          <w:lang w:val="es-ES_tradnl"/>
        </w:rPr>
        <w:t xml:space="preserve"> al elegir al personal</w:t>
      </w:r>
      <w:r w:rsidR="00E942CE" w:rsidRPr="003E3D48">
        <w:rPr>
          <w:rFonts w:ascii="Arial" w:hAnsi="Arial" w:cs="Arial"/>
          <w:color w:val="000000"/>
          <w:lang w:val="es-ES_tradnl"/>
        </w:rPr>
        <w:t>.</w:t>
      </w:r>
      <w:r w:rsidR="00E942CE" w:rsidRPr="003E3D48">
        <w:rPr>
          <w:rFonts w:ascii="Arial" w:hAnsi="Arial" w:cs="Arial"/>
          <w:lang w:val="es-ES"/>
        </w:rPr>
        <w:t xml:space="preserve"> </w:t>
      </w:r>
      <w:r w:rsidR="00E942CE" w:rsidRPr="003E3D48">
        <w:rPr>
          <w:rFonts w:ascii="Arial" w:hAnsi="Arial" w:cs="Arial"/>
          <w:color w:val="000000"/>
          <w:lang w:val="es-ES_tradnl"/>
        </w:rPr>
        <w:t xml:space="preserve"> E</w:t>
      </w:r>
      <w:r w:rsidR="00E95578" w:rsidRPr="003E3D48">
        <w:rPr>
          <w:rFonts w:ascii="Arial" w:hAnsi="Arial" w:cs="Arial"/>
          <w:color w:val="000000"/>
          <w:lang w:val="es-ES_tradnl"/>
        </w:rPr>
        <w:t>l Comité de Selección tiene la obligación de recomendar, con miras a su selección, al candidato cuyas aptitudes se correspondan en mayor medida con los requisitos del puesto</w:t>
      </w:r>
      <w:r w:rsidR="00E942CE" w:rsidRPr="003E3D48">
        <w:rPr>
          <w:rFonts w:ascii="Arial" w:hAnsi="Arial" w:cs="Arial"/>
          <w:color w:val="000000"/>
          <w:lang w:val="es-ES_tradnl"/>
        </w:rPr>
        <w:t>.</w:t>
      </w:r>
      <w:r w:rsidR="00E942CE" w:rsidRPr="003E3D48">
        <w:rPr>
          <w:rFonts w:ascii="Arial" w:hAnsi="Arial" w:cs="Arial"/>
          <w:lang w:val="es-ES"/>
        </w:rPr>
        <w:t xml:space="preserve"> </w:t>
      </w:r>
      <w:r w:rsidR="00E942CE" w:rsidRPr="003E3D48">
        <w:rPr>
          <w:rFonts w:ascii="Arial" w:hAnsi="Arial" w:cs="Arial"/>
          <w:color w:val="000000"/>
          <w:lang w:val="es-ES_tradnl"/>
        </w:rPr>
        <w:t xml:space="preserve"> P</w:t>
      </w:r>
      <w:r w:rsidR="00E95578" w:rsidRPr="003E3D48">
        <w:rPr>
          <w:rFonts w:ascii="Arial" w:hAnsi="Arial" w:cs="Arial"/>
          <w:color w:val="000000"/>
          <w:lang w:val="es-ES_tradnl"/>
        </w:rPr>
        <w:t xml:space="preserve">or lo tanto, las cualificaciones esenciales exigidas constituyen el criterio </w:t>
      </w:r>
      <w:r w:rsidR="00E95578" w:rsidRPr="003E3D48">
        <w:rPr>
          <w:rFonts w:ascii="Arial" w:hAnsi="Arial" w:cs="Arial"/>
          <w:color w:val="000000"/>
          <w:lang w:val="es-ES_tradnl"/>
        </w:rPr>
        <w:lastRenderedPageBreak/>
        <w:t>prioritario.</w:t>
      </w:r>
      <w:r w:rsidRPr="003E3D48">
        <w:rPr>
          <w:rFonts w:ascii="Arial" w:hAnsi="Arial" w:cs="Arial"/>
          <w:lang w:val="es-ES"/>
        </w:rPr>
        <w:t xml:space="preserve"> </w:t>
      </w:r>
      <w:r w:rsidR="00C66CBE" w:rsidRPr="003E3D48">
        <w:rPr>
          <w:rFonts w:ascii="Arial" w:hAnsi="Arial" w:cs="Arial"/>
          <w:color w:val="000000"/>
          <w:lang w:val="es-ES_tradnl"/>
        </w:rPr>
        <w:t xml:space="preserve"> </w:t>
      </w:r>
      <w:r w:rsidR="00C66CBE" w:rsidRPr="003E3D48">
        <w:rPr>
          <w:rFonts w:ascii="Arial" w:hAnsi="Arial" w:cs="Arial"/>
          <w:color w:val="000000"/>
          <w:u w:val="single"/>
          <w:lang w:val="es-ES_tradnl"/>
        </w:rPr>
        <w:t>La consideración de otros criterios, como el de</w:t>
      </w:r>
      <w:r w:rsidR="00C66CBE" w:rsidRPr="003E3D48">
        <w:rPr>
          <w:rFonts w:ascii="Arial" w:hAnsi="Arial" w:cs="Arial"/>
          <w:color w:val="000000"/>
          <w:lang w:val="es-ES_tradnl"/>
        </w:rPr>
        <w:t xml:space="preserve"> la antigüedad en el servicio y </w:t>
      </w:r>
      <w:r w:rsidR="00C66CBE" w:rsidRPr="003E3D48">
        <w:rPr>
          <w:rFonts w:ascii="Arial" w:hAnsi="Arial" w:cs="Arial"/>
          <w:color w:val="000000"/>
          <w:u w:val="single"/>
          <w:lang w:val="es-ES_tradnl"/>
        </w:rPr>
        <w:t>la distribución geográfica, que revisten un carácter subsidiario, solo se tienen en cuenta cuando varios candidatos son igualmente idóneos</w:t>
      </w:r>
      <w:r w:rsidR="00C66CBE" w:rsidRPr="003E3D48">
        <w:rPr>
          <w:rFonts w:ascii="Arial" w:hAnsi="Arial" w:cs="Arial"/>
          <w:color w:val="000000"/>
          <w:lang w:val="es-ES_tradnl"/>
        </w:rPr>
        <w:t>”.</w:t>
      </w:r>
      <w:r w:rsidRPr="003E3D48">
        <w:rPr>
          <w:rFonts w:ascii="Arial" w:hAnsi="Arial" w:cs="Arial"/>
          <w:lang w:val="es-ES"/>
        </w:rPr>
        <w:t xml:space="preserve">  </w:t>
      </w:r>
      <w:r w:rsidR="00C66CBE" w:rsidRPr="003E3D48">
        <w:rPr>
          <w:rFonts w:ascii="Arial" w:hAnsi="Arial" w:cs="Arial"/>
          <w:color w:val="000000"/>
          <w:lang w:val="es-ES_tradnl"/>
        </w:rPr>
        <w:t>[El demandante de este caso recibió una compensación d</w:t>
      </w:r>
      <w:r w:rsidR="00E942CE" w:rsidRPr="003E3D48">
        <w:rPr>
          <w:rFonts w:ascii="Arial" w:hAnsi="Arial" w:cs="Arial"/>
          <w:color w:val="000000"/>
          <w:lang w:val="es-ES_tradnl"/>
        </w:rPr>
        <w:t>e 1</w:t>
      </w:r>
      <w:r w:rsidR="00C66CBE" w:rsidRPr="003E3D48">
        <w:rPr>
          <w:rFonts w:ascii="Arial" w:hAnsi="Arial" w:cs="Arial"/>
          <w:color w:val="000000"/>
          <w:lang w:val="es-ES_tradnl"/>
        </w:rPr>
        <w:t>00.000 dólares de los EE.UU. por los daños ocasionados].</w:t>
      </w:r>
    </w:p>
    <w:p w:rsidR="00A52466" w:rsidRPr="003E3D48" w:rsidRDefault="00C66CBE" w:rsidP="00C66CBE">
      <w:pPr>
        <w:rPr>
          <w:b/>
          <w:i/>
          <w:szCs w:val="22"/>
        </w:rPr>
      </w:pPr>
      <w:r w:rsidRPr="003E3D48">
        <w:rPr>
          <w:b/>
          <w:i/>
          <w:color w:val="000000"/>
          <w:szCs w:val="22"/>
          <w:lang w:val="es-ES_tradnl"/>
        </w:rPr>
        <w:t>Labor futura</w:t>
      </w:r>
    </w:p>
    <w:p w:rsidR="00A52466" w:rsidRPr="003E3D48" w:rsidRDefault="00A52466" w:rsidP="001313D3">
      <w:pPr>
        <w:rPr>
          <w:b/>
          <w:i/>
          <w:szCs w:val="22"/>
          <w:u w:val="single"/>
        </w:rPr>
      </w:pPr>
    </w:p>
    <w:p w:rsidR="00A52466" w:rsidRPr="003E3D48" w:rsidRDefault="004607B4" w:rsidP="004607B4">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D</w:t>
      </w:r>
      <w:r w:rsidR="00E942CE" w:rsidRPr="003E3D48">
        <w:rPr>
          <w:rFonts w:ascii="Arial" w:hAnsi="Arial" w:cs="Arial"/>
          <w:color w:val="000000"/>
          <w:lang w:val="es-ES_tradnl"/>
        </w:rPr>
        <w:t>e 2</w:t>
      </w:r>
      <w:r w:rsidRPr="003E3D48">
        <w:rPr>
          <w:rFonts w:ascii="Arial" w:hAnsi="Arial" w:cs="Arial"/>
          <w:color w:val="000000"/>
          <w:lang w:val="es-ES_tradnl"/>
        </w:rPr>
        <w:t xml:space="preserve">016 </w:t>
      </w:r>
      <w:r w:rsidR="00E942CE" w:rsidRPr="003E3D48">
        <w:rPr>
          <w:rFonts w:ascii="Arial" w:hAnsi="Arial" w:cs="Arial"/>
          <w:color w:val="000000"/>
          <w:lang w:val="es-ES_tradnl"/>
        </w:rPr>
        <w:t>a 2</w:t>
      </w:r>
      <w:r w:rsidRPr="003E3D48">
        <w:rPr>
          <w:rFonts w:ascii="Arial" w:hAnsi="Arial" w:cs="Arial"/>
          <w:color w:val="000000"/>
          <w:lang w:val="es-ES_tradnl"/>
        </w:rPr>
        <w:t>017 se programarán nuevos debates y reuniones de consulta con los grupos regionales para determinar si se debe recomendar o no que se abandonen los principios de representación geográfica d</w:t>
      </w:r>
      <w:r w:rsidR="00E942CE" w:rsidRPr="003E3D48">
        <w:rPr>
          <w:rFonts w:ascii="Arial" w:hAnsi="Arial" w:cs="Arial"/>
          <w:color w:val="000000"/>
          <w:lang w:val="es-ES_tradnl"/>
        </w:rPr>
        <w:t>e 1</w:t>
      </w:r>
      <w:r w:rsidRPr="003E3D48">
        <w:rPr>
          <w:rFonts w:ascii="Arial" w:hAnsi="Arial" w:cs="Arial"/>
          <w:color w:val="000000"/>
          <w:lang w:val="es-ES_tradnl"/>
        </w:rPr>
        <w:t>975 y, en su caso, proponer la formulación de una política formal o un nuevo sistema sobre distribución geográfica equitativa en la dotación del personal de la OMPI.</w:t>
      </w:r>
    </w:p>
    <w:p w:rsidR="00A52466" w:rsidRPr="003E3D48" w:rsidRDefault="004607B4" w:rsidP="004607B4">
      <w:pPr>
        <w:rPr>
          <w:b/>
          <w:i/>
          <w:szCs w:val="22"/>
        </w:rPr>
      </w:pPr>
      <w:r w:rsidRPr="003E3D48">
        <w:rPr>
          <w:b/>
          <w:i/>
          <w:color w:val="000000"/>
          <w:szCs w:val="22"/>
          <w:lang w:val="es-ES_tradnl"/>
        </w:rPr>
        <w:t>Estudios por realizar</w:t>
      </w:r>
    </w:p>
    <w:p w:rsidR="00A52466" w:rsidRPr="003E3D48" w:rsidRDefault="00A52466" w:rsidP="001313D3">
      <w:pPr>
        <w:rPr>
          <w:b/>
          <w:i/>
          <w:szCs w:val="22"/>
          <w:u w:val="single"/>
        </w:rPr>
      </w:pPr>
    </w:p>
    <w:p w:rsidR="00A52466" w:rsidRPr="003E3D48" w:rsidRDefault="004607B4" w:rsidP="004607B4">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La Secretaría podrá realizar los siguientes estudios si se adoptan los principios:</w:t>
      </w:r>
    </w:p>
    <w:p w:rsidR="00A52466" w:rsidRPr="003E3D48" w:rsidRDefault="00A52466" w:rsidP="001313D3">
      <w:pPr>
        <w:pStyle w:val="ListParagraph"/>
        <w:tabs>
          <w:tab w:val="left" w:pos="567"/>
        </w:tabs>
        <w:spacing w:line="240" w:lineRule="auto"/>
        <w:ind w:left="0"/>
        <w:rPr>
          <w:rFonts w:ascii="Arial" w:hAnsi="Arial" w:cs="Arial"/>
          <w:lang w:val="es-ES"/>
        </w:rPr>
      </w:pPr>
    </w:p>
    <w:p w:rsidR="00A52466" w:rsidRPr="003E3D48" w:rsidRDefault="00F70F0F" w:rsidP="00F70F0F">
      <w:pPr>
        <w:pStyle w:val="ListParagraph"/>
        <w:numPr>
          <w:ilvl w:val="0"/>
          <w:numId w:val="7"/>
        </w:numPr>
        <w:tabs>
          <w:tab w:val="left" w:pos="851"/>
        </w:tabs>
        <w:spacing w:line="240" w:lineRule="auto"/>
        <w:ind w:left="567" w:firstLine="0"/>
        <w:rPr>
          <w:rFonts w:ascii="Arial" w:hAnsi="Arial" w:cs="Arial"/>
          <w:lang w:val="es-ES"/>
        </w:rPr>
      </w:pPr>
      <w:r w:rsidRPr="003E3D48">
        <w:rPr>
          <w:rFonts w:ascii="Arial" w:hAnsi="Arial" w:cs="Arial"/>
          <w:color w:val="000000"/>
          <w:lang w:val="es-ES_tradnl"/>
        </w:rPr>
        <w:t xml:space="preserve">Un estudio sobre la práctica de la selección directa para cubrir puestos de alto nivel y </w:t>
      </w:r>
      <w:r w:rsidR="00364BEB" w:rsidRPr="003E3D48">
        <w:rPr>
          <w:rFonts w:ascii="Arial" w:hAnsi="Arial" w:cs="Arial"/>
          <w:color w:val="000000"/>
          <w:lang w:val="es-ES_tradnl"/>
        </w:rPr>
        <w:t>de</w:t>
      </w:r>
      <w:r w:rsidRPr="003E3D48">
        <w:rPr>
          <w:rFonts w:ascii="Arial" w:hAnsi="Arial" w:cs="Arial"/>
          <w:color w:val="000000"/>
          <w:lang w:val="es-ES_tradnl"/>
        </w:rPr>
        <w:t xml:space="preserve"> proyectos, descritos en el párraf</w:t>
      </w:r>
      <w:r w:rsidR="00E942CE" w:rsidRPr="003E3D48">
        <w:rPr>
          <w:rFonts w:ascii="Arial" w:hAnsi="Arial" w:cs="Arial"/>
          <w:color w:val="000000"/>
          <w:lang w:val="es-ES_tradnl"/>
        </w:rPr>
        <w:t>o 9</w:t>
      </w:r>
      <w:r w:rsidRPr="003E3D48">
        <w:rPr>
          <w:rFonts w:ascii="Arial" w:hAnsi="Arial" w:cs="Arial"/>
          <w:color w:val="000000"/>
          <w:lang w:val="es-ES_tradnl"/>
        </w:rPr>
        <w:t>.d);</w:t>
      </w:r>
    </w:p>
    <w:p w:rsidR="00A52466" w:rsidRPr="003E3D48" w:rsidRDefault="00F70F0F" w:rsidP="00F70F0F">
      <w:pPr>
        <w:pStyle w:val="ListParagraph"/>
        <w:numPr>
          <w:ilvl w:val="0"/>
          <w:numId w:val="7"/>
        </w:numPr>
        <w:tabs>
          <w:tab w:val="left" w:pos="851"/>
        </w:tabs>
        <w:spacing w:line="240" w:lineRule="auto"/>
        <w:ind w:left="567" w:firstLine="0"/>
        <w:rPr>
          <w:rFonts w:ascii="Arial" w:hAnsi="Arial" w:cs="Arial"/>
          <w:lang w:val="es-ES"/>
        </w:rPr>
      </w:pPr>
      <w:r w:rsidRPr="003E3D48">
        <w:rPr>
          <w:rFonts w:ascii="Arial" w:hAnsi="Arial" w:cs="Arial"/>
          <w:color w:val="000000"/>
          <w:lang w:val="es-ES_tradnl"/>
        </w:rPr>
        <w:t>Un estudio sobre un sistema para calibrar los puestos en la OMPI, descrito en el párraf</w:t>
      </w:r>
      <w:r w:rsidR="00E942CE" w:rsidRPr="003E3D48">
        <w:rPr>
          <w:rFonts w:ascii="Arial" w:hAnsi="Arial" w:cs="Arial"/>
          <w:color w:val="000000"/>
          <w:lang w:val="es-ES_tradnl"/>
        </w:rPr>
        <w:t>o 1</w:t>
      </w:r>
      <w:r w:rsidRPr="003E3D48">
        <w:rPr>
          <w:rFonts w:ascii="Arial" w:hAnsi="Arial" w:cs="Arial"/>
          <w:color w:val="000000"/>
          <w:lang w:val="es-ES_tradnl"/>
        </w:rPr>
        <w:t>1.b);  y</w:t>
      </w:r>
    </w:p>
    <w:p w:rsidR="00C22477" w:rsidRPr="003E3D48" w:rsidRDefault="00F70F0F" w:rsidP="00F70F0F">
      <w:pPr>
        <w:pStyle w:val="ListParagraph"/>
        <w:numPr>
          <w:ilvl w:val="0"/>
          <w:numId w:val="7"/>
        </w:numPr>
        <w:tabs>
          <w:tab w:val="left" w:pos="851"/>
        </w:tabs>
        <w:spacing w:line="240" w:lineRule="auto"/>
        <w:ind w:left="851" w:hanging="284"/>
        <w:rPr>
          <w:rFonts w:ascii="Arial" w:hAnsi="Arial" w:cs="Arial"/>
          <w:color w:val="000000"/>
          <w:lang w:val="es-ES_tradnl"/>
        </w:rPr>
      </w:pPr>
      <w:r w:rsidRPr="003E3D48">
        <w:rPr>
          <w:rFonts w:ascii="Arial" w:hAnsi="Arial" w:cs="Arial"/>
          <w:color w:val="000000"/>
          <w:lang w:val="es-ES_tradnl"/>
        </w:rPr>
        <w:t xml:space="preserve">Un estudio sobre la contratación de recursos no relativos al personal </w:t>
      </w:r>
      <w:r w:rsidR="00731AA2" w:rsidRPr="003E3D48">
        <w:rPr>
          <w:rFonts w:ascii="Arial" w:hAnsi="Arial" w:cs="Arial"/>
          <w:color w:val="000000"/>
          <w:lang w:val="es-ES_tradnl"/>
        </w:rPr>
        <w:t xml:space="preserve">en el marco de </w:t>
      </w:r>
      <w:r w:rsidRPr="003E3D48">
        <w:rPr>
          <w:rFonts w:ascii="Arial" w:hAnsi="Arial" w:cs="Arial"/>
          <w:color w:val="000000"/>
          <w:lang w:val="es-ES_tradnl"/>
        </w:rPr>
        <w:t>servicios contractuales individuales, descrito en el párraf</w:t>
      </w:r>
      <w:r w:rsidR="00E942CE" w:rsidRPr="003E3D48">
        <w:rPr>
          <w:rFonts w:ascii="Arial" w:hAnsi="Arial" w:cs="Arial"/>
          <w:color w:val="000000"/>
          <w:lang w:val="es-ES_tradnl"/>
        </w:rPr>
        <w:t>o 1</w:t>
      </w:r>
      <w:r w:rsidRPr="003E3D48">
        <w:rPr>
          <w:rFonts w:ascii="Arial" w:hAnsi="Arial" w:cs="Arial"/>
          <w:color w:val="000000"/>
          <w:lang w:val="es-ES_tradnl"/>
        </w:rPr>
        <w:t>1.f)</w:t>
      </w:r>
      <w:r w:rsidR="00C22477" w:rsidRPr="003E3D48">
        <w:rPr>
          <w:rFonts w:ascii="Arial" w:hAnsi="Arial" w:cs="Arial"/>
          <w:color w:val="000000"/>
          <w:lang w:val="es-ES_tradnl"/>
        </w:rPr>
        <w:t>.</w:t>
      </w:r>
    </w:p>
    <w:p w:rsidR="00A52466" w:rsidRPr="003E3D48" w:rsidRDefault="003F59B6" w:rsidP="003F59B6">
      <w:pPr>
        <w:rPr>
          <w:b/>
          <w:i/>
          <w:szCs w:val="22"/>
        </w:rPr>
      </w:pPr>
      <w:r w:rsidRPr="003E3D48">
        <w:rPr>
          <w:b/>
          <w:i/>
          <w:color w:val="000000"/>
          <w:szCs w:val="22"/>
          <w:lang w:val="es-ES_tradnl"/>
        </w:rPr>
        <w:t>Recomendaciones preliminares</w:t>
      </w:r>
    </w:p>
    <w:p w:rsidR="00A52466" w:rsidRPr="003E3D48" w:rsidRDefault="00A52466" w:rsidP="001313D3">
      <w:pPr>
        <w:rPr>
          <w:b/>
          <w:i/>
          <w:szCs w:val="22"/>
        </w:rPr>
      </w:pPr>
    </w:p>
    <w:p w:rsidR="00C22477" w:rsidRPr="003E3D48" w:rsidRDefault="0002411B" w:rsidP="0002411B">
      <w:pPr>
        <w:pStyle w:val="ListParagraph"/>
        <w:numPr>
          <w:ilvl w:val="0"/>
          <w:numId w:val="8"/>
        </w:numPr>
        <w:tabs>
          <w:tab w:val="left" w:pos="567"/>
        </w:tabs>
        <w:spacing w:line="240" w:lineRule="auto"/>
        <w:ind w:left="0" w:firstLine="0"/>
        <w:rPr>
          <w:rFonts w:ascii="Arial" w:hAnsi="Arial" w:cs="Arial"/>
          <w:color w:val="000000"/>
          <w:lang w:val="es-ES_tradnl"/>
        </w:rPr>
      </w:pPr>
      <w:r w:rsidRPr="003E3D48">
        <w:rPr>
          <w:rFonts w:ascii="Arial" w:hAnsi="Arial" w:cs="Arial"/>
          <w:color w:val="000000"/>
          <w:lang w:val="es-ES_tradnl"/>
        </w:rPr>
        <w:t>En este punto de las consultas, los grupos regionales mostraron su respaldo claro y unánime a la Secretaría para que siga trabajando e impulsando iniciativas destinadas a mejorar la distribución geográfica</w:t>
      </w:r>
      <w:r w:rsidR="00C22477" w:rsidRPr="003E3D48">
        <w:rPr>
          <w:rFonts w:ascii="Arial" w:hAnsi="Arial" w:cs="Arial"/>
          <w:color w:val="000000"/>
          <w:lang w:val="es-ES_tradnl"/>
        </w:rPr>
        <w:t>.</w:t>
      </w:r>
    </w:p>
    <w:p w:rsidR="00A52466" w:rsidRPr="003E3D48" w:rsidRDefault="00A52466" w:rsidP="001313D3">
      <w:pPr>
        <w:pStyle w:val="ListParagraph"/>
        <w:spacing w:line="240" w:lineRule="auto"/>
        <w:ind w:left="0"/>
        <w:rPr>
          <w:rFonts w:ascii="Arial" w:hAnsi="Arial" w:cs="Arial"/>
          <w:lang w:val="es-ES"/>
        </w:rPr>
      </w:pPr>
    </w:p>
    <w:p w:rsidR="00C22477" w:rsidRPr="003E3D48" w:rsidRDefault="001E66A0" w:rsidP="001E66A0">
      <w:pPr>
        <w:pStyle w:val="ListParagraph"/>
        <w:numPr>
          <w:ilvl w:val="0"/>
          <w:numId w:val="8"/>
        </w:numPr>
        <w:tabs>
          <w:tab w:val="left" w:pos="567"/>
        </w:tabs>
        <w:spacing w:line="240" w:lineRule="auto"/>
        <w:ind w:left="0" w:firstLine="0"/>
        <w:rPr>
          <w:rFonts w:ascii="Arial" w:hAnsi="Arial" w:cs="Arial"/>
          <w:color w:val="000000"/>
          <w:lang w:val="es-ES_tradnl"/>
        </w:rPr>
      </w:pPr>
      <w:r w:rsidRPr="003E3D48">
        <w:rPr>
          <w:rFonts w:ascii="Arial" w:hAnsi="Arial" w:cs="Arial"/>
          <w:color w:val="000000"/>
          <w:lang w:val="es-ES_tradnl"/>
        </w:rPr>
        <w:t xml:space="preserve">Además, algunas medidas prácticas descritas a continuación, las cuales se extraen de las propuestas de los distintos grupos regionales políticos o se basan en ellas, son muestra de dicho apoyo, y por lo tanto se propone que el Comité de Coordinación de la OMPI las suscriba siempre que su aplicación sea neutral </w:t>
      </w:r>
      <w:r w:rsidR="00364BEB" w:rsidRPr="003E3D48">
        <w:rPr>
          <w:rFonts w:ascii="Arial" w:hAnsi="Arial" w:cs="Arial"/>
          <w:color w:val="000000"/>
          <w:lang w:val="es-ES_tradnl"/>
        </w:rPr>
        <w:t>desde el punto de vista</w:t>
      </w:r>
      <w:r w:rsidRPr="003E3D48">
        <w:rPr>
          <w:rFonts w:ascii="Arial" w:hAnsi="Arial" w:cs="Arial"/>
          <w:color w:val="000000"/>
          <w:lang w:val="es-ES_tradnl"/>
        </w:rPr>
        <w:t xml:space="preserve"> presupuestario.</w:t>
      </w:r>
      <w:r w:rsidR="001313D3" w:rsidRPr="003E3D48">
        <w:rPr>
          <w:rFonts w:ascii="Arial" w:hAnsi="Arial" w:cs="Arial"/>
          <w:lang w:val="es-ES"/>
        </w:rPr>
        <w:t xml:space="preserve">  </w:t>
      </w:r>
      <w:r w:rsidRPr="003E3D48">
        <w:rPr>
          <w:rFonts w:ascii="Arial" w:hAnsi="Arial" w:cs="Arial"/>
          <w:color w:val="000000"/>
          <w:lang w:val="es-ES_tradnl"/>
        </w:rPr>
        <w:t>Una de las recomendaciones (párraf</w:t>
      </w:r>
      <w:r w:rsidR="00E942CE" w:rsidRPr="003E3D48">
        <w:rPr>
          <w:rFonts w:ascii="Arial" w:hAnsi="Arial" w:cs="Arial"/>
          <w:color w:val="000000"/>
          <w:lang w:val="es-ES_tradnl"/>
        </w:rPr>
        <w:t>o 1</w:t>
      </w:r>
      <w:r w:rsidRPr="003E3D48">
        <w:rPr>
          <w:rFonts w:ascii="Arial" w:hAnsi="Arial" w:cs="Arial"/>
          <w:color w:val="000000"/>
          <w:lang w:val="es-ES_tradnl"/>
        </w:rPr>
        <w:t xml:space="preserve">7.a) </w:t>
      </w:r>
      <w:r w:rsidRPr="003E3D48">
        <w:rPr>
          <w:rFonts w:ascii="Arial" w:hAnsi="Arial" w:cs="Arial"/>
          <w:i/>
          <w:color w:val="000000"/>
          <w:lang w:val="es-ES_tradnl"/>
        </w:rPr>
        <w:t>infra</w:t>
      </w:r>
      <w:r w:rsidRPr="003E3D48">
        <w:rPr>
          <w:rFonts w:ascii="Arial" w:hAnsi="Arial" w:cs="Arial"/>
          <w:color w:val="000000"/>
          <w:lang w:val="es-ES_tradnl"/>
        </w:rPr>
        <w:t>) requiere el compromiso de los Estados miembros en cuestión, ya que sin este será difícil progresar</w:t>
      </w:r>
      <w:r w:rsidR="00C22477" w:rsidRPr="003E3D48">
        <w:rPr>
          <w:rFonts w:ascii="Arial" w:hAnsi="Arial" w:cs="Arial"/>
          <w:color w:val="000000"/>
          <w:lang w:val="es-ES_tradnl"/>
        </w:rPr>
        <w:t>.</w:t>
      </w:r>
    </w:p>
    <w:p w:rsidR="00AF4AC9" w:rsidRPr="003E3D48" w:rsidRDefault="00AF4AC9" w:rsidP="00AF4AC9">
      <w:pPr>
        <w:pStyle w:val="ListParagraph"/>
        <w:tabs>
          <w:tab w:val="left" w:pos="567"/>
        </w:tabs>
        <w:spacing w:line="240" w:lineRule="auto"/>
        <w:ind w:left="0"/>
        <w:rPr>
          <w:rFonts w:ascii="Arial" w:hAnsi="Arial" w:cs="Arial"/>
          <w:lang w:val="es-ES"/>
        </w:rPr>
      </w:pPr>
    </w:p>
    <w:p w:rsidR="00A52466" w:rsidRPr="003E3D48" w:rsidRDefault="00F169F3" w:rsidP="00166DEB">
      <w:pPr>
        <w:pStyle w:val="ListParagraph"/>
        <w:tabs>
          <w:tab w:val="left" w:pos="1134"/>
        </w:tabs>
        <w:spacing w:line="240" w:lineRule="auto"/>
        <w:ind w:left="567"/>
        <w:rPr>
          <w:rFonts w:ascii="Arial" w:hAnsi="Arial" w:cs="Arial"/>
          <w:lang w:val="es-ES"/>
        </w:rPr>
      </w:pPr>
      <w:r w:rsidRPr="003E3D48">
        <w:rPr>
          <w:rFonts w:ascii="Arial" w:hAnsi="Arial" w:cs="Arial"/>
          <w:color w:val="000000"/>
          <w:lang w:val="es-ES_tradnl"/>
        </w:rPr>
        <w:t>a)</w:t>
      </w:r>
      <w:r w:rsidRPr="003E3D48">
        <w:rPr>
          <w:rFonts w:ascii="Arial" w:hAnsi="Arial" w:cs="Arial"/>
          <w:color w:val="000000"/>
          <w:lang w:val="es-ES_tradnl"/>
        </w:rPr>
        <w:tab/>
      </w:r>
      <w:r w:rsidR="00F7397C" w:rsidRPr="003E3D48">
        <w:rPr>
          <w:rFonts w:ascii="Arial" w:hAnsi="Arial" w:cs="Arial"/>
          <w:color w:val="000000"/>
          <w:lang w:val="es-ES_tradnl"/>
        </w:rPr>
        <w:t>Deberían ampliarse l</w:t>
      </w:r>
      <w:r w:rsidRPr="003E3D48">
        <w:rPr>
          <w:rFonts w:ascii="Arial" w:hAnsi="Arial" w:cs="Arial"/>
          <w:color w:val="000000"/>
          <w:lang w:val="es-ES_tradnl"/>
        </w:rPr>
        <w:t>as actividades de sensibilización de la Secretaría para que en última instancia lleguen con carácter prioritario a los Estados miembros no representados.</w:t>
      </w:r>
      <w:r w:rsidR="001313D3" w:rsidRPr="003E3D48">
        <w:rPr>
          <w:rFonts w:ascii="Arial" w:hAnsi="Arial" w:cs="Arial"/>
          <w:lang w:val="es-ES"/>
        </w:rPr>
        <w:t xml:space="preserve">  </w:t>
      </w:r>
      <w:r w:rsidRPr="003E3D48">
        <w:rPr>
          <w:rFonts w:ascii="Arial" w:hAnsi="Arial" w:cs="Arial"/>
          <w:color w:val="000000"/>
          <w:lang w:val="es-ES_tradnl"/>
        </w:rPr>
        <w:t>La Secretaría colaborará con cualquier Estado miembro que proporcione la información necesaria y muestre su compromiso.</w:t>
      </w:r>
      <w:r w:rsidR="001313D3" w:rsidRPr="003E3D48">
        <w:rPr>
          <w:rFonts w:ascii="Arial" w:hAnsi="Arial" w:cs="Arial"/>
          <w:lang w:val="es-ES"/>
        </w:rPr>
        <w:t xml:space="preserve">  </w:t>
      </w:r>
      <w:r w:rsidR="002E5A25" w:rsidRPr="003E3D48">
        <w:rPr>
          <w:rFonts w:ascii="Arial" w:hAnsi="Arial" w:cs="Arial"/>
          <w:color w:val="000000"/>
          <w:lang w:val="es-ES_tradnl"/>
        </w:rPr>
        <w:t>A tal efecto, el Estado miembro debería seleccionar a un coordinador (que ocupe un puesto lo suficientemente alto como para delegar y comprometerse) para que trabaje junto con la Secretaría asumiendo varias funciones, entre otras:  i) identificar plataformas nacionales adecuadas para la publicación de las vacantes de la OMPI;  ii) organizar, preparar y coordinar foros desde los que se pueda</w:t>
      </w:r>
      <w:r w:rsidR="00E84A22" w:rsidRPr="003E3D48">
        <w:rPr>
          <w:rFonts w:ascii="Arial" w:hAnsi="Arial" w:cs="Arial"/>
          <w:color w:val="000000"/>
          <w:lang w:val="es-ES_tradnl"/>
        </w:rPr>
        <w:t xml:space="preserve"> difundir</w:t>
      </w:r>
      <w:r w:rsidR="002E5A25" w:rsidRPr="003E3D48">
        <w:rPr>
          <w:rFonts w:ascii="Arial" w:hAnsi="Arial" w:cs="Arial"/>
          <w:color w:val="000000"/>
          <w:lang w:val="es-ES_tradnl"/>
        </w:rPr>
        <w:t xml:space="preserve"> las campañas de info</w:t>
      </w:r>
      <w:r w:rsidR="00731AA2" w:rsidRPr="003E3D48">
        <w:rPr>
          <w:rFonts w:ascii="Arial" w:hAnsi="Arial" w:cs="Arial"/>
          <w:color w:val="000000"/>
          <w:lang w:val="es-ES_tradnl"/>
        </w:rPr>
        <w:t>rmación laboral de la OMPI (</w:t>
      </w:r>
      <w:r w:rsidR="002E5A25" w:rsidRPr="003E3D48">
        <w:rPr>
          <w:rFonts w:ascii="Arial" w:hAnsi="Arial" w:cs="Arial"/>
          <w:color w:val="000000"/>
          <w:lang w:val="es-ES_tradnl"/>
        </w:rPr>
        <w:t xml:space="preserve">universidades, grupos profesionales, etc.);  y iii) establecer un programa de apoyo para los candidatos potencialmente idóneos (en forma de orientaciones sobre el proceso de contratación de la OMPI o de entrenamiento para </w:t>
      </w:r>
      <w:r w:rsidR="00E84A22" w:rsidRPr="003E3D48">
        <w:rPr>
          <w:rFonts w:ascii="Arial" w:hAnsi="Arial" w:cs="Arial"/>
          <w:color w:val="000000"/>
          <w:lang w:val="es-ES_tradnl"/>
        </w:rPr>
        <w:t>la preparación de candidaturas y entrevistas</w:t>
      </w:r>
      <w:r w:rsidR="002E5A25" w:rsidRPr="003E3D48">
        <w:rPr>
          <w:rFonts w:ascii="Arial" w:hAnsi="Arial" w:cs="Arial"/>
          <w:color w:val="000000"/>
          <w:lang w:val="es-ES_tradnl"/>
        </w:rPr>
        <w:t>).</w:t>
      </w:r>
      <w:r w:rsidR="001313D3" w:rsidRPr="003E3D48">
        <w:rPr>
          <w:rFonts w:ascii="Arial" w:hAnsi="Arial" w:cs="Arial"/>
          <w:lang w:val="es-ES"/>
        </w:rPr>
        <w:t xml:space="preserve">  </w:t>
      </w:r>
      <w:r w:rsidR="00166DEB" w:rsidRPr="003E3D48">
        <w:rPr>
          <w:rFonts w:ascii="Arial" w:hAnsi="Arial" w:cs="Arial"/>
          <w:color w:val="000000"/>
          <w:lang w:val="es-ES_tradnl"/>
        </w:rPr>
        <w:t xml:space="preserve">Se </w:t>
      </w:r>
      <w:r w:rsidR="00364BEB" w:rsidRPr="003E3D48">
        <w:rPr>
          <w:rFonts w:ascii="Arial" w:hAnsi="Arial" w:cs="Arial"/>
          <w:color w:val="000000"/>
          <w:lang w:val="es-ES_tradnl"/>
        </w:rPr>
        <w:t xml:space="preserve">insta </w:t>
      </w:r>
      <w:r w:rsidR="00166DEB" w:rsidRPr="003E3D48">
        <w:rPr>
          <w:rFonts w:ascii="Arial" w:hAnsi="Arial" w:cs="Arial"/>
          <w:color w:val="000000"/>
          <w:lang w:val="es-ES_tradnl"/>
        </w:rPr>
        <w:t>a la Secretaría y a los Estados miembros en cuestión a que presenten más iniciativas similares e innovadoras.</w:t>
      </w:r>
    </w:p>
    <w:p w:rsidR="00A52466" w:rsidRPr="003E3D48" w:rsidRDefault="00A52466" w:rsidP="001313D3">
      <w:pPr>
        <w:pStyle w:val="ListParagraph"/>
        <w:spacing w:line="240" w:lineRule="auto"/>
        <w:ind w:left="567"/>
        <w:rPr>
          <w:rFonts w:ascii="Arial" w:hAnsi="Arial" w:cs="Arial"/>
          <w:lang w:val="es-ES"/>
        </w:rPr>
      </w:pPr>
    </w:p>
    <w:p w:rsidR="00C22477" w:rsidRPr="003E3D48" w:rsidRDefault="00166DEB" w:rsidP="00D066B7">
      <w:pPr>
        <w:pStyle w:val="ListParagraph"/>
        <w:tabs>
          <w:tab w:val="left" w:pos="1134"/>
        </w:tabs>
        <w:spacing w:line="240" w:lineRule="auto"/>
        <w:ind w:left="567"/>
        <w:rPr>
          <w:rFonts w:ascii="Arial" w:hAnsi="Arial" w:cs="Arial"/>
          <w:color w:val="000000"/>
          <w:lang w:val="es-ES_tradnl"/>
        </w:rPr>
      </w:pPr>
      <w:r w:rsidRPr="003E3D48">
        <w:rPr>
          <w:rFonts w:ascii="Arial" w:hAnsi="Arial" w:cs="Arial"/>
          <w:color w:val="000000"/>
          <w:lang w:val="es-ES_tradnl"/>
        </w:rPr>
        <w:t>b)</w:t>
      </w:r>
      <w:r w:rsidRPr="003E3D48">
        <w:rPr>
          <w:rFonts w:ascii="Arial" w:hAnsi="Arial" w:cs="Arial"/>
          <w:color w:val="000000"/>
          <w:lang w:val="es-ES_tradnl"/>
        </w:rPr>
        <w:tab/>
        <w:t xml:space="preserve">En los avisos de vacantes para puestos sujetos a los principios de distribución geográfica (e idealmente para todos </w:t>
      </w:r>
      <w:r w:rsidR="00DA3A12" w:rsidRPr="003E3D48">
        <w:rPr>
          <w:rFonts w:ascii="Arial" w:hAnsi="Arial" w:cs="Arial"/>
          <w:color w:val="000000"/>
          <w:lang w:val="es-ES_tradnl"/>
        </w:rPr>
        <w:t>los</w:t>
      </w:r>
      <w:r w:rsidRPr="003E3D48">
        <w:rPr>
          <w:rFonts w:ascii="Arial" w:hAnsi="Arial" w:cs="Arial"/>
          <w:color w:val="000000"/>
          <w:lang w:val="es-ES_tradnl"/>
        </w:rPr>
        <w:t xml:space="preserve"> puestos), la Secretaría debería incluir sistemá</w:t>
      </w:r>
      <w:r w:rsidR="00E84A22" w:rsidRPr="003E3D48">
        <w:rPr>
          <w:rFonts w:ascii="Arial" w:hAnsi="Arial" w:cs="Arial"/>
          <w:color w:val="000000"/>
          <w:lang w:val="es-ES_tradnl"/>
        </w:rPr>
        <w:t>ticamente una sección titulada “Diversidad”</w:t>
      </w:r>
      <w:r w:rsidRPr="003E3D48">
        <w:rPr>
          <w:rFonts w:ascii="Arial" w:hAnsi="Arial" w:cs="Arial"/>
          <w:color w:val="000000"/>
          <w:lang w:val="es-ES_tradnl"/>
        </w:rPr>
        <w:t xml:space="preserve"> en la que se expresen con claridad las </w:t>
      </w:r>
      <w:r w:rsidRPr="003E3D48">
        <w:rPr>
          <w:rFonts w:ascii="Arial" w:hAnsi="Arial" w:cs="Arial"/>
          <w:color w:val="000000"/>
          <w:lang w:val="es-ES_tradnl"/>
        </w:rPr>
        <w:lastRenderedPageBreak/>
        <w:t>metas de la Organización en materia de equilibrio de género y distribución geográfica equitativa</w:t>
      </w:r>
      <w:r w:rsidR="00E942CE" w:rsidRPr="003E3D48">
        <w:rPr>
          <w:rFonts w:ascii="Arial" w:hAnsi="Arial" w:cs="Arial"/>
          <w:color w:val="000000"/>
          <w:lang w:val="es-ES_tradnl"/>
        </w:rPr>
        <w:t>.</w:t>
      </w:r>
      <w:r w:rsidR="00E942CE" w:rsidRPr="003E3D48">
        <w:rPr>
          <w:rFonts w:ascii="Arial" w:hAnsi="Arial" w:cs="Arial"/>
          <w:lang w:val="es-ES"/>
        </w:rPr>
        <w:t xml:space="preserve"> </w:t>
      </w:r>
      <w:r w:rsidR="00E942CE" w:rsidRPr="003E3D48">
        <w:rPr>
          <w:rFonts w:ascii="Arial" w:hAnsi="Arial" w:cs="Arial"/>
          <w:color w:val="000000"/>
          <w:lang w:val="es-ES_tradnl"/>
        </w:rPr>
        <w:t xml:space="preserve"> A</w:t>
      </w:r>
      <w:r w:rsidRPr="003E3D48">
        <w:rPr>
          <w:rFonts w:ascii="Arial" w:hAnsi="Arial" w:cs="Arial"/>
          <w:color w:val="000000"/>
          <w:lang w:val="es-ES_tradnl"/>
        </w:rPr>
        <w:t>ctualmente, la única mención sobre la diversidad que figura en los avisos de vacante de l</w:t>
      </w:r>
      <w:r w:rsidR="00E84A22" w:rsidRPr="003E3D48">
        <w:rPr>
          <w:rFonts w:ascii="Arial" w:hAnsi="Arial" w:cs="Arial"/>
          <w:color w:val="000000"/>
          <w:lang w:val="es-ES_tradnl"/>
        </w:rPr>
        <w:t>a OMPI es la siguiente frase:  “</w:t>
      </w:r>
      <w:r w:rsidRPr="003E3D48">
        <w:rPr>
          <w:rFonts w:ascii="Arial" w:hAnsi="Arial" w:cs="Arial"/>
          <w:color w:val="000000"/>
          <w:lang w:val="es-ES_tradnl"/>
        </w:rPr>
        <w:t>Se alienta a las mujeres que reúnan las cualificaciones necesa</w:t>
      </w:r>
      <w:r w:rsidR="00E84A22" w:rsidRPr="003E3D48">
        <w:rPr>
          <w:rFonts w:ascii="Arial" w:hAnsi="Arial" w:cs="Arial"/>
          <w:color w:val="000000"/>
          <w:lang w:val="es-ES_tradnl"/>
        </w:rPr>
        <w:t>rias a presentar su candidatura”</w:t>
      </w:r>
      <w:r w:rsidRPr="003E3D48">
        <w:rPr>
          <w:rFonts w:ascii="Arial" w:hAnsi="Arial" w:cs="Arial"/>
          <w:color w:val="000000"/>
          <w:lang w:val="es-ES_tradnl"/>
        </w:rPr>
        <w:t>.</w:t>
      </w:r>
      <w:r w:rsidR="001313D3" w:rsidRPr="003E3D48">
        <w:rPr>
          <w:rFonts w:ascii="Arial" w:hAnsi="Arial" w:cs="Arial"/>
          <w:lang w:val="es-ES"/>
        </w:rPr>
        <w:t xml:space="preserve">  </w:t>
      </w:r>
      <w:r w:rsidR="00147093" w:rsidRPr="003E3D48">
        <w:rPr>
          <w:rFonts w:ascii="Arial" w:hAnsi="Arial" w:cs="Arial"/>
          <w:color w:val="000000"/>
          <w:lang w:val="es-ES_tradnl"/>
        </w:rPr>
        <w:t xml:space="preserve">Es hora de que los principales </w:t>
      </w:r>
      <w:r w:rsidR="00363328" w:rsidRPr="003E3D48">
        <w:rPr>
          <w:rFonts w:ascii="Arial" w:hAnsi="Arial" w:cs="Arial"/>
          <w:color w:val="000000"/>
          <w:lang w:val="es-ES_tradnl"/>
        </w:rPr>
        <w:t>puntos de referencia</w:t>
      </w:r>
      <w:r w:rsidR="00147093" w:rsidRPr="003E3D48">
        <w:rPr>
          <w:rFonts w:ascii="Arial" w:hAnsi="Arial" w:cs="Arial"/>
          <w:color w:val="000000"/>
          <w:lang w:val="es-ES_tradnl"/>
        </w:rPr>
        <w:t xml:space="preserve"> de la diversidad, es decir el género y la nacionalidad, formen parte integral de la información que se transmite a los futuros candidatos</w:t>
      </w:r>
      <w:r w:rsidR="00E942CE" w:rsidRPr="003E3D48">
        <w:rPr>
          <w:rFonts w:ascii="Arial" w:hAnsi="Arial" w:cs="Arial"/>
          <w:color w:val="000000"/>
          <w:lang w:val="es-ES_tradnl"/>
        </w:rPr>
        <w:t>.</w:t>
      </w:r>
      <w:r w:rsidR="00E942CE" w:rsidRPr="003E3D48">
        <w:rPr>
          <w:rFonts w:ascii="Arial" w:hAnsi="Arial" w:cs="Arial"/>
          <w:lang w:val="es-ES"/>
        </w:rPr>
        <w:t xml:space="preserve"> </w:t>
      </w:r>
      <w:r w:rsidR="00E942CE" w:rsidRPr="003E3D48">
        <w:rPr>
          <w:rFonts w:ascii="Arial" w:hAnsi="Arial" w:cs="Arial"/>
          <w:color w:val="000000"/>
          <w:lang w:val="es-ES_tradnl"/>
        </w:rPr>
        <w:t xml:space="preserve"> L</w:t>
      </w:r>
      <w:r w:rsidR="00147093" w:rsidRPr="003E3D48">
        <w:rPr>
          <w:rFonts w:ascii="Arial" w:hAnsi="Arial" w:cs="Arial"/>
          <w:color w:val="000000"/>
          <w:lang w:val="es-ES_tradnl"/>
        </w:rPr>
        <w:t xml:space="preserve">a sección propuesta sobre la diversidad podría incluir la siguiente frase:  </w:t>
      </w:r>
      <w:r w:rsidR="00E84A22" w:rsidRPr="003E3D48">
        <w:rPr>
          <w:rFonts w:ascii="Arial" w:hAnsi="Arial" w:cs="Arial"/>
          <w:i/>
          <w:color w:val="000000"/>
          <w:lang w:val="es-ES_tradnl"/>
        </w:rPr>
        <w:t>“</w:t>
      </w:r>
      <w:r w:rsidR="00147093" w:rsidRPr="003E3D48">
        <w:rPr>
          <w:rFonts w:ascii="Arial" w:hAnsi="Arial" w:cs="Arial"/>
          <w:i/>
          <w:color w:val="000000"/>
          <w:lang w:val="es-ES_tradnl"/>
        </w:rPr>
        <w:t xml:space="preserve">Se alienta a que presenten sus candidaturas las mujeres que reúnan las cualificaciones necesarias, así como los </w:t>
      </w:r>
      <w:r w:rsidR="00F7397C" w:rsidRPr="003E3D48">
        <w:rPr>
          <w:rFonts w:ascii="Arial" w:hAnsi="Arial" w:cs="Arial"/>
          <w:i/>
          <w:color w:val="000000"/>
          <w:lang w:val="es-ES_tradnl"/>
        </w:rPr>
        <w:t xml:space="preserve">nacionales </w:t>
      </w:r>
      <w:r w:rsidR="00147093" w:rsidRPr="003E3D48">
        <w:rPr>
          <w:rFonts w:ascii="Arial" w:hAnsi="Arial" w:cs="Arial"/>
          <w:i/>
          <w:color w:val="000000"/>
          <w:lang w:val="es-ES_tradnl"/>
        </w:rPr>
        <w:t>cualificados procedentes de Estados miembros no representados</w:t>
      </w:r>
      <w:r w:rsidR="00F7397C" w:rsidRPr="003E3D48">
        <w:rPr>
          <w:rFonts w:ascii="Arial" w:hAnsi="Arial" w:cs="Arial"/>
          <w:i/>
          <w:color w:val="000000"/>
          <w:lang w:val="es-ES_tradnl"/>
        </w:rPr>
        <w:t xml:space="preserve"> </w:t>
      </w:r>
      <w:r w:rsidR="00147093" w:rsidRPr="003E3D48">
        <w:rPr>
          <w:rFonts w:ascii="Arial" w:hAnsi="Arial" w:cs="Arial"/>
          <w:i/>
          <w:color w:val="000000"/>
          <w:lang w:val="es-ES_tradnl"/>
        </w:rPr>
        <w:t>y de regiones geográficas insuficientemente representadas</w:t>
      </w:r>
      <w:r w:rsidR="00F7397C" w:rsidRPr="003E3D48">
        <w:rPr>
          <w:rFonts w:ascii="Arial" w:hAnsi="Arial" w:cs="Arial"/>
          <w:i/>
          <w:color w:val="000000"/>
          <w:lang w:val="es-ES_tradnl"/>
        </w:rPr>
        <w:t xml:space="preserve"> en la OMPI</w:t>
      </w:r>
      <w:r w:rsidR="00147093" w:rsidRPr="003E3D48">
        <w:rPr>
          <w:rFonts w:ascii="Arial" w:hAnsi="Arial" w:cs="Arial"/>
          <w:i/>
          <w:color w:val="000000"/>
          <w:lang w:val="es-ES_tradnl"/>
        </w:rPr>
        <w:t xml:space="preserve">. </w:t>
      </w:r>
      <w:r w:rsidR="00E84A22" w:rsidRPr="003E3D48">
        <w:rPr>
          <w:rFonts w:ascii="Arial" w:hAnsi="Arial" w:cs="Arial"/>
          <w:lang w:val="es-ES"/>
        </w:rPr>
        <w:t xml:space="preserve"> </w:t>
      </w:r>
      <w:r w:rsidR="00D066B7" w:rsidRPr="003E3D48">
        <w:rPr>
          <w:rFonts w:ascii="Arial" w:hAnsi="Arial" w:cs="Arial"/>
          <w:i/>
          <w:color w:val="000000"/>
          <w:lang w:val="es-ES_tradnl"/>
        </w:rPr>
        <w:t>Si desea consultar la lista de Estados miembros no representados y de las regiones insuficiente</w:t>
      </w:r>
      <w:r w:rsidR="00E84A22" w:rsidRPr="003E3D48">
        <w:rPr>
          <w:rFonts w:ascii="Arial" w:hAnsi="Arial" w:cs="Arial"/>
          <w:i/>
          <w:color w:val="000000"/>
          <w:lang w:val="es-ES_tradnl"/>
        </w:rPr>
        <w:t>mente representadas, pulse aquí”</w:t>
      </w:r>
      <w:r w:rsidR="00E942CE" w:rsidRPr="003E3D48">
        <w:rPr>
          <w:rFonts w:ascii="Arial" w:hAnsi="Arial" w:cs="Arial"/>
          <w:color w:val="000000"/>
          <w:lang w:val="es-ES_tradnl"/>
        </w:rPr>
        <w:t>.  [</w:t>
      </w:r>
      <w:r w:rsidR="00D066B7" w:rsidRPr="003E3D48">
        <w:rPr>
          <w:rFonts w:ascii="Arial" w:hAnsi="Arial" w:cs="Arial"/>
          <w:color w:val="000000"/>
          <w:lang w:val="es-ES_tradnl"/>
        </w:rPr>
        <w:t>Debería haber un enlace a la página del sitio web de la OMPI donde la Secretaría pueda facilitar estas listas y mantenerlas actualizadas]</w:t>
      </w:r>
      <w:r w:rsidR="00C22477" w:rsidRPr="003E3D48">
        <w:rPr>
          <w:rFonts w:ascii="Arial" w:hAnsi="Arial" w:cs="Arial"/>
          <w:color w:val="000000"/>
          <w:lang w:val="es-ES_tradnl"/>
        </w:rPr>
        <w:t>.</w:t>
      </w:r>
    </w:p>
    <w:p w:rsidR="00A52466" w:rsidRPr="003E3D48" w:rsidRDefault="00A52466" w:rsidP="001313D3">
      <w:pPr>
        <w:tabs>
          <w:tab w:val="left" w:pos="567"/>
        </w:tabs>
      </w:pPr>
    </w:p>
    <w:p w:rsidR="00A52466" w:rsidRPr="003E3D48" w:rsidRDefault="005541C1" w:rsidP="005541C1">
      <w:pPr>
        <w:pStyle w:val="ListParagraph"/>
        <w:numPr>
          <w:ilvl w:val="0"/>
          <w:numId w:val="8"/>
        </w:numPr>
        <w:tabs>
          <w:tab w:val="left" w:pos="567"/>
        </w:tabs>
        <w:spacing w:line="240" w:lineRule="auto"/>
        <w:ind w:left="0" w:firstLine="0"/>
        <w:rPr>
          <w:rFonts w:ascii="Arial" w:hAnsi="Arial" w:cs="Arial"/>
          <w:lang w:val="es-ES"/>
        </w:rPr>
      </w:pPr>
      <w:r w:rsidRPr="003E3D48">
        <w:rPr>
          <w:rFonts w:ascii="Arial" w:hAnsi="Arial" w:cs="Arial"/>
          <w:color w:val="000000"/>
          <w:lang w:val="es-ES_tradnl"/>
        </w:rPr>
        <w:t>El Presidente propone que las demás observaciones y propuestas expresadas por los grupos regionales en sus comunicaciones específicas se sigan debatiendo y examinando en reuniones posteriores, si el Comité de Coordinación de la OMPI está de acuerdo en celebrar nuevas reuniones de consulta, con el fin de formular una nueva política o establecer un nuevo sistema de distribución geográfica en caso de que se decida abandonar los principios d</w:t>
      </w:r>
      <w:r w:rsidR="00E942CE" w:rsidRPr="003E3D48">
        <w:rPr>
          <w:rFonts w:ascii="Arial" w:hAnsi="Arial" w:cs="Arial"/>
          <w:color w:val="000000"/>
          <w:lang w:val="es-ES_tradnl"/>
        </w:rPr>
        <w:t>e 1</w:t>
      </w:r>
      <w:r w:rsidRPr="003E3D48">
        <w:rPr>
          <w:rFonts w:ascii="Arial" w:hAnsi="Arial" w:cs="Arial"/>
          <w:color w:val="000000"/>
          <w:lang w:val="es-ES_tradnl"/>
        </w:rPr>
        <w:t>975.</w:t>
      </w:r>
    </w:p>
    <w:p w:rsidR="00A52466" w:rsidRPr="003E3D48" w:rsidRDefault="00A52466" w:rsidP="001313D3">
      <w:pPr>
        <w:pStyle w:val="ListParagraph"/>
        <w:tabs>
          <w:tab w:val="left" w:pos="567"/>
        </w:tabs>
        <w:spacing w:line="240" w:lineRule="auto"/>
        <w:ind w:left="0"/>
        <w:rPr>
          <w:rFonts w:ascii="Arial" w:hAnsi="Arial" w:cs="Arial"/>
          <w:lang w:val="es-ES"/>
        </w:rPr>
      </w:pPr>
    </w:p>
    <w:p w:rsidR="00A52466" w:rsidRPr="003E3D48" w:rsidRDefault="005541C1" w:rsidP="005541C1">
      <w:pPr>
        <w:pStyle w:val="ListParagraph"/>
        <w:numPr>
          <w:ilvl w:val="0"/>
          <w:numId w:val="8"/>
        </w:numPr>
        <w:tabs>
          <w:tab w:val="left" w:pos="567"/>
          <w:tab w:val="left" w:pos="6096"/>
        </w:tabs>
        <w:spacing w:line="240" w:lineRule="auto"/>
        <w:ind w:left="5533" w:firstLine="0"/>
        <w:rPr>
          <w:rFonts w:ascii="Arial" w:hAnsi="Arial" w:cs="Arial"/>
          <w:i/>
          <w:lang w:val="es-ES"/>
        </w:rPr>
      </w:pPr>
      <w:r w:rsidRPr="003E3D48">
        <w:rPr>
          <w:rFonts w:ascii="Arial" w:hAnsi="Arial" w:cs="Arial"/>
          <w:i/>
          <w:color w:val="000000"/>
          <w:lang w:val="es-ES_tradnl"/>
        </w:rPr>
        <w:t>S</w:t>
      </w:r>
      <w:r w:rsidRPr="003E3D48">
        <w:rPr>
          <w:rFonts w:ascii="Arial" w:hAnsi="Arial" w:cs="Arial"/>
          <w:i/>
          <w:lang w:val="es-ES_tradnl"/>
        </w:rPr>
        <w:t xml:space="preserve">e invita al Comité de Coordinación </w:t>
      </w:r>
      <w:r w:rsidRPr="003E3D48">
        <w:rPr>
          <w:rFonts w:ascii="Arial" w:hAnsi="Arial" w:cs="Arial"/>
          <w:i/>
          <w:color w:val="000000"/>
          <w:lang w:val="es-ES_tradnl"/>
        </w:rPr>
        <w:t xml:space="preserve">de la OMPI </w:t>
      </w:r>
      <w:r w:rsidRPr="003E3D48">
        <w:rPr>
          <w:rFonts w:ascii="Arial" w:hAnsi="Arial" w:cs="Arial"/>
          <w:i/>
          <w:lang w:val="es-ES_tradnl"/>
        </w:rPr>
        <w:t>a:</w:t>
      </w:r>
    </w:p>
    <w:p w:rsidR="00A52466" w:rsidRPr="003E3D48" w:rsidRDefault="00A52466" w:rsidP="001313D3">
      <w:pPr>
        <w:pStyle w:val="ListParagraph"/>
        <w:tabs>
          <w:tab w:val="left" w:pos="567"/>
        </w:tabs>
        <w:spacing w:line="240" w:lineRule="auto"/>
        <w:ind w:left="5533"/>
        <w:rPr>
          <w:rFonts w:ascii="Arial" w:hAnsi="Arial" w:cs="Arial"/>
          <w:i/>
          <w:lang w:val="es-ES"/>
        </w:rPr>
      </w:pPr>
    </w:p>
    <w:p w:rsidR="00A52466" w:rsidRPr="003E3D48" w:rsidRDefault="000E1136" w:rsidP="000E1136">
      <w:pPr>
        <w:pStyle w:val="ListParagraph"/>
        <w:tabs>
          <w:tab w:val="left" w:pos="567"/>
          <w:tab w:val="left" w:pos="6663"/>
        </w:tabs>
        <w:spacing w:line="240" w:lineRule="auto"/>
        <w:ind w:left="6096"/>
        <w:rPr>
          <w:rFonts w:ascii="Arial" w:hAnsi="Arial" w:cs="Arial"/>
          <w:i/>
          <w:lang w:val="es-ES"/>
        </w:rPr>
      </w:pPr>
      <w:r w:rsidRPr="003E3D48">
        <w:rPr>
          <w:rFonts w:ascii="Arial" w:hAnsi="Arial" w:cs="Arial"/>
          <w:i/>
          <w:color w:val="000000"/>
          <w:lang w:val="es-ES_tradnl"/>
        </w:rPr>
        <w:t>i)</w:t>
      </w:r>
      <w:r w:rsidRPr="003E3D48">
        <w:rPr>
          <w:rFonts w:ascii="Arial" w:hAnsi="Arial" w:cs="Arial"/>
          <w:i/>
          <w:color w:val="000000"/>
          <w:lang w:val="es-ES_tradnl"/>
        </w:rPr>
        <w:tab/>
        <w:t xml:space="preserve">tomar nota del </w:t>
      </w:r>
      <w:r w:rsidR="00F7397C" w:rsidRPr="003E3D48">
        <w:rPr>
          <w:rFonts w:ascii="Arial" w:hAnsi="Arial" w:cs="Arial"/>
          <w:i/>
          <w:color w:val="000000"/>
          <w:lang w:val="es-ES_tradnl"/>
        </w:rPr>
        <w:t>“</w:t>
      </w:r>
      <w:r w:rsidRPr="003E3D48">
        <w:rPr>
          <w:rFonts w:ascii="Arial" w:hAnsi="Arial" w:cs="Arial"/>
          <w:i/>
          <w:color w:val="000000"/>
          <w:lang w:val="es-ES_tradnl"/>
        </w:rPr>
        <w:t>Informe sobre la distribución geográfica</w:t>
      </w:r>
      <w:r w:rsidR="00F7397C" w:rsidRPr="003E3D48">
        <w:rPr>
          <w:rFonts w:ascii="Arial" w:hAnsi="Arial" w:cs="Arial"/>
          <w:i/>
          <w:color w:val="000000"/>
          <w:lang w:val="es-ES_tradnl"/>
        </w:rPr>
        <w:t>”</w:t>
      </w:r>
      <w:r w:rsidRPr="003E3D48">
        <w:rPr>
          <w:rFonts w:ascii="Arial" w:hAnsi="Arial" w:cs="Arial"/>
          <w:i/>
          <w:color w:val="000000"/>
          <w:lang w:val="es-ES_tradnl"/>
        </w:rPr>
        <w:t xml:space="preserve"> (documento WO/CC/73/5);  y</w:t>
      </w:r>
    </w:p>
    <w:p w:rsidR="00A52466" w:rsidRPr="003E3D48" w:rsidRDefault="00A52466" w:rsidP="001313D3">
      <w:pPr>
        <w:pStyle w:val="ListParagraph"/>
        <w:tabs>
          <w:tab w:val="left" w:pos="567"/>
        </w:tabs>
        <w:spacing w:line="240" w:lineRule="auto"/>
        <w:ind w:left="6096"/>
        <w:rPr>
          <w:rFonts w:ascii="Arial" w:hAnsi="Arial" w:cs="Arial"/>
          <w:i/>
          <w:lang w:val="es-ES"/>
        </w:rPr>
      </w:pPr>
    </w:p>
    <w:p w:rsidR="00C22477" w:rsidRPr="003E3D48" w:rsidRDefault="000E1136" w:rsidP="000E1136">
      <w:pPr>
        <w:pStyle w:val="ListParagraph"/>
        <w:tabs>
          <w:tab w:val="left" w:pos="567"/>
          <w:tab w:val="left" w:pos="6663"/>
        </w:tabs>
        <w:spacing w:line="240" w:lineRule="auto"/>
        <w:ind w:left="6096"/>
        <w:rPr>
          <w:rFonts w:ascii="Arial" w:hAnsi="Arial" w:cs="Arial"/>
          <w:i/>
          <w:color w:val="000000"/>
          <w:lang w:val="es-ES_tradnl"/>
        </w:rPr>
      </w:pPr>
      <w:r w:rsidRPr="003E3D48">
        <w:rPr>
          <w:rFonts w:ascii="Arial" w:hAnsi="Arial" w:cs="Arial"/>
          <w:i/>
          <w:color w:val="000000"/>
          <w:lang w:val="es-ES_tradnl"/>
        </w:rPr>
        <w:t>ii)</w:t>
      </w:r>
      <w:r w:rsidRPr="003E3D48">
        <w:rPr>
          <w:rFonts w:ascii="Arial" w:hAnsi="Arial" w:cs="Arial"/>
          <w:i/>
          <w:color w:val="000000"/>
          <w:lang w:val="es-ES_tradnl"/>
        </w:rPr>
        <w:tab/>
        <w:t xml:space="preserve">suscribir las recomendaciones preliminares </w:t>
      </w:r>
      <w:r w:rsidR="00F7397C" w:rsidRPr="003E3D48">
        <w:rPr>
          <w:rFonts w:ascii="Arial" w:hAnsi="Arial" w:cs="Arial"/>
          <w:i/>
          <w:color w:val="000000"/>
          <w:lang w:val="es-ES_tradnl"/>
        </w:rPr>
        <w:t>que constan</w:t>
      </w:r>
      <w:r w:rsidRPr="003E3D48">
        <w:rPr>
          <w:rFonts w:ascii="Arial" w:hAnsi="Arial" w:cs="Arial"/>
          <w:i/>
          <w:color w:val="000000"/>
          <w:lang w:val="es-ES_tradnl"/>
        </w:rPr>
        <w:t xml:space="preserve"> en los párrafo</w:t>
      </w:r>
      <w:r w:rsidR="00E942CE" w:rsidRPr="003E3D48">
        <w:rPr>
          <w:rFonts w:ascii="Arial" w:hAnsi="Arial" w:cs="Arial"/>
          <w:i/>
          <w:color w:val="000000"/>
          <w:lang w:val="es-ES_tradnl"/>
        </w:rPr>
        <w:t>s 1</w:t>
      </w:r>
      <w:r w:rsidRPr="003E3D48">
        <w:rPr>
          <w:rFonts w:ascii="Arial" w:hAnsi="Arial" w:cs="Arial"/>
          <w:i/>
          <w:color w:val="000000"/>
          <w:lang w:val="es-ES_tradnl"/>
        </w:rPr>
        <w:t xml:space="preserve">7 </w:t>
      </w:r>
      <w:r w:rsidR="00E942CE" w:rsidRPr="003E3D48">
        <w:rPr>
          <w:rFonts w:ascii="Arial" w:hAnsi="Arial" w:cs="Arial"/>
          <w:i/>
          <w:color w:val="000000"/>
          <w:lang w:val="es-ES_tradnl"/>
        </w:rPr>
        <w:t>y 1</w:t>
      </w:r>
      <w:r w:rsidRPr="003E3D48">
        <w:rPr>
          <w:rFonts w:ascii="Arial" w:hAnsi="Arial" w:cs="Arial"/>
          <w:i/>
          <w:color w:val="000000"/>
          <w:lang w:val="es-ES_tradnl"/>
        </w:rPr>
        <w:t>8 del mismo documento</w:t>
      </w:r>
      <w:r w:rsidR="00C22477" w:rsidRPr="003E3D48">
        <w:rPr>
          <w:rFonts w:ascii="Arial" w:hAnsi="Arial" w:cs="Arial"/>
          <w:i/>
          <w:color w:val="000000"/>
          <w:lang w:val="es-ES_tradnl"/>
        </w:rPr>
        <w:t>.</w:t>
      </w:r>
    </w:p>
    <w:p w:rsidR="00A52466" w:rsidRPr="003E3D48" w:rsidRDefault="00A52466" w:rsidP="001313D3"/>
    <w:p w:rsidR="00A52466" w:rsidRPr="003E3D48" w:rsidRDefault="00A52466" w:rsidP="001313D3"/>
    <w:p w:rsidR="00A52466" w:rsidRPr="003E3D48" w:rsidRDefault="00A52466" w:rsidP="001313D3"/>
    <w:p w:rsidR="00A52466" w:rsidRPr="00E01484" w:rsidRDefault="00E84A22" w:rsidP="00E01484">
      <w:pPr>
        <w:pStyle w:val="Endofdocument-Annex"/>
      </w:pPr>
      <w:r w:rsidRPr="003E3D48">
        <w:t>[Fin del documento</w:t>
      </w:r>
      <w:r w:rsidR="001313D3" w:rsidRPr="003E3D48">
        <w:t>]</w:t>
      </w:r>
    </w:p>
    <w:p w:rsidR="00152CEA" w:rsidRPr="00084191" w:rsidRDefault="00152CEA" w:rsidP="00E84A22">
      <w:pPr>
        <w:pStyle w:val="Endofdocument-Annex"/>
        <w:ind w:left="0"/>
        <w:rPr>
          <w:lang w:val="es-ES"/>
        </w:rPr>
      </w:pPr>
    </w:p>
    <w:sectPr w:rsidR="00152CEA" w:rsidRPr="00084191" w:rsidSect="001313D3">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3D3" w:rsidRDefault="001313D3">
      <w:r>
        <w:separator/>
      </w:r>
    </w:p>
  </w:endnote>
  <w:endnote w:type="continuationSeparator" w:id="0">
    <w:p w:rsidR="001313D3" w:rsidRPr="009D30E6" w:rsidRDefault="001313D3" w:rsidP="007E663E">
      <w:pPr>
        <w:rPr>
          <w:sz w:val="17"/>
          <w:szCs w:val="17"/>
        </w:rPr>
      </w:pPr>
      <w:r w:rsidRPr="009D30E6">
        <w:rPr>
          <w:sz w:val="17"/>
          <w:szCs w:val="17"/>
        </w:rPr>
        <w:separator/>
      </w:r>
    </w:p>
    <w:p w:rsidR="001313D3" w:rsidRPr="007E663E" w:rsidRDefault="001313D3" w:rsidP="007E663E">
      <w:pPr>
        <w:spacing w:after="60"/>
        <w:rPr>
          <w:sz w:val="17"/>
          <w:szCs w:val="17"/>
        </w:rPr>
      </w:pPr>
      <w:r>
        <w:rPr>
          <w:sz w:val="17"/>
        </w:rPr>
        <w:t>[Continuación de la nota de la página anterior]</w:t>
      </w:r>
    </w:p>
  </w:endnote>
  <w:endnote w:type="continuationNotice" w:id="1">
    <w:p w:rsidR="001313D3" w:rsidRPr="007E663E" w:rsidRDefault="001313D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3D3" w:rsidRDefault="001313D3">
      <w:r>
        <w:separator/>
      </w:r>
    </w:p>
  </w:footnote>
  <w:footnote w:type="continuationSeparator" w:id="0">
    <w:p w:rsidR="001313D3" w:rsidRPr="009D30E6" w:rsidRDefault="001313D3" w:rsidP="007E663E">
      <w:pPr>
        <w:rPr>
          <w:sz w:val="17"/>
          <w:szCs w:val="17"/>
        </w:rPr>
      </w:pPr>
      <w:r w:rsidRPr="009D30E6">
        <w:rPr>
          <w:sz w:val="17"/>
          <w:szCs w:val="17"/>
        </w:rPr>
        <w:separator/>
      </w:r>
    </w:p>
    <w:p w:rsidR="001313D3" w:rsidRPr="007E663E" w:rsidRDefault="001313D3" w:rsidP="007E663E">
      <w:pPr>
        <w:spacing w:after="60"/>
        <w:rPr>
          <w:sz w:val="17"/>
          <w:szCs w:val="17"/>
        </w:rPr>
      </w:pPr>
      <w:r>
        <w:rPr>
          <w:sz w:val="17"/>
        </w:rPr>
        <w:t>[Continuación de la nota de la página anterior]</w:t>
      </w:r>
    </w:p>
  </w:footnote>
  <w:footnote w:type="continuationNotice" w:id="1">
    <w:p w:rsidR="001313D3" w:rsidRPr="007E663E" w:rsidRDefault="001313D3" w:rsidP="007E663E">
      <w:pPr>
        <w:spacing w:before="60"/>
        <w:jc w:val="right"/>
        <w:rPr>
          <w:sz w:val="17"/>
          <w:szCs w:val="17"/>
        </w:rPr>
      </w:pPr>
      <w:r w:rsidRPr="007E663E">
        <w:rPr>
          <w:sz w:val="17"/>
          <w:szCs w:val="17"/>
        </w:rPr>
        <w:t>[Sigue la nota en la página siguiente]</w:t>
      </w:r>
    </w:p>
  </w:footnote>
  <w:footnote w:id="2">
    <w:p w:rsidR="001313D3" w:rsidRPr="003A4600" w:rsidRDefault="001313D3" w:rsidP="00C83B9C">
      <w:pPr>
        <w:pStyle w:val="FootnoteText"/>
        <w:tabs>
          <w:tab w:val="left" w:pos="284"/>
        </w:tabs>
      </w:pPr>
      <w:r>
        <w:rPr>
          <w:rStyle w:val="FootnoteReference"/>
        </w:rPr>
        <w:footnoteRef/>
      </w:r>
      <w:r w:rsidRPr="003A4600">
        <w:t xml:space="preserve"> </w:t>
      </w:r>
      <w:r w:rsidRPr="003A4600">
        <w:tab/>
      </w:r>
      <w:r w:rsidR="000C3621" w:rsidRPr="000C3621">
        <w:rPr>
          <w:color w:val="000000"/>
          <w:lang w:val="es-ES_tradnl"/>
        </w:rPr>
        <w:t xml:space="preserve">La información sobre la distribución geográfica de los puestos a junio de 2014, junio de 2015 y junio de 2016 puede </w:t>
      </w:r>
      <w:r w:rsidR="00012726">
        <w:rPr>
          <w:color w:val="000000"/>
          <w:lang w:val="es-ES_tradnl"/>
        </w:rPr>
        <w:t xml:space="preserve">encontrarse en el </w:t>
      </w:r>
      <w:r w:rsidR="001B182C">
        <w:rPr>
          <w:color w:val="000000"/>
          <w:lang w:val="es-ES_tradnl"/>
        </w:rPr>
        <w:t>A</w:t>
      </w:r>
      <w:r w:rsidR="00012726">
        <w:rPr>
          <w:color w:val="000000"/>
          <w:lang w:val="es-ES_tradnl"/>
        </w:rPr>
        <w:t>nexo II del i</w:t>
      </w:r>
      <w:r w:rsidR="000C3621" w:rsidRPr="000C3621">
        <w:rPr>
          <w:color w:val="000000"/>
          <w:lang w:val="es-ES_tradnl"/>
        </w:rPr>
        <w:t>nforme anual sobre recursos humanos para cada período.</w:t>
      </w:r>
      <w:r w:rsidRPr="003A4600">
        <w:t xml:space="preserve">  </w:t>
      </w:r>
      <w:r w:rsidR="00C83B9C" w:rsidRPr="00C83B9C">
        <w:rPr>
          <w:color w:val="000000"/>
          <w:lang w:val="es-ES_tradnl"/>
        </w:rPr>
        <w:t>Los informes se pueden consultar en e</w:t>
      </w:r>
      <w:r w:rsidR="001B182C">
        <w:rPr>
          <w:color w:val="000000"/>
          <w:lang w:val="es-ES_tradnl"/>
        </w:rPr>
        <w:t>l siguiente enlace de</w:t>
      </w:r>
      <w:r w:rsidR="00C83B9C" w:rsidRPr="00C83B9C">
        <w:rPr>
          <w:color w:val="000000"/>
          <w:lang w:val="es-ES_tradnl"/>
        </w:rPr>
        <w:t xml:space="preserve">l sitio web de la OMPI como documentos de la sesión anual del Comité de Coordinación de la OMPI:  </w:t>
      </w:r>
      <w:hyperlink r:id="rId1" w:history="1">
        <w:r w:rsidR="001B182C" w:rsidRPr="00AA28C9">
          <w:rPr>
            <w:rStyle w:val="Hyperlink"/>
            <w:color w:val="auto"/>
            <w:u w:val="none"/>
            <w:lang w:val="es-ES_tradnl"/>
          </w:rPr>
          <w:t>http://www.wipo.int/meetings/es/topic.jsp?group_id=104</w:t>
        </w:r>
      </w:hyperlink>
      <w:r w:rsidR="00C83B9C" w:rsidRPr="00C83B9C">
        <w:rPr>
          <w:color w:val="000000"/>
          <w:lang w:val="es-ES_tradnl"/>
        </w:rPr>
        <w:t>.</w:t>
      </w:r>
      <w:r w:rsidRPr="003A4600">
        <w:t xml:space="preserve"> </w:t>
      </w:r>
    </w:p>
  </w:footnote>
  <w:footnote w:id="3">
    <w:p w:rsidR="001313D3" w:rsidRPr="008607ED" w:rsidRDefault="001313D3" w:rsidP="00023407">
      <w:pPr>
        <w:pStyle w:val="FootnoteText"/>
        <w:tabs>
          <w:tab w:val="left" w:pos="284"/>
        </w:tabs>
      </w:pPr>
      <w:r w:rsidRPr="00FE7938">
        <w:rPr>
          <w:rStyle w:val="FootnoteReference"/>
        </w:rPr>
        <w:footnoteRef/>
      </w:r>
      <w:r w:rsidRPr="008607ED">
        <w:t xml:space="preserve"> </w:t>
      </w:r>
      <w:r w:rsidRPr="008607ED">
        <w:tab/>
      </w:r>
      <w:r w:rsidR="00023407" w:rsidRPr="00023407">
        <w:rPr>
          <w:color w:val="000000"/>
          <w:lang w:val="es-ES_tradnl"/>
        </w:rPr>
        <w:t>Aunque la mayoría de puestos de examinador pertenecen a la categoría de servicios generales (y, por lo tanto, no están sujetos al principio de la distribución geográfica), algunos puestos de examinador pertenecen a la categoría profesional.</w:t>
      </w:r>
    </w:p>
  </w:footnote>
  <w:footnote w:id="4">
    <w:p w:rsidR="001313D3" w:rsidRPr="00350E21" w:rsidRDefault="001313D3" w:rsidP="00B42C84">
      <w:pPr>
        <w:pStyle w:val="FootnoteText"/>
        <w:tabs>
          <w:tab w:val="left" w:pos="284"/>
        </w:tabs>
      </w:pPr>
      <w:r>
        <w:rPr>
          <w:rStyle w:val="FootnoteReference"/>
        </w:rPr>
        <w:footnoteRef/>
      </w:r>
      <w:r w:rsidRPr="00350E21">
        <w:t xml:space="preserve"> </w:t>
      </w:r>
      <w:r w:rsidRPr="00350E21">
        <w:tab/>
      </w:r>
      <w:r w:rsidR="00B42C84" w:rsidRPr="00B42C84">
        <w:rPr>
          <w:color w:val="000000"/>
          <w:lang w:val="es-ES_tradnl"/>
        </w:rPr>
        <w:t>“Examen de la gestión y la administración en la OMPI: Presupuesto, supervisión y cuestiones conexas”, JIU/REP/2005/1.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Pr="003C7C2B" w:rsidRDefault="001313D3" w:rsidP="00477D6B">
    <w:pPr>
      <w:jc w:val="right"/>
    </w:pPr>
    <w:bookmarkStart w:id="6" w:name="Code2"/>
    <w:bookmarkEnd w:id="6"/>
    <w:r w:rsidRPr="003C7C2B">
      <w:t>WO/CC/73/5</w:t>
    </w:r>
  </w:p>
  <w:p w:rsidR="00AE7F20" w:rsidRDefault="00AE7F20" w:rsidP="00477D6B">
    <w:pPr>
      <w:jc w:val="right"/>
    </w:pPr>
    <w:r w:rsidRPr="003C7C2B">
      <w:t>página</w:t>
    </w:r>
    <w:r>
      <w:t xml:space="preserve"> </w:t>
    </w:r>
    <w:r>
      <w:fldChar w:fldCharType="begin"/>
    </w:r>
    <w:r>
      <w:instrText xml:space="preserve"> PAGE  \* MERGEFORMAT </w:instrText>
    </w:r>
    <w:r>
      <w:fldChar w:fldCharType="separate"/>
    </w:r>
    <w:r w:rsidR="00C74064">
      <w:rPr>
        <w:noProof/>
      </w:rPr>
      <w:t>8</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2F77E9B"/>
    <w:multiLevelType w:val="hybridMultilevel"/>
    <w:tmpl w:val="AC8E3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8F5831"/>
    <w:multiLevelType w:val="multilevel"/>
    <w:tmpl w:val="3D927ED0"/>
    <w:lvl w:ilvl="0">
      <w:start w:val="1"/>
      <w:numFmt w:val="decimal"/>
      <w:lvlText w:val="%1."/>
      <w:lvlJc w:val="left"/>
      <w:pPr>
        <w:ind w:left="720"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03529CC"/>
    <w:multiLevelType w:val="hybridMultilevel"/>
    <w:tmpl w:val="12D27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2"/>
  </w:num>
  <w:num w:numId="6">
    <w:abstractNumId w:val="5"/>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TextBase TMs\WorkspaceSTS\FAB\FAB Main|TextBase TMs\WorkspaceSTS\FAB\FAB Instruments|TextBase TMs\WorkspaceSTS\FAB\Current Budget|TextBase TMs\WorkspaceSTS\FAB\FStatements|TextBase TMs\WorkspaceSTS\FAB\WIPO Staff Rules|TextBase TMs\WorkspaceSTS\FAB\UN Staff Rules|TextBase TMs\WorkspaceSTS\BDDN\Arb_Med_Center|TextBase TMs\WorkspaceSTS\BDDN\H Instruments|TextBase TMs\WorkspaceSTS\BDDN\Hague|TextBase TMs\WorkspaceSTS\BDDN\L Instruments|TextBase TMs\WorkspaceSTS\BDDN\Lisbon|TextBase TMs\WorkspaceSTS\BDDN\T Instruments|TextBase TMs\WorkspaceSTS\BDDN\Trademarks|TextBase TMs\WorkspaceSTS\Copyright\C Instruments|TextBase TMs\WorkspaceSTS\Copyright\Copyright|TextBase TMs\WorkspaceSTS\Dev_Agenda\Dev_Agenda|TextBase TMs\WorkspaceSTS\Glossaries\EN-ES|TextBase TMs\WorkspaceSTS\Glossaries\FR-ES|TextBase TMs\WorkspaceSTS\Glossaries\Países|TextBase TMs\WorkspaceSTS\GRTKF\G Instruments|TextBase TMs\WorkspaceSTS\GRTKF\GRTKF|TextBase TMs\WorkspaceSTS\PIG\P Instruments|TextBase TMs\WorkspaceSTS\PIG\Patents Main|TextBase TMs\WorkspaceSTS\POW\Economist|TextBase TMs\WorkspaceSTS\POW\IP Advantage|TextBase TMs\WorkspaceSTS\POW\POW Main|TextBase TMs\WorkspaceSTS\POW\WIPO Lex|TextBase TMs\WorkspaceSTS\Temp\Job 37794|TextBase TMs\WorkspaceSTS\Temp\Job40249|TextBase TMs\WorkspaceSTS\Temp\Job40249_10|TextBase TMs\WorkspaceSTS\Temp\P&amp;B_2016_17_Tables|TextBase TMs\WorkspaceSTS\UPOV\TGP_7 Template|TextBase TMs\WorkspaceSTS\UPOV\TGPs|TextBase TMs\WorkspaceSTS\UPOV\TGs|TextBase TMs\WorkspaceSTS\UPOV\TGs Template|TextBase TMs\WorkspaceSTS\UPOV\U Instruments|TextBase TMs\WorkspaceSTS\UPOV\UPOV Main|TextBase TMs\WorkspaceSTS\ZZ_CPV\CPV Temp\Copyright_Dates|TextBase TMs\WorkspaceSTS\ZZ_CPV\CPV Temp\O_All_Inst|TextBase TMs\WorkspaceSTS\ZZ_CPV\CPV Temp\O_Bidon4|TextBase TMs\WorkspaceSTS\ZZ_CPV\CPV Temp\O_R_IP_General|TextBase TMs\WorkspaceSTS\ZZ_CPV\CPV Temp\O_R_Prev_STS|TextBase TMs\WorkspaceSTS\ZZ_CPV\CPV Temp\O_R_STS_PO_IPAd|TextBase TMs\WorkspaceSTS\ZZ_CPV\CPV Temp\Save_Deleted|TextBase TMs\WorkspaceSTS\ZZ_CPV\CPV Temp\TestTMX_Ago_8"/>
    <w:docVar w:name="TextBaseURL" w:val="empty"/>
    <w:docVar w:name="UILng" w:val="en"/>
  </w:docVars>
  <w:rsids>
    <w:rsidRoot w:val="001313D3"/>
    <w:rsid w:val="00010686"/>
    <w:rsid w:val="00012726"/>
    <w:rsid w:val="00014FB6"/>
    <w:rsid w:val="00023407"/>
    <w:rsid w:val="0002411B"/>
    <w:rsid w:val="00026688"/>
    <w:rsid w:val="00042C03"/>
    <w:rsid w:val="00052915"/>
    <w:rsid w:val="0006645A"/>
    <w:rsid w:val="00084191"/>
    <w:rsid w:val="000902D8"/>
    <w:rsid w:val="00092402"/>
    <w:rsid w:val="000B40DA"/>
    <w:rsid w:val="000C3621"/>
    <w:rsid w:val="000C44CD"/>
    <w:rsid w:val="000E1136"/>
    <w:rsid w:val="000E3BB3"/>
    <w:rsid w:val="000F5E56"/>
    <w:rsid w:val="00125763"/>
    <w:rsid w:val="001313D3"/>
    <w:rsid w:val="001362EE"/>
    <w:rsid w:val="00147093"/>
    <w:rsid w:val="00152CEA"/>
    <w:rsid w:val="00154E79"/>
    <w:rsid w:val="00166DEB"/>
    <w:rsid w:val="001832A6"/>
    <w:rsid w:val="00197192"/>
    <w:rsid w:val="001B182C"/>
    <w:rsid w:val="001C62B6"/>
    <w:rsid w:val="001D03ED"/>
    <w:rsid w:val="001D5210"/>
    <w:rsid w:val="001D5467"/>
    <w:rsid w:val="001D5E0F"/>
    <w:rsid w:val="001E66A0"/>
    <w:rsid w:val="001E7FA0"/>
    <w:rsid w:val="001F20D4"/>
    <w:rsid w:val="00201741"/>
    <w:rsid w:val="002053AC"/>
    <w:rsid w:val="00216D9D"/>
    <w:rsid w:val="00222D40"/>
    <w:rsid w:val="00225A7B"/>
    <w:rsid w:val="00226B2A"/>
    <w:rsid w:val="00237389"/>
    <w:rsid w:val="002472AF"/>
    <w:rsid w:val="002554E7"/>
    <w:rsid w:val="00262DBC"/>
    <w:rsid w:val="002634C4"/>
    <w:rsid w:val="002770D1"/>
    <w:rsid w:val="00280150"/>
    <w:rsid w:val="002822AE"/>
    <w:rsid w:val="002929A6"/>
    <w:rsid w:val="002A612C"/>
    <w:rsid w:val="002C5A25"/>
    <w:rsid w:val="002E0F47"/>
    <w:rsid w:val="002E5A25"/>
    <w:rsid w:val="002F2FD4"/>
    <w:rsid w:val="002F4E68"/>
    <w:rsid w:val="00324BF3"/>
    <w:rsid w:val="003334A0"/>
    <w:rsid w:val="0033640F"/>
    <w:rsid w:val="00350E21"/>
    <w:rsid w:val="00354647"/>
    <w:rsid w:val="00363328"/>
    <w:rsid w:val="00364BEB"/>
    <w:rsid w:val="003676E8"/>
    <w:rsid w:val="00377273"/>
    <w:rsid w:val="00377372"/>
    <w:rsid w:val="003845C1"/>
    <w:rsid w:val="00386D04"/>
    <w:rsid w:val="00387287"/>
    <w:rsid w:val="00395667"/>
    <w:rsid w:val="003A4600"/>
    <w:rsid w:val="003C7C2B"/>
    <w:rsid w:val="003E3D48"/>
    <w:rsid w:val="003E48F1"/>
    <w:rsid w:val="003E4D33"/>
    <w:rsid w:val="003F347A"/>
    <w:rsid w:val="003F59B6"/>
    <w:rsid w:val="00406CDD"/>
    <w:rsid w:val="00417ADC"/>
    <w:rsid w:val="00423E3E"/>
    <w:rsid w:val="00425EB0"/>
    <w:rsid w:val="00427AF4"/>
    <w:rsid w:val="004364AE"/>
    <w:rsid w:val="00442E68"/>
    <w:rsid w:val="0045231F"/>
    <w:rsid w:val="004607B4"/>
    <w:rsid w:val="004647DA"/>
    <w:rsid w:val="004654C1"/>
    <w:rsid w:val="0046793F"/>
    <w:rsid w:val="00473BD7"/>
    <w:rsid w:val="00477808"/>
    <w:rsid w:val="00477D6B"/>
    <w:rsid w:val="00491D7B"/>
    <w:rsid w:val="004A6C37"/>
    <w:rsid w:val="004B0D6F"/>
    <w:rsid w:val="004B120E"/>
    <w:rsid w:val="004D4C26"/>
    <w:rsid w:val="004E297D"/>
    <w:rsid w:val="004F10DC"/>
    <w:rsid w:val="004F78A7"/>
    <w:rsid w:val="00500CA9"/>
    <w:rsid w:val="00517231"/>
    <w:rsid w:val="00530C6D"/>
    <w:rsid w:val="00531B02"/>
    <w:rsid w:val="005332F0"/>
    <w:rsid w:val="00540584"/>
    <w:rsid w:val="005453FF"/>
    <w:rsid w:val="0055013B"/>
    <w:rsid w:val="005541C1"/>
    <w:rsid w:val="00571B99"/>
    <w:rsid w:val="00573166"/>
    <w:rsid w:val="0057390D"/>
    <w:rsid w:val="00584230"/>
    <w:rsid w:val="0059393B"/>
    <w:rsid w:val="005A095E"/>
    <w:rsid w:val="005D3384"/>
    <w:rsid w:val="005E0C71"/>
    <w:rsid w:val="005E5285"/>
    <w:rsid w:val="005F5FAE"/>
    <w:rsid w:val="00605827"/>
    <w:rsid w:val="00622A60"/>
    <w:rsid w:val="00626655"/>
    <w:rsid w:val="0064041A"/>
    <w:rsid w:val="00651A4C"/>
    <w:rsid w:val="0066503E"/>
    <w:rsid w:val="00675021"/>
    <w:rsid w:val="006945BA"/>
    <w:rsid w:val="00697CA4"/>
    <w:rsid w:val="006A06C6"/>
    <w:rsid w:val="006C040A"/>
    <w:rsid w:val="006C13FF"/>
    <w:rsid w:val="006F28B1"/>
    <w:rsid w:val="00700EAA"/>
    <w:rsid w:val="0070417E"/>
    <w:rsid w:val="007065DA"/>
    <w:rsid w:val="0071480D"/>
    <w:rsid w:val="00717CA3"/>
    <w:rsid w:val="007224C8"/>
    <w:rsid w:val="00731AA2"/>
    <w:rsid w:val="00746CE1"/>
    <w:rsid w:val="00794BE2"/>
    <w:rsid w:val="007A4639"/>
    <w:rsid w:val="007B71FE"/>
    <w:rsid w:val="007C5C43"/>
    <w:rsid w:val="007D781E"/>
    <w:rsid w:val="007E663E"/>
    <w:rsid w:val="007F67D7"/>
    <w:rsid w:val="00815082"/>
    <w:rsid w:val="008558B8"/>
    <w:rsid w:val="00860597"/>
    <w:rsid w:val="008607ED"/>
    <w:rsid w:val="0088395E"/>
    <w:rsid w:val="00896116"/>
    <w:rsid w:val="00897511"/>
    <w:rsid w:val="008A0AC1"/>
    <w:rsid w:val="008B2CC1"/>
    <w:rsid w:val="008E6BD6"/>
    <w:rsid w:val="008F7AFA"/>
    <w:rsid w:val="00904FC8"/>
    <w:rsid w:val="0090731E"/>
    <w:rsid w:val="009130B1"/>
    <w:rsid w:val="00926F2A"/>
    <w:rsid w:val="0093191C"/>
    <w:rsid w:val="00966A22"/>
    <w:rsid w:val="00970540"/>
    <w:rsid w:val="00972F03"/>
    <w:rsid w:val="0097699F"/>
    <w:rsid w:val="009868C5"/>
    <w:rsid w:val="009A0C8B"/>
    <w:rsid w:val="009B42C9"/>
    <w:rsid w:val="009B6241"/>
    <w:rsid w:val="009C043C"/>
    <w:rsid w:val="00A10648"/>
    <w:rsid w:val="00A14653"/>
    <w:rsid w:val="00A16FC0"/>
    <w:rsid w:val="00A32C9E"/>
    <w:rsid w:val="00A36FED"/>
    <w:rsid w:val="00A52466"/>
    <w:rsid w:val="00A93D39"/>
    <w:rsid w:val="00AA28C9"/>
    <w:rsid w:val="00AA3C49"/>
    <w:rsid w:val="00AB60AD"/>
    <w:rsid w:val="00AB613D"/>
    <w:rsid w:val="00AE7A57"/>
    <w:rsid w:val="00AE7F20"/>
    <w:rsid w:val="00AF4AC9"/>
    <w:rsid w:val="00B147ED"/>
    <w:rsid w:val="00B42C84"/>
    <w:rsid w:val="00B44675"/>
    <w:rsid w:val="00B57AA3"/>
    <w:rsid w:val="00B65A0A"/>
    <w:rsid w:val="00B67CDC"/>
    <w:rsid w:val="00B72D36"/>
    <w:rsid w:val="00B906D5"/>
    <w:rsid w:val="00BA70B5"/>
    <w:rsid w:val="00BC4164"/>
    <w:rsid w:val="00BC77DE"/>
    <w:rsid w:val="00BD2DCC"/>
    <w:rsid w:val="00BF4A06"/>
    <w:rsid w:val="00C22477"/>
    <w:rsid w:val="00C240E0"/>
    <w:rsid w:val="00C45D86"/>
    <w:rsid w:val="00C66CBE"/>
    <w:rsid w:val="00C74064"/>
    <w:rsid w:val="00C74270"/>
    <w:rsid w:val="00C765B6"/>
    <w:rsid w:val="00C7775A"/>
    <w:rsid w:val="00C83B9C"/>
    <w:rsid w:val="00C90559"/>
    <w:rsid w:val="00C90610"/>
    <w:rsid w:val="00CA2251"/>
    <w:rsid w:val="00CA4744"/>
    <w:rsid w:val="00CF1680"/>
    <w:rsid w:val="00D066B7"/>
    <w:rsid w:val="00D17D8E"/>
    <w:rsid w:val="00D512D8"/>
    <w:rsid w:val="00D56C7C"/>
    <w:rsid w:val="00D6044A"/>
    <w:rsid w:val="00D71B4D"/>
    <w:rsid w:val="00D824F4"/>
    <w:rsid w:val="00D86358"/>
    <w:rsid w:val="00D874FA"/>
    <w:rsid w:val="00D90289"/>
    <w:rsid w:val="00D93D55"/>
    <w:rsid w:val="00D9771B"/>
    <w:rsid w:val="00DA2B96"/>
    <w:rsid w:val="00DA3A12"/>
    <w:rsid w:val="00DB40AB"/>
    <w:rsid w:val="00DB4935"/>
    <w:rsid w:val="00DB7A8C"/>
    <w:rsid w:val="00DC4C60"/>
    <w:rsid w:val="00E0079A"/>
    <w:rsid w:val="00E01484"/>
    <w:rsid w:val="00E12D34"/>
    <w:rsid w:val="00E1573D"/>
    <w:rsid w:val="00E167E5"/>
    <w:rsid w:val="00E23176"/>
    <w:rsid w:val="00E427C6"/>
    <w:rsid w:val="00E444DA"/>
    <w:rsid w:val="00E45C84"/>
    <w:rsid w:val="00E46AA2"/>
    <w:rsid w:val="00E478C7"/>
    <w:rsid w:val="00E504E5"/>
    <w:rsid w:val="00E84A22"/>
    <w:rsid w:val="00E942CE"/>
    <w:rsid w:val="00E95578"/>
    <w:rsid w:val="00EB3565"/>
    <w:rsid w:val="00EB7A3E"/>
    <w:rsid w:val="00EC0BB7"/>
    <w:rsid w:val="00EC401A"/>
    <w:rsid w:val="00EC7589"/>
    <w:rsid w:val="00EE2723"/>
    <w:rsid w:val="00EF530A"/>
    <w:rsid w:val="00EF6622"/>
    <w:rsid w:val="00F019F0"/>
    <w:rsid w:val="00F1238B"/>
    <w:rsid w:val="00F169F3"/>
    <w:rsid w:val="00F24695"/>
    <w:rsid w:val="00F45933"/>
    <w:rsid w:val="00F45A34"/>
    <w:rsid w:val="00F55408"/>
    <w:rsid w:val="00F66152"/>
    <w:rsid w:val="00F70F0F"/>
    <w:rsid w:val="00F7397C"/>
    <w:rsid w:val="00F80845"/>
    <w:rsid w:val="00F84474"/>
    <w:rsid w:val="00F8767E"/>
    <w:rsid w:val="00FA0F0D"/>
    <w:rsid w:val="00FA72A8"/>
    <w:rsid w:val="00FC35F3"/>
    <w:rsid w:val="00FC499E"/>
    <w:rsid w:val="00FD2050"/>
    <w:rsid w:val="00FD59D1"/>
    <w:rsid w:val="00FE0893"/>
    <w:rsid w:val="00FF5C71"/>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54E79"/>
    <w:rPr>
      <w:rFonts w:ascii="Tahoma" w:hAnsi="Tahoma" w:cs="Tahoma"/>
      <w:sz w:val="16"/>
      <w:szCs w:val="16"/>
    </w:rPr>
  </w:style>
  <w:style w:type="character" w:customStyle="1" w:styleId="BalloonTextChar">
    <w:name w:val="Balloon Text Char"/>
    <w:basedOn w:val="DefaultParagraphFont"/>
    <w:link w:val="BalloonText"/>
    <w:rsid w:val="00154E79"/>
    <w:rPr>
      <w:rFonts w:ascii="Tahoma" w:eastAsia="SimSun" w:hAnsi="Tahoma" w:cs="Tahoma"/>
      <w:sz w:val="16"/>
      <w:szCs w:val="16"/>
      <w:lang w:val="es-ES" w:eastAsia="zh-CN"/>
    </w:rPr>
  </w:style>
  <w:style w:type="paragraph" w:styleId="ListParagraph">
    <w:name w:val="List Paragraph"/>
    <w:basedOn w:val="Normal"/>
    <w:uiPriority w:val="34"/>
    <w:qFormat/>
    <w:rsid w:val="001313D3"/>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noteTextChar">
    <w:name w:val="Footnote Text Char"/>
    <w:basedOn w:val="DefaultParagraphFont"/>
    <w:link w:val="FootnoteText"/>
    <w:uiPriority w:val="99"/>
    <w:semiHidden/>
    <w:rsid w:val="001313D3"/>
    <w:rPr>
      <w:rFonts w:ascii="Arial" w:eastAsia="SimSun" w:hAnsi="Arial" w:cs="Arial"/>
      <w:sz w:val="18"/>
      <w:lang w:val="es-ES" w:eastAsia="zh-CN"/>
    </w:rPr>
  </w:style>
  <w:style w:type="character" w:styleId="FootnoteReference">
    <w:name w:val="footnote reference"/>
    <w:basedOn w:val="DefaultParagraphFont"/>
    <w:uiPriority w:val="99"/>
    <w:unhideWhenUsed/>
    <w:rsid w:val="001313D3"/>
    <w:rPr>
      <w:vertAlign w:val="superscript"/>
    </w:rPr>
  </w:style>
  <w:style w:type="table" w:styleId="TableGrid">
    <w:name w:val="Table Grid"/>
    <w:basedOn w:val="TableNormal"/>
    <w:uiPriority w:val="59"/>
    <w:rsid w:val="001313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13D3"/>
    <w:rPr>
      <w:color w:val="0000FF" w:themeColor="hyperlink"/>
      <w:u w:val="single"/>
    </w:rPr>
  </w:style>
  <w:style w:type="character" w:customStyle="1" w:styleId="hl">
    <w:name w:val="hl"/>
    <w:basedOn w:val="DefaultParagraphFont"/>
    <w:rsid w:val="001313D3"/>
  </w:style>
  <w:style w:type="character" w:styleId="Emphasis">
    <w:name w:val="Emphasis"/>
    <w:basedOn w:val="DefaultParagraphFont"/>
    <w:uiPriority w:val="20"/>
    <w:qFormat/>
    <w:rsid w:val="001313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54E79"/>
    <w:rPr>
      <w:rFonts w:ascii="Tahoma" w:hAnsi="Tahoma" w:cs="Tahoma"/>
      <w:sz w:val="16"/>
      <w:szCs w:val="16"/>
    </w:rPr>
  </w:style>
  <w:style w:type="character" w:customStyle="1" w:styleId="BalloonTextChar">
    <w:name w:val="Balloon Text Char"/>
    <w:basedOn w:val="DefaultParagraphFont"/>
    <w:link w:val="BalloonText"/>
    <w:rsid w:val="00154E79"/>
    <w:rPr>
      <w:rFonts w:ascii="Tahoma" w:eastAsia="SimSun" w:hAnsi="Tahoma" w:cs="Tahoma"/>
      <w:sz w:val="16"/>
      <w:szCs w:val="16"/>
      <w:lang w:val="es-ES" w:eastAsia="zh-CN"/>
    </w:rPr>
  </w:style>
  <w:style w:type="paragraph" w:styleId="ListParagraph">
    <w:name w:val="List Paragraph"/>
    <w:basedOn w:val="Normal"/>
    <w:uiPriority w:val="34"/>
    <w:qFormat/>
    <w:rsid w:val="001313D3"/>
    <w:pPr>
      <w:spacing w:after="200" w:line="276" w:lineRule="auto"/>
      <w:ind w:left="720"/>
      <w:contextualSpacing/>
    </w:pPr>
    <w:rPr>
      <w:rFonts w:asciiTheme="minorHAnsi" w:eastAsiaTheme="minorHAnsi" w:hAnsiTheme="minorHAnsi" w:cstheme="minorBidi"/>
      <w:szCs w:val="22"/>
      <w:lang w:val="en-US" w:eastAsia="en-US"/>
    </w:rPr>
  </w:style>
  <w:style w:type="character" w:customStyle="1" w:styleId="FootnoteTextChar">
    <w:name w:val="Footnote Text Char"/>
    <w:basedOn w:val="DefaultParagraphFont"/>
    <w:link w:val="FootnoteText"/>
    <w:uiPriority w:val="99"/>
    <w:semiHidden/>
    <w:rsid w:val="001313D3"/>
    <w:rPr>
      <w:rFonts w:ascii="Arial" w:eastAsia="SimSun" w:hAnsi="Arial" w:cs="Arial"/>
      <w:sz w:val="18"/>
      <w:lang w:val="es-ES" w:eastAsia="zh-CN"/>
    </w:rPr>
  </w:style>
  <w:style w:type="character" w:styleId="FootnoteReference">
    <w:name w:val="footnote reference"/>
    <w:basedOn w:val="DefaultParagraphFont"/>
    <w:uiPriority w:val="99"/>
    <w:unhideWhenUsed/>
    <w:rsid w:val="001313D3"/>
    <w:rPr>
      <w:vertAlign w:val="superscript"/>
    </w:rPr>
  </w:style>
  <w:style w:type="table" w:styleId="TableGrid">
    <w:name w:val="Table Grid"/>
    <w:basedOn w:val="TableNormal"/>
    <w:uiPriority w:val="59"/>
    <w:rsid w:val="001313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13D3"/>
    <w:rPr>
      <w:color w:val="0000FF" w:themeColor="hyperlink"/>
      <w:u w:val="single"/>
    </w:rPr>
  </w:style>
  <w:style w:type="character" w:customStyle="1" w:styleId="hl">
    <w:name w:val="hl"/>
    <w:basedOn w:val="DefaultParagraphFont"/>
    <w:rsid w:val="001313D3"/>
  </w:style>
  <w:style w:type="character" w:styleId="Emphasis">
    <w:name w:val="Emphasis"/>
    <w:basedOn w:val="DefaultParagraphFont"/>
    <w:uiPriority w:val="20"/>
    <w:qFormat/>
    <w:rsid w:val="00131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s/topic.jsp?group_id=1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73 (S)</Template>
  <TotalTime>1</TotalTime>
  <Pages>11</Pages>
  <Words>5234</Words>
  <Characters>29834</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WO/CC/73/5</vt:lpstr>
    </vt:vector>
  </TitlesOfParts>
  <Company>WIPO</Company>
  <LinksUpToDate>false</LinksUpToDate>
  <CharactersWithSpaces>34999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WO/CC/73/5</dc:title>
  <dc:creator>CEVALLOS DUQUE Nilo</dc:creator>
  <dc:description>RM - 16/9/2016</dc:description>
  <cp:lastModifiedBy>HONCULADA Jessamyn</cp:lastModifiedBy>
  <cp:revision>2</cp:revision>
  <cp:lastPrinted>2016-09-21T12:28:00Z</cp:lastPrinted>
  <dcterms:created xsi:type="dcterms:W3CDTF">2016-09-22T09:23:00Z</dcterms:created>
  <dcterms:modified xsi:type="dcterms:W3CDTF">2016-09-22T09:23:00Z</dcterms:modified>
</cp:coreProperties>
</file>