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C7D2E" w:rsidRPr="00D62F0A" w:rsidTr="00A7453D">
        <w:tc>
          <w:tcPr>
            <w:tcW w:w="4513" w:type="dxa"/>
            <w:tcBorders>
              <w:bottom w:val="single" w:sz="4" w:space="0" w:color="auto"/>
            </w:tcBorders>
            <w:tcMar>
              <w:bottom w:w="170" w:type="dxa"/>
            </w:tcMar>
          </w:tcPr>
          <w:p w:rsidR="00E504E5" w:rsidRPr="00D62F0A" w:rsidRDefault="00E504E5" w:rsidP="00AB613D"/>
        </w:tc>
        <w:tc>
          <w:tcPr>
            <w:tcW w:w="4337" w:type="dxa"/>
            <w:tcBorders>
              <w:bottom w:val="single" w:sz="4" w:space="0" w:color="auto"/>
            </w:tcBorders>
            <w:tcMar>
              <w:left w:w="0" w:type="dxa"/>
              <w:right w:w="0" w:type="dxa"/>
            </w:tcMar>
          </w:tcPr>
          <w:p w:rsidR="00E504E5" w:rsidRPr="00D62F0A" w:rsidRDefault="00EF104E" w:rsidP="00AB613D">
            <w:r w:rsidRPr="00D62F0A">
              <w:rPr>
                <w:noProof/>
                <w:lang w:val="en-US" w:eastAsia="en-US"/>
              </w:rPr>
              <w:drawing>
                <wp:inline distT="0" distB="0" distL="0" distR="0" wp14:anchorId="2F69D450" wp14:editId="0A02C5B3">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62F0A" w:rsidRDefault="00E13E37" w:rsidP="00E13E37">
            <w:pPr>
              <w:jc w:val="right"/>
            </w:pPr>
            <w:r w:rsidRPr="00D62F0A">
              <w:rPr>
                <w:b/>
                <w:sz w:val="40"/>
                <w:szCs w:val="40"/>
              </w:rPr>
              <w:t>S</w:t>
            </w:r>
          </w:p>
        </w:tc>
      </w:tr>
      <w:tr w:rsidR="00BC7D2E" w:rsidRPr="00D62F0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62F0A" w:rsidRDefault="007F1F71" w:rsidP="00AB613D">
            <w:pPr>
              <w:jc w:val="right"/>
              <w:rPr>
                <w:rFonts w:ascii="Arial Black" w:hAnsi="Arial Black"/>
                <w:caps/>
                <w:sz w:val="15"/>
              </w:rPr>
            </w:pPr>
            <w:r w:rsidRPr="00D62F0A">
              <w:rPr>
                <w:rFonts w:ascii="Arial Black" w:hAnsi="Arial Black"/>
                <w:caps/>
                <w:sz w:val="15"/>
              </w:rPr>
              <w:t>wo/cc/71</w:t>
            </w:r>
            <w:r w:rsidR="005D1070" w:rsidRPr="00D62F0A">
              <w:rPr>
                <w:rFonts w:ascii="Arial Black" w:hAnsi="Arial Black"/>
                <w:caps/>
                <w:sz w:val="15"/>
              </w:rPr>
              <w:t>/</w:t>
            </w:r>
            <w:bookmarkStart w:id="0" w:name="Code"/>
            <w:bookmarkEnd w:id="0"/>
            <w:r w:rsidR="003467C9" w:rsidRPr="00D62F0A">
              <w:rPr>
                <w:rFonts w:ascii="Arial Black" w:hAnsi="Arial Black"/>
                <w:caps/>
                <w:sz w:val="15"/>
              </w:rPr>
              <w:t>4</w:t>
            </w:r>
            <w:r w:rsidR="000C3E27">
              <w:rPr>
                <w:rFonts w:ascii="Arial Black" w:hAnsi="Arial Black"/>
                <w:caps/>
                <w:sz w:val="15"/>
              </w:rPr>
              <w:t xml:space="preserve"> Rev.</w:t>
            </w:r>
          </w:p>
        </w:tc>
      </w:tr>
      <w:tr w:rsidR="00BC7D2E" w:rsidRPr="00D62F0A" w:rsidTr="00AB613D">
        <w:trPr>
          <w:trHeight w:hRule="exact" w:val="170"/>
        </w:trPr>
        <w:tc>
          <w:tcPr>
            <w:tcW w:w="9356" w:type="dxa"/>
            <w:gridSpan w:val="3"/>
            <w:noWrap/>
            <w:tcMar>
              <w:left w:w="0" w:type="dxa"/>
              <w:right w:w="0" w:type="dxa"/>
            </w:tcMar>
            <w:vAlign w:val="bottom"/>
          </w:tcPr>
          <w:p w:rsidR="008B2CC1" w:rsidRPr="00D62F0A" w:rsidRDefault="008B2CC1" w:rsidP="00AB613D">
            <w:pPr>
              <w:jc w:val="right"/>
              <w:rPr>
                <w:rFonts w:ascii="Arial Black" w:hAnsi="Arial Black"/>
                <w:caps/>
                <w:sz w:val="15"/>
              </w:rPr>
            </w:pPr>
            <w:r w:rsidRPr="00D62F0A">
              <w:rPr>
                <w:rFonts w:ascii="Arial Black" w:hAnsi="Arial Black"/>
                <w:caps/>
                <w:sz w:val="15"/>
              </w:rPr>
              <w:t>ORIGINAL:</w:t>
            </w:r>
            <w:r w:rsidR="00F84474" w:rsidRPr="00D62F0A">
              <w:rPr>
                <w:rFonts w:ascii="Arial Black" w:hAnsi="Arial Black"/>
                <w:caps/>
                <w:sz w:val="15"/>
              </w:rPr>
              <w:t xml:space="preserve"> </w:t>
            </w:r>
            <w:r w:rsidRPr="00D62F0A">
              <w:rPr>
                <w:rFonts w:ascii="Arial Black" w:hAnsi="Arial Black"/>
                <w:caps/>
                <w:sz w:val="15"/>
              </w:rPr>
              <w:t xml:space="preserve"> </w:t>
            </w:r>
            <w:bookmarkStart w:id="1" w:name="Original"/>
            <w:bookmarkEnd w:id="1"/>
            <w:r w:rsidR="003467C9" w:rsidRPr="00D62F0A">
              <w:rPr>
                <w:rFonts w:ascii="Arial Black" w:hAnsi="Arial Black"/>
                <w:caps/>
                <w:sz w:val="15"/>
              </w:rPr>
              <w:t>INGLÉS</w:t>
            </w:r>
          </w:p>
        </w:tc>
      </w:tr>
      <w:tr w:rsidR="00BC7D2E" w:rsidRPr="00D62F0A" w:rsidTr="00AB613D">
        <w:trPr>
          <w:trHeight w:hRule="exact" w:val="198"/>
        </w:trPr>
        <w:tc>
          <w:tcPr>
            <w:tcW w:w="9356" w:type="dxa"/>
            <w:gridSpan w:val="3"/>
            <w:tcMar>
              <w:left w:w="0" w:type="dxa"/>
              <w:right w:w="0" w:type="dxa"/>
            </w:tcMar>
            <w:vAlign w:val="bottom"/>
          </w:tcPr>
          <w:p w:rsidR="008B2CC1" w:rsidRPr="00D62F0A" w:rsidRDefault="00675021" w:rsidP="009A64DF">
            <w:pPr>
              <w:jc w:val="right"/>
              <w:rPr>
                <w:rFonts w:ascii="Arial Black" w:hAnsi="Arial Black"/>
                <w:caps/>
                <w:sz w:val="15"/>
              </w:rPr>
            </w:pPr>
            <w:r w:rsidRPr="00D62F0A">
              <w:rPr>
                <w:rFonts w:ascii="Arial Black" w:hAnsi="Arial Black"/>
                <w:caps/>
                <w:sz w:val="15"/>
              </w:rPr>
              <w:t>fecha</w:t>
            </w:r>
            <w:r w:rsidR="008B2CC1" w:rsidRPr="00D62F0A">
              <w:rPr>
                <w:rFonts w:ascii="Arial Black" w:hAnsi="Arial Black"/>
                <w:caps/>
                <w:sz w:val="15"/>
              </w:rPr>
              <w:t>:</w:t>
            </w:r>
            <w:r w:rsidR="00F84474" w:rsidRPr="00D62F0A">
              <w:rPr>
                <w:rFonts w:ascii="Arial Black" w:hAnsi="Arial Black"/>
                <w:caps/>
                <w:sz w:val="15"/>
              </w:rPr>
              <w:t xml:space="preserve"> </w:t>
            </w:r>
            <w:r w:rsidR="008B2CC1" w:rsidRPr="00D62F0A">
              <w:rPr>
                <w:rFonts w:ascii="Arial Black" w:hAnsi="Arial Black"/>
                <w:caps/>
                <w:sz w:val="15"/>
              </w:rPr>
              <w:t xml:space="preserve"> </w:t>
            </w:r>
            <w:bookmarkStart w:id="2" w:name="Date"/>
            <w:bookmarkEnd w:id="2"/>
            <w:r w:rsidR="009A64DF">
              <w:rPr>
                <w:rFonts w:ascii="Arial Black" w:hAnsi="Arial Black"/>
                <w:caps/>
                <w:sz w:val="15"/>
              </w:rPr>
              <w:t>28</w:t>
            </w:r>
            <w:bookmarkStart w:id="3" w:name="_GoBack"/>
            <w:bookmarkEnd w:id="3"/>
            <w:r w:rsidR="003467C9" w:rsidRPr="00D62F0A">
              <w:rPr>
                <w:rFonts w:ascii="Arial Black" w:hAnsi="Arial Black"/>
                <w:caps/>
                <w:sz w:val="15"/>
              </w:rPr>
              <w:t xml:space="preserve"> DE </w:t>
            </w:r>
            <w:r w:rsidR="000C3E27">
              <w:rPr>
                <w:rFonts w:ascii="Arial Black" w:hAnsi="Arial Black"/>
                <w:caps/>
                <w:sz w:val="15"/>
              </w:rPr>
              <w:t>septiembre</w:t>
            </w:r>
            <w:r w:rsidR="003467C9" w:rsidRPr="00D62F0A">
              <w:rPr>
                <w:rFonts w:ascii="Arial Black" w:hAnsi="Arial Black"/>
                <w:caps/>
                <w:sz w:val="15"/>
              </w:rPr>
              <w:t xml:space="preserve"> DE 2015</w:t>
            </w:r>
          </w:p>
        </w:tc>
      </w:tr>
    </w:tbl>
    <w:p w:rsidR="00E13E37" w:rsidRPr="00D62F0A" w:rsidRDefault="00E13E37" w:rsidP="008B2CC1"/>
    <w:p w:rsidR="00E13E37" w:rsidRPr="00D62F0A" w:rsidRDefault="00E13E37" w:rsidP="008B2CC1"/>
    <w:p w:rsidR="00E13E37" w:rsidRPr="00D62F0A" w:rsidRDefault="00E13E37" w:rsidP="008B2CC1"/>
    <w:p w:rsidR="00E13E37" w:rsidRPr="00D62F0A" w:rsidRDefault="00E13E37" w:rsidP="008B2CC1"/>
    <w:p w:rsidR="00E13E37" w:rsidRPr="00D62F0A" w:rsidRDefault="00E13E37" w:rsidP="008B2CC1"/>
    <w:p w:rsidR="00E13E37" w:rsidRPr="00D62F0A" w:rsidRDefault="005D1070" w:rsidP="008B2CC1">
      <w:pPr>
        <w:rPr>
          <w:b/>
          <w:sz w:val="28"/>
          <w:szCs w:val="28"/>
        </w:rPr>
      </w:pPr>
      <w:r w:rsidRPr="00D62F0A">
        <w:rPr>
          <w:b/>
          <w:sz w:val="28"/>
          <w:szCs w:val="28"/>
        </w:rPr>
        <w:t>Comité de Coordinació</w:t>
      </w:r>
      <w:r w:rsidR="007F1F71" w:rsidRPr="00D62F0A">
        <w:rPr>
          <w:b/>
          <w:sz w:val="28"/>
          <w:szCs w:val="28"/>
        </w:rPr>
        <w:t>n de Ia OMPI</w:t>
      </w:r>
    </w:p>
    <w:p w:rsidR="00E13E37" w:rsidRPr="00D62F0A" w:rsidRDefault="00E13E37" w:rsidP="003845C1"/>
    <w:p w:rsidR="00E13E37" w:rsidRPr="00D62F0A" w:rsidRDefault="00E13E37" w:rsidP="003845C1"/>
    <w:p w:rsidR="00E13E37" w:rsidRPr="00D62F0A" w:rsidRDefault="00880EEB" w:rsidP="007F1F71">
      <w:pPr>
        <w:rPr>
          <w:b/>
          <w:sz w:val="24"/>
          <w:szCs w:val="24"/>
        </w:rPr>
      </w:pPr>
      <w:r w:rsidRPr="00D62F0A">
        <w:rPr>
          <w:b/>
          <w:sz w:val="24"/>
          <w:szCs w:val="24"/>
        </w:rPr>
        <w:t>Septuagésima primera sesión (46ª ordinaria)</w:t>
      </w:r>
    </w:p>
    <w:p w:rsidR="00E13E37" w:rsidRPr="00D62F0A" w:rsidRDefault="007F1F71" w:rsidP="007F1F71">
      <w:pPr>
        <w:rPr>
          <w:b/>
          <w:sz w:val="24"/>
          <w:szCs w:val="24"/>
        </w:rPr>
      </w:pPr>
      <w:r w:rsidRPr="00D62F0A">
        <w:rPr>
          <w:b/>
          <w:sz w:val="24"/>
          <w:szCs w:val="24"/>
        </w:rPr>
        <w:t>Ginebra, 5 a 14 de octubre de 2015</w:t>
      </w:r>
    </w:p>
    <w:p w:rsidR="00E13E37" w:rsidRPr="00D62F0A" w:rsidRDefault="00E13E37" w:rsidP="008B2CC1"/>
    <w:p w:rsidR="00E13E37" w:rsidRPr="00D62F0A" w:rsidRDefault="00E13E37" w:rsidP="008B2CC1"/>
    <w:p w:rsidR="00E13E37" w:rsidRPr="00D62F0A" w:rsidRDefault="00E13E37" w:rsidP="008B2CC1"/>
    <w:p w:rsidR="00E13E37" w:rsidRPr="00D62F0A" w:rsidRDefault="00722696" w:rsidP="00750D81">
      <w:pPr>
        <w:rPr>
          <w:caps/>
          <w:sz w:val="24"/>
        </w:rPr>
      </w:pPr>
      <w:bookmarkStart w:id="4" w:name="TitleOfDoc"/>
      <w:bookmarkEnd w:id="4"/>
      <w:r w:rsidRPr="00D62F0A">
        <w:rPr>
          <w:caps/>
          <w:sz w:val="24"/>
        </w:rPr>
        <w:t>ENMIENDAS AL ESTATUTO Y REGLAMENTO DEL PERSONAL</w:t>
      </w:r>
    </w:p>
    <w:p w:rsidR="00E13E37" w:rsidRPr="00D62F0A" w:rsidRDefault="00E13E37" w:rsidP="00750D81"/>
    <w:p w:rsidR="00E13E37" w:rsidRPr="00D62F0A" w:rsidRDefault="00E13E37" w:rsidP="00E13E37">
      <w:pPr>
        <w:rPr>
          <w:i/>
        </w:rPr>
      </w:pPr>
      <w:bookmarkStart w:id="5" w:name="Prepared"/>
      <w:bookmarkEnd w:id="5"/>
      <w:r w:rsidRPr="00D62F0A">
        <w:rPr>
          <w:i/>
        </w:rPr>
        <w:t>Documento preparado por el Director General</w:t>
      </w:r>
    </w:p>
    <w:p w:rsidR="00E13E37" w:rsidRPr="00D62F0A" w:rsidRDefault="00E13E37" w:rsidP="00750D81">
      <w:pPr>
        <w:rPr>
          <w:i/>
        </w:rPr>
      </w:pPr>
    </w:p>
    <w:p w:rsidR="00E13E37" w:rsidRPr="00D62F0A" w:rsidRDefault="00E13E37" w:rsidP="00750D81"/>
    <w:p w:rsidR="00E13E37" w:rsidRPr="00D62F0A" w:rsidRDefault="00E13E37" w:rsidP="00750D81"/>
    <w:p w:rsidR="00E13E37" w:rsidRPr="00D62F0A" w:rsidRDefault="00E13E37" w:rsidP="00750D81"/>
    <w:p w:rsidR="00E13E37" w:rsidRPr="00D62F0A" w:rsidRDefault="00E13E37" w:rsidP="00750D81"/>
    <w:p w:rsidR="00E13E37" w:rsidRPr="00D62F0A" w:rsidRDefault="00E13E37" w:rsidP="00750D81"/>
    <w:p w:rsidR="009130D5" w:rsidRDefault="009130D5">
      <w:r>
        <w:br w:type="page"/>
      </w:r>
    </w:p>
    <w:p w:rsidR="00E13E37" w:rsidRPr="00D62F0A" w:rsidRDefault="003E069C" w:rsidP="003E069C">
      <w:pPr>
        <w:keepNext/>
        <w:keepLines/>
        <w:jc w:val="center"/>
      </w:pPr>
      <w:r w:rsidRPr="00D62F0A">
        <w:lastRenderedPageBreak/>
        <w:t>ÍNDICE</w:t>
      </w:r>
    </w:p>
    <w:p w:rsidR="00E13E37" w:rsidRPr="00D62F0A" w:rsidRDefault="00E13E37" w:rsidP="00750D81"/>
    <w:p w:rsidR="00E13E37" w:rsidRPr="00D62F0A" w:rsidRDefault="00E13E37" w:rsidP="00750D81"/>
    <w:p w:rsidR="00E13E37" w:rsidRPr="00D62F0A" w:rsidRDefault="00E13E37" w:rsidP="00750D81"/>
    <w:p w:rsidR="00E13E37" w:rsidRPr="00D62F0A" w:rsidRDefault="00843D26" w:rsidP="00750D81">
      <w:pPr>
        <w:keepNext/>
        <w:keepLines/>
        <w:rPr>
          <w:u w:val="single"/>
        </w:rPr>
      </w:pPr>
      <w:r w:rsidRPr="00D62F0A">
        <w:rPr>
          <w:u w:val="single"/>
        </w:rPr>
        <w:t>Secciones del documento</w:t>
      </w:r>
      <w:r w:rsidR="00750D81" w:rsidRPr="00D62F0A">
        <w:rPr>
          <w:u w:val="single"/>
        </w:rPr>
        <w:t xml:space="preserve"> WO/CC/71/4</w:t>
      </w:r>
    </w:p>
    <w:p w:rsidR="00E13E37" w:rsidRPr="00D62F0A" w:rsidRDefault="00E13E37" w:rsidP="00750D81">
      <w:pPr>
        <w:keepNext/>
        <w:keepLines/>
      </w:pPr>
    </w:p>
    <w:p w:rsidR="00E13E37" w:rsidRPr="00D62F0A" w:rsidRDefault="00660085" w:rsidP="003E069C">
      <w:pPr>
        <w:keepNext/>
        <w:keepLines/>
        <w:numPr>
          <w:ilvl w:val="0"/>
          <w:numId w:val="7"/>
        </w:numPr>
        <w:ind w:left="567" w:firstLine="0"/>
        <w:contextualSpacing/>
      </w:pPr>
      <w:r w:rsidRPr="00D62F0A">
        <w:t>Introducción</w:t>
      </w:r>
    </w:p>
    <w:p w:rsidR="00E13E37" w:rsidRPr="00D62F0A" w:rsidRDefault="00E13E37" w:rsidP="00750D81">
      <w:pPr>
        <w:ind w:left="567"/>
      </w:pPr>
    </w:p>
    <w:p w:rsidR="00E13E37" w:rsidRPr="00D62F0A" w:rsidRDefault="00660085" w:rsidP="00660085">
      <w:pPr>
        <w:numPr>
          <w:ilvl w:val="0"/>
          <w:numId w:val="7"/>
        </w:numPr>
        <w:ind w:left="1134" w:hanging="567"/>
        <w:contextualSpacing/>
      </w:pPr>
      <w:r w:rsidRPr="00D62F0A">
        <w:t>Enmiendas a</w:t>
      </w:r>
      <w:r w:rsidR="00BD08B5" w:rsidRPr="00D62F0A">
        <w:t xml:space="preserve">l </w:t>
      </w:r>
      <w:r w:rsidRPr="00D62F0A">
        <w:t>Estatuto del Person</w:t>
      </w:r>
      <w:r w:rsidR="00366CC7" w:rsidRPr="00D62F0A">
        <w:t>al que deben entrar en vigor el </w:t>
      </w:r>
      <w:r w:rsidRPr="00D62F0A">
        <w:t xml:space="preserve">1 de </w:t>
      </w:r>
      <w:r w:rsidR="00BD08B5" w:rsidRPr="00D62F0A">
        <w:t>enero</w:t>
      </w:r>
      <w:r w:rsidR="00FE51E3" w:rsidRPr="00D62F0A">
        <w:t xml:space="preserve"> de </w:t>
      </w:r>
      <w:r w:rsidR="00CE6BC9">
        <w:t>2016 –</w:t>
      </w:r>
      <w:r w:rsidRPr="00D62F0A">
        <w:t xml:space="preserve"> para su aprobación</w:t>
      </w:r>
    </w:p>
    <w:p w:rsidR="00E13E37" w:rsidRPr="00D62F0A" w:rsidRDefault="00E13E37" w:rsidP="00750D81">
      <w:pPr>
        <w:ind w:left="567"/>
        <w:contextualSpacing/>
      </w:pPr>
    </w:p>
    <w:p w:rsidR="00E13E37" w:rsidRPr="00D62F0A" w:rsidRDefault="00660085" w:rsidP="00660085">
      <w:pPr>
        <w:numPr>
          <w:ilvl w:val="0"/>
          <w:numId w:val="7"/>
        </w:numPr>
        <w:ind w:left="1134" w:hanging="567"/>
        <w:contextualSpacing/>
      </w:pPr>
      <w:r w:rsidRPr="00D62F0A">
        <w:t>Enmiendas a</w:t>
      </w:r>
      <w:r w:rsidR="00BD08B5" w:rsidRPr="00D62F0A">
        <w:t>l</w:t>
      </w:r>
      <w:r w:rsidRPr="00D62F0A">
        <w:t xml:space="preserve"> Reglamento del Personal y anexos conex</w:t>
      </w:r>
      <w:r w:rsidR="00713546" w:rsidRPr="00D62F0A">
        <w:t>os que deben entrar en vigor el </w:t>
      </w:r>
      <w:r w:rsidRPr="00D62F0A">
        <w:t xml:space="preserve">1 de </w:t>
      </w:r>
      <w:r w:rsidR="00BD08B5" w:rsidRPr="00D62F0A">
        <w:t>enero</w:t>
      </w:r>
      <w:r w:rsidR="00713546" w:rsidRPr="00D62F0A">
        <w:t xml:space="preserve"> de </w:t>
      </w:r>
      <w:r w:rsidRPr="00D62F0A">
        <w:t xml:space="preserve">2016 </w:t>
      </w:r>
      <w:r w:rsidR="00046356">
        <w:t>–</w:t>
      </w:r>
      <w:r w:rsidRPr="00D62F0A">
        <w:t xml:space="preserve"> para su notificación</w:t>
      </w:r>
    </w:p>
    <w:p w:rsidR="00E13E37" w:rsidRPr="00D62F0A" w:rsidRDefault="00E13E37" w:rsidP="00750D81">
      <w:pPr>
        <w:ind w:left="567"/>
      </w:pPr>
    </w:p>
    <w:p w:rsidR="00E13E37" w:rsidRPr="00D62F0A" w:rsidRDefault="003B25CD" w:rsidP="00343134">
      <w:pPr>
        <w:numPr>
          <w:ilvl w:val="0"/>
          <w:numId w:val="7"/>
        </w:numPr>
        <w:ind w:left="1134" w:hanging="567"/>
        <w:contextualSpacing/>
      </w:pPr>
      <w:r w:rsidRPr="00D62F0A">
        <w:t xml:space="preserve">Enmiendas al Reglamento del Personal y anexos conexos </w:t>
      </w:r>
      <w:r w:rsidR="00621971" w:rsidRPr="00D62F0A">
        <w:t>aplicadas entre el 1 de julio de </w:t>
      </w:r>
      <w:r w:rsidRPr="00D62F0A">
        <w:t xml:space="preserve">2014 </w:t>
      </w:r>
      <w:r w:rsidR="00621971" w:rsidRPr="00D62F0A">
        <w:t>y el 30 de junio de </w:t>
      </w:r>
      <w:r w:rsidRPr="00D62F0A">
        <w:t>2015</w:t>
      </w:r>
      <w:r w:rsidR="00750D81" w:rsidRPr="00D62F0A">
        <w:t xml:space="preserve"> </w:t>
      </w:r>
      <w:r w:rsidR="00046356">
        <w:t>–</w:t>
      </w:r>
      <w:r w:rsidR="00750D81" w:rsidRPr="00D62F0A">
        <w:t xml:space="preserve"> </w:t>
      </w:r>
      <w:r w:rsidRPr="00D62F0A">
        <w:t>para su notificación</w:t>
      </w:r>
    </w:p>
    <w:p w:rsidR="00E13E37" w:rsidRPr="00D62F0A" w:rsidRDefault="00E13E37" w:rsidP="00750D81"/>
    <w:p w:rsidR="00E13E37" w:rsidRPr="00D62F0A" w:rsidRDefault="00E13E37" w:rsidP="00E13E37">
      <w:pPr>
        <w:rPr>
          <w:u w:val="single"/>
        </w:rPr>
      </w:pPr>
      <w:r w:rsidRPr="00D62F0A">
        <w:rPr>
          <w:u w:val="single"/>
        </w:rPr>
        <w:t>Anexos</w:t>
      </w:r>
    </w:p>
    <w:p w:rsidR="00E13E37" w:rsidRPr="00D62F0A" w:rsidRDefault="00E13E37" w:rsidP="00750D81"/>
    <w:p w:rsidR="00E13E37" w:rsidRPr="00D62F0A" w:rsidRDefault="003B25CD" w:rsidP="00750D81">
      <w:pPr>
        <w:ind w:left="1701" w:hanging="1134"/>
      </w:pPr>
      <w:r w:rsidRPr="00D62F0A">
        <w:t>An</w:t>
      </w:r>
      <w:r w:rsidR="00750D81" w:rsidRPr="00D62F0A">
        <w:t>ex</w:t>
      </w:r>
      <w:r w:rsidRPr="00D62F0A">
        <w:t>o</w:t>
      </w:r>
      <w:r w:rsidR="00750D81" w:rsidRPr="00D62F0A">
        <w:t xml:space="preserve"> I</w:t>
      </w:r>
      <w:r w:rsidR="00750D81" w:rsidRPr="00D62F0A">
        <w:tab/>
      </w:r>
      <w:r w:rsidRPr="00D62F0A">
        <w:t>Enmiendas al Estatuto del Person</w:t>
      </w:r>
      <w:r w:rsidR="00621971" w:rsidRPr="00D62F0A">
        <w:t>al que deben entrar en vigor el 1 de enero de </w:t>
      </w:r>
      <w:r w:rsidRPr="00D62F0A">
        <w:t>2016</w:t>
      </w:r>
    </w:p>
    <w:p w:rsidR="00E13E37" w:rsidRPr="00D62F0A" w:rsidRDefault="00E13E37" w:rsidP="00750D81">
      <w:pPr>
        <w:ind w:left="1701" w:hanging="1134"/>
      </w:pPr>
    </w:p>
    <w:p w:rsidR="00E13E37" w:rsidRPr="00D62F0A" w:rsidRDefault="003B25CD" w:rsidP="00750D81">
      <w:pPr>
        <w:ind w:left="1701" w:hanging="1134"/>
      </w:pPr>
      <w:r w:rsidRPr="00D62F0A">
        <w:t>An</w:t>
      </w:r>
      <w:r w:rsidR="00750D81" w:rsidRPr="00D62F0A">
        <w:t>ex</w:t>
      </w:r>
      <w:r w:rsidRPr="00D62F0A">
        <w:t>o</w:t>
      </w:r>
      <w:r w:rsidR="00750D81" w:rsidRPr="00D62F0A">
        <w:t xml:space="preserve"> II</w:t>
      </w:r>
      <w:r w:rsidR="00750D81" w:rsidRPr="00D62F0A">
        <w:tab/>
      </w:r>
      <w:r w:rsidRPr="00D62F0A">
        <w:t>Enmiendas al Reglamento del Personal y anexos conex</w:t>
      </w:r>
      <w:r w:rsidR="00621971" w:rsidRPr="00D62F0A">
        <w:t>os que deben entrar en vigor el 1 de enero de </w:t>
      </w:r>
      <w:r w:rsidRPr="00D62F0A">
        <w:t>2016</w:t>
      </w:r>
    </w:p>
    <w:p w:rsidR="00E13E37" w:rsidRPr="00D62F0A" w:rsidRDefault="00E13E37" w:rsidP="00750D81">
      <w:pPr>
        <w:ind w:left="1701" w:hanging="1134"/>
      </w:pPr>
    </w:p>
    <w:p w:rsidR="00E13E37" w:rsidRPr="00D62F0A" w:rsidRDefault="003B25CD" w:rsidP="00750D81">
      <w:pPr>
        <w:ind w:left="1701" w:hanging="1134"/>
      </w:pPr>
      <w:r w:rsidRPr="00D62F0A">
        <w:t>A</w:t>
      </w:r>
      <w:r w:rsidR="00750D81" w:rsidRPr="00D62F0A">
        <w:t>nex</w:t>
      </w:r>
      <w:r w:rsidRPr="00D62F0A">
        <w:t>o</w:t>
      </w:r>
      <w:r w:rsidR="00750D81" w:rsidRPr="00D62F0A">
        <w:t xml:space="preserve"> III</w:t>
      </w:r>
      <w:r w:rsidR="00750D81" w:rsidRPr="00D62F0A">
        <w:tab/>
      </w:r>
      <w:r w:rsidRPr="00D62F0A">
        <w:t>Enmiendas al Reglamento del Personal y anexos conexos apli</w:t>
      </w:r>
      <w:r w:rsidR="00621971" w:rsidRPr="00D62F0A">
        <w:t>cadas entre el 1 de julio de </w:t>
      </w:r>
      <w:r w:rsidR="00750D81" w:rsidRPr="00D62F0A">
        <w:t xml:space="preserve">2014 </w:t>
      </w:r>
      <w:r w:rsidR="00621971" w:rsidRPr="00D62F0A">
        <w:t>y el 30 de junio de </w:t>
      </w:r>
      <w:r w:rsidR="00750D81" w:rsidRPr="00D62F0A">
        <w:t>2015</w:t>
      </w:r>
    </w:p>
    <w:p w:rsidR="00E13E37" w:rsidRPr="00D62F0A" w:rsidRDefault="003E069C" w:rsidP="003E069C">
      <w:pPr>
        <w:pStyle w:val="ListParagraph"/>
        <w:keepNext/>
        <w:keepLines/>
        <w:numPr>
          <w:ilvl w:val="0"/>
          <w:numId w:val="8"/>
        </w:numPr>
        <w:ind w:left="567" w:hanging="425"/>
        <w:rPr>
          <w:b/>
          <w:lang w:val="es-ES"/>
        </w:rPr>
      </w:pPr>
      <w:r w:rsidRPr="00D62F0A">
        <w:rPr>
          <w:b/>
          <w:lang w:val="es-ES"/>
        </w:rPr>
        <w:lastRenderedPageBreak/>
        <w:t>INTRODUCCIÓN</w:t>
      </w:r>
    </w:p>
    <w:p w:rsidR="00E13E37" w:rsidRPr="00D62F0A" w:rsidRDefault="00E13E37" w:rsidP="00750D81">
      <w:pPr>
        <w:keepNext/>
        <w:keepLines/>
        <w:rPr>
          <w:b/>
        </w:rPr>
      </w:pPr>
    </w:p>
    <w:p w:rsidR="00E13E37" w:rsidRPr="00D62F0A" w:rsidRDefault="001245AF" w:rsidP="00750D81">
      <w:pPr>
        <w:pStyle w:val="ListParagraph"/>
        <w:keepNext/>
        <w:keepLines/>
        <w:numPr>
          <w:ilvl w:val="0"/>
          <w:numId w:val="9"/>
        </w:numPr>
        <w:ind w:left="0" w:firstLine="0"/>
        <w:rPr>
          <w:lang w:val="es-ES"/>
        </w:rPr>
      </w:pPr>
      <w:r w:rsidRPr="00D62F0A">
        <w:rPr>
          <w:lang w:val="es-ES"/>
        </w:rPr>
        <w:t>Se presentan al Comité de Coordinación de la OMPI varias enmiendas al Estatuto del Personal y al Reglamento del Personal para su aprobación y notificación, respectivamente</w:t>
      </w:r>
      <w:r w:rsidR="00750D81" w:rsidRPr="00D62F0A">
        <w:rPr>
          <w:lang w:val="es-ES"/>
        </w:rPr>
        <w:t>.</w:t>
      </w:r>
    </w:p>
    <w:p w:rsidR="00E13E37" w:rsidRPr="00D62F0A" w:rsidRDefault="00E13E37" w:rsidP="00750D81">
      <w:pPr>
        <w:keepNext/>
        <w:keepLines/>
      </w:pPr>
    </w:p>
    <w:p w:rsidR="00E13E37" w:rsidRPr="00D62F0A" w:rsidRDefault="00512565" w:rsidP="00750D81">
      <w:pPr>
        <w:pStyle w:val="ListParagraph"/>
        <w:keepNext/>
        <w:keepLines/>
        <w:numPr>
          <w:ilvl w:val="0"/>
          <w:numId w:val="9"/>
        </w:numPr>
        <w:ind w:left="0" w:firstLine="0"/>
        <w:rPr>
          <w:lang w:val="es-ES"/>
        </w:rPr>
      </w:pPr>
      <w:r w:rsidRPr="00D62F0A">
        <w:rPr>
          <w:lang w:val="es-ES"/>
        </w:rPr>
        <w:t xml:space="preserve">El examen </w:t>
      </w:r>
      <w:r w:rsidR="00675860" w:rsidRPr="00D62F0A">
        <w:rPr>
          <w:lang w:val="es-ES"/>
        </w:rPr>
        <w:t xml:space="preserve">continuo </w:t>
      </w:r>
      <w:r w:rsidRPr="00D62F0A">
        <w:rPr>
          <w:lang w:val="es-ES"/>
        </w:rPr>
        <w:t>del Estatuto y Reglamento del Personal permite a la Organización Mundial de la Propiedad Intelectual (OMPI</w:t>
      </w:r>
      <w:r w:rsidR="00750D81" w:rsidRPr="00D62F0A">
        <w:rPr>
          <w:lang w:val="es-ES"/>
        </w:rPr>
        <w:t xml:space="preserve">) </w:t>
      </w:r>
      <w:r w:rsidRPr="00D62F0A">
        <w:rPr>
          <w:lang w:val="es-ES"/>
        </w:rPr>
        <w:t xml:space="preserve">mantener un marco normativo </w:t>
      </w:r>
      <w:r w:rsidR="006D6294" w:rsidRPr="00D62F0A">
        <w:rPr>
          <w:lang w:val="es-ES"/>
        </w:rPr>
        <w:t>bien concebido</w:t>
      </w:r>
      <w:r w:rsidRPr="00D62F0A">
        <w:rPr>
          <w:lang w:val="es-ES"/>
        </w:rPr>
        <w:t xml:space="preserve"> que </w:t>
      </w:r>
      <w:r w:rsidR="00675860" w:rsidRPr="00D62F0A">
        <w:rPr>
          <w:lang w:val="es-ES"/>
        </w:rPr>
        <w:t xml:space="preserve">contribuye </w:t>
      </w:r>
      <w:r w:rsidRPr="00D62F0A">
        <w:rPr>
          <w:lang w:val="es-ES"/>
        </w:rPr>
        <w:t>y se adecua a las necesidades y prioridades c</w:t>
      </w:r>
      <w:r w:rsidR="00675860" w:rsidRPr="00D62F0A">
        <w:rPr>
          <w:lang w:val="es-ES"/>
        </w:rPr>
        <w:t xml:space="preserve">ambiantes de la Organización, asegurando al mismo tiempo </w:t>
      </w:r>
      <w:r w:rsidRPr="00D62F0A">
        <w:rPr>
          <w:lang w:val="es-ES"/>
        </w:rPr>
        <w:t>la armonización con las mejores prácticas del régimen común de las Naciones Unidas</w:t>
      </w:r>
      <w:r w:rsidR="00750D81" w:rsidRPr="00D62F0A">
        <w:rPr>
          <w:lang w:val="es-ES"/>
        </w:rPr>
        <w:t>.</w:t>
      </w:r>
    </w:p>
    <w:p w:rsidR="00E13E37" w:rsidRPr="00D62F0A" w:rsidRDefault="00E13E37" w:rsidP="00750D81">
      <w:pPr>
        <w:keepNext/>
        <w:keepLines/>
      </w:pPr>
    </w:p>
    <w:p w:rsidR="00E13E37" w:rsidRPr="00D62F0A" w:rsidRDefault="004D2EA2" w:rsidP="00750D81">
      <w:pPr>
        <w:pStyle w:val="ListParagraph"/>
        <w:keepNext/>
        <w:keepLines/>
        <w:numPr>
          <w:ilvl w:val="0"/>
          <w:numId w:val="9"/>
        </w:numPr>
        <w:ind w:left="0" w:firstLine="0"/>
        <w:rPr>
          <w:lang w:val="es-ES"/>
        </w:rPr>
      </w:pPr>
      <w:r w:rsidRPr="00D62F0A">
        <w:rPr>
          <w:lang w:val="es-ES"/>
        </w:rPr>
        <w:t xml:space="preserve">Solo una de las enmiendas propuestas tendrá como consecuencia </w:t>
      </w:r>
      <w:r w:rsidR="00E33F74" w:rsidRPr="00D62F0A">
        <w:rPr>
          <w:lang w:val="es-ES"/>
        </w:rPr>
        <w:t xml:space="preserve">un </w:t>
      </w:r>
      <w:r w:rsidRPr="00D62F0A">
        <w:rPr>
          <w:lang w:val="es-ES"/>
        </w:rPr>
        <w:t>aumento de los costos de personal</w:t>
      </w:r>
      <w:r w:rsidR="00750D81" w:rsidRPr="00D62F0A">
        <w:rPr>
          <w:lang w:val="es-ES"/>
        </w:rPr>
        <w:t xml:space="preserve">, </w:t>
      </w:r>
      <w:r w:rsidRPr="00D62F0A">
        <w:rPr>
          <w:lang w:val="es-ES"/>
        </w:rPr>
        <w:t>aunque</w:t>
      </w:r>
      <w:r w:rsidR="00962DD0" w:rsidRPr="00D62F0A">
        <w:rPr>
          <w:lang w:val="es-ES"/>
        </w:rPr>
        <w:t xml:space="preserve"> este</w:t>
      </w:r>
      <w:r w:rsidRPr="00D62F0A">
        <w:rPr>
          <w:lang w:val="es-ES"/>
        </w:rPr>
        <w:t xml:space="preserve"> será ínfimo </w:t>
      </w:r>
      <w:r w:rsidR="00750D81" w:rsidRPr="00D62F0A">
        <w:rPr>
          <w:lang w:val="es-ES"/>
        </w:rPr>
        <w:t>(</w:t>
      </w:r>
      <w:r w:rsidRPr="00D62F0A">
        <w:rPr>
          <w:lang w:val="es-ES"/>
        </w:rPr>
        <w:t xml:space="preserve">a saber, el incremento especial de sueldo para los funcionarios reasignados a oficinas </w:t>
      </w:r>
      <w:r w:rsidR="00962DD0" w:rsidRPr="00D62F0A">
        <w:rPr>
          <w:lang w:val="es-ES"/>
        </w:rPr>
        <w:t xml:space="preserve">situadas </w:t>
      </w:r>
      <w:r w:rsidR="00135F36" w:rsidRPr="00D62F0A">
        <w:rPr>
          <w:lang w:val="es-ES"/>
        </w:rPr>
        <w:t>fuera de la s</w:t>
      </w:r>
      <w:r w:rsidRPr="00D62F0A">
        <w:rPr>
          <w:lang w:val="es-ES"/>
        </w:rPr>
        <w:t>ede</w:t>
      </w:r>
      <w:r w:rsidR="00750D81" w:rsidRPr="00D62F0A">
        <w:rPr>
          <w:lang w:val="es-ES"/>
        </w:rPr>
        <w:t xml:space="preserve">).  </w:t>
      </w:r>
      <w:r w:rsidRPr="00D62F0A">
        <w:rPr>
          <w:lang w:val="es-ES"/>
        </w:rPr>
        <w:t>Las demás enmiendas</w:t>
      </w:r>
      <w:r w:rsidR="00962DD0" w:rsidRPr="00D62F0A">
        <w:rPr>
          <w:lang w:val="es-ES"/>
        </w:rPr>
        <w:t xml:space="preserve"> </w:t>
      </w:r>
      <w:r w:rsidRPr="00D62F0A">
        <w:rPr>
          <w:lang w:val="es-ES"/>
        </w:rPr>
        <w:t xml:space="preserve">no </w:t>
      </w:r>
      <w:r w:rsidR="005E530E" w:rsidRPr="00D62F0A">
        <w:rPr>
          <w:lang w:val="es-ES"/>
        </w:rPr>
        <w:t xml:space="preserve">comportan </w:t>
      </w:r>
      <w:r w:rsidR="00962DD0" w:rsidRPr="00D62F0A">
        <w:rPr>
          <w:lang w:val="es-ES"/>
        </w:rPr>
        <w:t>gastos</w:t>
      </w:r>
      <w:r w:rsidR="00E33F74" w:rsidRPr="00D62F0A">
        <w:rPr>
          <w:lang w:val="es-ES"/>
        </w:rPr>
        <w:t>,</w:t>
      </w:r>
      <w:r w:rsidR="00962DD0" w:rsidRPr="00D62F0A">
        <w:rPr>
          <w:lang w:val="es-ES"/>
        </w:rPr>
        <w:t xml:space="preserve"> o </w:t>
      </w:r>
      <w:r w:rsidRPr="00D62F0A">
        <w:rPr>
          <w:lang w:val="es-ES"/>
        </w:rPr>
        <w:t xml:space="preserve">darán lugar a una reducción de los costos de personal, </w:t>
      </w:r>
      <w:r w:rsidR="00962DD0" w:rsidRPr="00D62F0A">
        <w:rPr>
          <w:lang w:val="es-ES"/>
        </w:rPr>
        <w:t>dado que</w:t>
      </w:r>
      <w:r w:rsidRPr="00D62F0A">
        <w:rPr>
          <w:lang w:val="es-ES"/>
        </w:rPr>
        <w:t xml:space="preserve"> la Organización se ocupa activamente de velar por </w:t>
      </w:r>
      <w:r w:rsidR="00AD19E7">
        <w:rPr>
          <w:lang w:val="es-ES"/>
        </w:rPr>
        <w:t>el</w:t>
      </w:r>
      <w:r w:rsidRPr="00D62F0A">
        <w:rPr>
          <w:lang w:val="es-ES"/>
        </w:rPr>
        <w:t xml:space="preserve"> control</w:t>
      </w:r>
      <w:r w:rsidR="00AD19E7">
        <w:rPr>
          <w:lang w:val="es-ES"/>
        </w:rPr>
        <w:t xml:space="preserve"> del gasto.</w:t>
      </w:r>
    </w:p>
    <w:p w:rsidR="00E13E37" w:rsidRPr="00D62F0A" w:rsidRDefault="00E13E37" w:rsidP="00750D81">
      <w:pPr>
        <w:keepNext/>
        <w:keepLines/>
      </w:pPr>
    </w:p>
    <w:p w:rsidR="00E13E37" w:rsidRPr="00D62F0A" w:rsidRDefault="00E13E37" w:rsidP="00750D81">
      <w:pPr>
        <w:keepNext/>
        <w:keepLines/>
      </w:pPr>
    </w:p>
    <w:p w:rsidR="00E13E37" w:rsidRPr="00D62F0A" w:rsidRDefault="001E6EC8" w:rsidP="001E6EC8">
      <w:pPr>
        <w:pStyle w:val="ListParagraph"/>
        <w:keepNext/>
        <w:keepLines/>
        <w:numPr>
          <w:ilvl w:val="0"/>
          <w:numId w:val="8"/>
        </w:numPr>
        <w:ind w:left="567" w:hanging="374"/>
        <w:rPr>
          <w:b/>
          <w:lang w:val="es-ES"/>
        </w:rPr>
      </w:pPr>
      <w:r w:rsidRPr="00D62F0A">
        <w:rPr>
          <w:b/>
          <w:lang w:val="es-ES"/>
        </w:rPr>
        <w:t>ENMIENDAS AL ESTATUTO DEL PERSONAL</w:t>
      </w:r>
      <w:r w:rsidR="00185802" w:rsidRPr="00D62F0A">
        <w:rPr>
          <w:b/>
          <w:lang w:val="es-ES"/>
        </w:rPr>
        <w:t xml:space="preserve"> QUE DEBEN ENTRAR EN VIGOR EL 1 DE ENERO DE </w:t>
      </w:r>
      <w:r w:rsidRPr="00D62F0A">
        <w:rPr>
          <w:b/>
          <w:lang w:val="es-ES"/>
        </w:rPr>
        <w:t xml:space="preserve">2016 </w:t>
      </w:r>
      <w:r w:rsidR="00750D81" w:rsidRPr="00D62F0A">
        <w:rPr>
          <w:b/>
          <w:lang w:val="es-ES"/>
        </w:rPr>
        <w:t xml:space="preserve">- </w:t>
      </w:r>
      <w:r w:rsidRPr="00D62F0A">
        <w:rPr>
          <w:b/>
          <w:lang w:val="es-ES"/>
        </w:rPr>
        <w:t>PARA SU APROBACIÓN</w:t>
      </w:r>
    </w:p>
    <w:p w:rsidR="00E13E37" w:rsidRPr="00D62F0A" w:rsidRDefault="00E13E37" w:rsidP="00750D81">
      <w:pPr>
        <w:keepNext/>
        <w:keepLines/>
        <w:rPr>
          <w:b/>
        </w:rPr>
      </w:pPr>
    </w:p>
    <w:p w:rsidR="00E13E37" w:rsidRPr="00D62F0A" w:rsidRDefault="00287E5B" w:rsidP="00750D81">
      <w:pPr>
        <w:pStyle w:val="ListParagraph"/>
        <w:keepNext/>
        <w:keepLines/>
        <w:numPr>
          <w:ilvl w:val="0"/>
          <w:numId w:val="9"/>
        </w:numPr>
        <w:ind w:left="0" w:firstLine="0"/>
        <w:rPr>
          <w:lang w:val="es-ES"/>
        </w:rPr>
      </w:pPr>
      <w:r w:rsidRPr="00D62F0A">
        <w:rPr>
          <w:lang w:val="es-ES"/>
        </w:rPr>
        <w:t>En el Anexo I figura una descripción pormenorizada de las enmiendas propuestas al Estatuto del Personal</w:t>
      </w:r>
      <w:r w:rsidR="00750D81" w:rsidRPr="00D62F0A">
        <w:rPr>
          <w:lang w:val="es-ES"/>
        </w:rPr>
        <w:t xml:space="preserve">.  </w:t>
      </w:r>
      <w:r w:rsidRPr="00D62F0A">
        <w:rPr>
          <w:lang w:val="es-ES"/>
        </w:rPr>
        <w:t>A continuación se resumen las principales enmiendas</w:t>
      </w:r>
      <w:r w:rsidR="007D695D" w:rsidRPr="00D62F0A">
        <w:rPr>
          <w:lang w:val="es-ES"/>
        </w:rPr>
        <w:t>, entre ellas</w:t>
      </w:r>
      <w:r w:rsidRPr="00D62F0A">
        <w:rPr>
          <w:lang w:val="es-ES"/>
        </w:rPr>
        <w:t xml:space="preserve"> las que acarrean repercusiones financieras</w:t>
      </w:r>
      <w:r w:rsidR="00750D81" w:rsidRPr="00D62F0A">
        <w:rPr>
          <w:lang w:val="es-ES"/>
        </w:rPr>
        <w:t>:</w:t>
      </w:r>
    </w:p>
    <w:p w:rsidR="00E13E37" w:rsidRPr="00D62F0A" w:rsidRDefault="00E13E37" w:rsidP="00750D81">
      <w:pPr>
        <w:keepNext/>
        <w:keepLines/>
        <w:rPr>
          <w:b/>
        </w:rPr>
      </w:pPr>
    </w:p>
    <w:p w:rsidR="00E13E37" w:rsidRPr="00D62F0A" w:rsidRDefault="001E6EC8" w:rsidP="00750D81">
      <w:pPr>
        <w:keepNext/>
        <w:keepLines/>
        <w:ind w:firstLine="567"/>
        <w:rPr>
          <w:rFonts w:eastAsia="Calibri"/>
          <w:b/>
        </w:rPr>
      </w:pPr>
      <w:r w:rsidRPr="00D62F0A">
        <w:rPr>
          <w:rFonts w:eastAsia="Calibri"/>
          <w:b/>
        </w:rPr>
        <w:t>Cláusula</w:t>
      </w:r>
      <w:r w:rsidR="00750D81" w:rsidRPr="00D62F0A">
        <w:rPr>
          <w:rFonts w:eastAsia="Calibri"/>
          <w:b/>
        </w:rPr>
        <w:t xml:space="preserve"> 3.14 – </w:t>
      </w:r>
      <w:r w:rsidRPr="00D62F0A">
        <w:rPr>
          <w:rFonts w:eastAsia="Calibri"/>
          <w:b/>
        </w:rPr>
        <w:t>Subsidio de educación</w:t>
      </w:r>
    </w:p>
    <w:p w:rsidR="00E13E37" w:rsidRPr="00D62F0A" w:rsidRDefault="00E13E37" w:rsidP="00750D81">
      <w:pPr>
        <w:keepNext/>
        <w:keepLines/>
        <w:rPr>
          <w:rFonts w:eastAsia="Times New Roman"/>
        </w:rPr>
      </w:pPr>
    </w:p>
    <w:p w:rsidR="00E13E37" w:rsidRPr="00D62F0A" w:rsidRDefault="00192C16" w:rsidP="00750D81">
      <w:pPr>
        <w:pStyle w:val="ListParagraph"/>
        <w:keepNext/>
        <w:keepLines/>
        <w:numPr>
          <w:ilvl w:val="0"/>
          <w:numId w:val="9"/>
        </w:numPr>
        <w:ind w:left="0" w:firstLine="0"/>
        <w:rPr>
          <w:rFonts w:eastAsia="Times New Roman"/>
          <w:lang w:val="es-ES"/>
        </w:rPr>
      </w:pPr>
      <w:r w:rsidRPr="00D62F0A">
        <w:rPr>
          <w:rFonts w:eastAsia="Times New Roman"/>
          <w:lang w:val="es-ES"/>
        </w:rPr>
        <w:t>Actualmente</w:t>
      </w:r>
      <w:r w:rsidR="00750D81" w:rsidRPr="00D62F0A">
        <w:rPr>
          <w:rFonts w:eastAsia="Times New Roman"/>
          <w:lang w:val="es-ES"/>
        </w:rPr>
        <w:t xml:space="preserve">, </w:t>
      </w:r>
      <w:r w:rsidR="003B1E4F" w:rsidRPr="00D62F0A">
        <w:rPr>
          <w:rFonts w:eastAsia="Times New Roman"/>
          <w:lang w:val="es-ES"/>
        </w:rPr>
        <w:t xml:space="preserve">en </w:t>
      </w:r>
      <w:r w:rsidRPr="00D62F0A">
        <w:rPr>
          <w:rFonts w:eastAsia="Times New Roman"/>
          <w:lang w:val="es-ES"/>
        </w:rPr>
        <w:t>la cláusula </w:t>
      </w:r>
      <w:r w:rsidR="00750D81" w:rsidRPr="00D62F0A">
        <w:rPr>
          <w:rFonts w:eastAsia="Times New Roman"/>
          <w:lang w:val="es-ES"/>
        </w:rPr>
        <w:t>3.14</w:t>
      </w:r>
      <w:r w:rsidRPr="00D62F0A">
        <w:rPr>
          <w:rFonts w:eastAsia="Times New Roman"/>
          <w:lang w:val="es-ES"/>
        </w:rPr>
        <w:t>.</w:t>
      </w:r>
      <w:r w:rsidR="00750D81" w:rsidRPr="00D62F0A">
        <w:rPr>
          <w:rFonts w:eastAsia="Times New Roman"/>
          <w:lang w:val="es-ES"/>
        </w:rPr>
        <w:t xml:space="preserve">a) </w:t>
      </w:r>
      <w:r w:rsidR="003B1E4F" w:rsidRPr="00D62F0A">
        <w:rPr>
          <w:rFonts w:eastAsia="Times New Roman"/>
          <w:lang w:val="es-ES"/>
        </w:rPr>
        <w:t xml:space="preserve">se </w:t>
      </w:r>
      <w:r w:rsidRPr="00D62F0A">
        <w:rPr>
          <w:rFonts w:eastAsia="Times New Roman"/>
          <w:lang w:val="es-ES"/>
        </w:rPr>
        <w:t xml:space="preserve">especifica que un funcionario cuyo “lugar de destino no esté en su país de origen tendrá derecho </w:t>
      </w:r>
      <w:r w:rsidR="00B500C6" w:rsidRPr="00D62F0A">
        <w:rPr>
          <w:rFonts w:eastAsia="Times New Roman"/>
          <w:lang w:val="es-ES"/>
        </w:rPr>
        <w:t>[</w:t>
      </w:r>
      <w:r w:rsidR="00750D81" w:rsidRPr="00D62F0A">
        <w:rPr>
          <w:rFonts w:eastAsia="Times New Roman"/>
          <w:lang w:val="es-ES"/>
        </w:rPr>
        <w:t>...</w:t>
      </w:r>
      <w:r w:rsidR="00B500C6" w:rsidRPr="00D62F0A">
        <w:rPr>
          <w:rFonts w:eastAsia="Times New Roman"/>
          <w:lang w:val="es-ES"/>
        </w:rPr>
        <w:t>]</w:t>
      </w:r>
      <w:r w:rsidR="00750D81" w:rsidRPr="00D62F0A">
        <w:rPr>
          <w:rFonts w:eastAsia="Times New Roman"/>
          <w:lang w:val="es-ES"/>
        </w:rPr>
        <w:t xml:space="preserve"> </w:t>
      </w:r>
      <w:r w:rsidRPr="00D62F0A">
        <w:rPr>
          <w:rFonts w:eastAsia="Times New Roman"/>
          <w:lang w:val="es-ES"/>
        </w:rPr>
        <w:t>a un subsidio de educación</w:t>
      </w:r>
      <w:r w:rsidR="00750D81" w:rsidRPr="00D62F0A">
        <w:rPr>
          <w:rFonts w:eastAsia="Times New Roman"/>
          <w:lang w:val="es-ES"/>
        </w:rPr>
        <w:t>”</w:t>
      </w:r>
      <w:r w:rsidR="00B500C6" w:rsidRPr="00D62F0A">
        <w:rPr>
          <w:rFonts w:eastAsia="Times New Roman"/>
          <w:lang w:val="es-ES"/>
        </w:rPr>
        <w:t>.</w:t>
      </w:r>
      <w:r w:rsidR="00750D81" w:rsidRPr="00D62F0A">
        <w:rPr>
          <w:rFonts w:eastAsia="Times New Roman"/>
          <w:lang w:val="es-ES"/>
        </w:rPr>
        <w:t xml:space="preserve">  </w:t>
      </w:r>
      <w:r w:rsidRPr="00D62F0A">
        <w:rPr>
          <w:rFonts w:eastAsia="Times New Roman"/>
          <w:lang w:val="es-ES"/>
        </w:rPr>
        <w:t xml:space="preserve">Se propone </w:t>
      </w:r>
      <w:r w:rsidR="00B500C6" w:rsidRPr="00D62F0A">
        <w:rPr>
          <w:rFonts w:eastAsia="Times New Roman"/>
          <w:lang w:val="es-ES"/>
        </w:rPr>
        <w:t>modificar</w:t>
      </w:r>
      <w:r w:rsidRPr="00D62F0A">
        <w:rPr>
          <w:rFonts w:eastAsia="Times New Roman"/>
          <w:lang w:val="es-ES"/>
        </w:rPr>
        <w:t xml:space="preserve"> esta cláusula para indicar que solo </w:t>
      </w:r>
      <w:r w:rsidR="00F110C0" w:rsidRPr="00D62F0A">
        <w:rPr>
          <w:rFonts w:eastAsia="Times New Roman"/>
          <w:lang w:val="es-ES"/>
        </w:rPr>
        <w:t xml:space="preserve">el personal </w:t>
      </w:r>
      <w:r w:rsidRPr="00D62F0A">
        <w:rPr>
          <w:rFonts w:eastAsia="Times New Roman"/>
          <w:lang w:val="es-ES"/>
        </w:rPr>
        <w:t>que no “resida ni preste servicio</w:t>
      </w:r>
      <w:r w:rsidR="00750D81" w:rsidRPr="00D62F0A">
        <w:rPr>
          <w:rFonts w:eastAsia="Times New Roman"/>
          <w:lang w:val="es-ES"/>
        </w:rPr>
        <w:t xml:space="preserve">” </w:t>
      </w:r>
      <w:r w:rsidRPr="00D62F0A">
        <w:rPr>
          <w:rFonts w:eastAsia="Times New Roman"/>
          <w:lang w:val="es-ES"/>
        </w:rPr>
        <w:t>en su país de origen podrá optar al subsidio de educación</w:t>
      </w:r>
      <w:r w:rsidR="00750D81" w:rsidRPr="00D62F0A">
        <w:rPr>
          <w:rFonts w:eastAsia="Times New Roman"/>
          <w:lang w:val="es-ES"/>
        </w:rPr>
        <w:t xml:space="preserve">.  </w:t>
      </w:r>
      <w:r w:rsidRPr="00D62F0A">
        <w:rPr>
          <w:rFonts w:eastAsia="Times New Roman"/>
          <w:lang w:val="es-ES"/>
        </w:rPr>
        <w:t xml:space="preserve">La finalidad de esta enmienda es </w:t>
      </w:r>
      <w:r w:rsidR="00B500C6" w:rsidRPr="00D62F0A">
        <w:rPr>
          <w:rFonts w:eastAsia="Times New Roman"/>
          <w:lang w:val="es-ES"/>
        </w:rPr>
        <w:t xml:space="preserve">garantizar </w:t>
      </w:r>
      <w:r w:rsidRPr="00D62F0A">
        <w:rPr>
          <w:rFonts w:eastAsia="Times New Roman"/>
          <w:lang w:val="es-ES"/>
        </w:rPr>
        <w:t xml:space="preserve">la coherencia </w:t>
      </w:r>
      <w:r w:rsidR="00B500C6" w:rsidRPr="00D62F0A">
        <w:rPr>
          <w:rFonts w:eastAsia="Times New Roman"/>
          <w:lang w:val="es-ES"/>
        </w:rPr>
        <w:t xml:space="preserve">con el propósito </w:t>
      </w:r>
      <w:r w:rsidRPr="00D62F0A">
        <w:rPr>
          <w:rFonts w:eastAsia="Times New Roman"/>
          <w:lang w:val="es-ES"/>
        </w:rPr>
        <w:t xml:space="preserve">del subsidio de educación, que </w:t>
      </w:r>
      <w:r w:rsidR="000F4A62" w:rsidRPr="00D62F0A">
        <w:rPr>
          <w:rFonts w:eastAsia="Times New Roman"/>
          <w:lang w:val="es-ES"/>
        </w:rPr>
        <w:t>radica en</w:t>
      </w:r>
      <w:r w:rsidRPr="00D62F0A">
        <w:rPr>
          <w:rFonts w:eastAsia="Times New Roman"/>
          <w:lang w:val="es-ES"/>
        </w:rPr>
        <w:t xml:space="preserve"> </w:t>
      </w:r>
      <w:r w:rsidR="00750D81" w:rsidRPr="00D62F0A">
        <w:rPr>
          <w:rFonts w:eastAsia="Times New Roman"/>
          <w:lang w:val="es-ES"/>
        </w:rPr>
        <w:t>“</w:t>
      </w:r>
      <w:r w:rsidR="00C81FBA" w:rsidRPr="00D62F0A">
        <w:rPr>
          <w:rFonts w:eastAsia="Times New Roman"/>
          <w:lang w:val="es-ES"/>
        </w:rPr>
        <w:t>sufragar</w:t>
      </w:r>
      <w:r w:rsidRPr="00D62F0A">
        <w:rPr>
          <w:rFonts w:eastAsia="Times New Roman"/>
          <w:lang w:val="es-ES"/>
        </w:rPr>
        <w:t xml:space="preserve"> parte del costo adicional de educación de los hijos de un funcionario </w:t>
      </w:r>
      <w:r w:rsidR="006B36CE" w:rsidRPr="00D62F0A">
        <w:rPr>
          <w:rFonts w:eastAsia="Times New Roman"/>
          <w:lang w:val="es-ES"/>
        </w:rPr>
        <w:t>que resulte</w:t>
      </w:r>
      <w:r w:rsidRPr="00D62F0A">
        <w:rPr>
          <w:rFonts w:eastAsia="Times New Roman"/>
          <w:lang w:val="es-ES"/>
        </w:rPr>
        <w:t xml:space="preserve"> de la </w:t>
      </w:r>
      <w:r w:rsidR="00607357" w:rsidRPr="00D62F0A">
        <w:rPr>
          <w:rFonts w:eastAsia="Times New Roman"/>
          <w:i/>
          <w:lang w:val="es-ES"/>
        </w:rPr>
        <w:t>expatriación</w:t>
      </w:r>
      <w:r w:rsidRPr="00D62F0A">
        <w:rPr>
          <w:rFonts w:eastAsia="Times New Roman"/>
          <w:lang w:val="es-ES"/>
        </w:rPr>
        <w:t xml:space="preserve"> del funcionario</w:t>
      </w:r>
      <w:r w:rsidR="00750D81" w:rsidRPr="00D62F0A">
        <w:rPr>
          <w:rFonts w:eastAsia="Times New Roman"/>
          <w:lang w:val="es-ES"/>
        </w:rPr>
        <w:t>” (</w:t>
      </w:r>
      <w:r w:rsidRPr="00D62F0A">
        <w:rPr>
          <w:rFonts w:eastAsia="Times New Roman"/>
          <w:lang w:val="es-ES"/>
        </w:rPr>
        <w:t>Comisión de Administración Pública Internacional</w:t>
      </w:r>
      <w:r w:rsidR="00750D81" w:rsidRPr="00D62F0A">
        <w:rPr>
          <w:rFonts w:eastAsia="Times New Roman"/>
          <w:lang w:val="es-ES"/>
        </w:rPr>
        <w:t xml:space="preserve"> (</w:t>
      </w:r>
      <w:r w:rsidRPr="00D62F0A">
        <w:rPr>
          <w:rFonts w:eastAsia="Times New Roman"/>
          <w:lang w:val="es-ES"/>
        </w:rPr>
        <w:t>CAPI</w:t>
      </w:r>
      <w:r w:rsidR="00750D81" w:rsidRPr="00D62F0A">
        <w:rPr>
          <w:rFonts w:eastAsia="Times New Roman"/>
          <w:lang w:val="es-ES"/>
        </w:rPr>
        <w:t xml:space="preserve">)), </w:t>
      </w:r>
      <w:r w:rsidRPr="00D62F0A">
        <w:rPr>
          <w:rFonts w:eastAsia="Times New Roman"/>
          <w:lang w:val="es-ES"/>
        </w:rPr>
        <w:t xml:space="preserve">y armonizar </w:t>
      </w:r>
      <w:r w:rsidR="00AF1EAD" w:rsidRPr="00D62F0A">
        <w:rPr>
          <w:rFonts w:eastAsia="Times New Roman"/>
          <w:lang w:val="es-ES"/>
        </w:rPr>
        <w:t xml:space="preserve">la cláusula con </w:t>
      </w:r>
      <w:r w:rsidRPr="00D62F0A">
        <w:rPr>
          <w:rFonts w:eastAsia="Times New Roman"/>
          <w:lang w:val="es-ES"/>
        </w:rPr>
        <w:t xml:space="preserve">las normas y prácticas </w:t>
      </w:r>
      <w:r w:rsidR="00AF1EAD" w:rsidRPr="00D62F0A">
        <w:rPr>
          <w:rFonts w:eastAsia="Times New Roman"/>
          <w:lang w:val="es-ES"/>
        </w:rPr>
        <w:t>de</w:t>
      </w:r>
      <w:r w:rsidRPr="00D62F0A">
        <w:rPr>
          <w:rFonts w:eastAsia="Times New Roman"/>
          <w:lang w:val="es-ES"/>
        </w:rPr>
        <w:t xml:space="preserve"> otras organizaciones del régimen común de las Naciones Unidas</w:t>
      </w:r>
      <w:r w:rsidR="00750D81" w:rsidRPr="00D62F0A">
        <w:rPr>
          <w:rFonts w:eastAsia="Times New Roman"/>
          <w:lang w:val="es-ES"/>
        </w:rPr>
        <w:t xml:space="preserve">.  </w:t>
      </w:r>
      <w:r w:rsidRPr="00D62F0A">
        <w:rPr>
          <w:rFonts w:eastAsia="Times New Roman"/>
          <w:lang w:val="es-ES"/>
        </w:rPr>
        <w:t xml:space="preserve">La enmienda </w:t>
      </w:r>
      <w:r w:rsidR="00623E57" w:rsidRPr="00D62F0A">
        <w:rPr>
          <w:rFonts w:eastAsia="Times New Roman"/>
          <w:lang w:val="es-ES"/>
        </w:rPr>
        <w:t>conlleva</w:t>
      </w:r>
      <w:r w:rsidR="00C81FBA" w:rsidRPr="00D62F0A">
        <w:rPr>
          <w:rFonts w:eastAsia="Times New Roman"/>
          <w:lang w:val="es-ES"/>
        </w:rPr>
        <w:t xml:space="preserve"> </w:t>
      </w:r>
      <w:r w:rsidRPr="00D62F0A">
        <w:rPr>
          <w:rFonts w:eastAsia="Times New Roman"/>
          <w:lang w:val="es-ES"/>
        </w:rPr>
        <w:t>que los funcionari</w:t>
      </w:r>
      <w:r w:rsidR="00C81FBA" w:rsidRPr="00D62F0A">
        <w:rPr>
          <w:rFonts w:eastAsia="Times New Roman"/>
          <w:lang w:val="es-ES"/>
        </w:rPr>
        <w:t>os cuyo lugar de destino no esté</w:t>
      </w:r>
      <w:r w:rsidRPr="00D62F0A">
        <w:rPr>
          <w:rFonts w:eastAsia="Times New Roman"/>
          <w:lang w:val="es-ES"/>
        </w:rPr>
        <w:t xml:space="preserve"> en su país de origen, pero</w:t>
      </w:r>
      <w:r w:rsidR="00C81FBA" w:rsidRPr="00D62F0A">
        <w:rPr>
          <w:rFonts w:eastAsia="Times New Roman"/>
          <w:lang w:val="es-ES"/>
        </w:rPr>
        <w:t xml:space="preserve"> </w:t>
      </w:r>
      <w:r w:rsidR="000B11AB" w:rsidRPr="00D62F0A">
        <w:rPr>
          <w:rFonts w:eastAsia="Times New Roman"/>
          <w:lang w:val="es-ES"/>
        </w:rPr>
        <w:t xml:space="preserve">que </w:t>
      </w:r>
      <w:r w:rsidR="00C81FBA" w:rsidRPr="00D62F0A">
        <w:rPr>
          <w:rFonts w:eastAsia="Times New Roman"/>
          <w:lang w:val="es-ES"/>
        </w:rPr>
        <w:t>resida</w:t>
      </w:r>
      <w:r w:rsidRPr="00D62F0A">
        <w:rPr>
          <w:rFonts w:eastAsia="Times New Roman"/>
          <w:lang w:val="es-ES"/>
        </w:rPr>
        <w:t>n en él,</w:t>
      </w:r>
      <w:r w:rsidR="00C81FBA" w:rsidRPr="00D62F0A">
        <w:rPr>
          <w:rFonts w:eastAsia="Times New Roman"/>
          <w:lang w:val="es-ES"/>
        </w:rPr>
        <w:t xml:space="preserve"> dej</w:t>
      </w:r>
      <w:r w:rsidR="00623E57" w:rsidRPr="00D62F0A">
        <w:rPr>
          <w:rFonts w:eastAsia="Times New Roman"/>
          <w:lang w:val="es-ES"/>
        </w:rPr>
        <w:t>ará</w:t>
      </w:r>
      <w:r w:rsidRPr="00D62F0A">
        <w:rPr>
          <w:rFonts w:eastAsia="Times New Roman"/>
          <w:lang w:val="es-ES"/>
        </w:rPr>
        <w:t>n de tener derecho a</w:t>
      </w:r>
      <w:r w:rsidR="00C81FBA" w:rsidRPr="00D62F0A">
        <w:rPr>
          <w:rFonts w:eastAsia="Times New Roman"/>
          <w:lang w:val="es-ES"/>
        </w:rPr>
        <w:t>l</w:t>
      </w:r>
      <w:r w:rsidRPr="00D62F0A">
        <w:rPr>
          <w:rFonts w:eastAsia="Times New Roman"/>
          <w:lang w:val="es-ES"/>
        </w:rPr>
        <w:t xml:space="preserve"> subsidio de educación</w:t>
      </w:r>
      <w:r w:rsidR="00750D81" w:rsidRPr="00D62F0A">
        <w:rPr>
          <w:rFonts w:eastAsia="Times New Roman"/>
          <w:lang w:val="es-ES"/>
        </w:rPr>
        <w:t>.</w:t>
      </w:r>
    </w:p>
    <w:p w:rsidR="00E13E37" w:rsidRPr="00D62F0A" w:rsidRDefault="00E13E37" w:rsidP="00750D81">
      <w:pPr>
        <w:rPr>
          <w:rFonts w:eastAsia="Times New Roman"/>
        </w:rPr>
      </w:pPr>
    </w:p>
    <w:p w:rsidR="00E13E37" w:rsidRPr="00D62F0A" w:rsidRDefault="00995430" w:rsidP="00750D81">
      <w:pPr>
        <w:pStyle w:val="ListParagraph"/>
        <w:numPr>
          <w:ilvl w:val="0"/>
          <w:numId w:val="9"/>
        </w:numPr>
        <w:ind w:left="0" w:firstLine="0"/>
        <w:rPr>
          <w:rFonts w:eastAsia="Times New Roman"/>
          <w:lang w:val="es-ES"/>
        </w:rPr>
      </w:pPr>
      <w:r w:rsidRPr="00D62F0A">
        <w:rPr>
          <w:rFonts w:eastAsia="Times New Roman"/>
          <w:lang w:val="es-ES"/>
        </w:rPr>
        <w:t xml:space="preserve">Se propone asimismo añadir </w:t>
      </w:r>
      <w:r w:rsidR="000F4A62" w:rsidRPr="00D62F0A">
        <w:rPr>
          <w:rFonts w:eastAsia="Times New Roman"/>
          <w:lang w:val="es-ES"/>
        </w:rPr>
        <w:t xml:space="preserve">el </w:t>
      </w:r>
      <w:r w:rsidRPr="00D62F0A">
        <w:rPr>
          <w:rFonts w:eastAsia="Times New Roman"/>
          <w:lang w:val="es-ES"/>
        </w:rPr>
        <w:t>nuevo párrafo </w:t>
      </w:r>
      <w:r w:rsidR="00750D81" w:rsidRPr="00D62F0A">
        <w:rPr>
          <w:rFonts w:eastAsia="Times New Roman"/>
          <w:lang w:val="es-ES"/>
        </w:rPr>
        <w:t xml:space="preserve">f) </w:t>
      </w:r>
      <w:r w:rsidRPr="00D62F0A">
        <w:rPr>
          <w:rFonts w:eastAsia="Times New Roman"/>
          <w:lang w:val="es-ES"/>
        </w:rPr>
        <w:t xml:space="preserve">para </w:t>
      </w:r>
      <w:r w:rsidR="00386802" w:rsidRPr="00D62F0A">
        <w:rPr>
          <w:rFonts w:eastAsia="Times New Roman"/>
          <w:lang w:val="es-ES"/>
        </w:rPr>
        <w:t>protege</w:t>
      </w:r>
      <w:r w:rsidRPr="00D62F0A">
        <w:rPr>
          <w:rFonts w:eastAsia="Times New Roman"/>
          <w:lang w:val="es-ES"/>
        </w:rPr>
        <w:t xml:space="preserve">r los derechos de los funcionarios que </w:t>
      </w:r>
      <w:r w:rsidR="00AD28C6" w:rsidRPr="00D62F0A">
        <w:rPr>
          <w:rFonts w:eastAsia="Times New Roman"/>
          <w:lang w:val="es-ES"/>
        </w:rPr>
        <w:t>hayan</w:t>
      </w:r>
      <w:r w:rsidR="003B1E4F" w:rsidRPr="00D62F0A">
        <w:rPr>
          <w:rFonts w:eastAsia="Times New Roman"/>
          <w:lang w:val="es-ES"/>
        </w:rPr>
        <w:t xml:space="preserve"> entrado</w:t>
      </w:r>
      <w:r w:rsidRPr="00D62F0A">
        <w:rPr>
          <w:rFonts w:eastAsia="Times New Roman"/>
          <w:lang w:val="es-ES"/>
        </w:rPr>
        <w:t xml:space="preserve"> a prestar servicio en la OMPI antes de </w:t>
      </w:r>
      <w:r w:rsidR="000F4A62" w:rsidRPr="00D62F0A">
        <w:rPr>
          <w:rFonts w:eastAsia="Times New Roman"/>
          <w:lang w:val="es-ES"/>
        </w:rPr>
        <w:t xml:space="preserve">la introducción de </w:t>
      </w:r>
      <w:r w:rsidRPr="00D62F0A">
        <w:rPr>
          <w:rFonts w:eastAsia="Times New Roman"/>
          <w:lang w:val="es-ES"/>
        </w:rPr>
        <w:t>la enmienda al párrafo </w:t>
      </w:r>
      <w:r w:rsidR="00750D81" w:rsidRPr="00D62F0A">
        <w:rPr>
          <w:rFonts w:eastAsia="Times New Roman"/>
          <w:lang w:val="es-ES"/>
        </w:rPr>
        <w:t>a</w:t>
      </w:r>
      <w:r w:rsidR="000F4A62" w:rsidRPr="00D62F0A">
        <w:rPr>
          <w:rFonts w:eastAsia="Times New Roman"/>
          <w:lang w:val="es-ES"/>
        </w:rPr>
        <w:t>)</w:t>
      </w:r>
      <w:r w:rsidR="00750D81" w:rsidRPr="00D62F0A">
        <w:rPr>
          <w:rFonts w:eastAsia="Times New Roman"/>
          <w:lang w:val="es-ES"/>
        </w:rPr>
        <w:t>.</w:t>
      </w:r>
    </w:p>
    <w:p w:rsidR="00E13E37" w:rsidRPr="00D62F0A" w:rsidRDefault="00E13E37" w:rsidP="00750D81">
      <w:pPr>
        <w:rPr>
          <w:rFonts w:eastAsia="Times New Roman"/>
        </w:rPr>
      </w:pPr>
    </w:p>
    <w:p w:rsidR="00E13E37" w:rsidRPr="00D62F0A" w:rsidRDefault="001E6EC8" w:rsidP="00750D81">
      <w:pPr>
        <w:ind w:firstLine="567"/>
        <w:rPr>
          <w:rFonts w:eastAsia="Calibri"/>
          <w:b/>
        </w:rPr>
      </w:pPr>
      <w:r w:rsidRPr="00D62F0A">
        <w:rPr>
          <w:rFonts w:eastAsia="Calibri"/>
          <w:b/>
        </w:rPr>
        <w:t>Nueva cláusula</w:t>
      </w:r>
      <w:r w:rsidR="00750D81" w:rsidRPr="00D62F0A">
        <w:rPr>
          <w:rFonts w:eastAsia="Calibri"/>
          <w:b/>
        </w:rPr>
        <w:t xml:space="preserve"> 3.25 – </w:t>
      </w:r>
      <w:r w:rsidRPr="00D62F0A">
        <w:rPr>
          <w:rFonts w:eastAsia="Calibri"/>
          <w:b/>
        </w:rPr>
        <w:t>Incremento especial de sueldo</w:t>
      </w:r>
    </w:p>
    <w:p w:rsidR="00E13E37" w:rsidRPr="00D62F0A" w:rsidRDefault="00E13E37" w:rsidP="00750D81">
      <w:pPr>
        <w:rPr>
          <w:rFonts w:eastAsia="Times New Roman"/>
        </w:rPr>
      </w:pPr>
    </w:p>
    <w:p w:rsidR="00E13E37" w:rsidRPr="00D62F0A" w:rsidRDefault="002E70F6" w:rsidP="00750D81">
      <w:pPr>
        <w:pStyle w:val="ListParagraph"/>
        <w:numPr>
          <w:ilvl w:val="0"/>
          <w:numId w:val="9"/>
        </w:numPr>
        <w:ind w:left="0" w:firstLine="0"/>
        <w:rPr>
          <w:rFonts w:eastAsia="Times New Roman"/>
          <w:lang w:val="es-ES"/>
        </w:rPr>
      </w:pPr>
      <w:r w:rsidRPr="00D62F0A">
        <w:rPr>
          <w:rFonts w:eastAsia="Times New Roman"/>
          <w:lang w:val="es-ES"/>
        </w:rPr>
        <w:t xml:space="preserve">Se propone introducir una nueva prestación para brindar un incentivo económico a corto plazo </w:t>
      </w:r>
      <w:r w:rsidR="00EC434E" w:rsidRPr="00D62F0A">
        <w:rPr>
          <w:rFonts w:eastAsia="Times New Roman"/>
          <w:lang w:val="es-ES"/>
        </w:rPr>
        <w:t>con el objeto de</w:t>
      </w:r>
      <w:r w:rsidRPr="00D62F0A">
        <w:rPr>
          <w:rFonts w:eastAsia="Times New Roman"/>
          <w:lang w:val="es-ES"/>
        </w:rPr>
        <w:t xml:space="preserve"> promover la movilidad del personal a </w:t>
      </w:r>
      <w:r w:rsidR="00304EB1" w:rsidRPr="00D62F0A">
        <w:rPr>
          <w:rFonts w:eastAsia="Times New Roman"/>
          <w:lang w:val="es-ES"/>
        </w:rPr>
        <w:t xml:space="preserve">las </w:t>
      </w:r>
      <w:r w:rsidRPr="00D62F0A">
        <w:rPr>
          <w:rFonts w:eastAsia="Times New Roman"/>
          <w:lang w:val="es-ES"/>
        </w:rPr>
        <w:t xml:space="preserve">oficinas </w:t>
      </w:r>
      <w:r w:rsidR="00646871" w:rsidRPr="00D62F0A">
        <w:rPr>
          <w:rFonts w:eastAsia="Times New Roman"/>
          <w:lang w:val="es-ES"/>
        </w:rPr>
        <w:t>en el exterior</w:t>
      </w:r>
      <w:r w:rsidR="00750D81" w:rsidRPr="00D62F0A">
        <w:rPr>
          <w:rFonts w:eastAsia="Times New Roman"/>
          <w:lang w:val="es-ES"/>
        </w:rPr>
        <w:t xml:space="preserve">.  </w:t>
      </w:r>
      <w:r w:rsidRPr="00D62F0A">
        <w:rPr>
          <w:rFonts w:eastAsia="Times New Roman"/>
          <w:lang w:val="es-ES"/>
        </w:rPr>
        <w:t>Esta prestación, que</w:t>
      </w:r>
      <w:r w:rsidR="00750D81" w:rsidRPr="00D62F0A">
        <w:rPr>
          <w:rFonts w:eastAsia="Times New Roman"/>
          <w:lang w:val="es-ES"/>
        </w:rPr>
        <w:t xml:space="preserve"> </w:t>
      </w:r>
      <w:r w:rsidRPr="00D62F0A">
        <w:rPr>
          <w:rFonts w:eastAsia="Times New Roman"/>
          <w:lang w:val="es-ES"/>
        </w:rPr>
        <w:t xml:space="preserve">no es pensionable y </w:t>
      </w:r>
      <w:r w:rsidR="00E556FF" w:rsidRPr="00D62F0A">
        <w:rPr>
          <w:rFonts w:eastAsia="Times New Roman"/>
          <w:lang w:val="es-ES"/>
        </w:rPr>
        <w:t>equivale</w:t>
      </w:r>
      <w:r w:rsidRPr="00D62F0A">
        <w:rPr>
          <w:rFonts w:eastAsia="Times New Roman"/>
          <w:lang w:val="es-ES"/>
        </w:rPr>
        <w:t xml:space="preserve"> a un máximo de tres escalones de sueldo</w:t>
      </w:r>
      <w:r w:rsidR="00750D81" w:rsidRPr="00D62F0A">
        <w:rPr>
          <w:rFonts w:eastAsia="Times New Roman"/>
          <w:lang w:val="es-ES"/>
        </w:rPr>
        <w:t xml:space="preserve">, </w:t>
      </w:r>
      <w:r w:rsidRPr="00D62F0A">
        <w:rPr>
          <w:rFonts w:eastAsia="Times New Roman"/>
          <w:lang w:val="es-ES"/>
        </w:rPr>
        <w:t xml:space="preserve">solo </w:t>
      </w:r>
      <w:r w:rsidR="00AF5236" w:rsidRPr="00D62F0A">
        <w:rPr>
          <w:rFonts w:eastAsia="Times New Roman"/>
          <w:lang w:val="es-ES"/>
        </w:rPr>
        <w:t xml:space="preserve">concierne </w:t>
      </w:r>
      <w:r w:rsidRPr="00D62F0A">
        <w:rPr>
          <w:rFonts w:eastAsia="Times New Roman"/>
          <w:lang w:val="es-ES"/>
        </w:rPr>
        <w:t xml:space="preserve">a un número </w:t>
      </w:r>
      <w:r w:rsidR="00EC434E" w:rsidRPr="00D62F0A">
        <w:rPr>
          <w:rFonts w:eastAsia="Times New Roman"/>
          <w:lang w:val="es-ES"/>
        </w:rPr>
        <w:t xml:space="preserve">reducido </w:t>
      </w:r>
      <w:r w:rsidRPr="00D62F0A">
        <w:rPr>
          <w:rFonts w:eastAsia="Times New Roman"/>
          <w:lang w:val="es-ES"/>
        </w:rPr>
        <w:t xml:space="preserve">de funcionarios y, por lo tanto, acarreará un incremento </w:t>
      </w:r>
      <w:r w:rsidR="00E556FF" w:rsidRPr="00D62F0A">
        <w:rPr>
          <w:rFonts w:eastAsia="Times New Roman"/>
          <w:lang w:val="es-ES"/>
        </w:rPr>
        <w:t>insignificante</w:t>
      </w:r>
      <w:r w:rsidRPr="00D62F0A">
        <w:rPr>
          <w:rFonts w:eastAsia="Times New Roman"/>
          <w:lang w:val="es-ES"/>
        </w:rPr>
        <w:t xml:space="preserve"> de los costos de personal</w:t>
      </w:r>
      <w:r w:rsidR="00750D81" w:rsidRPr="00D62F0A">
        <w:rPr>
          <w:rFonts w:eastAsia="Times New Roman"/>
          <w:lang w:val="es-ES"/>
        </w:rPr>
        <w:t xml:space="preserve">.  </w:t>
      </w:r>
      <w:r w:rsidR="00EC434E" w:rsidRPr="00D62F0A">
        <w:rPr>
          <w:rFonts w:eastAsia="Times New Roman"/>
          <w:lang w:val="es-ES"/>
        </w:rPr>
        <w:t xml:space="preserve">Únicamente </w:t>
      </w:r>
      <w:r w:rsidRPr="00D62F0A">
        <w:rPr>
          <w:rFonts w:eastAsia="Times New Roman"/>
          <w:lang w:val="es-ES"/>
        </w:rPr>
        <w:t>podrán optar a est</w:t>
      </w:r>
      <w:r w:rsidR="00950273" w:rsidRPr="00D62F0A">
        <w:rPr>
          <w:rFonts w:eastAsia="Times New Roman"/>
          <w:lang w:val="es-ES"/>
        </w:rPr>
        <w:t>a prestación</w:t>
      </w:r>
      <w:r w:rsidRPr="00D62F0A">
        <w:rPr>
          <w:rFonts w:eastAsia="Times New Roman"/>
          <w:lang w:val="es-ES"/>
        </w:rPr>
        <w:t xml:space="preserve"> los funcionarios de las categorías profesional y superior</w:t>
      </w:r>
      <w:r w:rsidR="00074424">
        <w:rPr>
          <w:rFonts w:eastAsia="Times New Roman"/>
          <w:lang w:val="es-ES"/>
        </w:rPr>
        <w:t>es</w:t>
      </w:r>
      <w:r w:rsidRPr="00D62F0A">
        <w:rPr>
          <w:rFonts w:eastAsia="Times New Roman"/>
          <w:lang w:val="es-ES"/>
        </w:rPr>
        <w:t xml:space="preserve"> reasignados fuera de la </w:t>
      </w:r>
      <w:r w:rsidR="00EC434E" w:rsidRPr="00D62F0A">
        <w:rPr>
          <w:rFonts w:eastAsia="Times New Roman"/>
          <w:lang w:val="es-ES"/>
        </w:rPr>
        <w:t>s</w:t>
      </w:r>
      <w:r w:rsidRPr="00D62F0A">
        <w:rPr>
          <w:rFonts w:eastAsia="Times New Roman"/>
          <w:lang w:val="es-ES"/>
        </w:rPr>
        <w:t>ede</w:t>
      </w:r>
      <w:r w:rsidR="00750D81" w:rsidRPr="00D62F0A">
        <w:rPr>
          <w:rFonts w:eastAsia="Times New Roman"/>
          <w:lang w:val="es-ES"/>
        </w:rPr>
        <w:t xml:space="preserve"> </w:t>
      </w:r>
      <w:r w:rsidRPr="00D62F0A">
        <w:rPr>
          <w:rFonts w:eastAsia="Times New Roman"/>
          <w:lang w:val="es-ES"/>
        </w:rPr>
        <w:t>a un puesto con el mismo grado</w:t>
      </w:r>
      <w:r w:rsidR="00750D81" w:rsidRPr="00D62F0A">
        <w:rPr>
          <w:rFonts w:eastAsia="Times New Roman"/>
          <w:lang w:val="es-ES"/>
        </w:rPr>
        <w:t xml:space="preserve">.  </w:t>
      </w:r>
      <w:r w:rsidR="006C1896" w:rsidRPr="00D62F0A">
        <w:rPr>
          <w:rFonts w:eastAsia="Times New Roman"/>
          <w:lang w:val="es-ES"/>
        </w:rPr>
        <w:t>No podrán aspirar a la prestación l</w:t>
      </w:r>
      <w:r w:rsidR="00EC434E" w:rsidRPr="00D62F0A">
        <w:rPr>
          <w:rFonts w:eastAsia="Times New Roman"/>
          <w:lang w:val="es-ES"/>
        </w:rPr>
        <w:t xml:space="preserve">os funcionarios nacionales </w:t>
      </w:r>
      <w:r w:rsidRPr="00D62F0A">
        <w:rPr>
          <w:rFonts w:eastAsia="Times New Roman"/>
          <w:lang w:val="es-ES"/>
        </w:rPr>
        <w:t xml:space="preserve">del lugar de destino </w:t>
      </w:r>
      <w:r w:rsidR="000B11AB" w:rsidRPr="00D62F0A">
        <w:rPr>
          <w:rFonts w:eastAsia="Times New Roman"/>
          <w:lang w:val="es-ES"/>
        </w:rPr>
        <w:t>ni</w:t>
      </w:r>
      <w:r w:rsidRPr="00D62F0A">
        <w:rPr>
          <w:rFonts w:eastAsia="Times New Roman"/>
          <w:lang w:val="es-ES"/>
        </w:rPr>
        <w:t xml:space="preserve"> </w:t>
      </w:r>
      <w:r w:rsidR="00EC434E" w:rsidRPr="00D62F0A">
        <w:rPr>
          <w:rFonts w:eastAsia="Times New Roman"/>
          <w:lang w:val="es-ES"/>
        </w:rPr>
        <w:t xml:space="preserve">aquellos </w:t>
      </w:r>
      <w:r w:rsidR="000B11AB" w:rsidRPr="00D62F0A">
        <w:rPr>
          <w:rFonts w:eastAsia="Times New Roman"/>
          <w:lang w:val="es-ES"/>
        </w:rPr>
        <w:t xml:space="preserve">funcionarios </w:t>
      </w:r>
      <w:r w:rsidRPr="00D62F0A">
        <w:rPr>
          <w:rFonts w:eastAsia="Times New Roman"/>
          <w:lang w:val="es-ES"/>
        </w:rPr>
        <w:t xml:space="preserve">cuyo nombramiento inicial sea </w:t>
      </w:r>
      <w:r w:rsidR="00EC434E" w:rsidRPr="00D62F0A">
        <w:rPr>
          <w:rFonts w:eastAsia="Times New Roman"/>
          <w:lang w:val="es-ES"/>
        </w:rPr>
        <w:t xml:space="preserve">a </w:t>
      </w:r>
      <w:r w:rsidRPr="00D62F0A">
        <w:rPr>
          <w:rFonts w:eastAsia="Times New Roman"/>
          <w:lang w:val="es-ES"/>
        </w:rPr>
        <w:t>un lugar de destino fuera de la sede</w:t>
      </w:r>
      <w:r w:rsidR="00750D81" w:rsidRPr="00D62F0A">
        <w:rPr>
          <w:rFonts w:eastAsia="Times New Roman"/>
          <w:lang w:val="es-ES"/>
        </w:rPr>
        <w:t xml:space="preserve">.  </w:t>
      </w:r>
      <w:r w:rsidR="006C1896" w:rsidRPr="00D62F0A">
        <w:rPr>
          <w:rFonts w:eastAsia="Times New Roman"/>
          <w:lang w:val="es-ES"/>
        </w:rPr>
        <w:t xml:space="preserve">El pago de la prestación </w:t>
      </w:r>
      <w:r w:rsidRPr="00D62F0A">
        <w:rPr>
          <w:rFonts w:eastAsia="Times New Roman"/>
          <w:lang w:val="es-ES"/>
        </w:rPr>
        <w:t xml:space="preserve">se interrumpirá tras cinco años de servicio </w:t>
      </w:r>
      <w:r w:rsidRPr="00D62F0A">
        <w:rPr>
          <w:rFonts w:eastAsia="Times New Roman"/>
          <w:lang w:val="es-ES"/>
        </w:rPr>
        <w:lastRenderedPageBreak/>
        <w:t>ininterrumpido en el mismo lugar de destino</w:t>
      </w:r>
      <w:r w:rsidR="000315DB" w:rsidRPr="00D62F0A">
        <w:rPr>
          <w:rFonts w:eastAsia="Times New Roman"/>
          <w:lang w:val="es-ES"/>
        </w:rPr>
        <w:t xml:space="preserve"> o </w:t>
      </w:r>
      <w:r w:rsidRPr="00D62F0A">
        <w:rPr>
          <w:rFonts w:eastAsia="Times New Roman"/>
          <w:lang w:val="es-ES"/>
        </w:rPr>
        <w:t xml:space="preserve">si el </w:t>
      </w:r>
      <w:r w:rsidR="00EC434E" w:rsidRPr="00D62F0A">
        <w:rPr>
          <w:rFonts w:eastAsia="Times New Roman"/>
          <w:lang w:val="es-ES"/>
        </w:rPr>
        <w:t>funcionario es reasignado a la s</w:t>
      </w:r>
      <w:r w:rsidRPr="00D62F0A">
        <w:rPr>
          <w:rFonts w:eastAsia="Times New Roman"/>
          <w:lang w:val="es-ES"/>
        </w:rPr>
        <w:t>ede</w:t>
      </w:r>
      <w:r w:rsidR="000315DB" w:rsidRPr="00D62F0A">
        <w:rPr>
          <w:rFonts w:eastAsia="Times New Roman"/>
          <w:lang w:val="es-ES"/>
        </w:rPr>
        <w:t xml:space="preserve"> </w:t>
      </w:r>
      <w:r w:rsidRPr="00D62F0A">
        <w:rPr>
          <w:rFonts w:eastAsia="Times New Roman"/>
          <w:lang w:val="es-ES"/>
        </w:rPr>
        <w:t>o ascendido</w:t>
      </w:r>
      <w:r w:rsidR="00750D81" w:rsidRPr="00D62F0A">
        <w:rPr>
          <w:rFonts w:eastAsia="Times New Roman"/>
          <w:lang w:val="es-ES"/>
        </w:rPr>
        <w:t xml:space="preserve">, </w:t>
      </w:r>
      <w:r w:rsidR="000315DB" w:rsidRPr="00D62F0A">
        <w:rPr>
          <w:rFonts w:eastAsia="Times New Roman"/>
          <w:lang w:val="es-ES"/>
        </w:rPr>
        <w:t>si esta última fecha es anterior</w:t>
      </w:r>
      <w:r w:rsidR="00750D81" w:rsidRPr="00D62F0A">
        <w:rPr>
          <w:rFonts w:eastAsia="Times New Roman"/>
          <w:lang w:val="es-ES"/>
        </w:rPr>
        <w:t>.</w:t>
      </w:r>
    </w:p>
    <w:p w:rsidR="00E13E37" w:rsidRPr="00D62F0A" w:rsidRDefault="00E13E37" w:rsidP="00750D81">
      <w:pPr>
        <w:rPr>
          <w:rFonts w:eastAsia="Times New Roman"/>
        </w:rPr>
      </w:pPr>
    </w:p>
    <w:p w:rsidR="00E13E37" w:rsidRPr="00D62F0A" w:rsidRDefault="00BD08B5" w:rsidP="003E069C">
      <w:pPr>
        <w:keepNext/>
        <w:keepLines/>
        <w:ind w:firstLine="567"/>
        <w:rPr>
          <w:rFonts w:eastAsia="Calibri"/>
          <w:b/>
        </w:rPr>
      </w:pPr>
      <w:r w:rsidRPr="00D62F0A">
        <w:rPr>
          <w:rFonts w:eastAsia="Calibri"/>
          <w:b/>
        </w:rPr>
        <w:t>Cláusula</w:t>
      </w:r>
      <w:r w:rsidR="003E069C" w:rsidRPr="00D62F0A">
        <w:rPr>
          <w:rFonts w:eastAsia="Calibri"/>
          <w:b/>
        </w:rPr>
        <w:t xml:space="preserve"> 5.3 – Vacaciones en el país de origen</w:t>
      </w:r>
    </w:p>
    <w:p w:rsidR="00E13E37" w:rsidRPr="00D62F0A" w:rsidRDefault="00E13E37" w:rsidP="00750D81">
      <w:pPr>
        <w:keepNext/>
        <w:keepLines/>
        <w:rPr>
          <w:rFonts w:eastAsia="Times New Roman"/>
        </w:rPr>
      </w:pPr>
    </w:p>
    <w:p w:rsidR="00E13E37" w:rsidRPr="00D62F0A" w:rsidRDefault="00FF1BD7" w:rsidP="00750D81">
      <w:pPr>
        <w:pStyle w:val="ListParagraph"/>
        <w:keepNext/>
        <w:keepLines/>
        <w:numPr>
          <w:ilvl w:val="0"/>
          <w:numId w:val="9"/>
        </w:numPr>
        <w:ind w:left="0" w:firstLine="0"/>
        <w:rPr>
          <w:rFonts w:eastAsia="Calibri"/>
          <w:lang w:val="es-ES"/>
        </w:rPr>
      </w:pPr>
      <w:r w:rsidRPr="00D62F0A">
        <w:rPr>
          <w:rFonts w:eastAsia="Times New Roman"/>
          <w:lang w:val="es-ES"/>
        </w:rPr>
        <w:t>En la actualidad</w:t>
      </w:r>
      <w:r w:rsidR="00750D81" w:rsidRPr="00D62F0A">
        <w:rPr>
          <w:rFonts w:eastAsia="Times New Roman"/>
          <w:lang w:val="es-ES"/>
        </w:rPr>
        <w:t xml:space="preserve">, </w:t>
      </w:r>
      <w:r w:rsidRPr="00D62F0A">
        <w:rPr>
          <w:rFonts w:eastAsia="Times New Roman"/>
          <w:lang w:val="es-ES"/>
        </w:rPr>
        <w:t>en virtud de la cláusula </w:t>
      </w:r>
      <w:r w:rsidR="00750D81" w:rsidRPr="00D62F0A">
        <w:rPr>
          <w:rFonts w:eastAsia="Times New Roman"/>
          <w:lang w:val="es-ES"/>
        </w:rPr>
        <w:t xml:space="preserve">5.3, </w:t>
      </w:r>
      <w:r w:rsidRPr="00D62F0A">
        <w:rPr>
          <w:rFonts w:eastAsia="Times New Roman"/>
          <w:lang w:val="es-ES"/>
        </w:rPr>
        <w:t xml:space="preserve">los funcionarios que no sean de contratación local y que </w:t>
      </w:r>
      <w:r w:rsidR="00750D81" w:rsidRPr="00D62F0A">
        <w:rPr>
          <w:rFonts w:eastAsia="Times New Roman"/>
          <w:lang w:val="es-ES"/>
        </w:rPr>
        <w:t>“</w:t>
      </w:r>
      <w:r w:rsidRPr="00D62F0A">
        <w:rPr>
          <w:rFonts w:eastAsia="Times New Roman"/>
          <w:lang w:val="es-ES"/>
        </w:rPr>
        <w:t>desempeñen sus funciones fuera de su país de origen</w:t>
      </w:r>
      <w:r w:rsidR="00750D81" w:rsidRPr="00D62F0A">
        <w:rPr>
          <w:rFonts w:eastAsia="Times New Roman"/>
          <w:lang w:val="es-ES"/>
        </w:rPr>
        <w:t xml:space="preserve">” </w:t>
      </w:r>
      <w:r w:rsidRPr="00D62F0A">
        <w:rPr>
          <w:rFonts w:eastAsia="Times New Roman"/>
          <w:lang w:val="es-ES"/>
        </w:rPr>
        <w:t>tienen derecho a vacaciones en su país de origen</w:t>
      </w:r>
      <w:r w:rsidR="00750D81" w:rsidRPr="00D62F0A">
        <w:rPr>
          <w:rFonts w:eastAsia="Times New Roman"/>
          <w:lang w:val="es-ES"/>
        </w:rPr>
        <w:t xml:space="preserve">.  </w:t>
      </w:r>
      <w:r w:rsidRPr="00D62F0A">
        <w:rPr>
          <w:rFonts w:eastAsia="Times New Roman"/>
          <w:lang w:val="es-ES"/>
        </w:rPr>
        <w:t xml:space="preserve">Se propone </w:t>
      </w:r>
      <w:r w:rsidR="00C32669" w:rsidRPr="00D62F0A">
        <w:rPr>
          <w:rFonts w:eastAsia="Times New Roman"/>
          <w:lang w:val="es-ES"/>
        </w:rPr>
        <w:t>modificar</w:t>
      </w:r>
      <w:r w:rsidRPr="00D62F0A">
        <w:rPr>
          <w:rFonts w:eastAsia="Times New Roman"/>
          <w:lang w:val="es-ES"/>
        </w:rPr>
        <w:t xml:space="preserve"> la cláusula </w:t>
      </w:r>
      <w:r w:rsidR="00750D81" w:rsidRPr="00D62F0A">
        <w:rPr>
          <w:rFonts w:eastAsia="Times New Roman"/>
          <w:lang w:val="es-ES"/>
        </w:rPr>
        <w:t xml:space="preserve">5.3 </w:t>
      </w:r>
      <w:r w:rsidRPr="00D62F0A">
        <w:rPr>
          <w:rFonts w:eastAsia="Times New Roman"/>
          <w:lang w:val="es-ES"/>
        </w:rPr>
        <w:t xml:space="preserve">para indicar que </w:t>
      </w:r>
      <w:r w:rsidR="004C202A" w:rsidRPr="00D62F0A">
        <w:rPr>
          <w:rFonts w:eastAsia="Times New Roman"/>
          <w:lang w:val="es-ES"/>
        </w:rPr>
        <w:t xml:space="preserve">los funcionarios </w:t>
      </w:r>
      <w:r w:rsidRPr="00D62F0A">
        <w:rPr>
          <w:rFonts w:eastAsia="Times New Roman"/>
          <w:lang w:val="es-ES"/>
        </w:rPr>
        <w:t>que “resida</w:t>
      </w:r>
      <w:r w:rsidR="004C202A" w:rsidRPr="00D62F0A">
        <w:rPr>
          <w:rFonts w:eastAsia="Times New Roman"/>
          <w:lang w:val="es-ES"/>
        </w:rPr>
        <w:t>n</w:t>
      </w:r>
      <w:r w:rsidRPr="00D62F0A">
        <w:rPr>
          <w:rFonts w:eastAsia="Times New Roman"/>
          <w:lang w:val="es-ES"/>
        </w:rPr>
        <w:t xml:space="preserve"> y preste</w:t>
      </w:r>
      <w:r w:rsidR="004C202A" w:rsidRPr="00D62F0A">
        <w:rPr>
          <w:rFonts w:eastAsia="Times New Roman"/>
          <w:lang w:val="es-ES"/>
        </w:rPr>
        <w:t>n</w:t>
      </w:r>
      <w:r w:rsidRPr="00D62F0A">
        <w:rPr>
          <w:rFonts w:eastAsia="Times New Roman"/>
          <w:lang w:val="es-ES"/>
        </w:rPr>
        <w:t xml:space="preserve"> servicio</w:t>
      </w:r>
      <w:r w:rsidR="00750D81" w:rsidRPr="00D62F0A">
        <w:rPr>
          <w:rFonts w:eastAsia="Times New Roman"/>
          <w:lang w:val="es-ES"/>
        </w:rPr>
        <w:t xml:space="preserve">” </w:t>
      </w:r>
      <w:r w:rsidRPr="00D62F0A">
        <w:rPr>
          <w:rFonts w:eastAsia="Times New Roman"/>
          <w:lang w:val="es-ES"/>
        </w:rPr>
        <w:t>fuera de su país de origen tendrá</w:t>
      </w:r>
      <w:r w:rsidR="00BD470D" w:rsidRPr="00D62F0A">
        <w:rPr>
          <w:rFonts w:eastAsia="Times New Roman"/>
          <w:lang w:val="es-ES"/>
        </w:rPr>
        <w:t>n</w:t>
      </w:r>
      <w:r w:rsidRPr="00D62F0A">
        <w:rPr>
          <w:rFonts w:eastAsia="Times New Roman"/>
          <w:lang w:val="es-ES"/>
        </w:rPr>
        <w:t xml:space="preserve"> derecho a </w:t>
      </w:r>
      <w:r w:rsidR="00ED702D" w:rsidRPr="00D62F0A">
        <w:rPr>
          <w:rFonts w:eastAsia="Times New Roman"/>
          <w:lang w:val="es-ES"/>
        </w:rPr>
        <w:t xml:space="preserve">estas </w:t>
      </w:r>
      <w:r w:rsidRPr="00D62F0A">
        <w:rPr>
          <w:rFonts w:eastAsia="Times New Roman"/>
          <w:lang w:val="es-ES"/>
        </w:rPr>
        <w:t>vacaciones</w:t>
      </w:r>
      <w:r w:rsidR="00750D81" w:rsidRPr="00D62F0A">
        <w:rPr>
          <w:rFonts w:eastAsia="Times New Roman"/>
          <w:lang w:val="es-ES"/>
        </w:rPr>
        <w:t xml:space="preserve">.  </w:t>
      </w:r>
      <w:r w:rsidRPr="00D62F0A">
        <w:rPr>
          <w:rFonts w:eastAsia="Times New Roman"/>
          <w:lang w:val="es-ES"/>
        </w:rPr>
        <w:t xml:space="preserve">La finalidad de </w:t>
      </w:r>
      <w:r w:rsidR="00C32669" w:rsidRPr="00D62F0A">
        <w:rPr>
          <w:rFonts w:eastAsia="Times New Roman"/>
          <w:lang w:val="es-ES"/>
        </w:rPr>
        <w:t xml:space="preserve">esta </w:t>
      </w:r>
      <w:r w:rsidRPr="00D62F0A">
        <w:rPr>
          <w:rFonts w:eastAsia="Times New Roman"/>
          <w:lang w:val="es-ES"/>
        </w:rPr>
        <w:t xml:space="preserve">enmienda </w:t>
      </w:r>
      <w:r w:rsidR="00C32669" w:rsidRPr="00D62F0A">
        <w:rPr>
          <w:rFonts w:eastAsia="Times New Roman"/>
          <w:lang w:val="es-ES"/>
        </w:rPr>
        <w:t xml:space="preserve">consiste </w:t>
      </w:r>
      <w:r w:rsidRPr="00D62F0A">
        <w:rPr>
          <w:rFonts w:eastAsia="Times New Roman"/>
          <w:lang w:val="es-ES"/>
        </w:rPr>
        <w:t xml:space="preserve">en </w:t>
      </w:r>
      <w:r w:rsidR="00C32669" w:rsidRPr="00D62F0A">
        <w:rPr>
          <w:rFonts w:eastAsia="Times New Roman"/>
          <w:lang w:val="es-ES"/>
        </w:rPr>
        <w:t xml:space="preserve">garantizar </w:t>
      </w:r>
      <w:r w:rsidRPr="00D62F0A">
        <w:rPr>
          <w:rFonts w:eastAsia="Times New Roman"/>
          <w:lang w:val="es-ES"/>
        </w:rPr>
        <w:t xml:space="preserve">la coherencia </w:t>
      </w:r>
      <w:r w:rsidR="00AF1EAD" w:rsidRPr="00D62F0A">
        <w:rPr>
          <w:rFonts w:eastAsia="Times New Roman"/>
          <w:lang w:val="es-ES"/>
        </w:rPr>
        <w:t xml:space="preserve">con </w:t>
      </w:r>
      <w:r w:rsidRPr="00D62F0A">
        <w:rPr>
          <w:rFonts w:eastAsia="Times New Roman"/>
          <w:lang w:val="es-ES"/>
        </w:rPr>
        <w:t xml:space="preserve">el propósito de las vacaciones en el país de origen </w:t>
      </w:r>
      <w:r w:rsidR="00AF1EAD" w:rsidRPr="00D62F0A">
        <w:rPr>
          <w:rFonts w:eastAsia="Times New Roman"/>
          <w:lang w:val="es-ES"/>
        </w:rPr>
        <w:t xml:space="preserve">conforme a su </w:t>
      </w:r>
      <w:r w:rsidRPr="00D62F0A">
        <w:rPr>
          <w:rFonts w:eastAsia="Times New Roman"/>
          <w:lang w:val="es-ES"/>
        </w:rPr>
        <w:t>definición</w:t>
      </w:r>
      <w:r w:rsidR="00C32669" w:rsidRPr="00D62F0A">
        <w:rPr>
          <w:rFonts w:eastAsia="Times New Roman"/>
          <w:lang w:val="es-ES"/>
        </w:rPr>
        <w:t>,</w:t>
      </w:r>
      <w:r w:rsidRPr="00D62F0A">
        <w:rPr>
          <w:rFonts w:eastAsia="Times New Roman"/>
          <w:lang w:val="es-ES"/>
        </w:rPr>
        <w:t xml:space="preserve"> </w:t>
      </w:r>
      <w:r w:rsidR="00AF1EAD" w:rsidRPr="00D62F0A">
        <w:rPr>
          <w:rFonts w:eastAsia="Times New Roman"/>
          <w:lang w:val="es-ES"/>
        </w:rPr>
        <w:t xml:space="preserve">incluida </w:t>
      </w:r>
      <w:r w:rsidRPr="00D62F0A">
        <w:rPr>
          <w:rFonts w:eastAsia="Times New Roman"/>
          <w:lang w:val="es-ES"/>
        </w:rPr>
        <w:t>en</w:t>
      </w:r>
      <w:r w:rsidR="00AF1EAD" w:rsidRPr="00D62F0A">
        <w:rPr>
          <w:rFonts w:eastAsia="Times New Roman"/>
          <w:lang w:val="es-ES"/>
        </w:rPr>
        <w:t xml:space="preserve"> </w:t>
      </w:r>
      <w:r w:rsidRPr="00D62F0A">
        <w:rPr>
          <w:rFonts w:eastAsia="Times New Roman"/>
          <w:lang w:val="es-ES"/>
        </w:rPr>
        <w:t xml:space="preserve">la cláusula </w:t>
      </w:r>
      <w:r w:rsidR="00750D81" w:rsidRPr="00D62F0A">
        <w:rPr>
          <w:rFonts w:eastAsia="Times New Roman"/>
          <w:lang w:val="es-ES"/>
        </w:rPr>
        <w:t>(</w:t>
      </w:r>
      <w:r w:rsidR="00AF1EAD" w:rsidRPr="00D62F0A">
        <w:rPr>
          <w:rFonts w:eastAsia="Times New Roman"/>
          <w:lang w:val="es-ES"/>
        </w:rPr>
        <w:t>a saber</w:t>
      </w:r>
      <w:r w:rsidR="00750D81" w:rsidRPr="00D62F0A">
        <w:rPr>
          <w:rFonts w:eastAsia="Times New Roman"/>
          <w:lang w:val="es-ES"/>
        </w:rPr>
        <w:t xml:space="preserve">, </w:t>
      </w:r>
      <w:r w:rsidR="00AF1EAD" w:rsidRPr="00D62F0A">
        <w:rPr>
          <w:rFonts w:eastAsia="Times New Roman"/>
          <w:lang w:val="es-ES"/>
        </w:rPr>
        <w:t>posibilitar que el funcionario mantenga el contacto con su país de origen</w:t>
      </w:r>
      <w:r w:rsidR="00750D81" w:rsidRPr="00D62F0A">
        <w:rPr>
          <w:rFonts w:eastAsia="Times New Roman"/>
          <w:lang w:val="es-ES"/>
        </w:rPr>
        <w:t xml:space="preserve">), </w:t>
      </w:r>
      <w:r w:rsidR="00AF1EAD" w:rsidRPr="00D62F0A">
        <w:rPr>
          <w:rFonts w:eastAsia="Times New Roman"/>
          <w:lang w:val="es-ES"/>
        </w:rPr>
        <w:t xml:space="preserve">y armonizar la </w:t>
      </w:r>
      <w:r w:rsidR="00C32669" w:rsidRPr="00D62F0A">
        <w:rPr>
          <w:rFonts w:eastAsia="Times New Roman"/>
          <w:lang w:val="es-ES"/>
        </w:rPr>
        <w:t xml:space="preserve">propia </w:t>
      </w:r>
      <w:r w:rsidR="00AF1EAD" w:rsidRPr="00D62F0A">
        <w:rPr>
          <w:rFonts w:eastAsia="Times New Roman"/>
          <w:lang w:val="es-ES"/>
        </w:rPr>
        <w:t>cláusula con las normas y prácticas de otras organizaciones del régimen común de las Naciones Unidas</w:t>
      </w:r>
      <w:r w:rsidR="00750D81" w:rsidRPr="00D62F0A">
        <w:rPr>
          <w:rFonts w:eastAsia="Times New Roman"/>
          <w:lang w:val="es-ES"/>
        </w:rPr>
        <w:t xml:space="preserve">.  </w:t>
      </w:r>
      <w:r w:rsidR="00AF1EAD" w:rsidRPr="00D62F0A">
        <w:rPr>
          <w:rFonts w:eastAsia="Calibri"/>
          <w:lang w:val="es-ES"/>
        </w:rPr>
        <w:t xml:space="preserve">La enmienda </w:t>
      </w:r>
      <w:r w:rsidR="00623E57" w:rsidRPr="00D62F0A">
        <w:rPr>
          <w:rFonts w:eastAsia="Calibri"/>
          <w:lang w:val="es-ES"/>
        </w:rPr>
        <w:t>conlleva</w:t>
      </w:r>
      <w:r w:rsidR="00C32669" w:rsidRPr="00D62F0A">
        <w:rPr>
          <w:rFonts w:eastAsia="Calibri"/>
          <w:lang w:val="es-ES"/>
        </w:rPr>
        <w:t xml:space="preserve"> </w:t>
      </w:r>
      <w:r w:rsidR="00AF1EAD" w:rsidRPr="00D62F0A">
        <w:rPr>
          <w:rFonts w:eastAsia="Calibri"/>
          <w:lang w:val="es-ES"/>
        </w:rPr>
        <w:t>que los func</w:t>
      </w:r>
      <w:r w:rsidR="00C32669" w:rsidRPr="00D62F0A">
        <w:rPr>
          <w:rFonts w:eastAsia="Calibri"/>
          <w:lang w:val="es-ES"/>
        </w:rPr>
        <w:t>ionarios que presten</w:t>
      </w:r>
      <w:r w:rsidR="00AF1EAD" w:rsidRPr="00D62F0A">
        <w:rPr>
          <w:rFonts w:eastAsia="Calibri"/>
          <w:lang w:val="es-ES"/>
        </w:rPr>
        <w:t xml:space="preserve"> </w:t>
      </w:r>
      <w:r w:rsidR="00E556FF" w:rsidRPr="00D62F0A">
        <w:rPr>
          <w:rFonts w:eastAsia="Calibri"/>
          <w:lang w:val="es-ES"/>
        </w:rPr>
        <w:t>servicio</w:t>
      </w:r>
      <w:r w:rsidR="00AF1EAD" w:rsidRPr="00D62F0A">
        <w:rPr>
          <w:rFonts w:eastAsia="Calibri"/>
          <w:lang w:val="es-ES"/>
        </w:rPr>
        <w:t xml:space="preserve"> fuera de su país de origen</w:t>
      </w:r>
      <w:r w:rsidR="00C32669" w:rsidRPr="00D62F0A">
        <w:rPr>
          <w:rFonts w:eastAsia="Calibri"/>
          <w:lang w:val="es-ES"/>
        </w:rPr>
        <w:t>, pero resida</w:t>
      </w:r>
      <w:r w:rsidR="00AF1EAD" w:rsidRPr="00D62F0A">
        <w:rPr>
          <w:rFonts w:eastAsia="Calibri"/>
          <w:lang w:val="es-ES"/>
        </w:rPr>
        <w:t xml:space="preserve">n en </w:t>
      </w:r>
      <w:r w:rsidR="00C32669" w:rsidRPr="00D62F0A">
        <w:rPr>
          <w:rFonts w:eastAsia="Calibri"/>
          <w:lang w:val="es-ES"/>
        </w:rPr>
        <w:t>él,</w:t>
      </w:r>
      <w:r w:rsidR="00AF1EAD" w:rsidRPr="00D62F0A">
        <w:rPr>
          <w:rFonts w:eastAsia="Calibri"/>
          <w:lang w:val="es-ES"/>
        </w:rPr>
        <w:t xml:space="preserve"> dej</w:t>
      </w:r>
      <w:r w:rsidR="00623E57" w:rsidRPr="00D62F0A">
        <w:rPr>
          <w:rFonts w:eastAsia="Calibri"/>
          <w:lang w:val="es-ES"/>
        </w:rPr>
        <w:t>ará</w:t>
      </w:r>
      <w:r w:rsidR="00AF1EAD" w:rsidRPr="00D62F0A">
        <w:rPr>
          <w:rFonts w:eastAsia="Calibri"/>
          <w:lang w:val="es-ES"/>
        </w:rPr>
        <w:t xml:space="preserve">n de tener derecho a </w:t>
      </w:r>
      <w:r w:rsidR="00520A23" w:rsidRPr="00D62F0A">
        <w:rPr>
          <w:rFonts w:eastAsia="Calibri"/>
          <w:lang w:val="es-ES"/>
        </w:rPr>
        <w:t xml:space="preserve">estas </w:t>
      </w:r>
      <w:r w:rsidR="00AF1EAD" w:rsidRPr="00D62F0A">
        <w:rPr>
          <w:rFonts w:eastAsia="Calibri"/>
          <w:lang w:val="es-ES"/>
        </w:rPr>
        <w:t>vacaciones</w:t>
      </w:r>
      <w:r w:rsidR="00750D81" w:rsidRPr="00D62F0A">
        <w:rPr>
          <w:rFonts w:eastAsia="Calibri"/>
          <w:lang w:val="es-ES"/>
        </w:rPr>
        <w:t>.</w:t>
      </w:r>
    </w:p>
    <w:p w:rsidR="00E13E37" w:rsidRPr="00D62F0A" w:rsidRDefault="00E13E37" w:rsidP="00750D81">
      <w:pPr>
        <w:rPr>
          <w:rFonts w:eastAsia="Calibri"/>
        </w:rPr>
      </w:pPr>
    </w:p>
    <w:p w:rsidR="00E13E37" w:rsidRPr="00D62F0A" w:rsidRDefault="00190F39" w:rsidP="00750D81">
      <w:pPr>
        <w:pStyle w:val="ListParagraph"/>
        <w:numPr>
          <w:ilvl w:val="0"/>
          <w:numId w:val="9"/>
        </w:numPr>
        <w:ind w:left="0" w:firstLine="0"/>
        <w:rPr>
          <w:rFonts w:eastAsia="Times New Roman"/>
          <w:lang w:val="es-ES"/>
        </w:rPr>
      </w:pPr>
      <w:r w:rsidRPr="00D62F0A">
        <w:rPr>
          <w:rFonts w:eastAsia="Calibri"/>
          <w:lang w:val="es-ES"/>
        </w:rPr>
        <w:t>Se aplicará u</w:t>
      </w:r>
      <w:r w:rsidR="00F1633F" w:rsidRPr="00D62F0A">
        <w:rPr>
          <w:rFonts w:eastAsia="Calibri"/>
          <w:lang w:val="es-ES"/>
        </w:rPr>
        <w:t>na medida transitoria especial</w:t>
      </w:r>
      <w:r w:rsidRPr="00D62F0A">
        <w:rPr>
          <w:rFonts w:eastAsia="Calibri"/>
          <w:lang w:val="es-ES"/>
        </w:rPr>
        <w:t>,</w:t>
      </w:r>
      <w:r w:rsidR="00F1633F" w:rsidRPr="00D62F0A">
        <w:rPr>
          <w:rFonts w:eastAsia="Calibri"/>
          <w:lang w:val="es-ES"/>
        </w:rPr>
        <w:t xml:space="preserve"> por conducto de una orden de servicio</w:t>
      </w:r>
      <w:r w:rsidRPr="00D62F0A">
        <w:rPr>
          <w:rFonts w:eastAsia="Calibri"/>
          <w:lang w:val="es-ES"/>
        </w:rPr>
        <w:t>, que</w:t>
      </w:r>
      <w:r w:rsidR="00F1633F" w:rsidRPr="00D62F0A">
        <w:rPr>
          <w:rFonts w:eastAsia="Calibri"/>
          <w:lang w:val="es-ES"/>
        </w:rPr>
        <w:t xml:space="preserve"> posibilitará que los funcionarios con </w:t>
      </w:r>
      <w:r w:rsidR="009C1846" w:rsidRPr="00D62F0A">
        <w:rPr>
          <w:rFonts w:eastAsia="Calibri"/>
          <w:lang w:val="es-ES"/>
        </w:rPr>
        <w:t xml:space="preserve">un </w:t>
      </w:r>
      <w:r w:rsidR="00F1633F" w:rsidRPr="00D62F0A">
        <w:rPr>
          <w:rFonts w:eastAsia="Calibri"/>
          <w:lang w:val="es-ES"/>
        </w:rPr>
        <w:t>nombramiento de plazo fijo, continuo o permanente en la Oficina Internacional antes del</w:t>
      </w:r>
      <w:r w:rsidR="008354B2" w:rsidRPr="00D62F0A">
        <w:rPr>
          <w:rFonts w:eastAsia="Calibri"/>
          <w:lang w:val="es-ES"/>
        </w:rPr>
        <w:t xml:space="preserve"> 1 </w:t>
      </w:r>
      <w:r w:rsidR="00F1633F" w:rsidRPr="00D62F0A">
        <w:rPr>
          <w:rFonts w:eastAsia="Calibri"/>
          <w:lang w:val="es-ES"/>
        </w:rPr>
        <w:t>de enero de </w:t>
      </w:r>
      <w:r w:rsidR="00750D81" w:rsidRPr="00D62F0A">
        <w:rPr>
          <w:rFonts w:eastAsia="Calibri"/>
          <w:lang w:val="es-ES"/>
        </w:rPr>
        <w:t xml:space="preserve">2016, </w:t>
      </w:r>
      <w:r w:rsidR="00F1633F" w:rsidRPr="00D62F0A">
        <w:rPr>
          <w:rFonts w:eastAsia="Calibri"/>
          <w:lang w:val="es-ES"/>
        </w:rPr>
        <w:t xml:space="preserve">que </w:t>
      </w:r>
      <w:r w:rsidR="00837AB6" w:rsidRPr="00D62F0A">
        <w:rPr>
          <w:rFonts w:eastAsia="Calibri"/>
          <w:lang w:val="es-ES"/>
        </w:rPr>
        <w:t xml:space="preserve">en ese momento </w:t>
      </w:r>
      <w:r w:rsidR="00F1633F" w:rsidRPr="00D62F0A">
        <w:rPr>
          <w:rFonts w:eastAsia="Calibri"/>
          <w:lang w:val="es-ES"/>
        </w:rPr>
        <w:t>residan en s</w:t>
      </w:r>
      <w:r w:rsidR="00837AB6" w:rsidRPr="00D62F0A">
        <w:rPr>
          <w:rFonts w:eastAsia="Calibri"/>
          <w:lang w:val="es-ES"/>
        </w:rPr>
        <w:t>u país de origen, pero no prest</w:t>
      </w:r>
      <w:r w:rsidR="00F507AC" w:rsidRPr="00D62F0A">
        <w:rPr>
          <w:rFonts w:eastAsia="Calibri"/>
          <w:lang w:val="es-ES"/>
        </w:rPr>
        <w:t>en</w:t>
      </w:r>
      <w:r w:rsidR="00F1633F" w:rsidRPr="00D62F0A">
        <w:rPr>
          <w:rFonts w:eastAsia="Calibri"/>
          <w:lang w:val="es-ES"/>
        </w:rPr>
        <w:t xml:space="preserve"> servicio en él, </w:t>
      </w:r>
      <w:r w:rsidRPr="00D62F0A">
        <w:rPr>
          <w:rFonts w:eastAsia="Calibri"/>
          <w:lang w:val="es-ES"/>
        </w:rPr>
        <w:t xml:space="preserve">disfruten </w:t>
      </w:r>
      <w:r w:rsidR="00F1633F" w:rsidRPr="00D62F0A">
        <w:rPr>
          <w:rFonts w:eastAsia="Calibri"/>
          <w:lang w:val="es-ES"/>
        </w:rPr>
        <w:t>por última vez del derecho a vacaciones en el país de origen</w:t>
      </w:r>
      <w:r w:rsidR="00750D81" w:rsidRPr="00D62F0A">
        <w:rPr>
          <w:rFonts w:eastAsia="Calibri"/>
          <w:lang w:val="es-ES"/>
        </w:rPr>
        <w:t>.</w:t>
      </w:r>
    </w:p>
    <w:p w:rsidR="00E13E37" w:rsidRPr="00D62F0A" w:rsidRDefault="00E13E37" w:rsidP="00750D81"/>
    <w:p w:rsidR="00E13E37" w:rsidRPr="00D62F0A" w:rsidRDefault="009A2701" w:rsidP="00750D81">
      <w:pPr>
        <w:ind w:firstLine="567"/>
        <w:rPr>
          <w:b/>
        </w:rPr>
      </w:pPr>
      <w:r w:rsidRPr="00D62F0A">
        <w:rPr>
          <w:b/>
        </w:rPr>
        <w:t>Cláusula</w:t>
      </w:r>
      <w:r w:rsidR="00750D81" w:rsidRPr="00D62F0A">
        <w:rPr>
          <w:b/>
        </w:rPr>
        <w:t xml:space="preserve"> 9.7 – </w:t>
      </w:r>
      <w:r w:rsidRPr="00D62F0A">
        <w:rPr>
          <w:b/>
        </w:rPr>
        <w:t>Aviso previo de rescisión del nombramiento</w:t>
      </w:r>
    </w:p>
    <w:p w:rsidR="00E13E37" w:rsidRPr="00D62F0A" w:rsidRDefault="00E13E37" w:rsidP="00750D81"/>
    <w:p w:rsidR="00E13E37" w:rsidRPr="00D62F0A" w:rsidRDefault="006C693B" w:rsidP="00750D81">
      <w:pPr>
        <w:pStyle w:val="ListParagraph"/>
        <w:numPr>
          <w:ilvl w:val="0"/>
          <w:numId w:val="9"/>
        </w:numPr>
        <w:ind w:left="0" w:firstLine="0"/>
        <w:rPr>
          <w:lang w:val="es-ES"/>
        </w:rPr>
      </w:pPr>
      <w:r w:rsidRPr="00D62F0A">
        <w:rPr>
          <w:lang w:val="es-ES"/>
        </w:rPr>
        <w:t>Se propone modificar la cláusula </w:t>
      </w:r>
      <w:r w:rsidR="00750D81" w:rsidRPr="00D62F0A">
        <w:rPr>
          <w:lang w:val="es-ES"/>
        </w:rPr>
        <w:t xml:space="preserve">9.7 </w:t>
      </w:r>
      <w:r w:rsidRPr="00D62F0A">
        <w:rPr>
          <w:lang w:val="es-ES"/>
        </w:rPr>
        <w:t>para aclarar que en caso de destitución sumaria no se dará aviso previo ni indemnización</w:t>
      </w:r>
      <w:r w:rsidR="00750D81" w:rsidRPr="00D62F0A">
        <w:rPr>
          <w:lang w:val="es-ES"/>
        </w:rPr>
        <w:t>.</w:t>
      </w:r>
    </w:p>
    <w:p w:rsidR="00E13E37" w:rsidRPr="00D62F0A" w:rsidRDefault="00E13E37" w:rsidP="00750D81"/>
    <w:p w:rsidR="00E13E37" w:rsidRPr="00D62F0A" w:rsidRDefault="00BD08B5" w:rsidP="003E069C">
      <w:pPr>
        <w:ind w:firstLine="567"/>
        <w:rPr>
          <w:rFonts w:eastAsia="Calibri"/>
          <w:b/>
        </w:rPr>
      </w:pPr>
      <w:r w:rsidRPr="00D62F0A">
        <w:rPr>
          <w:rFonts w:eastAsia="Calibri"/>
          <w:b/>
        </w:rPr>
        <w:t>Cláusula</w:t>
      </w:r>
      <w:r w:rsidR="003E069C" w:rsidRPr="00D62F0A">
        <w:rPr>
          <w:rFonts w:eastAsia="Calibri"/>
          <w:b/>
        </w:rPr>
        <w:t xml:space="preserve"> 9.9 – Prima de repatriación</w:t>
      </w:r>
    </w:p>
    <w:p w:rsidR="00E13E37" w:rsidRPr="00D62F0A" w:rsidRDefault="00E13E37" w:rsidP="00750D81">
      <w:pPr>
        <w:rPr>
          <w:rFonts w:eastAsia="Times New Roman"/>
        </w:rPr>
      </w:pPr>
    </w:p>
    <w:p w:rsidR="00E13E37" w:rsidRPr="00D62F0A" w:rsidRDefault="00CA7832" w:rsidP="00750D81">
      <w:pPr>
        <w:pStyle w:val="ListParagraph"/>
        <w:numPr>
          <w:ilvl w:val="0"/>
          <w:numId w:val="9"/>
        </w:numPr>
        <w:ind w:left="0" w:firstLine="0"/>
        <w:rPr>
          <w:rFonts w:eastAsia="Calibri"/>
          <w:lang w:val="es-ES"/>
        </w:rPr>
      </w:pPr>
      <w:r w:rsidRPr="00D62F0A">
        <w:rPr>
          <w:rFonts w:eastAsia="Times New Roman"/>
          <w:lang w:val="es-ES"/>
        </w:rPr>
        <w:t xml:space="preserve">Se propone </w:t>
      </w:r>
      <w:r w:rsidR="00E966FB" w:rsidRPr="00D62F0A">
        <w:rPr>
          <w:rFonts w:eastAsia="Times New Roman"/>
          <w:lang w:val="es-ES"/>
        </w:rPr>
        <w:t>modificar</w:t>
      </w:r>
      <w:r w:rsidRPr="00D62F0A">
        <w:rPr>
          <w:rFonts w:eastAsia="Times New Roman"/>
          <w:lang w:val="es-ES"/>
        </w:rPr>
        <w:t xml:space="preserve"> la cláusula </w:t>
      </w:r>
      <w:r w:rsidR="00750D81" w:rsidRPr="00D62F0A">
        <w:rPr>
          <w:rFonts w:eastAsia="Times New Roman"/>
          <w:lang w:val="es-ES"/>
        </w:rPr>
        <w:t xml:space="preserve">9.9 </w:t>
      </w:r>
      <w:r w:rsidRPr="00D62F0A">
        <w:rPr>
          <w:rFonts w:eastAsia="Times New Roman"/>
          <w:lang w:val="es-ES"/>
        </w:rPr>
        <w:t xml:space="preserve">para hacer constar que solo los funcionarios que </w:t>
      </w:r>
      <w:r w:rsidR="00750D81" w:rsidRPr="00D62F0A">
        <w:rPr>
          <w:rFonts w:eastAsia="Times New Roman"/>
          <w:lang w:val="es-ES"/>
        </w:rPr>
        <w:t>“</w:t>
      </w:r>
      <w:r w:rsidRPr="00D62F0A">
        <w:rPr>
          <w:rFonts w:eastAsia="Times New Roman"/>
          <w:lang w:val="es-ES"/>
        </w:rPr>
        <w:t>debido a los servicios que prestan a la Oficina Internacional, residan fuera de su país de origen</w:t>
      </w:r>
      <w:r w:rsidR="00750D81" w:rsidRPr="00D62F0A">
        <w:rPr>
          <w:rFonts w:eastAsia="Times New Roman"/>
          <w:lang w:val="es-ES"/>
        </w:rPr>
        <w:t xml:space="preserve">” </w:t>
      </w:r>
      <w:r w:rsidRPr="00D62F0A">
        <w:rPr>
          <w:rFonts w:eastAsia="Times New Roman"/>
          <w:lang w:val="es-ES"/>
        </w:rPr>
        <w:t>podrán optar a una prima de repatriación</w:t>
      </w:r>
      <w:r w:rsidR="00750D81" w:rsidRPr="00D62F0A">
        <w:rPr>
          <w:rFonts w:eastAsia="Times New Roman"/>
          <w:lang w:val="es-ES"/>
        </w:rPr>
        <w:t xml:space="preserve">.  </w:t>
      </w:r>
      <w:r w:rsidRPr="00D62F0A">
        <w:rPr>
          <w:rFonts w:eastAsia="Times New Roman"/>
          <w:lang w:val="es-ES"/>
        </w:rPr>
        <w:t xml:space="preserve">La finalidad de esta enmienda </w:t>
      </w:r>
      <w:r w:rsidR="00E966FB" w:rsidRPr="00D62F0A">
        <w:rPr>
          <w:rFonts w:eastAsia="Times New Roman"/>
          <w:lang w:val="es-ES"/>
        </w:rPr>
        <w:t xml:space="preserve">consiste en garantizar </w:t>
      </w:r>
      <w:r w:rsidRPr="00D62F0A">
        <w:rPr>
          <w:rFonts w:eastAsia="Times New Roman"/>
          <w:lang w:val="es-ES"/>
        </w:rPr>
        <w:t>la coherencia con el propósito de la prima de repatriación conforme a la definición de la CAPI, y armonizar la cláusula con las normas y prácticas de otras organizaciones del régimen común de las Naciones Unidas</w:t>
      </w:r>
      <w:r w:rsidR="00750D81" w:rsidRPr="00D62F0A">
        <w:rPr>
          <w:rFonts w:eastAsia="Times New Roman"/>
          <w:lang w:val="es-ES"/>
        </w:rPr>
        <w:t xml:space="preserve">.  </w:t>
      </w:r>
      <w:r w:rsidRPr="00D62F0A">
        <w:rPr>
          <w:rFonts w:eastAsia="Times New Roman"/>
          <w:lang w:val="es-ES"/>
        </w:rPr>
        <w:t xml:space="preserve">La enmienda </w:t>
      </w:r>
      <w:r w:rsidR="00623E57" w:rsidRPr="00D62F0A">
        <w:rPr>
          <w:rFonts w:eastAsia="Times New Roman"/>
          <w:lang w:val="es-ES"/>
        </w:rPr>
        <w:t>conlleva</w:t>
      </w:r>
      <w:r w:rsidR="00E966FB" w:rsidRPr="00D62F0A">
        <w:rPr>
          <w:rFonts w:eastAsia="Times New Roman"/>
          <w:lang w:val="es-ES"/>
        </w:rPr>
        <w:t xml:space="preserve"> </w:t>
      </w:r>
      <w:r w:rsidRPr="00D62F0A">
        <w:rPr>
          <w:rFonts w:eastAsia="Times New Roman"/>
          <w:lang w:val="es-ES"/>
        </w:rPr>
        <w:t xml:space="preserve">que los </w:t>
      </w:r>
      <w:r w:rsidR="00E413E4" w:rsidRPr="00D62F0A">
        <w:rPr>
          <w:rFonts w:eastAsia="Times New Roman"/>
          <w:lang w:val="es-ES"/>
        </w:rPr>
        <w:t xml:space="preserve">funcionarios </w:t>
      </w:r>
      <w:r w:rsidRPr="00D62F0A">
        <w:rPr>
          <w:rFonts w:eastAsia="Times New Roman"/>
          <w:lang w:val="es-ES"/>
        </w:rPr>
        <w:t>que presten servicio fuera de su país de origen</w:t>
      </w:r>
      <w:r w:rsidR="00E966FB" w:rsidRPr="00D62F0A">
        <w:rPr>
          <w:rFonts w:eastAsia="Times New Roman"/>
          <w:lang w:val="es-ES"/>
        </w:rPr>
        <w:t>,</w:t>
      </w:r>
      <w:r w:rsidRPr="00D62F0A">
        <w:rPr>
          <w:rFonts w:eastAsia="Times New Roman"/>
          <w:lang w:val="es-ES"/>
        </w:rPr>
        <w:t xml:space="preserve"> pero residan en él</w:t>
      </w:r>
      <w:r w:rsidR="00E966FB" w:rsidRPr="00D62F0A">
        <w:rPr>
          <w:rFonts w:eastAsia="Times New Roman"/>
          <w:lang w:val="es-ES"/>
        </w:rPr>
        <w:t>,</w:t>
      </w:r>
      <w:r w:rsidRPr="00D62F0A">
        <w:rPr>
          <w:rFonts w:eastAsia="Times New Roman"/>
          <w:lang w:val="es-ES"/>
        </w:rPr>
        <w:t xml:space="preserve"> </w:t>
      </w:r>
      <w:r w:rsidR="00623E57" w:rsidRPr="00D62F0A">
        <w:rPr>
          <w:rFonts w:eastAsia="Times New Roman"/>
          <w:lang w:val="es-ES"/>
        </w:rPr>
        <w:t>dejará</w:t>
      </w:r>
      <w:r w:rsidR="00E966FB" w:rsidRPr="00D62F0A">
        <w:rPr>
          <w:rFonts w:eastAsia="Times New Roman"/>
          <w:lang w:val="es-ES"/>
        </w:rPr>
        <w:t xml:space="preserve">n </w:t>
      </w:r>
      <w:r w:rsidRPr="00D62F0A">
        <w:rPr>
          <w:rFonts w:eastAsia="Times New Roman"/>
          <w:lang w:val="es-ES"/>
        </w:rPr>
        <w:t xml:space="preserve">de tener derecho a </w:t>
      </w:r>
      <w:r w:rsidR="00E413E4" w:rsidRPr="00D62F0A">
        <w:rPr>
          <w:rFonts w:eastAsia="Times New Roman"/>
          <w:lang w:val="es-ES"/>
        </w:rPr>
        <w:t>la</w:t>
      </w:r>
      <w:r w:rsidRPr="00D62F0A">
        <w:rPr>
          <w:rFonts w:eastAsia="Times New Roman"/>
          <w:lang w:val="es-ES"/>
        </w:rPr>
        <w:t xml:space="preserve"> prima de repatriación</w:t>
      </w:r>
      <w:r w:rsidR="00750D81" w:rsidRPr="00D62F0A">
        <w:rPr>
          <w:rFonts w:eastAsia="Calibri"/>
          <w:lang w:val="es-ES"/>
        </w:rPr>
        <w:t>.</w:t>
      </w:r>
    </w:p>
    <w:p w:rsidR="00E13E37" w:rsidRPr="00D62F0A" w:rsidRDefault="00E13E37" w:rsidP="00750D81">
      <w:pPr>
        <w:rPr>
          <w:rFonts w:eastAsia="Calibri"/>
        </w:rPr>
      </w:pPr>
    </w:p>
    <w:p w:rsidR="00E13E37" w:rsidRPr="00D62F0A" w:rsidRDefault="00EF3179" w:rsidP="00750D81">
      <w:pPr>
        <w:pStyle w:val="ListParagraph"/>
        <w:numPr>
          <w:ilvl w:val="0"/>
          <w:numId w:val="9"/>
        </w:numPr>
        <w:ind w:left="0" w:firstLine="0"/>
        <w:rPr>
          <w:rFonts w:eastAsia="Times New Roman"/>
          <w:lang w:val="es-ES"/>
        </w:rPr>
      </w:pPr>
      <w:r w:rsidRPr="00D62F0A">
        <w:rPr>
          <w:rFonts w:eastAsia="Calibri"/>
          <w:lang w:val="es-ES"/>
        </w:rPr>
        <w:t xml:space="preserve">Se propone asimismo añadir una disposición transitoria para </w:t>
      </w:r>
      <w:r w:rsidR="00386802" w:rsidRPr="00D62F0A">
        <w:rPr>
          <w:rFonts w:eastAsia="Calibri"/>
          <w:lang w:val="es-ES"/>
        </w:rPr>
        <w:t>protege</w:t>
      </w:r>
      <w:r w:rsidRPr="00D62F0A">
        <w:rPr>
          <w:rFonts w:eastAsia="Calibri"/>
          <w:lang w:val="es-ES"/>
        </w:rPr>
        <w:t xml:space="preserve">r los derechos de los funcionarios que </w:t>
      </w:r>
      <w:r w:rsidR="00AD28C6" w:rsidRPr="00D62F0A">
        <w:rPr>
          <w:rFonts w:eastAsia="Calibri"/>
          <w:lang w:val="es-ES"/>
        </w:rPr>
        <w:t xml:space="preserve">hayan entrado </w:t>
      </w:r>
      <w:r w:rsidRPr="00D62F0A">
        <w:rPr>
          <w:rFonts w:eastAsia="Calibri"/>
          <w:lang w:val="es-ES"/>
        </w:rPr>
        <w:t>a prestar servicio a la OMPI antes de la introducción de la enmienda</w:t>
      </w:r>
      <w:r w:rsidR="002E0764" w:rsidRPr="00D62F0A">
        <w:rPr>
          <w:rFonts w:eastAsia="Calibri"/>
          <w:lang w:val="es-ES"/>
        </w:rPr>
        <w:t xml:space="preserve"> y </w:t>
      </w:r>
      <w:r w:rsidR="00AD28C6" w:rsidRPr="00D62F0A">
        <w:rPr>
          <w:rFonts w:eastAsia="Calibri"/>
          <w:lang w:val="es-ES"/>
        </w:rPr>
        <w:t>que, en ese momento, resida</w:t>
      </w:r>
      <w:r w:rsidRPr="00D62F0A">
        <w:rPr>
          <w:rFonts w:eastAsia="Calibri"/>
          <w:lang w:val="es-ES"/>
        </w:rPr>
        <w:t>n en su país de origen</w:t>
      </w:r>
      <w:r w:rsidR="00A90D35" w:rsidRPr="00D62F0A">
        <w:rPr>
          <w:rFonts w:eastAsia="Calibri"/>
          <w:lang w:val="es-ES"/>
        </w:rPr>
        <w:t>,</w:t>
      </w:r>
      <w:r w:rsidR="000956C1" w:rsidRPr="00D62F0A">
        <w:rPr>
          <w:rFonts w:eastAsia="Calibri"/>
          <w:lang w:val="es-ES"/>
        </w:rPr>
        <w:t xml:space="preserve"> pero no preste</w:t>
      </w:r>
      <w:r w:rsidRPr="00D62F0A">
        <w:rPr>
          <w:rFonts w:eastAsia="Calibri"/>
          <w:lang w:val="es-ES"/>
        </w:rPr>
        <w:t>n servici</w:t>
      </w:r>
      <w:r w:rsidR="003C14C1" w:rsidRPr="00D62F0A">
        <w:rPr>
          <w:rFonts w:eastAsia="Calibri"/>
          <w:lang w:val="es-ES"/>
        </w:rPr>
        <w:t>o en él, lo cual les permitirá</w:t>
      </w:r>
      <w:r w:rsidRPr="00D62F0A">
        <w:rPr>
          <w:rFonts w:eastAsia="Calibri"/>
          <w:lang w:val="es-ES"/>
        </w:rPr>
        <w:t xml:space="preserve"> </w:t>
      </w:r>
      <w:r w:rsidR="00BB68CD" w:rsidRPr="00D62F0A">
        <w:rPr>
          <w:rFonts w:eastAsia="Calibri"/>
          <w:lang w:val="es-ES"/>
        </w:rPr>
        <w:t>conservar</w:t>
      </w:r>
      <w:r w:rsidRPr="00D62F0A">
        <w:rPr>
          <w:rFonts w:eastAsia="Calibri"/>
          <w:lang w:val="es-ES"/>
        </w:rPr>
        <w:t xml:space="preserve"> el derecho a la prima de repatriación por los años y meses de servicio prestado</w:t>
      </w:r>
      <w:r w:rsidR="008354B2" w:rsidRPr="00D62F0A">
        <w:rPr>
          <w:rFonts w:eastAsia="Calibri"/>
          <w:lang w:val="es-ES"/>
        </w:rPr>
        <w:t xml:space="preserve"> hasta el 31 </w:t>
      </w:r>
      <w:r w:rsidRPr="00D62F0A">
        <w:rPr>
          <w:rFonts w:eastAsia="Calibri"/>
          <w:lang w:val="es-ES"/>
        </w:rPr>
        <w:t>de diciembre de</w:t>
      </w:r>
      <w:r w:rsidR="008354B2" w:rsidRPr="00D62F0A">
        <w:rPr>
          <w:lang w:val="es-ES"/>
        </w:rPr>
        <w:t> </w:t>
      </w:r>
      <w:r w:rsidR="00750D81" w:rsidRPr="00D62F0A">
        <w:rPr>
          <w:lang w:val="es-ES"/>
        </w:rPr>
        <w:t>2015.</w:t>
      </w:r>
    </w:p>
    <w:p w:rsidR="00E13E37" w:rsidRPr="00D62F0A" w:rsidRDefault="00E13E37" w:rsidP="00750D81"/>
    <w:p w:rsidR="00E13E37" w:rsidRPr="00D62F0A" w:rsidRDefault="00E13E37" w:rsidP="00E13E37">
      <w:pPr>
        <w:ind w:firstLine="567"/>
        <w:rPr>
          <w:rFonts w:eastAsia="Calibri"/>
          <w:b/>
        </w:rPr>
      </w:pPr>
      <w:r w:rsidRPr="00D62F0A">
        <w:rPr>
          <w:rFonts w:eastAsia="Calibri"/>
          <w:b/>
        </w:rPr>
        <w:t>Otras enmiendas</w:t>
      </w:r>
    </w:p>
    <w:p w:rsidR="00E13E37" w:rsidRPr="00D62F0A" w:rsidRDefault="00E13E37" w:rsidP="00750D81"/>
    <w:p w:rsidR="00E13E37" w:rsidRPr="00D62F0A" w:rsidRDefault="002D7E2D" w:rsidP="00750D81">
      <w:pPr>
        <w:pStyle w:val="ListParagraph"/>
        <w:numPr>
          <w:ilvl w:val="0"/>
          <w:numId w:val="9"/>
        </w:numPr>
        <w:ind w:left="0" w:firstLine="0"/>
        <w:rPr>
          <w:szCs w:val="22"/>
          <w:lang w:val="es-ES"/>
        </w:rPr>
      </w:pPr>
      <w:r w:rsidRPr="00D62F0A">
        <w:rPr>
          <w:szCs w:val="22"/>
          <w:lang w:val="es-ES"/>
        </w:rPr>
        <w:t xml:space="preserve">Se efectuarán además otras enmiendas que tienen un carácter menos sustantivo (por ejemplo, para corregir un error o una contradicción, esclarecer una disposición o </w:t>
      </w:r>
      <w:r w:rsidR="008F3BF6" w:rsidRPr="00D62F0A">
        <w:rPr>
          <w:szCs w:val="22"/>
          <w:lang w:val="es-ES"/>
        </w:rPr>
        <w:t xml:space="preserve">subsanar </w:t>
      </w:r>
      <w:r w:rsidRPr="00D62F0A">
        <w:rPr>
          <w:szCs w:val="22"/>
          <w:lang w:val="es-ES"/>
        </w:rPr>
        <w:t>una deficiencia</w:t>
      </w:r>
      <w:r w:rsidR="00750D81" w:rsidRPr="00D62F0A">
        <w:rPr>
          <w:szCs w:val="22"/>
          <w:lang w:val="es-ES"/>
        </w:rPr>
        <w:t xml:space="preserve">) </w:t>
      </w:r>
      <w:r w:rsidRPr="00D62F0A">
        <w:rPr>
          <w:szCs w:val="22"/>
          <w:lang w:val="es-ES"/>
        </w:rPr>
        <w:t>a las cláusulas siguientes, como se especifica en el Anexo I</w:t>
      </w:r>
      <w:r w:rsidR="00750D81" w:rsidRPr="00D62F0A">
        <w:rPr>
          <w:szCs w:val="22"/>
          <w:lang w:val="es-ES"/>
        </w:rPr>
        <w:t>:</w:t>
      </w:r>
    </w:p>
    <w:p w:rsidR="00E13E37" w:rsidRPr="00D62F0A" w:rsidRDefault="00E13E37" w:rsidP="00750D81"/>
    <w:p w:rsidR="00E13E37" w:rsidRPr="00D62F0A" w:rsidRDefault="009A2701" w:rsidP="00750D81">
      <w:pPr>
        <w:tabs>
          <w:tab w:val="left" w:pos="1985"/>
          <w:tab w:val="left" w:pos="2410"/>
        </w:tabs>
        <w:rPr>
          <w:rFonts w:eastAsia="Calibri"/>
        </w:rPr>
      </w:pPr>
      <w:r w:rsidRPr="00D62F0A">
        <w:rPr>
          <w:rFonts w:eastAsia="Calibri"/>
        </w:rPr>
        <w:t>Cláusula</w:t>
      </w:r>
      <w:r w:rsidR="00750D81" w:rsidRPr="00D62F0A">
        <w:rPr>
          <w:rFonts w:eastAsia="Calibri"/>
        </w:rPr>
        <w:t xml:space="preserve"> 1.7</w:t>
      </w:r>
      <w:r w:rsidR="00750D81" w:rsidRPr="00D62F0A">
        <w:rPr>
          <w:rFonts w:eastAsia="Calibri"/>
        </w:rPr>
        <w:tab/>
        <w:t xml:space="preserve">– </w:t>
      </w:r>
      <w:r w:rsidR="00750D81" w:rsidRPr="00D62F0A">
        <w:rPr>
          <w:rFonts w:eastAsia="Calibri"/>
        </w:rPr>
        <w:tab/>
      </w:r>
      <w:r w:rsidRPr="00D62F0A">
        <w:rPr>
          <w:rFonts w:eastAsia="Calibri"/>
        </w:rPr>
        <w:t>Comunicación de información</w:t>
      </w:r>
    </w:p>
    <w:p w:rsidR="00E13E37" w:rsidRPr="00D62F0A" w:rsidRDefault="009A2701" w:rsidP="00750D81">
      <w:pPr>
        <w:tabs>
          <w:tab w:val="left" w:pos="1985"/>
          <w:tab w:val="left" w:pos="2410"/>
        </w:tabs>
        <w:rPr>
          <w:rFonts w:eastAsia="Calibri"/>
        </w:rPr>
      </w:pPr>
      <w:r w:rsidRPr="00D62F0A">
        <w:rPr>
          <w:rFonts w:eastAsia="Calibri"/>
        </w:rPr>
        <w:t>Cláusula 2.1.</w:t>
      </w:r>
      <w:r w:rsidR="00750D81" w:rsidRPr="00D62F0A">
        <w:rPr>
          <w:rFonts w:eastAsia="Calibri"/>
        </w:rPr>
        <w:t xml:space="preserve">g) </w:t>
      </w:r>
      <w:r w:rsidR="00750D81" w:rsidRPr="00D62F0A">
        <w:rPr>
          <w:rFonts w:eastAsia="Calibri"/>
        </w:rPr>
        <w:tab/>
        <w:t xml:space="preserve">– </w:t>
      </w:r>
      <w:r w:rsidR="00750D81" w:rsidRPr="00D62F0A">
        <w:rPr>
          <w:rFonts w:eastAsia="Calibri"/>
        </w:rPr>
        <w:tab/>
      </w:r>
      <w:r w:rsidRPr="00D62F0A">
        <w:rPr>
          <w:rFonts w:eastAsia="Calibri"/>
        </w:rPr>
        <w:t>Clasificación de los puestos</w:t>
      </w:r>
    </w:p>
    <w:p w:rsidR="00E13E37" w:rsidRPr="00D62F0A" w:rsidRDefault="009A2701" w:rsidP="00750D81">
      <w:pPr>
        <w:tabs>
          <w:tab w:val="left" w:pos="1985"/>
          <w:tab w:val="left" w:pos="2410"/>
        </w:tabs>
        <w:rPr>
          <w:rFonts w:eastAsia="Calibri"/>
        </w:rPr>
      </w:pPr>
      <w:r w:rsidRPr="00D62F0A">
        <w:rPr>
          <w:rFonts w:eastAsia="Calibri"/>
        </w:rPr>
        <w:t>Cláusula</w:t>
      </w:r>
      <w:r w:rsidR="00750D81" w:rsidRPr="00D62F0A">
        <w:rPr>
          <w:rFonts w:eastAsia="Calibri"/>
        </w:rPr>
        <w:t xml:space="preserve"> 2.2 </w:t>
      </w:r>
      <w:r w:rsidR="00750D81" w:rsidRPr="00D62F0A">
        <w:rPr>
          <w:rFonts w:eastAsia="Calibri"/>
        </w:rPr>
        <w:tab/>
        <w:t xml:space="preserve">– </w:t>
      </w:r>
      <w:r w:rsidR="00750D81" w:rsidRPr="00D62F0A">
        <w:rPr>
          <w:rFonts w:eastAsia="Calibri"/>
        </w:rPr>
        <w:tab/>
      </w:r>
      <w:r w:rsidRPr="00D62F0A">
        <w:rPr>
          <w:rFonts w:eastAsia="Calibri"/>
        </w:rPr>
        <w:t>Reclasificación de los puestos</w:t>
      </w:r>
    </w:p>
    <w:p w:rsidR="00E13E37" w:rsidRPr="00D62F0A" w:rsidRDefault="009A2701" w:rsidP="00750D81">
      <w:pPr>
        <w:tabs>
          <w:tab w:val="left" w:pos="1985"/>
          <w:tab w:val="left" w:pos="2410"/>
        </w:tabs>
        <w:rPr>
          <w:rFonts w:eastAsia="Calibri"/>
        </w:rPr>
      </w:pPr>
      <w:r w:rsidRPr="00D62F0A">
        <w:rPr>
          <w:rFonts w:eastAsia="Calibri"/>
        </w:rPr>
        <w:t>Cláusula 3.1.</w:t>
      </w:r>
      <w:r w:rsidR="00750D81" w:rsidRPr="00D62F0A">
        <w:rPr>
          <w:rFonts w:eastAsia="Calibri"/>
        </w:rPr>
        <w:t>c)</w:t>
      </w:r>
      <w:r w:rsidR="00750D81" w:rsidRPr="00D62F0A">
        <w:rPr>
          <w:rFonts w:eastAsia="Calibri"/>
        </w:rPr>
        <w:tab/>
        <w:t xml:space="preserve">– </w:t>
      </w:r>
      <w:r w:rsidR="00750D81" w:rsidRPr="00D62F0A">
        <w:rPr>
          <w:rFonts w:eastAsia="Calibri"/>
        </w:rPr>
        <w:tab/>
      </w:r>
      <w:r w:rsidRPr="00D62F0A">
        <w:rPr>
          <w:rFonts w:eastAsia="Calibri"/>
        </w:rPr>
        <w:t>Sueldos</w:t>
      </w:r>
    </w:p>
    <w:p w:rsidR="00E13E37" w:rsidRPr="00D62F0A" w:rsidRDefault="007F77CD" w:rsidP="00E13E37">
      <w:pPr>
        <w:tabs>
          <w:tab w:val="left" w:pos="1985"/>
          <w:tab w:val="left" w:pos="2410"/>
        </w:tabs>
        <w:rPr>
          <w:rFonts w:eastAsia="Calibri"/>
        </w:rPr>
      </w:pPr>
      <w:r w:rsidRPr="00D62F0A">
        <w:rPr>
          <w:rFonts w:eastAsia="Calibri"/>
        </w:rPr>
        <w:lastRenderedPageBreak/>
        <w:t>Cláusula 3.2.a)</w:t>
      </w:r>
      <w:r w:rsidRPr="00D62F0A">
        <w:rPr>
          <w:rFonts w:eastAsia="Calibri"/>
        </w:rPr>
        <w:tab/>
        <w:t>–</w:t>
      </w:r>
      <w:r w:rsidRPr="00D62F0A">
        <w:rPr>
          <w:rFonts w:eastAsia="Calibri"/>
        </w:rPr>
        <w:tab/>
        <w:t>Prestaciones familiares</w:t>
      </w:r>
    </w:p>
    <w:p w:rsidR="00E13E37" w:rsidRPr="00D62F0A" w:rsidRDefault="009A2701" w:rsidP="003E069C">
      <w:pPr>
        <w:tabs>
          <w:tab w:val="left" w:pos="1985"/>
          <w:tab w:val="left" w:pos="2410"/>
        </w:tabs>
        <w:autoSpaceDE w:val="0"/>
        <w:autoSpaceDN w:val="0"/>
        <w:adjustRightInd w:val="0"/>
        <w:ind w:left="2410" w:hanging="2410"/>
        <w:rPr>
          <w:rFonts w:eastAsia="Calibri"/>
        </w:rPr>
      </w:pPr>
      <w:r w:rsidRPr="00D62F0A">
        <w:rPr>
          <w:rFonts w:eastAsia="Calibri"/>
        </w:rPr>
        <w:t>Cláusula</w:t>
      </w:r>
      <w:r w:rsidR="007F77CD" w:rsidRPr="00D62F0A">
        <w:rPr>
          <w:rFonts w:eastAsia="Calibri"/>
        </w:rPr>
        <w:t xml:space="preserve"> 3.4.g)</w:t>
      </w:r>
      <w:r w:rsidR="007F77CD" w:rsidRPr="00D62F0A">
        <w:rPr>
          <w:rFonts w:eastAsia="Calibri"/>
        </w:rPr>
        <w:tab/>
        <w:t xml:space="preserve">– </w:t>
      </w:r>
      <w:r w:rsidR="007F77CD" w:rsidRPr="00D62F0A">
        <w:rPr>
          <w:rFonts w:eastAsia="Calibri"/>
        </w:rPr>
        <w:tab/>
      </w:r>
      <w:r w:rsidR="003E069C" w:rsidRPr="00D62F0A">
        <w:rPr>
          <w:rFonts w:eastAsia="Calibri"/>
        </w:rPr>
        <w:t>Prestaciones familiares para los funcionarios de las categorías de servicios generales y de funcionario nacional profesional</w:t>
      </w:r>
    </w:p>
    <w:p w:rsidR="00E13E37" w:rsidRPr="00D62F0A" w:rsidRDefault="009A2701" w:rsidP="00750D81">
      <w:pPr>
        <w:tabs>
          <w:tab w:val="left" w:pos="1985"/>
          <w:tab w:val="left" w:pos="2410"/>
        </w:tabs>
        <w:rPr>
          <w:rFonts w:eastAsia="Calibri"/>
        </w:rPr>
      </w:pPr>
      <w:r w:rsidRPr="00D62F0A">
        <w:rPr>
          <w:rFonts w:eastAsia="Calibri"/>
        </w:rPr>
        <w:t>Cláusula 3.11.</w:t>
      </w:r>
      <w:r w:rsidR="00750D81" w:rsidRPr="00D62F0A">
        <w:rPr>
          <w:rFonts w:eastAsia="Calibri"/>
        </w:rPr>
        <w:t xml:space="preserve">d) </w:t>
      </w:r>
      <w:r w:rsidR="00750D81" w:rsidRPr="00D62F0A">
        <w:rPr>
          <w:rFonts w:eastAsia="Calibri"/>
        </w:rPr>
        <w:tab/>
        <w:t xml:space="preserve">– </w:t>
      </w:r>
      <w:r w:rsidR="00750D81" w:rsidRPr="00D62F0A">
        <w:rPr>
          <w:rFonts w:eastAsia="Calibri"/>
        </w:rPr>
        <w:tab/>
      </w:r>
      <w:r w:rsidRPr="00D62F0A">
        <w:rPr>
          <w:rFonts w:eastAsia="Calibri"/>
        </w:rPr>
        <w:t>Subsidio por funciones especiales</w:t>
      </w:r>
    </w:p>
    <w:p w:rsidR="00E13E37" w:rsidRPr="00D62F0A" w:rsidRDefault="007F77CD" w:rsidP="00E13E37">
      <w:pPr>
        <w:pStyle w:val="Default"/>
        <w:tabs>
          <w:tab w:val="left" w:pos="1985"/>
          <w:tab w:val="left" w:pos="2410"/>
        </w:tabs>
        <w:rPr>
          <w:bCs/>
          <w:color w:val="auto"/>
          <w:sz w:val="22"/>
          <w:szCs w:val="22"/>
          <w:lang w:val="es-ES"/>
        </w:rPr>
      </w:pPr>
      <w:r w:rsidRPr="00D62F0A">
        <w:rPr>
          <w:bCs/>
          <w:color w:val="auto"/>
          <w:sz w:val="22"/>
          <w:szCs w:val="22"/>
          <w:lang w:val="es-ES"/>
        </w:rPr>
        <w:t>Cláusula 4.9</w:t>
      </w:r>
      <w:r w:rsidRPr="00D62F0A">
        <w:rPr>
          <w:bCs/>
          <w:color w:val="auto"/>
          <w:sz w:val="22"/>
          <w:szCs w:val="22"/>
          <w:lang w:val="es-ES"/>
        </w:rPr>
        <w:tab/>
        <w:t xml:space="preserve">– </w:t>
      </w:r>
      <w:r w:rsidRPr="00D62F0A">
        <w:rPr>
          <w:bCs/>
          <w:color w:val="auto"/>
          <w:sz w:val="22"/>
          <w:szCs w:val="22"/>
          <w:lang w:val="es-ES"/>
        </w:rPr>
        <w:tab/>
        <w:t>Contratación</w:t>
      </w:r>
    </w:p>
    <w:p w:rsidR="00E13E37" w:rsidRPr="00D62F0A" w:rsidRDefault="009A2701" w:rsidP="00750D81">
      <w:pPr>
        <w:pStyle w:val="Default"/>
        <w:tabs>
          <w:tab w:val="left" w:pos="1985"/>
          <w:tab w:val="left" w:pos="2410"/>
        </w:tabs>
        <w:rPr>
          <w:color w:val="auto"/>
          <w:sz w:val="22"/>
          <w:szCs w:val="22"/>
          <w:lang w:val="es-ES"/>
        </w:rPr>
      </w:pPr>
      <w:r w:rsidRPr="00D62F0A">
        <w:rPr>
          <w:bCs/>
          <w:color w:val="auto"/>
          <w:sz w:val="22"/>
          <w:szCs w:val="22"/>
          <w:lang w:val="es-ES"/>
        </w:rPr>
        <w:t>Cláusula 4.19.</w:t>
      </w:r>
      <w:r w:rsidR="00750D81" w:rsidRPr="00D62F0A">
        <w:rPr>
          <w:bCs/>
          <w:color w:val="auto"/>
          <w:sz w:val="22"/>
          <w:szCs w:val="22"/>
          <w:lang w:val="es-ES"/>
        </w:rPr>
        <w:t xml:space="preserve">a) </w:t>
      </w:r>
      <w:r w:rsidR="00750D81" w:rsidRPr="00D62F0A">
        <w:rPr>
          <w:bCs/>
          <w:color w:val="auto"/>
          <w:sz w:val="22"/>
          <w:szCs w:val="22"/>
          <w:lang w:val="es-ES"/>
        </w:rPr>
        <w:tab/>
      </w:r>
      <w:r w:rsidR="00750D81" w:rsidRPr="00D62F0A">
        <w:rPr>
          <w:color w:val="auto"/>
          <w:sz w:val="22"/>
          <w:szCs w:val="22"/>
          <w:lang w:val="es-ES"/>
        </w:rPr>
        <w:t xml:space="preserve">– </w:t>
      </w:r>
      <w:r w:rsidR="00750D81" w:rsidRPr="00D62F0A">
        <w:rPr>
          <w:color w:val="auto"/>
          <w:sz w:val="22"/>
          <w:szCs w:val="22"/>
          <w:lang w:val="es-ES"/>
        </w:rPr>
        <w:tab/>
      </w:r>
      <w:r w:rsidRPr="00D62F0A">
        <w:rPr>
          <w:color w:val="auto"/>
          <w:sz w:val="22"/>
          <w:szCs w:val="22"/>
          <w:lang w:val="es-ES"/>
        </w:rPr>
        <w:t>Nombramientos permanentes</w:t>
      </w:r>
    </w:p>
    <w:p w:rsidR="00E13E37" w:rsidRPr="00D62F0A" w:rsidRDefault="009A2701" w:rsidP="00750D81">
      <w:pPr>
        <w:pStyle w:val="Default"/>
        <w:tabs>
          <w:tab w:val="left" w:pos="1985"/>
          <w:tab w:val="left" w:pos="2410"/>
        </w:tabs>
        <w:rPr>
          <w:color w:val="auto"/>
          <w:sz w:val="22"/>
          <w:szCs w:val="22"/>
          <w:lang w:val="es-ES"/>
        </w:rPr>
      </w:pPr>
      <w:r w:rsidRPr="00D62F0A">
        <w:rPr>
          <w:color w:val="auto"/>
          <w:sz w:val="22"/>
          <w:szCs w:val="22"/>
          <w:lang w:val="es-ES"/>
        </w:rPr>
        <w:t>Cláusula</w:t>
      </w:r>
      <w:r w:rsidR="00750D81" w:rsidRPr="00D62F0A">
        <w:rPr>
          <w:color w:val="auto"/>
          <w:sz w:val="22"/>
          <w:szCs w:val="22"/>
          <w:lang w:val="es-ES"/>
        </w:rPr>
        <w:t xml:space="preserve"> 4.20 </w:t>
      </w:r>
      <w:r w:rsidR="00750D81" w:rsidRPr="00D62F0A">
        <w:rPr>
          <w:color w:val="auto"/>
          <w:sz w:val="22"/>
          <w:szCs w:val="22"/>
          <w:lang w:val="es-ES"/>
        </w:rPr>
        <w:tab/>
        <w:t xml:space="preserve">– </w:t>
      </w:r>
      <w:r w:rsidR="00750D81" w:rsidRPr="00D62F0A">
        <w:rPr>
          <w:color w:val="auto"/>
          <w:sz w:val="22"/>
          <w:szCs w:val="22"/>
          <w:lang w:val="es-ES"/>
        </w:rPr>
        <w:tab/>
      </w:r>
      <w:r w:rsidRPr="00D62F0A">
        <w:rPr>
          <w:color w:val="auto"/>
          <w:sz w:val="22"/>
          <w:szCs w:val="22"/>
          <w:lang w:val="es-ES"/>
        </w:rPr>
        <w:t>Evaluación de la actuación profesional</w:t>
      </w:r>
      <w:r w:rsidR="00750D81" w:rsidRPr="00D62F0A">
        <w:rPr>
          <w:color w:val="auto"/>
          <w:sz w:val="22"/>
          <w:szCs w:val="22"/>
          <w:lang w:val="es-ES"/>
        </w:rPr>
        <w:br/>
      </w:r>
      <w:r w:rsidRPr="00D62F0A">
        <w:rPr>
          <w:bCs/>
          <w:color w:val="auto"/>
          <w:sz w:val="22"/>
          <w:szCs w:val="22"/>
          <w:lang w:val="es-ES"/>
        </w:rPr>
        <w:t>Cláusula 5.2.</w:t>
      </w:r>
      <w:r w:rsidR="00750D81" w:rsidRPr="00D62F0A">
        <w:rPr>
          <w:bCs/>
          <w:color w:val="auto"/>
          <w:sz w:val="22"/>
          <w:szCs w:val="22"/>
          <w:lang w:val="es-ES"/>
        </w:rPr>
        <w:t xml:space="preserve">f) </w:t>
      </w:r>
      <w:r w:rsidR="00750D81" w:rsidRPr="00D62F0A">
        <w:rPr>
          <w:bCs/>
          <w:color w:val="auto"/>
          <w:sz w:val="22"/>
          <w:szCs w:val="22"/>
          <w:lang w:val="es-ES"/>
        </w:rPr>
        <w:tab/>
      </w:r>
      <w:r w:rsidR="00750D81" w:rsidRPr="00D62F0A">
        <w:rPr>
          <w:color w:val="auto"/>
          <w:sz w:val="22"/>
          <w:szCs w:val="22"/>
          <w:lang w:val="es-ES"/>
        </w:rPr>
        <w:t xml:space="preserve">– </w:t>
      </w:r>
      <w:r w:rsidR="00750D81" w:rsidRPr="00D62F0A">
        <w:rPr>
          <w:color w:val="auto"/>
          <w:sz w:val="22"/>
          <w:szCs w:val="22"/>
          <w:lang w:val="es-ES"/>
        </w:rPr>
        <w:tab/>
      </w:r>
      <w:r w:rsidRPr="00D62F0A">
        <w:rPr>
          <w:color w:val="auto"/>
          <w:sz w:val="22"/>
          <w:szCs w:val="22"/>
          <w:lang w:val="es-ES"/>
        </w:rPr>
        <w:t>Licencias especiales</w:t>
      </w:r>
    </w:p>
    <w:p w:rsidR="00E13E37" w:rsidRPr="00D62F0A" w:rsidRDefault="009A2701" w:rsidP="00750D81">
      <w:pPr>
        <w:pStyle w:val="Default"/>
        <w:tabs>
          <w:tab w:val="left" w:pos="1985"/>
          <w:tab w:val="left" w:pos="2410"/>
        </w:tabs>
        <w:rPr>
          <w:color w:val="auto"/>
          <w:sz w:val="22"/>
          <w:szCs w:val="22"/>
          <w:lang w:val="es-ES"/>
        </w:rPr>
      </w:pPr>
      <w:r w:rsidRPr="00D62F0A">
        <w:rPr>
          <w:color w:val="auto"/>
          <w:sz w:val="22"/>
          <w:szCs w:val="22"/>
          <w:lang w:val="es-ES"/>
        </w:rPr>
        <w:t>Cláusula</w:t>
      </w:r>
      <w:r w:rsidR="00750D81" w:rsidRPr="00D62F0A">
        <w:rPr>
          <w:color w:val="auto"/>
          <w:sz w:val="22"/>
          <w:szCs w:val="22"/>
          <w:lang w:val="es-ES"/>
        </w:rPr>
        <w:t xml:space="preserve"> 9.2 </w:t>
      </w:r>
      <w:r w:rsidR="00750D81" w:rsidRPr="00D62F0A">
        <w:rPr>
          <w:color w:val="auto"/>
          <w:sz w:val="22"/>
          <w:szCs w:val="22"/>
          <w:lang w:val="es-ES"/>
        </w:rPr>
        <w:tab/>
      </w:r>
      <w:r w:rsidR="00750D81" w:rsidRPr="00D62F0A">
        <w:rPr>
          <w:color w:val="auto"/>
          <w:lang w:val="es-ES"/>
        </w:rPr>
        <w:t>–</w:t>
      </w:r>
      <w:r w:rsidR="00750D81" w:rsidRPr="00D62F0A">
        <w:rPr>
          <w:color w:val="auto"/>
          <w:sz w:val="22"/>
          <w:szCs w:val="22"/>
          <w:lang w:val="es-ES"/>
        </w:rPr>
        <w:t xml:space="preserve"> </w:t>
      </w:r>
      <w:r w:rsidR="00750D81" w:rsidRPr="00D62F0A">
        <w:rPr>
          <w:color w:val="auto"/>
          <w:sz w:val="22"/>
          <w:szCs w:val="22"/>
          <w:lang w:val="es-ES"/>
        </w:rPr>
        <w:tab/>
      </w:r>
      <w:r w:rsidRPr="00D62F0A">
        <w:rPr>
          <w:color w:val="auto"/>
          <w:sz w:val="22"/>
          <w:szCs w:val="22"/>
          <w:lang w:val="es-ES"/>
        </w:rPr>
        <w:t>Rescisión</w:t>
      </w:r>
    </w:p>
    <w:p w:rsidR="00E13E37" w:rsidRPr="00D62F0A" w:rsidRDefault="009A2701" w:rsidP="00750D81">
      <w:pPr>
        <w:tabs>
          <w:tab w:val="left" w:pos="1985"/>
          <w:tab w:val="left" w:pos="2410"/>
        </w:tabs>
        <w:rPr>
          <w:rFonts w:eastAsia="Calibri"/>
        </w:rPr>
      </w:pPr>
      <w:r w:rsidRPr="00D62F0A">
        <w:rPr>
          <w:rFonts w:eastAsia="Calibri"/>
        </w:rPr>
        <w:t>Cláusula</w:t>
      </w:r>
      <w:r w:rsidR="00750D81" w:rsidRPr="00D62F0A">
        <w:rPr>
          <w:rFonts w:eastAsia="Calibri"/>
        </w:rPr>
        <w:t xml:space="preserve"> 9.3 </w:t>
      </w:r>
      <w:r w:rsidR="00750D81" w:rsidRPr="00D62F0A">
        <w:rPr>
          <w:rFonts w:eastAsia="Calibri"/>
        </w:rPr>
        <w:tab/>
        <w:t xml:space="preserve">– </w:t>
      </w:r>
      <w:r w:rsidR="00750D81" w:rsidRPr="00D62F0A">
        <w:rPr>
          <w:rFonts w:eastAsia="Calibri"/>
        </w:rPr>
        <w:tab/>
      </w:r>
      <w:r w:rsidRPr="00D62F0A">
        <w:rPr>
          <w:rFonts w:eastAsia="Calibri"/>
        </w:rPr>
        <w:t>Abandono del puesto</w:t>
      </w:r>
    </w:p>
    <w:p w:rsidR="00E13E37" w:rsidRPr="00D62F0A" w:rsidRDefault="009A2701" w:rsidP="00750D81">
      <w:pPr>
        <w:tabs>
          <w:tab w:val="left" w:pos="1985"/>
          <w:tab w:val="left" w:pos="2410"/>
        </w:tabs>
        <w:autoSpaceDE w:val="0"/>
        <w:autoSpaceDN w:val="0"/>
        <w:adjustRightInd w:val="0"/>
        <w:rPr>
          <w:rFonts w:eastAsia="Calibri"/>
          <w:szCs w:val="22"/>
          <w:lang w:eastAsia="es-ES"/>
        </w:rPr>
      </w:pPr>
      <w:r w:rsidRPr="00D62F0A">
        <w:rPr>
          <w:rFonts w:eastAsia="Calibri"/>
          <w:bCs/>
          <w:szCs w:val="22"/>
          <w:lang w:eastAsia="es-ES"/>
        </w:rPr>
        <w:t>Cláusula</w:t>
      </w:r>
      <w:r w:rsidR="00750D81" w:rsidRPr="00D62F0A">
        <w:rPr>
          <w:rFonts w:eastAsia="Calibri"/>
          <w:bCs/>
          <w:szCs w:val="22"/>
          <w:lang w:eastAsia="es-ES"/>
        </w:rPr>
        <w:t xml:space="preserve"> 9.4 </w:t>
      </w:r>
      <w:r w:rsidR="00750D81" w:rsidRPr="00D62F0A">
        <w:rPr>
          <w:rFonts w:eastAsia="Calibri"/>
          <w:szCs w:val="22"/>
          <w:lang w:eastAsia="en-US"/>
        </w:rPr>
        <w:tab/>
      </w:r>
      <w:r w:rsidR="00750D81" w:rsidRPr="00D62F0A">
        <w:rPr>
          <w:bCs/>
          <w:szCs w:val="22"/>
        </w:rPr>
        <w:t>–</w:t>
      </w:r>
      <w:r w:rsidR="00750D81" w:rsidRPr="00D62F0A">
        <w:rPr>
          <w:bCs/>
          <w:szCs w:val="22"/>
        </w:rPr>
        <w:tab/>
      </w:r>
      <w:r w:rsidRPr="00D62F0A">
        <w:rPr>
          <w:szCs w:val="22"/>
          <w:lang w:eastAsia="es-ES"/>
        </w:rPr>
        <w:t>Rescisión del nombramiento por motivos de salud</w:t>
      </w:r>
    </w:p>
    <w:p w:rsidR="00E13E37" w:rsidRPr="00D62F0A" w:rsidRDefault="009A2701" w:rsidP="00750D81">
      <w:pPr>
        <w:tabs>
          <w:tab w:val="left" w:pos="1134"/>
          <w:tab w:val="left" w:pos="1985"/>
          <w:tab w:val="left" w:pos="2410"/>
        </w:tabs>
        <w:rPr>
          <w:rFonts w:eastAsia="Calibri"/>
        </w:rPr>
      </w:pPr>
      <w:r w:rsidRPr="00D62F0A">
        <w:rPr>
          <w:rFonts w:eastAsia="Calibri"/>
        </w:rPr>
        <w:t>Cláusula</w:t>
      </w:r>
      <w:r w:rsidR="00750D81" w:rsidRPr="00D62F0A">
        <w:rPr>
          <w:rFonts w:eastAsia="Calibri"/>
        </w:rPr>
        <w:t xml:space="preserve"> 9.8 </w:t>
      </w:r>
      <w:r w:rsidR="00750D81" w:rsidRPr="00D62F0A">
        <w:rPr>
          <w:rFonts w:eastAsia="Calibri"/>
        </w:rPr>
        <w:tab/>
        <w:t xml:space="preserve">– </w:t>
      </w:r>
      <w:r w:rsidR="00750D81" w:rsidRPr="00D62F0A">
        <w:rPr>
          <w:rFonts w:eastAsia="Calibri"/>
        </w:rPr>
        <w:tab/>
      </w:r>
      <w:r w:rsidRPr="00D62F0A">
        <w:rPr>
          <w:rFonts w:eastAsia="Calibri"/>
        </w:rPr>
        <w:t>Indemnización por rescisión del nombramiento</w:t>
      </w:r>
    </w:p>
    <w:p w:rsidR="00E13E37" w:rsidRPr="00D62F0A" w:rsidRDefault="009A2701" w:rsidP="00750D81">
      <w:pPr>
        <w:tabs>
          <w:tab w:val="left" w:pos="1985"/>
          <w:tab w:val="left" w:pos="2410"/>
        </w:tabs>
        <w:rPr>
          <w:rFonts w:eastAsia="Calibri"/>
        </w:rPr>
      </w:pPr>
      <w:r w:rsidRPr="00D62F0A">
        <w:rPr>
          <w:rFonts w:eastAsia="Calibri"/>
        </w:rPr>
        <w:t>Cláusula</w:t>
      </w:r>
      <w:r w:rsidR="00750D81" w:rsidRPr="00D62F0A">
        <w:rPr>
          <w:rFonts w:eastAsia="Calibri"/>
        </w:rPr>
        <w:t xml:space="preserve"> 9.12 </w:t>
      </w:r>
      <w:r w:rsidR="00750D81" w:rsidRPr="00D62F0A">
        <w:rPr>
          <w:rFonts w:eastAsia="Calibri"/>
        </w:rPr>
        <w:tab/>
        <w:t xml:space="preserve">– </w:t>
      </w:r>
      <w:r w:rsidR="00750D81" w:rsidRPr="00D62F0A">
        <w:rPr>
          <w:rFonts w:eastAsia="Calibri"/>
        </w:rPr>
        <w:tab/>
      </w:r>
      <w:r w:rsidRPr="00D62F0A">
        <w:rPr>
          <w:rFonts w:eastAsia="Calibri"/>
        </w:rPr>
        <w:t>Pago en caso de fallecimiento</w:t>
      </w:r>
    </w:p>
    <w:p w:rsidR="00E13E37" w:rsidRPr="00D62F0A" w:rsidRDefault="00E13E37" w:rsidP="00E13E37">
      <w:pPr>
        <w:tabs>
          <w:tab w:val="left" w:pos="1985"/>
          <w:tab w:val="left" w:pos="2410"/>
        </w:tabs>
        <w:rPr>
          <w:rFonts w:eastAsia="Calibri"/>
        </w:rPr>
      </w:pPr>
      <w:r w:rsidRPr="00D62F0A">
        <w:rPr>
          <w:rFonts w:eastAsia="Calibri"/>
        </w:rPr>
        <w:t xml:space="preserve">Cláusula </w:t>
      </w:r>
      <w:r w:rsidR="00E73598" w:rsidRPr="00D62F0A">
        <w:rPr>
          <w:rFonts w:eastAsia="Calibri"/>
        </w:rPr>
        <w:t>9.15.a)</w:t>
      </w:r>
      <w:r w:rsidR="00E73598" w:rsidRPr="00D62F0A">
        <w:rPr>
          <w:rFonts w:eastAsia="Calibri"/>
        </w:rPr>
        <w:tab/>
        <w:t xml:space="preserve">– </w:t>
      </w:r>
      <w:r w:rsidR="00E73598" w:rsidRPr="00D62F0A">
        <w:rPr>
          <w:rFonts w:eastAsia="Calibri"/>
        </w:rPr>
        <w:tab/>
      </w:r>
      <w:r w:rsidRPr="00D62F0A">
        <w:rPr>
          <w:rFonts w:eastAsia="Calibri"/>
        </w:rPr>
        <w:t>Remuneración en conc</w:t>
      </w:r>
      <w:r w:rsidR="00E73598" w:rsidRPr="00D62F0A">
        <w:rPr>
          <w:rFonts w:eastAsia="Calibri"/>
        </w:rPr>
        <w:t>epto de separación del servicio</w:t>
      </w:r>
    </w:p>
    <w:p w:rsidR="000C3E27" w:rsidRDefault="000C3E27" w:rsidP="00750D81">
      <w:pPr>
        <w:tabs>
          <w:tab w:val="left" w:pos="1985"/>
          <w:tab w:val="left" w:pos="2410"/>
        </w:tabs>
        <w:rPr>
          <w:rFonts w:eastAsia="Calibri"/>
        </w:rPr>
      </w:pPr>
      <w:r>
        <w:rPr>
          <w:rFonts w:eastAsia="Calibri"/>
        </w:rPr>
        <w:t>Cláusula 12.1.b)</w:t>
      </w:r>
      <w:r>
        <w:rPr>
          <w:rFonts w:eastAsia="Calibri"/>
        </w:rPr>
        <w:tab/>
      </w:r>
      <w:r w:rsidRPr="00D62F0A">
        <w:rPr>
          <w:rFonts w:eastAsia="Calibri"/>
        </w:rPr>
        <w:t>–</w:t>
      </w:r>
      <w:r>
        <w:rPr>
          <w:rFonts w:eastAsia="Calibri"/>
        </w:rPr>
        <w:tab/>
        <w:t>Modificación del Reglamento</w:t>
      </w:r>
    </w:p>
    <w:p w:rsidR="00E13E37" w:rsidRPr="00D62F0A" w:rsidRDefault="009A2701" w:rsidP="00750D81">
      <w:pPr>
        <w:tabs>
          <w:tab w:val="left" w:pos="1985"/>
          <w:tab w:val="left" w:pos="2410"/>
        </w:tabs>
        <w:rPr>
          <w:rFonts w:eastAsia="Calibri"/>
        </w:rPr>
      </w:pPr>
      <w:r w:rsidRPr="00D62F0A">
        <w:rPr>
          <w:rFonts w:eastAsia="Calibri"/>
        </w:rPr>
        <w:t>Cláusula</w:t>
      </w:r>
      <w:r w:rsidR="00750D81" w:rsidRPr="00D62F0A">
        <w:rPr>
          <w:rFonts w:eastAsia="Calibri"/>
        </w:rPr>
        <w:t xml:space="preserve"> 12.4 </w:t>
      </w:r>
      <w:r w:rsidR="00750D81" w:rsidRPr="00D62F0A">
        <w:rPr>
          <w:rFonts w:eastAsia="Calibri"/>
        </w:rPr>
        <w:tab/>
        <w:t xml:space="preserve">– </w:t>
      </w:r>
      <w:r w:rsidR="00750D81" w:rsidRPr="00D62F0A">
        <w:rPr>
          <w:rFonts w:eastAsia="Calibri"/>
        </w:rPr>
        <w:tab/>
      </w:r>
      <w:r w:rsidRPr="00D62F0A">
        <w:rPr>
          <w:rFonts w:eastAsia="Calibri"/>
        </w:rPr>
        <w:t>Derechos adquiridos</w:t>
      </w:r>
    </w:p>
    <w:p w:rsidR="00E13E37" w:rsidRPr="00D62F0A" w:rsidRDefault="009A2701" w:rsidP="00750D81">
      <w:pPr>
        <w:tabs>
          <w:tab w:val="left" w:pos="1985"/>
          <w:tab w:val="left" w:pos="2410"/>
        </w:tabs>
        <w:rPr>
          <w:rFonts w:eastAsia="Calibri"/>
        </w:rPr>
      </w:pPr>
      <w:r w:rsidRPr="00D62F0A">
        <w:rPr>
          <w:rFonts w:eastAsia="Calibri"/>
        </w:rPr>
        <w:t>Cláusula</w:t>
      </w:r>
      <w:r w:rsidR="00750D81" w:rsidRPr="00D62F0A">
        <w:rPr>
          <w:rFonts w:eastAsia="Calibri"/>
        </w:rPr>
        <w:t xml:space="preserve"> 12.5</w:t>
      </w:r>
      <w:r w:rsidR="00750D81" w:rsidRPr="00D62F0A">
        <w:rPr>
          <w:rFonts w:eastAsia="Calibri"/>
        </w:rPr>
        <w:tab/>
        <w:t xml:space="preserve">– </w:t>
      </w:r>
      <w:r w:rsidR="00750D81" w:rsidRPr="00D62F0A">
        <w:rPr>
          <w:rFonts w:eastAsia="Calibri"/>
        </w:rPr>
        <w:tab/>
      </w:r>
      <w:r w:rsidRPr="00D62F0A">
        <w:rPr>
          <w:rFonts w:eastAsia="Calibri"/>
        </w:rPr>
        <w:t>Medidas transitorias</w:t>
      </w:r>
    </w:p>
    <w:p w:rsidR="00E13E37" w:rsidRPr="00D62F0A" w:rsidRDefault="00E13E37" w:rsidP="00750D81">
      <w:pPr>
        <w:rPr>
          <w:rFonts w:eastAsia="Calibri"/>
        </w:rPr>
      </w:pPr>
    </w:p>
    <w:p w:rsidR="00E13E37" w:rsidRPr="00D62F0A" w:rsidRDefault="006C4DE6" w:rsidP="00750D81">
      <w:pPr>
        <w:pStyle w:val="ListParagraph"/>
        <w:numPr>
          <w:ilvl w:val="0"/>
          <w:numId w:val="9"/>
        </w:numPr>
        <w:ind w:left="5528" w:firstLine="0"/>
        <w:rPr>
          <w:i/>
          <w:lang w:val="es-ES"/>
        </w:rPr>
      </w:pPr>
      <w:r w:rsidRPr="00D62F0A">
        <w:rPr>
          <w:i/>
          <w:lang w:val="es-ES"/>
        </w:rPr>
        <w:t xml:space="preserve">Se invita al Comité de Coordinación de la OMPI a aprobar las enmiendas al Estatuto del Personal, como se expone de forma pormenorizada en el Anexo I, </w:t>
      </w:r>
      <w:r w:rsidRPr="00D62F0A">
        <w:rPr>
          <w:i/>
          <w:szCs w:val="22"/>
          <w:lang w:val="es-ES"/>
        </w:rPr>
        <w:t>así como la medida transitoria especial mencionada en el párrafo </w:t>
      </w:r>
      <w:r w:rsidR="00750D81" w:rsidRPr="00D62F0A">
        <w:rPr>
          <w:i/>
          <w:szCs w:val="22"/>
          <w:lang w:val="es-ES"/>
        </w:rPr>
        <w:t>9</w:t>
      </w:r>
      <w:r w:rsidR="00750D81" w:rsidRPr="00D62F0A">
        <w:rPr>
          <w:i/>
          <w:lang w:val="es-ES"/>
        </w:rPr>
        <w:t>.</w:t>
      </w:r>
    </w:p>
    <w:p w:rsidR="00E13E37" w:rsidRPr="00D62F0A" w:rsidRDefault="00E13E37" w:rsidP="00750D81">
      <w:pPr>
        <w:ind w:left="5528"/>
        <w:rPr>
          <w:rFonts w:eastAsia="Calibri"/>
        </w:rPr>
      </w:pPr>
    </w:p>
    <w:p w:rsidR="00E13E37" w:rsidRPr="00D62F0A" w:rsidRDefault="00E13E37" w:rsidP="00750D81">
      <w:pPr>
        <w:autoSpaceDE w:val="0"/>
        <w:autoSpaceDN w:val="0"/>
        <w:adjustRightInd w:val="0"/>
        <w:ind w:left="5528"/>
        <w:rPr>
          <w:rFonts w:eastAsia="Calibri"/>
        </w:rPr>
      </w:pPr>
    </w:p>
    <w:p w:rsidR="00E13E37" w:rsidRPr="00D62F0A" w:rsidRDefault="00E13E37" w:rsidP="00E13E37">
      <w:pPr>
        <w:pStyle w:val="ListParagraph"/>
        <w:numPr>
          <w:ilvl w:val="0"/>
          <w:numId w:val="8"/>
        </w:numPr>
        <w:ind w:left="567" w:hanging="295"/>
        <w:rPr>
          <w:b/>
          <w:lang w:val="es-ES"/>
        </w:rPr>
      </w:pPr>
      <w:r w:rsidRPr="00D62F0A">
        <w:rPr>
          <w:b/>
          <w:lang w:val="es-ES"/>
        </w:rPr>
        <w:t>ENMIENDAS A</w:t>
      </w:r>
      <w:r w:rsidR="00BD08B5" w:rsidRPr="00D62F0A">
        <w:rPr>
          <w:b/>
          <w:lang w:val="es-ES"/>
        </w:rPr>
        <w:t>L</w:t>
      </w:r>
      <w:r w:rsidRPr="00D62F0A">
        <w:rPr>
          <w:b/>
          <w:lang w:val="es-ES"/>
        </w:rPr>
        <w:t xml:space="preserve"> REGLAMENTO DEL PERSONAL Y ANEXOS CONEXOS</w:t>
      </w:r>
      <w:r w:rsidR="008354B2" w:rsidRPr="00D62F0A">
        <w:rPr>
          <w:b/>
          <w:lang w:val="es-ES"/>
        </w:rPr>
        <w:t xml:space="preserve"> QUE DEBEN ENTRAR EN VIGOR EL 1 </w:t>
      </w:r>
      <w:r w:rsidRPr="00D62F0A">
        <w:rPr>
          <w:b/>
          <w:lang w:val="es-ES"/>
        </w:rPr>
        <w:t xml:space="preserve">DE </w:t>
      </w:r>
      <w:r w:rsidR="00BD08B5" w:rsidRPr="00D62F0A">
        <w:rPr>
          <w:b/>
          <w:lang w:val="es-ES"/>
        </w:rPr>
        <w:t>ENERO</w:t>
      </w:r>
      <w:r w:rsidR="008354B2" w:rsidRPr="00D62F0A">
        <w:rPr>
          <w:b/>
          <w:lang w:val="es-ES"/>
        </w:rPr>
        <w:t xml:space="preserve"> DE </w:t>
      </w:r>
      <w:r w:rsidRPr="00D62F0A">
        <w:rPr>
          <w:b/>
          <w:lang w:val="es-ES"/>
        </w:rPr>
        <w:t>2016 - PARA SU NOTIFICACIÓN</w:t>
      </w:r>
    </w:p>
    <w:p w:rsidR="00E13E37" w:rsidRPr="00D62F0A" w:rsidRDefault="00E13E37" w:rsidP="00750D81">
      <w:pPr>
        <w:rPr>
          <w:b/>
        </w:rPr>
      </w:pPr>
    </w:p>
    <w:p w:rsidR="00E13E37" w:rsidRPr="00D62F0A" w:rsidRDefault="007D77DC" w:rsidP="00750D81">
      <w:pPr>
        <w:pStyle w:val="ListParagraph"/>
        <w:numPr>
          <w:ilvl w:val="0"/>
          <w:numId w:val="9"/>
        </w:numPr>
        <w:ind w:left="0" w:firstLine="0"/>
        <w:rPr>
          <w:lang w:val="es-ES"/>
        </w:rPr>
      </w:pPr>
      <w:r w:rsidRPr="00D62F0A">
        <w:rPr>
          <w:lang w:val="es-ES"/>
        </w:rPr>
        <w:t xml:space="preserve">En el Anexo II figura una descripción pormenorizada de las enmiendas propuestas al Reglamento del Personal.  A continuación se resumen las principales enmiendas, </w:t>
      </w:r>
      <w:r w:rsidR="003E555E" w:rsidRPr="00D62F0A">
        <w:rPr>
          <w:lang w:val="es-ES"/>
        </w:rPr>
        <w:t>entre ellas</w:t>
      </w:r>
      <w:r w:rsidRPr="00D62F0A">
        <w:rPr>
          <w:lang w:val="es-ES"/>
        </w:rPr>
        <w:t xml:space="preserve"> las que acarrean repercusiones financieras</w:t>
      </w:r>
      <w:r w:rsidR="00750D81" w:rsidRPr="00D62F0A">
        <w:rPr>
          <w:lang w:val="es-ES"/>
        </w:rPr>
        <w:t>:</w:t>
      </w:r>
    </w:p>
    <w:p w:rsidR="00E13E37" w:rsidRPr="00D62F0A" w:rsidRDefault="00E13E37" w:rsidP="00750D81">
      <w:pPr>
        <w:rPr>
          <w:b/>
        </w:rPr>
      </w:pPr>
    </w:p>
    <w:p w:rsidR="00E13E37" w:rsidRPr="00D62F0A" w:rsidRDefault="007C5B37" w:rsidP="00750D81">
      <w:pPr>
        <w:ind w:firstLine="567"/>
      </w:pPr>
      <w:r w:rsidRPr="00D62F0A">
        <w:rPr>
          <w:b/>
        </w:rPr>
        <w:t>Nueva regla</w:t>
      </w:r>
      <w:r w:rsidR="00750D81" w:rsidRPr="00D62F0A">
        <w:rPr>
          <w:b/>
        </w:rPr>
        <w:t xml:space="preserve"> 1.5.3 – </w:t>
      </w:r>
      <w:r w:rsidRPr="00D62F0A">
        <w:rPr>
          <w:b/>
        </w:rPr>
        <w:t>Derechos de propiedad i</w:t>
      </w:r>
      <w:r w:rsidR="00750D81" w:rsidRPr="00D62F0A">
        <w:rPr>
          <w:b/>
        </w:rPr>
        <w:t>nte</w:t>
      </w:r>
      <w:r w:rsidRPr="00D62F0A">
        <w:rPr>
          <w:b/>
        </w:rPr>
        <w:t>lectual</w:t>
      </w:r>
    </w:p>
    <w:p w:rsidR="00E13E37" w:rsidRPr="00D62F0A" w:rsidRDefault="00E13E37" w:rsidP="00750D81"/>
    <w:p w:rsidR="00E13E37" w:rsidRPr="00D62F0A" w:rsidRDefault="003E555E" w:rsidP="00750D81">
      <w:pPr>
        <w:pStyle w:val="ListParagraph"/>
        <w:numPr>
          <w:ilvl w:val="0"/>
          <w:numId w:val="9"/>
        </w:numPr>
        <w:ind w:left="0" w:firstLine="0"/>
        <w:rPr>
          <w:lang w:val="es-ES"/>
        </w:rPr>
      </w:pPr>
      <w:r w:rsidRPr="00D62F0A">
        <w:rPr>
          <w:lang w:val="es-ES"/>
        </w:rPr>
        <w:t>Se añadirá l</w:t>
      </w:r>
      <w:r w:rsidR="00DA446F" w:rsidRPr="00D62F0A">
        <w:rPr>
          <w:lang w:val="es-ES"/>
        </w:rPr>
        <w:t>a nueva regla </w:t>
      </w:r>
      <w:r w:rsidR="00750D81" w:rsidRPr="00D62F0A">
        <w:rPr>
          <w:lang w:val="es-ES"/>
        </w:rPr>
        <w:t xml:space="preserve">1.5.3 </w:t>
      </w:r>
      <w:r w:rsidR="00DA446F" w:rsidRPr="00D62F0A">
        <w:rPr>
          <w:lang w:val="es-ES"/>
        </w:rPr>
        <w:t xml:space="preserve">para </w:t>
      </w:r>
      <w:r w:rsidRPr="00D62F0A">
        <w:rPr>
          <w:lang w:val="es-ES"/>
        </w:rPr>
        <w:t xml:space="preserve">esclarecer </w:t>
      </w:r>
      <w:r w:rsidR="00DA446F" w:rsidRPr="00D62F0A">
        <w:rPr>
          <w:lang w:val="es-ES"/>
        </w:rPr>
        <w:t xml:space="preserve">que todos los derechos de propiedad intelectual </w:t>
      </w:r>
      <w:r w:rsidR="00910046" w:rsidRPr="00D62F0A">
        <w:rPr>
          <w:lang w:val="es-ES"/>
        </w:rPr>
        <w:t xml:space="preserve">generados por </w:t>
      </w:r>
      <w:r w:rsidR="00A41BFC" w:rsidRPr="00D62F0A">
        <w:rPr>
          <w:lang w:val="es-ES"/>
        </w:rPr>
        <w:t xml:space="preserve">un </w:t>
      </w:r>
      <w:r w:rsidR="00983D64" w:rsidRPr="00D62F0A">
        <w:rPr>
          <w:lang w:val="es-ES"/>
        </w:rPr>
        <w:t xml:space="preserve">funcionario </w:t>
      </w:r>
      <w:r w:rsidR="00A41BFC" w:rsidRPr="00D62F0A">
        <w:rPr>
          <w:lang w:val="es-ES"/>
        </w:rPr>
        <w:t xml:space="preserve">en el curso de sus funciones oficiales o durante su empleo pertenecerán </w:t>
      </w:r>
      <w:r w:rsidR="00DA446F" w:rsidRPr="00D62F0A">
        <w:rPr>
          <w:lang w:val="es-ES"/>
        </w:rPr>
        <w:t>a la OMPI</w:t>
      </w:r>
      <w:r w:rsidR="00750D81" w:rsidRPr="00D62F0A">
        <w:rPr>
          <w:lang w:val="es-ES"/>
        </w:rPr>
        <w:t>.</w:t>
      </w:r>
    </w:p>
    <w:p w:rsidR="00E13E37" w:rsidRPr="00D62F0A" w:rsidRDefault="00E13E37" w:rsidP="00750D81"/>
    <w:p w:rsidR="00E13E37" w:rsidRPr="00D62F0A" w:rsidRDefault="003E069C" w:rsidP="003E069C">
      <w:pPr>
        <w:ind w:firstLine="567"/>
        <w:rPr>
          <w:b/>
        </w:rPr>
      </w:pPr>
      <w:r w:rsidRPr="00D62F0A">
        <w:rPr>
          <w:b/>
        </w:rPr>
        <w:t>Regla 4.3.1</w:t>
      </w:r>
      <w:r w:rsidR="00BE5FF4" w:rsidRPr="00D62F0A">
        <w:rPr>
          <w:b/>
        </w:rPr>
        <w:t>.b)</w:t>
      </w:r>
      <w:r w:rsidRPr="00D62F0A">
        <w:rPr>
          <w:b/>
        </w:rPr>
        <w:t xml:space="preserve"> – Traslados</w:t>
      </w:r>
    </w:p>
    <w:p w:rsidR="00E13E37" w:rsidRPr="00D62F0A" w:rsidRDefault="00E13E37" w:rsidP="00750D81">
      <w:pPr>
        <w:rPr>
          <w:b/>
        </w:rPr>
      </w:pPr>
    </w:p>
    <w:p w:rsidR="00E13E37" w:rsidRPr="00D62F0A" w:rsidRDefault="003E555E" w:rsidP="00750D81">
      <w:pPr>
        <w:pStyle w:val="ListParagraph"/>
        <w:numPr>
          <w:ilvl w:val="0"/>
          <w:numId w:val="9"/>
        </w:numPr>
        <w:ind w:left="0" w:firstLine="0"/>
        <w:rPr>
          <w:lang w:val="es-ES"/>
        </w:rPr>
      </w:pPr>
      <w:r w:rsidRPr="00D62F0A">
        <w:rPr>
          <w:lang w:val="es-ES"/>
        </w:rPr>
        <w:t>Se suprimirá l</w:t>
      </w:r>
      <w:r w:rsidR="00DA446F" w:rsidRPr="00D62F0A">
        <w:rPr>
          <w:lang w:val="es-ES"/>
        </w:rPr>
        <w:t>a regla</w:t>
      </w:r>
      <w:r w:rsidR="006305B7" w:rsidRPr="00D62F0A">
        <w:rPr>
          <w:lang w:val="es-ES"/>
        </w:rPr>
        <w:t> </w:t>
      </w:r>
      <w:r w:rsidR="00DA446F" w:rsidRPr="00D62F0A">
        <w:rPr>
          <w:lang w:val="es-ES"/>
        </w:rPr>
        <w:t>4.3.1.</w:t>
      </w:r>
      <w:r w:rsidR="00750D81" w:rsidRPr="00D62F0A">
        <w:rPr>
          <w:lang w:val="es-ES"/>
        </w:rPr>
        <w:t xml:space="preserve">b), </w:t>
      </w:r>
      <w:r w:rsidR="00DA446F" w:rsidRPr="00D62F0A">
        <w:rPr>
          <w:lang w:val="es-ES"/>
        </w:rPr>
        <w:t>que atañe a los traslados a un puesto clasificado un grado por debajo del grado del funcionario y que se introdujo en enero de 2013 por iniciativa de la Administración</w:t>
      </w:r>
      <w:r w:rsidR="00750D81" w:rsidRPr="00D62F0A">
        <w:rPr>
          <w:lang w:val="es-ES"/>
        </w:rPr>
        <w:t xml:space="preserve">, </w:t>
      </w:r>
      <w:r w:rsidR="00DA446F" w:rsidRPr="00D62F0A">
        <w:rPr>
          <w:lang w:val="es-ES"/>
        </w:rPr>
        <w:t xml:space="preserve">habida cuenta de que es </w:t>
      </w:r>
      <w:r w:rsidR="001102ED" w:rsidRPr="00D62F0A">
        <w:rPr>
          <w:lang w:val="es-ES"/>
        </w:rPr>
        <w:t>incongruente</w:t>
      </w:r>
      <w:r w:rsidR="00DA446F" w:rsidRPr="00D62F0A">
        <w:rPr>
          <w:lang w:val="es-ES"/>
        </w:rPr>
        <w:t xml:space="preserve"> con las normas y prácticas de otras organizaciones del régimen común de las Naciones Unidas</w:t>
      </w:r>
      <w:r w:rsidR="00750D81" w:rsidRPr="00D62F0A">
        <w:rPr>
          <w:lang w:val="es-ES"/>
        </w:rPr>
        <w:t xml:space="preserve">.  </w:t>
      </w:r>
      <w:r w:rsidR="001102ED" w:rsidRPr="00D62F0A">
        <w:rPr>
          <w:lang w:val="es-ES"/>
        </w:rPr>
        <w:t>Conforme a lo dispuesto en la regla 4.3.1.a)</w:t>
      </w:r>
      <w:r w:rsidR="00750D81" w:rsidRPr="00D62F0A">
        <w:rPr>
          <w:lang w:val="es-ES"/>
        </w:rPr>
        <w:t xml:space="preserve">, </w:t>
      </w:r>
      <w:r w:rsidR="001102ED" w:rsidRPr="00D62F0A">
        <w:rPr>
          <w:lang w:val="es-ES"/>
        </w:rPr>
        <w:t xml:space="preserve">los </w:t>
      </w:r>
      <w:r w:rsidR="00DA446F" w:rsidRPr="00D62F0A">
        <w:rPr>
          <w:lang w:val="es-ES"/>
        </w:rPr>
        <w:t>traslados normalmente será</w:t>
      </w:r>
      <w:r w:rsidR="001102ED" w:rsidRPr="00D62F0A">
        <w:rPr>
          <w:lang w:val="es-ES"/>
        </w:rPr>
        <w:t>n</w:t>
      </w:r>
      <w:r w:rsidR="00DA446F" w:rsidRPr="00D62F0A">
        <w:rPr>
          <w:lang w:val="es-ES"/>
        </w:rPr>
        <w:t xml:space="preserve"> a un puesto clasificado en el mis</w:t>
      </w:r>
      <w:r w:rsidR="001102ED" w:rsidRPr="00D62F0A">
        <w:rPr>
          <w:lang w:val="es-ES"/>
        </w:rPr>
        <w:t>mo grado que el del funcionario</w:t>
      </w:r>
      <w:r w:rsidR="00750D81" w:rsidRPr="00D62F0A">
        <w:rPr>
          <w:lang w:val="es-ES"/>
        </w:rPr>
        <w:t>.</w:t>
      </w:r>
    </w:p>
    <w:p w:rsidR="00E13E37" w:rsidRPr="00D62F0A" w:rsidRDefault="00E13E37" w:rsidP="00750D81"/>
    <w:p w:rsidR="00E13E37" w:rsidRPr="00D62F0A" w:rsidRDefault="003E069C" w:rsidP="000426EF">
      <w:pPr>
        <w:ind w:left="567"/>
        <w:rPr>
          <w:b/>
        </w:rPr>
      </w:pPr>
      <w:r w:rsidRPr="00D62F0A">
        <w:rPr>
          <w:b/>
        </w:rPr>
        <w:t>Regla 5.2.1 – Licencias especiales para los funcionarios con nombramiento temporal</w:t>
      </w:r>
    </w:p>
    <w:p w:rsidR="00E13E37" w:rsidRPr="00D62F0A" w:rsidRDefault="00E13E37" w:rsidP="00750D81">
      <w:pPr>
        <w:rPr>
          <w:b/>
        </w:rPr>
      </w:pPr>
    </w:p>
    <w:p w:rsidR="00E13E37" w:rsidRPr="00D62F0A" w:rsidRDefault="008F20FA" w:rsidP="00750D81">
      <w:pPr>
        <w:pStyle w:val="ListParagraph"/>
        <w:numPr>
          <w:ilvl w:val="0"/>
          <w:numId w:val="9"/>
        </w:numPr>
        <w:ind w:left="0" w:firstLine="0"/>
        <w:rPr>
          <w:lang w:val="es-ES"/>
        </w:rPr>
      </w:pPr>
      <w:r w:rsidRPr="00D62F0A">
        <w:rPr>
          <w:lang w:val="es-ES"/>
        </w:rPr>
        <w:t>Se modificará la regla </w:t>
      </w:r>
      <w:r w:rsidR="00750D81" w:rsidRPr="00D62F0A">
        <w:rPr>
          <w:lang w:val="es-ES"/>
        </w:rPr>
        <w:t xml:space="preserve">5.2.1 </w:t>
      </w:r>
      <w:r w:rsidRPr="00D62F0A">
        <w:rPr>
          <w:lang w:val="es-ES"/>
        </w:rPr>
        <w:t xml:space="preserve">para posibilitar que se concedan licencias especiales de tres días con sueldo completo </w:t>
      </w:r>
      <w:r w:rsidR="00750D81" w:rsidRPr="00D62F0A">
        <w:rPr>
          <w:lang w:val="es-ES"/>
        </w:rPr>
        <w:t>(</w:t>
      </w:r>
      <w:r w:rsidRPr="00D62F0A">
        <w:rPr>
          <w:lang w:val="es-ES"/>
        </w:rPr>
        <w:t>licencia por razones humanitarias</w:t>
      </w:r>
      <w:r w:rsidR="00750D81" w:rsidRPr="00D62F0A">
        <w:rPr>
          <w:lang w:val="es-ES"/>
        </w:rPr>
        <w:t xml:space="preserve">) </w:t>
      </w:r>
      <w:r w:rsidRPr="00D62F0A">
        <w:rPr>
          <w:lang w:val="es-ES"/>
        </w:rPr>
        <w:t>a</w:t>
      </w:r>
      <w:r w:rsidR="00326B18" w:rsidRPr="00D62F0A">
        <w:rPr>
          <w:lang w:val="es-ES"/>
        </w:rPr>
        <w:t xml:space="preserve"> los funcionarios con nombramiento </w:t>
      </w:r>
      <w:r w:rsidRPr="00D62F0A">
        <w:rPr>
          <w:lang w:val="es-ES"/>
        </w:rPr>
        <w:t xml:space="preserve">temporal </w:t>
      </w:r>
      <w:r w:rsidR="00BE05EE" w:rsidRPr="00D62F0A">
        <w:rPr>
          <w:lang w:val="es-ES"/>
        </w:rPr>
        <w:t xml:space="preserve">por </w:t>
      </w:r>
      <w:r w:rsidR="00A6616C" w:rsidRPr="00D62F0A">
        <w:rPr>
          <w:lang w:val="es-ES"/>
        </w:rPr>
        <w:t>el fallecimiento</w:t>
      </w:r>
      <w:r w:rsidR="00BE05EE" w:rsidRPr="00D62F0A">
        <w:rPr>
          <w:lang w:val="es-ES"/>
        </w:rPr>
        <w:t xml:space="preserve"> de un familiar cercano</w:t>
      </w:r>
      <w:r w:rsidR="00750D81" w:rsidRPr="00D62F0A">
        <w:rPr>
          <w:lang w:val="es-ES"/>
        </w:rPr>
        <w:t>.</w:t>
      </w:r>
    </w:p>
    <w:p w:rsidR="00E13E37" w:rsidRPr="00D62F0A" w:rsidRDefault="00E13E37" w:rsidP="00750D81">
      <w:pPr>
        <w:rPr>
          <w:b/>
        </w:rPr>
      </w:pPr>
    </w:p>
    <w:p w:rsidR="00E13E37" w:rsidRPr="00D62F0A" w:rsidRDefault="003E069C" w:rsidP="000426EF">
      <w:pPr>
        <w:ind w:left="567"/>
        <w:rPr>
          <w:rFonts w:eastAsia="Calibri"/>
          <w:b/>
        </w:rPr>
      </w:pPr>
      <w:r w:rsidRPr="00D62F0A">
        <w:rPr>
          <w:rFonts w:eastAsia="Calibri"/>
          <w:b/>
        </w:rPr>
        <w:t>Regla 7.3.13 – Derechos de los funcionarios con nombramiento temporal relacionados con los viajes</w:t>
      </w:r>
      <w:r w:rsidR="00750D81" w:rsidRPr="00D62F0A">
        <w:rPr>
          <w:rFonts w:eastAsia="Calibri"/>
          <w:b/>
        </w:rPr>
        <w:t xml:space="preserve"> </w:t>
      </w:r>
    </w:p>
    <w:p w:rsidR="00E13E37" w:rsidRPr="00D62F0A" w:rsidRDefault="00E13E37" w:rsidP="00750D81">
      <w:pPr>
        <w:rPr>
          <w:rFonts w:eastAsia="Calibri"/>
          <w:b/>
        </w:rPr>
      </w:pPr>
    </w:p>
    <w:p w:rsidR="00E13E37" w:rsidRPr="00D62F0A" w:rsidRDefault="00326B18" w:rsidP="00750D81">
      <w:pPr>
        <w:pStyle w:val="ListParagraph"/>
        <w:numPr>
          <w:ilvl w:val="0"/>
          <w:numId w:val="9"/>
        </w:numPr>
        <w:ind w:left="0" w:firstLine="0"/>
        <w:rPr>
          <w:lang w:val="es-ES"/>
        </w:rPr>
      </w:pPr>
      <w:r w:rsidRPr="00D62F0A">
        <w:rPr>
          <w:lang w:val="es-ES"/>
        </w:rPr>
        <w:t xml:space="preserve">Se </w:t>
      </w:r>
      <w:r w:rsidR="00A83451" w:rsidRPr="00D62F0A">
        <w:rPr>
          <w:lang w:val="es-ES"/>
        </w:rPr>
        <w:t xml:space="preserve">modificará </w:t>
      </w:r>
      <w:r w:rsidRPr="00D62F0A">
        <w:rPr>
          <w:lang w:val="es-ES"/>
        </w:rPr>
        <w:t>la regla </w:t>
      </w:r>
      <w:r w:rsidR="00750D81" w:rsidRPr="00D62F0A">
        <w:rPr>
          <w:lang w:val="es-ES"/>
        </w:rPr>
        <w:t xml:space="preserve">7.3.13 </w:t>
      </w:r>
      <w:r w:rsidRPr="00D62F0A">
        <w:rPr>
          <w:lang w:val="es-ES"/>
        </w:rPr>
        <w:t>para precisar los derechos de los funcionarios con nombramiento temporal relacionados con los viajes</w:t>
      </w:r>
      <w:r w:rsidR="00750D81" w:rsidRPr="00D62F0A">
        <w:rPr>
          <w:lang w:val="es-ES"/>
        </w:rPr>
        <w:t xml:space="preserve">.  </w:t>
      </w:r>
      <w:r w:rsidRPr="00D62F0A">
        <w:rPr>
          <w:lang w:val="es-ES"/>
        </w:rPr>
        <w:t>E</w:t>
      </w:r>
      <w:r w:rsidR="00750D81" w:rsidRPr="00D62F0A">
        <w:rPr>
          <w:lang w:val="es-ES"/>
        </w:rPr>
        <w:t xml:space="preserve">n particular, </w:t>
      </w:r>
      <w:r w:rsidRPr="00D62F0A">
        <w:rPr>
          <w:lang w:val="es-ES"/>
        </w:rPr>
        <w:t xml:space="preserve">se añadirá una nueva disposición con respecto a la </w:t>
      </w:r>
      <w:r w:rsidR="00E556FF" w:rsidRPr="00D62F0A">
        <w:rPr>
          <w:lang w:val="es-ES"/>
        </w:rPr>
        <w:t>pérdida</w:t>
      </w:r>
      <w:r w:rsidRPr="00D62F0A">
        <w:rPr>
          <w:lang w:val="es-ES"/>
        </w:rPr>
        <w:t xml:space="preserve"> del derecho al pago de los gastos del viaje de regreso </w:t>
      </w:r>
      <w:r w:rsidR="00750D81" w:rsidRPr="00D62F0A">
        <w:rPr>
          <w:lang w:val="es-ES"/>
        </w:rPr>
        <w:t>(</w:t>
      </w:r>
      <w:r w:rsidRPr="00D62F0A">
        <w:rPr>
          <w:lang w:val="es-ES"/>
        </w:rPr>
        <w:t xml:space="preserve">similar a la disposición aplicable a los funcionarios con </w:t>
      </w:r>
      <w:r w:rsidR="009C1846" w:rsidRPr="00D62F0A">
        <w:rPr>
          <w:lang w:val="es-ES"/>
        </w:rPr>
        <w:t xml:space="preserve">un </w:t>
      </w:r>
      <w:r w:rsidRPr="00D62F0A">
        <w:rPr>
          <w:lang w:val="es-ES"/>
        </w:rPr>
        <w:t>nombramiento de plazo fijo, continuo o permanente</w:t>
      </w:r>
      <w:r w:rsidR="00750D81" w:rsidRPr="00D62F0A">
        <w:rPr>
          <w:lang w:val="es-ES"/>
        </w:rPr>
        <w:t xml:space="preserve">), </w:t>
      </w:r>
      <w:r w:rsidRPr="00D62F0A">
        <w:rPr>
          <w:lang w:val="es-ES"/>
        </w:rPr>
        <w:t xml:space="preserve">y </w:t>
      </w:r>
      <w:r w:rsidR="00A83451" w:rsidRPr="00D62F0A">
        <w:rPr>
          <w:lang w:val="es-ES"/>
        </w:rPr>
        <w:t xml:space="preserve">se reduce </w:t>
      </w:r>
      <w:r w:rsidR="00E10AC8" w:rsidRPr="00D62F0A">
        <w:rPr>
          <w:lang w:val="es-ES"/>
        </w:rPr>
        <w:t xml:space="preserve">de dos años a uno </w:t>
      </w:r>
      <w:r w:rsidRPr="00D62F0A">
        <w:rPr>
          <w:lang w:val="es-ES"/>
        </w:rPr>
        <w:t>la duración del derecho a los gastos de envío con motivo de la separación del servicio</w:t>
      </w:r>
      <w:r w:rsidR="00750D81" w:rsidRPr="00D62F0A">
        <w:rPr>
          <w:lang w:val="es-ES"/>
        </w:rPr>
        <w:t>.</w:t>
      </w:r>
    </w:p>
    <w:p w:rsidR="00E13E37" w:rsidRPr="00D62F0A" w:rsidRDefault="00E13E37" w:rsidP="00750D81">
      <w:pPr>
        <w:rPr>
          <w:rFonts w:eastAsia="Calibri"/>
        </w:rPr>
      </w:pPr>
    </w:p>
    <w:p w:rsidR="00E13E37" w:rsidRPr="00D62F0A" w:rsidRDefault="003E069C" w:rsidP="003E069C">
      <w:pPr>
        <w:keepNext/>
        <w:ind w:firstLine="562"/>
        <w:rPr>
          <w:b/>
        </w:rPr>
      </w:pPr>
      <w:r w:rsidRPr="00D62F0A">
        <w:rPr>
          <w:b/>
        </w:rPr>
        <w:t>Regla 12.2.3 – Textos auténticos del Estatuto y Reglamento</w:t>
      </w:r>
    </w:p>
    <w:p w:rsidR="00E13E37" w:rsidRPr="00D62F0A" w:rsidRDefault="00E13E37" w:rsidP="00750D81">
      <w:pPr>
        <w:keepNext/>
        <w:rPr>
          <w:rFonts w:eastAsia="Times New Roman"/>
          <w:bCs/>
        </w:rPr>
      </w:pPr>
    </w:p>
    <w:p w:rsidR="00E13E37" w:rsidRPr="00D62F0A" w:rsidRDefault="000F4FEE" w:rsidP="00750D81">
      <w:pPr>
        <w:pStyle w:val="ListParagraph"/>
        <w:numPr>
          <w:ilvl w:val="0"/>
          <w:numId w:val="9"/>
        </w:numPr>
        <w:ind w:left="0" w:firstLine="0"/>
        <w:rPr>
          <w:b/>
          <w:lang w:val="es-ES"/>
        </w:rPr>
      </w:pPr>
      <w:r w:rsidRPr="00D62F0A">
        <w:rPr>
          <w:rFonts w:eastAsia="Times New Roman"/>
          <w:bCs/>
          <w:lang w:val="es-ES"/>
        </w:rPr>
        <w:t xml:space="preserve">Se </w:t>
      </w:r>
      <w:r w:rsidR="007E45DE" w:rsidRPr="00D62F0A">
        <w:rPr>
          <w:rFonts w:eastAsia="Times New Roman"/>
          <w:bCs/>
          <w:lang w:val="es-ES"/>
        </w:rPr>
        <w:t>modificará</w:t>
      </w:r>
      <w:r w:rsidRPr="00D62F0A">
        <w:rPr>
          <w:rFonts w:eastAsia="Times New Roman"/>
          <w:bCs/>
          <w:lang w:val="es-ES"/>
        </w:rPr>
        <w:t xml:space="preserve"> la regla</w:t>
      </w:r>
      <w:r w:rsidR="007E45DE" w:rsidRPr="00D62F0A">
        <w:rPr>
          <w:rFonts w:eastAsia="Times New Roman"/>
          <w:bCs/>
          <w:lang w:val="es-ES"/>
        </w:rPr>
        <w:t> </w:t>
      </w:r>
      <w:r w:rsidR="00750D81" w:rsidRPr="00D62F0A">
        <w:rPr>
          <w:rFonts w:eastAsia="Times New Roman"/>
          <w:bCs/>
          <w:lang w:val="es-ES"/>
        </w:rPr>
        <w:t xml:space="preserve">12.2.3 </w:t>
      </w:r>
      <w:r w:rsidRPr="00D62F0A">
        <w:rPr>
          <w:rFonts w:eastAsia="Times New Roman"/>
          <w:bCs/>
          <w:lang w:val="es-ES"/>
        </w:rPr>
        <w:t xml:space="preserve">para </w:t>
      </w:r>
      <w:r w:rsidR="00E97151" w:rsidRPr="00D62F0A">
        <w:rPr>
          <w:rFonts w:eastAsia="Times New Roman"/>
          <w:bCs/>
          <w:lang w:val="es-ES"/>
        </w:rPr>
        <w:t>aclarar</w:t>
      </w:r>
      <w:r w:rsidRPr="00D62F0A">
        <w:rPr>
          <w:rFonts w:eastAsia="Times New Roman"/>
          <w:bCs/>
          <w:lang w:val="es-ES"/>
        </w:rPr>
        <w:t xml:space="preserve"> </w:t>
      </w:r>
      <w:r w:rsidR="006305B7" w:rsidRPr="00D62F0A">
        <w:rPr>
          <w:rFonts w:eastAsia="Times New Roman"/>
          <w:bCs/>
          <w:lang w:val="es-ES"/>
        </w:rPr>
        <w:t>el procedimiento</w:t>
      </w:r>
      <w:r w:rsidRPr="00D62F0A">
        <w:rPr>
          <w:rFonts w:eastAsia="Times New Roman"/>
          <w:bCs/>
          <w:lang w:val="es-ES"/>
        </w:rPr>
        <w:t xml:space="preserve"> en caso de conflicto entre el texto en francés y el texto en inglés, a saber, que el texto redactado originalmente en lengua inglesa prevalecerá </w:t>
      </w:r>
      <w:r w:rsidR="000E2638" w:rsidRPr="00D62F0A">
        <w:rPr>
          <w:rFonts w:eastAsia="Times New Roman"/>
          <w:bCs/>
          <w:lang w:val="es-ES"/>
        </w:rPr>
        <w:t xml:space="preserve">respecto a </w:t>
      </w:r>
      <w:r w:rsidRPr="00D62F0A">
        <w:rPr>
          <w:rFonts w:eastAsia="Times New Roman"/>
          <w:bCs/>
          <w:lang w:val="es-ES"/>
        </w:rPr>
        <w:t>la versión en francés</w:t>
      </w:r>
      <w:r w:rsidR="00750D81" w:rsidRPr="00D62F0A">
        <w:rPr>
          <w:rFonts w:eastAsia="Times New Roman"/>
          <w:lang w:val="es-ES"/>
        </w:rPr>
        <w:t>.</w:t>
      </w:r>
    </w:p>
    <w:p w:rsidR="00E13E37" w:rsidRPr="00D62F0A" w:rsidRDefault="00E13E37" w:rsidP="00750D81">
      <w:pPr>
        <w:pStyle w:val="ListParagraph"/>
        <w:ind w:left="0"/>
        <w:rPr>
          <w:b/>
          <w:lang w:val="es-ES"/>
        </w:rPr>
      </w:pPr>
    </w:p>
    <w:p w:rsidR="00E13E37" w:rsidRPr="00D62F0A" w:rsidRDefault="00E13E37" w:rsidP="00E13E37">
      <w:pPr>
        <w:ind w:firstLine="567"/>
        <w:rPr>
          <w:b/>
        </w:rPr>
      </w:pPr>
      <w:r w:rsidRPr="00D62F0A">
        <w:rPr>
          <w:b/>
        </w:rPr>
        <w:t>Otras enmiendas</w:t>
      </w:r>
    </w:p>
    <w:p w:rsidR="00E13E37" w:rsidRPr="00D62F0A" w:rsidRDefault="00E13E37" w:rsidP="00750D81">
      <w:pPr>
        <w:rPr>
          <w:b/>
        </w:rPr>
      </w:pPr>
    </w:p>
    <w:p w:rsidR="00E13E37" w:rsidRPr="00D62F0A" w:rsidRDefault="00715121" w:rsidP="00750D81">
      <w:pPr>
        <w:pStyle w:val="ListParagraph"/>
        <w:numPr>
          <w:ilvl w:val="0"/>
          <w:numId w:val="9"/>
        </w:numPr>
        <w:ind w:left="0" w:firstLine="0"/>
        <w:rPr>
          <w:lang w:val="es-ES"/>
        </w:rPr>
      </w:pPr>
      <w:r w:rsidRPr="00D62F0A">
        <w:rPr>
          <w:szCs w:val="22"/>
          <w:lang w:val="es-ES"/>
        </w:rPr>
        <w:t>Se efectuarán además otras enmiendas que tienen un carácter menos sustantivo (por ejemplo, para corregir un error o una contradicción, esclarecer una disposición o armonizar el texto con las modificaciones del Estatuto) a las reglas siguientes, como se especifica en el Anexo II</w:t>
      </w:r>
      <w:r w:rsidR="00750D81" w:rsidRPr="00D62F0A">
        <w:rPr>
          <w:lang w:val="es-ES"/>
        </w:rPr>
        <w:t>:</w:t>
      </w:r>
    </w:p>
    <w:p w:rsidR="00E13E37" w:rsidRPr="00D62F0A" w:rsidRDefault="00E13E37" w:rsidP="00750D81">
      <w:pPr>
        <w:pStyle w:val="Default"/>
        <w:rPr>
          <w:b/>
          <w:color w:val="auto"/>
          <w:sz w:val="22"/>
          <w:szCs w:val="22"/>
          <w:lang w:val="es-ES"/>
        </w:rPr>
      </w:pPr>
    </w:p>
    <w:p w:rsidR="00E13E37" w:rsidRPr="00D62F0A" w:rsidRDefault="003E069C" w:rsidP="000426EF">
      <w:pPr>
        <w:pStyle w:val="Default"/>
        <w:tabs>
          <w:tab w:val="left" w:pos="1985"/>
          <w:tab w:val="left" w:pos="2552"/>
        </w:tabs>
        <w:ind w:left="2552" w:hanging="2552"/>
        <w:rPr>
          <w:color w:val="auto"/>
          <w:sz w:val="22"/>
          <w:szCs w:val="22"/>
          <w:lang w:val="es-ES"/>
        </w:rPr>
      </w:pPr>
      <w:r w:rsidRPr="00D62F0A">
        <w:rPr>
          <w:color w:val="auto"/>
          <w:sz w:val="22"/>
          <w:szCs w:val="22"/>
          <w:lang w:val="es-ES"/>
        </w:rPr>
        <w:t>Regla 1.3.1</w:t>
      </w:r>
      <w:r w:rsidR="000426EF" w:rsidRPr="00D62F0A">
        <w:rPr>
          <w:color w:val="auto"/>
          <w:sz w:val="22"/>
          <w:szCs w:val="22"/>
          <w:lang w:val="es-ES"/>
        </w:rPr>
        <w:tab/>
        <w:t>–</w:t>
      </w:r>
      <w:r w:rsidR="000426EF" w:rsidRPr="00D62F0A">
        <w:rPr>
          <w:color w:val="auto"/>
          <w:sz w:val="22"/>
          <w:szCs w:val="22"/>
          <w:lang w:val="es-ES"/>
        </w:rPr>
        <w:tab/>
      </w:r>
      <w:r w:rsidRPr="00D62F0A">
        <w:rPr>
          <w:color w:val="auto"/>
          <w:sz w:val="22"/>
          <w:szCs w:val="22"/>
          <w:lang w:val="es-ES"/>
        </w:rPr>
        <w:t>Días laborables</w:t>
      </w:r>
      <w:r w:rsidR="00750D81" w:rsidRPr="00D62F0A">
        <w:rPr>
          <w:color w:val="auto"/>
          <w:sz w:val="22"/>
          <w:szCs w:val="22"/>
          <w:lang w:val="es-ES"/>
        </w:rPr>
        <w:t xml:space="preserve"> </w:t>
      </w:r>
    </w:p>
    <w:p w:rsidR="00E13E37" w:rsidRPr="00D62F0A" w:rsidRDefault="003E069C" w:rsidP="000426EF">
      <w:pPr>
        <w:pStyle w:val="Default"/>
        <w:tabs>
          <w:tab w:val="left" w:pos="1985"/>
          <w:tab w:val="left" w:pos="2552"/>
        </w:tabs>
        <w:ind w:left="2552" w:hanging="2552"/>
        <w:rPr>
          <w:color w:val="auto"/>
          <w:sz w:val="22"/>
          <w:szCs w:val="22"/>
          <w:lang w:val="es-ES"/>
        </w:rPr>
      </w:pPr>
      <w:r w:rsidRPr="00D62F0A">
        <w:rPr>
          <w:color w:val="auto"/>
          <w:sz w:val="22"/>
          <w:szCs w:val="22"/>
          <w:lang w:val="es-ES"/>
        </w:rPr>
        <w:t>Regla 2.2.1</w:t>
      </w:r>
      <w:r w:rsidR="000426EF" w:rsidRPr="00D62F0A">
        <w:rPr>
          <w:color w:val="auto"/>
          <w:sz w:val="22"/>
          <w:szCs w:val="22"/>
          <w:lang w:val="es-ES"/>
        </w:rPr>
        <w:tab/>
        <w:t>–</w:t>
      </w:r>
      <w:r w:rsidR="000426EF" w:rsidRPr="00D62F0A">
        <w:rPr>
          <w:color w:val="auto"/>
          <w:sz w:val="22"/>
          <w:szCs w:val="22"/>
          <w:lang w:val="es-ES"/>
        </w:rPr>
        <w:tab/>
      </w:r>
      <w:r w:rsidRPr="00D62F0A">
        <w:rPr>
          <w:color w:val="auto"/>
          <w:sz w:val="22"/>
          <w:szCs w:val="22"/>
          <w:lang w:val="es-ES"/>
        </w:rPr>
        <w:t>Aplicación de una decisión de reclasificación</w:t>
      </w:r>
    </w:p>
    <w:p w:rsidR="00E13E37" w:rsidRPr="00D62F0A" w:rsidRDefault="003E069C" w:rsidP="000426EF">
      <w:pPr>
        <w:pStyle w:val="Default"/>
        <w:tabs>
          <w:tab w:val="left" w:pos="1985"/>
          <w:tab w:val="left" w:pos="2552"/>
        </w:tabs>
        <w:ind w:left="2552" w:hanging="2552"/>
        <w:rPr>
          <w:color w:val="auto"/>
          <w:sz w:val="22"/>
          <w:szCs w:val="22"/>
          <w:lang w:val="es-ES"/>
        </w:rPr>
      </w:pPr>
      <w:r w:rsidRPr="00D62F0A">
        <w:rPr>
          <w:color w:val="auto"/>
          <w:sz w:val="22"/>
          <w:szCs w:val="22"/>
          <w:lang w:val="es-ES"/>
        </w:rPr>
        <w:t>Regla 3.6.2</w:t>
      </w:r>
      <w:r w:rsidR="000426EF" w:rsidRPr="00D62F0A">
        <w:rPr>
          <w:color w:val="auto"/>
          <w:sz w:val="22"/>
          <w:szCs w:val="22"/>
          <w:lang w:val="es-ES"/>
        </w:rPr>
        <w:tab/>
        <w:t>–</w:t>
      </w:r>
      <w:r w:rsidR="000426EF" w:rsidRPr="00D62F0A">
        <w:rPr>
          <w:color w:val="auto"/>
          <w:sz w:val="22"/>
          <w:szCs w:val="22"/>
          <w:lang w:val="es-ES"/>
        </w:rPr>
        <w:tab/>
      </w:r>
      <w:r w:rsidRPr="00D62F0A">
        <w:rPr>
          <w:color w:val="auto"/>
          <w:sz w:val="22"/>
          <w:szCs w:val="22"/>
          <w:lang w:val="es-ES"/>
        </w:rPr>
        <w:t>Progreso dentro del grado para funcionarios con nombramiento temporal</w:t>
      </w:r>
    </w:p>
    <w:p w:rsidR="00E13E37" w:rsidRPr="00D62F0A" w:rsidRDefault="003E069C" w:rsidP="000426EF">
      <w:pPr>
        <w:pStyle w:val="Default"/>
        <w:tabs>
          <w:tab w:val="left" w:pos="1985"/>
          <w:tab w:val="left" w:pos="2552"/>
        </w:tabs>
        <w:ind w:left="2552" w:hanging="2552"/>
        <w:rPr>
          <w:color w:val="auto"/>
          <w:sz w:val="22"/>
          <w:szCs w:val="22"/>
          <w:lang w:val="es-ES"/>
        </w:rPr>
      </w:pPr>
      <w:r w:rsidRPr="00D62F0A">
        <w:rPr>
          <w:color w:val="auto"/>
          <w:sz w:val="22"/>
          <w:szCs w:val="22"/>
          <w:lang w:val="es-ES"/>
        </w:rPr>
        <w:t>Regla 4.20.1</w:t>
      </w:r>
      <w:r w:rsidR="000426EF" w:rsidRPr="00D62F0A">
        <w:rPr>
          <w:color w:val="auto"/>
          <w:sz w:val="22"/>
          <w:szCs w:val="22"/>
          <w:lang w:val="es-ES"/>
        </w:rPr>
        <w:tab/>
        <w:t>–</w:t>
      </w:r>
      <w:r w:rsidR="000426EF" w:rsidRPr="00D62F0A">
        <w:rPr>
          <w:color w:val="auto"/>
          <w:sz w:val="22"/>
          <w:szCs w:val="22"/>
          <w:lang w:val="es-ES"/>
        </w:rPr>
        <w:tab/>
      </w:r>
      <w:r w:rsidRPr="00D62F0A">
        <w:rPr>
          <w:color w:val="auto"/>
          <w:sz w:val="22"/>
          <w:szCs w:val="22"/>
          <w:lang w:val="es-ES"/>
        </w:rPr>
        <w:t>Actuación profesional de los funcionarios</w:t>
      </w:r>
    </w:p>
    <w:p w:rsidR="00E13E37" w:rsidRPr="00D62F0A" w:rsidRDefault="003E069C" w:rsidP="000426EF">
      <w:pPr>
        <w:tabs>
          <w:tab w:val="left" w:pos="1985"/>
          <w:tab w:val="left" w:pos="2552"/>
        </w:tabs>
        <w:ind w:left="2552" w:hanging="2552"/>
        <w:rPr>
          <w:rFonts w:eastAsia="Calibri"/>
        </w:rPr>
      </w:pPr>
      <w:r w:rsidRPr="00D62F0A">
        <w:rPr>
          <w:rFonts w:eastAsia="Calibri"/>
        </w:rPr>
        <w:t>Regla 6.2.1</w:t>
      </w:r>
      <w:r w:rsidR="00CE3288" w:rsidRPr="00D62F0A">
        <w:rPr>
          <w:rFonts w:eastAsia="Calibri"/>
        </w:rPr>
        <w:t>.d)</w:t>
      </w:r>
      <w:r w:rsidRPr="00D62F0A">
        <w:rPr>
          <w:rFonts w:eastAsia="Calibri"/>
        </w:rPr>
        <w:t xml:space="preserve"> </w:t>
      </w:r>
      <w:r w:rsidR="000426EF" w:rsidRPr="00D62F0A">
        <w:rPr>
          <w:rFonts w:eastAsia="Calibri"/>
        </w:rPr>
        <w:tab/>
        <w:t>–</w:t>
      </w:r>
      <w:r w:rsidR="000426EF" w:rsidRPr="00D62F0A">
        <w:rPr>
          <w:rFonts w:eastAsia="Calibri"/>
        </w:rPr>
        <w:tab/>
      </w:r>
      <w:r w:rsidRPr="00D62F0A">
        <w:rPr>
          <w:rFonts w:eastAsia="Calibri"/>
        </w:rPr>
        <w:t>Seguro médico</w:t>
      </w:r>
    </w:p>
    <w:p w:rsidR="00E13E37" w:rsidRPr="00D62F0A" w:rsidRDefault="003E069C" w:rsidP="000426EF">
      <w:pPr>
        <w:tabs>
          <w:tab w:val="left" w:pos="1985"/>
          <w:tab w:val="left" w:pos="2552"/>
        </w:tabs>
        <w:ind w:left="2552" w:hanging="2552"/>
        <w:rPr>
          <w:rFonts w:eastAsia="Calibri"/>
        </w:rPr>
      </w:pPr>
      <w:r w:rsidRPr="00D62F0A">
        <w:rPr>
          <w:rFonts w:eastAsia="Calibri"/>
        </w:rPr>
        <w:t>Regla 6.2.2</w:t>
      </w:r>
      <w:r w:rsidR="00CE3288" w:rsidRPr="00D62F0A">
        <w:rPr>
          <w:rFonts w:eastAsia="Calibri"/>
        </w:rPr>
        <w:t>.g)</w:t>
      </w:r>
      <w:r w:rsidR="000426EF" w:rsidRPr="00D62F0A">
        <w:rPr>
          <w:rFonts w:eastAsia="Calibri"/>
        </w:rPr>
        <w:tab/>
        <w:t>–</w:t>
      </w:r>
      <w:r w:rsidR="000426EF" w:rsidRPr="00D62F0A">
        <w:rPr>
          <w:rFonts w:eastAsia="Calibri"/>
        </w:rPr>
        <w:tab/>
      </w:r>
      <w:r w:rsidRPr="00D62F0A">
        <w:rPr>
          <w:rFonts w:eastAsia="Calibri"/>
        </w:rPr>
        <w:t>Licencia de enfermedad y licencia especial debido a una enfermedad prolongada</w:t>
      </w:r>
    </w:p>
    <w:p w:rsidR="00E13E37" w:rsidRPr="00D62F0A" w:rsidRDefault="003E069C" w:rsidP="000426EF">
      <w:pPr>
        <w:tabs>
          <w:tab w:val="left" w:pos="1985"/>
          <w:tab w:val="left" w:pos="2552"/>
        </w:tabs>
        <w:ind w:left="2552" w:hanging="2552"/>
        <w:rPr>
          <w:rFonts w:eastAsia="Calibri"/>
        </w:rPr>
      </w:pPr>
      <w:r w:rsidRPr="00D62F0A">
        <w:rPr>
          <w:rFonts w:eastAsia="Calibri"/>
        </w:rPr>
        <w:t xml:space="preserve">Regla 6.2.7 </w:t>
      </w:r>
      <w:r w:rsidR="000426EF" w:rsidRPr="00D62F0A">
        <w:rPr>
          <w:rFonts w:eastAsia="Calibri"/>
        </w:rPr>
        <w:tab/>
        <w:t>–</w:t>
      </w:r>
      <w:r w:rsidR="000426EF" w:rsidRPr="00D62F0A">
        <w:rPr>
          <w:rFonts w:eastAsia="Calibri"/>
        </w:rPr>
        <w:tab/>
      </w:r>
      <w:r w:rsidRPr="00D62F0A">
        <w:rPr>
          <w:rFonts w:eastAsia="Calibri"/>
        </w:rPr>
        <w:t>Protección de la salud y seguro de enfermedad para los funcionarios con nombramiento temporal</w:t>
      </w:r>
    </w:p>
    <w:p w:rsidR="00E13E37" w:rsidRPr="00D62F0A" w:rsidRDefault="003E069C" w:rsidP="000426EF">
      <w:pPr>
        <w:tabs>
          <w:tab w:val="left" w:pos="1985"/>
          <w:tab w:val="left" w:pos="2552"/>
        </w:tabs>
        <w:ind w:left="2552" w:hanging="2552"/>
        <w:rPr>
          <w:rFonts w:eastAsia="Calibri"/>
        </w:rPr>
      </w:pPr>
      <w:r w:rsidRPr="00D62F0A">
        <w:rPr>
          <w:rFonts w:eastAsia="Calibri"/>
        </w:rPr>
        <w:t>Regla 7.3.9</w:t>
      </w:r>
      <w:r w:rsidR="00CE3288" w:rsidRPr="00D62F0A">
        <w:rPr>
          <w:rFonts w:eastAsia="Calibri"/>
        </w:rPr>
        <w:t>.a)</w:t>
      </w:r>
      <w:r w:rsidRPr="00D62F0A">
        <w:rPr>
          <w:rFonts w:eastAsia="Calibri"/>
        </w:rPr>
        <w:t xml:space="preserve"> </w:t>
      </w:r>
      <w:r w:rsidR="000426EF" w:rsidRPr="00D62F0A">
        <w:rPr>
          <w:rFonts w:eastAsia="Calibri"/>
        </w:rPr>
        <w:tab/>
        <w:t>–</w:t>
      </w:r>
      <w:r w:rsidR="000426EF" w:rsidRPr="00D62F0A">
        <w:rPr>
          <w:rFonts w:eastAsia="Calibri"/>
        </w:rPr>
        <w:tab/>
      </w:r>
      <w:r w:rsidRPr="00D62F0A">
        <w:rPr>
          <w:rFonts w:eastAsia="Calibri"/>
        </w:rPr>
        <w:t>Pérdida del derecho al pago de los gastos de mudanza</w:t>
      </w:r>
    </w:p>
    <w:p w:rsidR="00E13E37" w:rsidRPr="00D62F0A" w:rsidRDefault="003E069C" w:rsidP="000426EF">
      <w:pPr>
        <w:tabs>
          <w:tab w:val="left" w:pos="1985"/>
          <w:tab w:val="left" w:pos="2552"/>
        </w:tabs>
        <w:ind w:left="2552" w:hanging="2552"/>
        <w:rPr>
          <w:rFonts w:eastAsia="Calibri"/>
        </w:rPr>
      </w:pPr>
      <w:r w:rsidRPr="00D62F0A">
        <w:rPr>
          <w:rFonts w:eastAsia="Calibri"/>
        </w:rPr>
        <w:t>Regla 9.2.2</w:t>
      </w:r>
      <w:r w:rsidR="00CE3288" w:rsidRPr="00D62F0A">
        <w:rPr>
          <w:rFonts w:eastAsia="Calibri"/>
        </w:rPr>
        <w:t>.b)</w:t>
      </w:r>
      <w:r w:rsidRPr="00D62F0A">
        <w:rPr>
          <w:rFonts w:eastAsia="Calibri"/>
        </w:rPr>
        <w:t xml:space="preserve"> </w:t>
      </w:r>
      <w:r w:rsidR="000426EF" w:rsidRPr="00D62F0A">
        <w:rPr>
          <w:rFonts w:eastAsia="Calibri"/>
        </w:rPr>
        <w:tab/>
        <w:t>–</w:t>
      </w:r>
      <w:r w:rsidR="000426EF" w:rsidRPr="00D62F0A">
        <w:rPr>
          <w:rFonts w:eastAsia="Calibri"/>
        </w:rPr>
        <w:tab/>
      </w:r>
      <w:r w:rsidRPr="00D62F0A">
        <w:rPr>
          <w:rFonts w:eastAsia="Calibri"/>
        </w:rPr>
        <w:t>Rescisión de nombramientos de funcionarios con nombramiento temporal</w:t>
      </w:r>
    </w:p>
    <w:p w:rsidR="00E13E37" w:rsidRPr="00D62F0A" w:rsidRDefault="003E069C" w:rsidP="000426EF">
      <w:pPr>
        <w:pStyle w:val="Default"/>
        <w:tabs>
          <w:tab w:val="left" w:pos="1985"/>
          <w:tab w:val="left" w:pos="2552"/>
        </w:tabs>
        <w:ind w:left="2552" w:hanging="2552"/>
        <w:rPr>
          <w:color w:val="auto"/>
          <w:sz w:val="22"/>
          <w:szCs w:val="22"/>
          <w:lang w:val="es-ES"/>
        </w:rPr>
      </w:pPr>
      <w:r w:rsidRPr="00D62F0A">
        <w:rPr>
          <w:color w:val="auto"/>
          <w:sz w:val="22"/>
          <w:szCs w:val="22"/>
          <w:lang w:val="es-ES"/>
        </w:rPr>
        <w:t xml:space="preserve">Regla 9.3.1 </w:t>
      </w:r>
      <w:r w:rsidR="000426EF" w:rsidRPr="00D62F0A">
        <w:rPr>
          <w:color w:val="auto"/>
          <w:sz w:val="22"/>
          <w:szCs w:val="22"/>
          <w:lang w:val="es-ES"/>
        </w:rPr>
        <w:tab/>
        <w:t>–</w:t>
      </w:r>
      <w:r w:rsidR="000426EF" w:rsidRPr="00D62F0A">
        <w:rPr>
          <w:color w:val="auto"/>
          <w:sz w:val="22"/>
          <w:szCs w:val="22"/>
          <w:lang w:val="es-ES"/>
        </w:rPr>
        <w:tab/>
      </w:r>
      <w:r w:rsidRPr="00D62F0A">
        <w:rPr>
          <w:color w:val="auto"/>
          <w:sz w:val="22"/>
          <w:szCs w:val="22"/>
          <w:lang w:val="es-ES"/>
        </w:rPr>
        <w:t>Abandono del puesto por funcionarios con nombramiento temporal</w:t>
      </w:r>
    </w:p>
    <w:p w:rsidR="00E13E37" w:rsidRPr="00D62F0A" w:rsidRDefault="003E069C" w:rsidP="000426EF">
      <w:pPr>
        <w:pStyle w:val="Default"/>
        <w:tabs>
          <w:tab w:val="left" w:pos="1985"/>
          <w:tab w:val="left" w:pos="2552"/>
        </w:tabs>
        <w:ind w:left="2552" w:hanging="2552"/>
        <w:rPr>
          <w:color w:val="auto"/>
          <w:sz w:val="22"/>
          <w:szCs w:val="22"/>
          <w:lang w:val="es-ES"/>
        </w:rPr>
      </w:pPr>
      <w:r w:rsidRPr="00D62F0A">
        <w:rPr>
          <w:color w:val="auto"/>
          <w:sz w:val="22"/>
          <w:szCs w:val="22"/>
          <w:lang w:val="es-ES"/>
        </w:rPr>
        <w:t xml:space="preserve">Regla 9.8.1 </w:t>
      </w:r>
      <w:r w:rsidR="000426EF" w:rsidRPr="00D62F0A">
        <w:rPr>
          <w:color w:val="auto"/>
          <w:sz w:val="22"/>
          <w:szCs w:val="22"/>
          <w:lang w:val="es-ES"/>
        </w:rPr>
        <w:tab/>
        <w:t>–</w:t>
      </w:r>
      <w:r w:rsidR="000426EF" w:rsidRPr="00D62F0A">
        <w:rPr>
          <w:color w:val="auto"/>
          <w:sz w:val="22"/>
          <w:szCs w:val="22"/>
          <w:lang w:val="es-ES"/>
        </w:rPr>
        <w:tab/>
      </w:r>
      <w:r w:rsidRPr="00D62F0A">
        <w:rPr>
          <w:color w:val="auto"/>
          <w:sz w:val="22"/>
          <w:szCs w:val="22"/>
          <w:lang w:val="es-ES"/>
        </w:rPr>
        <w:t>Indemnización por rescisión del nombramiento para los funcionarios con nombramiento temporal</w:t>
      </w:r>
    </w:p>
    <w:p w:rsidR="00E13E37" w:rsidRPr="00D62F0A" w:rsidRDefault="003E069C" w:rsidP="000426EF">
      <w:pPr>
        <w:tabs>
          <w:tab w:val="left" w:pos="1985"/>
          <w:tab w:val="left" w:pos="2552"/>
        </w:tabs>
        <w:ind w:left="2552" w:hanging="2552"/>
        <w:rPr>
          <w:rFonts w:eastAsia="Calibri"/>
        </w:rPr>
      </w:pPr>
      <w:r w:rsidRPr="00D62F0A">
        <w:rPr>
          <w:rFonts w:eastAsia="Calibri"/>
        </w:rPr>
        <w:t xml:space="preserve">Regla 9.9.1 </w:t>
      </w:r>
      <w:r w:rsidR="000426EF" w:rsidRPr="00D62F0A">
        <w:rPr>
          <w:rFonts w:eastAsia="Calibri"/>
        </w:rPr>
        <w:tab/>
        <w:t>–</w:t>
      </w:r>
      <w:r w:rsidR="000426EF" w:rsidRPr="00D62F0A">
        <w:rPr>
          <w:rFonts w:eastAsia="Calibri"/>
        </w:rPr>
        <w:tab/>
      </w:r>
      <w:r w:rsidRPr="00D62F0A">
        <w:rPr>
          <w:rFonts w:eastAsia="Calibri"/>
        </w:rPr>
        <w:t>Prima de repatriación</w:t>
      </w:r>
    </w:p>
    <w:p w:rsidR="00E13E37" w:rsidRPr="00D62F0A" w:rsidRDefault="003E069C" w:rsidP="000426EF">
      <w:pPr>
        <w:pStyle w:val="Default"/>
        <w:tabs>
          <w:tab w:val="left" w:pos="1985"/>
          <w:tab w:val="left" w:pos="2552"/>
        </w:tabs>
        <w:ind w:left="2552" w:hanging="2552"/>
        <w:rPr>
          <w:color w:val="auto"/>
          <w:sz w:val="22"/>
          <w:szCs w:val="22"/>
          <w:lang w:val="es-ES"/>
        </w:rPr>
      </w:pPr>
      <w:r w:rsidRPr="00D62F0A">
        <w:rPr>
          <w:color w:val="auto"/>
          <w:sz w:val="22"/>
          <w:szCs w:val="22"/>
          <w:lang w:val="es-ES"/>
        </w:rPr>
        <w:t xml:space="preserve">Regla 10.1.2 </w:t>
      </w:r>
      <w:r w:rsidR="000426EF" w:rsidRPr="00D62F0A">
        <w:rPr>
          <w:color w:val="auto"/>
          <w:sz w:val="22"/>
          <w:szCs w:val="22"/>
          <w:lang w:val="es-ES"/>
        </w:rPr>
        <w:tab/>
        <w:t>–</w:t>
      </w:r>
      <w:r w:rsidR="000426EF" w:rsidRPr="00D62F0A">
        <w:rPr>
          <w:color w:val="auto"/>
          <w:sz w:val="22"/>
          <w:szCs w:val="22"/>
          <w:lang w:val="es-ES"/>
        </w:rPr>
        <w:tab/>
      </w:r>
      <w:r w:rsidRPr="00D62F0A">
        <w:rPr>
          <w:color w:val="auto"/>
          <w:sz w:val="22"/>
          <w:szCs w:val="22"/>
          <w:lang w:val="es-ES"/>
        </w:rPr>
        <w:t>Procedimiento</w:t>
      </w:r>
    </w:p>
    <w:p w:rsidR="00E13E37" w:rsidRPr="00D62F0A" w:rsidRDefault="003E069C" w:rsidP="000426EF">
      <w:pPr>
        <w:pStyle w:val="Default"/>
        <w:tabs>
          <w:tab w:val="left" w:pos="1985"/>
          <w:tab w:val="left" w:pos="2552"/>
        </w:tabs>
        <w:ind w:left="2552" w:hanging="2552"/>
        <w:rPr>
          <w:color w:val="auto"/>
          <w:sz w:val="22"/>
          <w:szCs w:val="22"/>
          <w:lang w:val="es-ES"/>
        </w:rPr>
      </w:pPr>
      <w:r w:rsidRPr="00D62F0A">
        <w:rPr>
          <w:color w:val="auto"/>
          <w:sz w:val="22"/>
          <w:szCs w:val="22"/>
          <w:lang w:val="es-ES"/>
        </w:rPr>
        <w:t>Regla 11.4.2</w:t>
      </w:r>
      <w:r w:rsidR="00CE3288" w:rsidRPr="00D62F0A">
        <w:rPr>
          <w:color w:val="auto"/>
          <w:sz w:val="22"/>
          <w:szCs w:val="22"/>
          <w:lang w:val="es-ES"/>
        </w:rPr>
        <w:t>.a)</w:t>
      </w:r>
      <w:r w:rsidRPr="00D62F0A">
        <w:rPr>
          <w:color w:val="auto"/>
          <w:sz w:val="22"/>
          <w:szCs w:val="22"/>
          <w:lang w:val="es-ES"/>
        </w:rPr>
        <w:t xml:space="preserve"> </w:t>
      </w:r>
      <w:r w:rsidR="000426EF" w:rsidRPr="00D62F0A">
        <w:rPr>
          <w:color w:val="auto"/>
          <w:sz w:val="22"/>
          <w:szCs w:val="22"/>
          <w:lang w:val="es-ES"/>
        </w:rPr>
        <w:tab/>
        <w:t>–</w:t>
      </w:r>
      <w:r w:rsidR="000426EF" w:rsidRPr="00D62F0A">
        <w:rPr>
          <w:color w:val="auto"/>
          <w:sz w:val="22"/>
          <w:szCs w:val="22"/>
          <w:lang w:val="es-ES"/>
        </w:rPr>
        <w:tab/>
      </w:r>
      <w:r w:rsidRPr="00D62F0A">
        <w:rPr>
          <w:color w:val="auto"/>
          <w:sz w:val="22"/>
          <w:szCs w:val="22"/>
          <w:lang w:val="es-ES"/>
        </w:rPr>
        <w:t>Solución administrativa en caso de refutación de la evaluación de la actuación profesional</w:t>
      </w:r>
    </w:p>
    <w:p w:rsidR="00E13E37" w:rsidRPr="00D62F0A" w:rsidRDefault="003E069C" w:rsidP="000426EF">
      <w:pPr>
        <w:tabs>
          <w:tab w:val="left" w:pos="1985"/>
          <w:tab w:val="left" w:pos="2552"/>
        </w:tabs>
        <w:ind w:left="2552" w:hanging="2552"/>
        <w:rPr>
          <w:rFonts w:eastAsia="Calibri"/>
        </w:rPr>
      </w:pPr>
      <w:r w:rsidRPr="00D62F0A">
        <w:rPr>
          <w:rFonts w:eastAsia="Calibri"/>
        </w:rPr>
        <w:t xml:space="preserve">Regla 11.5.1 </w:t>
      </w:r>
      <w:r w:rsidR="000426EF" w:rsidRPr="00D62F0A">
        <w:rPr>
          <w:rFonts w:eastAsia="Calibri"/>
        </w:rPr>
        <w:tab/>
        <w:t>–</w:t>
      </w:r>
      <w:r w:rsidR="000426EF" w:rsidRPr="00D62F0A">
        <w:rPr>
          <w:rFonts w:eastAsia="Calibri"/>
        </w:rPr>
        <w:tab/>
      </w:r>
      <w:r w:rsidRPr="00D62F0A">
        <w:rPr>
          <w:rFonts w:eastAsia="Calibri"/>
        </w:rPr>
        <w:t>Junta de Apelación</w:t>
      </w:r>
    </w:p>
    <w:p w:rsidR="00E13E37" w:rsidRPr="00D62F0A" w:rsidRDefault="003E069C" w:rsidP="000426EF">
      <w:pPr>
        <w:tabs>
          <w:tab w:val="left" w:pos="1985"/>
          <w:tab w:val="left" w:pos="2552"/>
        </w:tabs>
        <w:ind w:left="2552" w:hanging="2552"/>
        <w:rPr>
          <w:rFonts w:eastAsia="Calibri"/>
        </w:rPr>
      </w:pPr>
      <w:r w:rsidRPr="00D62F0A">
        <w:rPr>
          <w:rFonts w:eastAsia="Calibri"/>
        </w:rPr>
        <w:t xml:space="preserve">Regla 11.5.3 </w:t>
      </w:r>
      <w:r w:rsidR="000426EF" w:rsidRPr="00D62F0A">
        <w:rPr>
          <w:rFonts w:eastAsia="Calibri"/>
        </w:rPr>
        <w:tab/>
        <w:t>–</w:t>
      </w:r>
      <w:r w:rsidR="000426EF" w:rsidRPr="00D62F0A">
        <w:rPr>
          <w:rFonts w:eastAsia="Calibri"/>
        </w:rPr>
        <w:tab/>
      </w:r>
      <w:r w:rsidRPr="00D62F0A">
        <w:rPr>
          <w:rFonts w:eastAsia="Calibri"/>
        </w:rPr>
        <w:t>Procedimiento ante la Junta de Apelación</w:t>
      </w:r>
    </w:p>
    <w:p w:rsidR="00E13E37" w:rsidRPr="00D62F0A" w:rsidRDefault="003E069C" w:rsidP="000426EF">
      <w:pPr>
        <w:tabs>
          <w:tab w:val="left" w:pos="1985"/>
          <w:tab w:val="left" w:pos="2552"/>
        </w:tabs>
        <w:ind w:left="2552" w:hanging="2552"/>
        <w:rPr>
          <w:rFonts w:eastAsia="Calibri"/>
        </w:rPr>
      </w:pPr>
      <w:r w:rsidRPr="00D62F0A">
        <w:rPr>
          <w:rFonts w:eastAsia="Calibri"/>
        </w:rPr>
        <w:t xml:space="preserve">Regla 12.2.2 </w:t>
      </w:r>
      <w:r w:rsidR="000426EF" w:rsidRPr="00D62F0A">
        <w:rPr>
          <w:rFonts w:eastAsia="Calibri"/>
        </w:rPr>
        <w:tab/>
        <w:t>–</w:t>
      </w:r>
      <w:r w:rsidR="000426EF" w:rsidRPr="00D62F0A">
        <w:rPr>
          <w:rFonts w:eastAsia="Calibri"/>
        </w:rPr>
        <w:tab/>
      </w:r>
      <w:r w:rsidRPr="00D62F0A">
        <w:rPr>
          <w:rFonts w:eastAsia="Calibri"/>
        </w:rPr>
        <w:t>Fecha de entrada en vigor</w:t>
      </w:r>
      <w:r w:rsidR="00750D81" w:rsidRPr="00D62F0A">
        <w:rPr>
          <w:rFonts w:eastAsia="Calibri"/>
        </w:rPr>
        <w:t xml:space="preserve"> </w:t>
      </w:r>
    </w:p>
    <w:p w:rsidR="00E13E37" w:rsidRPr="00D62F0A" w:rsidRDefault="006C0472" w:rsidP="000426EF">
      <w:pPr>
        <w:tabs>
          <w:tab w:val="left" w:pos="1985"/>
        </w:tabs>
        <w:ind w:left="2552" w:hanging="2552"/>
        <w:rPr>
          <w:rFonts w:eastAsia="Calibri"/>
        </w:rPr>
      </w:pPr>
      <w:r w:rsidRPr="00D62F0A">
        <w:rPr>
          <w:rFonts w:eastAsia="Calibri"/>
        </w:rPr>
        <w:t>An</w:t>
      </w:r>
      <w:r w:rsidR="00750D81" w:rsidRPr="00D62F0A">
        <w:rPr>
          <w:rFonts w:eastAsia="Calibri"/>
        </w:rPr>
        <w:t>ex</w:t>
      </w:r>
      <w:r w:rsidRPr="00D62F0A">
        <w:rPr>
          <w:rFonts w:eastAsia="Calibri"/>
        </w:rPr>
        <w:t>o</w:t>
      </w:r>
      <w:r w:rsidR="00750D81" w:rsidRPr="00D62F0A">
        <w:rPr>
          <w:rFonts w:eastAsia="Calibri"/>
        </w:rPr>
        <w:t xml:space="preserve"> II, </w:t>
      </w:r>
      <w:r w:rsidRPr="00D62F0A">
        <w:rPr>
          <w:rFonts w:eastAsia="Calibri"/>
        </w:rPr>
        <w:t xml:space="preserve">artículo </w:t>
      </w:r>
      <w:r w:rsidR="00750D81" w:rsidRPr="00D62F0A">
        <w:rPr>
          <w:rFonts w:eastAsia="Calibri"/>
        </w:rPr>
        <w:t xml:space="preserve">1 </w:t>
      </w:r>
      <w:r w:rsidR="000426EF" w:rsidRPr="00D62F0A">
        <w:rPr>
          <w:rFonts w:eastAsia="Calibri"/>
        </w:rPr>
        <w:tab/>
        <w:t>–</w:t>
      </w:r>
      <w:r w:rsidR="000426EF" w:rsidRPr="00D62F0A">
        <w:rPr>
          <w:rFonts w:eastAsia="Calibri"/>
        </w:rPr>
        <w:tab/>
      </w:r>
      <w:r w:rsidRPr="00D62F0A">
        <w:rPr>
          <w:rFonts w:eastAsia="Calibri"/>
        </w:rPr>
        <w:t>Sueldos</w:t>
      </w:r>
    </w:p>
    <w:p w:rsidR="00E13E37" w:rsidRPr="00D62F0A" w:rsidRDefault="006C0472" w:rsidP="000426EF">
      <w:pPr>
        <w:tabs>
          <w:tab w:val="left" w:pos="1985"/>
          <w:tab w:val="left" w:pos="2552"/>
        </w:tabs>
        <w:ind w:left="2552" w:hanging="2552"/>
        <w:rPr>
          <w:rFonts w:eastAsia="Calibri"/>
        </w:rPr>
      </w:pPr>
      <w:r w:rsidRPr="00D62F0A">
        <w:rPr>
          <w:rFonts w:eastAsia="Calibri"/>
        </w:rPr>
        <w:t>An</w:t>
      </w:r>
      <w:r w:rsidR="000426EF" w:rsidRPr="00D62F0A">
        <w:rPr>
          <w:rFonts w:eastAsia="Calibri"/>
        </w:rPr>
        <w:t>ex</w:t>
      </w:r>
      <w:r w:rsidRPr="00D62F0A">
        <w:rPr>
          <w:rFonts w:eastAsia="Calibri"/>
        </w:rPr>
        <w:t>o</w:t>
      </w:r>
      <w:r w:rsidR="000426EF" w:rsidRPr="00D62F0A">
        <w:rPr>
          <w:rFonts w:eastAsia="Calibri"/>
        </w:rPr>
        <w:t xml:space="preserve"> VI</w:t>
      </w:r>
      <w:r w:rsidR="000426EF" w:rsidRPr="00D62F0A">
        <w:rPr>
          <w:rFonts w:eastAsia="Calibri"/>
        </w:rPr>
        <w:tab/>
        <w:t>–</w:t>
      </w:r>
      <w:r w:rsidR="000426EF" w:rsidRPr="00D62F0A">
        <w:rPr>
          <w:rFonts w:eastAsia="Calibri"/>
        </w:rPr>
        <w:tab/>
        <w:t>Cómputo de los plazos a efectos del Capítulo</w:t>
      </w:r>
      <w:r w:rsidR="00BF1E40" w:rsidRPr="00D62F0A">
        <w:rPr>
          <w:rFonts w:eastAsia="Calibri"/>
        </w:rPr>
        <w:t> X y el Capítulo </w:t>
      </w:r>
      <w:r w:rsidR="000426EF" w:rsidRPr="00D62F0A">
        <w:rPr>
          <w:rFonts w:eastAsia="Calibri"/>
        </w:rPr>
        <w:t>X</w:t>
      </w:r>
      <w:r w:rsidR="00BF1E40" w:rsidRPr="00D62F0A">
        <w:rPr>
          <w:rFonts w:eastAsia="Calibri"/>
        </w:rPr>
        <w:t>I</w:t>
      </w:r>
    </w:p>
    <w:p w:rsidR="00E13E37" w:rsidRPr="00D62F0A" w:rsidRDefault="00E13E37" w:rsidP="00750D81">
      <w:pPr>
        <w:pStyle w:val="Default"/>
        <w:rPr>
          <w:b/>
          <w:color w:val="auto"/>
          <w:sz w:val="22"/>
          <w:szCs w:val="22"/>
          <w:lang w:val="es-ES"/>
        </w:rPr>
      </w:pPr>
    </w:p>
    <w:p w:rsidR="00E13E37" w:rsidRPr="00D62F0A" w:rsidRDefault="00E13E37" w:rsidP="00E13E37">
      <w:pPr>
        <w:pStyle w:val="ListParagraph"/>
        <w:numPr>
          <w:ilvl w:val="0"/>
          <w:numId w:val="9"/>
        </w:numPr>
        <w:ind w:left="5528" w:firstLine="0"/>
        <w:rPr>
          <w:i/>
          <w:lang w:val="es-ES"/>
        </w:rPr>
      </w:pPr>
      <w:r w:rsidRPr="00D62F0A">
        <w:rPr>
          <w:i/>
          <w:lang w:val="es-ES"/>
        </w:rPr>
        <w:t>Se invita al Comité de Coordinación de la OMPI a que tome nota de las enmiendas al Reglamento del Personal, como se expone de forma pormenorizada en el Anexo</w:t>
      </w:r>
      <w:r w:rsidR="00BF1E40" w:rsidRPr="00D62F0A">
        <w:rPr>
          <w:lang w:val="es-ES"/>
        </w:rPr>
        <w:t> </w:t>
      </w:r>
      <w:r w:rsidR="00BF1E40" w:rsidRPr="00D62F0A">
        <w:rPr>
          <w:i/>
          <w:lang w:val="es-ES"/>
        </w:rPr>
        <w:t>I</w:t>
      </w:r>
      <w:r w:rsidRPr="00D62F0A">
        <w:rPr>
          <w:i/>
          <w:lang w:val="es-ES"/>
        </w:rPr>
        <w:t>I.</w:t>
      </w:r>
    </w:p>
    <w:p w:rsidR="00E13E37" w:rsidRPr="00D62F0A" w:rsidRDefault="00E13E37" w:rsidP="00750D81">
      <w:pPr>
        <w:pStyle w:val="Default"/>
        <w:ind w:left="5528"/>
        <w:rPr>
          <w:color w:val="auto"/>
          <w:sz w:val="22"/>
          <w:szCs w:val="22"/>
          <w:lang w:val="es-ES"/>
        </w:rPr>
      </w:pPr>
    </w:p>
    <w:p w:rsidR="00E13E37" w:rsidRPr="00D62F0A" w:rsidRDefault="00E13E37" w:rsidP="00750D81">
      <w:pPr>
        <w:ind w:left="5528"/>
      </w:pPr>
    </w:p>
    <w:p w:rsidR="00E13E37" w:rsidRPr="00D62F0A" w:rsidRDefault="007C265C" w:rsidP="00750D81">
      <w:pPr>
        <w:pStyle w:val="ListParagraph"/>
        <w:keepNext/>
        <w:numPr>
          <w:ilvl w:val="0"/>
          <w:numId w:val="8"/>
        </w:numPr>
        <w:ind w:left="568" w:hanging="284"/>
        <w:rPr>
          <w:b/>
          <w:lang w:val="es-ES"/>
        </w:rPr>
      </w:pPr>
      <w:r w:rsidRPr="00D62F0A">
        <w:rPr>
          <w:b/>
          <w:lang w:val="es-ES"/>
        </w:rPr>
        <w:t>ENMIENDAS AL REGLAMENTO DEL PERSONAL Y ANEX</w:t>
      </w:r>
      <w:r w:rsidR="008354B2" w:rsidRPr="00D62F0A">
        <w:rPr>
          <w:b/>
          <w:lang w:val="es-ES"/>
        </w:rPr>
        <w:t>OS CONEXOS APLICADAS ENTRE EL 1 DE JULIO DE 2014 Y EL 30 DE JUNIO DE </w:t>
      </w:r>
      <w:r w:rsidR="00750D81" w:rsidRPr="00D62F0A">
        <w:rPr>
          <w:b/>
          <w:lang w:val="es-ES"/>
        </w:rPr>
        <w:t xml:space="preserve">2015 </w:t>
      </w:r>
      <w:r w:rsidR="009E5ABD">
        <w:rPr>
          <w:b/>
          <w:lang w:val="es-ES"/>
        </w:rPr>
        <w:t>–</w:t>
      </w:r>
      <w:r w:rsidR="00750D81" w:rsidRPr="00D62F0A">
        <w:rPr>
          <w:b/>
          <w:lang w:val="es-ES"/>
        </w:rPr>
        <w:t xml:space="preserve"> </w:t>
      </w:r>
      <w:r w:rsidRPr="00D62F0A">
        <w:rPr>
          <w:b/>
          <w:lang w:val="es-ES"/>
        </w:rPr>
        <w:t>PARA SU NOTIFICACIÓN</w:t>
      </w:r>
    </w:p>
    <w:p w:rsidR="00E13E37" w:rsidRPr="00D62F0A" w:rsidRDefault="00E13E37" w:rsidP="00750D81">
      <w:pPr>
        <w:autoSpaceDE w:val="0"/>
        <w:autoSpaceDN w:val="0"/>
        <w:adjustRightInd w:val="0"/>
      </w:pPr>
    </w:p>
    <w:p w:rsidR="00E13E37" w:rsidRPr="00D62F0A" w:rsidRDefault="00196A8A" w:rsidP="00750D81">
      <w:pPr>
        <w:pStyle w:val="ListParagraph"/>
        <w:numPr>
          <w:ilvl w:val="0"/>
          <w:numId w:val="9"/>
        </w:numPr>
        <w:autoSpaceDE w:val="0"/>
        <w:autoSpaceDN w:val="0"/>
        <w:adjustRightInd w:val="0"/>
        <w:ind w:left="0" w:firstLine="0"/>
        <w:rPr>
          <w:lang w:val="es-ES"/>
        </w:rPr>
      </w:pPr>
      <w:r w:rsidRPr="00D62F0A">
        <w:rPr>
          <w:lang w:val="es-ES"/>
        </w:rPr>
        <w:t>Entre el 1</w:t>
      </w:r>
      <w:r w:rsidR="008354B2" w:rsidRPr="00D62F0A">
        <w:rPr>
          <w:lang w:val="es-ES"/>
        </w:rPr>
        <w:t> de julio de 2014 y el 30 de junio de </w:t>
      </w:r>
      <w:r w:rsidRPr="00D62F0A">
        <w:rPr>
          <w:lang w:val="es-ES"/>
        </w:rPr>
        <w:t xml:space="preserve">2015 se aplicaron </w:t>
      </w:r>
      <w:r w:rsidR="009E18E3" w:rsidRPr="00D62F0A">
        <w:rPr>
          <w:lang w:val="es-ES"/>
        </w:rPr>
        <w:t>las siguientes enmiendas</w:t>
      </w:r>
      <w:r w:rsidRPr="00D62F0A">
        <w:rPr>
          <w:lang w:val="es-ES"/>
        </w:rPr>
        <w:t xml:space="preserve"> al Reglamento del Personal y a los Anexos al Estatuto y Reglamento del Personal</w:t>
      </w:r>
      <w:r w:rsidR="00750D81" w:rsidRPr="00D62F0A">
        <w:rPr>
          <w:lang w:val="es-ES"/>
        </w:rPr>
        <w:t>.</w:t>
      </w:r>
    </w:p>
    <w:p w:rsidR="00E13E37" w:rsidRPr="00D62F0A" w:rsidRDefault="00E13E37" w:rsidP="00750D81">
      <w:pPr>
        <w:autoSpaceDE w:val="0"/>
        <w:autoSpaceDN w:val="0"/>
        <w:adjustRightInd w:val="0"/>
      </w:pPr>
    </w:p>
    <w:p w:rsidR="00E13E37" w:rsidRPr="00D62F0A" w:rsidRDefault="00750D81" w:rsidP="00750D81">
      <w:pPr>
        <w:autoSpaceDE w:val="0"/>
        <w:autoSpaceDN w:val="0"/>
        <w:adjustRightInd w:val="0"/>
        <w:ind w:left="567"/>
        <w:rPr>
          <w:b/>
        </w:rPr>
      </w:pPr>
      <w:r w:rsidRPr="00D62F0A">
        <w:rPr>
          <w:b/>
        </w:rPr>
        <w:t>Anex</w:t>
      </w:r>
      <w:r w:rsidR="00B77F59" w:rsidRPr="00D62F0A">
        <w:rPr>
          <w:b/>
        </w:rPr>
        <w:t>o</w:t>
      </w:r>
      <w:r w:rsidRPr="00D62F0A">
        <w:rPr>
          <w:b/>
        </w:rPr>
        <w:t xml:space="preserve"> II (</w:t>
      </w:r>
      <w:r w:rsidR="00B77F59" w:rsidRPr="00D62F0A">
        <w:rPr>
          <w:b/>
        </w:rPr>
        <w:t>Sueldos y prestaciones</w:t>
      </w:r>
      <w:r w:rsidRPr="00D62F0A">
        <w:rPr>
          <w:b/>
        </w:rPr>
        <w:t xml:space="preserve">) </w:t>
      </w:r>
      <w:r w:rsidR="00B77F59" w:rsidRPr="00D62F0A">
        <w:rPr>
          <w:b/>
        </w:rPr>
        <w:t>del Estatuto y Reglamento del Personal</w:t>
      </w:r>
      <w:r w:rsidRPr="00D62F0A">
        <w:rPr>
          <w:b/>
        </w:rPr>
        <w:t xml:space="preserve">, </w:t>
      </w:r>
    </w:p>
    <w:p w:rsidR="00E13E37" w:rsidRPr="00D62F0A" w:rsidRDefault="00F57C6C" w:rsidP="00750D81">
      <w:pPr>
        <w:autoSpaceDE w:val="0"/>
        <w:autoSpaceDN w:val="0"/>
        <w:adjustRightInd w:val="0"/>
        <w:ind w:left="567"/>
        <w:rPr>
          <w:b/>
        </w:rPr>
      </w:pPr>
      <w:r w:rsidRPr="00D62F0A">
        <w:rPr>
          <w:b/>
        </w:rPr>
        <w:t>a</w:t>
      </w:r>
      <w:r w:rsidR="00B77F59" w:rsidRPr="00D62F0A">
        <w:rPr>
          <w:b/>
        </w:rPr>
        <w:t>rtículo</w:t>
      </w:r>
      <w:r w:rsidR="009E5ABD">
        <w:rPr>
          <w:b/>
        </w:rPr>
        <w:t xml:space="preserve"> 1 –</w:t>
      </w:r>
      <w:r w:rsidR="00750D81" w:rsidRPr="00D62F0A">
        <w:rPr>
          <w:b/>
        </w:rPr>
        <w:t xml:space="preserve"> S</w:t>
      </w:r>
      <w:r w:rsidR="00B77F59" w:rsidRPr="00D62F0A">
        <w:rPr>
          <w:b/>
        </w:rPr>
        <w:t>ueldos</w:t>
      </w:r>
      <w:r w:rsidR="00750D81" w:rsidRPr="00D62F0A">
        <w:rPr>
          <w:b/>
          <w:bCs/>
        </w:rPr>
        <w:t xml:space="preserve"> (</w:t>
      </w:r>
      <w:r w:rsidRPr="00D62F0A">
        <w:rPr>
          <w:b/>
          <w:bCs/>
        </w:rPr>
        <w:t>o</w:t>
      </w:r>
      <w:r w:rsidR="00B77F59" w:rsidRPr="00D62F0A">
        <w:rPr>
          <w:b/>
          <w:bCs/>
        </w:rPr>
        <w:t xml:space="preserve">rden de servicio </w:t>
      </w:r>
      <w:r w:rsidRPr="00D62F0A">
        <w:rPr>
          <w:b/>
          <w:bCs/>
        </w:rPr>
        <w:t>n.</w:t>
      </w:r>
      <w:r w:rsidR="004F50F1" w:rsidRPr="00D62F0A">
        <w:rPr>
          <w:b/>
          <w:bCs/>
        </w:rPr>
        <w:t>º </w:t>
      </w:r>
      <w:r w:rsidR="00750D81" w:rsidRPr="00D62F0A">
        <w:rPr>
          <w:b/>
          <w:bCs/>
        </w:rPr>
        <w:t>10/2015)</w:t>
      </w:r>
    </w:p>
    <w:p w:rsidR="00E13E37" w:rsidRPr="00D62F0A" w:rsidRDefault="00E13E37" w:rsidP="00750D81">
      <w:pPr>
        <w:autoSpaceDE w:val="0"/>
        <w:autoSpaceDN w:val="0"/>
        <w:adjustRightInd w:val="0"/>
      </w:pPr>
    </w:p>
    <w:p w:rsidR="00E13E37" w:rsidRPr="00D62F0A" w:rsidRDefault="00B77F59" w:rsidP="00E13E37">
      <w:pPr>
        <w:pStyle w:val="ListParagraph"/>
        <w:numPr>
          <w:ilvl w:val="0"/>
          <w:numId w:val="9"/>
        </w:numPr>
        <w:autoSpaceDE w:val="0"/>
        <w:autoSpaceDN w:val="0"/>
        <w:adjustRightInd w:val="0"/>
        <w:ind w:left="0" w:firstLine="0"/>
        <w:rPr>
          <w:lang w:val="es-ES"/>
        </w:rPr>
      </w:pPr>
      <w:r w:rsidRPr="00D62F0A">
        <w:rPr>
          <w:lang w:val="es-ES"/>
        </w:rPr>
        <w:t>Por conducto de su resolución </w:t>
      </w:r>
      <w:r w:rsidR="00750D81" w:rsidRPr="00D62F0A">
        <w:rPr>
          <w:lang w:val="es-ES"/>
        </w:rPr>
        <w:t xml:space="preserve">69/251, </w:t>
      </w:r>
      <w:r w:rsidR="00484385" w:rsidRPr="00D62F0A">
        <w:rPr>
          <w:lang w:val="es-ES"/>
        </w:rPr>
        <w:t>la Asamblea</w:t>
      </w:r>
      <w:r w:rsidR="00750D81" w:rsidRPr="00D62F0A">
        <w:rPr>
          <w:lang w:val="es-ES"/>
        </w:rPr>
        <w:t xml:space="preserve"> General </w:t>
      </w:r>
      <w:r w:rsidR="00484385" w:rsidRPr="00D62F0A">
        <w:rPr>
          <w:lang w:val="es-ES"/>
        </w:rPr>
        <w:t xml:space="preserve">de las Naciones Unidas aprobó </w:t>
      </w:r>
      <w:r w:rsidR="000C41C9" w:rsidRPr="00D62F0A">
        <w:rPr>
          <w:lang w:val="es-ES"/>
        </w:rPr>
        <w:t>un ajuste al alza de un 1,01</w:t>
      </w:r>
      <w:r w:rsidR="009D5080" w:rsidRPr="00D62F0A">
        <w:rPr>
          <w:lang w:val="es-ES"/>
        </w:rPr>
        <w:t> </w:t>
      </w:r>
      <w:r w:rsidR="000C41C9" w:rsidRPr="00D62F0A">
        <w:rPr>
          <w:lang w:val="es-ES"/>
        </w:rPr>
        <w:t>por ciento en la escala de sueldos básicos/mínimos para el personal de</w:t>
      </w:r>
      <w:r w:rsidR="00425D07">
        <w:rPr>
          <w:lang w:val="es-ES"/>
        </w:rPr>
        <w:t xml:space="preserve"> las categorías profesional y</w:t>
      </w:r>
      <w:r w:rsidR="000C41C9" w:rsidRPr="00D62F0A">
        <w:rPr>
          <w:lang w:val="es-ES"/>
        </w:rPr>
        <w:t xml:space="preserve"> superiores</w:t>
      </w:r>
      <w:r w:rsidR="00750D81" w:rsidRPr="00D62F0A">
        <w:rPr>
          <w:lang w:val="es-ES"/>
        </w:rPr>
        <w:t xml:space="preserve">.  </w:t>
      </w:r>
      <w:r w:rsidR="00E13E37" w:rsidRPr="00D62F0A">
        <w:rPr>
          <w:lang w:val="es-ES"/>
        </w:rPr>
        <w:t>Las escalas de sueldos de la OMPI se ajustaron en consecuencia y entra</w:t>
      </w:r>
      <w:r w:rsidR="00766CBB" w:rsidRPr="00D62F0A">
        <w:rPr>
          <w:lang w:val="es-ES"/>
        </w:rPr>
        <w:t>ron en vigor el 1 </w:t>
      </w:r>
      <w:r w:rsidR="00E13E37" w:rsidRPr="00D62F0A">
        <w:rPr>
          <w:lang w:val="es-ES"/>
        </w:rPr>
        <w:t>de enero d</w:t>
      </w:r>
      <w:r w:rsidR="00766CBB" w:rsidRPr="00D62F0A">
        <w:rPr>
          <w:lang w:val="es-ES"/>
        </w:rPr>
        <w:t>e </w:t>
      </w:r>
      <w:r w:rsidR="00E1190D" w:rsidRPr="00D62F0A">
        <w:rPr>
          <w:lang w:val="es-ES"/>
        </w:rPr>
        <w:t>2015.</w:t>
      </w:r>
      <w:r w:rsidR="00750D81" w:rsidRPr="00D62F0A">
        <w:rPr>
          <w:lang w:val="es-ES"/>
        </w:rPr>
        <w:t xml:space="preserve">  </w:t>
      </w:r>
      <w:r w:rsidR="000C41C9" w:rsidRPr="00D62F0A">
        <w:rPr>
          <w:lang w:val="es-ES"/>
        </w:rPr>
        <w:t>De conformidad con la práctica establecida, la</w:t>
      </w:r>
      <w:r w:rsidR="009D5080" w:rsidRPr="00D62F0A">
        <w:rPr>
          <w:lang w:val="es-ES"/>
        </w:rPr>
        <w:t>s</w:t>
      </w:r>
      <w:r w:rsidR="000C41C9" w:rsidRPr="00D62F0A">
        <w:rPr>
          <w:lang w:val="es-ES"/>
        </w:rPr>
        <w:t xml:space="preserve"> escala</w:t>
      </w:r>
      <w:r w:rsidR="009D5080" w:rsidRPr="00D62F0A">
        <w:rPr>
          <w:lang w:val="es-ES"/>
        </w:rPr>
        <w:t>s</w:t>
      </w:r>
      <w:r w:rsidR="000C41C9" w:rsidRPr="00D62F0A">
        <w:rPr>
          <w:lang w:val="es-ES"/>
        </w:rPr>
        <w:t xml:space="preserve"> revisada</w:t>
      </w:r>
      <w:r w:rsidR="009D5080" w:rsidRPr="00D62F0A">
        <w:rPr>
          <w:lang w:val="es-ES"/>
        </w:rPr>
        <w:t>s</w:t>
      </w:r>
      <w:r w:rsidR="000C41C9" w:rsidRPr="00D62F0A">
        <w:rPr>
          <w:lang w:val="es-ES"/>
        </w:rPr>
        <w:t xml:space="preserve"> de sueldos básicos/mínimos se aplic</w:t>
      </w:r>
      <w:r w:rsidR="00A579B3" w:rsidRPr="00D62F0A">
        <w:rPr>
          <w:lang w:val="es-ES"/>
        </w:rPr>
        <w:t>aron</w:t>
      </w:r>
      <w:r w:rsidR="000C41C9" w:rsidRPr="00D62F0A">
        <w:rPr>
          <w:lang w:val="es-ES"/>
        </w:rPr>
        <w:t xml:space="preserve"> sobre </w:t>
      </w:r>
      <w:r w:rsidR="00A579B3" w:rsidRPr="00D62F0A">
        <w:rPr>
          <w:lang w:val="es-ES"/>
        </w:rPr>
        <w:t xml:space="preserve">la base </w:t>
      </w:r>
      <w:r w:rsidR="000C41C9" w:rsidRPr="00D62F0A">
        <w:rPr>
          <w:lang w:val="es-ES"/>
        </w:rPr>
        <w:t>de “</w:t>
      </w:r>
      <w:r w:rsidR="003E4D43" w:rsidRPr="00D62F0A">
        <w:rPr>
          <w:lang w:val="es-ES"/>
        </w:rPr>
        <w:t>ni</w:t>
      </w:r>
      <w:r w:rsidR="000C41C9" w:rsidRPr="00D62F0A">
        <w:rPr>
          <w:lang w:val="es-ES"/>
        </w:rPr>
        <w:t xml:space="preserve"> pérdidas ni ganancias”</w:t>
      </w:r>
      <w:r w:rsidR="00750D81" w:rsidRPr="00D62F0A">
        <w:rPr>
          <w:lang w:val="es-ES"/>
        </w:rPr>
        <w:t xml:space="preserve">.  </w:t>
      </w:r>
      <w:r w:rsidR="000C41C9" w:rsidRPr="00D62F0A">
        <w:rPr>
          <w:lang w:val="es-ES"/>
        </w:rPr>
        <w:t xml:space="preserve">Por consiguiente, los multiplicadores del ajuste por lugar de destino aplicables en todos los lugares de destino se redujeron en </w:t>
      </w:r>
      <w:r w:rsidR="00092088" w:rsidRPr="00D62F0A">
        <w:rPr>
          <w:lang w:val="es-ES"/>
        </w:rPr>
        <w:t>el mismo</w:t>
      </w:r>
      <w:r w:rsidR="000C41C9" w:rsidRPr="00D62F0A">
        <w:rPr>
          <w:lang w:val="es-ES"/>
        </w:rPr>
        <w:t xml:space="preserve"> porcentaje </w:t>
      </w:r>
      <w:r w:rsidR="00092088" w:rsidRPr="00D62F0A">
        <w:rPr>
          <w:lang w:val="es-ES"/>
        </w:rPr>
        <w:t xml:space="preserve">en </w:t>
      </w:r>
      <w:r w:rsidR="000C41C9" w:rsidRPr="00D62F0A">
        <w:rPr>
          <w:lang w:val="es-ES"/>
        </w:rPr>
        <w:t>que se aumentó el sueldo neto</w:t>
      </w:r>
      <w:r w:rsidR="00750D81" w:rsidRPr="00D62F0A">
        <w:rPr>
          <w:lang w:val="es-ES"/>
        </w:rPr>
        <w:t xml:space="preserve"> </w:t>
      </w:r>
      <w:r w:rsidR="000C41C9" w:rsidRPr="00D62F0A">
        <w:rPr>
          <w:lang w:val="es-ES"/>
        </w:rPr>
        <w:t>básico</w:t>
      </w:r>
      <w:r w:rsidR="00750D81" w:rsidRPr="00D62F0A">
        <w:rPr>
          <w:lang w:val="es-ES"/>
        </w:rPr>
        <w:t xml:space="preserve">.  </w:t>
      </w:r>
      <w:r w:rsidR="00894516" w:rsidRPr="00D62F0A">
        <w:rPr>
          <w:lang w:val="es-ES"/>
        </w:rPr>
        <w:t>Así</w:t>
      </w:r>
      <w:r w:rsidR="00E13E37" w:rsidRPr="00D62F0A">
        <w:rPr>
          <w:lang w:val="es-ES"/>
        </w:rPr>
        <w:t xml:space="preserve">, la cuantía de la remuneración neta total (sueldo básico más ajuste por lugar de destino) </w:t>
      </w:r>
      <w:r w:rsidR="00AC0E3A" w:rsidRPr="00D62F0A">
        <w:rPr>
          <w:lang w:val="es-ES"/>
        </w:rPr>
        <w:t>se mantuvo</w:t>
      </w:r>
      <w:r w:rsidR="00E13E37" w:rsidRPr="00D62F0A">
        <w:rPr>
          <w:lang w:val="es-ES"/>
        </w:rPr>
        <w:t xml:space="preserve"> invariable, excepto algunas diferencias de poca importancia debidas al redondeo de las cifras.</w:t>
      </w:r>
      <w:r w:rsidR="00750D81" w:rsidRPr="00D62F0A">
        <w:rPr>
          <w:lang w:val="es-ES"/>
        </w:rPr>
        <w:t xml:space="preserve">  </w:t>
      </w:r>
      <w:r w:rsidR="00E13E37" w:rsidRPr="00D62F0A">
        <w:rPr>
          <w:lang w:val="es-ES"/>
        </w:rPr>
        <w:t>El ajuste de la escala de sueldos básicos/mínimos no tuvo ninguna incidencia en los niveles de la remuneración pensionable de los funcionarios de las categorías profesional y superior</w:t>
      </w:r>
      <w:r w:rsidR="00074424">
        <w:rPr>
          <w:lang w:val="es-ES"/>
        </w:rPr>
        <w:t>es</w:t>
      </w:r>
      <w:r w:rsidR="00E13E37" w:rsidRPr="00D62F0A">
        <w:rPr>
          <w:lang w:val="es-ES"/>
        </w:rPr>
        <w:t>.</w:t>
      </w:r>
    </w:p>
    <w:p w:rsidR="00E13E37" w:rsidRPr="00D62F0A" w:rsidRDefault="00E13E37" w:rsidP="00750D81">
      <w:pPr>
        <w:autoSpaceDE w:val="0"/>
        <w:autoSpaceDN w:val="0"/>
        <w:adjustRightInd w:val="0"/>
      </w:pPr>
    </w:p>
    <w:p w:rsidR="00E13E37" w:rsidRPr="00D62F0A" w:rsidRDefault="00484385" w:rsidP="00750D81">
      <w:pPr>
        <w:pStyle w:val="ListParagraph"/>
        <w:numPr>
          <w:ilvl w:val="0"/>
          <w:numId w:val="9"/>
        </w:numPr>
        <w:autoSpaceDE w:val="0"/>
        <w:autoSpaceDN w:val="0"/>
        <w:adjustRightInd w:val="0"/>
        <w:ind w:left="0" w:firstLine="0"/>
        <w:rPr>
          <w:lang w:val="es-ES"/>
        </w:rPr>
      </w:pPr>
      <w:r w:rsidRPr="00D62F0A">
        <w:rPr>
          <w:lang w:val="es-ES"/>
        </w:rPr>
        <w:t xml:space="preserve">Se introdujo una modificación oportuna en el </w:t>
      </w:r>
      <w:r w:rsidR="00AC0E3A" w:rsidRPr="00D62F0A">
        <w:rPr>
          <w:lang w:val="es-ES"/>
        </w:rPr>
        <w:t>a</w:t>
      </w:r>
      <w:r w:rsidRPr="00D62F0A">
        <w:rPr>
          <w:lang w:val="es-ES"/>
        </w:rPr>
        <w:t>rtículo 1.a) del An</w:t>
      </w:r>
      <w:r w:rsidR="00750D81" w:rsidRPr="00D62F0A">
        <w:rPr>
          <w:lang w:val="es-ES"/>
        </w:rPr>
        <w:t>ex</w:t>
      </w:r>
      <w:r w:rsidRPr="00D62F0A">
        <w:rPr>
          <w:lang w:val="es-ES"/>
        </w:rPr>
        <w:t>o </w:t>
      </w:r>
      <w:r w:rsidR="00750D81" w:rsidRPr="00D62F0A">
        <w:rPr>
          <w:lang w:val="es-ES"/>
        </w:rPr>
        <w:t>II, “</w:t>
      </w:r>
      <w:r w:rsidRPr="00D62F0A">
        <w:rPr>
          <w:lang w:val="es-ES"/>
        </w:rPr>
        <w:t>Sueldos</w:t>
      </w:r>
      <w:r w:rsidR="00750D81" w:rsidRPr="00D62F0A">
        <w:rPr>
          <w:lang w:val="es-ES"/>
        </w:rPr>
        <w:t xml:space="preserve">”, </w:t>
      </w:r>
      <w:r w:rsidRPr="00D62F0A">
        <w:rPr>
          <w:lang w:val="es-ES"/>
        </w:rPr>
        <w:t xml:space="preserve">del Estatuto y Reglamento del </w:t>
      </w:r>
      <w:r w:rsidR="00125A78" w:rsidRPr="00D62F0A">
        <w:rPr>
          <w:lang w:val="es-ES"/>
        </w:rPr>
        <w:t>P</w:t>
      </w:r>
      <w:r w:rsidRPr="00D62F0A">
        <w:rPr>
          <w:lang w:val="es-ES"/>
        </w:rPr>
        <w:t>ersonal, que establece la escala de sueldos del Director</w:t>
      </w:r>
      <w:r w:rsidR="00750D81" w:rsidRPr="00D62F0A">
        <w:rPr>
          <w:lang w:val="es-ES"/>
        </w:rPr>
        <w:t xml:space="preserve"> General.</w:t>
      </w:r>
    </w:p>
    <w:p w:rsidR="00E13E37" w:rsidRPr="00D62F0A" w:rsidRDefault="00E13E37" w:rsidP="00750D81">
      <w:pPr>
        <w:autoSpaceDE w:val="0"/>
        <w:autoSpaceDN w:val="0"/>
        <w:adjustRightInd w:val="0"/>
      </w:pPr>
    </w:p>
    <w:p w:rsidR="00E13E37" w:rsidRPr="00D62F0A" w:rsidRDefault="004F50F1" w:rsidP="00750D81">
      <w:pPr>
        <w:ind w:left="567"/>
        <w:rPr>
          <w:b/>
          <w:bCs/>
        </w:rPr>
      </w:pPr>
      <w:r w:rsidRPr="00D62F0A">
        <w:rPr>
          <w:b/>
          <w:bCs/>
        </w:rPr>
        <w:t>Regla</w:t>
      </w:r>
      <w:r w:rsidR="00902369" w:rsidRPr="00D62F0A">
        <w:rPr>
          <w:b/>
          <w:bCs/>
        </w:rPr>
        <w:t> </w:t>
      </w:r>
      <w:r w:rsidR="00CF4FDC">
        <w:rPr>
          <w:b/>
          <w:bCs/>
        </w:rPr>
        <w:t>6.2.2 –</w:t>
      </w:r>
      <w:r w:rsidR="00750D81" w:rsidRPr="00D62F0A">
        <w:rPr>
          <w:b/>
          <w:bCs/>
        </w:rPr>
        <w:t xml:space="preserve"> </w:t>
      </w:r>
      <w:r w:rsidRPr="00D62F0A">
        <w:rPr>
          <w:b/>
          <w:bCs/>
        </w:rPr>
        <w:t>Licencia de enfermedad y licencia especial debido a una enfermedad prolongada</w:t>
      </w:r>
      <w:r w:rsidR="00750D81" w:rsidRPr="00D62F0A">
        <w:t xml:space="preserve"> (</w:t>
      </w:r>
      <w:r w:rsidR="00F57C6C" w:rsidRPr="00D62F0A">
        <w:rPr>
          <w:b/>
          <w:bCs/>
        </w:rPr>
        <w:t>o</w:t>
      </w:r>
      <w:r w:rsidRPr="00D62F0A">
        <w:rPr>
          <w:b/>
          <w:bCs/>
        </w:rPr>
        <w:t>rden de servicio</w:t>
      </w:r>
      <w:r w:rsidR="00750D81" w:rsidRPr="00D62F0A">
        <w:rPr>
          <w:b/>
          <w:bCs/>
        </w:rPr>
        <w:t xml:space="preserve"> </w:t>
      </w:r>
      <w:r w:rsidR="00F57C6C" w:rsidRPr="00D62F0A">
        <w:rPr>
          <w:b/>
          <w:bCs/>
        </w:rPr>
        <w:t>n</w:t>
      </w:r>
      <w:r w:rsidR="00750D81" w:rsidRPr="00D62F0A">
        <w:rPr>
          <w:b/>
          <w:bCs/>
        </w:rPr>
        <w:t>.</w:t>
      </w:r>
      <w:r w:rsidRPr="00D62F0A">
        <w:rPr>
          <w:b/>
          <w:bCs/>
        </w:rPr>
        <w:t>º </w:t>
      </w:r>
      <w:r w:rsidR="00750D81" w:rsidRPr="00D62F0A">
        <w:rPr>
          <w:b/>
          <w:bCs/>
        </w:rPr>
        <w:t>78/2014)</w:t>
      </w:r>
    </w:p>
    <w:p w:rsidR="00E13E37" w:rsidRPr="00D62F0A" w:rsidRDefault="00E13E37" w:rsidP="00750D81">
      <w:pPr>
        <w:rPr>
          <w:b/>
          <w:bCs/>
        </w:rPr>
      </w:pPr>
    </w:p>
    <w:p w:rsidR="00E13E37" w:rsidRPr="00D62F0A" w:rsidRDefault="004F50F1" w:rsidP="00750D81">
      <w:pPr>
        <w:pStyle w:val="ListParagraph"/>
        <w:numPr>
          <w:ilvl w:val="0"/>
          <w:numId w:val="9"/>
        </w:numPr>
        <w:ind w:left="0" w:firstLine="0"/>
        <w:rPr>
          <w:lang w:val="es-ES"/>
        </w:rPr>
      </w:pPr>
      <w:r w:rsidRPr="00D62F0A">
        <w:rPr>
          <w:lang w:val="es-ES"/>
        </w:rPr>
        <w:t>Se modificó la regla </w:t>
      </w:r>
      <w:r w:rsidR="00750D81" w:rsidRPr="00D62F0A">
        <w:rPr>
          <w:lang w:val="es-ES"/>
        </w:rPr>
        <w:t>6.2.2</w:t>
      </w:r>
      <w:r w:rsidR="00766CBB" w:rsidRPr="00D62F0A">
        <w:rPr>
          <w:lang w:val="es-ES"/>
        </w:rPr>
        <w:t>, que entró en vigor el 1 de enero de </w:t>
      </w:r>
      <w:r w:rsidR="00750D81" w:rsidRPr="00D62F0A">
        <w:rPr>
          <w:lang w:val="es-ES"/>
        </w:rPr>
        <w:t xml:space="preserve">2015.  </w:t>
      </w:r>
      <w:r w:rsidRPr="00D62F0A">
        <w:rPr>
          <w:lang w:val="es-ES"/>
        </w:rPr>
        <w:t>El párrafo</w:t>
      </w:r>
      <w:r w:rsidR="00766CBB" w:rsidRPr="00D62F0A">
        <w:rPr>
          <w:lang w:val="es-ES"/>
        </w:rPr>
        <w:t> </w:t>
      </w:r>
      <w:r w:rsidRPr="00D62F0A">
        <w:rPr>
          <w:lang w:val="es-ES"/>
        </w:rPr>
        <w:t>e)</w:t>
      </w:r>
      <w:r w:rsidR="00750D81" w:rsidRPr="00D62F0A">
        <w:rPr>
          <w:lang w:val="es-ES"/>
        </w:rPr>
        <w:t xml:space="preserve">2) </w:t>
      </w:r>
      <w:r w:rsidRPr="00D62F0A">
        <w:rPr>
          <w:lang w:val="es-ES"/>
        </w:rPr>
        <w:t xml:space="preserve">incluye </w:t>
      </w:r>
      <w:r w:rsidR="00E634B5" w:rsidRPr="00D62F0A">
        <w:rPr>
          <w:lang w:val="es-ES"/>
        </w:rPr>
        <w:t xml:space="preserve">ahora </w:t>
      </w:r>
      <w:r w:rsidRPr="00D62F0A">
        <w:rPr>
          <w:lang w:val="es-ES"/>
        </w:rPr>
        <w:t>una referencia a las prestaciones por movilidad y condiciones de vida difíciles,</w:t>
      </w:r>
      <w:r w:rsidR="00E634B5" w:rsidRPr="00D62F0A">
        <w:rPr>
          <w:lang w:val="es-ES"/>
        </w:rPr>
        <w:t xml:space="preserve"> en tanto que </w:t>
      </w:r>
      <w:r w:rsidRPr="00D62F0A">
        <w:rPr>
          <w:lang w:val="es-ES"/>
        </w:rPr>
        <w:t>se suprimió el subsidio de no residente, que ya no es aplicable al personal de la OMPI</w:t>
      </w:r>
      <w:r w:rsidR="00750D81" w:rsidRPr="00D62F0A">
        <w:rPr>
          <w:lang w:val="es-ES"/>
        </w:rPr>
        <w:t xml:space="preserve">.  </w:t>
      </w:r>
      <w:r w:rsidRPr="00D62F0A">
        <w:rPr>
          <w:lang w:val="es-ES"/>
        </w:rPr>
        <w:t>Se modificó el párrafo </w:t>
      </w:r>
      <w:r w:rsidR="00750D81" w:rsidRPr="00D62F0A">
        <w:rPr>
          <w:lang w:val="es-ES"/>
        </w:rPr>
        <w:t xml:space="preserve">i) </w:t>
      </w:r>
      <w:r w:rsidRPr="00D62F0A">
        <w:rPr>
          <w:lang w:val="es-ES"/>
        </w:rPr>
        <w:t xml:space="preserve">para </w:t>
      </w:r>
      <w:r w:rsidR="00E634B5" w:rsidRPr="00D62F0A">
        <w:rPr>
          <w:lang w:val="es-ES"/>
        </w:rPr>
        <w:t xml:space="preserve">suprimir </w:t>
      </w:r>
      <w:r w:rsidRPr="00D62F0A">
        <w:rPr>
          <w:lang w:val="es-ES"/>
        </w:rPr>
        <w:t xml:space="preserve">la referencia a </w:t>
      </w:r>
      <w:r w:rsidR="00750D81" w:rsidRPr="00D62F0A">
        <w:rPr>
          <w:lang w:val="es-ES"/>
        </w:rPr>
        <w:t>“</w:t>
      </w:r>
      <w:r w:rsidRPr="00D62F0A">
        <w:rPr>
          <w:lang w:val="es-ES"/>
        </w:rPr>
        <w:t>otras pruebas convincentes</w:t>
      </w:r>
      <w:r w:rsidR="00750D81" w:rsidRPr="00D62F0A">
        <w:rPr>
          <w:lang w:val="es-ES"/>
        </w:rPr>
        <w:t xml:space="preserve">” </w:t>
      </w:r>
      <w:r w:rsidRPr="00D62F0A">
        <w:rPr>
          <w:lang w:val="es-ES"/>
        </w:rPr>
        <w:t xml:space="preserve">y </w:t>
      </w:r>
      <w:r w:rsidR="00750D81" w:rsidRPr="00D62F0A">
        <w:rPr>
          <w:lang w:val="es-ES"/>
        </w:rPr>
        <w:t>“ot</w:t>
      </w:r>
      <w:r w:rsidRPr="00D62F0A">
        <w:rPr>
          <w:lang w:val="es-ES"/>
        </w:rPr>
        <w:t>ro justificante</w:t>
      </w:r>
      <w:r w:rsidR="00750D81" w:rsidRPr="00D62F0A">
        <w:rPr>
          <w:lang w:val="es-ES"/>
        </w:rPr>
        <w:t>”</w:t>
      </w:r>
      <w:r w:rsidRPr="00D62F0A">
        <w:rPr>
          <w:lang w:val="es-ES"/>
        </w:rPr>
        <w:t>,</w:t>
      </w:r>
      <w:r w:rsidR="00750D81" w:rsidRPr="00D62F0A">
        <w:rPr>
          <w:lang w:val="es-ES"/>
        </w:rPr>
        <w:t xml:space="preserve"> </w:t>
      </w:r>
      <w:r w:rsidRPr="00D62F0A">
        <w:rPr>
          <w:lang w:val="es-ES"/>
        </w:rPr>
        <w:t xml:space="preserve">puesto que es obligatorio que </w:t>
      </w:r>
      <w:r w:rsidR="007A068A" w:rsidRPr="00D62F0A">
        <w:rPr>
          <w:lang w:val="es-ES"/>
        </w:rPr>
        <w:t>los</w:t>
      </w:r>
      <w:r w:rsidRPr="00D62F0A">
        <w:rPr>
          <w:lang w:val="es-ES"/>
        </w:rPr>
        <w:t xml:space="preserve"> funcionario</w:t>
      </w:r>
      <w:r w:rsidR="007A068A" w:rsidRPr="00D62F0A">
        <w:rPr>
          <w:lang w:val="es-ES"/>
        </w:rPr>
        <w:t>s</w:t>
      </w:r>
      <w:r w:rsidRPr="00D62F0A">
        <w:rPr>
          <w:lang w:val="es-ES"/>
        </w:rPr>
        <w:t xml:space="preserve"> presente</w:t>
      </w:r>
      <w:r w:rsidR="007A068A" w:rsidRPr="00D62F0A">
        <w:rPr>
          <w:lang w:val="es-ES"/>
        </w:rPr>
        <w:t>n</w:t>
      </w:r>
      <w:r w:rsidRPr="00D62F0A">
        <w:rPr>
          <w:lang w:val="es-ES"/>
        </w:rPr>
        <w:t xml:space="preserve"> un certificado médico </w:t>
      </w:r>
      <w:r w:rsidR="00D95E5F" w:rsidRPr="00D62F0A">
        <w:rPr>
          <w:lang w:val="es-ES"/>
        </w:rPr>
        <w:t>expedido por</w:t>
      </w:r>
      <w:r w:rsidRPr="00D62F0A">
        <w:rPr>
          <w:lang w:val="es-ES"/>
        </w:rPr>
        <w:t xml:space="preserve"> un médico debidamente acreditado en dichas circunstancias</w:t>
      </w:r>
      <w:r w:rsidR="00750D81" w:rsidRPr="00D62F0A">
        <w:rPr>
          <w:lang w:val="es-ES"/>
        </w:rPr>
        <w:t>.</w:t>
      </w:r>
    </w:p>
    <w:p w:rsidR="00E13E37" w:rsidRPr="00D62F0A" w:rsidRDefault="00E13E37" w:rsidP="00750D81">
      <w:pPr>
        <w:rPr>
          <w:b/>
        </w:rPr>
      </w:pPr>
    </w:p>
    <w:p w:rsidR="00E13E37" w:rsidRPr="00D62F0A" w:rsidRDefault="004F50F1" w:rsidP="00750D81">
      <w:pPr>
        <w:ind w:left="567"/>
        <w:rPr>
          <w:b/>
        </w:rPr>
      </w:pPr>
      <w:r w:rsidRPr="00D62F0A">
        <w:rPr>
          <w:b/>
        </w:rPr>
        <w:t>An</w:t>
      </w:r>
      <w:r w:rsidR="00750D81" w:rsidRPr="00D62F0A">
        <w:rPr>
          <w:b/>
        </w:rPr>
        <w:t>ex</w:t>
      </w:r>
      <w:r w:rsidRPr="00D62F0A">
        <w:rPr>
          <w:b/>
        </w:rPr>
        <w:t>o</w:t>
      </w:r>
      <w:r w:rsidR="00902369" w:rsidRPr="00D62F0A">
        <w:rPr>
          <w:b/>
        </w:rPr>
        <w:t> </w:t>
      </w:r>
      <w:r w:rsidR="00750D81" w:rsidRPr="00D62F0A">
        <w:rPr>
          <w:b/>
        </w:rPr>
        <w:t>I (Glosar</w:t>
      </w:r>
      <w:r w:rsidRPr="00D62F0A">
        <w:rPr>
          <w:b/>
        </w:rPr>
        <w:t>io</w:t>
      </w:r>
      <w:r w:rsidR="00750D81" w:rsidRPr="00D62F0A">
        <w:rPr>
          <w:b/>
        </w:rPr>
        <w:t xml:space="preserve">) </w:t>
      </w:r>
      <w:r w:rsidRPr="00D62F0A">
        <w:rPr>
          <w:b/>
        </w:rPr>
        <w:t>del Estatuto y Reglamento del Personal</w:t>
      </w:r>
      <w:r w:rsidR="00750D81" w:rsidRPr="00D62F0A">
        <w:rPr>
          <w:b/>
        </w:rPr>
        <w:t xml:space="preserve">, </w:t>
      </w:r>
      <w:r w:rsidR="00902369" w:rsidRPr="00D62F0A">
        <w:rPr>
          <w:b/>
        </w:rPr>
        <w:t>artículo </w:t>
      </w:r>
      <w:r w:rsidRPr="00D62F0A">
        <w:rPr>
          <w:b/>
        </w:rPr>
        <w:t>2.a)</w:t>
      </w:r>
      <w:r w:rsidR="00750D81" w:rsidRPr="00D62F0A">
        <w:rPr>
          <w:b/>
        </w:rPr>
        <w:t xml:space="preserve">11) – </w:t>
      </w:r>
      <w:r w:rsidRPr="00D62F0A">
        <w:rPr>
          <w:b/>
        </w:rPr>
        <w:t>Definición de cónyuge</w:t>
      </w:r>
      <w:r w:rsidR="00750D81" w:rsidRPr="00D62F0A">
        <w:rPr>
          <w:b/>
        </w:rPr>
        <w:t xml:space="preserve"> (</w:t>
      </w:r>
      <w:r w:rsidR="00F57C6C" w:rsidRPr="00D62F0A">
        <w:rPr>
          <w:b/>
          <w:bCs/>
        </w:rPr>
        <w:t>orden de servicio n.º</w:t>
      </w:r>
      <w:r w:rsidRPr="00D62F0A">
        <w:rPr>
          <w:b/>
        </w:rPr>
        <w:t> </w:t>
      </w:r>
      <w:r w:rsidR="00750D81" w:rsidRPr="00D62F0A">
        <w:rPr>
          <w:b/>
        </w:rPr>
        <w:t>59/2014)</w:t>
      </w:r>
    </w:p>
    <w:p w:rsidR="00E13E37" w:rsidRPr="00D62F0A" w:rsidRDefault="00E13E37" w:rsidP="00750D81">
      <w:pPr>
        <w:rPr>
          <w:b/>
        </w:rPr>
      </w:pPr>
    </w:p>
    <w:p w:rsidR="00E13E37" w:rsidRPr="00D62F0A" w:rsidRDefault="00902369" w:rsidP="00750D81">
      <w:pPr>
        <w:pStyle w:val="ListParagraph"/>
        <w:numPr>
          <w:ilvl w:val="0"/>
          <w:numId w:val="9"/>
        </w:numPr>
        <w:autoSpaceDE w:val="0"/>
        <w:autoSpaceDN w:val="0"/>
        <w:adjustRightInd w:val="0"/>
        <w:ind w:left="0" w:firstLine="0"/>
        <w:rPr>
          <w:lang w:val="es-ES"/>
        </w:rPr>
      </w:pPr>
      <w:r w:rsidRPr="00D62F0A">
        <w:rPr>
          <w:lang w:val="es-ES"/>
        </w:rPr>
        <w:t>En virtud de las antiguas</w:t>
      </w:r>
      <w:r w:rsidR="0061127B" w:rsidRPr="00D62F0A">
        <w:rPr>
          <w:lang w:val="es-ES"/>
        </w:rPr>
        <w:t xml:space="preserve"> reglas, el estado civil de un funcionario se determinaba </w:t>
      </w:r>
      <w:r w:rsidRPr="00D62F0A">
        <w:rPr>
          <w:lang w:val="es-ES"/>
        </w:rPr>
        <w:t xml:space="preserve">con arreglo a </w:t>
      </w:r>
      <w:r w:rsidR="0061127B" w:rsidRPr="00D62F0A">
        <w:rPr>
          <w:lang w:val="es-ES"/>
        </w:rPr>
        <w:t>la legislación del país de nacionalidad del funcionario</w:t>
      </w:r>
      <w:r w:rsidR="00750D81" w:rsidRPr="00D62F0A">
        <w:rPr>
          <w:lang w:val="es-ES"/>
        </w:rPr>
        <w:t xml:space="preserve">.  </w:t>
      </w:r>
      <w:r w:rsidR="0061127B" w:rsidRPr="00D62F0A">
        <w:rPr>
          <w:lang w:val="es-ES"/>
        </w:rPr>
        <w:t xml:space="preserve">Desde </w:t>
      </w:r>
      <w:r w:rsidRPr="00D62F0A">
        <w:rPr>
          <w:lang w:val="es-ES"/>
        </w:rPr>
        <w:t xml:space="preserve">la entrada </w:t>
      </w:r>
      <w:r w:rsidR="0061127B" w:rsidRPr="00D62F0A">
        <w:rPr>
          <w:lang w:val="es-ES"/>
        </w:rPr>
        <w:t xml:space="preserve">en </w:t>
      </w:r>
      <w:r w:rsidR="00C23673" w:rsidRPr="00D62F0A">
        <w:rPr>
          <w:lang w:val="es-ES"/>
        </w:rPr>
        <w:t xml:space="preserve">vigor </w:t>
      </w:r>
      <w:r w:rsidRPr="00D62F0A">
        <w:rPr>
          <w:lang w:val="es-ES"/>
        </w:rPr>
        <w:t xml:space="preserve">de </w:t>
      </w:r>
      <w:r w:rsidR="00A45D87" w:rsidRPr="00D62F0A">
        <w:rPr>
          <w:lang w:val="es-ES"/>
        </w:rPr>
        <w:t>la enmienda, el 1 de noviembre de </w:t>
      </w:r>
      <w:r w:rsidR="00750D81" w:rsidRPr="00D62F0A">
        <w:rPr>
          <w:lang w:val="es-ES"/>
        </w:rPr>
        <w:t xml:space="preserve">2014, </w:t>
      </w:r>
      <w:r w:rsidR="0061127B" w:rsidRPr="00D62F0A">
        <w:rPr>
          <w:lang w:val="es-ES"/>
        </w:rPr>
        <w:t xml:space="preserve">si una relación de matrimonio, de pareja de hecho o de unión entre personas del mismo sexo es legalmente reconocida por la autoridad competente que pronunció el matrimonio o consagró la pareja o unión, la Oficina Internacional </w:t>
      </w:r>
      <w:r w:rsidR="00D86059" w:rsidRPr="00D62F0A">
        <w:rPr>
          <w:lang w:val="es-ES"/>
        </w:rPr>
        <w:t>la reconocerá a los fines del Estatuto y Reglamento de la OMPI</w:t>
      </w:r>
      <w:r w:rsidR="00750D81" w:rsidRPr="00D62F0A">
        <w:rPr>
          <w:lang w:val="es-ES"/>
        </w:rPr>
        <w:t xml:space="preserve">.  </w:t>
      </w:r>
      <w:r w:rsidR="00D86059" w:rsidRPr="00D62F0A">
        <w:rPr>
          <w:lang w:val="es-ES"/>
        </w:rPr>
        <w:t xml:space="preserve">La persona con la que el funcionario mantenga </w:t>
      </w:r>
      <w:r w:rsidRPr="00D62F0A">
        <w:rPr>
          <w:lang w:val="es-ES"/>
        </w:rPr>
        <w:t xml:space="preserve">dicha </w:t>
      </w:r>
      <w:r w:rsidR="00D86059" w:rsidRPr="00D62F0A">
        <w:rPr>
          <w:lang w:val="es-ES"/>
        </w:rPr>
        <w:t xml:space="preserve">relación de matrimonio, de pareja de hecho o </w:t>
      </w:r>
      <w:r w:rsidR="00C23673" w:rsidRPr="00D62F0A">
        <w:rPr>
          <w:lang w:val="es-ES"/>
        </w:rPr>
        <w:t xml:space="preserve">de </w:t>
      </w:r>
      <w:r w:rsidR="00D86059" w:rsidRPr="00D62F0A">
        <w:rPr>
          <w:lang w:val="es-ES"/>
        </w:rPr>
        <w:t>unión tendrá la condición de cónyuge a todos los efectos administrativos</w:t>
      </w:r>
      <w:r w:rsidR="00750D81" w:rsidRPr="00D62F0A">
        <w:rPr>
          <w:lang w:val="es-ES"/>
        </w:rPr>
        <w:t xml:space="preserve">, </w:t>
      </w:r>
      <w:r w:rsidR="00D86059" w:rsidRPr="00D62F0A">
        <w:rPr>
          <w:lang w:val="es-ES"/>
        </w:rPr>
        <w:t>incluida la concesión de prestaciones y derechos</w:t>
      </w:r>
      <w:r w:rsidR="00750D81" w:rsidRPr="00D62F0A">
        <w:rPr>
          <w:lang w:val="es-ES"/>
        </w:rPr>
        <w:t xml:space="preserve">. </w:t>
      </w:r>
    </w:p>
    <w:p w:rsidR="00E13E37" w:rsidRPr="00D62F0A" w:rsidRDefault="00E13E37" w:rsidP="00750D81">
      <w:pPr>
        <w:autoSpaceDE w:val="0"/>
        <w:autoSpaceDN w:val="0"/>
        <w:adjustRightInd w:val="0"/>
      </w:pPr>
    </w:p>
    <w:p w:rsidR="00E13E37" w:rsidRPr="00D62F0A" w:rsidRDefault="00585733" w:rsidP="00E21F05">
      <w:pPr>
        <w:keepNext/>
        <w:keepLines/>
        <w:ind w:left="567"/>
        <w:rPr>
          <w:b/>
        </w:rPr>
      </w:pPr>
      <w:r w:rsidRPr="00D62F0A">
        <w:rPr>
          <w:b/>
        </w:rPr>
        <w:lastRenderedPageBreak/>
        <w:t>Nueva</w:t>
      </w:r>
      <w:r w:rsidR="00750D81" w:rsidRPr="00D62F0A">
        <w:rPr>
          <w:b/>
        </w:rPr>
        <w:t xml:space="preserve"> </w:t>
      </w:r>
      <w:r w:rsidR="006B7DFE" w:rsidRPr="00D62F0A">
        <w:rPr>
          <w:b/>
        </w:rPr>
        <w:t>regla </w:t>
      </w:r>
      <w:r w:rsidR="00750D81" w:rsidRPr="00D62F0A">
        <w:rPr>
          <w:b/>
        </w:rPr>
        <w:t xml:space="preserve">4.9.4 - </w:t>
      </w:r>
      <w:r w:rsidRPr="00D62F0A">
        <w:rPr>
          <w:b/>
        </w:rPr>
        <w:t>Listas de reserva</w:t>
      </w:r>
      <w:r w:rsidR="00750D81" w:rsidRPr="00D62F0A">
        <w:rPr>
          <w:b/>
        </w:rPr>
        <w:t xml:space="preserve">, </w:t>
      </w:r>
      <w:r w:rsidRPr="00D62F0A">
        <w:rPr>
          <w:b/>
        </w:rPr>
        <w:t xml:space="preserve">y </w:t>
      </w:r>
      <w:r w:rsidR="00750D81" w:rsidRPr="00D62F0A">
        <w:rPr>
          <w:b/>
        </w:rPr>
        <w:t>Anex</w:t>
      </w:r>
      <w:r w:rsidRPr="00D62F0A">
        <w:rPr>
          <w:b/>
        </w:rPr>
        <w:t>o </w:t>
      </w:r>
      <w:r w:rsidR="00750D81" w:rsidRPr="00D62F0A">
        <w:rPr>
          <w:b/>
        </w:rPr>
        <w:t xml:space="preserve">IV </w:t>
      </w:r>
      <w:r w:rsidRPr="00D62F0A">
        <w:rPr>
          <w:b/>
        </w:rPr>
        <w:t>del Estatuto y Reglamento del Personal</w:t>
      </w:r>
      <w:r w:rsidR="00750D81" w:rsidRPr="00D62F0A">
        <w:rPr>
          <w:b/>
        </w:rPr>
        <w:t xml:space="preserve">, </w:t>
      </w:r>
      <w:r w:rsidR="006B7DFE" w:rsidRPr="00D62F0A">
        <w:rPr>
          <w:b/>
        </w:rPr>
        <w:t>artículo </w:t>
      </w:r>
      <w:r w:rsidRPr="00D62F0A">
        <w:rPr>
          <w:b/>
        </w:rPr>
        <w:t>3.</w:t>
      </w:r>
      <w:r w:rsidR="00750D81" w:rsidRPr="00D62F0A">
        <w:rPr>
          <w:b/>
        </w:rPr>
        <w:t xml:space="preserve">g) - </w:t>
      </w:r>
      <w:r w:rsidRPr="00D62F0A">
        <w:rPr>
          <w:b/>
        </w:rPr>
        <w:t>Reglamento de las juntas de nombramiento</w:t>
      </w:r>
      <w:r w:rsidR="00750D81" w:rsidRPr="00D62F0A">
        <w:rPr>
          <w:b/>
        </w:rPr>
        <w:t xml:space="preserve"> (</w:t>
      </w:r>
      <w:r w:rsidR="00F57C6C" w:rsidRPr="00D62F0A">
        <w:rPr>
          <w:b/>
          <w:bCs/>
        </w:rPr>
        <w:t>orden de servicio n.º</w:t>
      </w:r>
      <w:r w:rsidR="00750D81" w:rsidRPr="00D62F0A">
        <w:rPr>
          <w:b/>
        </w:rPr>
        <w:t> 57/2014)</w:t>
      </w:r>
    </w:p>
    <w:p w:rsidR="00E13E37" w:rsidRPr="00D62F0A" w:rsidRDefault="00E13E37" w:rsidP="00E21F05">
      <w:pPr>
        <w:keepNext/>
        <w:keepLines/>
        <w:rPr>
          <w:b/>
        </w:rPr>
      </w:pPr>
    </w:p>
    <w:p w:rsidR="00E13E37" w:rsidRPr="00D62F0A" w:rsidRDefault="00A45D87" w:rsidP="00E21F05">
      <w:pPr>
        <w:pStyle w:val="ListParagraph"/>
        <w:keepNext/>
        <w:keepLines/>
        <w:numPr>
          <w:ilvl w:val="0"/>
          <w:numId w:val="9"/>
        </w:numPr>
        <w:autoSpaceDE w:val="0"/>
        <w:autoSpaceDN w:val="0"/>
        <w:adjustRightInd w:val="0"/>
        <w:ind w:left="0" w:firstLine="0"/>
        <w:rPr>
          <w:lang w:val="es-ES"/>
        </w:rPr>
      </w:pPr>
      <w:r w:rsidRPr="00D62F0A">
        <w:rPr>
          <w:lang w:val="es-ES"/>
        </w:rPr>
        <w:t>Estas</w:t>
      </w:r>
      <w:r w:rsidR="00E13E37" w:rsidRPr="00D62F0A">
        <w:rPr>
          <w:lang w:val="es-ES"/>
        </w:rPr>
        <w:t xml:space="preserve"> e</w:t>
      </w:r>
      <w:r w:rsidRPr="00D62F0A">
        <w:rPr>
          <w:lang w:val="es-ES"/>
        </w:rPr>
        <w:t>nmiendas entraron en vigor el 1 </w:t>
      </w:r>
      <w:r w:rsidR="00E13E37" w:rsidRPr="00D62F0A">
        <w:rPr>
          <w:lang w:val="es-ES"/>
        </w:rPr>
        <w:t xml:space="preserve">de </w:t>
      </w:r>
      <w:r w:rsidR="00E1190D" w:rsidRPr="00D62F0A">
        <w:rPr>
          <w:lang w:val="es-ES"/>
        </w:rPr>
        <w:t>noviembre</w:t>
      </w:r>
      <w:r w:rsidRPr="00D62F0A">
        <w:rPr>
          <w:lang w:val="es-ES"/>
        </w:rPr>
        <w:t xml:space="preserve"> de </w:t>
      </w:r>
      <w:r w:rsidR="00E13E37" w:rsidRPr="00D62F0A">
        <w:rPr>
          <w:lang w:val="es-ES"/>
        </w:rPr>
        <w:t>2014.</w:t>
      </w:r>
      <w:r w:rsidR="00750D81" w:rsidRPr="00D62F0A">
        <w:rPr>
          <w:lang w:val="es-ES"/>
        </w:rPr>
        <w:t xml:space="preserve">  </w:t>
      </w:r>
      <w:r w:rsidR="00045721" w:rsidRPr="00D62F0A">
        <w:rPr>
          <w:lang w:val="es-ES"/>
        </w:rPr>
        <w:t>Su</w:t>
      </w:r>
      <w:r w:rsidR="00390835" w:rsidRPr="00D62F0A">
        <w:rPr>
          <w:lang w:val="es-ES"/>
        </w:rPr>
        <w:t xml:space="preserve"> finalidad es posibilitar que los candidatos </w:t>
      </w:r>
      <w:r w:rsidR="00045721" w:rsidRPr="00D62F0A">
        <w:rPr>
          <w:lang w:val="es-ES"/>
        </w:rPr>
        <w:t xml:space="preserve">a </w:t>
      </w:r>
      <w:r w:rsidR="00390835" w:rsidRPr="00D62F0A">
        <w:rPr>
          <w:lang w:val="es-ES"/>
        </w:rPr>
        <w:t xml:space="preserve">los concursos de la OMPI que </w:t>
      </w:r>
      <w:r w:rsidR="00425D07">
        <w:rPr>
          <w:lang w:val="es-ES"/>
        </w:rPr>
        <w:t xml:space="preserve">sean </w:t>
      </w:r>
      <w:r w:rsidR="00390835" w:rsidRPr="00D62F0A">
        <w:rPr>
          <w:lang w:val="es-ES"/>
        </w:rPr>
        <w:t>recomend</w:t>
      </w:r>
      <w:r w:rsidR="00425D07">
        <w:rPr>
          <w:lang w:val="es-ES"/>
        </w:rPr>
        <w:t>ados por</w:t>
      </w:r>
      <w:r w:rsidR="00390835" w:rsidRPr="00D62F0A">
        <w:rPr>
          <w:lang w:val="es-ES"/>
        </w:rPr>
        <w:t xml:space="preserve"> las juntas de nombramiento, pero que no sean nombrados por el Director General, sean inscritos en una lista de reserva</w:t>
      </w:r>
      <w:r w:rsidR="00750D81" w:rsidRPr="00D62F0A">
        <w:rPr>
          <w:lang w:val="es-ES"/>
        </w:rPr>
        <w:t xml:space="preserve">.  </w:t>
      </w:r>
      <w:r w:rsidR="00390835" w:rsidRPr="00D62F0A">
        <w:rPr>
          <w:lang w:val="es-ES"/>
        </w:rPr>
        <w:t>Un candidato de la lista de reserva puede ser nombrado sin necesidad de concurso si</w:t>
      </w:r>
      <w:r w:rsidR="00DD6816" w:rsidRPr="00D62F0A">
        <w:rPr>
          <w:lang w:val="es-ES"/>
        </w:rPr>
        <w:t>,</w:t>
      </w:r>
      <w:r w:rsidR="00390835" w:rsidRPr="00D62F0A">
        <w:rPr>
          <w:lang w:val="es-ES"/>
        </w:rPr>
        <w:t xml:space="preserve"> en el plazo de un año tras la inscripción del candidato en la lista de reserva</w:t>
      </w:r>
      <w:r w:rsidR="00DD6816" w:rsidRPr="00D62F0A">
        <w:rPr>
          <w:lang w:val="es-ES"/>
        </w:rPr>
        <w:t>,</w:t>
      </w:r>
      <w:r w:rsidR="00390835" w:rsidRPr="00D62F0A">
        <w:rPr>
          <w:lang w:val="es-ES"/>
        </w:rPr>
        <w:t xml:space="preserve"> queda vacante el mismo puesto o un puesto con el mismo grado y con funciones semejantes</w:t>
      </w:r>
      <w:r w:rsidR="00750D81" w:rsidRPr="00D62F0A">
        <w:rPr>
          <w:lang w:val="es-ES"/>
        </w:rPr>
        <w:t xml:space="preserve">.  </w:t>
      </w:r>
      <w:r w:rsidR="00390835" w:rsidRPr="00D62F0A">
        <w:rPr>
          <w:lang w:val="es-ES"/>
        </w:rPr>
        <w:t xml:space="preserve">Se ha publicado una orden de servicio para prescribir las condiciones y procedimientos con respecto a la utilización de las listas de </w:t>
      </w:r>
      <w:r w:rsidR="00750D81" w:rsidRPr="00D62F0A">
        <w:rPr>
          <w:lang w:val="es-ES"/>
        </w:rPr>
        <w:t>reserv</w:t>
      </w:r>
      <w:r w:rsidR="00390835" w:rsidRPr="00D62F0A">
        <w:rPr>
          <w:lang w:val="es-ES"/>
        </w:rPr>
        <w:t>a</w:t>
      </w:r>
      <w:r w:rsidR="00750D81" w:rsidRPr="00D62F0A">
        <w:rPr>
          <w:lang w:val="es-ES"/>
        </w:rPr>
        <w:t xml:space="preserve"> (</w:t>
      </w:r>
      <w:r w:rsidR="00DD6816" w:rsidRPr="00D62F0A">
        <w:rPr>
          <w:lang w:val="es-ES"/>
        </w:rPr>
        <w:t>o</w:t>
      </w:r>
      <w:r w:rsidR="00390835" w:rsidRPr="00D62F0A">
        <w:rPr>
          <w:lang w:val="es-ES"/>
        </w:rPr>
        <w:t>rden de servicio</w:t>
      </w:r>
      <w:r w:rsidR="00DD6816" w:rsidRPr="00D62F0A">
        <w:rPr>
          <w:lang w:val="es-ES"/>
        </w:rPr>
        <w:t xml:space="preserve"> n</w:t>
      </w:r>
      <w:r w:rsidR="00750D81" w:rsidRPr="00D62F0A">
        <w:rPr>
          <w:lang w:val="es-ES"/>
        </w:rPr>
        <w:t>.</w:t>
      </w:r>
      <w:r w:rsidR="00390835" w:rsidRPr="00D62F0A">
        <w:rPr>
          <w:lang w:val="es-ES"/>
        </w:rPr>
        <w:t>º</w:t>
      </w:r>
      <w:r w:rsidR="00750D81" w:rsidRPr="00D62F0A">
        <w:rPr>
          <w:lang w:val="es-ES"/>
        </w:rPr>
        <w:t> 58/2014).</w:t>
      </w:r>
    </w:p>
    <w:p w:rsidR="00E13E37" w:rsidRPr="00D62F0A" w:rsidRDefault="00E13E37" w:rsidP="00750D81">
      <w:pPr>
        <w:autoSpaceDE w:val="0"/>
        <w:autoSpaceDN w:val="0"/>
        <w:adjustRightInd w:val="0"/>
      </w:pPr>
    </w:p>
    <w:p w:rsidR="00E13E37" w:rsidRPr="00D62F0A" w:rsidRDefault="00E13E37" w:rsidP="00E13E37">
      <w:pPr>
        <w:pStyle w:val="ListParagraph"/>
        <w:numPr>
          <w:ilvl w:val="0"/>
          <w:numId w:val="9"/>
        </w:numPr>
        <w:ind w:left="5528" w:firstLine="0"/>
        <w:rPr>
          <w:i/>
          <w:lang w:val="es-ES"/>
        </w:rPr>
      </w:pPr>
      <w:r w:rsidRPr="00D62F0A">
        <w:rPr>
          <w:i/>
          <w:lang w:val="es-ES"/>
        </w:rPr>
        <w:t>Se invita al Comité de Coordinación de la OMPI a que tome nota de las enmiendas al Reglamento del Personal, como se expone de forma pormenorizada en el Anexo</w:t>
      </w:r>
      <w:r w:rsidRPr="00D62F0A">
        <w:rPr>
          <w:lang w:val="es-ES"/>
        </w:rPr>
        <w:t xml:space="preserve"> </w:t>
      </w:r>
      <w:r w:rsidRPr="00D62F0A">
        <w:rPr>
          <w:i/>
          <w:lang w:val="es-ES"/>
        </w:rPr>
        <w:t>III.</w:t>
      </w:r>
    </w:p>
    <w:p w:rsidR="00E13E37" w:rsidRPr="00D62F0A" w:rsidRDefault="00E13E37" w:rsidP="00750D81">
      <w:pPr>
        <w:ind w:left="5528"/>
        <w:contextualSpacing/>
      </w:pPr>
    </w:p>
    <w:p w:rsidR="00E13E37" w:rsidRPr="00D62F0A" w:rsidRDefault="00E13E37" w:rsidP="00750D81">
      <w:pPr>
        <w:ind w:left="5528"/>
        <w:contextualSpacing/>
      </w:pPr>
    </w:p>
    <w:p w:rsidR="00E13E37" w:rsidRPr="00D62F0A" w:rsidRDefault="00E13E37" w:rsidP="00750D81">
      <w:pPr>
        <w:ind w:left="5528"/>
        <w:contextualSpacing/>
      </w:pPr>
    </w:p>
    <w:p w:rsidR="00E13E37" w:rsidRPr="00D62F0A" w:rsidRDefault="00E13E37" w:rsidP="00750D81">
      <w:pPr>
        <w:ind w:left="5528"/>
        <w:contextualSpacing/>
      </w:pPr>
    </w:p>
    <w:p w:rsidR="00750D81" w:rsidRDefault="00E13E37" w:rsidP="00E13E37">
      <w:pPr>
        <w:ind w:left="5534"/>
      </w:pPr>
      <w:r w:rsidRPr="00D62F0A">
        <w:t>[Siguen los Anexos]</w:t>
      </w:r>
    </w:p>
    <w:p w:rsidR="009130D5" w:rsidRDefault="009130D5" w:rsidP="00E13E37">
      <w:pPr>
        <w:ind w:left="5534"/>
      </w:pPr>
    </w:p>
    <w:p w:rsidR="009130D5" w:rsidRPr="00D62F0A" w:rsidRDefault="009130D5" w:rsidP="00E13E37">
      <w:pPr>
        <w:ind w:left="5534"/>
        <w:sectPr w:rsidR="009130D5" w:rsidRPr="00D62F0A" w:rsidSect="00660085">
          <w:headerReference w:type="default" r:id="rId10"/>
          <w:endnotePr>
            <w:numFmt w:val="decimal"/>
          </w:endnotePr>
          <w:pgSz w:w="11907" w:h="16840" w:code="9"/>
          <w:pgMar w:top="567" w:right="1134" w:bottom="1418" w:left="1418" w:header="510" w:footer="1021" w:gutter="0"/>
          <w:cols w:space="720"/>
          <w:titlePg/>
          <w:docGrid w:linePitch="299"/>
        </w:sectPr>
      </w:pPr>
    </w:p>
    <w:p w:rsidR="00E13E37" w:rsidRPr="00D62F0A" w:rsidRDefault="00713546" w:rsidP="00750D81">
      <w:pPr>
        <w:pStyle w:val="Header"/>
        <w:ind w:left="-709"/>
        <w:jc w:val="center"/>
        <w:rPr>
          <w:b/>
        </w:rPr>
      </w:pPr>
      <w:r w:rsidRPr="00D62F0A">
        <w:rPr>
          <w:b/>
        </w:rPr>
        <w:lastRenderedPageBreak/>
        <w:t>ENMIENDAS AL ESTATUTO DEL PERSONAL QUE DEBEN ENTRAR EN VIGOR EL 1 DE ENERO DE 2016</w:t>
      </w:r>
    </w:p>
    <w:p w:rsidR="00750D81" w:rsidRPr="00D62F0A" w:rsidRDefault="00750D81" w:rsidP="00750D81">
      <w:pPr>
        <w:ind w:left="-709"/>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750D81" w:rsidRPr="00D62F0A" w:rsidTr="00660085">
        <w:trPr>
          <w:trHeight w:val="20"/>
          <w:tblHeader/>
        </w:trPr>
        <w:tc>
          <w:tcPr>
            <w:tcW w:w="1843" w:type="dxa"/>
            <w:shd w:val="clear" w:color="auto" w:fill="FBD4B4"/>
            <w:tcMar>
              <w:top w:w="57" w:type="dxa"/>
              <w:bottom w:w="57" w:type="dxa"/>
            </w:tcMar>
          </w:tcPr>
          <w:p w:rsidR="00750D81" w:rsidRPr="00D62F0A" w:rsidRDefault="008C5222" w:rsidP="00660085">
            <w:pPr>
              <w:ind w:left="142" w:hanging="142"/>
              <w:jc w:val="center"/>
              <w:rPr>
                <w:b/>
                <w:sz w:val="18"/>
                <w:szCs w:val="18"/>
              </w:rPr>
            </w:pPr>
            <w:r w:rsidRPr="00D62F0A">
              <w:rPr>
                <w:b/>
                <w:sz w:val="18"/>
                <w:szCs w:val="18"/>
              </w:rPr>
              <w:t>Disposición</w:t>
            </w:r>
          </w:p>
        </w:tc>
        <w:tc>
          <w:tcPr>
            <w:tcW w:w="4536" w:type="dxa"/>
            <w:shd w:val="clear" w:color="auto" w:fill="FBD4B4"/>
            <w:tcMar>
              <w:top w:w="57" w:type="dxa"/>
              <w:bottom w:w="57" w:type="dxa"/>
            </w:tcMar>
          </w:tcPr>
          <w:p w:rsidR="00750D81" w:rsidRPr="00D62F0A" w:rsidRDefault="008C5222" w:rsidP="00660085">
            <w:pPr>
              <w:jc w:val="center"/>
              <w:rPr>
                <w:b/>
                <w:sz w:val="18"/>
                <w:szCs w:val="18"/>
              </w:rPr>
            </w:pPr>
            <w:r w:rsidRPr="00D62F0A">
              <w:rPr>
                <w:b/>
                <w:sz w:val="18"/>
                <w:szCs w:val="18"/>
              </w:rPr>
              <w:t>Texto actual</w:t>
            </w:r>
          </w:p>
        </w:tc>
        <w:tc>
          <w:tcPr>
            <w:tcW w:w="4536" w:type="dxa"/>
            <w:shd w:val="clear" w:color="auto" w:fill="FBD4B4"/>
            <w:tcMar>
              <w:top w:w="57" w:type="dxa"/>
              <w:bottom w:w="57" w:type="dxa"/>
            </w:tcMar>
          </w:tcPr>
          <w:p w:rsidR="00750D81" w:rsidRPr="00D62F0A" w:rsidRDefault="008C5222" w:rsidP="00660085">
            <w:pPr>
              <w:jc w:val="center"/>
              <w:rPr>
                <w:b/>
                <w:sz w:val="18"/>
                <w:szCs w:val="18"/>
              </w:rPr>
            </w:pPr>
            <w:r w:rsidRPr="00D62F0A">
              <w:rPr>
                <w:b/>
                <w:sz w:val="18"/>
                <w:szCs w:val="18"/>
              </w:rPr>
              <w:t>Texto nuevo/propuesto</w:t>
            </w:r>
          </w:p>
        </w:tc>
        <w:tc>
          <w:tcPr>
            <w:tcW w:w="4536" w:type="dxa"/>
            <w:shd w:val="clear" w:color="auto" w:fill="FBD4B4"/>
            <w:tcMar>
              <w:top w:w="57" w:type="dxa"/>
              <w:bottom w:w="57" w:type="dxa"/>
            </w:tcMar>
          </w:tcPr>
          <w:p w:rsidR="00750D81" w:rsidRPr="00D62F0A" w:rsidRDefault="008C5222" w:rsidP="00660085">
            <w:pPr>
              <w:jc w:val="center"/>
              <w:rPr>
                <w:b/>
                <w:sz w:val="18"/>
                <w:szCs w:val="18"/>
              </w:rPr>
            </w:pPr>
            <w:r w:rsidRPr="00D62F0A">
              <w:rPr>
                <w:b/>
                <w:sz w:val="18"/>
                <w:szCs w:val="18"/>
              </w:rPr>
              <w:t>Propósito/Descripción de la modificación</w:t>
            </w:r>
          </w:p>
        </w:tc>
      </w:tr>
      <w:tr w:rsidR="00750D81" w:rsidRPr="00D62F0A" w:rsidTr="00660085">
        <w:trPr>
          <w:trHeight w:val="20"/>
        </w:trPr>
        <w:tc>
          <w:tcPr>
            <w:tcW w:w="1843" w:type="dxa"/>
            <w:shd w:val="clear" w:color="auto" w:fill="auto"/>
            <w:tcMar>
              <w:top w:w="57" w:type="dxa"/>
              <w:bottom w:w="57" w:type="dxa"/>
            </w:tcMar>
          </w:tcPr>
          <w:p w:rsidR="00E13E37" w:rsidRPr="00D62F0A" w:rsidRDefault="003E069C" w:rsidP="003E069C">
            <w:pPr>
              <w:ind w:right="33"/>
              <w:rPr>
                <w:b/>
                <w:sz w:val="18"/>
                <w:szCs w:val="18"/>
              </w:rPr>
            </w:pPr>
            <w:r w:rsidRPr="00D62F0A">
              <w:rPr>
                <w:b/>
                <w:sz w:val="18"/>
                <w:szCs w:val="18"/>
              </w:rPr>
              <w:t>Cláusula 1.7</w:t>
            </w:r>
          </w:p>
          <w:p w:rsidR="00E13E37" w:rsidRPr="00D62F0A" w:rsidRDefault="00E13E37" w:rsidP="00660085">
            <w:pPr>
              <w:ind w:right="33"/>
              <w:rPr>
                <w:b/>
                <w:sz w:val="18"/>
                <w:szCs w:val="18"/>
              </w:rPr>
            </w:pPr>
          </w:p>
          <w:p w:rsidR="00E13E37" w:rsidRPr="00D62F0A" w:rsidRDefault="003E069C" w:rsidP="003E069C">
            <w:pPr>
              <w:ind w:right="33"/>
              <w:rPr>
                <w:sz w:val="18"/>
                <w:szCs w:val="18"/>
              </w:rPr>
            </w:pPr>
            <w:r w:rsidRPr="00D62F0A">
              <w:rPr>
                <w:sz w:val="18"/>
                <w:szCs w:val="18"/>
              </w:rPr>
              <w:t>Comunicación de información</w:t>
            </w:r>
          </w:p>
          <w:p w:rsidR="00750D81" w:rsidRPr="00D62F0A" w:rsidRDefault="00750D81" w:rsidP="00660085">
            <w:pPr>
              <w:pStyle w:val="ListParagraph"/>
              <w:ind w:left="0" w:right="33"/>
              <w:rPr>
                <w:sz w:val="18"/>
                <w:szCs w:val="18"/>
                <w:lang w:val="es-ES"/>
              </w:rPr>
            </w:pPr>
          </w:p>
        </w:tc>
        <w:tc>
          <w:tcPr>
            <w:tcW w:w="4536" w:type="dxa"/>
            <w:shd w:val="clear" w:color="auto" w:fill="auto"/>
            <w:tcMar>
              <w:top w:w="57" w:type="dxa"/>
              <w:bottom w:w="57" w:type="dxa"/>
            </w:tcMar>
          </w:tcPr>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B50D11" w:rsidP="003E069C">
            <w:pPr>
              <w:pStyle w:val="Default"/>
              <w:rPr>
                <w:color w:val="auto"/>
                <w:sz w:val="18"/>
                <w:szCs w:val="18"/>
                <w:lang w:val="es-ES"/>
              </w:rPr>
            </w:pPr>
            <w:r w:rsidRPr="00D62F0A">
              <w:rPr>
                <w:color w:val="auto"/>
                <w:sz w:val="18"/>
                <w:szCs w:val="18"/>
                <w:lang w:val="es-ES"/>
              </w:rPr>
              <w:t xml:space="preserve">d) </w:t>
            </w:r>
            <w:r w:rsidR="003E069C" w:rsidRPr="00D62F0A">
              <w:rPr>
                <w:color w:val="auto"/>
                <w:sz w:val="18"/>
                <w:szCs w:val="18"/>
                <w:lang w:val="es-ES"/>
              </w:rPr>
              <w:t>La protección que ofrece la Oficina Internacional contra las represalias se hará extensiva a los funcionarios siempre y cuando estos hayan presentado la denuncia por las vías internas establecidas, a menos que haya una razón excepcional y demostrable que indique que recurrir a las vías internas establecidas comporta el riesgo de agravamiento de la irregularidad (incluida la inacción con respecto a la denuncia en un tiempo razonable o la ocultación de la irregularidad) o amenaza la preservación del anonimato del funcionario, o que existe una aprensión justificable de represalia.</w:t>
            </w:r>
            <w:r w:rsidR="00750D81" w:rsidRPr="00D62F0A">
              <w:rPr>
                <w:color w:val="auto"/>
                <w:sz w:val="18"/>
                <w:szCs w:val="18"/>
                <w:lang w:val="es-ES"/>
              </w:rPr>
              <w:t xml:space="preserve">  </w:t>
            </w:r>
            <w:r w:rsidR="003E069C" w:rsidRPr="00D62F0A">
              <w:rPr>
                <w:color w:val="auto"/>
                <w:sz w:val="18"/>
                <w:szCs w:val="18"/>
                <w:lang w:val="es-ES"/>
              </w:rPr>
              <w:t>Las denuncias que sean falsas o engañosas intencionalmente y a sabiendas o que se presenten con una inobservancia temeraria por la veracidad de la información se considerarán faltas graves de conducta.</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750D81" w:rsidRPr="00D62F0A" w:rsidRDefault="00B50D11" w:rsidP="003E069C">
            <w:pPr>
              <w:tabs>
                <w:tab w:val="left" w:pos="567"/>
              </w:tabs>
              <w:rPr>
                <w:b/>
                <w:sz w:val="18"/>
                <w:szCs w:val="18"/>
              </w:rPr>
            </w:pPr>
            <w:r w:rsidRPr="00D62F0A">
              <w:rPr>
                <w:sz w:val="18"/>
                <w:szCs w:val="18"/>
              </w:rPr>
              <w:t xml:space="preserve">e) </w:t>
            </w:r>
            <w:r w:rsidR="003E069C" w:rsidRPr="00D62F0A">
              <w:rPr>
                <w:sz w:val="18"/>
                <w:szCs w:val="18"/>
              </w:rPr>
              <w:t>Los párrafos b), c) y d) anteriores serán de aplicación sin perjuicio de las obligaciones del funcionario prescritas en el párrafo a) anterior</w:t>
            </w:r>
            <w:r w:rsidR="003E069C" w:rsidRPr="00D62F0A">
              <w:rPr>
                <w:i/>
                <w:sz w:val="18"/>
                <w:szCs w:val="18"/>
              </w:rPr>
              <w:t xml:space="preserve"> </w:t>
            </w:r>
            <w:r w:rsidR="003E069C" w:rsidRPr="00D62F0A">
              <w:rPr>
                <w:sz w:val="18"/>
                <w:szCs w:val="18"/>
              </w:rPr>
              <w:t>y en la siguiente regla 1.7.1.</w:t>
            </w:r>
            <w:r w:rsidR="00750D81" w:rsidRPr="00D62F0A">
              <w:rPr>
                <w:sz w:val="18"/>
                <w:szCs w:val="18"/>
              </w:rPr>
              <w:t xml:space="preserve"> </w:t>
            </w:r>
          </w:p>
        </w:tc>
        <w:tc>
          <w:tcPr>
            <w:tcW w:w="4536" w:type="dxa"/>
            <w:shd w:val="clear" w:color="auto" w:fill="auto"/>
            <w:tcMar>
              <w:top w:w="57" w:type="dxa"/>
              <w:bottom w:w="57" w:type="dxa"/>
            </w:tcMar>
          </w:tcPr>
          <w:p w:rsidR="00E13E37" w:rsidRPr="00D62F0A" w:rsidRDefault="00750D81" w:rsidP="00660085">
            <w:pPr>
              <w:tabs>
                <w:tab w:val="left" w:pos="567"/>
              </w:tabs>
              <w:rPr>
                <w:sz w:val="18"/>
                <w:szCs w:val="18"/>
              </w:rPr>
            </w:pPr>
            <w:r w:rsidRPr="00D62F0A">
              <w:rPr>
                <w:sz w:val="18"/>
                <w:szCs w:val="18"/>
              </w:rPr>
              <w:t>[…]</w:t>
            </w:r>
          </w:p>
          <w:p w:rsidR="00E13E37" w:rsidRPr="00D62F0A" w:rsidRDefault="00E13E37" w:rsidP="00660085">
            <w:pPr>
              <w:tabs>
                <w:tab w:val="left" w:pos="567"/>
              </w:tabs>
              <w:rPr>
                <w:sz w:val="18"/>
                <w:szCs w:val="18"/>
              </w:rPr>
            </w:pPr>
          </w:p>
          <w:p w:rsidR="00E13E37" w:rsidRPr="00D62F0A" w:rsidRDefault="00B50D11" w:rsidP="003E069C">
            <w:pPr>
              <w:tabs>
                <w:tab w:val="left" w:pos="567"/>
              </w:tabs>
              <w:rPr>
                <w:strike/>
                <w:sz w:val="18"/>
                <w:szCs w:val="18"/>
              </w:rPr>
            </w:pPr>
            <w:r w:rsidRPr="00D62F0A">
              <w:rPr>
                <w:sz w:val="18"/>
                <w:szCs w:val="18"/>
              </w:rPr>
              <w:t xml:space="preserve">d) </w:t>
            </w:r>
            <w:r w:rsidR="003E069C" w:rsidRPr="00D62F0A">
              <w:rPr>
                <w:sz w:val="18"/>
                <w:szCs w:val="18"/>
              </w:rPr>
              <w:t>La protección que ofrece la Oficina Internacional contra las represalias se hará extensiva a los funcionarios siempre y cuando estos hayan presentado la denuncia por las vías internas establecidas, a menos que haya una razón excepcional y demostrable que indique que recurrir a las vías internas establecidas comporta el riesgo de agravamiento de la irregularidad (incluida la inacción con respecto a la denuncia en un tiempo razonable o la ocultación de la irregularidad) o amenaza la preservación del anonimato del funcionario, o que existe una aprensión justificable de represalia.</w:t>
            </w:r>
            <w:r w:rsidR="00750D81" w:rsidRPr="00D62F0A">
              <w:rPr>
                <w:sz w:val="18"/>
                <w:szCs w:val="18"/>
              </w:rPr>
              <w:t xml:space="preserve">  </w:t>
            </w:r>
            <w:r w:rsidR="003E069C" w:rsidRPr="00D62F0A">
              <w:rPr>
                <w:strike/>
                <w:sz w:val="18"/>
                <w:szCs w:val="18"/>
              </w:rPr>
              <w:t>Las denuncias que sean falsas o engañosas intencionalmente y a sabiendas o que se presenten con una inobservancia temeraria por la veracidad de la información se considerarán faltas graves de conducta.</w:t>
            </w:r>
          </w:p>
          <w:p w:rsidR="00E13E37" w:rsidRPr="00D62F0A" w:rsidRDefault="00E13E37" w:rsidP="00660085">
            <w:pPr>
              <w:tabs>
                <w:tab w:val="left" w:pos="567"/>
              </w:tabs>
              <w:rPr>
                <w:sz w:val="18"/>
                <w:szCs w:val="18"/>
              </w:rPr>
            </w:pPr>
          </w:p>
          <w:p w:rsidR="00E13E37" w:rsidRPr="00D62F0A" w:rsidRDefault="006546AE" w:rsidP="003E069C">
            <w:pPr>
              <w:tabs>
                <w:tab w:val="left" w:pos="567"/>
              </w:tabs>
              <w:rPr>
                <w:b/>
                <w:sz w:val="18"/>
                <w:szCs w:val="18"/>
                <w:u w:val="single"/>
              </w:rPr>
            </w:pPr>
            <w:r w:rsidRPr="00D62F0A">
              <w:rPr>
                <w:b/>
                <w:sz w:val="18"/>
                <w:szCs w:val="18"/>
                <w:u w:val="single"/>
              </w:rPr>
              <w:t xml:space="preserve">e) </w:t>
            </w:r>
            <w:r w:rsidR="003E069C" w:rsidRPr="00D62F0A">
              <w:rPr>
                <w:b/>
                <w:sz w:val="18"/>
                <w:szCs w:val="18"/>
                <w:u w:val="single"/>
              </w:rPr>
              <w:t>L</w:t>
            </w:r>
            <w:r w:rsidR="00472AF3" w:rsidRPr="00D62F0A">
              <w:rPr>
                <w:b/>
                <w:sz w:val="18"/>
                <w:szCs w:val="18"/>
                <w:u w:val="single"/>
              </w:rPr>
              <w:t>os informes, declaraciones o</w:t>
            </w:r>
            <w:r w:rsidR="008149CD" w:rsidRPr="00D62F0A">
              <w:rPr>
                <w:b/>
                <w:sz w:val="18"/>
                <w:szCs w:val="18"/>
                <w:u w:val="single"/>
              </w:rPr>
              <w:t xml:space="preserve"> denuncias que sean </w:t>
            </w:r>
            <w:r w:rsidR="00AD19E7">
              <w:rPr>
                <w:b/>
                <w:sz w:val="18"/>
                <w:szCs w:val="18"/>
                <w:u w:val="single"/>
              </w:rPr>
              <w:t xml:space="preserve">intencional o deliberadamente </w:t>
            </w:r>
            <w:r w:rsidR="008149CD" w:rsidRPr="00D62F0A">
              <w:rPr>
                <w:b/>
                <w:sz w:val="18"/>
                <w:szCs w:val="18"/>
                <w:u w:val="single"/>
              </w:rPr>
              <w:t>falsos o engañoso</w:t>
            </w:r>
            <w:r w:rsidR="003E069C" w:rsidRPr="00D62F0A">
              <w:rPr>
                <w:b/>
                <w:sz w:val="18"/>
                <w:szCs w:val="18"/>
                <w:u w:val="single"/>
              </w:rPr>
              <w:t>s</w:t>
            </w:r>
            <w:r w:rsidR="00425D07">
              <w:rPr>
                <w:b/>
                <w:sz w:val="18"/>
                <w:szCs w:val="18"/>
                <w:u w:val="single"/>
              </w:rPr>
              <w:t>,</w:t>
            </w:r>
            <w:r w:rsidR="003E069C" w:rsidRPr="00D62F0A">
              <w:rPr>
                <w:b/>
                <w:sz w:val="18"/>
                <w:szCs w:val="18"/>
                <w:u w:val="single"/>
              </w:rPr>
              <w:t xml:space="preserve"> o que se presenten con una inobservancia temeraria por la veracidad de la inf</w:t>
            </w:r>
            <w:r w:rsidR="00317B94" w:rsidRPr="00D62F0A">
              <w:rPr>
                <w:b/>
                <w:sz w:val="18"/>
                <w:szCs w:val="18"/>
                <w:u w:val="single"/>
              </w:rPr>
              <w:t>ormación</w:t>
            </w:r>
            <w:r w:rsidR="00425D07">
              <w:rPr>
                <w:b/>
                <w:sz w:val="18"/>
                <w:szCs w:val="18"/>
                <w:u w:val="single"/>
              </w:rPr>
              <w:t>,</w:t>
            </w:r>
            <w:r w:rsidR="00317B94" w:rsidRPr="00D62F0A">
              <w:rPr>
                <w:b/>
                <w:sz w:val="18"/>
                <w:szCs w:val="18"/>
                <w:u w:val="single"/>
              </w:rPr>
              <w:t xml:space="preserve"> se considerarán falta </w:t>
            </w:r>
            <w:r w:rsidR="003E069C" w:rsidRPr="00D62F0A">
              <w:rPr>
                <w:b/>
                <w:sz w:val="18"/>
                <w:szCs w:val="18"/>
                <w:u w:val="single"/>
              </w:rPr>
              <w:t>de conducta</w:t>
            </w:r>
            <w:r w:rsidR="00317B94" w:rsidRPr="00D62F0A">
              <w:rPr>
                <w:b/>
                <w:sz w:val="18"/>
                <w:szCs w:val="18"/>
                <w:u w:val="single"/>
              </w:rPr>
              <w:t xml:space="preserve"> grave</w:t>
            </w:r>
            <w:r w:rsidR="003E069C" w:rsidRPr="00D62F0A">
              <w:rPr>
                <w:b/>
                <w:sz w:val="18"/>
                <w:szCs w:val="18"/>
                <w:u w:val="single"/>
              </w:rPr>
              <w:t>.</w:t>
            </w:r>
          </w:p>
          <w:p w:rsidR="00E13E37" w:rsidRPr="00D62F0A" w:rsidRDefault="00E13E37" w:rsidP="00660085">
            <w:pPr>
              <w:pStyle w:val="Default"/>
              <w:rPr>
                <w:color w:val="auto"/>
                <w:sz w:val="18"/>
                <w:szCs w:val="18"/>
                <w:lang w:val="es-ES"/>
              </w:rPr>
            </w:pPr>
          </w:p>
          <w:p w:rsidR="00750D81" w:rsidRPr="00D62F0A" w:rsidRDefault="006546AE" w:rsidP="003E069C">
            <w:pPr>
              <w:pStyle w:val="Default"/>
              <w:rPr>
                <w:color w:val="auto"/>
                <w:sz w:val="18"/>
                <w:szCs w:val="18"/>
                <w:lang w:val="es-ES"/>
              </w:rPr>
            </w:pPr>
            <w:r w:rsidRPr="00D62F0A">
              <w:rPr>
                <w:strike/>
                <w:color w:val="auto"/>
                <w:sz w:val="18"/>
                <w:szCs w:val="18"/>
                <w:lang w:val="es-ES"/>
              </w:rPr>
              <w:t>e)</w:t>
            </w:r>
            <w:r w:rsidRPr="00D62F0A">
              <w:rPr>
                <w:b/>
                <w:color w:val="auto"/>
                <w:sz w:val="18"/>
                <w:szCs w:val="18"/>
                <w:u w:val="single"/>
                <w:lang w:val="es-ES"/>
              </w:rPr>
              <w:t>f)</w:t>
            </w:r>
            <w:r w:rsidRPr="00D62F0A">
              <w:rPr>
                <w:color w:val="auto"/>
                <w:sz w:val="18"/>
                <w:szCs w:val="18"/>
                <w:lang w:val="es-ES"/>
              </w:rPr>
              <w:t xml:space="preserve"> </w:t>
            </w:r>
            <w:r w:rsidR="003E069C" w:rsidRPr="00D62F0A">
              <w:rPr>
                <w:color w:val="auto"/>
                <w:sz w:val="18"/>
                <w:szCs w:val="18"/>
                <w:lang w:val="es-ES"/>
              </w:rPr>
              <w:t>Los párrafos b), c)</w:t>
            </w:r>
            <w:r w:rsidRPr="00D62F0A">
              <w:rPr>
                <w:color w:val="auto"/>
                <w:sz w:val="18"/>
                <w:szCs w:val="18"/>
                <w:u w:val="single"/>
                <w:lang w:val="es-ES"/>
              </w:rPr>
              <w:t>,</w:t>
            </w:r>
            <w:r w:rsidR="003E069C" w:rsidRPr="00D62F0A">
              <w:rPr>
                <w:strike/>
                <w:color w:val="auto"/>
                <w:sz w:val="18"/>
                <w:szCs w:val="18"/>
                <w:lang w:val="es-ES"/>
              </w:rPr>
              <w:t xml:space="preserve"> y</w:t>
            </w:r>
            <w:r w:rsidR="003E069C" w:rsidRPr="00D62F0A">
              <w:rPr>
                <w:color w:val="auto"/>
                <w:sz w:val="18"/>
                <w:szCs w:val="18"/>
                <w:lang w:val="es-ES"/>
              </w:rPr>
              <w:t xml:space="preserve"> d)</w:t>
            </w:r>
            <w:r w:rsidRPr="00D62F0A">
              <w:rPr>
                <w:b/>
                <w:color w:val="auto"/>
                <w:sz w:val="18"/>
                <w:szCs w:val="18"/>
                <w:u w:val="single"/>
                <w:lang w:val="es-ES"/>
              </w:rPr>
              <w:t xml:space="preserve"> y e)</w:t>
            </w:r>
            <w:r w:rsidR="003E069C" w:rsidRPr="00D62F0A">
              <w:rPr>
                <w:color w:val="auto"/>
                <w:sz w:val="18"/>
                <w:szCs w:val="18"/>
                <w:lang w:val="es-ES"/>
              </w:rPr>
              <w:t xml:space="preserve"> anteriores serán de aplicación sin perjuicio de las obligaciones del funcionario prescritas en el párrafo a) anterior</w:t>
            </w:r>
            <w:r w:rsidR="003E069C" w:rsidRPr="00D62F0A">
              <w:rPr>
                <w:i/>
                <w:color w:val="auto"/>
                <w:sz w:val="18"/>
                <w:szCs w:val="18"/>
                <w:lang w:val="es-ES"/>
              </w:rPr>
              <w:t xml:space="preserve"> </w:t>
            </w:r>
            <w:r w:rsidR="003E069C" w:rsidRPr="00D62F0A">
              <w:rPr>
                <w:color w:val="auto"/>
                <w:sz w:val="18"/>
                <w:szCs w:val="18"/>
                <w:lang w:val="es-ES"/>
              </w:rPr>
              <w:t>y en la siguiente regla 1.7.1.</w:t>
            </w:r>
            <w:r w:rsidR="00750D81" w:rsidRPr="00D62F0A">
              <w:rPr>
                <w:color w:val="auto"/>
                <w:sz w:val="18"/>
                <w:szCs w:val="18"/>
                <w:lang w:val="es-ES"/>
              </w:rPr>
              <w:t xml:space="preserve"> </w:t>
            </w:r>
          </w:p>
        </w:tc>
        <w:tc>
          <w:tcPr>
            <w:tcW w:w="4536"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453B84" w:rsidP="00660085">
            <w:pPr>
              <w:rPr>
                <w:sz w:val="18"/>
                <w:szCs w:val="18"/>
              </w:rPr>
            </w:pPr>
            <w:r w:rsidRPr="00D62F0A">
              <w:rPr>
                <w:sz w:val="18"/>
                <w:szCs w:val="18"/>
              </w:rPr>
              <w:t>La cláusula </w:t>
            </w:r>
            <w:r w:rsidR="00750D81" w:rsidRPr="00D62F0A">
              <w:rPr>
                <w:sz w:val="18"/>
                <w:szCs w:val="18"/>
              </w:rPr>
              <w:t>1.7</w:t>
            </w:r>
            <w:r w:rsidRPr="00D62F0A">
              <w:rPr>
                <w:sz w:val="18"/>
                <w:szCs w:val="18"/>
              </w:rPr>
              <w:t>.</w:t>
            </w:r>
            <w:r w:rsidR="00750D81" w:rsidRPr="00D62F0A">
              <w:rPr>
                <w:sz w:val="18"/>
                <w:szCs w:val="18"/>
              </w:rPr>
              <w:t xml:space="preserve">d) </w:t>
            </w:r>
            <w:r w:rsidRPr="00D62F0A">
              <w:rPr>
                <w:sz w:val="18"/>
                <w:szCs w:val="18"/>
              </w:rPr>
              <w:t>atañe a la protección contra represalias</w:t>
            </w:r>
            <w:r w:rsidR="00750D81" w:rsidRPr="00D62F0A">
              <w:rPr>
                <w:sz w:val="18"/>
                <w:szCs w:val="18"/>
              </w:rPr>
              <w:t xml:space="preserve">.  </w:t>
            </w:r>
            <w:r w:rsidRPr="00D62F0A">
              <w:rPr>
                <w:sz w:val="18"/>
                <w:szCs w:val="18"/>
              </w:rPr>
              <w:t xml:space="preserve">Se suprime la última </w:t>
            </w:r>
            <w:r w:rsidR="00DF7CD1" w:rsidRPr="00D62F0A">
              <w:rPr>
                <w:sz w:val="18"/>
                <w:szCs w:val="18"/>
              </w:rPr>
              <w:t>frase</w:t>
            </w:r>
            <w:r w:rsidRPr="00D62F0A">
              <w:rPr>
                <w:sz w:val="18"/>
                <w:szCs w:val="18"/>
              </w:rPr>
              <w:t xml:space="preserve"> de este párrafo y se añade el nuevo </w:t>
            </w:r>
            <w:r w:rsidR="009B2802" w:rsidRPr="00D62F0A">
              <w:rPr>
                <w:sz w:val="18"/>
                <w:szCs w:val="18"/>
              </w:rPr>
              <w:t>párrafo </w:t>
            </w:r>
            <w:r w:rsidR="00750D81" w:rsidRPr="00D62F0A">
              <w:rPr>
                <w:sz w:val="18"/>
                <w:szCs w:val="18"/>
              </w:rPr>
              <w:t xml:space="preserve">e) </w:t>
            </w:r>
            <w:r w:rsidRPr="00D62F0A">
              <w:rPr>
                <w:sz w:val="18"/>
                <w:szCs w:val="18"/>
              </w:rPr>
              <w:t>para esclarecer que las declaraciones falsas o engañosas en ge</w:t>
            </w:r>
            <w:r w:rsidR="00BF4BD5" w:rsidRPr="00D62F0A">
              <w:rPr>
                <w:sz w:val="18"/>
                <w:szCs w:val="18"/>
              </w:rPr>
              <w:t>neral</w:t>
            </w:r>
            <w:r w:rsidRPr="00D62F0A">
              <w:rPr>
                <w:sz w:val="18"/>
                <w:szCs w:val="18"/>
              </w:rPr>
              <w:t>, y no solo las formuladas en el contexto de demandas por represalias</w:t>
            </w:r>
            <w:r w:rsidR="00750D81" w:rsidRPr="00D62F0A">
              <w:rPr>
                <w:sz w:val="18"/>
                <w:szCs w:val="18"/>
              </w:rPr>
              <w:t xml:space="preserve">, </w:t>
            </w:r>
            <w:r w:rsidRPr="00D62F0A">
              <w:rPr>
                <w:sz w:val="18"/>
                <w:szCs w:val="18"/>
              </w:rPr>
              <w:t>se considerarán falta de conducta</w:t>
            </w:r>
            <w:r w:rsidR="00D60728" w:rsidRPr="00D62F0A">
              <w:rPr>
                <w:sz w:val="18"/>
                <w:szCs w:val="18"/>
              </w:rPr>
              <w:t xml:space="preserve"> grave</w:t>
            </w:r>
            <w:r w:rsidR="00750D81" w:rsidRPr="00D62F0A">
              <w:rPr>
                <w:sz w:val="18"/>
                <w:szCs w:val="18"/>
              </w:rPr>
              <w:t>.</w:t>
            </w:r>
          </w:p>
          <w:p w:rsidR="00E13E37" w:rsidRPr="00D62F0A" w:rsidRDefault="00E13E37" w:rsidP="00660085">
            <w:pPr>
              <w:rPr>
                <w:sz w:val="18"/>
                <w:szCs w:val="18"/>
              </w:rPr>
            </w:pPr>
          </w:p>
          <w:p w:rsidR="00750D81" w:rsidRPr="00D62F0A" w:rsidRDefault="00750D81" w:rsidP="00660085">
            <w:pPr>
              <w:rPr>
                <w:i/>
                <w:sz w:val="18"/>
                <w:szCs w:val="18"/>
              </w:rPr>
            </w:pPr>
          </w:p>
        </w:tc>
      </w:tr>
      <w:tr w:rsidR="00750D81" w:rsidRPr="00D62F0A" w:rsidTr="00660085">
        <w:trPr>
          <w:trHeight w:val="20"/>
        </w:trPr>
        <w:tc>
          <w:tcPr>
            <w:tcW w:w="1843" w:type="dxa"/>
            <w:shd w:val="clear" w:color="auto" w:fill="auto"/>
            <w:tcMar>
              <w:top w:w="57" w:type="dxa"/>
              <w:bottom w:w="57" w:type="dxa"/>
            </w:tcMar>
          </w:tcPr>
          <w:p w:rsidR="00E13E37" w:rsidRPr="00D62F0A" w:rsidRDefault="009D6E3E" w:rsidP="00660085">
            <w:pPr>
              <w:ind w:right="33"/>
              <w:rPr>
                <w:b/>
                <w:sz w:val="18"/>
                <w:szCs w:val="18"/>
              </w:rPr>
            </w:pPr>
            <w:r w:rsidRPr="00D62F0A">
              <w:rPr>
                <w:b/>
                <w:sz w:val="18"/>
                <w:szCs w:val="18"/>
              </w:rPr>
              <w:t>Cláusula 2.1.</w:t>
            </w:r>
            <w:r w:rsidR="00750D81" w:rsidRPr="00D62F0A">
              <w:rPr>
                <w:b/>
                <w:sz w:val="18"/>
                <w:szCs w:val="18"/>
              </w:rPr>
              <w:t xml:space="preserve">g) </w:t>
            </w:r>
          </w:p>
          <w:p w:rsidR="00E13E37" w:rsidRPr="00D62F0A" w:rsidRDefault="00E13E37" w:rsidP="00660085">
            <w:pPr>
              <w:ind w:right="33"/>
              <w:rPr>
                <w:b/>
                <w:sz w:val="18"/>
                <w:szCs w:val="18"/>
              </w:rPr>
            </w:pPr>
          </w:p>
          <w:p w:rsidR="00750D81" w:rsidRPr="00D62F0A" w:rsidRDefault="003E069C" w:rsidP="003E069C">
            <w:pPr>
              <w:ind w:right="33"/>
              <w:rPr>
                <w:sz w:val="18"/>
                <w:szCs w:val="18"/>
              </w:rPr>
            </w:pPr>
            <w:r w:rsidRPr="00D62F0A">
              <w:rPr>
                <w:sz w:val="18"/>
                <w:szCs w:val="18"/>
              </w:rPr>
              <w:t>Clasificación de los puestos</w:t>
            </w:r>
          </w:p>
        </w:tc>
        <w:tc>
          <w:tcPr>
            <w:tcW w:w="4536" w:type="dxa"/>
            <w:shd w:val="clear" w:color="auto" w:fill="auto"/>
            <w:tcMar>
              <w:top w:w="57" w:type="dxa"/>
              <w:bottom w:w="57" w:type="dxa"/>
            </w:tcMar>
          </w:tcPr>
          <w:p w:rsidR="00750D81" w:rsidRPr="00D62F0A" w:rsidRDefault="006546AE" w:rsidP="003E069C">
            <w:pPr>
              <w:pStyle w:val="Default"/>
              <w:rPr>
                <w:color w:val="auto"/>
                <w:sz w:val="18"/>
                <w:szCs w:val="18"/>
                <w:lang w:val="es-ES"/>
              </w:rPr>
            </w:pPr>
            <w:r w:rsidRPr="00D62F0A">
              <w:rPr>
                <w:color w:val="auto"/>
                <w:sz w:val="18"/>
                <w:szCs w:val="18"/>
                <w:lang w:val="es-ES"/>
              </w:rPr>
              <w:t xml:space="preserve">g) </w:t>
            </w:r>
            <w:r w:rsidR="003E069C" w:rsidRPr="00D62F0A">
              <w:rPr>
                <w:color w:val="auto"/>
                <w:sz w:val="18"/>
                <w:szCs w:val="18"/>
                <w:lang w:val="es-ES"/>
              </w:rPr>
              <w:t>La presente cláusula no será aplicable a los funcionarios con nombramiento temporal.</w:t>
            </w:r>
          </w:p>
        </w:tc>
        <w:tc>
          <w:tcPr>
            <w:tcW w:w="4536" w:type="dxa"/>
            <w:shd w:val="clear" w:color="auto" w:fill="auto"/>
            <w:tcMar>
              <w:top w:w="57" w:type="dxa"/>
              <w:bottom w:w="57" w:type="dxa"/>
            </w:tcMar>
          </w:tcPr>
          <w:p w:rsidR="00750D81" w:rsidRPr="00D62F0A" w:rsidRDefault="006546AE" w:rsidP="00472AF3">
            <w:pPr>
              <w:pStyle w:val="Default"/>
              <w:rPr>
                <w:b/>
                <w:color w:val="auto"/>
                <w:sz w:val="18"/>
                <w:szCs w:val="18"/>
                <w:lang w:val="es-ES"/>
              </w:rPr>
            </w:pPr>
            <w:r w:rsidRPr="00D62F0A">
              <w:rPr>
                <w:color w:val="auto"/>
                <w:sz w:val="18"/>
                <w:szCs w:val="18"/>
                <w:lang w:val="es-ES"/>
              </w:rPr>
              <w:t xml:space="preserve">g) </w:t>
            </w:r>
            <w:r w:rsidR="003E069C" w:rsidRPr="00D62F0A">
              <w:rPr>
                <w:color w:val="auto"/>
                <w:sz w:val="18"/>
                <w:szCs w:val="18"/>
                <w:lang w:val="es-ES"/>
              </w:rPr>
              <w:t xml:space="preserve">La presente cláusula no será aplicable a los </w:t>
            </w:r>
            <w:r w:rsidR="00472AF3" w:rsidRPr="00D62F0A">
              <w:rPr>
                <w:b/>
                <w:color w:val="auto"/>
                <w:sz w:val="18"/>
                <w:szCs w:val="18"/>
                <w:u w:val="single"/>
                <w:lang w:val="es-ES"/>
              </w:rPr>
              <w:t>puestos</w:t>
            </w:r>
            <w:r w:rsidR="003E069C" w:rsidRPr="00D62F0A">
              <w:rPr>
                <w:color w:val="auto"/>
                <w:sz w:val="18"/>
                <w:szCs w:val="18"/>
                <w:lang w:val="es-ES"/>
              </w:rPr>
              <w:t xml:space="preserve"> temporal</w:t>
            </w:r>
            <w:r w:rsidR="00472AF3" w:rsidRPr="00D62F0A">
              <w:rPr>
                <w:b/>
                <w:color w:val="auto"/>
                <w:sz w:val="18"/>
                <w:szCs w:val="18"/>
                <w:u w:val="single"/>
                <w:lang w:val="es-ES"/>
              </w:rPr>
              <w:t>es</w:t>
            </w:r>
            <w:r w:rsidR="003E069C" w:rsidRPr="00D62F0A">
              <w:rPr>
                <w:color w:val="auto"/>
                <w:sz w:val="18"/>
                <w:szCs w:val="18"/>
                <w:lang w:val="es-ES"/>
              </w:rPr>
              <w:t>.</w:t>
            </w:r>
          </w:p>
        </w:tc>
        <w:tc>
          <w:tcPr>
            <w:tcW w:w="4536" w:type="dxa"/>
            <w:shd w:val="clear" w:color="auto" w:fill="auto"/>
            <w:tcMar>
              <w:top w:w="57" w:type="dxa"/>
              <w:bottom w:w="57" w:type="dxa"/>
            </w:tcMar>
          </w:tcPr>
          <w:p w:rsidR="00750D81" w:rsidRPr="00D62F0A" w:rsidRDefault="00A00A53" w:rsidP="00B40A60">
            <w:pPr>
              <w:rPr>
                <w:sz w:val="18"/>
                <w:szCs w:val="18"/>
              </w:rPr>
            </w:pPr>
            <w:r w:rsidRPr="00D62F0A">
              <w:rPr>
                <w:sz w:val="18"/>
                <w:szCs w:val="18"/>
              </w:rPr>
              <w:t>Para corregir</w:t>
            </w:r>
            <w:r w:rsidR="00204DCF" w:rsidRPr="00D62F0A">
              <w:rPr>
                <w:sz w:val="18"/>
                <w:szCs w:val="18"/>
              </w:rPr>
              <w:t xml:space="preserve"> un</w:t>
            </w:r>
            <w:r w:rsidR="00750D81" w:rsidRPr="00D62F0A">
              <w:rPr>
                <w:sz w:val="18"/>
                <w:szCs w:val="18"/>
              </w:rPr>
              <w:t xml:space="preserve"> error.  </w:t>
            </w:r>
            <w:r w:rsidR="00A33C61" w:rsidRPr="00D62F0A">
              <w:rPr>
                <w:sz w:val="18"/>
                <w:szCs w:val="18"/>
              </w:rPr>
              <w:t>S</w:t>
            </w:r>
            <w:r w:rsidR="00B40A60" w:rsidRPr="00D62F0A">
              <w:rPr>
                <w:sz w:val="18"/>
                <w:szCs w:val="18"/>
              </w:rPr>
              <w:t xml:space="preserve">on objeto de clasificación </w:t>
            </w:r>
            <w:r w:rsidR="00A33C61" w:rsidRPr="00D62F0A">
              <w:rPr>
                <w:sz w:val="18"/>
                <w:szCs w:val="18"/>
              </w:rPr>
              <w:t>l</w:t>
            </w:r>
            <w:r w:rsidR="00204DCF" w:rsidRPr="00D62F0A">
              <w:rPr>
                <w:sz w:val="18"/>
                <w:szCs w:val="18"/>
              </w:rPr>
              <w:t>os puestos, no las personas</w:t>
            </w:r>
            <w:r w:rsidR="00750D81" w:rsidRPr="00D62F0A">
              <w:rPr>
                <w:sz w:val="18"/>
                <w:szCs w:val="18"/>
              </w:rPr>
              <w:t>.</w:t>
            </w:r>
          </w:p>
        </w:tc>
      </w:tr>
      <w:tr w:rsidR="00750D81" w:rsidRPr="00D62F0A" w:rsidTr="00660085">
        <w:trPr>
          <w:trHeight w:val="20"/>
        </w:trPr>
        <w:tc>
          <w:tcPr>
            <w:tcW w:w="1843" w:type="dxa"/>
            <w:shd w:val="clear" w:color="auto" w:fill="auto"/>
            <w:tcMar>
              <w:top w:w="57" w:type="dxa"/>
              <w:bottom w:w="57" w:type="dxa"/>
            </w:tcMar>
          </w:tcPr>
          <w:p w:rsidR="00E13E37" w:rsidRPr="00D62F0A" w:rsidRDefault="003E069C" w:rsidP="003E069C">
            <w:pPr>
              <w:ind w:right="33"/>
              <w:rPr>
                <w:b/>
                <w:sz w:val="18"/>
                <w:szCs w:val="18"/>
              </w:rPr>
            </w:pPr>
            <w:r w:rsidRPr="00D62F0A">
              <w:rPr>
                <w:b/>
                <w:sz w:val="18"/>
                <w:szCs w:val="18"/>
              </w:rPr>
              <w:t>Cláusula 2.2</w:t>
            </w:r>
          </w:p>
          <w:p w:rsidR="00E13E37" w:rsidRPr="00D62F0A" w:rsidRDefault="00E13E37" w:rsidP="00660085">
            <w:pPr>
              <w:ind w:right="33"/>
              <w:rPr>
                <w:b/>
                <w:sz w:val="18"/>
                <w:szCs w:val="18"/>
              </w:rPr>
            </w:pPr>
          </w:p>
          <w:p w:rsidR="00E13E37" w:rsidRPr="00D62F0A" w:rsidRDefault="003E069C" w:rsidP="003E069C">
            <w:pPr>
              <w:ind w:right="33"/>
              <w:rPr>
                <w:sz w:val="18"/>
                <w:szCs w:val="18"/>
              </w:rPr>
            </w:pPr>
            <w:r w:rsidRPr="00D62F0A">
              <w:rPr>
                <w:sz w:val="18"/>
                <w:szCs w:val="18"/>
              </w:rPr>
              <w:t>Reclasificación de los puestos</w:t>
            </w:r>
          </w:p>
          <w:p w:rsidR="00750D81" w:rsidRPr="00D62F0A" w:rsidRDefault="00750D81" w:rsidP="00660085">
            <w:pPr>
              <w:pStyle w:val="ListParagraph"/>
              <w:ind w:left="0" w:right="33"/>
              <w:rPr>
                <w:sz w:val="18"/>
                <w:szCs w:val="18"/>
                <w:lang w:val="es-ES"/>
              </w:rPr>
            </w:pPr>
          </w:p>
        </w:tc>
        <w:tc>
          <w:tcPr>
            <w:tcW w:w="4536" w:type="dxa"/>
            <w:shd w:val="clear" w:color="auto" w:fill="auto"/>
            <w:tcMar>
              <w:top w:w="57" w:type="dxa"/>
              <w:bottom w:w="57" w:type="dxa"/>
            </w:tcMar>
          </w:tcPr>
          <w:p w:rsidR="00E13E37" w:rsidRPr="00D62F0A" w:rsidRDefault="00750D81" w:rsidP="00660085">
            <w:pPr>
              <w:autoSpaceDE w:val="0"/>
              <w:autoSpaceDN w:val="0"/>
              <w:adjustRightInd w:val="0"/>
              <w:rPr>
                <w:rFonts w:eastAsia="Times New Roman"/>
                <w:sz w:val="18"/>
                <w:szCs w:val="18"/>
              </w:rPr>
            </w:pPr>
            <w:r w:rsidRPr="00D62F0A">
              <w:rPr>
                <w:rFonts w:eastAsia="Times New Roman"/>
                <w:sz w:val="18"/>
                <w:szCs w:val="18"/>
              </w:rPr>
              <w:t>[…]</w:t>
            </w:r>
          </w:p>
          <w:p w:rsidR="00E13E37" w:rsidRPr="00D62F0A" w:rsidRDefault="00E13E37" w:rsidP="00660085">
            <w:pPr>
              <w:autoSpaceDE w:val="0"/>
              <w:autoSpaceDN w:val="0"/>
              <w:adjustRightInd w:val="0"/>
              <w:rPr>
                <w:rFonts w:eastAsia="Times New Roman"/>
                <w:sz w:val="18"/>
                <w:szCs w:val="18"/>
              </w:rPr>
            </w:pPr>
          </w:p>
          <w:p w:rsidR="00E13E37" w:rsidRPr="00D62F0A" w:rsidRDefault="006546AE" w:rsidP="003E069C">
            <w:pPr>
              <w:autoSpaceDE w:val="0"/>
              <w:autoSpaceDN w:val="0"/>
              <w:adjustRightInd w:val="0"/>
              <w:rPr>
                <w:rFonts w:eastAsia="Times New Roman"/>
                <w:sz w:val="18"/>
                <w:szCs w:val="18"/>
              </w:rPr>
            </w:pPr>
            <w:r w:rsidRPr="00D62F0A">
              <w:rPr>
                <w:rFonts w:eastAsia="Times New Roman"/>
                <w:sz w:val="18"/>
                <w:szCs w:val="18"/>
              </w:rPr>
              <w:t xml:space="preserve">e) </w:t>
            </w:r>
            <w:r w:rsidR="003E069C" w:rsidRPr="00D62F0A">
              <w:rPr>
                <w:rFonts w:eastAsia="Times New Roman"/>
                <w:sz w:val="18"/>
                <w:szCs w:val="18"/>
              </w:rPr>
              <w:t>El Director General establecerá un Comité de Clasificación que prestará asesoramiento con respecto a la reclasificación de los puestos ocupados.</w:t>
            </w:r>
            <w:r w:rsidR="00750D81" w:rsidRPr="00D62F0A">
              <w:rPr>
                <w:rFonts w:eastAsia="Times New Roman"/>
                <w:sz w:val="18"/>
                <w:szCs w:val="18"/>
              </w:rPr>
              <w:t xml:space="preserve"> […]</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750D81" w:rsidRPr="00D62F0A" w:rsidRDefault="006546AE" w:rsidP="003E069C">
            <w:pPr>
              <w:rPr>
                <w:sz w:val="18"/>
                <w:szCs w:val="18"/>
              </w:rPr>
            </w:pPr>
            <w:r w:rsidRPr="00D62F0A">
              <w:rPr>
                <w:sz w:val="18"/>
                <w:szCs w:val="18"/>
              </w:rPr>
              <w:t xml:space="preserve">f) </w:t>
            </w:r>
            <w:r w:rsidR="003E069C" w:rsidRPr="00D62F0A">
              <w:rPr>
                <w:sz w:val="18"/>
                <w:szCs w:val="18"/>
              </w:rPr>
              <w:t>La presente cláusula y sus reglas no serán aplicables a los funcionarios con nombramiento temporal.</w:t>
            </w:r>
          </w:p>
        </w:tc>
        <w:tc>
          <w:tcPr>
            <w:tcW w:w="4536" w:type="dxa"/>
            <w:shd w:val="clear" w:color="auto" w:fill="auto"/>
            <w:tcMar>
              <w:top w:w="57" w:type="dxa"/>
              <w:bottom w:w="57" w:type="dxa"/>
            </w:tcMar>
          </w:tcPr>
          <w:p w:rsidR="00E13E37" w:rsidRPr="00D62F0A" w:rsidRDefault="00750D81" w:rsidP="00660085">
            <w:pPr>
              <w:rPr>
                <w:sz w:val="18"/>
                <w:szCs w:val="18"/>
              </w:rPr>
            </w:pPr>
            <w:r w:rsidRPr="00D62F0A">
              <w:rPr>
                <w:rFonts w:eastAsia="Times New Roman"/>
                <w:sz w:val="18"/>
                <w:szCs w:val="18"/>
              </w:rPr>
              <w:lastRenderedPageBreak/>
              <w:t>[…]</w:t>
            </w:r>
          </w:p>
          <w:p w:rsidR="00E13E37" w:rsidRPr="00D62F0A" w:rsidRDefault="00E13E37" w:rsidP="00660085">
            <w:pPr>
              <w:rPr>
                <w:sz w:val="18"/>
                <w:szCs w:val="18"/>
              </w:rPr>
            </w:pPr>
          </w:p>
          <w:p w:rsidR="00E13E37" w:rsidRPr="00D62F0A" w:rsidRDefault="00750D81" w:rsidP="00660085">
            <w:pPr>
              <w:rPr>
                <w:sz w:val="18"/>
                <w:szCs w:val="18"/>
              </w:rPr>
            </w:pPr>
            <w:r w:rsidRPr="00D62F0A">
              <w:rPr>
                <w:sz w:val="18"/>
                <w:szCs w:val="18"/>
              </w:rPr>
              <w:t xml:space="preserve">e) </w:t>
            </w:r>
            <w:r w:rsidR="001B3F81" w:rsidRPr="00D62F0A">
              <w:rPr>
                <w:sz w:val="18"/>
                <w:szCs w:val="18"/>
              </w:rPr>
              <w:t xml:space="preserve">El </w:t>
            </w:r>
            <w:r w:rsidRPr="00D62F0A">
              <w:rPr>
                <w:sz w:val="18"/>
                <w:szCs w:val="18"/>
              </w:rPr>
              <w:t xml:space="preserve">Director General </w:t>
            </w:r>
            <w:r w:rsidR="001B3F81" w:rsidRPr="00D62F0A">
              <w:rPr>
                <w:sz w:val="18"/>
                <w:szCs w:val="18"/>
              </w:rPr>
              <w:t xml:space="preserve">establecerá un Comité de Clasificación </w:t>
            </w:r>
            <w:r w:rsidR="00AD19E7">
              <w:rPr>
                <w:b/>
                <w:sz w:val="18"/>
                <w:szCs w:val="18"/>
                <w:u w:val="single"/>
              </w:rPr>
              <w:t xml:space="preserve">para </w:t>
            </w:r>
            <w:r w:rsidR="001B3F81" w:rsidRPr="00AD19E7">
              <w:rPr>
                <w:b/>
                <w:sz w:val="18"/>
                <w:szCs w:val="18"/>
                <w:u w:val="single"/>
              </w:rPr>
              <w:t xml:space="preserve">que </w:t>
            </w:r>
            <w:r w:rsidR="00AD19E7" w:rsidRPr="00AD19E7">
              <w:rPr>
                <w:b/>
                <w:sz w:val="18"/>
                <w:szCs w:val="18"/>
                <w:u w:val="single"/>
              </w:rPr>
              <w:t>lo asesor</w:t>
            </w:r>
            <w:r w:rsidR="00AD19E7">
              <w:rPr>
                <w:b/>
                <w:sz w:val="18"/>
                <w:szCs w:val="18"/>
                <w:u w:val="single"/>
              </w:rPr>
              <w:t xml:space="preserve">e </w:t>
            </w:r>
            <w:r w:rsidR="00AD19E7" w:rsidRPr="00AD19E7">
              <w:rPr>
                <w:strike/>
                <w:sz w:val="18"/>
                <w:szCs w:val="18"/>
              </w:rPr>
              <w:t xml:space="preserve">que </w:t>
            </w:r>
            <w:r w:rsidR="001B3F81" w:rsidRPr="00D62F0A">
              <w:rPr>
                <w:strike/>
                <w:sz w:val="18"/>
                <w:szCs w:val="18"/>
              </w:rPr>
              <w:t>prestará</w:t>
            </w:r>
            <w:r w:rsidR="00AD19E7" w:rsidRPr="00AD19E7">
              <w:rPr>
                <w:strike/>
                <w:sz w:val="18"/>
                <w:szCs w:val="18"/>
              </w:rPr>
              <w:t xml:space="preserve"> </w:t>
            </w:r>
            <w:r w:rsidR="001B3F81" w:rsidRPr="00AD19E7">
              <w:rPr>
                <w:strike/>
                <w:sz w:val="18"/>
                <w:szCs w:val="18"/>
              </w:rPr>
              <w:t>asesoramiento</w:t>
            </w:r>
            <w:r w:rsidR="00647863" w:rsidRPr="00AD19E7">
              <w:rPr>
                <w:sz w:val="18"/>
                <w:szCs w:val="18"/>
              </w:rPr>
              <w:t xml:space="preserve"> </w:t>
            </w:r>
            <w:r w:rsidR="001B3F81" w:rsidRPr="00D62F0A">
              <w:rPr>
                <w:sz w:val="18"/>
                <w:szCs w:val="18"/>
              </w:rPr>
              <w:t>con respecto a la reclasificación de los puestos ocupados</w:t>
            </w:r>
            <w:r w:rsidR="00752816" w:rsidRPr="00D62F0A">
              <w:rPr>
                <w:b/>
                <w:sz w:val="18"/>
                <w:szCs w:val="18"/>
              </w:rPr>
              <w:t>,</w:t>
            </w:r>
            <w:r w:rsidRPr="00D62F0A">
              <w:rPr>
                <w:sz w:val="18"/>
                <w:szCs w:val="18"/>
              </w:rPr>
              <w:t xml:space="preserve"> </w:t>
            </w:r>
            <w:r w:rsidR="001B3F81" w:rsidRPr="00D62F0A">
              <w:rPr>
                <w:b/>
                <w:sz w:val="18"/>
                <w:szCs w:val="18"/>
                <w:u w:val="single"/>
              </w:rPr>
              <w:t xml:space="preserve">y adoptará una decisión </w:t>
            </w:r>
            <w:r w:rsidR="001B3F81" w:rsidRPr="00D62F0A">
              <w:rPr>
                <w:b/>
                <w:sz w:val="18"/>
                <w:szCs w:val="18"/>
                <w:u w:val="single"/>
              </w:rPr>
              <w:lastRenderedPageBreak/>
              <w:t xml:space="preserve">después de haber tomado debidamente en consideración </w:t>
            </w:r>
            <w:r w:rsidR="00AD19E7">
              <w:rPr>
                <w:b/>
                <w:sz w:val="18"/>
                <w:szCs w:val="18"/>
                <w:u w:val="single"/>
              </w:rPr>
              <w:t>el asesoramiento</w:t>
            </w:r>
            <w:r w:rsidR="001B3F81" w:rsidRPr="00D62F0A">
              <w:rPr>
                <w:b/>
                <w:sz w:val="18"/>
                <w:szCs w:val="18"/>
                <w:u w:val="single"/>
              </w:rPr>
              <w:t xml:space="preserve"> del Comité</w:t>
            </w:r>
            <w:r w:rsidRPr="00D62F0A">
              <w:rPr>
                <w:sz w:val="18"/>
                <w:szCs w:val="18"/>
              </w:rPr>
              <w:t>. […]</w:t>
            </w:r>
          </w:p>
          <w:p w:rsidR="00E13E37" w:rsidRPr="00D62F0A" w:rsidRDefault="00E13E37" w:rsidP="00660085">
            <w:pPr>
              <w:rPr>
                <w:sz w:val="18"/>
                <w:szCs w:val="18"/>
              </w:rPr>
            </w:pPr>
          </w:p>
          <w:p w:rsidR="00750D81" w:rsidRPr="00D62F0A" w:rsidRDefault="00750D81" w:rsidP="00E556FF">
            <w:pPr>
              <w:rPr>
                <w:b/>
                <w:sz w:val="18"/>
                <w:szCs w:val="18"/>
              </w:rPr>
            </w:pPr>
            <w:r w:rsidRPr="00D62F0A">
              <w:rPr>
                <w:sz w:val="18"/>
                <w:szCs w:val="18"/>
              </w:rPr>
              <w:t xml:space="preserve">f) </w:t>
            </w:r>
            <w:r w:rsidR="001B3F81" w:rsidRPr="00D62F0A">
              <w:rPr>
                <w:sz w:val="18"/>
                <w:szCs w:val="18"/>
              </w:rPr>
              <w:t>La presente cláusula y su</w:t>
            </w:r>
            <w:r w:rsidR="001B3F81" w:rsidRPr="00D62F0A">
              <w:rPr>
                <w:strike/>
                <w:sz w:val="18"/>
                <w:szCs w:val="18"/>
              </w:rPr>
              <w:t>s</w:t>
            </w:r>
            <w:r w:rsidR="001B3F81" w:rsidRPr="00D62F0A">
              <w:rPr>
                <w:sz w:val="18"/>
                <w:szCs w:val="18"/>
              </w:rPr>
              <w:t xml:space="preserve"> regla</w:t>
            </w:r>
            <w:r w:rsidR="001B3F81" w:rsidRPr="00D62F0A">
              <w:rPr>
                <w:strike/>
                <w:sz w:val="18"/>
                <w:szCs w:val="18"/>
              </w:rPr>
              <w:t>s</w:t>
            </w:r>
            <w:r w:rsidR="001B3F81" w:rsidRPr="00D62F0A">
              <w:rPr>
                <w:sz w:val="18"/>
                <w:szCs w:val="18"/>
              </w:rPr>
              <w:t xml:space="preserve"> </w:t>
            </w:r>
            <w:r w:rsidR="00752816" w:rsidRPr="00D62F0A">
              <w:rPr>
                <w:sz w:val="18"/>
                <w:szCs w:val="18"/>
              </w:rPr>
              <w:t xml:space="preserve">no serán aplicables a los </w:t>
            </w:r>
            <w:r w:rsidR="00752816" w:rsidRPr="00D62F0A">
              <w:rPr>
                <w:strike/>
                <w:sz w:val="18"/>
                <w:szCs w:val="18"/>
              </w:rPr>
              <w:t>funcionarios con nombramiento</w:t>
            </w:r>
            <w:r w:rsidR="00752816" w:rsidRPr="00D62F0A">
              <w:rPr>
                <w:sz w:val="18"/>
                <w:szCs w:val="18"/>
              </w:rPr>
              <w:t xml:space="preserve"> </w:t>
            </w:r>
            <w:r w:rsidR="00752816" w:rsidRPr="00D62F0A">
              <w:rPr>
                <w:b/>
                <w:sz w:val="18"/>
                <w:szCs w:val="18"/>
                <w:u w:val="single"/>
              </w:rPr>
              <w:t xml:space="preserve">puestos </w:t>
            </w:r>
            <w:r w:rsidR="00752816" w:rsidRPr="00D62F0A">
              <w:rPr>
                <w:sz w:val="18"/>
                <w:szCs w:val="18"/>
              </w:rPr>
              <w:t>temporal</w:t>
            </w:r>
            <w:r w:rsidR="00752816" w:rsidRPr="00D62F0A">
              <w:rPr>
                <w:b/>
                <w:sz w:val="18"/>
                <w:szCs w:val="18"/>
                <w:u w:val="single"/>
              </w:rPr>
              <w:t>es</w:t>
            </w:r>
            <w:r w:rsidRPr="00D62F0A">
              <w:rPr>
                <w:b/>
                <w:sz w:val="18"/>
                <w:szCs w:val="18"/>
                <w:u w:val="single"/>
              </w:rPr>
              <w:t xml:space="preserve">, </w:t>
            </w:r>
            <w:r w:rsidR="00752816" w:rsidRPr="00D62F0A">
              <w:rPr>
                <w:b/>
                <w:sz w:val="18"/>
                <w:szCs w:val="18"/>
                <w:u w:val="single"/>
              </w:rPr>
              <w:t>los puestos de proyectos y los puestos financiados en virtud de acuerdos de fondos fiduciarios y de</w:t>
            </w:r>
            <w:r w:rsidR="00FC3B99" w:rsidRPr="00D62F0A">
              <w:rPr>
                <w:b/>
                <w:sz w:val="18"/>
                <w:szCs w:val="18"/>
                <w:u w:val="single"/>
              </w:rPr>
              <w:t xml:space="preserve"> acuerdos de</w:t>
            </w:r>
            <w:r w:rsidR="00752816" w:rsidRPr="00D62F0A">
              <w:rPr>
                <w:b/>
                <w:sz w:val="18"/>
                <w:szCs w:val="18"/>
                <w:u w:val="single"/>
              </w:rPr>
              <w:t xml:space="preserve"> cooperación</w:t>
            </w:r>
            <w:r w:rsidRPr="00D62F0A">
              <w:rPr>
                <w:b/>
                <w:sz w:val="18"/>
                <w:szCs w:val="18"/>
              </w:rPr>
              <w:t>.</w:t>
            </w:r>
          </w:p>
        </w:tc>
        <w:tc>
          <w:tcPr>
            <w:tcW w:w="4536"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381A46" w:rsidP="00660085">
            <w:pPr>
              <w:rPr>
                <w:sz w:val="18"/>
                <w:szCs w:val="18"/>
              </w:rPr>
            </w:pPr>
            <w:r w:rsidRPr="00D62F0A">
              <w:rPr>
                <w:sz w:val="18"/>
                <w:szCs w:val="18"/>
              </w:rPr>
              <w:t>Se modifica el párrafo </w:t>
            </w:r>
            <w:r w:rsidR="00750D81" w:rsidRPr="00D62F0A">
              <w:rPr>
                <w:sz w:val="18"/>
                <w:szCs w:val="18"/>
              </w:rPr>
              <w:t xml:space="preserve">e) </w:t>
            </w:r>
            <w:r w:rsidR="00F23A5B" w:rsidRPr="00D62F0A">
              <w:rPr>
                <w:sz w:val="18"/>
                <w:szCs w:val="18"/>
              </w:rPr>
              <w:t>a fin de</w:t>
            </w:r>
            <w:r w:rsidRPr="00D62F0A">
              <w:rPr>
                <w:sz w:val="18"/>
                <w:szCs w:val="18"/>
              </w:rPr>
              <w:t xml:space="preserve"> precisar que el Director </w:t>
            </w:r>
            <w:r w:rsidR="00750D81" w:rsidRPr="00D62F0A">
              <w:rPr>
                <w:sz w:val="18"/>
                <w:szCs w:val="18"/>
              </w:rPr>
              <w:t xml:space="preserve">General </w:t>
            </w:r>
            <w:r w:rsidRPr="00D62F0A">
              <w:rPr>
                <w:sz w:val="18"/>
                <w:szCs w:val="18"/>
              </w:rPr>
              <w:t>es la autoridad competente para adoptar una decisión sobre las solicitudes de reclasificación</w:t>
            </w:r>
            <w:r w:rsidR="00750D81" w:rsidRPr="00D62F0A">
              <w:rPr>
                <w:sz w:val="18"/>
                <w:szCs w:val="18"/>
              </w:rPr>
              <w:t xml:space="preserve">.  </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750D81" w:rsidRPr="00D62F0A" w:rsidRDefault="00381A46" w:rsidP="00162A11">
            <w:pPr>
              <w:rPr>
                <w:i/>
                <w:sz w:val="18"/>
                <w:szCs w:val="18"/>
              </w:rPr>
            </w:pPr>
            <w:r w:rsidRPr="00D62F0A">
              <w:rPr>
                <w:sz w:val="18"/>
                <w:szCs w:val="18"/>
              </w:rPr>
              <w:t>Se modifica el párrafo </w:t>
            </w:r>
            <w:r w:rsidR="00750D81" w:rsidRPr="00D62F0A">
              <w:rPr>
                <w:sz w:val="18"/>
                <w:szCs w:val="18"/>
              </w:rPr>
              <w:t xml:space="preserve">f) </w:t>
            </w:r>
            <w:r w:rsidRPr="00D62F0A">
              <w:rPr>
                <w:sz w:val="18"/>
                <w:szCs w:val="18"/>
              </w:rPr>
              <w:t>para corregir un error</w:t>
            </w:r>
            <w:r w:rsidR="00750D81" w:rsidRPr="00D62F0A">
              <w:rPr>
                <w:sz w:val="18"/>
                <w:szCs w:val="18"/>
              </w:rPr>
              <w:t xml:space="preserve"> (</w:t>
            </w:r>
            <w:r w:rsidR="00851026" w:rsidRPr="00D62F0A">
              <w:rPr>
                <w:sz w:val="18"/>
                <w:szCs w:val="18"/>
              </w:rPr>
              <w:t xml:space="preserve">podrán ser objeto de reclasificación </w:t>
            </w:r>
            <w:r w:rsidRPr="00D62F0A">
              <w:rPr>
                <w:sz w:val="18"/>
                <w:szCs w:val="18"/>
              </w:rPr>
              <w:t>los puestos, no las personas</w:t>
            </w:r>
            <w:r w:rsidR="00750D81" w:rsidRPr="00D62F0A">
              <w:rPr>
                <w:sz w:val="18"/>
                <w:szCs w:val="18"/>
              </w:rPr>
              <w:t xml:space="preserve">) </w:t>
            </w:r>
            <w:r w:rsidRPr="00D62F0A">
              <w:rPr>
                <w:sz w:val="18"/>
                <w:szCs w:val="18"/>
              </w:rPr>
              <w:t xml:space="preserve">y </w:t>
            </w:r>
            <w:r w:rsidR="00AE7C9C" w:rsidRPr="00D62F0A">
              <w:rPr>
                <w:sz w:val="18"/>
                <w:szCs w:val="18"/>
              </w:rPr>
              <w:t xml:space="preserve">aclarar </w:t>
            </w:r>
            <w:r w:rsidRPr="00D62F0A">
              <w:rPr>
                <w:sz w:val="18"/>
                <w:szCs w:val="18"/>
              </w:rPr>
              <w:t>que los puestos temporales</w:t>
            </w:r>
            <w:r w:rsidR="00750D81" w:rsidRPr="00D62F0A">
              <w:rPr>
                <w:sz w:val="18"/>
                <w:szCs w:val="18"/>
              </w:rPr>
              <w:t xml:space="preserve">, </w:t>
            </w:r>
            <w:r w:rsidRPr="00D62F0A">
              <w:rPr>
                <w:sz w:val="18"/>
                <w:szCs w:val="18"/>
              </w:rPr>
              <w:t>así como los puestos de proyectos y los puestos financiados en virtud de acuerdos de fondos fiduciarios y de</w:t>
            </w:r>
            <w:r w:rsidR="00FC3B99" w:rsidRPr="00D62F0A">
              <w:rPr>
                <w:sz w:val="18"/>
                <w:szCs w:val="18"/>
              </w:rPr>
              <w:t xml:space="preserve"> acuerdos de</w:t>
            </w:r>
            <w:r w:rsidRPr="00D62F0A">
              <w:rPr>
                <w:sz w:val="18"/>
                <w:szCs w:val="18"/>
              </w:rPr>
              <w:t xml:space="preserve"> cooperación</w:t>
            </w:r>
            <w:r w:rsidR="00750D81" w:rsidRPr="00D62F0A">
              <w:rPr>
                <w:sz w:val="18"/>
                <w:szCs w:val="18"/>
              </w:rPr>
              <w:t xml:space="preserve">, </w:t>
            </w:r>
            <w:r w:rsidRPr="00D62F0A">
              <w:rPr>
                <w:sz w:val="18"/>
                <w:szCs w:val="18"/>
              </w:rPr>
              <w:t>no pueden ser reclasificados</w:t>
            </w:r>
            <w:r w:rsidR="00750D81" w:rsidRPr="00D62F0A">
              <w:rPr>
                <w:sz w:val="18"/>
                <w:szCs w:val="18"/>
              </w:rPr>
              <w:t>.</w:t>
            </w:r>
            <w:r w:rsidR="00750D81" w:rsidRPr="00D62F0A">
              <w:rPr>
                <w:b/>
                <w:i/>
                <w:sz w:val="18"/>
                <w:szCs w:val="18"/>
              </w:rPr>
              <w:t xml:space="preserve"> </w:t>
            </w:r>
          </w:p>
        </w:tc>
      </w:tr>
      <w:tr w:rsidR="00750D81" w:rsidRPr="00D62F0A" w:rsidTr="00660085">
        <w:trPr>
          <w:trHeight w:val="20"/>
        </w:trPr>
        <w:tc>
          <w:tcPr>
            <w:tcW w:w="1843" w:type="dxa"/>
            <w:shd w:val="clear" w:color="auto" w:fill="auto"/>
            <w:tcMar>
              <w:top w:w="57" w:type="dxa"/>
              <w:bottom w:w="57" w:type="dxa"/>
            </w:tcMar>
          </w:tcPr>
          <w:p w:rsidR="00E13E37" w:rsidRPr="00D62F0A" w:rsidRDefault="008C5222" w:rsidP="00660085">
            <w:pPr>
              <w:ind w:right="33"/>
              <w:rPr>
                <w:b/>
                <w:sz w:val="18"/>
                <w:szCs w:val="18"/>
              </w:rPr>
            </w:pPr>
            <w:r w:rsidRPr="00D62F0A">
              <w:rPr>
                <w:b/>
                <w:sz w:val="18"/>
                <w:szCs w:val="18"/>
              </w:rPr>
              <w:lastRenderedPageBreak/>
              <w:t>Cláusula 3.1.</w:t>
            </w:r>
            <w:r w:rsidR="00750D81" w:rsidRPr="00D62F0A">
              <w:rPr>
                <w:b/>
                <w:sz w:val="18"/>
                <w:szCs w:val="18"/>
              </w:rPr>
              <w:t xml:space="preserve">c) </w:t>
            </w:r>
          </w:p>
          <w:p w:rsidR="00E13E37" w:rsidRPr="00D62F0A" w:rsidRDefault="00E13E37" w:rsidP="00660085">
            <w:pPr>
              <w:ind w:right="33"/>
              <w:rPr>
                <w:b/>
                <w:sz w:val="18"/>
                <w:szCs w:val="18"/>
              </w:rPr>
            </w:pPr>
          </w:p>
          <w:p w:rsidR="00750D81" w:rsidRPr="00D62F0A" w:rsidRDefault="003E069C" w:rsidP="003E069C">
            <w:pPr>
              <w:ind w:right="33"/>
              <w:rPr>
                <w:sz w:val="18"/>
                <w:szCs w:val="18"/>
              </w:rPr>
            </w:pPr>
            <w:r w:rsidRPr="00D62F0A">
              <w:rPr>
                <w:sz w:val="18"/>
                <w:szCs w:val="18"/>
              </w:rPr>
              <w:t>Sueldos</w:t>
            </w:r>
          </w:p>
        </w:tc>
        <w:tc>
          <w:tcPr>
            <w:tcW w:w="4536" w:type="dxa"/>
            <w:shd w:val="clear" w:color="auto" w:fill="auto"/>
            <w:tcMar>
              <w:top w:w="57" w:type="dxa"/>
              <w:bottom w:w="57" w:type="dxa"/>
            </w:tcMar>
          </w:tcPr>
          <w:p w:rsidR="00750D81" w:rsidRPr="00D62F0A" w:rsidRDefault="006546AE" w:rsidP="003E069C">
            <w:pPr>
              <w:pStyle w:val="Default"/>
              <w:rPr>
                <w:color w:val="auto"/>
                <w:sz w:val="18"/>
                <w:szCs w:val="18"/>
                <w:lang w:val="es-ES"/>
              </w:rPr>
            </w:pPr>
            <w:r w:rsidRPr="00D62F0A">
              <w:rPr>
                <w:color w:val="auto"/>
                <w:sz w:val="18"/>
                <w:szCs w:val="18"/>
                <w:lang w:val="es-ES"/>
              </w:rPr>
              <w:t xml:space="preserve">c) </w:t>
            </w:r>
            <w:r w:rsidR="003E069C" w:rsidRPr="00D62F0A">
              <w:rPr>
                <w:color w:val="auto"/>
                <w:sz w:val="18"/>
                <w:szCs w:val="18"/>
                <w:lang w:val="es-ES"/>
              </w:rPr>
              <w:t>Las escalas de sueldos vigentes para los funcionarios se prescribirán en el Anexo II.</w:t>
            </w:r>
            <w:r w:rsidR="00750D81" w:rsidRPr="00D62F0A">
              <w:rPr>
                <w:color w:val="auto"/>
                <w:sz w:val="18"/>
                <w:szCs w:val="18"/>
                <w:lang w:val="es-ES"/>
              </w:rPr>
              <w:t xml:space="preserve"> </w:t>
            </w:r>
          </w:p>
        </w:tc>
        <w:tc>
          <w:tcPr>
            <w:tcW w:w="4536" w:type="dxa"/>
            <w:shd w:val="clear" w:color="auto" w:fill="auto"/>
            <w:tcMar>
              <w:top w:w="57" w:type="dxa"/>
              <w:bottom w:w="57" w:type="dxa"/>
            </w:tcMar>
          </w:tcPr>
          <w:p w:rsidR="00750D81" w:rsidRPr="00D62F0A" w:rsidRDefault="006546AE" w:rsidP="003E069C">
            <w:pPr>
              <w:pStyle w:val="RegLIST"/>
              <w:numPr>
                <w:ilvl w:val="0"/>
                <w:numId w:val="0"/>
              </w:numPr>
              <w:tabs>
                <w:tab w:val="left" w:pos="567"/>
              </w:tabs>
              <w:spacing w:after="0"/>
              <w:ind w:right="6"/>
              <w:rPr>
                <w:sz w:val="18"/>
                <w:szCs w:val="18"/>
                <w:lang w:val="es-ES"/>
              </w:rPr>
            </w:pPr>
            <w:r w:rsidRPr="00D62F0A">
              <w:rPr>
                <w:sz w:val="18"/>
                <w:szCs w:val="18"/>
                <w:lang w:val="es-ES"/>
              </w:rPr>
              <w:t xml:space="preserve">c) </w:t>
            </w:r>
            <w:r w:rsidR="003E069C" w:rsidRPr="00D62F0A">
              <w:rPr>
                <w:sz w:val="18"/>
                <w:szCs w:val="18"/>
                <w:lang w:val="es-ES"/>
              </w:rPr>
              <w:t xml:space="preserve">Las escalas de sueldos vigentes para los funcionarios se </w:t>
            </w:r>
            <w:r w:rsidR="00472AF3" w:rsidRPr="00D62F0A">
              <w:rPr>
                <w:b/>
                <w:sz w:val="18"/>
                <w:szCs w:val="18"/>
                <w:u w:val="single"/>
                <w:lang w:val="es-ES"/>
              </w:rPr>
              <w:t>publicarán en la forma prescrita</w:t>
            </w:r>
            <w:r w:rsidR="00472AF3" w:rsidRPr="00D62F0A">
              <w:rPr>
                <w:b/>
                <w:sz w:val="18"/>
                <w:szCs w:val="18"/>
                <w:lang w:val="es-ES"/>
              </w:rPr>
              <w:t xml:space="preserve"> </w:t>
            </w:r>
            <w:r w:rsidR="003E069C" w:rsidRPr="00D62F0A">
              <w:rPr>
                <w:strike/>
                <w:sz w:val="18"/>
                <w:szCs w:val="18"/>
                <w:lang w:val="es-ES"/>
              </w:rPr>
              <w:t>prescribirán</w:t>
            </w:r>
            <w:r w:rsidR="003E069C" w:rsidRPr="00D62F0A">
              <w:rPr>
                <w:sz w:val="18"/>
                <w:szCs w:val="18"/>
                <w:lang w:val="es-ES"/>
              </w:rPr>
              <w:t xml:space="preserve"> en el Anexo II.</w:t>
            </w:r>
          </w:p>
        </w:tc>
        <w:tc>
          <w:tcPr>
            <w:tcW w:w="4536" w:type="dxa"/>
            <w:shd w:val="clear" w:color="auto" w:fill="auto"/>
            <w:tcMar>
              <w:top w:w="57" w:type="dxa"/>
              <w:bottom w:w="57" w:type="dxa"/>
            </w:tcMar>
          </w:tcPr>
          <w:p w:rsidR="00750D81" w:rsidRPr="00D62F0A" w:rsidRDefault="00A00A53" w:rsidP="00F330C1">
            <w:pPr>
              <w:rPr>
                <w:sz w:val="18"/>
                <w:szCs w:val="18"/>
              </w:rPr>
            </w:pPr>
            <w:r w:rsidRPr="00D62F0A">
              <w:rPr>
                <w:sz w:val="18"/>
                <w:szCs w:val="18"/>
              </w:rPr>
              <w:t>Para corregir</w:t>
            </w:r>
            <w:r w:rsidR="008039EB" w:rsidRPr="00D62F0A">
              <w:rPr>
                <w:sz w:val="18"/>
                <w:szCs w:val="18"/>
              </w:rPr>
              <w:t xml:space="preserve"> un error</w:t>
            </w:r>
            <w:r w:rsidR="00750D81" w:rsidRPr="00D62F0A">
              <w:rPr>
                <w:sz w:val="18"/>
                <w:szCs w:val="18"/>
              </w:rPr>
              <w:t xml:space="preserve">.  </w:t>
            </w:r>
            <w:r w:rsidR="008039EB" w:rsidRPr="00D62F0A">
              <w:rPr>
                <w:sz w:val="18"/>
                <w:szCs w:val="18"/>
              </w:rPr>
              <w:t xml:space="preserve">En el </w:t>
            </w:r>
            <w:r w:rsidR="00750D81" w:rsidRPr="00D62F0A">
              <w:rPr>
                <w:sz w:val="18"/>
                <w:szCs w:val="18"/>
              </w:rPr>
              <w:t>Anex</w:t>
            </w:r>
            <w:r w:rsidR="008039EB" w:rsidRPr="00D62F0A">
              <w:rPr>
                <w:sz w:val="18"/>
                <w:szCs w:val="18"/>
              </w:rPr>
              <w:t>o </w:t>
            </w:r>
            <w:r w:rsidR="00750D81" w:rsidRPr="00D62F0A">
              <w:rPr>
                <w:sz w:val="18"/>
                <w:szCs w:val="18"/>
              </w:rPr>
              <w:t xml:space="preserve">II </w:t>
            </w:r>
            <w:r w:rsidR="008039EB" w:rsidRPr="00D62F0A">
              <w:rPr>
                <w:sz w:val="18"/>
                <w:szCs w:val="18"/>
              </w:rPr>
              <w:t>no constan las escalas de sueldos</w:t>
            </w:r>
            <w:r w:rsidR="00750D81" w:rsidRPr="00D62F0A">
              <w:rPr>
                <w:sz w:val="18"/>
                <w:szCs w:val="18"/>
              </w:rPr>
              <w:t xml:space="preserve">.  </w:t>
            </w:r>
            <w:r w:rsidR="008039EB" w:rsidRPr="00D62F0A">
              <w:rPr>
                <w:sz w:val="18"/>
                <w:szCs w:val="18"/>
              </w:rPr>
              <w:t>Se prescribe dónde figurarán las escalas de sueldos</w:t>
            </w:r>
            <w:r w:rsidR="00695F06" w:rsidRPr="00D62F0A">
              <w:rPr>
                <w:sz w:val="18"/>
                <w:szCs w:val="18"/>
              </w:rPr>
              <w:t xml:space="preserve">, </w:t>
            </w:r>
            <w:r w:rsidR="00F330C1" w:rsidRPr="00D62F0A">
              <w:rPr>
                <w:sz w:val="18"/>
                <w:szCs w:val="18"/>
              </w:rPr>
              <w:t>esto es</w:t>
            </w:r>
            <w:r w:rsidR="00695F06" w:rsidRPr="00D62F0A">
              <w:rPr>
                <w:sz w:val="18"/>
                <w:szCs w:val="18"/>
              </w:rPr>
              <w:t>,</w:t>
            </w:r>
            <w:r w:rsidR="008039EB" w:rsidRPr="00D62F0A">
              <w:rPr>
                <w:sz w:val="18"/>
                <w:szCs w:val="18"/>
              </w:rPr>
              <w:t xml:space="preserve"> en la </w:t>
            </w:r>
            <w:r w:rsidR="00750D81" w:rsidRPr="00D62F0A">
              <w:rPr>
                <w:sz w:val="18"/>
                <w:szCs w:val="18"/>
              </w:rPr>
              <w:t>Intranet</w:t>
            </w:r>
            <w:r w:rsidR="008039EB" w:rsidRPr="00D62F0A">
              <w:rPr>
                <w:sz w:val="18"/>
                <w:szCs w:val="18"/>
              </w:rPr>
              <w:t xml:space="preserve"> de la OMPI</w:t>
            </w:r>
            <w:r w:rsidR="00F70F10" w:rsidRPr="00D62F0A">
              <w:rPr>
                <w:sz w:val="18"/>
                <w:szCs w:val="18"/>
              </w:rPr>
              <w:t>.</w:t>
            </w:r>
          </w:p>
        </w:tc>
      </w:tr>
      <w:tr w:rsidR="00750D81" w:rsidRPr="00D62F0A" w:rsidTr="00660085">
        <w:trPr>
          <w:trHeight w:val="20"/>
        </w:trPr>
        <w:tc>
          <w:tcPr>
            <w:tcW w:w="1843" w:type="dxa"/>
            <w:shd w:val="clear" w:color="auto" w:fill="auto"/>
            <w:tcMar>
              <w:top w:w="57" w:type="dxa"/>
              <w:bottom w:w="57" w:type="dxa"/>
            </w:tcMar>
          </w:tcPr>
          <w:p w:rsidR="00E13E37" w:rsidRPr="00D62F0A" w:rsidRDefault="008C5222" w:rsidP="00660085">
            <w:pPr>
              <w:pStyle w:val="Default"/>
              <w:ind w:right="33"/>
              <w:rPr>
                <w:b/>
                <w:color w:val="auto"/>
                <w:sz w:val="18"/>
                <w:szCs w:val="18"/>
                <w:lang w:val="es-ES"/>
              </w:rPr>
            </w:pPr>
            <w:r w:rsidRPr="00D62F0A">
              <w:rPr>
                <w:b/>
                <w:bCs/>
                <w:color w:val="auto"/>
                <w:sz w:val="18"/>
                <w:szCs w:val="18"/>
                <w:lang w:val="es-ES"/>
              </w:rPr>
              <w:t>Cláusula 3.2.</w:t>
            </w:r>
            <w:r w:rsidR="00750D81" w:rsidRPr="00D62F0A">
              <w:rPr>
                <w:b/>
                <w:bCs/>
                <w:color w:val="auto"/>
                <w:sz w:val="18"/>
                <w:szCs w:val="18"/>
                <w:lang w:val="es-ES"/>
              </w:rPr>
              <w:t>a)</w:t>
            </w:r>
            <w:r w:rsidR="00750D81" w:rsidRPr="00D62F0A">
              <w:rPr>
                <w:b/>
                <w:color w:val="auto"/>
                <w:sz w:val="18"/>
                <w:szCs w:val="18"/>
                <w:lang w:val="es-ES"/>
              </w:rPr>
              <w:t xml:space="preserve"> </w:t>
            </w:r>
          </w:p>
          <w:p w:rsidR="00E13E37" w:rsidRPr="00D62F0A" w:rsidRDefault="00E13E37" w:rsidP="00660085">
            <w:pPr>
              <w:pStyle w:val="Default"/>
              <w:ind w:right="33"/>
              <w:rPr>
                <w:b/>
                <w:color w:val="auto"/>
                <w:sz w:val="18"/>
                <w:szCs w:val="18"/>
                <w:lang w:val="es-ES"/>
              </w:rPr>
            </w:pPr>
          </w:p>
          <w:p w:rsidR="00E13E37" w:rsidRPr="00D62F0A" w:rsidRDefault="003E069C" w:rsidP="003E069C">
            <w:pPr>
              <w:pStyle w:val="Default"/>
              <w:ind w:right="33"/>
              <w:rPr>
                <w:color w:val="auto"/>
                <w:sz w:val="18"/>
                <w:szCs w:val="18"/>
                <w:lang w:val="es-ES"/>
              </w:rPr>
            </w:pPr>
            <w:r w:rsidRPr="00D62F0A">
              <w:rPr>
                <w:color w:val="auto"/>
                <w:sz w:val="18"/>
                <w:szCs w:val="18"/>
                <w:lang w:val="es-ES"/>
              </w:rPr>
              <w:t>Prestaciones familiares</w:t>
            </w:r>
            <w:r w:rsidR="00750D81" w:rsidRPr="00D62F0A">
              <w:rPr>
                <w:color w:val="auto"/>
                <w:sz w:val="18"/>
                <w:szCs w:val="18"/>
                <w:lang w:val="es-ES"/>
              </w:rPr>
              <w:t xml:space="preserve"> </w:t>
            </w:r>
          </w:p>
          <w:p w:rsidR="00750D81" w:rsidRPr="00D62F0A" w:rsidRDefault="00750D81" w:rsidP="00660085">
            <w:pPr>
              <w:pStyle w:val="ListParagraph"/>
              <w:ind w:left="0" w:right="33"/>
              <w:rPr>
                <w:sz w:val="18"/>
                <w:szCs w:val="18"/>
                <w:lang w:val="es-ES"/>
              </w:rPr>
            </w:pPr>
          </w:p>
        </w:tc>
        <w:tc>
          <w:tcPr>
            <w:tcW w:w="4536" w:type="dxa"/>
            <w:shd w:val="clear" w:color="auto" w:fill="auto"/>
            <w:tcMar>
              <w:top w:w="57" w:type="dxa"/>
              <w:bottom w:w="57" w:type="dxa"/>
            </w:tcMar>
          </w:tcPr>
          <w:p w:rsidR="00E13E37" w:rsidRPr="00D62F0A" w:rsidRDefault="006546AE" w:rsidP="008C5222">
            <w:pPr>
              <w:pStyle w:val="Default"/>
              <w:rPr>
                <w:color w:val="auto"/>
                <w:sz w:val="18"/>
                <w:szCs w:val="18"/>
                <w:lang w:val="es-ES"/>
              </w:rPr>
            </w:pPr>
            <w:r w:rsidRPr="00D62F0A">
              <w:rPr>
                <w:color w:val="auto"/>
                <w:sz w:val="18"/>
                <w:szCs w:val="18"/>
                <w:lang w:val="es-ES"/>
              </w:rPr>
              <w:t xml:space="preserve">a) </w:t>
            </w:r>
            <w:r w:rsidR="003E069C" w:rsidRPr="00D62F0A">
              <w:rPr>
                <w:color w:val="auto"/>
                <w:sz w:val="18"/>
                <w:szCs w:val="18"/>
                <w:lang w:val="es-ES"/>
              </w:rPr>
              <w:t>Por "cónyuge a cargo" se entenderá el cónyuge cuyos ingresos profesionales brutos anuales, de tenerlos, sean iguales o inferiores al sueldo bruto anual correspondiente al primer escalón del grado G1 de la categoría de servicios generales que sea aplicable al lugar de trabajo del cónyuge y que esté en vigor el 1 de enero del año de que se trate.</w:t>
            </w:r>
            <w:r w:rsidR="00750D81" w:rsidRPr="00D62F0A">
              <w:rPr>
                <w:color w:val="auto"/>
                <w:sz w:val="18"/>
                <w:szCs w:val="18"/>
                <w:lang w:val="es-ES"/>
              </w:rPr>
              <w:t xml:space="preserve">  </w:t>
            </w:r>
            <w:r w:rsidR="003E069C" w:rsidRPr="00D62F0A">
              <w:rPr>
                <w:color w:val="auto"/>
                <w:sz w:val="18"/>
                <w:szCs w:val="18"/>
                <w:lang w:val="es-ES"/>
              </w:rPr>
              <w:t>Ahora bien, en el caso de los funcionarios de las categorías profesional y superior dichos ingresos profesionales brutos anuales no serán, en ningún lugar de trabajo, superiores al equivalente del sueldo bruto anual correspondiente al primer escalón del grado G2 de la categoría de servicios generales que esté en vigor el 1 de enero del año de que se trate en Nueva York.</w:t>
            </w:r>
            <w:r w:rsidR="00750D81" w:rsidRPr="00D62F0A">
              <w:rPr>
                <w:color w:val="auto"/>
                <w:sz w:val="18"/>
                <w:szCs w:val="18"/>
                <w:lang w:val="es-ES"/>
              </w:rPr>
              <w:t xml:space="preserve">  </w:t>
            </w:r>
            <w:r w:rsidR="008C5222" w:rsidRPr="00D62F0A">
              <w:rPr>
                <w:color w:val="auto"/>
                <w:sz w:val="18"/>
                <w:szCs w:val="18"/>
                <w:lang w:val="es-ES"/>
              </w:rPr>
              <w:t>Si los ingresos profesionales brutos anuales del cónyuge exceden de los límites de sueldo pertinentes antedichos en una cuantía que sea inferior a la cuantía de la oportuna prestación familiar pagadera al funcionario, se considerará que el cónyuge es un familiar a cargo, pero la cuantía excedente se deducirá de la oportuna prestación familiar</w:t>
            </w:r>
            <w:r w:rsidR="00750D81" w:rsidRPr="00D62F0A">
              <w:rPr>
                <w:color w:val="auto"/>
                <w:sz w:val="18"/>
                <w:szCs w:val="18"/>
                <w:lang w:val="es-ES"/>
              </w:rPr>
              <w:t xml:space="preserve">.  </w:t>
            </w:r>
            <w:r w:rsidR="003E069C" w:rsidRPr="00D62F0A">
              <w:rPr>
                <w:color w:val="auto"/>
                <w:sz w:val="18"/>
                <w:szCs w:val="18"/>
                <w:lang w:val="es-ES"/>
              </w:rPr>
              <w:t>Si los cónyuges están legalmente separados, el Director General decidirá en cada caso si se considera que el cónyuge es un familiar a cargo.</w:t>
            </w:r>
          </w:p>
          <w:p w:rsidR="00750D81" w:rsidRPr="00D62F0A" w:rsidRDefault="00750D81" w:rsidP="00660085">
            <w:pPr>
              <w:rPr>
                <w:b/>
                <w:sz w:val="18"/>
                <w:szCs w:val="18"/>
              </w:rPr>
            </w:pPr>
          </w:p>
        </w:tc>
        <w:tc>
          <w:tcPr>
            <w:tcW w:w="4536" w:type="dxa"/>
            <w:shd w:val="clear" w:color="auto" w:fill="auto"/>
            <w:tcMar>
              <w:top w:w="57" w:type="dxa"/>
              <w:bottom w:w="57" w:type="dxa"/>
            </w:tcMar>
          </w:tcPr>
          <w:p w:rsidR="00E13E37" w:rsidRPr="00D62F0A" w:rsidRDefault="00750D81" w:rsidP="00660085">
            <w:pPr>
              <w:pStyle w:val="Default"/>
              <w:rPr>
                <w:color w:val="auto"/>
                <w:sz w:val="18"/>
                <w:szCs w:val="18"/>
                <w:lang w:val="es-ES"/>
              </w:rPr>
            </w:pPr>
            <w:r w:rsidRPr="00D62F0A">
              <w:rPr>
                <w:color w:val="auto"/>
                <w:sz w:val="18"/>
                <w:szCs w:val="18"/>
                <w:lang w:val="es-ES"/>
              </w:rPr>
              <w:t xml:space="preserve">a) </w:t>
            </w:r>
            <w:r w:rsidR="00FC3B99" w:rsidRPr="00D62F0A">
              <w:rPr>
                <w:color w:val="auto"/>
                <w:sz w:val="18"/>
                <w:szCs w:val="18"/>
                <w:lang w:val="es-ES"/>
              </w:rPr>
              <w:t>Por</w:t>
            </w:r>
            <w:r w:rsidRPr="00D62F0A">
              <w:rPr>
                <w:color w:val="auto"/>
                <w:sz w:val="18"/>
                <w:szCs w:val="18"/>
                <w:lang w:val="es-ES"/>
              </w:rPr>
              <w:t xml:space="preserve"> “</w:t>
            </w:r>
            <w:r w:rsidR="00FC3B99" w:rsidRPr="00D62F0A">
              <w:rPr>
                <w:color w:val="auto"/>
                <w:sz w:val="18"/>
                <w:szCs w:val="18"/>
                <w:lang w:val="es-ES"/>
              </w:rPr>
              <w:t>cónyuge a cargo” se entenderá</w:t>
            </w:r>
            <w:r w:rsidRPr="00D62F0A">
              <w:rPr>
                <w:b/>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750D81" w:rsidP="00660085">
            <w:pPr>
              <w:pStyle w:val="Default"/>
              <w:rPr>
                <w:color w:val="auto"/>
                <w:sz w:val="18"/>
                <w:szCs w:val="18"/>
                <w:lang w:val="es-ES"/>
              </w:rPr>
            </w:pPr>
            <w:r w:rsidRPr="00D62F0A">
              <w:rPr>
                <w:b/>
                <w:color w:val="auto"/>
                <w:sz w:val="18"/>
                <w:szCs w:val="18"/>
                <w:u w:val="single"/>
                <w:lang w:val="es-ES"/>
              </w:rPr>
              <w:t xml:space="preserve">1) </w:t>
            </w:r>
            <w:r w:rsidR="0079627D" w:rsidRPr="00D62F0A">
              <w:rPr>
                <w:b/>
                <w:color w:val="auto"/>
                <w:sz w:val="18"/>
                <w:szCs w:val="18"/>
                <w:u w:val="single"/>
                <w:lang w:val="es-ES"/>
              </w:rPr>
              <w:t>E</w:t>
            </w:r>
            <w:r w:rsidR="006577FE" w:rsidRPr="00D62F0A">
              <w:rPr>
                <w:b/>
                <w:color w:val="auto"/>
                <w:sz w:val="18"/>
                <w:szCs w:val="18"/>
                <w:u w:val="single"/>
                <w:lang w:val="es-ES"/>
              </w:rPr>
              <w:t>n el caso d</w:t>
            </w:r>
            <w:r w:rsidR="00FC3B99" w:rsidRPr="00D62F0A">
              <w:rPr>
                <w:b/>
                <w:color w:val="auto"/>
                <w:sz w:val="18"/>
                <w:szCs w:val="18"/>
                <w:u w:val="single"/>
                <w:lang w:val="es-ES"/>
              </w:rPr>
              <w:t>el personal de las categorías de servicios generales y de funcionario profesional nacional</w:t>
            </w:r>
            <w:r w:rsidRPr="00D62F0A">
              <w:rPr>
                <w:b/>
                <w:color w:val="auto"/>
                <w:sz w:val="18"/>
                <w:szCs w:val="18"/>
                <w:u w:val="single"/>
                <w:lang w:val="es-ES"/>
              </w:rPr>
              <w:t>,</w:t>
            </w:r>
            <w:r w:rsidRPr="00D62F0A">
              <w:rPr>
                <w:color w:val="auto"/>
                <w:sz w:val="18"/>
                <w:szCs w:val="18"/>
                <w:lang w:val="es-ES"/>
              </w:rPr>
              <w:t xml:space="preserve"> </w:t>
            </w:r>
            <w:r w:rsidR="00FC3B99" w:rsidRPr="00D62F0A">
              <w:rPr>
                <w:color w:val="auto"/>
                <w:sz w:val="18"/>
                <w:szCs w:val="18"/>
                <w:lang w:val="es-ES"/>
              </w:rPr>
              <w:t xml:space="preserve">el cónyuge cuyos ingresos profesionales brutos anuales, de tenerlos, </w:t>
            </w:r>
            <w:r w:rsidR="00FC3B99" w:rsidRPr="00D62F0A">
              <w:rPr>
                <w:b/>
                <w:color w:val="auto"/>
                <w:sz w:val="18"/>
                <w:szCs w:val="18"/>
                <w:u w:val="single"/>
                <w:lang w:val="es-ES"/>
              </w:rPr>
              <w:t>no superen</w:t>
            </w:r>
            <w:r w:rsidR="00FC3B99" w:rsidRPr="00D62F0A">
              <w:rPr>
                <w:strike/>
                <w:color w:val="auto"/>
                <w:sz w:val="18"/>
                <w:szCs w:val="18"/>
                <w:lang w:val="es-ES"/>
              </w:rPr>
              <w:t xml:space="preserve">sean iguales o inferiores </w:t>
            </w:r>
            <w:r w:rsidRPr="00D62F0A">
              <w:rPr>
                <w:strike/>
                <w:color w:val="auto"/>
                <w:sz w:val="18"/>
                <w:szCs w:val="18"/>
                <w:lang w:val="es-ES"/>
              </w:rPr>
              <w:t>a</w:t>
            </w:r>
            <w:r w:rsidR="00FC3B99" w:rsidRPr="00D62F0A">
              <w:rPr>
                <w:b/>
                <w:color w:val="auto"/>
                <w:sz w:val="18"/>
                <w:szCs w:val="18"/>
                <w:lang w:val="es-ES"/>
              </w:rPr>
              <w:t>e</w:t>
            </w:r>
            <w:r w:rsidR="00FC3B99" w:rsidRPr="00D62F0A">
              <w:rPr>
                <w:color w:val="auto"/>
                <w:sz w:val="18"/>
                <w:szCs w:val="18"/>
                <w:lang w:val="es-ES"/>
              </w:rPr>
              <w:t>l</w:t>
            </w:r>
            <w:r w:rsidRPr="00D62F0A">
              <w:rPr>
                <w:color w:val="auto"/>
                <w:sz w:val="18"/>
                <w:szCs w:val="18"/>
                <w:lang w:val="es-ES"/>
              </w:rPr>
              <w:t xml:space="preserve"> </w:t>
            </w:r>
            <w:r w:rsidR="00FC3B99" w:rsidRPr="00D62F0A">
              <w:rPr>
                <w:color w:val="auto"/>
                <w:sz w:val="18"/>
                <w:szCs w:val="18"/>
                <w:lang w:val="es-ES"/>
              </w:rPr>
              <w:t>sueldo bruto anual correspondiente al primer escalón del grado </w:t>
            </w:r>
            <w:r w:rsidRPr="00D62F0A">
              <w:rPr>
                <w:color w:val="auto"/>
                <w:sz w:val="18"/>
                <w:szCs w:val="18"/>
                <w:lang w:val="es-ES"/>
              </w:rPr>
              <w:t xml:space="preserve">G1 </w:t>
            </w:r>
            <w:r w:rsidR="00FC3B99" w:rsidRPr="00D62F0A">
              <w:rPr>
                <w:color w:val="auto"/>
                <w:sz w:val="18"/>
                <w:szCs w:val="18"/>
                <w:lang w:val="es-ES"/>
              </w:rPr>
              <w:t xml:space="preserve">de la categoría de servicios generales que sea aplicable </w:t>
            </w:r>
            <w:r w:rsidR="00FC3B99" w:rsidRPr="00D62F0A">
              <w:rPr>
                <w:strike/>
                <w:color w:val="auto"/>
                <w:sz w:val="18"/>
                <w:szCs w:val="18"/>
                <w:lang w:val="es-ES"/>
              </w:rPr>
              <w:t>al</w:t>
            </w:r>
            <w:r w:rsidR="00FC3B99" w:rsidRPr="00D62F0A">
              <w:rPr>
                <w:b/>
                <w:color w:val="auto"/>
                <w:sz w:val="18"/>
                <w:szCs w:val="18"/>
                <w:u w:val="single"/>
                <w:lang w:val="es-ES"/>
              </w:rPr>
              <w:t>en el lugar de destino de las Naciones Unidas más próximo en el país del</w:t>
            </w:r>
            <w:r w:rsidR="00FC3B99" w:rsidRPr="00D62F0A">
              <w:rPr>
                <w:color w:val="auto"/>
                <w:sz w:val="18"/>
                <w:szCs w:val="18"/>
                <w:lang w:val="es-ES"/>
              </w:rPr>
              <w:t xml:space="preserve"> lugar</w:t>
            </w:r>
            <w:r w:rsidRPr="00D62F0A">
              <w:rPr>
                <w:color w:val="auto"/>
                <w:sz w:val="18"/>
                <w:szCs w:val="18"/>
                <w:lang w:val="es-ES"/>
              </w:rPr>
              <w:t xml:space="preserve"> </w:t>
            </w:r>
            <w:r w:rsidR="00FC3B99" w:rsidRPr="00D62F0A">
              <w:rPr>
                <w:color w:val="auto"/>
                <w:sz w:val="18"/>
                <w:szCs w:val="18"/>
                <w:lang w:val="es-ES"/>
              </w:rPr>
              <w:t>de trabajo del cónyuge y que esté en vigor el 1 de enero del año de que se trate</w:t>
            </w:r>
            <w:r w:rsidRPr="00D62F0A">
              <w:rPr>
                <w:color w:val="auto"/>
                <w:sz w:val="18"/>
                <w:szCs w:val="18"/>
                <w:lang w:val="es-ES"/>
              </w:rPr>
              <w:t xml:space="preserve">. </w:t>
            </w:r>
          </w:p>
          <w:p w:rsidR="00E13E37" w:rsidRPr="00D62F0A" w:rsidRDefault="00E13E37" w:rsidP="00660085">
            <w:pPr>
              <w:pStyle w:val="Default"/>
              <w:ind w:left="720"/>
              <w:rPr>
                <w:color w:val="auto"/>
                <w:sz w:val="18"/>
                <w:szCs w:val="18"/>
                <w:lang w:val="es-ES"/>
              </w:rPr>
            </w:pPr>
          </w:p>
          <w:p w:rsidR="00E13E37" w:rsidRPr="00D62F0A" w:rsidRDefault="00750D81" w:rsidP="00660085">
            <w:pPr>
              <w:pStyle w:val="Default"/>
              <w:rPr>
                <w:color w:val="auto"/>
                <w:sz w:val="18"/>
                <w:szCs w:val="18"/>
                <w:lang w:val="es-ES"/>
              </w:rPr>
            </w:pPr>
            <w:r w:rsidRPr="00D62F0A">
              <w:rPr>
                <w:b/>
                <w:color w:val="auto"/>
                <w:sz w:val="18"/>
                <w:szCs w:val="18"/>
                <w:u w:val="single"/>
                <w:lang w:val="es-ES"/>
              </w:rPr>
              <w:t>2)</w:t>
            </w:r>
            <w:r w:rsidRPr="00D62F0A">
              <w:rPr>
                <w:color w:val="auto"/>
                <w:sz w:val="18"/>
                <w:szCs w:val="18"/>
                <w:lang w:val="es-ES"/>
              </w:rPr>
              <w:t xml:space="preserve"> </w:t>
            </w:r>
            <w:r w:rsidR="00FC3B99" w:rsidRPr="00D62F0A">
              <w:rPr>
                <w:strike/>
                <w:color w:val="auto"/>
                <w:sz w:val="18"/>
                <w:szCs w:val="18"/>
                <w:lang w:val="es-ES"/>
              </w:rPr>
              <w:t>Ahora bien, e</w:t>
            </w:r>
            <w:r w:rsidR="0079627D" w:rsidRPr="00D62F0A">
              <w:rPr>
                <w:b/>
                <w:color w:val="auto"/>
                <w:sz w:val="18"/>
                <w:szCs w:val="18"/>
                <w:u w:val="single"/>
                <w:lang w:val="es-ES"/>
              </w:rPr>
              <w:t>E</w:t>
            </w:r>
            <w:r w:rsidR="00FC3B99" w:rsidRPr="00D62F0A">
              <w:rPr>
                <w:color w:val="auto"/>
                <w:sz w:val="18"/>
                <w:szCs w:val="18"/>
                <w:lang w:val="es-ES"/>
              </w:rPr>
              <w:t>n el caso de los funcionarios de las categorías profesional y superior</w:t>
            </w:r>
            <w:r w:rsidR="00074424">
              <w:rPr>
                <w:color w:val="auto"/>
                <w:sz w:val="18"/>
                <w:szCs w:val="18"/>
                <w:lang w:val="es-ES"/>
              </w:rPr>
              <w:t>es</w:t>
            </w:r>
            <w:r w:rsidRPr="00D62F0A">
              <w:rPr>
                <w:color w:val="auto"/>
                <w:sz w:val="18"/>
                <w:szCs w:val="18"/>
                <w:lang w:val="es-ES"/>
              </w:rPr>
              <w:t xml:space="preserve">, </w:t>
            </w:r>
            <w:r w:rsidR="0036641F" w:rsidRPr="00D62F0A">
              <w:rPr>
                <w:b/>
                <w:color w:val="auto"/>
                <w:sz w:val="18"/>
                <w:szCs w:val="18"/>
                <w:u w:val="single"/>
                <w:lang w:val="es-ES"/>
              </w:rPr>
              <w:t>el cónyuge cuyos</w:t>
            </w:r>
            <w:r w:rsidR="0036641F" w:rsidRPr="00D62F0A">
              <w:rPr>
                <w:strike/>
                <w:color w:val="auto"/>
                <w:sz w:val="18"/>
                <w:szCs w:val="18"/>
                <w:lang w:val="es-ES"/>
              </w:rPr>
              <w:t>dichos</w:t>
            </w:r>
            <w:r w:rsidR="0036641F" w:rsidRPr="00D62F0A">
              <w:rPr>
                <w:color w:val="auto"/>
                <w:sz w:val="18"/>
                <w:szCs w:val="18"/>
                <w:lang w:val="es-ES"/>
              </w:rPr>
              <w:t xml:space="preserve"> ingresos profesionales brutos anuales</w:t>
            </w:r>
            <w:r w:rsidRPr="00D62F0A">
              <w:rPr>
                <w:color w:val="auto"/>
                <w:sz w:val="18"/>
                <w:szCs w:val="18"/>
                <w:lang w:val="es-ES"/>
              </w:rPr>
              <w:t xml:space="preserve"> </w:t>
            </w:r>
            <w:r w:rsidR="0036641F" w:rsidRPr="00D62F0A">
              <w:rPr>
                <w:strike/>
                <w:color w:val="auto"/>
                <w:sz w:val="18"/>
                <w:szCs w:val="18"/>
                <w:lang w:val="es-ES"/>
              </w:rPr>
              <w:t>no serán, en ningún lugar de trabajo, superiores al equivalente del</w:t>
            </w:r>
            <w:r w:rsidRPr="00D62F0A">
              <w:rPr>
                <w:color w:val="auto"/>
                <w:sz w:val="18"/>
                <w:szCs w:val="18"/>
                <w:lang w:val="es-ES"/>
              </w:rPr>
              <w:t xml:space="preserve">, </w:t>
            </w:r>
            <w:r w:rsidR="0036641F" w:rsidRPr="00D62F0A">
              <w:rPr>
                <w:b/>
                <w:color w:val="auto"/>
                <w:sz w:val="18"/>
                <w:szCs w:val="18"/>
                <w:u w:val="single"/>
                <w:lang w:val="es-ES"/>
              </w:rPr>
              <w:t>de tenerlos</w:t>
            </w:r>
            <w:r w:rsidRPr="00D62F0A">
              <w:rPr>
                <w:b/>
                <w:color w:val="auto"/>
                <w:sz w:val="18"/>
                <w:szCs w:val="18"/>
                <w:u w:val="single"/>
                <w:lang w:val="es-ES"/>
              </w:rPr>
              <w:t xml:space="preserve">, </w:t>
            </w:r>
            <w:r w:rsidR="0036641F" w:rsidRPr="00D62F0A">
              <w:rPr>
                <w:b/>
                <w:color w:val="auto"/>
                <w:sz w:val="18"/>
                <w:szCs w:val="18"/>
                <w:u w:val="single"/>
                <w:lang w:val="es-ES"/>
              </w:rPr>
              <w:t xml:space="preserve">no </w:t>
            </w:r>
            <w:r w:rsidR="00AD19E7">
              <w:rPr>
                <w:b/>
                <w:color w:val="auto"/>
                <w:sz w:val="18"/>
                <w:szCs w:val="18"/>
                <w:u w:val="single"/>
                <w:lang w:val="es-ES"/>
              </w:rPr>
              <w:t>sea</w:t>
            </w:r>
            <w:r w:rsidR="00850A28" w:rsidRPr="00D62F0A">
              <w:rPr>
                <w:b/>
                <w:color w:val="auto"/>
                <w:sz w:val="18"/>
                <w:szCs w:val="18"/>
                <w:u w:val="single"/>
                <w:lang w:val="es-ES"/>
              </w:rPr>
              <w:t>n superiores al importe más elevado de</w:t>
            </w:r>
            <w:r w:rsidRPr="00D62F0A">
              <w:rPr>
                <w:b/>
                <w:color w:val="auto"/>
                <w:sz w:val="18"/>
                <w:szCs w:val="18"/>
                <w:u w:val="single"/>
                <w:lang w:val="es-ES"/>
              </w:rPr>
              <w:t>:</w:t>
            </w:r>
          </w:p>
          <w:p w:rsidR="00E13E37" w:rsidRPr="00D62F0A" w:rsidRDefault="00E13E37" w:rsidP="00660085">
            <w:pPr>
              <w:pStyle w:val="Default"/>
              <w:rPr>
                <w:b/>
                <w:color w:val="auto"/>
                <w:sz w:val="18"/>
                <w:szCs w:val="18"/>
                <w:lang w:val="es-ES"/>
              </w:rPr>
            </w:pPr>
          </w:p>
          <w:p w:rsidR="00E13E37" w:rsidRPr="00D62F0A" w:rsidRDefault="00750D81" w:rsidP="00660085">
            <w:pPr>
              <w:pStyle w:val="Default"/>
              <w:ind w:left="403"/>
              <w:rPr>
                <w:b/>
                <w:color w:val="auto"/>
                <w:sz w:val="18"/>
                <w:szCs w:val="18"/>
                <w:u w:val="single"/>
                <w:lang w:val="es-ES"/>
              </w:rPr>
            </w:pPr>
            <w:r w:rsidRPr="00D62F0A">
              <w:rPr>
                <w:b/>
                <w:color w:val="auto"/>
                <w:sz w:val="18"/>
                <w:szCs w:val="18"/>
                <w:u w:val="single"/>
                <w:lang w:val="es-ES"/>
              </w:rPr>
              <w:t xml:space="preserve">i) </w:t>
            </w:r>
            <w:r w:rsidR="0036641F" w:rsidRPr="00D62F0A">
              <w:rPr>
                <w:b/>
                <w:color w:val="auto"/>
                <w:sz w:val="18"/>
                <w:szCs w:val="18"/>
                <w:u w:val="single"/>
                <w:lang w:val="es-ES"/>
              </w:rPr>
              <w:t>la cuantía que se determine de conformidad con el apartado 1),</w:t>
            </w:r>
            <w:r w:rsidRPr="00D62F0A">
              <w:rPr>
                <w:b/>
                <w:color w:val="auto"/>
                <w:sz w:val="18"/>
                <w:szCs w:val="18"/>
                <w:u w:val="single"/>
                <w:lang w:val="es-ES"/>
              </w:rPr>
              <w:t xml:space="preserve"> o</w:t>
            </w:r>
          </w:p>
          <w:p w:rsidR="00E13E37" w:rsidRPr="00D62F0A" w:rsidRDefault="00E13E37" w:rsidP="00660085">
            <w:pPr>
              <w:pStyle w:val="Default"/>
              <w:ind w:left="1080"/>
              <w:rPr>
                <w:b/>
                <w:color w:val="auto"/>
                <w:sz w:val="18"/>
                <w:szCs w:val="18"/>
                <w:u w:val="single"/>
                <w:lang w:val="es-ES"/>
              </w:rPr>
            </w:pPr>
          </w:p>
          <w:p w:rsidR="00E13E37" w:rsidRPr="00D62F0A" w:rsidRDefault="00750D81" w:rsidP="00660085">
            <w:pPr>
              <w:pStyle w:val="Default"/>
              <w:ind w:left="403"/>
              <w:rPr>
                <w:b/>
                <w:color w:val="auto"/>
                <w:sz w:val="18"/>
                <w:szCs w:val="18"/>
                <w:u w:val="single"/>
                <w:lang w:val="es-ES"/>
              </w:rPr>
            </w:pPr>
            <w:r w:rsidRPr="00D62F0A">
              <w:rPr>
                <w:b/>
                <w:color w:val="auto"/>
                <w:sz w:val="18"/>
                <w:szCs w:val="18"/>
                <w:u w:val="single"/>
                <w:lang w:val="es-ES"/>
              </w:rPr>
              <w:t xml:space="preserve">ii) </w:t>
            </w:r>
            <w:r w:rsidR="00327457" w:rsidRPr="00D62F0A">
              <w:rPr>
                <w:color w:val="auto"/>
                <w:sz w:val="18"/>
                <w:szCs w:val="18"/>
                <w:lang w:val="es-ES"/>
              </w:rPr>
              <w:t>el sueldo bruto anual correspondiente al primer escalón del grado G2 de la categoría de servicios generales que esté en vigor el 1 de enero del año de que se trate en Nueva York</w:t>
            </w:r>
            <w:r w:rsidRPr="00D62F0A">
              <w:rPr>
                <w:color w:val="auto"/>
                <w:sz w:val="18"/>
                <w:szCs w:val="18"/>
                <w:lang w:val="es-ES"/>
              </w:rPr>
              <w:t>.</w:t>
            </w:r>
          </w:p>
          <w:p w:rsidR="00E13E37" w:rsidRPr="00D62F0A" w:rsidRDefault="00E13E37" w:rsidP="00660085">
            <w:pPr>
              <w:pStyle w:val="Default"/>
              <w:rPr>
                <w:color w:val="auto"/>
                <w:sz w:val="18"/>
                <w:szCs w:val="18"/>
                <w:lang w:val="es-ES"/>
              </w:rPr>
            </w:pPr>
          </w:p>
          <w:p w:rsidR="00750D81" w:rsidRPr="00D62F0A" w:rsidRDefault="00750D81" w:rsidP="0079627D">
            <w:pPr>
              <w:pStyle w:val="Default"/>
              <w:rPr>
                <w:b/>
                <w:color w:val="auto"/>
                <w:sz w:val="18"/>
                <w:szCs w:val="18"/>
                <w:lang w:val="es-ES"/>
              </w:rPr>
            </w:pPr>
            <w:r w:rsidRPr="00D62F0A">
              <w:rPr>
                <w:b/>
                <w:color w:val="auto"/>
                <w:sz w:val="18"/>
                <w:szCs w:val="18"/>
                <w:u w:val="single"/>
                <w:lang w:val="es-ES"/>
              </w:rPr>
              <w:t>3)</w:t>
            </w:r>
            <w:r w:rsidR="008C5222" w:rsidRPr="00D62F0A">
              <w:rPr>
                <w:color w:val="auto"/>
                <w:sz w:val="18"/>
                <w:szCs w:val="18"/>
                <w:lang w:val="es-ES"/>
              </w:rPr>
              <w:t xml:space="preserve"> Si los ingresos profesionales brutos anuales del </w:t>
            </w:r>
            <w:r w:rsidR="008C5222" w:rsidRPr="00D62F0A">
              <w:rPr>
                <w:color w:val="auto"/>
                <w:sz w:val="18"/>
                <w:szCs w:val="18"/>
                <w:lang w:val="es-ES"/>
              </w:rPr>
              <w:lastRenderedPageBreak/>
              <w:t xml:space="preserve">cónyuge exceden de los límites de sueldo pertinentes antedichos en una cuantía que sea inferior a la cuantía de la oportuna prestación familiar pagadera al funcionario, se considerará que el cónyuge es un familiar a cargo, pero la cuantía excedente se deducirá de la oportuna prestación familiar.  </w:t>
            </w:r>
            <w:r w:rsidRPr="00D62F0A">
              <w:rPr>
                <w:color w:val="auto"/>
                <w:sz w:val="18"/>
                <w:szCs w:val="18"/>
                <w:lang w:val="es-ES"/>
              </w:rPr>
              <w:t xml:space="preserve">.  </w:t>
            </w:r>
            <w:r w:rsidR="003E069C" w:rsidRPr="00D62F0A">
              <w:rPr>
                <w:color w:val="auto"/>
                <w:sz w:val="18"/>
                <w:szCs w:val="18"/>
                <w:lang w:val="es-ES"/>
              </w:rPr>
              <w:t>Si los cónyuges están legalmente separados, el Director General decidirá en cada caso si se considera que el cónyuge es un familiar a cargo.</w:t>
            </w:r>
          </w:p>
        </w:tc>
        <w:tc>
          <w:tcPr>
            <w:tcW w:w="4536" w:type="dxa"/>
            <w:shd w:val="clear" w:color="auto" w:fill="auto"/>
            <w:tcMar>
              <w:top w:w="57" w:type="dxa"/>
              <w:bottom w:w="57" w:type="dxa"/>
            </w:tcMar>
          </w:tcPr>
          <w:p w:rsidR="00750D81" w:rsidRPr="00D62F0A" w:rsidRDefault="00A00A53" w:rsidP="00A00A53">
            <w:pPr>
              <w:rPr>
                <w:sz w:val="18"/>
                <w:szCs w:val="18"/>
              </w:rPr>
            </w:pPr>
            <w:r w:rsidRPr="00D62F0A">
              <w:rPr>
                <w:sz w:val="18"/>
                <w:szCs w:val="18"/>
              </w:rPr>
              <w:lastRenderedPageBreak/>
              <w:t>Para aclarar el texto</w:t>
            </w:r>
            <w:r w:rsidR="00750D81" w:rsidRPr="00D62F0A">
              <w:rPr>
                <w:sz w:val="18"/>
                <w:szCs w:val="18"/>
              </w:rPr>
              <w:t>.</w:t>
            </w:r>
          </w:p>
        </w:tc>
      </w:tr>
      <w:tr w:rsidR="00750D81" w:rsidRPr="00D62F0A" w:rsidTr="00660085">
        <w:trPr>
          <w:trHeight w:val="20"/>
        </w:trPr>
        <w:tc>
          <w:tcPr>
            <w:tcW w:w="1843" w:type="dxa"/>
            <w:shd w:val="clear" w:color="auto" w:fill="auto"/>
            <w:tcMar>
              <w:top w:w="57" w:type="dxa"/>
              <w:bottom w:w="57" w:type="dxa"/>
            </w:tcMar>
          </w:tcPr>
          <w:p w:rsidR="00E13E37" w:rsidRPr="00D62F0A" w:rsidRDefault="008C5222" w:rsidP="00660085">
            <w:pPr>
              <w:pStyle w:val="Default"/>
              <w:ind w:right="33"/>
              <w:rPr>
                <w:b/>
                <w:bCs/>
                <w:color w:val="auto"/>
                <w:sz w:val="18"/>
                <w:szCs w:val="18"/>
                <w:lang w:val="es-ES"/>
              </w:rPr>
            </w:pPr>
            <w:r w:rsidRPr="00D62F0A">
              <w:rPr>
                <w:b/>
                <w:bCs/>
                <w:color w:val="auto"/>
                <w:sz w:val="18"/>
                <w:szCs w:val="18"/>
                <w:lang w:val="es-ES"/>
              </w:rPr>
              <w:lastRenderedPageBreak/>
              <w:t>Cláusula 3.4.</w:t>
            </w:r>
            <w:r w:rsidR="00750D81" w:rsidRPr="00D62F0A">
              <w:rPr>
                <w:b/>
                <w:bCs/>
                <w:color w:val="auto"/>
                <w:sz w:val="18"/>
                <w:szCs w:val="18"/>
                <w:lang w:val="es-ES"/>
              </w:rPr>
              <w:t xml:space="preserve">g) </w:t>
            </w:r>
          </w:p>
          <w:p w:rsidR="00E13E37" w:rsidRPr="00D62F0A" w:rsidRDefault="00E13E37" w:rsidP="00660085">
            <w:pPr>
              <w:pStyle w:val="Default"/>
              <w:ind w:right="33"/>
              <w:rPr>
                <w:b/>
                <w:bCs/>
                <w:color w:val="auto"/>
                <w:sz w:val="18"/>
                <w:szCs w:val="18"/>
                <w:lang w:val="es-ES"/>
              </w:rPr>
            </w:pPr>
          </w:p>
          <w:p w:rsidR="00750D81" w:rsidRPr="00D62F0A" w:rsidRDefault="003E069C" w:rsidP="003E069C">
            <w:pPr>
              <w:pStyle w:val="Default"/>
              <w:ind w:right="33"/>
              <w:rPr>
                <w:color w:val="auto"/>
                <w:sz w:val="18"/>
                <w:szCs w:val="18"/>
                <w:lang w:val="es-ES"/>
              </w:rPr>
            </w:pPr>
            <w:r w:rsidRPr="00D62F0A">
              <w:rPr>
                <w:color w:val="auto"/>
                <w:sz w:val="18"/>
                <w:szCs w:val="18"/>
                <w:lang w:val="es-ES"/>
              </w:rPr>
              <w:t>Prestaciones familiares para los funcionarios de las categorías de servicios generales y de funcionario nacional profesional</w:t>
            </w:r>
          </w:p>
        </w:tc>
        <w:tc>
          <w:tcPr>
            <w:tcW w:w="4536" w:type="dxa"/>
            <w:shd w:val="clear" w:color="auto" w:fill="auto"/>
            <w:tcMar>
              <w:top w:w="57" w:type="dxa"/>
              <w:bottom w:w="57" w:type="dxa"/>
            </w:tcMar>
          </w:tcPr>
          <w:p w:rsidR="00E13E37" w:rsidRPr="00D62F0A" w:rsidRDefault="006546AE" w:rsidP="003E069C">
            <w:pPr>
              <w:pStyle w:val="Default"/>
              <w:rPr>
                <w:color w:val="auto"/>
                <w:sz w:val="18"/>
                <w:szCs w:val="18"/>
                <w:lang w:val="es-ES"/>
              </w:rPr>
            </w:pPr>
            <w:r w:rsidRPr="00D62F0A">
              <w:rPr>
                <w:color w:val="auto"/>
                <w:sz w:val="18"/>
                <w:szCs w:val="18"/>
                <w:lang w:val="es-ES"/>
              </w:rPr>
              <w:t xml:space="preserve">g) </w:t>
            </w:r>
            <w:r w:rsidR="003E069C" w:rsidRPr="00D62F0A">
              <w:rPr>
                <w:color w:val="auto"/>
                <w:sz w:val="18"/>
                <w:szCs w:val="18"/>
                <w:lang w:val="es-ES"/>
              </w:rPr>
              <w:t>los funcionarios contratados localmente de la categoría de servicios generales tendrán derecho al reembolso de la recaudación por educación que aplican el Cantón de Ginebra y el Cantón de Vaud, en las condiciones que se prescriban por medio de una orden de servicio.</w:t>
            </w:r>
            <w:r w:rsidR="00750D81" w:rsidRPr="00D62F0A">
              <w:rPr>
                <w:color w:val="auto"/>
                <w:sz w:val="18"/>
                <w:szCs w:val="18"/>
                <w:lang w:val="es-ES"/>
              </w:rPr>
              <w:t xml:space="preserve"> </w:t>
            </w:r>
          </w:p>
          <w:p w:rsidR="00750D81" w:rsidRPr="00D62F0A" w:rsidRDefault="00750D81" w:rsidP="00660085">
            <w:pPr>
              <w:rPr>
                <w:b/>
                <w:sz w:val="18"/>
                <w:szCs w:val="18"/>
              </w:rPr>
            </w:pPr>
          </w:p>
        </w:tc>
        <w:tc>
          <w:tcPr>
            <w:tcW w:w="4536" w:type="dxa"/>
            <w:shd w:val="clear" w:color="auto" w:fill="auto"/>
            <w:tcMar>
              <w:top w:w="57" w:type="dxa"/>
              <w:bottom w:w="57" w:type="dxa"/>
            </w:tcMar>
          </w:tcPr>
          <w:p w:rsidR="00750D81" w:rsidRPr="00D62F0A" w:rsidRDefault="006546AE" w:rsidP="0092555C">
            <w:pPr>
              <w:pStyle w:val="Default"/>
              <w:shd w:val="clear" w:color="auto" w:fill="FFFFFF"/>
              <w:rPr>
                <w:color w:val="auto"/>
                <w:sz w:val="18"/>
                <w:szCs w:val="18"/>
                <w:lang w:val="es-ES"/>
              </w:rPr>
            </w:pPr>
            <w:r w:rsidRPr="00D62F0A">
              <w:rPr>
                <w:color w:val="auto"/>
                <w:sz w:val="18"/>
                <w:szCs w:val="18"/>
                <w:lang w:val="es-ES"/>
              </w:rPr>
              <w:t xml:space="preserve">g) </w:t>
            </w:r>
            <w:r w:rsidR="003E069C" w:rsidRPr="00D62F0A">
              <w:rPr>
                <w:color w:val="auto"/>
                <w:sz w:val="18"/>
                <w:szCs w:val="18"/>
                <w:lang w:val="es-ES"/>
              </w:rPr>
              <w:t xml:space="preserve">los funcionarios contratados localmente de la categoría de servicios generales tendrán derecho al reembolso </w:t>
            </w:r>
            <w:r w:rsidR="0092555C">
              <w:rPr>
                <w:b/>
                <w:color w:val="auto"/>
                <w:sz w:val="18"/>
                <w:szCs w:val="18"/>
                <w:u w:val="single"/>
                <w:lang w:val="es-ES"/>
              </w:rPr>
              <w:t>del 75%</w:t>
            </w:r>
            <w:r w:rsidR="0092555C">
              <w:rPr>
                <w:b/>
                <w:color w:val="auto"/>
                <w:sz w:val="18"/>
                <w:szCs w:val="18"/>
                <w:lang w:val="es-ES"/>
              </w:rPr>
              <w:t xml:space="preserve"> </w:t>
            </w:r>
            <w:r w:rsidR="003E069C" w:rsidRPr="00D62F0A">
              <w:rPr>
                <w:color w:val="auto"/>
                <w:sz w:val="18"/>
                <w:szCs w:val="18"/>
                <w:lang w:val="es-ES"/>
              </w:rPr>
              <w:t>de la recaudación por educación que aplican el Cantón de Ginebra y el Cantón de Vaud, en las condiciones que se prescriban por medio de una orden de servicio.</w:t>
            </w:r>
            <w:r w:rsidR="00750D81" w:rsidRPr="00D62F0A">
              <w:rPr>
                <w:color w:val="auto"/>
                <w:sz w:val="18"/>
                <w:szCs w:val="18"/>
                <w:lang w:val="es-ES"/>
              </w:rPr>
              <w:t xml:space="preserve"> </w:t>
            </w:r>
          </w:p>
        </w:tc>
        <w:tc>
          <w:tcPr>
            <w:tcW w:w="4536" w:type="dxa"/>
            <w:shd w:val="clear" w:color="auto" w:fill="auto"/>
            <w:tcMar>
              <w:top w:w="57" w:type="dxa"/>
              <w:bottom w:w="57" w:type="dxa"/>
            </w:tcMar>
          </w:tcPr>
          <w:p w:rsidR="00750D81" w:rsidRPr="00D62F0A" w:rsidRDefault="00A00A53" w:rsidP="00DD168F">
            <w:pPr>
              <w:rPr>
                <w:sz w:val="18"/>
                <w:szCs w:val="18"/>
              </w:rPr>
            </w:pPr>
            <w:r w:rsidRPr="00D62F0A">
              <w:rPr>
                <w:sz w:val="18"/>
                <w:szCs w:val="18"/>
              </w:rPr>
              <w:t xml:space="preserve">Para </w:t>
            </w:r>
            <w:r w:rsidR="00DD168F" w:rsidRPr="00D62F0A">
              <w:rPr>
                <w:sz w:val="18"/>
                <w:szCs w:val="18"/>
              </w:rPr>
              <w:t>esclarecer</w:t>
            </w:r>
            <w:r w:rsidRPr="00D62F0A">
              <w:rPr>
                <w:sz w:val="18"/>
                <w:szCs w:val="18"/>
              </w:rPr>
              <w:t xml:space="preserve"> que la recaudación por educación no se reembolsa en su totalidad</w:t>
            </w:r>
            <w:r w:rsidR="00750D81" w:rsidRPr="00D62F0A">
              <w:rPr>
                <w:sz w:val="18"/>
                <w:szCs w:val="18"/>
              </w:rPr>
              <w:t xml:space="preserve">.  </w:t>
            </w:r>
            <w:r w:rsidRPr="00D62F0A">
              <w:rPr>
                <w:sz w:val="18"/>
                <w:szCs w:val="18"/>
              </w:rPr>
              <w:t xml:space="preserve">El porcentaje es </w:t>
            </w:r>
            <w:r w:rsidR="001E24D6" w:rsidRPr="00D62F0A">
              <w:rPr>
                <w:sz w:val="18"/>
                <w:szCs w:val="18"/>
              </w:rPr>
              <w:t>coherente</w:t>
            </w:r>
            <w:r w:rsidRPr="00D62F0A">
              <w:rPr>
                <w:sz w:val="18"/>
                <w:szCs w:val="18"/>
              </w:rPr>
              <w:t xml:space="preserve"> con el pago del subsidio de educación a los funcionarios de las categorías profesional y superior</w:t>
            </w:r>
            <w:r w:rsidR="00074424">
              <w:rPr>
                <w:sz w:val="18"/>
                <w:szCs w:val="18"/>
              </w:rPr>
              <w:t>es</w:t>
            </w:r>
            <w:r w:rsidR="00750D81" w:rsidRPr="00D62F0A">
              <w:rPr>
                <w:sz w:val="18"/>
                <w:szCs w:val="18"/>
              </w:rPr>
              <w:t>.</w:t>
            </w:r>
          </w:p>
        </w:tc>
      </w:tr>
      <w:tr w:rsidR="00750D81" w:rsidRPr="00D62F0A" w:rsidTr="00660085">
        <w:trPr>
          <w:trHeight w:val="20"/>
        </w:trPr>
        <w:tc>
          <w:tcPr>
            <w:tcW w:w="1843" w:type="dxa"/>
            <w:shd w:val="clear" w:color="auto" w:fill="auto"/>
            <w:tcMar>
              <w:top w:w="57" w:type="dxa"/>
              <w:bottom w:w="57" w:type="dxa"/>
            </w:tcMar>
          </w:tcPr>
          <w:p w:rsidR="00E13E37" w:rsidRPr="00D62F0A" w:rsidRDefault="00703177" w:rsidP="00660085">
            <w:pPr>
              <w:ind w:right="33"/>
              <w:rPr>
                <w:b/>
                <w:sz w:val="18"/>
                <w:szCs w:val="18"/>
              </w:rPr>
            </w:pPr>
            <w:r w:rsidRPr="00D62F0A">
              <w:rPr>
                <w:b/>
                <w:sz w:val="18"/>
                <w:szCs w:val="18"/>
              </w:rPr>
              <w:t>Cláusula 3.11.</w:t>
            </w:r>
            <w:r w:rsidR="00750D81" w:rsidRPr="00D62F0A">
              <w:rPr>
                <w:b/>
                <w:sz w:val="18"/>
                <w:szCs w:val="18"/>
              </w:rPr>
              <w:t xml:space="preserve">d) </w:t>
            </w:r>
          </w:p>
          <w:p w:rsidR="00E13E37" w:rsidRPr="00D62F0A" w:rsidRDefault="00E13E37" w:rsidP="00660085">
            <w:pPr>
              <w:ind w:right="33"/>
              <w:rPr>
                <w:b/>
                <w:sz w:val="18"/>
                <w:szCs w:val="18"/>
              </w:rPr>
            </w:pPr>
          </w:p>
          <w:p w:rsidR="00E13E37" w:rsidRPr="00D62F0A" w:rsidRDefault="003E069C" w:rsidP="003E069C">
            <w:pPr>
              <w:ind w:right="33"/>
              <w:rPr>
                <w:sz w:val="18"/>
                <w:szCs w:val="18"/>
              </w:rPr>
            </w:pPr>
            <w:r w:rsidRPr="00D62F0A">
              <w:rPr>
                <w:sz w:val="18"/>
                <w:szCs w:val="18"/>
              </w:rPr>
              <w:t>Subsidio por funciones especiales</w:t>
            </w:r>
          </w:p>
          <w:p w:rsidR="00750D81" w:rsidRPr="00D62F0A" w:rsidRDefault="00750D81" w:rsidP="00660085">
            <w:pPr>
              <w:pStyle w:val="ListParagraph"/>
              <w:ind w:left="0" w:right="33"/>
              <w:rPr>
                <w:sz w:val="18"/>
                <w:szCs w:val="18"/>
                <w:lang w:val="es-ES"/>
              </w:rPr>
            </w:pPr>
          </w:p>
        </w:tc>
        <w:tc>
          <w:tcPr>
            <w:tcW w:w="4536" w:type="dxa"/>
            <w:shd w:val="clear" w:color="auto" w:fill="auto"/>
            <w:tcMar>
              <w:top w:w="57" w:type="dxa"/>
              <w:bottom w:w="57" w:type="dxa"/>
            </w:tcMar>
          </w:tcPr>
          <w:p w:rsidR="00750D81" w:rsidRPr="00D62F0A" w:rsidRDefault="006546AE" w:rsidP="00A57D66">
            <w:pPr>
              <w:rPr>
                <w:b/>
                <w:sz w:val="18"/>
                <w:szCs w:val="18"/>
              </w:rPr>
            </w:pPr>
            <w:r w:rsidRPr="00D62F0A">
              <w:rPr>
                <w:sz w:val="18"/>
                <w:szCs w:val="18"/>
              </w:rPr>
              <w:t xml:space="preserve">d) </w:t>
            </w:r>
            <w:r w:rsidR="003E069C" w:rsidRPr="00D62F0A">
              <w:rPr>
                <w:sz w:val="18"/>
                <w:szCs w:val="18"/>
              </w:rPr>
              <w:t>Toda pr</w:t>
            </w:r>
            <w:r w:rsidR="006011F2" w:rsidRPr="00D62F0A">
              <w:rPr>
                <w:sz w:val="18"/>
                <w:szCs w:val="18"/>
              </w:rPr>
              <w:t>ó</w:t>
            </w:r>
            <w:r w:rsidR="003E069C" w:rsidRPr="00D62F0A">
              <w:rPr>
                <w:sz w:val="18"/>
                <w:szCs w:val="18"/>
              </w:rPr>
              <w:t>rroga del subsidio después de 12 meses solamente podrá ser autorizada en circunstancias excepcionales, por ejemplo, si los procedimientos administrativos para cubrir el puesto vacante no han finalizado.</w:t>
            </w:r>
            <w:r w:rsidR="00750D81" w:rsidRPr="00D62F0A">
              <w:rPr>
                <w:sz w:val="18"/>
                <w:szCs w:val="18"/>
              </w:rPr>
              <w:t xml:space="preserve">  </w:t>
            </w:r>
            <w:r w:rsidR="003E069C" w:rsidRPr="00D62F0A">
              <w:rPr>
                <w:sz w:val="18"/>
                <w:szCs w:val="18"/>
              </w:rPr>
              <w:t>En caso de que sea necesaria una prórroga después de 12 meses, la administración justificará mediante documentos la razón y las medidas previstas para cubrir el puesto vacante.   En ningún caso esa nueva prórroga excederá de 12 meses.</w:t>
            </w:r>
          </w:p>
        </w:tc>
        <w:tc>
          <w:tcPr>
            <w:tcW w:w="4536" w:type="dxa"/>
            <w:shd w:val="clear" w:color="auto" w:fill="auto"/>
            <w:tcMar>
              <w:top w:w="57" w:type="dxa"/>
              <w:bottom w:w="57" w:type="dxa"/>
            </w:tcMar>
          </w:tcPr>
          <w:p w:rsidR="00750D81" w:rsidRPr="00D62F0A" w:rsidRDefault="006546AE" w:rsidP="00472CBA">
            <w:pPr>
              <w:rPr>
                <w:b/>
                <w:sz w:val="18"/>
                <w:szCs w:val="18"/>
              </w:rPr>
            </w:pPr>
            <w:r w:rsidRPr="00D62F0A">
              <w:rPr>
                <w:sz w:val="18"/>
                <w:szCs w:val="18"/>
              </w:rPr>
              <w:t xml:space="preserve">d) </w:t>
            </w:r>
            <w:r w:rsidR="003E069C" w:rsidRPr="00D62F0A">
              <w:rPr>
                <w:sz w:val="18"/>
                <w:szCs w:val="18"/>
              </w:rPr>
              <w:t>Toda pr</w:t>
            </w:r>
            <w:r w:rsidR="00A57D66" w:rsidRPr="00D62F0A">
              <w:rPr>
                <w:sz w:val="18"/>
                <w:szCs w:val="18"/>
              </w:rPr>
              <w:t>ó</w:t>
            </w:r>
            <w:r w:rsidR="003E069C" w:rsidRPr="00D62F0A">
              <w:rPr>
                <w:sz w:val="18"/>
                <w:szCs w:val="18"/>
              </w:rPr>
              <w:t>rroga del subsidio después de 12</w:t>
            </w:r>
            <w:r w:rsidR="00472CBA" w:rsidRPr="00D62F0A">
              <w:rPr>
                <w:sz w:val="18"/>
                <w:szCs w:val="18"/>
              </w:rPr>
              <w:t> </w:t>
            </w:r>
            <w:r w:rsidR="003E069C" w:rsidRPr="00D62F0A">
              <w:rPr>
                <w:sz w:val="18"/>
                <w:szCs w:val="18"/>
              </w:rPr>
              <w:t>meses solamente podrá ser autorizada en circunstancias excepcionales, por ejemplo, si los procedimientos administrativos para cubrir el puesto vacante no han finalizado.</w:t>
            </w:r>
            <w:r w:rsidR="00750D81" w:rsidRPr="00D62F0A">
              <w:rPr>
                <w:sz w:val="18"/>
                <w:szCs w:val="18"/>
              </w:rPr>
              <w:t xml:space="preserve">  </w:t>
            </w:r>
            <w:r w:rsidR="003E069C" w:rsidRPr="00D62F0A">
              <w:rPr>
                <w:sz w:val="18"/>
                <w:szCs w:val="18"/>
              </w:rPr>
              <w:t>En caso de que sea necesaria una prórroga después de 12</w:t>
            </w:r>
            <w:r w:rsidR="00472CBA" w:rsidRPr="00D62F0A">
              <w:rPr>
                <w:sz w:val="18"/>
                <w:szCs w:val="18"/>
              </w:rPr>
              <w:t> </w:t>
            </w:r>
            <w:r w:rsidR="003E069C" w:rsidRPr="00D62F0A">
              <w:rPr>
                <w:sz w:val="18"/>
                <w:szCs w:val="18"/>
              </w:rPr>
              <w:t>meses, la administración justifi</w:t>
            </w:r>
            <w:r w:rsidR="00A57D66" w:rsidRPr="00D62F0A">
              <w:rPr>
                <w:sz w:val="18"/>
                <w:szCs w:val="18"/>
              </w:rPr>
              <w:t>cará mediante documentos la</w:t>
            </w:r>
            <w:r w:rsidR="00A57D66" w:rsidRPr="00D62F0A">
              <w:rPr>
                <w:b/>
                <w:sz w:val="18"/>
                <w:szCs w:val="18"/>
                <w:u w:val="single"/>
              </w:rPr>
              <w:t>s</w:t>
            </w:r>
            <w:r w:rsidR="00A57D66" w:rsidRPr="00D62F0A">
              <w:rPr>
                <w:sz w:val="18"/>
                <w:szCs w:val="18"/>
              </w:rPr>
              <w:t xml:space="preserve"> ra</w:t>
            </w:r>
            <w:r w:rsidR="006577FE" w:rsidRPr="00D62F0A">
              <w:rPr>
                <w:sz w:val="18"/>
                <w:szCs w:val="18"/>
              </w:rPr>
              <w:t>z</w:t>
            </w:r>
            <w:r w:rsidR="006577FE" w:rsidRPr="00D62F0A">
              <w:rPr>
                <w:strike/>
                <w:sz w:val="18"/>
                <w:szCs w:val="18"/>
              </w:rPr>
              <w:t>ón</w:t>
            </w:r>
            <w:r w:rsidR="00A57D66" w:rsidRPr="00D62F0A">
              <w:rPr>
                <w:b/>
                <w:sz w:val="18"/>
                <w:szCs w:val="18"/>
                <w:u w:val="single"/>
              </w:rPr>
              <w:t>o</w:t>
            </w:r>
            <w:r w:rsidR="003E069C" w:rsidRPr="00D62F0A">
              <w:rPr>
                <w:b/>
                <w:sz w:val="18"/>
                <w:szCs w:val="18"/>
                <w:u w:val="single"/>
              </w:rPr>
              <w:t>n</w:t>
            </w:r>
            <w:r w:rsidR="00A57D66" w:rsidRPr="00D62F0A">
              <w:rPr>
                <w:b/>
                <w:sz w:val="18"/>
                <w:szCs w:val="18"/>
                <w:u w:val="single"/>
              </w:rPr>
              <w:t>es correspondientes</w:t>
            </w:r>
            <w:r w:rsidR="003E069C" w:rsidRPr="00D62F0A">
              <w:rPr>
                <w:strike/>
                <w:sz w:val="18"/>
                <w:szCs w:val="18"/>
              </w:rPr>
              <w:t>y las medidas previstas para cubrir el puesto vacante</w:t>
            </w:r>
            <w:r w:rsidR="003E069C" w:rsidRPr="00D62F0A">
              <w:rPr>
                <w:sz w:val="18"/>
                <w:szCs w:val="18"/>
              </w:rPr>
              <w:t>.</w:t>
            </w:r>
            <w:r w:rsidR="00750D81" w:rsidRPr="00D62F0A">
              <w:rPr>
                <w:sz w:val="18"/>
                <w:szCs w:val="18"/>
              </w:rPr>
              <w:t xml:space="preserve">  </w:t>
            </w:r>
            <w:r w:rsidR="003E069C" w:rsidRPr="00D62F0A">
              <w:rPr>
                <w:sz w:val="18"/>
                <w:szCs w:val="18"/>
              </w:rPr>
              <w:t>En ningún caso esa nueva prórroga excederá de 12</w:t>
            </w:r>
            <w:r w:rsidR="00472CBA" w:rsidRPr="00D62F0A">
              <w:rPr>
                <w:sz w:val="18"/>
                <w:szCs w:val="18"/>
              </w:rPr>
              <w:t> </w:t>
            </w:r>
            <w:r w:rsidR="003E069C" w:rsidRPr="00D62F0A">
              <w:rPr>
                <w:sz w:val="18"/>
                <w:szCs w:val="18"/>
              </w:rPr>
              <w:t>meses.</w:t>
            </w:r>
          </w:p>
        </w:tc>
        <w:tc>
          <w:tcPr>
            <w:tcW w:w="4536" w:type="dxa"/>
            <w:shd w:val="clear" w:color="auto" w:fill="auto"/>
            <w:tcMar>
              <w:top w:w="57" w:type="dxa"/>
              <w:bottom w:w="57" w:type="dxa"/>
            </w:tcMar>
          </w:tcPr>
          <w:p w:rsidR="00750D81" w:rsidRPr="00D62F0A" w:rsidRDefault="00AC6036" w:rsidP="001E24D6">
            <w:pPr>
              <w:rPr>
                <w:sz w:val="18"/>
                <w:szCs w:val="18"/>
              </w:rPr>
            </w:pPr>
            <w:r w:rsidRPr="00D62F0A">
              <w:rPr>
                <w:sz w:val="18"/>
                <w:szCs w:val="18"/>
              </w:rPr>
              <w:t>Se modifica el párrafo </w:t>
            </w:r>
            <w:r w:rsidR="00750D81" w:rsidRPr="00D62F0A">
              <w:rPr>
                <w:sz w:val="18"/>
                <w:szCs w:val="18"/>
              </w:rPr>
              <w:t xml:space="preserve">d) </w:t>
            </w:r>
            <w:r w:rsidRPr="00D62F0A">
              <w:rPr>
                <w:sz w:val="18"/>
                <w:szCs w:val="18"/>
              </w:rPr>
              <w:t xml:space="preserve">para suprimir la referencia a las “medidas previstas para cubrir el puesto vacante”, dado que no siempre </w:t>
            </w:r>
            <w:r w:rsidR="001E24D6" w:rsidRPr="00D62F0A">
              <w:rPr>
                <w:sz w:val="18"/>
                <w:szCs w:val="18"/>
              </w:rPr>
              <w:t>son</w:t>
            </w:r>
            <w:r w:rsidRPr="00D62F0A">
              <w:rPr>
                <w:sz w:val="18"/>
                <w:szCs w:val="18"/>
              </w:rPr>
              <w:t xml:space="preserve"> pertinentes</w:t>
            </w:r>
            <w:r w:rsidR="00750D81" w:rsidRPr="00D62F0A">
              <w:rPr>
                <w:sz w:val="18"/>
                <w:szCs w:val="18"/>
              </w:rPr>
              <w:t xml:space="preserve">.  </w:t>
            </w:r>
            <w:r w:rsidR="001E24D6" w:rsidRPr="00D62F0A">
              <w:rPr>
                <w:sz w:val="18"/>
                <w:szCs w:val="18"/>
              </w:rPr>
              <w:t>Se mantiene vigente l</w:t>
            </w:r>
            <w:r w:rsidRPr="00D62F0A">
              <w:rPr>
                <w:sz w:val="18"/>
                <w:szCs w:val="18"/>
              </w:rPr>
              <w:t>a obligación de documentar el proceso</w:t>
            </w:r>
            <w:r w:rsidR="00750D81" w:rsidRPr="00D62F0A">
              <w:rPr>
                <w:sz w:val="18"/>
                <w:szCs w:val="18"/>
              </w:rPr>
              <w:t>.</w:t>
            </w:r>
          </w:p>
        </w:tc>
      </w:tr>
      <w:tr w:rsidR="00750D81" w:rsidRPr="00D62F0A" w:rsidTr="00660085">
        <w:trPr>
          <w:trHeight w:val="20"/>
        </w:trPr>
        <w:tc>
          <w:tcPr>
            <w:tcW w:w="1843" w:type="dxa"/>
            <w:shd w:val="clear" w:color="auto" w:fill="auto"/>
            <w:tcMar>
              <w:top w:w="57" w:type="dxa"/>
              <w:bottom w:w="57" w:type="dxa"/>
            </w:tcMar>
          </w:tcPr>
          <w:p w:rsidR="00E13E37" w:rsidRPr="00D62F0A" w:rsidRDefault="003E069C" w:rsidP="003E069C">
            <w:pPr>
              <w:ind w:right="33"/>
              <w:rPr>
                <w:b/>
                <w:sz w:val="18"/>
                <w:szCs w:val="18"/>
              </w:rPr>
            </w:pPr>
            <w:r w:rsidRPr="00D62F0A">
              <w:rPr>
                <w:b/>
                <w:sz w:val="18"/>
                <w:szCs w:val="18"/>
              </w:rPr>
              <w:t>Cláusula 3.14</w:t>
            </w:r>
            <w:r w:rsidR="00750D81" w:rsidRPr="00D62F0A">
              <w:rPr>
                <w:b/>
                <w:sz w:val="18"/>
                <w:szCs w:val="18"/>
              </w:rPr>
              <w:t xml:space="preserve"> </w:t>
            </w:r>
          </w:p>
          <w:p w:rsidR="00E13E37" w:rsidRPr="00D62F0A" w:rsidRDefault="00E13E37" w:rsidP="00660085">
            <w:pPr>
              <w:ind w:right="33"/>
              <w:rPr>
                <w:b/>
                <w:sz w:val="18"/>
                <w:szCs w:val="18"/>
              </w:rPr>
            </w:pPr>
          </w:p>
          <w:p w:rsidR="00E13E37" w:rsidRPr="00D62F0A" w:rsidRDefault="003E069C" w:rsidP="003E069C">
            <w:pPr>
              <w:ind w:right="33"/>
              <w:rPr>
                <w:sz w:val="18"/>
                <w:szCs w:val="18"/>
              </w:rPr>
            </w:pPr>
            <w:r w:rsidRPr="00D62F0A">
              <w:rPr>
                <w:sz w:val="18"/>
                <w:szCs w:val="18"/>
              </w:rPr>
              <w:t>Subsidio de educación</w:t>
            </w:r>
          </w:p>
          <w:p w:rsidR="00750D81" w:rsidRPr="00D62F0A" w:rsidRDefault="00750D81" w:rsidP="00660085">
            <w:pPr>
              <w:pStyle w:val="ListParagraph"/>
              <w:ind w:left="0" w:right="33"/>
              <w:rPr>
                <w:sz w:val="18"/>
                <w:szCs w:val="18"/>
                <w:lang w:val="es-ES"/>
              </w:rPr>
            </w:pPr>
          </w:p>
        </w:tc>
        <w:tc>
          <w:tcPr>
            <w:tcW w:w="4536" w:type="dxa"/>
            <w:shd w:val="clear" w:color="auto" w:fill="auto"/>
            <w:tcMar>
              <w:top w:w="57" w:type="dxa"/>
              <w:bottom w:w="57" w:type="dxa"/>
            </w:tcMar>
          </w:tcPr>
          <w:p w:rsidR="00E13E37" w:rsidRPr="00D62F0A" w:rsidRDefault="006546AE" w:rsidP="003E069C">
            <w:pPr>
              <w:pStyle w:val="Default"/>
              <w:rPr>
                <w:b/>
                <w:color w:val="auto"/>
                <w:sz w:val="18"/>
                <w:szCs w:val="18"/>
                <w:lang w:val="es-ES"/>
              </w:rPr>
            </w:pPr>
            <w:r w:rsidRPr="00D62F0A">
              <w:rPr>
                <w:color w:val="auto"/>
                <w:sz w:val="18"/>
                <w:szCs w:val="18"/>
                <w:lang w:val="es-ES"/>
              </w:rPr>
              <w:t xml:space="preserve">a) </w:t>
            </w:r>
            <w:r w:rsidR="003E069C" w:rsidRPr="00D62F0A">
              <w:rPr>
                <w:color w:val="auto"/>
                <w:sz w:val="18"/>
                <w:szCs w:val="18"/>
                <w:lang w:val="es-ES"/>
              </w:rPr>
              <w:t>Todo funcionario contratado internacionalmente en el sentido de la cláusula 4.6 cuyo lugar de destino no esté en su país de origen tendrá derecho, dentro de los límites prescritos en el Estatuto y Reglamento del Personal, a un subsidio de educación por cada hijo cuyo sustento continuo dependa principalmente del funcionario y que asista periódicamente a una escuela, universidad o institución análoga a tiempo completo.</w:t>
            </w:r>
            <w:r w:rsidR="00750D81" w:rsidRPr="00D62F0A">
              <w:rPr>
                <w:color w:val="auto"/>
                <w:sz w:val="18"/>
                <w:szCs w:val="18"/>
                <w:lang w:val="es-ES"/>
              </w:rPr>
              <w:t xml:space="preserve">  </w:t>
            </w:r>
            <w:r w:rsidR="003E069C" w:rsidRPr="00D62F0A">
              <w:rPr>
                <w:color w:val="auto"/>
                <w:sz w:val="18"/>
                <w:szCs w:val="18"/>
                <w:lang w:val="es-ES"/>
              </w:rPr>
              <w:t>La cuantía del subsidio se especificará en el Estatuto y Reglamento del Personal.</w:t>
            </w:r>
          </w:p>
          <w:p w:rsidR="00E13E37" w:rsidRPr="00D62F0A" w:rsidRDefault="00E13E37" w:rsidP="00660085">
            <w:pPr>
              <w:pStyle w:val="Default"/>
              <w:rPr>
                <w:b/>
                <w:color w:val="auto"/>
                <w:sz w:val="18"/>
                <w:szCs w:val="18"/>
                <w:lang w:val="es-ES"/>
              </w:rPr>
            </w:pPr>
          </w:p>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6546AE" w:rsidP="003E069C">
            <w:pPr>
              <w:pStyle w:val="Default"/>
              <w:rPr>
                <w:color w:val="auto"/>
                <w:sz w:val="18"/>
                <w:szCs w:val="18"/>
                <w:lang w:val="es-ES"/>
              </w:rPr>
            </w:pPr>
            <w:r w:rsidRPr="00D62F0A">
              <w:rPr>
                <w:color w:val="auto"/>
                <w:sz w:val="18"/>
                <w:szCs w:val="18"/>
                <w:lang w:val="es-ES"/>
              </w:rPr>
              <w:t xml:space="preserve">f) </w:t>
            </w:r>
            <w:r w:rsidR="003E069C" w:rsidRPr="00D62F0A">
              <w:rPr>
                <w:color w:val="auto"/>
                <w:sz w:val="18"/>
                <w:szCs w:val="18"/>
                <w:lang w:val="es-ES"/>
              </w:rPr>
              <w:t>La presente cláusula no será aplicable a los funcionarios con nombramiento temporal.</w:t>
            </w:r>
          </w:p>
          <w:p w:rsidR="00E13E37" w:rsidRPr="00D62F0A" w:rsidRDefault="00E13E37" w:rsidP="00660085">
            <w:pPr>
              <w:pStyle w:val="Default"/>
              <w:rPr>
                <w:b/>
                <w:color w:val="auto"/>
                <w:sz w:val="18"/>
                <w:szCs w:val="18"/>
                <w:lang w:val="es-ES"/>
              </w:rPr>
            </w:pPr>
          </w:p>
          <w:p w:rsidR="00750D81" w:rsidRPr="00D62F0A" w:rsidRDefault="00750D81" w:rsidP="00660085">
            <w:pPr>
              <w:pStyle w:val="Default"/>
              <w:rPr>
                <w:b/>
                <w:color w:val="auto"/>
                <w:sz w:val="18"/>
                <w:szCs w:val="18"/>
                <w:lang w:val="es-ES"/>
              </w:rPr>
            </w:pPr>
          </w:p>
        </w:tc>
        <w:tc>
          <w:tcPr>
            <w:tcW w:w="4536" w:type="dxa"/>
            <w:shd w:val="clear" w:color="auto" w:fill="auto"/>
            <w:tcMar>
              <w:top w:w="57" w:type="dxa"/>
              <w:bottom w:w="57" w:type="dxa"/>
            </w:tcMar>
          </w:tcPr>
          <w:p w:rsidR="00E13E37" w:rsidRPr="00D62F0A" w:rsidRDefault="006546AE" w:rsidP="003E069C">
            <w:pPr>
              <w:rPr>
                <w:sz w:val="18"/>
                <w:szCs w:val="18"/>
              </w:rPr>
            </w:pPr>
            <w:r w:rsidRPr="00D62F0A">
              <w:rPr>
                <w:sz w:val="18"/>
                <w:szCs w:val="18"/>
              </w:rPr>
              <w:lastRenderedPageBreak/>
              <w:t xml:space="preserve">a) </w:t>
            </w:r>
            <w:r w:rsidR="003E069C" w:rsidRPr="00D62F0A">
              <w:rPr>
                <w:sz w:val="18"/>
                <w:szCs w:val="18"/>
              </w:rPr>
              <w:t xml:space="preserve">Todo funcionario contratado internacionalmente en el sentido de la cláusula 4.6 </w:t>
            </w:r>
            <w:r w:rsidR="003E069C" w:rsidRPr="00D62F0A">
              <w:rPr>
                <w:strike/>
                <w:sz w:val="18"/>
                <w:szCs w:val="18"/>
              </w:rPr>
              <w:t>cuyo lugar de destino no esté</w:t>
            </w:r>
            <w:r w:rsidR="00A57D66" w:rsidRPr="00D62F0A">
              <w:rPr>
                <w:b/>
                <w:sz w:val="18"/>
                <w:szCs w:val="18"/>
                <w:u w:val="single"/>
              </w:rPr>
              <w:t>y que no resida ni preste servicio</w:t>
            </w:r>
            <w:r w:rsidR="003E069C" w:rsidRPr="00D62F0A">
              <w:rPr>
                <w:sz w:val="18"/>
                <w:szCs w:val="18"/>
              </w:rPr>
              <w:t xml:space="preserve"> en su país de origen tendrá derecho, dentro de los límites prescritos en el Estatuto y Reglamento del Personal, a un subsidio de educación por cada hijo cuyo sustento continuo dependa principalmente del funcionario y que asista periódicamente a una escuela, universidad o institución análoga a tiempo completo.</w:t>
            </w:r>
            <w:r w:rsidR="00750D81" w:rsidRPr="00D62F0A">
              <w:rPr>
                <w:sz w:val="18"/>
                <w:szCs w:val="18"/>
              </w:rPr>
              <w:t xml:space="preserve">  </w:t>
            </w:r>
            <w:r w:rsidR="003E069C" w:rsidRPr="00D62F0A">
              <w:rPr>
                <w:sz w:val="18"/>
                <w:szCs w:val="18"/>
              </w:rPr>
              <w:t>La cuantía del subsidio se especificará en el Estatuto y Reglamento del Personal.</w:t>
            </w:r>
          </w:p>
          <w:p w:rsidR="00E13E37" w:rsidRPr="00D62F0A" w:rsidRDefault="00E13E37" w:rsidP="00660085">
            <w:pPr>
              <w:rPr>
                <w:sz w:val="18"/>
                <w:szCs w:val="18"/>
              </w:rPr>
            </w:pPr>
          </w:p>
          <w:p w:rsidR="00E13E37" w:rsidRPr="00D62F0A" w:rsidRDefault="00750D81" w:rsidP="00660085">
            <w:pPr>
              <w:rPr>
                <w:sz w:val="18"/>
                <w:szCs w:val="18"/>
              </w:rPr>
            </w:pPr>
            <w:r w:rsidRPr="00D62F0A">
              <w:rPr>
                <w:sz w:val="18"/>
                <w:szCs w:val="18"/>
              </w:rPr>
              <w:t>[…]</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CF0A3B" w:rsidP="00660085">
            <w:pPr>
              <w:rPr>
                <w:b/>
                <w:sz w:val="18"/>
                <w:szCs w:val="18"/>
                <w:u w:val="single"/>
              </w:rPr>
            </w:pPr>
            <w:r w:rsidRPr="00D62F0A">
              <w:rPr>
                <w:b/>
                <w:sz w:val="18"/>
                <w:szCs w:val="18"/>
                <w:u w:val="single"/>
              </w:rPr>
              <w:t>f) No obstante lo dispuesto en el párrafo </w:t>
            </w:r>
            <w:r w:rsidR="00750D81" w:rsidRPr="00D62F0A">
              <w:rPr>
                <w:b/>
                <w:sz w:val="18"/>
                <w:szCs w:val="18"/>
                <w:u w:val="single"/>
              </w:rPr>
              <w:t xml:space="preserve">a), </w:t>
            </w:r>
            <w:r w:rsidRPr="00D62F0A">
              <w:rPr>
                <w:b/>
                <w:sz w:val="18"/>
                <w:szCs w:val="18"/>
                <w:u w:val="single"/>
              </w:rPr>
              <w:t xml:space="preserve">los funcionarios con </w:t>
            </w:r>
            <w:r w:rsidR="009C1846" w:rsidRPr="00D62F0A">
              <w:rPr>
                <w:b/>
                <w:sz w:val="18"/>
                <w:szCs w:val="18"/>
                <w:u w:val="single"/>
              </w:rPr>
              <w:t xml:space="preserve">un </w:t>
            </w:r>
            <w:r w:rsidRPr="00D62F0A">
              <w:rPr>
                <w:b/>
                <w:sz w:val="18"/>
                <w:szCs w:val="18"/>
                <w:u w:val="single"/>
              </w:rPr>
              <w:t>nombramiento de plazo fijo, continuo o permanente</w:t>
            </w:r>
            <w:r w:rsidR="00750D81" w:rsidRPr="00D62F0A">
              <w:rPr>
                <w:b/>
                <w:sz w:val="18"/>
                <w:szCs w:val="18"/>
                <w:u w:val="single"/>
              </w:rPr>
              <w:t xml:space="preserve"> </w:t>
            </w:r>
            <w:r w:rsidRPr="00D62F0A">
              <w:rPr>
                <w:b/>
                <w:sz w:val="18"/>
                <w:szCs w:val="18"/>
                <w:u w:val="single"/>
              </w:rPr>
              <w:t xml:space="preserve">en la Oficina Internacional antes del 1 de enero de </w:t>
            </w:r>
            <w:r w:rsidR="00750D81" w:rsidRPr="00D62F0A">
              <w:rPr>
                <w:b/>
                <w:sz w:val="18"/>
                <w:szCs w:val="18"/>
                <w:u w:val="single"/>
              </w:rPr>
              <w:t xml:space="preserve">2016 </w:t>
            </w:r>
            <w:r w:rsidRPr="00D62F0A">
              <w:rPr>
                <w:b/>
                <w:sz w:val="18"/>
                <w:szCs w:val="18"/>
                <w:u w:val="single"/>
              </w:rPr>
              <w:t>y que resid</w:t>
            </w:r>
            <w:r w:rsidR="00837AB6" w:rsidRPr="00D62F0A">
              <w:rPr>
                <w:b/>
                <w:sz w:val="18"/>
                <w:szCs w:val="18"/>
                <w:u w:val="single"/>
              </w:rPr>
              <w:t>ier</w:t>
            </w:r>
            <w:r w:rsidRPr="00D62F0A">
              <w:rPr>
                <w:b/>
                <w:sz w:val="18"/>
                <w:szCs w:val="18"/>
                <w:u w:val="single"/>
              </w:rPr>
              <w:t>an</w:t>
            </w:r>
            <w:r w:rsidR="006441B1" w:rsidRPr="00D62F0A">
              <w:rPr>
                <w:b/>
                <w:sz w:val="18"/>
                <w:szCs w:val="18"/>
                <w:u w:val="single"/>
              </w:rPr>
              <w:t xml:space="preserve"> en su país de origen</w:t>
            </w:r>
            <w:r w:rsidR="00837AB6" w:rsidRPr="00D62F0A">
              <w:rPr>
                <w:b/>
                <w:sz w:val="18"/>
                <w:szCs w:val="18"/>
                <w:u w:val="single"/>
              </w:rPr>
              <w:t>, pero no prestara</w:t>
            </w:r>
            <w:r w:rsidRPr="00D62F0A">
              <w:rPr>
                <w:b/>
                <w:sz w:val="18"/>
                <w:szCs w:val="18"/>
                <w:u w:val="single"/>
              </w:rPr>
              <w:t>n servicio</w:t>
            </w:r>
            <w:r w:rsidR="006441B1" w:rsidRPr="00D62F0A">
              <w:rPr>
                <w:b/>
                <w:sz w:val="18"/>
                <w:szCs w:val="18"/>
                <w:u w:val="single"/>
              </w:rPr>
              <w:t xml:space="preserve"> en él en ese momento,</w:t>
            </w:r>
            <w:r w:rsidRPr="00D62F0A">
              <w:rPr>
                <w:b/>
                <w:sz w:val="18"/>
                <w:szCs w:val="18"/>
                <w:u w:val="single"/>
              </w:rPr>
              <w:t xml:space="preserve"> </w:t>
            </w:r>
            <w:r w:rsidR="006441B1" w:rsidRPr="00D62F0A">
              <w:rPr>
                <w:b/>
                <w:sz w:val="18"/>
                <w:szCs w:val="18"/>
                <w:u w:val="single"/>
              </w:rPr>
              <w:t>conservarán el derecho a un subsidio de educación</w:t>
            </w:r>
            <w:r w:rsidR="00750D81" w:rsidRPr="00D62F0A">
              <w:rPr>
                <w:b/>
                <w:sz w:val="18"/>
                <w:szCs w:val="18"/>
                <w:u w:val="single"/>
              </w:rPr>
              <w:t>.</w:t>
            </w:r>
          </w:p>
          <w:p w:rsidR="00E13E37" w:rsidRPr="00D62F0A" w:rsidRDefault="00E13E37" w:rsidP="00660085">
            <w:pPr>
              <w:rPr>
                <w:b/>
                <w:sz w:val="18"/>
                <w:szCs w:val="18"/>
                <w:u w:val="single"/>
              </w:rPr>
            </w:pPr>
          </w:p>
          <w:p w:rsidR="00750D81" w:rsidRPr="00D62F0A" w:rsidRDefault="006546AE" w:rsidP="003E069C">
            <w:pPr>
              <w:rPr>
                <w:sz w:val="18"/>
                <w:szCs w:val="18"/>
              </w:rPr>
            </w:pPr>
            <w:r w:rsidRPr="00D62F0A">
              <w:rPr>
                <w:strike/>
                <w:sz w:val="18"/>
                <w:szCs w:val="18"/>
              </w:rPr>
              <w:t xml:space="preserve">f) </w:t>
            </w:r>
            <w:r w:rsidRPr="00D62F0A">
              <w:rPr>
                <w:b/>
                <w:sz w:val="18"/>
                <w:szCs w:val="18"/>
                <w:u w:val="single"/>
              </w:rPr>
              <w:t>g)</w:t>
            </w:r>
            <w:r w:rsidRPr="00D62F0A">
              <w:rPr>
                <w:b/>
                <w:sz w:val="18"/>
                <w:szCs w:val="18"/>
              </w:rPr>
              <w:t xml:space="preserve"> </w:t>
            </w:r>
            <w:r w:rsidR="003E069C" w:rsidRPr="00D62F0A">
              <w:rPr>
                <w:sz w:val="18"/>
                <w:szCs w:val="18"/>
              </w:rPr>
              <w:t>La presente cláusula no será aplicable a los funcionarios con nombramiento temporal.</w:t>
            </w:r>
          </w:p>
        </w:tc>
        <w:tc>
          <w:tcPr>
            <w:tcW w:w="4536" w:type="dxa"/>
            <w:shd w:val="clear" w:color="auto" w:fill="auto"/>
            <w:tcMar>
              <w:top w:w="57" w:type="dxa"/>
              <w:bottom w:w="57" w:type="dxa"/>
            </w:tcMar>
          </w:tcPr>
          <w:p w:rsidR="00E13E37" w:rsidRPr="00D62F0A" w:rsidRDefault="004900A9" w:rsidP="00660085">
            <w:pPr>
              <w:pStyle w:val="CommentText"/>
              <w:rPr>
                <w:szCs w:val="18"/>
              </w:rPr>
            </w:pPr>
            <w:r w:rsidRPr="00D62F0A">
              <w:rPr>
                <w:szCs w:val="18"/>
              </w:rPr>
              <w:lastRenderedPageBreak/>
              <w:t>Se modifica el párrafo </w:t>
            </w:r>
            <w:r w:rsidR="00750D81" w:rsidRPr="00D62F0A">
              <w:rPr>
                <w:szCs w:val="18"/>
              </w:rPr>
              <w:t xml:space="preserve">a) </w:t>
            </w:r>
            <w:r w:rsidRPr="00D62F0A">
              <w:rPr>
                <w:szCs w:val="18"/>
              </w:rPr>
              <w:t xml:space="preserve">para </w:t>
            </w:r>
            <w:r w:rsidR="00062F74" w:rsidRPr="00D62F0A">
              <w:rPr>
                <w:szCs w:val="18"/>
              </w:rPr>
              <w:t>garantizar la</w:t>
            </w:r>
            <w:r w:rsidR="004B6B84" w:rsidRPr="00D62F0A">
              <w:rPr>
                <w:szCs w:val="18"/>
              </w:rPr>
              <w:t xml:space="preserve"> </w:t>
            </w:r>
            <w:r w:rsidRPr="00D62F0A">
              <w:rPr>
                <w:szCs w:val="18"/>
              </w:rPr>
              <w:t xml:space="preserve">coherencia con </w:t>
            </w:r>
            <w:r w:rsidR="00062F74" w:rsidRPr="00D62F0A">
              <w:rPr>
                <w:szCs w:val="18"/>
              </w:rPr>
              <w:t xml:space="preserve">el propósito </w:t>
            </w:r>
            <w:r w:rsidRPr="00D62F0A">
              <w:rPr>
                <w:szCs w:val="18"/>
              </w:rPr>
              <w:t xml:space="preserve">del subsidio de educación, que </w:t>
            </w:r>
            <w:r w:rsidR="00062F74" w:rsidRPr="00D62F0A">
              <w:rPr>
                <w:szCs w:val="18"/>
              </w:rPr>
              <w:t>radica en</w:t>
            </w:r>
            <w:r w:rsidRPr="00D62F0A">
              <w:rPr>
                <w:szCs w:val="18"/>
              </w:rPr>
              <w:t xml:space="preserve"> “</w:t>
            </w:r>
            <w:r w:rsidR="00062F74" w:rsidRPr="00D62F0A">
              <w:rPr>
                <w:szCs w:val="18"/>
              </w:rPr>
              <w:t xml:space="preserve">sufragar </w:t>
            </w:r>
            <w:r w:rsidRPr="00D62F0A">
              <w:rPr>
                <w:szCs w:val="18"/>
              </w:rPr>
              <w:t xml:space="preserve">parte del costo adicional de educación de los hijos de un funcionario </w:t>
            </w:r>
            <w:r w:rsidR="00062F74" w:rsidRPr="00D62F0A">
              <w:rPr>
                <w:szCs w:val="18"/>
              </w:rPr>
              <w:t xml:space="preserve">resultante </w:t>
            </w:r>
            <w:r w:rsidRPr="00D62F0A">
              <w:rPr>
                <w:szCs w:val="18"/>
              </w:rPr>
              <w:t xml:space="preserve">de la </w:t>
            </w:r>
            <w:r w:rsidRPr="00D62F0A">
              <w:rPr>
                <w:i/>
                <w:szCs w:val="18"/>
              </w:rPr>
              <w:t>expatriación</w:t>
            </w:r>
            <w:r w:rsidRPr="00D62F0A">
              <w:rPr>
                <w:szCs w:val="18"/>
              </w:rPr>
              <w:t xml:space="preserve"> del funcionario</w:t>
            </w:r>
            <w:r w:rsidR="00750D81" w:rsidRPr="00D62F0A">
              <w:rPr>
                <w:szCs w:val="18"/>
              </w:rPr>
              <w:t>” (</w:t>
            </w:r>
            <w:r w:rsidRPr="00D62F0A">
              <w:rPr>
                <w:szCs w:val="18"/>
              </w:rPr>
              <w:t>Comisión de Administración Pública Internacional</w:t>
            </w:r>
            <w:r w:rsidR="00750D81" w:rsidRPr="00D62F0A">
              <w:rPr>
                <w:szCs w:val="18"/>
              </w:rPr>
              <w:t xml:space="preserve">), </w:t>
            </w:r>
            <w:r w:rsidRPr="00D62F0A">
              <w:rPr>
                <w:szCs w:val="18"/>
              </w:rPr>
              <w:t>y para armonizar la cláusula con las normas y prácticas de otras organizaciones del régimen común de las Naciones Unidas</w:t>
            </w:r>
            <w:r w:rsidR="00750D81" w:rsidRPr="00D62F0A">
              <w:rPr>
                <w:szCs w:val="18"/>
              </w:rPr>
              <w:t>.</w:t>
            </w:r>
          </w:p>
          <w:p w:rsidR="00E13E37" w:rsidRPr="00D62F0A" w:rsidRDefault="00E13E37" w:rsidP="00660085">
            <w:pPr>
              <w:pStyle w:val="CommentText"/>
              <w:rPr>
                <w:szCs w:val="18"/>
              </w:rPr>
            </w:pPr>
          </w:p>
          <w:p w:rsidR="00E13E37" w:rsidRPr="00D62F0A" w:rsidRDefault="00062F74" w:rsidP="00660085">
            <w:pPr>
              <w:pStyle w:val="CommentText"/>
              <w:rPr>
                <w:szCs w:val="18"/>
              </w:rPr>
            </w:pPr>
            <w:r w:rsidRPr="00D62F0A">
              <w:rPr>
                <w:szCs w:val="18"/>
              </w:rPr>
              <w:t>E</w:t>
            </w:r>
            <w:r w:rsidR="004900A9" w:rsidRPr="00D62F0A">
              <w:rPr>
                <w:szCs w:val="18"/>
              </w:rPr>
              <w:t xml:space="preserve">sta enmienda </w:t>
            </w:r>
            <w:r w:rsidRPr="00D62F0A">
              <w:rPr>
                <w:szCs w:val="18"/>
              </w:rPr>
              <w:t xml:space="preserve">conlleva </w:t>
            </w:r>
            <w:r w:rsidR="004900A9" w:rsidRPr="00D62F0A">
              <w:rPr>
                <w:szCs w:val="18"/>
              </w:rPr>
              <w:t>que los funcionari</w:t>
            </w:r>
            <w:r w:rsidRPr="00D62F0A">
              <w:rPr>
                <w:szCs w:val="18"/>
              </w:rPr>
              <w:t>os cuyo lugar de destino no esté</w:t>
            </w:r>
            <w:r w:rsidR="004900A9" w:rsidRPr="00D62F0A">
              <w:rPr>
                <w:szCs w:val="18"/>
              </w:rPr>
              <w:t xml:space="preserve"> en su país de origen, pero </w:t>
            </w:r>
            <w:r w:rsidRPr="00D62F0A">
              <w:rPr>
                <w:szCs w:val="18"/>
              </w:rPr>
              <w:t>que resida</w:t>
            </w:r>
            <w:r w:rsidR="004900A9" w:rsidRPr="00D62F0A">
              <w:rPr>
                <w:szCs w:val="18"/>
              </w:rPr>
              <w:t>n en él, dejarán de tener derecho a</w:t>
            </w:r>
            <w:r w:rsidR="00273081" w:rsidRPr="00D62F0A">
              <w:rPr>
                <w:szCs w:val="18"/>
              </w:rPr>
              <w:t>l</w:t>
            </w:r>
            <w:r w:rsidR="004900A9" w:rsidRPr="00D62F0A">
              <w:rPr>
                <w:szCs w:val="18"/>
              </w:rPr>
              <w:t xml:space="preserve"> subsidio de educación</w:t>
            </w:r>
            <w:r w:rsidR="00750D81" w:rsidRPr="00D62F0A">
              <w:rPr>
                <w:szCs w:val="18"/>
              </w:rPr>
              <w:t xml:space="preserve">. </w:t>
            </w: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4900A9" w:rsidP="00660085">
            <w:pPr>
              <w:pStyle w:val="CommentText"/>
              <w:rPr>
                <w:szCs w:val="18"/>
              </w:rPr>
            </w:pPr>
            <w:r w:rsidRPr="00D62F0A">
              <w:rPr>
                <w:szCs w:val="18"/>
              </w:rPr>
              <w:t>Se añade el nuevo párrafo </w:t>
            </w:r>
            <w:r w:rsidR="00750D81" w:rsidRPr="00D62F0A">
              <w:rPr>
                <w:szCs w:val="18"/>
              </w:rPr>
              <w:t xml:space="preserve">f) </w:t>
            </w:r>
            <w:r w:rsidRPr="00D62F0A">
              <w:rPr>
                <w:szCs w:val="18"/>
              </w:rPr>
              <w:t xml:space="preserve">para </w:t>
            </w:r>
            <w:r w:rsidR="00386802" w:rsidRPr="00D62F0A">
              <w:rPr>
                <w:szCs w:val="18"/>
              </w:rPr>
              <w:t>protege</w:t>
            </w:r>
            <w:r w:rsidRPr="00D62F0A">
              <w:rPr>
                <w:szCs w:val="18"/>
              </w:rPr>
              <w:t xml:space="preserve">r los derechos de los funcionarios que </w:t>
            </w:r>
            <w:r w:rsidR="004770E5" w:rsidRPr="00D62F0A">
              <w:rPr>
                <w:szCs w:val="18"/>
              </w:rPr>
              <w:t>hayan</w:t>
            </w:r>
            <w:r w:rsidR="00BB053D" w:rsidRPr="00D62F0A">
              <w:rPr>
                <w:szCs w:val="18"/>
              </w:rPr>
              <w:t xml:space="preserve"> entrado</w:t>
            </w:r>
            <w:r w:rsidRPr="00D62F0A">
              <w:rPr>
                <w:szCs w:val="18"/>
              </w:rPr>
              <w:t xml:space="preserve"> a prestar servicio en la OMPI antes de </w:t>
            </w:r>
            <w:r w:rsidR="0013728B" w:rsidRPr="00D62F0A">
              <w:rPr>
                <w:szCs w:val="18"/>
              </w:rPr>
              <w:t>la introducción de</w:t>
            </w:r>
            <w:r w:rsidRPr="00D62F0A">
              <w:rPr>
                <w:szCs w:val="18"/>
              </w:rPr>
              <w:t xml:space="preserve"> la enmienda al párrafo </w:t>
            </w:r>
            <w:r w:rsidR="00750D81" w:rsidRPr="00D62F0A">
              <w:rPr>
                <w:szCs w:val="18"/>
              </w:rPr>
              <w:t>a).</w:t>
            </w:r>
          </w:p>
          <w:p w:rsidR="00750D81" w:rsidRPr="00D62F0A" w:rsidRDefault="00750D81" w:rsidP="00660085">
            <w:pPr>
              <w:pStyle w:val="CommentText"/>
              <w:rPr>
                <w:b/>
                <w:i/>
                <w:szCs w:val="18"/>
              </w:rPr>
            </w:pPr>
          </w:p>
        </w:tc>
      </w:tr>
      <w:tr w:rsidR="00750D81" w:rsidRPr="00D62F0A" w:rsidTr="00660085">
        <w:trPr>
          <w:trHeight w:val="20"/>
        </w:trPr>
        <w:tc>
          <w:tcPr>
            <w:tcW w:w="1843" w:type="dxa"/>
            <w:shd w:val="clear" w:color="auto" w:fill="auto"/>
            <w:tcMar>
              <w:top w:w="57" w:type="dxa"/>
              <w:bottom w:w="57" w:type="dxa"/>
            </w:tcMar>
          </w:tcPr>
          <w:p w:rsidR="00E13E37" w:rsidRPr="00D62F0A" w:rsidRDefault="00703177" w:rsidP="00660085">
            <w:pPr>
              <w:pStyle w:val="ListParagraph"/>
              <w:ind w:left="0" w:right="33"/>
              <w:rPr>
                <w:sz w:val="18"/>
                <w:szCs w:val="18"/>
                <w:lang w:val="es-ES"/>
              </w:rPr>
            </w:pPr>
            <w:r w:rsidRPr="00D62F0A">
              <w:rPr>
                <w:b/>
                <w:sz w:val="18"/>
                <w:szCs w:val="18"/>
                <w:lang w:val="es-ES"/>
              </w:rPr>
              <w:lastRenderedPageBreak/>
              <w:t xml:space="preserve">Nueva cláusula </w:t>
            </w:r>
            <w:r w:rsidR="00750D81" w:rsidRPr="00D62F0A">
              <w:rPr>
                <w:b/>
                <w:sz w:val="18"/>
                <w:szCs w:val="18"/>
                <w:lang w:val="es-ES"/>
              </w:rPr>
              <w:t>3.25</w:t>
            </w:r>
          </w:p>
          <w:p w:rsidR="00E13E37" w:rsidRPr="00D62F0A" w:rsidRDefault="00E13E37" w:rsidP="00660085">
            <w:pPr>
              <w:pStyle w:val="ListParagraph"/>
              <w:ind w:left="0" w:right="33"/>
              <w:rPr>
                <w:sz w:val="18"/>
                <w:szCs w:val="18"/>
                <w:lang w:val="es-ES"/>
              </w:rPr>
            </w:pPr>
          </w:p>
          <w:p w:rsidR="00750D81" w:rsidRPr="00D62F0A" w:rsidRDefault="00327457" w:rsidP="00660085">
            <w:pPr>
              <w:pStyle w:val="ListParagraph"/>
              <w:ind w:left="0" w:right="33"/>
              <w:rPr>
                <w:sz w:val="18"/>
                <w:szCs w:val="18"/>
                <w:lang w:val="es-ES"/>
              </w:rPr>
            </w:pPr>
            <w:r w:rsidRPr="00D62F0A">
              <w:rPr>
                <w:sz w:val="18"/>
                <w:szCs w:val="18"/>
                <w:lang w:val="es-ES"/>
              </w:rPr>
              <w:t>Incremento especial de sueldo</w:t>
            </w:r>
          </w:p>
        </w:tc>
        <w:tc>
          <w:tcPr>
            <w:tcW w:w="4536" w:type="dxa"/>
            <w:shd w:val="clear" w:color="auto" w:fill="auto"/>
            <w:tcMar>
              <w:top w:w="57" w:type="dxa"/>
              <w:bottom w:w="57" w:type="dxa"/>
            </w:tcMar>
          </w:tcPr>
          <w:p w:rsidR="00750D81" w:rsidRPr="00D62F0A" w:rsidRDefault="00750D81" w:rsidP="00660085">
            <w:pPr>
              <w:rPr>
                <w:b/>
                <w:sz w:val="18"/>
                <w:szCs w:val="18"/>
              </w:rPr>
            </w:pPr>
          </w:p>
        </w:tc>
        <w:tc>
          <w:tcPr>
            <w:tcW w:w="4536" w:type="dxa"/>
            <w:shd w:val="clear" w:color="auto" w:fill="auto"/>
            <w:tcMar>
              <w:top w:w="57" w:type="dxa"/>
              <w:bottom w:w="57" w:type="dxa"/>
            </w:tcMar>
          </w:tcPr>
          <w:p w:rsidR="00E13E37" w:rsidRPr="00D62F0A" w:rsidRDefault="00750D81" w:rsidP="00660085">
            <w:pPr>
              <w:rPr>
                <w:b/>
                <w:sz w:val="18"/>
                <w:szCs w:val="18"/>
                <w:u w:val="single"/>
              </w:rPr>
            </w:pPr>
            <w:r w:rsidRPr="00D62F0A">
              <w:rPr>
                <w:b/>
                <w:sz w:val="18"/>
                <w:szCs w:val="18"/>
                <w:u w:val="single"/>
              </w:rPr>
              <w:t xml:space="preserve">a) </w:t>
            </w:r>
            <w:r w:rsidR="00DE1A86" w:rsidRPr="00D62F0A">
              <w:rPr>
                <w:b/>
                <w:sz w:val="18"/>
                <w:szCs w:val="18"/>
                <w:u w:val="single"/>
              </w:rPr>
              <w:t xml:space="preserve">El </w:t>
            </w:r>
            <w:r w:rsidRPr="00D62F0A">
              <w:rPr>
                <w:b/>
                <w:sz w:val="18"/>
                <w:szCs w:val="18"/>
                <w:u w:val="single"/>
              </w:rPr>
              <w:t xml:space="preserve">Director General </w:t>
            </w:r>
            <w:r w:rsidR="00DE1A86" w:rsidRPr="00D62F0A">
              <w:rPr>
                <w:b/>
                <w:sz w:val="18"/>
                <w:szCs w:val="18"/>
                <w:u w:val="single"/>
              </w:rPr>
              <w:t xml:space="preserve">puede conceder un incremento especial de sueldo </w:t>
            </w:r>
            <w:r w:rsidRPr="00D62F0A">
              <w:rPr>
                <w:b/>
                <w:sz w:val="18"/>
                <w:szCs w:val="18"/>
                <w:u w:val="single"/>
              </w:rPr>
              <w:t>no</w:t>
            </w:r>
            <w:r w:rsidR="00DE1A86" w:rsidRPr="00D62F0A">
              <w:rPr>
                <w:b/>
                <w:sz w:val="18"/>
                <w:szCs w:val="18"/>
                <w:u w:val="single"/>
              </w:rPr>
              <w:t xml:space="preserve"> </w:t>
            </w:r>
            <w:r w:rsidRPr="00D62F0A">
              <w:rPr>
                <w:b/>
                <w:sz w:val="18"/>
                <w:szCs w:val="18"/>
                <w:u w:val="single"/>
              </w:rPr>
              <w:t xml:space="preserve">pensionable </w:t>
            </w:r>
            <w:r w:rsidR="00DE1A86" w:rsidRPr="00D62F0A">
              <w:rPr>
                <w:b/>
                <w:sz w:val="18"/>
                <w:szCs w:val="18"/>
                <w:u w:val="single"/>
              </w:rPr>
              <w:t xml:space="preserve">a </w:t>
            </w:r>
            <w:r w:rsidR="00074424">
              <w:rPr>
                <w:b/>
                <w:sz w:val="18"/>
                <w:szCs w:val="18"/>
                <w:u w:val="single"/>
              </w:rPr>
              <w:t>los</w:t>
            </w:r>
            <w:r w:rsidR="00DE1A86" w:rsidRPr="00D62F0A">
              <w:rPr>
                <w:b/>
                <w:sz w:val="18"/>
                <w:szCs w:val="18"/>
                <w:u w:val="single"/>
              </w:rPr>
              <w:t xml:space="preserve"> funcionario</w:t>
            </w:r>
            <w:r w:rsidR="00074424">
              <w:rPr>
                <w:b/>
                <w:sz w:val="18"/>
                <w:szCs w:val="18"/>
                <w:u w:val="single"/>
              </w:rPr>
              <w:t>s</w:t>
            </w:r>
            <w:r w:rsidR="00DE1A86" w:rsidRPr="00D62F0A">
              <w:rPr>
                <w:b/>
                <w:sz w:val="18"/>
                <w:szCs w:val="18"/>
                <w:u w:val="single"/>
              </w:rPr>
              <w:t xml:space="preserve"> de las categorías profesional y superior</w:t>
            </w:r>
            <w:r w:rsidR="00074424">
              <w:rPr>
                <w:b/>
                <w:sz w:val="18"/>
                <w:szCs w:val="18"/>
                <w:u w:val="single"/>
              </w:rPr>
              <w:t>es</w:t>
            </w:r>
            <w:r w:rsidR="00DE1A86" w:rsidRPr="00D62F0A">
              <w:rPr>
                <w:b/>
                <w:sz w:val="18"/>
                <w:szCs w:val="18"/>
                <w:u w:val="single"/>
              </w:rPr>
              <w:t xml:space="preserve"> que sea</w:t>
            </w:r>
            <w:r w:rsidR="00074424">
              <w:rPr>
                <w:b/>
                <w:sz w:val="18"/>
                <w:szCs w:val="18"/>
                <w:u w:val="single"/>
              </w:rPr>
              <w:t>n</w:t>
            </w:r>
            <w:r w:rsidR="00DE1A86" w:rsidRPr="00D62F0A">
              <w:rPr>
                <w:b/>
                <w:sz w:val="18"/>
                <w:szCs w:val="18"/>
                <w:u w:val="single"/>
              </w:rPr>
              <w:t xml:space="preserve"> reasignado</w:t>
            </w:r>
            <w:r w:rsidR="00074424">
              <w:rPr>
                <w:b/>
                <w:sz w:val="18"/>
                <w:szCs w:val="18"/>
                <w:u w:val="single"/>
              </w:rPr>
              <w:t>s</w:t>
            </w:r>
            <w:r w:rsidR="00DE1A86" w:rsidRPr="00D62F0A">
              <w:rPr>
                <w:b/>
                <w:sz w:val="18"/>
                <w:szCs w:val="18"/>
                <w:u w:val="single"/>
              </w:rPr>
              <w:t xml:space="preserve">, por un período de al menos un año, a un puesto del mismo grado en una oficina situada fuera de la sede.  El incremento especial de sueldo ascenderá </w:t>
            </w:r>
            <w:r w:rsidR="006577FE" w:rsidRPr="00D62F0A">
              <w:rPr>
                <w:b/>
                <w:sz w:val="18"/>
                <w:szCs w:val="18"/>
                <w:u w:val="single"/>
              </w:rPr>
              <w:t>hasta</w:t>
            </w:r>
            <w:r w:rsidR="00DE1A86" w:rsidRPr="00D62F0A">
              <w:rPr>
                <w:b/>
                <w:sz w:val="18"/>
                <w:szCs w:val="18"/>
                <w:u w:val="single"/>
              </w:rPr>
              <w:t xml:space="preserve"> </w:t>
            </w:r>
            <w:r w:rsidR="00DE5CC4" w:rsidRPr="00D62F0A">
              <w:rPr>
                <w:b/>
                <w:sz w:val="18"/>
                <w:szCs w:val="18"/>
                <w:u w:val="single"/>
              </w:rPr>
              <w:t>una cuantía máxima</w:t>
            </w:r>
            <w:r w:rsidR="00DE1A86" w:rsidRPr="00D62F0A">
              <w:rPr>
                <w:b/>
                <w:sz w:val="18"/>
                <w:szCs w:val="18"/>
                <w:u w:val="single"/>
              </w:rPr>
              <w:t xml:space="preserve"> equivalente </w:t>
            </w:r>
            <w:r w:rsidR="006577FE" w:rsidRPr="00D62F0A">
              <w:rPr>
                <w:b/>
                <w:sz w:val="18"/>
                <w:szCs w:val="18"/>
                <w:u w:val="single"/>
              </w:rPr>
              <w:t xml:space="preserve">a </w:t>
            </w:r>
            <w:r w:rsidR="00DE1A86" w:rsidRPr="00D62F0A">
              <w:rPr>
                <w:b/>
                <w:sz w:val="18"/>
                <w:szCs w:val="18"/>
                <w:u w:val="single"/>
              </w:rPr>
              <w:t xml:space="preserve">tres escalones </w:t>
            </w:r>
            <w:r w:rsidR="00DE5CC4" w:rsidRPr="00D62F0A">
              <w:rPr>
                <w:b/>
                <w:sz w:val="18"/>
                <w:szCs w:val="18"/>
                <w:u w:val="single"/>
              </w:rPr>
              <w:t xml:space="preserve">en </w:t>
            </w:r>
            <w:r w:rsidR="00DE1A86" w:rsidRPr="00D62F0A">
              <w:rPr>
                <w:b/>
                <w:sz w:val="18"/>
                <w:szCs w:val="18"/>
                <w:u w:val="single"/>
              </w:rPr>
              <w:t>el grado del funcionario</w:t>
            </w:r>
            <w:r w:rsidRPr="00D62F0A">
              <w:rPr>
                <w:b/>
                <w:sz w:val="18"/>
                <w:szCs w:val="18"/>
                <w:u w:val="single"/>
              </w:rPr>
              <w:t xml:space="preserve">. </w:t>
            </w:r>
          </w:p>
          <w:p w:rsidR="00E13E37" w:rsidRPr="00D62F0A" w:rsidRDefault="00E13E37" w:rsidP="00660085">
            <w:pPr>
              <w:rPr>
                <w:b/>
                <w:sz w:val="18"/>
                <w:szCs w:val="18"/>
                <w:u w:val="single"/>
              </w:rPr>
            </w:pPr>
          </w:p>
          <w:p w:rsidR="00E13E37" w:rsidRPr="00D62F0A" w:rsidRDefault="00DE1A86" w:rsidP="00660085">
            <w:pPr>
              <w:rPr>
                <w:b/>
                <w:sz w:val="18"/>
                <w:szCs w:val="18"/>
                <w:u w:val="single"/>
              </w:rPr>
            </w:pPr>
            <w:r w:rsidRPr="00D62F0A">
              <w:rPr>
                <w:b/>
                <w:sz w:val="18"/>
                <w:szCs w:val="18"/>
                <w:u w:val="single"/>
              </w:rPr>
              <w:t xml:space="preserve">b) El pago del incremento especial se interrumpirá tras cinco años de servicio ininterrumpido en el mismo lugar de destino o si el </w:t>
            </w:r>
            <w:r w:rsidR="00135F36" w:rsidRPr="00D62F0A">
              <w:rPr>
                <w:b/>
                <w:sz w:val="18"/>
                <w:szCs w:val="18"/>
                <w:u w:val="single"/>
              </w:rPr>
              <w:t>funcionario es reasignado a la s</w:t>
            </w:r>
            <w:r w:rsidRPr="00D62F0A">
              <w:rPr>
                <w:b/>
                <w:sz w:val="18"/>
                <w:szCs w:val="18"/>
                <w:u w:val="single"/>
              </w:rPr>
              <w:t>ede o ascendido, si esta última fecha es anterior</w:t>
            </w:r>
            <w:r w:rsidR="00750D81" w:rsidRPr="00D62F0A">
              <w:rPr>
                <w:b/>
                <w:sz w:val="18"/>
                <w:szCs w:val="18"/>
                <w:u w:val="single"/>
              </w:rPr>
              <w:t>.</w:t>
            </w:r>
          </w:p>
          <w:p w:rsidR="00E13E37" w:rsidRPr="00D62F0A" w:rsidRDefault="00E13E37" w:rsidP="00660085">
            <w:pPr>
              <w:rPr>
                <w:b/>
                <w:sz w:val="18"/>
                <w:szCs w:val="18"/>
                <w:u w:val="single"/>
              </w:rPr>
            </w:pPr>
          </w:p>
          <w:p w:rsidR="00E13E37" w:rsidRPr="00D62F0A" w:rsidRDefault="00750D81" w:rsidP="00660085">
            <w:pPr>
              <w:rPr>
                <w:b/>
                <w:sz w:val="18"/>
                <w:szCs w:val="18"/>
                <w:u w:val="single"/>
              </w:rPr>
            </w:pPr>
            <w:r w:rsidRPr="00D62F0A">
              <w:rPr>
                <w:b/>
                <w:sz w:val="18"/>
                <w:szCs w:val="18"/>
                <w:u w:val="single"/>
              </w:rPr>
              <w:t xml:space="preserve">c) </w:t>
            </w:r>
            <w:r w:rsidR="00DE1A86" w:rsidRPr="00D62F0A">
              <w:rPr>
                <w:b/>
                <w:sz w:val="18"/>
                <w:szCs w:val="18"/>
                <w:u w:val="single"/>
              </w:rPr>
              <w:t>En caso de que el funcionario no complete un año de servicio en la oficina fuera de la sede</w:t>
            </w:r>
            <w:r w:rsidRPr="00D62F0A">
              <w:rPr>
                <w:b/>
                <w:sz w:val="18"/>
                <w:szCs w:val="18"/>
                <w:u w:val="single"/>
              </w:rPr>
              <w:t xml:space="preserve">, </w:t>
            </w:r>
            <w:r w:rsidR="00DE1A86" w:rsidRPr="00D62F0A">
              <w:rPr>
                <w:b/>
                <w:sz w:val="18"/>
                <w:szCs w:val="18"/>
                <w:u w:val="single"/>
              </w:rPr>
              <w:t xml:space="preserve">y con la salvedad de que el </w:t>
            </w:r>
            <w:r w:rsidRPr="00D62F0A">
              <w:rPr>
                <w:b/>
                <w:sz w:val="18"/>
                <w:szCs w:val="18"/>
                <w:u w:val="single"/>
              </w:rPr>
              <w:t xml:space="preserve">Director General </w:t>
            </w:r>
            <w:r w:rsidR="00DE1A86" w:rsidRPr="00D62F0A">
              <w:rPr>
                <w:b/>
                <w:sz w:val="18"/>
                <w:szCs w:val="18"/>
                <w:u w:val="single"/>
              </w:rPr>
              <w:t>determine que hay circunstancias excepcionales que lo justifiquen</w:t>
            </w:r>
            <w:r w:rsidRPr="00D62F0A">
              <w:rPr>
                <w:b/>
                <w:sz w:val="18"/>
                <w:szCs w:val="18"/>
                <w:u w:val="single"/>
              </w:rPr>
              <w:t xml:space="preserve">, </w:t>
            </w:r>
            <w:r w:rsidR="00DE1A86" w:rsidRPr="00D62F0A">
              <w:rPr>
                <w:b/>
                <w:sz w:val="18"/>
                <w:szCs w:val="18"/>
                <w:u w:val="single"/>
              </w:rPr>
              <w:t>la cuantía del incremento especial será exigida al funcionario</w:t>
            </w:r>
            <w:r w:rsidRPr="00D62F0A">
              <w:rPr>
                <w:b/>
                <w:sz w:val="18"/>
                <w:szCs w:val="18"/>
                <w:u w:val="single"/>
              </w:rPr>
              <w:t xml:space="preserve">. </w:t>
            </w:r>
          </w:p>
          <w:p w:rsidR="00E13E37" w:rsidRPr="00D62F0A" w:rsidRDefault="00E13E37" w:rsidP="00660085">
            <w:pPr>
              <w:rPr>
                <w:b/>
                <w:sz w:val="18"/>
                <w:szCs w:val="18"/>
                <w:u w:val="single"/>
              </w:rPr>
            </w:pPr>
          </w:p>
          <w:p w:rsidR="00E13E37" w:rsidRPr="00D62F0A" w:rsidRDefault="00750D81" w:rsidP="00660085">
            <w:pPr>
              <w:rPr>
                <w:b/>
                <w:sz w:val="18"/>
                <w:szCs w:val="18"/>
                <w:u w:val="single"/>
              </w:rPr>
            </w:pPr>
            <w:r w:rsidRPr="00D62F0A">
              <w:rPr>
                <w:b/>
                <w:sz w:val="18"/>
                <w:szCs w:val="18"/>
                <w:u w:val="single"/>
              </w:rPr>
              <w:t xml:space="preserve">d) </w:t>
            </w:r>
            <w:r w:rsidR="006577FE" w:rsidRPr="00D62F0A">
              <w:rPr>
                <w:b/>
                <w:sz w:val="18"/>
                <w:szCs w:val="18"/>
                <w:u w:val="single"/>
              </w:rPr>
              <w:t>No podrán aspirar a este incremento especial l</w:t>
            </w:r>
            <w:r w:rsidR="00DE1A86" w:rsidRPr="00D62F0A">
              <w:rPr>
                <w:b/>
                <w:sz w:val="18"/>
                <w:szCs w:val="18"/>
                <w:u w:val="single"/>
              </w:rPr>
              <w:t xml:space="preserve">os </w:t>
            </w:r>
            <w:r w:rsidR="006577FE" w:rsidRPr="00D62F0A">
              <w:rPr>
                <w:b/>
                <w:sz w:val="18"/>
                <w:szCs w:val="18"/>
                <w:u w:val="single"/>
              </w:rPr>
              <w:t xml:space="preserve">funcionarios </w:t>
            </w:r>
            <w:r w:rsidR="00DE1A86" w:rsidRPr="00D62F0A">
              <w:rPr>
                <w:b/>
                <w:sz w:val="18"/>
                <w:szCs w:val="18"/>
                <w:u w:val="single"/>
              </w:rPr>
              <w:t>nacionales del pa</w:t>
            </w:r>
            <w:r w:rsidR="009E4F7B" w:rsidRPr="00D62F0A">
              <w:rPr>
                <w:b/>
                <w:sz w:val="18"/>
                <w:szCs w:val="18"/>
                <w:u w:val="single"/>
              </w:rPr>
              <w:t>ís en que se encuentra e</w:t>
            </w:r>
            <w:r w:rsidR="00DE1A86" w:rsidRPr="00D62F0A">
              <w:rPr>
                <w:b/>
                <w:sz w:val="18"/>
                <w:szCs w:val="18"/>
                <w:u w:val="single"/>
              </w:rPr>
              <w:t xml:space="preserve">l lugar de destino </w:t>
            </w:r>
            <w:r w:rsidR="006577FE" w:rsidRPr="00D62F0A">
              <w:rPr>
                <w:b/>
                <w:sz w:val="18"/>
                <w:szCs w:val="18"/>
                <w:u w:val="single"/>
              </w:rPr>
              <w:t>ni</w:t>
            </w:r>
            <w:r w:rsidR="00DE1A86" w:rsidRPr="00D62F0A">
              <w:rPr>
                <w:b/>
                <w:sz w:val="18"/>
                <w:szCs w:val="18"/>
                <w:u w:val="single"/>
              </w:rPr>
              <w:t xml:space="preserve"> los funcionarios cuyo nombramiento inicial sea </w:t>
            </w:r>
            <w:r w:rsidR="006577FE" w:rsidRPr="00D62F0A">
              <w:rPr>
                <w:b/>
                <w:sz w:val="18"/>
                <w:szCs w:val="18"/>
                <w:u w:val="single"/>
              </w:rPr>
              <w:t>a</w:t>
            </w:r>
            <w:r w:rsidR="00DE1A86" w:rsidRPr="00D62F0A">
              <w:rPr>
                <w:b/>
                <w:sz w:val="18"/>
                <w:szCs w:val="18"/>
                <w:u w:val="single"/>
              </w:rPr>
              <w:t xml:space="preserve"> un lugar de destino</w:t>
            </w:r>
            <w:r w:rsidR="009E4F7B" w:rsidRPr="00D62F0A">
              <w:rPr>
                <w:b/>
                <w:sz w:val="18"/>
                <w:szCs w:val="18"/>
                <w:u w:val="single"/>
              </w:rPr>
              <w:t xml:space="preserve"> situado</w:t>
            </w:r>
            <w:r w:rsidR="00DE1A86" w:rsidRPr="00D62F0A">
              <w:rPr>
                <w:b/>
                <w:sz w:val="18"/>
                <w:szCs w:val="18"/>
                <w:u w:val="single"/>
              </w:rPr>
              <w:t xml:space="preserve"> fuera de la sede</w:t>
            </w:r>
            <w:r w:rsidRPr="00D62F0A">
              <w:rPr>
                <w:b/>
                <w:sz w:val="18"/>
                <w:szCs w:val="18"/>
                <w:u w:val="single"/>
              </w:rPr>
              <w:t xml:space="preserve">. </w:t>
            </w:r>
          </w:p>
          <w:p w:rsidR="00E13E37" w:rsidRPr="00D62F0A" w:rsidRDefault="00E13E37" w:rsidP="00660085">
            <w:pPr>
              <w:rPr>
                <w:b/>
                <w:sz w:val="18"/>
                <w:szCs w:val="18"/>
                <w:u w:val="single"/>
              </w:rPr>
            </w:pPr>
          </w:p>
          <w:p w:rsidR="00750D81" w:rsidRPr="00D62F0A" w:rsidRDefault="006546AE" w:rsidP="003E069C">
            <w:pPr>
              <w:rPr>
                <w:b/>
                <w:sz w:val="18"/>
                <w:szCs w:val="18"/>
                <w:u w:val="single"/>
              </w:rPr>
            </w:pPr>
            <w:r w:rsidRPr="00D62F0A">
              <w:rPr>
                <w:b/>
                <w:sz w:val="18"/>
                <w:szCs w:val="18"/>
                <w:u w:val="single"/>
              </w:rPr>
              <w:t xml:space="preserve">e) </w:t>
            </w:r>
            <w:r w:rsidR="003E069C" w:rsidRPr="00D62F0A">
              <w:rPr>
                <w:b/>
                <w:sz w:val="18"/>
                <w:szCs w:val="18"/>
                <w:u w:val="single"/>
              </w:rPr>
              <w:t>La presente cláusula no será aplicable a los funcionarios con nombramiento temporal.</w:t>
            </w:r>
          </w:p>
        </w:tc>
        <w:tc>
          <w:tcPr>
            <w:tcW w:w="4536" w:type="dxa"/>
            <w:shd w:val="clear" w:color="auto" w:fill="auto"/>
            <w:tcMar>
              <w:top w:w="57" w:type="dxa"/>
              <w:bottom w:w="57" w:type="dxa"/>
            </w:tcMar>
          </w:tcPr>
          <w:p w:rsidR="00750D81" w:rsidRPr="00D62F0A" w:rsidRDefault="00DF7CD1" w:rsidP="0013728B">
            <w:pPr>
              <w:pStyle w:val="CommentText"/>
              <w:rPr>
                <w:szCs w:val="18"/>
              </w:rPr>
            </w:pPr>
            <w:r w:rsidRPr="00D62F0A">
              <w:rPr>
                <w:szCs w:val="18"/>
              </w:rPr>
              <w:t>Nueva cláusula para brindar un incentivo económico a corto plazo a fin de promover la movilidad a</w:t>
            </w:r>
            <w:r w:rsidR="0013728B" w:rsidRPr="00D62F0A">
              <w:rPr>
                <w:szCs w:val="18"/>
              </w:rPr>
              <w:t xml:space="preserve"> las</w:t>
            </w:r>
            <w:r w:rsidRPr="00D62F0A">
              <w:rPr>
                <w:szCs w:val="18"/>
              </w:rPr>
              <w:t xml:space="preserve"> oficinas </w:t>
            </w:r>
            <w:r w:rsidR="0013728B" w:rsidRPr="00D62F0A">
              <w:rPr>
                <w:szCs w:val="18"/>
              </w:rPr>
              <w:t>en el exterior</w:t>
            </w:r>
            <w:r w:rsidR="00750D81" w:rsidRPr="00D62F0A">
              <w:rPr>
                <w:szCs w:val="18"/>
              </w:rPr>
              <w:t>.</w:t>
            </w:r>
          </w:p>
        </w:tc>
      </w:tr>
      <w:tr w:rsidR="00750D81" w:rsidRPr="00D62F0A" w:rsidTr="00660085">
        <w:trPr>
          <w:trHeight w:val="20"/>
        </w:trPr>
        <w:tc>
          <w:tcPr>
            <w:tcW w:w="1843" w:type="dxa"/>
            <w:shd w:val="clear" w:color="auto" w:fill="auto"/>
            <w:tcMar>
              <w:top w:w="57" w:type="dxa"/>
              <w:bottom w:w="57" w:type="dxa"/>
            </w:tcMar>
          </w:tcPr>
          <w:p w:rsidR="00E13E37" w:rsidRPr="00D62F0A" w:rsidRDefault="003E069C" w:rsidP="00AD19E7">
            <w:pPr>
              <w:pStyle w:val="ListParagraph"/>
              <w:keepNext/>
              <w:keepLines/>
              <w:ind w:left="0" w:right="33"/>
              <w:rPr>
                <w:b/>
                <w:sz w:val="18"/>
                <w:szCs w:val="18"/>
                <w:lang w:val="es-ES"/>
              </w:rPr>
            </w:pPr>
            <w:r w:rsidRPr="00D62F0A">
              <w:rPr>
                <w:b/>
                <w:sz w:val="18"/>
                <w:szCs w:val="18"/>
                <w:lang w:val="es-ES"/>
              </w:rPr>
              <w:lastRenderedPageBreak/>
              <w:t>Cláusula 4.9</w:t>
            </w:r>
            <w:r w:rsidR="00750D81" w:rsidRPr="00D62F0A">
              <w:rPr>
                <w:b/>
                <w:sz w:val="18"/>
                <w:szCs w:val="18"/>
                <w:lang w:val="es-ES"/>
              </w:rPr>
              <w:t xml:space="preserve"> </w:t>
            </w:r>
          </w:p>
          <w:p w:rsidR="00E13E37" w:rsidRPr="00D62F0A" w:rsidRDefault="00E13E37" w:rsidP="00AD19E7">
            <w:pPr>
              <w:pStyle w:val="ListParagraph"/>
              <w:keepNext/>
              <w:keepLines/>
              <w:ind w:left="0" w:right="33"/>
              <w:rPr>
                <w:b/>
                <w:sz w:val="18"/>
                <w:szCs w:val="18"/>
                <w:lang w:val="es-ES"/>
              </w:rPr>
            </w:pPr>
          </w:p>
          <w:p w:rsidR="00750D81" w:rsidRPr="00D62F0A" w:rsidRDefault="003E069C" w:rsidP="00AD19E7">
            <w:pPr>
              <w:pStyle w:val="ListParagraph"/>
              <w:keepNext/>
              <w:keepLines/>
              <w:ind w:left="0" w:right="33"/>
              <w:rPr>
                <w:sz w:val="18"/>
                <w:szCs w:val="18"/>
                <w:lang w:val="es-ES"/>
              </w:rPr>
            </w:pPr>
            <w:r w:rsidRPr="00D62F0A">
              <w:rPr>
                <w:sz w:val="18"/>
                <w:szCs w:val="18"/>
                <w:lang w:val="es-ES"/>
              </w:rPr>
              <w:t>Contratación</w:t>
            </w:r>
          </w:p>
        </w:tc>
        <w:tc>
          <w:tcPr>
            <w:tcW w:w="4536" w:type="dxa"/>
            <w:shd w:val="clear" w:color="auto" w:fill="auto"/>
            <w:tcMar>
              <w:top w:w="57" w:type="dxa"/>
              <w:bottom w:w="57" w:type="dxa"/>
            </w:tcMar>
          </w:tcPr>
          <w:p w:rsidR="00E13E37" w:rsidRPr="00D62F0A" w:rsidRDefault="006546AE" w:rsidP="00AD19E7">
            <w:pPr>
              <w:keepNext/>
              <w:keepLines/>
              <w:rPr>
                <w:sz w:val="18"/>
                <w:szCs w:val="18"/>
              </w:rPr>
            </w:pPr>
            <w:r w:rsidRPr="00D62F0A">
              <w:rPr>
                <w:sz w:val="18"/>
                <w:szCs w:val="18"/>
              </w:rPr>
              <w:t xml:space="preserve">a) </w:t>
            </w:r>
            <w:r w:rsidR="003E069C" w:rsidRPr="00D62F0A">
              <w:rPr>
                <w:sz w:val="18"/>
                <w:szCs w:val="18"/>
              </w:rPr>
              <w:t>Como norma general, la contratación se efectuará por concurso.</w:t>
            </w:r>
            <w:r w:rsidR="00750D81" w:rsidRPr="00D62F0A">
              <w:rPr>
                <w:sz w:val="18"/>
                <w:szCs w:val="18"/>
              </w:rPr>
              <w:t xml:space="preserve">  </w:t>
            </w:r>
            <w:r w:rsidR="003E069C" w:rsidRPr="00D62F0A">
              <w:rPr>
                <w:sz w:val="18"/>
                <w:szCs w:val="18"/>
              </w:rPr>
              <w:t>Las vacantes de las categorías profesional y superior se pondrán en conocimiento de los funcionarios de la Oficina Internacional y los Estados Miembros, con los pormenores de la naturaleza de las funciones que deben realizarse, las cualificaciones profesionales exigidas y las condiciones de empleo.</w:t>
            </w:r>
            <w:r w:rsidR="00750D81" w:rsidRPr="00D62F0A">
              <w:rPr>
                <w:sz w:val="18"/>
                <w:szCs w:val="18"/>
              </w:rPr>
              <w:t xml:space="preserve"> </w:t>
            </w:r>
          </w:p>
          <w:p w:rsidR="00E13E37" w:rsidRPr="00D62F0A" w:rsidRDefault="00E13E37" w:rsidP="00AD19E7">
            <w:pPr>
              <w:keepNext/>
              <w:keepLines/>
              <w:autoSpaceDE w:val="0"/>
              <w:autoSpaceDN w:val="0"/>
              <w:adjustRightInd w:val="0"/>
              <w:rPr>
                <w:sz w:val="18"/>
                <w:szCs w:val="18"/>
              </w:rPr>
            </w:pPr>
          </w:p>
          <w:p w:rsidR="00E13E37" w:rsidRPr="00D62F0A" w:rsidRDefault="00E13E37" w:rsidP="00AD19E7">
            <w:pPr>
              <w:keepNext/>
              <w:keepLines/>
              <w:autoSpaceDE w:val="0"/>
              <w:autoSpaceDN w:val="0"/>
              <w:adjustRightInd w:val="0"/>
              <w:rPr>
                <w:sz w:val="18"/>
                <w:szCs w:val="18"/>
              </w:rPr>
            </w:pPr>
          </w:p>
          <w:p w:rsidR="00E13E37" w:rsidRPr="00D62F0A" w:rsidRDefault="006546AE" w:rsidP="00AD19E7">
            <w:pPr>
              <w:keepNext/>
              <w:keepLines/>
              <w:autoSpaceDE w:val="0"/>
              <w:autoSpaceDN w:val="0"/>
              <w:adjustRightInd w:val="0"/>
              <w:rPr>
                <w:sz w:val="18"/>
                <w:szCs w:val="18"/>
              </w:rPr>
            </w:pPr>
            <w:r w:rsidRPr="00D62F0A">
              <w:rPr>
                <w:sz w:val="18"/>
                <w:szCs w:val="18"/>
              </w:rPr>
              <w:t xml:space="preserve">b) </w:t>
            </w:r>
            <w:r w:rsidR="003E069C" w:rsidRPr="00D62F0A">
              <w:rPr>
                <w:sz w:val="18"/>
                <w:szCs w:val="18"/>
              </w:rPr>
              <w:t>Las vacantes en la categoría de funcionario nacional profesional se ocuparán por concurso, con el nombramiento de candidatos que normalmente serán nacionales del país del lugar de destino y contratados localmente, a reserva de la excepción contemplada en la cláusula 4.6.d).</w:t>
            </w:r>
            <w:r w:rsidR="00750D81" w:rsidRPr="00D62F0A">
              <w:rPr>
                <w:sz w:val="18"/>
                <w:szCs w:val="18"/>
              </w:rPr>
              <w:t xml:space="preserve"> </w:t>
            </w:r>
          </w:p>
          <w:p w:rsidR="00E13E37" w:rsidRPr="00D62F0A" w:rsidRDefault="00E13E37" w:rsidP="00AD19E7">
            <w:pPr>
              <w:keepNext/>
              <w:keepLines/>
              <w:autoSpaceDE w:val="0"/>
              <w:autoSpaceDN w:val="0"/>
              <w:adjustRightInd w:val="0"/>
              <w:rPr>
                <w:sz w:val="18"/>
                <w:szCs w:val="18"/>
              </w:rPr>
            </w:pPr>
          </w:p>
          <w:p w:rsidR="00E13E37" w:rsidRPr="00D62F0A" w:rsidRDefault="00E13E37" w:rsidP="00AD19E7">
            <w:pPr>
              <w:keepNext/>
              <w:keepLines/>
              <w:autoSpaceDE w:val="0"/>
              <w:autoSpaceDN w:val="0"/>
              <w:adjustRightInd w:val="0"/>
              <w:rPr>
                <w:sz w:val="18"/>
                <w:szCs w:val="18"/>
              </w:rPr>
            </w:pPr>
          </w:p>
          <w:p w:rsidR="00E13E37" w:rsidRPr="00D62F0A" w:rsidRDefault="00E13E37" w:rsidP="00AD19E7">
            <w:pPr>
              <w:keepNext/>
              <w:keepLines/>
              <w:autoSpaceDE w:val="0"/>
              <w:autoSpaceDN w:val="0"/>
              <w:adjustRightInd w:val="0"/>
              <w:rPr>
                <w:sz w:val="18"/>
                <w:szCs w:val="18"/>
              </w:rPr>
            </w:pPr>
          </w:p>
          <w:p w:rsidR="00E13E37" w:rsidRPr="00D62F0A" w:rsidRDefault="00E13E37" w:rsidP="00AD19E7">
            <w:pPr>
              <w:keepNext/>
              <w:keepLines/>
              <w:autoSpaceDE w:val="0"/>
              <w:autoSpaceDN w:val="0"/>
              <w:adjustRightInd w:val="0"/>
              <w:rPr>
                <w:sz w:val="18"/>
                <w:szCs w:val="18"/>
              </w:rPr>
            </w:pPr>
          </w:p>
          <w:p w:rsidR="00E13E37" w:rsidRPr="00D62F0A" w:rsidRDefault="006546AE" w:rsidP="00AD19E7">
            <w:pPr>
              <w:keepNext/>
              <w:keepLines/>
              <w:autoSpaceDE w:val="0"/>
              <w:autoSpaceDN w:val="0"/>
              <w:adjustRightInd w:val="0"/>
              <w:rPr>
                <w:sz w:val="18"/>
                <w:szCs w:val="18"/>
              </w:rPr>
            </w:pPr>
            <w:r w:rsidRPr="00D62F0A">
              <w:rPr>
                <w:sz w:val="18"/>
                <w:szCs w:val="18"/>
              </w:rPr>
              <w:t xml:space="preserve">c) </w:t>
            </w:r>
            <w:r w:rsidR="003E069C" w:rsidRPr="00D62F0A">
              <w:rPr>
                <w:sz w:val="18"/>
                <w:szCs w:val="18"/>
              </w:rPr>
              <w:t>Las vacantes de los grados G1 a G7 se ocuparán, por concurso, con el nombramiento de candidatos que residan lo más cerca posible del lugar de destino;  cuando esto no sea posible, los puestos vacantes se anunciarán y serán objeto de concurso, como se prevé en el párrafo a) anterior, pero la contratación se llevará a cabo teniendo debidamente en cuenta las consecuencias financieras.</w:t>
            </w:r>
            <w:r w:rsidR="00750D81" w:rsidRPr="00D62F0A">
              <w:rPr>
                <w:sz w:val="18"/>
                <w:szCs w:val="18"/>
              </w:rPr>
              <w:t xml:space="preserve"> </w:t>
            </w:r>
          </w:p>
          <w:p w:rsidR="00E13E37" w:rsidRPr="00D62F0A" w:rsidRDefault="00E13E37" w:rsidP="00AD19E7">
            <w:pPr>
              <w:keepNext/>
              <w:keepLines/>
              <w:autoSpaceDE w:val="0"/>
              <w:autoSpaceDN w:val="0"/>
              <w:adjustRightInd w:val="0"/>
              <w:rPr>
                <w:sz w:val="18"/>
                <w:szCs w:val="18"/>
              </w:rPr>
            </w:pPr>
          </w:p>
          <w:p w:rsidR="00750D81" w:rsidRPr="00D62F0A" w:rsidRDefault="006546AE" w:rsidP="00AD19E7">
            <w:pPr>
              <w:keepNext/>
              <w:keepLines/>
              <w:autoSpaceDE w:val="0"/>
              <w:autoSpaceDN w:val="0"/>
              <w:adjustRightInd w:val="0"/>
              <w:rPr>
                <w:sz w:val="18"/>
                <w:szCs w:val="18"/>
              </w:rPr>
            </w:pPr>
            <w:r w:rsidRPr="00D62F0A">
              <w:rPr>
                <w:sz w:val="18"/>
                <w:szCs w:val="18"/>
              </w:rPr>
              <w:t>d) […]</w:t>
            </w:r>
          </w:p>
        </w:tc>
        <w:tc>
          <w:tcPr>
            <w:tcW w:w="4536" w:type="dxa"/>
            <w:shd w:val="clear" w:color="auto" w:fill="auto"/>
            <w:tcMar>
              <w:top w:w="57" w:type="dxa"/>
              <w:bottom w:w="57" w:type="dxa"/>
            </w:tcMar>
          </w:tcPr>
          <w:p w:rsidR="00E13E37" w:rsidRPr="00D62F0A" w:rsidRDefault="006546AE" w:rsidP="003E069C">
            <w:pPr>
              <w:pStyle w:val="RegLIST"/>
              <w:numPr>
                <w:ilvl w:val="0"/>
                <w:numId w:val="0"/>
              </w:numPr>
              <w:spacing w:after="0"/>
              <w:rPr>
                <w:sz w:val="18"/>
                <w:szCs w:val="18"/>
                <w:lang w:val="es-ES"/>
              </w:rPr>
            </w:pPr>
            <w:r w:rsidRPr="00D62F0A">
              <w:rPr>
                <w:sz w:val="18"/>
                <w:szCs w:val="18"/>
                <w:lang w:val="es-ES"/>
              </w:rPr>
              <w:t xml:space="preserve">a) </w:t>
            </w:r>
            <w:r w:rsidR="003E069C" w:rsidRPr="00D62F0A">
              <w:rPr>
                <w:sz w:val="18"/>
                <w:szCs w:val="18"/>
                <w:lang w:val="es-ES"/>
              </w:rPr>
              <w:t>Como norma general, la contratación se efectuará por concurso.</w:t>
            </w:r>
            <w:r w:rsidR="00750D81" w:rsidRPr="00D62F0A">
              <w:rPr>
                <w:sz w:val="18"/>
                <w:szCs w:val="18"/>
                <w:lang w:val="es-ES"/>
              </w:rPr>
              <w:t xml:space="preserve"> </w:t>
            </w:r>
          </w:p>
          <w:p w:rsidR="00E13E37" w:rsidRPr="00D62F0A" w:rsidRDefault="003E069C" w:rsidP="003E069C">
            <w:pPr>
              <w:pStyle w:val="RegLIST"/>
              <w:numPr>
                <w:ilvl w:val="0"/>
                <w:numId w:val="0"/>
              </w:numPr>
              <w:spacing w:after="0"/>
              <w:rPr>
                <w:strike/>
                <w:sz w:val="18"/>
                <w:szCs w:val="18"/>
                <w:lang w:val="es-ES"/>
              </w:rPr>
            </w:pPr>
            <w:r w:rsidRPr="00D62F0A">
              <w:rPr>
                <w:strike/>
                <w:sz w:val="18"/>
                <w:szCs w:val="18"/>
                <w:lang w:val="es-ES"/>
              </w:rPr>
              <w:t>Las vacantes de las categorías profesional y superior se pondrán en conocimiento de los funcionarios de la Oficina Internacional y los Estados Miembros, con los pormenores de la naturaleza de las funciones que deben realizarse, las cualificaciones profesionales exigidas y las condiciones de empleo.</w:t>
            </w:r>
          </w:p>
          <w:p w:rsidR="00E13E37" w:rsidRPr="00D62F0A" w:rsidRDefault="00E13E37" w:rsidP="00660085">
            <w:pPr>
              <w:pStyle w:val="RegLIST"/>
              <w:numPr>
                <w:ilvl w:val="0"/>
                <w:numId w:val="0"/>
              </w:numPr>
              <w:spacing w:after="0"/>
              <w:rPr>
                <w:sz w:val="18"/>
                <w:szCs w:val="18"/>
                <w:lang w:val="es-ES"/>
              </w:rPr>
            </w:pPr>
          </w:p>
          <w:p w:rsidR="00E13E37" w:rsidRPr="00D62F0A" w:rsidRDefault="00750D81" w:rsidP="00660085">
            <w:pPr>
              <w:pStyle w:val="RegLIST"/>
              <w:numPr>
                <w:ilvl w:val="0"/>
                <w:numId w:val="0"/>
              </w:numPr>
              <w:spacing w:after="0"/>
              <w:rPr>
                <w:b/>
                <w:sz w:val="18"/>
                <w:szCs w:val="18"/>
                <w:lang w:val="es-ES"/>
              </w:rPr>
            </w:pPr>
            <w:r w:rsidRPr="00D62F0A">
              <w:rPr>
                <w:b/>
                <w:sz w:val="18"/>
                <w:szCs w:val="18"/>
                <w:u w:val="single"/>
                <w:lang w:val="es-ES"/>
              </w:rPr>
              <w:t xml:space="preserve">b) </w:t>
            </w:r>
            <w:r w:rsidR="005002CA" w:rsidRPr="00D62F0A">
              <w:rPr>
                <w:b/>
                <w:sz w:val="18"/>
                <w:szCs w:val="18"/>
                <w:u w:val="single"/>
                <w:lang w:val="es-ES"/>
              </w:rPr>
              <w:t xml:space="preserve">Las vacantes que </w:t>
            </w:r>
            <w:r w:rsidR="00AD19E7">
              <w:rPr>
                <w:b/>
                <w:sz w:val="18"/>
                <w:szCs w:val="18"/>
                <w:u w:val="single"/>
                <w:lang w:val="es-ES"/>
              </w:rPr>
              <w:t>vayan a ocuparse</w:t>
            </w:r>
            <w:r w:rsidR="005002CA" w:rsidRPr="00D62F0A">
              <w:rPr>
                <w:b/>
                <w:sz w:val="18"/>
                <w:szCs w:val="18"/>
                <w:u w:val="single"/>
                <w:lang w:val="es-ES"/>
              </w:rPr>
              <w:t xml:space="preserve"> por concurso se</w:t>
            </w:r>
            <w:r w:rsidR="00AD19E7">
              <w:rPr>
                <w:b/>
                <w:sz w:val="18"/>
                <w:szCs w:val="18"/>
                <w:u w:val="single"/>
                <w:lang w:val="es-ES"/>
              </w:rPr>
              <w:t>rán</w:t>
            </w:r>
            <w:r w:rsidR="005002CA" w:rsidRPr="00D62F0A">
              <w:rPr>
                <w:b/>
                <w:sz w:val="18"/>
                <w:szCs w:val="18"/>
                <w:u w:val="single"/>
                <w:lang w:val="es-ES"/>
              </w:rPr>
              <w:t xml:space="preserve"> publica</w:t>
            </w:r>
            <w:r w:rsidR="00AD19E7">
              <w:rPr>
                <w:b/>
                <w:sz w:val="18"/>
                <w:szCs w:val="18"/>
                <w:u w:val="single"/>
                <w:lang w:val="es-ES"/>
              </w:rPr>
              <w:t>das</w:t>
            </w:r>
            <w:r w:rsidR="005002CA" w:rsidRPr="00D62F0A">
              <w:rPr>
                <w:b/>
                <w:sz w:val="18"/>
                <w:szCs w:val="18"/>
                <w:u w:val="single"/>
                <w:lang w:val="es-ES"/>
              </w:rPr>
              <w:t xml:space="preserve"> en el sitio web de contratación de la OMPI</w:t>
            </w:r>
            <w:r w:rsidRPr="00D62F0A">
              <w:rPr>
                <w:b/>
                <w:sz w:val="18"/>
                <w:szCs w:val="18"/>
                <w:u w:val="single"/>
                <w:lang w:val="es-ES"/>
              </w:rPr>
              <w:t>.</w:t>
            </w:r>
          </w:p>
          <w:p w:rsidR="00E13E37" w:rsidRPr="00D62F0A" w:rsidRDefault="00E13E37" w:rsidP="00660085">
            <w:pPr>
              <w:pStyle w:val="RegLIST"/>
              <w:numPr>
                <w:ilvl w:val="0"/>
                <w:numId w:val="0"/>
              </w:numPr>
              <w:spacing w:after="0"/>
              <w:rPr>
                <w:b/>
                <w:sz w:val="18"/>
                <w:szCs w:val="18"/>
                <w:lang w:val="es-ES"/>
              </w:rPr>
            </w:pPr>
          </w:p>
          <w:p w:rsidR="00E13E37" w:rsidRPr="00D62F0A" w:rsidRDefault="006546AE" w:rsidP="003E069C">
            <w:pPr>
              <w:pStyle w:val="RegLIST"/>
              <w:numPr>
                <w:ilvl w:val="0"/>
                <w:numId w:val="0"/>
              </w:numPr>
              <w:spacing w:after="0"/>
              <w:rPr>
                <w:sz w:val="18"/>
                <w:szCs w:val="18"/>
                <w:lang w:val="es-ES"/>
              </w:rPr>
            </w:pPr>
            <w:r w:rsidRPr="00D62F0A">
              <w:rPr>
                <w:strike/>
                <w:sz w:val="18"/>
                <w:szCs w:val="18"/>
                <w:lang w:val="es-ES"/>
              </w:rPr>
              <w:t>b)</w:t>
            </w:r>
            <w:r w:rsidRPr="00D62F0A">
              <w:rPr>
                <w:sz w:val="18"/>
                <w:szCs w:val="18"/>
                <w:lang w:val="es-ES"/>
              </w:rPr>
              <w:t xml:space="preserve"> </w:t>
            </w:r>
            <w:r w:rsidRPr="00D62F0A">
              <w:rPr>
                <w:b/>
                <w:sz w:val="18"/>
                <w:szCs w:val="18"/>
                <w:u w:val="single"/>
                <w:lang w:val="es-ES"/>
              </w:rPr>
              <w:t>c)</w:t>
            </w:r>
            <w:r w:rsidRPr="00D62F0A">
              <w:rPr>
                <w:b/>
                <w:sz w:val="18"/>
                <w:szCs w:val="18"/>
                <w:lang w:val="es-ES"/>
              </w:rPr>
              <w:t xml:space="preserve"> </w:t>
            </w:r>
            <w:r w:rsidR="003E069C" w:rsidRPr="00D62F0A">
              <w:rPr>
                <w:sz w:val="18"/>
                <w:szCs w:val="18"/>
                <w:lang w:val="es-ES"/>
              </w:rPr>
              <w:t xml:space="preserve">Las vacantes en la categoría de funcionario nacional profesional se ocuparán </w:t>
            </w:r>
            <w:r w:rsidR="003E069C" w:rsidRPr="00D62F0A">
              <w:rPr>
                <w:strike/>
                <w:sz w:val="18"/>
                <w:szCs w:val="18"/>
                <w:lang w:val="es-ES"/>
              </w:rPr>
              <w:t xml:space="preserve">por concurso, con </w:t>
            </w:r>
            <w:r w:rsidR="006011F2" w:rsidRPr="00D62F0A">
              <w:rPr>
                <w:b/>
                <w:sz w:val="18"/>
                <w:szCs w:val="18"/>
                <w:u w:val="single"/>
                <w:lang w:val="es-ES"/>
              </w:rPr>
              <w:t xml:space="preserve">mediante </w:t>
            </w:r>
            <w:r w:rsidR="003E069C" w:rsidRPr="00D62F0A">
              <w:rPr>
                <w:sz w:val="18"/>
                <w:szCs w:val="18"/>
                <w:lang w:val="es-ES"/>
              </w:rPr>
              <w:t>el nombramiento de candidatos que normalmente serán nacionales del país del lugar de destino y contratados localmente, a reserva de la excepción contemplada en la cláusula 4.6.d).</w:t>
            </w:r>
          </w:p>
          <w:p w:rsidR="00E13E37" w:rsidRPr="00D62F0A" w:rsidRDefault="00E13E37" w:rsidP="00660085">
            <w:pPr>
              <w:pStyle w:val="RegLIST"/>
              <w:numPr>
                <w:ilvl w:val="0"/>
                <w:numId w:val="0"/>
              </w:numPr>
              <w:tabs>
                <w:tab w:val="left" w:pos="567"/>
              </w:tabs>
              <w:spacing w:after="0"/>
              <w:rPr>
                <w:sz w:val="18"/>
                <w:szCs w:val="18"/>
                <w:lang w:val="es-ES"/>
              </w:rPr>
            </w:pPr>
          </w:p>
          <w:p w:rsidR="00E13E37" w:rsidRPr="00D62F0A" w:rsidRDefault="00750D81" w:rsidP="00660085">
            <w:pPr>
              <w:pStyle w:val="RegLIST"/>
              <w:numPr>
                <w:ilvl w:val="0"/>
                <w:numId w:val="0"/>
              </w:numPr>
              <w:spacing w:after="0"/>
              <w:rPr>
                <w:strike/>
                <w:sz w:val="18"/>
                <w:szCs w:val="18"/>
                <w:lang w:val="es-ES"/>
              </w:rPr>
            </w:pPr>
            <w:r w:rsidRPr="00D62F0A">
              <w:rPr>
                <w:b/>
                <w:strike/>
                <w:sz w:val="18"/>
                <w:szCs w:val="18"/>
                <w:lang w:val="es-ES"/>
              </w:rPr>
              <w:t>c)</w:t>
            </w:r>
            <w:r w:rsidR="00CC5C83" w:rsidRPr="00D62F0A">
              <w:rPr>
                <w:b/>
                <w:sz w:val="18"/>
                <w:szCs w:val="18"/>
                <w:lang w:val="es-ES"/>
              </w:rPr>
              <w:t xml:space="preserve"> </w:t>
            </w:r>
            <w:r w:rsidRPr="00D62F0A">
              <w:rPr>
                <w:b/>
                <w:sz w:val="18"/>
                <w:szCs w:val="18"/>
                <w:lang w:val="es-ES"/>
              </w:rPr>
              <w:t>d)</w:t>
            </w:r>
            <w:r w:rsidRPr="00D62F0A">
              <w:rPr>
                <w:sz w:val="18"/>
                <w:szCs w:val="18"/>
                <w:lang w:val="es-ES"/>
              </w:rPr>
              <w:t xml:space="preserve"> </w:t>
            </w:r>
            <w:r w:rsidR="00CC5C83" w:rsidRPr="00D62F0A">
              <w:rPr>
                <w:sz w:val="18"/>
                <w:szCs w:val="18"/>
                <w:lang w:val="es-ES"/>
              </w:rPr>
              <w:t xml:space="preserve">Las vacantes </w:t>
            </w:r>
            <w:r w:rsidR="00CC5C83" w:rsidRPr="00D62F0A">
              <w:rPr>
                <w:strike/>
                <w:sz w:val="18"/>
                <w:szCs w:val="18"/>
                <w:lang w:val="es-ES"/>
              </w:rPr>
              <w:t>de los grados G1 a G7</w:t>
            </w:r>
            <w:r w:rsidRPr="00D62F0A">
              <w:rPr>
                <w:sz w:val="18"/>
                <w:szCs w:val="18"/>
                <w:lang w:val="es-ES"/>
              </w:rPr>
              <w:t xml:space="preserve"> </w:t>
            </w:r>
            <w:r w:rsidR="00922D08" w:rsidRPr="00D62F0A">
              <w:rPr>
                <w:b/>
                <w:sz w:val="18"/>
                <w:szCs w:val="18"/>
                <w:u w:val="single"/>
                <w:lang w:val="es-ES"/>
              </w:rPr>
              <w:t>en la categoría de servicios generales estarán sujetas a contratación local conforme a la regla </w:t>
            </w:r>
            <w:r w:rsidRPr="00D62F0A">
              <w:rPr>
                <w:b/>
                <w:sz w:val="18"/>
                <w:szCs w:val="18"/>
                <w:u w:val="single"/>
                <w:lang w:val="es-ES"/>
              </w:rPr>
              <w:t xml:space="preserve">4.5.1, </w:t>
            </w:r>
            <w:r w:rsidR="00922D08" w:rsidRPr="00D62F0A">
              <w:rPr>
                <w:b/>
                <w:sz w:val="18"/>
                <w:szCs w:val="18"/>
                <w:u w:val="single"/>
                <w:lang w:val="es-ES"/>
              </w:rPr>
              <w:t xml:space="preserve">salvo en aquellos casos excepcionales en que se decida </w:t>
            </w:r>
            <w:r w:rsidR="00C902CB" w:rsidRPr="00D62F0A">
              <w:rPr>
                <w:b/>
                <w:sz w:val="18"/>
                <w:szCs w:val="18"/>
                <w:u w:val="single"/>
                <w:lang w:val="es-ES"/>
              </w:rPr>
              <w:t xml:space="preserve">proceder </w:t>
            </w:r>
            <w:r w:rsidR="006577FE" w:rsidRPr="00D62F0A">
              <w:rPr>
                <w:b/>
                <w:sz w:val="18"/>
                <w:szCs w:val="18"/>
                <w:u w:val="single"/>
                <w:lang w:val="es-ES"/>
              </w:rPr>
              <w:t>a una</w:t>
            </w:r>
            <w:r w:rsidR="00C902CB" w:rsidRPr="00D62F0A">
              <w:rPr>
                <w:b/>
                <w:sz w:val="18"/>
                <w:szCs w:val="18"/>
                <w:u w:val="single"/>
                <w:lang w:val="es-ES"/>
              </w:rPr>
              <w:t xml:space="preserve"> contratación</w:t>
            </w:r>
            <w:r w:rsidR="00C73A29" w:rsidRPr="00D62F0A">
              <w:rPr>
                <w:b/>
                <w:sz w:val="18"/>
                <w:szCs w:val="18"/>
                <w:u w:val="single"/>
                <w:lang w:val="es-ES"/>
              </w:rPr>
              <w:t xml:space="preserve"> internacional.</w:t>
            </w:r>
            <w:r w:rsidR="00CC5C83" w:rsidRPr="00D62F0A">
              <w:rPr>
                <w:strike/>
                <w:sz w:val="18"/>
                <w:szCs w:val="18"/>
                <w:lang w:val="es-ES"/>
              </w:rPr>
              <w:t>ocuparán, por concurso, con el nombramiento de candidatos que residan lo más cerca posible del lugar de destino;  cuando esto no sea posible, los puestos vacantes se anunciarán y serán objeto de concurso, como se prevé en el párrafo a) anterior, pero la contratación se llevará a cabo teniendo debidamente en cuenta las consecuencias financieras.</w:t>
            </w:r>
          </w:p>
          <w:p w:rsidR="00E13E37" w:rsidRPr="00D62F0A" w:rsidRDefault="00E13E37" w:rsidP="00660085">
            <w:pPr>
              <w:pStyle w:val="RegLIST"/>
              <w:numPr>
                <w:ilvl w:val="0"/>
                <w:numId w:val="0"/>
              </w:numPr>
              <w:spacing w:after="0"/>
              <w:rPr>
                <w:sz w:val="18"/>
                <w:szCs w:val="18"/>
                <w:lang w:val="es-ES"/>
              </w:rPr>
            </w:pPr>
          </w:p>
          <w:p w:rsidR="00750D81" w:rsidRPr="00D62F0A" w:rsidRDefault="00750D81" w:rsidP="00660085">
            <w:pPr>
              <w:pStyle w:val="RegLIST"/>
              <w:numPr>
                <w:ilvl w:val="0"/>
                <w:numId w:val="0"/>
              </w:numPr>
              <w:spacing w:after="40"/>
              <w:rPr>
                <w:sz w:val="18"/>
                <w:szCs w:val="18"/>
                <w:lang w:val="es-ES"/>
              </w:rPr>
            </w:pPr>
            <w:r w:rsidRPr="00D62F0A">
              <w:rPr>
                <w:strike/>
                <w:sz w:val="18"/>
                <w:szCs w:val="18"/>
                <w:lang w:val="es-ES"/>
              </w:rPr>
              <w:t>d)</w:t>
            </w:r>
            <w:r w:rsidRPr="00D62F0A">
              <w:rPr>
                <w:sz w:val="18"/>
                <w:szCs w:val="18"/>
                <w:lang w:val="es-ES"/>
              </w:rPr>
              <w:t xml:space="preserve"> </w:t>
            </w:r>
            <w:r w:rsidRPr="00D62F0A">
              <w:rPr>
                <w:b/>
                <w:sz w:val="18"/>
                <w:szCs w:val="18"/>
                <w:lang w:val="es-ES"/>
              </w:rPr>
              <w:t>e)</w:t>
            </w:r>
            <w:r w:rsidRPr="00D62F0A">
              <w:rPr>
                <w:sz w:val="18"/>
                <w:szCs w:val="18"/>
                <w:lang w:val="es-ES"/>
              </w:rPr>
              <w:t xml:space="preserve"> […]</w:t>
            </w:r>
          </w:p>
        </w:tc>
        <w:tc>
          <w:tcPr>
            <w:tcW w:w="4536"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E00D3" w:rsidP="00660085">
            <w:pPr>
              <w:pStyle w:val="Heading4"/>
              <w:keepNext w:val="0"/>
              <w:spacing w:before="0" w:after="0"/>
              <w:rPr>
                <w:b/>
                <w:i w:val="0"/>
                <w:sz w:val="18"/>
                <w:szCs w:val="18"/>
              </w:rPr>
            </w:pPr>
            <w:r w:rsidRPr="00D62F0A">
              <w:rPr>
                <w:i w:val="0"/>
                <w:sz w:val="18"/>
                <w:szCs w:val="18"/>
              </w:rPr>
              <w:t>Se suprime la segunda frase del párrafo </w:t>
            </w:r>
            <w:r w:rsidR="00750D81" w:rsidRPr="00D62F0A">
              <w:rPr>
                <w:i w:val="0"/>
                <w:sz w:val="18"/>
                <w:szCs w:val="18"/>
              </w:rPr>
              <w:t xml:space="preserve">a) </w:t>
            </w:r>
            <w:r w:rsidRPr="00D62F0A">
              <w:rPr>
                <w:i w:val="0"/>
                <w:sz w:val="18"/>
                <w:szCs w:val="18"/>
              </w:rPr>
              <w:t xml:space="preserve">y se sustituye </w:t>
            </w:r>
            <w:r w:rsidR="00F94624" w:rsidRPr="00D62F0A">
              <w:rPr>
                <w:i w:val="0"/>
                <w:sz w:val="18"/>
                <w:szCs w:val="18"/>
              </w:rPr>
              <w:t>por</w:t>
            </w:r>
            <w:r w:rsidRPr="00D62F0A">
              <w:rPr>
                <w:i w:val="0"/>
                <w:sz w:val="18"/>
                <w:szCs w:val="18"/>
              </w:rPr>
              <w:t xml:space="preserve"> el nuevo párrafo </w:t>
            </w:r>
            <w:r w:rsidR="00750D81" w:rsidRPr="00D62F0A">
              <w:rPr>
                <w:i w:val="0"/>
                <w:sz w:val="18"/>
                <w:szCs w:val="18"/>
              </w:rPr>
              <w:t xml:space="preserve">b) </w:t>
            </w:r>
            <w:r w:rsidRPr="00D62F0A">
              <w:rPr>
                <w:i w:val="0"/>
                <w:sz w:val="18"/>
                <w:szCs w:val="18"/>
              </w:rPr>
              <w:t>para reflejar los avances tecnológicos</w:t>
            </w:r>
            <w:r w:rsidR="00750D81" w:rsidRPr="00D62F0A">
              <w:rPr>
                <w:i w:val="0"/>
                <w:sz w:val="18"/>
                <w:szCs w:val="18"/>
              </w:rPr>
              <w:t xml:space="preserve">.  </w:t>
            </w:r>
            <w:r w:rsidRPr="00D62F0A">
              <w:rPr>
                <w:i w:val="0"/>
                <w:sz w:val="18"/>
                <w:szCs w:val="18"/>
              </w:rPr>
              <w:t xml:space="preserve">Cualquier persona se puede </w:t>
            </w:r>
            <w:r w:rsidR="00AD19E7">
              <w:rPr>
                <w:i w:val="0"/>
                <w:sz w:val="18"/>
                <w:szCs w:val="18"/>
              </w:rPr>
              <w:t>inscribi</w:t>
            </w:r>
            <w:r w:rsidRPr="00D62F0A">
              <w:rPr>
                <w:i w:val="0"/>
                <w:sz w:val="18"/>
                <w:szCs w:val="18"/>
              </w:rPr>
              <w:t>r en el sitio web de la OMPI para recibir los anuncios de vacantes</w:t>
            </w:r>
            <w:r w:rsidR="00750D81" w:rsidRPr="00D62F0A">
              <w:rPr>
                <w:i w:val="0"/>
                <w:sz w:val="18"/>
                <w:szCs w:val="18"/>
              </w:rPr>
              <w:t>.</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F94624" w:rsidP="00660085">
            <w:pPr>
              <w:pStyle w:val="Heading4"/>
              <w:keepNext w:val="0"/>
              <w:spacing w:before="0" w:after="0"/>
              <w:rPr>
                <w:b/>
                <w:i w:val="0"/>
                <w:sz w:val="18"/>
                <w:szCs w:val="18"/>
              </w:rPr>
            </w:pPr>
            <w:r w:rsidRPr="00D62F0A">
              <w:rPr>
                <w:i w:val="0"/>
                <w:sz w:val="18"/>
                <w:szCs w:val="18"/>
              </w:rPr>
              <w:t>P</w:t>
            </w:r>
            <w:r w:rsidR="00163688" w:rsidRPr="00D62F0A">
              <w:rPr>
                <w:i w:val="0"/>
                <w:sz w:val="18"/>
                <w:szCs w:val="18"/>
              </w:rPr>
              <w:t>árrafo</w:t>
            </w:r>
            <w:r w:rsidR="004C6B44" w:rsidRPr="00D62F0A">
              <w:rPr>
                <w:i w:val="0"/>
                <w:sz w:val="18"/>
                <w:szCs w:val="18"/>
              </w:rPr>
              <w:t> </w:t>
            </w:r>
            <w:r w:rsidR="00750D81" w:rsidRPr="00D62F0A">
              <w:rPr>
                <w:i w:val="0"/>
                <w:sz w:val="18"/>
                <w:szCs w:val="18"/>
              </w:rPr>
              <w:t xml:space="preserve">b): </w:t>
            </w:r>
            <w:r w:rsidRPr="00D62F0A">
              <w:rPr>
                <w:i w:val="0"/>
                <w:sz w:val="18"/>
                <w:szCs w:val="18"/>
              </w:rPr>
              <w:t xml:space="preserve">Se suprime </w:t>
            </w:r>
            <w:r w:rsidR="00750D81" w:rsidRPr="00D62F0A">
              <w:rPr>
                <w:i w:val="0"/>
                <w:sz w:val="18"/>
                <w:szCs w:val="18"/>
              </w:rPr>
              <w:t>“</w:t>
            </w:r>
            <w:r w:rsidR="004C6B44" w:rsidRPr="00D62F0A">
              <w:rPr>
                <w:i w:val="0"/>
                <w:sz w:val="18"/>
                <w:szCs w:val="18"/>
              </w:rPr>
              <w:t>por concurso</w:t>
            </w:r>
            <w:r w:rsidR="00750D81" w:rsidRPr="00D62F0A">
              <w:rPr>
                <w:i w:val="0"/>
                <w:sz w:val="18"/>
                <w:szCs w:val="18"/>
              </w:rPr>
              <w:t xml:space="preserve">” </w:t>
            </w:r>
            <w:r w:rsidR="004C6B44" w:rsidRPr="00D62F0A">
              <w:rPr>
                <w:i w:val="0"/>
                <w:sz w:val="18"/>
                <w:szCs w:val="18"/>
              </w:rPr>
              <w:t xml:space="preserve">dado que es redundante con respecto al </w:t>
            </w:r>
            <w:r w:rsidR="00163688" w:rsidRPr="00D62F0A">
              <w:rPr>
                <w:i w:val="0"/>
                <w:sz w:val="18"/>
                <w:szCs w:val="18"/>
              </w:rPr>
              <w:t>párrafo </w:t>
            </w:r>
            <w:r w:rsidR="00750D81" w:rsidRPr="00D62F0A">
              <w:rPr>
                <w:i w:val="0"/>
                <w:sz w:val="18"/>
                <w:szCs w:val="18"/>
              </w:rPr>
              <w:t>a)</w:t>
            </w:r>
            <w:r w:rsidRPr="00D62F0A">
              <w:rPr>
                <w:i w:val="0"/>
                <w:sz w:val="18"/>
                <w:szCs w:val="18"/>
              </w:rPr>
              <w:t xml:space="preserve"> modificado</w:t>
            </w:r>
            <w:r w:rsidR="00750D81" w:rsidRPr="00D62F0A">
              <w:rPr>
                <w:i w:val="0"/>
                <w:sz w:val="18"/>
                <w:szCs w:val="18"/>
              </w:rPr>
              <w:t>.</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F94624" w:rsidP="00660085">
            <w:pPr>
              <w:pStyle w:val="Heading4"/>
              <w:keepNext w:val="0"/>
              <w:spacing w:before="0" w:after="0"/>
              <w:rPr>
                <w:b/>
                <w:sz w:val="18"/>
                <w:szCs w:val="18"/>
              </w:rPr>
            </w:pPr>
            <w:r w:rsidRPr="00D62F0A">
              <w:rPr>
                <w:i w:val="0"/>
                <w:sz w:val="18"/>
                <w:szCs w:val="18"/>
              </w:rPr>
              <w:t>P</w:t>
            </w:r>
            <w:r w:rsidR="00FC1F84" w:rsidRPr="00D62F0A">
              <w:rPr>
                <w:i w:val="0"/>
                <w:sz w:val="18"/>
                <w:szCs w:val="18"/>
              </w:rPr>
              <w:t>árrafo</w:t>
            </w:r>
            <w:r w:rsidR="00163688" w:rsidRPr="00D62F0A">
              <w:rPr>
                <w:i w:val="0"/>
                <w:sz w:val="18"/>
                <w:szCs w:val="18"/>
              </w:rPr>
              <w:t> </w:t>
            </w:r>
            <w:r w:rsidR="00750D81" w:rsidRPr="00D62F0A">
              <w:rPr>
                <w:i w:val="0"/>
                <w:sz w:val="18"/>
                <w:szCs w:val="18"/>
              </w:rPr>
              <w:t xml:space="preserve">c): </w:t>
            </w:r>
            <w:r w:rsidRPr="00D62F0A">
              <w:rPr>
                <w:i w:val="0"/>
                <w:sz w:val="18"/>
                <w:szCs w:val="18"/>
              </w:rPr>
              <w:t>S</w:t>
            </w:r>
            <w:r w:rsidR="00163688" w:rsidRPr="00D62F0A">
              <w:rPr>
                <w:i w:val="0"/>
                <w:sz w:val="18"/>
                <w:szCs w:val="18"/>
              </w:rPr>
              <w:t xml:space="preserve">e suprime </w:t>
            </w:r>
            <w:r w:rsidR="00750D81" w:rsidRPr="00D62F0A">
              <w:rPr>
                <w:i w:val="0"/>
                <w:sz w:val="18"/>
                <w:szCs w:val="18"/>
              </w:rPr>
              <w:t>“</w:t>
            </w:r>
            <w:r w:rsidR="00163688" w:rsidRPr="00D62F0A">
              <w:rPr>
                <w:i w:val="0"/>
                <w:sz w:val="18"/>
                <w:szCs w:val="18"/>
              </w:rPr>
              <w:t>por concurso</w:t>
            </w:r>
            <w:r w:rsidR="00750D81" w:rsidRPr="00D62F0A">
              <w:rPr>
                <w:i w:val="0"/>
                <w:sz w:val="18"/>
                <w:szCs w:val="18"/>
              </w:rPr>
              <w:t xml:space="preserve">” </w:t>
            </w:r>
            <w:r w:rsidR="00163688" w:rsidRPr="00D62F0A">
              <w:rPr>
                <w:i w:val="0"/>
                <w:sz w:val="18"/>
                <w:szCs w:val="18"/>
              </w:rPr>
              <w:t>dado que es redundante con respecto al párrafo </w:t>
            </w:r>
            <w:r w:rsidR="00750D81" w:rsidRPr="00D62F0A">
              <w:rPr>
                <w:i w:val="0"/>
                <w:sz w:val="18"/>
                <w:szCs w:val="18"/>
              </w:rPr>
              <w:t>a)</w:t>
            </w:r>
            <w:r w:rsidR="00163688" w:rsidRPr="00D62F0A">
              <w:rPr>
                <w:i w:val="0"/>
                <w:sz w:val="18"/>
                <w:szCs w:val="18"/>
              </w:rPr>
              <w:t xml:space="preserve"> modificado</w:t>
            </w:r>
            <w:r w:rsidR="00750D81" w:rsidRPr="00D62F0A">
              <w:rPr>
                <w:i w:val="0"/>
                <w:sz w:val="18"/>
                <w:szCs w:val="18"/>
              </w:rPr>
              <w:t xml:space="preserve">.  </w:t>
            </w:r>
            <w:r w:rsidR="00163688" w:rsidRPr="00D62F0A">
              <w:rPr>
                <w:i w:val="0"/>
                <w:sz w:val="18"/>
                <w:szCs w:val="18"/>
              </w:rPr>
              <w:t xml:space="preserve">Se añade una </w:t>
            </w:r>
            <w:r w:rsidR="00E556FF" w:rsidRPr="00D62F0A">
              <w:rPr>
                <w:i w:val="0"/>
                <w:sz w:val="18"/>
                <w:szCs w:val="18"/>
              </w:rPr>
              <w:t>referencia</w:t>
            </w:r>
            <w:r w:rsidR="00163688" w:rsidRPr="00D62F0A">
              <w:rPr>
                <w:i w:val="0"/>
                <w:sz w:val="18"/>
                <w:szCs w:val="18"/>
              </w:rPr>
              <w:t xml:space="preserve"> cruzada a la definición de contratación local que figura en la regla </w:t>
            </w:r>
            <w:r w:rsidR="00750D81" w:rsidRPr="00D62F0A">
              <w:rPr>
                <w:i w:val="0"/>
                <w:sz w:val="18"/>
                <w:szCs w:val="18"/>
              </w:rPr>
              <w:t>4.5.1.</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750D81" w:rsidRPr="00D62F0A" w:rsidRDefault="00750D81" w:rsidP="00660085">
            <w:pPr>
              <w:pStyle w:val="Heading4"/>
              <w:keepNext w:val="0"/>
              <w:rPr>
                <w:b/>
                <w:i w:val="0"/>
                <w:sz w:val="18"/>
                <w:szCs w:val="18"/>
              </w:rPr>
            </w:pPr>
          </w:p>
        </w:tc>
      </w:tr>
      <w:tr w:rsidR="00750D81" w:rsidRPr="00D62F0A" w:rsidTr="00660085">
        <w:trPr>
          <w:trHeight w:val="20"/>
        </w:trPr>
        <w:tc>
          <w:tcPr>
            <w:tcW w:w="1843" w:type="dxa"/>
            <w:shd w:val="clear" w:color="auto" w:fill="auto"/>
            <w:tcMar>
              <w:top w:w="57" w:type="dxa"/>
              <w:bottom w:w="57" w:type="dxa"/>
            </w:tcMar>
          </w:tcPr>
          <w:p w:rsidR="00E13E37" w:rsidRPr="00D62F0A" w:rsidRDefault="00703177" w:rsidP="00660085">
            <w:pPr>
              <w:pStyle w:val="ListParagraph"/>
              <w:ind w:left="0" w:right="33"/>
              <w:rPr>
                <w:b/>
                <w:sz w:val="18"/>
                <w:szCs w:val="18"/>
                <w:lang w:val="es-ES"/>
              </w:rPr>
            </w:pPr>
            <w:r w:rsidRPr="00D62F0A">
              <w:rPr>
                <w:b/>
                <w:bCs/>
                <w:sz w:val="18"/>
                <w:szCs w:val="18"/>
                <w:lang w:val="es-ES"/>
              </w:rPr>
              <w:t>Cláusula 4.19.</w:t>
            </w:r>
            <w:r w:rsidR="00750D81" w:rsidRPr="00D62F0A">
              <w:rPr>
                <w:b/>
                <w:bCs/>
                <w:sz w:val="18"/>
                <w:szCs w:val="18"/>
                <w:lang w:val="es-ES"/>
              </w:rPr>
              <w:t xml:space="preserve">a) </w:t>
            </w:r>
          </w:p>
          <w:p w:rsidR="00E13E37" w:rsidRPr="00D62F0A" w:rsidRDefault="00E13E37" w:rsidP="00660085">
            <w:pPr>
              <w:pStyle w:val="ListParagraph"/>
              <w:ind w:left="0" w:right="33"/>
              <w:rPr>
                <w:sz w:val="18"/>
                <w:szCs w:val="18"/>
                <w:lang w:val="es-ES"/>
              </w:rPr>
            </w:pPr>
          </w:p>
          <w:p w:rsidR="00750D81" w:rsidRPr="00D62F0A" w:rsidRDefault="003E069C" w:rsidP="003E069C">
            <w:pPr>
              <w:pStyle w:val="ListParagraph"/>
              <w:ind w:left="0" w:right="33"/>
              <w:rPr>
                <w:sz w:val="18"/>
                <w:szCs w:val="18"/>
                <w:lang w:val="es-ES"/>
              </w:rPr>
            </w:pPr>
            <w:r w:rsidRPr="00D62F0A">
              <w:rPr>
                <w:sz w:val="18"/>
                <w:szCs w:val="18"/>
                <w:lang w:val="es-ES"/>
              </w:rPr>
              <w:t>Nombramientos permanentes</w:t>
            </w:r>
          </w:p>
        </w:tc>
        <w:tc>
          <w:tcPr>
            <w:tcW w:w="4536" w:type="dxa"/>
            <w:shd w:val="clear" w:color="auto" w:fill="auto"/>
            <w:tcMar>
              <w:top w:w="57" w:type="dxa"/>
              <w:bottom w:w="57" w:type="dxa"/>
            </w:tcMar>
          </w:tcPr>
          <w:p w:rsidR="00750D81" w:rsidRPr="00D62F0A" w:rsidRDefault="006546AE" w:rsidP="003E069C">
            <w:pPr>
              <w:pStyle w:val="Default"/>
              <w:rPr>
                <w:b/>
                <w:bCs/>
                <w:color w:val="auto"/>
                <w:sz w:val="18"/>
                <w:szCs w:val="18"/>
                <w:u w:val="single"/>
                <w:lang w:val="es-ES"/>
              </w:rPr>
            </w:pPr>
            <w:r w:rsidRPr="00D62F0A">
              <w:rPr>
                <w:color w:val="auto"/>
                <w:sz w:val="18"/>
                <w:szCs w:val="18"/>
                <w:lang w:val="es-ES"/>
              </w:rPr>
              <w:t xml:space="preserve">a) </w:t>
            </w:r>
            <w:r w:rsidR="003E069C" w:rsidRPr="00D62F0A">
              <w:rPr>
                <w:color w:val="auto"/>
                <w:sz w:val="18"/>
                <w:szCs w:val="18"/>
                <w:lang w:val="es-ES"/>
              </w:rPr>
              <w:t>Los nombramientos permanentes son nombramientos de duración ilimitada.</w:t>
            </w:r>
            <w:r w:rsidR="00750D81" w:rsidRPr="00D62F0A">
              <w:rPr>
                <w:color w:val="auto"/>
                <w:sz w:val="18"/>
                <w:szCs w:val="18"/>
                <w:lang w:val="es-ES"/>
              </w:rPr>
              <w:t xml:space="preserve">  </w:t>
            </w:r>
            <w:r w:rsidR="003E069C" w:rsidRPr="00D62F0A">
              <w:rPr>
                <w:color w:val="auto"/>
                <w:sz w:val="18"/>
                <w:szCs w:val="18"/>
                <w:lang w:val="es-ES"/>
              </w:rPr>
              <w:t xml:space="preserve">Podrá concederse un nombramiento permanente en las categorías de Director, profesional o servicios generales a un funcionario que haya prestado al menos tres años de servicio ininterrumpido, cuyas cualificaciones y actuación profesionales y conducta hayan demostrado plenamente su idoneidad como funcionario público internacional y que haya mostrado </w:t>
            </w:r>
            <w:r w:rsidR="003E069C" w:rsidRPr="00D62F0A">
              <w:rPr>
                <w:color w:val="auto"/>
                <w:sz w:val="18"/>
                <w:szCs w:val="18"/>
                <w:lang w:val="es-ES"/>
              </w:rPr>
              <w:lastRenderedPageBreak/>
              <w:t>que satisface las normas exigidas en virtud de la cláusula 4.1.</w:t>
            </w:r>
          </w:p>
        </w:tc>
        <w:tc>
          <w:tcPr>
            <w:tcW w:w="4536" w:type="dxa"/>
            <w:shd w:val="clear" w:color="auto" w:fill="auto"/>
            <w:tcMar>
              <w:top w:w="57" w:type="dxa"/>
              <w:bottom w:w="57" w:type="dxa"/>
            </w:tcMar>
          </w:tcPr>
          <w:p w:rsidR="00750D81" w:rsidRPr="00D62F0A" w:rsidDel="00914F7C" w:rsidRDefault="006546AE" w:rsidP="003E069C">
            <w:pPr>
              <w:pStyle w:val="Default"/>
              <w:spacing w:after="40"/>
              <w:rPr>
                <w:b/>
                <w:bCs/>
                <w:color w:val="auto"/>
                <w:sz w:val="18"/>
                <w:szCs w:val="18"/>
                <w:u w:val="single"/>
                <w:lang w:val="es-ES"/>
              </w:rPr>
            </w:pPr>
            <w:r w:rsidRPr="00D62F0A">
              <w:rPr>
                <w:color w:val="auto"/>
                <w:sz w:val="18"/>
                <w:szCs w:val="18"/>
                <w:lang w:val="es-ES"/>
              </w:rPr>
              <w:lastRenderedPageBreak/>
              <w:t xml:space="preserve">a) </w:t>
            </w:r>
            <w:r w:rsidR="003E069C" w:rsidRPr="00D62F0A">
              <w:rPr>
                <w:color w:val="auto"/>
                <w:sz w:val="18"/>
                <w:szCs w:val="18"/>
                <w:lang w:val="es-ES"/>
              </w:rPr>
              <w:t>Los nombramientos permanentes son nombramientos de duración ilimitada.</w:t>
            </w:r>
            <w:r w:rsidR="00750D81" w:rsidRPr="00D62F0A">
              <w:rPr>
                <w:color w:val="auto"/>
                <w:sz w:val="18"/>
                <w:szCs w:val="18"/>
                <w:lang w:val="es-ES"/>
              </w:rPr>
              <w:t xml:space="preserve">  </w:t>
            </w:r>
            <w:r w:rsidR="003E069C" w:rsidRPr="00D62F0A">
              <w:rPr>
                <w:color w:val="auto"/>
                <w:sz w:val="18"/>
                <w:szCs w:val="18"/>
                <w:lang w:val="es-ES"/>
              </w:rPr>
              <w:t xml:space="preserve">Podrá concederse un nombramiento permanente en las categorías de Director, profesional o servicios generales a un funcionario </w:t>
            </w:r>
            <w:r w:rsidR="00202D90">
              <w:rPr>
                <w:b/>
                <w:color w:val="auto"/>
                <w:sz w:val="18"/>
                <w:szCs w:val="18"/>
                <w:u w:val="single"/>
                <w:lang w:val="es-ES"/>
              </w:rPr>
              <w:t>que a 31 de diciembre de </w:t>
            </w:r>
            <w:r w:rsidR="00EA297B" w:rsidRPr="00D62F0A">
              <w:rPr>
                <w:b/>
                <w:color w:val="auto"/>
                <w:sz w:val="18"/>
                <w:szCs w:val="18"/>
                <w:u w:val="single"/>
                <w:lang w:val="es-ES"/>
              </w:rPr>
              <w:t xml:space="preserve">2011 tuviera un nombramiento de plazo fijo y </w:t>
            </w:r>
            <w:r w:rsidR="003E069C" w:rsidRPr="00D62F0A">
              <w:rPr>
                <w:color w:val="auto"/>
                <w:sz w:val="18"/>
                <w:szCs w:val="18"/>
                <w:lang w:val="es-ES"/>
              </w:rPr>
              <w:t xml:space="preserve">que haya prestado al menos tres años de servicio ininterrumpido, cuyas cualificaciones y actuación profesionales y conducta hayan demostrado </w:t>
            </w:r>
            <w:r w:rsidR="003E069C" w:rsidRPr="00D62F0A">
              <w:rPr>
                <w:color w:val="auto"/>
                <w:sz w:val="18"/>
                <w:szCs w:val="18"/>
                <w:lang w:val="es-ES"/>
              </w:rPr>
              <w:lastRenderedPageBreak/>
              <w:t>plenamente su idoneidad como funcionario público internacional y que haya mostrado que satisface las normas exigidas en virtud de la cláusula 4.1.</w:t>
            </w:r>
          </w:p>
        </w:tc>
        <w:tc>
          <w:tcPr>
            <w:tcW w:w="4536" w:type="dxa"/>
            <w:shd w:val="clear" w:color="auto" w:fill="auto"/>
            <w:tcMar>
              <w:top w:w="57" w:type="dxa"/>
              <w:bottom w:w="57" w:type="dxa"/>
            </w:tcMar>
          </w:tcPr>
          <w:p w:rsidR="00E13E37" w:rsidRPr="00D62F0A" w:rsidRDefault="00406C3C" w:rsidP="00660085">
            <w:pPr>
              <w:pStyle w:val="ListParagraph"/>
              <w:ind w:left="0"/>
              <w:contextualSpacing w:val="0"/>
              <w:rPr>
                <w:i/>
                <w:sz w:val="18"/>
                <w:szCs w:val="18"/>
                <w:lang w:val="es-ES"/>
              </w:rPr>
            </w:pPr>
            <w:r w:rsidRPr="00D62F0A">
              <w:rPr>
                <w:sz w:val="18"/>
                <w:szCs w:val="18"/>
                <w:lang w:val="es-ES"/>
              </w:rPr>
              <w:lastRenderedPageBreak/>
              <w:t xml:space="preserve">Para precisar que solo se podrá conceder un nombramiento permanente a los funcionarios </w:t>
            </w:r>
            <w:r w:rsidR="000C4412" w:rsidRPr="00D62F0A">
              <w:rPr>
                <w:sz w:val="18"/>
                <w:szCs w:val="18"/>
                <w:lang w:val="es-ES"/>
              </w:rPr>
              <w:t>que tuvieran</w:t>
            </w:r>
            <w:r w:rsidRPr="00D62F0A">
              <w:rPr>
                <w:sz w:val="18"/>
                <w:szCs w:val="18"/>
                <w:lang w:val="es-ES"/>
              </w:rPr>
              <w:t xml:space="preserve"> un nombramiento de plazo fijo a 31 de diciembre de </w:t>
            </w:r>
            <w:r w:rsidR="00750D81" w:rsidRPr="00D62F0A">
              <w:rPr>
                <w:sz w:val="18"/>
                <w:szCs w:val="18"/>
                <w:lang w:val="es-ES"/>
              </w:rPr>
              <w:t xml:space="preserve">2011, </w:t>
            </w:r>
            <w:r w:rsidRPr="00D62F0A">
              <w:rPr>
                <w:sz w:val="18"/>
                <w:szCs w:val="18"/>
                <w:lang w:val="es-ES"/>
              </w:rPr>
              <w:t>de conformidad con la cláusula 1</w:t>
            </w:r>
            <w:r w:rsidR="00750D81" w:rsidRPr="00D62F0A">
              <w:rPr>
                <w:sz w:val="18"/>
                <w:szCs w:val="18"/>
                <w:lang w:val="es-ES"/>
              </w:rPr>
              <w:t>2.5</w:t>
            </w:r>
            <w:r w:rsidRPr="00D62F0A">
              <w:rPr>
                <w:sz w:val="18"/>
                <w:szCs w:val="18"/>
                <w:lang w:val="es-ES"/>
              </w:rPr>
              <w:t>.c)</w:t>
            </w:r>
            <w:r w:rsidR="00750D81" w:rsidRPr="00D62F0A">
              <w:rPr>
                <w:sz w:val="18"/>
                <w:szCs w:val="18"/>
                <w:lang w:val="es-ES"/>
              </w:rPr>
              <w:t xml:space="preserve">1).  </w:t>
            </w:r>
            <w:r w:rsidRPr="00D62F0A">
              <w:rPr>
                <w:sz w:val="18"/>
                <w:szCs w:val="18"/>
                <w:lang w:val="es-ES"/>
              </w:rPr>
              <w:t xml:space="preserve">Por lo tanto, </w:t>
            </w:r>
            <w:r w:rsidR="000C4412" w:rsidRPr="00D62F0A">
              <w:rPr>
                <w:sz w:val="18"/>
                <w:szCs w:val="18"/>
                <w:lang w:val="es-ES"/>
              </w:rPr>
              <w:t xml:space="preserve">dicha cláusula </w:t>
            </w:r>
            <w:r w:rsidRPr="00D62F0A">
              <w:rPr>
                <w:sz w:val="18"/>
                <w:szCs w:val="18"/>
                <w:lang w:val="es-ES"/>
              </w:rPr>
              <w:t xml:space="preserve">pasa a ser </w:t>
            </w:r>
            <w:r w:rsidR="00750D81" w:rsidRPr="00D62F0A">
              <w:rPr>
                <w:sz w:val="18"/>
                <w:szCs w:val="18"/>
                <w:lang w:val="es-ES"/>
              </w:rPr>
              <w:t>redundant</w:t>
            </w:r>
            <w:r w:rsidRPr="00D62F0A">
              <w:rPr>
                <w:sz w:val="18"/>
                <w:szCs w:val="18"/>
                <w:lang w:val="es-ES"/>
              </w:rPr>
              <w:t>e y se propone su supresión</w:t>
            </w:r>
            <w:r w:rsidR="00750D81" w:rsidRPr="00D62F0A">
              <w:rPr>
                <w:sz w:val="18"/>
                <w:szCs w:val="18"/>
                <w:lang w:val="es-ES"/>
              </w:rPr>
              <w:t xml:space="preserve"> (</w:t>
            </w:r>
            <w:r w:rsidRPr="00D62F0A">
              <w:rPr>
                <w:sz w:val="18"/>
                <w:szCs w:val="18"/>
                <w:lang w:val="es-ES"/>
              </w:rPr>
              <w:t>véase más adelante</w:t>
            </w:r>
            <w:r w:rsidR="00750D81" w:rsidRPr="00D62F0A">
              <w:rPr>
                <w:sz w:val="18"/>
                <w:szCs w:val="18"/>
                <w:lang w:val="es-ES"/>
              </w:rPr>
              <w:t>).</w:t>
            </w:r>
          </w:p>
          <w:p w:rsidR="00E13E37" w:rsidRPr="00D62F0A" w:rsidRDefault="00E13E37" w:rsidP="00660085">
            <w:pPr>
              <w:pStyle w:val="ListParagraph"/>
              <w:ind w:left="0"/>
              <w:contextualSpacing w:val="0"/>
              <w:rPr>
                <w:i/>
                <w:sz w:val="18"/>
                <w:szCs w:val="18"/>
                <w:lang w:val="es-ES"/>
              </w:rPr>
            </w:pPr>
          </w:p>
          <w:p w:rsidR="00E13E37" w:rsidRPr="00D62F0A" w:rsidRDefault="00E13E37" w:rsidP="00660085">
            <w:pPr>
              <w:pStyle w:val="ListParagraph"/>
              <w:ind w:left="0"/>
              <w:contextualSpacing w:val="0"/>
              <w:rPr>
                <w:i/>
                <w:sz w:val="18"/>
                <w:szCs w:val="18"/>
                <w:lang w:val="es-ES"/>
              </w:rPr>
            </w:pPr>
          </w:p>
          <w:p w:rsidR="00E13E37" w:rsidRPr="00D62F0A" w:rsidRDefault="00E13E37" w:rsidP="00660085">
            <w:pPr>
              <w:pStyle w:val="ListParagraph"/>
              <w:ind w:left="0"/>
              <w:contextualSpacing w:val="0"/>
              <w:rPr>
                <w:i/>
                <w:sz w:val="18"/>
                <w:szCs w:val="18"/>
                <w:lang w:val="es-ES"/>
              </w:rPr>
            </w:pPr>
          </w:p>
          <w:p w:rsidR="00E13E37" w:rsidRPr="00D62F0A" w:rsidRDefault="00E13E37" w:rsidP="00660085">
            <w:pPr>
              <w:pStyle w:val="ListParagraph"/>
              <w:ind w:left="0"/>
              <w:contextualSpacing w:val="0"/>
              <w:rPr>
                <w:i/>
                <w:sz w:val="18"/>
                <w:szCs w:val="18"/>
                <w:lang w:val="es-ES"/>
              </w:rPr>
            </w:pPr>
          </w:p>
          <w:p w:rsidR="00750D81" w:rsidRPr="00D62F0A" w:rsidRDefault="00750D81" w:rsidP="00660085">
            <w:pPr>
              <w:pStyle w:val="ListParagraph"/>
              <w:ind w:left="0"/>
              <w:rPr>
                <w:sz w:val="18"/>
                <w:szCs w:val="18"/>
                <w:lang w:val="es-ES"/>
              </w:rPr>
            </w:pPr>
          </w:p>
        </w:tc>
      </w:tr>
      <w:tr w:rsidR="00750D81" w:rsidRPr="00D62F0A" w:rsidTr="00660085">
        <w:trPr>
          <w:trHeight w:val="20"/>
        </w:trPr>
        <w:tc>
          <w:tcPr>
            <w:tcW w:w="1843" w:type="dxa"/>
            <w:shd w:val="clear" w:color="auto" w:fill="auto"/>
            <w:tcMar>
              <w:top w:w="57" w:type="dxa"/>
              <w:bottom w:w="57" w:type="dxa"/>
            </w:tcMar>
          </w:tcPr>
          <w:p w:rsidR="00E13E37" w:rsidRPr="00D62F0A" w:rsidRDefault="003E069C" w:rsidP="003E069C">
            <w:pPr>
              <w:pStyle w:val="ListParagraph"/>
              <w:ind w:left="0" w:right="33"/>
              <w:rPr>
                <w:sz w:val="18"/>
                <w:szCs w:val="18"/>
                <w:lang w:val="es-ES"/>
              </w:rPr>
            </w:pPr>
            <w:r w:rsidRPr="00D62F0A">
              <w:rPr>
                <w:b/>
                <w:sz w:val="18"/>
                <w:szCs w:val="18"/>
                <w:lang w:val="es-ES"/>
              </w:rPr>
              <w:lastRenderedPageBreak/>
              <w:t>Cláusula 4.20</w:t>
            </w:r>
            <w:r w:rsidR="00750D81" w:rsidRPr="00D62F0A">
              <w:rPr>
                <w:sz w:val="18"/>
                <w:szCs w:val="18"/>
                <w:lang w:val="es-ES"/>
              </w:rPr>
              <w:t xml:space="preserve"> </w:t>
            </w:r>
          </w:p>
          <w:p w:rsidR="00E13E37" w:rsidRPr="00D62F0A" w:rsidRDefault="00E13E37" w:rsidP="00660085">
            <w:pPr>
              <w:pStyle w:val="ListParagraph"/>
              <w:ind w:left="0" w:right="33"/>
              <w:rPr>
                <w:sz w:val="18"/>
                <w:szCs w:val="18"/>
                <w:lang w:val="es-ES"/>
              </w:rPr>
            </w:pPr>
          </w:p>
          <w:p w:rsidR="00750D81" w:rsidRPr="00D62F0A" w:rsidRDefault="003E069C" w:rsidP="003E069C">
            <w:pPr>
              <w:pStyle w:val="ListParagraph"/>
              <w:ind w:left="0" w:right="33"/>
              <w:rPr>
                <w:sz w:val="18"/>
                <w:szCs w:val="18"/>
                <w:lang w:val="es-ES"/>
              </w:rPr>
            </w:pPr>
            <w:r w:rsidRPr="00D62F0A">
              <w:rPr>
                <w:sz w:val="18"/>
                <w:szCs w:val="18"/>
                <w:lang w:val="es-ES"/>
              </w:rPr>
              <w:t>Evaluación de la actuación profesional</w:t>
            </w:r>
          </w:p>
        </w:tc>
        <w:tc>
          <w:tcPr>
            <w:tcW w:w="4536" w:type="dxa"/>
            <w:shd w:val="clear" w:color="auto" w:fill="auto"/>
            <w:tcMar>
              <w:top w:w="57" w:type="dxa"/>
              <w:bottom w:w="57" w:type="dxa"/>
            </w:tcMar>
          </w:tcPr>
          <w:p w:rsidR="00E13E37" w:rsidRPr="00D62F0A" w:rsidRDefault="003E069C" w:rsidP="003E069C">
            <w:pPr>
              <w:rPr>
                <w:b/>
                <w:sz w:val="18"/>
                <w:szCs w:val="18"/>
              </w:rPr>
            </w:pPr>
            <w:r w:rsidRPr="00D62F0A">
              <w:rPr>
                <w:b/>
                <w:sz w:val="18"/>
                <w:szCs w:val="18"/>
              </w:rPr>
              <w:t>Evaluación de la actuación profesional</w:t>
            </w:r>
          </w:p>
          <w:p w:rsidR="00E13E37" w:rsidRPr="00D62F0A" w:rsidRDefault="00E13E37" w:rsidP="00660085">
            <w:pPr>
              <w:rPr>
                <w:sz w:val="18"/>
                <w:szCs w:val="18"/>
              </w:rPr>
            </w:pP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Todos los funcionarios, incluidos los Directores Generales Adjuntos y los Subdirectores Generales, serán responsables ante el Director General del debido desempeño de sus funciones.   La evaluación de la actuación profesional es fundamental para el desarrollo profesional de los funcionarios así como para asegurar su labor de rendición de cuentas.   Su actuación profesional se evaluará periódicamente para comprobar si se cumplen los requisitos con respecto a la actuación profesional.</w:t>
            </w:r>
            <w:r w:rsidR="00750D81" w:rsidRPr="00D62F0A">
              <w:rPr>
                <w:sz w:val="18"/>
                <w:szCs w:val="18"/>
              </w:rPr>
              <w:t xml:space="preserve">  </w:t>
            </w:r>
            <w:r w:rsidRPr="00D62F0A">
              <w:rPr>
                <w:sz w:val="18"/>
                <w:szCs w:val="18"/>
              </w:rPr>
              <w:t>El objeto de la presente cláusula y de sus reglas no será aplicable a los funcionarios con nombramiento temporal a menos que se prescriba de otro modo en la regla 4.20.2, titulada “Evaluación de la actuación profesional de los funcionarios con nombramiento temporal”.</w:t>
            </w:r>
          </w:p>
        </w:tc>
        <w:tc>
          <w:tcPr>
            <w:tcW w:w="4536" w:type="dxa"/>
            <w:shd w:val="clear" w:color="auto" w:fill="auto"/>
            <w:tcMar>
              <w:top w:w="57" w:type="dxa"/>
              <w:bottom w:w="57" w:type="dxa"/>
            </w:tcMar>
          </w:tcPr>
          <w:p w:rsidR="00E13E37" w:rsidRPr="00D62F0A" w:rsidRDefault="00C902CB" w:rsidP="00660085">
            <w:pPr>
              <w:rPr>
                <w:sz w:val="18"/>
                <w:szCs w:val="18"/>
              </w:rPr>
            </w:pPr>
            <w:r w:rsidRPr="00D62F0A">
              <w:rPr>
                <w:strike/>
                <w:sz w:val="18"/>
                <w:szCs w:val="18"/>
              </w:rPr>
              <w:t>Evaluación de</w:t>
            </w:r>
            <w:r w:rsidRPr="00D62F0A">
              <w:rPr>
                <w:b/>
                <w:sz w:val="18"/>
                <w:szCs w:val="18"/>
                <w:u w:val="single"/>
              </w:rPr>
              <w:t>Rendición de cuentas y gestión de</w:t>
            </w:r>
            <w:r w:rsidRPr="00D62F0A">
              <w:rPr>
                <w:sz w:val="18"/>
                <w:szCs w:val="18"/>
              </w:rPr>
              <w:t xml:space="preserve"> la actuación profesional</w:t>
            </w:r>
            <w:r w:rsidR="00750D81" w:rsidRPr="00D62F0A">
              <w:rPr>
                <w:strike/>
                <w:sz w:val="18"/>
                <w:szCs w:val="18"/>
              </w:rPr>
              <w:t xml:space="preserve"> </w:t>
            </w:r>
          </w:p>
          <w:p w:rsidR="00E13E37" w:rsidRPr="00D62F0A" w:rsidRDefault="00E13E37" w:rsidP="00660085">
            <w:pPr>
              <w:autoSpaceDE w:val="0"/>
              <w:autoSpaceDN w:val="0"/>
              <w:adjustRightInd w:val="0"/>
              <w:rPr>
                <w:sz w:val="18"/>
                <w:szCs w:val="18"/>
              </w:rPr>
            </w:pPr>
          </w:p>
          <w:p w:rsidR="00750D81" w:rsidRPr="00D62F0A" w:rsidRDefault="003E069C" w:rsidP="003E069C">
            <w:pPr>
              <w:autoSpaceDE w:val="0"/>
              <w:autoSpaceDN w:val="0"/>
              <w:adjustRightInd w:val="0"/>
              <w:spacing w:after="40"/>
              <w:rPr>
                <w:sz w:val="18"/>
                <w:szCs w:val="18"/>
              </w:rPr>
            </w:pPr>
            <w:r w:rsidRPr="00D62F0A">
              <w:rPr>
                <w:sz w:val="18"/>
                <w:szCs w:val="18"/>
              </w:rPr>
              <w:t>Todos los funcionarios, incluidos los Directores Generales Adjuntos y los Subdirectores Generales, serán responsables ante el Director General del debid</w:t>
            </w:r>
            <w:r w:rsidR="002F1D4B" w:rsidRPr="00D62F0A">
              <w:rPr>
                <w:sz w:val="18"/>
                <w:szCs w:val="18"/>
              </w:rPr>
              <w:t xml:space="preserve">o desempeño de sus funciones.  </w:t>
            </w:r>
            <w:r w:rsidRPr="00D62F0A">
              <w:rPr>
                <w:strike/>
                <w:sz w:val="18"/>
                <w:szCs w:val="18"/>
              </w:rPr>
              <w:t>La evaluación de la actuación profesional es fundamental para el desarrollo profesional de los funcionarios así como para asegurar su labor de rendición de cuentas.</w:t>
            </w:r>
            <w:r w:rsidRPr="00D62F0A">
              <w:rPr>
                <w:sz w:val="18"/>
                <w:szCs w:val="18"/>
              </w:rPr>
              <w:t xml:space="preserve">   Su actuación profesional se evaluará periódicamente para comprobar si se cumplen los requisitos con respecto a la actuación profesional.</w:t>
            </w:r>
            <w:r w:rsidR="00750D81" w:rsidRPr="00D62F0A">
              <w:rPr>
                <w:sz w:val="18"/>
                <w:szCs w:val="18"/>
              </w:rPr>
              <w:t xml:space="preserve">  </w:t>
            </w:r>
            <w:r w:rsidRPr="00D62F0A">
              <w:rPr>
                <w:strike/>
                <w:sz w:val="18"/>
                <w:szCs w:val="18"/>
              </w:rPr>
              <w:t xml:space="preserve">El objeto de la presente cláusula y de sus reglas no será aplicable a los funcionarios con nombramiento temporal a menos que se prescriba de otro modo en la </w:t>
            </w:r>
            <w:r w:rsidRPr="00D62F0A">
              <w:rPr>
                <w:strike/>
                <w:sz w:val="18"/>
                <w:szCs w:val="18"/>
                <w:u w:val="single"/>
              </w:rPr>
              <w:t>regla 4.20.2</w:t>
            </w:r>
            <w:r w:rsidRPr="00D62F0A">
              <w:rPr>
                <w:strike/>
                <w:sz w:val="18"/>
                <w:szCs w:val="18"/>
              </w:rPr>
              <w:t>, titulada “Evaluación de la actuación profesional de los funcionarios con nombramiento temporal”.</w:t>
            </w:r>
          </w:p>
        </w:tc>
        <w:tc>
          <w:tcPr>
            <w:tcW w:w="4536"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343E16" w:rsidP="00660085">
            <w:pPr>
              <w:rPr>
                <w:sz w:val="18"/>
                <w:szCs w:val="18"/>
              </w:rPr>
            </w:pPr>
            <w:r w:rsidRPr="00D62F0A">
              <w:rPr>
                <w:sz w:val="18"/>
                <w:szCs w:val="18"/>
              </w:rPr>
              <w:t>Se traslada una frase a la regla </w:t>
            </w:r>
            <w:r w:rsidR="00750D81" w:rsidRPr="00D62F0A">
              <w:rPr>
                <w:sz w:val="18"/>
                <w:szCs w:val="18"/>
              </w:rPr>
              <w:t>4.20.2.</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750D81" w:rsidRPr="00D62F0A" w:rsidRDefault="00343E16" w:rsidP="000E2347">
            <w:pPr>
              <w:rPr>
                <w:sz w:val="18"/>
                <w:szCs w:val="18"/>
              </w:rPr>
            </w:pPr>
            <w:r w:rsidRPr="00D62F0A">
              <w:rPr>
                <w:sz w:val="18"/>
                <w:szCs w:val="18"/>
              </w:rPr>
              <w:t xml:space="preserve">Se suprime la última frase porque los principios de rendición de cuentas y </w:t>
            </w:r>
            <w:r w:rsidR="000E2347" w:rsidRPr="00D62F0A">
              <w:rPr>
                <w:sz w:val="18"/>
                <w:szCs w:val="18"/>
              </w:rPr>
              <w:t xml:space="preserve">de evaluación periódica de la </w:t>
            </w:r>
            <w:r w:rsidRPr="00D62F0A">
              <w:rPr>
                <w:sz w:val="18"/>
                <w:szCs w:val="18"/>
              </w:rPr>
              <w:t>actuación profesional estipulados en la cláusula 4</w:t>
            </w:r>
            <w:r w:rsidR="00750D81" w:rsidRPr="00D62F0A">
              <w:rPr>
                <w:sz w:val="18"/>
                <w:szCs w:val="18"/>
              </w:rPr>
              <w:t xml:space="preserve">.20 </w:t>
            </w:r>
            <w:r w:rsidRPr="00D62F0A">
              <w:rPr>
                <w:sz w:val="18"/>
                <w:szCs w:val="18"/>
              </w:rPr>
              <w:t>deben aplicarse también a</w:t>
            </w:r>
            <w:r w:rsidR="000E2347" w:rsidRPr="00D62F0A">
              <w:rPr>
                <w:sz w:val="18"/>
                <w:szCs w:val="18"/>
              </w:rPr>
              <w:t xml:space="preserve"> los funcionarios con nombramiento </w:t>
            </w:r>
            <w:r w:rsidRPr="00D62F0A">
              <w:rPr>
                <w:sz w:val="18"/>
                <w:szCs w:val="18"/>
              </w:rPr>
              <w:t>temporal</w:t>
            </w:r>
            <w:r w:rsidR="00750D81" w:rsidRPr="00D62F0A">
              <w:rPr>
                <w:sz w:val="18"/>
                <w:szCs w:val="18"/>
              </w:rPr>
              <w:t>.</w:t>
            </w:r>
          </w:p>
        </w:tc>
      </w:tr>
      <w:tr w:rsidR="00750D81" w:rsidRPr="00D62F0A" w:rsidTr="00660085">
        <w:trPr>
          <w:trHeight w:val="20"/>
        </w:trPr>
        <w:tc>
          <w:tcPr>
            <w:tcW w:w="1843" w:type="dxa"/>
            <w:shd w:val="clear" w:color="auto" w:fill="auto"/>
            <w:tcMar>
              <w:top w:w="57" w:type="dxa"/>
              <w:bottom w:w="57" w:type="dxa"/>
            </w:tcMar>
          </w:tcPr>
          <w:p w:rsidR="00E13E37" w:rsidRPr="00D62F0A" w:rsidRDefault="00703177" w:rsidP="00660085">
            <w:pPr>
              <w:pStyle w:val="Default"/>
              <w:ind w:right="33"/>
              <w:rPr>
                <w:b/>
                <w:bCs/>
                <w:color w:val="auto"/>
                <w:sz w:val="18"/>
                <w:szCs w:val="18"/>
                <w:lang w:val="es-ES"/>
              </w:rPr>
            </w:pPr>
            <w:r w:rsidRPr="00D62F0A">
              <w:rPr>
                <w:b/>
                <w:bCs/>
                <w:color w:val="auto"/>
                <w:sz w:val="18"/>
                <w:szCs w:val="18"/>
                <w:lang w:val="es-ES"/>
              </w:rPr>
              <w:t>Cláusula</w:t>
            </w:r>
            <w:r w:rsidR="00750D81" w:rsidRPr="00D62F0A">
              <w:rPr>
                <w:b/>
                <w:bCs/>
                <w:color w:val="auto"/>
                <w:sz w:val="18"/>
                <w:szCs w:val="18"/>
                <w:lang w:val="es-ES"/>
              </w:rPr>
              <w:t xml:space="preserve"> 5.2</w:t>
            </w:r>
            <w:r w:rsidRPr="00D62F0A">
              <w:rPr>
                <w:b/>
                <w:bCs/>
                <w:color w:val="auto"/>
                <w:sz w:val="18"/>
                <w:szCs w:val="18"/>
                <w:lang w:val="es-ES"/>
              </w:rPr>
              <w:t>.</w:t>
            </w:r>
            <w:r w:rsidR="00750D81" w:rsidRPr="00D62F0A">
              <w:rPr>
                <w:b/>
                <w:bCs/>
                <w:color w:val="auto"/>
                <w:sz w:val="18"/>
                <w:szCs w:val="18"/>
                <w:lang w:val="es-ES"/>
              </w:rPr>
              <w:t xml:space="preserve">f) </w:t>
            </w:r>
          </w:p>
          <w:p w:rsidR="00E13E37" w:rsidRPr="00D62F0A" w:rsidRDefault="00E13E37" w:rsidP="00660085">
            <w:pPr>
              <w:pStyle w:val="Default"/>
              <w:ind w:right="33"/>
              <w:rPr>
                <w:bCs/>
                <w:color w:val="auto"/>
                <w:sz w:val="18"/>
                <w:szCs w:val="18"/>
                <w:lang w:val="es-ES"/>
              </w:rPr>
            </w:pPr>
          </w:p>
          <w:p w:rsidR="00E13E37" w:rsidRPr="00D62F0A" w:rsidRDefault="003E069C" w:rsidP="003E069C">
            <w:pPr>
              <w:pStyle w:val="Default"/>
              <w:ind w:right="33"/>
              <w:rPr>
                <w:color w:val="auto"/>
                <w:sz w:val="18"/>
                <w:szCs w:val="18"/>
                <w:lang w:val="es-ES"/>
              </w:rPr>
            </w:pPr>
            <w:r w:rsidRPr="00D62F0A">
              <w:rPr>
                <w:color w:val="auto"/>
                <w:sz w:val="18"/>
                <w:szCs w:val="18"/>
                <w:lang w:val="es-ES"/>
              </w:rPr>
              <w:t>Licencias especiales</w:t>
            </w:r>
          </w:p>
          <w:p w:rsidR="00750D81" w:rsidRPr="00D62F0A" w:rsidRDefault="00750D81" w:rsidP="00660085">
            <w:pPr>
              <w:pStyle w:val="ListParagraph"/>
              <w:ind w:left="0" w:right="33"/>
              <w:rPr>
                <w:sz w:val="18"/>
                <w:szCs w:val="18"/>
                <w:lang w:val="es-ES"/>
              </w:rPr>
            </w:pPr>
          </w:p>
        </w:tc>
        <w:tc>
          <w:tcPr>
            <w:tcW w:w="4536" w:type="dxa"/>
            <w:shd w:val="clear" w:color="auto" w:fill="auto"/>
            <w:tcMar>
              <w:top w:w="57" w:type="dxa"/>
              <w:bottom w:w="57" w:type="dxa"/>
            </w:tcMar>
          </w:tcPr>
          <w:p w:rsidR="00750D81" w:rsidRPr="00D62F0A" w:rsidRDefault="006546AE" w:rsidP="003E069C">
            <w:pPr>
              <w:pStyle w:val="Default"/>
              <w:rPr>
                <w:color w:val="auto"/>
                <w:sz w:val="18"/>
                <w:szCs w:val="18"/>
                <w:lang w:val="es-ES"/>
              </w:rPr>
            </w:pPr>
            <w:r w:rsidRPr="00D62F0A">
              <w:rPr>
                <w:color w:val="auto"/>
                <w:sz w:val="18"/>
                <w:szCs w:val="18"/>
                <w:lang w:val="es-ES"/>
              </w:rPr>
              <w:t xml:space="preserve">f) </w:t>
            </w:r>
            <w:r w:rsidR="003E069C" w:rsidRPr="00D62F0A">
              <w:rPr>
                <w:color w:val="auto"/>
                <w:sz w:val="18"/>
                <w:szCs w:val="18"/>
                <w:lang w:val="es-ES"/>
              </w:rPr>
              <w:t>El objeto de la presente cláusula y de sus reglas no será aplicable a los funcionarios con nombramiento temporal a menos que se prescriba de otro modo en la regla 5.2.1, titulada “Licencias especiales para los funcionarios con nombramiento temporal".</w:t>
            </w:r>
            <w:r w:rsidR="00750D81" w:rsidRPr="00D62F0A">
              <w:rPr>
                <w:color w:val="auto"/>
                <w:sz w:val="18"/>
                <w:szCs w:val="18"/>
                <w:lang w:val="es-ES"/>
              </w:rPr>
              <w:t xml:space="preserve"> </w:t>
            </w:r>
          </w:p>
        </w:tc>
        <w:tc>
          <w:tcPr>
            <w:tcW w:w="4536" w:type="dxa"/>
            <w:shd w:val="clear" w:color="auto" w:fill="auto"/>
            <w:tcMar>
              <w:top w:w="57" w:type="dxa"/>
              <w:bottom w:w="57" w:type="dxa"/>
            </w:tcMar>
          </w:tcPr>
          <w:p w:rsidR="00750D81" w:rsidRPr="00D62F0A" w:rsidRDefault="006546AE" w:rsidP="003E069C">
            <w:pPr>
              <w:spacing w:after="40"/>
              <w:rPr>
                <w:b/>
                <w:sz w:val="18"/>
                <w:szCs w:val="18"/>
              </w:rPr>
            </w:pPr>
            <w:r w:rsidRPr="00D62F0A">
              <w:rPr>
                <w:sz w:val="18"/>
                <w:szCs w:val="18"/>
              </w:rPr>
              <w:t xml:space="preserve">f) </w:t>
            </w:r>
            <w:r w:rsidR="003E069C" w:rsidRPr="00D62F0A">
              <w:rPr>
                <w:sz w:val="18"/>
                <w:szCs w:val="18"/>
              </w:rPr>
              <w:t xml:space="preserve">El objeto de la presente cláusula </w:t>
            </w:r>
            <w:r w:rsidR="003E069C" w:rsidRPr="00D62F0A">
              <w:rPr>
                <w:strike/>
                <w:sz w:val="18"/>
                <w:szCs w:val="18"/>
              </w:rPr>
              <w:t>y de sus reglas</w:t>
            </w:r>
            <w:r w:rsidR="003E069C" w:rsidRPr="00D62F0A">
              <w:rPr>
                <w:sz w:val="18"/>
                <w:szCs w:val="18"/>
              </w:rPr>
              <w:t xml:space="preserve"> no será aplicable a los funcionarios con nombramiento temporal a menos que se prescriba de otro modo en la regla 5.2.1, titulada “Licencias especiales para los funcionarios con nombramiento temporal".</w:t>
            </w:r>
          </w:p>
        </w:tc>
        <w:tc>
          <w:tcPr>
            <w:tcW w:w="4536" w:type="dxa"/>
            <w:shd w:val="clear" w:color="auto" w:fill="auto"/>
            <w:tcMar>
              <w:top w:w="57" w:type="dxa"/>
              <w:bottom w:w="57" w:type="dxa"/>
            </w:tcMar>
          </w:tcPr>
          <w:p w:rsidR="00750D81" w:rsidRPr="00D62F0A" w:rsidRDefault="00DF7CD1" w:rsidP="00660085">
            <w:pPr>
              <w:rPr>
                <w:sz w:val="18"/>
                <w:szCs w:val="18"/>
              </w:rPr>
            </w:pPr>
            <w:r w:rsidRPr="00D62F0A">
              <w:rPr>
                <w:sz w:val="18"/>
                <w:szCs w:val="18"/>
              </w:rPr>
              <w:t>Para corregir un</w:t>
            </w:r>
            <w:r w:rsidR="00750D81" w:rsidRPr="00D62F0A">
              <w:rPr>
                <w:sz w:val="18"/>
                <w:szCs w:val="18"/>
              </w:rPr>
              <w:t xml:space="preserve"> error.</w:t>
            </w:r>
          </w:p>
        </w:tc>
      </w:tr>
      <w:tr w:rsidR="00750D81" w:rsidRPr="00D62F0A" w:rsidTr="00660085">
        <w:trPr>
          <w:trHeight w:val="20"/>
        </w:trPr>
        <w:tc>
          <w:tcPr>
            <w:tcW w:w="1843" w:type="dxa"/>
            <w:shd w:val="clear" w:color="auto" w:fill="auto"/>
            <w:tcMar>
              <w:top w:w="57" w:type="dxa"/>
              <w:bottom w:w="57" w:type="dxa"/>
            </w:tcMar>
          </w:tcPr>
          <w:p w:rsidR="00E13E37" w:rsidRPr="00D62F0A" w:rsidRDefault="003E069C" w:rsidP="003E069C">
            <w:pPr>
              <w:ind w:right="33"/>
              <w:rPr>
                <w:b/>
                <w:sz w:val="18"/>
                <w:szCs w:val="18"/>
              </w:rPr>
            </w:pPr>
            <w:r w:rsidRPr="00D62F0A">
              <w:rPr>
                <w:b/>
                <w:sz w:val="18"/>
                <w:szCs w:val="18"/>
              </w:rPr>
              <w:t>Cláusula 5.3</w:t>
            </w:r>
            <w:r w:rsidR="00750D81" w:rsidRPr="00D62F0A">
              <w:rPr>
                <w:b/>
                <w:sz w:val="18"/>
                <w:szCs w:val="18"/>
              </w:rPr>
              <w:t xml:space="preserve"> </w:t>
            </w:r>
          </w:p>
          <w:p w:rsidR="00E13E37" w:rsidRPr="00D62F0A" w:rsidRDefault="00E13E37" w:rsidP="00660085">
            <w:pPr>
              <w:ind w:right="33"/>
              <w:rPr>
                <w:sz w:val="18"/>
                <w:szCs w:val="18"/>
              </w:rPr>
            </w:pPr>
          </w:p>
          <w:p w:rsidR="00E13E37" w:rsidRPr="00D62F0A" w:rsidRDefault="003E069C" w:rsidP="003E069C">
            <w:pPr>
              <w:ind w:right="33"/>
              <w:rPr>
                <w:sz w:val="18"/>
                <w:szCs w:val="18"/>
              </w:rPr>
            </w:pPr>
            <w:r w:rsidRPr="00D62F0A">
              <w:rPr>
                <w:sz w:val="18"/>
                <w:szCs w:val="18"/>
              </w:rPr>
              <w:t>Vacaciones en el país de origen</w:t>
            </w:r>
          </w:p>
          <w:p w:rsidR="00750D81" w:rsidRPr="00D62F0A" w:rsidRDefault="00750D81" w:rsidP="00660085">
            <w:pPr>
              <w:pStyle w:val="ListParagraph"/>
              <w:ind w:left="0" w:right="33"/>
              <w:rPr>
                <w:sz w:val="18"/>
                <w:szCs w:val="18"/>
                <w:lang w:val="es-ES"/>
              </w:rPr>
            </w:pPr>
          </w:p>
        </w:tc>
        <w:tc>
          <w:tcPr>
            <w:tcW w:w="4536" w:type="dxa"/>
            <w:shd w:val="clear" w:color="auto" w:fill="auto"/>
            <w:tcMar>
              <w:top w:w="57" w:type="dxa"/>
              <w:bottom w:w="57" w:type="dxa"/>
            </w:tcMar>
          </w:tcPr>
          <w:p w:rsidR="00750D81" w:rsidRPr="00D62F0A" w:rsidRDefault="003E069C" w:rsidP="003E069C">
            <w:pPr>
              <w:rPr>
                <w:sz w:val="18"/>
                <w:szCs w:val="18"/>
              </w:rPr>
            </w:pPr>
            <w:r w:rsidRPr="00D62F0A">
              <w:rPr>
                <w:sz w:val="18"/>
                <w:szCs w:val="18"/>
              </w:rPr>
              <w:t>Los funcionarios que no sean de contratación local y que desempeñen sus funciones fuera de su país de origen tendrán derecho, una vez cada dos años, a tomar vacaciones en su país de origen por cuenta de la Oficina Internacional, utilizando los días acumulados de vacaciones anuales, a fin de poder pasar las vacaciones ordinarias en el país y mantener el contacto con él.   La Oficina Internacional sufragará los gastos del viaje, pero no los costos de la estancia.</w:t>
            </w:r>
            <w:r w:rsidR="00750D81" w:rsidRPr="00D62F0A">
              <w:rPr>
                <w:sz w:val="18"/>
                <w:szCs w:val="18"/>
              </w:rPr>
              <w:t xml:space="preserve">  </w:t>
            </w:r>
            <w:r w:rsidRPr="00D62F0A">
              <w:rPr>
                <w:sz w:val="18"/>
                <w:szCs w:val="18"/>
              </w:rPr>
              <w:t>La presente cláusula no será aplicable a los funcionarios con nombramiento temporal.</w:t>
            </w:r>
          </w:p>
        </w:tc>
        <w:tc>
          <w:tcPr>
            <w:tcW w:w="4536" w:type="dxa"/>
            <w:shd w:val="clear" w:color="auto" w:fill="auto"/>
            <w:tcMar>
              <w:top w:w="57" w:type="dxa"/>
              <w:bottom w:w="57" w:type="dxa"/>
            </w:tcMar>
          </w:tcPr>
          <w:p w:rsidR="00750D81" w:rsidRPr="00D62F0A" w:rsidRDefault="003E069C" w:rsidP="00C92903">
            <w:pPr>
              <w:rPr>
                <w:b/>
                <w:sz w:val="18"/>
                <w:szCs w:val="18"/>
                <w:u w:val="single"/>
              </w:rPr>
            </w:pPr>
            <w:r w:rsidRPr="00D62F0A">
              <w:rPr>
                <w:sz w:val="18"/>
                <w:szCs w:val="18"/>
              </w:rPr>
              <w:t xml:space="preserve">Los funcionarios que no sean de contratación local y que </w:t>
            </w:r>
            <w:r w:rsidRPr="00D62F0A">
              <w:rPr>
                <w:strike/>
                <w:sz w:val="18"/>
                <w:szCs w:val="18"/>
              </w:rPr>
              <w:t>desempeñen sus funciones</w:t>
            </w:r>
            <w:r w:rsidR="00C92903" w:rsidRPr="00D62F0A">
              <w:rPr>
                <w:b/>
                <w:sz w:val="18"/>
                <w:szCs w:val="18"/>
                <w:u w:val="single"/>
              </w:rPr>
              <w:t>residan y pres</w:t>
            </w:r>
            <w:r w:rsidR="009E7ADC" w:rsidRPr="00D62F0A">
              <w:rPr>
                <w:b/>
                <w:sz w:val="18"/>
                <w:szCs w:val="18"/>
                <w:u w:val="single"/>
              </w:rPr>
              <w:t>te</w:t>
            </w:r>
            <w:r w:rsidR="00C92903" w:rsidRPr="00D62F0A">
              <w:rPr>
                <w:b/>
                <w:sz w:val="18"/>
                <w:szCs w:val="18"/>
                <w:u w:val="single"/>
              </w:rPr>
              <w:t>n</w:t>
            </w:r>
            <w:r w:rsidR="009E7ADC" w:rsidRPr="00D62F0A">
              <w:rPr>
                <w:b/>
                <w:sz w:val="18"/>
                <w:szCs w:val="18"/>
                <w:u w:val="single"/>
              </w:rPr>
              <w:t xml:space="preserve"> servicio</w:t>
            </w:r>
            <w:r w:rsidR="009E7ADC" w:rsidRPr="00D62F0A">
              <w:rPr>
                <w:sz w:val="18"/>
                <w:szCs w:val="18"/>
              </w:rPr>
              <w:t xml:space="preserve"> </w:t>
            </w:r>
            <w:r w:rsidRPr="00D62F0A">
              <w:rPr>
                <w:sz w:val="18"/>
                <w:szCs w:val="18"/>
              </w:rPr>
              <w:t>fuera de su país de origen tendrán derecho, una vez cada dos años, a tomar vacaciones en su país de origen por cuenta de la Oficina Internacional, utilizando los días acumulados de vacaciones anuales, a fin de poder pasar las vacaciones ordinarias en el país y mantener el contacto con él.</w:t>
            </w:r>
            <w:r w:rsidR="00750D81" w:rsidRPr="00D62F0A">
              <w:rPr>
                <w:sz w:val="18"/>
                <w:szCs w:val="18"/>
              </w:rPr>
              <w:t xml:space="preserve">  </w:t>
            </w:r>
            <w:r w:rsidRPr="00D62F0A">
              <w:rPr>
                <w:sz w:val="18"/>
                <w:szCs w:val="18"/>
              </w:rPr>
              <w:t>La Oficina Internacional sufragará los gastos del viaje, pero no los costos de la estancia.</w:t>
            </w:r>
            <w:r w:rsidR="00750D81" w:rsidRPr="00D62F0A">
              <w:rPr>
                <w:sz w:val="18"/>
                <w:szCs w:val="18"/>
              </w:rPr>
              <w:t xml:space="preserve">  </w:t>
            </w:r>
            <w:r w:rsidRPr="00D62F0A">
              <w:rPr>
                <w:sz w:val="18"/>
                <w:szCs w:val="18"/>
              </w:rPr>
              <w:t>La presente cláusula no será aplicable a los funcionarios con nombramiento temporal.</w:t>
            </w:r>
          </w:p>
        </w:tc>
        <w:tc>
          <w:tcPr>
            <w:tcW w:w="4536" w:type="dxa"/>
            <w:shd w:val="clear" w:color="auto" w:fill="auto"/>
            <w:tcMar>
              <w:top w:w="57" w:type="dxa"/>
              <w:bottom w:w="57" w:type="dxa"/>
            </w:tcMar>
          </w:tcPr>
          <w:p w:rsidR="00E13E37" w:rsidRPr="00D62F0A" w:rsidRDefault="005C15C2" w:rsidP="00660085">
            <w:pPr>
              <w:pStyle w:val="CommentText"/>
              <w:rPr>
                <w:szCs w:val="18"/>
              </w:rPr>
            </w:pPr>
            <w:r w:rsidRPr="00D62F0A">
              <w:rPr>
                <w:szCs w:val="18"/>
              </w:rPr>
              <w:t xml:space="preserve">Para </w:t>
            </w:r>
            <w:r w:rsidR="008B6F5C" w:rsidRPr="00D62F0A">
              <w:rPr>
                <w:szCs w:val="18"/>
              </w:rPr>
              <w:t>garantizar la</w:t>
            </w:r>
            <w:r w:rsidR="004B6B84" w:rsidRPr="00D62F0A">
              <w:rPr>
                <w:szCs w:val="18"/>
              </w:rPr>
              <w:t xml:space="preserve"> </w:t>
            </w:r>
            <w:r w:rsidRPr="00D62F0A">
              <w:rPr>
                <w:szCs w:val="18"/>
              </w:rPr>
              <w:t xml:space="preserve">coherencia con </w:t>
            </w:r>
            <w:r w:rsidR="008B6F5C" w:rsidRPr="00D62F0A">
              <w:rPr>
                <w:szCs w:val="18"/>
              </w:rPr>
              <w:t xml:space="preserve">el propósito </w:t>
            </w:r>
            <w:r w:rsidRPr="00D62F0A">
              <w:rPr>
                <w:szCs w:val="18"/>
              </w:rPr>
              <w:t>de las vacaciones en el país de origen conforme a la definición que figura en la cláusula </w:t>
            </w:r>
            <w:r w:rsidR="00750D81" w:rsidRPr="00D62F0A">
              <w:rPr>
                <w:szCs w:val="18"/>
              </w:rPr>
              <w:t>5.3 (</w:t>
            </w:r>
            <w:r w:rsidRPr="00D62F0A">
              <w:rPr>
                <w:szCs w:val="18"/>
              </w:rPr>
              <w:t>a saber, posibilitar que el funcionario mantenga el contacto con su país de origen</w:t>
            </w:r>
            <w:r w:rsidR="00750D81" w:rsidRPr="00D62F0A">
              <w:rPr>
                <w:szCs w:val="18"/>
              </w:rPr>
              <w:t xml:space="preserve">), </w:t>
            </w:r>
            <w:r w:rsidRPr="00D62F0A">
              <w:rPr>
                <w:szCs w:val="18"/>
              </w:rPr>
              <w:t>y para armonizar la cláusula con las normas y prácticas de otras organizaciones del régimen común de las Naciones Unidas</w:t>
            </w:r>
            <w:r w:rsidR="00750D81" w:rsidRPr="00D62F0A">
              <w:rPr>
                <w:szCs w:val="18"/>
              </w:rPr>
              <w:t>.</w:t>
            </w:r>
          </w:p>
          <w:p w:rsidR="00E13E37" w:rsidRPr="00D62F0A" w:rsidRDefault="00E13E37" w:rsidP="00660085">
            <w:pPr>
              <w:pStyle w:val="CommentText"/>
              <w:rPr>
                <w:szCs w:val="18"/>
              </w:rPr>
            </w:pPr>
          </w:p>
          <w:p w:rsidR="00750D81" w:rsidRPr="00D62F0A" w:rsidRDefault="008B6F5C" w:rsidP="00F94C36">
            <w:pPr>
              <w:rPr>
                <w:i/>
                <w:sz w:val="18"/>
                <w:szCs w:val="18"/>
              </w:rPr>
            </w:pPr>
            <w:r w:rsidRPr="00D62F0A">
              <w:rPr>
                <w:sz w:val="18"/>
                <w:szCs w:val="18"/>
              </w:rPr>
              <w:t>E</w:t>
            </w:r>
            <w:r w:rsidR="005C15C2" w:rsidRPr="00D62F0A">
              <w:rPr>
                <w:sz w:val="18"/>
                <w:szCs w:val="18"/>
              </w:rPr>
              <w:t xml:space="preserve">sta enmienda </w:t>
            </w:r>
            <w:r w:rsidRPr="00D62F0A">
              <w:rPr>
                <w:sz w:val="18"/>
                <w:szCs w:val="18"/>
              </w:rPr>
              <w:t>conlleva que los funcionarios que preste</w:t>
            </w:r>
            <w:r w:rsidR="005C15C2" w:rsidRPr="00D62F0A">
              <w:rPr>
                <w:sz w:val="18"/>
                <w:szCs w:val="18"/>
              </w:rPr>
              <w:t>n servicio fuera de su país de origen</w:t>
            </w:r>
            <w:r w:rsidRPr="00D62F0A">
              <w:rPr>
                <w:sz w:val="18"/>
                <w:szCs w:val="18"/>
              </w:rPr>
              <w:t>, pero resida</w:t>
            </w:r>
            <w:r w:rsidR="005C15C2" w:rsidRPr="00D62F0A">
              <w:rPr>
                <w:sz w:val="18"/>
                <w:szCs w:val="18"/>
              </w:rPr>
              <w:t>n en él</w:t>
            </w:r>
            <w:r w:rsidRPr="00D62F0A">
              <w:rPr>
                <w:sz w:val="18"/>
                <w:szCs w:val="18"/>
              </w:rPr>
              <w:t>,</w:t>
            </w:r>
            <w:r w:rsidR="005C15C2" w:rsidRPr="00D62F0A">
              <w:rPr>
                <w:sz w:val="18"/>
                <w:szCs w:val="18"/>
              </w:rPr>
              <w:t xml:space="preserve"> dejarán de tener derecho a </w:t>
            </w:r>
            <w:r w:rsidR="00F94C36" w:rsidRPr="00D62F0A">
              <w:rPr>
                <w:sz w:val="18"/>
                <w:szCs w:val="18"/>
              </w:rPr>
              <w:t xml:space="preserve">estas </w:t>
            </w:r>
            <w:r w:rsidR="005C15C2" w:rsidRPr="00D62F0A">
              <w:rPr>
                <w:sz w:val="18"/>
                <w:szCs w:val="18"/>
              </w:rPr>
              <w:t>vacaciones</w:t>
            </w:r>
            <w:r w:rsidR="00750D81" w:rsidRPr="00D62F0A">
              <w:rPr>
                <w:sz w:val="18"/>
                <w:szCs w:val="18"/>
              </w:rPr>
              <w:t>.</w:t>
            </w:r>
          </w:p>
        </w:tc>
      </w:tr>
      <w:tr w:rsidR="00750D81" w:rsidRPr="00D62F0A" w:rsidTr="00660085">
        <w:trPr>
          <w:trHeight w:val="20"/>
        </w:trPr>
        <w:tc>
          <w:tcPr>
            <w:tcW w:w="1843" w:type="dxa"/>
            <w:shd w:val="clear" w:color="auto" w:fill="auto"/>
            <w:tcMar>
              <w:top w:w="57" w:type="dxa"/>
              <w:bottom w:w="57" w:type="dxa"/>
            </w:tcMar>
          </w:tcPr>
          <w:p w:rsidR="00E13E37" w:rsidRPr="00D62F0A" w:rsidRDefault="003E069C" w:rsidP="003E069C">
            <w:pPr>
              <w:ind w:right="33"/>
              <w:rPr>
                <w:b/>
                <w:sz w:val="18"/>
                <w:szCs w:val="18"/>
              </w:rPr>
            </w:pPr>
            <w:r w:rsidRPr="00D62F0A">
              <w:rPr>
                <w:b/>
                <w:sz w:val="18"/>
                <w:szCs w:val="18"/>
              </w:rPr>
              <w:t>Cláusula 9.2</w:t>
            </w:r>
            <w:r w:rsidR="00750D81" w:rsidRPr="00D62F0A">
              <w:rPr>
                <w:b/>
                <w:sz w:val="18"/>
                <w:szCs w:val="18"/>
              </w:rPr>
              <w:t xml:space="preserve"> </w:t>
            </w:r>
          </w:p>
          <w:p w:rsidR="00E13E37" w:rsidRPr="00D62F0A" w:rsidRDefault="00E13E37" w:rsidP="00660085">
            <w:pPr>
              <w:ind w:right="33"/>
              <w:rPr>
                <w:b/>
                <w:sz w:val="18"/>
                <w:szCs w:val="18"/>
              </w:rPr>
            </w:pPr>
          </w:p>
          <w:p w:rsidR="00E13E37" w:rsidRPr="00D62F0A" w:rsidRDefault="003E069C" w:rsidP="003E069C">
            <w:pPr>
              <w:ind w:right="33"/>
              <w:rPr>
                <w:sz w:val="18"/>
                <w:szCs w:val="18"/>
              </w:rPr>
            </w:pPr>
            <w:r w:rsidRPr="00D62F0A">
              <w:rPr>
                <w:sz w:val="18"/>
                <w:szCs w:val="18"/>
              </w:rPr>
              <w:t>Rescisión</w:t>
            </w:r>
            <w:r w:rsidR="00750D81" w:rsidRPr="00D62F0A">
              <w:rPr>
                <w:sz w:val="18"/>
                <w:szCs w:val="18"/>
              </w:rPr>
              <w:t xml:space="preserve"> </w:t>
            </w:r>
          </w:p>
          <w:p w:rsidR="00750D81" w:rsidRPr="00D62F0A" w:rsidRDefault="00750D81" w:rsidP="00660085">
            <w:pPr>
              <w:pStyle w:val="ListParagraph"/>
              <w:ind w:left="0" w:right="33"/>
              <w:rPr>
                <w:sz w:val="18"/>
                <w:szCs w:val="18"/>
                <w:lang w:val="es-ES"/>
              </w:rPr>
            </w:pPr>
          </w:p>
        </w:tc>
        <w:tc>
          <w:tcPr>
            <w:tcW w:w="4536" w:type="dxa"/>
            <w:shd w:val="clear" w:color="auto" w:fill="auto"/>
            <w:tcMar>
              <w:top w:w="57" w:type="dxa"/>
              <w:bottom w:w="57" w:type="dxa"/>
            </w:tcMar>
          </w:tcPr>
          <w:p w:rsidR="00E13E37" w:rsidRPr="00D62F0A" w:rsidRDefault="006546AE" w:rsidP="003E069C">
            <w:pPr>
              <w:autoSpaceDE w:val="0"/>
              <w:autoSpaceDN w:val="0"/>
              <w:adjustRightInd w:val="0"/>
              <w:rPr>
                <w:sz w:val="18"/>
                <w:szCs w:val="18"/>
              </w:rPr>
            </w:pPr>
            <w:r w:rsidRPr="00D62F0A">
              <w:rPr>
                <w:sz w:val="18"/>
                <w:szCs w:val="18"/>
              </w:rPr>
              <w:t xml:space="preserve">a) </w:t>
            </w:r>
            <w:r w:rsidR="003E069C" w:rsidRPr="00D62F0A">
              <w:rPr>
                <w:sz w:val="18"/>
                <w:szCs w:val="18"/>
              </w:rPr>
              <w:t>El Director General podrá, indicando sus motivos, rescindir el nombramiento de un funcionario con nombramiento de plazo fijo, permanente o continuo por alguno de los motivos siguientes:</w:t>
            </w:r>
            <w:r w:rsidR="00750D81" w:rsidRPr="00D62F0A">
              <w:rPr>
                <w:sz w:val="18"/>
                <w:szCs w:val="18"/>
              </w:rPr>
              <w:t xml:space="preserve"> </w:t>
            </w:r>
          </w:p>
          <w:p w:rsidR="00E13E37" w:rsidRPr="00D62F0A" w:rsidRDefault="00E13E37" w:rsidP="00660085">
            <w:pPr>
              <w:autoSpaceDE w:val="0"/>
              <w:autoSpaceDN w:val="0"/>
              <w:adjustRightInd w:val="0"/>
              <w:rPr>
                <w:sz w:val="18"/>
                <w:szCs w:val="18"/>
              </w:rPr>
            </w:pPr>
          </w:p>
          <w:p w:rsidR="00E13E37" w:rsidRPr="00D62F0A" w:rsidRDefault="00750D81" w:rsidP="00660085">
            <w:pPr>
              <w:autoSpaceDE w:val="0"/>
              <w:autoSpaceDN w:val="0"/>
              <w:adjustRightInd w:val="0"/>
              <w:rPr>
                <w:sz w:val="18"/>
                <w:szCs w:val="18"/>
              </w:rPr>
            </w:pPr>
            <w:r w:rsidRPr="00D62F0A">
              <w:rPr>
                <w:sz w:val="18"/>
                <w:szCs w:val="18"/>
              </w:rPr>
              <w:t xml:space="preserve">[…] </w:t>
            </w:r>
          </w:p>
          <w:p w:rsidR="00E13E37" w:rsidRPr="00D62F0A" w:rsidRDefault="00E13E37" w:rsidP="00660085">
            <w:pPr>
              <w:autoSpaceDE w:val="0"/>
              <w:autoSpaceDN w:val="0"/>
              <w:adjustRightInd w:val="0"/>
              <w:rPr>
                <w:sz w:val="18"/>
                <w:szCs w:val="18"/>
              </w:rPr>
            </w:pPr>
          </w:p>
          <w:p w:rsidR="00E13E37" w:rsidRPr="00D62F0A" w:rsidRDefault="006546AE" w:rsidP="003E069C">
            <w:pPr>
              <w:autoSpaceDE w:val="0"/>
              <w:autoSpaceDN w:val="0"/>
              <w:adjustRightInd w:val="0"/>
              <w:rPr>
                <w:sz w:val="18"/>
                <w:szCs w:val="18"/>
              </w:rPr>
            </w:pPr>
            <w:r w:rsidRPr="00D62F0A">
              <w:rPr>
                <w:sz w:val="18"/>
                <w:szCs w:val="18"/>
              </w:rPr>
              <w:t xml:space="preserve">2) </w:t>
            </w:r>
            <w:r w:rsidR="003E069C" w:rsidRPr="00D62F0A">
              <w:rPr>
                <w:sz w:val="18"/>
                <w:szCs w:val="18"/>
              </w:rPr>
              <w:t>si por razones de enfermedad el funcionario de que se trate ya no puede realizar su labor;</w:t>
            </w:r>
            <w:r w:rsidR="00750D81" w:rsidRPr="00D62F0A">
              <w:rPr>
                <w:sz w:val="18"/>
                <w:szCs w:val="18"/>
              </w:rPr>
              <w:t xml:space="preserve"> </w:t>
            </w:r>
          </w:p>
          <w:p w:rsidR="00E13E37" w:rsidRPr="00D62F0A" w:rsidRDefault="00E13E37" w:rsidP="00660085">
            <w:pPr>
              <w:autoSpaceDE w:val="0"/>
              <w:autoSpaceDN w:val="0"/>
              <w:adjustRightInd w:val="0"/>
              <w:rPr>
                <w:sz w:val="18"/>
                <w:szCs w:val="18"/>
              </w:rPr>
            </w:pPr>
          </w:p>
          <w:p w:rsidR="00E13E37" w:rsidRPr="00D62F0A" w:rsidRDefault="00750D81" w:rsidP="00660085">
            <w:pPr>
              <w:autoSpaceDE w:val="0"/>
              <w:autoSpaceDN w:val="0"/>
              <w:adjustRightInd w:val="0"/>
              <w:rPr>
                <w:sz w:val="18"/>
                <w:szCs w:val="18"/>
              </w:rPr>
            </w:pPr>
            <w:r w:rsidRPr="00D62F0A">
              <w:rPr>
                <w:sz w:val="18"/>
                <w:szCs w:val="18"/>
              </w:rPr>
              <w:t xml:space="preserve">[…] </w:t>
            </w:r>
          </w:p>
          <w:p w:rsidR="00E13E37" w:rsidRPr="00D62F0A" w:rsidRDefault="00E13E37" w:rsidP="00660085">
            <w:pPr>
              <w:autoSpaceDE w:val="0"/>
              <w:autoSpaceDN w:val="0"/>
              <w:adjustRightInd w:val="0"/>
              <w:rPr>
                <w:sz w:val="18"/>
                <w:szCs w:val="18"/>
              </w:rPr>
            </w:pPr>
          </w:p>
          <w:p w:rsidR="00E13E37" w:rsidRPr="00D62F0A" w:rsidRDefault="006546AE" w:rsidP="003E069C">
            <w:pPr>
              <w:autoSpaceDE w:val="0"/>
              <w:autoSpaceDN w:val="0"/>
              <w:adjustRightInd w:val="0"/>
              <w:rPr>
                <w:sz w:val="18"/>
                <w:szCs w:val="18"/>
              </w:rPr>
            </w:pPr>
            <w:r w:rsidRPr="00D62F0A">
              <w:rPr>
                <w:sz w:val="18"/>
                <w:szCs w:val="18"/>
              </w:rPr>
              <w:t xml:space="preserve">4) </w:t>
            </w:r>
            <w:r w:rsidR="003E069C" w:rsidRPr="00D62F0A">
              <w:rPr>
                <w:sz w:val="18"/>
                <w:szCs w:val="18"/>
              </w:rPr>
              <w:t>si antes de su nombramiento, el funcionario hizo en su formulario de solicitud declaraciones falsas o engañosas o retuvo información pertinente para su idoneidad que, de haberse conocido en el momento del nombramiento, hubiese impedido el mismo;</w:t>
            </w:r>
            <w:r w:rsidR="00750D81" w:rsidRPr="00D62F0A">
              <w:rPr>
                <w:sz w:val="18"/>
                <w:szCs w:val="18"/>
              </w:rPr>
              <w:t xml:space="preserve"> </w:t>
            </w:r>
          </w:p>
          <w:p w:rsidR="00E13E37" w:rsidRPr="00D62F0A" w:rsidRDefault="00E13E37" w:rsidP="00660085">
            <w:pPr>
              <w:autoSpaceDE w:val="0"/>
              <w:autoSpaceDN w:val="0"/>
              <w:adjustRightInd w:val="0"/>
              <w:rPr>
                <w:sz w:val="18"/>
                <w:szCs w:val="18"/>
              </w:rPr>
            </w:pPr>
          </w:p>
          <w:p w:rsidR="00E13E37" w:rsidRPr="00D62F0A" w:rsidRDefault="00E13E37" w:rsidP="00660085">
            <w:pPr>
              <w:autoSpaceDE w:val="0"/>
              <w:autoSpaceDN w:val="0"/>
              <w:adjustRightInd w:val="0"/>
              <w:rPr>
                <w:sz w:val="18"/>
                <w:szCs w:val="18"/>
              </w:rPr>
            </w:pPr>
          </w:p>
          <w:p w:rsidR="00E13E37" w:rsidRPr="00D62F0A" w:rsidRDefault="00E13E37" w:rsidP="00660085">
            <w:pPr>
              <w:autoSpaceDE w:val="0"/>
              <w:autoSpaceDN w:val="0"/>
              <w:adjustRightInd w:val="0"/>
              <w:rPr>
                <w:sz w:val="18"/>
                <w:szCs w:val="18"/>
              </w:rPr>
            </w:pPr>
          </w:p>
          <w:p w:rsidR="00E13E37" w:rsidRPr="00D62F0A" w:rsidRDefault="00E13E37" w:rsidP="00660085">
            <w:pPr>
              <w:autoSpaceDE w:val="0"/>
              <w:autoSpaceDN w:val="0"/>
              <w:adjustRightInd w:val="0"/>
              <w:rPr>
                <w:sz w:val="18"/>
                <w:szCs w:val="18"/>
              </w:rPr>
            </w:pPr>
          </w:p>
          <w:p w:rsidR="00E13E37" w:rsidRPr="00D62F0A" w:rsidRDefault="00E13E37" w:rsidP="00660085">
            <w:pPr>
              <w:autoSpaceDE w:val="0"/>
              <w:autoSpaceDN w:val="0"/>
              <w:adjustRightInd w:val="0"/>
              <w:rPr>
                <w:sz w:val="18"/>
                <w:szCs w:val="18"/>
              </w:rPr>
            </w:pPr>
          </w:p>
          <w:p w:rsidR="00E13E37" w:rsidRPr="00D62F0A" w:rsidRDefault="006546AE" w:rsidP="003E069C">
            <w:pPr>
              <w:autoSpaceDE w:val="0"/>
              <w:autoSpaceDN w:val="0"/>
              <w:adjustRightInd w:val="0"/>
              <w:rPr>
                <w:sz w:val="18"/>
                <w:szCs w:val="18"/>
              </w:rPr>
            </w:pPr>
            <w:r w:rsidRPr="00D62F0A">
              <w:rPr>
                <w:sz w:val="18"/>
                <w:szCs w:val="18"/>
              </w:rPr>
              <w:t xml:space="preserve">5) </w:t>
            </w:r>
            <w:r w:rsidR="003E069C" w:rsidRPr="00D62F0A">
              <w:rPr>
                <w:sz w:val="18"/>
                <w:szCs w:val="18"/>
              </w:rPr>
              <w:t>si el funcionario abandona su puesto;</w:t>
            </w:r>
            <w:r w:rsidR="00750D81" w:rsidRPr="00D62F0A">
              <w:rPr>
                <w:sz w:val="18"/>
                <w:szCs w:val="18"/>
              </w:rPr>
              <w:t xml:space="preserve"> </w:t>
            </w:r>
          </w:p>
          <w:p w:rsidR="00E13E37" w:rsidRPr="00D62F0A" w:rsidRDefault="00E13E37" w:rsidP="00660085">
            <w:pPr>
              <w:autoSpaceDE w:val="0"/>
              <w:autoSpaceDN w:val="0"/>
              <w:adjustRightInd w:val="0"/>
              <w:rPr>
                <w:sz w:val="18"/>
                <w:szCs w:val="18"/>
              </w:rPr>
            </w:pPr>
          </w:p>
          <w:p w:rsidR="00E13E37" w:rsidRPr="00D62F0A" w:rsidRDefault="00750D81" w:rsidP="00660085">
            <w:pPr>
              <w:autoSpaceDE w:val="0"/>
              <w:autoSpaceDN w:val="0"/>
              <w:adjustRightInd w:val="0"/>
              <w:rPr>
                <w:sz w:val="18"/>
                <w:szCs w:val="18"/>
              </w:rPr>
            </w:pPr>
            <w:r w:rsidRPr="00D62F0A">
              <w:rPr>
                <w:sz w:val="18"/>
                <w:szCs w:val="18"/>
              </w:rPr>
              <w:t>6) […]</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750D81" w:rsidP="00660085">
            <w:pPr>
              <w:pStyle w:val="Default"/>
              <w:rPr>
                <w:color w:val="auto"/>
                <w:sz w:val="18"/>
                <w:szCs w:val="18"/>
                <w:lang w:val="es-ES"/>
              </w:rPr>
            </w:pPr>
            <w:r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6546AE" w:rsidP="003E069C">
            <w:pPr>
              <w:pStyle w:val="Default"/>
              <w:rPr>
                <w:color w:val="auto"/>
                <w:sz w:val="18"/>
                <w:szCs w:val="18"/>
                <w:lang w:val="es-ES"/>
              </w:rPr>
            </w:pPr>
            <w:r w:rsidRPr="00D62F0A">
              <w:rPr>
                <w:color w:val="auto"/>
                <w:sz w:val="18"/>
                <w:szCs w:val="18"/>
                <w:lang w:val="es-ES"/>
              </w:rPr>
              <w:t xml:space="preserve">e) </w:t>
            </w:r>
            <w:r w:rsidR="003E069C" w:rsidRPr="00D62F0A">
              <w:rPr>
                <w:color w:val="auto"/>
                <w:sz w:val="18"/>
                <w:szCs w:val="18"/>
                <w:lang w:val="es-ES"/>
              </w:rPr>
              <w:t>Si las necesidades del servicio requieren la supresión de puestos o una reducción del personal, y siempre que estén disponibles puestos idóneos en los que puedan utilizarse efectivamente sus servicios, se retendrá a los funcionarios con nombramientos permanentes o continuos de preferencia a aquellos cuyo nombramiento sea de plazo fijo.</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6546AE" w:rsidP="003E069C">
            <w:pPr>
              <w:pStyle w:val="Default"/>
              <w:rPr>
                <w:color w:val="auto"/>
                <w:sz w:val="18"/>
                <w:szCs w:val="18"/>
                <w:lang w:val="es-ES"/>
              </w:rPr>
            </w:pPr>
            <w:r w:rsidRPr="00D62F0A">
              <w:rPr>
                <w:color w:val="auto"/>
                <w:sz w:val="18"/>
                <w:szCs w:val="18"/>
                <w:lang w:val="es-ES"/>
              </w:rPr>
              <w:t xml:space="preserve">f) </w:t>
            </w:r>
            <w:r w:rsidR="003E069C" w:rsidRPr="00D62F0A">
              <w:rPr>
                <w:color w:val="auto"/>
                <w:sz w:val="18"/>
                <w:szCs w:val="18"/>
                <w:lang w:val="es-ES"/>
              </w:rPr>
              <w:t>Si las necesidades del servicio requieren la supresión de puestos o una reducción del personal, y siempre que estén disponibles puestos idóneos en los que puedan utilizarse efectivamente sus servicios, se retendrá a los funcionarios con el siguiente orden de preferencia:</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6546AE" w:rsidP="003E069C">
            <w:pPr>
              <w:pStyle w:val="Default"/>
              <w:rPr>
                <w:color w:val="auto"/>
                <w:sz w:val="18"/>
                <w:szCs w:val="18"/>
                <w:lang w:val="es-ES"/>
              </w:rPr>
            </w:pPr>
            <w:r w:rsidRPr="00D62F0A">
              <w:rPr>
                <w:color w:val="auto"/>
                <w:sz w:val="18"/>
                <w:szCs w:val="18"/>
                <w:lang w:val="es-ES"/>
              </w:rPr>
              <w:t xml:space="preserve">1) </w:t>
            </w:r>
            <w:r w:rsidR="003E069C" w:rsidRPr="00D62F0A">
              <w:rPr>
                <w:color w:val="auto"/>
                <w:sz w:val="18"/>
                <w:szCs w:val="18"/>
                <w:lang w:val="es-ES"/>
              </w:rPr>
              <w:t>funcionarios con nombramientos permanentes;</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6546AE" w:rsidP="003E069C">
            <w:pPr>
              <w:pStyle w:val="Default"/>
              <w:rPr>
                <w:color w:val="auto"/>
                <w:sz w:val="18"/>
                <w:szCs w:val="18"/>
                <w:lang w:val="es-ES"/>
              </w:rPr>
            </w:pPr>
            <w:r w:rsidRPr="00D62F0A">
              <w:rPr>
                <w:color w:val="auto"/>
                <w:sz w:val="18"/>
                <w:szCs w:val="18"/>
                <w:lang w:val="es-ES"/>
              </w:rPr>
              <w:t xml:space="preserve">2) </w:t>
            </w:r>
            <w:r w:rsidR="003E069C" w:rsidRPr="00D62F0A">
              <w:rPr>
                <w:color w:val="auto"/>
                <w:sz w:val="18"/>
                <w:szCs w:val="18"/>
                <w:lang w:val="es-ES"/>
              </w:rPr>
              <w:t>funcionarios con nombramientos continuos;</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6546AE" w:rsidP="003E069C">
            <w:pPr>
              <w:pStyle w:val="Default"/>
              <w:rPr>
                <w:color w:val="auto"/>
                <w:sz w:val="18"/>
                <w:szCs w:val="18"/>
                <w:lang w:val="es-ES"/>
              </w:rPr>
            </w:pPr>
            <w:r w:rsidRPr="00D62F0A">
              <w:rPr>
                <w:color w:val="auto"/>
                <w:sz w:val="18"/>
                <w:szCs w:val="18"/>
                <w:lang w:val="es-ES"/>
              </w:rPr>
              <w:t xml:space="preserve">3) </w:t>
            </w:r>
            <w:r w:rsidR="003E069C" w:rsidRPr="00D62F0A">
              <w:rPr>
                <w:color w:val="auto"/>
                <w:sz w:val="18"/>
                <w:szCs w:val="18"/>
                <w:lang w:val="es-ES"/>
              </w:rPr>
              <w:t>funcionarios con nombramientos de plazo fijo.</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6546AE" w:rsidP="003E069C">
            <w:pPr>
              <w:pStyle w:val="Default"/>
              <w:rPr>
                <w:color w:val="auto"/>
                <w:sz w:val="18"/>
                <w:szCs w:val="18"/>
                <w:lang w:val="es-ES"/>
              </w:rPr>
            </w:pPr>
            <w:r w:rsidRPr="00D62F0A">
              <w:rPr>
                <w:color w:val="auto"/>
                <w:sz w:val="18"/>
                <w:szCs w:val="18"/>
                <w:lang w:val="es-ES"/>
              </w:rPr>
              <w:t xml:space="preserve">g) </w:t>
            </w:r>
            <w:r w:rsidR="003E069C" w:rsidRPr="00D62F0A">
              <w:rPr>
                <w:color w:val="auto"/>
                <w:sz w:val="18"/>
                <w:szCs w:val="18"/>
                <w:lang w:val="es-ES"/>
              </w:rPr>
              <w:t>En la rescisión de los nombramientos se tendrá debidamente en cuenta la competencia, la eficiencia, la conducta y la duración del servicio.</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750D81" w:rsidRPr="00D62F0A" w:rsidRDefault="00750D81" w:rsidP="00660085">
            <w:pPr>
              <w:pStyle w:val="Default"/>
              <w:rPr>
                <w:color w:val="auto"/>
                <w:sz w:val="18"/>
                <w:szCs w:val="18"/>
                <w:lang w:val="es-ES"/>
              </w:rPr>
            </w:pPr>
            <w:r w:rsidRPr="00D62F0A">
              <w:rPr>
                <w:color w:val="auto"/>
                <w:sz w:val="18"/>
                <w:szCs w:val="18"/>
                <w:lang w:val="es-ES"/>
              </w:rPr>
              <w:t>[…]</w:t>
            </w:r>
          </w:p>
        </w:tc>
        <w:tc>
          <w:tcPr>
            <w:tcW w:w="4536" w:type="dxa"/>
            <w:shd w:val="clear" w:color="auto" w:fill="auto"/>
            <w:tcMar>
              <w:top w:w="57" w:type="dxa"/>
              <w:bottom w:w="57" w:type="dxa"/>
            </w:tcMar>
          </w:tcPr>
          <w:p w:rsidR="00E13E37" w:rsidRPr="00D62F0A" w:rsidRDefault="003E069C" w:rsidP="003E069C">
            <w:pPr>
              <w:numPr>
                <w:ilvl w:val="0"/>
                <w:numId w:val="13"/>
              </w:numPr>
              <w:tabs>
                <w:tab w:val="left" w:pos="567"/>
              </w:tabs>
              <w:ind w:left="0" w:firstLine="0"/>
              <w:rPr>
                <w:sz w:val="18"/>
                <w:szCs w:val="18"/>
              </w:rPr>
            </w:pPr>
            <w:r w:rsidRPr="00D62F0A">
              <w:rPr>
                <w:sz w:val="18"/>
                <w:szCs w:val="18"/>
              </w:rPr>
              <w:lastRenderedPageBreak/>
              <w:t>El Director General podrá, indicando sus motivos, rescindir el nombramiento de un funcionario con nombramiento de plazo fijo, permanente o continuo por alguno de los motivos siguientes:</w:t>
            </w:r>
          </w:p>
          <w:p w:rsidR="00E13E37" w:rsidRPr="00D62F0A" w:rsidRDefault="00E13E37" w:rsidP="00660085">
            <w:pPr>
              <w:pStyle w:val="RegLIST"/>
              <w:numPr>
                <w:ilvl w:val="0"/>
                <w:numId w:val="0"/>
              </w:numPr>
              <w:spacing w:after="0"/>
              <w:rPr>
                <w:sz w:val="18"/>
                <w:szCs w:val="18"/>
                <w:lang w:val="es-ES"/>
              </w:rPr>
            </w:pPr>
          </w:p>
          <w:p w:rsidR="00E13E37" w:rsidRPr="00D62F0A" w:rsidRDefault="00750D81" w:rsidP="00660085">
            <w:pPr>
              <w:tabs>
                <w:tab w:val="left" w:pos="985"/>
              </w:tabs>
              <w:contextualSpacing/>
              <w:rPr>
                <w:sz w:val="18"/>
                <w:szCs w:val="18"/>
              </w:rPr>
            </w:pPr>
            <w:r w:rsidRPr="00D62F0A">
              <w:rPr>
                <w:sz w:val="18"/>
                <w:szCs w:val="18"/>
              </w:rPr>
              <w:t>[…]</w:t>
            </w:r>
          </w:p>
          <w:p w:rsidR="00E13E37" w:rsidRPr="00D62F0A" w:rsidRDefault="00E13E37" w:rsidP="00660085">
            <w:pPr>
              <w:tabs>
                <w:tab w:val="left" w:pos="1134"/>
              </w:tabs>
              <w:rPr>
                <w:sz w:val="18"/>
                <w:szCs w:val="18"/>
              </w:rPr>
            </w:pPr>
          </w:p>
          <w:p w:rsidR="00E13E37" w:rsidRPr="00D62F0A" w:rsidRDefault="006546AE" w:rsidP="003E069C">
            <w:pPr>
              <w:tabs>
                <w:tab w:val="left" w:pos="418"/>
              </w:tabs>
              <w:contextualSpacing/>
              <w:rPr>
                <w:sz w:val="18"/>
                <w:szCs w:val="18"/>
              </w:rPr>
            </w:pPr>
            <w:r w:rsidRPr="00D62F0A">
              <w:rPr>
                <w:sz w:val="18"/>
                <w:szCs w:val="18"/>
              </w:rPr>
              <w:t xml:space="preserve">2) </w:t>
            </w:r>
            <w:r w:rsidR="003E069C" w:rsidRPr="00D62F0A">
              <w:rPr>
                <w:sz w:val="18"/>
                <w:szCs w:val="18"/>
              </w:rPr>
              <w:t xml:space="preserve">si por razones de enfermedad el funcionario de que se trate </w:t>
            </w:r>
            <w:r w:rsidR="003E069C" w:rsidRPr="00D62F0A">
              <w:rPr>
                <w:strike/>
                <w:sz w:val="18"/>
                <w:szCs w:val="18"/>
              </w:rPr>
              <w:t>ya no puede</w:t>
            </w:r>
            <w:r w:rsidR="009E7ADC" w:rsidRPr="00D62F0A">
              <w:rPr>
                <w:b/>
                <w:sz w:val="18"/>
                <w:szCs w:val="18"/>
                <w:u w:val="single"/>
              </w:rPr>
              <w:t>se encuentra incapacitado para</w:t>
            </w:r>
            <w:r w:rsidR="003E069C" w:rsidRPr="00D62F0A">
              <w:rPr>
                <w:sz w:val="18"/>
                <w:szCs w:val="18"/>
              </w:rPr>
              <w:t xml:space="preserve"> realizar su labor;</w:t>
            </w:r>
          </w:p>
          <w:p w:rsidR="00E13E37" w:rsidRPr="00D62F0A" w:rsidRDefault="00E13E37" w:rsidP="00660085">
            <w:pPr>
              <w:tabs>
                <w:tab w:val="left" w:pos="1134"/>
              </w:tabs>
              <w:rPr>
                <w:sz w:val="18"/>
                <w:szCs w:val="18"/>
              </w:rPr>
            </w:pPr>
          </w:p>
          <w:p w:rsidR="00E13E37" w:rsidRPr="00D62F0A" w:rsidRDefault="00750D81" w:rsidP="00660085">
            <w:pPr>
              <w:tabs>
                <w:tab w:val="left" w:pos="418"/>
              </w:tabs>
              <w:contextualSpacing/>
              <w:rPr>
                <w:sz w:val="18"/>
                <w:szCs w:val="18"/>
              </w:rPr>
            </w:pPr>
            <w:r w:rsidRPr="00D62F0A">
              <w:rPr>
                <w:sz w:val="18"/>
                <w:szCs w:val="18"/>
              </w:rPr>
              <w:t>[…]</w:t>
            </w:r>
          </w:p>
          <w:p w:rsidR="00E13E37" w:rsidRPr="00D62F0A" w:rsidRDefault="00E13E37" w:rsidP="00660085">
            <w:pPr>
              <w:rPr>
                <w:sz w:val="18"/>
                <w:szCs w:val="18"/>
              </w:rPr>
            </w:pPr>
          </w:p>
          <w:p w:rsidR="00E13E37" w:rsidRPr="00D62F0A" w:rsidRDefault="00750D81" w:rsidP="00660085">
            <w:pPr>
              <w:tabs>
                <w:tab w:val="left" w:pos="134"/>
                <w:tab w:val="left" w:pos="559"/>
              </w:tabs>
              <w:contextualSpacing/>
              <w:rPr>
                <w:sz w:val="18"/>
                <w:szCs w:val="18"/>
              </w:rPr>
            </w:pPr>
            <w:r w:rsidRPr="00D62F0A">
              <w:rPr>
                <w:sz w:val="18"/>
                <w:szCs w:val="18"/>
              </w:rPr>
              <w:t>4)</w:t>
            </w:r>
            <w:r w:rsidR="00DB2C81" w:rsidRPr="00D62F0A">
              <w:rPr>
                <w:sz w:val="18"/>
                <w:szCs w:val="18"/>
              </w:rPr>
              <w:t xml:space="preserve"> </w:t>
            </w:r>
            <w:r w:rsidR="00DB2C81" w:rsidRPr="00D62F0A">
              <w:rPr>
                <w:strike/>
                <w:sz w:val="18"/>
                <w:szCs w:val="18"/>
              </w:rPr>
              <w:t>si antes de su nombramiento, el funcionario hizo en su formulario de solicitud declaraciones falsas o engañosas o retuvo información pertinente para su idoneidad que, de haberse conocido en el momento del nombramiento, hubiese impedido el mismo</w:t>
            </w:r>
            <w:r w:rsidR="0063317F" w:rsidRPr="00D62F0A">
              <w:rPr>
                <w:strike/>
                <w:sz w:val="18"/>
                <w:szCs w:val="18"/>
              </w:rPr>
              <w:t>;</w:t>
            </w:r>
            <w:r w:rsidR="0063317F" w:rsidRPr="00D62F0A">
              <w:rPr>
                <w:b/>
                <w:sz w:val="18"/>
                <w:szCs w:val="18"/>
                <w:u w:val="single"/>
              </w:rPr>
              <w:t xml:space="preserve"> si</w:t>
            </w:r>
            <w:r w:rsidR="00C902CB" w:rsidRPr="00D62F0A">
              <w:rPr>
                <w:b/>
                <w:sz w:val="18"/>
                <w:szCs w:val="18"/>
                <w:u w:val="single"/>
              </w:rPr>
              <w:t xml:space="preserve"> salen a la luz hechos anteriores al nombramiento del funcionario</w:t>
            </w:r>
            <w:r w:rsidR="004F0680" w:rsidRPr="00D62F0A">
              <w:rPr>
                <w:b/>
                <w:sz w:val="18"/>
                <w:szCs w:val="18"/>
                <w:u w:val="single"/>
              </w:rPr>
              <w:t xml:space="preserve"> </w:t>
            </w:r>
            <w:r w:rsidR="00C73A29" w:rsidRPr="00D62F0A">
              <w:rPr>
                <w:b/>
                <w:sz w:val="18"/>
                <w:szCs w:val="18"/>
                <w:u w:val="single"/>
              </w:rPr>
              <w:t xml:space="preserve">relacionados </w:t>
            </w:r>
            <w:r w:rsidR="004F0680" w:rsidRPr="00D62F0A">
              <w:rPr>
                <w:b/>
                <w:sz w:val="18"/>
                <w:szCs w:val="18"/>
                <w:u w:val="single"/>
              </w:rPr>
              <w:t xml:space="preserve">con su idoneidad que, de haberse conocido en el </w:t>
            </w:r>
            <w:r w:rsidR="00C73A29" w:rsidRPr="00D62F0A">
              <w:rPr>
                <w:b/>
                <w:sz w:val="18"/>
                <w:szCs w:val="18"/>
                <w:u w:val="single"/>
              </w:rPr>
              <w:t>momento del nombramiento, hubiesen</w:t>
            </w:r>
            <w:r w:rsidR="004F0680" w:rsidRPr="00D62F0A">
              <w:rPr>
                <w:b/>
                <w:sz w:val="18"/>
                <w:szCs w:val="18"/>
                <w:u w:val="single"/>
              </w:rPr>
              <w:t xml:space="preserve"> impedido el mismo</w:t>
            </w:r>
            <w:r w:rsidRPr="00D62F0A">
              <w:rPr>
                <w:b/>
                <w:sz w:val="18"/>
                <w:szCs w:val="18"/>
                <w:u w:val="single"/>
              </w:rPr>
              <w:t>.</w:t>
            </w:r>
          </w:p>
          <w:p w:rsidR="00E13E37" w:rsidRPr="00D62F0A" w:rsidRDefault="00E13E37" w:rsidP="00660085">
            <w:pPr>
              <w:tabs>
                <w:tab w:val="left" w:pos="1134"/>
              </w:tabs>
              <w:rPr>
                <w:sz w:val="18"/>
                <w:szCs w:val="18"/>
              </w:rPr>
            </w:pPr>
          </w:p>
          <w:p w:rsidR="00E13E37" w:rsidRPr="00D62F0A" w:rsidRDefault="009E7ADC" w:rsidP="003E069C">
            <w:pPr>
              <w:autoSpaceDE w:val="0"/>
              <w:autoSpaceDN w:val="0"/>
              <w:adjustRightInd w:val="0"/>
              <w:rPr>
                <w:strike/>
                <w:sz w:val="18"/>
                <w:szCs w:val="18"/>
              </w:rPr>
            </w:pPr>
            <w:r w:rsidRPr="00D62F0A">
              <w:rPr>
                <w:strike/>
                <w:sz w:val="18"/>
                <w:szCs w:val="18"/>
              </w:rPr>
              <w:t xml:space="preserve">5) </w:t>
            </w:r>
            <w:r w:rsidR="003E069C" w:rsidRPr="00D62F0A">
              <w:rPr>
                <w:strike/>
                <w:sz w:val="18"/>
                <w:szCs w:val="18"/>
              </w:rPr>
              <w:t>si el funcionario abandona su puesto;</w:t>
            </w:r>
            <w:r w:rsidR="00750D81" w:rsidRPr="00D62F0A">
              <w:rPr>
                <w:strike/>
                <w:sz w:val="18"/>
                <w:szCs w:val="18"/>
              </w:rPr>
              <w:t xml:space="preserve"> </w:t>
            </w:r>
          </w:p>
          <w:p w:rsidR="00E13E37" w:rsidRPr="00D62F0A" w:rsidRDefault="00E13E37" w:rsidP="00660085">
            <w:pPr>
              <w:tabs>
                <w:tab w:val="left" w:pos="1134"/>
              </w:tabs>
              <w:rPr>
                <w:sz w:val="18"/>
                <w:szCs w:val="18"/>
              </w:rPr>
            </w:pPr>
          </w:p>
          <w:p w:rsidR="00E13E37" w:rsidRPr="00D62F0A" w:rsidRDefault="00750D81" w:rsidP="00660085">
            <w:pPr>
              <w:tabs>
                <w:tab w:val="left" w:pos="1134"/>
              </w:tabs>
              <w:rPr>
                <w:sz w:val="18"/>
                <w:szCs w:val="18"/>
              </w:rPr>
            </w:pPr>
            <w:r w:rsidRPr="00D62F0A">
              <w:rPr>
                <w:strike/>
                <w:sz w:val="18"/>
                <w:szCs w:val="18"/>
              </w:rPr>
              <w:t>6)</w:t>
            </w:r>
            <w:bookmarkStart w:id="6" w:name="Regulation_9_2_a_6"/>
            <w:bookmarkEnd w:id="6"/>
            <w:r w:rsidRPr="00D62F0A">
              <w:rPr>
                <w:b/>
                <w:sz w:val="18"/>
                <w:szCs w:val="18"/>
              </w:rPr>
              <w:t xml:space="preserve">5) </w:t>
            </w:r>
            <w:r w:rsidRPr="00D62F0A">
              <w:rPr>
                <w:rFonts w:eastAsia="Times New Roman"/>
                <w:sz w:val="18"/>
                <w:szCs w:val="18"/>
                <w:lang w:eastAsia="fr-CH"/>
              </w:rPr>
              <w:t>[…]</w:t>
            </w:r>
          </w:p>
          <w:p w:rsidR="00E13E37" w:rsidRPr="00D62F0A" w:rsidRDefault="00E13E37" w:rsidP="00660085">
            <w:pPr>
              <w:rPr>
                <w:sz w:val="18"/>
                <w:szCs w:val="18"/>
              </w:rPr>
            </w:pPr>
          </w:p>
          <w:p w:rsidR="00E13E37" w:rsidRPr="00D62F0A" w:rsidRDefault="00750D81" w:rsidP="00660085">
            <w:pPr>
              <w:tabs>
                <w:tab w:val="left" w:pos="567"/>
              </w:tabs>
              <w:rPr>
                <w:sz w:val="18"/>
                <w:szCs w:val="18"/>
              </w:rPr>
            </w:pPr>
            <w:r w:rsidRPr="00D62F0A">
              <w:rPr>
                <w:sz w:val="18"/>
                <w:szCs w:val="18"/>
              </w:rPr>
              <w:t>[…]</w:t>
            </w:r>
          </w:p>
          <w:p w:rsidR="00E13E37" w:rsidRPr="00D62F0A" w:rsidRDefault="00E13E37" w:rsidP="00660085">
            <w:pPr>
              <w:tabs>
                <w:tab w:val="left" w:pos="567"/>
              </w:tabs>
              <w:rPr>
                <w:sz w:val="18"/>
                <w:szCs w:val="18"/>
              </w:rPr>
            </w:pPr>
          </w:p>
          <w:p w:rsidR="00E13E37" w:rsidRPr="00D62F0A" w:rsidRDefault="00E13E37" w:rsidP="00660085">
            <w:pPr>
              <w:tabs>
                <w:tab w:val="left" w:pos="567"/>
              </w:tabs>
              <w:rPr>
                <w:strike/>
                <w:sz w:val="18"/>
                <w:szCs w:val="18"/>
              </w:rPr>
            </w:pPr>
          </w:p>
          <w:p w:rsidR="00E13E37" w:rsidRPr="00D62F0A" w:rsidRDefault="00E13E37" w:rsidP="00660085">
            <w:pPr>
              <w:tabs>
                <w:tab w:val="left" w:pos="567"/>
              </w:tabs>
              <w:rPr>
                <w:strike/>
                <w:sz w:val="18"/>
                <w:szCs w:val="18"/>
              </w:rPr>
            </w:pPr>
          </w:p>
          <w:p w:rsidR="00E13E37" w:rsidRPr="00D62F0A" w:rsidRDefault="00E13E37" w:rsidP="00660085">
            <w:pPr>
              <w:tabs>
                <w:tab w:val="left" w:pos="567"/>
              </w:tabs>
              <w:rPr>
                <w:strike/>
                <w:sz w:val="18"/>
                <w:szCs w:val="18"/>
              </w:rPr>
            </w:pPr>
          </w:p>
          <w:p w:rsidR="00E13E37" w:rsidRPr="00D62F0A" w:rsidRDefault="00E13E37" w:rsidP="00660085">
            <w:pPr>
              <w:tabs>
                <w:tab w:val="left" w:pos="567"/>
              </w:tabs>
              <w:rPr>
                <w:strike/>
                <w:sz w:val="18"/>
                <w:szCs w:val="18"/>
              </w:rPr>
            </w:pPr>
          </w:p>
          <w:p w:rsidR="00E13E37" w:rsidRPr="00D62F0A" w:rsidRDefault="00E13E37" w:rsidP="00660085">
            <w:pPr>
              <w:tabs>
                <w:tab w:val="left" w:pos="567"/>
              </w:tabs>
              <w:rPr>
                <w:strike/>
                <w:sz w:val="18"/>
                <w:szCs w:val="18"/>
              </w:rPr>
            </w:pPr>
          </w:p>
          <w:p w:rsidR="00E13E37" w:rsidRPr="00D62F0A" w:rsidRDefault="006546AE" w:rsidP="003E069C">
            <w:pPr>
              <w:tabs>
                <w:tab w:val="left" w:pos="567"/>
              </w:tabs>
              <w:rPr>
                <w:strike/>
                <w:sz w:val="18"/>
                <w:szCs w:val="18"/>
              </w:rPr>
            </w:pPr>
            <w:r w:rsidRPr="00D62F0A">
              <w:rPr>
                <w:strike/>
                <w:sz w:val="18"/>
                <w:szCs w:val="18"/>
              </w:rPr>
              <w:t xml:space="preserve">e) </w:t>
            </w:r>
            <w:r w:rsidR="003E069C" w:rsidRPr="00D62F0A">
              <w:rPr>
                <w:strike/>
                <w:sz w:val="18"/>
                <w:szCs w:val="18"/>
              </w:rPr>
              <w:t>Si las necesidades del servicio requieren la supresión de puestos o una reducción del personal, y siempre que estén disponibles puestos idóneos en los que puedan utilizarse efectivamente sus servicios, se retendrá a los funcionarios con nombramientos permanentes o continuos de preferencia a aquellos cuyo nombramiento sea de plazo fijo.</w:t>
            </w:r>
          </w:p>
          <w:p w:rsidR="00E13E37" w:rsidRPr="00D62F0A" w:rsidRDefault="00E13E37" w:rsidP="00660085">
            <w:pPr>
              <w:tabs>
                <w:tab w:val="left" w:pos="567"/>
              </w:tabs>
              <w:rPr>
                <w:sz w:val="18"/>
                <w:szCs w:val="18"/>
              </w:rPr>
            </w:pPr>
          </w:p>
          <w:p w:rsidR="00E13E37" w:rsidRPr="00D62F0A" w:rsidRDefault="00750D81" w:rsidP="00660085">
            <w:pPr>
              <w:tabs>
                <w:tab w:val="left" w:pos="567"/>
              </w:tabs>
              <w:rPr>
                <w:sz w:val="18"/>
                <w:szCs w:val="18"/>
              </w:rPr>
            </w:pPr>
            <w:r w:rsidRPr="00D62F0A">
              <w:rPr>
                <w:strike/>
                <w:sz w:val="18"/>
                <w:szCs w:val="18"/>
              </w:rPr>
              <w:t>f)</w:t>
            </w:r>
            <w:r w:rsidRPr="00D62F0A">
              <w:rPr>
                <w:b/>
                <w:strike/>
                <w:sz w:val="18"/>
                <w:szCs w:val="18"/>
              </w:rPr>
              <w:t xml:space="preserve"> </w:t>
            </w:r>
            <w:r w:rsidRPr="00D62F0A">
              <w:rPr>
                <w:b/>
                <w:sz w:val="18"/>
                <w:szCs w:val="18"/>
              </w:rPr>
              <w:t>e)</w:t>
            </w:r>
            <w:r w:rsidRPr="00D62F0A">
              <w:rPr>
                <w:sz w:val="18"/>
                <w:szCs w:val="18"/>
              </w:rPr>
              <w:t xml:space="preserve"> </w:t>
            </w:r>
            <w:r w:rsidR="004F0680" w:rsidRPr="00D62F0A">
              <w:rPr>
                <w:sz w:val="18"/>
                <w:szCs w:val="18"/>
              </w:rPr>
              <w:t>Si las necesidades del servicio requieren la supresión de puestos o una reducción del personal, y siempre que estén disponibles puestos idóneos en los que puedan utilizarse efectivamente esos servicios</w:t>
            </w:r>
            <w:r w:rsidRPr="00D62F0A">
              <w:rPr>
                <w:sz w:val="18"/>
                <w:szCs w:val="18"/>
              </w:rPr>
              <w:t xml:space="preserve">, </w:t>
            </w:r>
            <w:r w:rsidR="004F0680" w:rsidRPr="00D62F0A">
              <w:rPr>
                <w:sz w:val="18"/>
                <w:szCs w:val="18"/>
              </w:rPr>
              <w:t>se retendrá a los funcionarios según el siguiente orden de preferencia</w:t>
            </w:r>
            <w:r w:rsidRPr="00D62F0A">
              <w:rPr>
                <w:sz w:val="18"/>
                <w:szCs w:val="18"/>
              </w:rPr>
              <w:t xml:space="preserve">, </w:t>
            </w:r>
            <w:r w:rsidR="004F0680" w:rsidRPr="00D62F0A">
              <w:rPr>
                <w:b/>
                <w:sz w:val="18"/>
                <w:szCs w:val="18"/>
                <w:u w:val="single"/>
              </w:rPr>
              <w:t>siempre que se tomen debidamente en consideración</w:t>
            </w:r>
            <w:r w:rsidR="00C73A29" w:rsidRPr="00D62F0A">
              <w:rPr>
                <w:b/>
                <w:sz w:val="18"/>
                <w:szCs w:val="18"/>
                <w:u w:val="single"/>
              </w:rPr>
              <w:t>,</w:t>
            </w:r>
            <w:r w:rsidR="004F0680" w:rsidRPr="00D62F0A">
              <w:rPr>
                <w:b/>
                <w:sz w:val="18"/>
                <w:szCs w:val="18"/>
                <w:u w:val="single"/>
              </w:rPr>
              <w:t xml:space="preserve"> en todos </w:t>
            </w:r>
            <w:r w:rsidR="004F0680" w:rsidRPr="00D62F0A">
              <w:rPr>
                <w:b/>
                <w:sz w:val="18"/>
                <w:szCs w:val="18"/>
                <w:u w:val="single"/>
              </w:rPr>
              <w:lastRenderedPageBreak/>
              <w:t>los casos</w:t>
            </w:r>
            <w:r w:rsidR="00C73A29" w:rsidRPr="00D62F0A">
              <w:rPr>
                <w:b/>
                <w:sz w:val="18"/>
                <w:szCs w:val="18"/>
                <w:u w:val="single"/>
              </w:rPr>
              <w:t>,</w:t>
            </w:r>
            <w:r w:rsidR="004F0680" w:rsidRPr="00D62F0A">
              <w:rPr>
                <w:b/>
                <w:sz w:val="18"/>
                <w:szCs w:val="18"/>
                <w:u w:val="single"/>
              </w:rPr>
              <w:t xml:space="preserve"> la competencia </w:t>
            </w:r>
            <w:r w:rsidRPr="00D62F0A">
              <w:rPr>
                <w:b/>
                <w:sz w:val="18"/>
                <w:szCs w:val="18"/>
                <w:u w:val="single"/>
              </w:rPr>
              <w:t>relativ</w:t>
            </w:r>
            <w:r w:rsidR="004F0680" w:rsidRPr="00D62F0A">
              <w:rPr>
                <w:b/>
                <w:sz w:val="18"/>
                <w:szCs w:val="18"/>
                <w:u w:val="single"/>
              </w:rPr>
              <w:t>a</w:t>
            </w:r>
            <w:r w:rsidRPr="00D62F0A">
              <w:rPr>
                <w:b/>
                <w:sz w:val="18"/>
                <w:szCs w:val="18"/>
                <w:u w:val="single"/>
              </w:rPr>
              <w:t xml:space="preserve">, </w:t>
            </w:r>
            <w:r w:rsidR="004F0680" w:rsidRPr="00D62F0A">
              <w:rPr>
                <w:b/>
                <w:sz w:val="18"/>
                <w:szCs w:val="18"/>
                <w:u w:val="single"/>
              </w:rPr>
              <w:t>la eficiencia, la conducta y la antigüedad en el servicio</w:t>
            </w:r>
            <w:r w:rsidRPr="00D62F0A">
              <w:rPr>
                <w:sz w:val="18"/>
                <w:szCs w:val="18"/>
              </w:rPr>
              <w:t>:</w:t>
            </w:r>
          </w:p>
          <w:p w:rsidR="00E13E37" w:rsidRPr="00D62F0A" w:rsidRDefault="003E069C" w:rsidP="003E069C">
            <w:pPr>
              <w:numPr>
                <w:ilvl w:val="0"/>
                <w:numId w:val="14"/>
              </w:numPr>
              <w:tabs>
                <w:tab w:val="left" w:pos="418"/>
              </w:tabs>
              <w:ind w:left="0" w:firstLine="0"/>
              <w:rPr>
                <w:sz w:val="18"/>
                <w:szCs w:val="18"/>
              </w:rPr>
            </w:pPr>
            <w:r w:rsidRPr="00D62F0A">
              <w:rPr>
                <w:sz w:val="18"/>
                <w:szCs w:val="18"/>
              </w:rPr>
              <w:t>funcionarios con nombramientos permanentes;</w:t>
            </w:r>
          </w:p>
          <w:p w:rsidR="00E13E37" w:rsidRPr="00D62F0A" w:rsidRDefault="00E13E37" w:rsidP="00660085">
            <w:pPr>
              <w:tabs>
                <w:tab w:val="left" w:pos="1134"/>
              </w:tabs>
              <w:rPr>
                <w:sz w:val="18"/>
                <w:szCs w:val="18"/>
              </w:rPr>
            </w:pPr>
          </w:p>
          <w:p w:rsidR="00E13E37" w:rsidRPr="00D62F0A" w:rsidRDefault="003E069C" w:rsidP="003E069C">
            <w:pPr>
              <w:numPr>
                <w:ilvl w:val="0"/>
                <w:numId w:val="14"/>
              </w:numPr>
              <w:tabs>
                <w:tab w:val="left" w:pos="134"/>
                <w:tab w:val="left" w:pos="418"/>
              </w:tabs>
              <w:ind w:left="0" w:firstLine="0"/>
              <w:rPr>
                <w:sz w:val="18"/>
                <w:szCs w:val="18"/>
              </w:rPr>
            </w:pPr>
            <w:r w:rsidRPr="00D62F0A">
              <w:rPr>
                <w:sz w:val="18"/>
                <w:szCs w:val="18"/>
              </w:rPr>
              <w:t>funcionarios con nombramientos continuos;</w:t>
            </w:r>
          </w:p>
          <w:p w:rsidR="00E13E37" w:rsidRPr="00D62F0A" w:rsidRDefault="00E13E37" w:rsidP="00660085">
            <w:pPr>
              <w:tabs>
                <w:tab w:val="left" w:pos="1134"/>
              </w:tabs>
              <w:rPr>
                <w:sz w:val="18"/>
                <w:szCs w:val="18"/>
              </w:rPr>
            </w:pPr>
          </w:p>
          <w:p w:rsidR="00E13E37" w:rsidRPr="00D62F0A" w:rsidRDefault="003E069C" w:rsidP="003E069C">
            <w:pPr>
              <w:numPr>
                <w:ilvl w:val="0"/>
                <w:numId w:val="14"/>
              </w:numPr>
              <w:tabs>
                <w:tab w:val="left" w:pos="418"/>
              </w:tabs>
              <w:ind w:left="0" w:firstLine="0"/>
              <w:rPr>
                <w:sz w:val="18"/>
                <w:szCs w:val="18"/>
              </w:rPr>
            </w:pPr>
            <w:r w:rsidRPr="00D62F0A">
              <w:rPr>
                <w:sz w:val="18"/>
                <w:szCs w:val="18"/>
              </w:rPr>
              <w:t>funcionarios con nombramientos de plazo fijo.</w:t>
            </w:r>
          </w:p>
          <w:p w:rsidR="00E13E37" w:rsidRPr="00D62F0A" w:rsidRDefault="00E13E37" w:rsidP="00660085">
            <w:pPr>
              <w:rPr>
                <w:sz w:val="18"/>
                <w:szCs w:val="18"/>
              </w:rPr>
            </w:pPr>
          </w:p>
          <w:p w:rsidR="00E13E37" w:rsidRPr="00D62F0A" w:rsidRDefault="006546AE" w:rsidP="003E069C">
            <w:pPr>
              <w:pStyle w:val="Default"/>
              <w:rPr>
                <w:strike/>
                <w:color w:val="auto"/>
                <w:sz w:val="18"/>
                <w:szCs w:val="18"/>
                <w:u w:val="single"/>
                <w:lang w:val="es-ES"/>
              </w:rPr>
            </w:pPr>
            <w:r w:rsidRPr="00D62F0A">
              <w:rPr>
                <w:strike/>
                <w:color w:val="auto"/>
                <w:sz w:val="18"/>
                <w:szCs w:val="18"/>
                <w:u w:val="single"/>
                <w:lang w:val="es-ES"/>
              </w:rPr>
              <w:t xml:space="preserve">g) </w:t>
            </w:r>
            <w:r w:rsidR="003E069C" w:rsidRPr="00D62F0A">
              <w:rPr>
                <w:strike/>
                <w:color w:val="auto"/>
                <w:sz w:val="18"/>
                <w:szCs w:val="18"/>
                <w:u w:val="single"/>
                <w:lang w:val="es-ES"/>
              </w:rPr>
              <w:t>En la rescisión de los nombramientos se tendrá debidamente en cuenta la competencia, la eficiencia, la conducta y la duración del servicio.</w:t>
            </w:r>
          </w:p>
          <w:p w:rsidR="00E13E37" w:rsidRPr="00D62F0A" w:rsidRDefault="00E13E37" w:rsidP="00660085">
            <w:pPr>
              <w:rPr>
                <w:sz w:val="18"/>
                <w:szCs w:val="18"/>
              </w:rPr>
            </w:pPr>
          </w:p>
          <w:p w:rsidR="00750D81" w:rsidRPr="00D62F0A" w:rsidRDefault="00750D81" w:rsidP="00660085">
            <w:pPr>
              <w:rPr>
                <w:sz w:val="18"/>
                <w:szCs w:val="18"/>
              </w:rPr>
            </w:pPr>
            <w:r w:rsidRPr="00D62F0A">
              <w:rPr>
                <w:sz w:val="18"/>
                <w:szCs w:val="18"/>
              </w:rPr>
              <w:t>[…]</w:t>
            </w:r>
          </w:p>
        </w:tc>
        <w:tc>
          <w:tcPr>
            <w:tcW w:w="4536" w:type="dxa"/>
            <w:shd w:val="clear" w:color="auto" w:fill="auto"/>
            <w:tcMar>
              <w:top w:w="57" w:type="dxa"/>
              <w:bottom w:w="57" w:type="dxa"/>
            </w:tcMar>
          </w:tcPr>
          <w:p w:rsidR="00E13E37" w:rsidRPr="00D62F0A" w:rsidRDefault="00E13E37" w:rsidP="00660085">
            <w:pPr>
              <w:pStyle w:val="CommentText"/>
              <w:rPr>
                <w:szCs w:val="18"/>
              </w:rPr>
            </w:pPr>
          </w:p>
          <w:p w:rsidR="00E13E37" w:rsidRPr="00D62F0A" w:rsidRDefault="00E13E37" w:rsidP="00660085">
            <w:pPr>
              <w:rPr>
                <w:sz w:val="18"/>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5C15C2" w:rsidP="00660085">
            <w:pPr>
              <w:pStyle w:val="CommentText"/>
              <w:rPr>
                <w:szCs w:val="18"/>
              </w:rPr>
            </w:pPr>
            <w:r w:rsidRPr="00D62F0A">
              <w:rPr>
                <w:szCs w:val="18"/>
              </w:rPr>
              <w:t>Se modifica el apartado </w:t>
            </w:r>
            <w:r w:rsidR="00750D81" w:rsidRPr="00D62F0A">
              <w:rPr>
                <w:szCs w:val="18"/>
              </w:rPr>
              <w:t xml:space="preserve">2) </w:t>
            </w:r>
            <w:r w:rsidR="004B6B84" w:rsidRPr="00D62F0A">
              <w:rPr>
                <w:szCs w:val="18"/>
              </w:rPr>
              <w:t xml:space="preserve">para </w:t>
            </w:r>
            <w:r w:rsidR="00C00844" w:rsidRPr="00D62F0A">
              <w:rPr>
                <w:szCs w:val="18"/>
              </w:rPr>
              <w:t>garantizar la</w:t>
            </w:r>
            <w:r w:rsidR="004B6B84" w:rsidRPr="00D62F0A">
              <w:rPr>
                <w:szCs w:val="18"/>
              </w:rPr>
              <w:t xml:space="preserve"> coherencia con la cláusula </w:t>
            </w:r>
            <w:r w:rsidR="00750D81" w:rsidRPr="00D62F0A">
              <w:rPr>
                <w:szCs w:val="18"/>
              </w:rPr>
              <w:t>9.4.</w:t>
            </w:r>
          </w:p>
          <w:p w:rsidR="00E13E37" w:rsidRPr="00D62F0A" w:rsidRDefault="00E13E37" w:rsidP="00660085">
            <w:pPr>
              <w:pStyle w:val="CommentText"/>
              <w:rPr>
                <w:szCs w:val="18"/>
              </w:rPr>
            </w:pPr>
          </w:p>
          <w:p w:rsidR="00E13E37" w:rsidRPr="00D62F0A" w:rsidRDefault="00E13E37" w:rsidP="00660085">
            <w:pPr>
              <w:pStyle w:val="CommentText"/>
              <w:rPr>
                <w:i/>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2467FA" w:rsidP="00660085">
            <w:pPr>
              <w:pStyle w:val="CommentText"/>
              <w:rPr>
                <w:szCs w:val="18"/>
              </w:rPr>
            </w:pPr>
            <w:r w:rsidRPr="00D62F0A">
              <w:rPr>
                <w:szCs w:val="18"/>
              </w:rPr>
              <w:t>Apartado </w:t>
            </w:r>
            <w:r w:rsidR="00750D81" w:rsidRPr="00D62F0A">
              <w:rPr>
                <w:szCs w:val="18"/>
              </w:rPr>
              <w:t xml:space="preserve">4): </w:t>
            </w:r>
            <w:r w:rsidR="00C00844" w:rsidRPr="00D62F0A">
              <w:rPr>
                <w:szCs w:val="18"/>
              </w:rPr>
              <w:t xml:space="preserve">La situación descrita </w:t>
            </w:r>
            <w:r w:rsidRPr="00D62F0A">
              <w:rPr>
                <w:szCs w:val="18"/>
              </w:rPr>
              <w:t xml:space="preserve">en la disposición actual </w:t>
            </w:r>
            <w:r w:rsidR="00BA53B6" w:rsidRPr="00D62F0A">
              <w:rPr>
                <w:szCs w:val="18"/>
              </w:rPr>
              <w:t xml:space="preserve">se considera </w:t>
            </w:r>
            <w:r w:rsidR="00C00844" w:rsidRPr="00D62F0A">
              <w:rPr>
                <w:szCs w:val="18"/>
              </w:rPr>
              <w:t>falta de</w:t>
            </w:r>
            <w:r w:rsidR="00BA53B6" w:rsidRPr="00D62F0A">
              <w:rPr>
                <w:szCs w:val="18"/>
              </w:rPr>
              <w:t xml:space="preserve"> conducta </w:t>
            </w:r>
            <w:r w:rsidRPr="00D62F0A">
              <w:rPr>
                <w:szCs w:val="18"/>
              </w:rPr>
              <w:t>y no requiere una disposición prop</w:t>
            </w:r>
            <w:r w:rsidR="00FB47CF" w:rsidRPr="00D62F0A">
              <w:rPr>
                <w:szCs w:val="18"/>
              </w:rPr>
              <w:t xml:space="preserve">ia, por cuanto </w:t>
            </w:r>
            <w:r w:rsidR="004B0FBA" w:rsidRPr="00D62F0A">
              <w:rPr>
                <w:szCs w:val="18"/>
              </w:rPr>
              <w:t xml:space="preserve">queda </w:t>
            </w:r>
            <w:r w:rsidR="00FB47CF" w:rsidRPr="00D62F0A">
              <w:rPr>
                <w:szCs w:val="18"/>
              </w:rPr>
              <w:t>comprendida</w:t>
            </w:r>
            <w:r w:rsidRPr="00D62F0A">
              <w:rPr>
                <w:szCs w:val="18"/>
              </w:rPr>
              <w:t xml:space="preserve"> </w:t>
            </w:r>
            <w:r w:rsidR="004B0FBA" w:rsidRPr="00D62F0A">
              <w:rPr>
                <w:szCs w:val="18"/>
              </w:rPr>
              <w:t xml:space="preserve">en </w:t>
            </w:r>
            <w:r w:rsidRPr="00D62F0A">
              <w:rPr>
                <w:szCs w:val="18"/>
              </w:rPr>
              <w:t xml:space="preserve">las disposiciones pertinentes sobre </w:t>
            </w:r>
            <w:r w:rsidR="00C00844" w:rsidRPr="00D62F0A">
              <w:rPr>
                <w:szCs w:val="18"/>
              </w:rPr>
              <w:t xml:space="preserve">faltas de </w:t>
            </w:r>
            <w:r w:rsidRPr="00D62F0A">
              <w:rPr>
                <w:szCs w:val="18"/>
              </w:rPr>
              <w:t>conducta</w:t>
            </w:r>
            <w:r w:rsidR="00750D81" w:rsidRPr="00D62F0A">
              <w:rPr>
                <w:szCs w:val="18"/>
              </w:rPr>
              <w:t xml:space="preserve">.  </w:t>
            </w:r>
          </w:p>
          <w:p w:rsidR="00E13E37" w:rsidRPr="00D62F0A" w:rsidRDefault="00E13E37" w:rsidP="00660085">
            <w:pPr>
              <w:rPr>
                <w:sz w:val="18"/>
                <w:szCs w:val="18"/>
              </w:rPr>
            </w:pPr>
          </w:p>
          <w:p w:rsidR="00E13E37" w:rsidRPr="00D62F0A" w:rsidRDefault="00E13E37" w:rsidP="00660085">
            <w:pPr>
              <w:pStyle w:val="CommentText"/>
              <w:tabs>
                <w:tab w:val="left" w:pos="134"/>
              </w:tabs>
              <w:rPr>
                <w:rFonts w:eastAsia="Calibri"/>
                <w:szCs w:val="18"/>
              </w:rPr>
            </w:pPr>
          </w:p>
          <w:p w:rsidR="00E13E37" w:rsidRPr="00D62F0A" w:rsidRDefault="00BA53B6" w:rsidP="00660085">
            <w:pPr>
              <w:pStyle w:val="CommentText"/>
              <w:tabs>
                <w:tab w:val="left" w:pos="134"/>
              </w:tabs>
              <w:rPr>
                <w:szCs w:val="18"/>
              </w:rPr>
            </w:pPr>
            <w:r w:rsidRPr="00D62F0A">
              <w:rPr>
                <w:rFonts w:eastAsia="Calibri"/>
                <w:szCs w:val="18"/>
              </w:rPr>
              <w:t xml:space="preserve">Se suprime el </w:t>
            </w:r>
            <w:r w:rsidR="0096525E" w:rsidRPr="00D62F0A">
              <w:rPr>
                <w:rFonts w:eastAsia="Calibri"/>
                <w:szCs w:val="18"/>
              </w:rPr>
              <w:t>apartado</w:t>
            </w:r>
            <w:r w:rsidRPr="00D62F0A">
              <w:rPr>
                <w:rFonts w:eastAsia="Calibri"/>
                <w:szCs w:val="18"/>
              </w:rPr>
              <w:t> </w:t>
            </w:r>
            <w:r w:rsidR="00750D81" w:rsidRPr="00D62F0A">
              <w:rPr>
                <w:rFonts w:eastAsia="Calibri"/>
                <w:szCs w:val="18"/>
              </w:rPr>
              <w:t xml:space="preserve">5) </w:t>
            </w:r>
            <w:r w:rsidRPr="00D62F0A">
              <w:rPr>
                <w:rFonts w:eastAsia="Calibri"/>
                <w:szCs w:val="18"/>
              </w:rPr>
              <w:t xml:space="preserve">para </w:t>
            </w:r>
            <w:r w:rsidR="0045291F" w:rsidRPr="00D62F0A">
              <w:rPr>
                <w:rFonts w:eastAsia="Calibri"/>
                <w:szCs w:val="18"/>
              </w:rPr>
              <w:t xml:space="preserve">garantizar </w:t>
            </w:r>
            <w:r w:rsidRPr="00D62F0A">
              <w:rPr>
                <w:rFonts w:eastAsia="Calibri"/>
                <w:szCs w:val="18"/>
              </w:rPr>
              <w:t xml:space="preserve"> la coherencia con las demás cláusulas y reglas</w:t>
            </w:r>
            <w:r w:rsidR="00750D81" w:rsidRPr="00D62F0A">
              <w:rPr>
                <w:szCs w:val="18"/>
              </w:rPr>
              <w:t xml:space="preserve">.  </w:t>
            </w:r>
            <w:r w:rsidRPr="00D62F0A">
              <w:rPr>
                <w:szCs w:val="18"/>
              </w:rPr>
              <w:t>Una rescisión es una separación a iniciativa del Director General, conforme a lo dispuesto en la regla 9.2.1.</w:t>
            </w:r>
            <w:r w:rsidR="00750D81" w:rsidRPr="00D62F0A">
              <w:rPr>
                <w:szCs w:val="18"/>
              </w:rPr>
              <w:t xml:space="preserve">a), </w:t>
            </w:r>
            <w:r w:rsidRPr="00D62F0A">
              <w:rPr>
                <w:szCs w:val="18"/>
              </w:rPr>
              <w:t xml:space="preserve">mientras </w:t>
            </w:r>
            <w:r w:rsidR="0045291F" w:rsidRPr="00D62F0A">
              <w:rPr>
                <w:szCs w:val="18"/>
              </w:rPr>
              <w:t xml:space="preserve">que </w:t>
            </w:r>
            <w:r w:rsidRPr="00D62F0A">
              <w:rPr>
                <w:szCs w:val="18"/>
              </w:rPr>
              <w:t>un abandono del puesto es una separación a iniciativa del funcionario, tal como se establece en la cláusula </w:t>
            </w:r>
            <w:r w:rsidR="00750D81" w:rsidRPr="00D62F0A">
              <w:rPr>
                <w:szCs w:val="18"/>
              </w:rPr>
              <w:t xml:space="preserve">9.3, </w:t>
            </w:r>
            <w:r w:rsidRPr="00D62F0A">
              <w:rPr>
                <w:szCs w:val="18"/>
              </w:rPr>
              <w:t>y no una rescisión</w:t>
            </w:r>
            <w:r w:rsidR="00750D81" w:rsidRPr="00D62F0A">
              <w:rPr>
                <w:szCs w:val="18"/>
              </w:rPr>
              <w:t xml:space="preserve">.  </w:t>
            </w:r>
            <w:r w:rsidRPr="00D62F0A">
              <w:rPr>
                <w:szCs w:val="18"/>
              </w:rPr>
              <w:t>Además</w:t>
            </w:r>
            <w:r w:rsidR="00750D81" w:rsidRPr="00D62F0A">
              <w:rPr>
                <w:szCs w:val="18"/>
              </w:rPr>
              <w:t xml:space="preserve">, </w:t>
            </w:r>
            <w:r w:rsidRPr="00D62F0A">
              <w:rPr>
                <w:szCs w:val="18"/>
              </w:rPr>
              <w:t>en los párrafos </w:t>
            </w:r>
            <w:r w:rsidR="00750D81" w:rsidRPr="00D62F0A">
              <w:rPr>
                <w:szCs w:val="18"/>
              </w:rPr>
              <w:t xml:space="preserve">a) </w:t>
            </w:r>
            <w:r w:rsidRPr="00D62F0A">
              <w:rPr>
                <w:szCs w:val="18"/>
              </w:rPr>
              <w:t>y </w:t>
            </w:r>
            <w:r w:rsidR="00750D81" w:rsidRPr="00D62F0A">
              <w:rPr>
                <w:szCs w:val="18"/>
              </w:rPr>
              <w:t xml:space="preserve">b) </w:t>
            </w:r>
            <w:r w:rsidRPr="00D62F0A">
              <w:rPr>
                <w:szCs w:val="18"/>
              </w:rPr>
              <w:t>de la cláusula 9.1 se distingue entre rescisión y abandono del puesto</w:t>
            </w:r>
            <w:r w:rsidR="002C1433" w:rsidRPr="00D62F0A">
              <w:rPr>
                <w:szCs w:val="18"/>
              </w:rPr>
              <w:t>,</w:t>
            </w:r>
            <w:r w:rsidRPr="00D62F0A">
              <w:rPr>
                <w:szCs w:val="18"/>
              </w:rPr>
              <w:t xml:space="preserve"> y en la regla </w:t>
            </w:r>
            <w:r w:rsidR="00750D81" w:rsidRPr="00D62F0A">
              <w:rPr>
                <w:szCs w:val="18"/>
              </w:rPr>
              <w:t>9.2.1</w:t>
            </w:r>
            <w:r w:rsidRPr="00D62F0A">
              <w:rPr>
                <w:szCs w:val="18"/>
              </w:rPr>
              <w:t>.</w:t>
            </w:r>
            <w:r w:rsidR="00750D81" w:rsidRPr="00D62F0A">
              <w:rPr>
                <w:szCs w:val="18"/>
              </w:rPr>
              <w:t xml:space="preserve">b) </w:t>
            </w:r>
            <w:r w:rsidRPr="00D62F0A">
              <w:rPr>
                <w:szCs w:val="18"/>
              </w:rPr>
              <w:t>se establece que el abandono del puesto no se considera una rescisión en el sentido de la cláusula </w:t>
            </w:r>
            <w:r w:rsidR="00750D81" w:rsidRPr="00D62F0A">
              <w:rPr>
                <w:szCs w:val="18"/>
              </w:rPr>
              <w:t>9.2.</w:t>
            </w:r>
          </w:p>
          <w:p w:rsidR="00E13E37" w:rsidRPr="00D62F0A" w:rsidRDefault="00E13E37" w:rsidP="00660085">
            <w:pPr>
              <w:pStyle w:val="CommentText"/>
              <w:tabs>
                <w:tab w:val="left" w:pos="134"/>
              </w:tabs>
              <w:rPr>
                <w:szCs w:val="18"/>
              </w:rPr>
            </w:pPr>
          </w:p>
          <w:p w:rsidR="00E13E37" w:rsidRPr="00D62F0A" w:rsidRDefault="00957C7D" w:rsidP="00660085">
            <w:pPr>
              <w:rPr>
                <w:sz w:val="18"/>
                <w:szCs w:val="18"/>
              </w:rPr>
            </w:pPr>
            <w:r w:rsidRPr="00D62F0A">
              <w:rPr>
                <w:sz w:val="18"/>
                <w:szCs w:val="18"/>
              </w:rPr>
              <w:t>Se suprime el párrafo </w:t>
            </w:r>
            <w:r w:rsidR="00750D81" w:rsidRPr="00D62F0A">
              <w:rPr>
                <w:sz w:val="18"/>
                <w:szCs w:val="18"/>
              </w:rPr>
              <w:t xml:space="preserve">e) </w:t>
            </w:r>
            <w:r w:rsidRPr="00D62F0A">
              <w:rPr>
                <w:sz w:val="18"/>
                <w:szCs w:val="18"/>
              </w:rPr>
              <w:t>para corregir un</w:t>
            </w:r>
            <w:r w:rsidR="00983D64" w:rsidRPr="00D62F0A">
              <w:rPr>
                <w:sz w:val="18"/>
                <w:szCs w:val="18"/>
              </w:rPr>
              <w:t>a contradicción</w:t>
            </w:r>
            <w:r w:rsidR="00750D81" w:rsidRPr="00D62F0A">
              <w:rPr>
                <w:sz w:val="18"/>
                <w:szCs w:val="18"/>
              </w:rPr>
              <w:t xml:space="preserve">.  </w:t>
            </w:r>
            <w:r w:rsidR="002C1433" w:rsidRPr="00D62F0A">
              <w:rPr>
                <w:sz w:val="18"/>
                <w:szCs w:val="18"/>
              </w:rPr>
              <w:t>O</w:t>
            </w:r>
            <w:r w:rsidR="00053800" w:rsidRPr="00D62F0A">
              <w:rPr>
                <w:sz w:val="18"/>
                <w:szCs w:val="18"/>
              </w:rPr>
              <w:t>torga</w:t>
            </w:r>
            <w:r w:rsidRPr="00D62F0A">
              <w:rPr>
                <w:sz w:val="18"/>
                <w:szCs w:val="18"/>
              </w:rPr>
              <w:t xml:space="preserve"> la misma preferencia </w:t>
            </w:r>
            <w:r w:rsidR="002C1433" w:rsidRPr="00D62F0A">
              <w:rPr>
                <w:sz w:val="18"/>
                <w:szCs w:val="18"/>
              </w:rPr>
              <w:t xml:space="preserve">a los funcionarios </w:t>
            </w:r>
            <w:r w:rsidRPr="00D62F0A">
              <w:rPr>
                <w:sz w:val="18"/>
                <w:szCs w:val="18"/>
              </w:rPr>
              <w:t>con nombramiento permanente y continuo, mientras que el párrafo </w:t>
            </w:r>
            <w:r w:rsidR="00750D81" w:rsidRPr="00D62F0A">
              <w:rPr>
                <w:sz w:val="18"/>
                <w:szCs w:val="18"/>
              </w:rPr>
              <w:t xml:space="preserve">f) </w:t>
            </w:r>
            <w:r w:rsidR="00053800" w:rsidRPr="00D62F0A">
              <w:rPr>
                <w:sz w:val="18"/>
                <w:szCs w:val="18"/>
              </w:rPr>
              <w:t xml:space="preserve">da </w:t>
            </w:r>
            <w:r w:rsidRPr="00D62F0A">
              <w:rPr>
                <w:sz w:val="18"/>
                <w:szCs w:val="18"/>
              </w:rPr>
              <w:t xml:space="preserve">preferencia </w:t>
            </w:r>
            <w:r w:rsidR="002C1433" w:rsidRPr="00D62F0A">
              <w:rPr>
                <w:sz w:val="18"/>
                <w:szCs w:val="18"/>
              </w:rPr>
              <w:t xml:space="preserve">a los funcionarios </w:t>
            </w:r>
            <w:r w:rsidRPr="00D62F0A">
              <w:rPr>
                <w:sz w:val="18"/>
                <w:szCs w:val="18"/>
              </w:rPr>
              <w:t xml:space="preserve">con nombramiento permanente sobre </w:t>
            </w:r>
            <w:r w:rsidR="002C1433" w:rsidRPr="00D62F0A">
              <w:rPr>
                <w:sz w:val="18"/>
                <w:szCs w:val="18"/>
              </w:rPr>
              <w:t xml:space="preserve">los funcionarios </w:t>
            </w:r>
            <w:r w:rsidRPr="00D62F0A">
              <w:rPr>
                <w:sz w:val="18"/>
                <w:szCs w:val="18"/>
              </w:rPr>
              <w:t>con nombramiento</w:t>
            </w:r>
            <w:r w:rsidR="002C1433" w:rsidRPr="00D62F0A">
              <w:rPr>
                <w:sz w:val="18"/>
                <w:szCs w:val="18"/>
              </w:rPr>
              <w:t xml:space="preserve"> continuo</w:t>
            </w:r>
            <w:r w:rsidR="00750D81" w:rsidRPr="00D62F0A">
              <w:rPr>
                <w:sz w:val="18"/>
                <w:szCs w:val="18"/>
              </w:rPr>
              <w:t>.</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750D81" w:rsidRPr="00D62F0A" w:rsidRDefault="00260E73" w:rsidP="001F0DAE">
            <w:pPr>
              <w:rPr>
                <w:sz w:val="18"/>
                <w:szCs w:val="18"/>
              </w:rPr>
            </w:pPr>
            <w:r w:rsidRPr="00D62F0A">
              <w:rPr>
                <w:sz w:val="18"/>
                <w:szCs w:val="18"/>
              </w:rPr>
              <w:t>Se suprime el párrafo </w:t>
            </w:r>
            <w:r w:rsidR="00750D81" w:rsidRPr="00D62F0A">
              <w:rPr>
                <w:sz w:val="18"/>
                <w:szCs w:val="18"/>
              </w:rPr>
              <w:t xml:space="preserve">g) </w:t>
            </w:r>
            <w:r w:rsidRPr="00D62F0A">
              <w:rPr>
                <w:sz w:val="18"/>
                <w:szCs w:val="18"/>
              </w:rPr>
              <w:t xml:space="preserve">y se </w:t>
            </w:r>
            <w:r w:rsidR="001F0DAE" w:rsidRPr="00D62F0A">
              <w:rPr>
                <w:sz w:val="18"/>
                <w:szCs w:val="18"/>
              </w:rPr>
              <w:t>fusiona</w:t>
            </w:r>
            <w:r w:rsidRPr="00D62F0A">
              <w:rPr>
                <w:sz w:val="18"/>
                <w:szCs w:val="18"/>
              </w:rPr>
              <w:t xml:space="preserve"> con el nuevo párrafo </w:t>
            </w:r>
            <w:r w:rsidR="00750D81" w:rsidRPr="00D62F0A">
              <w:rPr>
                <w:sz w:val="18"/>
                <w:szCs w:val="18"/>
              </w:rPr>
              <w:t xml:space="preserve">e) </w:t>
            </w:r>
            <w:r w:rsidRPr="00D62F0A">
              <w:rPr>
                <w:sz w:val="18"/>
                <w:szCs w:val="18"/>
              </w:rPr>
              <w:t xml:space="preserve">para </w:t>
            </w:r>
            <w:r w:rsidR="001F0DAE" w:rsidRPr="00D62F0A">
              <w:rPr>
                <w:sz w:val="18"/>
                <w:szCs w:val="18"/>
              </w:rPr>
              <w:t xml:space="preserve">subsanar </w:t>
            </w:r>
            <w:r w:rsidRPr="00D62F0A">
              <w:rPr>
                <w:sz w:val="18"/>
                <w:szCs w:val="18"/>
              </w:rPr>
              <w:t xml:space="preserve">la contradicción entre el </w:t>
            </w:r>
            <w:r w:rsidR="002C1969" w:rsidRPr="00D62F0A">
              <w:rPr>
                <w:sz w:val="18"/>
                <w:szCs w:val="18"/>
              </w:rPr>
              <w:t xml:space="preserve">antiguo </w:t>
            </w:r>
            <w:r w:rsidRPr="00D62F0A">
              <w:rPr>
                <w:sz w:val="18"/>
                <w:szCs w:val="18"/>
              </w:rPr>
              <w:t>párrafo </w:t>
            </w:r>
            <w:r w:rsidR="00750D81" w:rsidRPr="00D62F0A">
              <w:rPr>
                <w:sz w:val="18"/>
                <w:szCs w:val="18"/>
              </w:rPr>
              <w:t>g)</w:t>
            </w:r>
            <w:r w:rsidRPr="00D62F0A">
              <w:rPr>
                <w:sz w:val="18"/>
                <w:szCs w:val="18"/>
              </w:rPr>
              <w:t xml:space="preserve">, por un lado, y los </w:t>
            </w:r>
            <w:r w:rsidR="002C1969" w:rsidRPr="00D62F0A">
              <w:rPr>
                <w:sz w:val="18"/>
                <w:szCs w:val="18"/>
              </w:rPr>
              <w:t xml:space="preserve">antiguos </w:t>
            </w:r>
            <w:r w:rsidRPr="00D62F0A">
              <w:rPr>
                <w:sz w:val="18"/>
                <w:szCs w:val="18"/>
              </w:rPr>
              <w:t>párrafos</w:t>
            </w:r>
            <w:r w:rsidR="002C1969" w:rsidRPr="00D62F0A">
              <w:rPr>
                <w:sz w:val="18"/>
                <w:szCs w:val="18"/>
              </w:rPr>
              <w:t> </w:t>
            </w:r>
            <w:r w:rsidR="00750D81" w:rsidRPr="00D62F0A">
              <w:rPr>
                <w:sz w:val="18"/>
                <w:szCs w:val="18"/>
              </w:rPr>
              <w:t xml:space="preserve">e) </w:t>
            </w:r>
            <w:r w:rsidR="002C1969" w:rsidRPr="00D62F0A">
              <w:rPr>
                <w:sz w:val="18"/>
                <w:szCs w:val="18"/>
              </w:rPr>
              <w:t>y </w:t>
            </w:r>
            <w:r w:rsidR="00750D81" w:rsidRPr="00D62F0A">
              <w:rPr>
                <w:sz w:val="18"/>
                <w:szCs w:val="18"/>
              </w:rPr>
              <w:t>f)</w:t>
            </w:r>
            <w:r w:rsidR="002C1969" w:rsidRPr="00D62F0A">
              <w:rPr>
                <w:sz w:val="18"/>
                <w:szCs w:val="18"/>
              </w:rPr>
              <w:t xml:space="preserve">, por otro, </w:t>
            </w:r>
            <w:r w:rsidR="001F0DAE" w:rsidRPr="00D62F0A">
              <w:rPr>
                <w:sz w:val="18"/>
                <w:szCs w:val="18"/>
              </w:rPr>
              <w:t xml:space="preserve">así como </w:t>
            </w:r>
            <w:r w:rsidR="002C1969" w:rsidRPr="00D62F0A">
              <w:rPr>
                <w:sz w:val="18"/>
                <w:szCs w:val="18"/>
              </w:rPr>
              <w:t>para armonizar la cláusula con las normas de otras organizaciones</w:t>
            </w:r>
            <w:r w:rsidR="00750D81" w:rsidRPr="00D62F0A">
              <w:rPr>
                <w:sz w:val="18"/>
                <w:szCs w:val="18"/>
              </w:rPr>
              <w:t xml:space="preserve"> </w:t>
            </w:r>
            <w:r w:rsidR="002C1969" w:rsidRPr="00D62F0A">
              <w:rPr>
                <w:sz w:val="18"/>
                <w:szCs w:val="18"/>
              </w:rPr>
              <w:t>del régimen común de las Naciones Unidas</w:t>
            </w:r>
            <w:r w:rsidR="00750D81" w:rsidRPr="00D62F0A">
              <w:rPr>
                <w:sz w:val="18"/>
                <w:szCs w:val="18"/>
              </w:rPr>
              <w:t>.</w:t>
            </w:r>
          </w:p>
        </w:tc>
      </w:tr>
      <w:tr w:rsidR="00750D81" w:rsidRPr="00D62F0A" w:rsidTr="00660085">
        <w:trPr>
          <w:trHeight w:val="20"/>
        </w:trPr>
        <w:tc>
          <w:tcPr>
            <w:tcW w:w="1843" w:type="dxa"/>
            <w:shd w:val="clear" w:color="auto" w:fill="auto"/>
            <w:tcMar>
              <w:top w:w="57" w:type="dxa"/>
              <w:bottom w:w="57" w:type="dxa"/>
            </w:tcMar>
          </w:tcPr>
          <w:p w:rsidR="00E13E37" w:rsidRPr="00D62F0A" w:rsidRDefault="003E069C" w:rsidP="003E069C">
            <w:pPr>
              <w:ind w:right="33"/>
              <w:rPr>
                <w:b/>
                <w:sz w:val="18"/>
                <w:szCs w:val="18"/>
              </w:rPr>
            </w:pPr>
            <w:r w:rsidRPr="00D62F0A">
              <w:rPr>
                <w:b/>
                <w:sz w:val="18"/>
                <w:szCs w:val="18"/>
              </w:rPr>
              <w:lastRenderedPageBreak/>
              <w:t>Cláusula 9.3</w:t>
            </w:r>
            <w:r w:rsidR="00750D81" w:rsidRPr="00D62F0A">
              <w:rPr>
                <w:b/>
                <w:sz w:val="18"/>
                <w:szCs w:val="18"/>
              </w:rPr>
              <w:t xml:space="preserve"> </w:t>
            </w:r>
          </w:p>
          <w:p w:rsidR="00E13E37" w:rsidRPr="00D62F0A" w:rsidRDefault="00E13E37" w:rsidP="00660085">
            <w:pPr>
              <w:ind w:right="33"/>
              <w:rPr>
                <w:b/>
                <w:sz w:val="18"/>
                <w:szCs w:val="18"/>
              </w:rPr>
            </w:pPr>
          </w:p>
          <w:p w:rsidR="00750D81" w:rsidRPr="00D62F0A" w:rsidRDefault="003E069C" w:rsidP="003E069C">
            <w:pPr>
              <w:ind w:right="33"/>
              <w:rPr>
                <w:sz w:val="18"/>
                <w:szCs w:val="18"/>
              </w:rPr>
            </w:pPr>
            <w:r w:rsidRPr="00D62F0A">
              <w:rPr>
                <w:sz w:val="18"/>
                <w:szCs w:val="18"/>
              </w:rPr>
              <w:t>abandono del puesto;</w:t>
            </w:r>
          </w:p>
        </w:tc>
        <w:tc>
          <w:tcPr>
            <w:tcW w:w="4536" w:type="dxa"/>
            <w:shd w:val="clear" w:color="auto" w:fill="auto"/>
            <w:tcMar>
              <w:top w:w="57" w:type="dxa"/>
              <w:bottom w:w="57" w:type="dxa"/>
            </w:tcMar>
          </w:tcPr>
          <w:p w:rsidR="00750D81" w:rsidRPr="00D62F0A" w:rsidRDefault="003E069C" w:rsidP="003E069C">
            <w:pPr>
              <w:pStyle w:val="Default"/>
              <w:rPr>
                <w:color w:val="auto"/>
                <w:sz w:val="18"/>
                <w:szCs w:val="18"/>
                <w:lang w:val="es-ES"/>
              </w:rPr>
            </w:pPr>
            <w:r w:rsidRPr="00D62F0A">
              <w:rPr>
                <w:color w:val="auto"/>
                <w:sz w:val="18"/>
                <w:szCs w:val="18"/>
                <w:lang w:val="es-ES"/>
              </w:rPr>
              <w:t>Se entiende por “abandono del puesto” la separación a iniciativa del funcionario sin presentar su renuncia.   Se considerará que el funcionario que haya faltado al trabajo durante más de 15 días laborables sin explicación satisfactoria ha abandonado su puesto y se le rescindirá el nombramiento sin tener en cuenta el plazo de aviso previo de rescisión y sin indemnización, a menos que el funcionario sea capaz de probar satisfactoriamente que la falta al trabajo fue involuntaria y se debió a fuerzas que escapaban a su control.   La Oficina Internacional se esforzará razonablemente por localizar al funcionario antes de rescindir su nombramiento.   El objeto de la presente cláusula y de sus reglas no será aplicable a los funcionarios con nombramiento temporal a menos que en la regla 9.3.1 (“Abandono del puesto por funcionarios con nombramiento temporal”) se prescriba otra cosa.</w:t>
            </w:r>
          </w:p>
        </w:tc>
        <w:tc>
          <w:tcPr>
            <w:tcW w:w="4536" w:type="dxa"/>
            <w:shd w:val="clear" w:color="auto" w:fill="auto"/>
            <w:tcMar>
              <w:top w:w="57" w:type="dxa"/>
              <w:bottom w:w="57" w:type="dxa"/>
            </w:tcMar>
          </w:tcPr>
          <w:p w:rsidR="00750D81" w:rsidRPr="00D62F0A" w:rsidRDefault="00C21F47" w:rsidP="00C21F47">
            <w:pPr>
              <w:tabs>
                <w:tab w:val="left" w:pos="567"/>
              </w:tabs>
              <w:rPr>
                <w:strike/>
                <w:sz w:val="18"/>
                <w:szCs w:val="18"/>
              </w:rPr>
            </w:pPr>
            <w:r w:rsidRPr="00D62F0A">
              <w:rPr>
                <w:sz w:val="18"/>
                <w:szCs w:val="18"/>
              </w:rPr>
              <w:t>Se entiende por “abandono del puesto”</w:t>
            </w:r>
            <w:r w:rsidR="00750D81" w:rsidRPr="00D62F0A">
              <w:rPr>
                <w:sz w:val="18"/>
                <w:szCs w:val="18"/>
              </w:rPr>
              <w:t xml:space="preserve"> </w:t>
            </w:r>
            <w:r w:rsidR="00750D81" w:rsidRPr="00D62F0A">
              <w:rPr>
                <w:b/>
                <w:sz w:val="18"/>
                <w:szCs w:val="18"/>
                <w:u w:val="single"/>
              </w:rPr>
              <w:t>(</w:t>
            </w:r>
            <w:r w:rsidRPr="00D62F0A">
              <w:rPr>
                <w:b/>
                <w:sz w:val="18"/>
                <w:szCs w:val="18"/>
                <w:u w:val="single"/>
              </w:rPr>
              <w:t>para los funcionarios con nombramiento temporal</w:t>
            </w:r>
            <w:r w:rsidR="00F17CD9" w:rsidRPr="00D62F0A">
              <w:rPr>
                <w:b/>
                <w:sz w:val="18"/>
                <w:szCs w:val="18"/>
                <w:u w:val="single"/>
              </w:rPr>
              <w:t>,</w:t>
            </w:r>
            <w:r w:rsidRPr="00D62F0A">
              <w:rPr>
                <w:b/>
                <w:sz w:val="18"/>
                <w:szCs w:val="18"/>
                <w:u w:val="single"/>
              </w:rPr>
              <w:t xml:space="preserve"> se entenderá “del puesto temporal”</w:t>
            </w:r>
            <w:r w:rsidR="00750D81" w:rsidRPr="00D62F0A">
              <w:rPr>
                <w:b/>
                <w:sz w:val="18"/>
                <w:szCs w:val="18"/>
                <w:u w:val="single"/>
              </w:rPr>
              <w:t>)</w:t>
            </w:r>
            <w:r w:rsidR="00750D81" w:rsidRPr="00D62F0A">
              <w:rPr>
                <w:sz w:val="18"/>
                <w:szCs w:val="18"/>
              </w:rPr>
              <w:t xml:space="preserve"> </w:t>
            </w:r>
            <w:r w:rsidRPr="00D62F0A">
              <w:rPr>
                <w:sz w:val="18"/>
                <w:szCs w:val="18"/>
              </w:rPr>
              <w:t>la separación a iniciativa del funcionario sin presentar su renuncia</w:t>
            </w:r>
            <w:r w:rsidR="00750D81" w:rsidRPr="00D62F0A">
              <w:rPr>
                <w:sz w:val="18"/>
                <w:szCs w:val="18"/>
              </w:rPr>
              <w:t xml:space="preserve">.  </w:t>
            </w:r>
            <w:r w:rsidR="003E069C" w:rsidRPr="00D62F0A">
              <w:rPr>
                <w:sz w:val="18"/>
                <w:szCs w:val="18"/>
              </w:rPr>
              <w:t xml:space="preserve">Se considerará que el funcionario que haya faltado al trabajo durante más de 15 días laborables sin explicación satisfactoria ha abandonado su puesto y </w:t>
            </w:r>
            <w:r w:rsidR="009E7ADC" w:rsidRPr="00D62F0A">
              <w:rPr>
                <w:b/>
                <w:sz w:val="18"/>
                <w:szCs w:val="18"/>
                <w:u w:val="single"/>
              </w:rPr>
              <w:t>será separado del servicio</w:t>
            </w:r>
            <w:r w:rsidR="009E7ADC" w:rsidRPr="00D62F0A">
              <w:rPr>
                <w:strike/>
                <w:sz w:val="18"/>
                <w:szCs w:val="18"/>
              </w:rPr>
              <w:t xml:space="preserve">se le </w:t>
            </w:r>
            <w:r w:rsidR="003E069C" w:rsidRPr="00D62F0A">
              <w:rPr>
                <w:strike/>
                <w:sz w:val="18"/>
                <w:szCs w:val="18"/>
              </w:rPr>
              <w:t>rescindirá el nombramiento sin tener en cuenta el plazo de aviso previo de rescisión y sin indemnización</w:t>
            </w:r>
            <w:r w:rsidR="003E069C" w:rsidRPr="00D62F0A">
              <w:rPr>
                <w:sz w:val="18"/>
                <w:szCs w:val="18"/>
              </w:rPr>
              <w:t>, a menos que el funcionario sea capaz de probar satisfactoriamente que la falta al trabajo fue involuntaria y se debió a fuerzas que escapaban a su control.</w:t>
            </w:r>
            <w:r w:rsidR="00750D81" w:rsidRPr="00D62F0A">
              <w:rPr>
                <w:sz w:val="18"/>
                <w:szCs w:val="18"/>
              </w:rPr>
              <w:t xml:space="preserve">  </w:t>
            </w:r>
            <w:r w:rsidR="003E069C" w:rsidRPr="00D62F0A">
              <w:rPr>
                <w:sz w:val="18"/>
                <w:szCs w:val="18"/>
              </w:rPr>
              <w:t xml:space="preserve">La Oficina Internacional se esforzará razonablemente por localizar al funcionario antes de </w:t>
            </w:r>
            <w:r w:rsidR="003E069C" w:rsidRPr="00D62F0A">
              <w:rPr>
                <w:strike/>
                <w:sz w:val="18"/>
                <w:szCs w:val="18"/>
              </w:rPr>
              <w:t>rescindir su nombramiento</w:t>
            </w:r>
            <w:r w:rsidR="009D56A8" w:rsidRPr="00D62F0A">
              <w:rPr>
                <w:b/>
                <w:sz w:val="18"/>
                <w:szCs w:val="18"/>
                <w:u w:val="single"/>
              </w:rPr>
              <w:t>separarlo del servicio</w:t>
            </w:r>
            <w:r w:rsidR="003E069C" w:rsidRPr="00D62F0A">
              <w:rPr>
                <w:sz w:val="18"/>
                <w:szCs w:val="18"/>
              </w:rPr>
              <w:t>.</w:t>
            </w:r>
            <w:r w:rsidR="00750D81" w:rsidRPr="00D62F0A">
              <w:rPr>
                <w:sz w:val="18"/>
                <w:szCs w:val="18"/>
              </w:rPr>
              <w:t xml:space="preserve">  </w:t>
            </w:r>
            <w:bookmarkStart w:id="7" w:name="Rule_9_3_1"/>
            <w:bookmarkEnd w:id="7"/>
            <w:r w:rsidR="003E069C" w:rsidRPr="00D62F0A">
              <w:rPr>
                <w:strike/>
                <w:sz w:val="18"/>
                <w:szCs w:val="18"/>
              </w:rPr>
              <w:t>El objeto de la presente cláusula y de sus reglas no será aplicable a los funcionarios con nombramiento temporal a menos que en la regla 9.3.1 (“Abandono del puesto por funcionarios con nombramiento temporal”) se prescriba otra cosa.</w:t>
            </w:r>
          </w:p>
        </w:tc>
        <w:tc>
          <w:tcPr>
            <w:tcW w:w="4536" w:type="dxa"/>
            <w:shd w:val="clear" w:color="auto" w:fill="auto"/>
            <w:tcMar>
              <w:top w:w="57" w:type="dxa"/>
              <w:bottom w:w="57" w:type="dxa"/>
            </w:tcMar>
          </w:tcPr>
          <w:p w:rsidR="00E13E37" w:rsidRPr="00D62F0A" w:rsidRDefault="00F52DFB" w:rsidP="00660085">
            <w:pPr>
              <w:pStyle w:val="CommentText"/>
              <w:rPr>
                <w:szCs w:val="18"/>
              </w:rPr>
            </w:pPr>
            <w:r w:rsidRPr="00D62F0A">
              <w:rPr>
                <w:szCs w:val="18"/>
              </w:rPr>
              <w:t xml:space="preserve">Para corregir un error y </w:t>
            </w:r>
            <w:r w:rsidR="00664ABE" w:rsidRPr="00D62F0A">
              <w:rPr>
                <w:szCs w:val="18"/>
              </w:rPr>
              <w:t>garantizar</w:t>
            </w:r>
            <w:r w:rsidRPr="00D62F0A">
              <w:rPr>
                <w:szCs w:val="18"/>
              </w:rPr>
              <w:t xml:space="preserve"> la coherencia con la cláusula </w:t>
            </w:r>
            <w:r w:rsidR="00750D81" w:rsidRPr="00D62F0A">
              <w:rPr>
                <w:szCs w:val="18"/>
              </w:rPr>
              <w:t xml:space="preserve">9.2 </w:t>
            </w:r>
            <w:r w:rsidRPr="00D62F0A">
              <w:rPr>
                <w:szCs w:val="18"/>
              </w:rPr>
              <w:t>y la regla 9.2.1.</w:t>
            </w:r>
            <w:r w:rsidR="00750D81" w:rsidRPr="00D62F0A">
              <w:rPr>
                <w:szCs w:val="18"/>
              </w:rPr>
              <w:t>b).</w:t>
            </w:r>
          </w:p>
          <w:p w:rsidR="00E13E37" w:rsidRPr="00D62F0A" w:rsidRDefault="00F52DFB" w:rsidP="00660085">
            <w:pPr>
              <w:pStyle w:val="CommentText"/>
              <w:rPr>
                <w:szCs w:val="18"/>
              </w:rPr>
            </w:pPr>
            <w:r w:rsidRPr="00D62F0A">
              <w:rPr>
                <w:szCs w:val="18"/>
              </w:rPr>
              <w:t>El abandono del puesto es una separación a iniciativa del funcionario, según lo establecido en la cláusula </w:t>
            </w:r>
            <w:r w:rsidR="00750D81" w:rsidRPr="00D62F0A">
              <w:rPr>
                <w:szCs w:val="18"/>
              </w:rPr>
              <w:t xml:space="preserve">9.3.  </w:t>
            </w:r>
            <w:r w:rsidRPr="00D62F0A">
              <w:rPr>
                <w:szCs w:val="18"/>
              </w:rPr>
              <w:t xml:space="preserve">No da origen a una rescisión, que es una separación a iniciativa del </w:t>
            </w:r>
            <w:r w:rsidR="00750D81" w:rsidRPr="00D62F0A">
              <w:rPr>
                <w:szCs w:val="18"/>
              </w:rPr>
              <w:t>Director General</w:t>
            </w:r>
            <w:r w:rsidRPr="00D62F0A">
              <w:rPr>
                <w:szCs w:val="18"/>
              </w:rPr>
              <w:t>, conforme a lo dispuesto en la regla 9.2.1.</w:t>
            </w:r>
            <w:r w:rsidR="00750D81" w:rsidRPr="00D62F0A">
              <w:rPr>
                <w:szCs w:val="18"/>
              </w:rPr>
              <w:t xml:space="preserve">a).  </w:t>
            </w:r>
            <w:r w:rsidRPr="00D62F0A">
              <w:rPr>
                <w:szCs w:val="18"/>
              </w:rPr>
              <w:t xml:space="preserve">Véanse asimismo los párrafos a) y b) de la cláusula </w:t>
            </w:r>
            <w:r w:rsidR="00750D81" w:rsidRPr="00D62F0A">
              <w:rPr>
                <w:szCs w:val="18"/>
              </w:rPr>
              <w:t>9.1</w:t>
            </w:r>
            <w:r w:rsidRPr="00D62F0A">
              <w:rPr>
                <w:szCs w:val="18"/>
              </w:rPr>
              <w:t xml:space="preserve">, en los que se </w:t>
            </w:r>
            <w:r w:rsidR="00664ABE" w:rsidRPr="00D62F0A">
              <w:rPr>
                <w:szCs w:val="18"/>
              </w:rPr>
              <w:t>establece la distinción</w:t>
            </w:r>
            <w:r w:rsidRPr="00D62F0A">
              <w:rPr>
                <w:szCs w:val="18"/>
              </w:rPr>
              <w:t xml:space="preserve"> entre rescisión y abandono del puesto</w:t>
            </w:r>
            <w:r w:rsidR="00750D81" w:rsidRPr="00D62F0A">
              <w:rPr>
                <w:szCs w:val="18"/>
              </w:rPr>
              <w:t>.</w:t>
            </w:r>
          </w:p>
          <w:p w:rsidR="00E13E37" w:rsidRPr="00D62F0A" w:rsidRDefault="00E13E37" w:rsidP="00660085">
            <w:pPr>
              <w:rPr>
                <w:sz w:val="18"/>
                <w:szCs w:val="18"/>
              </w:rPr>
            </w:pPr>
          </w:p>
          <w:p w:rsidR="00750D81" w:rsidRPr="00D62F0A" w:rsidRDefault="00750D81" w:rsidP="00660085">
            <w:pPr>
              <w:rPr>
                <w:sz w:val="18"/>
                <w:szCs w:val="18"/>
              </w:rPr>
            </w:pPr>
          </w:p>
        </w:tc>
      </w:tr>
      <w:tr w:rsidR="00750D81" w:rsidRPr="00D62F0A" w:rsidTr="00660085">
        <w:trPr>
          <w:trHeight w:val="20"/>
        </w:trPr>
        <w:tc>
          <w:tcPr>
            <w:tcW w:w="1843" w:type="dxa"/>
            <w:shd w:val="clear" w:color="auto" w:fill="auto"/>
            <w:tcMar>
              <w:top w:w="57" w:type="dxa"/>
              <w:bottom w:w="57" w:type="dxa"/>
            </w:tcMar>
          </w:tcPr>
          <w:p w:rsidR="00E13E37" w:rsidRPr="00D62F0A" w:rsidRDefault="003E069C" w:rsidP="003E069C">
            <w:pPr>
              <w:autoSpaceDE w:val="0"/>
              <w:autoSpaceDN w:val="0"/>
              <w:adjustRightInd w:val="0"/>
              <w:rPr>
                <w:sz w:val="18"/>
                <w:szCs w:val="18"/>
                <w:lang w:eastAsia="es-ES"/>
              </w:rPr>
            </w:pPr>
            <w:r w:rsidRPr="00D62F0A">
              <w:rPr>
                <w:b/>
                <w:bCs/>
                <w:sz w:val="18"/>
                <w:szCs w:val="18"/>
                <w:lang w:eastAsia="es-ES"/>
              </w:rPr>
              <w:t>Cláusula 9.4</w:t>
            </w:r>
            <w:r w:rsidR="00750D81" w:rsidRPr="00D62F0A">
              <w:rPr>
                <w:b/>
                <w:bCs/>
                <w:sz w:val="18"/>
                <w:szCs w:val="18"/>
                <w:lang w:eastAsia="es-ES"/>
              </w:rPr>
              <w:t xml:space="preserve"> </w:t>
            </w:r>
          </w:p>
          <w:p w:rsidR="00E13E37" w:rsidRPr="00D62F0A" w:rsidRDefault="00E13E37" w:rsidP="00660085">
            <w:pPr>
              <w:ind w:right="33"/>
              <w:rPr>
                <w:sz w:val="18"/>
                <w:szCs w:val="18"/>
                <w:lang w:eastAsia="es-ES"/>
              </w:rPr>
            </w:pPr>
          </w:p>
          <w:p w:rsidR="00750D81" w:rsidRPr="00D62F0A" w:rsidRDefault="003E069C" w:rsidP="003E069C">
            <w:pPr>
              <w:ind w:right="33"/>
              <w:rPr>
                <w:sz w:val="18"/>
                <w:szCs w:val="18"/>
              </w:rPr>
            </w:pPr>
            <w:r w:rsidRPr="00D62F0A">
              <w:rPr>
                <w:sz w:val="18"/>
                <w:szCs w:val="18"/>
              </w:rPr>
              <w:t>Rescisión del nombramiento por motivos de salud</w:t>
            </w:r>
          </w:p>
        </w:tc>
        <w:tc>
          <w:tcPr>
            <w:tcW w:w="4536" w:type="dxa"/>
            <w:shd w:val="clear" w:color="auto" w:fill="auto"/>
            <w:tcMar>
              <w:top w:w="57" w:type="dxa"/>
              <w:bottom w:w="57" w:type="dxa"/>
            </w:tcMar>
          </w:tcPr>
          <w:p w:rsidR="00750D81" w:rsidRPr="00D62F0A" w:rsidRDefault="003E069C" w:rsidP="003E069C">
            <w:pPr>
              <w:rPr>
                <w:sz w:val="18"/>
                <w:szCs w:val="18"/>
              </w:rPr>
            </w:pPr>
            <w:r w:rsidRPr="00D62F0A">
              <w:rPr>
                <w:sz w:val="18"/>
                <w:szCs w:val="18"/>
              </w:rPr>
              <w:t xml:space="preserve">Los servicios de los funcionarios podrán ser rescindidos cuando, debido a mala salud, enfermedad o debilitación de sus facultades físicas o mentales después de haber agotado la licencia de enfermedad a que tuvieren derecho, se encuentren incapacitados para realizar sus cometidos u otros que razonablemente pudieran asignárseles.  En tales casos, se presentarán los certificados médicos apropiados.  El procedimiento aplicable a la rescisión del nombramiento por motivos de salud se prescribirá </w:t>
            </w:r>
            <w:r w:rsidRPr="00D62F0A">
              <w:rPr>
                <w:sz w:val="18"/>
                <w:szCs w:val="18"/>
              </w:rPr>
              <w:lastRenderedPageBreak/>
              <w:t>en una orden de servicio.</w:t>
            </w:r>
          </w:p>
        </w:tc>
        <w:tc>
          <w:tcPr>
            <w:tcW w:w="4536" w:type="dxa"/>
            <w:shd w:val="clear" w:color="auto" w:fill="auto"/>
            <w:tcMar>
              <w:top w:w="57" w:type="dxa"/>
              <w:bottom w:w="57" w:type="dxa"/>
            </w:tcMar>
          </w:tcPr>
          <w:p w:rsidR="00750D81" w:rsidRPr="00D62F0A" w:rsidRDefault="003E069C" w:rsidP="00C73A29">
            <w:pPr>
              <w:rPr>
                <w:sz w:val="18"/>
                <w:szCs w:val="18"/>
              </w:rPr>
            </w:pPr>
            <w:r w:rsidRPr="00D62F0A">
              <w:rPr>
                <w:sz w:val="18"/>
                <w:szCs w:val="18"/>
              </w:rPr>
              <w:lastRenderedPageBreak/>
              <w:t>Los servicios de los funcionarios podrán ser rescindidos cuando, debido a mala salud, enfermedad o debilitación de sus facultades físicas o mentales</w:t>
            </w:r>
            <w:r w:rsidR="009D56A8" w:rsidRPr="00D62F0A">
              <w:rPr>
                <w:b/>
                <w:sz w:val="18"/>
                <w:szCs w:val="18"/>
                <w:u w:val="single"/>
              </w:rPr>
              <w:t>,</w:t>
            </w:r>
            <w:r w:rsidRPr="00D62F0A">
              <w:rPr>
                <w:sz w:val="18"/>
                <w:szCs w:val="18"/>
              </w:rPr>
              <w:t xml:space="preserve"> después de haber agotado la licencia de enfermedad a que tuvieren derecho, se encuentren incapacitados para realizar sus cometidos</w:t>
            </w:r>
            <w:r w:rsidRPr="00D62F0A">
              <w:rPr>
                <w:strike/>
                <w:sz w:val="18"/>
                <w:szCs w:val="18"/>
              </w:rPr>
              <w:t xml:space="preserve"> u otros que razonablemente pudieran asignárseles</w:t>
            </w:r>
            <w:r w:rsidRPr="00D62F0A">
              <w:rPr>
                <w:sz w:val="18"/>
                <w:szCs w:val="18"/>
              </w:rPr>
              <w:t>.</w:t>
            </w:r>
            <w:r w:rsidR="00750D81" w:rsidRPr="00D62F0A">
              <w:rPr>
                <w:sz w:val="18"/>
                <w:szCs w:val="18"/>
              </w:rPr>
              <w:t xml:space="preserve"> </w:t>
            </w:r>
            <w:r w:rsidR="00F17CD9" w:rsidRPr="00D62F0A">
              <w:rPr>
                <w:b/>
                <w:sz w:val="18"/>
                <w:szCs w:val="18"/>
                <w:u w:val="single"/>
              </w:rPr>
              <w:t xml:space="preserve">Los servicios de los funcionarios con </w:t>
            </w:r>
            <w:r w:rsidR="009C1846" w:rsidRPr="00D62F0A">
              <w:rPr>
                <w:b/>
                <w:sz w:val="18"/>
                <w:szCs w:val="18"/>
                <w:u w:val="single"/>
              </w:rPr>
              <w:t xml:space="preserve">un </w:t>
            </w:r>
            <w:r w:rsidR="00F17CD9" w:rsidRPr="00D62F0A">
              <w:rPr>
                <w:b/>
                <w:sz w:val="18"/>
                <w:szCs w:val="18"/>
                <w:u w:val="single"/>
              </w:rPr>
              <w:t>nombramiento de plazo fijo, continuo o</w:t>
            </w:r>
            <w:r w:rsidR="00750D81" w:rsidRPr="00D62F0A">
              <w:rPr>
                <w:b/>
                <w:sz w:val="18"/>
                <w:szCs w:val="18"/>
                <w:u w:val="single"/>
              </w:rPr>
              <w:t xml:space="preserve"> permanent</w:t>
            </w:r>
            <w:r w:rsidR="009C1846" w:rsidRPr="00D62F0A">
              <w:rPr>
                <w:b/>
                <w:sz w:val="18"/>
                <w:szCs w:val="18"/>
                <w:u w:val="single"/>
              </w:rPr>
              <w:t>e</w:t>
            </w:r>
            <w:r w:rsidR="00F17CD9" w:rsidRPr="00D62F0A">
              <w:rPr>
                <w:b/>
                <w:sz w:val="18"/>
                <w:szCs w:val="18"/>
                <w:u w:val="single"/>
              </w:rPr>
              <w:t xml:space="preserve"> solo podrán ser rescindidos por </w:t>
            </w:r>
            <w:r w:rsidR="00F17CD9" w:rsidRPr="00D62F0A">
              <w:rPr>
                <w:b/>
                <w:sz w:val="18"/>
                <w:szCs w:val="18"/>
                <w:u w:val="single"/>
              </w:rPr>
              <w:lastRenderedPageBreak/>
              <w:t xml:space="preserve">motivos de salud cuando estén asimismo incapacitados para realizar otros cometidos que </w:t>
            </w:r>
            <w:r w:rsidR="00001FFA" w:rsidRPr="00D62F0A">
              <w:rPr>
                <w:b/>
                <w:sz w:val="18"/>
                <w:szCs w:val="18"/>
                <w:u w:val="single"/>
              </w:rPr>
              <w:t>razonablemente pudieran asignárseles</w:t>
            </w:r>
            <w:r w:rsidR="00750D81" w:rsidRPr="00D62F0A">
              <w:rPr>
                <w:sz w:val="18"/>
                <w:szCs w:val="18"/>
              </w:rPr>
              <w:t xml:space="preserve">. </w:t>
            </w:r>
            <w:r w:rsidR="006E2736" w:rsidRPr="00D62F0A">
              <w:rPr>
                <w:sz w:val="18"/>
                <w:szCs w:val="18"/>
              </w:rPr>
              <w:t xml:space="preserve"> </w:t>
            </w:r>
            <w:r w:rsidRPr="00D62F0A">
              <w:rPr>
                <w:sz w:val="18"/>
                <w:szCs w:val="18"/>
              </w:rPr>
              <w:t xml:space="preserve">En </w:t>
            </w:r>
            <w:r w:rsidRPr="00D62F0A">
              <w:rPr>
                <w:strike/>
                <w:sz w:val="18"/>
                <w:szCs w:val="18"/>
              </w:rPr>
              <w:t>tales</w:t>
            </w:r>
            <w:r w:rsidR="009E7ADC" w:rsidRPr="00D62F0A">
              <w:rPr>
                <w:b/>
                <w:sz w:val="18"/>
                <w:szCs w:val="18"/>
                <w:u w:val="single"/>
              </w:rPr>
              <w:t>todos los</w:t>
            </w:r>
            <w:r w:rsidR="009E7ADC" w:rsidRPr="00D62F0A">
              <w:rPr>
                <w:sz w:val="18"/>
                <w:szCs w:val="18"/>
              </w:rPr>
              <w:t xml:space="preserve"> </w:t>
            </w:r>
            <w:r w:rsidRPr="00D62F0A">
              <w:rPr>
                <w:sz w:val="18"/>
                <w:szCs w:val="18"/>
              </w:rPr>
              <w:t>casos, se presentarán los certificados médicos apropiados.</w:t>
            </w:r>
            <w:r w:rsidR="00750D81" w:rsidRPr="00D62F0A">
              <w:rPr>
                <w:sz w:val="18"/>
                <w:szCs w:val="18"/>
              </w:rPr>
              <w:t xml:space="preserve"> </w:t>
            </w:r>
            <w:r w:rsidR="006E2736" w:rsidRPr="00D62F0A">
              <w:rPr>
                <w:sz w:val="18"/>
                <w:szCs w:val="18"/>
              </w:rPr>
              <w:t xml:space="preserve"> </w:t>
            </w:r>
            <w:r w:rsidRPr="00D62F0A">
              <w:rPr>
                <w:sz w:val="18"/>
                <w:szCs w:val="18"/>
              </w:rPr>
              <w:t>El procedimiento aplicable a la rescisión del nombramiento por motivos de salud se prescribirá en una orden de servicio.</w:t>
            </w:r>
          </w:p>
        </w:tc>
        <w:tc>
          <w:tcPr>
            <w:tcW w:w="4536" w:type="dxa"/>
            <w:shd w:val="clear" w:color="auto" w:fill="auto"/>
            <w:tcMar>
              <w:top w:w="57" w:type="dxa"/>
              <w:bottom w:w="57" w:type="dxa"/>
            </w:tcMar>
          </w:tcPr>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750D81" w:rsidRPr="00D62F0A" w:rsidRDefault="003E6E74" w:rsidP="00664ABE">
            <w:pPr>
              <w:pStyle w:val="CommentText"/>
              <w:rPr>
                <w:szCs w:val="18"/>
              </w:rPr>
            </w:pPr>
            <w:r w:rsidRPr="00D62F0A">
              <w:rPr>
                <w:szCs w:val="18"/>
              </w:rPr>
              <w:t xml:space="preserve">Con esta modificación se </w:t>
            </w:r>
            <w:r w:rsidR="00664ABE" w:rsidRPr="00D62F0A">
              <w:rPr>
                <w:szCs w:val="18"/>
              </w:rPr>
              <w:t>aclara</w:t>
            </w:r>
            <w:r w:rsidRPr="00D62F0A">
              <w:rPr>
                <w:szCs w:val="18"/>
              </w:rPr>
              <w:t xml:space="preserve"> que la reasignación de ot</w:t>
            </w:r>
            <w:r w:rsidR="00E556FF" w:rsidRPr="00D62F0A">
              <w:rPr>
                <w:szCs w:val="18"/>
              </w:rPr>
              <w:t>r</w:t>
            </w:r>
            <w:r w:rsidRPr="00D62F0A">
              <w:rPr>
                <w:szCs w:val="18"/>
              </w:rPr>
              <w:t>as funciones no se aplica a</w:t>
            </w:r>
            <w:r w:rsidR="00664ABE" w:rsidRPr="00D62F0A">
              <w:rPr>
                <w:szCs w:val="18"/>
              </w:rPr>
              <w:t xml:space="preserve"> los funcionarios con nombramiento</w:t>
            </w:r>
            <w:r w:rsidRPr="00D62F0A">
              <w:rPr>
                <w:szCs w:val="18"/>
              </w:rPr>
              <w:t xml:space="preserve"> temporal en dichas circunstancias, habida cuenta de la naturaleza de su nombramiento y funciones</w:t>
            </w:r>
            <w:r w:rsidR="00750D81" w:rsidRPr="00D62F0A">
              <w:rPr>
                <w:szCs w:val="18"/>
              </w:rPr>
              <w:t>.</w:t>
            </w:r>
          </w:p>
        </w:tc>
      </w:tr>
      <w:tr w:rsidR="00750D81" w:rsidRPr="00D62F0A" w:rsidTr="00660085">
        <w:trPr>
          <w:trHeight w:val="20"/>
        </w:trPr>
        <w:tc>
          <w:tcPr>
            <w:tcW w:w="1843" w:type="dxa"/>
            <w:shd w:val="clear" w:color="auto" w:fill="auto"/>
            <w:tcMar>
              <w:top w:w="57" w:type="dxa"/>
              <w:bottom w:w="57" w:type="dxa"/>
            </w:tcMar>
          </w:tcPr>
          <w:p w:rsidR="00E13E37" w:rsidRPr="00D62F0A" w:rsidRDefault="00540A30" w:rsidP="003E069C">
            <w:pPr>
              <w:pStyle w:val="Heading1"/>
              <w:keepNext w:val="0"/>
              <w:spacing w:before="0" w:after="0"/>
              <w:ind w:right="34"/>
              <w:rPr>
                <w:sz w:val="18"/>
                <w:szCs w:val="18"/>
              </w:rPr>
            </w:pPr>
            <w:r w:rsidRPr="00D62F0A">
              <w:rPr>
                <w:caps w:val="0"/>
                <w:sz w:val="18"/>
                <w:szCs w:val="18"/>
              </w:rPr>
              <w:lastRenderedPageBreak/>
              <w:t xml:space="preserve">Cláusula 9.7 </w:t>
            </w:r>
          </w:p>
          <w:p w:rsidR="00E13E37" w:rsidRPr="00D62F0A" w:rsidRDefault="00E13E37" w:rsidP="00660085">
            <w:pPr>
              <w:pStyle w:val="Heading1"/>
              <w:keepNext w:val="0"/>
              <w:spacing w:before="0" w:after="0"/>
              <w:ind w:right="34"/>
              <w:rPr>
                <w:sz w:val="18"/>
                <w:szCs w:val="18"/>
              </w:rPr>
            </w:pPr>
          </w:p>
          <w:p w:rsidR="00E13E37" w:rsidRPr="00D62F0A" w:rsidRDefault="00540A30" w:rsidP="003E069C">
            <w:pPr>
              <w:pStyle w:val="Heading1"/>
              <w:keepNext w:val="0"/>
              <w:spacing w:before="0" w:after="0"/>
              <w:ind w:right="34"/>
              <w:rPr>
                <w:b w:val="0"/>
                <w:sz w:val="18"/>
                <w:szCs w:val="18"/>
              </w:rPr>
            </w:pPr>
            <w:r w:rsidRPr="00D62F0A">
              <w:rPr>
                <w:b w:val="0"/>
                <w:caps w:val="0"/>
                <w:sz w:val="18"/>
                <w:szCs w:val="18"/>
              </w:rPr>
              <w:t>Aviso previo de rescisión del nombramiento</w:t>
            </w:r>
          </w:p>
          <w:p w:rsidR="00750D81" w:rsidRPr="00D62F0A" w:rsidRDefault="00750D81" w:rsidP="00660085">
            <w:pPr>
              <w:pStyle w:val="ListParagraph"/>
              <w:ind w:left="0" w:right="34"/>
              <w:rPr>
                <w:sz w:val="18"/>
                <w:szCs w:val="18"/>
                <w:lang w:val="es-ES"/>
              </w:rPr>
            </w:pPr>
          </w:p>
        </w:tc>
        <w:tc>
          <w:tcPr>
            <w:tcW w:w="4536" w:type="dxa"/>
            <w:shd w:val="clear" w:color="auto" w:fill="auto"/>
            <w:tcMar>
              <w:top w:w="57" w:type="dxa"/>
              <w:bottom w:w="57" w:type="dxa"/>
            </w:tcMar>
          </w:tcPr>
          <w:p w:rsidR="00E13E37" w:rsidRPr="00D62F0A" w:rsidRDefault="00540A30" w:rsidP="003E069C">
            <w:pPr>
              <w:pStyle w:val="Default"/>
              <w:rPr>
                <w:color w:val="auto"/>
                <w:sz w:val="18"/>
                <w:szCs w:val="18"/>
                <w:lang w:val="es-ES"/>
              </w:rPr>
            </w:pPr>
            <w:r w:rsidRPr="00D62F0A">
              <w:rPr>
                <w:color w:val="auto"/>
                <w:sz w:val="18"/>
                <w:szCs w:val="18"/>
                <w:lang w:val="es-ES"/>
              </w:rPr>
              <w:t xml:space="preserve">a) </w:t>
            </w:r>
            <w:r w:rsidR="003E069C" w:rsidRPr="00D62F0A">
              <w:rPr>
                <w:color w:val="auto"/>
                <w:sz w:val="18"/>
                <w:szCs w:val="18"/>
                <w:lang w:val="es-ES"/>
              </w:rPr>
              <w:t>El funcionario cuyo nombramiento se rescinda de conformidad con las reglas 9.2 o 9.4 deberá recibir el aviso previo que se prevea en su carta de nombramiento o su contrato y la indemnización prevista en el Estatuto y Reglamento del Personal.</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750D81" w:rsidP="00660085">
            <w:pPr>
              <w:pStyle w:val="Default"/>
              <w:pageBreakBefore/>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750D81" w:rsidRPr="00D62F0A" w:rsidRDefault="00540A30" w:rsidP="003E069C">
            <w:pPr>
              <w:pStyle w:val="Default"/>
              <w:rPr>
                <w:color w:val="auto"/>
                <w:sz w:val="18"/>
                <w:szCs w:val="18"/>
                <w:lang w:val="es-ES"/>
              </w:rPr>
            </w:pPr>
            <w:r w:rsidRPr="00D62F0A">
              <w:rPr>
                <w:color w:val="auto"/>
                <w:sz w:val="18"/>
                <w:szCs w:val="18"/>
                <w:lang w:val="es-ES"/>
              </w:rPr>
              <w:t>e)  […]</w:t>
            </w:r>
          </w:p>
        </w:tc>
        <w:tc>
          <w:tcPr>
            <w:tcW w:w="4536" w:type="dxa"/>
            <w:shd w:val="clear" w:color="auto" w:fill="auto"/>
            <w:tcMar>
              <w:top w:w="57" w:type="dxa"/>
              <w:bottom w:w="57" w:type="dxa"/>
            </w:tcMar>
          </w:tcPr>
          <w:p w:rsidR="00E13E37" w:rsidRPr="00D62F0A" w:rsidRDefault="00540A30" w:rsidP="003E069C">
            <w:pPr>
              <w:pStyle w:val="Default"/>
              <w:rPr>
                <w:color w:val="auto"/>
                <w:sz w:val="18"/>
                <w:szCs w:val="18"/>
                <w:lang w:val="es-ES"/>
              </w:rPr>
            </w:pPr>
            <w:r w:rsidRPr="00D62F0A">
              <w:rPr>
                <w:color w:val="auto"/>
                <w:sz w:val="18"/>
                <w:szCs w:val="18"/>
                <w:lang w:val="es-ES"/>
              </w:rPr>
              <w:t xml:space="preserve">a) </w:t>
            </w:r>
            <w:r w:rsidR="003E069C" w:rsidRPr="00D62F0A">
              <w:rPr>
                <w:color w:val="auto"/>
                <w:sz w:val="18"/>
                <w:szCs w:val="18"/>
                <w:lang w:val="es-ES"/>
              </w:rPr>
              <w:t>El funcionario cuyo nombramiento se rescinda de conformidad con las reglas 9.2 o 9.4 deberá recibir el aviso previo que se prevea en su carta de nombramiento o su contrato y la indemnización prevista en el Estatuto y Reglamento del Personal.</w:t>
            </w:r>
            <w:r w:rsidR="00750D81" w:rsidRPr="00D62F0A">
              <w:rPr>
                <w:color w:val="auto"/>
                <w:sz w:val="18"/>
                <w:szCs w:val="18"/>
                <w:lang w:val="es-ES"/>
              </w:rPr>
              <w:t xml:space="preserve"> </w:t>
            </w:r>
          </w:p>
          <w:p w:rsidR="00E13E37" w:rsidRPr="00D62F0A" w:rsidRDefault="00E13E37" w:rsidP="00660085">
            <w:pPr>
              <w:tabs>
                <w:tab w:val="left" w:pos="567"/>
              </w:tabs>
              <w:rPr>
                <w:b/>
                <w:sz w:val="18"/>
                <w:szCs w:val="18"/>
              </w:rPr>
            </w:pPr>
          </w:p>
          <w:p w:rsidR="00E13E37" w:rsidRPr="00D62F0A" w:rsidRDefault="00750D81" w:rsidP="00660085">
            <w:pPr>
              <w:tabs>
                <w:tab w:val="left" w:pos="567"/>
              </w:tabs>
              <w:rPr>
                <w:b/>
                <w:sz w:val="18"/>
                <w:szCs w:val="18"/>
              </w:rPr>
            </w:pPr>
            <w:r w:rsidRPr="00D62F0A">
              <w:rPr>
                <w:sz w:val="18"/>
                <w:szCs w:val="18"/>
              </w:rPr>
              <w:t>[…]</w:t>
            </w:r>
          </w:p>
          <w:p w:rsidR="00E13E37" w:rsidRPr="00D62F0A" w:rsidRDefault="00E13E37" w:rsidP="00660085">
            <w:pPr>
              <w:tabs>
                <w:tab w:val="left" w:pos="567"/>
              </w:tabs>
              <w:rPr>
                <w:b/>
                <w:sz w:val="18"/>
                <w:szCs w:val="18"/>
              </w:rPr>
            </w:pPr>
          </w:p>
          <w:p w:rsidR="00E13E37" w:rsidRPr="00D62F0A" w:rsidRDefault="00750D81" w:rsidP="00660085">
            <w:pPr>
              <w:tabs>
                <w:tab w:val="left" w:pos="567"/>
              </w:tabs>
              <w:rPr>
                <w:b/>
                <w:sz w:val="18"/>
                <w:szCs w:val="18"/>
                <w:u w:val="single"/>
              </w:rPr>
            </w:pPr>
            <w:r w:rsidRPr="00D62F0A">
              <w:rPr>
                <w:b/>
                <w:sz w:val="18"/>
                <w:szCs w:val="18"/>
                <w:u w:val="single"/>
              </w:rPr>
              <w:t xml:space="preserve">e) </w:t>
            </w:r>
            <w:r w:rsidR="00B53AE6" w:rsidRPr="00D62F0A">
              <w:rPr>
                <w:b/>
                <w:sz w:val="18"/>
                <w:szCs w:val="18"/>
                <w:u w:val="single"/>
              </w:rPr>
              <w:t>No obstante lo dispuesto en el párrafo </w:t>
            </w:r>
            <w:r w:rsidRPr="00D62F0A">
              <w:rPr>
                <w:b/>
                <w:sz w:val="18"/>
                <w:szCs w:val="18"/>
                <w:u w:val="single"/>
              </w:rPr>
              <w:t xml:space="preserve">a), </w:t>
            </w:r>
            <w:r w:rsidR="00B53AE6" w:rsidRPr="00D62F0A">
              <w:rPr>
                <w:b/>
                <w:sz w:val="18"/>
                <w:szCs w:val="18"/>
                <w:u w:val="single"/>
              </w:rPr>
              <w:t>en caso de destitución sumaria no se dará aviso previo ni indemnización</w:t>
            </w:r>
            <w:r w:rsidRPr="00D62F0A">
              <w:rPr>
                <w:b/>
                <w:sz w:val="18"/>
                <w:szCs w:val="18"/>
                <w:u w:val="single"/>
              </w:rPr>
              <w:t>.</w:t>
            </w:r>
          </w:p>
          <w:p w:rsidR="00E13E37" w:rsidRPr="00D62F0A" w:rsidRDefault="00E13E37" w:rsidP="00660085">
            <w:pPr>
              <w:tabs>
                <w:tab w:val="left" w:pos="567"/>
              </w:tabs>
              <w:rPr>
                <w:sz w:val="18"/>
                <w:szCs w:val="18"/>
              </w:rPr>
            </w:pPr>
          </w:p>
          <w:p w:rsidR="00750D81" w:rsidRPr="00D62F0A" w:rsidRDefault="00750D81" w:rsidP="00DB2C81">
            <w:pPr>
              <w:tabs>
                <w:tab w:val="left" w:pos="567"/>
              </w:tabs>
              <w:rPr>
                <w:sz w:val="18"/>
                <w:szCs w:val="18"/>
              </w:rPr>
            </w:pPr>
            <w:r w:rsidRPr="00D62F0A">
              <w:rPr>
                <w:strike/>
                <w:sz w:val="18"/>
                <w:szCs w:val="18"/>
              </w:rPr>
              <w:t>e)</w:t>
            </w:r>
            <w:r w:rsidRPr="00D62F0A">
              <w:rPr>
                <w:sz w:val="18"/>
                <w:szCs w:val="18"/>
              </w:rPr>
              <w:t xml:space="preserve"> </w:t>
            </w:r>
            <w:r w:rsidRPr="00D62F0A">
              <w:rPr>
                <w:b/>
                <w:sz w:val="18"/>
                <w:szCs w:val="18"/>
              </w:rPr>
              <w:t>f)</w:t>
            </w:r>
            <w:r w:rsidRPr="00D62F0A">
              <w:rPr>
                <w:sz w:val="18"/>
                <w:szCs w:val="18"/>
              </w:rPr>
              <w:t xml:space="preserve"> […]</w:t>
            </w:r>
          </w:p>
        </w:tc>
        <w:tc>
          <w:tcPr>
            <w:tcW w:w="4536"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750D81" w:rsidRPr="00D62F0A" w:rsidRDefault="00727E97" w:rsidP="00727E97">
            <w:pPr>
              <w:rPr>
                <w:sz w:val="18"/>
                <w:szCs w:val="18"/>
              </w:rPr>
            </w:pPr>
            <w:r w:rsidRPr="00D62F0A">
              <w:rPr>
                <w:sz w:val="18"/>
                <w:szCs w:val="18"/>
              </w:rPr>
              <w:t>Se añade el párrafo </w:t>
            </w:r>
            <w:r w:rsidR="00750D81" w:rsidRPr="00D62F0A">
              <w:rPr>
                <w:sz w:val="18"/>
                <w:szCs w:val="18"/>
              </w:rPr>
              <w:t xml:space="preserve">e) </w:t>
            </w:r>
            <w:r w:rsidRPr="00D62F0A">
              <w:rPr>
                <w:sz w:val="18"/>
                <w:szCs w:val="18"/>
              </w:rPr>
              <w:t>para subsanar una deficiencia</w:t>
            </w:r>
            <w:r w:rsidR="00750D81" w:rsidRPr="00D62F0A">
              <w:rPr>
                <w:sz w:val="18"/>
                <w:szCs w:val="18"/>
              </w:rPr>
              <w:t xml:space="preserve">. </w:t>
            </w:r>
          </w:p>
        </w:tc>
      </w:tr>
      <w:tr w:rsidR="00750D81" w:rsidRPr="00D62F0A" w:rsidTr="00660085">
        <w:trPr>
          <w:trHeight w:val="20"/>
        </w:trPr>
        <w:tc>
          <w:tcPr>
            <w:tcW w:w="1843" w:type="dxa"/>
            <w:shd w:val="clear" w:color="auto" w:fill="auto"/>
            <w:tcMar>
              <w:top w:w="57" w:type="dxa"/>
              <w:bottom w:w="57" w:type="dxa"/>
            </w:tcMar>
          </w:tcPr>
          <w:p w:rsidR="00E13E37" w:rsidRPr="00D62F0A" w:rsidRDefault="003E069C" w:rsidP="003E069C">
            <w:pPr>
              <w:ind w:right="33"/>
              <w:rPr>
                <w:b/>
                <w:sz w:val="18"/>
                <w:szCs w:val="18"/>
              </w:rPr>
            </w:pPr>
            <w:r w:rsidRPr="00D62F0A">
              <w:rPr>
                <w:b/>
                <w:sz w:val="18"/>
                <w:szCs w:val="18"/>
              </w:rPr>
              <w:t>Cláusula 9.8</w:t>
            </w:r>
            <w:r w:rsidR="00750D81" w:rsidRPr="00D62F0A">
              <w:rPr>
                <w:b/>
                <w:sz w:val="18"/>
                <w:szCs w:val="18"/>
              </w:rPr>
              <w:t xml:space="preserve"> </w:t>
            </w:r>
          </w:p>
          <w:p w:rsidR="00E13E37" w:rsidRPr="00D62F0A" w:rsidRDefault="00E13E37" w:rsidP="00660085">
            <w:pPr>
              <w:ind w:right="33"/>
              <w:rPr>
                <w:b/>
                <w:sz w:val="18"/>
                <w:szCs w:val="18"/>
              </w:rPr>
            </w:pPr>
          </w:p>
          <w:p w:rsidR="00E13E37" w:rsidRPr="00D62F0A" w:rsidRDefault="003E069C" w:rsidP="003E069C">
            <w:pPr>
              <w:ind w:right="33"/>
              <w:rPr>
                <w:sz w:val="18"/>
                <w:szCs w:val="18"/>
              </w:rPr>
            </w:pPr>
            <w:r w:rsidRPr="00D62F0A">
              <w:rPr>
                <w:sz w:val="18"/>
                <w:szCs w:val="18"/>
              </w:rPr>
              <w:t>Indemnización por rescisión del nombramiento</w:t>
            </w:r>
          </w:p>
          <w:p w:rsidR="00750D81" w:rsidRPr="00D62F0A" w:rsidRDefault="00750D81" w:rsidP="00660085">
            <w:pPr>
              <w:pStyle w:val="ListParagraph"/>
              <w:ind w:left="0" w:right="33"/>
              <w:rPr>
                <w:sz w:val="18"/>
                <w:szCs w:val="18"/>
                <w:lang w:val="es-ES"/>
              </w:rPr>
            </w:pPr>
          </w:p>
        </w:tc>
        <w:tc>
          <w:tcPr>
            <w:tcW w:w="4536" w:type="dxa"/>
            <w:shd w:val="clear" w:color="auto" w:fill="auto"/>
            <w:tcMar>
              <w:top w:w="57" w:type="dxa"/>
              <w:bottom w:w="57" w:type="dxa"/>
            </w:tcMar>
          </w:tcPr>
          <w:p w:rsidR="00E13E37" w:rsidRPr="00D62F0A" w:rsidRDefault="00540A30" w:rsidP="003E069C">
            <w:pPr>
              <w:pStyle w:val="Default"/>
              <w:rPr>
                <w:color w:val="auto"/>
                <w:sz w:val="18"/>
                <w:szCs w:val="18"/>
                <w:lang w:val="es-ES"/>
              </w:rPr>
            </w:pPr>
            <w:r w:rsidRPr="00D62F0A">
              <w:rPr>
                <w:color w:val="auto"/>
                <w:sz w:val="18"/>
                <w:szCs w:val="18"/>
                <w:lang w:val="es-ES"/>
              </w:rPr>
              <w:t xml:space="preserve">a) </w:t>
            </w:r>
            <w:r w:rsidR="003E069C" w:rsidRPr="00D62F0A">
              <w:rPr>
                <w:color w:val="auto"/>
                <w:sz w:val="18"/>
                <w:szCs w:val="18"/>
                <w:lang w:val="es-ES"/>
              </w:rPr>
              <w:t>Los funcionarios cuyos nombramientos se rescindan recibirán una indemnización con arreglo a las disposiciones siguientes:</w:t>
            </w:r>
          </w:p>
          <w:p w:rsidR="00540A30" w:rsidRPr="00D62F0A" w:rsidRDefault="00540A30" w:rsidP="003E069C">
            <w:pPr>
              <w:pStyle w:val="Default"/>
              <w:rPr>
                <w:color w:val="auto"/>
                <w:sz w:val="18"/>
                <w:szCs w:val="18"/>
                <w:lang w:val="es-ES"/>
              </w:rPr>
            </w:pPr>
          </w:p>
          <w:p w:rsidR="00E13E37" w:rsidRPr="00D62F0A" w:rsidRDefault="00540A30" w:rsidP="003E069C">
            <w:pPr>
              <w:pStyle w:val="Default"/>
              <w:rPr>
                <w:color w:val="auto"/>
                <w:sz w:val="18"/>
                <w:szCs w:val="18"/>
                <w:lang w:val="es-ES"/>
              </w:rPr>
            </w:pPr>
            <w:r w:rsidRPr="00D62F0A">
              <w:rPr>
                <w:color w:val="auto"/>
                <w:sz w:val="18"/>
                <w:szCs w:val="18"/>
                <w:lang w:val="es-ES"/>
              </w:rPr>
              <w:t xml:space="preserve">1) </w:t>
            </w:r>
            <w:r w:rsidR="003E069C" w:rsidRPr="00D62F0A">
              <w:rPr>
                <w:color w:val="auto"/>
                <w:sz w:val="18"/>
                <w:szCs w:val="18"/>
                <w:lang w:val="es-ES"/>
              </w:rPr>
              <w:t>Con sujeción a lo dispuesto en los siguientes apartados 3) a 6), el importe de la indemnización se calculará de conformidad con la siguiente escala:</w:t>
            </w:r>
          </w:p>
          <w:p w:rsidR="00540A30" w:rsidRPr="00D62F0A" w:rsidRDefault="00540A30" w:rsidP="003E069C">
            <w:pPr>
              <w:pStyle w:val="Default"/>
              <w:rPr>
                <w:color w:val="auto"/>
                <w:sz w:val="18"/>
                <w:szCs w:val="18"/>
                <w:lang w:val="es-ES"/>
              </w:rPr>
            </w:pPr>
          </w:p>
          <w:p w:rsidR="00540A30" w:rsidRPr="00D62F0A" w:rsidRDefault="00540A30" w:rsidP="003E069C">
            <w:pPr>
              <w:pStyle w:val="Default"/>
              <w:rPr>
                <w:color w:val="auto"/>
                <w:sz w:val="18"/>
                <w:szCs w:val="18"/>
                <w:lang w:val="es-ES"/>
              </w:rPr>
            </w:pPr>
            <w:r w:rsidRPr="00D62F0A">
              <w:rPr>
                <w:color w:val="auto"/>
                <w:sz w:val="18"/>
                <w:szCs w:val="18"/>
                <w:lang w:val="es-ES"/>
              </w:rPr>
              <w:t>[</w:t>
            </w:r>
            <w:r w:rsidR="006E2736" w:rsidRPr="00D62F0A">
              <w:rPr>
                <w:color w:val="auto"/>
                <w:sz w:val="18"/>
                <w:szCs w:val="18"/>
                <w:lang w:val="es-ES"/>
              </w:rPr>
              <w:t>CUADRO</w:t>
            </w:r>
            <w:r w:rsidRPr="00D62F0A">
              <w:rPr>
                <w:color w:val="auto"/>
                <w:sz w:val="18"/>
                <w:szCs w:val="18"/>
                <w:lang w:val="es-ES"/>
              </w:rPr>
              <w:t xml:space="preserve"> …</w:t>
            </w:r>
          </w:p>
          <w:p w:rsidR="00E13E37" w:rsidRPr="00D62F0A" w:rsidRDefault="006E2736" w:rsidP="00660085">
            <w:pPr>
              <w:pStyle w:val="Default"/>
              <w:rPr>
                <w:color w:val="auto"/>
                <w:sz w:val="18"/>
                <w:szCs w:val="18"/>
                <w:lang w:val="es-ES"/>
              </w:rPr>
            </w:pPr>
            <w:r w:rsidRPr="00D62F0A">
              <w:rPr>
                <w:color w:val="auto"/>
                <w:sz w:val="18"/>
                <w:szCs w:val="18"/>
                <w:lang w:val="es-ES"/>
              </w:rPr>
              <w:t>Nombramientos permanentes</w:t>
            </w:r>
            <w:r w:rsidR="00750D81" w:rsidRPr="00D62F0A">
              <w:rPr>
                <w:color w:val="auto"/>
                <w:sz w:val="18"/>
                <w:szCs w:val="18"/>
                <w:lang w:val="es-ES"/>
              </w:rPr>
              <w:t xml:space="preserve"> --- </w:t>
            </w:r>
            <w:r w:rsidRPr="00D62F0A">
              <w:rPr>
                <w:color w:val="auto"/>
                <w:sz w:val="18"/>
                <w:szCs w:val="18"/>
                <w:lang w:val="es-ES"/>
              </w:rPr>
              <w:t xml:space="preserve">Nombramientos de plazo fijo </w:t>
            </w:r>
            <w:r w:rsidR="00750D81"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540A30" w:rsidP="003E069C">
            <w:pPr>
              <w:pStyle w:val="Default"/>
              <w:rPr>
                <w:color w:val="auto"/>
                <w:sz w:val="18"/>
                <w:szCs w:val="18"/>
                <w:lang w:val="es-ES"/>
              </w:rPr>
            </w:pPr>
            <w:r w:rsidRPr="00D62F0A">
              <w:rPr>
                <w:color w:val="auto"/>
                <w:sz w:val="18"/>
                <w:szCs w:val="18"/>
                <w:lang w:val="es-ES"/>
              </w:rPr>
              <w:t xml:space="preserve">3) </w:t>
            </w:r>
            <w:r w:rsidR="003E069C" w:rsidRPr="00D62F0A">
              <w:rPr>
                <w:color w:val="auto"/>
                <w:sz w:val="18"/>
                <w:szCs w:val="18"/>
                <w:lang w:val="es-ES"/>
              </w:rPr>
              <w:t>No se pagará ninguna indemnización a:</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540A30" w:rsidP="003E069C">
            <w:pPr>
              <w:pStyle w:val="Default"/>
              <w:rPr>
                <w:color w:val="auto"/>
                <w:sz w:val="18"/>
                <w:szCs w:val="18"/>
                <w:lang w:val="es-ES"/>
              </w:rPr>
            </w:pPr>
            <w:r w:rsidRPr="00D62F0A">
              <w:rPr>
                <w:color w:val="auto"/>
                <w:sz w:val="18"/>
                <w:szCs w:val="18"/>
                <w:lang w:val="es-ES"/>
              </w:rPr>
              <w:t xml:space="preserve">i) </w:t>
            </w:r>
            <w:r w:rsidR="003E069C" w:rsidRPr="00D62F0A">
              <w:rPr>
                <w:color w:val="auto"/>
                <w:sz w:val="18"/>
                <w:szCs w:val="18"/>
                <w:lang w:val="es-ES"/>
              </w:rPr>
              <w:t>los funcionarios que renuncien, a menos que se les haya notificado la rescisión de su nombramiento y se haya convenido la fecha en que cesarán sus servicios;</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540A30" w:rsidP="003E069C">
            <w:pPr>
              <w:pStyle w:val="Default"/>
              <w:rPr>
                <w:color w:val="auto"/>
                <w:sz w:val="18"/>
                <w:szCs w:val="18"/>
                <w:lang w:val="es-ES"/>
              </w:rPr>
            </w:pPr>
            <w:r w:rsidRPr="00D62F0A">
              <w:rPr>
                <w:color w:val="auto"/>
                <w:sz w:val="18"/>
                <w:szCs w:val="18"/>
                <w:lang w:val="es-ES"/>
              </w:rPr>
              <w:t xml:space="preserve">5) </w:t>
            </w:r>
            <w:r w:rsidR="003E069C" w:rsidRPr="00D62F0A">
              <w:rPr>
                <w:color w:val="auto"/>
                <w:sz w:val="18"/>
                <w:szCs w:val="18"/>
                <w:lang w:val="es-ES"/>
              </w:rPr>
              <w:t xml:space="preserve">Los funcionarios cuyos nombramientos se rescindan por servicios insatisfactorios o que, por motivos disciplinarios, sean destituidos de manera no </w:t>
            </w:r>
            <w:r w:rsidR="003E069C" w:rsidRPr="00D62F0A">
              <w:rPr>
                <w:color w:val="auto"/>
                <w:sz w:val="18"/>
                <w:szCs w:val="18"/>
                <w:lang w:val="es-ES"/>
              </w:rPr>
              <w:lastRenderedPageBreak/>
              <w:t>sumaria por mala conducta podrán, a discreción del Director General, recibir una indemnización que no exceda de la mitad de la indemnización prevista en el apartado 1) anterior.</w:t>
            </w:r>
          </w:p>
          <w:p w:rsidR="00E13E37" w:rsidRPr="00D62F0A" w:rsidRDefault="00E13E37" w:rsidP="00660085">
            <w:pPr>
              <w:autoSpaceDE w:val="0"/>
              <w:autoSpaceDN w:val="0"/>
              <w:adjustRightInd w:val="0"/>
              <w:rPr>
                <w:rFonts w:eastAsia="Times New Roman"/>
                <w:sz w:val="24"/>
                <w:szCs w:val="24"/>
              </w:rPr>
            </w:pPr>
          </w:p>
          <w:p w:rsidR="00E13E37" w:rsidRPr="00D62F0A" w:rsidRDefault="00540A30" w:rsidP="003E069C">
            <w:pPr>
              <w:autoSpaceDE w:val="0"/>
              <w:autoSpaceDN w:val="0"/>
              <w:adjustRightInd w:val="0"/>
              <w:rPr>
                <w:rFonts w:eastAsia="Times New Roman"/>
                <w:sz w:val="20"/>
              </w:rPr>
            </w:pPr>
            <w:r w:rsidRPr="00D62F0A">
              <w:rPr>
                <w:rFonts w:eastAsia="Times New Roman"/>
                <w:sz w:val="18"/>
                <w:szCs w:val="18"/>
              </w:rPr>
              <w:t xml:space="preserve">6) </w:t>
            </w:r>
            <w:r w:rsidR="003E069C" w:rsidRPr="00D62F0A">
              <w:rPr>
                <w:rFonts w:eastAsia="Times New Roman"/>
                <w:sz w:val="18"/>
                <w:szCs w:val="18"/>
              </w:rPr>
              <w:t>El Director General podrá, cuando determine que las circunstancias lo justifican, pagar a los funcionarios cuyo nombramiento se rescinda de conformidad con los párrafos a)6) y a)7)ii) de la cláusula 9.2 una indemnización que no supere en más del 50 por ciento la prevista en el apartado 1) anterior.</w:t>
            </w:r>
            <w:r w:rsidR="00750D81" w:rsidRPr="00D62F0A">
              <w:rPr>
                <w:rFonts w:eastAsia="Times New Roman"/>
                <w:sz w:val="18"/>
                <w:szCs w:val="18"/>
              </w:rPr>
              <w:t xml:space="preserve"> </w:t>
            </w:r>
          </w:p>
          <w:p w:rsidR="00E13E37" w:rsidRPr="00D62F0A" w:rsidRDefault="00E13E37" w:rsidP="00660085">
            <w:pPr>
              <w:pStyle w:val="Default"/>
              <w:ind w:left="720"/>
              <w:rPr>
                <w:color w:val="auto"/>
                <w:sz w:val="18"/>
                <w:szCs w:val="18"/>
                <w:lang w:val="es-ES"/>
              </w:rPr>
            </w:pPr>
          </w:p>
          <w:p w:rsidR="00750D81" w:rsidRPr="00D62F0A" w:rsidRDefault="00750D81" w:rsidP="00660085">
            <w:pPr>
              <w:pStyle w:val="Default"/>
              <w:rPr>
                <w:color w:val="auto"/>
                <w:sz w:val="18"/>
                <w:szCs w:val="18"/>
                <w:lang w:val="es-ES"/>
              </w:rPr>
            </w:pPr>
            <w:r w:rsidRPr="00D62F0A">
              <w:rPr>
                <w:color w:val="auto"/>
                <w:sz w:val="18"/>
                <w:szCs w:val="18"/>
                <w:lang w:val="es-ES"/>
              </w:rPr>
              <w:t xml:space="preserve">[…] </w:t>
            </w:r>
          </w:p>
        </w:tc>
        <w:tc>
          <w:tcPr>
            <w:tcW w:w="4536" w:type="dxa"/>
            <w:shd w:val="clear" w:color="auto" w:fill="auto"/>
            <w:tcMar>
              <w:top w:w="57" w:type="dxa"/>
              <w:bottom w:w="57" w:type="dxa"/>
            </w:tcMar>
          </w:tcPr>
          <w:p w:rsidR="00E13E37" w:rsidRPr="00D62F0A" w:rsidRDefault="00540A30" w:rsidP="003E069C">
            <w:pPr>
              <w:pStyle w:val="Default"/>
              <w:rPr>
                <w:color w:val="auto"/>
                <w:sz w:val="18"/>
                <w:szCs w:val="18"/>
                <w:lang w:val="es-ES"/>
              </w:rPr>
            </w:pPr>
            <w:r w:rsidRPr="00D62F0A">
              <w:rPr>
                <w:color w:val="auto"/>
                <w:sz w:val="18"/>
                <w:szCs w:val="18"/>
                <w:lang w:val="es-ES"/>
              </w:rPr>
              <w:lastRenderedPageBreak/>
              <w:t xml:space="preserve">a) </w:t>
            </w:r>
            <w:r w:rsidR="003E069C" w:rsidRPr="00D62F0A">
              <w:rPr>
                <w:color w:val="auto"/>
                <w:sz w:val="18"/>
                <w:szCs w:val="18"/>
                <w:lang w:val="es-ES"/>
              </w:rPr>
              <w:t>Los funcionarios cuyos nombramientos se rescindan recibirán una indemnización con arreglo a las disposiciones siguientes:</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540A30" w:rsidP="003E069C">
            <w:pPr>
              <w:pStyle w:val="Default"/>
              <w:rPr>
                <w:color w:val="auto"/>
                <w:sz w:val="18"/>
                <w:szCs w:val="18"/>
                <w:lang w:val="es-ES"/>
              </w:rPr>
            </w:pPr>
            <w:r w:rsidRPr="00D62F0A">
              <w:rPr>
                <w:color w:val="auto"/>
                <w:sz w:val="18"/>
                <w:szCs w:val="18"/>
                <w:lang w:val="es-ES"/>
              </w:rPr>
              <w:t xml:space="preserve">1) </w:t>
            </w:r>
            <w:r w:rsidR="003E069C" w:rsidRPr="00D62F0A">
              <w:rPr>
                <w:color w:val="auto"/>
                <w:sz w:val="18"/>
                <w:szCs w:val="18"/>
                <w:lang w:val="es-ES"/>
              </w:rPr>
              <w:t>Con sujeción a lo dispuesto en los siguientes apartados 3) a 6), el importe de la indemnización se calculará de conformidad con la siguiente escala:</w:t>
            </w:r>
          </w:p>
          <w:p w:rsidR="00540A30" w:rsidRPr="00D62F0A" w:rsidRDefault="00540A30" w:rsidP="003E069C">
            <w:pPr>
              <w:pStyle w:val="Default"/>
              <w:rPr>
                <w:color w:val="auto"/>
                <w:sz w:val="18"/>
                <w:szCs w:val="18"/>
                <w:lang w:val="es-ES"/>
              </w:rPr>
            </w:pPr>
          </w:p>
          <w:p w:rsidR="006E2736" w:rsidRPr="00D62F0A" w:rsidRDefault="00540A30" w:rsidP="006E2736">
            <w:pPr>
              <w:pStyle w:val="Default"/>
              <w:rPr>
                <w:color w:val="auto"/>
                <w:sz w:val="18"/>
                <w:szCs w:val="18"/>
                <w:lang w:val="es-ES"/>
              </w:rPr>
            </w:pPr>
            <w:r w:rsidRPr="00D62F0A">
              <w:rPr>
                <w:color w:val="auto"/>
                <w:sz w:val="18"/>
                <w:szCs w:val="18"/>
                <w:lang w:val="es-ES"/>
              </w:rPr>
              <w:t>[</w:t>
            </w:r>
            <w:r w:rsidR="006E2736" w:rsidRPr="00D62F0A">
              <w:rPr>
                <w:color w:val="auto"/>
                <w:sz w:val="18"/>
                <w:szCs w:val="18"/>
                <w:lang w:val="es-ES"/>
              </w:rPr>
              <w:t>CUADRO …</w:t>
            </w:r>
          </w:p>
          <w:p w:rsidR="006E2736" w:rsidRPr="00D62F0A" w:rsidRDefault="006E2736" w:rsidP="006E2736">
            <w:pPr>
              <w:pStyle w:val="Default"/>
              <w:rPr>
                <w:color w:val="auto"/>
                <w:sz w:val="18"/>
                <w:szCs w:val="18"/>
                <w:lang w:val="es-ES"/>
              </w:rPr>
            </w:pPr>
            <w:r w:rsidRPr="00D62F0A">
              <w:rPr>
                <w:color w:val="auto"/>
                <w:sz w:val="18"/>
                <w:szCs w:val="18"/>
                <w:lang w:val="es-ES"/>
              </w:rPr>
              <w:t>Nombramientos permanentes</w:t>
            </w:r>
            <w:r w:rsidRPr="00D62F0A">
              <w:rPr>
                <w:b/>
                <w:color w:val="auto"/>
                <w:sz w:val="18"/>
                <w:szCs w:val="18"/>
                <w:u w:val="single"/>
                <w:lang w:val="es-ES"/>
              </w:rPr>
              <w:t>/continuos</w:t>
            </w:r>
            <w:r w:rsidRPr="00D62F0A">
              <w:rPr>
                <w:color w:val="auto"/>
                <w:sz w:val="18"/>
                <w:szCs w:val="18"/>
                <w:lang w:val="es-ES"/>
              </w:rPr>
              <w:t xml:space="preserve"> --- Nombramientos de plazo fijo …]</w:t>
            </w:r>
          </w:p>
          <w:p w:rsidR="00E13E37" w:rsidRPr="00D62F0A" w:rsidRDefault="00E13E37" w:rsidP="00660085">
            <w:pPr>
              <w:pStyle w:val="Default"/>
              <w:rPr>
                <w:color w:val="auto"/>
                <w:sz w:val="18"/>
                <w:szCs w:val="18"/>
                <w:lang w:val="es-ES"/>
              </w:rPr>
            </w:pPr>
          </w:p>
          <w:p w:rsidR="00E13E37" w:rsidRPr="00D62F0A" w:rsidRDefault="00540A30" w:rsidP="003E069C">
            <w:pPr>
              <w:pStyle w:val="Default"/>
              <w:rPr>
                <w:color w:val="auto"/>
                <w:sz w:val="18"/>
                <w:szCs w:val="18"/>
                <w:lang w:val="es-ES"/>
              </w:rPr>
            </w:pPr>
            <w:r w:rsidRPr="00D62F0A">
              <w:rPr>
                <w:color w:val="auto"/>
                <w:sz w:val="18"/>
                <w:szCs w:val="18"/>
                <w:lang w:val="es-ES"/>
              </w:rPr>
              <w:t xml:space="preserve">3) </w:t>
            </w:r>
            <w:r w:rsidR="003E069C" w:rsidRPr="00D62F0A">
              <w:rPr>
                <w:color w:val="auto"/>
                <w:sz w:val="18"/>
                <w:szCs w:val="18"/>
                <w:lang w:val="es-ES"/>
              </w:rPr>
              <w:t>No se pagará ninguna indemnización a:</w:t>
            </w:r>
            <w:r w:rsidR="00750D81" w:rsidRPr="00D62F0A">
              <w:rPr>
                <w:color w:val="auto"/>
                <w:sz w:val="18"/>
                <w:szCs w:val="18"/>
                <w:lang w:val="es-ES"/>
              </w:rPr>
              <w:t xml:space="preserve"> </w:t>
            </w:r>
          </w:p>
          <w:p w:rsidR="00E13E37" w:rsidRPr="00D62F0A" w:rsidRDefault="00E13E37" w:rsidP="00660085">
            <w:pPr>
              <w:tabs>
                <w:tab w:val="left" w:pos="1134"/>
              </w:tabs>
              <w:ind w:left="120"/>
              <w:rPr>
                <w:b/>
                <w:sz w:val="18"/>
                <w:szCs w:val="18"/>
              </w:rPr>
            </w:pPr>
          </w:p>
          <w:p w:rsidR="00E13E37" w:rsidRPr="00D62F0A" w:rsidRDefault="00540A30" w:rsidP="00540A30">
            <w:pPr>
              <w:tabs>
                <w:tab w:val="left" w:pos="403"/>
                <w:tab w:val="left" w:pos="545"/>
                <w:tab w:val="left" w:pos="1134"/>
              </w:tabs>
              <w:ind w:left="34"/>
              <w:contextualSpacing/>
              <w:rPr>
                <w:sz w:val="18"/>
                <w:szCs w:val="18"/>
              </w:rPr>
            </w:pPr>
            <w:r w:rsidRPr="00D62F0A">
              <w:rPr>
                <w:sz w:val="18"/>
                <w:szCs w:val="18"/>
              </w:rPr>
              <w:t xml:space="preserve">i) </w:t>
            </w:r>
            <w:r w:rsidR="003E069C" w:rsidRPr="00D62F0A">
              <w:rPr>
                <w:sz w:val="18"/>
                <w:szCs w:val="18"/>
              </w:rPr>
              <w:t>los funcionarios que renuncien</w:t>
            </w:r>
            <w:r w:rsidR="003E069C" w:rsidRPr="00D62F0A">
              <w:rPr>
                <w:strike/>
                <w:sz w:val="18"/>
                <w:szCs w:val="18"/>
              </w:rPr>
              <w:t>, a menos que se les haya notificado la rescisión de su nombramiento y se haya convenido la fecha en que cesarán sus servicios</w:t>
            </w:r>
            <w:r w:rsidR="003E069C" w:rsidRPr="00D62F0A">
              <w:rPr>
                <w:sz w:val="18"/>
                <w:szCs w:val="18"/>
              </w:rPr>
              <w:t>;</w:t>
            </w:r>
            <w:r w:rsidR="00750D81" w:rsidRPr="00D62F0A">
              <w:rPr>
                <w:strike/>
                <w:sz w:val="18"/>
                <w:szCs w:val="18"/>
              </w:rPr>
              <w:t xml:space="preserve"> </w:t>
            </w:r>
          </w:p>
          <w:p w:rsidR="00E13E37" w:rsidRPr="00D62F0A" w:rsidRDefault="00750D81" w:rsidP="00660085">
            <w:pPr>
              <w:numPr>
                <w:ilvl w:val="0"/>
                <w:numId w:val="14"/>
              </w:numPr>
              <w:tabs>
                <w:tab w:val="left" w:pos="1134"/>
              </w:tabs>
              <w:contextualSpacing/>
              <w:rPr>
                <w:sz w:val="18"/>
                <w:szCs w:val="18"/>
              </w:rPr>
            </w:pPr>
            <w:r w:rsidRPr="00D62F0A" w:rsidDel="0038235A">
              <w:rPr>
                <w:sz w:val="18"/>
                <w:szCs w:val="18"/>
              </w:rPr>
              <w:t xml:space="preserve"> </w:t>
            </w:r>
          </w:p>
          <w:p w:rsidR="00E13E37" w:rsidRPr="00D62F0A" w:rsidRDefault="00750D81" w:rsidP="00660085">
            <w:pPr>
              <w:tabs>
                <w:tab w:val="left" w:pos="1134"/>
              </w:tabs>
              <w:rPr>
                <w:sz w:val="18"/>
                <w:szCs w:val="18"/>
              </w:rPr>
            </w:pPr>
            <w:r w:rsidRPr="00D62F0A">
              <w:rPr>
                <w:sz w:val="18"/>
                <w:szCs w:val="18"/>
              </w:rPr>
              <w:t>[…]</w:t>
            </w:r>
          </w:p>
          <w:p w:rsidR="00E13E37" w:rsidRPr="00D62F0A" w:rsidRDefault="00E13E37" w:rsidP="00660085">
            <w:pPr>
              <w:tabs>
                <w:tab w:val="left" w:pos="1134"/>
              </w:tabs>
              <w:rPr>
                <w:sz w:val="18"/>
                <w:szCs w:val="18"/>
              </w:rPr>
            </w:pPr>
          </w:p>
          <w:p w:rsidR="00E13E37" w:rsidRPr="00D62F0A" w:rsidRDefault="00540A30" w:rsidP="003E069C">
            <w:pPr>
              <w:tabs>
                <w:tab w:val="left" w:pos="1134"/>
              </w:tabs>
              <w:rPr>
                <w:sz w:val="18"/>
                <w:szCs w:val="18"/>
              </w:rPr>
            </w:pPr>
            <w:r w:rsidRPr="00D62F0A">
              <w:rPr>
                <w:sz w:val="18"/>
                <w:szCs w:val="18"/>
              </w:rPr>
              <w:t xml:space="preserve">5) </w:t>
            </w:r>
            <w:r w:rsidR="003E069C" w:rsidRPr="00D62F0A">
              <w:rPr>
                <w:sz w:val="18"/>
                <w:szCs w:val="18"/>
              </w:rPr>
              <w:t xml:space="preserve">Los funcionarios cuyos nombramientos se rescindan por </w:t>
            </w:r>
            <w:r w:rsidR="008F64FF" w:rsidRPr="00D62F0A">
              <w:rPr>
                <w:b/>
                <w:sz w:val="18"/>
                <w:szCs w:val="18"/>
                <w:u w:val="single"/>
              </w:rPr>
              <w:t>una actuación profesional o conducta insatisfactorias</w:t>
            </w:r>
            <w:r w:rsidR="003E069C" w:rsidRPr="00D62F0A">
              <w:rPr>
                <w:strike/>
                <w:sz w:val="18"/>
                <w:szCs w:val="18"/>
              </w:rPr>
              <w:t>servicios insatisfactorios</w:t>
            </w:r>
            <w:r w:rsidR="003E069C" w:rsidRPr="00D62F0A">
              <w:rPr>
                <w:sz w:val="18"/>
                <w:szCs w:val="18"/>
              </w:rPr>
              <w:t xml:space="preserve"> o </w:t>
            </w:r>
            <w:r w:rsidR="003E069C" w:rsidRPr="00D62F0A">
              <w:rPr>
                <w:sz w:val="18"/>
                <w:szCs w:val="18"/>
              </w:rPr>
              <w:lastRenderedPageBreak/>
              <w:t>que, por motivos disciplinarios, sean destituidos de manera no sumaria por mala conducta podrán, a discreción del Director General, recibir una indemnización que no exceda de la mitad de la indemnización prevista en el apartado 1) anterior.</w:t>
            </w:r>
          </w:p>
          <w:p w:rsidR="00E13E37" w:rsidRPr="00D62F0A" w:rsidRDefault="00E13E37" w:rsidP="00660085">
            <w:pPr>
              <w:autoSpaceDE w:val="0"/>
              <w:autoSpaceDN w:val="0"/>
              <w:adjustRightInd w:val="0"/>
              <w:rPr>
                <w:rFonts w:eastAsia="Times New Roman"/>
                <w:sz w:val="24"/>
                <w:szCs w:val="24"/>
              </w:rPr>
            </w:pPr>
          </w:p>
          <w:p w:rsidR="00E13E37" w:rsidRPr="00D62F0A" w:rsidRDefault="00540A30" w:rsidP="003E069C">
            <w:pPr>
              <w:autoSpaceDE w:val="0"/>
              <w:autoSpaceDN w:val="0"/>
              <w:adjustRightInd w:val="0"/>
              <w:rPr>
                <w:rFonts w:eastAsia="Times New Roman"/>
                <w:sz w:val="18"/>
                <w:szCs w:val="18"/>
              </w:rPr>
            </w:pPr>
            <w:r w:rsidRPr="00D62F0A">
              <w:rPr>
                <w:rFonts w:eastAsia="Times New Roman"/>
                <w:sz w:val="18"/>
                <w:szCs w:val="18"/>
              </w:rPr>
              <w:t xml:space="preserve">6) </w:t>
            </w:r>
            <w:r w:rsidR="003E069C" w:rsidRPr="00D62F0A">
              <w:rPr>
                <w:rFonts w:eastAsia="Times New Roman"/>
                <w:sz w:val="18"/>
                <w:szCs w:val="18"/>
              </w:rPr>
              <w:t>El Director General podrá, cuando determine que las circunstancias lo justifican, pagar a los funcionarios cuyo nombramiento se rescinda de conformidad con los párrafos a)</w:t>
            </w:r>
            <w:r w:rsidR="003E069C" w:rsidRPr="00D62F0A">
              <w:rPr>
                <w:rFonts w:eastAsia="Times New Roman"/>
                <w:strike/>
                <w:sz w:val="18"/>
                <w:szCs w:val="18"/>
              </w:rPr>
              <w:t>6</w:t>
            </w:r>
            <w:r w:rsidR="003775DF" w:rsidRPr="00D62F0A">
              <w:rPr>
                <w:rFonts w:eastAsia="Times New Roman"/>
                <w:strike/>
                <w:sz w:val="18"/>
                <w:szCs w:val="18"/>
              </w:rPr>
              <w:t>)</w:t>
            </w:r>
            <w:r w:rsidR="003775DF" w:rsidRPr="00D62F0A">
              <w:rPr>
                <w:rFonts w:eastAsia="Times New Roman"/>
                <w:b/>
                <w:sz w:val="18"/>
                <w:szCs w:val="18"/>
                <w:u w:val="single"/>
              </w:rPr>
              <w:t>5</w:t>
            </w:r>
            <w:r w:rsidR="003E069C" w:rsidRPr="00D62F0A">
              <w:rPr>
                <w:rFonts w:eastAsia="Times New Roman"/>
                <w:b/>
                <w:sz w:val="18"/>
                <w:szCs w:val="18"/>
                <w:u w:val="single"/>
              </w:rPr>
              <w:t>)</w:t>
            </w:r>
            <w:r w:rsidR="003E069C" w:rsidRPr="00D62F0A">
              <w:rPr>
                <w:rFonts w:eastAsia="Times New Roman"/>
                <w:sz w:val="18"/>
                <w:szCs w:val="18"/>
              </w:rPr>
              <w:t xml:space="preserve"> y a)</w:t>
            </w:r>
            <w:r w:rsidR="003E069C" w:rsidRPr="00D62F0A">
              <w:rPr>
                <w:rFonts w:eastAsia="Times New Roman"/>
                <w:strike/>
                <w:sz w:val="18"/>
                <w:szCs w:val="18"/>
              </w:rPr>
              <w:t>7</w:t>
            </w:r>
            <w:r w:rsidR="003775DF" w:rsidRPr="00D62F0A">
              <w:rPr>
                <w:rFonts w:eastAsia="Times New Roman"/>
                <w:strike/>
                <w:sz w:val="18"/>
                <w:szCs w:val="18"/>
              </w:rPr>
              <w:t>)</w:t>
            </w:r>
            <w:r w:rsidR="003775DF" w:rsidRPr="00D62F0A">
              <w:rPr>
                <w:rFonts w:eastAsia="Times New Roman"/>
                <w:b/>
                <w:sz w:val="18"/>
                <w:szCs w:val="18"/>
                <w:u w:val="single"/>
              </w:rPr>
              <w:t>6</w:t>
            </w:r>
            <w:r w:rsidR="003E069C" w:rsidRPr="00D62F0A">
              <w:rPr>
                <w:rFonts w:eastAsia="Times New Roman"/>
                <w:b/>
                <w:sz w:val="18"/>
                <w:szCs w:val="18"/>
                <w:u w:val="single"/>
              </w:rPr>
              <w:t>)</w:t>
            </w:r>
            <w:r w:rsidR="003E069C" w:rsidRPr="00D62F0A">
              <w:rPr>
                <w:rFonts w:eastAsia="Times New Roman"/>
                <w:sz w:val="18"/>
                <w:szCs w:val="18"/>
              </w:rPr>
              <w:t>ii) de la cláusula 9.2 una indemnización que no supere en más del 50 por ciento la prevista en el apartado 1) anterior.</w:t>
            </w:r>
            <w:r w:rsidR="00750D81" w:rsidRPr="00D62F0A">
              <w:rPr>
                <w:rFonts w:eastAsia="Times New Roman"/>
                <w:sz w:val="18"/>
                <w:szCs w:val="18"/>
              </w:rPr>
              <w:t xml:space="preserve"> </w:t>
            </w:r>
          </w:p>
          <w:p w:rsidR="00E13E37" w:rsidRPr="00D62F0A" w:rsidRDefault="00E13E37" w:rsidP="00660085">
            <w:pPr>
              <w:tabs>
                <w:tab w:val="left" w:pos="1134"/>
              </w:tabs>
              <w:rPr>
                <w:sz w:val="18"/>
                <w:szCs w:val="18"/>
              </w:rPr>
            </w:pPr>
          </w:p>
          <w:p w:rsidR="00750D81" w:rsidRPr="00D62F0A" w:rsidRDefault="00750D81" w:rsidP="00660085">
            <w:pPr>
              <w:tabs>
                <w:tab w:val="left" w:pos="1134"/>
              </w:tabs>
              <w:rPr>
                <w:sz w:val="18"/>
                <w:szCs w:val="18"/>
              </w:rPr>
            </w:pPr>
            <w:r w:rsidRPr="00D62F0A">
              <w:rPr>
                <w:sz w:val="18"/>
                <w:szCs w:val="18"/>
              </w:rPr>
              <w:t>[…]</w:t>
            </w:r>
          </w:p>
        </w:tc>
        <w:tc>
          <w:tcPr>
            <w:tcW w:w="4536" w:type="dxa"/>
            <w:shd w:val="clear" w:color="auto" w:fill="auto"/>
            <w:tcMar>
              <w:top w:w="57" w:type="dxa"/>
              <w:bottom w:w="57" w:type="dxa"/>
            </w:tcMar>
          </w:tcPr>
          <w:p w:rsidR="00E13E37" w:rsidRPr="00D62F0A" w:rsidRDefault="00E13E37" w:rsidP="00660085">
            <w:pPr>
              <w:pStyle w:val="ListParagraph"/>
              <w:ind w:left="0"/>
              <w:contextualSpacing w:val="0"/>
              <w:rPr>
                <w:i/>
                <w:sz w:val="18"/>
                <w:szCs w:val="18"/>
                <w:lang w:val="es-ES"/>
              </w:rPr>
            </w:pPr>
          </w:p>
          <w:p w:rsidR="00E13E37" w:rsidRPr="00D62F0A" w:rsidRDefault="00E13E37" w:rsidP="00660085">
            <w:pPr>
              <w:pStyle w:val="ListParagraph"/>
              <w:ind w:left="0"/>
              <w:contextualSpacing w:val="0"/>
              <w:rPr>
                <w:sz w:val="18"/>
                <w:szCs w:val="18"/>
                <w:lang w:val="es-ES"/>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AD37E0" w:rsidP="00660085">
            <w:pPr>
              <w:rPr>
                <w:sz w:val="18"/>
                <w:szCs w:val="18"/>
              </w:rPr>
            </w:pPr>
            <w:r w:rsidRPr="00D62F0A">
              <w:rPr>
                <w:sz w:val="18"/>
                <w:szCs w:val="18"/>
              </w:rPr>
              <w:t xml:space="preserve">Se modifica el cuadro para </w:t>
            </w:r>
            <w:r w:rsidR="00A10308" w:rsidRPr="00D62F0A">
              <w:rPr>
                <w:sz w:val="18"/>
                <w:szCs w:val="18"/>
              </w:rPr>
              <w:t>subsanar</w:t>
            </w:r>
            <w:r w:rsidRPr="00D62F0A">
              <w:rPr>
                <w:sz w:val="18"/>
                <w:szCs w:val="18"/>
              </w:rPr>
              <w:t xml:space="preserve"> una omisión </w:t>
            </w:r>
            <w:r w:rsidR="00750D81" w:rsidRPr="00D62F0A">
              <w:rPr>
                <w:sz w:val="18"/>
                <w:szCs w:val="18"/>
              </w:rPr>
              <w:t>(</w:t>
            </w:r>
            <w:r w:rsidRPr="00D62F0A">
              <w:rPr>
                <w:sz w:val="18"/>
                <w:szCs w:val="18"/>
              </w:rPr>
              <w:t>indemnización por rescisión del nombramiento para los funcionarios con nombramiento</w:t>
            </w:r>
            <w:r w:rsidR="00380EAE" w:rsidRPr="00D62F0A">
              <w:rPr>
                <w:sz w:val="18"/>
                <w:szCs w:val="18"/>
              </w:rPr>
              <w:t xml:space="preserve"> continuo</w:t>
            </w:r>
            <w:r w:rsidR="00750D81" w:rsidRPr="00D62F0A">
              <w:rPr>
                <w:sz w:val="18"/>
                <w:szCs w:val="18"/>
              </w:rPr>
              <w:t>)</w:t>
            </w:r>
            <w:r w:rsidR="00380EAE" w:rsidRPr="00D62F0A">
              <w:rPr>
                <w:sz w:val="18"/>
                <w:szCs w:val="18"/>
              </w:rPr>
              <w:t>.</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AD37E0" w:rsidP="00660085">
            <w:pPr>
              <w:rPr>
                <w:i/>
                <w:sz w:val="18"/>
                <w:szCs w:val="18"/>
              </w:rPr>
            </w:pPr>
            <w:r w:rsidRPr="00D62F0A">
              <w:rPr>
                <w:sz w:val="18"/>
                <w:szCs w:val="18"/>
              </w:rPr>
              <w:t>Se modifica el párrafo</w:t>
            </w:r>
            <w:r w:rsidR="00910535" w:rsidRPr="00D62F0A">
              <w:rPr>
                <w:sz w:val="18"/>
                <w:szCs w:val="18"/>
              </w:rPr>
              <w:t> </w:t>
            </w:r>
            <w:r w:rsidRPr="00D62F0A">
              <w:rPr>
                <w:sz w:val="18"/>
                <w:szCs w:val="18"/>
              </w:rPr>
              <w:t>a)3)</w:t>
            </w:r>
            <w:r w:rsidR="00750D81" w:rsidRPr="00D62F0A">
              <w:rPr>
                <w:sz w:val="18"/>
                <w:szCs w:val="18"/>
              </w:rPr>
              <w:t xml:space="preserve">i) </w:t>
            </w:r>
            <w:r w:rsidRPr="00D62F0A">
              <w:rPr>
                <w:sz w:val="18"/>
                <w:szCs w:val="18"/>
              </w:rPr>
              <w:t>para corregir un error</w:t>
            </w:r>
            <w:r w:rsidR="00750D81" w:rsidRPr="00D62F0A">
              <w:rPr>
                <w:sz w:val="18"/>
                <w:szCs w:val="18"/>
              </w:rPr>
              <w:t xml:space="preserve">.  </w:t>
            </w:r>
            <w:r w:rsidRPr="00D62F0A">
              <w:rPr>
                <w:sz w:val="18"/>
                <w:szCs w:val="18"/>
              </w:rPr>
              <w:t>No se paga indemnización por rescisión en caso de renuncia</w:t>
            </w:r>
            <w:r w:rsidR="00750D81" w:rsidRPr="00D62F0A">
              <w:rPr>
                <w:sz w:val="18"/>
                <w:szCs w:val="18"/>
              </w:rPr>
              <w:t>.</w:t>
            </w:r>
            <w:r w:rsidR="00750D81" w:rsidRPr="00D62F0A">
              <w:rPr>
                <w:i/>
                <w:sz w:val="18"/>
                <w:szCs w:val="18"/>
              </w:rPr>
              <w:t xml:space="preserve"> </w:t>
            </w:r>
          </w:p>
          <w:p w:rsidR="00E13E37" w:rsidRPr="00D62F0A" w:rsidRDefault="00E13E37" w:rsidP="00660085">
            <w:pPr>
              <w:rPr>
                <w:sz w:val="18"/>
                <w:szCs w:val="18"/>
              </w:rPr>
            </w:pPr>
          </w:p>
          <w:p w:rsidR="00E13E37" w:rsidRDefault="00E13E37" w:rsidP="00660085">
            <w:pPr>
              <w:rPr>
                <w:sz w:val="18"/>
                <w:szCs w:val="18"/>
              </w:rPr>
            </w:pPr>
          </w:p>
          <w:p w:rsidR="005261F6" w:rsidRPr="00D62F0A" w:rsidRDefault="005261F6" w:rsidP="00660085">
            <w:pPr>
              <w:rPr>
                <w:sz w:val="18"/>
                <w:szCs w:val="18"/>
              </w:rPr>
            </w:pPr>
          </w:p>
          <w:p w:rsidR="00E13E37" w:rsidRPr="00D62F0A" w:rsidRDefault="00E13E37" w:rsidP="00660085">
            <w:pPr>
              <w:rPr>
                <w:sz w:val="18"/>
                <w:szCs w:val="18"/>
              </w:rPr>
            </w:pPr>
          </w:p>
          <w:p w:rsidR="00E13E37" w:rsidRPr="00D62F0A" w:rsidRDefault="00AD37E0" w:rsidP="00660085">
            <w:pPr>
              <w:rPr>
                <w:sz w:val="18"/>
                <w:szCs w:val="18"/>
              </w:rPr>
            </w:pPr>
            <w:r w:rsidRPr="00D62F0A">
              <w:rPr>
                <w:sz w:val="18"/>
                <w:szCs w:val="18"/>
              </w:rPr>
              <w:t>Se modifica el párrafo</w:t>
            </w:r>
            <w:r w:rsidR="00910535" w:rsidRPr="00D62F0A">
              <w:rPr>
                <w:sz w:val="18"/>
                <w:szCs w:val="18"/>
              </w:rPr>
              <w:t> </w:t>
            </w:r>
            <w:r w:rsidR="00750D81" w:rsidRPr="00D62F0A">
              <w:rPr>
                <w:sz w:val="18"/>
                <w:szCs w:val="18"/>
              </w:rPr>
              <w:t xml:space="preserve">a)5) </w:t>
            </w:r>
            <w:r w:rsidRPr="00D62F0A">
              <w:rPr>
                <w:sz w:val="18"/>
                <w:szCs w:val="18"/>
              </w:rPr>
              <w:t xml:space="preserve">para </w:t>
            </w:r>
            <w:r w:rsidR="00380EAE" w:rsidRPr="00D62F0A">
              <w:rPr>
                <w:sz w:val="18"/>
                <w:szCs w:val="18"/>
              </w:rPr>
              <w:t>garantizar</w:t>
            </w:r>
            <w:r w:rsidRPr="00D62F0A">
              <w:rPr>
                <w:sz w:val="18"/>
                <w:szCs w:val="18"/>
              </w:rPr>
              <w:t xml:space="preserve"> la coherencia con la cláusula 9.2.a)</w:t>
            </w:r>
            <w:r w:rsidR="00750D81" w:rsidRPr="00D62F0A">
              <w:rPr>
                <w:sz w:val="18"/>
                <w:szCs w:val="18"/>
              </w:rPr>
              <w:t>3).</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750D81" w:rsidRPr="00D62F0A" w:rsidRDefault="00750D81" w:rsidP="00660085">
            <w:pPr>
              <w:rPr>
                <w:b/>
                <w:sz w:val="18"/>
                <w:szCs w:val="18"/>
              </w:rPr>
            </w:pPr>
          </w:p>
        </w:tc>
      </w:tr>
      <w:tr w:rsidR="00750D81" w:rsidRPr="00D62F0A" w:rsidTr="00660085">
        <w:trPr>
          <w:trHeight w:val="20"/>
        </w:trPr>
        <w:tc>
          <w:tcPr>
            <w:tcW w:w="1843" w:type="dxa"/>
            <w:shd w:val="clear" w:color="auto" w:fill="auto"/>
            <w:tcMar>
              <w:top w:w="57" w:type="dxa"/>
              <w:bottom w:w="57" w:type="dxa"/>
            </w:tcMar>
          </w:tcPr>
          <w:p w:rsidR="00E13E37" w:rsidRPr="00D62F0A" w:rsidRDefault="003E069C" w:rsidP="003E069C">
            <w:pPr>
              <w:ind w:right="33"/>
              <w:rPr>
                <w:b/>
                <w:sz w:val="18"/>
                <w:szCs w:val="18"/>
              </w:rPr>
            </w:pPr>
            <w:r w:rsidRPr="00D62F0A">
              <w:rPr>
                <w:b/>
                <w:sz w:val="18"/>
                <w:szCs w:val="18"/>
              </w:rPr>
              <w:lastRenderedPageBreak/>
              <w:t>Cláusula 9.9</w:t>
            </w:r>
            <w:r w:rsidR="00750D81" w:rsidRPr="00D62F0A">
              <w:rPr>
                <w:b/>
                <w:sz w:val="18"/>
                <w:szCs w:val="18"/>
              </w:rPr>
              <w:t xml:space="preserve"> </w:t>
            </w:r>
          </w:p>
          <w:p w:rsidR="00E13E37" w:rsidRPr="00D62F0A" w:rsidRDefault="00E13E37" w:rsidP="00660085">
            <w:pPr>
              <w:ind w:right="33"/>
              <w:rPr>
                <w:b/>
                <w:sz w:val="18"/>
                <w:szCs w:val="18"/>
              </w:rPr>
            </w:pPr>
          </w:p>
          <w:p w:rsidR="00750D81" w:rsidRPr="00D62F0A" w:rsidRDefault="003E069C" w:rsidP="003E069C">
            <w:pPr>
              <w:ind w:right="33"/>
              <w:rPr>
                <w:sz w:val="18"/>
                <w:szCs w:val="18"/>
              </w:rPr>
            </w:pPr>
            <w:r w:rsidRPr="00D62F0A">
              <w:rPr>
                <w:sz w:val="18"/>
                <w:szCs w:val="18"/>
              </w:rPr>
              <w:t>Prima de repatriación</w:t>
            </w:r>
          </w:p>
        </w:tc>
        <w:tc>
          <w:tcPr>
            <w:tcW w:w="4536" w:type="dxa"/>
            <w:shd w:val="clear" w:color="auto" w:fill="auto"/>
            <w:tcMar>
              <w:top w:w="57" w:type="dxa"/>
              <w:bottom w:w="57" w:type="dxa"/>
            </w:tcMar>
          </w:tcPr>
          <w:p w:rsidR="00750D81" w:rsidRPr="00D62F0A" w:rsidRDefault="003E069C" w:rsidP="003E069C">
            <w:pPr>
              <w:rPr>
                <w:sz w:val="18"/>
                <w:szCs w:val="18"/>
              </w:rPr>
            </w:pPr>
            <w:r w:rsidRPr="00D62F0A">
              <w:rPr>
                <w:sz w:val="18"/>
                <w:szCs w:val="18"/>
              </w:rPr>
              <w:t>Tendrán derecho a prima de repatriación los funcionarios a quienes la Oficina Internacional tenga la obligación de repatriar.   Sin embargo, tal prima no se pagará a los funcionarios que sean destituidos sumariamente o que abandonen su puesto.   Las condiciones y definiciones relativas al derecho a percibir la prima se determinarán en el Estatuto y Reglamento del Personal.   La cuantía de la prima será proporcional a los años de servicio ininterrumpido a tiempo completo en la Oficina Internacional y en otra organización que aplique el régimen común de sueldos y prestaciones de las Naciones Unidas inmediatamente antes de su nombramiento y se calculará sobre la base del cuadro siguiente, quedando entendido que, si el período de servicio ininterrumpido prestado fuera del país de origen supera los 12 años, la cuantía de la prima será la misma que si ese período hubiera sido efectivamente de 12 años.   En el caso de períodos de servicio con otra organización que aplique el régimen común de sueldos y prestaciones de las Naciones Unidas, el funcionario deberá aportar prueba por escrito de la organización cedente de que no se ha pagado ninguna prima de repatriación.</w:t>
            </w:r>
            <w:r w:rsidR="00750D81" w:rsidRPr="00D62F0A">
              <w:rPr>
                <w:sz w:val="18"/>
                <w:szCs w:val="18"/>
              </w:rPr>
              <w:t xml:space="preserve">  </w:t>
            </w:r>
            <w:r w:rsidRPr="00D62F0A">
              <w:rPr>
                <w:sz w:val="18"/>
                <w:szCs w:val="18"/>
              </w:rPr>
              <w:t>La presente cláusula no será aplicable a los funcionarios con nombramiento temporal.</w:t>
            </w:r>
            <w:r w:rsidR="00750D81" w:rsidRPr="00D62F0A">
              <w:rPr>
                <w:sz w:val="18"/>
                <w:szCs w:val="18"/>
              </w:rPr>
              <w:t xml:space="preserve"> […]</w:t>
            </w:r>
          </w:p>
        </w:tc>
        <w:tc>
          <w:tcPr>
            <w:tcW w:w="4536" w:type="dxa"/>
            <w:shd w:val="clear" w:color="auto" w:fill="auto"/>
            <w:tcMar>
              <w:top w:w="57" w:type="dxa"/>
              <w:bottom w:w="57" w:type="dxa"/>
            </w:tcMar>
          </w:tcPr>
          <w:p w:rsidR="00E13E37" w:rsidRPr="00D62F0A" w:rsidRDefault="00750D81" w:rsidP="003E069C">
            <w:pPr>
              <w:rPr>
                <w:sz w:val="18"/>
                <w:szCs w:val="18"/>
              </w:rPr>
            </w:pPr>
            <w:r w:rsidRPr="00D62F0A">
              <w:rPr>
                <w:b/>
                <w:sz w:val="18"/>
                <w:szCs w:val="18"/>
                <w:u w:val="single"/>
              </w:rPr>
              <w:t>a)</w:t>
            </w:r>
            <w:r w:rsidRPr="00D62F0A">
              <w:rPr>
                <w:sz w:val="18"/>
                <w:szCs w:val="18"/>
              </w:rPr>
              <w:t xml:space="preserve"> </w:t>
            </w:r>
            <w:r w:rsidR="00EF199A" w:rsidRPr="00D62F0A">
              <w:rPr>
                <w:sz w:val="18"/>
                <w:szCs w:val="18"/>
              </w:rPr>
              <w:t xml:space="preserve">Tendrán derecho a prima de repatriación los funcionarios a quienes la Oficina Internacional tenga la obligación de repatriar </w:t>
            </w:r>
            <w:r w:rsidR="00EF199A" w:rsidRPr="00D62F0A">
              <w:rPr>
                <w:b/>
                <w:sz w:val="18"/>
                <w:szCs w:val="18"/>
                <w:u w:val="single"/>
              </w:rPr>
              <w:t>y que, en el momento de su separación, debido a los servicios que prestan a la Oficina Internacional, residan fuera de su país de origen</w:t>
            </w:r>
            <w:r w:rsidRPr="00D62F0A">
              <w:rPr>
                <w:sz w:val="18"/>
                <w:szCs w:val="18"/>
              </w:rPr>
              <w:t xml:space="preserve">.  </w:t>
            </w:r>
            <w:r w:rsidR="003E069C" w:rsidRPr="00D62F0A">
              <w:rPr>
                <w:sz w:val="18"/>
                <w:szCs w:val="18"/>
              </w:rPr>
              <w:t>Sin embargo, tal prima no se pagará a los funcionarios que sean destituidos sumariamente o que abandonen su puesto.   Las condiciones y definiciones relativas al derecho a percibir la prima se determinarán en el Estatuto y Reglamento del Personal.   La cuantía de la prima será proporcional a los años de servicio ininterrumpido a tiempo completo en la Oficina Internacional y en otra organización que aplique el régimen común de sueldos y prestaciones de las Naciones Unidas inmediatamente antes de su nombramiento y se calculará sobre la base del cuadro siguiente, quedando entendido que, si el período de servicio ininterrumpido prestado fuera del país de origen supera los 12 años, la cuantía de la prima será la misma que si ese período hubiera sido efectivamente de 12 años.   En el caso de períodos de servicio con otra organización que aplique el régimen común de sueldos y prestaciones de las Naciones Unidas, el funcionario deberá aportar prueba por escrito de la organización cedente de que no se ha pagado ninguna prima de repatriación.</w:t>
            </w:r>
            <w:r w:rsidRPr="00D62F0A">
              <w:rPr>
                <w:sz w:val="18"/>
                <w:szCs w:val="18"/>
              </w:rPr>
              <w:t xml:space="preserve">  </w:t>
            </w:r>
            <w:r w:rsidR="003E069C" w:rsidRPr="00D62F0A">
              <w:rPr>
                <w:sz w:val="18"/>
                <w:szCs w:val="18"/>
              </w:rPr>
              <w:t>La presente cláusula no será aplicable a los funcionarios con nombramiento temporal.</w:t>
            </w:r>
            <w:r w:rsidRPr="00D62F0A">
              <w:rPr>
                <w:sz w:val="18"/>
                <w:szCs w:val="18"/>
              </w:rPr>
              <w:t xml:space="preserve"> […]</w:t>
            </w:r>
          </w:p>
          <w:p w:rsidR="00E13E37" w:rsidRPr="00D62F0A" w:rsidRDefault="00E13E37" w:rsidP="00660085">
            <w:pPr>
              <w:rPr>
                <w:sz w:val="18"/>
                <w:szCs w:val="18"/>
              </w:rPr>
            </w:pPr>
          </w:p>
          <w:p w:rsidR="00750D81" w:rsidRPr="00D62F0A" w:rsidRDefault="00750D81" w:rsidP="00CE784F">
            <w:pPr>
              <w:rPr>
                <w:b/>
                <w:sz w:val="18"/>
                <w:szCs w:val="18"/>
                <w:u w:val="single"/>
              </w:rPr>
            </w:pPr>
            <w:r w:rsidRPr="00D62F0A">
              <w:rPr>
                <w:b/>
                <w:sz w:val="18"/>
                <w:szCs w:val="18"/>
                <w:u w:val="single"/>
              </w:rPr>
              <w:lastRenderedPageBreak/>
              <w:t xml:space="preserve">b) </w:t>
            </w:r>
            <w:r w:rsidR="00EF199A" w:rsidRPr="00D62F0A">
              <w:rPr>
                <w:b/>
                <w:sz w:val="18"/>
                <w:szCs w:val="18"/>
                <w:u w:val="single"/>
              </w:rPr>
              <w:t>No obstante lo dispuesto en el párrafo </w:t>
            </w:r>
            <w:r w:rsidRPr="00D62F0A">
              <w:rPr>
                <w:b/>
                <w:sz w:val="18"/>
                <w:szCs w:val="18"/>
                <w:u w:val="single"/>
              </w:rPr>
              <w:t xml:space="preserve">a), </w:t>
            </w:r>
            <w:r w:rsidR="00EF199A" w:rsidRPr="00D62F0A">
              <w:rPr>
                <w:b/>
                <w:sz w:val="18"/>
                <w:szCs w:val="18"/>
                <w:u w:val="single"/>
              </w:rPr>
              <w:t xml:space="preserve">los funcionarios con </w:t>
            </w:r>
            <w:r w:rsidR="009C1846" w:rsidRPr="00D62F0A">
              <w:rPr>
                <w:b/>
                <w:sz w:val="18"/>
                <w:szCs w:val="18"/>
                <w:u w:val="single"/>
              </w:rPr>
              <w:t xml:space="preserve">un </w:t>
            </w:r>
            <w:r w:rsidR="00EF199A" w:rsidRPr="00D62F0A">
              <w:rPr>
                <w:b/>
                <w:sz w:val="18"/>
                <w:szCs w:val="18"/>
                <w:u w:val="single"/>
              </w:rPr>
              <w:t>nombramiento de plazo fijo, continuo o permanente en la Oficina Internacional antes del 1 de enero de</w:t>
            </w:r>
            <w:r w:rsidRPr="00D62F0A">
              <w:rPr>
                <w:b/>
                <w:sz w:val="18"/>
                <w:szCs w:val="18"/>
                <w:u w:val="single"/>
              </w:rPr>
              <w:t xml:space="preserve"> 2016 </w:t>
            </w:r>
            <w:r w:rsidR="00EF199A" w:rsidRPr="00D62F0A">
              <w:rPr>
                <w:b/>
                <w:sz w:val="18"/>
                <w:szCs w:val="18"/>
                <w:u w:val="single"/>
              </w:rPr>
              <w:t>y que resid</w:t>
            </w:r>
            <w:r w:rsidR="00837AB6" w:rsidRPr="00D62F0A">
              <w:rPr>
                <w:b/>
                <w:sz w:val="18"/>
                <w:szCs w:val="18"/>
                <w:u w:val="single"/>
              </w:rPr>
              <w:t>ier</w:t>
            </w:r>
            <w:r w:rsidR="00EF199A" w:rsidRPr="00D62F0A">
              <w:rPr>
                <w:b/>
                <w:sz w:val="18"/>
                <w:szCs w:val="18"/>
                <w:u w:val="single"/>
              </w:rPr>
              <w:t>an en su país de origen</w:t>
            </w:r>
            <w:r w:rsidR="00837AB6" w:rsidRPr="00D62F0A">
              <w:rPr>
                <w:b/>
                <w:sz w:val="18"/>
                <w:szCs w:val="18"/>
                <w:u w:val="single"/>
              </w:rPr>
              <w:t>, pero no prestara</w:t>
            </w:r>
            <w:r w:rsidR="00EF199A" w:rsidRPr="00D62F0A">
              <w:rPr>
                <w:b/>
                <w:sz w:val="18"/>
                <w:szCs w:val="18"/>
                <w:u w:val="single"/>
              </w:rPr>
              <w:t>n servicio en él</w:t>
            </w:r>
            <w:r w:rsidR="00C73A29" w:rsidRPr="00D62F0A">
              <w:rPr>
                <w:b/>
                <w:sz w:val="18"/>
                <w:szCs w:val="18"/>
                <w:u w:val="single"/>
              </w:rPr>
              <w:t xml:space="preserve"> en ese momento</w:t>
            </w:r>
            <w:r w:rsidR="00EF199A" w:rsidRPr="00D62F0A">
              <w:rPr>
                <w:b/>
                <w:sz w:val="18"/>
                <w:szCs w:val="18"/>
                <w:u w:val="single"/>
              </w:rPr>
              <w:t>, conservarán el derecho a la prima de repatriación por los añ</w:t>
            </w:r>
            <w:r w:rsidR="00C73A29" w:rsidRPr="00D62F0A">
              <w:rPr>
                <w:b/>
                <w:sz w:val="18"/>
                <w:szCs w:val="18"/>
                <w:u w:val="single"/>
              </w:rPr>
              <w:t>os y meses de servicio prestado</w:t>
            </w:r>
            <w:r w:rsidR="00EF199A" w:rsidRPr="00D62F0A">
              <w:rPr>
                <w:b/>
                <w:sz w:val="18"/>
                <w:szCs w:val="18"/>
                <w:u w:val="single"/>
              </w:rPr>
              <w:t xml:space="preserve"> hasta el </w:t>
            </w:r>
            <w:r w:rsidRPr="00D62F0A">
              <w:rPr>
                <w:b/>
                <w:sz w:val="18"/>
                <w:szCs w:val="18"/>
                <w:u w:val="single"/>
              </w:rPr>
              <w:t>31</w:t>
            </w:r>
            <w:r w:rsidR="00EF199A" w:rsidRPr="00D62F0A">
              <w:rPr>
                <w:b/>
                <w:sz w:val="18"/>
                <w:szCs w:val="18"/>
                <w:u w:val="single"/>
              </w:rPr>
              <w:t xml:space="preserve"> de diciembre de</w:t>
            </w:r>
            <w:r w:rsidRPr="00D62F0A">
              <w:rPr>
                <w:b/>
                <w:sz w:val="18"/>
                <w:szCs w:val="18"/>
                <w:u w:val="single"/>
              </w:rPr>
              <w:t xml:space="preserve"> 2015, </w:t>
            </w:r>
            <w:r w:rsidR="00EF199A" w:rsidRPr="00D62F0A">
              <w:rPr>
                <w:b/>
                <w:sz w:val="18"/>
                <w:szCs w:val="18"/>
                <w:u w:val="single"/>
              </w:rPr>
              <w:t xml:space="preserve">con sujeción a otras condiciones para la concesión de ese derecho especificadas en la </w:t>
            </w:r>
            <w:r w:rsidR="00CE784F">
              <w:rPr>
                <w:b/>
                <w:sz w:val="18"/>
                <w:szCs w:val="18"/>
                <w:u w:val="single"/>
              </w:rPr>
              <w:t>correspondiente</w:t>
            </w:r>
            <w:r w:rsidR="00A02572" w:rsidRPr="00D62F0A">
              <w:rPr>
                <w:b/>
                <w:sz w:val="18"/>
                <w:szCs w:val="18"/>
                <w:u w:val="single"/>
              </w:rPr>
              <w:t xml:space="preserve"> </w:t>
            </w:r>
            <w:r w:rsidR="00EF199A" w:rsidRPr="00D62F0A">
              <w:rPr>
                <w:b/>
                <w:sz w:val="18"/>
                <w:szCs w:val="18"/>
                <w:u w:val="single"/>
              </w:rPr>
              <w:t>regla</w:t>
            </w:r>
            <w:r w:rsidRPr="00D62F0A">
              <w:rPr>
                <w:b/>
                <w:sz w:val="18"/>
                <w:szCs w:val="18"/>
                <w:u w:val="single"/>
              </w:rPr>
              <w:t>.</w:t>
            </w:r>
          </w:p>
        </w:tc>
        <w:tc>
          <w:tcPr>
            <w:tcW w:w="4536" w:type="dxa"/>
            <w:shd w:val="clear" w:color="auto" w:fill="auto"/>
            <w:tcMar>
              <w:top w:w="57" w:type="dxa"/>
              <w:bottom w:w="57" w:type="dxa"/>
            </w:tcMar>
          </w:tcPr>
          <w:p w:rsidR="00E13E37" w:rsidRPr="00D62F0A" w:rsidRDefault="0048713A" w:rsidP="00660085">
            <w:pPr>
              <w:pStyle w:val="CommentText"/>
              <w:rPr>
                <w:szCs w:val="18"/>
              </w:rPr>
            </w:pPr>
            <w:r w:rsidRPr="00D62F0A">
              <w:rPr>
                <w:szCs w:val="18"/>
              </w:rPr>
              <w:lastRenderedPageBreak/>
              <w:t xml:space="preserve">Para </w:t>
            </w:r>
            <w:r w:rsidR="00711937" w:rsidRPr="00D62F0A">
              <w:rPr>
                <w:szCs w:val="18"/>
              </w:rPr>
              <w:t>garantizar</w:t>
            </w:r>
            <w:r w:rsidRPr="00D62F0A">
              <w:rPr>
                <w:szCs w:val="18"/>
              </w:rPr>
              <w:t xml:space="preserve"> la coherencia con </w:t>
            </w:r>
            <w:r w:rsidR="00711937" w:rsidRPr="00D62F0A">
              <w:rPr>
                <w:szCs w:val="18"/>
              </w:rPr>
              <w:t xml:space="preserve">el propósito </w:t>
            </w:r>
            <w:r w:rsidRPr="00D62F0A">
              <w:rPr>
                <w:szCs w:val="18"/>
              </w:rPr>
              <w:t>de la prima de repatriación, de acuerdo con la definición de la Comisión de Administración Pública Internacional, y armonizar la cláusula con las normas y prácticas de otras organizaciones del régimen común de las Naciones Unidas</w:t>
            </w:r>
            <w:r w:rsidR="00750D81" w:rsidRPr="00D62F0A">
              <w:rPr>
                <w:szCs w:val="18"/>
              </w:rPr>
              <w:t>.</w:t>
            </w:r>
          </w:p>
          <w:p w:rsidR="00E13E37" w:rsidRPr="00D62F0A" w:rsidRDefault="00E13E37" w:rsidP="00660085">
            <w:pPr>
              <w:pStyle w:val="CommentText"/>
              <w:rPr>
                <w:szCs w:val="18"/>
              </w:rPr>
            </w:pPr>
          </w:p>
          <w:p w:rsidR="00E13E37" w:rsidRPr="00D62F0A" w:rsidRDefault="00711937" w:rsidP="00660085">
            <w:pPr>
              <w:rPr>
                <w:sz w:val="18"/>
                <w:szCs w:val="18"/>
              </w:rPr>
            </w:pPr>
            <w:r w:rsidRPr="00D62F0A">
              <w:rPr>
                <w:sz w:val="18"/>
                <w:szCs w:val="18"/>
              </w:rPr>
              <w:t>E</w:t>
            </w:r>
            <w:r w:rsidR="0048713A" w:rsidRPr="00D62F0A">
              <w:rPr>
                <w:sz w:val="18"/>
                <w:szCs w:val="18"/>
              </w:rPr>
              <w:t xml:space="preserve">sta enmienda </w:t>
            </w:r>
            <w:r w:rsidRPr="00D62F0A">
              <w:rPr>
                <w:sz w:val="18"/>
                <w:szCs w:val="18"/>
              </w:rPr>
              <w:t xml:space="preserve">conlleva </w:t>
            </w:r>
            <w:r w:rsidR="0048713A" w:rsidRPr="00D62F0A">
              <w:rPr>
                <w:sz w:val="18"/>
                <w:szCs w:val="18"/>
              </w:rPr>
              <w:t xml:space="preserve">que los funcionarios que presten servicio fuera de su país de origen, pero que residan en él, dejarán de tener derecho a </w:t>
            </w:r>
            <w:r w:rsidR="00E04B9E" w:rsidRPr="00D62F0A">
              <w:rPr>
                <w:sz w:val="18"/>
                <w:szCs w:val="18"/>
              </w:rPr>
              <w:t>l</w:t>
            </w:r>
            <w:r w:rsidR="0048713A" w:rsidRPr="00D62F0A">
              <w:rPr>
                <w:sz w:val="18"/>
                <w:szCs w:val="18"/>
              </w:rPr>
              <w:t>a prima de repatriación</w:t>
            </w:r>
            <w:r w:rsidR="00750D81" w:rsidRPr="00D62F0A">
              <w:rPr>
                <w:sz w:val="18"/>
                <w:szCs w:val="18"/>
              </w:rPr>
              <w:t xml:space="preserve">. </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E13E37" w:rsidRDefault="00E13E37" w:rsidP="00660085">
            <w:pPr>
              <w:rPr>
                <w:i/>
                <w:sz w:val="18"/>
                <w:szCs w:val="18"/>
              </w:rPr>
            </w:pPr>
          </w:p>
          <w:p w:rsidR="00634BDC" w:rsidRPr="00D62F0A" w:rsidRDefault="00634BDC" w:rsidP="00660085">
            <w:pPr>
              <w:rPr>
                <w:i/>
                <w:sz w:val="18"/>
                <w:szCs w:val="18"/>
              </w:rPr>
            </w:pPr>
          </w:p>
          <w:p w:rsidR="00E13E37" w:rsidRPr="00D62F0A" w:rsidRDefault="00E13E37" w:rsidP="00660085">
            <w:pPr>
              <w:rPr>
                <w:sz w:val="18"/>
                <w:szCs w:val="18"/>
              </w:rPr>
            </w:pPr>
          </w:p>
          <w:p w:rsidR="00750D81" w:rsidRPr="00D62F0A" w:rsidRDefault="00386802" w:rsidP="004770E5">
            <w:pPr>
              <w:rPr>
                <w:sz w:val="18"/>
                <w:szCs w:val="18"/>
              </w:rPr>
            </w:pPr>
            <w:r w:rsidRPr="00D62F0A">
              <w:rPr>
                <w:sz w:val="18"/>
                <w:szCs w:val="18"/>
              </w:rPr>
              <w:lastRenderedPageBreak/>
              <w:t>Se añade el nuevo párrafo </w:t>
            </w:r>
            <w:r w:rsidR="00750D81" w:rsidRPr="00D62F0A">
              <w:rPr>
                <w:sz w:val="18"/>
                <w:szCs w:val="18"/>
              </w:rPr>
              <w:t xml:space="preserve">b) </w:t>
            </w:r>
            <w:r w:rsidRPr="00D62F0A">
              <w:rPr>
                <w:sz w:val="18"/>
                <w:szCs w:val="18"/>
              </w:rPr>
              <w:t xml:space="preserve">para proteger los derechos de los funcionarios que </w:t>
            </w:r>
            <w:r w:rsidR="004770E5" w:rsidRPr="00D62F0A">
              <w:rPr>
                <w:sz w:val="18"/>
                <w:szCs w:val="18"/>
              </w:rPr>
              <w:t>hayan</w:t>
            </w:r>
            <w:r w:rsidR="00BB053D" w:rsidRPr="00D62F0A">
              <w:rPr>
                <w:sz w:val="18"/>
                <w:szCs w:val="18"/>
              </w:rPr>
              <w:t xml:space="preserve"> entrado</w:t>
            </w:r>
            <w:r w:rsidRPr="00D62F0A">
              <w:rPr>
                <w:sz w:val="18"/>
                <w:szCs w:val="18"/>
              </w:rPr>
              <w:t xml:space="preserve"> a prestar servicio en la OMPI antes de la introducción de la enmienda al párrafo </w:t>
            </w:r>
            <w:r w:rsidR="00750D81" w:rsidRPr="00D62F0A">
              <w:rPr>
                <w:sz w:val="18"/>
                <w:szCs w:val="18"/>
              </w:rPr>
              <w:t>a).</w:t>
            </w:r>
          </w:p>
        </w:tc>
      </w:tr>
      <w:tr w:rsidR="00750D81" w:rsidRPr="00D62F0A" w:rsidTr="00660085">
        <w:trPr>
          <w:trHeight w:val="20"/>
        </w:trPr>
        <w:tc>
          <w:tcPr>
            <w:tcW w:w="1843" w:type="dxa"/>
            <w:shd w:val="clear" w:color="auto" w:fill="auto"/>
            <w:tcMar>
              <w:top w:w="57" w:type="dxa"/>
              <w:bottom w:w="57" w:type="dxa"/>
            </w:tcMar>
          </w:tcPr>
          <w:p w:rsidR="00E13E37" w:rsidRPr="00D62F0A" w:rsidRDefault="003E069C" w:rsidP="003E069C">
            <w:pPr>
              <w:ind w:right="33"/>
              <w:rPr>
                <w:b/>
                <w:sz w:val="18"/>
                <w:szCs w:val="18"/>
              </w:rPr>
            </w:pPr>
            <w:r w:rsidRPr="00D62F0A">
              <w:rPr>
                <w:b/>
                <w:sz w:val="18"/>
                <w:szCs w:val="18"/>
              </w:rPr>
              <w:lastRenderedPageBreak/>
              <w:t>Cláusula 9.12</w:t>
            </w:r>
            <w:r w:rsidR="00750D81" w:rsidRPr="00D62F0A">
              <w:rPr>
                <w:b/>
                <w:sz w:val="18"/>
                <w:szCs w:val="18"/>
              </w:rPr>
              <w:t xml:space="preserve"> </w:t>
            </w:r>
          </w:p>
          <w:p w:rsidR="00E13E37" w:rsidRPr="00D62F0A" w:rsidRDefault="00E13E37" w:rsidP="00660085">
            <w:pPr>
              <w:ind w:right="33"/>
              <w:rPr>
                <w:b/>
                <w:sz w:val="18"/>
                <w:szCs w:val="18"/>
              </w:rPr>
            </w:pPr>
          </w:p>
          <w:p w:rsidR="00E13E37" w:rsidRPr="00D62F0A" w:rsidRDefault="003E069C" w:rsidP="003E069C">
            <w:pPr>
              <w:ind w:right="33"/>
              <w:rPr>
                <w:sz w:val="18"/>
                <w:szCs w:val="18"/>
              </w:rPr>
            </w:pPr>
            <w:r w:rsidRPr="00D62F0A">
              <w:rPr>
                <w:sz w:val="18"/>
                <w:szCs w:val="18"/>
              </w:rPr>
              <w:t>Pago en caso de fallecimiento</w:t>
            </w:r>
          </w:p>
          <w:p w:rsidR="00750D81" w:rsidRPr="00D62F0A" w:rsidRDefault="00750D81" w:rsidP="00660085">
            <w:pPr>
              <w:pStyle w:val="ListParagraph"/>
              <w:ind w:left="0" w:right="33"/>
              <w:rPr>
                <w:sz w:val="18"/>
                <w:szCs w:val="18"/>
                <w:lang w:val="es-ES"/>
              </w:rPr>
            </w:pPr>
          </w:p>
        </w:tc>
        <w:tc>
          <w:tcPr>
            <w:tcW w:w="4536" w:type="dxa"/>
            <w:shd w:val="clear" w:color="auto" w:fill="auto"/>
            <w:tcMar>
              <w:top w:w="57" w:type="dxa"/>
              <w:bottom w:w="57" w:type="dxa"/>
            </w:tcMar>
          </w:tcPr>
          <w:p w:rsidR="00E13E37" w:rsidRPr="00D62F0A" w:rsidRDefault="00AC5EEC" w:rsidP="003E069C">
            <w:pPr>
              <w:pStyle w:val="Default"/>
              <w:rPr>
                <w:color w:val="auto"/>
                <w:sz w:val="18"/>
                <w:szCs w:val="18"/>
                <w:lang w:val="es-ES"/>
              </w:rPr>
            </w:pPr>
            <w:r w:rsidRPr="00D62F0A">
              <w:rPr>
                <w:color w:val="auto"/>
                <w:sz w:val="18"/>
                <w:szCs w:val="18"/>
                <w:lang w:val="es-ES"/>
              </w:rPr>
              <w:t xml:space="preserve">a) </w:t>
            </w:r>
            <w:r w:rsidR="003E069C" w:rsidRPr="00D62F0A">
              <w:rPr>
                <w:color w:val="auto"/>
                <w:sz w:val="18"/>
                <w:szCs w:val="18"/>
                <w:lang w:val="es-ES"/>
              </w:rPr>
              <w:t>En caso de fallecimiento de un funcionario con nombramiento permanente, continuo o de plazo fijo, se abonará un pago único, calculado según el cuadro siguiente, a:</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750D81" w:rsidP="00660085">
            <w:pPr>
              <w:pStyle w:val="Default"/>
              <w:rPr>
                <w:color w:val="auto"/>
                <w:sz w:val="18"/>
                <w:szCs w:val="18"/>
                <w:lang w:val="es-ES"/>
              </w:rPr>
            </w:pPr>
            <w:r w:rsidRPr="00D62F0A">
              <w:rPr>
                <w:color w:val="auto"/>
                <w:sz w:val="18"/>
                <w:szCs w:val="18"/>
                <w:lang w:val="es-ES"/>
              </w:rPr>
              <w:t xml:space="preserve">1) </w:t>
            </w:r>
            <w:r w:rsidR="006E2736" w:rsidRPr="00D62F0A">
              <w:rPr>
                <w:color w:val="auto"/>
                <w:sz w:val="18"/>
                <w:szCs w:val="18"/>
                <w:lang w:val="es-ES"/>
              </w:rPr>
              <w:t>el cónyuge</w:t>
            </w:r>
            <w:r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AC5EEC" w:rsidP="003E069C">
            <w:pPr>
              <w:pStyle w:val="Default"/>
              <w:rPr>
                <w:color w:val="auto"/>
                <w:sz w:val="18"/>
                <w:szCs w:val="18"/>
                <w:lang w:val="es-ES"/>
              </w:rPr>
            </w:pPr>
            <w:r w:rsidRPr="00D62F0A">
              <w:rPr>
                <w:color w:val="auto"/>
                <w:sz w:val="18"/>
                <w:szCs w:val="18"/>
                <w:lang w:val="es-ES"/>
              </w:rPr>
              <w:t xml:space="preserve">2) </w:t>
            </w:r>
            <w:r w:rsidR="003E069C" w:rsidRPr="00D62F0A">
              <w:rPr>
                <w:color w:val="auto"/>
                <w:sz w:val="18"/>
                <w:szCs w:val="18"/>
                <w:lang w:val="es-ES"/>
              </w:rPr>
              <w:t>de no haber cónyuge, el hijo o los hijos a cargo;</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AC5EEC" w:rsidP="003E069C">
            <w:pPr>
              <w:pStyle w:val="Default"/>
              <w:rPr>
                <w:color w:val="auto"/>
                <w:sz w:val="18"/>
                <w:szCs w:val="18"/>
                <w:lang w:val="es-ES"/>
              </w:rPr>
            </w:pPr>
            <w:r w:rsidRPr="00D62F0A">
              <w:rPr>
                <w:color w:val="auto"/>
                <w:sz w:val="18"/>
                <w:szCs w:val="18"/>
                <w:lang w:val="es-ES"/>
              </w:rPr>
              <w:t xml:space="preserve">3) </w:t>
            </w:r>
            <w:r w:rsidR="003E069C" w:rsidRPr="00D62F0A">
              <w:rPr>
                <w:color w:val="auto"/>
                <w:sz w:val="18"/>
                <w:szCs w:val="18"/>
                <w:lang w:val="es-ES"/>
              </w:rPr>
              <w:t>de no haber ninguno de los beneficiarios enumerados anteriormente, y siempre que el nombramiento del funcionario hubiera surtido efecto antes del 23 de enero de 1979, un padre, madre, hermano o hermana a cargo.</w:t>
            </w:r>
            <w:r w:rsidR="00750D81" w:rsidRPr="00D62F0A">
              <w:rPr>
                <w:color w:val="auto"/>
                <w:sz w:val="18"/>
                <w:szCs w:val="18"/>
                <w:lang w:val="es-ES"/>
              </w:rPr>
              <w:t xml:space="preserve"> </w:t>
            </w:r>
          </w:p>
          <w:p w:rsidR="00750D81" w:rsidRPr="00D62F0A" w:rsidRDefault="00750D81" w:rsidP="00660085">
            <w:pPr>
              <w:pStyle w:val="Default"/>
              <w:rPr>
                <w:color w:val="auto"/>
                <w:sz w:val="18"/>
                <w:szCs w:val="18"/>
                <w:lang w:val="es-ES"/>
              </w:rPr>
            </w:pPr>
            <w:r w:rsidRPr="00D62F0A">
              <w:rPr>
                <w:color w:val="auto"/>
                <w:sz w:val="18"/>
                <w:szCs w:val="18"/>
                <w:lang w:val="es-ES"/>
              </w:rPr>
              <w:t>[…]</w:t>
            </w:r>
          </w:p>
        </w:tc>
        <w:tc>
          <w:tcPr>
            <w:tcW w:w="4536" w:type="dxa"/>
            <w:shd w:val="clear" w:color="auto" w:fill="auto"/>
            <w:tcMar>
              <w:top w:w="57" w:type="dxa"/>
              <w:bottom w:w="57" w:type="dxa"/>
            </w:tcMar>
          </w:tcPr>
          <w:p w:rsidR="00E13E37" w:rsidRPr="00D62F0A" w:rsidRDefault="00AC5EEC" w:rsidP="003E069C">
            <w:pPr>
              <w:pStyle w:val="Default"/>
              <w:rPr>
                <w:color w:val="auto"/>
                <w:sz w:val="18"/>
                <w:szCs w:val="18"/>
                <w:lang w:val="es-ES"/>
              </w:rPr>
            </w:pPr>
            <w:r w:rsidRPr="00D62F0A">
              <w:rPr>
                <w:color w:val="auto"/>
                <w:sz w:val="18"/>
                <w:szCs w:val="18"/>
                <w:lang w:val="es-ES"/>
              </w:rPr>
              <w:t xml:space="preserve">a) </w:t>
            </w:r>
            <w:r w:rsidR="003E069C" w:rsidRPr="00D62F0A">
              <w:rPr>
                <w:color w:val="auto"/>
                <w:sz w:val="18"/>
                <w:szCs w:val="18"/>
                <w:lang w:val="es-ES"/>
              </w:rPr>
              <w:t>En caso de fallecimiento de un funcionario con nombramiento permanente, continuo o de plazo fijo, se abonará un pago único, calculado según el cuadro siguiente, a:</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750D81" w:rsidP="00660085">
            <w:pPr>
              <w:pStyle w:val="Default"/>
              <w:rPr>
                <w:color w:val="auto"/>
                <w:sz w:val="18"/>
                <w:szCs w:val="18"/>
                <w:lang w:val="es-ES"/>
              </w:rPr>
            </w:pPr>
            <w:r w:rsidRPr="00D62F0A">
              <w:rPr>
                <w:color w:val="auto"/>
                <w:sz w:val="18"/>
                <w:szCs w:val="18"/>
                <w:lang w:val="es-ES"/>
              </w:rPr>
              <w:t xml:space="preserve">1) </w:t>
            </w:r>
            <w:r w:rsidR="006E2736" w:rsidRPr="00D62F0A">
              <w:rPr>
                <w:color w:val="auto"/>
                <w:sz w:val="18"/>
                <w:szCs w:val="18"/>
                <w:lang w:val="es-ES"/>
              </w:rPr>
              <w:t>el cónyuge</w:t>
            </w:r>
            <w:r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AC5EEC" w:rsidP="003E069C">
            <w:pPr>
              <w:pStyle w:val="Default"/>
              <w:rPr>
                <w:color w:val="auto"/>
                <w:sz w:val="18"/>
                <w:szCs w:val="18"/>
                <w:lang w:val="es-ES"/>
              </w:rPr>
            </w:pPr>
            <w:r w:rsidRPr="00D62F0A">
              <w:rPr>
                <w:color w:val="auto"/>
                <w:sz w:val="18"/>
                <w:szCs w:val="18"/>
                <w:lang w:val="es-ES"/>
              </w:rPr>
              <w:t xml:space="preserve">2) </w:t>
            </w:r>
            <w:r w:rsidR="003E069C" w:rsidRPr="00D62F0A">
              <w:rPr>
                <w:color w:val="auto"/>
                <w:sz w:val="18"/>
                <w:szCs w:val="18"/>
                <w:lang w:val="es-ES"/>
              </w:rPr>
              <w:t>de no haber cónyuge, el hijo o los hijos a cargo;</w:t>
            </w:r>
            <w:r w:rsidR="00750D81" w:rsidRPr="00D62F0A">
              <w:rPr>
                <w:color w:val="auto"/>
                <w:sz w:val="18"/>
                <w:szCs w:val="18"/>
                <w:lang w:val="es-ES"/>
              </w:rPr>
              <w:t xml:space="preserve"> </w:t>
            </w:r>
          </w:p>
          <w:p w:rsidR="00E13E37" w:rsidRPr="00D62F0A" w:rsidRDefault="00E13E37" w:rsidP="00660085">
            <w:pPr>
              <w:rPr>
                <w:sz w:val="18"/>
                <w:szCs w:val="18"/>
              </w:rPr>
            </w:pPr>
          </w:p>
          <w:p w:rsidR="00E13E37" w:rsidRPr="00D62F0A" w:rsidRDefault="00AC5EEC" w:rsidP="003E069C">
            <w:pPr>
              <w:pStyle w:val="Default"/>
              <w:rPr>
                <w:strike/>
                <w:color w:val="auto"/>
                <w:sz w:val="18"/>
                <w:szCs w:val="18"/>
                <w:lang w:val="es-ES"/>
              </w:rPr>
            </w:pPr>
            <w:r w:rsidRPr="00D62F0A">
              <w:rPr>
                <w:strike/>
                <w:color w:val="auto"/>
                <w:sz w:val="18"/>
                <w:szCs w:val="18"/>
                <w:lang w:val="es-ES"/>
              </w:rPr>
              <w:t xml:space="preserve">3) </w:t>
            </w:r>
            <w:r w:rsidR="003E069C" w:rsidRPr="00D62F0A">
              <w:rPr>
                <w:strike/>
                <w:color w:val="auto"/>
                <w:sz w:val="18"/>
                <w:szCs w:val="18"/>
                <w:lang w:val="es-ES"/>
              </w:rPr>
              <w:t>de no haber ninguno de los beneficiarios enumerados anteriormente, y siempre que el nombramiento del funcionario hubiera surtido efecto antes del 23 de enero de 1979, un padre, madre, hermano o hermana a cargo.</w:t>
            </w:r>
            <w:r w:rsidR="00750D81" w:rsidRPr="00D62F0A">
              <w:rPr>
                <w:strike/>
                <w:color w:val="auto"/>
                <w:sz w:val="18"/>
                <w:szCs w:val="18"/>
                <w:lang w:val="es-ES"/>
              </w:rPr>
              <w:t xml:space="preserve"> </w:t>
            </w:r>
          </w:p>
          <w:p w:rsidR="00750D81" w:rsidRPr="00D62F0A" w:rsidRDefault="00750D81" w:rsidP="00660085">
            <w:pPr>
              <w:pStyle w:val="Default"/>
              <w:rPr>
                <w:color w:val="auto"/>
                <w:sz w:val="18"/>
                <w:szCs w:val="18"/>
                <w:lang w:val="es-ES"/>
              </w:rPr>
            </w:pPr>
            <w:r w:rsidRPr="00D62F0A">
              <w:rPr>
                <w:color w:val="auto"/>
                <w:sz w:val="18"/>
                <w:szCs w:val="18"/>
                <w:lang w:val="es-ES"/>
              </w:rPr>
              <w:t>[…]</w:t>
            </w:r>
          </w:p>
        </w:tc>
        <w:tc>
          <w:tcPr>
            <w:tcW w:w="4536"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750D81" w:rsidRPr="00D62F0A" w:rsidRDefault="00E73865" w:rsidP="00E37DB4">
            <w:pPr>
              <w:rPr>
                <w:sz w:val="18"/>
                <w:szCs w:val="18"/>
              </w:rPr>
            </w:pPr>
            <w:r w:rsidRPr="00D62F0A">
              <w:rPr>
                <w:sz w:val="18"/>
                <w:szCs w:val="18"/>
              </w:rPr>
              <w:t>Se suprime el apartado a)</w:t>
            </w:r>
            <w:r w:rsidR="00750D81" w:rsidRPr="00D62F0A">
              <w:rPr>
                <w:sz w:val="18"/>
                <w:szCs w:val="18"/>
              </w:rPr>
              <w:t xml:space="preserve">3) </w:t>
            </w:r>
            <w:r w:rsidRPr="00D62F0A">
              <w:rPr>
                <w:sz w:val="18"/>
                <w:szCs w:val="18"/>
              </w:rPr>
              <w:t xml:space="preserve">dado que ya no hay funcionarios cuyo nombramiento </w:t>
            </w:r>
            <w:r w:rsidR="00E37DB4" w:rsidRPr="00D62F0A">
              <w:rPr>
                <w:sz w:val="18"/>
                <w:szCs w:val="18"/>
              </w:rPr>
              <w:t xml:space="preserve">haya </w:t>
            </w:r>
            <w:r w:rsidR="009D555A" w:rsidRPr="00D62F0A">
              <w:rPr>
                <w:sz w:val="18"/>
                <w:szCs w:val="18"/>
              </w:rPr>
              <w:t>surtido</w:t>
            </w:r>
            <w:r w:rsidR="0096745B" w:rsidRPr="00D62F0A">
              <w:rPr>
                <w:sz w:val="18"/>
                <w:szCs w:val="18"/>
              </w:rPr>
              <w:t xml:space="preserve"> </w:t>
            </w:r>
            <w:r w:rsidRPr="00D62F0A">
              <w:rPr>
                <w:sz w:val="18"/>
                <w:szCs w:val="18"/>
              </w:rPr>
              <w:t xml:space="preserve">efecto antes del </w:t>
            </w:r>
            <w:r w:rsidR="00750D81" w:rsidRPr="00D62F0A">
              <w:rPr>
                <w:sz w:val="18"/>
                <w:szCs w:val="18"/>
              </w:rPr>
              <w:t>23</w:t>
            </w:r>
            <w:r w:rsidR="00E04B9E" w:rsidRPr="00D62F0A">
              <w:rPr>
                <w:sz w:val="18"/>
                <w:szCs w:val="18"/>
              </w:rPr>
              <w:t> </w:t>
            </w:r>
            <w:r w:rsidRPr="00D62F0A">
              <w:rPr>
                <w:sz w:val="18"/>
                <w:szCs w:val="18"/>
              </w:rPr>
              <w:t>de enero de</w:t>
            </w:r>
            <w:r w:rsidR="00E04B9E" w:rsidRPr="00D62F0A">
              <w:rPr>
                <w:sz w:val="18"/>
                <w:szCs w:val="18"/>
              </w:rPr>
              <w:t> </w:t>
            </w:r>
            <w:r w:rsidR="00750D81" w:rsidRPr="00D62F0A">
              <w:rPr>
                <w:sz w:val="18"/>
                <w:szCs w:val="18"/>
              </w:rPr>
              <w:t>1979.</w:t>
            </w:r>
          </w:p>
        </w:tc>
      </w:tr>
      <w:tr w:rsidR="00750D81" w:rsidRPr="00D62F0A" w:rsidTr="00660085">
        <w:trPr>
          <w:trHeight w:val="20"/>
        </w:trPr>
        <w:tc>
          <w:tcPr>
            <w:tcW w:w="1843" w:type="dxa"/>
            <w:shd w:val="clear" w:color="auto" w:fill="auto"/>
            <w:tcMar>
              <w:top w:w="57" w:type="dxa"/>
              <w:bottom w:w="57" w:type="dxa"/>
            </w:tcMar>
          </w:tcPr>
          <w:p w:rsidR="00E13E37" w:rsidRPr="00D62F0A" w:rsidRDefault="006E2736" w:rsidP="00660085">
            <w:pPr>
              <w:ind w:right="33"/>
              <w:rPr>
                <w:b/>
                <w:sz w:val="18"/>
                <w:szCs w:val="18"/>
              </w:rPr>
            </w:pPr>
            <w:r w:rsidRPr="00D62F0A">
              <w:rPr>
                <w:b/>
                <w:sz w:val="18"/>
                <w:szCs w:val="18"/>
              </w:rPr>
              <w:t>Cláusula 9.15.</w:t>
            </w:r>
            <w:r w:rsidR="00750D81" w:rsidRPr="00D62F0A">
              <w:rPr>
                <w:b/>
                <w:sz w:val="18"/>
                <w:szCs w:val="18"/>
              </w:rPr>
              <w:t xml:space="preserve">a) </w:t>
            </w:r>
          </w:p>
          <w:p w:rsidR="00E13E37" w:rsidRPr="00D62F0A" w:rsidRDefault="00E13E37" w:rsidP="00660085">
            <w:pPr>
              <w:ind w:right="33"/>
              <w:rPr>
                <w:b/>
                <w:sz w:val="18"/>
                <w:szCs w:val="18"/>
              </w:rPr>
            </w:pPr>
          </w:p>
          <w:p w:rsidR="00E13E37" w:rsidRPr="00D62F0A" w:rsidRDefault="003E069C" w:rsidP="003E069C">
            <w:pPr>
              <w:ind w:right="33"/>
              <w:rPr>
                <w:sz w:val="18"/>
                <w:szCs w:val="18"/>
              </w:rPr>
            </w:pPr>
            <w:r w:rsidRPr="00D62F0A">
              <w:rPr>
                <w:b/>
                <w:sz w:val="18"/>
                <w:szCs w:val="18"/>
              </w:rPr>
              <w:t>Remuneración en concepto de separación del servicio</w:t>
            </w:r>
            <w:r w:rsidR="00750D81" w:rsidRPr="00D62F0A">
              <w:rPr>
                <w:sz w:val="18"/>
                <w:szCs w:val="18"/>
              </w:rPr>
              <w:t xml:space="preserve"> </w:t>
            </w:r>
          </w:p>
          <w:p w:rsidR="00750D81" w:rsidRPr="00D62F0A" w:rsidRDefault="00750D81" w:rsidP="00660085">
            <w:pPr>
              <w:pStyle w:val="ListParagraph"/>
              <w:ind w:left="0" w:right="33"/>
              <w:rPr>
                <w:sz w:val="18"/>
                <w:szCs w:val="18"/>
                <w:lang w:val="es-ES"/>
              </w:rPr>
            </w:pPr>
          </w:p>
        </w:tc>
        <w:tc>
          <w:tcPr>
            <w:tcW w:w="4536" w:type="dxa"/>
            <w:shd w:val="clear" w:color="auto" w:fill="auto"/>
            <w:tcMar>
              <w:top w:w="57" w:type="dxa"/>
              <w:bottom w:w="57" w:type="dxa"/>
            </w:tcMar>
          </w:tcPr>
          <w:p w:rsidR="00E13E37" w:rsidRPr="00D62F0A" w:rsidRDefault="00AC5EEC" w:rsidP="003E069C">
            <w:pPr>
              <w:pStyle w:val="Default"/>
              <w:rPr>
                <w:color w:val="auto"/>
                <w:sz w:val="18"/>
                <w:szCs w:val="18"/>
                <w:lang w:val="es-ES"/>
              </w:rPr>
            </w:pPr>
            <w:r w:rsidRPr="00D62F0A">
              <w:rPr>
                <w:color w:val="auto"/>
                <w:sz w:val="18"/>
                <w:szCs w:val="18"/>
                <w:lang w:val="es-ES"/>
              </w:rPr>
              <w:t xml:space="preserve">a) </w:t>
            </w:r>
            <w:r w:rsidR="003E069C" w:rsidRPr="00D62F0A">
              <w:rPr>
                <w:color w:val="auto"/>
                <w:sz w:val="18"/>
                <w:szCs w:val="18"/>
                <w:lang w:val="es-ES"/>
              </w:rPr>
              <w:t>La “remuneración en concepto de separación del servicio” (base para el cálculo de los importes que deban pagarse con motivo de la separación del servicio de conformidad con las cláusulas 9.8, 9.9 y 9.12) será la cuantía que se determine de conformidad con las disposiciones siguientes:</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750D81" w:rsidRPr="00D62F0A" w:rsidRDefault="00AC5EEC" w:rsidP="00834BA5">
            <w:pPr>
              <w:pStyle w:val="Default"/>
              <w:rPr>
                <w:color w:val="auto"/>
                <w:sz w:val="18"/>
                <w:szCs w:val="18"/>
                <w:lang w:val="es-ES"/>
              </w:rPr>
            </w:pPr>
            <w:r w:rsidRPr="00D62F0A">
              <w:rPr>
                <w:color w:val="auto"/>
                <w:sz w:val="18"/>
                <w:szCs w:val="18"/>
                <w:lang w:val="es-ES"/>
              </w:rPr>
              <w:t xml:space="preserve">3) </w:t>
            </w:r>
            <w:r w:rsidR="003E069C" w:rsidRPr="00D62F0A">
              <w:rPr>
                <w:color w:val="auto"/>
                <w:sz w:val="18"/>
                <w:szCs w:val="18"/>
                <w:lang w:val="es-ES"/>
              </w:rPr>
              <w:t>para los funcionarios de las categorías profesional y superior</w:t>
            </w:r>
            <w:r w:rsidR="009849E0" w:rsidRPr="00D62F0A">
              <w:rPr>
                <w:color w:val="auto"/>
                <w:sz w:val="18"/>
                <w:szCs w:val="18"/>
                <w:lang w:val="es-ES"/>
              </w:rPr>
              <w:t>es</w:t>
            </w:r>
            <w:r w:rsidR="003E069C" w:rsidRPr="00D62F0A">
              <w:rPr>
                <w:color w:val="auto"/>
                <w:sz w:val="18"/>
                <w:szCs w:val="18"/>
                <w:lang w:val="es-ES"/>
              </w:rPr>
              <w:t>, dicha remuneración será el sue</w:t>
            </w:r>
            <w:r w:rsidR="006011F2" w:rsidRPr="00D62F0A">
              <w:rPr>
                <w:color w:val="auto"/>
                <w:sz w:val="18"/>
                <w:szCs w:val="18"/>
                <w:lang w:val="es-ES"/>
              </w:rPr>
              <w:t>ldo definido en la cláusula 3.1.</w:t>
            </w:r>
            <w:r w:rsidR="003E069C" w:rsidRPr="00D62F0A">
              <w:rPr>
                <w:color w:val="auto"/>
                <w:sz w:val="18"/>
                <w:szCs w:val="18"/>
                <w:lang w:val="es-ES"/>
              </w:rPr>
              <w:t>a), sin ajuste por lugar de destino.</w:t>
            </w:r>
            <w:r w:rsidR="00750D81" w:rsidRPr="00D62F0A">
              <w:rPr>
                <w:color w:val="auto"/>
                <w:sz w:val="18"/>
                <w:szCs w:val="18"/>
                <w:lang w:val="es-ES"/>
              </w:rPr>
              <w:t xml:space="preserve">  </w:t>
            </w:r>
            <w:r w:rsidR="003E069C" w:rsidRPr="00D62F0A">
              <w:rPr>
                <w:color w:val="auto"/>
                <w:sz w:val="18"/>
                <w:szCs w:val="18"/>
                <w:lang w:val="es-ES"/>
              </w:rPr>
              <w:t>En casos excepcionales, y únicamente a efectos de calcular la remuneración en concepto de separación del servicio pagadera con arreglo a las cláusulas 9.2.a)6), 9.4 y 9.8.a)6), el Director General podrá, de manera discrecional, decidir que se tenga en cuenta el ajuste por lugar de destino.</w:t>
            </w:r>
          </w:p>
        </w:tc>
        <w:tc>
          <w:tcPr>
            <w:tcW w:w="4536" w:type="dxa"/>
            <w:shd w:val="clear" w:color="auto" w:fill="auto"/>
            <w:tcMar>
              <w:top w:w="57" w:type="dxa"/>
              <w:bottom w:w="57" w:type="dxa"/>
            </w:tcMar>
          </w:tcPr>
          <w:p w:rsidR="00E13E37" w:rsidRPr="00D62F0A" w:rsidRDefault="00AC5EEC" w:rsidP="003E069C">
            <w:pPr>
              <w:rPr>
                <w:sz w:val="18"/>
                <w:szCs w:val="18"/>
              </w:rPr>
            </w:pPr>
            <w:bookmarkStart w:id="8" w:name="item_09_13"/>
            <w:bookmarkEnd w:id="8"/>
            <w:r w:rsidRPr="00D62F0A">
              <w:rPr>
                <w:sz w:val="18"/>
                <w:szCs w:val="18"/>
              </w:rPr>
              <w:t xml:space="preserve">a) </w:t>
            </w:r>
            <w:r w:rsidR="003E069C" w:rsidRPr="00D62F0A">
              <w:rPr>
                <w:sz w:val="18"/>
                <w:szCs w:val="18"/>
              </w:rPr>
              <w:t>La “remuneración en concepto de separación del servicio” (base para el cálculo de los importes que deban pagarse con motivo de la separación del servicio de conformidad con las cláusulas 9.8, 9.9 y 9.12) será la cuantía que se determine de conformidad con las disposiciones siguientes:</w:t>
            </w:r>
            <w:r w:rsidR="00750D81" w:rsidRPr="00D62F0A">
              <w:rPr>
                <w:sz w:val="18"/>
                <w:szCs w:val="18"/>
              </w:rPr>
              <w:t xml:space="preserve"> </w:t>
            </w:r>
          </w:p>
          <w:p w:rsidR="00E13E37" w:rsidRPr="00D62F0A" w:rsidRDefault="00E13E37" w:rsidP="00660085">
            <w:pPr>
              <w:rPr>
                <w:sz w:val="18"/>
                <w:szCs w:val="18"/>
              </w:rPr>
            </w:pPr>
          </w:p>
          <w:p w:rsidR="00E13E37" w:rsidRPr="00D62F0A" w:rsidRDefault="00750D81" w:rsidP="00660085">
            <w:pPr>
              <w:rPr>
                <w:sz w:val="18"/>
                <w:szCs w:val="18"/>
              </w:rPr>
            </w:pPr>
            <w:r w:rsidRPr="00D62F0A">
              <w:rPr>
                <w:sz w:val="18"/>
                <w:szCs w:val="18"/>
              </w:rPr>
              <w:t>[…]</w:t>
            </w:r>
          </w:p>
          <w:p w:rsidR="00E13E37" w:rsidRPr="00D62F0A" w:rsidRDefault="00E13E37" w:rsidP="00660085">
            <w:pPr>
              <w:rPr>
                <w:sz w:val="18"/>
                <w:szCs w:val="18"/>
              </w:rPr>
            </w:pPr>
          </w:p>
          <w:p w:rsidR="00750D81" w:rsidRDefault="00AC5EEC" w:rsidP="00834BA5">
            <w:pPr>
              <w:rPr>
                <w:sz w:val="18"/>
                <w:szCs w:val="18"/>
              </w:rPr>
            </w:pPr>
            <w:r w:rsidRPr="00D62F0A">
              <w:rPr>
                <w:sz w:val="18"/>
                <w:szCs w:val="18"/>
              </w:rPr>
              <w:t xml:space="preserve">3) </w:t>
            </w:r>
            <w:r w:rsidR="003E069C" w:rsidRPr="00D62F0A">
              <w:rPr>
                <w:sz w:val="18"/>
                <w:szCs w:val="18"/>
              </w:rPr>
              <w:t>para los funcionarios de las categorías profesional y superior</w:t>
            </w:r>
            <w:r w:rsidR="009849E0" w:rsidRPr="0033455B">
              <w:rPr>
                <w:sz w:val="18"/>
                <w:szCs w:val="18"/>
              </w:rPr>
              <w:t>es</w:t>
            </w:r>
            <w:r w:rsidR="003E069C" w:rsidRPr="00D62F0A">
              <w:rPr>
                <w:sz w:val="18"/>
                <w:szCs w:val="18"/>
              </w:rPr>
              <w:t xml:space="preserve">, dicha remuneración será el sueldo definido en la cláusula </w:t>
            </w:r>
            <w:r w:rsidR="006011F2" w:rsidRPr="00D62F0A">
              <w:rPr>
                <w:sz w:val="18"/>
                <w:szCs w:val="18"/>
              </w:rPr>
              <w:t>3.1.</w:t>
            </w:r>
            <w:r w:rsidR="003E069C" w:rsidRPr="00D62F0A">
              <w:rPr>
                <w:sz w:val="18"/>
                <w:szCs w:val="18"/>
              </w:rPr>
              <w:t>a), sin ajuste por lugar de destino.</w:t>
            </w:r>
            <w:r w:rsidR="00750D81" w:rsidRPr="00D62F0A">
              <w:rPr>
                <w:sz w:val="18"/>
                <w:szCs w:val="18"/>
              </w:rPr>
              <w:t xml:space="preserve">  </w:t>
            </w:r>
            <w:r w:rsidR="003E069C" w:rsidRPr="00D62F0A">
              <w:rPr>
                <w:strike/>
                <w:sz w:val="18"/>
                <w:szCs w:val="18"/>
              </w:rPr>
              <w:t>En casos excepcionales, y ú</w:t>
            </w:r>
            <w:r w:rsidR="004E43D3" w:rsidRPr="00D62F0A">
              <w:rPr>
                <w:b/>
                <w:sz w:val="18"/>
                <w:szCs w:val="18"/>
                <w:u w:val="single"/>
              </w:rPr>
              <w:t>Ú</w:t>
            </w:r>
            <w:r w:rsidR="003E069C" w:rsidRPr="00D62F0A">
              <w:rPr>
                <w:sz w:val="18"/>
                <w:szCs w:val="18"/>
              </w:rPr>
              <w:t>nicamente a efectos de calcular la remuneración en concepto de separación del servicio pagadera con arreglo a las cláusulas 9.2.a)</w:t>
            </w:r>
            <w:r w:rsidR="003E069C" w:rsidRPr="00D62F0A">
              <w:rPr>
                <w:strike/>
                <w:sz w:val="18"/>
                <w:szCs w:val="18"/>
              </w:rPr>
              <w:t>6</w:t>
            </w:r>
            <w:r w:rsidR="004E43D3" w:rsidRPr="00D62F0A">
              <w:rPr>
                <w:strike/>
                <w:sz w:val="18"/>
                <w:szCs w:val="18"/>
              </w:rPr>
              <w:t>)</w:t>
            </w:r>
            <w:r w:rsidR="004E43D3" w:rsidRPr="00D62F0A">
              <w:rPr>
                <w:b/>
                <w:sz w:val="18"/>
                <w:szCs w:val="18"/>
                <w:u w:val="single"/>
              </w:rPr>
              <w:t>5</w:t>
            </w:r>
            <w:r w:rsidR="003E069C" w:rsidRPr="00D62F0A">
              <w:rPr>
                <w:b/>
                <w:sz w:val="18"/>
                <w:szCs w:val="18"/>
                <w:u w:val="single"/>
              </w:rPr>
              <w:t>)</w:t>
            </w:r>
            <w:r w:rsidR="003E069C" w:rsidRPr="00D62F0A">
              <w:rPr>
                <w:sz w:val="18"/>
                <w:szCs w:val="18"/>
              </w:rPr>
              <w:t>, 9.4 y 9.8.a)6), el Director General podrá, de manera discrecional, decidir que se tenga en cuenta el ajuste por lugar de destino.</w:t>
            </w:r>
          </w:p>
          <w:p w:rsidR="00634BDC" w:rsidRPr="00D62F0A" w:rsidRDefault="00634BDC" w:rsidP="00834BA5">
            <w:pPr>
              <w:rPr>
                <w:sz w:val="18"/>
                <w:szCs w:val="18"/>
              </w:rPr>
            </w:pPr>
          </w:p>
        </w:tc>
        <w:tc>
          <w:tcPr>
            <w:tcW w:w="4536"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8C2263" w:rsidP="00660085">
            <w:pPr>
              <w:rPr>
                <w:sz w:val="18"/>
                <w:szCs w:val="18"/>
              </w:rPr>
            </w:pPr>
            <w:r w:rsidRPr="00D62F0A">
              <w:rPr>
                <w:sz w:val="18"/>
                <w:szCs w:val="18"/>
              </w:rPr>
              <w:t>Para suprimir</w:t>
            </w:r>
            <w:r w:rsidR="00750D81" w:rsidRPr="00D62F0A">
              <w:rPr>
                <w:sz w:val="18"/>
                <w:szCs w:val="18"/>
              </w:rPr>
              <w:t xml:space="preserve"> “</w:t>
            </w:r>
            <w:r w:rsidRPr="00D62F0A">
              <w:rPr>
                <w:sz w:val="18"/>
                <w:szCs w:val="18"/>
              </w:rPr>
              <w:t>e</w:t>
            </w:r>
            <w:r w:rsidR="00750D81" w:rsidRPr="00D62F0A">
              <w:rPr>
                <w:sz w:val="18"/>
                <w:szCs w:val="18"/>
              </w:rPr>
              <w:t xml:space="preserve">n </w:t>
            </w:r>
            <w:r w:rsidRPr="00D62F0A">
              <w:rPr>
                <w:sz w:val="18"/>
                <w:szCs w:val="18"/>
              </w:rPr>
              <w:t>caso</w:t>
            </w:r>
            <w:r w:rsidR="00750D81" w:rsidRPr="00D62F0A">
              <w:rPr>
                <w:sz w:val="18"/>
                <w:szCs w:val="18"/>
              </w:rPr>
              <w:t>s</w:t>
            </w:r>
            <w:r w:rsidRPr="00D62F0A">
              <w:rPr>
                <w:sz w:val="18"/>
                <w:szCs w:val="18"/>
              </w:rPr>
              <w:t xml:space="preserve"> excepcionales</w:t>
            </w:r>
            <w:r w:rsidR="00750D81" w:rsidRPr="00D62F0A">
              <w:rPr>
                <w:sz w:val="18"/>
                <w:szCs w:val="18"/>
              </w:rPr>
              <w:t>”</w:t>
            </w:r>
            <w:r w:rsidRPr="00D62F0A">
              <w:rPr>
                <w:sz w:val="18"/>
                <w:szCs w:val="18"/>
              </w:rPr>
              <w:t>.</w:t>
            </w:r>
          </w:p>
          <w:p w:rsidR="00E13E37" w:rsidRPr="00D62F0A" w:rsidRDefault="00E13E37" w:rsidP="00660085">
            <w:pPr>
              <w:rPr>
                <w:sz w:val="18"/>
                <w:szCs w:val="18"/>
              </w:rPr>
            </w:pPr>
          </w:p>
          <w:p w:rsidR="00E13E37" w:rsidRPr="00D62F0A" w:rsidRDefault="00E13E37" w:rsidP="00660085">
            <w:pPr>
              <w:rPr>
                <w:sz w:val="18"/>
                <w:szCs w:val="18"/>
              </w:rPr>
            </w:pPr>
          </w:p>
          <w:p w:rsidR="00750D81" w:rsidRPr="00D62F0A" w:rsidRDefault="00750D81" w:rsidP="00660085">
            <w:pPr>
              <w:rPr>
                <w:sz w:val="18"/>
                <w:szCs w:val="18"/>
              </w:rPr>
            </w:pPr>
          </w:p>
        </w:tc>
      </w:tr>
      <w:tr w:rsidR="000C3E27" w:rsidRPr="00D62F0A" w:rsidTr="00660085">
        <w:trPr>
          <w:trHeight w:val="20"/>
        </w:trPr>
        <w:tc>
          <w:tcPr>
            <w:tcW w:w="1843" w:type="dxa"/>
            <w:shd w:val="clear" w:color="auto" w:fill="auto"/>
            <w:tcMar>
              <w:top w:w="57" w:type="dxa"/>
              <w:bottom w:w="57" w:type="dxa"/>
            </w:tcMar>
          </w:tcPr>
          <w:p w:rsidR="000C3E27" w:rsidRDefault="000C3E27" w:rsidP="003E069C">
            <w:pPr>
              <w:ind w:right="33"/>
              <w:rPr>
                <w:b/>
                <w:sz w:val="18"/>
                <w:szCs w:val="18"/>
              </w:rPr>
            </w:pPr>
            <w:r>
              <w:rPr>
                <w:b/>
                <w:sz w:val="18"/>
                <w:szCs w:val="18"/>
              </w:rPr>
              <w:lastRenderedPageBreak/>
              <w:t>Cláusula 12.1.b)</w:t>
            </w:r>
          </w:p>
          <w:p w:rsidR="000C3E27" w:rsidRDefault="000C3E27" w:rsidP="003E069C">
            <w:pPr>
              <w:ind w:right="33"/>
              <w:rPr>
                <w:b/>
                <w:sz w:val="18"/>
                <w:szCs w:val="18"/>
              </w:rPr>
            </w:pPr>
          </w:p>
          <w:p w:rsidR="000C3E27" w:rsidRPr="0089458C" w:rsidRDefault="000C3E27" w:rsidP="003E069C">
            <w:pPr>
              <w:ind w:right="33"/>
              <w:rPr>
                <w:sz w:val="18"/>
                <w:szCs w:val="18"/>
              </w:rPr>
            </w:pPr>
            <w:r w:rsidRPr="0089458C">
              <w:rPr>
                <w:sz w:val="18"/>
                <w:szCs w:val="18"/>
              </w:rPr>
              <w:t>Enmiendas al Estatuto</w:t>
            </w:r>
          </w:p>
        </w:tc>
        <w:tc>
          <w:tcPr>
            <w:tcW w:w="4536" w:type="dxa"/>
            <w:shd w:val="clear" w:color="auto" w:fill="auto"/>
            <w:tcMar>
              <w:top w:w="57" w:type="dxa"/>
              <w:bottom w:w="57" w:type="dxa"/>
            </w:tcMar>
          </w:tcPr>
          <w:p w:rsidR="000C3E27" w:rsidRPr="00D62F0A" w:rsidRDefault="000C3E27" w:rsidP="000C3E27">
            <w:pPr>
              <w:pStyle w:val="Default"/>
              <w:rPr>
                <w:b/>
                <w:sz w:val="18"/>
                <w:szCs w:val="18"/>
              </w:rPr>
            </w:pPr>
            <w:r w:rsidRPr="000C3E27">
              <w:rPr>
                <w:color w:val="auto"/>
                <w:sz w:val="18"/>
                <w:szCs w:val="18"/>
                <w:lang w:val="es-ES"/>
              </w:rPr>
              <w:t>Las enmiendas lo serán sin perjuicio de cualquier condición de servicio especificada en la carta de nombramiento o el contrato de un funcionario.  Ninguna enmienda afectará a la aplicación al funcionario de las disposiciones del Estatuto del Personal que estén vigentes hasta la fecha efectiva de la enmienda;  las enmiendas no tendrán efectos retroactivos a menos que supongan una mejora de las condiciones de nombramiento de los funcionarios</w:t>
            </w:r>
            <w:r>
              <w:rPr>
                <w:color w:val="auto"/>
                <w:sz w:val="18"/>
                <w:szCs w:val="18"/>
                <w:lang w:val="es-ES"/>
              </w:rPr>
              <w:t>.</w:t>
            </w:r>
          </w:p>
        </w:tc>
        <w:tc>
          <w:tcPr>
            <w:tcW w:w="4536" w:type="dxa"/>
            <w:shd w:val="clear" w:color="auto" w:fill="auto"/>
            <w:tcMar>
              <w:top w:w="57" w:type="dxa"/>
              <w:bottom w:w="57" w:type="dxa"/>
            </w:tcMar>
          </w:tcPr>
          <w:p w:rsidR="000C3E27" w:rsidRPr="000C3E27" w:rsidRDefault="000C3E27" w:rsidP="003E069C">
            <w:pPr>
              <w:rPr>
                <w:sz w:val="18"/>
                <w:szCs w:val="18"/>
              </w:rPr>
            </w:pPr>
            <w:r w:rsidRPr="000C3E27">
              <w:rPr>
                <w:sz w:val="18"/>
                <w:szCs w:val="18"/>
                <w:lang w:val="es-ES_tradnl"/>
              </w:rPr>
              <w:t xml:space="preserve">Las enmiendas lo serán sin perjuicio de </w:t>
            </w:r>
            <w:r w:rsidRPr="000C3E27">
              <w:rPr>
                <w:b/>
                <w:sz w:val="18"/>
                <w:szCs w:val="18"/>
                <w:u w:val="single"/>
                <w:lang w:val="es-ES_tradnl"/>
              </w:rPr>
              <w:t xml:space="preserve">los derechos adquiridos de los funcionarios y de </w:t>
            </w:r>
            <w:r w:rsidRPr="000C3E27">
              <w:rPr>
                <w:sz w:val="18"/>
                <w:szCs w:val="18"/>
                <w:lang w:val="es-ES_tradnl"/>
              </w:rPr>
              <w:t>cualquier condición de servicio especificada en la carta de nombramiento o el contrato de un funcionario.  Ninguna enmienda afectará a la aplicación al funcionario de las disposiciones del Estatuto del Personal que estén vigentes hasta la fecha efectiva de la enmienda;  las enmiendas no tendrán efectos retroactivos a menos que supongan una mejora de las condiciones de nombramiento de los funcionarios</w:t>
            </w:r>
            <w:r>
              <w:rPr>
                <w:sz w:val="18"/>
                <w:szCs w:val="18"/>
                <w:lang w:val="es-ES_tradnl"/>
              </w:rPr>
              <w:t>.</w:t>
            </w:r>
          </w:p>
        </w:tc>
        <w:tc>
          <w:tcPr>
            <w:tcW w:w="4536" w:type="dxa"/>
            <w:shd w:val="clear" w:color="auto" w:fill="auto"/>
            <w:tcMar>
              <w:top w:w="57" w:type="dxa"/>
              <w:bottom w:w="57" w:type="dxa"/>
            </w:tcMar>
          </w:tcPr>
          <w:p w:rsidR="000C3E27" w:rsidRPr="00D62F0A" w:rsidRDefault="000C3E27" w:rsidP="000C3E27">
            <w:pPr>
              <w:rPr>
                <w:sz w:val="18"/>
                <w:szCs w:val="18"/>
              </w:rPr>
            </w:pPr>
            <w:r>
              <w:rPr>
                <w:sz w:val="18"/>
                <w:szCs w:val="18"/>
              </w:rPr>
              <w:t xml:space="preserve">Se modifica el párrafo b) de la cláusula 12.1 para incorporar una referencia a los derechos adquiridos del personal, que guarda coherencia con </w:t>
            </w:r>
            <w:r w:rsidR="0089458C">
              <w:rPr>
                <w:sz w:val="18"/>
                <w:szCs w:val="18"/>
              </w:rPr>
              <w:t>la disposición que figura en el Estatuto y Reglamento del Personal de otras organizaciones del sistema común de las Naciones Unidas.</w:t>
            </w:r>
          </w:p>
        </w:tc>
      </w:tr>
      <w:tr w:rsidR="00750D81" w:rsidRPr="00D62F0A" w:rsidTr="00660085">
        <w:trPr>
          <w:trHeight w:val="20"/>
        </w:trPr>
        <w:tc>
          <w:tcPr>
            <w:tcW w:w="1843" w:type="dxa"/>
            <w:shd w:val="clear" w:color="auto" w:fill="auto"/>
            <w:tcMar>
              <w:top w:w="57" w:type="dxa"/>
              <w:bottom w:w="57" w:type="dxa"/>
            </w:tcMar>
          </w:tcPr>
          <w:p w:rsidR="00E13E37" w:rsidRPr="00D62F0A" w:rsidRDefault="003E069C" w:rsidP="003E069C">
            <w:pPr>
              <w:ind w:right="33"/>
              <w:rPr>
                <w:b/>
                <w:sz w:val="18"/>
                <w:szCs w:val="18"/>
              </w:rPr>
            </w:pPr>
            <w:r w:rsidRPr="00D62F0A">
              <w:rPr>
                <w:b/>
                <w:sz w:val="18"/>
                <w:szCs w:val="18"/>
              </w:rPr>
              <w:t>Cláusula 12.4</w:t>
            </w:r>
            <w:r w:rsidR="00750D81" w:rsidRPr="00D62F0A">
              <w:rPr>
                <w:b/>
                <w:sz w:val="18"/>
                <w:szCs w:val="18"/>
              </w:rPr>
              <w:t xml:space="preserve"> </w:t>
            </w:r>
          </w:p>
          <w:p w:rsidR="00E13E37" w:rsidRPr="00D62F0A" w:rsidRDefault="00E13E37" w:rsidP="00660085">
            <w:pPr>
              <w:ind w:right="33"/>
              <w:rPr>
                <w:b/>
                <w:sz w:val="18"/>
                <w:szCs w:val="18"/>
              </w:rPr>
            </w:pPr>
          </w:p>
          <w:p w:rsidR="00E13E37" w:rsidRPr="00D62F0A" w:rsidRDefault="003E069C" w:rsidP="003E069C">
            <w:pPr>
              <w:ind w:right="33"/>
              <w:rPr>
                <w:sz w:val="18"/>
                <w:szCs w:val="18"/>
              </w:rPr>
            </w:pPr>
            <w:r w:rsidRPr="00D62F0A">
              <w:rPr>
                <w:sz w:val="18"/>
                <w:szCs w:val="18"/>
              </w:rPr>
              <w:t>Derechos adquiridos</w:t>
            </w:r>
          </w:p>
          <w:p w:rsidR="00750D81" w:rsidRPr="00D62F0A" w:rsidRDefault="00750D81" w:rsidP="00660085">
            <w:pPr>
              <w:pStyle w:val="ListParagraph"/>
              <w:ind w:left="0" w:right="33"/>
              <w:rPr>
                <w:sz w:val="18"/>
                <w:szCs w:val="18"/>
                <w:lang w:val="es-ES"/>
              </w:rPr>
            </w:pPr>
          </w:p>
        </w:tc>
        <w:tc>
          <w:tcPr>
            <w:tcW w:w="4536" w:type="dxa"/>
            <w:shd w:val="clear" w:color="auto" w:fill="auto"/>
            <w:tcMar>
              <w:top w:w="57" w:type="dxa"/>
              <w:bottom w:w="57" w:type="dxa"/>
            </w:tcMar>
          </w:tcPr>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Los funcionarios que inmediatamente antes de la entrada en vigor del presente Estatuto y Reglamento hubieren recibido una remuneración neta total cuya cuantía sea superior a la que resulte de sus nuevas condiciones de servicio seguirán percibiendo la cuantía superior hasta el momento en que las mejoras de sus condiciones de servicio hagan que su remuneración neta total sea igual o superior a ella.   Nada de lo dispuesto en el presente Estatuto y Reglamento irá en restricción o menoscabo de los derechos, beneficios, prestaciones o subsidios que, antes de la entrada en vigor del presente Estatuto y Reglamento, tuvieren los funcionarios de las categorías siguientes: funcionarios con nombramiento de plazo fijo;  funcionarios con nombramiento permanente;  funcionarios de la categoría D contratados como funcionarios de la categoría especial.</w:t>
            </w:r>
          </w:p>
        </w:tc>
        <w:tc>
          <w:tcPr>
            <w:tcW w:w="4536" w:type="dxa"/>
            <w:shd w:val="clear" w:color="auto" w:fill="auto"/>
            <w:tcMar>
              <w:top w:w="57" w:type="dxa"/>
              <w:bottom w:w="57" w:type="dxa"/>
            </w:tcMar>
          </w:tcPr>
          <w:p w:rsidR="00750D81" w:rsidRPr="00E93403" w:rsidRDefault="00E93403" w:rsidP="003E069C">
            <w:pPr>
              <w:rPr>
                <w:sz w:val="18"/>
                <w:szCs w:val="18"/>
              </w:rPr>
            </w:pPr>
            <w:r>
              <w:rPr>
                <w:sz w:val="18"/>
                <w:szCs w:val="18"/>
              </w:rPr>
              <w:br/>
            </w:r>
            <w:r w:rsidRPr="00D62F0A">
              <w:rPr>
                <w:sz w:val="18"/>
                <w:szCs w:val="18"/>
              </w:rPr>
              <w:t xml:space="preserve">Los funcionarios que inmediatamente antes de la entrada en vigor del presente Estatuto y Reglamento hubieren recibido una remuneración neta total cuya cuantía sea superior a la que resulte de sus nuevas condiciones de servicio seguirán percibiendo la cuantía superior hasta el momento en que las mejoras de sus condiciones de servicio hagan que su remuneración neta total sea igual o superior a ella.   </w:t>
            </w:r>
            <w:r w:rsidRPr="00E93403">
              <w:rPr>
                <w:strike/>
                <w:sz w:val="18"/>
                <w:szCs w:val="18"/>
              </w:rPr>
              <w:t>Nada de lo dispuesto en el presente Estatuto y Reglamento irá en restricción o menoscabo de los derechos, beneficios, prestaciones o subsidios que, antes de la entrada en vigor del presente Estatuto y Reglamento, tuvieren los funcionarios de las categorías siguientes: funcionarios con nombramiento de plazo fijo;  funcionarios con nombramiento permanente;  funcionarios de la categoría D contratados como funcionarios de la categoría especial.</w:t>
            </w:r>
          </w:p>
        </w:tc>
        <w:tc>
          <w:tcPr>
            <w:tcW w:w="4536" w:type="dxa"/>
            <w:shd w:val="clear" w:color="auto" w:fill="auto"/>
            <w:tcMar>
              <w:top w:w="57" w:type="dxa"/>
              <w:bottom w:w="57" w:type="dxa"/>
            </w:tcMar>
          </w:tcPr>
          <w:p w:rsidR="00E13E37" w:rsidRPr="00D62F0A" w:rsidRDefault="004F1577" w:rsidP="00660085">
            <w:pPr>
              <w:rPr>
                <w:sz w:val="18"/>
                <w:szCs w:val="18"/>
              </w:rPr>
            </w:pPr>
            <w:r w:rsidRPr="00D62F0A">
              <w:rPr>
                <w:sz w:val="18"/>
                <w:szCs w:val="18"/>
              </w:rPr>
              <w:t>Se suprime la</w:t>
            </w:r>
            <w:r w:rsidR="00E93403">
              <w:rPr>
                <w:sz w:val="18"/>
                <w:szCs w:val="18"/>
              </w:rPr>
              <w:t xml:space="preserve"> segunda frase de esta disposición, que había sido añadida con efecto desde el 1 de enero de 2013,</w:t>
            </w:r>
            <w:r w:rsidRPr="00D62F0A">
              <w:rPr>
                <w:sz w:val="18"/>
                <w:szCs w:val="18"/>
              </w:rPr>
              <w:t xml:space="preserve"> </w:t>
            </w:r>
            <w:r w:rsidR="00E93403">
              <w:rPr>
                <w:sz w:val="18"/>
                <w:szCs w:val="18"/>
              </w:rPr>
              <w:t>puesto que</w:t>
            </w:r>
            <w:r w:rsidRPr="00D62F0A">
              <w:rPr>
                <w:sz w:val="18"/>
                <w:szCs w:val="18"/>
              </w:rPr>
              <w:t xml:space="preserve"> queda fuera del alcance de lo establecido por la doctrina de los derechos adquiridos</w:t>
            </w:r>
            <w:r w:rsidR="00E93403">
              <w:rPr>
                <w:sz w:val="18"/>
                <w:szCs w:val="18"/>
              </w:rPr>
              <w:t xml:space="preserve"> y la jurisprudencia del Tribunal Administrativo de la OIT</w:t>
            </w:r>
            <w:r w:rsidR="00960C00">
              <w:rPr>
                <w:sz w:val="18"/>
                <w:szCs w:val="18"/>
              </w:rPr>
              <w:t>, confunde la situación contractual con las categorías de personal, y excluye al personal con nombramientos continuos o temporales de la posibilidad de acogerse a las ventajas de los derechos adquiridos (véase también la modificación de la cláusula 12.1.b)).</w:t>
            </w:r>
          </w:p>
          <w:p w:rsidR="00E13E37" w:rsidRPr="00D62F0A" w:rsidRDefault="00E13E37" w:rsidP="00660085">
            <w:pPr>
              <w:rPr>
                <w:sz w:val="18"/>
                <w:szCs w:val="18"/>
              </w:rPr>
            </w:pPr>
          </w:p>
          <w:p w:rsidR="00750D81" w:rsidRPr="00D62F0A" w:rsidRDefault="00750D81" w:rsidP="00660085">
            <w:pPr>
              <w:rPr>
                <w:i/>
                <w:sz w:val="18"/>
                <w:szCs w:val="18"/>
              </w:rPr>
            </w:pPr>
          </w:p>
        </w:tc>
      </w:tr>
      <w:tr w:rsidR="00750D81" w:rsidRPr="00D62F0A" w:rsidTr="00660085">
        <w:trPr>
          <w:trHeight w:val="20"/>
        </w:trPr>
        <w:tc>
          <w:tcPr>
            <w:tcW w:w="1843" w:type="dxa"/>
            <w:shd w:val="clear" w:color="auto" w:fill="auto"/>
            <w:tcMar>
              <w:top w:w="57" w:type="dxa"/>
              <w:bottom w:w="57" w:type="dxa"/>
            </w:tcMar>
          </w:tcPr>
          <w:p w:rsidR="00E13E37" w:rsidRPr="00D62F0A" w:rsidRDefault="003E069C" w:rsidP="003E069C">
            <w:pPr>
              <w:pStyle w:val="Default"/>
              <w:ind w:right="33"/>
              <w:rPr>
                <w:b/>
                <w:bCs/>
                <w:color w:val="auto"/>
                <w:sz w:val="18"/>
                <w:szCs w:val="18"/>
                <w:lang w:val="es-ES"/>
              </w:rPr>
            </w:pPr>
            <w:r w:rsidRPr="00D62F0A">
              <w:rPr>
                <w:b/>
                <w:bCs/>
                <w:color w:val="auto"/>
                <w:sz w:val="18"/>
                <w:szCs w:val="18"/>
                <w:lang w:val="es-ES"/>
              </w:rPr>
              <w:t>Cláusula 12.</w:t>
            </w:r>
            <w:r w:rsidR="00E93403">
              <w:rPr>
                <w:b/>
                <w:bCs/>
                <w:color w:val="auto"/>
                <w:sz w:val="18"/>
                <w:szCs w:val="18"/>
                <w:lang w:val="es-ES"/>
              </w:rPr>
              <w:t>5</w:t>
            </w:r>
            <w:r w:rsidR="00750D81" w:rsidRPr="00D62F0A">
              <w:rPr>
                <w:b/>
                <w:bCs/>
                <w:color w:val="auto"/>
                <w:sz w:val="18"/>
                <w:szCs w:val="18"/>
                <w:lang w:val="es-ES"/>
              </w:rPr>
              <w:t xml:space="preserve"> </w:t>
            </w:r>
          </w:p>
          <w:p w:rsidR="00E13E37" w:rsidRPr="00D62F0A" w:rsidRDefault="00E13E37" w:rsidP="00660085">
            <w:pPr>
              <w:pStyle w:val="Default"/>
              <w:ind w:right="33"/>
              <w:rPr>
                <w:b/>
                <w:bCs/>
                <w:color w:val="auto"/>
                <w:sz w:val="18"/>
                <w:szCs w:val="18"/>
                <w:lang w:val="es-ES"/>
              </w:rPr>
            </w:pPr>
          </w:p>
          <w:p w:rsidR="00750D81" w:rsidRPr="00D62F0A" w:rsidRDefault="003E069C" w:rsidP="003E069C">
            <w:pPr>
              <w:pStyle w:val="Default"/>
              <w:ind w:right="33"/>
              <w:rPr>
                <w:color w:val="auto"/>
                <w:sz w:val="18"/>
                <w:szCs w:val="18"/>
                <w:lang w:val="es-ES"/>
              </w:rPr>
            </w:pPr>
            <w:r w:rsidRPr="00D62F0A">
              <w:rPr>
                <w:color w:val="auto"/>
                <w:sz w:val="18"/>
                <w:szCs w:val="18"/>
                <w:lang w:val="es-ES"/>
              </w:rPr>
              <w:t>Medidas transitorias</w:t>
            </w:r>
          </w:p>
        </w:tc>
        <w:tc>
          <w:tcPr>
            <w:tcW w:w="4536" w:type="dxa"/>
            <w:shd w:val="clear" w:color="auto" w:fill="auto"/>
            <w:tcMar>
              <w:top w:w="57" w:type="dxa"/>
              <w:bottom w:w="57" w:type="dxa"/>
            </w:tcMar>
          </w:tcPr>
          <w:p w:rsidR="00E13E37" w:rsidRPr="00D62F0A" w:rsidRDefault="00E13E37" w:rsidP="00660085">
            <w:pPr>
              <w:pStyle w:val="Default"/>
              <w:rPr>
                <w:color w:val="auto"/>
                <w:sz w:val="18"/>
                <w:szCs w:val="18"/>
                <w:lang w:val="es-ES"/>
              </w:rPr>
            </w:pPr>
          </w:p>
          <w:p w:rsidR="00E13E37" w:rsidRPr="00D62F0A" w:rsidRDefault="00E41286" w:rsidP="003E069C">
            <w:pPr>
              <w:pStyle w:val="Default"/>
              <w:rPr>
                <w:color w:val="auto"/>
                <w:sz w:val="18"/>
                <w:szCs w:val="18"/>
                <w:lang w:val="es-ES"/>
              </w:rPr>
            </w:pPr>
            <w:r w:rsidRPr="00D62F0A">
              <w:rPr>
                <w:color w:val="auto"/>
                <w:sz w:val="18"/>
                <w:szCs w:val="18"/>
                <w:lang w:val="es-ES"/>
              </w:rPr>
              <w:t xml:space="preserve">a) </w:t>
            </w:r>
            <w:r w:rsidR="003E069C" w:rsidRPr="00D62F0A">
              <w:rPr>
                <w:color w:val="auto"/>
                <w:sz w:val="18"/>
                <w:szCs w:val="18"/>
                <w:lang w:val="es-ES"/>
              </w:rPr>
              <w:t xml:space="preserve">En el caso de las personas que, estando en servicio con un nombramiento temporal en la fecha de la entrada en vigor del presente Estatuto y Reglamento del Personal, a 1 de enero de 2012 hubieren prestado menos de cinco años de servicio en la Oficina Internacional con contratos de servicios generales de corta duración, contratos de consultoría, contratos de trabajo especial y contratos T para traductores y revisores (sujetos al acuerdo con la </w:t>
            </w:r>
            <w:r w:rsidR="003E069C" w:rsidRPr="00D62F0A">
              <w:rPr>
                <w:i/>
                <w:color w:val="auto"/>
                <w:sz w:val="18"/>
                <w:szCs w:val="18"/>
                <w:lang w:val="es-ES"/>
              </w:rPr>
              <w:t>Association Internationale des Traducteurs de Conférence</w:t>
            </w:r>
            <w:r w:rsidR="003E069C" w:rsidRPr="00D62F0A">
              <w:rPr>
                <w:color w:val="auto"/>
                <w:sz w:val="18"/>
                <w:szCs w:val="18"/>
                <w:lang w:val="es-ES"/>
              </w:rPr>
              <w:t xml:space="preserve"> (AITC)):</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41286" w:rsidP="003E069C">
            <w:pPr>
              <w:pStyle w:val="Default"/>
              <w:rPr>
                <w:color w:val="auto"/>
                <w:sz w:val="18"/>
                <w:szCs w:val="18"/>
                <w:lang w:val="es-ES"/>
              </w:rPr>
            </w:pPr>
            <w:r w:rsidRPr="00D62F0A">
              <w:rPr>
                <w:color w:val="auto"/>
                <w:sz w:val="18"/>
                <w:szCs w:val="18"/>
                <w:lang w:val="es-ES"/>
              </w:rPr>
              <w:t xml:space="preserve">1) </w:t>
            </w:r>
            <w:r w:rsidR="003E069C" w:rsidRPr="00D62F0A">
              <w:rPr>
                <w:color w:val="auto"/>
                <w:sz w:val="18"/>
                <w:szCs w:val="18"/>
                <w:lang w:val="es-ES"/>
              </w:rPr>
              <w:t>no se aplicará la duración límite de dos años prescrita en la cláusula 4.16.</w:t>
            </w:r>
            <w:r w:rsidR="00750D81" w:rsidRPr="00D62F0A">
              <w:rPr>
                <w:color w:val="auto"/>
                <w:sz w:val="18"/>
                <w:szCs w:val="18"/>
                <w:lang w:val="es-ES"/>
              </w:rPr>
              <w:t xml:space="preserve">  </w:t>
            </w:r>
            <w:r w:rsidR="003E069C" w:rsidRPr="00D62F0A">
              <w:rPr>
                <w:color w:val="auto"/>
                <w:sz w:val="18"/>
                <w:szCs w:val="18"/>
                <w:lang w:val="es-ES"/>
              </w:rPr>
              <w:t>No obstante, sus servicios estarán sujetos a una duración límite de cinco años contados a partir de la fecha de entrada en vigor del presente Estatuto y Reglamento;</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Default="00E13E37" w:rsidP="00660085">
            <w:pPr>
              <w:pStyle w:val="Default"/>
              <w:rPr>
                <w:color w:val="auto"/>
                <w:sz w:val="18"/>
                <w:szCs w:val="18"/>
                <w:lang w:val="es-ES"/>
              </w:rPr>
            </w:pPr>
          </w:p>
          <w:p w:rsidR="004B7B6B" w:rsidRPr="00D62F0A" w:rsidRDefault="004B7B6B" w:rsidP="00660085">
            <w:pPr>
              <w:pStyle w:val="Default"/>
              <w:rPr>
                <w:color w:val="auto"/>
                <w:sz w:val="18"/>
                <w:szCs w:val="18"/>
                <w:lang w:val="es-ES"/>
              </w:rPr>
            </w:pPr>
          </w:p>
          <w:p w:rsidR="00E13E37" w:rsidRPr="00D62F0A" w:rsidRDefault="00E41286" w:rsidP="003E069C">
            <w:pPr>
              <w:pStyle w:val="Default"/>
              <w:rPr>
                <w:color w:val="auto"/>
                <w:sz w:val="18"/>
                <w:szCs w:val="18"/>
                <w:lang w:val="es-ES"/>
              </w:rPr>
            </w:pPr>
            <w:r w:rsidRPr="00D62F0A">
              <w:rPr>
                <w:color w:val="auto"/>
                <w:sz w:val="18"/>
                <w:szCs w:val="18"/>
                <w:lang w:val="es-ES"/>
              </w:rPr>
              <w:t xml:space="preserve">2) </w:t>
            </w:r>
            <w:r w:rsidR="003E069C" w:rsidRPr="00D62F0A">
              <w:rPr>
                <w:color w:val="auto"/>
                <w:sz w:val="18"/>
                <w:szCs w:val="18"/>
                <w:lang w:val="es-ES"/>
              </w:rPr>
              <w:t>seguirán disfrutando de los beneficios, prestaciones y subsidios prescritos en el siguiente párrafo d), en la medida de lo prescrito por sus contratos anteriores, y que estén previstos en su contrato más reciente con la Oficina Internacional antes de convertirse en funcionarios.</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41286" w:rsidP="003E069C">
            <w:pPr>
              <w:pStyle w:val="Default"/>
              <w:rPr>
                <w:color w:val="auto"/>
                <w:sz w:val="18"/>
                <w:szCs w:val="18"/>
                <w:lang w:val="es-ES"/>
              </w:rPr>
            </w:pPr>
            <w:r w:rsidRPr="00D62F0A">
              <w:rPr>
                <w:color w:val="auto"/>
                <w:sz w:val="18"/>
                <w:szCs w:val="18"/>
                <w:lang w:val="es-ES"/>
              </w:rPr>
              <w:t xml:space="preserve">b) </w:t>
            </w:r>
            <w:r w:rsidR="003E069C" w:rsidRPr="00D62F0A">
              <w:rPr>
                <w:color w:val="auto"/>
                <w:sz w:val="18"/>
                <w:szCs w:val="18"/>
                <w:lang w:val="es-ES"/>
              </w:rPr>
              <w:t>En el caso de las personas que, estando en servicio con un nombramiento temporal en la fecha de la entrada en vigor del presente Estatuto y Reglamento del Personal, a 1 de enero de 2012 hubieren prestado cinco o más años de servicio en la Oficina Internacional con contratos de servicios generales de corta duración, contratos de consultoría, contratos de trabajo especial y contratos T para traductores y revisores (sujetos al acuerdo con la AITC):</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41286" w:rsidP="003E069C">
            <w:pPr>
              <w:pStyle w:val="Default"/>
              <w:rPr>
                <w:color w:val="auto"/>
                <w:sz w:val="18"/>
                <w:szCs w:val="18"/>
                <w:lang w:val="es-ES"/>
              </w:rPr>
            </w:pPr>
            <w:r w:rsidRPr="00D62F0A">
              <w:rPr>
                <w:color w:val="auto"/>
                <w:sz w:val="18"/>
                <w:szCs w:val="18"/>
                <w:lang w:val="es-ES"/>
              </w:rPr>
              <w:t xml:space="preserve">1) </w:t>
            </w:r>
            <w:r w:rsidR="003E069C" w:rsidRPr="00D62F0A">
              <w:rPr>
                <w:color w:val="auto"/>
                <w:sz w:val="18"/>
                <w:szCs w:val="18"/>
                <w:lang w:val="es-ES"/>
              </w:rPr>
              <w:t>no se aplicará la duración límite de dos años prescrita en la cláusula 4.16.</w:t>
            </w:r>
            <w:r w:rsidR="00750D81" w:rsidRPr="00D62F0A">
              <w:rPr>
                <w:color w:val="auto"/>
                <w:sz w:val="18"/>
                <w:szCs w:val="18"/>
                <w:lang w:val="es-ES"/>
              </w:rPr>
              <w:t xml:space="preserve">  </w:t>
            </w:r>
            <w:r w:rsidR="003E069C" w:rsidRPr="00D62F0A">
              <w:rPr>
                <w:color w:val="auto"/>
                <w:sz w:val="18"/>
                <w:szCs w:val="18"/>
                <w:lang w:val="es-ES"/>
              </w:rPr>
              <w:t>Además, no se aplicará a su servicio ninguna duración límite;</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Default="00E13E37" w:rsidP="00660085">
            <w:pPr>
              <w:pStyle w:val="Default"/>
              <w:rPr>
                <w:color w:val="auto"/>
                <w:sz w:val="18"/>
                <w:szCs w:val="18"/>
                <w:lang w:val="es-ES"/>
              </w:rPr>
            </w:pPr>
          </w:p>
          <w:p w:rsidR="003448AE" w:rsidRPr="00D62F0A" w:rsidRDefault="003448AE" w:rsidP="00660085">
            <w:pPr>
              <w:pStyle w:val="Default"/>
              <w:rPr>
                <w:color w:val="auto"/>
                <w:sz w:val="18"/>
                <w:szCs w:val="18"/>
                <w:lang w:val="es-ES"/>
              </w:rPr>
            </w:pPr>
          </w:p>
          <w:p w:rsidR="00E13E37" w:rsidRPr="00D62F0A" w:rsidRDefault="00E41286" w:rsidP="003E069C">
            <w:pPr>
              <w:pStyle w:val="Default"/>
              <w:rPr>
                <w:color w:val="auto"/>
                <w:sz w:val="18"/>
                <w:szCs w:val="18"/>
                <w:lang w:val="es-ES"/>
              </w:rPr>
            </w:pPr>
            <w:r w:rsidRPr="00D62F0A">
              <w:rPr>
                <w:color w:val="auto"/>
                <w:sz w:val="18"/>
                <w:szCs w:val="18"/>
                <w:lang w:val="es-ES"/>
              </w:rPr>
              <w:t xml:space="preserve">2) </w:t>
            </w:r>
            <w:r w:rsidR="003E069C" w:rsidRPr="00D62F0A">
              <w:rPr>
                <w:color w:val="auto"/>
                <w:sz w:val="18"/>
                <w:szCs w:val="18"/>
                <w:lang w:val="es-ES"/>
              </w:rPr>
              <w:t>serán consideradas como candidatos internos a los efectos de los concursos que convoque la Oficina Internacional;</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41286" w:rsidP="003E069C">
            <w:pPr>
              <w:pStyle w:val="Default"/>
              <w:rPr>
                <w:color w:val="auto"/>
                <w:sz w:val="18"/>
                <w:szCs w:val="18"/>
                <w:lang w:val="es-ES"/>
              </w:rPr>
            </w:pPr>
            <w:r w:rsidRPr="00D62F0A">
              <w:rPr>
                <w:color w:val="auto"/>
                <w:sz w:val="18"/>
                <w:szCs w:val="18"/>
                <w:lang w:val="es-ES"/>
              </w:rPr>
              <w:t xml:space="preserve">3) </w:t>
            </w:r>
            <w:r w:rsidR="003E069C" w:rsidRPr="00D62F0A">
              <w:rPr>
                <w:color w:val="auto"/>
                <w:sz w:val="18"/>
                <w:szCs w:val="18"/>
                <w:lang w:val="es-ES"/>
              </w:rPr>
              <w:t>seguirán disfrutando de los beneficios, prestaciones y subsidios prescritos en el siguiente párrafo d), en la medida de lo prescrito por sus contratos anteriores, y que estén previstos en su contrato más reciente con la Oficina Internacional antes de convertirse en funcionarios.</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41286" w:rsidP="003E069C">
            <w:pPr>
              <w:pStyle w:val="Default"/>
              <w:rPr>
                <w:color w:val="auto"/>
                <w:sz w:val="18"/>
                <w:szCs w:val="18"/>
                <w:lang w:val="es-ES"/>
              </w:rPr>
            </w:pPr>
            <w:r w:rsidRPr="00D62F0A">
              <w:rPr>
                <w:color w:val="auto"/>
                <w:sz w:val="18"/>
                <w:szCs w:val="18"/>
                <w:lang w:val="es-ES"/>
              </w:rPr>
              <w:lastRenderedPageBreak/>
              <w:t xml:space="preserve">c) </w:t>
            </w:r>
            <w:r w:rsidR="003E069C" w:rsidRPr="00D62F0A">
              <w:rPr>
                <w:color w:val="auto"/>
                <w:sz w:val="18"/>
                <w:szCs w:val="18"/>
                <w:lang w:val="es-ES"/>
              </w:rPr>
              <w:t>En el caso de las personas que estén prestando servicio con un nombramiento de plazo fijo en la fecha de entrada en vigor del presente Estatuto y Reglamento, que a 31 de diciembre de 2011 tuvieran un nombramiento de plazo fijo:</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41286" w:rsidP="003E069C">
            <w:pPr>
              <w:pStyle w:val="Default"/>
              <w:rPr>
                <w:color w:val="auto"/>
                <w:sz w:val="18"/>
                <w:szCs w:val="18"/>
                <w:lang w:val="es-ES"/>
              </w:rPr>
            </w:pPr>
            <w:r w:rsidRPr="00D62F0A">
              <w:rPr>
                <w:color w:val="auto"/>
                <w:sz w:val="18"/>
                <w:szCs w:val="18"/>
                <w:lang w:val="es-ES"/>
              </w:rPr>
              <w:t xml:space="preserve">1) </w:t>
            </w:r>
            <w:r w:rsidR="003E069C" w:rsidRPr="00D62F0A">
              <w:rPr>
                <w:color w:val="auto"/>
                <w:sz w:val="18"/>
                <w:szCs w:val="18"/>
                <w:lang w:val="es-ES"/>
              </w:rPr>
              <w:t>Será aplicable como está la cláusula 4.19 (“Nombramientos permanentes”) hasta el momento en que estas personas tengan un nombramiento permanente o abandonen el servicio de la Organización.</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41286" w:rsidP="003E069C">
            <w:pPr>
              <w:pStyle w:val="Default"/>
              <w:rPr>
                <w:color w:val="auto"/>
                <w:sz w:val="18"/>
                <w:szCs w:val="18"/>
                <w:lang w:val="es-ES"/>
              </w:rPr>
            </w:pPr>
            <w:r w:rsidRPr="00D62F0A">
              <w:rPr>
                <w:color w:val="auto"/>
                <w:sz w:val="18"/>
                <w:szCs w:val="18"/>
                <w:lang w:val="es-ES"/>
              </w:rPr>
              <w:t xml:space="preserve">d) </w:t>
            </w:r>
            <w:r w:rsidR="003E069C" w:rsidRPr="00D62F0A">
              <w:rPr>
                <w:color w:val="auto"/>
                <w:sz w:val="18"/>
                <w:szCs w:val="18"/>
                <w:lang w:val="es-ES"/>
              </w:rPr>
              <w:t>Las personas descritas en los párrafos a) y b) anteriores seguirán disfrutando de los siguientes beneficios, prestaciones y subsidios, en la medida prescrita en sus anteriores contratos antes de la entrada en vigor del presente Estatuto y Reglamento, durante el tiempo que continúen prestando servicio en la Oficina Internacional:</w:t>
            </w:r>
            <w:r w:rsidR="00750D81" w:rsidRPr="00D62F0A">
              <w:rPr>
                <w:color w:val="auto"/>
                <w:sz w:val="18"/>
                <w:szCs w:val="18"/>
                <w:lang w:val="es-ES"/>
              </w:rPr>
              <w:t xml:space="preserve"> </w:t>
            </w:r>
          </w:p>
          <w:p w:rsidR="00E13E37" w:rsidRDefault="00E13E37" w:rsidP="00660085">
            <w:pPr>
              <w:pStyle w:val="Default"/>
              <w:rPr>
                <w:color w:val="auto"/>
                <w:sz w:val="18"/>
                <w:szCs w:val="18"/>
                <w:lang w:val="es-ES"/>
              </w:rPr>
            </w:pPr>
          </w:p>
          <w:p w:rsidR="003448AE" w:rsidRPr="00D62F0A" w:rsidRDefault="003448AE" w:rsidP="00660085">
            <w:pPr>
              <w:pStyle w:val="Default"/>
              <w:rPr>
                <w:color w:val="auto"/>
                <w:sz w:val="18"/>
                <w:szCs w:val="18"/>
                <w:lang w:val="es-ES"/>
              </w:rPr>
            </w:pPr>
          </w:p>
          <w:p w:rsidR="00E13E37" w:rsidRPr="00D62F0A" w:rsidRDefault="00E41286" w:rsidP="003E069C">
            <w:pPr>
              <w:pStyle w:val="Default"/>
              <w:rPr>
                <w:color w:val="auto"/>
                <w:sz w:val="18"/>
                <w:szCs w:val="18"/>
                <w:lang w:val="es-ES"/>
              </w:rPr>
            </w:pPr>
            <w:r w:rsidRPr="00D62F0A">
              <w:rPr>
                <w:color w:val="auto"/>
                <w:sz w:val="18"/>
                <w:szCs w:val="18"/>
                <w:lang w:val="es-ES"/>
              </w:rPr>
              <w:t xml:space="preserve">1) </w:t>
            </w:r>
            <w:r w:rsidR="00E45859" w:rsidRPr="00D62F0A">
              <w:rPr>
                <w:color w:val="auto"/>
                <w:sz w:val="18"/>
                <w:szCs w:val="18"/>
                <w:lang w:val="es-ES"/>
              </w:rPr>
              <w:t>p</w:t>
            </w:r>
            <w:r w:rsidR="003E069C" w:rsidRPr="00D62F0A">
              <w:rPr>
                <w:color w:val="auto"/>
                <w:sz w:val="18"/>
                <w:szCs w:val="18"/>
                <w:lang w:val="es-ES"/>
              </w:rPr>
              <w:t>rima de idiomas</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41286" w:rsidP="003E069C">
            <w:pPr>
              <w:pStyle w:val="Default"/>
              <w:rPr>
                <w:color w:val="auto"/>
                <w:sz w:val="18"/>
                <w:szCs w:val="18"/>
                <w:lang w:val="es-ES"/>
              </w:rPr>
            </w:pPr>
            <w:r w:rsidRPr="00D62F0A">
              <w:rPr>
                <w:color w:val="auto"/>
                <w:sz w:val="18"/>
                <w:szCs w:val="18"/>
                <w:lang w:val="es-ES"/>
              </w:rPr>
              <w:t xml:space="preserve">2) </w:t>
            </w:r>
            <w:r w:rsidR="003E069C" w:rsidRPr="00D62F0A">
              <w:rPr>
                <w:color w:val="auto"/>
                <w:sz w:val="18"/>
                <w:szCs w:val="18"/>
                <w:lang w:val="es-ES"/>
              </w:rPr>
              <w:t>gastos de mudanza y de envío;</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41286" w:rsidP="003E069C">
            <w:pPr>
              <w:pStyle w:val="Default"/>
              <w:rPr>
                <w:color w:val="auto"/>
                <w:sz w:val="18"/>
                <w:szCs w:val="18"/>
                <w:lang w:val="es-ES"/>
              </w:rPr>
            </w:pPr>
            <w:r w:rsidRPr="00D62F0A">
              <w:rPr>
                <w:color w:val="auto"/>
                <w:sz w:val="18"/>
                <w:szCs w:val="18"/>
                <w:lang w:val="es-ES"/>
              </w:rPr>
              <w:t xml:space="preserve">e) </w:t>
            </w:r>
            <w:r w:rsidR="003E069C" w:rsidRPr="00D62F0A">
              <w:rPr>
                <w:color w:val="auto"/>
                <w:sz w:val="18"/>
                <w:szCs w:val="18"/>
                <w:lang w:val="es-ES"/>
              </w:rPr>
              <w:t>La Oficina Internacional podrá ofrecer un pago en efectivo para liquidar las reclamaciones relativas a los beneficios, prestaciones y subsidios que se puedan haber devengado durante el empleo de un funcionario en la Oficina Internacional con anterioridad a la entrada en vigor del presente Estatuto y Reglamento.</w:t>
            </w:r>
            <w:r w:rsidR="00750D81" w:rsidRPr="00D62F0A">
              <w:rPr>
                <w:color w:val="auto"/>
                <w:sz w:val="18"/>
                <w:szCs w:val="18"/>
                <w:lang w:val="es-ES"/>
              </w:rPr>
              <w:t xml:space="preserve">  </w:t>
            </w:r>
            <w:r w:rsidR="003E069C" w:rsidRPr="00D62F0A">
              <w:rPr>
                <w:color w:val="auto"/>
                <w:sz w:val="18"/>
                <w:szCs w:val="18"/>
                <w:lang w:val="es-ES"/>
              </w:rPr>
              <w:t>Cuando se acuerden, estos pagos extinguirán las reclamaciones conexas sin perjuicio de los beneficios, prestaciones y subsidios a los que el funcionario interesado tenga derecho en virtud del presente Estatuto y Reglamento del Personal.</w:t>
            </w:r>
            <w:r w:rsidR="00750D81" w:rsidRPr="00D62F0A">
              <w:rPr>
                <w:color w:val="auto"/>
                <w:sz w:val="18"/>
                <w:szCs w:val="18"/>
                <w:lang w:val="es-ES"/>
              </w:rPr>
              <w:t xml:space="preserve"> </w:t>
            </w:r>
          </w:p>
          <w:p w:rsidR="00803822" w:rsidRPr="00D62F0A" w:rsidRDefault="00803822" w:rsidP="003E069C">
            <w:pPr>
              <w:pStyle w:val="Default"/>
              <w:rPr>
                <w:color w:val="auto"/>
                <w:sz w:val="18"/>
                <w:szCs w:val="18"/>
                <w:lang w:val="es-ES"/>
              </w:rPr>
            </w:pPr>
          </w:p>
          <w:p w:rsidR="00E13E37" w:rsidRPr="00D62F0A" w:rsidRDefault="00803822" w:rsidP="003E069C">
            <w:pPr>
              <w:pStyle w:val="Default"/>
              <w:rPr>
                <w:color w:val="auto"/>
                <w:sz w:val="18"/>
                <w:szCs w:val="18"/>
                <w:lang w:val="es-ES"/>
              </w:rPr>
            </w:pPr>
            <w:r w:rsidRPr="00D62F0A">
              <w:rPr>
                <w:color w:val="auto"/>
                <w:sz w:val="18"/>
                <w:szCs w:val="18"/>
                <w:lang w:val="es-ES"/>
              </w:rPr>
              <w:t xml:space="preserve">f) </w:t>
            </w:r>
            <w:r w:rsidR="003E069C" w:rsidRPr="00D62F0A">
              <w:rPr>
                <w:color w:val="auto"/>
                <w:sz w:val="18"/>
                <w:szCs w:val="18"/>
                <w:lang w:val="es-ES"/>
              </w:rPr>
              <w:t>En el caso de los funcionarios que tengan nombramientos permanentes en la Oficina Internacional en la fecha de entrada en vigor del presente Estatuto y Reglamento del Personal, el nombramiento permanente se mantendrá durante el tiempo que dure el servicio del funcionario en la Oficina Internacional.</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803822" w:rsidP="003E069C">
            <w:pPr>
              <w:pStyle w:val="Default"/>
              <w:rPr>
                <w:color w:val="auto"/>
                <w:sz w:val="18"/>
                <w:szCs w:val="18"/>
                <w:lang w:val="es-ES"/>
              </w:rPr>
            </w:pPr>
            <w:r w:rsidRPr="00D62F0A">
              <w:rPr>
                <w:color w:val="auto"/>
                <w:sz w:val="18"/>
                <w:szCs w:val="18"/>
                <w:lang w:val="es-ES"/>
              </w:rPr>
              <w:t xml:space="preserve">g) </w:t>
            </w:r>
            <w:r w:rsidR="003E069C" w:rsidRPr="00D62F0A">
              <w:rPr>
                <w:color w:val="auto"/>
                <w:sz w:val="18"/>
                <w:szCs w:val="18"/>
                <w:lang w:val="es-ES"/>
              </w:rPr>
              <w:t>Las solicitudes de reclasificación de puestos presentadas con anterioridad a la entrada en vigor del presente Estatuto y Reglamento del Personal se tramitarán de conformidad con el Estatuto y Reglamento vigentes en el momento de la presentación inicial de esas solicitudes.</w:t>
            </w:r>
            <w:r w:rsidR="00750D81" w:rsidRPr="00D62F0A">
              <w:rPr>
                <w:color w:val="auto"/>
                <w:sz w:val="18"/>
                <w:szCs w:val="18"/>
                <w:lang w:val="es-ES"/>
              </w:rPr>
              <w:t xml:space="preserve"> </w:t>
            </w:r>
          </w:p>
          <w:p w:rsidR="00E13E37" w:rsidRDefault="00E13E37" w:rsidP="00660085">
            <w:pPr>
              <w:pStyle w:val="Default"/>
              <w:rPr>
                <w:color w:val="auto"/>
                <w:sz w:val="18"/>
                <w:szCs w:val="18"/>
                <w:lang w:val="es-ES"/>
              </w:rPr>
            </w:pPr>
          </w:p>
          <w:p w:rsidR="003448AE" w:rsidRPr="00D62F0A" w:rsidRDefault="003448AE" w:rsidP="00660085">
            <w:pPr>
              <w:pStyle w:val="Default"/>
              <w:rPr>
                <w:color w:val="auto"/>
                <w:sz w:val="18"/>
                <w:szCs w:val="18"/>
                <w:lang w:val="es-ES"/>
              </w:rPr>
            </w:pPr>
          </w:p>
          <w:p w:rsidR="00750D81" w:rsidRPr="00D62F0A" w:rsidRDefault="00803822" w:rsidP="003E069C">
            <w:pPr>
              <w:pStyle w:val="Default"/>
              <w:rPr>
                <w:color w:val="auto"/>
                <w:sz w:val="18"/>
                <w:szCs w:val="18"/>
                <w:lang w:val="es-ES"/>
              </w:rPr>
            </w:pPr>
            <w:r w:rsidRPr="00D62F0A">
              <w:rPr>
                <w:color w:val="auto"/>
                <w:sz w:val="18"/>
                <w:szCs w:val="18"/>
                <w:lang w:val="es-ES"/>
              </w:rPr>
              <w:t xml:space="preserve">h) </w:t>
            </w:r>
            <w:r w:rsidR="003E069C" w:rsidRPr="00D62F0A">
              <w:rPr>
                <w:color w:val="auto"/>
                <w:sz w:val="18"/>
                <w:szCs w:val="18"/>
                <w:lang w:val="es-ES"/>
              </w:rPr>
              <w:t>Toda cuestión sometida y todo procedimiento incoado en virtud del capítulo X y el capítulo XI del Estatuto y Reglamento del Personal aplicables antes de la entrada en vigor de la modificación del capítulo X y el capítulo XI y de la cláusula 8.2, con inclusión de las reglas que contengan dichos capítulos, el 1 de enero de 2014, serán examinados con sujeción al Estatuto y Reglamento del Personal o la orden de servicio que estuvieran en vigor en el momento en el que se haya sometido dicha cuestión o se haya incoado ese procedimiento oficialmente.</w:t>
            </w:r>
          </w:p>
        </w:tc>
        <w:tc>
          <w:tcPr>
            <w:tcW w:w="4536" w:type="dxa"/>
            <w:shd w:val="clear" w:color="auto" w:fill="auto"/>
            <w:tcMar>
              <w:top w:w="57" w:type="dxa"/>
              <w:bottom w:w="57" w:type="dxa"/>
            </w:tcMar>
          </w:tcPr>
          <w:p w:rsidR="00E13E37" w:rsidRPr="00D62F0A" w:rsidRDefault="00E13E37" w:rsidP="00660085">
            <w:pPr>
              <w:rPr>
                <w:sz w:val="18"/>
                <w:szCs w:val="18"/>
              </w:rPr>
            </w:pPr>
          </w:p>
          <w:p w:rsidR="00E13E37" w:rsidRPr="00D62F0A" w:rsidRDefault="00E41286" w:rsidP="003E069C">
            <w:pPr>
              <w:rPr>
                <w:sz w:val="18"/>
                <w:szCs w:val="18"/>
              </w:rPr>
            </w:pPr>
            <w:r w:rsidRPr="00D62F0A">
              <w:rPr>
                <w:sz w:val="18"/>
                <w:szCs w:val="18"/>
              </w:rPr>
              <w:t xml:space="preserve">a) </w:t>
            </w:r>
            <w:r w:rsidR="003E069C" w:rsidRPr="00D62F0A">
              <w:rPr>
                <w:sz w:val="18"/>
                <w:szCs w:val="18"/>
              </w:rPr>
              <w:t xml:space="preserve">En el caso de las personas que, estando en servicio con un nombramiento temporal </w:t>
            </w:r>
            <w:r w:rsidR="00E45859" w:rsidRPr="00D62F0A">
              <w:rPr>
                <w:b/>
                <w:sz w:val="18"/>
                <w:szCs w:val="18"/>
                <w:u w:val="single"/>
              </w:rPr>
              <w:t>a 1 de enero de 2013</w:t>
            </w:r>
            <w:r w:rsidR="003E069C" w:rsidRPr="00D62F0A">
              <w:rPr>
                <w:strike/>
                <w:sz w:val="18"/>
                <w:szCs w:val="18"/>
              </w:rPr>
              <w:t>en la fecha de la entrada en vigor del presente Estatuto y Reglamento del Personal</w:t>
            </w:r>
            <w:r w:rsidR="003E069C" w:rsidRPr="00D62F0A">
              <w:rPr>
                <w:sz w:val="18"/>
                <w:szCs w:val="18"/>
              </w:rPr>
              <w:t>, hubieren prestado menos de cinco años de servicio en la Oficina Internacional</w:t>
            </w:r>
            <w:r w:rsidR="00CE784F" w:rsidRPr="00D62F0A">
              <w:rPr>
                <w:sz w:val="18"/>
                <w:szCs w:val="18"/>
              </w:rPr>
              <w:t xml:space="preserve"> a 1 de enero de 2012</w:t>
            </w:r>
            <w:r w:rsidR="003E069C" w:rsidRPr="00D62F0A">
              <w:rPr>
                <w:sz w:val="18"/>
                <w:szCs w:val="18"/>
              </w:rPr>
              <w:t xml:space="preserve"> con contratos de servicios generales de corta duración, contratos de consultoría, contratos de trabajo especial y contratos T para traductores y revisores (sujetos al acuerdo con la </w:t>
            </w:r>
            <w:r w:rsidR="003E069C" w:rsidRPr="00D62F0A">
              <w:rPr>
                <w:i/>
                <w:sz w:val="18"/>
                <w:szCs w:val="18"/>
              </w:rPr>
              <w:t>Association Internationale des Traducteurs de Conférence</w:t>
            </w:r>
            <w:r w:rsidR="003E069C" w:rsidRPr="00D62F0A">
              <w:rPr>
                <w:sz w:val="18"/>
                <w:szCs w:val="18"/>
              </w:rPr>
              <w:t xml:space="preserve"> (AITC)):</w:t>
            </w:r>
            <w:r w:rsidR="00750D81" w:rsidRPr="00D62F0A">
              <w:rPr>
                <w:sz w:val="18"/>
                <w:szCs w:val="18"/>
              </w:rPr>
              <w:t xml:space="preserve"> </w:t>
            </w:r>
          </w:p>
          <w:p w:rsidR="00E13E37" w:rsidRPr="00D62F0A" w:rsidRDefault="00E13E37" w:rsidP="00660085">
            <w:pPr>
              <w:rPr>
                <w:sz w:val="18"/>
                <w:szCs w:val="18"/>
              </w:rPr>
            </w:pPr>
          </w:p>
          <w:p w:rsidR="00E13E37" w:rsidRPr="00D62F0A" w:rsidRDefault="00E41286" w:rsidP="003E069C">
            <w:pPr>
              <w:rPr>
                <w:sz w:val="18"/>
                <w:szCs w:val="18"/>
              </w:rPr>
            </w:pPr>
            <w:r w:rsidRPr="00D62F0A">
              <w:rPr>
                <w:sz w:val="18"/>
                <w:szCs w:val="18"/>
              </w:rPr>
              <w:t xml:space="preserve">1) </w:t>
            </w:r>
            <w:r w:rsidR="003E069C" w:rsidRPr="00D62F0A">
              <w:rPr>
                <w:sz w:val="18"/>
                <w:szCs w:val="18"/>
              </w:rPr>
              <w:t>no se aplicará la duración límite de dos años prescrita en la cláusula 4.16.</w:t>
            </w:r>
            <w:r w:rsidR="00750D81" w:rsidRPr="00D62F0A">
              <w:rPr>
                <w:sz w:val="18"/>
                <w:szCs w:val="18"/>
              </w:rPr>
              <w:t xml:space="preserve">  </w:t>
            </w:r>
            <w:r w:rsidR="00273583" w:rsidRPr="00D62F0A">
              <w:rPr>
                <w:sz w:val="18"/>
                <w:szCs w:val="18"/>
              </w:rPr>
              <w:t>No obstante, sus servicios estarán sujetos a una duración límite de cinco años contados a partir de</w:t>
            </w:r>
            <w:r w:rsidR="00273583" w:rsidRPr="00D62F0A">
              <w:rPr>
                <w:b/>
                <w:sz w:val="18"/>
                <w:szCs w:val="18"/>
                <w:u w:val="single"/>
              </w:rPr>
              <w:t>l</w:t>
            </w:r>
            <w:r w:rsidR="00750D81" w:rsidRPr="00D62F0A">
              <w:rPr>
                <w:sz w:val="18"/>
                <w:szCs w:val="18"/>
              </w:rPr>
              <w:t xml:space="preserve"> </w:t>
            </w:r>
            <w:r w:rsidR="0048171F" w:rsidRPr="00D62F0A">
              <w:rPr>
                <w:strike/>
                <w:sz w:val="18"/>
                <w:szCs w:val="18"/>
              </w:rPr>
              <w:t>la fecha de entrada en vigor del presente Estatuto y Reglamento</w:t>
            </w:r>
            <w:r w:rsidR="00273583" w:rsidRPr="00D62F0A">
              <w:rPr>
                <w:b/>
                <w:sz w:val="18"/>
                <w:szCs w:val="18"/>
                <w:u w:val="single"/>
              </w:rPr>
              <w:t>1 de enero de 2013 y hasta la edad límite para la jubilación prescrita en la cláusula </w:t>
            </w:r>
            <w:r w:rsidR="00750D81" w:rsidRPr="00D62F0A">
              <w:rPr>
                <w:b/>
                <w:sz w:val="18"/>
                <w:szCs w:val="18"/>
                <w:u w:val="single"/>
              </w:rPr>
              <w:t>9.10</w:t>
            </w:r>
            <w:r w:rsidR="00750D81" w:rsidRPr="00D62F0A">
              <w:rPr>
                <w:sz w:val="18"/>
                <w:szCs w:val="18"/>
              </w:rPr>
              <w:t xml:space="preserve">; </w:t>
            </w:r>
          </w:p>
          <w:p w:rsidR="00E13E37" w:rsidRPr="00D62F0A" w:rsidRDefault="00E13E37" w:rsidP="00660085">
            <w:pPr>
              <w:rPr>
                <w:sz w:val="18"/>
                <w:szCs w:val="18"/>
              </w:rPr>
            </w:pPr>
          </w:p>
          <w:p w:rsidR="00E13E37" w:rsidRPr="00D62F0A" w:rsidRDefault="00E41286" w:rsidP="003E069C">
            <w:pPr>
              <w:rPr>
                <w:sz w:val="18"/>
                <w:szCs w:val="18"/>
              </w:rPr>
            </w:pPr>
            <w:r w:rsidRPr="00D62F0A">
              <w:rPr>
                <w:sz w:val="18"/>
                <w:szCs w:val="18"/>
              </w:rPr>
              <w:t xml:space="preserve">2) </w:t>
            </w:r>
            <w:r w:rsidR="003E069C" w:rsidRPr="00D62F0A">
              <w:rPr>
                <w:sz w:val="18"/>
                <w:szCs w:val="18"/>
              </w:rPr>
              <w:t>seguirán disfrutando de los beneficios, prestaciones y subsidios prescritos en el siguiente párrafo d), en la medida de lo prescrito por sus contratos anteriores, y que estén previstos en su contrato más reciente con la Oficina Internacional antes de convertirse en funcionarios.</w:t>
            </w:r>
            <w:r w:rsidR="00750D81" w:rsidRPr="00D62F0A">
              <w:rPr>
                <w:sz w:val="18"/>
                <w:szCs w:val="18"/>
              </w:rPr>
              <w:t xml:space="preserve"> </w:t>
            </w:r>
          </w:p>
          <w:p w:rsidR="00E13E37" w:rsidRPr="00D62F0A" w:rsidRDefault="00E13E37" w:rsidP="00660085">
            <w:pPr>
              <w:rPr>
                <w:sz w:val="18"/>
                <w:szCs w:val="18"/>
              </w:rPr>
            </w:pPr>
          </w:p>
          <w:p w:rsidR="00E13E37" w:rsidRPr="00D62F0A" w:rsidRDefault="00E41286" w:rsidP="003E069C">
            <w:pPr>
              <w:rPr>
                <w:sz w:val="18"/>
                <w:szCs w:val="18"/>
              </w:rPr>
            </w:pPr>
            <w:r w:rsidRPr="00D62F0A">
              <w:rPr>
                <w:sz w:val="18"/>
                <w:szCs w:val="18"/>
              </w:rPr>
              <w:t xml:space="preserve">b) </w:t>
            </w:r>
            <w:r w:rsidR="003E069C" w:rsidRPr="00D62F0A">
              <w:rPr>
                <w:sz w:val="18"/>
                <w:szCs w:val="18"/>
              </w:rPr>
              <w:t xml:space="preserve">En el caso de las personas que, estando en servicio con un nombramiento temporal </w:t>
            </w:r>
            <w:r w:rsidR="003E069C" w:rsidRPr="00D62F0A">
              <w:rPr>
                <w:strike/>
                <w:sz w:val="18"/>
                <w:szCs w:val="18"/>
              </w:rPr>
              <w:t>en la fecha de la entrada en vigor del presente Estatuto y Reglamento del Personal</w:t>
            </w:r>
            <w:r w:rsidR="00E45859" w:rsidRPr="00D62F0A">
              <w:rPr>
                <w:b/>
                <w:sz w:val="18"/>
                <w:szCs w:val="18"/>
                <w:u w:val="single"/>
              </w:rPr>
              <w:t>a 1 de enero de 2013</w:t>
            </w:r>
            <w:r w:rsidR="003E069C" w:rsidRPr="00D62F0A">
              <w:rPr>
                <w:sz w:val="18"/>
                <w:szCs w:val="18"/>
              </w:rPr>
              <w:t>, hubieren prestado cinco o más años de servicio en la Oficina Internacional</w:t>
            </w:r>
            <w:r w:rsidR="00CE784F" w:rsidRPr="00D62F0A">
              <w:rPr>
                <w:sz w:val="18"/>
                <w:szCs w:val="18"/>
              </w:rPr>
              <w:t xml:space="preserve"> a 1 de enero de 2012</w:t>
            </w:r>
            <w:r w:rsidR="003E069C" w:rsidRPr="00D62F0A">
              <w:rPr>
                <w:sz w:val="18"/>
                <w:szCs w:val="18"/>
              </w:rPr>
              <w:t xml:space="preserve"> con contratos de servicios generales de corta duración, contratos de consultoría, contratos de trabajo especial y contratos T para traductores y revisores (sujetos al acuerdo con la AITC):</w:t>
            </w:r>
            <w:r w:rsidR="00750D81" w:rsidRPr="00D62F0A">
              <w:rPr>
                <w:sz w:val="18"/>
                <w:szCs w:val="18"/>
              </w:rPr>
              <w:t xml:space="preserve"> </w:t>
            </w:r>
          </w:p>
          <w:p w:rsidR="00E13E37" w:rsidRPr="00D62F0A" w:rsidRDefault="00E13E37" w:rsidP="00660085">
            <w:pPr>
              <w:rPr>
                <w:sz w:val="18"/>
                <w:szCs w:val="18"/>
              </w:rPr>
            </w:pPr>
          </w:p>
          <w:p w:rsidR="00E13E37" w:rsidRPr="00D62F0A" w:rsidRDefault="00E41286" w:rsidP="003E069C">
            <w:pPr>
              <w:rPr>
                <w:sz w:val="18"/>
                <w:szCs w:val="18"/>
              </w:rPr>
            </w:pPr>
            <w:r w:rsidRPr="00D62F0A">
              <w:rPr>
                <w:sz w:val="18"/>
                <w:szCs w:val="18"/>
              </w:rPr>
              <w:t xml:space="preserve">1) </w:t>
            </w:r>
            <w:r w:rsidR="003E069C" w:rsidRPr="00D62F0A">
              <w:rPr>
                <w:sz w:val="18"/>
                <w:szCs w:val="18"/>
              </w:rPr>
              <w:t>no se aplicará la duración límite de dos años prescrita en la cláusula 4.16.</w:t>
            </w:r>
            <w:r w:rsidR="00750D81" w:rsidRPr="00D62F0A">
              <w:rPr>
                <w:sz w:val="18"/>
                <w:szCs w:val="18"/>
              </w:rPr>
              <w:t xml:space="preserve">  </w:t>
            </w:r>
            <w:r w:rsidR="00E32C87" w:rsidRPr="00D62F0A">
              <w:rPr>
                <w:sz w:val="18"/>
                <w:szCs w:val="18"/>
              </w:rPr>
              <w:t>Además</w:t>
            </w:r>
            <w:r w:rsidR="00750D81" w:rsidRPr="00D62F0A">
              <w:rPr>
                <w:sz w:val="18"/>
                <w:szCs w:val="18"/>
              </w:rPr>
              <w:t xml:space="preserve">, </w:t>
            </w:r>
            <w:r w:rsidR="00E32C87" w:rsidRPr="00D62F0A">
              <w:rPr>
                <w:sz w:val="18"/>
                <w:szCs w:val="18"/>
              </w:rPr>
              <w:t xml:space="preserve">no se aplicará </w:t>
            </w:r>
            <w:r w:rsidR="00C73A29" w:rsidRPr="00D62F0A">
              <w:rPr>
                <w:sz w:val="18"/>
                <w:szCs w:val="18"/>
              </w:rPr>
              <w:t xml:space="preserve">a su servicio </w:t>
            </w:r>
            <w:r w:rsidR="00E32C87" w:rsidRPr="00D62F0A">
              <w:rPr>
                <w:sz w:val="18"/>
                <w:szCs w:val="18"/>
              </w:rPr>
              <w:t>ninguna duración límite</w:t>
            </w:r>
            <w:r w:rsidR="00750D81" w:rsidRPr="00D62F0A">
              <w:rPr>
                <w:sz w:val="18"/>
                <w:szCs w:val="18"/>
              </w:rPr>
              <w:t xml:space="preserve">, </w:t>
            </w:r>
            <w:r w:rsidR="00E32C87" w:rsidRPr="00D62F0A">
              <w:rPr>
                <w:b/>
                <w:sz w:val="18"/>
                <w:szCs w:val="18"/>
                <w:u w:val="single"/>
              </w:rPr>
              <w:t xml:space="preserve">con </w:t>
            </w:r>
            <w:r w:rsidR="00C73A29" w:rsidRPr="00D62F0A">
              <w:rPr>
                <w:b/>
                <w:sz w:val="18"/>
                <w:szCs w:val="18"/>
                <w:u w:val="single"/>
              </w:rPr>
              <w:t xml:space="preserve">la salvedad de </w:t>
            </w:r>
            <w:r w:rsidR="00E32C87" w:rsidRPr="00D62F0A">
              <w:rPr>
                <w:b/>
                <w:sz w:val="18"/>
                <w:szCs w:val="18"/>
                <w:u w:val="single"/>
              </w:rPr>
              <w:t>la edad límite para la jubilación prescrita en la cláusula </w:t>
            </w:r>
            <w:r w:rsidR="00750D81" w:rsidRPr="00D62F0A">
              <w:rPr>
                <w:b/>
                <w:sz w:val="18"/>
                <w:szCs w:val="18"/>
                <w:u w:val="single"/>
              </w:rPr>
              <w:t>9.10</w:t>
            </w:r>
            <w:r w:rsidR="00750D81" w:rsidRPr="00D62F0A">
              <w:rPr>
                <w:sz w:val="18"/>
                <w:szCs w:val="18"/>
              </w:rPr>
              <w:t xml:space="preserve">; </w:t>
            </w:r>
          </w:p>
          <w:p w:rsidR="00E13E37" w:rsidRPr="00D62F0A" w:rsidRDefault="00E13E37" w:rsidP="00660085">
            <w:pPr>
              <w:rPr>
                <w:sz w:val="18"/>
                <w:szCs w:val="18"/>
              </w:rPr>
            </w:pPr>
          </w:p>
          <w:p w:rsidR="00E13E37" w:rsidRPr="00D62F0A" w:rsidRDefault="00E41286" w:rsidP="003E069C">
            <w:pPr>
              <w:rPr>
                <w:sz w:val="18"/>
                <w:szCs w:val="18"/>
              </w:rPr>
            </w:pPr>
            <w:r w:rsidRPr="00D62F0A">
              <w:rPr>
                <w:sz w:val="18"/>
                <w:szCs w:val="18"/>
              </w:rPr>
              <w:t xml:space="preserve">2) </w:t>
            </w:r>
            <w:r w:rsidR="003E069C" w:rsidRPr="00D62F0A">
              <w:rPr>
                <w:sz w:val="18"/>
                <w:szCs w:val="18"/>
              </w:rPr>
              <w:t>serán consideradas como candidatos internos a los efectos de los concursos que convoque la Oficina Internacional;</w:t>
            </w:r>
            <w:r w:rsidR="00750D81" w:rsidRPr="00D62F0A">
              <w:rPr>
                <w:sz w:val="18"/>
                <w:szCs w:val="18"/>
              </w:rPr>
              <w:t xml:space="preserve"> </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41286" w:rsidP="003E069C">
            <w:pPr>
              <w:rPr>
                <w:sz w:val="18"/>
                <w:szCs w:val="18"/>
              </w:rPr>
            </w:pPr>
            <w:r w:rsidRPr="00D62F0A">
              <w:rPr>
                <w:sz w:val="18"/>
                <w:szCs w:val="18"/>
              </w:rPr>
              <w:t xml:space="preserve">3) </w:t>
            </w:r>
            <w:r w:rsidR="003E069C" w:rsidRPr="00D62F0A">
              <w:rPr>
                <w:sz w:val="18"/>
                <w:szCs w:val="18"/>
              </w:rPr>
              <w:t xml:space="preserve">seguirán disfrutando de los beneficios, prestaciones y subsidios prescritos en el siguiente párrafo </w:t>
            </w:r>
            <w:r w:rsidR="003E069C" w:rsidRPr="00D62F0A">
              <w:rPr>
                <w:strike/>
                <w:sz w:val="18"/>
                <w:szCs w:val="18"/>
              </w:rPr>
              <w:t>d)</w:t>
            </w:r>
            <w:r w:rsidR="00E45859" w:rsidRPr="00D62F0A">
              <w:rPr>
                <w:b/>
                <w:sz w:val="18"/>
                <w:szCs w:val="18"/>
                <w:u w:val="single"/>
              </w:rPr>
              <w:t>c)</w:t>
            </w:r>
            <w:r w:rsidR="003E069C" w:rsidRPr="00D62F0A">
              <w:rPr>
                <w:sz w:val="18"/>
                <w:szCs w:val="18"/>
              </w:rPr>
              <w:t>, en la medida de lo prescrito por sus contratos anteriores, y que estén previstos en su contrato más reciente con la Oficina Internacional antes de convertirse en funcionarios.</w:t>
            </w:r>
            <w:r w:rsidR="00750D81" w:rsidRPr="00D62F0A">
              <w:rPr>
                <w:sz w:val="18"/>
                <w:szCs w:val="18"/>
              </w:rPr>
              <w:t xml:space="preserve"> </w:t>
            </w:r>
          </w:p>
          <w:p w:rsidR="00E13E37" w:rsidRPr="00D62F0A" w:rsidRDefault="00E13E37" w:rsidP="00660085">
            <w:pPr>
              <w:rPr>
                <w:sz w:val="18"/>
                <w:szCs w:val="18"/>
              </w:rPr>
            </w:pPr>
          </w:p>
          <w:p w:rsidR="00E13E37" w:rsidRPr="00D62F0A" w:rsidRDefault="00E41286" w:rsidP="003E069C">
            <w:pPr>
              <w:rPr>
                <w:strike/>
                <w:sz w:val="18"/>
                <w:szCs w:val="18"/>
              </w:rPr>
            </w:pPr>
            <w:r w:rsidRPr="00D62F0A">
              <w:rPr>
                <w:strike/>
                <w:sz w:val="18"/>
                <w:szCs w:val="18"/>
              </w:rPr>
              <w:lastRenderedPageBreak/>
              <w:t xml:space="preserve">c) </w:t>
            </w:r>
            <w:r w:rsidR="003E069C" w:rsidRPr="00D62F0A">
              <w:rPr>
                <w:strike/>
                <w:sz w:val="18"/>
                <w:szCs w:val="18"/>
              </w:rPr>
              <w:t>En el caso de las personas que estén prestando servicio con un nombramiento de plazo fijo en la fecha de entrada en vigor del presente Estatuto y Reglamento, que a 31 de diciembre de 2011 tuvieran un nombramiento de plazo fijo:</w:t>
            </w:r>
            <w:r w:rsidR="00750D81" w:rsidRPr="00D62F0A">
              <w:rPr>
                <w:strike/>
                <w:sz w:val="18"/>
                <w:szCs w:val="18"/>
              </w:rPr>
              <w:t xml:space="preserve"> </w:t>
            </w:r>
          </w:p>
          <w:p w:rsidR="00E13E37" w:rsidRPr="00D62F0A" w:rsidRDefault="00E13E37" w:rsidP="00660085">
            <w:pPr>
              <w:rPr>
                <w:strike/>
                <w:sz w:val="18"/>
                <w:szCs w:val="18"/>
              </w:rPr>
            </w:pPr>
          </w:p>
          <w:p w:rsidR="00E13E37" w:rsidRPr="00D62F0A" w:rsidRDefault="00E41286" w:rsidP="003E069C">
            <w:pPr>
              <w:rPr>
                <w:strike/>
                <w:sz w:val="18"/>
                <w:szCs w:val="18"/>
              </w:rPr>
            </w:pPr>
            <w:r w:rsidRPr="00D62F0A">
              <w:rPr>
                <w:strike/>
                <w:sz w:val="18"/>
                <w:szCs w:val="18"/>
              </w:rPr>
              <w:t xml:space="preserve">1) </w:t>
            </w:r>
            <w:r w:rsidR="003E069C" w:rsidRPr="00D62F0A">
              <w:rPr>
                <w:strike/>
                <w:sz w:val="18"/>
                <w:szCs w:val="18"/>
              </w:rPr>
              <w:t>Será aplicable como está la cláusula 4.19 (“Nombramientos permanentes”) hasta el momento en que estas personas tengan un nombramiento permanente o abandonen el servicio de la Organización.</w:t>
            </w:r>
            <w:r w:rsidR="00750D81" w:rsidRPr="00D62F0A">
              <w:rPr>
                <w:strike/>
                <w:sz w:val="18"/>
                <w:szCs w:val="18"/>
              </w:rPr>
              <w:t xml:space="preserve"> </w:t>
            </w:r>
          </w:p>
          <w:p w:rsidR="00E13E37" w:rsidRPr="00D62F0A" w:rsidRDefault="00E13E37" w:rsidP="00660085">
            <w:pPr>
              <w:rPr>
                <w:sz w:val="18"/>
                <w:szCs w:val="18"/>
              </w:rPr>
            </w:pPr>
          </w:p>
          <w:p w:rsidR="00E13E37" w:rsidRPr="00D62F0A" w:rsidRDefault="00E41286" w:rsidP="003E069C">
            <w:pPr>
              <w:rPr>
                <w:sz w:val="18"/>
                <w:szCs w:val="18"/>
              </w:rPr>
            </w:pPr>
            <w:r w:rsidRPr="00D62F0A">
              <w:rPr>
                <w:strike/>
                <w:sz w:val="18"/>
                <w:szCs w:val="18"/>
              </w:rPr>
              <w:t>d)</w:t>
            </w:r>
            <w:r w:rsidR="00E45859" w:rsidRPr="00D62F0A">
              <w:rPr>
                <w:b/>
                <w:sz w:val="18"/>
                <w:szCs w:val="18"/>
                <w:u w:val="single"/>
              </w:rPr>
              <w:t>c)</w:t>
            </w:r>
            <w:r w:rsidRPr="00D62F0A">
              <w:rPr>
                <w:sz w:val="18"/>
                <w:szCs w:val="18"/>
              </w:rPr>
              <w:t xml:space="preserve"> </w:t>
            </w:r>
            <w:r w:rsidR="003E069C" w:rsidRPr="00D62F0A">
              <w:rPr>
                <w:sz w:val="18"/>
                <w:szCs w:val="18"/>
              </w:rPr>
              <w:t>Las personas descritas en los párrafos a) y b) anteriores seguirán disfrutando de los siguientes beneficios, prestaciones y subsidios, en la medida prescrita en sus anteriores contratos antes de</w:t>
            </w:r>
            <w:r w:rsidR="003A78CF" w:rsidRPr="00D62F0A">
              <w:rPr>
                <w:b/>
                <w:sz w:val="18"/>
                <w:szCs w:val="18"/>
                <w:u w:val="single"/>
              </w:rPr>
              <w:t>l 1 de enero de 2013</w:t>
            </w:r>
            <w:r w:rsidR="003E069C" w:rsidRPr="00D62F0A">
              <w:rPr>
                <w:strike/>
                <w:sz w:val="18"/>
                <w:szCs w:val="18"/>
              </w:rPr>
              <w:t>la entrada en vigor del presente Estatuto y Reglamento</w:t>
            </w:r>
            <w:r w:rsidR="003E069C" w:rsidRPr="00D62F0A">
              <w:rPr>
                <w:sz w:val="18"/>
                <w:szCs w:val="18"/>
              </w:rPr>
              <w:t>, durante el tiempo que continúen prestando servicio en la Oficina Internacional:</w:t>
            </w:r>
            <w:r w:rsidR="00750D81" w:rsidRPr="00D62F0A">
              <w:rPr>
                <w:sz w:val="18"/>
                <w:szCs w:val="18"/>
              </w:rPr>
              <w:t xml:space="preserve"> </w:t>
            </w:r>
          </w:p>
          <w:p w:rsidR="00E13E37" w:rsidRPr="00D62F0A" w:rsidRDefault="00E13E37" w:rsidP="00660085">
            <w:pPr>
              <w:rPr>
                <w:sz w:val="18"/>
                <w:szCs w:val="18"/>
              </w:rPr>
            </w:pPr>
          </w:p>
          <w:p w:rsidR="00E13E37" w:rsidRPr="00D62F0A" w:rsidRDefault="00E41286" w:rsidP="00660085">
            <w:pPr>
              <w:rPr>
                <w:sz w:val="18"/>
                <w:szCs w:val="18"/>
              </w:rPr>
            </w:pPr>
            <w:r w:rsidRPr="00D62F0A">
              <w:rPr>
                <w:sz w:val="18"/>
                <w:szCs w:val="18"/>
              </w:rPr>
              <w:t xml:space="preserve">1) </w:t>
            </w:r>
            <w:r w:rsidR="00E45859" w:rsidRPr="00D62F0A">
              <w:rPr>
                <w:sz w:val="18"/>
                <w:szCs w:val="18"/>
              </w:rPr>
              <w:t>p</w:t>
            </w:r>
            <w:r w:rsidRPr="00D62F0A">
              <w:rPr>
                <w:sz w:val="18"/>
                <w:szCs w:val="18"/>
              </w:rPr>
              <w:t xml:space="preserve">rima de idiomas </w:t>
            </w:r>
          </w:p>
          <w:p w:rsidR="00E41286" w:rsidRPr="00D62F0A" w:rsidRDefault="00E41286" w:rsidP="00660085">
            <w:pPr>
              <w:rPr>
                <w:sz w:val="18"/>
                <w:szCs w:val="18"/>
              </w:rPr>
            </w:pPr>
          </w:p>
          <w:p w:rsidR="00E13E37" w:rsidRPr="00D62F0A" w:rsidRDefault="00E41286" w:rsidP="003E069C">
            <w:pPr>
              <w:rPr>
                <w:sz w:val="18"/>
                <w:szCs w:val="18"/>
              </w:rPr>
            </w:pPr>
            <w:r w:rsidRPr="00D62F0A">
              <w:rPr>
                <w:sz w:val="18"/>
                <w:szCs w:val="18"/>
              </w:rPr>
              <w:t xml:space="preserve">2) </w:t>
            </w:r>
            <w:r w:rsidR="003E069C" w:rsidRPr="00D62F0A">
              <w:rPr>
                <w:sz w:val="18"/>
                <w:szCs w:val="18"/>
              </w:rPr>
              <w:t>gastos de mudanza y de envío;</w:t>
            </w:r>
            <w:r w:rsidR="00750D81" w:rsidRPr="00D62F0A">
              <w:rPr>
                <w:sz w:val="18"/>
                <w:szCs w:val="18"/>
              </w:rPr>
              <w:t xml:space="preserve"> </w:t>
            </w:r>
          </w:p>
          <w:p w:rsidR="00E13E37" w:rsidRPr="00D62F0A" w:rsidRDefault="00E13E37" w:rsidP="00660085">
            <w:pPr>
              <w:rPr>
                <w:sz w:val="18"/>
                <w:szCs w:val="18"/>
              </w:rPr>
            </w:pPr>
          </w:p>
          <w:p w:rsidR="00E13E37" w:rsidRPr="00D62F0A" w:rsidRDefault="003A78CF" w:rsidP="003E069C">
            <w:pPr>
              <w:rPr>
                <w:sz w:val="18"/>
                <w:szCs w:val="18"/>
              </w:rPr>
            </w:pPr>
            <w:r w:rsidRPr="00D62F0A">
              <w:rPr>
                <w:b/>
                <w:sz w:val="18"/>
                <w:szCs w:val="18"/>
                <w:u w:val="single"/>
              </w:rPr>
              <w:t>d)</w:t>
            </w:r>
            <w:r w:rsidR="00E41286" w:rsidRPr="00D62F0A">
              <w:rPr>
                <w:strike/>
                <w:sz w:val="18"/>
                <w:szCs w:val="18"/>
              </w:rPr>
              <w:t>e)</w:t>
            </w:r>
            <w:r w:rsidR="00E41286" w:rsidRPr="00D62F0A">
              <w:rPr>
                <w:sz w:val="18"/>
                <w:szCs w:val="18"/>
              </w:rPr>
              <w:t xml:space="preserve"> </w:t>
            </w:r>
            <w:r w:rsidR="003E069C" w:rsidRPr="00D62F0A">
              <w:rPr>
                <w:sz w:val="18"/>
                <w:szCs w:val="18"/>
              </w:rPr>
              <w:t>La Oficina Internacional podrá ofrecer un pago en efectivo para liquidar las reclamaciones relativas a los beneficios, prestaciones y subsidios que se puedan haber devengado durante el empleo de un funcionario en la Oficina Internacional con anterioridad</w:t>
            </w:r>
            <w:r w:rsidR="006D5F7F" w:rsidRPr="00D62F0A">
              <w:rPr>
                <w:sz w:val="18"/>
                <w:szCs w:val="18"/>
              </w:rPr>
              <w:t xml:space="preserve"> </w:t>
            </w:r>
            <w:r w:rsidR="006D5F7F" w:rsidRPr="00D62F0A">
              <w:rPr>
                <w:b/>
                <w:sz w:val="18"/>
                <w:szCs w:val="18"/>
                <w:u w:val="single"/>
              </w:rPr>
              <w:t>al 1 de enero de 2013</w:t>
            </w:r>
            <w:r w:rsidR="003E069C" w:rsidRPr="00D62F0A">
              <w:rPr>
                <w:strike/>
                <w:sz w:val="18"/>
                <w:szCs w:val="18"/>
              </w:rPr>
              <w:t>a la entrada en vigor del presente Estatuto y Reglamento</w:t>
            </w:r>
            <w:r w:rsidR="003E069C" w:rsidRPr="00D62F0A">
              <w:rPr>
                <w:sz w:val="18"/>
                <w:szCs w:val="18"/>
              </w:rPr>
              <w:t>.</w:t>
            </w:r>
            <w:r w:rsidR="00750D81" w:rsidRPr="00D62F0A">
              <w:rPr>
                <w:sz w:val="18"/>
                <w:szCs w:val="18"/>
              </w:rPr>
              <w:t xml:space="preserve">  </w:t>
            </w:r>
            <w:r w:rsidR="003E069C" w:rsidRPr="00D62F0A">
              <w:rPr>
                <w:sz w:val="18"/>
                <w:szCs w:val="18"/>
              </w:rPr>
              <w:t>Cuando se acuerden, estos pagos extinguirán las reclamaciones conexas sin perjuicio de los beneficios, prestaciones y subsidios a los que el funcionario interesado tenga derecho en virtud del presente Estatuto y Reglamento del Personal.</w:t>
            </w:r>
            <w:r w:rsidR="00750D81" w:rsidRPr="00D62F0A">
              <w:rPr>
                <w:sz w:val="18"/>
                <w:szCs w:val="18"/>
              </w:rPr>
              <w:t xml:space="preserve"> </w:t>
            </w:r>
          </w:p>
          <w:p w:rsidR="00E13E37" w:rsidRPr="00D62F0A" w:rsidRDefault="00E13E37" w:rsidP="00660085">
            <w:pPr>
              <w:rPr>
                <w:sz w:val="18"/>
                <w:szCs w:val="18"/>
              </w:rPr>
            </w:pPr>
          </w:p>
          <w:p w:rsidR="00E13E37" w:rsidRPr="00D62F0A" w:rsidRDefault="006D5F7F" w:rsidP="003E069C">
            <w:pPr>
              <w:rPr>
                <w:sz w:val="18"/>
                <w:szCs w:val="18"/>
              </w:rPr>
            </w:pPr>
            <w:r w:rsidRPr="00D62F0A">
              <w:rPr>
                <w:b/>
                <w:sz w:val="18"/>
                <w:szCs w:val="18"/>
                <w:u w:val="single"/>
              </w:rPr>
              <w:t>e)</w:t>
            </w:r>
            <w:r w:rsidR="00803822" w:rsidRPr="00D62F0A">
              <w:rPr>
                <w:strike/>
                <w:sz w:val="18"/>
                <w:szCs w:val="18"/>
              </w:rPr>
              <w:t>f)</w:t>
            </w:r>
            <w:r w:rsidR="00803822" w:rsidRPr="00D62F0A">
              <w:rPr>
                <w:sz w:val="18"/>
                <w:szCs w:val="18"/>
              </w:rPr>
              <w:t xml:space="preserve"> </w:t>
            </w:r>
            <w:r w:rsidR="003E069C" w:rsidRPr="00D62F0A">
              <w:rPr>
                <w:sz w:val="18"/>
                <w:szCs w:val="18"/>
              </w:rPr>
              <w:t>En el caso de los funcionarios que tengan nombramientos permanentes en la Oficina Internacional</w:t>
            </w:r>
            <w:r w:rsidR="003E069C" w:rsidRPr="00D62F0A">
              <w:rPr>
                <w:strike/>
                <w:sz w:val="18"/>
                <w:szCs w:val="18"/>
              </w:rPr>
              <w:t xml:space="preserve"> en la fecha de entrada en vigor del presente Estatuto y Reglamento del Personal</w:t>
            </w:r>
            <w:r w:rsidR="003E069C" w:rsidRPr="00D62F0A">
              <w:rPr>
                <w:sz w:val="18"/>
                <w:szCs w:val="18"/>
              </w:rPr>
              <w:t>, el nombramiento permanente se mantendrá durante el tiempo que dure el servicio del funcionario en la Oficina Internacional.</w:t>
            </w:r>
            <w:r w:rsidR="00750D81" w:rsidRPr="00D62F0A">
              <w:rPr>
                <w:sz w:val="18"/>
                <w:szCs w:val="18"/>
              </w:rPr>
              <w:t xml:space="preserve"> </w:t>
            </w:r>
          </w:p>
          <w:p w:rsidR="00E13E37" w:rsidRPr="00D62F0A" w:rsidRDefault="00E13E37" w:rsidP="00660085">
            <w:pPr>
              <w:rPr>
                <w:sz w:val="18"/>
                <w:szCs w:val="18"/>
              </w:rPr>
            </w:pPr>
          </w:p>
          <w:p w:rsidR="00E13E37" w:rsidRPr="00D62F0A" w:rsidRDefault="006D5F7F" w:rsidP="003E069C">
            <w:pPr>
              <w:rPr>
                <w:sz w:val="18"/>
                <w:szCs w:val="18"/>
              </w:rPr>
            </w:pPr>
            <w:r w:rsidRPr="00D62F0A">
              <w:rPr>
                <w:b/>
                <w:sz w:val="18"/>
                <w:szCs w:val="18"/>
                <w:u w:val="single"/>
              </w:rPr>
              <w:t>f)</w:t>
            </w:r>
            <w:r w:rsidR="00803822" w:rsidRPr="00D62F0A">
              <w:rPr>
                <w:strike/>
                <w:sz w:val="18"/>
                <w:szCs w:val="18"/>
              </w:rPr>
              <w:t>g)</w:t>
            </w:r>
            <w:r w:rsidR="00803822" w:rsidRPr="00D62F0A">
              <w:rPr>
                <w:sz w:val="18"/>
                <w:szCs w:val="18"/>
              </w:rPr>
              <w:t xml:space="preserve"> </w:t>
            </w:r>
            <w:r w:rsidR="003E069C" w:rsidRPr="00D62F0A">
              <w:rPr>
                <w:sz w:val="18"/>
                <w:szCs w:val="18"/>
              </w:rPr>
              <w:t>Las solicitudes de reclasificación de puestos presentadas con anterioridad a</w:t>
            </w:r>
            <w:r w:rsidR="00100860" w:rsidRPr="00D62F0A">
              <w:rPr>
                <w:b/>
                <w:sz w:val="18"/>
                <w:szCs w:val="18"/>
                <w:u w:val="single"/>
              </w:rPr>
              <w:t>l 1 de enero de 2013</w:t>
            </w:r>
            <w:r w:rsidR="003E069C" w:rsidRPr="00D62F0A">
              <w:rPr>
                <w:strike/>
                <w:sz w:val="18"/>
                <w:szCs w:val="18"/>
              </w:rPr>
              <w:t>la entrada en vigor del presente Estatuto y Reglamento del Personal</w:t>
            </w:r>
            <w:r w:rsidR="003E069C" w:rsidRPr="00D62F0A">
              <w:rPr>
                <w:sz w:val="18"/>
                <w:szCs w:val="18"/>
              </w:rPr>
              <w:t xml:space="preserve"> se tramitarán de conformidad con el Estatuto y Reglamento vigentes en el momento de la presentación inicial de esas solicitudes.</w:t>
            </w:r>
          </w:p>
          <w:p w:rsidR="00803822" w:rsidRPr="00D62F0A" w:rsidRDefault="00803822" w:rsidP="003E069C">
            <w:pPr>
              <w:rPr>
                <w:sz w:val="18"/>
                <w:szCs w:val="18"/>
              </w:rPr>
            </w:pPr>
          </w:p>
          <w:p w:rsidR="00750D81" w:rsidRPr="00D62F0A" w:rsidRDefault="001C1ED5" w:rsidP="003E069C">
            <w:pPr>
              <w:rPr>
                <w:b/>
                <w:strike/>
                <w:sz w:val="18"/>
                <w:szCs w:val="18"/>
              </w:rPr>
            </w:pPr>
            <w:r w:rsidRPr="00D62F0A">
              <w:rPr>
                <w:b/>
                <w:sz w:val="18"/>
                <w:szCs w:val="18"/>
                <w:u w:val="single"/>
              </w:rPr>
              <w:t>g)</w:t>
            </w:r>
            <w:r w:rsidR="00803822" w:rsidRPr="00D62F0A">
              <w:rPr>
                <w:strike/>
                <w:sz w:val="18"/>
                <w:szCs w:val="18"/>
              </w:rPr>
              <w:t>h)</w:t>
            </w:r>
            <w:r w:rsidR="00803822" w:rsidRPr="00D62F0A">
              <w:rPr>
                <w:sz w:val="18"/>
                <w:szCs w:val="18"/>
              </w:rPr>
              <w:t xml:space="preserve"> </w:t>
            </w:r>
            <w:r w:rsidR="003E069C" w:rsidRPr="00D62F0A">
              <w:rPr>
                <w:sz w:val="18"/>
                <w:szCs w:val="18"/>
              </w:rPr>
              <w:t>Toda cuestión sometida y todo procedimiento incoado en virtud del capítulo X y el capítulo XI del Estatuto y Reglamento del Personal aplicables antes de la entrada en vigor de la modificación del capítulo X y el capítulo XI y de la cláusula 8.2, con inclusión de las reglas que contengan dichos capítulos, el 1 de enero de 2014, serán examinados con sujeción al Estatuto y Reglamento del Personal o la orden de servicio que estuvieran en vigor en el momento en el que se haya sometido dicha cuestión o se haya incoado ese procedimiento oficialmente.</w:t>
            </w:r>
          </w:p>
        </w:tc>
        <w:tc>
          <w:tcPr>
            <w:tcW w:w="4536" w:type="dxa"/>
            <w:shd w:val="clear" w:color="auto" w:fill="auto"/>
            <w:tcMar>
              <w:top w:w="57" w:type="dxa"/>
              <w:bottom w:w="57" w:type="dxa"/>
            </w:tcMar>
          </w:tcPr>
          <w:p w:rsidR="00E13E37" w:rsidRPr="00D62F0A" w:rsidRDefault="004F1577" w:rsidP="00660085">
            <w:pPr>
              <w:rPr>
                <w:sz w:val="18"/>
                <w:szCs w:val="18"/>
              </w:rPr>
            </w:pPr>
            <w:r w:rsidRPr="00D62F0A">
              <w:rPr>
                <w:sz w:val="18"/>
                <w:szCs w:val="18"/>
              </w:rPr>
              <w:lastRenderedPageBreak/>
              <w:t>Se modifica la cláusula </w:t>
            </w:r>
            <w:r w:rsidR="00750D81" w:rsidRPr="00D62F0A">
              <w:rPr>
                <w:sz w:val="18"/>
                <w:szCs w:val="18"/>
              </w:rPr>
              <w:t xml:space="preserve">12.5 </w:t>
            </w:r>
            <w:r w:rsidR="00E04B9E" w:rsidRPr="00D62F0A">
              <w:rPr>
                <w:sz w:val="18"/>
                <w:szCs w:val="18"/>
              </w:rPr>
              <w:t xml:space="preserve">para </w:t>
            </w:r>
            <w:r w:rsidRPr="00D62F0A">
              <w:rPr>
                <w:sz w:val="18"/>
                <w:szCs w:val="18"/>
              </w:rPr>
              <w:t xml:space="preserve">sustituir </w:t>
            </w:r>
            <w:r w:rsidR="00750D81" w:rsidRPr="00D62F0A">
              <w:rPr>
                <w:sz w:val="18"/>
                <w:szCs w:val="18"/>
              </w:rPr>
              <w:t>“</w:t>
            </w:r>
            <w:r w:rsidRPr="00D62F0A">
              <w:rPr>
                <w:sz w:val="18"/>
                <w:szCs w:val="18"/>
              </w:rPr>
              <w:t>en la fecha de entrada en vigor</w:t>
            </w:r>
            <w:r w:rsidR="00750D81" w:rsidRPr="00D62F0A">
              <w:rPr>
                <w:sz w:val="18"/>
                <w:szCs w:val="18"/>
              </w:rPr>
              <w:t xml:space="preserve">” </w:t>
            </w:r>
            <w:r w:rsidRPr="00D62F0A">
              <w:rPr>
                <w:sz w:val="18"/>
                <w:szCs w:val="18"/>
              </w:rPr>
              <w:t xml:space="preserve">por </w:t>
            </w:r>
            <w:r w:rsidR="00750D81" w:rsidRPr="00D62F0A">
              <w:rPr>
                <w:sz w:val="18"/>
                <w:szCs w:val="18"/>
              </w:rPr>
              <w:t>“</w:t>
            </w:r>
            <w:r w:rsidRPr="00D62F0A">
              <w:rPr>
                <w:sz w:val="18"/>
                <w:szCs w:val="18"/>
              </w:rPr>
              <w:t xml:space="preserve">a 1 de enero de </w:t>
            </w:r>
            <w:r w:rsidR="00750D81" w:rsidRPr="00D62F0A">
              <w:rPr>
                <w:sz w:val="18"/>
                <w:szCs w:val="18"/>
              </w:rPr>
              <w:t>2013”</w:t>
            </w:r>
            <w:r w:rsidR="005A5C5E" w:rsidRPr="00D62F0A">
              <w:rPr>
                <w:sz w:val="18"/>
                <w:szCs w:val="18"/>
              </w:rPr>
              <w:t>, a fin de</w:t>
            </w:r>
            <w:r w:rsidRPr="00D62F0A">
              <w:rPr>
                <w:sz w:val="18"/>
                <w:szCs w:val="18"/>
              </w:rPr>
              <w:t xml:space="preserve"> proporcionar mayor claridad</w:t>
            </w:r>
            <w:r w:rsidR="00750D81" w:rsidRPr="00D62F0A">
              <w:rPr>
                <w:sz w:val="18"/>
                <w:szCs w:val="18"/>
              </w:rPr>
              <w:t>.</w:t>
            </w: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Default="00E13E37" w:rsidP="00660085">
            <w:pPr>
              <w:pStyle w:val="CommentText"/>
              <w:rPr>
                <w:i/>
                <w:szCs w:val="18"/>
              </w:rPr>
            </w:pPr>
          </w:p>
          <w:p w:rsidR="00587FEC" w:rsidRPr="00D62F0A" w:rsidRDefault="00587FEC"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151C0D" w:rsidP="00660085">
            <w:pPr>
              <w:pStyle w:val="ListParagraph"/>
              <w:ind w:left="0"/>
              <w:contextualSpacing w:val="0"/>
              <w:rPr>
                <w:sz w:val="18"/>
                <w:szCs w:val="18"/>
                <w:lang w:val="es-ES"/>
              </w:rPr>
            </w:pPr>
            <w:r w:rsidRPr="00D62F0A">
              <w:rPr>
                <w:sz w:val="18"/>
                <w:szCs w:val="18"/>
                <w:lang w:val="es-ES"/>
              </w:rPr>
              <w:t>Párrafo a)</w:t>
            </w:r>
            <w:r w:rsidR="00750D81" w:rsidRPr="00D62F0A">
              <w:rPr>
                <w:sz w:val="18"/>
                <w:szCs w:val="18"/>
                <w:lang w:val="es-ES"/>
              </w:rPr>
              <w:t xml:space="preserve">1): </w:t>
            </w:r>
            <w:r w:rsidR="007C1D91" w:rsidRPr="00D62F0A">
              <w:rPr>
                <w:sz w:val="18"/>
                <w:szCs w:val="18"/>
                <w:lang w:val="es-ES"/>
              </w:rPr>
              <w:t>Se modifica</w:t>
            </w:r>
            <w:r w:rsidRPr="00D62F0A">
              <w:rPr>
                <w:sz w:val="18"/>
                <w:szCs w:val="18"/>
                <w:lang w:val="es-ES"/>
              </w:rPr>
              <w:t xml:space="preserve"> para </w:t>
            </w:r>
            <w:r w:rsidR="00DC574A" w:rsidRPr="00D62F0A">
              <w:rPr>
                <w:sz w:val="18"/>
                <w:szCs w:val="18"/>
                <w:lang w:val="es-ES"/>
              </w:rPr>
              <w:t>aclarar</w:t>
            </w:r>
            <w:r w:rsidRPr="00D62F0A">
              <w:rPr>
                <w:sz w:val="18"/>
                <w:szCs w:val="18"/>
                <w:lang w:val="es-ES"/>
              </w:rPr>
              <w:t xml:space="preserve"> que el personal </w:t>
            </w:r>
            <w:r w:rsidR="00BD3C39" w:rsidRPr="00D62F0A">
              <w:rPr>
                <w:sz w:val="18"/>
                <w:szCs w:val="18"/>
                <w:lang w:val="es-ES"/>
              </w:rPr>
              <w:t xml:space="preserve">que se encuentre </w:t>
            </w:r>
            <w:r w:rsidRPr="00D62F0A">
              <w:rPr>
                <w:sz w:val="18"/>
                <w:szCs w:val="18"/>
                <w:lang w:val="es-ES"/>
              </w:rPr>
              <w:t xml:space="preserve">en </w:t>
            </w:r>
            <w:r w:rsidR="00BD3C39" w:rsidRPr="00D62F0A">
              <w:rPr>
                <w:sz w:val="18"/>
                <w:szCs w:val="18"/>
                <w:lang w:val="es-ES"/>
              </w:rPr>
              <w:t xml:space="preserve">la situación </w:t>
            </w:r>
            <w:r w:rsidR="0000114B" w:rsidRPr="00D62F0A">
              <w:rPr>
                <w:sz w:val="18"/>
                <w:szCs w:val="18"/>
                <w:lang w:val="es-ES"/>
              </w:rPr>
              <w:t>descrita</w:t>
            </w:r>
            <w:r w:rsidR="00BD3C39" w:rsidRPr="00D62F0A">
              <w:rPr>
                <w:sz w:val="18"/>
                <w:szCs w:val="18"/>
                <w:lang w:val="es-ES"/>
              </w:rPr>
              <w:t xml:space="preserve"> en e</w:t>
            </w:r>
            <w:r w:rsidRPr="00D62F0A">
              <w:rPr>
                <w:sz w:val="18"/>
                <w:szCs w:val="18"/>
                <w:lang w:val="es-ES"/>
              </w:rPr>
              <w:t>l párrafo </w:t>
            </w:r>
            <w:r w:rsidR="00750D81" w:rsidRPr="00D62F0A">
              <w:rPr>
                <w:sz w:val="18"/>
                <w:szCs w:val="18"/>
                <w:lang w:val="es-ES"/>
              </w:rPr>
              <w:t xml:space="preserve">a) </w:t>
            </w:r>
            <w:r w:rsidRPr="00D62F0A">
              <w:rPr>
                <w:sz w:val="18"/>
                <w:szCs w:val="18"/>
                <w:lang w:val="es-ES"/>
              </w:rPr>
              <w:t>est</w:t>
            </w:r>
            <w:r w:rsidR="007C1D91" w:rsidRPr="00D62F0A">
              <w:rPr>
                <w:sz w:val="18"/>
                <w:szCs w:val="18"/>
                <w:lang w:val="es-ES"/>
              </w:rPr>
              <w:t>á sujeto</w:t>
            </w:r>
            <w:r w:rsidRPr="00D62F0A">
              <w:rPr>
                <w:sz w:val="18"/>
                <w:szCs w:val="18"/>
                <w:lang w:val="es-ES"/>
              </w:rPr>
              <w:t xml:space="preserve"> a la edad de jubilación obligatoria</w:t>
            </w:r>
            <w:r w:rsidR="00750D81" w:rsidRPr="00D62F0A">
              <w:rPr>
                <w:sz w:val="18"/>
                <w:szCs w:val="18"/>
                <w:lang w:val="es-ES"/>
              </w:rPr>
              <w:t>.</w:t>
            </w: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Default="00E13E37" w:rsidP="00660085">
            <w:pPr>
              <w:pStyle w:val="CommentText"/>
              <w:rPr>
                <w:i/>
                <w:szCs w:val="18"/>
              </w:rPr>
            </w:pPr>
          </w:p>
          <w:p w:rsidR="004B7B6B" w:rsidRPr="00D62F0A" w:rsidRDefault="004B7B6B" w:rsidP="00660085">
            <w:pPr>
              <w:pStyle w:val="CommentText"/>
              <w:rPr>
                <w:i/>
                <w:szCs w:val="18"/>
              </w:rPr>
            </w:pPr>
          </w:p>
          <w:p w:rsidR="00E13E37" w:rsidRPr="00D62F0A" w:rsidRDefault="00E13E37" w:rsidP="00660085">
            <w:pPr>
              <w:pStyle w:val="CommentText"/>
              <w:rPr>
                <w:i/>
                <w:szCs w:val="18"/>
              </w:rPr>
            </w:pPr>
          </w:p>
          <w:p w:rsidR="00E13E37" w:rsidRPr="00D62F0A" w:rsidRDefault="007C1D91" w:rsidP="00660085">
            <w:pPr>
              <w:pStyle w:val="ListParagraph"/>
              <w:ind w:left="0"/>
              <w:contextualSpacing w:val="0"/>
              <w:rPr>
                <w:sz w:val="18"/>
                <w:szCs w:val="18"/>
                <w:lang w:val="es-ES"/>
              </w:rPr>
            </w:pPr>
            <w:r w:rsidRPr="00D62F0A">
              <w:rPr>
                <w:sz w:val="18"/>
                <w:szCs w:val="18"/>
                <w:lang w:val="es-ES"/>
              </w:rPr>
              <w:t>Párrafo </w:t>
            </w:r>
            <w:r w:rsidR="00750D81" w:rsidRPr="00D62F0A">
              <w:rPr>
                <w:sz w:val="18"/>
                <w:szCs w:val="18"/>
                <w:lang w:val="es-ES"/>
              </w:rPr>
              <w:t xml:space="preserve">b)1):  </w:t>
            </w:r>
            <w:r w:rsidRPr="00D62F0A">
              <w:rPr>
                <w:sz w:val="18"/>
                <w:szCs w:val="18"/>
                <w:lang w:val="es-ES"/>
              </w:rPr>
              <w:t xml:space="preserve">Se modifica para </w:t>
            </w:r>
            <w:r w:rsidR="00040E2C" w:rsidRPr="00D62F0A">
              <w:rPr>
                <w:sz w:val="18"/>
                <w:szCs w:val="18"/>
                <w:lang w:val="es-ES"/>
              </w:rPr>
              <w:t>aclarar</w:t>
            </w:r>
            <w:r w:rsidRPr="00D62F0A">
              <w:rPr>
                <w:sz w:val="18"/>
                <w:szCs w:val="18"/>
                <w:lang w:val="es-ES"/>
              </w:rPr>
              <w:t xml:space="preserve"> que el personal que se encuentre en la situación </w:t>
            </w:r>
            <w:r w:rsidR="00704416" w:rsidRPr="00D62F0A">
              <w:rPr>
                <w:sz w:val="18"/>
                <w:szCs w:val="18"/>
                <w:lang w:val="es-ES"/>
              </w:rPr>
              <w:t>descrita</w:t>
            </w:r>
            <w:r w:rsidR="00D84A6A" w:rsidRPr="00D62F0A">
              <w:rPr>
                <w:sz w:val="18"/>
                <w:szCs w:val="18"/>
                <w:lang w:val="es-ES"/>
              </w:rPr>
              <w:t xml:space="preserve"> en el párrafo b</w:t>
            </w:r>
            <w:r w:rsidRPr="00D62F0A">
              <w:rPr>
                <w:sz w:val="18"/>
                <w:szCs w:val="18"/>
                <w:lang w:val="es-ES"/>
              </w:rPr>
              <w:t>) está sujeto a la edad de jubilación obligatoria.</w:t>
            </w: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2B04CB" w:rsidP="00660085">
            <w:pPr>
              <w:pStyle w:val="CommentText"/>
              <w:rPr>
                <w:i/>
                <w:szCs w:val="18"/>
              </w:rPr>
            </w:pPr>
            <w:r w:rsidRPr="00D62F0A">
              <w:rPr>
                <w:szCs w:val="18"/>
              </w:rPr>
              <w:t>El párrafo </w:t>
            </w:r>
            <w:r w:rsidR="00750D81" w:rsidRPr="00D62F0A">
              <w:rPr>
                <w:szCs w:val="18"/>
              </w:rPr>
              <w:t xml:space="preserve">c)1) </w:t>
            </w:r>
            <w:r w:rsidRPr="00D62F0A">
              <w:rPr>
                <w:szCs w:val="18"/>
              </w:rPr>
              <w:t xml:space="preserve">resulta </w:t>
            </w:r>
            <w:r w:rsidR="003F3745" w:rsidRPr="00D62F0A">
              <w:rPr>
                <w:szCs w:val="18"/>
              </w:rPr>
              <w:t>redundante</w:t>
            </w:r>
            <w:r w:rsidRPr="00D62F0A">
              <w:rPr>
                <w:szCs w:val="18"/>
              </w:rPr>
              <w:t xml:space="preserve"> con respecto a la enmienda introducida en la cláusula 4.19 y, por consiguiente, se suprime</w:t>
            </w:r>
            <w:r w:rsidR="00750D81" w:rsidRPr="00D62F0A">
              <w:rPr>
                <w:szCs w:val="18"/>
              </w:rPr>
              <w:t xml:space="preserve">.  </w:t>
            </w:r>
            <w:r w:rsidRPr="00D62F0A">
              <w:rPr>
                <w:szCs w:val="18"/>
              </w:rPr>
              <w:t>Asimismo, la referencia a la “fecha de entrada en vigor del presente Estatuto y Reglamento” era errónea</w:t>
            </w:r>
            <w:r w:rsidR="00750D81" w:rsidRPr="00D62F0A">
              <w:rPr>
                <w:szCs w:val="18"/>
              </w:rPr>
              <w:t>.</w:t>
            </w: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i/>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Default="00E13E37" w:rsidP="00660085">
            <w:pPr>
              <w:pStyle w:val="CommentText"/>
              <w:rPr>
                <w:szCs w:val="18"/>
              </w:rPr>
            </w:pPr>
          </w:p>
          <w:p w:rsidR="003448AE" w:rsidRDefault="003448AE" w:rsidP="00660085">
            <w:pPr>
              <w:pStyle w:val="CommentText"/>
              <w:rPr>
                <w:szCs w:val="18"/>
              </w:rPr>
            </w:pPr>
          </w:p>
          <w:p w:rsidR="003448AE" w:rsidRDefault="003448AE" w:rsidP="00660085">
            <w:pPr>
              <w:pStyle w:val="CommentText"/>
              <w:rPr>
                <w:szCs w:val="18"/>
              </w:rPr>
            </w:pPr>
          </w:p>
          <w:p w:rsidR="003448AE" w:rsidRDefault="003448AE" w:rsidP="00660085">
            <w:pPr>
              <w:pStyle w:val="CommentText"/>
              <w:rPr>
                <w:szCs w:val="18"/>
              </w:rPr>
            </w:pPr>
          </w:p>
          <w:p w:rsidR="003448AE" w:rsidRPr="00D62F0A" w:rsidRDefault="003448AE" w:rsidP="00660085">
            <w:pPr>
              <w:pStyle w:val="CommentText"/>
              <w:rPr>
                <w:szCs w:val="18"/>
              </w:rPr>
            </w:pPr>
          </w:p>
          <w:p w:rsidR="00E13E37" w:rsidRPr="00D62F0A" w:rsidRDefault="00E13E37" w:rsidP="00660085">
            <w:pPr>
              <w:pStyle w:val="CommentText"/>
              <w:rPr>
                <w:szCs w:val="18"/>
              </w:rPr>
            </w:pPr>
          </w:p>
          <w:p w:rsidR="00E13E37" w:rsidRPr="00D62F0A" w:rsidRDefault="006F57A3" w:rsidP="00660085">
            <w:pPr>
              <w:pStyle w:val="CommentText"/>
              <w:rPr>
                <w:szCs w:val="18"/>
              </w:rPr>
            </w:pPr>
            <w:r w:rsidRPr="00D62F0A">
              <w:rPr>
                <w:szCs w:val="18"/>
              </w:rPr>
              <w:t>Párrafo </w:t>
            </w:r>
            <w:r w:rsidR="00750D81" w:rsidRPr="00D62F0A">
              <w:rPr>
                <w:szCs w:val="18"/>
              </w:rPr>
              <w:t xml:space="preserve">e): </w:t>
            </w:r>
            <w:r w:rsidRPr="00D62F0A">
              <w:rPr>
                <w:szCs w:val="18"/>
              </w:rPr>
              <w:t xml:space="preserve"> Se suprime la referencia a </w:t>
            </w:r>
            <w:r w:rsidR="00750D81" w:rsidRPr="00D62F0A">
              <w:rPr>
                <w:szCs w:val="18"/>
              </w:rPr>
              <w:t>“</w:t>
            </w:r>
            <w:r w:rsidRPr="00D62F0A">
              <w:rPr>
                <w:szCs w:val="18"/>
              </w:rPr>
              <w:t>la fecha de entrada en vigor del presente Estatuto y Reglamento del Personal</w:t>
            </w:r>
            <w:r w:rsidR="00750D81" w:rsidRPr="00D62F0A">
              <w:rPr>
                <w:szCs w:val="18"/>
              </w:rPr>
              <w:t>”</w:t>
            </w:r>
            <w:r w:rsidR="001D2D37" w:rsidRPr="00D62F0A">
              <w:rPr>
                <w:szCs w:val="18"/>
              </w:rPr>
              <w:t>,</w:t>
            </w:r>
            <w:r w:rsidR="00750D81" w:rsidRPr="00D62F0A">
              <w:rPr>
                <w:szCs w:val="18"/>
              </w:rPr>
              <w:t xml:space="preserve"> </w:t>
            </w:r>
            <w:r w:rsidRPr="00D62F0A">
              <w:rPr>
                <w:szCs w:val="18"/>
              </w:rPr>
              <w:t xml:space="preserve">habida cuenta de que la disposición también se aplica </w:t>
            </w:r>
            <w:r w:rsidR="001D2D37" w:rsidRPr="00D62F0A">
              <w:rPr>
                <w:szCs w:val="18"/>
              </w:rPr>
              <w:t xml:space="preserve">a los funcionarios </w:t>
            </w:r>
            <w:r w:rsidRPr="00D62F0A">
              <w:rPr>
                <w:szCs w:val="18"/>
              </w:rPr>
              <w:t xml:space="preserve">cuyo </w:t>
            </w:r>
            <w:r w:rsidRPr="00D62F0A">
              <w:rPr>
                <w:szCs w:val="18"/>
              </w:rPr>
              <w:lastRenderedPageBreak/>
              <w:t xml:space="preserve">nombramiento permanente </w:t>
            </w:r>
            <w:r w:rsidR="00E37DB4" w:rsidRPr="00D62F0A">
              <w:rPr>
                <w:szCs w:val="18"/>
              </w:rPr>
              <w:t>haya surtido</w:t>
            </w:r>
            <w:r w:rsidR="00444968" w:rsidRPr="00D62F0A">
              <w:rPr>
                <w:szCs w:val="18"/>
              </w:rPr>
              <w:t xml:space="preserve"> </w:t>
            </w:r>
            <w:r w:rsidRPr="00D62F0A">
              <w:rPr>
                <w:szCs w:val="18"/>
              </w:rPr>
              <w:t>efecto después de esa fecha</w:t>
            </w:r>
            <w:r w:rsidR="00750D81" w:rsidRPr="00D62F0A">
              <w:rPr>
                <w:szCs w:val="18"/>
              </w:rPr>
              <w:t>.</w:t>
            </w: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750D81" w:rsidRPr="00D62F0A" w:rsidRDefault="00750D81" w:rsidP="00660085">
            <w:pPr>
              <w:pStyle w:val="CommentText"/>
              <w:rPr>
                <w:szCs w:val="18"/>
              </w:rPr>
            </w:pPr>
          </w:p>
        </w:tc>
      </w:tr>
    </w:tbl>
    <w:p w:rsidR="00E13E37" w:rsidRPr="00D62F0A" w:rsidRDefault="00E13E37" w:rsidP="00750D81"/>
    <w:p w:rsidR="00E13E37" w:rsidRPr="00D62F0A" w:rsidRDefault="00E13E37" w:rsidP="00750D81"/>
    <w:p w:rsidR="00750D81" w:rsidRPr="00D62F0A" w:rsidRDefault="00E13E37" w:rsidP="00E13E37">
      <w:pPr>
        <w:pStyle w:val="Endofdocument-Annex"/>
        <w:ind w:left="11057"/>
        <w:rPr>
          <w:szCs w:val="22"/>
          <w:lang w:val="es-ES"/>
        </w:rPr>
        <w:sectPr w:rsidR="00750D81" w:rsidRPr="00D62F0A" w:rsidSect="00660085">
          <w:headerReference w:type="default" r:id="rId11"/>
          <w:headerReference w:type="first" r:id="rId12"/>
          <w:endnotePr>
            <w:numFmt w:val="decimal"/>
          </w:endnotePr>
          <w:pgSz w:w="16840" w:h="11907" w:orient="landscape" w:code="9"/>
          <w:pgMar w:top="1418" w:right="567" w:bottom="624" w:left="1418" w:header="510" w:footer="1021" w:gutter="0"/>
          <w:pgNumType w:start="1"/>
          <w:cols w:space="720"/>
          <w:titlePg/>
          <w:docGrid w:linePitch="299"/>
        </w:sectPr>
      </w:pPr>
      <w:r w:rsidRPr="00D62F0A">
        <w:rPr>
          <w:szCs w:val="22"/>
          <w:lang w:val="es-ES"/>
        </w:rPr>
        <w:t>[Sigue el Anexo II]</w:t>
      </w:r>
    </w:p>
    <w:p w:rsidR="00E13E37" w:rsidRPr="00D62F0A" w:rsidRDefault="00713546" w:rsidP="00750D81">
      <w:pPr>
        <w:ind w:left="-709"/>
        <w:jc w:val="center"/>
        <w:rPr>
          <w:b/>
        </w:rPr>
      </w:pPr>
      <w:r w:rsidRPr="00D62F0A">
        <w:rPr>
          <w:b/>
        </w:rPr>
        <w:lastRenderedPageBreak/>
        <w:t>ENMIENDAS AL REGLAMENTO DEL PERSONAL Y ANEXOS CONEXOS QUE DEBEN ENTRAR EN VIGOR EL 1 DE ENERO DE 2016</w:t>
      </w:r>
    </w:p>
    <w:p w:rsidR="00750D81" w:rsidRPr="00D62F0A" w:rsidRDefault="00750D81" w:rsidP="00750D81">
      <w:pPr>
        <w:ind w:left="-709"/>
        <w:rPr>
          <w:sz w:val="16"/>
          <w:szCs w:val="16"/>
        </w:rP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8C5222" w:rsidRPr="00D62F0A" w:rsidTr="00660085">
        <w:trPr>
          <w:trHeight w:val="23"/>
          <w:tblHeader/>
        </w:trPr>
        <w:tc>
          <w:tcPr>
            <w:tcW w:w="1842" w:type="dxa"/>
            <w:shd w:val="clear" w:color="auto" w:fill="FBD4B4" w:themeFill="accent6" w:themeFillTint="66"/>
            <w:tcMar>
              <w:top w:w="57" w:type="dxa"/>
              <w:bottom w:w="57" w:type="dxa"/>
            </w:tcMar>
          </w:tcPr>
          <w:p w:rsidR="008C5222" w:rsidRPr="00D62F0A" w:rsidRDefault="008C5222" w:rsidP="007F5E5B">
            <w:pPr>
              <w:ind w:left="142" w:hanging="142"/>
              <w:jc w:val="center"/>
              <w:rPr>
                <w:b/>
                <w:sz w:val="18"/>
                <w:szCs w:val="18"/>
              </w:rPr>
            </w:pPr>
            <w:r w:rsidRPr="00D62F0A">
              <w:rPr>
                <w:b/>
                <w:sz w:val="18"/>
                <w:szCs w:val="18"/>
              </w:rPr>
              <w:t>Disposición</w:t>
            </w:r>
          </w:p>
        </w:tc>
        <w:tc>
          <w:tcPr>
            <w:tcW w:w="4536" w:type="dxa"/>
            <w:shd w:val="clear" w:color="auto" w:fill="FBD4B4" w:themeFill="accent6" w:themeFillTint="66"/>
            <w:tcMar>
              <w:top w:w="57" w:type="dxa"/>
              <w:bottom w:w="57" w:type="dxa"/>
            </w:tcMar>
          </w:tcPr>
          <w:p w:rsidR="008C5222" w:rsidRPr="00D62F0A" w:rsidRDefault="008C5222" w:rsidP="007F5E5B">
            <w:pPr>
              <w:jc w:val="center"/>
              <w:rPr>
                <w:b/>
                <w:sz w:val="18"/>
                <w:szCs w:val="18"/>
              </w:rPr>
            </w:pPr>
            <w:r w:rsidRPr="00D62F0A">
              <w:rPr>
                <w:b/>
                <w:sz w:val="18"/>
                <w:szCs w:val="18"/>
              </w:rPr>
              <w:t>Texto actual</w:t>
            </w:r>
          </w:p>
        </w:tc>
        <w:tc>
          <w:tcPr>
            <w:tcW w:w="4536" w:type="dxa"/>
            <w:shd w:val="clear" w:color="auto" w:fill="FBD4B4" w:themeFill="accent6" w:themeFillTint="66"/>
            <w:tcMar>
              <w:top w:w="57" w:type="dxa"/>
              <w:bottom w:w="57" w:type="dxa"/>
            </w:tcMar>
          </w:tcPr>
          <w:p w:rsidR="008C5222" w:rsidRPr="00D62F0A" w:rsidRDefault="008C5222" w:rsidP="007F5E5B">
            <w:pPr>
              <w:jc w:val="center"/>
              <w:rPr>
                <w:b/>
                <w:sz w:val="18"/>
                <w:szCs w:val="18"/>
              </w:rPr>
            </w:pPr>
            <w:r w:rsidRPr="00D62F0A">
              <w:rPr>
                <w:b/>
                <w:sz w:val="18"/>
                <w:szCs w:val="18"/>
              </w:rPr>
              <w:t>Texto nuevo/propuesto</w:t>
            </w:r>
          </w:p>
        </w:tc>
        <w:tc>
          <w:tcPr>
            <w:tcW w:w="4537" w:type="dxa"/>
            <w:shd w:val="clear" w:color="auto" w:fill="FBD4B4" w:themeFill="accent6" w:themeFillTint="66"/>
            <w:tcMar>
              <w:top w:w="57" w:type="dxa"/>
              <w:bottom w:w="57" w:type="dxa"/>
            </w:tcMar>
          </w:tcPr>
          <w:p w:rsidR="008C5222" w:rsidRPr="00D62F0A" w:rsidRDefault="008C5222" w:rsidP="007F5E5B">
            <w:pPr>
              <w:jc w:val="center"/>
              <w:rPr>
                <w:b/>
                <w:sz w:val="18"/>
                <w:szCs w:val="18"/>
              </w:rPr>
            </w:pPr>
            <w:r w:rsidRPr="00D62F0A">
              <w:rPr>
                <w:b/>
                <w:sz w:val="18"/>
                <w:szCs w:val="18"/>
              </w:rPr>
              <w:t>Propósito/Descripción de la modificación</w:t>
            </w:r>
          </w:p>
        </w:tc>
      </w:tr>
      <w:tr w:rsidR="00750D81" w:rsidRPr="00D62F0A" w:rsidTr="00660085">
        <w:trPr>
          <w:trHeight w:val="23"/>
        </w:trPr>
        <w:tc>
          <w:tcPr>
            <w:tcW w:w="1842" w:type="dxa"/>
            <w:shd w:val="clear" w:color="auto" w:fill="auto"/>
            <w:tcMar>
              <w:top w:w="57" w:type="dxa"/>
              <w:bottom w:w="57" w:type="dxa"/>
            </w:tcMar>
          </w:tcPr>
          <w:p w:rsidR="00E13E37" w:rsidRPr="00D62F0A" w:rsidRDefault="0048171F" w:rsidP="00660085">
            <w:pPr>
              <w:pStyle w:val="ListParagraph"/>
              <w:ind w:left="0"/>
              <w:rPr>
                <w:b/>
                <w:sz w:val="18"/>
                <w:szCs w:val="18"/>
                <w:lang w:val="es-ES"/>
              </w:rPr>
            </w:pPr>
            <w:r w:rsidRPr="00D62F0A">
              <w:rPr>
                <w:b/>
                <w:sz w:val="18"/>
                <w:szCs w:val="18"/>
                <w:lang w:val="es-ES"/>
              </w:rPr>
              <w:t>Regla</w:t>
            </w:r>
            <w:r w:rsidR="00750D81" w:rsidRPr="00D62F0A">
              <w:rPr>
                <w:b/>
                <w:sz w:val="18"/>
                <w:szCs w:val="18"/>
                <w:lang w:val="es-ES"/>
              </w:rPr>
              <w:t xml:space="preserve"> 1.3.1</w:t>
            </w:r>
          </w:p>
          <w:p w:rsidR="00E13E37" w:rsidRPr="00D62F0A" w:rsidRDefault="00E13E37" w:rsidP="00660085">
            <w:pPr>
              <w:pStyle w:val="ListParagraph"/>
              <w:ind w:left="0"/>
              <w:rPr>
                <w:sz w:val="18"/>
                <w:szCs w:val="18"/>
                <w:lang w:val="es-ES"/>
              </w:rPr>
            </w:pPr>
          </w:p>
          <w:p w:rsidR="00750D81" w:rsidRPr="00D62F0A" w:rsidRDefault="003E069C" w:rsidP="003E069C">
            <w:pPr>
              <w:pStyle w:val="ListParagraph"/>
              <w:ind w:left="0"/>
              <w:rPr>
                <w:sz w:val="18"/>
                <w:szCs w:val="18"/>
                <w:lang w:val="es-ES"/>
              </w:rPr>
            </w:pPr>
            <w:r w:rsidRPr="00D62F0A">
              <w:rPr>
                <w:sz w:val="18"/>
                <w:szCs w:val="18"/>
                <w:lang w:val="es-ES"/>
              </w:rPr>
              <w:t>Días laborables</w:t>
            </w:r>
          </w:p>
        </w:tc>
        <w:tc>
          <w:tcPr>
            <w:tcW w:w="4536" w:type="dxa"/>
            <w:shd w:val="clear" w:color="auto" w:fill="auto"/>
            <w:tcMar>
              <w:top w:w="57" w:type="dxa"/>
              <w:bottom w:w="57" w:type="dxa"/>
            </w:tcMar>
          </w:tcPr>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750D81" w:rsidP="00660085">
            <w:pPr>
              <w:pStyle w:val="Default"/>
              <w:ind w:left="-1180"/>
              <w:rPr>
                <w:color w:val="auto"/>
                <w:sz w:val="18"/>
                <w:szCs w:val="18"/>
                <w:lang w:val="es-ES"/>
              </w:rPr>
            </w:pPr>
            <w:r w:rsidRPr="00D62F0A">
              <w:rPr>
                <w:color w:val="auto"/>
                <w:sz w:val="18"/>
                <w:szCs w:val="18"/>
                <w:lang w:val="es-ES"/>
              </w:rPr>
              <w:t>[…</w:t>
            </w:r>
          </w:p>
          <w:p w:rsidR="00E13E37" w:rsidRPr="00D62F0A" w:rsidRDefault="00750D81" w:rsidP="0048171F">
            <w:pPr>
              <w:pStyle w:val="Default"/>
              <w:rPr>
                <w:color w:val="auto"/>
                <w:sz w:val="18"/>
                <w:szCs w:val="18"/>
                <w:lang w:val="es-ES"/>
              </w:rPr>
            </w:pPr>
            <w:r w:rsidRPr="00D62F0A">
              <w:rPr>
                <w:color w:val="auto"/>
                <w:sz w:val="18"/>
                <w:szCs w:val="18"/>
                <w:lang w:val="es-ES"/>
              </w:rPr>
              <w:t xml:space="preserve">b) </w:t>
            </w:r>
            <w:r w:rsidR="0048171F" w:rsidRPr="00D62F0A">
              <w:rPr>
                <w:color w:val="auto"/>
                <w:sz w:val="18"/>
                <w:szCs w:val="18"/>
                <w:lang w:val="es-ES"/>
              </w:rPr>
              <w:t>En la sede, los siguientes 10 días feriados serán no laborables: 1 de enero, 2 de enero, Viernes Santo, Lunes de Pascua, Día de la Ascensión, Lunes de Pentecostés, Jeûne Genevois, Eid-al-Adha, 25 de diciembre y 26 de diciembre. En otros lugares de destino los días feriados oficiales se establecerán teniendo en cuenta las condiciones del país y las prácticas de otras organizaciones locales del régimen común de las Naciones Unidas</w:t>
            </w:r>
            <w:r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6205" w:rsidP="003E069C">
            <w:pPr>
              <w:pStyle w:val="Default"/>
              <w:rPr>
                <w:color w:val="auto"/>
                <w:sz w:val="18"/>
                <w:szCs w:val="18"/>
                <w:lang w:val="es-ES"/>
              </w:rPr>
            </w:pPr>
            <w:r w:rsidRPr="00D62F0A">
              <w:rPr>
                <w:color w:val="auto"/>
                <w:sz w:val="18"/>
                <w:szCs w:val="18"/>
                <w:lang w:val="es-ES"/>
              </w:rPr>
              <w:t xml:space="preserve">c) </w:t>
            </w:r>
            <w:r w:rsidR="003E069C" w:rsidRPr="00D62F0A">
              <w:rPr>
                <w:color w:val="auto"/>
                <w:sz w:val="18"/>
                <w:szCs w:val="18"/>
                <w:lang w:val="es-ES"/>
              </w:rPr>
              <w:t>Cuando el 25 de diciembre de un año determinado caiga en sábado, los días 24, 27, 30 y 31 de diciembre de ese año serán días no laborables compensatorios.</w:t>
            </w:r>
            <w:r w:rsidR="00750D81" w:rsidRPr="00D62F0A">
              <w:rPr>
                <w:color w:val="auto"/>
                <w:sz w:val="18"/>
                <w:szCs w:val="18"/>
                <w:lang w:val="es-ES"/>
              </w:rPr>
              <w:t xml:space="preserve"> </w:t>
            </w:r>
            <w:r w:rsidR="003E069C" w:rsidRPr="00D62F0A">
              <w:rPr>
                <w:color w:val="auto"/>
                <w:sz w:val="18"/>
                <w:szCs w:val="18"/>
                <w:lang w:val="es-ES"/>
              </w:rPr>
              <w:t>Cuando el 25 de diciembre de un año determinado caiga en domingo, los días 27 y 30 de diciembre de ese año serán días no laborables compensatorios.  Cuando el 26 de diciembre de un año determinado caiga en sábado, los días 24 y 31 de diciembre serán días no laborables compensatorios.</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750D81" w:rsidRPr="00D62F0A" w:rsidRDefault="00750D81" w:rsidP="00660085">
            <w:pPr>
              <w:tabs>
                <w:tab w:val="left" w:pos="567"/>
              </w:tabs>
            </w:pPr>
            <w:r w:rsidRPr="00D62F0A">
              <w:rPr>
                <w:strike/>
                <w:sz w:val="18"/>
                <w:szCs w:val="18"/>
              </w:rPr>
              <w:t>d)</w:t>
            </w:r>
            <w:r w:rsidRPr="00D62F0A">
              <w:rPr>
                <w:b/>
                <w:sz w:val="18"/>
                <w:szCs w:val="18"/>
              </w:rPr>
              <w:t xml:space="preserve">c) </w:t>
            </w:r>
            <w:r w:rsidRPr="00D62F0A">
              <w:rPr>
                <w:sz w:val="18"/>
                <w:szCs w:val="18"/>
              </w:rPr>
              <w:t>[…]</w:t>
            </w:r>
          </w:p>
        </w:tc>
        <w:tc>
          <w:tcPr>
            <w:tcW w:w="4536" w:type="dxa"/>
            <w:shd w:val="clear" w:color="auto" w:fill="auto"/>
            <w:tcMar>
              <w:top w:w="57" w:type="dxa"/>
              <w:bottom w:w="57" w:type="dxa"/>
            </w:tcMar>
          </w:tcPr>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RuleLIST"/>
              <w:numPr>
                <w:ilvl w:val="0"/>
                <w:numId w:val="0"/>
              </w:numPr>
              <w:spacing w:after="0"/>
              <w:ind w:left="567"/>
              <w:rPr>
                <w:sz w:val="18"/>
                <w:szCs w:val="18"/>
                <w:lang w:val="es-ES"/>
              </w:rPr>
            </w:pPr>
          </w:p>
          <w:p w:rsidR="00E13E37" w:rsidRPr="00D62F0A" w:rsidRDefault="00750D81" w:rsidP="0048171F">
            <w:pPr>
              <w:rPr>
                <w:sz w:val="18"/>
                <w:szCs w:val="18"/>
              </w:rPr>
            </w:pPr>
            <w:r w:rsidRPr="00D62F0A">
              <w:rPr>
                <w:sz w:val="18"/>
                <w:szCs w:val="18"/>
              </w:rPr>
              <w:t xml:space="preserve">b) </w:t>
            </w:r>
            <w:r w:rsidR="0048171F" w:rsidRPr="00D62F0A">
              <w:rPr>
                <w:b/>
                <w:sz w:val="18"/>
                <w:szCs w:val="18"/>
                <w:u w:val="single"/>
              </w:rPr>
              <w:t xml:space="preserve">El número de feriados oficiales en todos los lugares de destino será de </w:t>
            </w:r>
            <w:r w:rsidR="00CE784F">
              <w:rPr>
                <w:b/>
                <w:sz w:val="18"/>
                <w:szCs w:val="18"/>
                <w:u w:val="single"/>
              </w:rPr>
              <w:t>10</w:t>
            </w:r>
            <w:r w:rsidR="0048171F" w:rsidRPr="00D62F0A">
              <w:rPr>
                <w:b/>
                <w:sz w:val="18"/>
                <w:szCs w:val="18"/>
                <w:u w:val="single"/>
              </w:rPr>
              <w:t xml:space="preserve"> días cada año natural</w:t>
            </w:r>
            <w:r w:rsidRPr="00D62F0A">
              <w:rPr>
                <w:b/>
                <w:sz w:val="18"/>
                <w:szCs w:val="18"/>
                <w:u w:val="single"/>
              </w:rPr>
              <w:t>.</w:t>
            </w:r>
            <w:r w:rsidRPr="00D62F0A">
              <w:rPr>
                <w:sz w:val="18"/>
                <w:szCs w:val="18"/>
              </w:rPr>
              <w:t xml:space="preserve"> </w:t>
            </w:r>
            <w:r w:rsidR="0048171F" w:rsidRPr="00D62F0A">
              <w:rPr>
                <w:strike/>
                <w:sz w:val="18"/>
                <w:szCs w:val="18"/>
              </w:rPr>
              <w:t>En la sede, los siguientes 10 días feriados serán no laborables: 1 de enero, 2 de enero, Viernes Santo, Lunes de Pascua, Día de la Ascensión, Lunes de Pentecostés, Jeûne Genevois, Eid-al-Adha, 25 de diciembre y 26 de diciembre</w:t>
            </w:r>
            <w:r w:rsidR="0048171F" w:rsidRPr="00D62F0A">
              <w:rPr>
                <w:sz w:val="18"/>
                <w:szCs w:val="18"/>
              </w:rPr>
              <w:t xml:space="preserve">. </w:t>
            </w:r>
            <w:r w:rsidR="0048171F" w:rsidRPr="00D62F0A">
              <w:rPr>
                <w:strike/>
                <w:sz w:val="18"/>
                <w:szCs w:val="18"/>
              </w:rPr>
              <w:t>En otros lugares de destino l</w:t>
            </w:r>
            <w:r w:rsidR="0048171F" w:rsidRPr="00D62F0A">
              <w:rPr>
                <w:b/>
                <w:sz w:val="18"/>
                <w:szCs w:val="18"/>
                <w:u w:val="single"/>
              </w:rPr>
              <w:t>L</w:t>
            </w:r>
            <w:r w:rsidR="0048171F" w:rsidRPr="00D62F0A">
              <w:rPr>
                <w:sz w:val="18"/>
                <w:szCs w:val="18"/>
              </w:rPr>
              <w:t>os días feriados oficiales se establecerán teniendo en cuenta las condiciones del país y las prácticas de otras organizaciones locales del régimen común de las Naciones Unidas</w:t>
            </w:r>
            <w:r w:rsidRPr="00D62F0A">
              <w:rPr>
                <w:sz w:val="18"/>
                <w:szCs w:val="18"/>
              </w:rPr>
              <w:t>.</w:t>
            </w:r>
          </w:p>
          <w:p w:rsidR="00E13E37" w:rsidRDefault="00E13E37" w:rsidP="00660085">
            <w:pPr>
              <w:tabs>
                <w:tab w:val="left" w:pos="1134"/>
              </w:tabs>
              <w:rPr>
                <w:sz w:val="18"/>
                <w:szCs w:val="18"/>
              </w:rPr>
            </w:pPr>
          </w:p>
          <w:p w:rsidR="004E7B73" w:rsidRPr="00D62F0A" w:rsidRDefault="004E7B73" w:rsidP="00660085">
            <w:pPr>
              <w:tabs>
                <w:tab w:val="left" w:pos="1134"/>
              </w:tabs>
              <w:rPr>
                <w:sz w:val="18"/>
                <w:szCs w:val="18"/>
              </w:rPr>
            </w:pPr>
          </w:p>
          <w:p w:rsidR="00E13E37" w:rsidRPr="00D62F0A" w:rsidRDefault="00E16205" w:rsidP="003E069C">
            <w:pPr>
              <w:tabs>
                <w:tab w:val="left" w:pos="1134"/>
              </w:tabs>
              <w:rPr>
                <w:strike/>
                <w:sz w:val="18"/>
                <w:szCs w:val="18"/>
              </w:rPr>
            </w:pPr>
            <w:r w:rsidRPr="00D62F0A">
              <w:rPr>
                <w:strike/>
                <w:sz w:val="18"/>
                <w:szCs w:val="18"/>
              </w:rPr>
              <w:t xml:space="preserve">c) </w:t>
            </w:r>
            <w:r w:rsidR="003E069C" w:rsidRPr="00D62F0A">
              <w:rPr>
                <w:strike/>
                <w:sz w:val="18"/>
                <w:szCs w:val="18"/>
              </w:rPr>
              <w:t>Cuando el 25 de diciembre de un año determinado caiga en sábado, los días 24, 27, 30 y 31 de diciembre de ese año serán días no laborables compensatorios.</w:t>
            </w:r>
            <w:r w:rsidR="00750D81" w:rsidRPr="00D62F0A">
              <w:rPr>
                <w:strike/>
                <w:sz w:val="18"/>
                <w:szCs w:val="18"/>
              </w:rPr>
              <w:t xml:space="preserve">  </w:t>
            </w:r>
            <w:r w:rsidR="003E069C" w:rsidRPr="00D62F0A">
              <w:rPr>
                <w:strike/>
                <w:sz w:val="18"/>
                <w:szCs w:val="18"/>
              </w:rPr>
              <w:t>Cuando el 25 de diciembre de un año determinado caiga en domingo, los días 27 y 30 de diciembre de ese año serán días no laborables compensatorios.   Cuando el 26 de diciembre de un año determinado caiga en sábado, los días 24 y 31 de diciembre serán días no laborables compensatorios.</w:t>
            </w:r>
          </w:p>
          <w:p w:rsidR="00E13E37" w:rsidRPr="00D62F0A" w:rsidRDefault="00E13E37" w:rsidP="00660085">
            <w:pPr>
              <w:tabs>
                <w:tab w:val="left" w:pos="1134"/>
              </w:tabs>
              <w:rPr>
                <w:strike/>
                <w:sz w:val="18"/>
                <w:szCs w:val="18"/>
              </w:rPr>
            </w:pPr>
          </w:p>
          <w:p w:rsidR="00750D81" w:rsidRPr="00D62F0A" w:rsidRDefault="00750D81" w:rsidP="00660085">
            <w:pPr>
              <w:tabs>
                <w:tab w:val="left" w:pos="1134"/>
              </w:tabs>
              <w:rPr>
                <w:sz w:val="18"/>
                <w:szCs w:val="18"/>
              </w:rPr>
            </w:pPr>
            <w:r w:rsidRPr="00D62F0A">
              <w:rPr>
                <w:strike/>
                <w:sz w:val="18"/>
                <w:szCs w:val="18"/>
              </w:rPr>
              <w:t>d)</w:t>
            </w:r>
            <w:r w:rsidRPr="00D62F0A">
              <w:rPr>
                <w:b/>
                <w:sz w:val="18"/>
                <w:szCs w:val="18"/>
              </w:rPr>
              <w:t xml:space="preserve">c) </w:t>
            </w:r>
            <w:r w:rsidRPr="00D62F0A">
              <w:rPr>
                <w:sz w:val="18"/>
                <w:szCs w:val="18"/>
              </w:rPr>
              <w:t>[…]</w:t>
            </w:r>
            <w:bookmarkStart w:id="9" w:name="Rule_1_3_1_b"/>
            <w:bookmarkStart w:id="10" w:name="Rule_1_3_1_c"/>
            <w:bookmarkEnd w:id="9"/>
            <w:bookmarkEnd w:id="10"/>
          </w:p>
        </w:tc>
        <w:tc>
          <w:tcPr>
            <w:tcW w:w="4537" w:type="dxa"/>
            <w:shd w:val="clear" w:color="auto" w:fill="auto"/>
            <w:tcMar>
              <w:top w:w="57" w:type="dxa"/>
              <w:bottom w:w="57" w:type="dxa"/>
            </w:tcMar>
          </w:tcPr>
          <w:p w:rsidR="00750D81" w:rsidRPr="00D62F0A" w:rsidRDefault="00EA3C24" w:rsidP="00EA3C24">
            <w:pPr>
              <w:rPr>
                <w:sz w:val="18"/>
                <w:szCs w:val="18"/>
              </w:rPr>
            </w:pPr>
            <w:r w:rsidRPr="00D62F0A">
              <w:rPr>
                <w:sz w:val="18"/>
                <w:szCs w:val="18"/>
              </w:rPr>
              <w:t>Se suprime la lista de feriados oficiales del Reglamento del Personal para permitir una mayor flexibilidad, en interés del personal y de la Organización, a la vez que se mantiene el derecho a 10 días feriados oficiales</w:t>
            </w:r>
            <w:r w:rsidR="00750D81" w:rsidRPr="00D62F0A">
              <w:rPr>
                <w:sz w:val="18"/>
                <w:szCs w:val="18"/>
              </w:rPr>
              <w:t xml:space="preserve"> </w:t>
            </w:r>
            <w:r w:rsidRPr="00D62F0A">
              <w:rPr>
                <w:sz w:val="18"/>
                <w:szCs w:val="18"/>
              </w:rPr>
              <w:t>por año</w:t>
            </w:r>
            <w:r w:rsidR="00750D81" w:rsidRPr="00D62F0A">
              <w:rPr>
                <w:sz w:val="18"/>
                <w:szCs w:val="18"/>
              </w:rPr>
              <w:t xml:space="preserve">. </w:t>
            </w:r>
          </w:p>
        </w:tc>
      </w:tr>
      <w:tr w:rsidR="00750D81" w:rsidRPr="00D62F0A" w:rsidTr="00660085">
        <w:trPr>
          <w:trHeight w:val="605"/>
        </w:trPr>
        <w:tc>
          <w:tcPr>
            <w:tcW w:w="1842" w:type="dxa"/>
            <w:shd w:val="clear" w:color="auto" w:fill="auto"/>
            <w:tcMar>
              <w:top w:w="57" w:type="dxa"/>
              <w:bottom w:w="57" w:type="dxa"/>
            </w:tcMar>
          </w:tcPr>
          <w:p w:rsidR="00E13E37" w:rsidRPr="00D62F0A" w:rsidRDefault="0048171F" w:rsidP="00E13E37">
            <w:pPr>
              <w:rPr>
                <w:b/>
                <w:sz w:val="18"/>
                <w:szCs w:val="18"/>
              </w:rPr>
            </w:pPr>
            <w:r w:rsidRPr="00D62F0A">
              <w:rPr>
                <w:b/>
                <w:sz w:val="18"/>
                <w:szCs w:val="18"/>
              </w:rPr>
              <w:t>Nueva r</w:t>
            </w:r>
            <w:r w:rsidR="00E13E37" w:rsidRPr="00D62F0A">
              <w:rPr>
                <w:b/>
                <w:sz w:val="18"/>
                <w:szCs w:val="18"/>
              </w:rPr>
              <w:t>egla 1.5.3</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Derechos de propiedad intelectual</w:t>
            </w:r>
          </w:p>
        </w:tc>
        <w:tc>
          <w:tcPr>
            <w:tcW w:w="4536" w:type="dxa"/>
            <w:shd w:val="clear" w:color="auto" w:fill="auto"/>
            <w:tcMar>
              <w:top w:w="57" w:type="dxa"/>
              <w:bottom w:w="57" w:type="dxa"/>
            </w:tcMar>
          </w:tcPr>
          <w:p w:rsidR="00750D81" w:rsidRPr="00D62F0A" w:rsidRDefault="00750D81" w:rsidP="00660085">
            <w:pPr>
              <w:tabs>
                <w:tab w:val="left" w:pos="567"/>
              </w:tabs>
              <w:rPr>
                <w:b/>
                <w:i/>
                <w:sz w:val="18"/>
                <w:szCs w:val="18"/>
              </w:rPr>
            </w:pPr>
          </w:p>
        </w:tc>
        <w:tc>
          <w:tcPr>
            <w:tcW w:w="4536" w:type="dxa"/>
            <w:shd w:val="clear" w:color="auto" w:fill="auto"/>
            <w:tcMar>
              <w:top w:w="57" w:type="dxa"/>
              <w:bottom w:w="57" w:type="dxa"/>
            </w:tcMar>
          </w:tcPr>
          <w:p w:rsidR="00E13E37" w:rsidRPr="00D62F0A" w:rsidRDefault="00CE784F" w:rsidP="00660085">
            <w:pPr>
              <w:pStyle w:val="ListParagraph"/>
              <w:ind w:left="0"/>
              <w:rPr>
                <w:b/>
                <w:sz w:val="18"/>
                <w:szCs w:val="18"/>
                <w:u w:val="single"/>
                <w:lang w:val="es-ES"/>
              </w:rPr>
            </w:pPr>
            <w:r>
              <w:rPr>
                <w:b/>
                <w:sz w:val="18"/>
                <w:szCs w:val="18"/>
                <w:u w:val="single"/>
                <w:lang w:val="es-ES"/>
              </w:rPr>
              <w:t>Pertenecerán a la OMPI t</w:t>
            </w:r>
            <w:r w:rsidR="00A72124" w:rsidRPr="00D62F0A">
              <w:rPr>
                <w:b/>
                <w:sz w:val="18"/>
                <w:szCs w:val="18"/>
                <w:u w:val="single"/>
                <w:lang w:val="es-ES"/>
              </w:rPr>
              <w:t xml:space="preserve">odos los derechos de propiedad intelectual, </w:t>
            </w:r>
            <w:r>
              <w:rPr>
                <w:b/>
                <w:sz w:val="18"/>
                <w:szCs w:val="18"/>
                <w:u w:val="single"/>
                <w:lang w:val="es-ES"/>
              </w:rPr>
              <w:t xml:space="preserve">incluidos, </w:t>
            </w:r>
            <w:r w:rsidR="00A72124" w:rsidRPr="00D62F0A">
              <w:rPr>
                <w:b/>
                <w:sz w:val="18"/>
                <w:szCs w:val="18"/>
                <w:u w:val="single"/>
                <w:lang w:val="es-ES"/>
              </w:rPr>
              <w:t xml:space="preserve">entre </w:t>
            </w:r>
            <w:r>
              <w:rPr>
                <w:b/>
                <w:sz w:val="18"/>
                <w:szCs w:val="18"/>
                <w:u w:val="single"/>
                <w:lang w:val="es-ES"/>
              </w:rPr>
              <w:t>otr</w:t>
            </w:r>
            <w:r w:rsidR="00A72124" w:rsidRPr="00D62F0A">
              <w:rPr>
                <w:b/>
                <w:sz w:val="18"/>
                <w:szCs w:val="18"/>
                <w:u w:val="single"/>
                <w:lang w:val="es-ES"/>
              </w:rPr>
              <w:t>os</w:t>
            </w:r>
            <w:r>
              <w:rPr>
                <w:b/>
                <w:sz w:val="18"/>
                <w:szCs w:val="18"/>
                <w:u w:val="single"/>
                <w:lang w:val="es-ES"/>
              </w:rPr>
              <w:t>,</w:t>
            </w:r>
            <w:r w:rsidR="00A72124" w:rsidRPr="00D62F0A">
              <w:rPr>
                <w:b/>
                <w:sz w:val="18"/>
                <w:szCs w:val="18"/>
                <w:u w:val="single"/>
                <w:lang w:val="es-ES"/>
              </w:rPr>
              <w:t xml:space="preserve"> los derechos </w:t>
            </w:r>
            <w:r>
              <w:rPr>
                <w:b/>
                <w:sz w:val="18"/>
                <w:szCs w:val="18"/>
                <w:u w:val="single"/>
                <w:lang w:val="es-ES"/>
              </w:rPr>
              <w:t>conferidos por</w:t>
            </w:r>
            <w:r w:rsidR="00A72124" w:rsidRPr="00D62F0A">
              <w:rPr>
                <w:b/>
                <w:sz w:val="18"/>
                <w:szCs w:val="18"/>
                <w:u w:val="single"/>
                <w:lang w:val="es-ES"/>
              </w:rPr>
              <w:t xml:space="preserve"> patente</w:t>
            </w:r>
            <w:r>
              <w:rPr>
                <w:b/>
                <w:sz w:val="18"/>
                <w:szCs w:val="18"/>
                <w:u w:val="single"/>
                <w:lang w:val="es-ES"/>
              </w:rPr>
              <w:t>s</w:t>
            </w:r>
            <w:r w:rsidR="00750D81" w:rsidRPr="00D62F0A">
              <w:rPr>
                <w:b/>
                <w:sz w:val="18"/>
                <w:szCs w:val="18"/>
                <w:u w:val="single"/>
                <w:lang w:val="es-ES"/>
              </w:rPr>
              <w:t xml:space="preserve">, </w:t>
            </w:r>
            <w:r w:rsidR="00A72124" w:rsidRPr="00D62F0A">
              <w:rPr>
                <w:b/>
                <w:sz w:val="18"/>
                <w:szCs w:val="18"/>
                <w:u w:val="single"/>
                <w:lang w:val="es-ES"/>
              </w:rPr>
              <w:t>marca</w:t>
            </w:r>
            <w:r>
              <w:rPr>
                <w:b/>
                <w:sz w:val="18"/>
                <w:szCs w:val="18"/>
                <w:u w:val="single"/>
                <w:lang w:val="es-ES"/>
              </w:rPr>
              <w:t>s y</w:t>
            </w:r>
            <w:r w:rsidR="00750D81" w:rsidRPr="00D62F0A">
              <w:rPr>
                <w:b/>
                <w:sz w:val="18"/>
                <w:szCs w:val="18"/>
                <w:u w:val="single"/>
                <w:lang w:val="es-ES"/>
              </w:rPr>
              <w:t xml:space="preserve"> </w:t>
            </w:r>
            <w:r w:rsidR="00910046" w:rsidRPr="00D62F0A">
              <w:rPr>
                <w:b/>
                <w:sz w:val="18"/>
                <w:szCs w:val="18"/>
                <w:u w:val="single"/>
                <w:lang w:val="es-ES"/>
              </w:rPr>
              <w:t>dibujos y modelos</w:t>
            </w:r>
            <w:r w:rsidR="00A72124" w:rsidRPr="00D62F0A">
              <w:rPr>
                <w:b/>
                <w:sz w:val="18"/>
                <w:szCs w:val="18"/>
                <w:u w:val="single"/>
                <w:lang w:val="es-ES"/>
              </w:rPr>
              <w:t xml:space="preserve"> industriales, </w:t>
            </w:r>
            <w:r>
              <w:rPr>
                <w:b/>
                <w:sz w:val="18"/>
                <w:szCs w:val="18"/>
                <w:u w:val="single"/>
                <w:lang w:val="es-ES"/>
              </w:rPr>
              <w:t xml:space="preserve">así como </w:t>
            </w:r>
            <w:r w:rsidR="00A72124" w:rsidRPr="00D62F0A">
              <w:rPr>
                <w:b/>
                <w:sz w:val="18"/>
                <w:szCs w:val="18"/>
                <w:u w:val="single"/>
                <w:lang w:val="es-ES"/>
              </w:rPr>
              <w:t xml:space="preserve">los derechos </w:t>
            </w:r>
            <w:r w:rsidR="00910046" w:rsidRPr="00D62F0A">
              <w:rPr>
                <w:b/>
                <w:sz w:val="18"/>
                <w:szCs w:val="18"/>
                <w:u w:val="single"/>
                <w:lang w:val="es-ES"/>
              </w:rPr>
              <w:t>patrimoniales</w:t>
            </w:r>
            <w:r w:rsidR="00A72124" w:rsidRPr="00D62F0A">
              <w:rPr>
                <w:b/>
                <w:sz w:val="18"/>
                <w:szCs w:val="18"/>
                <w:u w:val="single"/>
                <w:lang w:val="es-ES"/>
              </w:rPr>
              <w:t xml:space="preserve"> de</w:t>
            </w:r>
            <w:r w:rsidR="00910046" w:rsidRPr="00D62F0A">
              <w:rPr>
                <w:b/>
                <w:sz w:val="18"/>
                <w:szCs w:val="18"/>
                <w:u w:val="single"/>
                <w:lang w:val="es-ES"/>
              </w:rPr>
              <w:t>l</w:t>
            </w:r>
            <w:r w:rsidR="00A72124" w:rsidRPr="00D62F0A">
              <w:rPr>
                <w:b/>
                <w:sz w:val="18"/>
                <w:szCs w:val="18"/>
                <w:u w:val="single"/>
                <w:lang w:val="es-ES"/>
              </w:rPr>
              <w:t xml:space="preserve"> derecho de autor y los demás derechos relacionados con </w:t>
            </w:r>
            <w:r w:rsidR="00601149" w:rsidRPr="00D62F0A">
              <w:rPr>
                <w:b/>
                <w:sz w:val="18"/>
                <w:szCs w:val="18"/>
                <w:u w:val="single"/>
                <w:lang w:val="es-ES"/>
              </w:rPr>
              <w:t xml:space="preserve">toda materia susceptible de protección que haya sido </w:t>
            </w:r>
            <w:r w:rsidR="00A72124" w:rsidRPr="00D62F0A">
              <w:rPr>
                <w:b/>
                <w:sz w:val="18"/>
                <w:szCs w:val="18"/>
                <w:u w:val="single"/>
                <w:lang w:val="es-ES"/>
              </w:rPr>
              <w:t xml:space="preserve">creada por un </w:t>
            </w:r>
            <w:r w:rsidR="00983D64" w:rsidRPr="00D62F0A">
              <w:rPr>
                <w:b/>
                <w:sz w:val="18"/>
                <w:szCs w:val="18"/>
                <w:u w:val="single"/>
                <w:lang w:val="es-ES"/>
              </w:rPr>
              <w:t xml:space="preserve">funcionario </w:t>
            </w:r>
            <w:r w:rsidR="00910046" w:rsidRPr="00D62F0A">
              <w:rPr>
                <w:b/>
                <w:sz w:val="18"/>
                <w:szCs w:val="18"/>
                <w:u w:val="single"/>
                <w:lang w:val="es-ES"/>
              </w:rPr>
              <w:t>en el curso de sus funciones oficiales o durante su empleo</w:t>
            </w:r>
            <w:r w:rsidR="00750D81" w:rsidRPr="00D62F0A">
              <w:rPr>
                <w:b/>
                <w:sz w:val="18"/>
                <w:szCs w:val="18"/>
                <w:u w:val="single"/>
                <w:lang w:val="es-ES"/>
              </w:rPr>
              <w:t>.</w:t>
            </w:r>
          </w:p>
          <w:p w:rsidR="00750D81" w:rsidRPr="00D62F0A" w:rsidRDefault="00750D81" w:rsidP="00660085">
            <w:pPr>
              <w:pStyle w:val="ListParagraph"/>
              <w:ind w:left="0"/>
              <w:rPr>
                <w:b/>
                <w:sz w:val="18"/>
                <w:szCs w:val="18"/>
                <w:u w:val="single"/>
                <w:lang w:val="es-ES"/>
              </w:rPr>
            </w:pPr>
          </w:p>
        </w:tc>
        <w:tc>
          <w:tcPr>
            <w:tcW w:w="4537" w:type="dxa"/>
            <w:shd w:val="clear" w:color="auto" w:fill="auto"/>
            <w:tcMar>
              <w:top w:w="57" w:type="dxa"/>
              <w:bottom w:w="57" w:type="dxa"/>
            </w:tcMar>
          </w:tcPr>
          <w:p w:rsidR="00750D81" w:rsidRPr="00D62F0A" w:rsidRDefault="007D5E81" w:rsidP="007D5E81">
            <w:pPr>
              <w:rPr>
                <w:i/>
                <w:sz w:val="18"/>
                <w:szCs w:val="18"/>
              </w:rPr>
            </w:pPr>
            <w:r w:rsidRPr="00D62F0A">
              <w:rPr>
                <w:sz w:val="18"/>
                <w:szCs w:val="18"/>
              </w:rPr>
              <w:t>Nueva regla sobre la titularidad de los derechos de propiedad intelectual</w:t>
            </w:r>
            <w:r w:rsidR="00750D81" w:rsidRPr="00D62F0A">
              <w:rPr>
                <w:sz w:val="18"/>
                <w:szCs w:val="18"/>
              </w:rPr>
              <w:t>.</w:t>
            </w:r>
          </w:p>
        </w:tc>
      </w:tr>
      <w:tr w:rsidR="00750D81" w:rsidRPr="00D62F0A" w:rsidTr="00660085">
        <w:trPr>
          <w:trHeight w:val="23"/>
        </w:trPr>
        <w:tc>
          <w:tcPr>
            <w:tcW w:w="1842" w:type="dxa"/>
            <w:shd w:val="clear" w:color="auto" w:fill="auto"/>
            <w:tcMar>
              <w:top w:w="57" w:type="dxa"/>
              <w:bottom w:w="57" w:type="dxa"/>
            </w:tcMar>
          </w:tcPr>
          <w:p w:rsidR="00E13E37" w:rsidRPr="00D62F0A" w:rsidRDefault="0048171F" w:rsidP="00660085">
            <w:pPr>
              <w:rPr>
                <w:b/>
                <w:sz w:val="18"/>
                <w:szCs w:val="18"/>
              </w:rPr>
            </w:pPr>
            <w:r w:rsidRPr="00D62F0A">
              <w:rPr>
                <w:b/>
                <w:sz w:val="18"/>
                <w:szCs w:val="18"/>
              </w:rPr>
              <w:t>Regla</w:t>
            </w:r>
            <w:r w:rsidR="00750D81" w:rsidRPr="00D62F0A">
              <w:rPr>
                <w:b/>
                <w:sz w:val="18"/>
                <w:szCs w:val="18"/>
              </w:rPr>
              <w:t xml:space="preserve"> 2.2.1</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Aplicación de una decisión de reclasificación</w:t>
            </w:r>
          </w:p>
        </w:tc>
        <w:tc>
          <w:tcPr>
            <w:tcW w:w="4536" w:type="dxa"/>
            <w:shd w:val="clear" w:color="auto" w:fill="auto"/>
            <w:tcMar>
              <w:top w:w="57" w:type="dxa"/>
              <w:bottom w:w="57" w:type="dxa"/>
            </w:tcMar>
          </w:tcPr>
          <w:p w:rsidR="00E13E37" w:rsidRPr="00D62F0A" w:rsidRDefault="00750D81" w:rsidP="00660085">
            <w:pPr>
              <w:rPr>
                <w:sz w:val="18"/>
                <w:szCs w:val="18"/>
              </w:rPr>
            </w:pPr>
            <w:r w:rsidRPr="00D62F0A">
              <w:rPr>
                <w:sz w:val="18"/>
                <w:szCs w:val="18"/>
              </w:rPr>
              <w:t>[…]</w:t>
            </w:r>
          </w:p>
          <w:p w:rsidR="00E13E37" w:rsidRPr="00D62F0A" w:rsidRDefault="00E13E37" w:rsidP="00660085">
            <w:pPr>
              <w:rPr>
                <w:sz w:val="18"/>
                <w:szCs w:val="18"/>
              </w:rPr>
            </w:pPr>
          </w:p>
          <w:p w:rsidR="00E13E37" w:rsidRDefault="00E16205" w:rsidP="003E069C">
            <w:pPr>
              <w:rPr>
                <w:sz w:val="18"/>
                <w:szCs w:val="18"/>
              </w:rPr>
            </w:pPr>
            <w:r w:rsidRPr="00D62F0A">
              <w:rPr>
                <w:sz w:val="18"/>
                <w:szCs w:val="18"/>
              </w:rPr>
              <w:t xml:space="preserve">d) </w:t>
            </w:r>
            <w:r w:rsidR="003E069C" w:rsidRPr="00D62F0A">
              <w:rPr>
                <w:sz w:val="18"/>
                <w:szCs w:val="18"/>
              </w:rPr>
              <w:t xml:space="preserve">Ningún puesto ocupado será objeto de reclasificación más de una vez respecto del mismo titular sin que se inicie un proceso de ascenso por </w:t>
            </w:r>
            <w:r w:rsidR="003E069C" w:rsidRPr="00D62F0A">
              <w:rPr>
                <w:sz w:val="18"/>
                <w:szCs w:val="18"/>
              </w:rPr>
              <w:lastRenderedPageBreak/>
              <w:t>medio de concurso.</w:t>
            </w:r>
          </w:p>
          <w:p w:rsidR="004E7B73" w:rsidRPr="00D62F0A" w:rsidRDefault="004E7B73" w:rsidP="003E069C">
            <w:pPr>
              <w:rPr>
                <w:sz w:val="18"/>
                <w:szCs w:val="18"/>
              </w:rPr>
            </w:pPr>
          </w:p>
          <w:p w:rsidR="00E13E37" w:rsidRPr="00D62F0A" w:rsidRDefault="004E7B73" w:rsidP="003E069C">
            <w:pPr>
              <w:autoSpaceDE w:val="0"/>
              <w:autoSpaceDN w:val="0"/>
              <w:adjustRightInd w:val="0"/>
              <w:rPr>
                <w:rFonts w:eastAsia="Times New Roman"/>
                <w:sz w:val="18"/>
                <w:szCs w:val="18"/>
              </w:rPr>
            </w:pPr>
            <w:r>
              <w:rPr>
                <w:rFonts w:eastAsia="Times New Roman"/>
                <w:sz w:val="18"/>
                <w:szCs w:val="18"/>
              </w:rPr>
              <w:t xml:space="preserve">e) </w:t>
            </w:r>
            <w:r w:rsidR="003E069C" w:rsidRPr="00D62F0A">
              <w:rPr>
                <w:rFonts w:eastAsia="Times New Roman"/>
                <w:sz w:val="18"/>
                <w:szCs w:val="18"/>
              </w:rPr>
              <w:t>El Director General tendrá la facultad de aprobar el ascenso de funcionarios que resulte de la reclasificación de puestos dentro de las categorías profesional, de funcionario nacional profesional y de Director.</w:t>
            </w:r>
            <w:r w:rsidR="00750D81" w:rsidRPr="00D62F0A">
              <w:rPr>
                <w:rFonts w:eastAsia="Times New Roman"/>
                <w:sz w:val="18"/>
                <w:szCs w:val="18"/>
              </w:rPr>
              <w:t xml:space="preserve"> </w:t>
            </w:r>
            <w:r w:rsidR="003E069C" w:rsidRPr="00D62F0A">
              <w:rPr>
                <w:rFonts w:eastAsia="Times New Roman"/>
                <w:sz w:val="18"/>
                <w:szCs w:val="18"/>
              </w:rPr>
              <w:t>El Director del DGRRHH tendrá la facultad de aprobar el ascenso de funcionarios dentro de la categoría de servicios generales.</w:t>
            </w:r>
            <w:r w:rsidR="00750D81" w:rsidRPr="00D62F0A">
              <w:rPr>
                <w:rFonts w:eastAsia="Times New Roman"/>
                <w:sz w:val="18"/>
                <w:szCs w:val="18"/>
              </w:rPr>
              <w:t xml:space="preserve"> </w:t>
            </w:r>
          </w:p>
          <w:p w:rsidR="00E13E37" w:rsidRPr="00D62F0A" w:rsidRDefault="00E13E37" w:rsidP="00660085">
            <w:pPr>
              <w:autoSpaceDE w:val="0"/>
              <w:autoSpaceDN w:val="0"/>
              <w:adjustRightInd w:val="0"/>
              <w:rPr>
                <w:rFonts w:eastAsia="Times New Roman"/>
                <w:sz w:val="18"/>
                <w:szCs w:val="18"/>
              </w:rPr>
            </w:pPr>
          </w:p>
          <w:p w:rsidR="00E13E37" w:rsidRPr="00D62F0A" w:rsidRDefault="00750D81" w:rsidP="0048171F">
            <w:pPr>
              <w:autoSpaceDE w:val="0"/>
              <w:autoSpaceDN w:val="0"/>
              <w:adjustRightInd w:val="0"/>
              <w:rPr>
                <w:rFonts w:eastAsia="Times New Roman"/>
                <w:sz w:val="20"/>
              </w:rPr>
            </w:pPr>
            <w:r w:rsidRPr="00D62F0A">
              <w:rPr>
                <w:rFonts w:eastAsia="Times New Roman"/>
                <w:sz w:val="18"/>
                <w:szCs w:val="18"/>
              </w:rPr>
              <w:t xml:space="preserve">f) </w:t>
            </w:r>
            <w:r w:rsidR="0048171F" w:rsidRPr="00D62F0A">
              <w:rPr>
                <w:rFonts w:eastAsia="Times New Roman"/>
                <w:sz w:val="18"/>
                <w:szCs w:val="18"/>
              </w:rPr>
              <w:t>El ascenso del titular al grado del puesto surtirá efecto retroactivamente en la fecha en la que el puesto haya sido reclasificado, a saber, el primer día del mes que siga a la decisión del Director General</w:t>
            </w:r>
            <w:r w:rsidRPr="00D62F0A">
              <w:rPr>
                <w:rFonts w:eastAsia="Times New Roman"/>
                <w:sz w:val="20"/>
              </w:rPr>
              <w:t>.</w:t>
            </w:r>
          </w:p>
          <w:p w:rsidR="00750D81" w:rsidRPr="00D62F0A" w:rsidRDefault="00750D81" w:rsidP="00660085">
            <w:pPr>
              <w:rPr>
                <w:sz w:val="18"/>
                <w:szCs w:val="18"/>
              </w:rPr>
            </w:pPr>
          </w:p>
        </w:tc>
        <w:tc>
          <w:tcPr>
            <w:tcW w:w="4536" w:type="dxa"/>
            <w:shd w:val="clear" w:color="auto" w:fill="auto"/>
            <w:tcMar>
              <w:top w:w="57" w:type="dxa"/>
              <w:bottom w:w="57" w:type="dxa"/>
            </w:tcMar>
          </w:tcPr>
          <w:p w:rsidR="00E13E37" w:rsidRPr="00D62F0A" w:rsidRDefault="00750D81" w:rsidP="00660085">
            <w:pPr>
              <w:rPr>
                <w:sz w:val="18"/>
                <w:szCs w:val="18"/>
              </w:rPr>
            </w:pPr>
            <w:r w:rsidRPr="00D62F0A">
              <w:rPr>
                <w:sz w:val="18"/>
                <w:szCs w:val="18"/>
              </w:rPr>
              <w:lastRenderedPageBreak/>
              <w:t>[…]</w:t>
            </w:r>
          </w:p>
          <w:p w:rsidR="00E13E37" w:rsidRPr="00D62F0A" w:rsidRDefault="00E13E37" w:rsidP="00660085">
            <w:pPr>
              <w:rPr>
                <w:sz w:val="18"/>
                <w:szCs w:val="18"/>
              </w:rPr>
            </w:pPr>
          </w:p>
          <w:p w:rsidR="00E13E37" w:rsidRDefault="00E16205" w:rsidP="003E069C">
            <w:pPr>
              <w:rPr>
                <w:sz w:val="18"/>
                <w:szCs w:val="18"/>
              </w:rPr>
            </w:pPr>
            <w:r w:rsidRPr="00D62F0A">
              <w:rPr>
                <w:sz w:val="18"/>
                <w:szCs w:val="18"/>
              </w:rPr>
              <w:t xml:space="preserve">d) </w:t>
            </w:r>
            <w:r w:rsidR="003E069C" w:rsidRPr="00D62F0A">
              <w:rPr>
                <w:sz w:val="18"/>
                <w:szCs w:val="18"/>
              </w:rPr>
              <w:t xml:space="preserve">Ningún puesto ocupado será objeto de reclasificación más de una vez respecto del mismo titular sin que se inicie un proceso de </w:t>
            </w:r>
            <w:r w:rsidR="003E069C" w:rsidRPr="00D62F0A">
              <w:rPr>
                <w:strike/>
                <w:sz w:val="18"/>
                <w:szCs w:val="18"/>
              </w:rPr>
              <w:lastRenderedPageBreak/>
              <w:t>ascenso</w:t>
            </w:r>
            <w:r w:rsidR="00537B87" w:rsidRPr="00D62F0A">
              <w:rPr>
                <w:b/>
                <w:sz w:val="18"/>
                <w:szCs w:val="18"/>
                <w:u w:val="single"/>
              </w:rPr>
              <w:t>selección</w:t>
            </w:r>
            <w:r w:rsidR="003E069C" w:rsidRPr="00D62F0A">
              <w:rPr>
                <w:sz w:val="18"/>
                <w:szCs w:val="18"/>
              </w:rPr>
              <w:t xml:space="preserve"> por medio de concurso.</w:t>
            </w:r>
          </w:p>
          <w:p w:rsidR="004E7B73" w:rsidRPr="00D62F0A" w:rsidRDefault="004E7B73" w:rsidP="003E069C">
            <w:pPr>
              <w:rPr>
                <w:sz w:val="18"/>
                <w:szCs w:val="18"/>
              </w:rPr>
            </w:pPr>
          </w:p>
          <w:p w:rsidR="00E13E37" w:rsidRPr="00D62F0A" w:rsidRDefault="00537B87" w:rsidP="003E069C">
            <w:pPr>
              <w:autoSpaceDE w:val="0"/>
              <w:autoSpaceDN w:val="0"/>
              <w:rPr>
                <w:rFonts w:eastAsia="Calibri"/>
                <w:b/>
                <w:bCs/>
                <w:sz w:val="18"/>
                <w:szCs w:val="18"/>
                <w:lang w:eastAsia="en-US"/>
              </w:rPr>
            </w:pPr>
            <w:r w:rsidRPr="00D62F0A">
              <w:rPr>
                <w:rFonts w:eastAsia="Calibri"/>
                <w:sz w:val="18"/>
                <w:szCs w:val="18"/>
                <w:lang w:eastAsia="en-US"/>
              </w:rPr>
              <w:t xml:space="preserve">e) </w:t>
            </w:r>
            <w:r w:rsidR="003E069C" w:rsidRPr="00D62F0A">
              <w:rPr>
                <w:rFonts w:eastAsia="Calibri"/>
                <w:sz w:val="18"/>
                <w:szCs w:val="18"/>
                <w:lang w:eastAsia="en-US"/>
              </w:rPr>
              <w:t>El Director General tendrá la facultad de aprobar el ascenso de funcionarios que resulte de la reclasificación de puestos</w:t>
            </w:r>
            <w:r w:rsidR="003E069C" w:rsidRPr="00D62F0A">
              <w:rPr>
                <w:rFonts w:eastAsia="Calibri"/>
                <w:strike/>
                <w:sz w:val="18"/>
                <w:szCs w:val="18"/>
                <w:lang w:eastAsia="en-US"/>
              </w:rPr>
              <w:t xml:space="preserve"> dentro de las categorías profesional, de funcionario nacional profesional y de Director</w:t>
            </w:r>
            <w:r w:rsidR="003E069C" w:rsidRPr="00D62F0A">
              <w:rPr>
                <w:rFonts w:eastAsia="Calibri"/>
                <w:sz w:val="18"/>
                <w:szCs w:val="18"/>
                <w:lang w:eastAsia="en-US"/>
              </w:rPr>
              <w:t>.</w:t>
            </w:r>
            <w:r w:rsidR="00750D81" w:rsidRPr="00D62F0A">
              <w:rPr>
                <w:rFonts w:eastAsia="Calibri"/>
                <w:strike/>
                <w:sz w:val="18"/>
                <w:szCs w:val="18"/>
                <w:lang w:eastAsia="en-US"/>
              </w:rPr>
              <w:t xml:space="preserve"> </w:t>
            </w:r>
            <w:r w:rsidR="003E069C" w:rsidRPr="00D62F0A">
              <w:rPr>
                <w:rFonts w:eastAsia="Calibri"/>
                <w:strike/>
                <w:sz w:val="18"/>
                <w:szCs w:val="18"/>
                <w:lang w:eastAsia="en-US"/>
              </w:rPr>
              <w:t>El Director del DGRRHH tendrá la facultad de aprobar el ascenso de funcionarios dentro de la categoría de servicios generales.</w:t>
            </w:r>
            <w:r w:rsidR="00750D81" w:rsidRPr="00D62F0A">
              <w:rPr>
                <w:rFonts w:eastAsia="Calibri"/>
                <w:sz w:val="18"/>
                <w:szCs w:val="18"/>
                <w:lang w:eastAsia="en-US"/>
              </w:rPr>
              <w:t xml:space="preserve"> </w:t>
            </w:r>
          </w:p>
          <w:p w:rsidR="00E13E37" w:rsidRPr="00D62F0A" w:rsidRDefault="00E13E37" w:rsidP="00660085">
            <w:pPr>
              <w:autoSpaceDE w:val="0"/>
              <w:autoSpaceDN w:val="0"/>
              <w:adjustRightInd w:val="0"/>
              <w:rPr>
                <w:rFonts w:eastAsia="Times New Roman"/>
                <w:sz w:val="18"/>
                <w:szCs w:val="18"/>
              </w:rPr>
            </w:pPr>
          </w:p>
          <w:p w:rsidR="00E13E37" w:rsidRPr="00D62F0A" w:rsidRDefault="00E16205" w:rsidP="003E069C">
            <w:pPr>
              <w:rPr>
                <w:rFonts w:eastAsia="Calibri"/>
                <w:sz w:val="18"/>
                <w:szCs w:val="18"/>
                <w:lang w:eastAsia="en-US"/>
              </w:rPr>
            </w:pPr>
            <w:r w:rsidRPr="00D62F0A">
              <w:rPr>
                <w:rFonts w:eastAsia="Calibri"/>
                <w:sz w:val="18"/>
                <w:szCs w:val="18"/>
                <w:lang w:eastAsia="en-US"/>
              </w:rPr>
              <w:t xml:space="preserve">f) </w:t>
            </w:r>
            <w:r w:rsidR="003E069C" w:rsidRPr="00D62F0A">
              <w:rPr>
                <w:rFonts w:eastAsia="Calibri"/>
                <w:sz w:val="18"/>
                <w:szCs w:val="18"/>
                <w:lang w:eastAsia="en-US"/>
              </w:rPr>
              <w:t xml:space="preserve">El ascenso del titular al grado del puesto surtirá efecto </w:t>
            </w:r>
            <w:r w:rsidR="003E069C" w:rsidRPr="00D62F0A">
              <w:rPr>
                <w:rFonts w:eastAsia="Calibri"/>
                <w:strike/>
                <w:sz w:val="18"/>
                <w:szCs w:val="18"/>
                <w:lang w:eastAsia="en-US"/>
              </w:rPr>
              <w:t>retroactivamente</w:t>
            </w:r>
            <w:r w:rsidR="003E069C" w:rsidRPr="00D62F0A">
              <w:rPr>
                <w:rFonts w:eastAsia="Calibri"/>
                <w:sz w:val="18"/>
                <w:szCs w:val="18"/>
                <w:lang w:eastAsia="en-US"/>
              </w:rPr>
              <w:t xml:space="preserve"> en la fecha en la que el puesto haya sido reclasificado, a saber, el primer día del mes que siga a la decisión del Director General</w:t>
            </w:r>
            <w:r w:rsidR="00537B87" w:rsidRPr="00D62F0A">
              <w:rPr>
                <w:rFonts w:eastAsia="Calibri"/>
                <w:b/>
                <w:sz w:val="18"/>
                <w:szCs w:val="18"/>
                <w:u w:val="single"/>
                <w:lang w:eastAsia="en-US"/>
              </w:rPr>
              <w:t xml:space="preserve"> con respecto a la solicitud de reclasificación</w:t>
            </w:r>
            <w:r w:rsidR="003E069C" w:rsidRPr="00D62F0A">
              <w:rPr>
                <w:rFonts w:eastAsia="Calibri"/>
                <w:sz w:val="18"/>
                <w:szCs w:val="18"/>
                <w:lang w:eastAsia="en-US"/>
              </w:rPr>
              <w:t>.</w:t>
            </w:r>
          </w:p>
          <w:p w:rsidR="00750D81" w:rsidRPr="00D62F0A" w:rsidRDefault="00750D81" w:rsidP="00660085">
            <w:pPr>
              <w:rPr>
                <w:sz w:val="18"/>
                <w:szCs w:val="18"/>
              </w:rPr>
            </w:pPr>
          </w:p>
        </w:tc>
        <w:tc>
          <w:tcPr>
            <w:tcW w:w="4537"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Default="00B15C0D" w:rsidP="00660085">
            <w:pPr>
              <w:rPr>
                <w:sz w:val="18"/>
                <w:szCs w:val="18"/>
              </w:rPr>
            </w:pPr>
            <w:r w:rsidRPr="00D62F0A">
              <w:rPr>
                <w:sz w:val="18"/>
                <w:szCs w:val="18"/>
              </w:rPr>
              <w:t>Se modifica el párrafo </w:t>
            </w:r>
            <w:r w:rsidR="00750D81" w:rsidRPr="00D62F0A">
              <w:rPr>
                <w:sz w:val="18"/>
                <w:szCs w:val="18"/>
              </w:rPr>
              <w:t xml:space="preserve">d) </w:t>
            </w:r>
            <w:r w:rsidRPr="00D62F0A">
              <w:rPr>
                <w:sz w:val="18"/>
                <w:szCs w:val="18"/>
              </w:rPr>
              <w:t xml:space="preserve">para corregir un </w:t>
            </w:r>
            <w:r w:rsidR="00750D81" w:rsidRPr="00D62F0A">
              <w:rPr>
                <w:sz w:val="18"/>
                <w:szCs w:val="18"/>
              </w:rPr>
              <w:t xml:space="preserve">error. </w:t>
            </w:r>
            <w:r w:rsidRPr="00D62F0A">
              <w:rPr>
                <w:sz w:val="18"/>
                <w:szCs w:val="18"/>
              </w:rPr>
              <w:t xml:space="preserve">El </w:t>
            </w:r>
            <w:r w:rsidR="003F3745" w:rsidRPr="00D62F0A">
              <w:rPr>
                <w:sz w:val="18"/>
                <w:szCs w:val="18"/>
              </w:rPr>
              <w:t>proceso</w:t>
            </w:r>
            <w:r w:rsidRPr="00D62F0A">
              <w:rPr>
                <w:sz w:val="18"/>
                <w:szCs w:val="18"/>
              </w:rPr>
              <w:t xml:space="preserve"> en cuestión no es de </w:t>
            </w:r>
            <w:r w:rsidR="00750D81" w:rsidRPr="00D62F0A">
              <w:rPr>
                <w:sz w:val="18"/>
                <w:szCs w:val="18"/>
              </w:rPr>
              <w:t>“</w:t>
            </w:r>
            <w:r w:rsidR="00CE784F">
              <w:rPr>
                <w:sz w:val="18"/>
                <w:szCs w:val="18"/>
              </w:rPr>
              <w:t>ascenso</w:t>
            </w:r>
            <w:r w:rsidRPr="00D62F0A">
              <w:rPr>
                <w:sz w:val="18"/>
                <w:szCs w:val="18"/>
              </w:rPr>
              <w:t xml:space="preserve">” por medio de concurso, sino </w:t>
            </w:r>
            <w:r w:rsidR="00D90417" w:rsidRPr="00D62F0A">
              <w:rPr>
                <w:sz w:val="18"/>
                <w:szCs w:val="18"/>
              </w:rPr>
              <w:t>de</w:t>
            </w:r>
            <w:r w:rsidRPr="00D62F0A">
              <w:rPr>
                <w:sz w:val="18"/>
                <w:szCs w:val="18"/>
              </w:rPr>
              <w:t xml:space="preserve"> “selección” por medio de concurso</w:t>
            </w:r>
            <w:r w:rsidR="00750D81" w:rsidRPr="00D62F0A">
              <w:rPr>
                <w:sz w:val="18"/>
                <w:szCs w:val="18"/>
              </w:rPr>
              <w:t>.</w:t>
            </w:r>
          </w:p>
          <w:p w:rsidR="004E7B73" w:rsidRPr="00D62F0A" w:rsidRDefault="004E7B73" w:rsidP="00660085">
            <w:pPr>
              <w:rPr>
                <w:sz w:val="18"/>
                <w:szCs w:val="18"/>
              </w:rPr>
            </w:pPr>
          </w:p>
          <w:p w:rsidR="00E13E37" w:rsidRPr="00D62F0A" w:rsidRDefault="00B15C0D" w:rsidP="00660085">
            <w:pPr>
              <w:rPr>
                <w:sz w:val="18"/>
                <w:szCs w:val="18"/>
              </w:rPr>
            </w:pPr>
            <w:r w:rsidRPr="00D62F0A">
              <w:rPr>
                <w:sz w:val="18"/>
                <w:szCs w:val="18"/>
              </w:rPr>
              <w:t>Se modifican los párrafos </w:t>
            </w:r>
            <w:r w:rsidR="00750D81" w:rsidRPr="00D62F0A">
              <w:rPr>
                <w:sz w:val="18"/>
                <w:szCs w:val="18"/>
              </w:rPr>
              <w:t xml:space="preserve">e) </w:t>
            </w:r>
            <w:r w:rsidRPr="00D62F0A">
              <w:rPr>
                <w:sz w:val="18"/>
                <w:szCs w:val="18"/>
              </w:rPr>
              <w:t>y </w:t>
            </w:r>
            <w:r w:rsidR="00750D81" w:rsidRPr="00D62F0A">
              <w:rPr>
                <w:sz w:val="18"/>
                <w:szCs w:val="18"/>
              </w:rPr>
              <w:t xml:space="preserve">f) </w:t>
            </w:r>
            <w:r w:rsidRPr="00D62F0A">
              <w:rPr>
                <w:sz w:val="18"/>
                <w:szCs w:val="18"/>
              </w:rPr>
              <w:t>en consonancia con la modificación correspondiente de la cláusula </w:t>
            </w:r>
            <w:r w:rsidR="00750D81" w:rsidRPr="00D62F0A">
              <w:rPr>
                <w:sz w:val="18"/>
                <w:szCs w:val="18"/>
              </w:rPr>
              <w:t xml:space="preserve">2.2 </w:t>
            </w:r>
            <w:r w:rsidRPr="00D62F0A">
              <w:rPr>
                <w:sz w:val="18"/>
                <w:szCs w:val="18"/>
              </w:rPr>
              <w:t xml:space="preserve">que figura en el </w:t>
            </w:r>
            <w:r w:rsidR="00750D81" w:rsidRPr="00D62F0A">
              <w:rPr>
                <w:sz w:val="18"/>
                <w:szCs w:val="18"/>
              </w:rPr>
              <w:t>Anex</w:t>
            </w:r>
            <w:r w:rsidRPr="00D62F0A">
              <w:rPr>
                <w:sz w:val="18"/>
                <w:szCs w:val="18"/>
              </w:rPr>
              <w:t>o </w:t>
            </w:r>
            <w:r w:rsidR="00750D81" w:rsidRPr="00D62F0A">
              <w:rPr>
                <w:sz w:val="18"/>
                <w:szCs w:val="18"/>
              </w:rPr>
              <w:t xml:space="preserve">I. </w:t>
            </w:r>
            <w:r w:rsidR="003D4B32" w:rsidRPr="00D62F0A">
              <w:rPr>
                <w:sz w:val="18"/>
                <w:szCs w:val="18"/>
              </w:rPr>
              <w:t>La modificación del párrafo </w:t>
            </w:r>
            <w:r w:rsidR="00750D81" w:rsidRPr="00D62F0A">
              <w:rPr>
                <w:sz w:val="18"/>
                <w:szCs w:val="18"/>
              </w:rPr>
              <w:t xml:space="preserve">e) </w:t>
            </w:r>
            <w:r w:rsidR="00DC66E2" w:rsidRPr="00D62F0A">
              <w:rPr>
                <w:sz w:val="18"/>
                <w:szCs w:val="18"/>
              </w:rPr>
              <w:t xml:space="preserve">subsana </w:t>
            </w:r>
            <w:r w:rsidR="003D4B32" w:rsidRPr="00D62F0A">
              <w:rPr>
                <w:sz w:val="18"/>
                <w:szCs w:val="18"/>
              </w:rPr>
              <w:t>asimismo una incongruencia con el párrafo </w:t>
            </w:r>
            <w:r w:rsidR="00750D81" w:rsidRPr="00D62F0A">
              <w:rPr>
                <w:sz w:val="18"/>
                <w:szCs w:val="18"/>
              </w:rPr>
              <w:t xml:space="preserve">f) </w:t>
            </w:r>
            <w:r w:rsidR="003D4B32" w:rsidRPr="00D62F0A">
              <w:rPr>
                <w:sz w:val="18"/>
                <w:szCs w:val="18"/>
              </w:rPr>
              <w:t>con respecto a la autoridad competente para tomar una decisión en los casos de reclasificación que dan lugar a un ascenso</w:t>
            </w:r>
            <w:r w:rsidR="00750D81" w:rsidRPr="00D62F0A">
              <w:rPr>
                <w:sz w:val="18"/>
                <w:szCs w:val="18"/>
              </w:rPr>
              <w:t xml:space="preserve">. </w:t>
            </w:r>
          </w:p>
          <w:p w:rsidR="00E13E37" w:rsidRPr="00D62F0A" w:rsidRDefault="00E13E37" w:rsidP="00660085">
            <w:pPr>
              <w:rPr>
                <w:sz w:val="18"/>
                <w:szCs w:val="18"/>
              </w:rPr>
            </w:pPr>
          </w:p>
          <w:p w:rsidR="00E13E37" w:rsidRPr="00D62F0A" w:rsidRDefault="00E13E37" w:rsidP="00660085">
            <w:pPr>
              <w:rPr>
                <w:sz w:val="18"/>
                <w:szCs w:val="18"/>
              </w:rPr>
            </w:pPr>
          </w:p>
          <w:p w:rsidR="00750D81" w:rsidRPr="00D62F0A" w:rsidRDefault="00750D81" w:rsidP="00660085">
            <w:pPr>
              <w:rPr>
                <w:sz w:val="18"/>
                <w:szCs w:val="18"/>
              </w:rPr>
            </w:pPr>
          </w:p>
        </w:tc>
      </w:tr>
      <w:tr w:rsidR="00750D81" w:rsidRPr="00D62F0A" w:rsidTr="00660085">
        <w:trPr>
          <w:trHeight w:val="23"/>
        </w:trPr>
        <w:tc>
          <w:tcPr>
            <w:tcW w:w="1842" w:type="dxa"/>
            <w:shd w:val="clear" w:color="auto" w:fill="auto"/>
            <w:tcMar>
              <w:top w:w="57" w:type="dxa"/>
              <w:bottom w:w="57" w:type="dxa"/>
            </w:tcMar>
          </w:tcPr>
          <w:p w:rsidR="00E13E37" w:rsidRPr="00D62F0A" w:rsidRDefault="007C672D" w:rsidP="00660085">
            <w:pPr>
              <w:rPr>
                <w:b/>
                <w:sz w:val="18"/>
                <w:szCs w:val="18"/>
              </w:rPr>
            </w:pPr>
            <w:r w:rsidRPr="00D62F0A">
              <w:rPr>
                <w:b/>
                <w:sz w:val="18"/>
                <w:szCs w:val="18"/>
              </w:rPr>
              <w:lastRenderedPageBreak/>
              <w:t>Regla</w:t>
            </w:r>
            <w:r w:rsidR="00750D81" w:rsidRPr="00D62F0A">
              <w:rPr>
                <w:b/>
                <w:sz w:val="18"/>
                <w:szCs w:val="18"/>
              </w:rPr>
              <w:t xml:space="preserve"> 3.6.2</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Progreso dentro del grado para funcionarios con nombramiento temporal</w:t>
            </w:r>
          </w:p>
        </w:tc>
        <w:tc>
          <w:tcPr>
            <w:tcW w:w="4536" w:type="dxa"/>
            <w:shd w:val="clear" w:color="auto" w:fill="auto"/>
            <w:tcMar>
              <w:top w:w="57" w:type="dxa"/>
              <w:bottom w:w="57" w:type="dxa"/>
            </w:tcMar>
          </w:tcPr>
          <w:p w:rsidR="00E13E37" w:rsidRPr="00D62F0A" w:rsidRDefault="003E069C" w:rsidP="003E069C">
            <w:pPr>
              <w:rPr>
                <w:sz w:val="18"/>
                <w:szCs w:val="18"/>
              </w:rPr>
            </w:pPr>
            <w:r w:rsidRPr="00D62F0A">
              <w:rPr>
                <w:sz w:val="18"/>
                <w:szCs w:val="18"/>
              </w:rPr>
              <w:t>Los funcionarios con nombramiento temporal tendrán derecho a avanzar un escalón en su grado a partir del segundo año de servicio.  Los funcionarios con nombramiento temporal de la categoría profesional a los que se apliquen las cláusulas 12.5.a).1) y 12.5.b).1) tendrán derecho a ese ascenso una sola vez en su segundo año de servicio, conforme a lo previsto en el presente Estatuto y Reglamento.</w:t>
            </w:r>
          </w:p>
          <w:p w:rsidR="00750D81" w:rsidRPr="00D62F0A" w:rsidRDefault="00750D81" w:rsidP="00660085">
            <w:pPr>
              <w:rPr>
                <w:b/>
                <w:sz w:val="18"/>
                <w:szCs w:val="18"/>
              </w:rPr>
            </w:pPr>
            <w:r w:rsidRPr="00D62F0A">
              <w:rPr>
                <w:sz w:val="18"/>
                <w:szCs w:val="18"/>
              </w:rPr>
              <w:t xml:space="preserve"> </w:t>
            </w:r>
          </w:p>
        </w:tc>
        <w:tc>
          <w:tcPr>
            <w:tcW w:w="4536" w:type="dxa"/>
            <w:shd w:val="clear" w:color="auto" w:fill="auto"/>
            <w:tcMar>
              <w:top w:w="57" w:type="dxa"/>
              <w:bottom w:w="57" w:type="dxa"/>
            </w:tcMar>
          </w:tcPr>
          <w:p w:rsidR="00E13E37" w:rsidRPr="00D62F0A" w:rsidRDefault="00E625CC" w:rsidP="003E069C">
            <w:pPr>
              <w:rPr>
                <w:sz w:val="18"/>
                <w:szCs w:val="18"/>
              </w:rPr>
            </w:pPr>
            <w:r w:rsidRPr="00D62F0A">
              <w:rPr>
                <w:b/>
                <w:sz w:val="18"/>
                <w:szCs w:val="18"/>
                <w:u w:val="single"/>
              </w:rPr>
              <w:t xml:space="preserve">a) Siempre que sus servicios sean satisfactorios, </w:t>
            </w:r>
            <w:r w:rsidR="003E069C" w:rsidRPr="00D62F0A">
              <w:rPr>
                <w:strike/>
                <w:sz w:val="18"/>
                <w:szCs w:val="18"/>
              </w:rPr>
              <w:t>L</w:t>
            </w:r>
            <w:r w:rsidRPr="00D62F0A">
              <w:rPr>
                <w:sz w:val="18"/>
                <w:szCs w:val="18"/>
              </w:rPr>
              <w:t>lo</w:t>
            </w:r>
            <w:r w:rsidR="003E069C" w:rsidRPr="00D62F0A">
              <w:rPr>
                <w:sz w:val="18"/>
                <w:szCs w:val="18"/>
              </w:rPr>
              <w:t>s funcionarios con nombramiento temporal tendrán derecho a avanzar un escalón en su grado a partir del segundo año de servicio.</w:t>
            </w:r>
            <w:r w:rsidR="00750D81" w:rsidRPr="00D62F0A">
              <w:rPr>
                <w:sz w:val="18"/>
                <w:szCs w:val="18"/>
              </w:rPr>
              <w:t xml:space="preserve">  </w:t>
            </w:r>
            <w:r w:rsidR="003E069C" w:rsidRPr="00D62F0A">
              <w:rPr>
                <w:sz w:val="18"/>
                <w:szCs w:val="18"/>
              </w:rPr>
              <w:t>Los funcionarios con nombramiento temporal de la categoría profesional a los que se apliquen las cláusulas 12.</w:t>
            </w:r>
            <w:r w:rsidR="003E069C" w:rsidRPr="00D62F0A">
              <w:rPr>
                <w:strike/>
                <w:sz w:val="18"/>
                <w:szCs w:val="18"/>
              </w:rPr>
              <w:t>5</w:t>
            </w:r>
            <w:r w:rsidRPr="00D62F0A">
              <w:rPr>
                <w:b/>
                <w:sz w:val="18"/>
                <w:szCs w:val="18"/>
                <w:u w:val="single"/>
              </w:rPr>
              <w:t>4</w:t>
            </w:r>
            <w:r w:rsidR="003E069C" w:rsidRPr="00D62F0A">
              <w:rPr>
                <w:sz w:val="18"/>
                <w:szCs w:val="18"/>
              </w:rPr>
              <w:t>.a).1) y 12.</w:t>
            </w:r>
            <w:r w:rsidR="003E069C" w:rsidRPr="00D62F0A">
              <w:rPr>
                <w:strike/>
                <w:sz w:val="18"/>
                <w:szCs w:val="18"/>
              </w:rPr>
              <w:t>5</w:t>
            </w:r>
            <w:r w:rsidRPr="00D62F0A">
              <w:rPr>
                <w:b/>
                <w:sz w:val="18"/>
                <w:szCs w:val="18"/>
                <w:u w:val="single"/>
              </w:rPr>
              <w:t>4</w:t>
            </w:r>
            <w:r w:rsidR="003E069C" w:rsidRPr="00D62F0A">
              <w:rPr>
                <w:sz w:val="18"/>
                <w:szCs w:val="18"/>
              </w:rPr>
              <w:t>.b).1) tendrán derecho a ese ascenso una sola vez en su segundo año de servicio, conforme a lo previsto en el presente Estatuto y Reglamento.</w:t>
            </w:r>
            <w:r w:rsidR="00750D81" w:rsidRPr="00D62F0A">
              <w:rPr>
                <w:sz w:val="18"/>
                <w:szCs w:val="18"/>
              </w:rPr>
              <w:t xml:space="preserve">  </w:t>
            </w:r>
          </w:p>
          <w:p w:rsidR="00E13E37" w:rsidRPr="00D62F0A" w:rsidRDefault="00E13E37" w:rsidP="00660085">
            <w:pPr>
              <w:rPr>
                <w:sz w:val="18"/>
                <w:szCs w:val="18"/>
              </w:rPr>
            </w:pPr>
          </w:p>
          <w:p w:rsidR="00E13E37" w:rsidRPr="00D62F0A" w:rsidRDefault="00750D81" w:rsidP="00660085">
            <w:pPr>
              <w:rPr>
                <w:b/>
                <w:sz w:val="18"/>
                <w:szCs w:val="18"/>
                <w:u w:val="single"/>
              </w:rPr>
            </w:pPr>
            <w:r w:rsidRPr="00D62F0A">
              <w:rPr>
                <w:b/>
                <w:sz w:val="18"/>
                <w:szCs w:val="18"/>
                <w:u w:val="single"/>
              </w:rPr>
              <w:t xml:space="preserve">b) </w:t>
            </w:r>
            <w:r w:rsidR="004739B1" w:rsidRPr="00D62F0A">
              <w:rPr>
                <w:b/>
                <w:sz w:val="18"/>
                <w:szCs w:val="18"/>
                <w:u w:val="single"/>
              </w:rPr>
              <w:t xml:space="preserve">A menos que el </w:t>
            </w:r>
            <w:r w:rsidRPr="00D62F0A">
              <w:rPr>
                <w:b/>
                <w:sz w:val="18"/>
                <w:szCs w:val="18"/>
                <w:u w:val="single"/>
              </w:rPr>
              <w:t xml:space="preserve">Director General </w:t>
            </w:r>
            <w:r w:rsidR="004739B1" w:rsidRPr="00D62F0A">
              <w:rPr>
                <w:b/>
                <w:sz w:val="18"/>
                <w:szCs w:val="18"/>
                <w:u w:val="single"/>
              </w:rPr>
              <w:t>decida otra cosa en un caso particular, se considerará que han prestado servicios satisfactorios en este contexto los funcionarios cuya actuación profesional y conducta en el puesto al que están asignados hayan sido juzgadas satisfactorias por sus superiores.</w:t>
            </w:r>
          </w:p>
          <w:p w:rsidR="00750D81" w:rsidRPr="00D62F0A" w:rsidRDefault="00750D81" w:rsidP="00660085">
            <w:pPr>
              <w:rPr>
                <w:sz w:val="18"/>
                <w:szCs w:val="18"/>
                <w:vertAlign w:val="superscript"/>
              </w:rPr>
            </w:pPr>
          </w:p>
        </w:tc>
        <w:tc>
          <w:tcPr>
            <w:tcW w:w="4537" w:type="dxa"/>
            <w:shd w:val="clear" w:color="auto" w:fill="auto"/>
            <w:tcMar>
              <w:top w:w="57" w:type="dxa"/>
              <w:bottom w:w="57" w:type="dxa"/>
            </w:tcMar>
          </w:tcPr>
          <w:p w:rsidR="00E13E37" w:rsidRPr="00D62F0A" w:rsidRDefault="00B903F6" w:rsidP="00660085">
            <w:pPr>
              <w:rPr>
                <w:sz w:val="18"/>
                <w:szCs w:val="18"/>
              </w:rPr>
            </w:pPr>
            <w:r w:rsidRPr="00D62F0A">
              <w:rPr>
                <w:sz w:val="18"/>
                <w:szCs w:val="18"/>
              </w:rPr>
              <w:t>Para subsanar una omisión</w:t>
            </w:r>
            <w:r w:rsidR="00750D81" w:rsidRPr="00D62F0A">
              <w:rPr>
                <w:sz w:val="18"/>
                <w:szCs w:val="18"/>
              </w:rPr>
              <w:t xml:space="preserve">. </w:t>
            </w:r>
            <w:r w:rsidRPr="00D62F0A">
              <w:rPr>
                <w:sz w:val="18"/>
                <w:szCs w:val="18"/>
              </w:rPr>
              <w:t>Para el personal temporal, el derecho a avanzar un escalón debe estar sujeto a sus servicios satisfactorios, del mi</w:t>
            </w:r>
            <w:r w:rsidR="00DC66E2" w:rsidRPr="00D62F0A">
              <w:rPr>
                <w:sz w:val="18"/>
                <w:szCs w:val="18"/>
              </w:rPr>
              <w:t>s</w:t>
            </w:r>
            <w:r w:rsidRPr="00D62F0A">
              <w:rPr>
                <w:sz w:val="18"/>
                <w:szCs w:val="18"/>
              </w:rPr>
              <w:t xml:space="preserve">mo modo que </w:t>
            </w:r>
            <w:r w:rsidR="00DC66E2" w:rsidRPr="00D62F0A">
              <w:rPr>
                <w:sz w:val="18"/>
                <w:szCs w:val="18"/>
              </w:rPr>
              <w:t>para los</w:t>
            </w:r>
            <w:r w:rsidRPr="00D62F0A">
              <w:rPr>
                <w:sz w:val="18"/>
                <w:szCs w:val="18"/>
              </w:rPr>
              <w:t xml:space="preserve"> demás funcionarios</w:t>
            </w:r>
            <w:r w:rsidR="00750D81" w:rsidRPr="00D62F0A">
              <w:rPr>
                <w:sz w:val="18"/>
                <w:szCs w:val="18"/>
              </w:rPr>
              <w:t xml:space="preserve"> (</w:t>
            </w:r>
            <w:r w:rsidRPr="00D62F0A">
              <w:rPr>
                <w:sz w:val="18"/>
                <w:szCs w:val="18"/>
              </w:rPr>
              <w:t>véase la cláusula </w:t>
            </w:r>
            <w:r w:rsidR="00750D81" w:rsidRPr="00D62F0A">
              <w:rPr>
                <w:sz w:val="18"/>
                <w:szCs w:val="18"/>
              </w:rPr>
              <w:t>3.6).</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750D81" w:rsidRPr="00D62F0A" w:rsidRDefault="00B903F6" w:rsidP="004D41D8">
            <w:pPr>
              <w:rPr>
                <w:sz w:val="18"/>
                <w:szCs w:val="18"/>
              </w:rPr>
            </w:pPr>
            <w:r w:rsidRPr="00D62F0A">
              <w:rPr>
                <w:sz w:val="18"/>
                <w:szCs w:val="18"/>
              </w:rPr>
              <w:t>El nuevo párrafo </w:t>
            </w:r>
            <w:r w:rsidR="00750D81" w:rsidRPr="00D62F0A">
              <w:rPr>
                <w:sz w:val="18"/>
                <w:szCs w:val="18"/>
              </w:rPr>
              <w:t xml:space="preserve">b) </w:t>
            </w:r>
            <w:r w:rsidRPr="00D62F0A">
              <w:rPr>
                <w:sz w:val="18"/>
                <w:szCs w:val="18"/>
              </w:rPr>
              <w:t>establece la misma definición de “servicios satisfactorios</w:t>
            </w:r>
            <w:r w:rsidR="00750D81" w:rsidRPr="00D62F0A">
              <w:rPr>
                <w:sz w:val="18"/>
                <w:szCs w:val="18"/>
              </w:rPr>
              <w:t xml:space="preserve">” </w:t>
            </w:r>
            <w:r w:rsidRPr="00D62F0A">
              <w:rPr>
                <w:sz w:val="18"/>
                <w:szCs w:val="18"/>
              </w:rPr>
              <w:t>que la regla 3.6.1.</w:t>
            </w:r>
            <w:r w:rsidR="00750D81" w:rsidRPr="00D62F0A">
              <w:rPr>
                <w:sz w:val="18"/>
                <w:szCs w:val="18"/>
              </w:rPr>
              <w:t>a)</w:t>
            </w:r>
            <w:r w:rsidRPr="00D62F0A">
              <w:rPr>
                <w:sz w:val="18"/>
                <w:szCs w:val="18"/>
              </w:rPr>
              <w:t>, que se aplica a todo</w:t>
            </w:r>
            <w:r w:rsidR="004D41D8" w:rsidRPr="00D62F0A">
              <w:rPr>
                <w:sz w:val="18"/>
                <w:szCs w:val="18"/>
              </w:rPr>
              <w:t>s los funcionarios</w:t>
            </w:r>
            <w:r w:rsidRPr="00D62F0A">
              <w:rPr>
                <w:sz w:val="18"/>
                <w:szCs w:val="18"/>
              </w:rPr>
              <w:t xml:space="preserve"> con nombramiento de plazo fijo, continuo</w:t>
            </w:r>
            <w:r w:rsidR="004D41D8" w:rsidRPr="00D62F0A">
              <w:rPr>
                <w:sz w:val="18"/>
                <w:szCs w:val="18"/>
              </w:rPr>
              <w:t xml:space="preserve"> y permanente</w:t>
            </w:r>
            <w:r w:rsidR="00750D81" w:rsidRPr="00D62F0A">
              <w:rPr>
                <w:sz w:val="18"/>
                <w:szCs w:val="18"/>
              </w:rPr>
              <w:t>.</w:t>
            </w:r>
          </w:p>
        </w:tc>
      </w:tr>
      <w:tr w:rsidR="00750D81" w:rsidRPr="00D62F0A" w:rsidTr="00660085">
        <w:trPr>
          <w:trHeight w:val="23"/>
        </w:trPr>
        <w:tc>
          <w:tcPr>
            <w:tcW w:w="1842" w:type="dxa"/>
            <w:shd w:val="clear" w:color="auto" w:fill="auto"/>
            <w:tcMar>
              <w:top w:w="57" w:type="dxa"/>
              <w:bottom w:w="57" w:type="dxa"/>
            </w:tcMar>
          </w:tcPr>
          <w:p w:rsidR="00E13E37" w:rsidRPr="00D62F0A" w:rsidRDefault="007F5E5B" w:rsidP="00660085">
            <w:pPr>
              <w:pStyle w:val="Default"/>
              <w:rPr>
                <w:b/>
                <w:color w:val="auto"/>
                <w:sz w:val="18"/>
                <w:szCs w:val="18"/>
                <w:lang w:val="es-ES"/>
              </w:rPr>
            </w:pPr>
            <w:r w:rsidRPr="00D62F0A">
              <w:rPr>
                <w:b/>
                <w:color w:val="auto"/>
                <w:sz w:val="18"/>
                <w:szCs w:val="18"/>
                <w:lang w:val="es-ES"/>
              </w:rPr>
              <w:t>Regla</w:t>
            </w:r>
            <w:r w:rsidR="00750D81" w:rsidRPr="00D62F0A">
              <w:rPr>
                <w:b/>
                <w:color w:val="auto"/>
                <w:sz w:val="18"/>
                <w:szCs w:val="18"/>
                <w:lang w:val="es-ES"/>
              </w:rPr>
              <w:t xml:space="preserve"> 4.3.1</w:t>
            </w:r>
          </w:p>
          <w:p w:rsidR="00E13E37" w:rsidRPr="00D62F0A" w:rsidRDefault="00E13E37" w:rsidP="00660085">
            <w:pPr>
              <w:pStyle w:val="Default"/>
              <w:rPr>
                <w:color w:val="auto"/>
                <w:sz w:val="18"/>
                <w:szCs w:val="18"/>
                <w:lang w:val="es-ES"/>
              </w:rPr>
            </w:pPr>
          </w:p>
          <w:p w:rsidR="00750D81" w:rsidRPr="00D62F0A" w:rsidRDefault="003E069C" w:rsidP="003E069C">
            <w:pPr>
              <w:pStyle w:val="Default"/>
              <w:rPr>
                <w:color w:val="auto"/>
                <w:sz w:val="18"/>
                <w:szCs w:val="18"/>
                <w:lang w:val="es-ES"/>
              </w:rPr>
            </w:pPr>
            <w:r w:rsidRPr="00D62F0A">
              <w:rPr>
                <w:color w:val="auto"/>
                <w:sz w:val="18"/>
                <w:szCs w:val="18"/>
                <w:lang w:val="es-ES"/>
              </w:rPr>
              <w:t>Traslados</w:t>
            </w:r>
          </w:p>
        </w:tc>
        <w:tc>
          <w:tcPr>
            <w:tcW w:w="4536" w:type="dxa"/>
            <w:shd w:val="clear" w:color="auto" w:fill="auto"/>
            <w:tcMar>
              <w:top w:w="57" w:type="dxa"/>
              <w:bottom w:w="57" w:type="dxa"/>
            </w:tcMar>
          </w:tcPr>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E16205" w:rsidP="003E069C">
            <w:pPr>
              <w:pStyle w:val="Default"/>
              <w:rPr>
                <w:color w:val="auto"/>
                <w:sz w:val="18"/>
                <w:szCs w:val="18"/>
                <w:lang w:val="es-ES"/>
              </w:rPr>
            </w:pPr>
            <w:r w:rsidRPr="00D62F0A">
              <w:rPr>
                <w:color w:val="auto"/>
                <w:sz w:val="18"/>
                <w:szCs w:val="18"/>
                <w:lang w:val="es-ES"/>
              </w:rPr>
              <w:t xml:space="preserve">b) </w:t>
            </w:r>
            <w:r w:rsidR="003E069C" w:rsidRPr="00D62F0A">
              <w:rPr>
                <w:color w:val="auto"/>
                <w:sz w:val="18"/>
                <w:szCs w:val="18"/>
                <w:lang w:val="es-ES"/>
              </w:rPr>
              <w:t>Con carácter excepcional, un funcionario podrá ser trasladado, a reserva de su consentimiento por escrito, a un puesto clasificado a un nivel inferior al grado del puesto.</w:t>
            </w:r>
            <w:r w:rsidR="00750D81" w:rsidRPr="00D62F0A">
              <w:rPr>
                <w:color w:val="auto"/>
                <w:sz w:val="18"/>
                <w:szCs w:val="18"/>
                <w:lang w:val="es-ES"/>
              </w:rPr>
              <w:t xml:space="preserve"> </w:t>
            </w:r>
            <w:r w:rsidR="003E069C" w:rsidRPr="00D62F0A">
              <w:rPr>
                <w:color w:val="auto"/>
                <w:sz w:val="18"/>
                <w:szCs w:val="18"/>
                <w:lang w:val="es-ES"/>
              </w:rPr>
              <w:t>En tal caso, el funcionario conservará su grado a título personal.</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750D81" w:rsidRPr="00D62F0A" w:rsidRDefault="00750D81" w:rsidP="00660085">
            <w:pPr>
              <w:rPr>
                <w:b/>
                <w:sz w:val="18"/>
                <w:szCs w:val="18"/>
              </w:rPr>
            </w:pPr>
            <w:r w:rsidRPr="00D62F0A">
              <w:rPr>
                <w:sz w:val="18"/>
                <w:szCs w:val="18"/>
              </w:rPr>
              <w:t>c) […]</w:t>
            </w:r>
          </w:p>
        </w:tc>
        <w:tc>
          <w:tcPr>
            <w:tcW w:w="4536" w:type="dxa"/>
            <w:shd w:val="clear" w:color="auto" w:fill="auto"/>
            <w:tcMar>
              <w:top w:w="57" w:type="dxa"/>
              <w:bottom w:w="57" w:type="dxa"/>
            </w:tcMar>
          </w:tcPr>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strike/>
                <w:color w:val="auto"/>
                <w:sz w:val="18"/>
                <w:szCs w:val="18"/>
                <w:lang w:val="es-ES"/>
              </w:rPr>
            </w:pPr>
          </w:p>
          <w:p w:rsidR="00E13E37" w:rsidRPr="00D62F0A" w:rsidRDefault="00E16205" w:rsidP="003E069C">
            <w:pPr>
              <w:pStyle w:val="Default"/>
              <w:rPr>
                <w:strike/>
                <w:color w:val="auto"/>
                <w:sz w:val="18"/>
                <w:szCs w:val="18"/>
                <w:lang w:val="es-ES"/>
              </w:rPr>
            </w:pPr>
            <w:r w:rsidRPr="00D62F0A">
              <w:rPr>
                <w:strike/>
                <w:color w:val="auto"/>
                <w:sz w:val="18"/>
                <w:szCs w:val="18"/>
                <w:lang w:val="es-ES"/>
              </w:rPr>
              <w:t xml:space="preserve">b) </w:t>
            </w:r>
            <w:r w:rsidR="003E069C" w:rsidRPr="00D62F0A">
              <w:rPr>
                <w:strike/>
                <w:color w:val="auto"/>
                <w:sz w:val="18"/>
                <w:szCs w:val="18"/>
                <w:lang w:val="es-ES"/>
              </w:rPr>
              <w:t>Con carácter excepcional, un funcionario podrá ser trasladado, a reserva de su consentimiento por escrito, a un puesto clasificado a un nivel inferior al grado del puesto.</w:t>
            </w:r>
            <w:r w:rsidR="00750D81" w:rsidRPr="00D62F0A">
              <w:rPr>
                <w:strike/>
                <w:color w:val="auto"/>
                <w:sz w:val="18"/>
                <w:szCs w:val="18"/>
                <w:lang w:val="es-ES"/>
              </w:rPr>
              <w:t xml:space="preserve"> </w:t>
            </w:r>
            <w:r w:rsidR="003E069C" w:rsidRPr="00D62F0A">
              <w:rPr>
                <w:strike/>
                <w:color w:val="auto"/>
                <w:sz w:val="18"/>
                <w:szCs w:val="18"/>
                <w:lang w:val="es-ES"/>
              </w:rPr>
              <w:t>En tal caso, el funcionario conservará su grado a título personal.</w:t>
            </w:r>
            <w:r w:rsidR="00750D81" w:rsidRPr="00D62F0A">
              <w:rPr>
                <w:strike/>
                <w:color w:val="auto"/>
                <w:sz w:val="18"/>
                <w:szCs w:val="18"/>
                <w:lang w:val="es-ES"/>
              </w:rPr>
              <w:t xml:space="preserve"> </w:t>
            </w:r>
          </w:p>
          <w:p w:rsidR="00E13E37" w:rsidRPr="00D62F0A" w:rsidRDefault="00E13E37" w:rsidP="00660085">
            <w:pPr>
              <w:pStyle w:val="Default"/>
              <w:rPr>
                <w:strike/>
                <w:color w:val="auto"/>
                <w:sz w:val="18"/>
                <w:szCs w:val="18"/>
                <w:lang w:val="es-ES"/>
              </w:rPr>
            </w:pPr>
          </w:p>
          <w:p w:rsidR="00750D81" w:rsidRPr="00D62F0A" w:rsidRDefault="00750D81" w:rsidP="00660085">
            <w:pPr>
              <w:rPr>
                <w:b/>
                <w:sz w:val="18"/>
                <w:szCs w:val="18"/>
              </w:rPr>
            </w:pPr>
            <w:r w:rsidRPr="00D62F0A">
              <w:rPr>
                <w:strike/>
                <w:sz w:val="18"/>
                <w:szCs w:val="18"/>
              </w:rPr>
              <w:t>c)</w:t>
            </w:r>
            <w:r w:rsidR="00E625CC" w:rsidRPr="00D62F0A">
              <w:rPr>
                <w:b/>
                <w:sz w:val="18"/>
                <w:szCs w:val="18"/>
              </w:rPr>
              <w:t xml:space="preserve"> </w:t>
            </w:r>
            <w:r w:rsidRPr="00D62F0A">
              <w:rPr>
                <w:b/>
                <w:sz w:val="18"/>
                <w:szCs w:val="18"/>
              </w:rPr>
              <w:t xml:space="preserve">b) </w:t>
            </w:r>
            <w:r w:rsidRPr="00D62F0A">
              <w:rPr>
                <w:sz w:val="18"/>
                <w:szCs w:val="18"/>
              </w:rPr>
              <w:t>[…]</w:t>
            </w:r>
          </w:p>
        </w:tc>
        <w:tc>
          <w:tcPr>
            <w:tcW w:w="4537" w:type="dxa"/>
            <w:shd w:val="clear" w:color="auto" w:fill="auto"/>
            <w:tcMar>
              <w:top w:w="57" w:type="dxa"/>
              <w:bottom w:w="57" w:type="dxa"/>
            </w:tcMar>
          </w:tcPr>
          <w:p w:rsidR="00E13E37" w:rsidRPr="00D62F0A" w:rsidRDefault="00E13E37" w:rsidP="00660085">
            <w:pPr>
              <w:contextualSpacing/>
              <w:rPr>
                <w:sz w:val="18"/>
                <w:szCs w:val="18"/>
              </w:rPr>
            </w:pPr>
          </w:p>
          <w:p w:rsidR="00E13E37" w:rsidRPr="00D62F0A" w:rsidRDefault="00E13E37" w:rsidP="00660085">
            <w:pPr>
              <w:contextualSpacing/>
              <w:rPr>
                <w:sz w:val="18"/>
                <w:szCs w:val="18"/>
              </w:rPr>
            </w:pPr>
          </w:p>
          <w:p w:rsidR="00750D81" w:rsidRPr="00D62F0A" w:rsidRDefault="00477F3C" w:rsidP="00477F3C">
            <w:pPr>
              <w:contextualSpacing/>
            </w:pPr>
            <w:r w:rsidRPr="00D62F0A">
              <w:rPr>
                <w:sz w:val="18"/>
                <w:szCs w:val="18"/>
              </w:rPr>
              <w:t>Se suprime l</w:t>
            </w:r>
            <w:r w:rsidR="007466DA" w:rsidRPr="00D62F0A">
              <w:rPr>
                <w:sz w:val="18"/>
                <w:szCs w:val="18"/>
              </w:rPr>
              <w:t>a regla </w:t>
            </w:r>
            <w:r w:rsidR="00750D81" w:rsidRPr="00D62F0A">
              <w:rPr>
                <w:sz w:val="18"/>
                <w:szCs w:val="18"/>
              </w:rPr>
              <w:t>4.3.1</w:t>
            </w:r>
            <w:r w:rsidR="007466DA" w:rsidRPr="00D62F0A">
              <w:rPr>
                <w:sz w:val="18"/>
                <w:szCs w:val="18"/>
              </w:rPr>
              <w:t>.</w:t>
            </w:r>
            <w:r w:rsidR="00750D81" w:rsidRPr="00D62F0A">
              <w:rPr>
                <w:sz w:val="18"/>
                <w:szCs w:val="18"/>
              </w:rPr>
              <w:t xml:space="preserve">b), </w:t>
            </w:r>
            <w:r w:rsidR="007466DA" w:rsidRPr="00D62F0A">
              <w:rPr>
                <w:sz w:val="18"/>
                <w:szCs w:val="18"/>
              </w:rPr>
              <w:t xml:space="preserve">que atañe a los traslados a un puesto clasificado a un nivel inferior al grado del funcionario y que se introdujo en enero de 2013 a iniciativa de la </w:t>
            </w:r>
            <w:r w:rsidR="00750D81" w:rsidRPr="00D62F0A">
              <w:rPr>
                <w:sz w:val="18"/>
                <w:szCs w:val="18"/>
              </w:rPr>
              <w:t>Administra</w:t>
            </w:r>
            <w:r w:rsidR="007466DA" w:rsidRPr="00D62F0A">
              <w:rPr>
                <w:sz w:val="18"/>
                <w:szCs w:val="18"/>
              </w:rPr>
              <w:t>ción</w:t>
            </w:r>
            <w:r w:rsidR="00750D81" w:rsidRPr="00D62F0A">
              <w:rPr>
                <w:sz w:val="18"/>
                <w:szCs w:val="18"/>
              </w:rPr>
              <w:t xml:space="preserve">, </w:t>
            </w:r>
            <w:r w:rsidRPr="00D62F0A">
              <w:rPr>
                <w:sz w:val="18"/>
                <w:szCs w:val="18"/>
              </w:rPr>
              <w:t xml:space="preserve">habida cuenta de que </w:t>
            </w:r>
            <w:r w:rsidR="007466DA" w:rsidRPr="00D62F0A">
              <w:rPr>
                <w:sz w:val="18"/>
                <w:szCs w:val="18"/>
              </w:rPr>
              <w:t xml:space="preserve">es </w:t>
            </w:r>
            <w:r w:rsidRPr="00D62F0A">
              <w:rPr>
                <w:sz w:val="18"/>
                <w:szCs w:val="18"/>
              </w:rPr>
              <w:t xml:space="preserve">incongruente </w:t>
            </w:r>
            <w:r w:rsidR="007466DA" w:rsidRPr="00D62F0A">
              <w:rPr>
                <w:sz w:val="18"/>
                <w:szCs w:val="18"/>
              </w:rPr>
              <w:t>con las normas y prácticas de otras organizaciones del régimen común de las Naciones Unidas</w:t>
            </w:r>
            <w:r w:rsidR="00750D81" w:rsidRPr="00D62F0A">
              <w:rPr>
                <w:sz w:val="18"/>
                <w:szCs w:val="18"/>
              </w:rPr>
              <w:t xml:space="preserve">.  </w:t>
            </w:r>
            <w:r w:rsidRPr="00D62F0A">
              <w:rPr>
                <w:sz w:val="18"/>
                <w:szCs w:val="18"/>
              </w:rPr>
              <w:t>Conforme a lo dispuesto en la regla 4.3.1.a)</w:t>
            </w:r>
            <w:r w:rsidR="00750D81" w:rsidRPr="00D62F0A">
              <w:rPr>
                <w:sz w:val="18"/>
                <w:szCs w:val="18"/>
              </w:rPr>
              <w:t xml:space="preserve">, </w:t>
            </w:r>
            <w:r w:rsidR="007466DA" w:rsidRPr="00D62F0A">
              <w:rPr>
                <w:sz w:val="18"/>
                <w:szCs w:val="18"/>
              </w:rPr>
              <w:t xml:space="preserve">los traslados normalmente serán a un </w:t>
            </w:r>
            <w:r w:rsidR="007466DA" w:rsidRPr="00D62F0A">
              <w:rPr>
                <w:sz w:val="18"/>
                <w:szCs w:val="18"/>
              </w:rPr>
              <w:lastRenderedPageBreak/>
              <w:t>puesto clasificado en el</w:t>
            </w:r>
            <w:r w:rsidR="003F3745" w:rsidRPr="00D62F0A">
              <w:rPr>
                <w:sz w:val="18"/>
                <w:szCs w:val="18"/>
              </w:rPr>
              <w:t xml:space="preserve"> </w:t>
            </w:r>
            <w:r w:rsidR="007466DA" w:rsidRPr="00D62F0A">
              <w:rPr>
                <w:sz w:val="18"/>
                <w:szCs w:val="18"/>
              </w:rPr>
              <w:t>mis</w:t>
            </w:r>
            <w:r w:rsidRPr="00D62F0A">
              <w:rPr>
                <w:sz w:val="18"/>
                <w:szCs w:val="18"/>
              </w:rPr>
              <w:t>mo grado que el del funcionario</w:t>
            </w:r>
            <w:r w:rsidR="00750D81" w:rsidRPr="00D62F0A">
              <w:rPr>
                <w:sz w:val="18"/>
                <w:szCs w:val="18"/>
              </w:rPr>
              <w:t>.</w:t>
            </w:r>
          </w:p>
        </w:tc>
      </w:tr>
      <w:tr w:rsidR="00750D81" w:rsidRPr="00D62F0A" w:rsidTr="00660085">
        <w:trPr>
          <w:trHeight w:val="23"/>
        </w:trPr>
        <w:tc>
          <w:tcPr>
            <w:tcW w:w="1842" w:type="dxa"/>
            <w:shd w:val="clear" w:color="auto" w:fill="auto"/>
            <w:tcMar>
              <w:top w:w="57" w:type="dxa"/>
              <w:bottom w:w="57" w:type="dxa"/>
            </w:tcMar>
          </w:tcPr>
          <w:p w:rsidR="00E13E37" w:rsidRPr="00D62F0A" w:rsidRDefault="007F5E5B" w:rsidP="00660085">
            <w:pPr>
              <w:autoSpaceDE w:val="0"/>
              <w:autoSpaceDN w:val="0"/>
              <w:adjustRightInd w:val="0"/>
              <w:rPr>
                <w:b/>
                <w:sz w:val="18"/>
                <w:szCs w:val="18"/>
              </w:rPr>
            </w:pPr>
            <w:r w:rsidRPr="00D62F0A">
              <w:rPr>
                <w:b/>
                <w:sz w:val="18"/>
                <w:szCs w:val="18"/>
              </w:rPr>
              <w:lastRenderedPageBreak/>
              <w:t>Regla</w:t>
            </w:r>
            <w:r w:rsidR="00750D81" w:rsidRPr="00D62F0A">
              <w:rPr>
                <w:b/>
                <w:sz w:val="18"/>
                <w:szCs w:val="18"/>
              </w:rPr>
              <w:t xml:space="preserve"> 4.20.1</w:t>
            </w:r>
          </w:p>
          <w:p w:rsidR="00E13E37" w:rsidRPr="00D62F0A" w:rsidRDefault="00E13E37" w:rsidP="00660085">
            <w:pPr>
              <w:autoSpaceDE w:val="0"/>
              <w:autoSpaceDN w:val="0"/>
              <w:adjustRightInd w:val="0"/>
              <w:rPr>
                <w:sz w:val="18"/>
                <w:szCs w:val="18"/>
              </w:rPr>
            </w:pPr>
          </w:p>
          <w:p w:rsidR="00750D81" w:rsidRPr="00D62F0A" w:rsidRDefault="003E069C" w:rsidP="003E069C">
            <w:pPr>
              <w:autoSpaceDE w:val="0"/>
              <w:autoSpaceDN w:val="0"/>
              <w:adjustRightInd w:val="0"/>
              <w:rPr>
                <w:sz w:val="18"/>
                <w:szCs w:val="18"/>
              </w:rPr>
            </w:pPr>
            <w:r w:rsidRPr="00D62F0A">
              <w:rPr>
                <w:sz w:val="18"/>
                <w:szCs w:val="18"/>
              </w:rPr>
              <w:t>Actuación profesional de los funcionarios</w:t>
            </w:r>
            <w:r w:rsidR="00750D81" w:rsidRPr="00D62F0A">
              <w:rPr>
                <w:sz w:val="18"/>
                <w:szCs w:val="18"/>
              </w:rPr>
              <w:t xml:space="preserve"> </w:t>
            </w:r>
          </w:p>
        </w:tc>
        <w:tc>
          <w:tcPr>
            <w:tcW w:w="4536" w:type="dxa"/>
            <w:shd w:val="clear" w:color="auto" w:fill="auto"/>
            <w:tcMar>
              <w:top w:w="57" w:type="dxa"/>
              <w:bottom w:w="57" w:type="dxa"/>
            </w:tcMar>
          </w:tcPr>
          <w:p w:rsidR="00E13E37" w:rsidRPr="00D62F0A" w:rsidRDefault="003E069C" w:rsidP="003E069C">
            <w:pPr>
              <w:autoSpaceDE w:val="0"/>
              <w:autoSpaceDN w:val="0"/>
              <w:adjustRightInd w:val="0"/>
              <w:rPr>
                <w:b/>
                <w:sz w:val="18"/>
                <w:szCs w:val="18"/>
              </w:rPr>
            </w:pPr>
            <w:r w:rsidRPr="00D62F0A">
              <w:rPr>
                <w:b/>
                <w:sz w:val="18"/>
                <w:szCs w:val="18"/>
              </w:rPr>
              <w:t>Regla 4.20.1 – Actuación profesional de los funcionarios</w:t>
            </w:r>
            <w:r w:rsidR="00750D81" w:rsidRPr="00D62F0A">
              <w:rPr>
                <w:b/>
                <w:sz w:val="18"/>
                <w:szCs w:val="18"/>
              </w:rPr>
              <w:t xml:space="preserve"> </w:t>
            </w:r>
          </w:p>
          <w:p w:rsidR="00E13E37" w:rsidRPr="00D62F0A" w:rsidRDefault="00E13E37" w:rsidP="00660085">
            <w:pPr>
              <w:autoSpaceDE w:val="0"/>
              <w:autoSpaceDN w:val="0"/>
              <w:adjustRightInd w:val="0"/>
              <w:rPr>
                <w:b/>
                <w:sz w:val="18"/>
                <w:szCs w:val="18"/>
              </w:rPr>
            </w:pPr>
          </w:p>
          <w:p w:rsidR="00E13E37" w:rsidRPr="00D62F0A" w:rsidRDefault="00E13E37" w:rsidP="00660085">
            <w:pPr>
              <w:autoSpaceDE w:val="0"/>
              <w:autoSpaceDN w:val="0"/>
              <w:adjustRightInd w:val="0"/>
              <w:rPr>
                <w:b/>
                <w:sz w:val="18"/>
                <w:szCs w:val="18"/>
              </w:rPr>
            </w:pPr>
          </w:p>
          <w:p w:rsidR="00E13E37" w:rsidRDefault="00E13E37" w:rsidP="00660085">
            <w:pPr>
              <w:autoSpaceDE w:val="0"/>
              <w:autoSpaceDN w:val="0"/>
              <w:adjustRightInd w:val="0"/>
              <w:rPr>
                <w:b/>
                <w:sz w:val="18"/>
                <w:szCs w:val="18"/>
              </w:rPr>
            </w:pPr>
          </w:p>
          <w:p w:rsidR="004E7B73" w:rsidRPr="00D62F0A" w:rsidRDefault="004E7B73" w:rsidP="00660085">
            <w:pPr>
              <w:autoSpaceDE w:val="0"/>
              <w:autoSpaceDN w:val="0"/>
              <w:adjustRightInd w:val="0"/>
              <w:rPr>
                <w:b/>
                <w:sz w:val="18"/>
                <w:szCs w:val="18"/>
              </w:rPr>
            </w:pPr>
          </w:p>
          <w:p w:rsidR="00E13E37" w:rsidRPr="00D62F0A" w:rsidRDefault="00E16205" w:rsidP="003E069C">
            <w:pPr>
              <w:autoSpaceDE w:val="0"/>
              <w:autoSpaceDN w:val="0"/>
              <w:adjustRightInd w:val="0"/>
              <w:rPr>
                <w:sz w:val="18"/>
                <w:szCs w:val="18"/>
              </w:rPr>
            </w:pPr>
            <w:r w:rsidRPr="00D62F0A">
              <w:rPr>
                <w:sz w:val="18"/>
                <w:szCs w:val="18"/>
              </w:rPr>
              <w:t xml:space="preserve">a) </w:t>
            </w:r>
            <w:r w:rsidR="003E069C" w:rsidRPr="00D62F0A">
              <w:rPr>
                <w:sz w:val="18"/>
                <w:szCs w:val="18"/>
              </w:rPr>
              <w:t>Se evaluará a los funcionarios mediante mecanismos de evaluación de la actuación profesional en los que se tendrá en cuenta su actuación profesional, cada vez que lo requiera la situación laboral o la actuación de cada funcionario.</w:t>
            </w:r>
            <w:r w:rsidR="00750D81" w:rsidRPr="00D62F0A">
              <w:rPr>
                <w:sz w:val="18"/>
                <w:szCs w:val="18"/>
              </w:rPr>
              <w:t xml:space="preserve"> </w:t>
            </w:r>
            <w:r w:rsidR="003E069C" w:rsidRPr="00D62F0A">
              <w:rPr>
                <w:sz w:val="18"/>
                <w:szCs w:val="18"/>
              </w:rPr>
              <w:t>Los supervisores facilitarán regularmente información constructiva a los funcionarios sobre su actuación profesional y formularán propuestas concretas de mejora en la actuación profesional y la conducta, según sea necesario.</w:t>
            </w:r>
            <w:r w:rsidR="00750D81" w:rsidRPr="00D62F0A">
              <w:rPr>
                <w:sz w:val="18"/>
                <w:szCs w:val="18"/>
              </w:rPr>
              <w:t xml:space="preserve"> </w:t>
            </w:r>
          </w:p>
          <w:p w:rsidR="00E13E37" w:rsidRPr="00D62F0A" w:rsidRDefault="00E13E37" w:rsidP="00660085">
            <w:pPr>
              <w:autoSpaceDE w:val="0"/>
              <w:autoSpaceDN w:val="0"/>
              <w:adjustRightInd w:val="0"/>
              <w:rPr>
                <w:sz w:val="18"/>
                <w:szCs w:val="18"/>
              </w:rPr>
            </w:pPr>
          </w:p>
          <w:p w:rsidR="00E13E37" w:rsidRDefault="00E13E37" w:rsidP="00660085">
            <w:pPr>
              <w:autoSpaceDE w:val="0"/>
              <w:autoSpaceDN w:val="0"/>
              <w:adjustRightInd w:val="0"/>
              <w:rPr>
                <w:sz w:val="18"/>
                <w:szCs w:val="18"/>
              </w:rPr>
            </w:pPr>
          </w:p>
          <w:p w:rsidR="004E7B73" w:rsidRPr="00D62F0A" w:rsidRDefault="004E7B73" w:rsidP="00660085">
            <w:pPr>
              <w:autoSpaceDE w:val="0"/>
              <w:autoSpaceDN w:val="0"/>
              <w:adjustRightInd w:val="0"/>
              <w:rPr>
                <w:sz w:val="18"/>
                <w:szCs w:val="18"/>
              </w:rPr>
            </w:pPr>
          </w:p>
          <w:p w:rsidR="00E13E37" w:rsidRPr="00D62F0A" w:rsidRDefault="00E13E37" w:rsidP="00660085">
            <w:pPr>
              <w:autoSpaceDE w:val="0"/>
              <w:autoSpaceDN w:val="0"/>
              <w:adjustRightInd w:val="0"/>
              <w:rPr>
                <w:sz w:val="18"/>
                <w:szCs w:val="18"/>
              </w:rPr>
            </w:pPr>
          </w:p>
          <w:p w:rsidR="00E13E37" w:rsidRPr="00D62F0A" w:rsidRDefault="00E13E37" w:rsidP="00660085">
            <w:pPr>
              <w:autoSpaceDE w:val="0"/>
              <w:autoSpaceDN w:val="0"/>
              <w:adjustRightInd w:val="0"/>
              <w:rPr>
                <w:sz w:val="18"/>
                <w:szCs w:val="18"/>
              </w:rPr>
            </w:pPr>
          </w:p>
          <w:p w:rsidR="00750D81" w:rsidRPr="00D62F0A" w:rsidRDefault="00E16205" w:rsidP="003E069C">
            <w:pPr>
              <w:autoSpaceDE w:val="0"/>
              <w:autoSpaceDN w:val="0"/>
              <w:adjustRightInd w:val="0"/>
              <w:rPr>
                <w:sz w:val="18"/>
                <w:szCs w:val="18"/>
              </w:rPr>
            </w:pPr>
            <w:r w:rsidRPr="00D62F0A">
              <w:rPr>
                <w:sz w:val="18"/>
                <w:szCs w:val="18"/>
              </w:rPr>
              <w:t xml:space="preserve">b) </w:t>
            </w:r>
            <w:r w:rsidR="003E069C" w:rsidRPr="00D62F0A">
              <w:rPr>
                <w:sz w:val="18"/>
                <w:szCs w:val="18"/>
              </w:rPr>
              <w:t>El Director General velará por que los funcionarios tengan a su disposición programas adecuados de formación, desarrollo y reconocimiento.</w:t>
            </w:r>
          </w:p>
        </w:tc>
        <w:tc>
          <w:tcPr>
            <w:tcW w:w="4536" w:type="dxa"/>
            <w:shd w:val="clear" w:color="auto" w:fill="auto"/>
            <w:tcMar>
              <w:top w:w="57" w:type="dxa"/>
              <w:bottom w:w="57" w:type="dxa"/>
            </w:tcMar>
          </w:tcPr>
          <w:p w:rsidR="00E13E37" w:rsidRPr="00D62F0A" w:rsidRDefault="00E6372B" w:rsidP="00660085">
            <w:pPr>
              <w:autoSpaceDE w:val="0"/>
              <w:autoSpaceDN w:val="0"/>
              <w:adjustRightInd w:val="0"/>
              <w:rPr>
                <w:b/>
                <w:sz w:val="18"/>
                <w:szCs w:val="18"/>
              </w:rPr>
            </w:pPr>
            <w:r w:rsidRPr="00D62F0A">
              <w:rPr>
                <w:b/>
                <w:sz w:val="18"/>
                <w:szCs w:val="18"/>
              </w:rPr>
              <w:t>Regla</w:t>
            </w:r>
            <w:r w:rsidR="00750D81" w:rsidRPr="00D62F0A">
              <w:rPr>
                <w:b/>
                <w:sz w:val="18"/>
                <w:szCs w:val="18"/>
              </w:rPr>
              <w:t xml:space="preserve"> 4.20.1 – </w:t>
            </w:r>
            <w:r w:rsidRPr="00D62F0A">
              <w:rPr>
                <w:b/>
                <w:sz w:val="18"/>
                <w:szCs w:val="18"/>
                <w:u w:val="single"/>
              </w:rPr>
              <w:t>Evaluación de la</w:t>
            </w:r>
            <w:r w:rsidRPr="00D62F0A">
              <w:rPr>
                <w:b/>
                <w:sz w:val="18"/>
                <w:szCs w:val="18"/>
              </w:rPr>
              <w:t xml:space="preserve"> </w:t>
            </w:r>
            <w:r w:rsidRPr="00D62F0A">
              <w:rPr>
                <w:b/>
                <w:strike/>
                <w:sz w:val="18"/>
                <w:szCs w:val="18"/>
              </w:rPr>
              <w:t>A</w:t>
            </w:r>
            <w:r w:rsidRPr="00D62F0A">
              <w:rPr>
                <w:b/>
                <w:sz w:val="18"/>
                <w:szCs w:val="18"/>
                <w:u w:val="single"/>
              </w:rPr>
              <w:t>a</w:t>
            </w:r>
            <w:r w:rsidRPr="00D62F0A">
              <w:rPr>
                <w:b/>
                <w:sz w:val="18"/>
                <w:szCs w:val="18"/>
              </w:rPr>
              <w:t xml:space="preserve">ctuación profesional de los funcionarios </w:t>
            </w:r>
            <w:r w:rsidR="00765483" w:rsidRPr="00D62F0A">
              <w:rPr>
                <w:b/>
                <w:sz w:val="18"/>
                <w:szCs w:val="18"/>
                <w:u w:val="single"/>
              </w:rPr>
              <w:t>con nombramientos de plazo fijo, continuos y permanentes</w:t>
            </w:r>
          </w:p>
          <w:p w:rsidR="00E13E37" w:rsidRPr="00D62F0A" w:rsidRDefault="00E13E37" w:rsidP="00660085">
            <w:pPr>
              <w:autoSpaceDE w:val="0"/>
              <w:autoSpaceDN w:val="0"/>
              <w:adjustRightInd w:val="0"/>
              <w:rPr>
                <w:b/>
                <w:sz w:val="18"/>
                <w:szCs w:val="18"/>
              </w:rPr>
            </w:pPr>
          </w:p>
          <w:p w:rsidR="00E16205" w:rsidRPr="00D62F0A" w:rsidRDefault="00E16205" w:rsidP="00660085">
            <w:pPr>
              <w:autoSpaceDE w:val="0"/>
              <w:autoSpaceDN w:val="0"/>
              <w:adjustRightInd w:val="0"/>
              <w:rPr>
                <w:b/>
                <w:sz w:val="18"/>
                <w:szCs w:val="18"/>
              </w:rPr>
            </w:pPr>
          </w:p>
          <w:p w:rsidR="00E13E37" w:rsidRPr="00D62F0A" w:rsidRDefault="00E16205" w:rsidP="003E069C">
            <w:pPr>
              <w:autoSpaceDE w:val="0"/>
              <w:autoSpaceDN w:val="0"/>
              <w:adjustRightInd w:val="0"/>
              <w:rPr>
                <w:sz w:val="18"/>
                <w:szCs w:val="18"/>
              </w:rPr>
            </w:pPr>
            <w:r w:rsidRPr="00D62F0A">
              <w:rPr>
                <w:sz w:val="18"/>
                <w:szCs w:val="18"/>
              </w:rPr>
              <w:t xml:space="preserve">a) </w:t>
            </w:r>
            <w:r w:rsidR="003E069C" w:rsidRPr="00D62F0A">
              <w:rPr>
                <w:b/>
                <w:sz w:val="18"/>
                <w:szCs w:val="18"/>
                <w:u w:val="single"/>
              </w:rPr>
              <w:t>La evaluación de la actuación profesional es fundamental para el desarrollo profesional de los funcionarios</w:t>
            </w:r>
            <w:r w:rsidR="005A1E25" w:rsidRPr="00D62F0A">
              <w:rPr>
                <w:b/>
                <w:sz w:val="18"/>
                <w:szCs w:val="18"/>
                <w:u w:val="single"/>
              </w:rPr>
              <w:t>,</w:t>
            </w:r>
            <w:r w:rsidR="003E069C" w:rsidRPr="00D62F0A">
              <w:rPr>
                <w:b/>
                <w:sz w:val="18"/>
                <w:szCs w:val="18"/>
                <w:u w:val="single"/>
              </w:rPr>
              <w:t xml:space="preserve"> así como para asegurar su labor de rendición de cuentas.</w:t>
            </w:r>
            <w:r w:rsidR="00750D81" w:rsidRPr="00D62F0A">
              <w:rPr>
                <w:sz w:val="18"/>
                <w:szCs w:val="18"/>
              </w:rPr>
              <w:t xml:space="preserve"> </w:t>
            </w:r>
            <w:r w:rsidR="00187330" w:rsidRPr="00D62F0A">
              <w:rPr>
                <w:sz w:val="18"/>
                <w:szCs w:val="18"/>
              </w:rPr>
              <w:t xml:space="preserve"> </w:t>
            </w:r>
            <w:r w:rsidR="003E069C" w:rsidRPr="00D62F0A">
              <w:rPr>
                <w:sz w:val="18"/>
                <w:szCs w:val="18"/>
              </w:rPr>
              <w:t>Se evaluará a los funcionarios mediante mecanismos de evaluación de la actuación profesional en los que se tendrá en cuenta su actuación profesional, cada vez que lo requiera la situación laboral o la actuación de cada funcionario.  Los supervisores facilitarán regularmente información constructiva a los funcionarios sobre su actuación profesional y formularán propuestas concretas de mejora en la actuación profesional y la conducta, según sea necesario.</w:t>
            </w:r>
            <w:r w:rsidR="00750D81" w:rsidRPr="00D62F0A">
              <w:rPr>
                <w:sz w:val="18"/>
                <w:szCs w:val="18"/>
              </w:rPr>
              <w:t xml:space="preserve"> </w:t>
            </w:r>
          </w:p>
          <w:p w:rsidR="00E13E37" w:rsidRPr="00D62F0A" w:rsidRDefault="00E13E37" w:rsidP="00660085">
            <w:pPr>
              <w:autoSpaceDE w:val="0"/>
              <w:autoSpaceDN w:val="0"/>
              <w:adjustRightInd w:val="0"/>
              <w:rPr>
                <w:sz w:val="18"/>
                <w:szCs w:val="18"/>
              </w:rPr>
            </w:pPr>
          </w:p>
          <w:p w:rsidR="00E13E37" w:rsidRPr="00D62F0A" w:rsidRDefault="00E16205" w:rsidP="003E069C">
            <w:pPr>
              <w:autoSpaceDE w:val="0"/>
              <w:autoSpaceDN w:val="0"/>
              <w:adjustRightInd w:val="0"/>
              <w:rPr>
                <w:sz w:val="18"/>
                <w:szCs w:val="18"/>
              </w:rPr>
            </w:pPr>
            <w:r w:rsidRPr="00D62F0A">
              <w:rPr>
                <w:sz w:val="18"/>
                <w:szCs w:val="18"/>
              </w:rPr>
              <w:t xml:space="preserve">b) </w:t>
            </w:r>
            <w:r w:rsidR="003E069C" w:rsidRPr="00D62F0A">
              <w:rPr>
                <w:sz w:val="18"/>
                <w:szCs w:val="18"/>
              </w:rPr>
              <w:t>El Director General velará por que los funcionarios tengan a su disposición programas adecuados de formación, desarrollo y reconocimiento.</w:t>
            </w:r>
            <w:r w:rsidR="00750D81" w:rsidRPr="00D62F0A">
              <w:rPr>
                <w:sz w:val="18"/>
                <w:szCs w:val="18"/>
              </w:rPr>
              <w:t xml:space="preserve"> </w:t>
            </w:r>
          </w:p>
          <w:p w:rsidR="00E13E37" w:rsidRPr="00D62F0A" w:rsidRDefault="00E13E37" w:rsidP="00660085">
            <w:pPr>
              <w:autoSpaceDE w:val="0"/>
              <w:autoSpaceDN w:val="0"/>
              <w:adjustRightInd w:val="0"/>
              <w:rPr>
                <w:sz w:val="18"/>
                <w:szCs w:val="18"/>
              </w:rPr>
            </w:pPr>
          </w:p>
          <w:p w:rsidR="00750D81" w:rsidRPr="00D62F0A" w:rsidDel="00F961BD" w:rsidRDefault="00750D81" w:rsidP="00755833">
            <w:pPr>
              <w:rPr>
                <w:b/>
                <w:sz w:val="18"/>
                <w:szCs w:val="18"/>
              </w:rPr>
            </w:pPr>
            <w:r w:rsidRPr="00D62F0A">
              <w:rPr>
                <w:b/>
                <w:sz w:val="18"/>
                <w:szCs w:val="18"/>
                <w:u w:val="single"/>
              </w:rPr>
              <w:t xml:space="preserve">c) </w:t>
            </w:r>
            <w:r w:rsidR="00755833" w:rsidRPr="00D62F0A">
              <w:rPr>
                <w:b/>
                <w:sz w:val="18"/>
                <w:szCs w:val="18"/>
                <w:u w:val="single"/>
              </w:rPr>
              <w:t xml:space="preserve">La presente regla no se aplicará a los funcionarios con </w:t>
            </w:r>
            <w:r w:rsidR="005A1E25" w:rsidRPr="00D62F0A">
              <w:rPr>
                <w:b/>
                <w:sz w:val="18"/>
                <w:szCs w:val="18"/>
                <w:u w:val="single"/>
              </w:rPr>
              <w:t xml:space="preserve">un </w:t>
            </w:r>
            <w:r w:rsidR="008F3E1C" w:rsidRPr="00D62F0A">
              <w:rPr>
                <w:b/>
                <w:sz w:val="18"/>
                <w:szCs w:val="18"/>
                <w:u w:val="single"/>
              </w:rPr>
              <w:t>nombramiento inicial</w:t>
            </w:r>
            <w:r w:rsidR="00755833" w:rsidRPr="00D62F0A">
              <w:rPr>
                <w:b/>
                <w:sz w:val="18"/>
                <w:szCs w:val="18"/>
                <w:u w:val="single"/>
              </w:rPr>
              <w:t xml:space="preserve"> de plazo fijo que se encuentren en período de prueba, de conformidad con la cláusula 4.17.b</w:t>
            </w:r>
            <w:r w:rsidRPr="00D62F0A">
              <w:rPr>
                <w:b/>
                <w:sz w:val="18"/>
                <w:szCs w:val="18"/>
                <w:u w:val="single"/>
              </w:rPr>
              <w:t xml:space="preserve">). </w:t>
            </w:r>
            <w:r w:rsidR="00755833" w:rsidRPr="00D62F0A">
              <w:rPr>
                <w:b/>
                <w:sz w:val="18"/>
                <w:szCs w:val="18"/>
                <w:u w:val="single"/>
              </w:rPr>
              <w:t>Tampoco se aplicará a los funcionarios con nombramiento temporal</w:t>
            </w:r>
            <w:r w:rsidRPr="00D62F0A">
              <w:rPr>
                <w:b/>
                <w:sz w:val="18"/>
                <w:szCs w:val="18"/>
                <w:u w:val="single"/>
              </w:rPr>
              <w:t xml:space="preserve">, </w:t>
            </w:r>
            <w:r w:rsidR="00755833" w:rsidRPr="00D62F0A">
              <w:rPr>
                <w:b/>
                <w:sz w:val="18"/>
                <w:szCs w:val="18"/>
                <w:u w:val="single"/>
              </w:rPr>
              <w:t>salvo a aquellos a quienes se haya concedido dicho nombramiento antes del 1 de enero de</w:t>
            </w:r>
            <w:r w:rsidRPr="00D62F0A">
              <w:rPr>
                <w:b/>
                <w:sz w:val="18"/>
                <w:szCs w:val="18"/>
                <w:u w:val="single"/>
              </w:rPr>
              <w:t xml:space="preserve"> 2013.</w:t>
            </w:r>
          </w:p>
        </w:tc>
        <w:tc>
          <w:tcPr>
            <w:tcW w:w="4537"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Default="00E13E37" w:rsidP="00660085">
            <w:pPr>
              <w:rPr>
                <w:sz w:val="18"/>
                <w:szCs w:val="18"/>
              </w:rPr>
            </w:pPr>
          </w:p>
          <w:p w:rsidR="004E7B73" w:rsidRDefault="004E7B73" w:rsidP="00660085">
            <w:pPr>
              <w:rPr>
                <w:sz w:val="18"/>
                <w:szCs w:val="18"/>
              </w:rPr>
            </w:pPr>
          </w:p>
          <w:p w:rsidR="004E7B73" w:rsidRPr="00D62F0A" w:rsidRDefault="004E7B73" w:rsidP="00660085">
            <w:pPr>
              <w:rPr>
                <w:sz w:val="18"/>
                <w:szCs w:val="18"/>
              </w:rPr>
            </w:pPr>
          </w:p>
          <w:p w:rsidR="00E13E37" w:rsidRPr="00D62F0A" w:rsidRDefault="007466DA" w:rsidP="00660085">
            <w:pPr>
              <w:rPr>
                <w:sz w:val="18"/>
                <w:szCs w:val="18"/>
              </w:rPr>
            </w:pPr>
            <w:r w:rsidRPr="00D62F0A">
              <w:rPr>
                <w:sz w:val="18"/>
                <w:szCs w:val="18"/>
              </w:rPr>
              <w:t xml:space="preserve">Frase </w:t>
            </w:r>
            <w:r w:rsidR="002D43D6" w:rsidRPr="00D62F0A">
              <w:rPr>
                <w:sz w:val="18"/>
                <w:szCs w:val="18"/>
              </w:rPr>
              <w:t>incorporada</w:t>
            </w:r>
            <w:r w:rsidRPr="00D62F0A">
              <w:rPr>
                <w:sz w:val="18"/>
                <w:szCs w:val="18"/>
              </w:rPr>
              <w:t xml:space="preserve"> desde la cláusula </w:t>
            </w:r>
            <w:r w:rsidR="00750D81" w:rsidRPr="00D62F0A">
              <w:rPr>
                <w:sz w:val="18"/>
                <w:szCs w:val="18"/>
              </w:rPr>
              <w:t>4.20</w:t>
            </w:r>
            <w:r w:rsidRPr="00D62F0A">
              <w:rPr>
                <w:sz w:val="18"/>
                <w:szCs w:val="18"/>
              </w:rPr>
              <w:t>,</w:t>
            </w:r>
            <w:r w:rsidR="00750D81" w:rsidRPr="00D62F0A">
              <w:rPr>
                <w:sz w:val="18"/>
                <w:szCs w:val="18"/>
              </w:rPr>
              <w:t xml:space="preserve"> </w:t>
            </w:r>
            <w:r w:rsidRPr="00D62F0A">
              <w:rPr>
                <w:sz w:val="18"/>
                <w:szCs w:val="18"/>
              </w:rPr>
              <w:t>puesto que la función de la Organización con respecto al desarr</w:t>
            </w:r>
            <w:r w:rsidR="002D43D6" w:rsidRPr="00D62F0A">
              <w:rPr>
                <w:sz w:val="18"/>
                <w:szCs w:val="18"/>
              </w:rPr>
              <w:t>ollo profesional es aplicable a los funcionarios con nombramiento</w:t>
            </w:r>
            <w:r w:rsidR="00CE784F">
              <w:rPr>
                <w:sz w:val="18"/>
                <w:szCs w:val="18"/>
              </w:rPr>
              <w:t>s</w:t>
            </w:r>
            <w:r w:rsidR="002D43D6" w:rsidRPr="00D62F0A">
              <w:rPr>
                <w:sz w:val="18"/>
                <w:szCs w:val="18"/>
              </w:rPr>
              <w:t xml:space="preserve"> de plazo fijo, continuo</w:t>
            </w:r>
            <w:r w:rsidR="00CE784F">
              <w:rPr>
                <w:sz w:val="18"/>
                <w:szCs w:val="18"/>
              </w:rPr>
              <w:t>s</w:t>
            </w:r>
            <w:r w:rsidR="002D43D6" w:rsidRPr="00D62F0A">
              <w:rPr>
                <w:sz w:val="18"/>
                <w:szCs w:val="18"/>
              </w:rPr>
              <w:t xml:space="preserve"> </w:t>
            </w:r>
            <w:r w:rsidR="00CE784F">
              <w:rPr>
                <w:sz w:val="18"/>
                <w:szCs w:val="18"/>
              </w:rPr>
              <w:t>y</w:t>
            </w:r>
            <w:r w:rsidR="002D43D6" w:rsidRPr="00D62F0A">
              <w:rPr>
                <w:sz w:val="18"/>
                <w:szCs w:val="18"/>
              </w:rPr>
              <w:t xml:space="preserve"> permanente</w:t>
            </w:r>
            <w:r w:rsidR="00CE784F">
              <w:rPr>
                <w:sz w:val="18"/>
                <w:szCs w:val="18"/>
              </w:rPr>
              <w:t>s</w:t>
            </w:r>
            <w:r w:rsidR="00750D81" w:rsidRPr="00D62F0A">
              <w:rPr>
                <w:sz w:val="18"/>
                <w:szCs w:val="18"/>
              </w:rPr>
              <w:t>.</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Default="00E13E37" w:rsidP="00660085">
            <w:pPr>
              <w:rPr>
                <w:sz w:val="18"/>
                <w:szCs w:val="18"/>
              </w:rPr>
            </w:pPr>
          </w:p>
          <w:p w:rsidR="004E7B73" w:rsidRDefault="004E7B73" w:rsidP="00660085">
            <w:pPr>
              <w:rPr>
                <w:sz w:val="18"/>
                <w:szCs w:val="18"/>
              </w:rPr>
            </w:pPr>
          </w:p>
          <w:p w:rsidR="004E7B73" w:rsidRPr="00D62F0A" w:rsidRDefault="004E7B73"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7466DA" w:rsidP="00660085">
            <w:pPr>
              <w:rPr>
                <w:sz w:val="18"/>
                <w:szCs w:val="18"/>
              </w:rPr>
            </w:pPr>
            <w:r w:rsidRPr="00D62F0A">
              <w:rPr>
                <w:sz w:val="18"/>
                <w:szCs w:val="18"/>
              </w:rPr>
              <w:t>Se añade el nuevo párrafo </w:t>
            </w:r>
            <w:r w:rsidR="00750D81" w:rsidRPr="00D62F0A">
              <w:rPr>
                <w:sz w:val="18"/>
                <w:szCs w:val="18"/>
              </w:rPr>
              <w:t xml:space="preserve">c) </w:t>
            </w:r>
            <w:r w:rsidRPr="00D62F0A">
              <w:rPr>
                <w:sz w:val="18"/>
                <w:szCs w:val="18"/>
              </w:rPr>
              <w:t>para precisar que los funcionarios a prueba conforme a la cláusula 4.17.</w:t>
            </w:r>
            <w:r w:rsidR="00750D81" w:rsidRPr="00D62F0A">
              <w:rPr>
                <w:sz w:val="18"/>
                <w:szCs w:val="18"/>
              </w:rPr>
              <w:t xml:space="preserve">b) </w:t>
            </w:r>
            <w:r w:rsidRPr="00D62F0A">
              <w:rPr>
                <w:sz w:val="18"/>
                <w:szCs w:val="18"/>
              </w:rPr>
              <w:t>no están sujetos a los mecanismos de evaluación de su actuación profesional aplicables en virtud de la regla </w:t>
            </w:r>
            <w:r w:rsidR="00750D81" w:rsidRPr="00D62F0A">
              <w:rPr>
                <w:sz w:val="18"/>
                <w:szCs w:val="18"/>
              </w:rPr>
              <w:t>4.20.1.</w:t>
            </w:r>
          </w:p>
          <w:p w:rsidR="00E13E37" w:rsidRPr="00D62F0A" w:rsidRDefault="00E13E37" w:rsidP="00660085">
            <w:pPr>
              <w:rPr>
                <w:sz w:val="18"/>
                <w:szCs w:val="18"/>
              </w:rPr>
            </w:pPr>
          </w:p>
          <w:p w:rsidR="00750D81" w:rsidRPr="00D62F0A" w:rsidRDefault="00750D81" w:rsidP="00660085">
            <w:pPr>
              <w:rPr>
                <w:sz w:val="18"/>
                <w:szCs w:val="18"/>
              </w:rPr>
            </w:pPr>
          </w:p>
        </w:tc>
      </w:tr>
      <w:tr w:rsidR="00750D81" w:rsidRPr="00D62F0A" w:rsidTr="00660085">
        <w:trPr>
          <w:trHeight w:val="23"/>
        </w:trPr>
        <w:tc>
          <w:tcPr>
            <w:tcW w:w="1842" w:type="dxa"/>
            <w:shd w:val="clear" w:color="auto" w:fill="auto"/>
            <w:tcMar>
              <w:top w:w="57" w:type="dxa"/>
              <w:bottom w:w="57" w:type="dxa"/>
            </w:tcMar>
          </w:tcPr>
          <w:p w:rsidR="00E13E37" w:rsidRPr="00D62F0A" w:rsidRDefault="007F5E5B" w:rsidP="00660085">
            <w:pPr>
              <w:pStyle w:val="Default"/>
              <w:rPr>
                <w:b/>
                <w:color w:val="auto"/>
                <w:sz w:val="18"/>
                <w:szCs w:val="18"/>
                <w:lang w:val="es-ES"/>
              </w:rPr>
            </w:pPr>
            <w:r w:rsidRPr="00D62F0A">
              <w:rPr>
                <w:b/>
                <w:color w:val="auto"/>
                <w:sz w:val="18"/>
                <w:szCs w:val="18"/>
                <w:lang w:val="es-ES"/>
              </w:rPr>
              <w:t>Regla</w:t>
            </w:r>
            <w:r w:rsidR="00750D81" w:rsidRPr="00D62F0A">
              <w:rPr>
                <w:b/>
                <w:color w:val="auto"/>
                <w:sz w:val="18"/>
                <w:szCs w:val="18"/>
                <w:lang w:val="es-ES"/>
              </w:rPr>
              <w:t xml:space="preserve"> 5.2.1</w:t>
            </w:r>
          </w:p>
          <w:p w:rsidR="00E13E37" w:rsidRPr="00D62F0A" w:rsidRDefault="00E13E37" w:rsidP="00660085">
            <w:pPr>
              <w:pStyle w:val="Default"/>
              <w:rPr>
                <w:color w:val="auto"/>
                <w:sz w:val="18"/>
                <w:szCs w:val="18"/>
                <w:lang w:val="es-ES"/>
              </w:rPr>
            </w:pPr>
          </w:p>
          <w:p w:rsidR="00750D81" w:rsidRPr="00D62F0A" w:rsidRDefault="003E069C" w:rsidP="003E069C">
            <w:pPr>
              <w:pStyle w:val="Default"/>
              <w:rPr>
                <w:color w:val="auto"/>
                <w:sz w:val="18"/>
                <w:szCs w:val="18"/>
                <w:lang w:val="es-ES"/>
              </w:rPr>
            </w:pPr>
            <w:r w:rsidRPr="00D62F0A">
              <w:rPr>
                <w:color w:val="auto"/>
                <w:sz w:val="18"/>
                <w:szCs w:val="18"/>
                <w:lang w:val="es-ES"/>
              </w:rPr>
              <w:t>Licencias especiales para los funcionarios con nombramiento temporal</w:t>
            </w:r>
          </w:p>
        </w:tc>
        <w:tc>
          <w:tcPr>
            <w:tcW w:w="4536" w:type="dxa"/>
            <w:shd w:val="clear" w:color="auto" w:fill="auto"/>
            <w:tcMar>
              <w:top w:w="57" w:type="dxa"/>
              <w:bottom w:w="57" w:type="dxa"/>
            </w:tcMar>
          </w:tcPr>
          <w:p w:rsidR="00750D81" w:rsidRPr="00D62F0A" w:rsidRDefault="003E069C" w:rsidP="003E069C">
            <w:pPr>
              <w:rPr>
                <w:sz w:val="18"/>
                <w:szCs w:val="18"/>
              </w:rPr>
            </w:pPr>
            <w:r w:rsidRPr="00D62F0A">
              <w:rPr>
                <w:sz w:val="18"/>
                <w:szCs w:val="18"/>
              </w:rPr>
              <w:t>Por lo general no se concederán licencias especiales a los funcionarios con nombramiento temporal.  La Oficina Internacional podrá autorizar licencias especiales con sueldo parcial, o sin sueldo, para los funcionarios con nombramiento temporal en circunstancias excepcionales o apremiantes.  Ahora bien, deben salvaguardarse los intereses del servicio al que esté asignado el funcionario interesado.</w:t>
            </w:r>
          </w:p>
        </w:tc>
        <w:tc>
          <w:tcPr>
            <w:tcW w:w="4536" w:type="dxa"/>
            <w:shd w:val="clear" w:color="auto" w:fill="auto"/>
            <w:tcMar>
              <w:top w:w="57" w:type="dxa"/>
              <w:bottom w:w="57" w:type="dxa"/>
            </w:tcMar>
          </w:tcPr>
          <w:p w:rsidR="00E13E37" w:rsidRPr="00D62F0A" w:rsidRDefault="003E069C" w:rsidP="003E069C">
            <w:pPr>
              <w:rPr>
                <w:b/>
                <w:sz w:val="18"/>
                <w:szCs w:val="18"/>
              </w:rPr>
            </w:pPr>
            <w:r w:rsidRPr="00D62F0A">
              <w:rPr>
                <w:sz w:val="18"/>
                <w:szCs w:val="18"/>
              </w:rPr>
              <w:t>Por lo general no se concederán licencias especiales a los funcionarios con nombramiento temporal.  La Oficina Internacional podrá autorizar licencias especiales con sueldo parcial, o sin sueldo, para los funcionarios con nombramiento temporal en circunstancias excepcionales o apremiantes.</w:t>
            </w:r>
            <w:r w:rsidR="00750D81" w:rsidRPr="00D62F0A">
              <w:rPr>
                <w:sz w:val="18"/>
                <w:szCs w:val="18"/>
              </w:rPr>
              <w:t xml:space="preserve"> </w:t>
            </w:r>
            <w:r w:rsidR="003F1808" w:rsidRPr="00D62F0A">
              <w:rPr>
                <w:b/>
                <w:sz w:val="18"/>
                <w:szCs w:val="18"/>
                <w:u w:val="single"/>
              </w:rPr>
              <w:t xml:space="preserve">Se podrá conceder una licencia por razones humanitarias con sueldo completo, </w:t>
            </w:r>
            <w:r w:rsidR="005A1E25" w:rsidRPr="00D62F0A">
              <w:rPr>
                <w:b/>
                <w:sz w:val="18"/>
                <w:szCs w:val="18"/>
                <w:u w:val="single"/>
              </w:rPr>
              <w:t xml:space="preserve">sujeta </w:t>
            </w:r>
            <w:r w:rsidR="003F1808" w:rsidRPr="00D62F0A">
              <w:rPr>
                <w:b/>
                <w:sz w:val="18"/>
                <w:szCs w:val="18"/>
                <w:u w:val="single"/>
              </w:rPr>
              <w:t xml:space="preserve">a las condiciones estipuladas por el Director General </w:t>
            </w:r>
            <w:r w:rsidR="003F1808" w:rsidRPr="00D62F0A">
              <w:rPr>
                <w:b/>
                <w:sz w:val="18"/>
                <w:szCs w:val="18"/>
                <w:u w:val="single"/>
              </w:rPr>
              <w:lastRenderedPageBreak/>
              <w:t>en una orden de servicio</w:t>
            </w:r>
            <w:r w:rsidR="00750D81" w:rsidRPr="00D62F0A">
              <w:rPr>
                <w:sz w:val="18"/>
                <w:szCs w:val="18"/>
                <w:u w:val="single"/>
              </w:rPr>
              <w:t>.</w:t>
            </w:r>
            <w:r w:rsidR="00750D81" w:rsidRPr="00D62F0A">
              <w:rPr>
                <w:sz w:val="18"/>
                <w:szCs w:val="18"/>
              </w:rPr>
              <w:t xml:space="preserve"> </w:t>
            </w:r>
            <w:r w:rsidRPr="00D62F0A">
              <w:rPr>
                <w:sz w:val="18"/>
                <w:szCs w:val="18"/>
              </w:rPr>
              <w:t>Ahora bien, deben salvaguardarse los intereses del servicio al que esté asignado el funcionario interesado.</w:t>
            </w:r>
            <w:r w:rsidR="00750D81" w:rsidRPr="00D62F0A">
              <w:rPr>
                <w:sz w:val="18"/>
                <w:szCs w:val="18"/>
              </w:rPr>
              <w:t xml:space="preserve"> </w:t>
            </w:r>
            <w:r w:rsidR="003F1808" w:rsidRPr="00D62F0A">
              <w:rPr>
                <w:b/>
                <w:sz w:val="18"/>
                <w:szCs w:val="18"/>
                <w:u w:val="single"/>
              </w:rPr>
              <w:t>Se aplicará la cláusula </w:t>
            </w:r>
            <w:r w:rsidR="00750D81" w:rsidRPr="00D62F0A">
              <w:rPr>
                <w:b/>
                <w:sz w:val="18"/>
                <w:szCs w:val="18"/>
                <w:u w:val="single"/>
              </w:rPr>
              <w:t>5.2</w:t>
            </w:r>
            <w:r w:rsidR="003F1808" w:rsidRPr="00D62F0A">
              <w:rPr>
                <w:b/>
                <w:sz w:val="18"/>
                <w:szCs w:val="18"/>
                <w:u w:val="single"/>
              </w:rPr>
              <w:t>.</w:t>
            </w:r>
            <w:r w:rsidR="00750D81" w:rsidRPr="00D62F0A">
              <w:rPr>
                <w:b/>
                <w:sz w:val="18"/>
                <w:szCs w:val="18"/>
                <w:u w:val="single"/>
              </w:rPr>
              <w:t xml:space="preserve">c) </w:t>
            </w:r>
            <w:r w:rsidR="00750D81" w:rsidRPr="00D62F0A">
              <w:rPr>
                <w:b/>
                <w:i/>
                <w:iCs/>
                <w:sz w:val="18"/>
                <w:szCs w:val="18"/>
                <w:u w:val="single"/>
              </w:rPr>
              <w:t>mutatis mutandis</w:t>
            </w:r>
            <w:r w:rsidR="00750D81" w:rsidRPr="00D62F0A">
              <w:rPr>
                <w:b/>
                <w:sz w:val="18"/>
                <w:szCs w:val="18"/>
                <w:u w:val="single"/>
              </w:rPr>
              <w:t xml:space="preserve"> </w:t>
            </w:r>
            <w:r w:rsidR="003F1808" w:rsidRPr="00D62F0A">
              <w:rPr>
                <w:b/>
                <w:sz w:val="18"/>
                <w:szCs w:val="18"/>
                <w:u w:val="single"/>
              </w:rPr>
              <w:t>a los funcionarios con nombramiento temporal</w:t>
            </w:r>
            <w:r w:rsidR="00750D81" w:rsidRPr="00D62F0A">
              <w:rPr>
                <w:b/>
                <w:sz w:val="18"/>
                <w:szCs w:val="18"/>
                <w:u w:val="single"/>
              </w:rPr>
              <w:t>.</w:t>
            </w:r>
          </w:p>
          <w:p w:rsidR="00750D81" w:rsidRPr="00D62F0A" w:rsidRDefault="00750D81" w:rsidP="00660085">
            <w:pPr>
              <w:rPr>
                <w:b/>
                <w:sz w:val="18"/>
                <w:szCs w:val="18"/>
              </w:rPr>
            </w:pPr>
          </w:p>
        </w:tc>
        <w:tc>
          <w:tcPr>
            <w:tcW w:w="4537" w:type="dxa"/>
            <w:shd w:val="clear" w:color="auto" w:fill="auto"/>
            <w:tcMar>
              <w:top w:w="57" w:type="dxa"/>
              <w:bottom w:w="57" w:type="dxa"/>
            </w:tcMar>
          </w:tcPr>
          <w:p w:rsidR="00E13E37" w:rsidRPr="00D62F0A" w:rsidRDefault="00CB39DC" w:rsidP="00660085">
            <w:pPr>
              <w:pStyle w:val="ListParagraph"/>
              <w:ind w:left="0"/>
              <w:contextualSpacing w:val="0"/>
              <w:rPr>
                <w:sz w:val="18"/>
                <w:szCs w:val="18"/>
                <w:lang w:val="es-ES"/>
              </w:rPr>
            </w:pPr>
            <w:r w:rsidRPr="00D62F0A">
              <w:rPr>
                <w:sz w:val="18"/>
                <w:szCs w:val="18"/>
                <w:lang w:val="es-ES"/>
              </w:rPr>
              <w:lastRenderedPageBreak/>
              <w:t xml:space="preserve">Para subsanar una incoherencia entre </w:t>
            </w:r>
            <w:r w:rsidR="00E64550" w:rsidRPr="00D62F0A">
              <w:rPr>
                <w:sz w:val="18"/>
                <w:szCs w:val="18"/>
                <w:lang w:val="es-ES"/>
              </w:rPr>
              <w:t>est</w:t>
            </w:r>
            <w:r w:rsidRPr="00D62F0A">
              <w:rPr>
                <w:sz w:val="18"/>
                <w:szCs w:val="18"/>
                <w:lang w:val="es-ES"/>
              </w:rPr>
              <w:t>a regla y la política de la Organización con respecto a la licencia por razones humanitarias</w:t>
            </w:r>
            <w:r w:rsidR="00750D81" w:rsidRPr="00D62F0A">
              <w:rPr>
                <w:sz w:val="18"/>
                <w:szCs w:val="18"/>
                <w:lang w:val="es-ES"/>
              </w:rPr>
              <w:t xml:space="preserve">. </w:t>
            </w:r>
            <w:r w:rsidRPr="00D62F0A">
              <w:rPr>
                <w:sz w:val="18"/>
                <w:szCs w:val="18"/>
                <w:lang w:val="es-ES"/>
              </w:rPr>
              <w:t>Actualmente, la regla </w:t>
            </w:r>
            <w:r w:rsidR="00750D81" w:rsidRPr="00D62F0A">
              <w:rPr>
                <w:sz w:val="18"/>
                <w:szCs w:val="18"/>
                <w:lang w:val="es-ES"/>
              </w:rPr>
              <w:t xml:space="preserve">5.2.1 </w:t>
            </w:r>
            <w:r w:rsidRPr="00D62F0A">
              <w:rPr>
                <w:sz w:val="18"/>
                <w:szCs w:val="18"/>
                <w:lang w:val="es-ES"/>
              </w:rPr>
              <w:t xml:space="preserve">solo </w:t>
            </w:r>
            <w:r w:rsidR="00E64550" w:rsidRPr="00D62F0A">
              <w:rPr>
                <w:sz w:val="18"/>
                <w:szCs w:val="18"/>
                <w:lang w:val="es-ES"/>
              </w:rPr>
              <w:t>establece</w:t>
            </w:r>
            <w:r w:rsidRPr="00D62F0A">
              <w:rPr>
                <w:sz w:val="18"/>
                <w:szCs w:val="18"/>
                <w:lang w:val="es-ES"/>
              </w:rPr>
              <w:t xml:space="preserve"> </w:t>
            </w:r>
            <w:r w:rsidR="00E64550" w:rsidRPr="00D62F0A">
              <w:rPr>
                <w:sz w:val="18"/>
                <w:szCs w:val="18"/>
                <w:lang w:val="es-ES"/>
              </w:rPr>
              <w:t xml:space="preserve">que se concedan </w:t>
            </w:r>
            <w:r w:rsidRPr="00D62F0A">
              <w:rPr>
                <w:sz w:val="18"/>
                <w:szCs w:val="18"/>
                <w:lang w:val="es-ES"/>
              </w:rPr>
              <w:t xml:space="preserve">licencias especiales </w:t>
            </w:r>
            <w:r w:rsidRPr="00D62F0A">
              <w:rPr>
                <w:iCs/>
                <w:sz w:val="18"/>
                <w:szCs w:val="18"/>
                <w:lang w:val="es-ES"/>
              </w:rPr>
              <w:t>“con sueldo parcial, o sin sueldo”</w:t>
            </w:r>
            <w:r w:rsidR="00750D81" w:rsidRPr="00D62F0A">
              <w:rPr>
                <w:sz w:val="18"/>
                <w:szCs w:val="18"/>
                <w:lang w:val="es-ES"/>
              </w:rPr>
              <w:t xml:space="preserve"> </w:t>
            </w:r>
            <w:r w:rsidRPr="00D62F0A">
              <w:rPr>
                <w:sz w:val="18"/>
                <w:szCs w:val="18"/>
                <w:lang w:val="es-ES"/>
              </w:rPr>
              <w:t xml:space="preserve">a los funcionarios con nombramiento </w:t>
            </w:r>
            <w:r w:rsidR="003F3745" w:rsidRPr="00D62F0A">
              <w:rPr>
                <w:sz w:val="18"/>
                <w:szCs w:val="18"/>
                <w:lang w:val="es-ES"/>
              </w:rPr>
              <w:t>temporal</w:t>
            </w:r>
            <w:r w:rsidRPr="00D62F0A">
              <w:rPr>
                <w:sz w:val="18"/>
                <w:szCs w:val="18"/>
                <w:lang w:val="es-ES"/>
              </w:rPr>
              <w:t xml:space="preserve">, mientras que la política </w:t>
            </w:r>
            <w:r w:rsidR="00E64550" w:rsidRPr="00D62F0A">
              <w:rPr>
                <w:sz w:val="18"/>
                <w:szCs w:val="18"/>
                <w:lang w:val="es-ES"/>
              </w:rPr>
              <w:t xml:space="preserve">estipula </w:t>
            </w:r>
            <w:r w:rsidRPr="00D62F0A">
              <w:rPr>
                <w:sz w:val="18"/>
                <w:szCs w:val="18"/>
                <w:lang w:val="es-ES"/>
              </w:rPr>
              <w:t xml:space="preserve">la concesión de tres días de licencia especial con sueldo completo al personal, incluido el personal temporal, por </w:t>
            </w:r>
            <w:r w:rsidR="00E64550" w:rsidRPr="00D62F0A">
              <w:rPr>
                <w:sz w:val="18"/>
                <w:szCs w:val="18"/>
                <w:lang w:val="es-ES"/>
              </w:rPr>
              <w:t xml:space="preserve">el fallecimiento </w:t>
            </w:r>
            <w:r w:rsidRPr="00D62F0A">
              <w:rPr>
                <w:sz w:val="18"/>
                <w:szCs w:val="18"/>
                <w:lang w:val="es-ES"/>
              </w:rPr>
              <w:t>de un familiar cercano</w:t>
            </w:r>
            <w:r w:rsidR="00750D81" w:rsidRPr="00D62F0A">
              <w:rPr>
                <w:sz w:val="18"/>
                <w:szCs w:val="18"/>
                <w:lang w:val="es-ES"/>
              </w:rPr>
              <w:t>.</w:t>
            </w:r>
          </w:p>
          <w:p w:rsidR="00E13E37" w:rsidRPr="00D62F0A" w:rsidRDefault="00E13E37" w:rsidP="00660085">
            <w:pPr>
              <w:pStyle w:val="ListParagraph"/>
              <w:ind w:left="0"/>
              <w:contextualSpacing w:val="0"/>
              <w:rPr>
                <w:sz w:val="18"/>
                <w:szCs w:val="18"/>
                <w:lang w:val="es-ES"/>
              </w:rPr>
            </w:pPr>
          </w:p>
          <w:p w:rsidR="00E13E37" w:rsidRPr="00D62F0A" w:rsidRDefault="00E13E37" w:rsidP="00660085">
            <w:pPr>
              <w:pStyle w:val="ListParagraph"/>
              <w:ind w:left="0"/>
              <w:contextualSpacing w:val="0"/>
              <w:rPr>
                <w:sz w:val="18"/>
                <w:szCs w:val="18"/>
                <w:lang w:val="es-ES"/>
              </w:rPr>
            </w:pPr>
          </w:p>
          <w:p w:rsidR="00750D81" w:rsidRPr="00D62F0A" w:rsidRDefault="00CB39DC" w:rsidP="00CB39DC">
            <w:pPr>
              <w:pStyle w:val="ListParagraph"/>
              <w:ind w:left="0"/>
              <w:contextualSpacing w:val="0"/>
              <w:rPr>
                <w:sz w:val="18"/>
                <w:szCs w:val="18"/>
                <w:lang w:val="es-ES"/>
              </w:rPr>
            </w:pPr>
            <w:r w:rsidRPr="00D62F0A">
              <w:rPr>
                <w:sz w:val="18"/>
                <w:szCs w:val="18"/>
                <w:lang w:val="es-ES"/>
              </w:rPr>
              <w:t>Para esclarecer que la cláusula 5.2.</w:t>
            </w:r>
            <w:r w:rsidR="00750D81" w:rsidRPr="00D62F0A">
              <w:rPr>
                <w:sz w:val="18"/>
                <w:szCs w:val="18"/>
                <w:lang w:val="es-ES"/>
              </w:rPr>
              <w:t>c) (</w:t>
            </w:r>
            <w:r w:rsidRPr="00D62F0A">
              <w:rPr>
                <w:sz w:val="18"/>
                <w:szCs w:val="18"/>
                <w:lang w:val="es-ES"/>
              </w:rPr>
              <w:t>sobre la relación de la licencia especial con otros derechos</w:t>
            </w:r>
            <w:r w:rsidR="00750D81" w:rsidRPr="00D62F0A">
              <w:rPr>
                <w:sz w:val="18"/>
                <w:szCs w:val="18"/>
                <w:lang w:val="es-ES"/>
              </w:rPr>
              <w:t xml:space="preserve">) </w:t>
            </w:r>
            <w:r w:rsidRPr="00D62F0A">
              <w:rPr>
                <w:sz w:val="18"/>
                <w:szCs w:val="18"/>
                <w:lang w:val="es-ES"/>
              </w:rPr>
              <w:t>se aplica a los funcionarios con nombramiento temporal, aunque en la cláusula 5.2.</w:t>
            </w:r>
            <w:r w:rsidR="00750D81" w:rsidRPr="00D62F0A">
              <w:rPr>
                <w:sz w:val="18"/>
                <w:szCs w:val="18"/>
                <w:lang w:val="es-ES"/>
              </w:rPr>
              <w:t xml:space="preserve">f) </w:t>
            </w:r>
            <w:r w:rsidRPr="00D62F0A">
              <w:rPr>
                <w:sz w:val="18"/>
                <w:szCs w:val="18"/>
                <w:lang w:val="es-ES"/>
              </w:rPr>
              <w:t>se establece que el objeto de la cláusula </w:t>
            </w:r>
            <w:r w:rsidR="00750D81" w:rsidRPr="00D62F0A">
              <w:rPr>
                <w:sz w:val="18"/>
                <w:szCs w:val="18"/>
                <w:lang w:val="es-ES"/>
              </w:rPr>
              <w:t xml:space="preserve">5.2 </w:t>
            </w:r>
            <w:r w:rsidRPr="00D62F0A">
              <w:rPr>
                <w:sz w:val="18"/>
                <w:szCs w:val="18"/>
                <w:lang w:val="es-ES"/>
              </w:rPr>
              <w:t>no es aplicable a los funcionarios con nombramiento temporal</w:t>
            </w:r>
            <w:r w:rsidR="00750D81" w:rsidRPr="00D62F0A">
              <w:rPr>
                <w:sz w:val="18"/>
                <w:szCs w:val="18"/>
                <w:lang w:val="es-ES"/>
              </w:rPr>
              <w:t>.</w:t>
            </w:r>
          </w:p>
        </w:tc>
      </w:tr>
      <w:tr w:rsidR="00750D81" w:rsidRPr="00D62F0A" w:rsidTr="00660085">
        <w:trPr>
          <w:trHeight w:val="988"/>
        </w:trPr>
        <w:tc>
          <w:tcPr>
            <w:tcW w:w="1842" w:type="dxa"/>
            <w:shd w:val="clear" w:color="auto" w:fill="auto"/>
            <w:tcMar>
              <w:top w:w="57" w:type="dxa"/>
              <w:bottom w:w="57" w:type="dxa"/>
            </w:tcMar>
          </w:tcPr>
          <w:p w:rsidR="00E13E37" w:rsidRPr="00D62F0A" w:rsidRDefault="007F5E5B" w:rsidP="00660085">
            <w:pPr>
              <w:rPr>
                <w:b/>
                <w:sz w:val="18"/>
                <w:szCs w:val="18"/>
              </w:rPr>
            </w:pPr>
            <w:r w:rsidRPr="00D62F0A">
              <w:rPr>
                <w:b/>
                <w:sz w:val="18"/>
                <w:szCs w:val="18"/>
              </w:rPr>
              <w:lastRenderedPageBreak/>
              <w:t>Regla</w:t>
            </w:r>
            <w:r w:rsidR="00750D81" w:rsidRPr="00D62F0A">
              <w:rPr>
                <w:b/>
                <w:sz w:val="18"/>
                <w:szCs w:val="18"/>
              </w:rPr>
              <w:t xml:space="preserve"> 6.2.1</w:t>
            </w:r>
            <w:r w:rsidRPr="00D62F0A">
              <w:rPr>
                <w:b/>
                <w:sz w:val="18"/>
                <w:szCs w:val="18"/>
              </w:rPr>
              <w:t>.</w:t>
            </w:r>
            <w:r w:rsidR="00750D81" w:rsidRPr="00D62F0A">
              <w:rPr>
                <w:b/>
                <w:sz w:val="18"/>
                <w:szCs w:val="18"/>
              </w:rPr>
              <w:t>d)</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Seguro médico</w:t>
            </w:r>
          </w:p>
        </w:tc>
        <w:tc>
          <w:tcPr>
            <w:tcW w:w="4536" w:type="dxa"/>
            <w:shd w:val="clear" w:color="auto" w:fill="auto"/>
            <w:tcMar>
              <w:top w:w="57" w:type="dxa"/>
              <w:bottom w:w="57" w:type="dxa"/>
            </w:tcMar>
          </w:tcPr>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E16205" w:rsidP="003E069C">
            <w:pPr>
              <w:pStyle w:val="Default"/>
              <w:rPr>
                <w:color w:val="auto"/>
                <w:sz w:val="18"/>
                <w:szCs w:val="18"/>
                <w:lang w:val="es-ES"/>
              </w:rPr>
            </w:pPr>
            <w:r w:rsidRPr="00D62F0A">
              <w:rPr>
                <w:color w:val="auto"/>
                <w:sz w:val="18"/>
                <w:szCs w:val="18"/>
                <w:lang w:val="es-ES"/>
              </w:rPr>
              <w:t xml:space="preserve">d) </w:t>
            </w:r>
            <w:r w:rsidR="003E069C" w:rsidRPr="00D62F0A">
              <w:rPr>
                <w:color w:val="auto"/>
                <w:sz w:val="18"/>
                <w:szCs w:val="18"/>
                <w:lang w:val="es-ES"/>
              </w:rPr>
              <w:t>Las primas pagaderas en virtud del plan de seguro médico para los funcionarios y sus familiares a cargo se distribuirán entre el funcionario y la Oficina Internacional con arreglo al siguiente cuadro:</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750D81" w:rsidRPr="00D62F0A" w:rsidRDefault="00750D81" w:rsidP="00660085">
            <w:pPr>
              <w:pStyle w:val="Default"/>
              <w:rPr>
                <w:color w:val="auto"/>
                <w:sz w:val="18"/>
                <w:szCs w:val="18"/>
                <w:lang w:val="es-ES"/>
              </w:rPr>
            </w:pPr>
          </w:p>
          <w:tbl>
            <w:tblPr>
              <w:tblW w:w="4288" w:type="dxa"/>
              <w:tblLayout w:type="fixed"/>
              <w:tblLook w:val="0000" w:firstRow="0" w:lastRow="0" w:firstColumn="0" w:lastColumn="0" w:noHBand="0" w:noVBand="0"/>
            </w:tblPr>
            <w:tblGrid>
              <w:gridCol w:w="1453"/>
              <w:gridCol w:w="1417"/>
              <w:gridCol w:w="1418"/>
            </w:tblGrid>
            <w:tr w:rsidR="00750D81" w:rsidRPr="00D62F0A" w:rsidTr="00660085">
              <w:trPr>
                <w:gridBefore w:val="1"/>
                <w:wBefore w:w="1453" w:type="dxa"/>
                <w:trHeight w:val="804"/>
              </w:trPr>
              <w:tc>
                <w:tcPr>
                  <w:tcW w:w="1417" w:type="dxa"/>
                  <w:tcMar>
                    <w:top w:w="28" w:type="dxa"/>
                    <w:bottom w:w="28" w:type="dxa"/>
                  </w:tcMar>
                </w:tcPr>
                <w:p w:rsidR="00750D81" w:rsidRPr="00D62F0A" w:rsidRDefault="007F5E5B" w:rsidP="007F5E5B">
                  <w:pPr>
                    <w:autoSpaceDE w:val="0"/>
                    <w:autoSpaceDN w:val="0"/>
                    <w:adjustRightInd w:val="0"/>
                    <w:rPr>
                      <w:sz w:val="16"/>
                      <w:szCs w:val="16"/>
                    </w:rPr>
                  </w:pPr>
                  <w:r w:rsidRPr="00D62F0A">
                    <w:rPr>
                      <w:sz w:val="16"/>
                      <w:szCs w:val="16"/>
                    </w:rPr>
                    <w:t>Porcentaje de la prima que sufragará el funcionario</w:t>
                  </w:r>
                  <w:r w:rsidR="00750D81" w:rsidRPr="00D62F0A">
                    <w:rPr>
                      <w:sz w:val="16"/>
                      <w:szCs w:val="16"/>
                    </w:rPr>
                    <w:t xml:space="preserve"> </w:t>
                  </w:r>
                </w:p>
              </w:tc>
              <w:tc>
                <w:tcPr>
                  <w:tcW w:w="1418" w:type="dxa"/>
                  <w:tcMar>
                    <w:top w:w="28" w:type="dxa"/>
                    <w:bottom w:w="28" w:type="dxa"/>
                  </w:tcMar>
                </w:tcPr>
                <w:p w:rsidR="00750D81" w:rsidRPr="00D62F0A" w:rsidRDefault="007F5E5B" w:rsidP="00660085">
                  <w:pPr>
                    <w:autoSpaceDE w:val="0"/>
                    <w:autoSpaceDN w:val="0"/>
                    <w:adjustRightInd w:val="0"/>
                    <w:rPr>
                      <w:sz w:val="16"/>
                      <w:szCs w:val="16"/>
                    </w:rPr>
                  </w:pPr>
                  <w:r w:rsidRPr="00D62F0A">
                    <w:rPr>
                      <w:sz w:val="16"/>
                      <w:szCs w:val="16"/>
                    </w:rPr>
                    <w:t>Porcentaje de la prima que sufragará la Oficina Internacional</w:t>
                  </w:r>
                </w:p>
              </w:tc>
            </w:tr>
            <w:tr w:rsidR="00750D81" w:rsidRPr="00D62F0A" w:rsidTr="00660085">
              <w:trPr>
                <w:trHeight w:val="438"/>
              </w:trPr>
              <w:tc>
                <w:tcPr>
                  <w:tcW w:w="1453" w:type="dxa"/>
                  <w:vAlign w:val="center"/>
                </w:tcPr>
                <w:p w:rsidR="00E13E37" w:rsidRPr="00D62F0A" w:rsidRDefault="007F5E5B" w:rsidP="00660085">
                  <w:pPr>
                    <w:autoSpaceDE w:val="0"/>
                    <w:autoSpaceDN w:val="0"/>
                    <w:adjustRightInd w:val="0"/>
                    <w:rPr>
                      <w:sz w:val="16"/>
                      <w:szCs w:val="16"/>
                    </w:rPr>
                  </w:pPr>
                  <w:r w:rsidRPr="00D62F0A">
                    <w:rPr>
                      <w:sz w:val="16"/>
                      <w:szCs w:val="16"/>
                    </w:rPr>
                    <w:t>G1</w:t>
                  </w:r>
                  <w:r w:rsidR="00750D81" w:rsidRPr="00D62F0A">
                    <w:rPr>
                      <w:sz w:val="16"/>
                      <w:szCs w:val="16"/>
                    </w:rPr>
                    <w:t xml:space="preserve"> </w:t>
                  </w:r>
                  <w:r w:rsidRPr="00D62F0A">
                    <w:rPr>
                      <w:sz w:val="16"/>
                      <w:szCs w:val="16"/>
                    </w:rPr>
                    <w:t>a</w:t>
                  </w:r>
                  <w:r w:rsidR="00750D81" w:rsidRPr="00D62F0A">
                    <w:rPr>
                      <w:sz w:val="16"/>
                      <w:szCs w:val="16"/>
                    </w:rPr>
                    <w:t xml:space="preserve"> G4, NOA </w:t>
                  </w:r>
                </w:p>
                <w:p w:rsidR="00750D81" w:rsidRPr="00D62F0A" w:rsidRDefault="007F5E5B" w:rsidP="00660085">
                  <w:pPr>
                    <w:autoSpaceDE w:val="0"/>
                    <w:autoSpaceDN w:val="0"/>
                    <w:adjustRightInd w:val="0"/>
                    <w:rPr>
                      <w:sz w:val="16"/>
                      <w:szCs w:val="16"/>
                    </w:rPr>
                  </w:pPr>
                  <w:r w:rsidRPr="00D62F0A">
                    <w:rPr>
                      <w:sz w:val="16"/>
                      <w:szCs w:val="16"/>
                    </w:rPr>
                    <w:t>y</w:t>
                  </w:r>
                  <w:r w:rsidR="00750D81" w:rsidRPr="00D62F0A">
                    <w:rPr>
                      <w:sz w:val="16"/>
                      <w:szCs w:val="16"/>
                    </w:rPr>
                    <w:t xml:space="preserve"> P-1 </w:t>
                  </w:r>
                </w:p>
              </w:tc>
              <w:tc>
                <w:tcPr>
                  <w:tcW w:w="1417" w:type="dxa"/>
                  <w:vAlign w:val="center"/>
                </w:tcPr>
                <w:p w:rsidR="00750D81" w:rsidRPr="00D62F0A" w:rsidRDefault="00750D81" w:rsidP="00660085">
                  <w:pPr>
                    <w:jc w:val="center"/>
                    <w:rPr>
                      <w:sz w:val="16"/>
                      <w:szCs w:val="16"/>
                    </w:rPr>
                  </w:pPr>
                  <w:r w:rsidRPr="00D62F0A">
                    <w:rPr>
                      <w:sz w:val="16"/>
                      <w:szCs w:val="16"/>
                    </w:rPr>
                    <w:t>25</w:t>
                  </w:r>
                </w:p>
              </w:tc>
              <w:tc>
                <w:tcPr>
                  <w:tcW w:w="1418" w:type="dxa"/>
                  <w:vAlign w:val="center"/>
                </w:tcPr>
                <w:p w:rsidR="00750D81" w:rsidRPr="00D62F0A" w:rsidRDefault="00750D81" w:rsidP="00660085">
                  <w:pPr>
                    <w:autoSpaceDE w:val="0"/>
                    <w:autoSpaceDN w:val="0"/>
                    <w:adjustRightInd w:val="0"/>
                    <w:jc w:val="center"/>
                    <w:rPr>
                      <w:sz w:val="16"/>
                      <w:szCs w:val="16"/>
                    </w:rPr>
                  </w:pPr>
                  <w:r w:rsidRPr="00D62F0A">
                    <w:rPr>
                      <w:sz w:val="16"/>
                      <w:szCs w:val="16"/>
                    </w:rPr>
                    <w:t>75</w:t>
                  </w:r>
                </w:p>
              </w:tc>
            </w:tr>
            <w:tr w:rsidR="00750D81" w:rsidRPr="00D62F0A" w:rsidTr="00660085">
              <w:trPr>
                <w:trHeight w:val="284"/>
              </w:trPr>
              <w:tc>
                <w:tcPr>
                  <w:tcW w:w="1453" w:type="dxa"/>
                  <w:vAlign w:val="center"/>
                </w:tcPr>
                <w:p w:rsidR="00750D81" w:rsidRPr="00D62F0A" w:rsidRDefault="00750D81" w:rsidP="007F5E5B">
                  <w:pPr>
                    <w:autoSpaceDE w:val="0"/>
                    <w:autoSpaceDN w:val="0"/>
                    <w:adjustRightInd w:val="0"/>
                    <w:rPr>
                      <w:sz w:val="16"/>
                      <w:szCs w:val="16"/>
                    </w:rPr>
                  </w:pPr>
                  <w:r w:rsidRPr="00D62F0A">
                    <w:rPr>
                      <w:sz w:val="16"/>
                      <w:szCs w:val="16"/>
                    </w:rPr>
                    <w:t xml:space="preserve">G5 </w:t>
                  </w:r>
                  <w:r w:rsidR="007F5E5B" w:rsidRPr="00D62F0A">
                    <w:rPr>
                      <w:sz w:val="16"/>
                      <w:szCs w:val="16"/>
                    </w:rPr>
                    <w:t xml:space="preserve">y </w:t>
                  </w:r>
                  <w:r w:rsidRPr="00D62F0A">
                    <w:rPr>
                      <w:sz w:val="16"/>
                      <w:szCs w:val="16"/>
                    </w:rPr>
                    <w:t xml:space="preserve">G6 </w:t>
                  </w:r>
                </w:p>
              </w:tc>
              <w:tc>
                <w:tcPr>
                  <w:tcW w:w="1417" w:type="dxa"/>
                  <w:vAlign w:val="center"/>
                </w:tcPr>
                <w:p w:rsidR="00750D81" w:rsidRPr="00D62F0A" w:rsidRDefault="00750D81" w:rsidP="00660085">
                  <w:pPr>
                    <w:autoSpaceDE w:val="0"/>
                    <w:autoSpaceDN w:val="0"/>
                    <w:adjustRightInd w:val="0"/>
                    <w:jc w:val="center"/>
                    <w:rPr>
                      <w:sz w:val="16"/>
                      <w:szCs w:val="16"/>
                    </w:rPr>
                  </w:pPr>
                  <w:r w:rsidRPr="00D62F0A">
                    <w:rPr>
                      <w:sz w:val="16"/>
                      <w:szCs w:val="16"/>
                    </w:rPr>
                    <w:t>30</w:t>
                  </w:r>
                </w:p>
              </w:tc>
              <w:tc>
                <w:tcPr>
                  <w:tcW w:w="1418" w:type="dxa"/>
                  <w:vAlign w:val="center"/>
                </w:tcPr>
                <w:p w:rsidR="00750D81" w:rsidRPr="00D62F0A" w:rsidRDefault="00750D81" w:rsidP="00660085">
                  <w:pPr>
                    <w:autoSpaceDE w:val="0"/>
                    <w:autoSpaceDN w:val="0"/>
                    <w:adjustRightInd w:val="0"/>
                    <w:jc w:val="center"/>
                    <w:rPr>
                      <w:sz w:val="16"/>
                      <w:szCs w:val="16"/>
                    </w:rPr>
                  </w:pPr>
                  <w:r w:rsidRPr="00D62F0A">
                    <w:rPr>
                      <w:sz w:val="16"/>
                      <w:szCs w:val="16"/>
                    </w:rPr>
                    <w:t>70</w:t>
                  </w:r>
                </w:p>
              </w:tc>
            </w:tr>
            <w:tr w:rsidR="00750D81" w:rsidRPr="00D62F0A" w:rsidTr="00660085">
              <w:trPr>
                <w:trHeight w:val="438"/>
              </w:trPr>
              <w:tc>
                <w:tcPr>
                  <w:tcW w:w="1453" w:type="dxa"/>
                  <w:vAlign w:val="center"/>
                </w:tcPr>
                <w:p w:rsidR="00E13E37" w:rsidRPr="00D62F0A" w:rsidRDefault="00750D81" w:rsidP="00660085">
                  <w:pPr>
                    <w:autoSpaceDE w:val="0"/>
                    <w:autoSpaceDN w:val="0"/>
                    <w:adjustRightInd w:val="0"/>
                    <w:rPr>
                      <w:sz w:val="16"/>
                      <w:szCs w:val="16"/>
                    </w:rPr>
                  </w:pPr>
                  <w:r w:rsidRPr="00D62F0A">
                    <w:rPr>
                      <w:sz w:val="16"/>
                      <w:szCs w:val="16"/>
                    </w:rPr>
                    <w:t xml:space="preserve">G7, NOB, NOC, </w:t>
                  </w:r>
                </w:p>
                <w:p w:rsidR="00750D81" w:rsidRPr="00D62F0A" w:rsidRDefault="00750D81" w:rsidP="007F5E5B">
                  <w:pPr>
                    <w:autoSpaceDE w:val="0"/>
                    <w:autoSpaceDN w:val="0"/>
                    <w:adjustRightInd w:val="0"/>
                    <w:rPr>
                      <w:sz w:val="16"/>
                      <w:szCs w:val="16"/>
                    </w:rPr>
                  </w:pPr>
                  <w:r w:rsidRPr="00D62F0A">
                    <w:rPr>
                      <w:sz w:val="16"/>
                      <w:szCs w:val="16"/>
                    </w:rPr>
                    <w:t xml:space="preserve">P-2 </w:t>
                  </w:r>
                  <w:r w:rsidR="007F5E5B" w:rsidRPr="00D62F0A">
                    <w:rPr>
                      <w:sz w:val="16"/>
                      <w:szCs w:val="16"/>
                    </w:rPr>
                    <w:t>y</w:t>
                  </w:r>
                  <w:r w:rsidRPr="00D62F0A">
                    <w:rPr>
                      <w:sz w:val="16"/>
                      <w:szCs w:val="16"/>
                    </w:rPr>
                    <w:t xml:space="preserve"> P-3 </w:t>
                  </w:r>
                </w:p>
              </w:tc>
              <w:tc>
                <w:tcPr>
                  <w:tcW w:w="1417" w:type="dxa"/>
                  <w:vAlign w:val="center"/>
                </w:tcPr>
                <w:p w:rsidR="00750D81" w:rsidRPr="00D62F0A" w:rsidRDefault="00750D81" w:rsidP="00660085">
                  <w:pPr>
                    <w:autoSpaceDE w:val="0"/>
                    <w:autoSpaceDN w:val="0"/>
                    <w:adjustRightInd w:val="0"/>
                    <w:jc w:val="center"/>
                    <w:rPr>
                      <w:sz w:val="16"/>
                      <w:szCs w:val="16"/>
                    </w:rPr>
                  </w:pPr>
                  <w:r w:rsidRPr="00D62F0A">
                    <w:rPr>
                      <w:sz w:val="16"/>
                      <w:szCs w:val="16"/>
                    </w:rPr>
                    <w:t>35</w:t>
                  </w:r>
                </w:p>
              </w:tc>
              <w:tc>
                <w:tcPr>
                  <w:tcW w:w="1418" w:type="dxa"/>
                  <w:vAlign w:val="center"/>
                </w:tcPr>
                <w:p w:rsidR="00750D81" w:rsidRPr="00D62F0A" w:rsidRDefault="00750D81" w:rsidP="00660085">
                  <w:pPr>
                    <w:autoSpaceDE w:val="0"/>
                    <w:autoSpaceDN w:val="0"/>
                    <w:adjustRightInd w:val="0"/>
                    <w:jc w:val="center"/>
                    <w:rPr>
                      <w:sz w:val="16"/>
                      <w:szCs w:val="16"/>
                    </w:rPr>
                  </w:pPr>
                  <w:r w:rsidRPr="00D62F0A">
                    <w:rPr>
                      <w:sz w:val="16"/>
                      <w:szCs w:val="16"/>
                    </w:rPr>
                    <w:t>65</w:t>
                  </w:r>
                </w:p>
              </w:tc>
            </w:tr>
            <w:tr w:rsidR="00750D81" w:rsidRPr="00D62F0A" w:rsidTr="00660085">
              <w:trPr>
                <w:trHeight w:val="289"/>
              </w:trPr>
              <w:tc>
                <w:tcPr>
                  <w:tcW w:w="1453" w:type="dxa"/>
                  <w:vAlign w:val="center"/>
                </w:tcPr>
                <w:p w:rsidR="00750D81" w:rsidRPr="00D62F0A" w:rsidRDefault="00750D81" w:rsidP="007F5E5B">
                  <w:pPr>
                    <w:autoSpaceDE w:val="0"/>
                    <w:autoSpaceDN w:val="0"/>
                    <w:adjustRightInd w:val="0"/>
                    <w:rPr>
                      <w:sz w:val="16"/>
                      <w:szCs w:val="16"/>
                    </w:rPr>
                  </w:pPr>
                  <w:r w:rsidRPr="00D62F0A">
                    <w:rPr>
                      <w:sz w:val="16"/>
                      <w:szCs w:val="16"/>
                    </w:rPr>
                    <w:t xml:space="preserve">NOD </w:t>
                  </w:r>
                  <w:r w:rsidR="007F5E5B" w:rsidRPr="00D62F0A">
                    <w:rPr>
                      <w:sz w:val="16"/>
                      <w:szCs w:val="16"/>
                    </w:rPr>
                    <w:t xml:space="preserve">y </w:t>
                  </w:r>
                  <w:r w:rsidRPr="00D62F0A">
                    <w:rPr>
                      <w:sz w:val="16"/>
                      <w:szCs w:val="16"/>
                    </w:rPr>
                    <w:t xml:space="preserve">P-4 </w:t>
                  </w:r>
                </w:p>
              </w:tc>
              <w:tc>
                <w:tcPr>
                  <w:tcW w:w="1417" w:type="dxa"/>
                  <w:vAlign w:val="center"/>
                </w:tcPr>
                <w:p w:rsidR="00750D81" w:rsidRPr="00D62F0A" w:rsidRDefault="00750D81" w:rsidP="00660085">
                  <w:pPr>
                    <w:autoSpaceDE w:val="0"/>
                    <w:autoSpaceDN w:val="0"/>
                    <w:adjustRightInd w:val="0"/>
                    <w:jc w:val="center"/>
                    <w:rPr>
                      <w:sz w:val="16"/>
                      <w:szCs w:val="16"/>
                    </w:rPr>
                  </w:pPr>
                  <w:r w:rsidRPr="00D62F0A">
                    <w:rPr>
                      <w:sz w:val="16"/>
                      <w:szCs w:val="16"/>
                    </w:rPr>
                    <w:t>40</w:t>
                  </w:r>
                </w:p>
              </w:tc>
              <w:tc>
                <w:tcPr>
                  <w:tcW w:w="1418" w:type="dxa"/>
                  <w:vAlign w:val="center"/>
                </w:tcPr>
                <w:p w:rsidR="00750D81" w:rsidRPr="00D62F0A" w:rsidRDefault="00750D81" w:rsidP="00660085">
                  <w:pPr>
                    <w:autoSpaceDE w:val="0"/>
                    <w:autoSpaceDN w:val="0"/>
                    <w:adjustRightInd w:val="0"/>
                    <w:jc w:val="center"/>
                    <w:rPr>
                      <w:sz w:val="16"/>
                      <w:szCs w:val="16"/>
                    </w:rPr>
                  </w:pPr>
                  <w:r w:rsidRPr="00D62F0A">
                    <w:rPr>
                      <w:sz w:val="16"/>
                      <w:szCs w:val="16"/>
                    </w:rPr>
                    <w:t>60</w:t>
                  </w:r>
                </w:p>
              </w:tc>
            </w:tr>
            <w:tr w:rsidR="00750D81" w:rsidRPr="00D62F0A" w:rsidTr="00660085">
              <w:trPr>
                <w:trHeight w:val="289"/>
              </w:trPr>
              <w:tc>
                <w:tcPr>
                  <w:tcW w:w="1453" w:type="dxa"/>
                  <w:vAlign w:val="center"/>
                </w:tcPr>
                <w:p w:rsidR="00750D81" w:rsidRPr="00D62F0A" w:rsidRDefault="00750D81" w:rsidP="007F5E5B">
                  <w:pPr>
                    <w:autoSpaceDE w:val="0"/>
                    <w:autoSpaceDN w:val="0"/>
                    <w:adjustRightInd w:val="0"/>
                    <w:rPr>
                      <w:sz w:val="16"/>
                      <w:szCs w:val="16"/>
                    </w:rPr>
                  </w:pPr>
                  <w:r w:rsidRPr="00D62F0A">
                    <w:rPr>
                      <w:sz w:val="16"/>
                      <w:szCs w:val="16"/>
                    </w:rPr>
                    <w:t xml:space="preserve">NOE </w:t>
                  </w:r>
                  <w:r w:rsidR="007F5E5B" w:rsidRPr="00D62F0A">
                    <w:rPr>
                      <w:sz w:val="16"/>
                      <w:szCs w:val="16"/>
                    </w:rPr>
                    <w:t>y</w:t>
                  </w:r>
                  <w:r w:rsidRPr="00D62F0A">
                    <w:rPr>
                      <w:sz w:val="16"/>
                      <w:szCs w:val="16"/>
                    </w:rPr>
                    <w:t xml:space="preserve"> P-5 </w:t>
                  </w:r>
                </w:p>
              </w:tc>
              <w:tc>
                <w:tcPr>
                  <w:tcW w:w="1417" w:type="dxa"/>
                  <w:vAlign w:val="center"/>
                </w:tcPr>
                <w:p w:rsidR="00750D81" w:rsidRPr="00D62F0A" w:rsidRDefault="00750D81" w:rsidP="00660085">
                  <w:pPr>
                    <w:autoSpaceDE w:val="0"/>
                    <w:autoSpaceDN w:val="0"/>
                    <w:adjustRightInd w:val="0"/>
                    <w:jc w:val="center"/>
                    <w:rPr>
                      <w:sz w:val="16"/>
                      <w:szCs w:val="16"/>
                    </w:rPr>
                  </w:pPr>
                  <w:r w:rsidRPr="00D62F0A">
                    <w:rPr>
                      <w:sz w:val="16"/>
                      <w:szCs w:val="16"/>
                    </w:rPr>
                    <w:t>45</w:t>
                  </w:r>
                </w:p>
              </w:tc>
              <w:tc>
                <w:tcPr>
                  <w:tcW w:w="1418" w:type="dxa"/>
                  <w:vAlign w:val="center"/>
                </w:tcPr>
                <w:p w:rsidR="00750D81" w:rsidRPr="00D62F0A" w:rsidRDefault="00750D81" w:rsidP="00660085">
                  <w:pPr>
                    <w:autoSpaceDE w:val="0"/>
                    <w:autoSpaceDN w:val="0"/>
                    <w:adjustRightInd w:val="0"/>
                    <w:jc w:val="center"/>
                    <w:rPr>
                      <w:sz w:val="16"/>
                      <w:szCs w:val="16"/>
                    </w:rPr>
                  </w:pPr>
                  <w:r w:rsidRPr="00D62F0A">
                    <w:rPr>
                      <w:sz w:val="16"/>
                      <w:szCs w:val="16"/>
                    </w:rPr>
                    <w:t>55</w:t>
                  </w:r>
                </w:p>
              </w:tc>
            </w:tr>
            <w:tr w:rsidR="00750D81" w:rsidRPr="00D62F0A" w:rsidTr="00660085">
              <w:trPr>
                <w:trHeight w:val="301"/>
              </w:trPr>
              <w:tc>
                <w:tcPr>
                  <w:tcW w:w="1453" w:type="dxa"/>
                  <w:vAlign w:val="center"/>
                </w:tcPr>
                <w:p w:rsidR="00750D81" w:rsidRPr="00D62F0A" w:rsidRDefault="00750D81" w:rsidP="007F5E5B">
                  <w:pPr>
                    <w:autoSpaceDE w:val="0"/>
                    <w:autoSpaceDN w:val="0"/>
                    <w:adjustRightInd w:val="0"/>
                    <w:rPr>
                      <w:sz w:val="16"/>
                      <w:szCs w:val="16"/>
                    </w:rPr>
                  </w:pPr>
                  <w:r w:rsidRPr="00D62F0A">
                    <w:rPr>
                      <w:sz w:val="16"/>
                      <w:szCs w:val="16"/>
                    </w:rPr>
                    <w:t xml:space="preserve">D-1 </w:t>
                  </w:r>
                  <w:r w:rsidR="007F5E5B" w:rsidRPr="00D62F0A">
                    <w:rPr>
                      <w:sz w:val="16"/>
                      <w:szCs w:val="16"/>
                    </w:rPr>
                    <w:t>y categorías superiores</w:t>
                  </w:r>
                  <w:r w:rsidRPr="00D62F0A">
                    <w:rPr>
                      <w:sz w:val="16"/>
                      <w:szCs w:val="16"/>
                    </w:rPr>
                    <w:t xml:space="preserve"> </w:t>
                  </w:r>
                </w:p>
              </w:tc>
              <w:tc>
                <w:tcPr>
                  <w:tcW w:w="1417" w:type="dxa"/>
                  <w:vAlign w:val="center"/>
                </w:tcPr>
                <w:p w:rsidR="00750D81" w:rsidRPr="00D62F0A" w:rsidRDefault="00750D81" w:rsidP="00660085">
                  <w:pPr>
                    <w:autoSpaceDE w:val="0"/>
                    <w:autoSpaceDN w:val="0"/>
                    <w:adjustRightInd w:val="0"/>
                    <w:jc w:val="center"/>
                    <w:rPr>
                      <w:sz w:val="16"/>
                      <w:szCs w:val="16"/>
                    </w:rPr>
                  </w:pPr>
                  <w:r w:rsidRPr="00D62F0A">
                    <w:rPr>
                      <w:sz w:val="16"/>
                      <w:szCs w:val="16"/>
                    </w:rPr>
                    <w:t>50</w:t>
                  </w:r>
                </w:p>
              </w:tc>
              <w:tc>
                <w:tcPr>
                  <w:tcW w:w="1418" w:type="dxa"/>
                  <w:vAlign w:val="center"/>
                </w:tcPr>
                <w:p w:rsidR="00750D81" w:rsidRPr="00D62F0A" w:rsidRDefault="00750D81" w:rsidP="00660085">
                  <w:pPr>
                    <w:autoSpaceDE w:val="0"/>
                    <w:autoSpaceDN w:val="0"/>
                    <w:adjustRightInd w:val="0"/>
                    <w:jc w:val="center"/>
                    <w:rPr>
                      <w:sz w:val="16"/>
                      <w:szCs w:val="16"/>
                    </w:rPr>
                  </w:pPr>
                  <w:r w:rsidRPr="00D62F0A">
                    <w:rPr>
                      <w:sz w:val="16"/>
                      <w:szCs w:val="16"/>
                    </w:rPr>
                    <w:t>50</w:t>
                  </w:r>
                </w:p>
              </w:tc>
            </w:tr>
          </w:tbl>
          <w:p w:rsidR="00750D81" w:rsidRPr="00D62F0A" w:rsidRDefault="00750D81" w:rsidP="00660085">
            <w:pPr>
              <w:pStyle w:val="Default"/>
              <w:rPr>
                <w:color w:val="auto"/>
                <w:sz w:val="18"/>
                <w:szCs w:val="18"/>
                <w:lang w:val="es-ES"/>
              </w:rPr>
            </w:pPr>
          </w:p>
        </w:tc>
        <w:tc>
          <w:tcPr>
            <w:tcW w:w="4536" w:type="dxa"/>
            <w:shd w:val="clear" w:color="auto" w:fill="auto"/>
            <w:tcMar>
              <w:top w:w="57" w:type="dxa"/>
              <w:bottom w:w="57" w:type="dxa"/>
            </w:tcMar>
          </w:tcPr>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750D81" w:rsidRPr="00D62F0A" w:rsidRDefault="00750D81" w:rsidP="00660085">
            <w:pPr>
              <w:pStyle w:val="Default"/>
              <w:rPr>
                <w:color w:val="auto"/>
                <w:sz w:val="18"/>
                <w:szCs w:val="18"/>
                <w:lang w:val="es-ES"/>
              </w:rPr>
            </w:pPr>
            <w:r w:rsidRPr="00D62F0A">
              <w:rPr>
                <w:color w:val="auto"/>
                <w:sz w:val="18"/>
                <w:szCs w:val="18"/>
                <w:lang w:val="es-ES"/>
              </w:rPr>
              <w:t xml:space="preserve">d) </w:t>
            </w:r>
            <w:r w:rsidR="0046351B" w:rsidRPr="00D62F0A">
              <w:rPr>
                <w:color w:val="auto"/>
                <w:sz w:val="18"/>
                <w:szCs w:val="18"/>
                <w:lang w:val="es-ES"/>
              </w:rPr>
              <w:t>Las primas pagaderas en virtud del plan de seguro médico para los funcionarios y sus familiares a cargo se distribuirán entre el funcionario y la Oficina Internacional con arreglo al siguiente cuadro</w:t>
            </w:r>
            <w:r w:rsidRPr="00D62F0A">
              <w:rPr>
                <w:b/>
                <w:color w:val="auto"/>
                <w:sz w:val="18"/>
                <w:szCs w:val="18"/>
                <w:u w:val="single"/>
                <w:lang w:val="es-ES"/>
              </w:rPr>
              <w:t>,</w:t>
            </w:r>
            <w:r w:rsidRPr="00D62F0A">
              <w:rPr>
                <w:color w:val="auto"/>
                <w:sz w:val="18"/>
                <w:szCs w:val="18"/>
                <w:u w:val="single"/>
                <w:lang w:val="es-ES"/>
              </w:rPr>
              <w:t xml:space="preserve"> </w:t>
            </w:r>
            <w:r w:rsidR="005A1E25" w:rsidRPr="00D62F0A">
              <w:rPr>
                <w:b/>
                <w:color w:val="auto"/>
                <w:sz w:val="18"/>
                <w:szCs w:val="18"/>
                <w:u w:val="single"/>
                <w:lang w:val="es-ES"/>
              </w:rPr>
              <w:t>con la salvedad</w:t>
            </w:r>
            <w:r w:rsidR="0046351B" w:rsidRPr="00D62F0A">
              <w:rPr>
                <w:b/>
                <w:color w:val="auto"/>
                <w:sz w:val="18"/>
                <w:szCs w:val="18"/>
                <w:u w:val="single"/>
                <w:lang w:val="es-ES"/>
              </w:rPr>
              <w:t xml:space="preserve"> de la excepción prescrita en el párrafo </w:t>
            </w:r>
            <w:r w:rsidRPr="00D62F0A">
              <w:rPr>
                <w:b/>
                <w:color w:val="auto"/>
                <w:sz w:val="18"/>
                <w:szCs w:val="18"/>
                <w:u w:val="single"/>
                <w:lang w:val="es-ES"/>
              </w:rPr>
              <w:t xml:space="preserve">e) </w:t>
            </w:r>
            <w:r w:rsidR="0046351B" w:rsidRPr="00D62F0A">
              <w:rPr>
                <w:b/>
                <w:color w:val="auto"/>
                <w:sz w:val="18"/>
                <w:szCs w:val="18"/>
                <w:u w:val="single"/>
                <w:lang w:val="es-ES"/>
              </w:rPr>
              <w:t>siguiente</w:t>
            </w:r>
            <w:r w:rsidRPr="00D62F0A">
              <w:rPr>
                <w:color w:val="auto"/>
                <w:sz w:val="18"/>
                <w:szCs w:val="18"/>
                <w:u w:val="single"/>
                <w:lang w:val="es-ES"/>
              </w:rPr>
              <w:t>:</w:t>
            </w:r>
            <w:r w:rsidRPr="00D62F0A">
              <w:rPr>
                <w:color w:val="auto"/>
                <w:sz w:val="18"/>
                <w:szCs w:val="18"/>
                <w:lang w:val="es-ES"/>
              </w:rPr>
              <w:t xml:space="preserve"> </w:t>
            </w:r>
          </w:p>
          <w:tbl>
            <w:tblPr>
              <w:tblW w:w="4288" w:type="dxa"/>
              <w:tblLayout w:type="fixed"/>
              <w:tblLook w:val="0000" w:firstRow="0" w:lastRow="0" w:firstColumn="0" w:lastColumn="0" w:noHBand="0" w:noVBand="0"/>
            </w:tblPr>
            <w:tblGrid>
              <w:gridCol w:w="1453"/>
              <w:gridCol w:w="1417"/>
              <w:gridCol w:w="1418"/>
            </w:tblGrid>
            <w:tr w:rsidR="0046351B" w:rsidRPr="00D62F0A" w:rsidTr="00660085">
              <w:trPr>
                <w:gridBefore w:val="1"/>
                <w:wBefore w:w="1453" w:type="dxa"/>
                <w:trHeight w:val="362"/>
              </w:trPr>
              <w:tc>
                <w:tcPr>
                  <w:tcW w:w="1417" w:type="dxa"/>
                  <w:tcMar>
                    <w:top w:w="28" w:type="dxa"/>
                    <w:bottom w:w="28" w:type="dxa"/>
                  </w:tcMar>
                </w:tcPr>
                <w:p w:rsidR="0046351B" w:rsidRPr="00D62F0A" w:rsidRDefault="0046351B" w:rsidP="008F20FA">
                  <w:pPr>
                    <w:autoSpaceDE w:val="0"/>
                    <w:autoSpaceDN w:val="0"/>
                    <w:adjustRightInd w:val="0"/>
                    <w:rPr>
                      <w:sz w:val="16"/>
                      <w:szCs w:val="16"/>
                    </w:rPr>
                  </w:pPr>
                  <w:r w:rsidRPr="00D62F0A">
                    <w:rPr>
                      <w:sz w:val="16"/>
                      <w:szCs w:val="16"/>
                    </w:rPr>
                    <w:t xml:space="preserve">Porcentaje de la prima que sufragará el funcionario </w:t>
                  </w:r>
                </w:p>
              </w:tc>
              <w:tc>
                <w:tcPr>
                  <w:tcW w:w="1418" w:type="dxa"/>
                  <w:tcMar>
                    <w:top w:w="28" w:type="dxa"/>
                    <w:bottom w:w="28" w:type="dxa"/>
                  </w:tcMar>
                </w:tcPr>
                <w:p w:rsidR="0046351B" w:rsidRPr="00D62F0A" w:rsidRDefault="0046351B" w:rsidP="008F20FA">
                  <w:pPr>
                    <w:autoSpaceDE w:val="0"/>
                    <w:autoSpaceDN w:val="0"/>
                    <w:adjustRightInd w:val="0"/>
                    <w:rPr>
                      <w:sz w:val="16"/>
                      <w:szCs w:val="16"/>
                    </w:rPr>
                  </w:pPr>
                  <w:r w:rsidRPr="00D62F0A">
                    <w:rPr>
                      <w:sz w:val="16"/>
                      <w:szCs w:val="16"/>
                    </w:rPr>
                    <w:t>Porcentaje de la prima que sufragará la Oficina Internacional</w:t>
                  </w:r>
                </w:p>
              </w:tc>
            </w:tr>
            <w:tr w:rsidR="0046351B" w:rsidRPr="00D62F0A" w:rsidTr="008F20FA">
              <w:trPr>
                <w:trHeight w:val="437"/>
              </w:trPr>
              <w:tc>
                <w:tcPr>
                  <w:tcW w:w="1453" w:type="dxa"/>
                  <w:vAlign w:val="center"/>
                </w:tcPr>
                <w:p w:rsidR="0046351B" w:rsidRPr="00D62F0A" w:rsidRDefault="0046351B" w:rsidP="008F20FA">
                  <w:pPr>
                    <w:autoSpaceDE w:val="0"/>
                    <w:autoSpaceDN w:val="0"/>
                    <w:adjustRightInd w:val="0"/>
                    <w:rPr>
                      <w:sz w:val="16"/>
                      <w:szCs w:val="16"/>
                    </w:rPr>
                  </w:pPr>
                  <w:r w:rsidRPr="00D62F0A">
                    <w:rPr>
                      <w:sz w:val="16"/>
                      <w:szCs w:val="16"/>
                    </w:rPr>
                    <w:t xml:space="preserve">G1 a G4, NOA </w:t>
                  </w:r>
                </w:p>
                <w:p w:rsidR="0046351B" w:rsidRPr="00D62F0A" w:rsidRDefault="0046351B" w:rsidP="008F20FA">
                  <w:pPr>
                    <w:autoSpaceDE w:val="0"/>
                    <w:autoSpaceDN w:val="0"/>
                    <w:adjustRightInd w:val="0"/>
                    <w:rPr>
                      <w:sz w:val="16"/>
                      <w:szCs w:val="16"/>
                    </w:rPr>
                  </w:pPr>
                  <w:r w:rsidRPr="00D62F0A">
                    <w:rPr>
                      <w:sz w:val="16"/>
                      <w:szCs w:val="16"/>
                    </w:rPr>
                    <w:t xml:space="preserve">y P-1 </w:t>
                  </w:r>
                </w:p>
              </w:tc>
              <w:tc>
                <w:tcPr>
                  <w:tcW w:w="1417" w:type="dxa"/>
                  <w:vAlign w:val="center"/>
                </w:tcPr>
                <w:p w:rsidR="0046351B" w:rsidRPr="00D62F0A" w:rsidRDefault="0046351B" w:rsidP="00660085">
                  <w:pPr>
                    <w:jc w:val="center"/>
                    <w:rPr>
                      <w:sz w:val="16"/>
                      <w:szCs w:val="16"/>
                    </w:rPr>
                  </w:pPr>
                  <w:r w:rsidRPr="00D62F0A">
                    <w:rPr>
                      <w:sz w:val="16"/>
                      <w:szCs w:val="16"/>
                    </w:rPr>
                    <w:t>25</w:t>
                  </w:r>
                </w:p>
              </w:tc>
              <w:tc>
                <w:tcPr>
                  <w:tcW w:w="1418" w:type="dxa"/>
                  <w:vAlign w:val="center"/>
                </w:tcPr>
                <w:p w:rsidR="0046351B" w:rsidRPr="00D62F0A" w:rsidRDefault="0046351B" w:rsidP="00660085">
                  <w:pPr>
                    <w:autoSpaceDE w:val="0"/>
                    <w:autoSpaceDN w:val="0"/>
                    <w:adjustRightInd w:val="0"/>
                    <w:jc w:val="center"/>
                    <w:rPr>
                      <w:sz w:val="16"/>
                      <w:szCs w:val="16"/>
                    </w:rPr>
                  </w:pPr>
                  <w:r w:rsidRPr="00D62F0A">
                    <w:rPr>
                      <w:sz w:val="16"/>
                      <w:szCs w:val="16"/>
                    </w:rPr>
                    <w:t>75</w:t>
                  </w:r>
                </w:p>
              </w:tc>
            </w:tr>
            <w:tr w:rsidR="0046351B" w:rsidRPr="00D62F0A" w:rsidTr="008F20FA">
              <w:trPr>
                <w:trHeight w:val="289"/>
              </w:trPr>
              <w:tc>
                <w:tcPr>
                  <w:tcW w:w="1453" w:type="dxa"/>
                  <w:vAlign w:val="center"/>
                </w:tcPr>
                <w:p w:rsidR="0046351B" w:rsidRPr="00D62F0A" w:rsidRDefault="0046351B" w:rsidP="008F20FA">
                  <w:pPr>
                    <w:autoSpaceDE w:val="0"/>
                    <w:autoSpaceDN w:val="0"/>
                    <w:adjustRightInd w:val="0"/>
                    <w:rPr>
                      <w:sz w:val="16"/>
                      <w:szCs w:val="16"/>
                    </w:rPr>
                  </w:pPr>
                  <w:r w:rsidRPr="00D62F0A">
                    <w:rPr>
                      <w:sz w:val="16"/>
                      <w:szCs w:val="16"/>
                    </w:rPr>
                    <w:t xml:space="preserve">G5 y G6 </w:t>
                  </w:r>
                </w:p>
              </w:tc>
              <w:tc>
                <w:tcPr>
                  <w:tcW w:w="1417" w:type="dxa"/>
                  <w:vAlign w:val="center"/>
                </w:tcPr>
                <w:p w:rsidR="0046351B" w:rsidRPr="00D62F0A" w:rsidRDefault="0046351B" w:rsidP="00660085">
                  <w:pPr>
                    <w:autoSpaceDE w:val="0"/>
                    <w:autoSpaceDN w:val="0"/>
                    <w:adjustRightInd w:val="0"/>
                    <w:jc w:val="center"/>
                    <w:rPr>
                      <w:sz w:val="16"/>
                      <w:szCs w:val="16"/>
                    </w:rPr>
                  </w:pPr>
                  <w:r w:rsidRPr="00D62F0A">
                    <w:rPr>
                      <w:sz w:val="16"/>
                      <w:szCs w:val="16"/>
                    </w:rPr>
                    <w:t>30</w:t>
                  </w:r>
                </w:p>
              </w:tc>
              <w:tc>
                <w:tcPr>
                  <w:tcW w:w="1418" w:type="dxa"/>
                  <w:vAlign w:val="center"/>
                </w:tcPr>
                <w:p w:rsidR="0046351B" w:rsidRPr="00D62F0A" w:rsidRDefault="0046351B" w:rsidP="00660085">
                  <w:pPr>
                    <w:autoSpaceDE w:val="0"/>
                    <w:autoSpaceDN w:val="0"/>
                    <w:adjustRightInd w:val="0"/>
                    <w:jc w:val="center"/>
                    <w:rPr>
                      <w:sz w:val="16"/>
                      <w:szCs w:val="16"/>
                    </w:rPr>
                  </w:pPr>
                  <w:r w:rsidRPr="00D62F0A">
                    <w:rPr>
                      <w:sz w:val="16"/>
                      <w:szCs w:val="16"/>
                    </w:rPr>
                    <w:t>70</w:t>
                  </w:r>
                </w:p>
              </w:tc>
            </w:tr>
            <w:tr w:rsidR="0046351B" w:rsidRPr="00D62F0A" w:rsidTr="008F20FA">
              <w:trPr>
                <w:trHeight w:val="437"/>
              </w:trPr>
              <w:tc>
                <w:tcPr>
                  <w:tcW w:w="1453" w:type="dxa"/>
                  <w:vAlign w:val="center"/>
                </w:tcPr>
                <w:p w:rsidR="0046351B" w:rsidRPr="00D62F0A" w:rsidRDefault="0046351B" w:rsidP="008F20FA">
                  <w:pPr>
                    <w:autoSpaceDE w:val="0"/>
                    <w:autoSpaceDN w:val="0"/>
                    <w:adjustRightInd w:val="0"/>
                    <w:rPr>
                      <w:sz w:val="16"/>
                      <w:szCs w:val="16"/>
                    </w:rPr>
                  </w:pPr>
                  <w:r w:rsidRPr="00D62F0A">
                    <w:rPr>
                      <w:sz w:val="16"/>
                      <w:szCs w:val="16"/>
                    </w:rPr>
                    <w:t xml:space="preserve">G7, NOB, NOC, </w:t>
                  </w:r>
                </w:p>
                <w:p w:rsidR="0046351B" w:rsidRPr="00D62F0A" w:rsidRDefault="0046351B" w:rsidP="008F20FA">
                  <w:pPr>
                    <w:autoSpaceDE w:val="0"/>
                    <w:autoSpaceDN w:val="0"/>
                    <w:adjustRightInd w:val="0"/>
                    <w:rPr>
                      <w:sz w:val="16"/>
                      <w:szCs w:val="16"/>
                    </w:rPr>
                  </w:pPr>
                  <w:r w:rsidRPr="00D62F0A">
                    <w:rPr>
                      <w:sz w:val="16"/>
                      <w:szCs w:val="16"/>
                    </w:rPr>
                    <w:t xml:space="preserve">P-2 y P-3 </w:t>
                  </w:r>
                </w:p>
              </w:tc>
              <w:tc>
                <w:tcPr>
                  <w:tcW w:w="1417" w:type="dxa"/>
                  <w:vAlign w:val="center"/>
                </w:tcPr>
                <w:p w:rsidR="0046351B" w:rsidRPr="00D62F0A" w:rsidRDefault="0046351B" w:rsidP="00660085">
                  <w:pPr>
                    <w:autoSpaceDE w:val="0"/>
                    <w:autoSpaceDN w:val="0"/>
                    <w:adjustRightInd w:val="0"/>
                    <w:jc w:val="center"/>
                    <w:rPr>
                      <w:sz w:val="16"/>
                      <w:szCs w:val="16"/>
                    </w:rPr>
                  </w:pPr>
                  <w:r w:rsidRPr="00D62F0A">
                    <w:rPr>
                      <w:sz w:val="16"/>
                      <w:szCs w:val="16"/>
                    </w:rPr>
                    <w:t>35</w:t>
                  </w:r>
                </w:p>
              </w:tc>
              <w:tc>
                <w:tcPr>
                  <w:tcW w:w="1418" w:type="dxa"/>
                  <w:vAlign w:val="center"/>
                </w:tcPr>
                <w:p w:rsidR="0046351B" w:rsidRPr="00D62F0A" w:rsidRDefault="0046351B" w:rsidP="00660085">
                  <w:pPr>
                    <w:autoSpaceDE w:val="0"/>
                    <w:autoSpaceDN w:val="0"/>
                    <w:adjustRightInd w:val="0"/>
                    <w:jc w:val="center"/>
                    <w:rPr>
                      <w:sz w:val="16"/>
                      <w:szCs w:val="16"/>
                    </w:rPr>
                  </w:pPr>
                  <w:r w:rsidRPr="00D62F0A">
                    <w:rPr>
                      <w:sz w:val="16"/>
                      <w:szCs w:val="16"/>
                    </w:rPr>
                    <w:t>65</w:t>
                  </w:r>
                </w:p>
              </w:tc>
            </w:tr>
            <w:tr w:rsidR="0046351B" w:rsidRPr="00D62F0A" w:rsidTr="008F20FA">
              <w:trPr>
                <w:trHeight w:val="289"/>
              </w:trPr>
              <w:tc>
                <w:tcPr>
                  <w:tcW w:w="1453" w:type="dxa"/>
                  <w:vAlign w:val="center"/>
                </w:tcPr>
                <w:p w:rsidR="0046351B" w:rsidRPr="00D62F0A" w:rsidRDefault="0046351B" w:rsidP="008F20FA">
                  <w:pPr>
                    <w:autoSpaceDE w:val="0"/>
                    <w:autoSpaceDN w:val="0"/>
                    <w:adjustRightInd w:val="0"/>
                    <w:rPr>
                      <w:sz w:val="16"/>
                      <w:szCs w:val="16"/>
                    </w:rPr>
                  </w:pPr>
                  <w:r w:rsidRPr="00D62F0A">
                    <w:rPr>
                      <w:sz w:val="16"/>
                      <w:szCs w:val="16"/>
                    </w:rPr>
                    <w:t xml:space="preserve">NOD y P-4 </w:t>
                  </w:r>
                </w:p>
              </w:tc>
              <w:tc>
                <w:tcPr>
                  <w:tcW w:w="1417" w:type="dxa"/>
                  <w:vAlign w:val="center"/>
                </w:tcPr>
                <w:p w:rsidR="0046351B" w:rsidRPr="00D62F0A" w:rsidRDefault="0046351B" w:rsidP="00660085">
                  <w:pPr>
                    <w:autoSpaceDE w:val="0"/>
                    <w:autoSpaceDN w:val="0"/>
                    <w:adjustRightInd w:val="0"/>
                    <w:jc w:val="center"/>
                    <w:rPr>
                      <w:sz w:val="16"/>
                      <w:szCs w:val="16"/>
                    </w:rPr>
                  </w:pPr>
                  <w:r w:rsidRPr="00D62F0A">
                    <w:rPr>
                      <w:sz w:val="16"/>
                      <w:szCs w:val="16"/>
                    </w:rPr>
                    <w:t>40</w:t>
                  </w:r>
                </w:p>
              </w:tc>
              <w:tc>
                <w:tcPr>
                  <w:tcW w:w="1418" w:type="dxa"/>
                  <w:vAlign w:val="center"/>
                </w:tcPr>
                <w:p w:rsidR="0046351B" w:rsidRPr="00D62F0A" w:rsidRDefault="0046351B" w:rsidP="00660085">
                  <w:pPr>
                    <w:autoSpaceDE w:val="0"/>
                    <w:autoSpaceDN w:val="0"/>
                    <w:adjustRightInd w:val="0"/>
                    <w:jc w:val="center"/>
                    <w:rPr>
                      <w:sz w:val="16"/>
                      <w:szCs w:val="16"/>
                    </w:rPr>
                  </w:pPr>
                  <w:r w:rsidRPr="00D62F0A">
                    <w:rPr>
                      <w:sz w:val="16"/>
                      <w:szCs w:val="16"/>
                    </w:rPr>
                    <w:t>60</w:t>
                  </w:r>
                </w:p>
              </w:tc>
            </w:tr>
            <w:tr w:rsidR="0046351B" w:rsidRPr="00D62F0A" w:rsidTr="008F20FA">
              <w:trPr>
                <w:trHeight w:val="289"/>
              </w:trPr>
              <w:tc>
                <w:tcPr>
                  <w:tcW w:w="1453" w:type="dxa"/>
                  <w:vAlign w:val="center"/>
                </w:tcPr>
                <w:p w:rsidR="0046351B" w:rsidRPr="00D62F0A" w:rsidRDefault="0046351B" w:rsidP="008F20FA">
                  <w:pPr>
                    <w:autoSpaceDE w:val="0"/>
                    <w:autoSpaceDN w:val="0"/>
                    <w:adjustRightInd w:val="0"/>
                    <w:rPr>
                      <w:sz w:val="16"/>
                      <w:szCs w:val="16"/>
                    </w:rPr>
                  </w:pPr>
                  <w:r w:rsidRPr="00D62F0A">
                    <w:rPr>
                      <w:sz w:val="16"/>
                      <w:szCs w:val="16"/>
                    </w:rPr>
                    <w:t xml:space="preserve">NOE y P-5 </w:t>
                  </w:r>
                </w:p>
              </w:tc>
              <w:tc>
                <w:tcPr>
                  <w:tcW w:w="1417" w:type="dxa"/>
                  <w:vAlign w:val="center"/>
                </w:tcPr>
                <w:p w:rsidR="0046351B" w:rsidRPr="00D62F0A" w:rsidRDefault="0046351B" w:rsidP="00660085">
                  <w:pPr>
                    <w:autoSpaceDE w:val="0"/>
                    <w:autoSpaceDN w:val="0"/>
                    <w:adjustRightInd w:val="0"/>
                    <w:jc w:val="center"/>
                    <w:rPr>
                      <w:sz w:val="16"/>
                      <w:szCs w:val="16"/>
                    </w:rPr>
                  </w:pPr>
                  <w:r w:rsidRPr="00D62F0A">
                    <w:rPr>
                      <w:sz w:val="16"/>
                      <w:szCs w:val="16"/>
                    </w:rPr>
                    <w:t>45</w:t>
                  </w:r>
                </w:p>
              </w:tc>
              <w:tc>
                <w:tcPr>
                  <w:tcW w:w="1418" w:type="dxa"/>
                  <w:vAlign w:val="center"/>
                </w:tcPr>
                <w:p w:rsidR="0046351B" w:rsidRPr="00D62F0A" w:rsidRDefault="0046351B" w:rsidP="00660085">
                  <w:pPr>
                    <w:autoSpaceDE w:val="0"/>
                    <w:autoSpaceDN w:val="0"/>
                    <w:adjustRightInd w:val="0"/>
                    <w:jc w:val="center"/>
                    <w:rPr>
                      <w:sz w:val="16"/>
                      <w:szCs w:val="16"/>
                    </w:rPr>
                  </w:pPr>
                  <w:r w:rsidRPr="00D62F0A">
                    <w:rPr>
                      <w:sz w:val="16"/>
                      <w:szCs w:val="16"/>
                    </w:rPr>
                    <w:t>55</w:t>
                  </w:r>
                </w:p>
              </w:tc>
            </w:tr>
            <w:tr w:rsidR="0046351B" w:rsidRPr="00D62F0A" w:rsidTr="008F20FA">
              <w:trPr>
                <w:trHeight w:val="289"/>
              </w:trPr>
              <w:tc>
                <w:tcPr>
                  <w:tcW w:w="1453" w:type="dxa"/>
                  <w:vAlign w:val="center"/>
                </w:tcPr>
                <w:p w:rsidR="0046351B" w:rsidRPr="00D62F0A" w:rsidRDefault="0046351B" w:rsidP="008F20FA">
                  <w:pPr>
                    <w:autoSpaceDE w:val="0"/>
                    <w:autoSpaceDN w:val="0"/>
                    <w:adjustRightInd w:val="0"/>
                    <w:rPr>
                      <w:sz w:val="16"/>
                      <w:szCs w:val="16"/>
                    </w:rPr>
                  </w:pPr>
                  <w:r w:rsidRPr="00D62F0A">
                    <w:rPr>
                      <w:sz w:val="16"/>
                      <w:szCs w:val="16"/>
                    </w:rPr>
                    <w:t xml:space="preserve">D-1 y categorías superiores </w:t>
                  </w:r>
                </w:p>
              </w:tc>
              <w:tc>
                <w:tcPr>
                  <w:tcW w:w="1417" w:type="dxa"/>
                  <w:vAlign w:val="center"/>
                </w:tcPr>
                <w:p w:rsidR="0046351B" w:rsidRPr="00D62F0A" w:rsidRDefault="0046351B" w:rsidP="00660085">
                  <w:pPr>
                    <w:autoSpaceDE w:val="0"/>
                    <w:autoSpaceDN w:val="0"/>
                    <w:adjustRightInd w:val="0"/>
                    <w:jc w:val="center"/>
                    <w:rPr>
                      <w:sz w:val="16"/>
                      <w:szCs w:val="16"/>
                    </w:rPr>
                  </w:pPr>
                  <w:r w:rsidRPr="00D62F0A">
                    <w:rPr>
                      <w:sz w:val="16"/>
                      <w:szCs w:val="16"/>
                    </w:rPr>
                    <w:t>50</w:t>
                  </w:r>
                </w:p>
              </w:tc>
              <w:tc>
                <w:tcPr>
                  <w:tcW w:w="1418" w:type="dxa"/>
                  <w:vAlign w:val="center"/>
                </w:tcPr>
                <w:p w:rsidR="0046351B" w:rsidRPr="00D62F0A" w:rsidRDefault="0046351B" w:rsidP="00660085">
                  <w:pPr>
                    <w:autoSpaceDE w:val="0"/>
                    <w:autoSpaceDN w:val="0"/>
                    <w:adjustRightInd w:val="0"/>
                    <w:jc w:val="center"/>
                    <w:rPr>
                      <w:sz w:val="16"/>
                      <w:szCs w:val="16"/>
                    </w:rPr>
                  </w:pPr>
                  <w:r w:rsidRPr="00D62F0A">
                    <w:rPr>
                      <w:sz w:val="16"/>
                      <w:szCs w:val="16"/>
                    </w:rPr>
                    <w:t>50</w:t>
                  </w:r>
                </w:p>
              </w:tc>
            </w:tr>
          </w:tbl>
          <w:p w:rsidR="00E13E37" w:rsidRPr="00D62F0A" w:rsidRDefault="00E13E37" w:rsidP="00660085">
            <w:pPr>
              <w:rPr>
                <w:sz w:val="18"/>
                <w:szCs w:val="18"/>
              </w:rPr>
            </w:pPr>
            <w:bookmarkStart w:id="11" w:name="Rule_6_2_1_d"/>
            <w:bookmarkEnd w:id="11"/>
          </w:p>
          <w:p w:rsidR="00E13E37" w:rsidRPr="00D62F0A" w:rsidRDefault="00750D81" w:rsidP="00660085">
            <w:pPr>
              <w:rPr>
                <w:b/>
                <w:sz w:val="18"/>
                <w:szCs w:val="18"/>
                <w:u w:val="single"/>
              </w:rPr>
            </w:pPr>
            <w:r w:rsidRPr="00D62F0A">
              <w:rPr>
                <w:b/>
                <w:sz w:val="18"/>
                <w:szCs w:val="18"/>
                <w:u w:val="single"/>
              </w:rPr>
              <w:t xml:space="preserve">e) </w:t>
            </w:r>
            <w:r w:rsidR="00946288" w:rsidRPr="00D62F0A">
              <w:rPr>
                <w:b/>
                <w:sz w:val="18"/>
                <w:szCs w:val="18"/>
                <w:u w:val="single"/>
              </w:rPr>
              <w:t>En el caso de los funcionarios con nombramiento temporal con un nombramiento inicial inferior a seis meses</w:t>
            </w:r>
            <w:r w:rsidRPr="00D62F0A">
              <w:rPr>
                <w:b/>
                <w:sz w:val="18"/>
                <w:szCs w:val="18"/>
                <w:u w:val="single"/>
              </w:rPr>
              <w:t xml:space="preserve">, </w:t>
            </w:r>
            <w:r w:rsidR="00946288" w:rsidRPr="00D62F0A">
              <w:rPr>
                <w:b/>
                <w:sz w:val="18"/>
                <w:szCs w:val="18"/>
                <w:u w:val="single"/>
              </w:rPr>
              <w:t xml:space="preserve">el </w:t>
            </w:r>
            <w:r w:rsidRPr="00D62F0A">
              <w:rPr>
                <w:b/>
                <w:sz w:val="18"/>
                <w:szCs w:val="18"/>
                <w:u w:val="single"/>
              </w:rPr>
              <w:t xml:space="preserve">50 </w:t>
            </w:r>
            <w:r w:rsidR="00946288" w:rsidRPr="00D62F0A">
              <w:rPr>
                <w:b/>
                <w:sz w:val="18"/>
                <w:szCs w:val="18"/>
                <w:u w:val="single"/>
              </w:rPr>
              <w:t>por ciento de la prima correrá a cargo del funcionario y el otro 50 por ciento correrá a cargo de la Oficina Internacional</w:t>
            </w:r>
            <w:r w:rsidRPr="00D62F0A">
              <w:rPr>
                <w:b/>
                <w:sz w:val="18"/>
                <w:szCs w:val="18"/>
                <w:u w:val="single"/>
              </w:rPr>
              <w:t xml:space="preserve">. </w:t>
            </w:r>
          </w:p>
          <w:p w:rsidR="00E13E37" w:rsidRPr="00D62F0A" w:rsidRDefault="00E13E37" w:rsidP="00660085">
            <w:pPr>
              <w:rPr>
                <w:b/>
                <w:sz w:val="18"/>
                <w:szCs w:val="18"/>
                <w:u w:val="single"/>
              </w:rPr>
            </w:pPr>
          </w:p>
          <w:p w:rsidR="00750D81" w:rsidRPr="00D62F0A" w:rsidRDefault="00750D81" w:rsidP="00660085">
            <w:pPr>
              <w:rPr>
                <w:b/>
                <w:sz w:val="18"/>
                <w:szCs w:val="18"/>
              </w:rPr>
            </w:pPr>
            <w:r w:rsidRPr="00D62F0A">
              <w:rPr>
                <w:strike/>
                <w:sz w:val="18"/>
                <w:szCs w:val="18"/>
              </w:rPr>
              <w:t>e)</w:t>
            </w:r>
            <w:r w:rsidR="00726E68" w:rsidRPr="00D62F0A">
              <w:rPr>
                <w:b/>
                <w:sz w:val="18"/>
                <w:szCs w:val="18"/>
              </w:rPr>
              <w:t xml:space="preserve"> </w:t>
            </w:r>
            <w:r w:rsidRPr="00D62F0A">
              <w:rPr>
                <w:b/>
                <w:sz w:val="18"/>
                <w:szCs w:val="18"/>
              </w:rPr>
              <w:t xml:space="preserve">f) </w:t>
            </w:r>
            <w:r w:rsidRPr="00D62F0A">
              <w:rPr>
                <w:sz w:val="18"/>
                <w:szCs w:val="18"/>
              </w:rPr>
              <w:t>[…]</w:t>
            </w:r>
          </w:p>
        </w:tc>
        <w:tc>
          <w:tcPr>
            <w:tcW w:w="4537" w:type="dxa"/>
            <w:shd w:val="clear" w:color="auto" w:fill="auto"/>
            <w:tcMar>
              <w:top w:w="57" w:type="dxa"/>
              <w:bottom w:w="57" w:type="dxa"/>
            </w:tcMar>
          </w:tcPr>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E13E37" w:rsidP="00660085">
            <w:pPr>
              <w:pStyle w:val="CommentText"/>
              <w:rPr>
                <w:szCs w:val="18"/>
              </w:rPr>
            </w:pPr>
          </w:p>
          <w:p w:rsidR="00E13E37" w:rsidRPr="00D62F0A" w:rsidRDefault="00A33294" w:rsidP="00660085">
            <w:pPr>
              <w:pStyle w:val="CommentText"/>
              <w:spacing w:before="100"/>
              <w:rPr>
                <w:szCs w:val="18"/>
              </w:rPr>
            </w:pPr>
            <w:r w:rsidRPr="00D62F0A">
              <w:rPr>
                <w:szCs w:val="18"/>
              </w:rPr>
              <w:t>Se añade el nuevo párrafo </w:t>
            </w:r>
            <w:r w:rsidR="00750D81" w:rsidRPr="00D62F0A">
              <w:rPr>
                <w:szCs w:val="18"/>
              </w:rPr>
              <w:t xml:space="preserve">e) </w:t>
            </w:r>
            <w:r w:rsidRPr="00D62F0A">
              <w:rPr>
                <w:szCs w:val="18"/>
              </w:rPr>
              <w:t xml:space="preserve">para </w:t>
            </w:r>
            <w:r w:rsidR="00E64550" w:rsidRPr="00D62F0A">
              <w:rPr>
                <w:szCs w:val="18"/>
              </w:rPr>
              <w:t>incluir una</w:t>
            </w:r>
            <w:r w:rsidRPr="00D62F0A">
              <w:rPr>
                <w:szCs w:val="18"/>
              </w:rPr>
              <w:t xml:space="preserve"> referencia al personal temporal con </w:t>
            </w:r>
            <w:r w:rsidR="00E64550" w:rsidRPr="00D62F0A">
              <w:rPr>
                <w:szCs w:val="18"/>
              </w:rPr>
              <w:t xml:space="preserve">un </w:t>
            </w:r>
            <w:r w:rsidRPr="00D62F0A">
              <w:rPr>
                <w:szCs w:val="18"/>
              </w:rPr>
              <w:t>nombramiento inicial inferior a seis meses</w:t>
            </w:r>
            <w:r w:rsidR="00750D81" w:rsidRPr="00D62F0A">
              <w:rPr>
                <w:szCs w:val="18"/>
              </w:rPr>
              <w:t xml:space="preserve">. </w:t>
            </w:r>
          </w:p>
          <w:p w:rsidR="00750D81" w:rsidRPr="00D62F0A" w:rsidRDefault="00750D81" w:rsidP="00660085">
            <w:pPr>
              <w:rPr>
                <w:sz w:val="18"/>
                <w:szCs w:val="18"/>
              </w:rPr>
            </w:pPr>
          </w:p>
        </w:tc>
      </w:tr>
      <w:tr w:rsidR="00750D81" w:rsidRPr="00D62F0A" w:rsidTr="00660085">
        <w:trPr>
          <w:trHeight w:val="23"/>
        </w:trPr>
        <w:tc>
          <w:tcPr>
            <w:tcW w:w="1842" w:type="dxa"/>
            <w:shd w:val="clear" w:color="auto" w:fill="auto"/>
            <w:tcMar>
              <w:top w:w="57" w:type="dxa"/>
              <w:bottom w:w="57" w:type="dxa"/>
            </w:tcMar>
          </w:tcPr>
          <w:p w:rsidR="00E13E37" w:rsidRPr="00D62F0A" w:rsidRDefault="009C4B45" w:rsidP="00660085">
            <w:pPr>
              <w:rPr>
                <w:b/>
                <w:sz w:val="18"/>
                <w:szCs w:val="18"/>
              </w:rPr>
            </w:pPr>
            <w:r w:rsidRPr="00D62F0A">
              <w:rPr>
                <w:b/>
                <w:sz w:val="18"/>
                <w:szCs w:val="18"/>
              </w:rPr>
              <w:t>Regla 6.2.2.</w:t>
            </w:r>
            <w:r w:rsidR="00750D81" w:rsidRPr="00D62F0A">
              <w:rPr>
                <w:b/>
                <w:sz w:val="18"/>
                <w:szCs w:val="18"/>
              </w:rPr>
              <w:t>g)</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 xml:space="preserve">Licencia de enfermedad y </w:t>
            </w:r>
            <w:r w:rsidRPr="00D62F0A">
              <w:rPr>
                <w:sz w:val="18"/>
                <w:szCs w:val="18"/>
              </w:rPr>
              <w:lastRenderedPageBreak/>
              <w:t>licencia especial debido a una enfermedad prolongada</w:t>
            </w:r>
          </w:p>
        </w:tc>
        <w:tc>
          <w:tcPr>
            <w:tcW w:w="4536" w:type="dxa"/>
            <w:shd w:val="clear" w:color="auto" w:fill="auto"/>
            <w:tcMar>
              <w:top w:w="57" w:type="dxa"/>
              <w:bottom w:w="57" w:type="dxa"/>
            </w:tcMar>
          </w:tcPr>
          <w:p w:rsidR="00E13E37" w:rsidRPr="00D62F0A" w:rsidRDefault="00E16205" w:rsidP="003E069C">
            <w:pPr>
              <w:pStyle w:val="Default"/>
              <w:rPr>
                <w:color w:val="auto"/>
                <w:sz w:val="18"/>
                <w:szCs w:val="18"/>
                <w:lang w:val="es-ES"/>
              </w:rPr>
            </w:pPr>
            <w:r w:rsidRPr="00D62F0A">
              <w:rPr>
                <w:color w:val="auto"/>
                <w:sz w:val="18"/>
                <w:szCs w:val="18"/>
                <w:lang w:val="es-ES"/>
              </w:rPr>
              <w:lastRenderedPageBreak/>
              <w:t xml:space="preserve">g) </w:t>
            </w:r>
            <w:r w:rsidR="003E069C" w:rsidRPr="00D62F0A">
              <w:rPr>
                <w:color w:val="auto"/>
                <w:sz w:val="18"/>
                <w:szCs w:val="18"/>
                <w:lang w:val="es-ES"/>
              </w:rPr>
              <w:t>Examen de las decisiones relativas a la licencia de enfermedad</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16205" w:rsidP="003E069C">
            <w:pPr>
              <w:pStyle w:val="Default"/>
              <w:rPr>
                <w:color w:val="auto"/>
                <w:sz w:val="18"/>
                <w:szCs w:val="18"/>
                <w:lang w:val="es-ES"/>
              </w:rPr>
            </w:pPr>
            <w:r w:rsidRPr="00D62F0A">
              <w:rPr>
                <w:color w:val="auto"/>
                <w:sz w:val="18"/>
                <w:szCs w:val="18"/>
                <w:lang w:val="es-ES"/>
              </w:rPr>
              <w:t xml:space="preserve">1) </w:t>
            </w:r>
            <w:r w:rsidR="003E069C" w:rsidRPr="00D62F0A">
              <w:rPr>
                <w:color w:val="auto"/>
                <w:sz w:val="18"/>
                <w:szCs w:val="18"/>
                <w:lang w:val="es-ES"/>
              </w:rPr>
              <w:t xml:space="preserve">Si el Director General determina que el funcionario </w:t>
            </w:r>
            <w:r w:rsidR="003E069C" w:rsidRPr="00D62F0A">
              <w:rPr>
                <w:color w:val="auto"/>
                <w:sz w:val="18"/>
                <w:szCs w:val="18"/>
                <w:lang w:val="es-ES"/>
              </w:rPr>
              <w:lastRenderedPageBreak/>
              <w:t>con licencia de enfermedad o licencia especial debida a una enfermedad prolongada se encuentra en condiciones de reanudar sus funciones, podrá denegar la concesión de una prórroga de la licencia de enfermedad o la licencia especial debido a una enfermedad prolongada o anular la licencia ya concedida;  ahora bien, si el funcionario lo solicita, la cuestión se remitirá a un médico independiente que sea aceptable tanto para el Director General como para el funcionario o a una junta médica.</w:t>
            </w:r>
            <w:r w:rsidR="00750D81" w:rsidRPr="00D62F0A">
              <w:rPr>
                <w:color w:val="auto"/>
                <w:sz w:val="18"/>
                <w:szCs w:val="18"/>
                <w:lang w:val="es-ES"/>
              </w:rPr>
              <w:t xml:space="preserve"> […] </w:t>
            </w:r>
          </w:p>
          <w:p w:rsidR="00E13E37" w:rsidRPr="00D62F0A" w:rsidRDefault="00E13E37" w:rsidP="00660085">
            <w:pPr>
              <w:rPr>
                <w:b/>
                <w:sz w:val="18"/>
                <w:szCs w:val="18"/>
              </w:rPr>
            </w:pPr>
          </w:p>
          <w:p w:rsidR="00750D81" w:rsidRPr="00D62F0A" w:rsidRDefault="00750D81" w:rsidP="00660085">
            <w:pPr>
              <w:rPr>
                <w:sz w:val="18"/>
                <w:szCs w:val="18"/>
              </w:rPr>
            </w:pPr>
          </w:p>
        </w:tc>
        <w:tc>
          <w:tcPr>
            <w:tcW w:w="4536" w:type="dxa"/>
            <w:shd w:val="clear" w:color="auto" w:fill="auto"/>
            <w:tcMar>
              <w:top w:w="57" w:type="dxa"/>
              <w:bottom w:w="57" w:type="dxa"/>
            </w:tcMar>
          </w:tcPr>
          <w:p w:rsidR="00E13E37" w:rsidRPr="00D62F0A" w:rsidRDefault="00E16205" w:rsidP="003E069C">
            <w:pPr>
              <w:tabs>
                <w:tab w:val="left" w:pos="1134"/>
              </w:tabs>
              <w:rPr>
                <w:sz w:val="18"/>
                <w:szCs w:val="18"/>
              </w:rPr>
            </w:pPr>
            <w:r w:rsidRPr="00D62F0A">
              <w:rPr>
                <w:sz w:val="18"/>
                <w:szCs w:val="18"/>
              </w:rPr>
              <w:lastRenderedPageBreak/>
              <w:t xml:space="preserve">g) </w:t>
            </w:r>
            <w:r w:rsidR="003E069C" w:rsidRPr="00D62F0A">
              <w:rPr>
                <w:sz w:val="18"/>
                <w:szCs w:val="18"/>
              </w:rPr>
              <w:t>Examen de las decisiones relativas a la licencia de enfermedad</w:t>
            </w:r>
          </w:p>
          <w:p w:rsidR="00E13E37" w:rsidRPr="00D62F0A" w:rsidRDefault="00E13E37" w:rsidP="00660085">
            <w:pPr>
              <w:pStyle w:val="RuleLIST"/>
              <w:numPr>
                <w:ilvl w:val="0"/>
                <w:numId w:val="0"/>
              </w:numPr>
              <w:tabs>
                <w:tab w:val="clear" w:pos="6237"/>
              </w:tabs>
              <w:spacing w:after="0"/>
              <w:ind w:left="568"/>
              <w:rPr>
                <w:sz w:val="18"/>
                <w:szCs w:val="18"/>
                <w:lang w:val="es-ES"/>
              </w:rPr>
            </w:pPr>
          </w:p>
          <w:p w:rsidR="00E13E37" w:rsidRPr="00D62F0A" w:rsidRDefault="00E16205" w:rsidP="003E069C">
            <w:pPr>
              <w:tabs>
                <w:tab w:val="left" w:pos="1701"/>
              </w:tabs>
              <w:rPr>
                <w:sz w:val="18"/>
                <w:szCs w:val="18"/>
              </w:rPr>
            </w:pPr>
            <w:r w:rsidRPr="00D62F0A">
              <w:rPr>
                <w:sz w:val="18"/>
                <w:szCs w:val="18"/>
              </w:rPr>
              <w:t xml:space="preserve">1) </w:t>
            </w:r>
            <w:r w:rsidR="003E069C" w:rsidRPr="00D62F0A">
              <w:rPr>
                <w:sz w:val="18"/>
                <w:szCs w:val="18"/>
              </w:rPr>
              <w:t xml:space="preserve">Si el Director General determina que el funcionario </w:t>
            </w:r>
            <w:r w:rsidR="003E069C" w:rsidRPr="00D62F0A">
              <w:rPr>
                <w:sz w:val="18"/>
                <w:szCs w:val="18"/>
              </w:rPr>
              <w:lastRenderedPageBreak/>
              <w:t>con licencia de enfermedad o licencia especial debida a una enfermedad prolongada se encuentra en condiciones de reanudar sus funciones, podrá denegar la concesión de una prórroga de la licencia de enfermedad o la licencia especial debido a una enfermedad prolongada o anular la licencia ya concedida;  ahora bien, si el funcionario lo solicita, la cuestión se remitirá a un médico independiente que sea aceptable tanto para el Director General como para el funcionario o a una junta médica.</w:t>
            </w:r>
            <w:r w:rsidR="00750D81" w:rsidRPr="00D62F0A">
              <w:rPr>
                <w:sz w:val="18"/>
                <w:szCs w:val="18"/>
              </w:rPr>
              <w:t xml:space="preserve">  […]</w:t>
            </w:r>
          </w:p>
          <w:p w:rsidR="00E13E37" w:rsidRPr="00D62F0A" w:rsidRDefault="00E13E37" w:rsidP="00660085">
            <w:pPr>
              <w:tabs>
                <w:tab w:val="left" w:pos="1701"/>
              </w:tabs>
              <w:rPr>
                <w:sz w:val="18"/>
                <w:szCs w:val="18"/>
              </w:rPr>
            </w:pPr>
          </w:p>
          <w:p w:rsidR="00E13E37" w:rsidRPr="00D62F0A" w:rsidRDefault="00750D81" w:rsidP="00660085">
            <w:pPr>
              <w:pStyle w:val="RuleLIST"/>
              <w:numPr>
                <w:ilvl w:val="0"/>
                <w:numId w:val="0"/>
              </w:numPr>
              <w:spacing w:after="0"/>
              <w:rPr>
                <w:b/>
                <w:sz w:val="18"/>
                <w:szCs w:val="18"/>
                <w:u w:val="single"/>
                <w:lang w:val="es-ES"/>
              </w:rPr>
            </w:pPr>
            <w:r w:rsidRPr="00D62F0A">
              <w:rPr>
                <w:b/>
                <w:sz w:val="18"/>
                <w:szCs w:val="18"/>
                <w:u w:val="single"/>
                <w:lang w:val="es-ES"/>
              </w:rPr>
              <w:t xml:space="preserve">2) </w:t>
            </w:r>
            <w:r w:rsidR="00913FB1" w:rsidRPr="00D62F0A">
              <w:rPr>
                <w:b/>
                <w:sz w:val="18"/>
                <w:szCs w:val="18"/>
                <w:u w:val="single"/>
                <w:lang w:val="es-ES"/>
              </w:rPr>
              <w:t>Todas las solicitudes de derivación a un médico independiente o a una junta médica conforme al apartado </w:t>
            </w:r>
            <w:r w:rsidRPr="00D62F0A">
              <w:rPr>
                <w:b/>
                <w:sz w:val="18"/>
                <w:szCs w:val="18"/>
                <w:u w:val="single"/>
                <w:lang w:val="es-ES"/>
              </w:rPr>
              <w:t xml:space="preserve">1) </w:t>
            </w:r>
            <w:r w:rsidR="00913FB1" w:rsidRPr="00D62F0A">
              <w:rPr>
                <w:b/>
                <w:sz w:val="18"/>
                <w:szCs w:val="18"/>
                <w:u w:val="single"/>
                <w:lang w:val="es-ES"/>
              </w:rPr>
              <w:t xml:space="preserve">serán estudiadas por el </w:t>
            </w:r>
            <w:r w:rsidRPr="00D62F0A">
              <w:rPr>
                <w:b/>
                <w:sz w:val="18"/>
                <w:szCs w:val="18"/>
                <w:u w:val="single"/>
                <w:lang w:val="es-ES"/>
              </w:rPr>
              <w:t xml:space="preserve">Director General </w:t>
            </w:r>
            <w:r w:rsidR="00913FB1" w:rsidRPr="00D62F0A">
              <w:rPr>
                <w:b/>
                <w:sz w:val="18"/>
                <w:szCs w:val="18"/>
                <w:u w:val="single"/>
                <w:lang w:val="es-ES"/>
              </w:rPr>
              <w:t xml:space="preserve">en un plazo de treinta </w:t>
            </w:r>
            <w:r w:rsidRPr="00D62F0A">
              <w:rPr>
                <w:b/>
                <w:sz w:val="18"/>
                <w:szCs w:val="18"/>
                <w:u w:val="single"/>
                <w:lang w:val="es-ES"/>
              </w:rPr>
              <w:t xml:space="preserve">(30) </w:t>
            </w:r>
            <w:r w:rsidR="00913FB1" w:rsidRPr="00D62F0A">
              <w:rPr>
                <w:b/>
                <w:sz w:val="18"/>
                <w:szCs w:val="18"/>
                <w:u w:val="single"/>
                <w:lang w:val="es-ES"/>
              </w:rPr>
              <w:t>días naturales tras la notificación de la decisión impugnada</w:t>
            </w:r>
            <w:r w:rsidRPr="00D62F0A">
              <w:rPr>
                <w:b/>
                <w:sz w:val="18"/>
                <w:szCs w:val="18"/>
                <w:u w:val="single"/>
                <w:lang w:val="es-ES"/>
              </w:rPr>
              <w:t xml:space="preserve">. </w:t>
            </w:r>
            <w:r w:rsidR="00913FB1" w:rsidRPr="00D62F0A">
              <w:rPr>
                <w:b/>
                <w:sz w:val="18"/>
                <w:szCs w:val="18"/>
                <w:u w:val="single"/>
                <w:lang w:val="es-ES"/>
              </w:rPr>
              <w:t xml:space="preserve">El </w:t>
            </w:r>
            <w:r w:rsidRPr="00D62F0A">
              <w:rPr>
                <w:b/>
                <w:sz w:val="18"/>
                <w:szCs w:val="18"/>
                <w:u w:val="single"/>
                <w:lang w:val="es-ES"/>
              </w:rPr>
              <w:t xml:space="preserve">Director General </w:t>
            </w:r>
            <w:r w:rsidR="00913FB1" w:rsidRPr="00D62F0A">
              <w:rPr>
                <w:b/>
                <w:sz w:val="18"/>
                <w:szCs w:val="18"/>
                <w:u w:val="single"/>
                <w:lang w:val="es-ES"/>
              </w:rPr>
              <w:t xml:space="preserve">podrá no aplicar este plazo si, </w:t>
            </w:r>
            <w:r w:rsidR="00FE6686" w:rsidRPr="00D62F0A">
              <w:rPr>
                <w:b/>
                <w:sz w:val="18"/>
                <w:szCs w:val="18"/>
                <w:u w:val="single"/>
                <w:lang w:val="es-ES"/>
              </w:rPr>
              <w:t>a su juicio, existe una justificación</w:t>
            </w:r>
            <w:r w:rsidR="00913FB1" w:rsidRPr="00D62F0A">
              <w:rPr>
                <w:b/>
                <w:sz w:val="18"/>
                <w:szCs w:val="18"/>
                <w:u w:val="single"/>
                <w:lang w:val="es-ES"/>
              </w:rPr>
              <w:t xml:space="preserve"> por circunstancias excepcionales</w:t>
            </w:r>
            <w:r w:rsidRPr="00D62F0A">
              <w:rPr>
                <w:b/>
                <w:sz w:val="18"/>
                <w:szCs w:val="18"/>
                <w:u w:val="single"/>
                <w:lang w:val="es-ES"/>
              </w:rPr>
              <w:t xml:space="preserve">. </w:t>
            </w:r>
          </w:p>
          <w:p w:rsidR="00750D81" w:rsidRPr="00D62F0A" w:rsidRDefault="00750D81" w:rsidP="00660085">
            <w:pPr>
              <w:pStyle w:val="RuleLIST"/>
              <w:numPr>
                <w:ilvl w:val="0"/>
                <w:numId w:val="0"/>
              </w:numPr>
              <w:spacing w:after="0"/>
              <w:rPr>
                <w:b/>
                <w:sz w:val="18"/>
                <w:szCs w:val="18"/>
                <w:u w:val="single"/>
                <w:lang w:val="es-ES"/>
              </w:rPr>
            </w:pPr>
          </w:p>
        </w:tc>
        <w:tc>
          <w:tcPr>
            <w:tcW w:w="4537"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Default="00E13E37" w:rsidP="00660085">
            <w:pPr>
              <w:rPr>
                <w:sz w:val="18"/>
                <w:szCs w:val="18"/>
              </w:rPr>
            </w:pPr>
          </w:p>
          <w:p w:rsidR="007156CC" w:rsidRDefault="007156CC" w:rsidP="00660085">
            <w:pPr>
              <w:rPr>
                <w:sz w:val="18"/>
                <w:szCs w:val="18"/>
              </w:rPr>
            </w:pPr>
          </w:p>
          <w:p w:rsidR="007156CC" w:rsidRPr="00D62F0A" w:rsidRDefault="007156CC" w:rsidP="00660085">
            <w:pPr>
              <w:rPr>
                <w:sz w:val="18"/>
                <w:szCs w:val="18"/>
              </w:rPr>
            </w:pPr>
          </w:p>
          <w:p w:rsidR="00E13E37" w:rsidRPr="00D62F0A" w:rsidRDefault="00E13E37" w:rsidP="00660085">
            <w:pPr>
              <w:rPr>
                <w:sz w:val="18"/>
                <w:szCs w:val="18"/>
              </w:rPr>
            </w:pPr>
          </w:p>
          <w:p w:rsidR="00750D81" w:rsidRPr="00D62F0A" w:rsidRDefault="0069179A" w:rsidP="00CE784F">
            <w:pPr>
              <w:rPr>
                <w:sz w:val="18"/>
                <w:szCs w:val="18"/>
              </w:rPr>
            </w:pPr>
            <w:r w:rsidRPr="00D62F0A">
              <w:rPr>
                <w:sz w:val="18"/>
                <w:szCs w:val="18"/>
              </w:rPr>
              <w:t xml:space="preserve">Para introducir </w:t>
            </w:r>
            <w:r w:rsidR="00A40864" w:rsidRPr="00D62F0A">
              <w:rPr>
                <w:sz w:val="18"/>
                <w:szCs w:val="18"/>
              </w:rPr>
              <w:t>el</w:t>
            </w:r>
            <w:r w:rsidRPr="00D62F0A">
              <w:rPr>
                <w:sz w:val="18"/>
                <w:szCs w:val="18"/>
              </w:rPr>
              <w:t xml:space="preserve"> plazo para </w:t>
            </w:r>
            <w:r w:rsidR="00CE784F">
              <w:rPr>
                <w:sz w:val="18"/>
                <w:szCs w:val="18"/>
              </w:rPr>
              <w:t>la</w:t>
            </w:r>
            <w:r w:rsidR="00A40864" w:rsidRPr="00D62F0A">
              <w:rPr>
                <w:sz w:val="18"/>
                <w:szCs w:val="18"/>
              </w:rPr>
              <w:t xml:space="preserve"> </w:t>
            </w:r>
            <w:r w:rsidRPr="00D62F0A">
              <w:rPr>
                <w:sz w:val="18"/>
                <w:szCs w:val="18"/>
              </w:rPr>
              <w:t xml:space="preserve">presentación de </w:t>
            </w:r>
            <w:r w:rsidR="00A40864" w:rsidRPr="00D62F0A">
              <w:rPr>
                <w:sz w:val="18"/>
                <w:szCs w:val="18"/>
              </w:rPr>
              <w:t xml:space="preserve">las </w:t>
            </w:r>
            <w:r w:rsidRPr="00D62F0A">
              <w:rPr>
                <w:sz w:val="18"/>
                <w:szCs w:val="18"/>
              </w:rPr>
              <w:t>solicitud</w:t>
            </w:r>
            <w:r w:rsidR="00A40864" w:rsidRPr="00D62F0A">
              <w:rPr>
                <w:sz w:val="18"/>
                <w:szCs w:val="18"/>
              </w:rPr>
              <w:t>es</w:t>
            </w:r>
            <w:r w:rsidRPr="00D62F0A">
              <w:rPr>
                <w:sz w:val="18"/>
                <w:szCs w:val="18"/>
              </w:rPr>
              <w:t xml:space="preserve"> de derivación a un médico independiente o una junta médica</w:t>
            </w:r>
            <w:r w:rsidR="00750D81" w:rsidRPr="00D62F0A">
              <w:rPr>
                <w:sz w:val="18"/>
                <w:szCs w:val="18"/>
              </w:rPr>
              <w:t>.</w:t>
            </w:r>
          </w:p>
        </w:tc>
      </w:tr>
      <w:tr w:rsidR="00750D81" w:rsidRPr="00D62F0A" w:rsidTr="00660085">
        <w:trPr>
          <w:trHeight w:val="23"/>
        </w:trPr>
        <w:tc>
          <w:tcPr>
            <w:tcW w:w="1842" w:type="dxa"/>
            <w:shd w:val="clear" w:color="auto" w:fill="auto"/>
            <w:tcMar>
              <w:top w:w="57" w:type="dxa"/>
              <w:bottom w:w="57" w:type="dxa"/>
            </w:tcMar>
          </w:tcPr>
          <w:p w:rsidR="00E13E37" w:rsidRPr="00D62F0A" w:rsidRDefault="002C1716" w:rsidP="00660085">
            <w:pPr>
              <w:rPr>
                <w:b/>
                <w:sz w:val="18"/>
                <w:szCs w:val="18"/>
              </w:rPr>
            </w:pPr>
            <w:r w:rsidRPr="00D62F0A">
              <w:rPr>
                <w:b/>
                <w:sz w:val="18"/>
                <w:szCs w:val="18"/>
              </w:rPr>
              <w:lastRenderedPageBreak/>
              <w:t>Regla</w:t>
            </w:r>
            <w:r w:rsidR="00750D81" w:rsidRPr="00D62F0A">
              <w:rPr>
                <w:b/>
                <w:sz w:val="18"/>
                <w:szCs w:val="18"/>
              </w:rPr>
              <w:t xml:space="preserve"> 6.2.7</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Protección de la salud y seguro de enfermedad para los funcionarios con nombramiento temporal</w:t>
            </w:r>
          </w:p>
        </w:tc>
        <w:tc>
          <w:tcPr>
            <w:tcW w:w="4536" w:type="dxa"/>
            <w:shd w:val="clear" w:color="auto" w:fill="auto"/>
            <w:tcMar>
              <w:top w:w="57" w:type="dxa"/>
              <w:bottom w:w="57" w:type="dxa"/>
            </w:tcMar>
          </w:tcPr>
          <w:p w:rsidR="00E13E37" w:rsidRPr="00D62F0A" w:rsidRDefault="00E16205" w:rsidP="003E069C">
            <w:pPr>
              <w:tabs>
                <w:tab w:val="left" w:pos="1134"/>
              </w:tabs>
              <w:rPr>
                <w:sz w:val="18"/>
                <w:szCs w:val="18"/>
              </w:rPr>
            </w:pPr>
            <w:r w:rsidRPr="00D62F0A">
              <w:rPr>
                <w:sz w:val="18"/>
                <w:szCs w:val="18"/>
              </w:rPr>
              <w:t xml:space="preserve">d) </w:t>
            </w:r>
            <w:r w:rsidR="003E069C" w:rsidRPr="00D62F0A">
              <w:rPr>
                <w:sz w:val="18"/>
                <w:szCs w:val="18"/>
              </w:rPr>
              <w:t>La regla 6.2.3 (“Licencia de maternidad”) será de aplicación a las funcionarias con nombramiento temporal con sujeción a lo siguiente:</w:t>
            </w:r>
          </w:p>
          <w:p w:rsidR="00E13E37" w:rsidRPr="00D62F0A" w:rsidRDefault="00E13E37" w:rsidP="00660085">
            <w:pPr>
              <w:pStyle w:val="Default"/>
              <w:rPr>
                <w:color w:val="auto"/>
                <w:sz w:val="18"/>
                <w:szCs w:val="18"/>
                <w:lang w:val="es-ES"/>
              </w:rPr>
            </w:pPr>
          </w:p>
          <w:p w:rsidR="00E13E37" w:rsidRPr="00D62F0A" w:rsidRDefault="00750D81" w:rsidP="002C1716">
            <w:pPr>
              <w:pStyle w:val="Default"/>
              <w:rPr>
                <w:color w:val="auto"/>
                <w:sz w:val="18"/>
                <w:szCs w:val="18"/>
                <w:lang w:val="es-ES"/>
              </w:rPr>
            </w:pPr>
            <w:r w:rsidRPr="00D62F0A">
              <w:rPr>
                <w:color w:val="auto"/>
                <w:sz w:val="18"/>
                <w:szCs w:val="18"/>
                <w:lang w:val="es-ES"/>
              </w:rPr>
              <w:t xml:space="preserve">1) </w:t>
            </w:r>
            <w:r w:rsidR="002C1716" w:rsidRPr="00D62F0A">
              <w:rPr>
                <w:color w:val="auto"/>
                <w:sz w:val="18"/>
                <w:szCs w:val="18"/>
                <w:lang w:val="es-ES"/>
              </w:rPr>
              <w:t>La duración de la licencia de maternidad a que tendrán derecho será de 16 semanas a sueldo completo; tras seis meses de servicio, ese derecho se aplicará de manera proporcional</w:t>
            </w:r>
            <w:r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Default="00E13E37" w:rsidP="00660085">
            <w:pPr>
              <w:pStyle w:val="Default"/>
              <w:rPr>
                <w:color w:val="auto"/>
                <w:sz w:val="18"/>
                <w:szCs w:val="18"/>
                <w:lang w:val="es-ES"/>
              </w:rPr>
            </w:pPr>
          </w:p>
          <w:p w:rsidR="007156CC" w:rsidRPr="00D62F0A" w:rsidRDefault="007156CC"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E16205" w:rsidP="003E069C">
            <w:pPr>
              <w:pStyle w:val="Default"/>
              <w:rPr>
                <w:color w:val="auto"/>
                <w:sz w:val="18"/>
                <w:szCs w:val="18"/>
                <w:lang w:val="es-ES"/>
              </w:rPr>
            </w:pPr>
            <w:r w:rsidRPr="00D62F0A">
              <w:rPr>
                <w:color w:val="auto"/>
                <w:sz w:val="18"/>
                <w:szCs w:val="18"/>
                <w:lang w:val="es-ES"/>
              </w:rPr>
              <w:t xml:space="preserve">e) </w:t>
            </w:r>
            <w:r w:rsidR="003E069C" w:rsidRPr="00D62F0A">
              <w:rPr>
                <w:color w:val="auto"/>
                <w:sz w:val="18"/>
                <w:szCs w:val="18"/>
                <w:lang w:val="es-ES"/>
              </w:rPr>
              <w:t>La regla 6.2.4 (“Licencia de paternidad”) será de aplicación a los funcionarios con nombramiento temporal con sujeción a lo siguiente:</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750D81" w:rsidP="002C1716">
            <w:pPr>
              <w:pStyle w:val="Default"/>
              <w:rPr>
                <w:color w:val="auto"/>
                <w:sz w:val="18"/>
                <w:szCs w:val="18"/>
                <w:lang w:val="es-ES"/>
              </w:rPr>
            </w:pPr>
            <w:r w:rsidRPr="00D62F0A">
              <w:rPr>
                <w:color w:val="auto"/>
                <w:sz w:val="18"/>
                <w:szCs w:val="18"/>
                <w:lang w:val="es-ES"/>
              </w:rPr>
              <w:t xml:space="preserve">1) </w:t>
            </w:r>
            <w:r w:rsidR="002C1716" w:rsidRPr="00D62F0A">
              <w:rPr>
                <w:color w:val="auto"/>
                <w:sz w:val="18"/>
                <w:szCs w:val="18"/>
                <w:lang w:val="es-ES"/>
              </w:rPr>
              <w:t>La duración de la licencia de paternidad a que tendrán derecho será de cuatro semanas, y será de aplicación a los funcionarios con nombramiento temporal; tras seis meses de servicio, ese derecho se aplicará de manera proporcional.</w:t>
            </w:r>
          </w:p>
          <w:p w:rsidR="00E13E37" w:rsidRPr="00D62F0A" w:rsidRDefault="00E13E37" w:rsidP="00660085">
            <w:pPr>
              <w:rPr>
                <w:sz w:val="18"/>
                <w:szCs w:val="18"/>
              </w:rPr>
            </w:pPr>
          </w:p>
          <w:p w:rsidR="00E13E37" w:rsidRDefault="00E13E37" w:rsidP="00660085">
            <w:pPr>
              <w:rPr>
                <w:sz w:val="18"/>
                <w:szCs w:val="18"/>
              </w:rPr>
            </w:pPr>
          </w:p>
          <w:p w:rsidR="007156CC" w:rsidRPr="00D62F0A" w:rsidRDefault="007156CC" w:rsidP="00660085">
            <w:pPr>
              <w:rPr>
                <w:sz w:val="18"/>
                <w:szCs w:val="18"/>
              </w:rPr>
            </w:pPr>
          </w:p>
          <w:p w:rsidR="00E13E37" w:rsidRPr="00D62F0A" w:rsidRDefault="00E13E37" w:rsidP="00660085">
            <w:pPr>
              <w:rPr>
                <w:sz w:val="18"/>
                <w:szCs w:val="18"/>
              </w:rPr>
            </w:pPr>
          </w:p>
          <w:p w:rsidR="00E13E37" w:rsidRPr="00D62F0A" w:rsidRDefault="00E16205" w:rsidP="003E069C">
            <w:pPr>
              <w:rPr>
                <w:sz w:val="18"/>
                <w:szCs w:val="18"/>
              </w:rPr>
            </w:pPr>
            <w:r w:rsidRPr="00D62F0A">
              <w:rPr>
                <w:sz w:val="18"/>
                <w:szCs w:val="18"/>
              </w:rPr>
              <w:t xml:space="preserve">f) </w:t>
            </w:r>
            <w:r w:rsidR="003E069C" w:rsidRPr="00D62F0A">
              <w:rPr>
                <w:sz w:val="18"/>
                <w:szCs w:val="18"/>
              </w:rPr>
              <w:t>La regla 6.2.5 (“Licencia por adopción”) será de aplicación a los funcionarios con nombramiento temporal con sujeción a lo siguiente:</w:t>
            </w:r>
          </w:p>
          <w:p w:rsidR="00E13E37" w:rsidRPr="00D62F0A" w:rsidRDefault="00E13E37" w:rsidP="00660085">
            <w:pPr>
              <w:pStyle w:val="Default"/>
              <w:rPr>
                <w:color w:val="auto"/>
                <w:sz w:val="18"/>
                <w:szCs w:val="18"/>
                <w:lang w:val="es-ES"/>
              </w:rPr>
            </w:pPr>
          </w:p>
          <w:p w:rsidR="00750D81" w:rsidRPr="00D62F0A" w:rsidRDefault="00750D81" w:rsidP="00E27F00">
            <w:pPr>
              <w:pStyle w:val="Default"/>
              <w:rPr>
                <w:color w:val="auto"/>
                <w:sz w:val="18"/>
                <w:szCs w:val="18"/>
                <w:lang w:val="es-ES"/>
              </w:rPr>
            </w:pPr>
            <w:r w:rsidRPr="00D62F0A">
              <w:rPr>
                <w:color w:val="auto"/>
                <w:sz w:val="18"/>
                <w:szCs w:val="18"/>
                <w:lang w:val="es-ES"/>
              </w:rPr>
              <w:t xml:space="preserve">1) </w:t>
            </w:r>
            <w:r w:rsidR="00E27F00" w:rsidRPr="00D62F0A">
              <w:rPr>
                <w:color w:val="auto"/>
                <w:sz w:val="18"/>
                <w:szCs w:val="18"/>
                <w:lang w:val="es-ES"/>
              </w:rPr>
              <w:t>La duración de la licencia por adopción a que tendrán derecho será de ocho semanas; tras seis meses de servicio, ese derecho se aplicará de manera proporcional</w:t>
            </w:r>
            <w:r w:rsidRPr="00D62F0A">
              <w:rPr>
                <w:color w:val="auto"/>
                <w:sz w:val="18"/>
                <w:szCs w:val="18"/>
                <w:lang w:val="es-ES"/>
              </w:rPr>
              <w:t xml:space="preserve">. </w:t>
            </w:r>
          </w:p>
        </w:tc>
        <w:tc>
          <w:tcPr>
            <w:tcW w:w="4536" w:type="dxa"/>
            <w:shd w:val="clear" w:color="auto" w:fill="auto"/>
            <w:tcMar>
              <w:top w:w="57" w:type="dxa"/>
              <w:bottom w:w="57" w:type="dxa"/>
            </w:tcMar>
          </w:tcPr>
          <w:p w:rsidR="00E13E37" w:rsidRPr="00D62F0A" w:rsidRDefault="00E16205" w:rsidP="003E069C">
            <w:pPr>
              <w:tabs>
                <w:tab w:val="left" w:pos="1134"/>
              </w:tabs>
              <w:rPr>
                <w:sz w:val="18"/>
                <w:szCs w:val="18"/>
              </w:rPr>
            </w:pPr>
            <w:r w:rsidRPr="00D62F0A">
              <w:rPr>
                <w:sz w:val="18"/>
                <w:szCs w:val="18"/>
              </w:rPr>
              <w:lastRenderedPageBreak/>
              <w:t xml:space="preserve">d) </w:t>
            </w:r>
            <w:r w:rsidR="003E069C" w:rsidRPr="00D62F0A">
              <w:rPr>
                <w:sz w:val="18"/>
                <w:szCs w:val="18"/>
              </w:rPr>
              <w:t>La regla 6.2.3 (“Licencia de maternidad”) será de aplicación a las funcionarias con nombramiento temporal con sujeción a lo siguiente:</w:t>
            </w:r>
          </w:p>
          <w:p w:rsidR="00E13E37" w:rsidRPr="00D62F0A" w:rsidRDefault="00E13E37" w:rsidP="00660085">
            <w:pPr>
              <w:tabs>
                <w:tab w:val="left" w:pos="1134"/>
              </w:tabs>
              <w:rPr>
                <w:sz w:val="18"/>
                <w:szCs w:val="18"/>
              </w:rPr>
            </w:pPr>
          </w:p>
          <w:p w:rsidR="00E13E37" w:rsidRPr="00D62F0A" w:rsidRDefault="00750D81" w:rsidP="00660085">
            <w:pPr>
              <w:rPr>
                <w:sz w:val="18"/>
                <w:szCs w:val="18"/>
              </w:rPr>
            </w:pPr>
            <w:r w:rsidRPr="00D62F0A">
              <w:rPr>
                <w:sz w:val="18"/>
                <w:szCs w:val="18"/>
              </w:rPr>
              <w:t xml:space="preserve">1) </w:t>
            </w:r>
            <w:r w:rsidR="002C1716" w:rsidRPr="00D62F0A">
              <w:rPr>
                <w:sz w:val="18"/>
                <w:szCs w:val="18"/>
              </w:rPr>
              <w:t>La duración de la licencia de maternidad a que tendrán derecho será de 16 semanas a sueldo completo</w:t>
            </w:r>
            <w:r w:rsidR="002C1716" w:rsidRPr="00D62F0A">
              <w:rPr>
                <w:b/>
                <w:sz w:val="18"/>
                <w:szCs w:val="18"/>
                <w:u w:val="single"/>
              </w:rPr>
              <w:t xml:space="preserve"> para los funcionarios con nombramiento temporal que hayan prestado 12 meses de servicio ininterrumpido</w:t>
            </w:r>
            <w:r w:rsidR="002C1716" w:rsidRPr="00D62F0A">
              <w:rPr>
                <w:sz w:val="18"/>
                <w:szCs w:val="18"/>
              </w:rPr>
              <w:t xml:space="preserve">;  tras </w:t>
            </w:r>
            <w:r w:rsidR="002C1716" w:rsidRPr="003461AC">
              <w:rPr>
                <w:sz w:val="18"/>
                <w:szCs w:val="18"/>
              </w:rPr>
              <w:t>seis</w:t>
            </w:r>
            <w:r w:rsidR="003461AC">
              <w:rPr>
                <w:sz w:val="18"/>
                <w:szCs w:val="18"/>
              </w:rPr>
              <w:t xml:space="preserve"> </w:t>
            </w:r>
            <w:r w:rsidR="002C1716" w:rsidRPr="00D62F0A">
              <w:rPr>
                <w:sz w:val="18"/>
                <w:szCs w:val="18"/>
              </w:rPr>
              <w:t>meses de servicio</w:t>
            </w:r>
            <w:r w:rsidR="002C1716" w:rsidRPr="00D62F0A">
              <w:rPr>
                <w:b/>
                <w:sz w:val="18"/>
                <w:szCs w:val="18"/>
                <w:u w:val="single"/>
              </w:rPr>
              <w:t xml:space="preserve"> ininterrumpido</w:t>
            </w:r>
            <w:r w:rsidR="002C1716" w:rsidRPr="00D62F0A">
              <w:rPr>
                <w:sz w:val="18"/>
                <w:szCs w:val="18"/>
              </w:rPr>
              <w:t>, ese derecho se aplicará de manera proporcional;</w:t>
            </w:r>
          </w:p>
          <w:p w:rsidR="00E13E37" w:rsidRPr="00D62F0A" w:rsidRDefault="00750D81" w:rsidP="00660085">
            <w:pPr>
              <w:tabs>
                <w:tab w:val="left" w:pos="1134"/>
              </w:tabs>
              <w:rPr>
                <w:sz w:val="18"/>
                <w:szCs w:val="18"/>
              </w:rPr>
            </w:pPr>
            <w:r w:rsidRPr="00D62F0A">
              <w:rPr>
                <w:sz w:val="18"/>
                <w:szCs w:val="18"/>
              </w:rPr>
              <w:t>[…]</w:t>
            </w:r>
          </w:p>
          <w:p w:rsidR="00E13E37" w:rsidRPr="00D62F0A" w:rsidRDefault="00E13E37" w:rsidP="00660085">
            <w:pPr>
              <w:rPr>
                <w:b/>
                <w:sz w:val="18"/>
                <w:szCs w:val="18"/>
              </w:rPr>
            </w:pPr>
          </w:p>
          <w:p w:rsidR="00E13E37" w:rsidRPr="00D62F0A" w:rsidRDefault="00E13E37" w:rsidP="00660085">
            <w:pPr>
              <w:rPr>
                <w:b/>
                <w:sz w:val="18"/>
                <w:szCs w:val="18"/>
              </w:rPr>
            </w:pPr>
          </w:p>
          <w:p w:rsidR="00E13E37" w:rsidRPr="00D62F0A" w:rsidRDefault="00E13E37" w:rsidP="00660085">
            <w:pPr>
              <w:rPr>
                <w:b/>
                <w:sz w:val="18"/>
                <w:szCs w:val="18"/>
              </w:rPr>
            </w:pPr>
          </w:p>
          <w:p w:rsidR="00E13E37" w:rsidRPr="00D62F0A" w:rsidRDefault="00E16205" w:rsidP="003E069C">
            <w:pPr>
              <w:tabs>
                <w:tab w:val="left" w:pos="1134"/>
              </w:tabs>
              <w:rPr>
                <w:sz w:val="18"/>
                <w:szCs w:val="18"/>
              </w:rPr>
            </w:pPr>
            <w:r w:rsidRPr="00D62F0A">
              <w:rPr>
                <w:sz w:val="18"/>
                <w:szCs w:val="18"/>
              </w:rPr>
              <w:t xml:space="preserve">e) </w:t>
            </w:r>
            <w:r w:rsidR="003E069C" w:rsidRPr="00D62F0A">
              <w:rPr>
                <w:sz w:val="18"/>
                <w:szCs w:val="18"/>
              </w:rPr>
              <w:t>La regla 6.2.4 (“Licencia de paternidad”) será de aplicación a los funcionarios con nombramiento temporal con sujeción a lo siguiente:</w:t>
            </w:r>
          </w:p>
          <w:p w:rsidR="00E13E37" w:rsidRPr="00D62F0A" w:rsidRDefault="00E13E37" w:rsidP="00660085">
            <w:pPr>
              <w:tabs>
                <w:tab w:val="left" w:pos="1701"/>
              </w:tabs>
              <w:rPr>
                <w:sz w:val="18"/>
                <w:szCs w:val="18"/>
              </w:rPr>
            </w:pPr>
          </w:p>
          <w:p w:rsidR="00E13E37" w:rsidRPr="00D62F0A" w:rsidRDefault="002C1716" w:rsidP="00660085">
            <w:pPr>
              <w:tabs>
                <w:tab w:val="left" w:pos="1701"/>
              </w:tabs>
              <w:rPr>
                <w:sz w:val="18"/>
                <w:szCs w:val="18"/>
              </w:rPr>
            </w:pPr>
            <w:r w:rsidRPr="00D62F0A">
              <w:rPr>
                <w:strike/>
                <w:sz w:val="18"/>
                <w:szCs w:val="18"/>
              </w:rPr>
              <w:t xml:space="preserve">1) </w:t>
            </w:r>
            <w:r w:rsidRPr="00D62F0A">
              <w:rPr>
                <w:sz w:val="18"/>
                <w:szCs w:val="18"/>
              </w:rPr>
              <w:t xml:space="preserve">La duración de la licencia de paternidad a que tendrán derecho será de </w:t>
            </w:r>
            <w:r w:rsidRPr="003461AC">
              <w:rPr>
                <w:sz w:val="18"/>
                <w:szCs w:val="18"/>
              </w:rPr>
              <w:t>cuatro</w:t>
            </w:r>
            <w:r w:rsidR="003461AC">
              <w:rPr>
                <w:sz w:val="18"/>
                <w:szCs w:val="18"/>
              </w:rPr>
              <w:t xml:space="preserve"> </w:t>
            </w:r>
            <w:r w:rsidRPr="00D62F0A">
              <w:rPr>
                <w:sz w:val="18"/>
                <w:szCs w:val="18"/>
              </w:rPr>
              <w:t>semanas</w:t>
            </w:r>
            <w:r w:rsidR="00E27F00" w:rsidRPr="00D62F0A">
              <w:rPr>
                <w:b/>
                <w:sz w:val="18"/>
                <w:szCs w:val="18"/>
                <w:u w:val="single"/>
              </w:rPr>
              <w:t xml:space="preserve"> para los funcionarios con nombramiento temporal que hayan prestado 12 meses de servicio ininterrumpido</w:t>
            </w:r>
            <w:r w:rsidRPr="00D62F0A">
              <w:rPr>
                <w:strike/>
                <w:sz w:val="18"/>
                <w:szCs w:val="18"/>
              </w:rPr>
              <w:t xml:space="preserve"> y será de aplicación a los funcionarios con nombramiento temporal</w:t>
            </w:r>
            <w:r w:rsidRPr="00D62F0A">
              <w:rPr>
                <w:sz w:val="18"/>
                <w:szCs w:val="18"/>
              </w:rPr>
              <w:t xml:space="preserve">; tras </w:t>
            </w:r>
            <w:r w:rsidRPr="003461AC">
              <w:rPr>
                <w:sz w:val="18"/>
                <w:szCs w:val="18"/>
              </w:rPr>
              <w:t>seis</w:t>
            </w:r>
            <w:r w:rsidR="003461AC">
              <w:rPr>
                <w:sz w:val="18"/>
                <w:szCs w:val="18"/>
              </w:rPr>
              <w:t xml:space="preserve"> </w:t>
            </w:r>
            <w:r w:rsidRPr="00D62F0A">
              <w:rPr>
                <w:sz w:val="18"/>
                <w:szCs w:val="18"/>
              </w:rPr>
              <w:lastRenderedPageBreak/>
              <w:t>meses de servicio</w:t>
            </w:r>
            <w:r w:rsidR="00E27F00" w:rsidRPr="00D62F0A">
              <w:rPr>
                <w:b/>
                <w:sz w:val="18"/>
                <w:szCs w:val="18"/>
                <w:u w:val="single"/>
              </w:rPr>
              <w:t xml:space="preserve"> ininterrumpido</w:t>
            </w:r>
            <w:r w:rsidRPr="00D62F0A">
              <w:rPr>
                <w:sz w:val="18"/>
                <w:szCs w:val="18"/>
              </w:rPr>
              <w:t>, ese derecho se aplicará de manera proporcional</w:t>
            </w:r>
            <w:r w:rsidR="00750D81" w:rsidRPr="00D62F0A">
              <w:rPr>
                <w:sz w:val="18"/>
                <w:szCs w:val="18"/>
              </w:rPr>
              <w:t>.</w:t>
            </w:r>
          </w:p>
          <w:p w:rsidR="00E13E37" w:rsidRPr="00D62F0A" w:rsidRDefault="00E13E37" w:rsidP="00660085">
            <w:pPr>
              <w:rPr>
                <w:sz w:val="18"/>
                <w:szCs w:val="18"/>
              </w:rPr>
            </w:pPr>
          </w:p>
          <w:p w:rsidR="00E13E37" w:rsidRPr="00D62F0A" w:rsidRDefault="00E16205" w:rsidP="003E069C">
            <w:pPr>
              <w:rPr>
                <w:sz w:val="18"/>
                <w:szCs w:val="18"/>
              </w:rPr>
            </w:pPr>
            <w:r w:rsidRPr="00D62F0A">
              <w:rPr>
                <w:sz w:val="18"/>
                <w:szCs w:val="18"/>
              </w:rPr>
              <w:t xml:space="preserve">f) </w:t>
            </w:r>
            <w:r w:rsidR="003E069C" w:rsidRPr="00D62F0A">
              <w:rPr>
                <w:sz w:val="18"/>
                <w:szCs w:val="18"/>
              </w:rPr>
              <w:t>La regla 6.2.5 (“Licencia por adopción”) será de aplicación a los funcionarios con nombramiento temporal con sujeción a lo siguiente:</w:t>
            </w:r>
          </w:p>
          <w:p w:rsidR="00E16205" w:rsidRPr="00D62F0A" w:rsidRDefault="00E16205" w:rsidP="003E069C">
            <w:pPr>
              <w:rPr>
                <w:sz w:val="18"/>
                <w:szCs w:val="18"/>
              </w:rPr>
            </w:pPr>
          </w:p>
          <w:p w:rsidR="00750D81" w:rsidRPr="00D62F0A" w:rsidRDefault="00E27F00" w:rsidP="00660085">
            <w:pPr>
              <w:tabs>
                <w:tab w:val="left" w:pos="1134"/>
              </w:tabs>
              <w:rPr>
                <w:sz w:val="18"/>
                <w:szCs w:val="18"/>
              </w:rPr>
            </w:pPr>
            <w:r w:rsidRPr="00D62F0A">
              <w:rPr>
                <w:strike/>
                <w:sz w:val="18"/>
                <w:szCs w:val="18"/>
              </w:rPr>
              <w:t xml:space="preserve">1) </w:t>
            </w:r>
            <w:r w:rsidRPr="00D62F0A">
              <w:rPr>
                <w:sz w:val="18"/>
                <w:szCs w:val="18"/>
              </w:rPr>
              <w:t xml:space="preserve">La duración de la licencia por adopción a que tendrán derecho será de </w:t>
            </w:r>
            <w:r w:rsidRPr="003461AC">
              <w:rPr>
                <w:sz w:val="18"/>
                <w:szCs w:val="18"/>
              </w:rPr>
              <w:t>ocho</w:t>
            </w:r>
            <w:r w:rsidR="00330615" w:rsidRPr="00D62F0A">
              <w:rPr>
                <w:sz w:val="18"/>
                <w:szCs w:val="18"/>
              </w:rPr>
              <w:t> </w:t>
            </w:r>
            <w:r w:rsidRPr="00D62F0A">
              <w:rPr>
                <w:sz w:val="18"/>
                <w:szCs w:val="18"/>
              </w:rPr>
              <w:t>semanas</w:t>
            </w:r>
            <w:r w:rsidRPr="00D62F0A">
              <w:rPr>
                <w:b/>
                <w:sz w:val="18"/>
                <w:szCs w:val="18"/>
                <w:u w:val="single"/>
              </w:rPr>
              <w:t xml:space="preserve"> para los funcionarios con nombramiento temporal que hayan prestado 12 meses de servicio ininterrumpido</w:t>
            </w:r>
            <w:r w:rsidRPr="00D62F0A">
              <w:rPr>
                <w:sz w:val="18"/>
                <w:szCs w:val="18"/>
              </w:rPr>
              <w:t xml:space="preserve">; tras </w:t>
            </w:r>
            <w:r w:rsidRPr="003461AC">
              <w:rPr>
                <w:sz w:val="18"/>
                <w:szCs w:val="18"/>
              </w:rPr>
              <w:t>seis</w:t>
            </w:r>
            <w:r w:rsidR="00330615" w:rsidRPr="00D62F0A">
              <w:rPr>
                <w:sz w:val="18"/>
                <w:szCs w:val="18"/>
              </w:rPr>
              <w:t> </w:t>
            </w:r>
            <w:r w:rsidRPr="00D62F0A">
              <w:rPr>
                <w:sz w:val="18"/>
                <w:szCs w:val="18"/>
              </w:rPr>
              <w:t>meses de servicio</w:t>
            </w:r>
            <w:r w:rsidRPr="00D62F0A">
              <w:rPr>
                <w:b/>
                <w:sz w:val="18"/>
                <w:szCs w:val="18"/>
                <w:u w:val="single"/>
              </w:rPr>
              <w:t xml:space="preserve"> ininterrumpido</w:t>
            </w:r>
            <w:r w:rsidRPr="00D62F0A">
              <w:rPr>
                <w:sz w:val="18"/>
                <w:szCs w:val="18"/>
              </w:rPr>
              <w:t>, ese derecho se aplicará de manera proporcional.</w:t>
            </w:r>
          </w:p>
          <w:p w:rsidR="00E16205" w:rsidRPr="00D62F0A" w:rsidRDefault="00E16205" w:rsidP="00660085">
            <w:pPr>
              <w:tabs>
                <w:tab w:val="left" w:pos="1134"/>
              </w:tabs>
              <w:rPr>
                <w:sz w:val="18"/>
                <w:szCs w:val="18"/>
              </w:rPr>
            </w:pPr>
          </w:p>
        </w:tc>
        <w:tc>
          <w:tcPr>
            <w:tcW w:w="4537" w:type="dxa"/>
            <w:shd w:val="clear" w:color="auto" w:fill="auto"/>
            <w:tcMar>
              <w:top w:w="57" w:type="dxa"/>
              <w:bottom w:w="57" w:type="dxa"/>
            </w:tcMar>
          </w:tcPr>
          <w:p w:rsidR="00E13E37" w:rsidRPr="00D62F0A" w:rsidRDefault="00D03E57" w:rsidP="00660085">
            <w:pPr>
              <w:pStyle w:val="CommentText"/>
              <w:rPr>
                <w:szCs w:val="18"/>
              </w:rPr>
            </w:pPr>
            <w:r w:rsidRPr="00D62F0A">
              <w:rPr>
                <w:szCs w:val="18"/>
              </w:rPr>
              <w:lastRenderedPageBreak/>
              <w:t>Para precisar disposiciones que eran poco claras</w:t>
            </w:r>
            <w:r w:rsidR="00750D81" w:rsidRPr="00D62F0A">
              <w:rPr>
                <w:szCs w:val="18"/>
              </w:rPr>
              <w:t xml:space="preserve">. </w:t>
            </w:r>
            <w:r w:rsidRPr="00D62F0A">
              <w:rPr>
                <w:szCs w:val="18"/>
              </w:rPr>
              <w:t xml:space="preserve">Las modificaciones se </w:t>
            </w:r>
            <w:r w:rsidR="00BF1DFD" w:rsidRPr="00D62F0A">
              <w:rPr>
                <w:szCs w:val="18"/>
              </w:rPr>
              <w:t>efectúan en consonancia con la o</w:t>
            </w:r>
            <w:r w:rsidRPr="00D62F0A">
              <w:rPr>
                <w:szCs w:val="18"/>
              </w:rPr>
              <w:t>rden de servicio</w:t>
            </w:r>
            <w:r w:rsidR="00750D81" w:rsidRPr="00D62F0A">
              <w:rPr>
                <w:szCs w:val="18"/>
              </w:rPr>
              <w:t xml:space="preserve"> </w:t>
            </w:r>
            <w:r w:rsidR="00BF1DFD" w:rsidRPr="00D62F0A">
              <w:rPr>
                <w:szCs w:val="18"/>
              </w:rPr>
              <w:t>n</w:t>
            </w:r>
            <w:r w:rsidR="00750D81" w:rsidRPr="00D62F0A">
              <w:rPr>
                <w:szCs w:val="18"/>
              </w:rPr>
              <w:t>.</w:t>
            </w:r>
            <w:r w:rsidRPr="00D62F0A">
              <w:rPr>
                <w:szCs w:val="18"/>
              </w:rPr>
              <w:t>º </w:t>
            </w:r>
            <w:r w:rsidR="00750D81" w:rsidRPr="00D62F0A">
              <w:rPr>
                <w:szCs w:val="18"/>
              </w:rPr>
              <w:t xml:space="preserve">8/2013, </w:t>
            </w:r>
            <w:r w:rsidRPr="00D62F0A">
              <w:rPr>
                <w:szCs w:val="18"/>
              </w:rPr>
              <w:t>párrafos</w:t>
            </w:r>
            <w:r w:rsidR="00750D81" w:rsidRPr="00D62F0A">
              <w:rPr>
                <w:szCs w:val="18"/>
              </w:rPr>
              <w:t xml:space="preserve"> 6, 16 </w:t>
            </w:r>
            <w:r w:rsidRPr="00D62F0A">
              <w:rPr>
                <w:szCs w:val="18"/>
              </w:rPr>
              <w:t>y 26, respectivamente</w:t>
            </w:r>
            <w:r w:rsidR="00750D81" w:rsidRPr="00D62F0A">
              <w:rPr>
                <w:szCs w:val="18"/>
              </w:rPr>
              <w:t>.</w:t>
            </w:r>
          </w:p>
          <w:p w:rsidR="00E13E37" w:rsidRPr="00D62F0A" w:rsidRDefault="00E13E37" w:rsidP="00660085">
            <w:pPr>
              <w:rPr>
                <w:sz w:val="18"/>
                <w:szCs w:val="18"/>
              </w:rPr>
            </w:pPr>
          </w:p>
          <w:p w:rsidR="00E13E37" w:rsidRPr="00D62F0A" w:rsidRDefault="00E13E37" w:rsidP="00660085">
            <w:pPr>
              <w:rPr>
                <w:i/>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750D81" w:rsidRPr="00D62F0A" w:rsidRDefault="00750D81" w:rsidP="00660085">
            <w:pPr>
              <w:rPr>
                <w:sz w:val="18"/>
                <w:szCs w:val="18"/>
              </w:rPr>
            </w:pPr>
          </w:p>
        </w:tc>
      </w:tr>
      <w:tr w:rsidR="00750D81" w:rsidRPr="00D62F0A" w:rsidTr="00660085">
        <w:trPr>
          <w:trHeight w:val="23"/>
        </w:trPr>
        <w:tc>
          <w:tcPr>
            <w:tcW w:w="1842" w:type="dxa"/>
            <w:shd w:val="clear" w:color="auto" w:fill="auto"/>
            <w:tcMar>
              <w:top w:w="57" w:type="dxa"/>
              <w:bottom w:w="57" w:type="dxa"/>
            </w:tcMar>
          </w:tcPr>
          <w:p w:rsidR="00E13E37" w:rsidRPr="00D62F0A" w:rsidRDefault="00EB341D" w:rsidP="00660085">
            <w:pPr>
              <w:rPr>
                <w:b/>
                <w:sz w:val="18"/>
                <w:szCs w:val="18"/>
              </w:rPr>
            </w:pPr>
            <w:r w:rsidRPr="00D62F0A">
              <w:rPr>
                <w:b/>
                <w:sz w:val="18"/>
                <w:szCs w:val="18"/>
              </w:rPr>
              <w:lastRenderedPageBreak/>
              <w:t>Regla 7.3.9.</w:t>
            </w:r>
            <w:r w:rsidR="00750D81" w:rsidRPr="00D62F0A">
              <w:rPr>
                <w:b/>
                <w:sz w:val="18"/>
                <w:szCs w:val="18"/>
              </w:rPr>
              <w:t>a)</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Pérdida del derecho al pago de los gastos de mudanza</w:t>
            </w:r>
          </w:p>
        </w:tc>
        <w:tc>
          <w:tcPr>
            <w:tcW w:w="4536" w:type="dxa"/>
            <w:shd w:val="clear" w:color="auto" w:fill="auto"/>
            <w:tcMar>
              <w:top w:w="57" w:type="dxa"/>
              <w:bottom w:w="57" w:type="dxa"/>
            </w:tcMar>
          </w:tcPr>
          <w:p w:rsidR="00E13E37" w:rsidRPr="00D62F0A" w:rsidRDefault="00E16205" w:rsidP="003E069C">
            <w:pPr>
              <w:pStyle w:val="Default"/>
              <w:rPr>
                <w:color w:val="auto"/>
                <w:sz w:val="18"/>
                <w:szCs w:val="18"/>
                <w:lang w:val="es-ES"/>
              </w:rPr>
            </w:pPr>
            <w:r w:rsidRPr="00D62F0A">
              <w:rPr>
                <w:color w:val="auto"/>
                <w:sz w:val="18"/>
                <w:szCs w:val="18"/>
                <w:lang w:val="es-ES"/>
              </w:rPr>
              <w:t xml:space="preserve">a) </w:t>
            </w:r>
            <w:r w:rsidR="003E069C" w:rsidRPr="00D62F0A">
              <w:rPr>
                <w:color w:val="auto"/>
                <w:sz w:val="18"/>
                <w:szCs w:val="18"/>
                <w:lang w:val="es-ES"/>
              </w:rPr>
              <w:t>El funcionario que abandone su puesto o renuncie antes de haber cumplido dos años de servicio no tendrá normalmente derecho al pago de los gastos de mudanza.</w:t>
            </w:r>
            <w:r w:rsidR="00750D81" w:rsidRPr="00D62F0A">
              <w:rPr>
                <w:color w:val="auto"/>
                <w:sz w:val="18"/>
                <w:szCs w:val="18"/>
                <w:lang w:val="es-ES"/>
              </w:rPr>
              <w:t xml:space="preserve"> </w:t>
            </w:r>
            <w:r w:rsidR="003E069C" w:rsidRPr="00D62F0A">
              <w:rPr>
                <w:color w:val="auto"/>
                <w:sz w:val="18"/>
                <w:szCs w:val="18"/>
                <w:lang w:val="es-ES"/>
              </w:rPr>
              <w:t>Tales gastos que ya hayan sido pagados podrán ajustarse proporcionalmente y recuperarse de otros pagos que se le deban hacer al funcionario.</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750D81" w:rsidRPr="00D62F0A" w:rsidRDefault="00750D81" w:rsidP="00660085">
            <w:pPr>
              <w:pStyle w:val="Default"/>
              <w:rPr>
                <w:b/>
                <w:color w:val="auto"/>
                <w:sz w:val="18"/>
                <w:szCs w:val="18"/>
                <w:u w:val="single"/>
                <w:lang w:val="es-ES"/>
              </w:rPr>
            </w:pPr>
            <w:r w:rsidRPr="00D62F0A">
              <w:rPr>
                <w:color w:val="auto"/>
                <w:sz w:val="18"/>
                <w:szCs w:val="18"/>
                <w:lang w:val="es-ES"/>
              </w:rPr>
              <w:t>[…]</w:t>
            </w:r>
          </w:p>
        </w:tc>
        <w:tc>
          <w:tcPr>
            <w:tcW w:w="4536" w:type="dxa"/>
            <w:shd w:val="clear" w:color="auto" w:fill="auto"/>
            <w:tcMar>
              <w:top w:w="57" w:type="dxa"/>
              <w:bottom w:w="57" w:type="dxa"/>
            </w:tcMar>
          </w:tcPr>
          <w:p w:rsidR="00E13E37" w:rsidRPr="00D62F0A" w:rsidRDefault="00E16205" w:rsidP="003E069C">
            <w:pPr>
              <w:pStyle w:val="Default"/>
              <w:rPr>
                <w:color w:val="auto"/>
                <w:sz w:val="18"/>
                <w:szCs w:val="18"/>
                <w:lang w:val="es-ES"/>
              </w:rPr>
            </w:pPr>
            <w:r w:rsidRPr="00D62F0A">
              <w:rPr>
                <w:color w:val="auto"/>
                <w:sz w:val="18"/>
                <w:szCs w:val="18"/>
                <w:lang w:val="es-ES"/>
              </w:rPr>
              <w:t xml:space="preserve">a) </w:t>
            </w:r>
            <w:r w:rsidR="003E069C" w:rsidRPr="00D62F0A">
              <w:rPr>
                <w:color w:val="auto"/>
                <w:sz w:val="18"/>
                <w:szCs w:val="18"/>
                <w:lang w:val="es-ES"/>
              </w:rPr>
              <w:t>El funcionario que abandone su puesto o renuncie antes de haber cumplido dos años de servicio no tendrá normalmente derecho al pago de los gastos de mudanza.</w:t>
            </w:r>
            <w:r w:rsidR="00750D81" w:rsidRPr="00D62F0A">
              <w:rPr>
                <w:color w:val="auto"/>
                <w:sz w:val="18"/>
                <w:szCs w:val="18"/>
                <w:lang w:val="es-ES"/>
              </w:rPr>
              <w:t xml:space="preserve"> </w:t>
            </w:r>
            <w:r w:rsidR="003E069C" w:rsidRPr="00D62F0A">
              <w:rPr>
                <w:color w:val="auto"/>
                <w:sz w:val="18"/>
                <w:szCs w:val="18"/>
                <w:lang w:val="es-ES"/>
              </w:rPr>
              <w:t xml:space="preserve">Tales gastos que ya hayan sido pagados podrán </w:t>
            </w:r>
            <w:r w:rsidR="008F3FED" w:rsidRPr="00D62F0A">
              <w:rPr>
                <w:b/>
                <w:color w:val="auto"/>
                <w:sz w:val="18"/>
                <w:szCs w:val="18"/>
                <w:u w:val="single"/>
                <w:lang w:val="es-ES"/>
              </w:rPr>
              <w:t>ser ajustados</w:t>
            </w:r>
            <w:r w:rsidR="008F3FED" w:rsidRPr="00D62F0A">
              <w:rPr>
                <w:color w:val="auto"/>
                <w:sz w:val="18"/>
                <w:szCs w:val="18"/>
                <w:lang w:val="es-ES"/>
              </w:rPr>
              <w:t xml:space="preserve"> </w:t>
            </w:r>
            <w:r w:rsidR="003E069C" w:rsidRPr="00D62F0A">
              <w:rPr>
                <w:strike/>
                <w:color w:val="auto"/>
                <w:sz w:val="18"/>
                <w:szCs w:val="18"/>
                <w:lang w:val="es-ES"/>
              </w:rPr>
              <w:t xml:space="preserve">ajustarse </w:t>
            </w:r>
            <w:r w:rsidR="003E069C" w:rsidRPr="00D62F0A">
              <w:rPr>
                <w:color w:val="auto"/>
                <w:sz w:val="18"/>
                <w:szCs w:val="18"/>
                <w:lang w:val="es-ES"/>
              </w:rPr>
              <w:t xml:space="preserve">proporcionalmente y </w:t>
            </w:r>
            <w:r w:rsidR="008F3FED" w:rsidRPr="00D62F0A">
              <w:rPr>
                <w:b/>
                <w:color w:val="auto"/>
                <w:sz w:val="18"/>
                <w:szCs w:val="18"/>
                <w:u w:val="single"/>
                <w:lang w:val="es-ES"/>
              </w:rPr>
              <w:t xml:space="preserve">exigidos </w:t>
            </w:r>
            <w:r w:rsidR="008F3FED" w:rsidRPr="00D62F0A">
              <w:rPr>
                <w:strike/>
                <w:color w:val="auto"/>
                <w:sz w:val="18"/>
                <w:szCs w:val="18"/>
                <w:lang w:val="es-ES"/>
              </w:rPr>
              <w:t xml:space="preserve">al </w:t>
            </w:r>
            <w:r w:rsidR="003E069C" w:rsidRPr="00D62F0A">
              <w:rPr>
                <w:strike/>
                <w:color w:val="auto"/>
                <w:sz w:val="18"/>
                <w:szCs w:val="18"/>
                <w:lang w:val="es-ES"/>
              </w:rPr>
              <w:t xml:space="preserve">recuperarse de otros pagos que se le deban hacer </w:t>
            </w:r>
            <w:r w:rsidR="003E069C" w:rsidRPr="00D62F0A">
              <w:rPr>
                <w:color w:val="auto"/>
                <w:sz w:val="18"/>
                <w:szCs w:val="18"/>
                <w:lang w:val="es-ES"/>
              </w:rPr>
              <w:t>al funcionario.</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750D81" w:rsidRPr="00D62F0A" w:rsidRDefault="00750D81" w:rsidP="00660085">
            <w:pPr>
              <w:rPr>
                <w:b/>
                <w:sz w:val="18"/>
                <w:szCs w:val="18"/>
                <w:u w:val="single"/>
              </w:rPr>
            </w:pPr>
            <w:r w:rsidRPr="00D62F0A">
              <w:rPr>
                <w:sz w:val="18"/>
                <w:szCs w:val="18"/>
              </w:rPr>
              <w:t>[…]</w:t>
            </w:r>
          </w:p>
        </w:tc>
        <w:tc>
          <w:tcPr>
            <w:tcW w:w="4537" w:type="dxa"/>
            <w:shd w:val="clear" w:color="auto" w:fill="auto"/>
            <w:tcMar>
              <w:top w:w="57" w:type="dxa"/>
              <w:bottom w:w="57" w:type="dxa"/>
            </w:tcMar>
          </w:tcPr>
          <w:p w:rsidR="00750D81" w:rsidRPr="00D62F0A" w:rsidRDefault="00DC51AF" w:rsidP="00783597">
            <w:pPr>
              <w:rPr>
                <w:i/>
                <w:sz w:val="18"/>
                <w:szCs w:val="18"/>
              </w:rPr>
            </w:pPr>
            <w:r w:rsidRPr="00D62F0A">
              <w:rPr>
                <w:sz w:val="18"/>
                <w:szCs w:val="18"/>
              </w:rPr>
              <w:t xml:space="preserve">La existencia de </w:t>
            </w:r>
            <w:r w:rsidR="00750D81" w:rsidRPr="00D62F0A">
              <w:rPr>
                <w:sz w:val="18"/>
                <w:szCs w:val="18"/>
              </w:rPr>
              <w:t>“</w:t>
            </w:r>
            <w:r w:rsidRPr="00D62F0A">
              <w:rPr>
                <w:sz w:val="18"/>
                <w:szCs w:val="18"/>
              </w:rPr>
              <w:t>otros pagos que se le deban hacer</w:t>
            </w:r>
            <w:r w:rsidR="00750D81" w:rsidRPr="00D62F0A">
              <w:rPr>
                <w:sz w:val="18"/>
                <w:szCs w:val="18"/>
              </w:rPr>
              <w:t xml:space="preserve">” </w:t>
            </w:r>
            <w:r w:rsidRPr="00D62F0A">
              <w:rPr>
                <w:sz w:val="18"/>
                <w:szCs w:val="18"/>
              </w:rPr>
              <w:t xml:space="preserve">no debe ser un requisito para recuperar el dinero, de ahí la </w:t>
            </w:r>
            <w:r w:rsidR="00783597" w:rsidRPr="00D62F0A">
              <w:rPr>
                <w:sz w:val="18"/>
                <w:szCs w:val="18"/>
              </w:rPr>
              <w:t>modificación</w:t>
            </w:r>
            <w:r w:rsidR="00750D81" w:rsidRPr="00D62F0A">
              <w:rPr>
                <w:sz w:val="18"/>
                <w:szCs w:val="18"/>
              </w:rPr>
              <w:t>.</w:t>
            </w:r>
          </w:p>
        </w:tc>
      </w:tr>
      <w:tr w:rsidR="00750D81" w:rsidRPr="00D62F0A" w:rsidTr="00660085">
        <w:trPr>
          <w:trHeight w:val="23"/>
        </w:trPr>
        <w:tc>
          <w:tcPr>
            <w:tcW w:w="1842" w:type="dxa"/>
            <w:shd w:val="clear" w:color="auto" w:fill="auto"/>
            <w:tcMar>
              <w:top w:w="57" w:type="dxa"/>
              <w:bottom w:w="57" w:type="dxa"/>
            </w:tcMar>
          </w:tcPr>
          <w:p w:rsidR="00E13E37" w:rsidRPr="00D62F0A" w:rsidRDefault="00EB341D" w:rsidP="00660085">
            <w:pPr>
              <w:rPr>
                <w:b/>
                <w:sz w:val="18"/>
                <w:szCs w:val="18"/>
              </w:rPr>
            </w:pPr>
            <w:r w:rsidRPr="00D62F0A">
              <w:rPr>
                <w:b/>
                <w:sz w:val="18"/>
                <w:szCs w:val="18"/>
              </w:rPr>
              <w:t>Regla</w:t>
            </w:r>
            <w:r w:rsidR="00750D81" w:rsidRPr="00D62F0A">
              <w:rPr>
                <w:b/>
                <w:sz w:val="18"/>
                <w:szCs w:val="18"/>
              </w:rPr>
              <w:t xml:space="preserve"> 7.3.13 </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Derechos de los funcionarios con nombramiento temporal relacionados con los viajes</w:t>
            </w:r>
          </w:p>
        </w:tc>
        <w:tc>
          <w:tcPr>
            <w:tcW w:w="4536" w:type="dxa"/>
            <w:shd w:val="clear" w:color="auto" w:fill="auto"/>
            <w:tcMar>
              <w:top w:w="57" w:type="dxa"/>
              <w:bottom w:w="57" w:type="dxa"/>
            </w:tcMar>
          </w:tcPr>
          <w:p w:rsidR="00E13E37" w:rsidRPr="00D62F0A" w:rsidRDefault="003E069C" w:rsidP="003E069C">
            <w:pPr>
              <w:pStyle w:val="1RuleText"/>
              <w:tabs>
                <w:tab w:val="clear" w:pos="-142"/>
                <w:tab w:val="clear" w:pos="1134"/>
                <w:tab w:val="clear" w:pos="1701"/>
                <w:tab w:val="clear" w:pos="2835"/>
              </w:tabs>
              <w:ind w:left="0" w:firstLine="0"/>
              <w:rPr>
                <w:sz w:val="18"/>
                <w:szCs w:val="18"/>
                <w:lang w:val="es-ES"/>
              </w:rPr>
            </w:pPr>
            <w:r w:rsidRPr="00D62F0A">
              <w:rPr>
                <w:sz w:val="18"/>
                <w:szCs w:val="18"/>
                <w:lang w:val="es-ES"/>
              </w:rPr>
              <w:t>Los funcionarios con nombramiento temporal tendrán los siguientes derechos relacionados con los viajes:</w:t>
            </w:r>
          </w:p>
          <w:p w:rsidR="00E13E37" w:rsidRPr="00D62F0A" w:rsidRDefault="00E13E37" w:rsidP="00660085">
            <w:pPr>
              <w:rPr>
                <w:sz w:val="18"/>
                <w:szCs w:val="18"/>
              </w:rPr>
            </w:pPr>
          </w:p>
          <w:p w:rsidR="00E13E37" w:rsidRPr="00D62F0A" w:rsidRDefault="00E16205" w:rsidP="003E069C">
            <w:pPr>
              <w:rPr>
                <w:sz w:val="18"/>
                <w:szCs w:val="18"/>
              </w:rPr>
            </w:pPr>
            <w:r w:rsidRPr="00D62F0A">
              <w:rPr>
                <w:sz w:val="18"/>
                <w:szCs w:val="18"/>
              </w:rPr>
              <w:t xml:space="preserve">a) </w:t>
            </w:r>
            <w:r w:rsidR="003E069C" w:rsidRPr="00D62F0A">
              <w:rPr>
                <w:sz w:val="18"/>
                <w:szCs w:val="18"/>
              </w:rPr>
              <w:t>Gastos de viaje y de envío</w:t>
            </w:r>
          </w:p>
          <w:p w:rsidR="00E16205" w:rsidRPr="00D62F0A" w:rsidRDefault="00E16205" w:rsidP="003E069C">
            <w:pPr>
              <w:rPr>
                <w:sz w:val="18"/>
                <w:szCs w:val="18"/>
              </w:rPr>
            </w:pPr>
          </w:p>
          <w:p w:rsidR="00E13E37" w:rsidRPr="00D62F0A" w:rsidRDefault="00750D81" w:rsidP="00660085">
            <w:pPr>
              <w:rPr>
                <w:sz w:val="18"/>
                <w:szCs w:val="18"/>
              </w:rPr>
            </w:pPr>
            <w:r w:rsidRPr="00D62F0A">
              <w:rPr>
                <w:sz w:val="18"/>
                <w:szCs w:val="18"/>
              </w:rPr>
              <w:t>[…]</w:t>
            </w:r>
          </w:p>
          <w:p w:rsidR="00E13E37" w:rsidRPr="00D62F0A" w:rsidRDefault="00E16205" w:rsidP="003E069C">
            <w:pPr>
              <w:pStyle w:val="Default"/>
              <w:rPr>
                <w:color w:val="auto"/>
                <w:sz w:val="18"/>
                <w:szCs w:val="18"/>
                <w:lang w:val="es-ES"/>
              </w:rPr>
            </w:pPr>
            <w:r w:rsidRPr="00D62F0A">
              <w:rPr>
                <w:color w:val="auto"/>
                <w:sz w:val="18"/>
                <w:szCs w:val="18"/>
                <w:lang w:val="es-ES"/>
              </w:rPr>
              <w:t xml:space="preserve">3) </w:t>
            </w:r>
            <w:r w:rsidR="003E069C" w:rsidRPr="00D62F0A">
              <w:rPr>
                <w:color w:val="auto"/>
                <w:sz w:val="18"/>
                <w:szCs w:val="18"/>
                <w:lang w:val="es-ES"/>
              </w:rPr>
              <w:t>Con motivo de la prórroga de un nombramiento inicial de menos de 12 meses que dé lugar a un período de servicio ininterrumpido de más de 12 meses, los funcionarios con nombramiento temporal tendrán derecho al pago de los gastos de viaje y de envío para ellos así como para el cónyuge y los hijos a cargo.</w:t>
            </w:r>
            <w:r w:rsidR="00750D81" w:rsidRPr="00D62F0A">
              <w:rPr>
                <w:color w:val="auto"/>
                <w:sz w:val="18"/>
                <w:szCs w:val="18"/>
                <w:lang w:val="es-ES"/>
              </w:rPr>
              <w:t xml:space="preserve"> </w:t>
            </w:r>
            <w:r w:rsidR="003E069C" w:rsidRPr="00D62F0A">
              <w:rPr>
                <w:color w:val="auto"/>
                <w:sz w:val="18"/>
                <w:szCs w:val="18"/>
                <w:lang w:val="es-ES"/>
              </w:rPr>
              <w:t>No se autorizará ningún envío si no se prevé que el funcionario permanezca en el lugar de destino al menos durante seis meses.</w:t>
            </w:r>
            <w:r w:rsidR="00750D81" w:rsidRPr="00D62F0A">
              <w:rPr>
                <w:color w:val="auto"/>
                <w:sz w:val="18"/>
                <w:szCs w:val="18"/>
                <w:lang w:val="es-ES"/>
              </w:rPr>
              <w:t xml:space="preserve"> </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750D81" w:rsidP="00660085">
            <w:pPr>
              <w:rPr>
                <w:sz w:val="18"/>
                <w:szCs w:val="18"/>
              </w:rPr>
            </w:pPr>
            <w:r w:rsidRPr="00D62F0A">
              <w:rPr>
                <w:sz w:val="18"/>
                <w:szCs w:val="18"/>
              </w:rPr>
              <w:t>[…]</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410284" w:rsidRDefault="00410284" w:rsidP="00660085">
            <w:pPr>
              <w:rPr>
                <w:sz w:val="18"/>
                <w:szCs w:val="18"/>
              </w:rPr>
            </w:pPr>
          </w:p>
          <w:p w:rsidR="007156CC" w:rsidRPr="00D62F0A" w:rsidRDefault="007156CC" w:rsidP="00660085">
            <w:pPr>
              <w:rPr>
                <w:sz w:val="18"/>
                <w:szCs w:val="18"/>
              </w:rPr>
            </w:pPr>
          </w:p>
          <w:p w:rsidR="00410284" w:rsidRPr="00D62F0A" w:rsidRDefault="00410284" w:rsidP="00660085">
            <w:pPr>
              <w:rPr>
                <w:sz w:val="18"/>
                <w:szCs w:val="18"/>
              </w:rPr>
            </w:pPr>
          </w:p>
          <w:p w:rsidR="00E13E37" w:rsidRPr="00D62F0A" w:rsidRDefault="00410284" w:rsidP="003E069C">
            <w:pPr>
              <w:pStyle w:val="Default"/>
              <w:rPr>
                <w:color w:val="auto"/>
                <w:sz w:val="18"/>
                <w:szCs w:val="18"/>
                <w:lang w:val="es-ES"/>
              </w:rPr>
            </w:pPr>
            <w:r w:rsidRPr="00D62F0A">
              <w:rPr>
                <w:color w:val="auto"/>
                <w:sz w:val="18"/>
                <w:szCs w:val="18"/>
                <w:lang w:val="es-ES"/>
              </w:rPr>
              <w:t xml:space="preserve">d) </w:t>
            </w:r>
            <w:r w:rsidR="003E069C" w:rsidRPr="00D62F0A">
              <w:rPr>
                <w:color w:val="auto"/>
                <w:sz w:val="18"/>
                <w:szCs w:val="18"/>
                <w:lang w:val="es-ES"/>
              </w:rPr>
              <w:t>A los funcionarios con nombramiento temporal les será de aplicación la regla 7.3.9 (“Pérdida del derecho al pago de los gastos de mudanza”), con la salvedad de su párrafo a).</w:t>
            </w:r>
            <w:r w:rsidR="00750D81" w:rsidRPr="00D62F0A">
              <w:rPr>
                <w:color w:val="auto"/>
                <w:sz w:val="18"/>
                <w:szCs w:val="18"/>
                <w:lang w:val="es-ES"/>
              </w:rPr>
              <w:t xml:space="preserve"> </w:t>
            </w:r>
            <w:r w:rsidR="003E069C" w:rsidRPr="00D62F0A">
              <w:rPr>
                <w:color w:val="auto"/>
                <w:sz w:val="18"/>
                <w:szCs w:val="18"/>
                <w:lang w:val="es-ES"/>
              </w:rPr>
              <w:t>El funcionario que abandone su puesto o renuncie antes de haber cumplido el período de su nombramiento temporal no tendrá normalmente derecho al pago de los gastos de mudanza.  Tales gastos que ya hayan sido pagados podrán ajustarse proporcionalmente y recuperarse de otros pagos que se le deban hacer al funcionario.</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7D110E" w:rsidRPr="00D62F0A" w:rsidRDefault="007D110E"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Default="00E13E37" w:rsidP="00660085">
            <w:pPr>
              <w:pStyle w:val="Default"/>
              <w:rPr>
                <w:color w:val="auto"/>
                <w:sz w:val="18"/>
                <w:szCs w:val="18"/>
                <w:lang w:val="es-ES"/>
              </w:rPr>
            </w:pPr>
          </w:p>
          <w:p w:rsidR="007156CC" w:rsidRPr="00D62F0A" w:rsidRDefault="007156CC" w:rsidP="00660085">
            <w:pPr>
              <w:pStyle w:val="Default"/>
              <w:rPr>
                <w:color w:val="auto"/>
                <w:sz w:val="18"/>
                <w:szCs w:val="18"/>
                <w:lang w:val="es-ES"/>
              </w:rPr>
            </w:pPr>
          </w:p>
          <w:p w:rsidR="00E13E37" w:rsidRPr="00D62F0A" w:rsidRDefault="00410284" w:rsidP="003E069C">
            <w:pPr>
              <w:pStyle w:val="Default"/>
              <w:rPr>
                <w:color w:val="auto"/>
                <w:sz w:val="18"/>
                <w:szCs w:val="18"/>
                <w:lang w:val="es-ES"/>
              </w:rPr>
            </w:pPr>
            <w:r w:rsidRPr="00D62F0A">
              <w:rPr>
                <w:color w:val="auto"/>
                <w:sz w:val="18"/>
                <w:szCs w:val="18"/>
                <w:lang w:val="es-ES"/>
              </w:rPr>
              <w:t xml:space="preserve">e) </w:t>
            </w:r>
            <w:r w:rsidR="003E069C" w:rsidRPr="00D62F0A">
              <w:rPr>
                <w:color w:val="auto"/>
                <w:sz w:val="18"/>
                <w:szCs w:val="18"/>
                <w:lang w:val="es-ES"/>
              </w:rPr>
              <w:t>Será aplicable la regla 7.3.8 (“Reembolso de los gastos de viaje y de mudanza”) a los funcionarios con nombramiento temporal.</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410284" w:rsidP="003E069C">
            <w:pPr>
              <w:pStyle w:val="Default"/>
              <w:rPr>
                <w:color w:val="auto"/>
                <w:sz w:val="18"/>
                <w:szCs w:val="18"/>
                <w:lang w:val="es-ES"/>
              </w:rPr>
            </w:pPr>
            <w:r w:rsidRPr="00D62F0A">
              <w:rPr>
                <w:color w:val="auto"/>
                <w:sz w:val="18"/>
                <w:szCs w:val="18"/>
                <w:lang w:val="es-ES"/>
              </w:rPr>
              <w:t xml:space="preserve">f) </w:t>
            </w:r>
            <w:r w:rsidR="003E069C" w:rsidRPr="00D62F0A">
              <w:rPr>
                <w:color w:val="auto"/>
                <w:sz w:val="18"/>
                <w:szCs w:val="18"/>
                <w:lang w:val="es-ES"/>
              </w:rPr>
              <w:t>Será aplicable la regla 7.3.10 (“Seguros relacionados con los viajes”) a los funcionarios con nombramiento temporal.</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410284" w:rsidP="003E069C">
            <w:pPr>
              <w:pStyle w:val="Default"/>
              <w:rPr>
                <w:color w:val="auto"/>
                <w:sz w:val="18"/>
                <w:szCs w:val="18"/>
                <w:lang w:val="es-ES"/>
              </w:rPr>
            </w:pPr>
            <w:r w:rsidRPr="00D62F0A">
              <w:rPr>
                <w:color w:val="auto"/>
                <w:sz w:val="18"/>
                <w:szCs w:val="18"/>
                <w:lang w:val="es-ES"/>
              </w:rPr>
              <w:t xml:space="preserve">g) </w:t>
            </w:r>
            <w:r w:rsidR="003E069C" w:rsidRPr="00D62F0A">
              <w:rPr>
                <w:color w:val="auto"/>
                <w:sz w:val="18"/>
                <w:szCs w:val="18"/>
                <w:lang w:val="es-ES"/>
              </w:rPr>
              <w:t>Será aplicable la regla la regla 7.3.11 (“Enfermedad o accidente durante el viaje”) a los funcionarios con nombramiento temporal.</w:t>
            </w:r>
            <w:r w:rsidR="00750D81" w:rsidRPr="00D62F0A">
              <w:rPr>
                <w:color w:val="auto"/>
                <w:sz w:val="18"/>
                <w:szCs w:val="18"/>
                <w:lang w:val="es-ES"/>
              </w:rPr>
              <w:t xml:space="preserve"> </w:t>
            </w:r>
          </w:p>
          <w:p w:rsidR="00733486" w:rsidRPr="00D62F0A" w:rsidRDefault="00733486" w:rsidP="003E069C">
            <w:pPr>
              <w:pStyle w:val="Default"/>
              <w:rPr>
                <w:color w:val="auto"/>
                <w:sz w:val="18"/>
                <w:szCs w:val="18"/>
                <w:lang w:val="es-ES"/>
              </w:rPr>
            </w:pPr>
          </w:p>
          <w:p w:rsidR="00E13E37" w:rsidRPr="00D62F0A" w:rsidRDefault="00733486" w:rsidP="003E069C">
            <w:pPr>
              <w:pStyle w:val="Default"/>
              <w:rPr>
                <w:color w:val="auto"/>
                <w:sz w:val="18"/>
                <w:szCs w:val="18"/>
                <w:lang w:val="es-ES"/>
              </w:rPr>
            </w:pPr>
            <w:r w:rsidRPr="00D62F0A">
              <w:rPr>
                <w:color w:val="auto"/>
                <w:sz w:val="18"/>
                <w:szCs w:val="18"/>
                <w:lang w:val="es-ES"/>
              </w:rPr>
              <w:t xml:space="preserve">h) </w:t>
            </w:r>
            <w:r w:rsidR="003E069C" w:rsidRPr="00D62F0A">
              <w:rPr>
                <w:color w:val="auto"/>
                <w:sz w:val="18"/>
                <w:szCs w:val="18"/>
                <w:lang w:val="es-ES"/>
              </w:rPr>
              <w:t>Será aplicable la regla 7.3.12 (“Transporte de los restos”) a los funcionarios con nombramiento temporal.</w:t>
            </w:r>
          </w:p>
          <w:p w:rsidR="00750D81" w:rsidRPr="00D62F0A" w:rsidRDefault="00750D81" w:rsidP="00660085">
            <w:pPr>
              <w:pStyle w:val="Default"/>
              <w:rPr>
                <w:color w:val="auto"/>
                <w:sz w:val="18"/>
                <w:szCs w:val="18"/>
                <w:lang w:val="es-ES"/>
              </w:rPr>
            </w:pPr>
          </w:p>
        </w:tc>
        <w:tc>
          <w:tcPr>
            <w:tcW w:w="4536" w:type="dxa"/>
            <w:shd w:val="clear" w:color="auto" w:fill="auto"/>
            <w:tcMar>
              <w:top w:w="57" w:type="dxa"/>
              <w:bottom w:w="57" w:type="dxa"/>
            </w:tcMar>
          </w:tcPr>
          <w:p w:rsidR="00E13E37" w:rsidRPr="00D62F0A" w:rsidRDefault="003E069C" w:rsidP="003E069C">
            <w:pPr>
              <w:pStyle w:val="1RuleText"/>
              <w:tabs>
                <w:tab w:val="clear" w:pos="-142"/>
                <w:tab w:val="clear" w:pos="1134"/>
                <w:tab w:val="clear" w:pos="1701"/>
                <w:tab w:val="clear" w:pos="2835"/>
              </w:tabs>
              <w:ind w:left="0" w:firstLine="0"/>
              <w:rPr>
                <w:sz w:val="18"/>
                <w:szCs w:val="18"/>
                <w:lang w:val="es-ES"/>
              </w:rPr>
            </w:pPr>
            <w:r w:rsidRPr="00D62F0A">
              <w:rPr>
                <w:sz w:val="18"/>
                <w:szCs w:val="18"/>
                <w:lang w:val="es-ES"/>
              </w:rPr>
              <w:lastRenderedPageBreak/>
              <w:t>Los funcionarios con nombramiento temporal tendrán los siguientes derechos relacionados con los viajes:</w:t>
            </w:r>
          </w:p>
          <w:p w:rsidR="00E13E37" w:rsidRPr="00D62F0A" w:rsidRDefault="00E13E37" w:rsidP="00660085">
            <w:pPr>
              <w:rPr>
                <w:sz w:val="18"/>
                <w:szCs w:val="18"/>
              </w:rPr>
            </w:pPr>
          </w:p>
          <w:p w:rsidR="00E13E37" w:rsidRPr="00D62F0A" w:rsidRDefault="00E16205" w:rsidP="003E069C">
            <w:pPr>
              <w:rPr>
                <w:sz w:val="18"/>
                <w:szCs w:val="18"/>
              </w:rPr>
            </w:pPr>
            <w:r w:rsidRPr="00D62F0A">
              <w:rPr>
                <w:sz w:val="18"/>
                <w:szCs w:val="18"/>
              </w:rPr>
              <w:t xml:space="preserve">a) </w:t>
            </w:r>
            <w:r w:rsidR="003E069C" w:rsidRPr="00D62F0A">
              <w:rPr>
                <w:sz w:val="18"/>
                <w:szCs w:val="18"/>
              </w:rPr>
              <w:t>Gastos de viaje y de envío</w:t>
            </w:r>
          </w:p>
          <w:p w:rsidR="00E16205" w:rsidRPr="00D62F0A" w:rsidRDefault="00E16205" w:rsidP="003E069C">
            <w:pPr>
              <w:rPr>
                <w:sz w:val="18"/>
                <w:szCs w:val="18"/>
              </w:rPr>
            </w:pPr>
          </w:p>
          <w:p w:rsidR="00E13E37" w:rsidRPr="00D62F0A" w:rsidRDefault="00750D81" w:rsidP="00660085">
            <w:pPr>
              <w:rPr>
                <w:sz w:val="18"/>
                <w:szCs w:val="18"/>
              </w:rPr>
            </w:pPr>
            <w:r w:rsidRPr="00D62F0A">
              <w:rPr>
                <w:sz w:val="18"/>
                <w:szCs w:val="18"/>
              </w:rPr>
              <w:t>[…]</w:t>
            </w:r>
          </w:p>
          <w:p w:rsidR="00E13E37" w:rsidRPr="00D62F0A" w:rsidRDefault="00E16205" w:rsidP="003E069C">
            <w:pPr>
              <w:rPr>
                <w:sz w:val="18"/>
                <w:szCs w:val="18"/>
              </w:rPr>
            </w:pPr>
            <w:bookmarkStart w:id="12" w:name="_Toc370461172"/>
            <w:r w:rsidRPr="00D62F0A">
              <w:rPr>
                <w:sz w:val="18"/>
                <w:szCs w:val="18"/>
              </w:rPr>
              <w:t xml:space="preserve">3) </w:t>
            </w:r>
            <w:r w:rsidR="003E069C" w:rsidRPr="00D62F0A">
              <w:rPr>
                <w:sz w:val="18"/>
                <w:szCs w:val="18"/>
              </w:rPr>
              <w:t>Con motivo de la prórroga de un nombramiento inicial de men</w:t>
            </w:r>
            <w:r w:rsidR="008A729D" w:rsidRPr="00D62F0A">
              <w:rPr>
                <w:sz w:val="18"/>
                <w:szCs w:val="18"/>
              </w:rPr>
              <w:t>os de 12 </w:t>
            </w:r>
            <w:r w:rsidR="003E069C" w:rsidRPr="00D62F0A">
              <w:rPr>
                <w:sz w:val="18"/>
                <w:szCs w:val="18"/>
              </w:rPr>
              <w:t xml:space="preserve">meses que dé lugar a un período de servicio ininterrumpido de </w:t>
            </w:r>
            <w:r w:rsidR="003E069C" w:rsidRPr="00D62F0A">
              <w:rPr>
                <w:strike/>
                <w:sz w:val="18"/>
                <w:szCs w:val="18"/>
              </w:rPr>
              <w:t>más</w:t>
            </w:r>
            <w:r w:rsidR="00187330" w:rsidRPr="00D62F0A">
              <w:rPr>
                <w:b/>
                <w:sz w:val="18"/>
                <w:szCs w:val="18"/>
                <w:u w:val="single"/>
              </w:rPr>
              <w:t>al menos</w:t>
            </w:r>
            <w:r w:rsidR="003E069C" w:rsidRPr="00D62F0A">
              <w:rPr>
                <w:sz w:val="18"/>
                <w:szCs w:val="18"/>
              </w:rPr>
              <w:t xml:space="preserve"> </w:t>
            </w:r>
            <w:r w:rsidR="00564CCE" w:rsidRPr="00D62F0A">
              <w:rPr>
                <w:strike/>
                <w:sz w:val="18"/>
                <w:szCs w:val="18"/>
              </w:rPr>
              <w:t xml:space="preserve">de </w:t>
            </w:r>
            <w:r w:rsidR="003E069C" w:rsidRPr="00D62F0A">
              <w:rPr>
                <w:sz w:val="18"/>
                <w:szCs w:val="18"/>
              </w:rPr>
              <w:t>12</w:t>
            </w:r>
            <w:r w:rsidR="008A729D" w:rsidRPr="00D62F0A">
              <w:rPr>
                <w:sz w:val="18"/>
                <w:szCs w:val="18"/>
              </w:rPr>
              <w:t> </w:t>
            </w:r>
            <w:r w:rsidR="003E069C" w:rsidRPr="00D62F0A">
              <w:rPr>
                <w:sz w:val="18"/>
                <w:szCs w:val="18"/>
              </w:rPr>
              <w:t>meses, los funcionarios con nombramiento temporal tendrán derecho al pago de los gastos de viaje y de envío para ellos así como para el cónyuge y los hijos a cargo.</w:t>
            </w:r>
            <w:r w:rsidR="00750D81" w:rsidRPr="00D62F0A">
              <w:rPr>
                <w:sz w:val="18"/>
                <w:szCs w:val="18"/>
              </w:rPr>
              <w:t xml:space="preserve">  </w:t>
            </w:r>
            <w:bookmarkEnd w:id="12"/>
            <w:r w:rsidR="003E069C" w:rsidRPr="00D62F0A">
              <w:rPr>
                <w:b/>
                <w:sz w:val="18"/>
                <w:szCs w:val="18"/>
                <w:u w:val="single"/>
              </w:rPr>
              <w:t>No</w:t>
            </w:r>
            <w:r w:rsidR="00187330" w:rsidRPr="00D62F0A">
              <w:rPr>
                <w:b/>
                <w:sz w:val="18"/>
                <w:szCs w:val="18"/>
                <w:u w:val="single"/>
              </w:rPr>
              <w:t xml:space="preserve"> obstante,</w:t>
            </w:r>
            <w:r w:rsidR="00187330" w:rsidRPr="00D62F0A">
              <w:rPr>
                <w:sz w:val="18"/>
                <w:szCs w:val="18"/>
              </w:rPr>
              <w:t xml:space="preserve"> </w:t>
            </w:r>
            <w:r w:rsidR="00187330" w:rsidRPr="00D62F0A">
              <w:rPr>
                <w:b/>
                <w:sz w:val="18"/>
                <w:szCs w:val="18"/>
                <w:u w:val="single"/>
              </w:rPr>
              <w:t>n</w:t>
            </w:r>
            <w:r w:rsidR="00187330" w:rsidRPr="00D62F0A">
              <w:rPr>
                <w:strike/>
                <w:sz w:val="18"/>
                <w:szCs w:val="18"/>
              </w:rPr>
              <w:t>N</w:t>
            </w:r>
            <w:r w:rsidR="00187330" w:rsidRPr="00D62F0A">
              <w:rPr>
                <w:sz w:val="18"/>
                <w:szCs w:val="18"/>
              </w:rPr>
              <w:t>o</w:t>
            </w:r>
            <w:r w:rsidR="003E069C" w:rsidRPr="00D62F0A">
              <w:rPr>
                <w:sz w:val="18"/>
                <w:szCs w:val="18"/>
              </w:rPr>
              <w:t xml:space="preserve"> se autorizará ningún envío si no se prevé que el funcionario permanezca en el lugar d</w:t>
            </w:r>
            <w:r w:rsidR="00260839" w:rsidRPr="00D62F0A">
              <w:rPr>
                <w:sz w:val="18"/>
                <w:szCs w:val="18"/>
              </w:rPr>
              <w:t xml:space="preserve">e destino al menos durante </w:t>
            </w:r>
            <w:r w:rsidR="00260839" w:rsidRPr="003461AC">
              <w:rPr>
                <w:sz w:val="18"/>
                <w:szCs w:val="18"/>
              </w:rPr>
              <w:t>seis</w:t>
            </w:r>
            <w:r w:rsidR="00260839" w:rsidRPr="00D62F0A">
              <w:rPr>
                <w:sz w:val="18"/>
                <w:szCs w:val="18"/>
              </w:rPr>
              <w:t> </w:t>
            </w:r>
            <w:r w:rsidR="003E069C" w:rsidRPr="00D62F0A">
              <w:rPr>
                <w:sz w:val="18"/>
                <w:szCs w:val="18"/>
              </w:rPr>
              <w:t>meses.</w:t>
            </w:r>
          </w:p>
          <w:p w:rsidR="00E13E37" w:rsidRPr="00D62F0A" w:rsidRDefault="00E13E37" w:rsidP="00660085">
            <w:pPr>
              <w:rPr>
                <w:sz w:val="18"/>
                <w:szCs w:val="18"/>
              </w:rPr>
            </w:pPr>
          </w:p>
          <w:p w:rsidR="00410284" w:rsidRPr="00D62F0A" w:rsidRDefault="00410284" w:rsidP="00660085">
            <w:pPr>
              <w:rPr>
                <w:sz w:val="18"/>
                <w:szCs w:val="18"/>
              </w:rPr>
            </w:pPr>
          </w:p>
          <w:p w:rsidR="00E13E37" w:rsidRPr="00D62F0A" w:rsidRDefault="00750D81" w:rsidP="00660085">
            <w:pPr>
              <w:rPr>
                <w:sz w:val="18"/>
                <w:szCs w:val="18"/>
              </w:rPr>
            </w:pPr>
            <w:r w:rsidRPr="00D62F0A">
              <w:rPr>
                <w:sz w:val="18"/>
                <w:szCs w:val="18"/>
              </w:rPr>
              <w:t>[…]</w:t>
            </w:r>
          </w:p>
          <w:p w:rsidR="00E13E37" w:rsidRPr="00D62F0A" w:rsidRDefault="00E13E37" w:rsidP="00660085">
            <w:pPr>
              <w:rPr>
                <w:sz w:val="18"/>
                <w:szCs w:val="18"/>
              </w:rPr>
            </w:pPr>
          </w:p>
          <w:p w:rsidR="00E13E37" w:rsidRPr="00D62F0A" w:rsidRDefault="00410284" w:rsidP="003E069C">
            <w:pPr>
              <w:rPr>
                <w:b/>
                <w:sz w:val="18"/>
                <w:szCs w:val="18"/>
                <w:u w:val="single"/>
              </w:rPr>
            </w:pPr>
            <w:r w:rsidRPr="00D62F0A">
              <w:rPr>
                <w:b/>
                <w:sz w:val="18"/>
                <w:szCs w:val="18"/>
                <w:u w:val="single"/>
              </w:rPr>
              <w:lastRenderedPageBreak/>
              <w:t xml:space="preserve">d) </w:t>
            </w:r>
            <w:r w:rsidR="003E069C" w:rsidRPr="00D62F0A">
              <w:rPr>
                <w:b/>
                <w:sz w:val="18"/>
                <w:szCs w:val="18"/>
                <w:u w:val="single"/>
              </w:rPr>
              <w:t>Pérdida del derecho al pago de los gastos del viaje de regreso</w:t>
            </w:r>
          </w:p>
          <w:p w:rsidR="00E13E37" w:rsidRPr="00D62F0A" w:rsidRDefault="00E13E37" w:rsidP="00660085">
            <w:pPr>
              <w:rPr>
                <w:b/>
                <w:sz w:val="18"/>
                <w:szCs w:val="18"/>
                <w:u w:val="single"/>
              </w:rPr>
            </w:pPr>
          </w:p>
          <w:p w:rsidR="00E13E37" w:rsidRPr="00D62F0A" w:rsidRDefault="00750D81" w:rsidP="003E069C">
            <w:pPr>
              <w:rPr>
                <w:b/>
                <w:sz w:val="18"/>
                <w:szCs w:val="18"/>
                <w:u w:val="single"/>
              </w:rPr>
            </w:pPr>
            <w:r w:rsidRPr="00D62F0A">
              <w:rPr>
                <w:b/>
                <w:sz w:val="18"/>
                <w:szCs w:val="18"/>
                <w:u w:val="single"/>
              </w:rPr>
              <w:t xml:space="preserve">1) </w:t>
            </w:r>
            <w:r w:rsidR="00C4629B" w:rsidRPr="00D62F0A">
              <w:rPr>
                <w:b/>
                <w:sz w:val="18"/>
                <w:szCs w:val="18"/>
                <w:u w:val="single"/>
              </w:rPr>
              <w:t>El funcionario que abandone su puesto o renuncie antes de haber cumplido el período de su nombramiento temporal no tendrá normalmente derecho al pago de los gastos del viaje de regreso para él y sus familiares a cargo</w:t>
            </w:r>
            <w:r w:rsidRPr="00D62F0A">
              <w:rPr>
                <w:b/>
                <w:sz w:val="18"/>
                <w:szCs w:val="18"/>
                <w:u w:val="single"/>
              </w:rPr>
              <w:t>.</w:t>
            </w:r>
            <w:r w:rsidR="008E2FB4" w:rsidRPr="00D62F0A">
              <w:rPr>
                <w:b/>
                <w:sz w:val="18"/>
                <w:szCs w:val="18"/>
                <w:u w:val="single"/>
              </w:rPr>
              <w:t xml:space="preserve"> </w:t>
            </w:r>
            <w:r w:rsidRPr="00D62F0A">
              <w:rPr>
                <w:b/>
                <w:sz w:val="18"/>
                <w:szCs w:val="18"/>
                <w:u w:val="single"/>
              </w:rPr>
              <w:t xml:space="preserve"> </w:t>
            </w:r>
            <w:r w:rsidR="003E069C" w:rsidRPr="00D62F0A">
              <w:rPr>
                <w:b/>
                <w:sz w:val="18"/>
                <w:szCs w:val="18"/>
                <w:u w:val="single"/>
              </w:rPr>
              <w:t>No obstante, el Director General podrá autorizar dicho pago si determina que existen razones imperiosas para hacerlo.</w:t>
            </w:r>
          </w:p>
          <w:p w:rsidR="00E13E37" w:rsidRPr="00D62F0A" w:rsidRDefault="00E13E37" w:rsidP="00660085">
            <w:pPr>
              <w:rPr>
                <w:b/>
                <w:sz w:val="18"/>
                <w:szCs w:val="18"/>
                <w:u w:val="single"/>
              </w:rPr>
            </w:pPr>
          </w:p>
          <w:p w:rsidR="00E13E37" w:rsidRPr="00D62F0A" w:rsidRDefault="00410284" w:rsidP="003E069C">
            <w:pPr>
              <w:rPr>
                <w:sz w:val="18"/>
                <w:szCs w:val="18"/>
                <w:u w:val="single"/>
              </w:rPr>
            </w:pPr>
            <w:r w:rsidRPr="00D62F0A">
              <w:rPr>
                <w:b/>
                <w:sz w:val="18"/>
                <w:szCs w:val="18"/>
                <w:u w:val="single"/>
              </w:rPr>
              <w:t xml:space="preserve">2) </w:t>
            </w:r>
            <w:r w:rsidR="003E069C" w:rsidRPr="00D62F0A">
              <w:rPr>
                <w:b/>
                <w:sz w:val="18"/>
                <w:szCs w:val="18"/>
                <w:u w:val="single"/>
              </w:rPr>
              <w:t xml:space="preserve">La Oficina Internacional no pagará los </w:t>
            </w:r>
            <w:r w:rsidR="00CE4043" w:rsidRPr="00D62F0A">
              <w:rPr>
                <w:b/>
                <w:sz w:val="18"/>
                <w:szCs w:val="18"/>
                <w:u w:val="single"/>
              </w:rPr>
              <w:t>gastos del viaje de regreso si e</w:t>
            </w:r>
            <w:r w:rsidR="003E069C" w:rsidRPr="00D62F0A">
              <w:rPr>
                <w:b/>
                <w:sz w:val="18"/>
                <w:szCs w:val="18"/>
                <w:u w:val="single"/>
              </w:rPr>
              <w:t xml:space="preserve">ste no se emprende dentro </w:t>
            </w:r>
            <w:r w:rsidR="00187330" w:rsidRPr="00D62F0A">
              <w:rPr>
                <w:b/>
                <w:sz w:val="18"/>
                <w:szCs w:val="18"/>
                <w:u w:val="single"/>
              </w:rPr>
              <w:t xml:space="preserve">del año </w:t>
            </w:r>
            <w:r w:rsidR="003E069C" w:rsidRPr="00D62F0A">
              <w:rPr>
                <w:b/>
                <w:sz w:val="18"/>
                <w:szCs w:val="18"/>
                <w:u w:val="single"/>
              </w:rPr>
              <w:t>siguiente a la fecha de separación del servicio.</w:t>
            </w:r>
            <w:r w:rsidR="00750D81" w:rsidRPr="00D62F0A">
              <w:rPr>
                <w:b/>
                <w:sz w:val="18"/>
                <w:szCs w:val="18"/>
                <w:u w:val="single"/>
              </w:rPr>
              <w:t xml:space="preserve"> </w:t>
            </w:r>
            <w:r w:rsidR="00C4629B" w:rsidRPr="00D62F0A">
              <w:rPr>
                <w:b/>
                <w:sz w:val="18"/>
                <w:szCs w:val="18"/>
                <w:u w:val="single"/>
              </w:rPr>
              <w:t xml:space="preserve"> </w:t>
            </w:r>
            <w:r w:rsidR="003E069C" w:rsidRPr="00D62F0A">
              <w:rPr>
                <w:b/>
                <w:sz w:val="18"/>
                <w:szCs w:val="18"/>
                <w:u w:val="single"/>
              </w:rPr>
              <w:t xml:space="preserve">Cuando ambos cónyuges sean funcionarios y el cónyuge que se separe primero del servicio tenga derecho al pago de los gastos del viaje de regreso, no se perderá ese derecho hasta </w:t>
            </w:r>
            <w:r w:rsidR="00984922" w:rsidRPr="00D62F0A">
              <w:rPr>
                <w:b/>
                <w:sz w:val="18"/>
                <w:szCs w:val="18"/>
                <w:u w:val="single"/>
              </w:rPr>
              <w:t>un</w:t>
            </w:r>
            <w:r w:rsidR="00187330" w:rsidRPr="00D62F0A">
              <w:rPr>
                <w:b/>
                <w:sz w:val="18"/>
                <w:szCs w:val="18"/>
                <w:u w:val="single"/>
              </w:rPr>
              <w:t xml:space="preserve"> año </w:t>
            </w:r>
            <w:r w:rsidR="00984922" w:rsidRPr="00D62F0A">
              <w:rPr>
                <w:b/>
                <w:sz w:val="18"/>
                <w:szCs w:val="18"/>
                <w:u w:val="single"/>
              </w:rPr>
              <w:t>después de</w:t>
            </w:r>
            <w:r w:rsidR="00187330" w:rsidRPr="00D62F0A">
              <w:rPr>
                <w:b/>
                <w:sz w:val="18"/>
                <w:szCs w:val="18"/>
                <w:u w:val="single"/>
              </w:rPr>
              <w:t xml:space="preserve"> </w:t>
            </w:r>
            <w:r w:rsidR="003E069C" w:rsidRPr="00D62F0A">
              <w:rPr>
                <w:b/>
                <w:sz w:val="18"/>
                <w:szCs w:val="18"/>
                <w:u w:val="single"/>
              </w:rPr>
              <w:t>la fecha de separación del servicio del otro cónyuge.</w:t>
            </w:r>
            <w:r w:rsidR="00750D81" w:rsidRPr="00D62F0A">
              <w:rPr>
                <w:b/>
                <w:sz w:val="18"/>
                <w:szCs w:val="18"/>
                <w:u w:val="single"/>
              </w:rPr>
              <w:t xml:space="preserve"> </w:t>
            </w:r>
          </w:p>
          <w:p w:rsidR="00E13E37" w:rsidRPr="00D62F0A" w:rsidRDefault="00E13E37" w:rsidP="00660085">
            <w:pPr>
              <w:rPr>
                <w:sz w:val="18"/>
                <w:szCs w:val="18"/>
              </w:rPr>
            </w:pPr>
          </w:p>
          <w:p w:rsidR="00E13E37" w:rsidRPr="00D62F0A" w:rsidRDefault="00141582" w:rsidP="00660085">
            <w:pPr>
              <w:rPr>
                <w:b/>
                <w:sz w:val="18"/>
                <w:szCs w:val="18"/>
                <w:u w:val="single"/>
              </w:rPr>
            </w:pPr>
            <w:r w:rsidRPr="00D62F0A">
              <w:rPr>
                <w:b/>
                <w:sz w:val="18"/>
                <w:szCs w:val="18"/>
                <w:u w:val="single"/>
              </w:rPr>
              <w:t>e)</w:t>
            </w:r>
            <w:r w:rsidR="0012282E" w:rsidRPr="00D62F0A">
              <w:rPr>
                <w:b/>
                <w:sz w:val="18"/>
                <w:szCs w:val="18"/>
                <w:u w:val="single"/>
              </w:rPr>
              <w:t xml:space="preserve"> </w:t>
            </w:r>
            <w:r w:rsidRPr="00D62F0A">
              <w:rPr>
                <w:strike/>
                <w:sz w:val="18"/>
                <w:szCs w:val="18"/>
              </w:rPr>
              <w:t>d) A los funcionarios con nombramiento temporal les será de aplicación la regla 7.3.9 (“Pérdida del derecho al pago de los gastos de mudanza”), con la salvedad de su párrafo a).</w:t>
            </w:r>
            <w:r w:rsidR="002B7677" w:rsidRPr="00D62F0A">
              <w:rPr>
                <w:b/>
                <w:sz w:val="18"/>
                <w:szCs w:val="18"/>
                <w:u w:val="single"/>
              </w:rPr>
              <w:t>Pérdida del derecho al pago de los gastos de envío</w:t>
            </w:r>
          </w:p>
          <w:p w:rsidR="00E13E37" w:rsidRPr="00D62F0A" w:rsidRDefault="00E13E37" w:rsidP="00660085">
            <w:pPr>
              <w:rPr>
                <w:b/>
                <w:sz w:val="18"/>
                <w:szCs w:val="18"/>
                <w:u w:val="single"/>
              </w:rPr>
            </w:pPr>
          </w:p>
          <w:p w:rsidR="00E13E37" w:rsidRPr="00D62F0A" w:rsidRDefault="00750D81" w:rsidP="003E069C">
            <w:pPr>
              <w:rPr>
                <w:sz w:val="18"/>
                <w:szCs w:val="18"/>
              </w:rPr>
            </w:pPr>
            <w:r w:rsidRPr="00D62F0A">
              <w:rPr>
                <w:sz w:val="18"/>
                <w:szCs w:val="18"/>
              </w:rPr>
              <w:t xml:space="preserve">  </w:t>
            </w:r>
          </w:p>
          <w:p w:rsidR="00E13E37" w:rsidRPr="00D62F0A" w:rsidRDefault="00E13E37" w:rsidP="00660085">
            <w:pPr>
              <w:rPr>
                <w:b/>
                <w:sz w:val="18"/>
                <w:szCs w:val="18"/>
              </w:rPr>
            </w:pPr>
          </w:p>
          <w:p w:rsidR="00E13E37" w:rsidRPr="00D62F0A" w:rsidRDefault="00410284" w:rsidP="003E069C">
            <w:pPr>
              <w:rPr>
                <w:sz w:val="18"/>
                <w:szCs w:val="18"/>
              </w:rPr>
            </w:pPr>
            <w:r w:rsidRPr="00D62F0A">
              <w:rPr>
                <w:sz w:val="18"/>
                <w:szCs w:val="18"/>
              </w:rPr>
              <w:t xml:space="preserve">1) </w:t>
            </w:r>
            <w:r w:rsidR="003E069C" w:rsidRPr="00D62F0A">
              <w:rPr>
                <w:sz w:val="18"/>
                <w:szCs w:val="18"/>
              </w:rPr>
              <w:t xml:space="preserve">El funcionario que abandone su puesto o renuncie antes de haber cumplido el período de su nombramiento temporal no tendrá normalmente derecho al pago de los gastos de </w:t>
            </w:r>
            <w:r w:rsidR="003E069C" w:rsidRPr="00D62F0A">
              <w:rPr>
                <w:strike/>
                <w:sz w:val="18"/>
                <w:szCs w:val="18"/>
              </w:rPr>
              <w:t>mudanza</w:t>
            </w:r>
            <w:r w:rsidR="00141582" w:rsidRPr="00D62F0A">
              <w:rPr>
                <w:b/>
                <w:sz w:val="18"/>
                <w:szCs w:val="18"/>
                <w:u w:val="single"/>
              </w:rPr>
              <w:t>env</w:t>
            </w:r>
            <w:r w:rsidR="0012282E" w:rsidRPr="00D62F0A">
              <w:rPr>
                <w:b/>
                <w:sz w:val="18"/>
                <w:szCs w:val="18"/>
                <w:u w:val="single"/>
              </w:rPr>
              <w:t>í</w:t>
            </w:r>
            <w:r w:rsidR="00141582" w:rsidRPr="00D62F0A">
              <w:rPr>
                <w:b/>
                <w:sz w:val="18"/>
                <w:szCs w:val="18"/>
                <w:u w:val="single"/>
              </w:rPr>
              <w:t>o</w:t>
            </w:r>
            <w:r w:rsidR="003E069C" w:rsidRPr="00D62F0A">
              <w:rPr>
                <w:sz w:val="18"/>
                <w:szCs w:val="18"/>
              </w:rPr>
              <w:t>.</w:t>
            </w:r>
            <w:r w:rsidR="00750D81" w:rsidRPr="00D62F0A">
              <w:rPr>
                <w:sz w:val="18"/>
                <w:szCs w:val="18"/>
              </w:rPr>
              <w:t xml:space="preserve"> </w:t>
            </w:r>
            <w:r w:rsidR="003E069C" w:rsidRPr="00D62F0A">
              <w:rPr>
                <w:sz w:val="18"/>
                <w:szCs w:val="18"/>
              </w:rPr>
              <w:t xml:space="preserve">Tales gastos que ya hayan sido pagados </w:t>
            </w:r>
            <w:r w:rsidR="00E63970" w:rsidRPr="00D62F0A">
              <w:rPr>
                <w:sz w:val="18"/>
                <w:szCs w:val="18"/>
              </w:rPr>
              <w:t xml:space="preserve">podrán </w:t>
            </w:r>
            <w:r w:rsidR="00E63970" w:rsidRPr="00D62F0A">
              <w:rPr>
                <w:b/>
                <w:sz w:val="18"/>
                <w:szCs w:val="18"/>
                <w:u w:val="single"/>
              </w:rPr>
              <w:t>ser ajustados</w:t>
            </w:r>
            <w:r w:rsidR="00E63970" w:rsidRPr="00D62F0A">
              <w:rPr>
                <w:sz w:val="18"/>
                <w:szCs w:val="18"/>
              </w:rPr>
              <w:t xml:space="preserve"> </w:t>
            </w:r>
            <w:r w:rsidR="00E63970" w:rsidRPr="00D62F0A">
              <w:rPr>
                <w:strike/>
                <w:sz w:val="18"/>
                <w:szCs w:val="18"/>
              </w:rPr>
              <w:t xml:space="preserve">ajustarse </w:t>
            </w:r>
            <w:r w:rsidR="00E63970" w:rsidRPr="00D62F0A">
              <w:rPr>
                <w:sz w:val="18"/>
                <w:szCs w:val="18"/>
              </w:rPr>
              <w:t xml:space="preserve">proporcionalmente y </w:t>
            </w:r>
            <w:r w:rsidR="00E63970" w:rsidRPr="00D62F0A">
              <w:rPr>
                <w:b/>
                <w:sz w:val="18"/>
                <w:szCs w:val="18"/>
                <w:u w:val="single"/>
              </w:rPr>
              <w:t xml:space="preserve">exigidos </w:t>
            </w:r>
            <w:r w:rsidR="00E63970" w:rsidRPr="00D62F0A">
              <w:rPr>
                <w:strike/>
                <w:sz w:val="18"/>
                <w:szCs w:val="18"/>
              </w:rPr>
              <w:t xml:space="preserve">al recuperarse de otros pagos que se le deban hacer </w:t>
            </w:r>
            <w:r w:rsidR="00E63970" w:rsidRPr="00D62F0A">
              <w:rPr>
                <w:sz w:val="18"/>
                <w:szCs w:val="18"/>
              </w:rPr>
              <w:t>al funcionario</w:t>
            </w:r>
            <w:r w:rsidR="003E069C" w:rsidRPr="00D62F0A">
              <w:rPr>
                <w:sz w:val="18"/>
                <w:szCs w:val="18"/>
              </w:rPr>
              <w:t>.</w:t>
            </w:r>
          </w:p>
          <w:p w:rsidR="00E13E37" w:rsidRPr="00D62F0A" w:rsidRDefault="00E13E37" w:rsidP="00660085">
            <w:pPr>
              <w:rPr>
                <w:sz w:val="18"/>
                <w:szCs w:val="18"/>
              </w:rPr>
            </w:pPr>
          </w:p>
          <w:p w:rsidR="00E13E37" w:rsidRPr="00D62F0A" w:rsidRDefault="00750D81" w:rsidP="003E069C">
            <w:pPr>
              <w:rPr>
                <w:b/>
                <w:sz w:val="18"/>
                <w:szCs w:val="18"/>
                <w:u w:val="single"/>
              </w:rPr>
            </w:pPr>
            <w:r w:rsidRPr="00D62F0A">
              <w:rPr>
                <w:b/>
                <w:sz w:val="18"/>
                <w:szCs w:val="18"/>
                <w:u w:val="single"/>
              </w:rPr>
              <w:t xml:space="preserve">2) </w:t>
            </w:r>
            <w:r w:rsidR="00E27A25" w:rsidRPr="00D62F0A">
              <w:rPr>
                <w:b/>
                <w:sz w:val="18"/>
                <w:szCs w:val="18"/>
                <w:u w:val="single"/>
              </w:rPr>
              <w:t xml:space="preserve">La Oficina Internacional no pagará los gastos de envío por motivo de la separación del servicio si la mudanza no ha comenzado </w:t>
            </w:r>
            <w:r w:rsidR="00062932" w:rsidRPr="00D62F0A">
              <w:rPr>
                <w:b/>
                <w:sz w:val="18"/>
                <w:szCs w:val="18"/>
                <w:u w:val="single"/>
              </w:rPr>
              <w:t xml:space="preserve">dentro del año siguiente a </w:t>
            </w:r>
            <w:r w:rsidR="00E27A25" w:rsidRPr="00D62F0A">
              <w:rPr>
                <w:b/>
                <w:sz w:val="18"/>
                <w:szCs w:val="18"/>
                <w:u w:val="single"/>
              </w:rPr>
              <w:t>la fecha de separación</w:t>
            </w:r>
            <w:r w:rsidRPr="00D62F0A">
              <w:rPr>
                <w:b/>
                <w:sz w:val="18"/>
                <w:szCs w:val="18"/>
                <w:u w:val="single"/>
              </w:rPr>
              <w:t>.</w:t>
            </w:r>
            <w:r w:rsidR="00CD4726" w:rsidRPr="00D62F0A">
              <w:rPr>
                <w:b/>
                <w:sz w:val="18"/>
                <w:szCs w:val="18"/>
                <w:u w:val="single"/>
              </w:rPr>
              <w:t xml:space="preserve"> </w:t>
            </w:r>
            <w:r w:rsidRPr="00D62F0A">
              <w:rPr>
                <w:b/>
                <w:sz w:val="18"/>
                <w:szCs w:val="18"/>
                <w:u w:val="single"/>
              </w:rPr>
              <w:t xml:space="preserve"> </w:t>
            </w:r>
            <w:r w:rsidR="003E069C" w:rsidRPr="00D62F0A">
              <w:rPr>
                <w:b/>
                <w:sz w:val="18"/>
                <w:szCs w:val="18"/>
                <w:u w:val="single"/>
              </w:rPr>
              <w:t xml:space="preserve">Cuando ambos cónyuges sean funcionarios y el cónyuge que se separe primero del servicio tenga derecho </w:t>
            </w:r>
            <w:r w:rsidR="003E069C" w:rsidRPr="00D62F0A">
              <w:rPr>
                <w:b/>
                <w:sz w:val="18"/>
                <w:szCs w:val="18"/>
                <w:u w:val="single"/>
              </w:rPr>
              <w:lastRenderedPageBreak/>
              <w:t xml:space="preserve">al pago de los gastos de </w:t>
            </w:r>
            <w:r w:rsidR="00984922" w:rsidRPr="00D62F0A">
              <w:rPr>
                <w:b/>
                <w:sz w:val="18"/>
                <w:szCs w:val="18"/>
                <w:u w:val="single"/>
              </w:rPr>
              <w:t>envío</w:t>
            </w:r>
            <w:r w:rsidR="003E069C" w:rsidRPr="00D62F0A">
              <w:rPr>
                <w:b/>
                <w:sz w:val="18"/>
                <w:szCs w:val="18"/>
                <w:u w:val="single"/>
              </w:rPr>
              <w:t xml:space="preserve">, no se perderá ese derecho hasta </w:t>
            </w:r>
            <w:r w:rsidR="00984922" w:rsidRPr="00D62F0A">
              <w:rPr>
                <w:b/>
                <w:sz w:val="18"/>
                <w:szCs w:val="18"/>
                <w:u w:val="single"/>
              </w:rPr>
              <w:t>un año</w:t>
            </w:r>
            <w:r w:rsidR="003E069C" w:rsidRPr="00D62F0A">
              <w:rPr>
                <w:b/>
                <w:sz w:val="18"/>
                <w:szCs w:val="18"/>
                <w:u w:val="single"/>
              </w:rPr>
              <w:t xml:space="preserve"> después de la fecha de separación del servicio del otro cónyuge.</w:t>
            </w:r>
          </w:p>
          <w:p w:rsidR="00984922" w:rsidRPr="00D62F0A" w:rsidRDefault="00984922" w:rsidP="003E069C">
            <w:pPr>
              <w:rPr>
                <w:sz w:val="18"/>
                <w:szCs w:val="18"/>
              </w:rPr>
            </w:pPr>
          </w:p>
          <w:p w:rsidR="00E13E37" w:rsidRPr="00D62F0A" w:rsidRDefault="00984922" w:rsidP="003E069C">
            <w:pPr>
              <w:rPr>
                <w:sz w:val="18"/>
                <w:szCs w:val="18"/>
              </w:rPr>
            </w:pPr>
            <w:r w:rsidRPr="00D62F0A">
              <w:rPr>
                <w:strike/>
                <w:sz w:val="18"/>
                <w:szCs w:val="18"/>
              </w:rPr>
              <w:t>e)</w:t>
            </w:r>
            <w:r w:rsidRPr="00D62F0A">
              <w:rPr>
                <w:b/>
                <w:sz w:val="18"/>
                <w:szCs w:val="18"/>
                <w:u w:val="single"/>
              </w:rPr>
              <w:t>f)</w:t>
            </w:r>
            <w:r w:rsidRPr="00D62F0A">
              <w:rPr>
                <w:sz w:val="18"/>
                <w:szCs w:val="18"/>
              </w:rPr>
              <w:t xml:space="preserve"> </w:t>
            </w:r>
            <w:r w:rsidR="003E069C" w:rsidRPr="00D62F0A">
              <w:rPr>
                <w:sz w:val="18"/>
                <w:szCs w:val="18"/>
              </w:rPr>
              <w:t xml:space="preserve">Será aplicable la regla 7.3.8 (“Reembolso de los gastos de viaje y de mudanza”) </w:t>
            </w:r>
            <w:r w:rsidR="0012282E" w:rsidRPr="00D62F0A">
              <w:rPr>
                <w:b/>
                <w:i/>
                <w:sz w:val="18"/>
                <w:szCs w:val="18"/>
                <w:u w:val="single"/>
              </w:rPr>
              <w:t>mutatis mutandis</w:t>
            </w:r>
            <w:r w:rsidR="0012282E" w:rsidRPr="00D62F0A">
              <w:rPr>
                <w:sz w:val="18"/>
                <w:szCs w:val="18"/>
              </w:rPr>
              <w:t xml:space="preserve"> </w:t>
            </w:r>
            <w:r w:rsidR="003E069C" w:rsidRPr="00D62F0A">
              <w:rPr>
                <w:sz w:val="18"/>
                <w:szCs w:val="18"/>
              </w:rPr>
              <w:t>a los funcionarios con nombramiento temporal.</w:t>
            </w:r>
          </w:p>
          <w:p w:rsidR="00E13E37" w:rsidRPr="00D62F0A" w:rsidRDefault="00E13E37" w:rsidP="00660085">
            <w:pPr>
              <w:rPr>
                <w:sz w:val="18"/>
                <w:szCs w:val="18"/>
              </w:rPr>
            </w:pPr>
          </w:p>
          <w:p w:rsidR="00E13E37" w:rsidRPr="00D62F0A" w:rsidRDefault="00750D81" w:rsidP="00660085">
            <w:pPr>
              <w:rPr>
                <w:sz w:val="18"/>
                <w:szCs w:val="18"/>
              </w:rPr>
            </w:pPr>
            <w:r w:rsidRPr="00D62F0A">
              <w:rPr>
                <w:strike/>
                <w:sz w:val="18"/>
                <w:szCs w:val="18"/>
              </w:rPr>
              <w:t>f)</w:t>
            </w:r>
            <w:r w:rsidRPr="00D62F0A">
              <w:rPr>
                <w:b/>
                <w:sz w:val="18"/>
                <w:szCs w:val="18"/>
                <w:u w:val="single"/>
              </w:rPr>
              <w:t>g)</w:t>
            </w:r>
            <w:r w:rsidRPr="00D62F0A">
              <w:rPr>
                <w:sz w:val="18"/>
                <w:szCs w:val="18"/>
              </w:rPr>
              <w:t xml:space="preserve"> </w:t>
            </w:r>
            <w:r w:rsidR="00733486" w:rsidRPr="00D62F0A">
              <w:rPr>
                <w:sz w:val="18"/>
                <w:szCs w:val="18"/>
              </w:rPr>
              <w:t xml:space="preserve">Será aplicable la regla 7.3.10 (“Seguros relacionados con los viajes”) </w:t>
            </w:r>
            <w:r w:rsidR="00733486" w:rsidRPr="00D62F0A">
              <w:rPr>
                <w:b/>
                <w:i/>
                <w:sz w:val="18"/>
                <w:szCs w:val="18"/>
                <w:u w:val="single"/>
              </w:rPr>
              <w:t>mutatis mutandis</w:t>
            </w:r>
            <w:r w:rsidR="00733486" w:rsidRPr="00D62F0A">
              <w:rPr>
                <w:sz w:val="18"/>
                <w:szCs w:val="18"/>
              </w:rPr>
              <w:t xml:space="preserve"> a los funcionarios con nombramiento temporal</w:t>
            </w:r>
            <w:r w:rsidRPr="00D62F0A">
              <w:rPr>
                <w:sz w:val="18"/>
                <w:szCs w:val="18"/>
              </w:rPr>
              <w:t>.</w:t>
            </w:r>
          </w:p>
          <w:p w:rsidR="00E13E37" w:rsidRPr="00D62F0A" w:rsidRDefault="00E13E37" w:rsidP="00660085">
            <w:pPr>
              <w:rPr>
                <w:sz w:val="18"/>
                <w:szCs w:val="18"/>
              </w:rPr>
            </w:pPr>
          </w:p>
          <w:p w:rsidR="00E13E37" w:rsidRPr="00D62F0A" w:rsidRDefault="00410284" w:rsidP="003E069C">
            <w:pPr>
              <w:rPr>
                <w:sz w:val="18"/>
                <w:szCs w:val="18"/>
              </w:rPr>
            </w:pPr>
            <w:r w:rsidRPr="00D62F0A">
              <w:rPr>
                <w:strike/>
                <w:sz w:val="18"/>
                <w:szCs w:val="18"/>
              </w:rPr>
              <w:t>g)</w:t>
            </w:r>
            <w:r w:rsidR="00984922" w:rsidRPr="00D62F0A">
              <w:rPr>
                <w:b/>
                <w:sz w:val="18"/>
                <w:szCs w:val="18"/>
                <w:u w:val="single"/>
              </w:rPr>
              <w:t>h)</w:t>
            </w:r>
            <w:r w:rsidRPr="00D62F0A">
              <w:rPr>
                <w:sz w:val="18"/>
                <w:szCs w:val="18"/>
              </w:rPr>
              <w:t xml:space="preserve"> </w:t>
            </w:r>
            <w:r w:rsidR="003E069C" w:rsidRPr="00D62F0A">
              <w:rPr>
                <w:sz w:val="18"/>
                <w:szCs w:val="18"/>
              </w:rPr>
              <w:t>Será aplicable la regla 7.3.11 (“Enfermedad o accidente durante el viaje”) a los funcionarios con nombramiento temporal.</w:t>
            </w:r>
          </w:p>
          <w:p w:rsidR="00984922" w:rsidRPr="00D62F0A" w:rsidRDefault="00984922" w:rsidP="003E069C">
            <w:pPr>
              <w:rPr>
                <w:sz w:val="18"/>
                <w:szCs w:val="18"/>
              </w:rPr>
            </w:pPr>
          </w:p>
          <w:p w:rsidR="00750D81" w:rsidRPr="00D62F0A" w:rsidRDefault="00410284" w:rsidP="003E069C">
            <w:pPr>
              <w:rPr>
                <w:sz w:val="16"/>
                <w:szCs w:val="16"/>
              </w:rPr>
            </w:pPr>
            <w:r w:rsidRPr="00D62F0A">
              <w:rPr>
                <w:strike/>
                <w:sz w:val="18"/>
                <w:szCs w:val="18"/>
              </w:rPr>
              <w:t>h)</w:t>
            </w:r>
            <w:r w:rsidR="00984922" w:rsidRPr="00D62F0A">
              <w:rPr>
                <w:b/>
                <w:sz w:val="18"/>
                <w:szCs w:val="18"/>
                <w:u w:val="single"/>
              </w:rPr>
              <w:t>i)</w:t>
            </w:r>
            <w:r w:rsidRPr="00D62F0A">
              <w:rPr>
                <w:sz w:val="18"/>
                <w:szCs w:val="18"/>
              </w:rPr>
              <w:t xml:space="preserve"> </w:t>
            </w:r>
            <w:r w:rsidR="003E069C" w:rsidRPr="00D62F0A">
              <w:rPr>
                <w:sz w:val="18"/>
                <w:szCs w:val="18"/>
              </w:rPr>
              <w:t>Será aplicable la regla 7.3.12 (“Transporte de los restos”) a los funcionarios con nombramiento temporal</w:t>
            </w:r>
            <w:r w:rsidR="003E069C" w:rsidRPr="00D62F0A">
              <w:rPr>
                <w:sz w:val="16"/>
                <w:szCs w:val="16"/>
              </w:rPr>
              <w:t>.</w:t>
            </w:r>
          </w:p>
        </w:tc>
        <w:tc>
          <w:tcPr>
            <w:tcW w:w="4537"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B06438" w:rsidP="00660085">
            <w:pPr>
              <w:rPr>
                <w:sz w:val="18"/>
                <w:szCs w:val="18"/>
              </w:rPr>
            </w:pPr>
            <w:r w:rsidRPr="00D62F0A">
              <w:rPr>
                <w:sz w:val="18"/>
                <w:szCs w:val="18"/>
              </w:rPr>
              <w:t>Se modifica el párrafo a)</w:t>
            </w:r>
            <w:r w:rsidR="00750D81" w:rsidRPr="00D62F0A">
              <w:rPr>
                <w:sz w:val="18"/>
                <w:szCs w:val="18"/>
              </w:rPr>
              <w:t xml:space="preserve">3) </w:t>
            </w:r>
            <w:r w:rsidRPr="00D62F0A">
              <w:rPr>
                <w:sz w:val="18"/>
                <w:szCs w:val="18"/>
              </w:rPr>
              <w:t xml:space="preserve">para </w:t>
            </w:r>
            <w:r w:rsidR="005A7C54" w:rsidRPr="00D62F0A">
              <w:rPr>
                <w:sz w:val="18"/>
                <w:szCs w:val="18"/>
              </w:rPr>
              <w:t>garantizar</w:t>
            </w:r>
            <w:r w:rsidRPr="00D62F0A">
              <w:rPr>
                <w:sz w:val="18"/>
                <w:szCs w:val="18"/>
              </w:rPr>
              <w:t xml:space="preserve"> la coherencia con la regla 7.3.13.a)</w:t>
            </w:r>
            <w:r w:rsidR="00750D81" w:rsidRPr="00D62F0A">
              <w:rPr>
                <w:sz w:val="18"/>
                <w:szCs w:val="18"/>
              </w:rPr>
              <w:t>2).</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Default="00E13E37" w:rsidP="00660085">
            <w:pPr>
              <w:rPr>
                <w:sz w:val="18"/>
                <w:szCs w:val="18"/>
              </w:rPr>
            </w:pPr>
          </w:p>
          <w:p w:rsidR="007156CC" w:rsidRDefault="007156CC" w:rsidP="00660085">
            <w:pPr>
              <w:rPr>
                <w:sz w:val="18"/>
                <w:szCs w:val="18"/>
              </w:rPr>
            </w:pPr>
          </w:p>
          <w:p w:rsidR="007156CC" w:rsidRDefault="007156CC" w:rsidP="00660085">
            <w:pPr>
              <w:rPr>
                <w:sz w:val="18"/>
                <w:szCs w:val="18"/>
              </w:rPr>
            </w:pPr>
          </w:p>
          <w:p w:rsidR="00E13E37" w:rsidRPr="00D62F0A" w:rsidRDefault="00E04837" w:rsidP="00660085">
            <w:pPr>
              <w:rPr>
                <w:sz w:val="18"/>
                <w:szCs w:val="18"/>
              </w:rPr>
            </w:pPr>
            <w:r w:rsidRPr="00D62F0A">
              <w:rPr>
                <w:sz w:val="18"/>
                <w:szCs w:val="18"/>
              </w:rPr>
              <w:lastRenderedPageBreak/>
              <w:t>Se añade el nuevo párrafo </w:t>
            </w:r>
            <w:r w:rsidR="00750D81" w:rsidRPr="00D62F0A">
              <w:rPr>
                <w:sz w:val="18"/>
                <w:szCs w:val="18"/>
              </w:rPr>
              <w:t xml:space="preserve">d) </w:t>
            </w:r>
            <w:r w:rsidRPr="00D62F0A">
              <w:rPr>
                <w:sz w:val="18"/>
                <w:szCs w:val="18"/>
              </w:rPr>
              <w:t xml:space="preserve">para subsanar una omisión </w:t>
            </w:r>
            <w:r w:rsidR="005A7C54" w:rsidRPr="00D62F0A">
              <w:rPr>
                <w:sz w:val="18"/>
                <w:szCs w:val="18"/>
              </w:rPr>
              <w:t>e incorporar</w:t>
            </w:r>
            <w:r w:rsidRPr="00D62F0A">
              <w:rPr>
                <w:sz w:val="18"/>
                <w:szCs w:val="18"/>
              </w:rPr>
              <w:t xml:space="preserve"> disposiciones </w:t>
            </w:r>
            <w:r w:rsidR="00B57C5D" w:rsidRPr="00D62F0A">
              <w:rPr>
                <w:sz w:val="18"/>
                <w:szCs w:val="18"/>
              </w:rPr>
              <w:t>con respecto a</w:t>
            </w:r>
            <w:r w:rsidRPr="00D62F0A">
              <w:rPr>
                <w:sz w:val="18"/>
                <w:szCs w:val="18"/>
              </w:rPr>
              <w:t xml:space="preserve"> la pér</w:t>
            </w:r>
            <w:r w:rsidR="00B57C5D" w:rsidRPr="00D62F0A">
              <w:rPr>
                <w:sz w:val="18"/>
                <w:szCs w:val="18"/>
              </w:rPr>
              <w:t>d</w:t>
            </w:r>
            <w:r w:rsidRPr="00D62F0A">
              <w:rPr>
                <w:sz w:val="18"/>
                <w:szCs w:val="18"/>
              </w:rPr>
              <w:t xml:space="preserve">ida del derecho al pago de los gastos del viaje de regreso </w:t>
            </w:r>
            <w:r w:rsidR="005A7C54" w:rsidRPr="00D62F0A">
              <w:rPr>
                <w:sz w:val="18"/>
                <w:szCs w:val="18"/>
              </w:rPr>
              <w:t>correspondiente a</w:t>
            </w:r>
            <w:r w:rsidRPr="00D62F0A">
              <w:rPr>
                <w:sz w:val="18"/>
                <w:szCs w:val="18"/>
              </w:rPr>
              <w:t xml:space="preserve"> los funcionarios con nombramiento temporal</w:t>
            </w:r>
            <w:r w:rsidR="00750D81" w:rsidRPr="00D62F0A">
              <w:rPr>
                <w:sz w:val="18"/>
                <w:szCs w:val="18"/>
              </w:rPr>
              <w:t>.</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786E1A" w:rsidP="00660085">
            <w:pPr>
              <w:rPr>
                <w:sz w:val="18"/>
                <w:szCs w:val="18"/>
              </w:rPr>
            </w:pPr>
            <w:r w:rsidRPr="00D62F0A">
              <w:rPr>
                <w:sz w:val="18"/>
                <w:szCs w:val="18"/>
              </w:rPr>
              <w:t>Se modifica el antiguo párrafo </w:t>
            </w:r>
            <w:r w:rsidR="00750D81" w:rsidRPr="00D62F0A">
              <w:rPr>
                <w:sz w:val="18"/>
                <w:szCs w:val="18"/>
              </w:rPr>
              <w:t xml:space="preserve">d) </w:t>
            </w:r>
            <w:r w:rsidRPr="00D62F0A">
              <w:rPr>
                <w:sz w:val="18"/>
                <w:szCs w:val="18"/>
              </w:rPr>
              <w:t>para corregir un error</w:t>
            </w:r>
            <w:r w:rsidR="00750D81" w:rsidRPr="00D62F0A">
              <w:rPr>
                <w:sz w:val="18"/>
                <w:szCs w:val="18"/>
              </w:rPr>
              <w:t xml:space="preserve">. </w:t>
            </w:r>
            <w:r w:rsidRPr="00D62F0A">
              <w:rPr>
                <w:sz w:val="18"/>
                <w:szCs w:val="18"/>
              </w:rPr>
              <w:t xml:space="preserve"> Los funcionarios con nombramiento temporal no tienen derecho al pago de los gastos de </w:t>
            </w:r>
            <w:r w:rsidR="00750D81" w:rsidRPr="00D62F0A">
              <w:rPr>
                <w:sz w:val="18"/>
                <w:szCs w:val="18"/>
              </w:rPr>
              <w:t>“</w:t>
            </w:r>
            <w:r w:rsidRPr="00D62F0A">
              <w:rPr>
                <w:sz w:val="18"/>
                <w:szCs w:val="18"/>
              </w:rPr>
              <w:t>mudanza</w:t>
            </w:r>
            <w:r w:rsidR="00750D81" w:rsidRPr="00D62F0A">
              <w:rPr>
                <w:sz w:val="18"/>
                <w:szCs w:val="18"/>
              </w:rPr>
              <w:t xml:space="preserve">”, </w:t>
            </w:r>
            <w:r w:rsidRPr="00D62F0A">
              <w:rPr>
                <w:sz w:val="18"/>
                <w:szCs w:val="18"/>
              </w:rPr>
              <w:t xml:space="preserve">pero tienen derecho al pago de los gastos de </w:t>
            </w:r>
            <w:r w:rsidR="00750D81" w:rsidRPr="00D62F0A">
              <w:rPr>
                <w:sz w:val="18"/>
                <w:szCs w:val="18"/>
              </w:rPr>
              <w:t>“</w:t>
            </w:r>
            <w:r w:rsidRPr="00D62F0A">
              <w:rPr>
                <w:sz w:val="18"/>
                <w:szCs w:val="18"/>
              </w:rPr>
              <w:t>envío</w:t>
            </w:r>
            <w:r w:rsidR="00750D81" w:rsidRPr="00D62F0A">
              <w:rPr>
                <w:sz w:val="18"/>
                <w:szCs w:val="18"/>
              </w:rPr>
              <w:t>”</w:t>
            </w:r>
            <w:r w:rsidR="00E469AC" w:rsidRPr="00D62F0A">
              <w:rPr>
                <w:sz w:val="18"/>
                <w:szCs w:val="18"/>
              </w:rPr>
              <w:t>, aunque con</w:t>
            </w:r>
            <w:r w:rsidR="00750D81" w:rsidRPr="00D62F0A">
              <w:rPr>
                <w:sz w:val="18"/>
                <w:szCs w:val="18"/>
              </w:rPr>
              <w:t xml:space="preserve"> </w:t>
            </w:r>
            <w:r w:rsidRPr="00D62F0A">
              <w:rPr>
                <w:sz w:val="18"/>
                <w:szCs w:val="18"/>
              </w:rPr>
              <w:t>más</w:t>
            </w:r>
            <w:r w:rsidR="00E469AC" w:rsidRPr="00D62F0A">
              <w:rPr>
                <w:sz w:val="18"/>
                <w:szCs w:val="18"/>
              </w:rPr>
              <w:t xml:space="preserve"> restricciones</w:t>
            </w:r>
            <w:r w:rsidR="00750D81" w:rsidRPr="00D62F0A">
              <w:rPr>
                <w:sz w:val="18"/>
                <w:szCs w:val="18"/>
              </w:rPr>
              <w:t>.</w:t>
            </w:r>
          </w:p>
          <w:p w:rsidR="00E13E37" w:rsidRPr="00D62F0A" w:rsidRDefault="00E13E37" w:rsidP="00660085">
            <w:pPr>
              <w:rPr>
                <w:sz w:val="18"/>
                <w:szCs w:val="18"/>
              </w:rPr>
            </w:pPr>
          </w:p>
          <w:p w:rsidR="00E13E37" w:rsidRPr="00D62F0A" w:rsidRDefault="00557E43" w:rsidP="00660085">
            <w:pPr>
              <w:rPr>
                <w:sz w:val="18"/>
                <w:szCs w:val="18"/>
              </w:rPr>
            </w:pPr>
            <w:r w:rsidRPr="00D62F0A">
              <w:rPr>
                <w:sz w:val="18"/>
                <w:szCs w:val="18"/>
              </w:rPr>
              <w:t xml:space="preserve">Además, un fragmento </w:t>
            </w:r>
            <w:r w:rsidR="00786E1A" w:rsidRPr="00D62F0A">
              <w:rPr>
                <w:sz w:val="18"/>
                <w:szCs w:val="18"/>
              </w:rPr>
              <w:t>del antiguo párrafo </w:t>
            </w:r>
            <w:r w:rsidR="00750D81" w:rsidRPr="00D62F0A">
              <w:rPr>
                <w:sz w:val="18"/>
                <w:szCs w:val="18"/>
              </w:rPr>
              <w:t xml:space="preserve">d) </w:t>
            </w:r>
            <w:r w:rsidR="00786E1A" w:rsidRPr="00D62F0A">
              <w:rPr>
                <w:sz w:val="18"/>
                <w:szCs w:val="18"/>
              </w:rPr>
              <w:t xml:space="preserve">no era pertinente </w:t>
            </w:r>
            <w:r w:rsidR="00750D81" w:rsidRPr="00D62F0A">
              <w:rPr>
                <w:sz w:val="18"/>
                <w:szCs w:val="18"/>
              </w:rPr>
              <w:t>(</w:t>
            </w:r>
            <w:r w:rsidR="00786E1A" w:rsidRPr="00D62F0A">
              <w:rPr>
                <w:sz w:val="18"/>
                <w:szCs w:val="18"/>
              </w:rPr>
              <w:t>la primera parte de la frase</w:t>
            </w:r>
            <w:r w:rsidR="00750D81" w:rsidRPr="00D62F0A">
              <w:rPr>
                <w:sz w:val="18"/>
                <w:szCs w:val="18"/>
              </w:rPr>
              <w:t xml:space="preserve">), </w:t>
            </w:r>
            <w:r w:rsidR="00786E1A" w:rsidRPr="00D62F0A">
              <w:rPr>
                <w:sz w:val="18"/>
                <w:szCs w:val="18"/>
              </w:rPr>
              <w:t xml:space="preserve">y era </w:t>
            </w:r>
            <w:r w:rsidRPr="00D62F0A">
              <w:rPr>
                <w:sz w:val="18"/>
                <w:szCs w:val="18"/>
              </w:rPr>
              <w:t xml:space="preserve">parcialmente </w:t>
            </w:r>
            <w:r w:rsidR="00786E1A" w:rsidRPr="00D62F0A">
              <w:rPr>
                <w:sz w:val="18"/>
                <w:szCs w:val="18"/>
              </w:rPr>
              <w:t>redundante con respecto a la última frase de la regla </w:t>
            </w:r>
            <w:r w:rsidR="00750D81" w:rsidRPr="00D62F0A">
              <w:rPr>
                <w:sz w:val="18"/>
                <w:szCs w:val="18"/>
              </w:rPr>
              <w:t>7.3.13</w:t>
            </w:r>
            <w:r w:rsidR="00786E1A" w:rsidRPr="00D62F0A">
              <w:rPr>
                <w:sz w:val="18"/>
                <w:szCs w:val="18"/>
              </w:rPr>
              <w:t>.a)</w:t>
            </w:r>
            <w:r w:rsidR="00750D81" w:rsidRPr="00D62F0A">
              <w:rPr>
                <w:sz w:val="18"/>
                <w:szCs w:val="18"/>
              </w:rPr>
              <w:t xml:space="preserve">3). </w:t>
            </w:r>
            <w:r w:rsidR="00786E1A" w:rsidRPr="00D62F0A">
              <w:rPr>
                <w:sz w:val="18"/>
                <w:szCs w:val="18"/>
              </w:rPr>
              <w:t xml:space="preserve"> </w:t>
            </w:r>
            <w:r w:rsidR="00E4736E" w:rsidRPr="00D62F0A">
              <w:rPr>
                <w:sz w:val="18"/>
                <w:szCs w:val="18"/>
              </w:rPr>
              <w:t xml:space="preserve">El plazo para reclamar el </w:t>
            </w:r>
            <w:r w:rsidR="00786E1A" w:rsidRPr="00D62F0A">
              <w:rPr>
                <w:sz w:val="18"/>
                <w:szCs w:val="18"/>
              </w:rPr>
              <w:t xml:space="preserve">derecho al pago de los gastos de envío con motivo de la separación del servicio se </w:t>
            </w:r>
            <w:r w:rsidR="000275CD" w:rsidRPr="00D62F0A">
              <w:rPr>
                <w:sz w:val="18"/>
                <w:szCs w:val="18"/>
              </w:rPr>
              <w:t>reduce de dos años a uno</w:t>
            </w:r>
            <w:r w:rsidR="00750D81" w:rsidRPr="00D62F0A">
              <w:rPr>
                <w:sz w:val="18"/>
                <w:szCs w:val="18"/>
              </w:rPr>
              <w:t xml:space="preserve">.  </w:t>
            </w:r>
          </w:p>
          <w:p w:rsidR="00E13E37" w:rsidRPr="00D62F0A" w:rsidRDefault="00E13E37" w:rsidP="00660085">
            <w:pPr>
              <w:rPr>
                <w:sz w:val="18"/>
                <w:szCs w:val="18"/>
              </w:rPr>
            </w:pPr>
          </w:p>
          <w:p w:rsidR="00E13E37" w:rsidRPr="00D62F0A" w:rsidRDefault="000275CD" w:rsidP="00660085">
            <w:pPr>
              <w:rPr>
                <w:sz w:val="18"/>
                <w:szCs w:val="18"/>
              </w:rPr>
            </w:pPr>
            <w:r w:rsidRPr="00D62F0A">
              <w:rPr>
                <w:sz w:val="18"/>
                <w:szCs w:val="18"/>
              </w:rPr>
              <w:t>La existencia de “otros pagos que se le deban hacer” no debe ser un requisito para recuperar el dinero, de ahí la modificación.</w:t>
            </w:r>
          </w:p>
          <w:p w:rsidR="000275CD" w:rsidRPr="00D62F0A" w:rsidRDefault="000275CD" w:rsidP="00660085">
            <w:pPr>
              <w:rPr>
                <w:sz w:val="18"/>
                <w:szCs w:val="18"/>
              </w:rPr>
            </w:pPr>
          </w:p>
          <w:p w:rsidR="00E13E37" w:rsidRPr="00D62F0A" w:rsidRDefault="00E13E37" w:rsidP="00660085">
            <w:pPr>
              <w:rPr>
                <w:sz w:val="18"/>
                <w:szCs w:val="18"/>
              </w:rPr>
            </w:pPr>
          </w:p>
          <w:p w:rsidR="00E13E37" w:rsidRPr="00D62F0A" w:rsidRDefault="000275CD" w:rsidP="00660085">
            <w:pPr>
              <w:rPr>
                <w:sz w:val="18"/>
                <w:szCs w:val="18"/>
              </w:rPr>
            </w:pPr>
            <w:r w:rsidRPr="00D62F0A">
              <w:rPr>
                <w:sz w:val="18"/>
                <w:szCs w:val="18"/>
              </w:rPr>
              <w:t>El nuevo apartado </w:t>
            </w:r>
            <w:r w:rsidR="00750D81" w:rsidRPr="00D62F0A">
              <w:rPr>
                <w:sz w:val="18"/>
                <w:szCs w:val="18"/>
              </w:rPr>
              <w:t xml:space="preserve">2) </w:t>
            </w:r>
            <w:r w:rsidRPr="00D62F0A">
              <w:rPr>
                <w:sz w:val="18"/>
                <w:szCs w:val="18"/>
              </w:rPr>
              <w:t>sustituye</w:t>
            </w:r>
            <w:r w:rsidR="00557E43" w:rsidRPr="00D62F0A">
              <w:rPr>
                <w:sz w:val="18"/>
                <w:szCs w:val="18"/>
              </w:rPr>
              <w:t xml:space="preserve"> a</w:t>
            </w:r>
            <w:r w:rsidRPr="00D62F0A">
              <w:rPr>
                <w:sz w:val="18"/>
                <w:szCs w:val="18"/>
              </w:rPr>
              <w:t xml:space="preserve"> los párrafos a) y b) de la regla </w:t>
            </w:r>
            <w:r w:rsidR="00750D81" w:rsidRPr="00D62F0A">
              <w:rPr>
                <w:sz w:val="18"/>
                <w:szCs w:val="18"/>
              </w:rPr>
              <w:t xml:space="preserve">7.3.9 </w:t>
            </w:r>
            <w:r w:rsidRPr="00D62F0A">
              <w:rPr>
                <w:sz w:val="18"/>
                <w:szCs w:val="18"/>
              </w:rPr>
              <w:t>que se aplicaba anteriormente a los funcionarios con nombramiento temporal</w:t>
            </w:r>
            <w:r w:rsidR="00750D81" w:rsidRPr="00D62F0A">
              <w:rPr>
                <w:sz w:val="18"/>
                <w:szCs w:val="18"/>
              </w:rPr>
              <w:t xml:space="preserve">. </w:t>
            </w:r>
            <w:r w:rsidRPr="00D62F0A">
              <w:rPr>
                <w:sz w:val="18"/>
                <w:szCs w:val="18"/>
              </w:rPr>
              <w:t xml:space="preserve"> </w:t>
            </w:r>
            <w:r w:rsidR="00E4736E" w:rsidRPr="00D62F0A">
              <w:rPr>
                <w:sz w:val="18"/>
                <w:szCs w:val="18"/>
              </w:rPr>
              <w:t xml:space="preserve">El plazo para reclamar </w:t>
            </w:r>
            <w:r w:rsidRPr="00D62F0A">
              <w:rPr>
                <w:sz w:val="18"/>
                <w:szCs w:val="18"/>
              </w:rPr>
              <w:t xml:space="preserve">el derecho al pago de los gastos de </w:t>
            </w:r>
            <w:r w:rsidRPr="00D62F0A">
              <w:rPr>
                <w:sz w:val="18"/>
                <w:szCs w:val="18"/>
              </w:rPr>
              <w:lastRenderedPageBreak/>
              <w:t>envío con motivo de la separación del servicio se reduce de dos años a uno</w:t>
            </w:r>
            <w:r w:rsidR="00750D81" w:rsidRPr="00D62F0A">
              <w:rPr>
                <w:sz w:val="18"/>
                <w:szCs w:val="18"/>
              </w:rPr>
              <w:t xml:space="preserve">. </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750D81" w:rsidRPr="00D62F0A" w:rsidRDefault="00750D81" w:rsidP="00660085">
            <w:pPr>
              <w:rPr>
                <w:sz w:val="18"/>
                <w:szCs w:val="18"/>
              </w:rPr>
            </w:pPr>
          </w:p>
        </w:tc>
      </w:tr>
      <w:tr w:rsidR="00750D81" w:rsidRPr="00D62F0A" w:rsidTr="00660085">
        <w:trPr>
          <w:trHeight w:val="23"/>
        </w:trPr>
        <w:tc>
          <w:tcPr>
            <w:tcW w:w="1842" w:type="dxa"/>
            <w:shd w:val="clear" w:color="auto" w:fill="auto"/>
            <w:tcMar>
              <w:top w:w="57" w:type="dxa"/>
              <w:bottom w:w="57" w:type="dxa"/>
            </w:tcMar>
          </w:tcPr>
          <w:p w:rsidR="00E13E37" w:rsidRPr="00D62F0A" w:rsidRDefault="00A45D33" w:rsidP="00660085">
            <w:pPr>
              <w:rPr>
                <w:b/>
                <w:sz w:val="18"/>
                <w:szCs w:val="18"/>
              </w:rPr>
            </w:pPr>
            <w:r w:rsidRPr="00D62F0A">
              <w:rPr>
                <w:b/>
                <w:sz w:val="18"/>
                <w:szCs w:val="18"/>
              </w:rPr>
              <w:lastRenderedPageBreak/>
              <w:t>Regla 9.2.2.</w:t>
            </w:r>
            <w:r w:rsidR="00750D81" w:rsidRPr="00D62F0A">
              <w:rPr>
                <w:b/>
                <w:sz w:val="18"/>
                <w:szCs w:val="18"/>
              </w:rPr>
              <w:t xml:space="preserve">b) </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Rescisión de nombramientos de funcionarios con nombramiento temporal</w:t>
            </w:r>
          </w:p>
        </w:tc>
        <w:tc>
          <w:tcPr>
            <w:tcW w:w="4536" w:type="dxa"/>
            <w:shd w:val="clear" w:color="auto" w:fill="auto"/>
            <w:tcMar>
              <w:top w:w="57" w:type="dxa"/>
              <w:bottom w:w="57" w:type="dxa"/>
            </w:tcMar>
          </w:tcPr>
          <w:p w:rsidR="00E13E37" w:rsidRPr="00D62F0A" w:rsidRDefault="001A0C73" w:rsidP="003E069C">
            <w:pPr>
              <w:pStyle w:val="Default"/>
              <w:rPr>
                <w:color w:val="auto"/>
                <w:sz w:val="18"/>
                <w:szCs w:val="18"/>
                <w:lang w:val="es-ES"/>
              </w:rPr>
            </w:pPr>
            <w:r w:rsidRPr="00D62F0A">
              <w:rPr>
                <w:color w:val="auto"/>
                <w:sz w:val="18"/>
                <w:szCs w:val="18"/>
                <w:lang w:val="es-ES"/>
              </w:rPr>
              <w:t xml:space="preserve">b) </w:t>
            </w:r>
            <w:r w:rsidR="003E069C" w:rsidRPr="00D62F0A">
              <w:rPr>
                <w:color w:val="auto"/>
                <w:sz w:val="18"/>
                <w:szCs w:val="18"/>
                <w:lang w:val="es-ES"/>
              </w:rPr>
              <w:t>El Director General podrá, indicando los motivos, rescindir el nombramiento de un funcionario con nombramiento temporal por alguno de los motivos siguientes:</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1A0C73" w:rsidP="003E069C">
            <w:pPr>
              <w:pStyle w:val="Default"/>
              <w:rPr>
                <w:color w:val="auto"/>
                <w:sz w:val="18"/>
                <w:szCs w:val="18"/>
                <w:lang w:val="es-ES"/>
              </w:rPr>
            </w:pPr>
            <w:r w:rsidRPr="00D62F0A">
              <w:rPr>
                <w:color w:val="auto"/>
                <w:sz w:val="18"/>
                <w:szCs w:val="18"/>
                <w:lang w:val="es-ES"/>
              </w:rPr>
              <w:t xml:space="preserve">3) </w:t>
            </w:r>
            <w:r w:rsidR="003E069C" w:rsidRPr="00D62F0A">
              <w:rPr>
                <w:color w:val="auto"/>
                <w:sz w:val="18"/>
                <w:szCs w:val="18"/>
                <w:lang w:val="es-ES"/>
              </w:rPr>
              <w:t>si por razones de enfermedad el funcionario de que se trate ya no puede realizar su labor;</w:t>
            </w:r>
            <w:r w:rsidR="00750D81" w:rsidRPr="00D62F0A">
              <w:rPr>
                <w:color w:val="auto"/>
                <w:sz w:val="18"/>
                <w:szCs w:val="18"/>
                <w:lang w:val="es-ES"/>
              </w:rPr>
              <w:t xml:space="preserve"> </w:t>
            </w:r>
          </w:p>
          <w:p w:rsidR="00E13E37" w:rsidRDefault="00E13E37" w:rsidP="00660085">
            <w:pPr>
              <w:pStyle w:val="Default"/>
              <w:rPr>
                <w:color w:val="auto"/>
                <w:sz w:val="18"/>
                <w:szCs w:val="18"/>
                <w:lang w:val="es-ES"/>
              </w:rPr>
            </w:pPr>
          </w:p>
          <w:p w:rsidR="007156CC" w:rsidRPr="00D62F0A" w:rsidRDefault="007156CC" w:rsidP="00660085">
            <w:pPr>
              <w:pStyle w:val="Default"/>
              <w:rPr>
                <w:color w:val="auto"/>
                <w:sz w:val="18"/>
                <w:szCs w:val="18"/>
                <w:lang w:val="es-ES"/>
              </w:rPr>
            </w:pPr>
          </w:p>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1A0C73" w:rsidP="003E069C">
            <w:pPr>
              <w:pStyle w:val="Default"/>
              <w:rPr>
                <w:color w:val="auto"/>
                <w:sz w:val="18"/>
                <w:szCs w:val="18"/>
                <w:lang w:val="es-ES"/>
              </w:rPr>
            </w:pPr>
            <w:r w:rsidRPr="00D62F0A">
              <w:rPr>
                <w:color w:val="auto"/>
                <w:sz w:val="18"/>
                <w:szCs w:val="18"/>
                <w:lang w:val="es-ES"/>
              </w:rPr>
              <w:t xml:space="preserve">5) </w:t>
            </w:r>
            <w:r w:rsidR="003E069C" w:rsidRPr="00D62F0A">
              <w:rPr>
                <w:color w:val="auto"/>
                <w:sz w:val="18"/>
                <w:szCs w:val="18"/>
                <w:lang w:val="es-ES"/>
              </w:rPr>
              <w:t>si antes de su nombramiento, el funcionario hizo en su formulario de solicitud declaraciones falsas o engañosas o retuvo información pertinente para su idoneidad que, de haberse conocido en el momento del nombramiento, hubiese impedido el mismo;</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1A0C73" w:rsidP="003E069C">
            <w:pPr>
              <w:pStyle w:val="Default"/>
              <w:rPr>
                <w:color w:val="auto"/>
                <w:sz w:val="18"/>
                <w:szCs w:val="18"/>
                <w:lang w:val="es-ES"/>
              </w:rPr>
            </w:pPr>
            <w:r w:rsidRPr="00D62F0A">
              <w:rPr>
                <w:color w:val="auto"/>
                <w:sz w:val="18"/>
                <w:szCs w:val="18"/>
                <w:lang w:val="es-ES"/>
              </w:rPr>
              <w:t xml:space="preserve">6) </w:t>
            </w:r>
            <w:r w:rsidR="003E069C" w:rsidRPr="00D62F0A">
              <w:rPr>
                <w:color w:val="auto"/>
                <w:sz w:val="18"/>
                <w:szCs w:val="18"/>
                <w:lang w:val="es-ES"/>
              </w:rPr>
              <w:t>si el funcionario abandona su puesto;</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1A0C73" w:rsidP="003E069C">
            <w:pPr>
              <w:pStyle w:val="Default"/>
              <w:rPr>
                <w:color w:val="auto"/>
                <w:sz w:val="18"/>
                <w:szCs w:val="18"/>
                <w:lang w:val="es-ES"/>
              </w:rPr>
            </w:pPr>
            <w:r w:rsidRPr="00D62F0A">
              <w:rPr>
                <w:color w:val="auto"/>
                <w:sz w:val="18"/>
                <w:szCs w:val="18"/>
                <w:lang w:val="es-ES"/>
              </w:rPr>
              <w:t xml:space="preserve">7) </w:t>
            </w:r>
            <w:r w:rsidR="003E069C" w:rsidRPr="00D62F0A">
              <w:rPr>
                <w:color w:val="auto"/>
                <w:sz w:val="18"/>
                <w:szCs w:val="18"/>
                <w:lang w:val="es-ES"/>
              </w:rPr>
              <w:t>si tal medida redunda en beneficio de la buena administración de la Oficina Internacional; y</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750D81" w:rsidRPr="00D62F0A" w:rsidRDefault="001A0C73" w:rsidP="003E069C">
            <w:pPr>
              <w:pStyle w:val="Default"/>
              <w:rPr>
                <w:color w:val="auto"/>
                <w:sz w:val="10"/>
                <w:szCs w:val="10"/>
                <w:lang w:val="es-ES"/>
              </w:rPr>
            </w:pPr>
            <w:r w:rsidRPr="00D62F0A">
              <w:rPr>
                <w:color w:val="auto"/>
                <w:sz w:val="18"/>
                <w:szCs w:val="18"/>
                <w:lang w:val="es-ES"/>
              </w:rPr>
              <w:t xml:space="preserve">8) </w:t>
            </w:r>
            <w:r w:rsidR="003E069C" w:rsidRPr="00D62F0A">
              <w:rPr>
                <w:color w:val="auto"/>
                <w:sz w:val="18"/>
                <w:szCs w:val="18"/>
                <w:lang w:val="es-ES"/>
              </w:rPr>
              <w:t>siempre que la medida no sea impugnada por el funcionario interesado.</w:t>
            </w:r>
          </w:p>
        </w:tc>
        <w:tc>
          <w:tcPr>
            <w:tcW w:w="4536" w:type="dxa"/>
            <w:shd w:val="clear" w:color="auto" w:fill="auto"/>
            <w:tcMar>
              <w:top w:w="57" w:type="dxa"/>
              <w:bottom w:w="57" w:type="dxa"/>
            </w:tcMar>
          </w:tcPr>
          <w:p w:rsidR="00E13E37" w:rsidRPr="00D62F0A" w:rsidRDefault="001A0C73" w:rsidP="003E069C">
            <w:pPr>
              <w:pStyle w:val="Default"/>
              <w:rPr>
                <w:color w:val="auto"/>
                <w:sz w:val="18"/>
                <w:szCs w:val="18"/>
                <w:lang w:val="es-ES"/>
              </w:rPr>
            </w:pPr>
            <w:r w:rsidRPr="00D62F0A">
              <w:rPr>
                <w:color w:val="auto"/>
                <w:sz w:val="18"/>
                <w:szCs w:val="18"/>
                <w:lang w:val="es-ES"/>
              </w:rPr>
              <w:lastRenderedPageBreak/>
              <w:t xml:space="preserve">b) </w:t>
            </w:r>
            <w:r w:rsidR="003E069C" w:rsidRPr="00D62F0A">
              <w:rPr>
                <w:color w:val="auto"/>
                <w:sz w:val="18"/>
                <w:szCs w:val="18"/>
                <w:lang w:val="es-ES"/>
              </w:rPr>
              <w:t>El Director General podrá, indicando los motivos, rescindir el nombramiento de un funcionario con nombramiento temporal por alguno de los motivos siguientes:</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1A0C73" w:rsidP="003E069C">
            <w:pPr>
              <w:pStyle w:val="Default"/>
              <w:rPr>
                <w:color w:val="auto"/>
                <w:sz w:val="18"/>
                <w:szCs w:val="18"/>
                <w:lang w:val="es-ES"/>
              </w:rPr>
            </w:pPr>
            <w:r w:rsidRPr="00D62F0A">
              <w:rPr>
                <w:color w:val="auto"/>
                <w:sz w:val="18"/>
                <w:szCs w:val="18"/>
                <w:lang w:val="es-ES"/>
              </w:rPr>
              <w:t xml:space="preserve">3) </w:t>
            </w:r>
            <w:r w:rsidR="003E069C" w:rsidRPr="00D62F0A">
              <w:rPr>
                <w:color w:val="auto"/>
                <w:sz w:val="18"/>
                <w:szCs w:val="18"/>
                <w:lang w:val="es-ES"/>
              </w:rPr>
              <w:t xml:space="preserve">si por razones de enfermedad el funcionario de que se trate </w:t>
            </w:r>
            <w:r w:rsidR="003E069C" w:rsidRPr="00D62F0A">
              <w:rPr>
                <w:strike/>
                <w:color w:val="auto"/>
                <w:sz w:val="18"/>
                <w:szCs w:val="18"/>
                <w:lang w:val="es-ES"/>
              </w:rPr>
              <w:t>ya no puede</w:t>
            </w:r>
            <w:r w:rsidR="00EF0E64" w:rsidRPr="00D62F0A">
              <w:rPr>
                <w:b/>
                <w:color w:val="auto"/>
                <w:sz w:val="18"/>
                <w:szCs w:val="18"/>
                <w:u w:val="single"/>
                <w:lang w:val="es-ES"/>
              </w:rPr>
              <w:t>se encuentra incapacitado para</w:t>
            </w:r>
            <w:r w:rsidR="003E069C" w:rsidRPr="00D62F0A">
              <w:rPr>
                <w:color w:val="auto"/>
                <w:sz w:val="18"/>
                <w:szCs w:val="18"/>
                <w:lang w:val="es-ES"/>
              </w:rPr>
              <w:t xml:space="preserve"> realizar su labor;</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750D81" w:rsidP="00140A11">
            <w:pPr>
              <w:tabs>
                <w:tab w:val="left" w:pos="134"/>
                <w:tab w:val="left" w:pos="559"/>
              </w:tabs>
              <w:contextualSpacing/>
              <w:rPr>
                <w:b/>
                <w:sz w:val="18"/>
                <w:szCs w:val="18"/>
                <w:u w:val="single"/>
              </w:rPr>
            </w:pPr>
            <w:r w:rsidRPr="00D62F0A">
              <w:rPr>
                <w:sz w:val="18"/>
                <w:szCs w:val="18"/>
              </w:rPr>
              <w:t xml:space="preserve">5) </w:t>
            </w:r>
            <w:r w:rsidR="00A45D33" w:rsidRPr="00D62F0A">
              <w:rPr>
                <w:strike/>
                <w:sz w:val="18"/>
                <w:szCs w:val="18"/>
              </w:rPr>
              <w:t>si antes de su nombramiento, el funcionario hizo en su formulario de solicitud declaraciones falsas o engañosas o retuvo información pertinente para su idoneidad que, de haberse conocido en el momento del nombramiento, hubiese impedido el mismo</w:t>
            </w:r>
            <w:proofErr w:type="gramStart"/>
            <w:r w:rsidRPr="00D62F0A">
              <w:rPr>
                <w:strike/>
                <w:sz w:val="18"/>
                <w:szCs w:val="18"/>
              </w:rPr>
              <w:t>;</w:t>
            </w:r>
            <w:r w:rsidRPr="00D62F0A">
              <w:rPr>
                <w:sz w:val="18"/>
                <w:szCs w:val="18"/>
              </w:rPr>
              <w:t xml:space="preserve"> </w:t>
            </w:r>
            <w:r w:rsidR="0063317F" w:rsidRPr="00D62F0A">
              <w:rPr>
                <w:strike/>
                <w:sz w:val="18"/>
                <w:szCs w:val="18"/>
              </w:rPr>
              <w:t>;</w:t>
            </w:r>
            <w:proofErr w:type="gramEnd"/>
            <w:r w:rsidR="0063317F" w:rsidRPr="00D62F0A">
              <w:rPr>
                <w:b/>
                <w:sz w:val="18"/>
                <w:szCs w:val="18"/>
                <w:u w:val="single"/>
              </w:rPr>
              <w:t xml:space="preserve"> si salen a la luz hechos anteriores al nombramiento del funcionario </w:t>
            </w:r>
            <w:r w:rsidR="008A729D" w:rsidRPr="00D62F0A">
              <w:rPr>
                <w:b/>
                <w:sz w:val="18"/>
                <w:szCs w:val="18"/>
                <w:u w:val="single"/>
              </w:rPr>
              <w:t>relacionados</w:t>
            </w:r>
            <w:r w:rsidR="0063317F" w:rsidRPr="00D62F0A">
              <w:rPr>
                <w:b/>
                <w:sz w:val="18"/>
                <w:szCs w:val="18"/>
                <w:u w:val="single"/>
              </w:rPr>
              <w:t xml:space="preserve"> con su idoneidad que, de haberse conocido en el momento del nombramiento, hub</w:t>
            </w:r>
            <w:r w:rsidR="008A729D" w:rsidRPr="00D62F0A">
              <w:rPr>
                <w:b/>
                <w:sz w:val="18"/>
                <w:szCs w:val="18"/>
                <w:u w:val="single"/>
              </w:rPr>
              <w:t>iese</w:t>
            </w:r>
            <w:r w:rsidR="0063317F" w:rsidRPr="00D62F0A">
              <w:rPr>
                <w:b/>
                <w:sz w:val="18"/>
                <w:szCs w:val="18"/>
                <w:u w:val="single"/>
              </w:rPr>
              <w:t>n impedido el mismo.</w:t>
            </w:r>
          </w:p>
          <w:p w:rsidR="00A72124" w:rsidRPr="00D62F0A" w:rsidRDefault="00A72124" w:rsidP="00140A11">
            <w:pPr>
              <w:tabs>
                <w:tab w:val="left" w:pos="134"/>
                <w:tab w:val="left" w:pos="559"/>
              </w:tabs>
              <w:contextualSpacing/>
              <w:rPr>
                <w:sz w:val="18"/>
                <w:szCs w:val="18"/>
              </w:rPr>
            </w:pPr>
          </w:p>
          <w:p w:rsidR="00E13E37" w:rsidRPr="00D62F0A" w:rsidRDefault="001A0C73" w:rsidP="003E069C">
            <w:pPr>
              <w:pStyle w:val="Default"/>
              <w:rPr>
                <w:strike/>
                <w:color w:val="auto"/>
                <w:sz w:val="18"/>
                <w:szCs w:val="18"/>
                <w:lang w:val="es-ES"/>
              </w:rPr>
            </w:pPr>
            <w:r w:rsidRPr="00D62F0A">
              <w:rPr>
                <w:strike/>
                <w:color w:val="auto"/>
                <w:sz w:val="18"/>
                <w:szCs w:val="18"/>
                <w:lang w:val="es-ES"/>
              </w:rPr>
              <w:t xml:space="preserve">6) </w:t>
            </w:r>
            <w:r w:rsidR="003E069C" w:rsidRPr="00D62F0A">
              <w:rPr>
                <w:strike/>
                <w:color w:val="auto"/>
                <w:sz w:val="18"/>
                <w:szCs w:val="18"/>
                <w:lang w:val="es-ES"/>
              </w:rPr>
              <w:t>si el funcionario abandona su puesto;</w:t>
            </w:r>
            <w:r w:rsidR="00750D81" w:rsidRPr="00D62F0A">
              <w:rPr>
                <w:strike/>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750D81" w:rsidRPr="00D62F0A" w:rsidRDefault="001A0C73" w:rsidP="003E069C">
            <w:pPr>
              <w:pStyle w:val="Default"/>
              <w:rPr>
                <w:color w:val="auto"/>
                <w:sz w:val="18"/>
                <w:szCs w:val="18"/>
                <w:lang w:val="es-ES"/>
              </w:rPr>
            </w:pPr>
            <w:r w:rsidRPr="00D62F0A">
              <w:rPr>
                <w:strike/>
                <w:color w:val="auto"/>
                <w:sz w:val="18"/>
                <w:szCs w:val="18"/>
                <w:lang w:val="es-ES"/>
              </w:rPr>
              <w:t>7)</w:t>
            </w:r>
            <w:r w:rsidR="00881CC6" w:rsidRPr="00D62F0A">
              <w:rPr>
                <w:b/>
                <w:color w:val="auto"/>
                <w:sz w:val="18"/>
                <w:szCs w:val="18"/>
                <w:u w:val="single"/>
                <w:lang w:val="es-ES"/>
              </w:rPr>
              <w:t>6)</w:t>
            </w:r>
            <w:r w:rsidRPr="00D62F0A">
              <w:rPr>
                <w:color w:val="auto"/>
                <w:sz w:val="18"/>
                <w:szCs w:val="18"/>
                <w:lang w:val="es-ES"/>
              </w:rPr>
              <w:t xml:space="preserve"> </w:t>
            </w:r>
            <w:r w:rsidR="003E069C" w:rsidRPr="00D62F0A">
              <w:rPr>
                <w:color w:val="auto"/>
                <w:sz w:val="18"/>
                <w:szCs w:val="18"/>
                <w:lang w:val="es-ES"/>
              </w:rPr>
              <w:t>si tal medida redunda en beneficio de la buena ad</w:t>
            </w:r>
            <w:r w:rsidR="00A45D33" w:rsidRPr="00D62F0A">
              <w:rPr>
                <w:color w:val="auto"/>
                <w:sz w:val="18"/>
                <w:szCs w:val="18"/>
                <w:lang w:val="es-ES"/>
              </w:rPr>
              <w:t>ministración de la Organización</w:t>
            </w:r>
            <w:r w:rsidR="00A45D33" w:rsidRPr="00D62F0A">
              <w:rPr>
                <w:strike/>
                <w:color w:val="auto"/>
                <w:sz w:val="18"/>
                <w:szCs w:val="18"/>
                <w:lang w:val="es-ES"/>
              </w:rPr>
              <w:t>; y 8)</w:t>
            </w:r>
            <w:r w:rsidR="00A45D33" w:rsidRPr="00D62F0A">
              <w:rPr>
                <w:b/>
                <w:color w:val="auto"/>
                <w:sz w:val="18"/>
                <w:szCs w:val="18"/>
                <w:u w:val="single"/>
                <w:lang w:val="es-ES"/>
              </w:rPr>
              <w:t>,</w:t>
            </w:r>
            <w:r w:rsidR="003E069C" w:rsidRPr="00D62F0A">
              <w:rPr>
                <w:color w:val="auto"/>
                <w:sz w:val="18"/>
                <w:szCs w:val="18"/>
                <w:lang w:val="es-ES"/>
              </w:rPr>
              <w:t xml:space="preserve"> siempre que la medida no sea impugnada por el funcionario afectado;</w:t>
            </w:r>
            <w:r w:rsidR="00750D81" w:rsidRPr="00D62F0A">
              <w:rPr>
                <w:color w:val="auto"/>
                <w:sz w:val="18"/>
                <w:szCs w:val="18"/>
                <w:lang w:val="es-ES"/>
              </w:rPr>
              <w:t xml:space="preserve"> </w:t>
            </w:r>
          </w:p>
        </w:tc>
        <w:tc>
          <w:tcPr>
            <w:tcW w:w="4537"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5F0B9F" w:rsidP="00660085">
            <w:pPr>
              <w:rPr>
                <w:sz w:val="18"/>
                <w:szCs w:val="18"/>
              </w:rPr>
            </w:pPr>
            <w:r w:rsidRPr="00D62F0A">
              <w:rPr>
                <w:sz w:val="18"/>
                <w:szCs w:val="18"/>
              </w:rPr>
              <w:t>Apartado b)</w:t>
            </w:r>
            <w:r w:rsidR="00750D81" w:rsidRPr="00D62F0A">
              <w:rPr>
                <w:sz w:val="18"/>
                <w:szCs w:val="18"/>
              </w:rPr>
              <w:t xml:space="preserve">3): </w:t>
            </w:r>
            <w:r w:rsidRPr="00D62F0A">
              <w:rPr>
                <w:sz w:val="18"/>
                <w:szCs w:val="18"/>
              </w:rPr>
              <w:t>Se introduce la misma modificación que en la cláusula 9.2.a)</w:t>
            </w:r>
            <w:r w:rsidR="00750D81" w:rsidRPr="00D62F0A">
              <w:rPr>
                <w:sz w:val="18"/>
                <w:szCs w:val="18"/>
              </w:rPr>
              <w:t xml:space="preserve">2) </w:t>
            </w:r>
            <w:r w:rsidRPr="00D62F0A">
              <w:rPr>
                <w:sz w:val="18"/>
                <w:szCs w:val="18"/>
              </w:rPr>
              <w:t>en el Anexo </w:t>
            </w:r>
            <w:r w:rsidR="00750D81" w:rsidRPr="00D62F0A">
              <w:rPr>
                <w:sz w:val="18"/>
                <w:szCs w:val="18"/>
              </w:rPr>
              <w:t>I.</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5F0B9F" w:rsidP="00660085">
            <w:pPr>
              <w:rPr>
                <w:sz w:val="18"/>
                <w:szCs w:val="18"/>
              </w:rPr>
            </w:pPr>
            <w:r w:rsidRPr="00D62F0A">
              <w:rPr>
                <w:sz w:val="18"/>
                <w:szCs w:val="18"/>
              </w:rPr>
              <w:t>Apartado b)</w:t>
            </w:r>
            <w:r w:rsidR="00750D81" w:rsidRPr="00D62F0A">
              <w:rPr>
                <w:sz w:val="18"/>
                <w:szCs w:val="18"/>
              </w:rPr>
              <w:t xml:space="preserve">5): </w:t>
            </w:r>
            <w:r w:rsidRPr="00D62F0A">
              <w:rPr>
                <w:sz w:val="18"/>
                <w:szCs w:val="18"/>
              </w:rPr>
              <w:t>Se introduce la misma modificación que en la cláusula 9.2.a)</w:t>
            </w:r>
            <w:r w:rsidR="00750D81" w:rsidRPr="00D62F0A">
              <w:rPr>
                <w:sz w:val="18"/>
                <w:szCs w:val="18"/>
              </w:rPr>
              <w:t xml:space="preserve">4) </w:t>
            </w:r>
            <w:r w:rsidRPr="00D62F0A">
              <w:rPr>
                <w:sz w:val="18"/>
                <w:szCs w:val="18"/>
              </w:rPr>
              <w:t>en el An</w:t>
            </w:r>
            <w:r w:rsidR="00750D81" w:rsidRPr="00D62F0A">
              <w:rPr>
                <w:sz w:val="18"/>
                <w:szCs w:val="18"/>
              </w:rPr>
              <w:t>ex</w:t>
            </w:r>
            <w:r w:rsidRPr="00D62F0A">
              <w:rPr>
                <w:sz w:val="18"/>
                <w:szCs w:val="18"/>
              </w:rPr>
              <w:t>o </w:t>
            </w:r>
            <w:r w:rsidR="00750D81" w:rsidRPr="00D62F0A">
              <w:rPr>
                <w:sz w:val="18"/>
                <w:szCs w:val="18"/>
              </w:rPr>
              <w:t>I.</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5F0B9F" w:rsidP="00660085">
            <w:pPr>
              <w:rPr>
                <w:sz w:val="18"/>
                <w:szCs w:val="18"/>
              </w:rPr>
            </w:pPr>
            <w:r w:rsidRPr="00D62F0A">
              <w:rPr>
                <w:sz w:val="18"/>
                <w:szCs w:val="18"/>
              </w:rPr>
              <w:t>Apartado b)</w:t>
            </w:r>
            <w:r w:rsidR="00750D81" w:rsidRPr="00D62F0A">
              <w:rPr>
                <w:sz w:val="18"/>
                <w:szCs w:val="18"/>
              </w:rPr>
              <w:t xml:space="preserve">6):  </w:t>
            </w:r>
            <w:r w:rsidRPr="00D62F0A">
              <w:rPr>
                <w:sz w:val="18"/>
                <w:szCs w:val="18"/>
              </w:rPr>
              <w:t>Se introduce la misma modificación que en la cláusula 9.2.a)</w:t>
            </w:r>
            <w:r w:rsidR="00750D81" w:rsidRPr="00D62F0A">
              <w:rPr>
                <w:sz w:val="18"/>
                <w:szCs w:val="18"/>
              </w:rPr>
              <w:t xml:space="preserve">5) </w:t>
            </w:r>
            <w:r w:rsidRPr="00D62F0A">
              <w:rPr>
                <w:sz w:val="18"/>
                <w:szCs w:val="18"/>
              </w:rPr>
              <w:t>en el Anexo </w:t>
            </w:r>
            <w:r w:rsidR="00750D81" w:rsidRPr="00D62F0A">
              <w:rPr>
                <w:sz w:val="18"/>
                <w:szCs w:val="18"/>
              </w:rPr>
              <w:t>I.</w:t>
            </w:r>
          </w:p>
          <w:p w:rsidR="00E13E37" w:rsidRPr="00D62F0A" w:rsidRDefault="00E13E37" w:rsidP="00660085">
            <w:pPr>
              <w:rPr>
                <w:sz w:val="18"/>
                <w:szCs w:val="18"/>
              </w:rPr>
            </w:pPr>
          </w:p>
          <w:p w:rsidR="00750D81" w:rsidRPr="00D62F0A" w:rsidRDefault="005F0B9F" w:rsidP="00557E43">
            <w:pPr>
              <w:rPr>
                <w:sz w:val="18"/>
                <w:szCs w:val="18"/>
              </w:rPr>
            </w:pPr>
            <w:r w:rsidRPr="00D62F0A">
              <w:rPr>
                <w:sz w:val="18"/>
                <w:szCs w:val="18"/>
              </w:rPr>
              <w:t xml:space="preserve">Se </w:t>
            </w:r>
            <w:r w:rsidR="00557E43" w:rsidRPr="00D62F0A">
              <w:rPr>
                <w:sz w:val="18"/>
                <w:szCs w:val="18"/>
              </w:rPr>
              <w:t>fusionan</w:t>
            </w:r>
            <w:r w:rsidRPr="00D62F0A">
              <w:rPr>
                <w:sz w:val="18"/>
                <w:szCs w:val="18"/>
              </w:rPr>
              <w:t xml:space="preserve"> los apartados </w:t>
            </w:r>
            <w:r w:rsidR="00750D81" w:rsidRPr="00D62F0A">
              <w:rPr>
                <w:sz w:val="18"/>
                <w:szCs w:val="18"/>
              </w:rPr>
              <w:t xml:space="preserve">7) </w:t>
            </w:r>
            <w:r w:rsidRPr="00D62F0A">
              <w:rPr>
                <w:sz w:val="18"/>
                <w:szCs w:val="18"/>
              </w:rPr>
              <w:t>y </w:t>
            </w:r>
            <w:r w:rsidR="00750D81" w:rsidRPr="00D62F0A">
              <w:rPr>
                <w:sz w:val="18"/>
                <w:szCs w:val="18"/>
              </w:rPr>
              <w:t xml:space="preserve">8) </w:t>
            </w:r>
            <w:r w:rsidRPr="00D62F0A">
              <w:rPr>
                <w:sz w:val="18"/>
                <w:szCs w:val="18"/>
              </w:rPr>
              <w:t xml:space="preserve">del párrafo b) para corregir un error </w:t>
            </w:r>
            <w:r w:rsidR="00750D81" w:rsidRPr="00D62F0A">
              <w:rPr>
                <w:sz w:val="18"/>
                <w:szCs w:val="18"/>
              </w:rPr>
              <w:t>(</w:t>
            </w:r>
            <w:r w:rsidRPr="00D62F0A">
              <w:rPr>
                <w:sz w:val="18"/>
                <w:szCs w:val="18"/>
              </w:rPr>
              <w:t xml:space="preserve">y se ha cambiado </w:t>
            </w:r>
            <w:r w:rsidR="00557E43" w:rsidRPr="00D62F0A">
              <w:rPr>
                <w:sz w:val="18"/>
                <w:szCs w:val="18"/>
              </w:rPr>
              <w:t>consecuentemente</w:t>
            </w:r>
            <w:r w:rsidRPr="00D62F0A">
              <w:rPr>
                <w:sz w:val="18"/>
                <w:szCs w:val="18"/>
              </w:rPr>
              <w:t xml:space="preserve"> la numeración</w:t>
            </w:r>
            <w:r w:rsidR="00750D81" w:rsidRPr="00D62F0A">
              <w:rPr>
                <w:sz w:val="18"/>
                <w:szCs w:val="18"/>
              </w:rPr>
              <w:t>).</w:t>
            </w:r>
          </w:p>
        </w:tc>
      </w:tr>
      <w:tr w:rsidR="00750D81" w:rsidRPr="00D62F0A" w:rsidTr="00660085">
        <w:trPr>
          <w:trHeight w:val="32"/>
        </w:trPr>
        <w:tc>
          <w:tcPr>
            <w:tcW w:w="1842" w:type="dxa"/>
            <w:shd w:val="clear" w:color="auto" w:fill="auto"/>
            <w:tcMar>
              <w:top w:w="57" w:type="dxa"/>
              <w:bottom w:w="57" w:type="dxa"/>
            </w:tcMar>
          </w:tcPr>
          <w:p w:rsidR="00E13E37" w:rsidRPr="00D62F0A" w:rsidRDefault="00C062B2" w:rsidP="00660085">
            <w:pPr>
              <w:pStyle w:val="Default"/>
              <w:rPr>
                <w:color w:val="auto"/>
                <w:sz w:val="18"/>
                <w:szCs w:val="18"/>
                <w:lang w:val="es-ES"/>
              </w:rPr>
            </w:pPr>
            <w:r w:rsidRPr="00D62F0A">
              <w:rPr>
                <w:b/>
                <w:color w:val="auto"/>
                <w:sz w:val="18"/>
                <w:szCs w:val="18"/>
                <w:lang w:val="es-ES"/>
              </w:rPr>
              <w:lastRenderedPageBreak/>
              <w:t>Regla</w:t>
            </w:r>
            <w:r w:rsidR="00750D81" w:rsidRPr="00D62F0A">
              <w:rPr>
                <w:b/>
                <w:color w:val="auto"/>
                <w:sz w:val="18"/>
                <w:szCs w:val="18"/>
                <w:lang w:val="es-ES"/>
              </w:rPr>
              <w:t xml:space="preserve"> 9.3.1</w:t>
            </w:r>
          </w:p>
          <w:p w:rsidR="00E13E37" w:rsidRPr="00D62F0A" w:rsidRDefault="00E13E37" w:rsidP="00660085">
            <w:pPr>
              <w:pStyle w:val="Default"/>
              <w:rPr>
                <w:color w:val="auto"/>
                <w:sz w:val="18"/>
                <w:szCs w:val="18"/>
                <w:lang w:val="es-ES"/>
              </w:rPr>
            </w:pPr>
          </w:p>
          <w:p w:rsidR="00750D81" w:rsidRPr="00D62F0A" w:rsidRDefault="003E069C" w:rsidP="003E069C">
            <w:pPr>
              <w:pStyle w:val="Default"/>
              <w:rPr>
                <w:color w:val="auto"/>
                <w:sz w:val="18"/>
                <w:szCs w:val="18"/>
                <w:lang w:val="es-ES"/>
              </w:rPr>
            </w:pPr>
            <w:r w:rsidRPr="00D62F0A">
              <w:rPr>
                <w:color w:val="auto"/>
                <w:sz w:val="18"/>
                <w:szCs w:val="18"/>
                <w:lang w:val="es-ES"/>
              </w:rPr>
              <w:t>Abandono del puesto por funcionarios con nombramiento temporal</w:t>
            </w:r>
          </w:p>
        </w:tc>
        <w:tc>
          <w:tcPr>
            <w:tcW w:w="4536" w:type="dxa"/>
            <w:shd w:val="clear" w:color="auto" w:fill="auto"/>
            <w:tcMar>
              <w:top w:w="57" w:type="dxa"/>
              <w:bottom w:w="57" w:type="dxa"/>
            </w:tcMar>
          </w:tcPr>
          <w:p w:rsidR="00750D81" w:rsidRPr="00D62F0A" w:rsidRDefault="003E069C" w:rsidP="003E069C">
            <w:pPr>
              <w:rPr>
                <w:sz w:val="18"/>
                <w:szCs w:val="18"/>
              </w:rPr>
            </w:pPr>
            <w:r w:rsidRPr="00D62F0A">
              <w:rPr>
                <w:sz w:val="18"/>
                <w:szCs w:val="18"/>
              </w:rPr>
              <w:t>La cláusula anterior será de aplicación a los funcionarios con nombramiento temporal.  El término “abandono del puesto” será de aplicación a los funcionarios con nombramiento temporal que hayan abandonado el puesto.</w:t>
            </w:r>
          </w:p>
        </w:tc>
        <w:tc>
          <w:tcPr>
            <w:tcW w:w="4536" w:type="dxa"/>
            <w:shd w:val="clear" w:color="auto" w:fill="auto"/>
            <w:tcMar>
              <w:top w:w="57" w:type="dxa"/>
              <w:bottom w:w="57" w:type="dxa"/>
            </w:tcMar>
          </w:tcPr>
          <w:p w:rsidR="00750D81" w:rsidRPr="00D62F0A" w:rsidRDefault="003E069C" w:rsidP="003E069C">
            <w:pPr>
              <w:rPr>
                <w:strike/>
                <w:sz w:val="18"/>
                <w:szCs w:val="18"/>
              </w:rPr>
            </w:pPr>
            <w:r w:rsidRPr="00D62F0A">
              <w:rPr>
                <w:strike/>
                <w:sz w:val="18"/>
                <w:szCs w:val="18"/>
              </w:rPr>
              <w:t>La cláusula anterior será de aplicación a los funcionarios con nombramiento temporal.   El término “abandono del puesto” será de aplicación a los funcionarios con nombramiento temporal que hayan abandonado el puesto.</w:t>
            </w:r>
          </w:p>
        </w:tc>
        <w:tc>
          <w:tcPr>
            <w:tcW w:w="4537" w:type="dxa"/>
            <w:shd w:val="clear" w:color="auto" w:fill="auto"/>
            <w:tcMar>
              <w:top w:w="57" w:type="dxa"/>
              <w:bottom w:w="57" w:type="dxa"/>
            </w:tcMar>
          </w:tcPr>
          <w:p w:rsidR="00750D81" w:rsidRPr="00D62F0A" w:rsidRDefault="00582BCF" w:rsidP="00582BCF">
            <w:pPr>
              <w:pStyle w:val="CommentText"/>
              <w:rPr>
                <w:szCs w:val="18"/>
              </w:rPr>
            </w:pPr>
            <w:r w:rsidRPr="00D62F0A">
              <w:rPr>
                <w:szCs w:val="18"/>
              </w:rPr>
              <w:t>Dado que la cláusula </w:t>
            </w:r>
            <w:r w:rsidR="00750D81" w:rsidRPr="00D62F0A">
              <w:rPr>
                <w:szCs w:val="18"/>
              </w:rPr>
              <w:t xml:space="preserve">9.3 </w:t>
            </w:r>
            <w:r w:rsidRPr="00D62F0A">
              <w:rPr>
                <w:szCs w:val="18"/>
              </w:rPr>
              <w:t xml:space="preserve">modificada se aplica a los funcionarios con nombramiento </w:t>
            </w:r>
            <w:r w:rsidR="003F3745" w:rsidRPr="00D62F0A">
              <w:rPr>
                <w:szCs w:val="18"/>
              </w:rPr>
              <w:t>temporal</w:t>
            </w:r>
            <w:r w:rsidRPr="00D62F0A">
              <w:rPr>
                <w:szCs w:val="18"/>
              </w:rPr>
              <w:t>, la regla </w:t>
            </w:r>
            <w:r w:rsidR="00750D81" w:rsidRPr="00D62F0A">
              <w:rPr>
                <w:szCs w:val="18"/>
              </w:rPr>
              <w:t xml:space="preserve">9.3.1 </w:t>
            </w:r>
            <w:r w:rsidRPr="00D62F0A">
              <w:rPr>
                <w:szCs w:val="18"/>
              </w:rPr>
              <w:t>es redundante y, por consiguiente, se suprime</w:t>
            </w:r>
            <w:r w:rsidR="00750D81" w:rsidRPr="00D62F0A">
              <w:rPr>
                <w:szCs w:val="18"/>
              </w:rPr>
              <w:t>.</w:t>
            </w:r>
          </w:p>
        </w:tc>
      </w:tr>
      <w:tr w:rsidR="00750D81" w:rsidRPr="00D62F0A" w:rsidTr="00660085">
        <w:trPr>
          <w:trHeight w:val="23"/>
        </w:trPr>
        <w:tc>
          <w:tcPr>
            <w:tcW w:w="1842" w:type="dxa"/>
            <w:shd w:val="clear" w:color="auto" w:fill="auto"/>
            <w:tcMar>
              <w:top w:w="57" w:type="dxa"/>
              <w:bottom w:w="57" w:type="dxa"/>
            </w:tcMar>
          </w:tcPr>
          <w:p w:rsidR="00E13E37" w:rsidRPr="00D62F0A" w:rsidRDefault="00C062B2" w:rsidP="00660085">
            <w:pPr>
              <w:rPr>
                <w:b/>
                <w:sz w:val="18"/>
                <w:szCs w:val="18"/>
              </w:rPr>
            </w:pPr>
            <w:r w:rsidRPr="00D62F0A">
              <w:rPr>
                <w:b/>
                <w:sz w:val="18"/>
                <w:szCs w:val="18"/>
              </w:rPr>
              <w:t>Regla</w:t>
            </w:r>
            <w:r w:rsidR="00750D81" w:rsidRPr="00D62F0A">
              <w:rPr>
                <w:b/>
                <w:sz w:val="18"/>
                <w:szCs w:val="18"/>
              </w:rPr>
              <w:t xml:space="preserve"> 9.8.1</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Indemnización por rescisión del nombramiento para los funcionarios con nombramiento temporal</w:t>
            </w:r>
          </w:p>
        </w:tc>
        <w:tc>
          <w:tcPr>
            <w:tcW w:w="4536" w:type="dxa"/>
            <w:shd w:val="clear" w:color="auto" w:fill="auto"/>
            <w:tcMar>
              <w:top w:w="57" w:type="dxa"/>
              <w:bottom w:w="57" w:type="dxa"/>
            </w:tcMar>
          </w:tcPr>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1A0C73" w:rsidP="003E069C">
            <w:pPr>
              <w:pStyle w:val="Default"/>
              <w:rPr>
                <w:color w:val="auto"/>
                <w:sz w:val="18"/>
                <w:szCs w:val="18"/>
                <w:lang w:val="es-ES"/>
              </w:rPr>
            </w:pPr>
            <w:r w:rsidRPr="00D62F0A">
              <w:rPr>
                <w:color w:val="auto"/>
                <w:sz w:val="18"/>
                <w:szCs w:val="18"/>
                <w:lang w:val="es-ES"/>
              </w:rPr>
              <w:t xml:space="preserve">c) </w:t>
            </w:r>
            <w:r w:rsidR="003E069C" w:rsidRPr="00D62F0A">
              <w:rPr>
                <w:color w:val="auto"/>
                <w:sz w:val="18"/>
                <w:szCs w:val="18"/>
                <w:lang w:val="es-ES"/>
              </w:rPr>
              <w:t>No se pagará indemnización a los funcionarios con nombramiento temporal:</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1A0C73" w:rsidP="003E069C">
            <w:pPr>
              <w:pStyle w:val="Default"/>
              <w:rPr>
                <w:color w:val="auto"/>
                <w:sz w:val="18"/>
                <w:szCs w:val="18"/>
                <w:lang w:val="es-ES"/>
              </w:rPr>
            </w:pPr>
            <w:r w:rsidRPr="00D62F0A">
              <w:rPr>
                <w:color w:val="auto"/>
                <w:sz w:val="18"/>
                <w:szCs w:val="18"/>
                <w:lang w:val="es-ES"/>
              </w:rPr>
              <w:t xml:space="preserve">1) </w:t>
            </w:r>
            <w:r w:rsidR="003E069C" w:rsidRPr="00D62F0A">
              <w:rPr>
                <w:color w:val="auto"/>
                <w:sz w:val="18"/>
                <w:szCs w:val="18"/>
                <w:lang w:val="es-ES"/>
              </w:rPr>
              <w:t>que renuncien, a menos que se les haya notificado la rescisión de su nombramiento y se haya convenido la fecha en que cesarán sus servicios;</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1A0C73" w:rsidP="003E069C">
            <w:pPr>
              <w:pStyle w:val="Default"/>
              <w:rPr>
                <w:color w:val="auto"/>
                <w:sz w:val="18"/>
                <w:szCs w:val="18"/>
                <w:lang w:val="es-ES"/>
              </w:rPr>
            </w:pPr>
            <w:r w:rsidRPr="00D62F0A">
              <w:rPr>
                <w:color w:val="auto"/>
                <w:sz w:val="18"/>
                <w:szCs w:val="18"/>
                <w:lang w:val="es-ES"/>
              </w:rPr>
              <w:t xml:space="preserve">3) </w:t>
            </w:r>
            <w:r w:rsidR="003E069C" w:rsidRPr="00D62F0A">
              <w:rPr>
                <w:color w:val="auto"/>
                <w:sz w:val="18"/>
                <w:szCs w:val="18"/>
                <w:lang w:val="es-ES"/>
              </w:rPr>
              <w:t>cuyos nombramientos se rescindan por servicios insatisfactorios;</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750D81" w:rsidRPr="00D62F0A" w:rsidRDefault="00750D81" w:rsidP="00660085">
            <w:pPr>
              <w:pStyle w:val="Default"/>
              <w:rPr>
                <w:color w:val="auto"/>
                <w:sz w:val="18"/>
                <w:szCs w:val="18"/>
                <w:lang w:val="es-ES"/>
              </w:rPr>
            </w:pPr>
            <w:r w:rsidRPr="00D62F0A">
              <w:rPr>
                <w:color w:val="auto"/>
                <w:sz w:val="18"/>
                <w:szCs w:val="18"/>
                <w:lang w:val="es-ES"/>
              </w:rPr>
              <w:t>[…]</w:t>
            </w:r>
          </w:p>
        </w:tc>
        <w:tc>
          <w:tcPr>
            <w:tcW w:w="4536" w:type="dxa"/>
            <w:shd w:val="clear" w:color="auto" w:fill="auto"/>
            <w:tcMar>
              <w:top w:w="57" w:type="dxa"/>
              <w:bottom w:w="57" w:type="dxa"/>
            </w:tcMar>
          </w:tcPr>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tabs>
                <w:tab w:val="left" w:pos="1134"/>
              </w:tabs>
              <w:rPr>
                <w:sz w:val="18"/>
                <w:szCs w:val="18"/>
              </w:rPr>
            </w:pPr>
          </w:p>
          <w:p w:rsidR="00E13E37" w:rsidRPr="00D62F0A" w:rsidRDefault="001A0C73" w:rsidP="003E069C">
            <w:pPr>
              <w:pStyle w:val="Default"/>
              <w:rPr>
                <w:color w:val="auto"/>
                <w:sz w:val="18"/>
                <w:szCs w:val="18"/>
                <w:lang w:val="es-ES"/>
              </w:rPr>
            </w:pPr>
            <w:r w:rsidRPr="00D62F0A">
              <w:rPr>
                <w:color w:val="auto"/>
                <w:sz w:val="18"/>
                <w:szCs w:val="18"/>
                <w:lang w:val="es-ES"/>
              </w:rPr>
              <w:t xml:space="preserve">c) </w:t>
            </w:r>
            <w:r w:rsidR="003E069C" w:rsidRPr="00D62F0A">
              <w:rPr>
                <w:color w:val="auto"/>
                <w:sz w:val="18"/>
                <w:szCs w:val="18"/>
                <w:lang w:val="es-ES"/>
              </w:rPr>
              <w:t>No se pagará indemnización a los funcionarios con nombramiento temporal:</w:t>
            </w:r>
            <w:r w:rsidR="00750D81" w:rsidRPr="00D62F0A">
              <w:rPr>
                <w:color w:val="auto"/>
                <w:sz w:val="18"/>
                <w:szCs w:val="18"/>
                <w:lang w:val="es-ES"/>
              </w:rPr>
              <w:t xml:space="preserve"> </w:t>
            </w:r>
          </w:p>
          <w:p w:rsidR="00E13E37" w:rsidRPr="00D62F0A" w:rsidRDefault="00E13E37" w:rsidP="00660085">
            <w:pPr>
              <w:tabs>
                <w:tab w:val="left" w:pos="1701"/>
              </w:tabs>
              <w:rPr>
                <w:b/>
                <w:sz w:val="18"/>
                <w:szCs w:val="18"/>
              </w:rPr>
            </w:pPr>
          </w:p>
          <w:p w:rsidR="00E13E37" w:rsidRPr="00D62F0A" w:rsidRDefault="001A0C73" w:rsidP="003E069C">
            <w:pPr>
              <w:tabs>
                <w:tab w:val="left" w:pos="1701"/>
              </w:tabs>
              <w:rPr>
                <w:sz w:val="18"/>
                <w:szCs w:val="18"/>
              </w:rPr>
            </w:pPr>
            <w:r w:rsidRPr="00D62F0A">
              <w:rPr>
                <w:sz w:val="18"/>
                <w:szCs w:val="18"/>
              </w:rPr>
              <w:t xml:space="preserve">1) </w:t>
            </w:r>
            <w:r w:rsidR="003E069C" w:rsidRPr="00D62F0A">
              <w:rPr>
                <w:sz w:val="18"/>
                <w:szCs w:val="18"/>
              </w:rPr>
              <w:t>que renuncien</w:t>
            </w:r>
            <w:r w:rsidR="003E069C" w:rsidRPr="00D62F0A">
              <w:rPr>
                <w:strike/>
                <w:sz w:val="18"/>
                <w:szCs w:val="18"/>
              </w:rPr>
              <w:t>, a menos que se les haya notificado la rescisión de su nombramiento y se haya convenido la fecha en que cesarán sus servicios</w:t>
            </w:r>
            <w:r w:rsidR="003E069C" w:rsidRPr="00D62F0A">
              <w:rPr>
                <w:sz w:val="18"/>
                <w:szCs w:val="18"/>
              </w:rPr>
              <w:t>;</w:t>
            </w:r>
            <w:r w:rsidR="00750D81" w:rsidRPr="00D62F0A">
              <w:rPr>
                <w:sz w:val="18"/>
                <w:szCs w:val="18"/>
              </w:rPr>
              <w:t xml:space="preserve"> </w:t>
            </w:r>
          </w:p>
          <w:p w:rsidR="00E13E37" w:rsidRPr="00D62F0A" w:rsidRDefault="00E13E37" w:rsidP="00660085">
            <w:pPr>
              <w:tabs>
                <w:tab w:val="left" w:pos="1701"/>
              </w:tabs>
              <w:rPr>
                <w:strike/>
                <w:sz w:val="18"/>
                <w:szCs w:val="18"/>
              </w:rPr>
            </w:pPr>
          </w:p>
          <w:p w:rsidR="00E13E37" w:rsidRPr="00D62F0A" w:rsidRDefault="00750D81" w:rsidP="00660085">
            <w:pPr>
              <w:tabs>
                <w:tab w:val="left" w:pos="1701"/>
              </w:tabs>
              <w:rPr>
                <w:sz w:val="18"/>
                <w:szCs w:val="18"/>
              </w:rPr>
            </w:pPr>
            <w:r w:rsidRPr="00D62F0A">
              <w:rPr>
                <w:sz w:val="18"/>
                <w:szCs w:val="18"/>
              </w:rPr>
              <w:t>[…]</w:t>
            </w:r>
          </w:p>
          <w:p w:rsidR="00E13E37" w:rsidRPr="00D62F0A" w:rsidRDefault="00750D81" w:rsidP="00660085">
            <w:pPr>
              <w:tabs>
                <w:tab w:val="left" w:pos="1701"/>
              </w:tabs>
              <w:rPr>
                <w:sz w:val="18"/>
                <w:szCs w:val="18"/>
              </w:rPr>
            </w:pPr>
            <w:r w:rsidRPr="00D62F0A">
              <w:rPr>
                <w:sz w:val="18"/>
                <w:szCs w:val="18"/>
              </w:rPr>
              <w:t xml:space="preserve">3) </w:t>
            </w:r>
            <w:r w:rsidR="00C062B2" w:rsidRPr="00D62F0A">
              <w:rPr>
                <w:sz w:val="18"/>
                <w:szCs w:val="18"/>
              </w:rPr>
              <w:t xml:space="preserve">cuyos nombramientos se rescindan por </w:t>
            </w:r>
            <w:r w:rsidR="00C062B2" w:rsidRPr="00D62F0A">
              <w:rPr>
                <w:b/>
                <w:sz w:val="18"/>
                <w:szCs w:val="18"/>
                <w:u w:val="single"/>
              </w:rPr>
              <w:t xml:space="preserve">una </w:t>
            </w:r>
            <w:r w:rsidR="008A729D" w:rsidRPr="00D62F0A">
              <w:rPr>
                <w:b/>
                <w:sz w:val="18"/>
                <w:szCs w:val="18"/>
                <w:u w:val="single"/>
              </w:rPr>
              <w:t>actuación profesional o conducta insatisfactorias</w:t>
            </w:r>
            <w:r w:rsidR="00C062B2" w:rsidRPr="00D62F0A">
              <w:rPr>
                <w:strike/>
                <w:sz w:val="18"/>
                <w:szCs w:val="18"/>
              </w:rPr>
              <w:t>servicios insatisfactorios</w:t>
            </w:r>
            <w:r w:rsidRPr="00D62F0A">
              <w:rPr>
                <w:b/>
                <w:sz w:val="18"/>
                <w:szCs w:val="18"/>
                <w:u w:val="single"/>
              </w:rPr>
              <w:t>;</w:t>
            </w:r>
          </w:p>
          <w:p w:rsidR="00E13E37" w:rsidRPr="00D62F0A" w:rsidRDefault="00E13E37" w:rsidP="00660085">
            <w:pPr>
              <w:tabs>
                <w:tab w:val="left" w:pos="1701"/>
              </w:tabs>
              <w:rPr>
                <w:sz w:val="18"/>
                <w:szCs w:val="18"/>
              </w:rPr>
            </w:pPr>
          </w:p>
          <w:p w:rsidR="00750D81" w:rsidRPr="00D62F0A" w:rsidRDefault="00750D81" w:rsidP="00660085">
            <w:pPr>
              <w:tabs>
                <w:tab w:val="left" w:pos="1701"/>
              </w:tabs>
              <w:rPr>
                <w:sz w:val="18"/>
                <w:szCs w:val="18"/>
              </w:rPr>
            </w:pPr>
            <w:r w:rsidRPr="00D62F0A">
              <w:rPr>
                <w:sz w:val="18"/>
                <w:szCs w:val="18"/>
              </w:rPr>
              <w:t>[…]</w:t>
            </w:r>
          </w:p>
        </w:tc>
        <w:tc>
          <w:tcPr>
            <w:tcW w:w="4537"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1F4BD4" w:rsidP="00E13E37">
            <w:pPr>
              <w:rPr>
                <w:sz w:val="18"/>
                <w:szCs w:val="18"/>
              </w:rPr>
            </w:pPr>
            <w:r w:rsidRPr="00D62F0A">
              <w:rPr>
                <w:sz w:val="18"/>
                <w:szCs w:val="18"/>
              </w:rPr>
              <w:t>Párrafo</w:t>
            </w:r>
            <w:r w:rsidR="00CC666E" w:rsidRPr="00D62F0A">
              <w:rPr>
                <w:sz w:val="18"/>
                <w:szCs w:val="18"/>
              </w:rPr>
              <w:t> c) </w:t>
            </w:r>
            <w:r w:rsidR="00750D81" w:rsidRPr="00D62F0A">
              <w:rPr>
                <w:sz w:val="18"/>
                <w:szCs w:val="18"/>
              </w:rPr>
              <w:t xml:space="preserve">1): </w:t>
            </w:r>
            <w:r w:rsidR="00CC666E" w:rsidRPr="00D62F0A">
              <w:rPr>
                <w:sz w:val="18"/>
                <w:szCs w:val="18"/>
              </w:rPr>
              <w:t>Se introduce la misma modificación que en la cláusula 9.8.a)3)</w:t>
            </w:r>
            <w:r w:rsidR="00750D81" w:rsidRPr="00D62F0A">
              <w:rPr>
                <w:sz w:val="18"/>
                <w:szCs w:val="18"/>
              </w:rPr>
              <w:t xml:space="preserve">i) </w:t>
            </w:r>
            <w:r w:rsidR="00CC666E" w:rsidRPr="00D62F0A">
              <w:rPr>
                <w:sz w:val="18"/>
                <w:szCs w:val="18"/>
              </w:rPr>
              <w:t>en el Anexo </w:t>
            </w:r>
            <w:r w:rsidR="00750D81" w:rsidRPr="00D62F0A">
              <w:rPr>
                <w:sz w:val="18"/>
                <w:szCs w:val="18"/>
              </w:rPr>
              <w:t>I.</w:t>
            </w:r>
            <w:r w:rsidR="00750D81" w:rsidRPr="00D62F0A">
              <w:rPr>
                <w:i/>
                <w:sz w:val="18"/>
                <w:szCs w:val="18"/>
              </w:rPr>
              <w:t xml:space="preserve"> </w:t>
            </w:r>
          </w:p>
          <w:p w:rsidR="00E13E37" w:rsidRPr="00D62F0A" w:rsidRDefault="00E13E37" w:rsidP="00660085">
            <w:pPr>
              <w:rPr>
                <w:sz w:val="18"/>
                <w:szCs w:val="18"/>
              </w:rPr>
            </w:pPr>
          </w:p>
          <w:p w:rsidR="00E13E37" w:rsidRDefault="00E13E37" w:rsidP="00660085">
            <w:pPr>
              <w:rPr>
                <w:sz w:val="18"/>
                <w:szCs w:val="18"/>
              </w:rPr>
            </w:pPr>
          </w:p>
          <w:p w:rsidR="007156CC" w:rsidRPr="00D62F0A" w:rsidRDefault="007156CC" w:rsidP="00660085">
            <w:pPr>
              <w:rPr>
                <w:sz w:val="18"/>
                <w:szCs w:val="18"/>
              </w:rPr>
            </w:pPr>
          </w:p>
          <w:p w:rsidR="00E13E37" w:rsidRPr="00D62F0A" w:rsidRDefault="001F4BD4" w:rsidP="00E13E37">
            <w:pPr>
              <w:rPr>
                <w:sz w:val="18"/>
                <w:szCs w:val="18"/>
              </w:rPr>
            </w:pPr>
            <w:r w:rsidRPr="00D62F0A">
              <w:rPr>
                <w:sz w:val="18"/>
                <w:szCs w:val="18"/>
              </w:rPr>
              <w:t>Párrafo</w:t>
            </w:r>
            <w:r w:rsidR="00CC666E" w:rsidRPr="00D62F0A">
              <w:rPr>
                <w:sz w:val="18"/>
                <w:szCs w:val="18"/>
              </w:rPr>
              <w:t> c) </w:t>
            </w:r>
            <w:r w:rsidR="00750D81" w:rsidRPr="00D62F0A">
              <w:rPr>
                <w:sz w:val="18"/>
                <w:szCs w:val="18"/>
              </w:rPr>
              <w:t>3)</w:t>
            </w:r>
            <w:r w:rsidR="00CC666E" w:rsidRPr="00D62F0A">
              <w:rPr>
                <w:sz w:val="18"/>
                <w:szCs w:val="18"/>
              </w:rPr>
              <w:t xml:space="preserve">: Se modifica para </w:t>
            </w:r>
            <w:r w:rsidR="00352BEF" w:rsidRPr="00D62F0A">
              <w:rPr>
                <w:sz w:val="18"/>
                <w:szCs w:val="18"/>
              </w:rPr>
              <w:t>garantizar</w:t>
            </w:r>
            <w:r w:rsidR="00CC666E" w:rsidRPr="00D62F0A">
              <w:rPr>
                <w:sz w:val="18"/>
                <w:szCs w:val="18"/>
              </w:rPr>
              <w:t xml:space="preserve"> la coherencia con la regla 9.2.2.b)</w:t>
            </w:r>
            <w:r w:rsidR="00750D81" w:rsidRPr="00D62F0A">
              <w:rPr>
                <w:sz w:val="18"/>
                <w:szCs w:val="18"/>
              </w:rPr>
              <w:t>4).</w:t>
            </w:r>
          </w:p>
          <w:p w:rsidR="00750D81" w:rsidRPr="00D62F0A" w:rsidRDefault="00750D81" w:rsidP="00660085">
            <w:pPr>
              <w:rPr>
                <w:sz w:val="18"/>
                <w:szCs w:val="18"/>
              </w:rPr>
            </w:pPr>
          </w:p>
        </w:tc>
      </w:tr>
      <w:tr w:rsidR="00750D81" w:rsidRPr="00D62F0A" w:rsidTr="00660085">
        <w:trPr>
          <w:trHeight w:val="23"/>
        </w:trPr>
        <w:tc>
          <w:tcPr>
            <w:tcW w:w="1842" w:type="dxa"/>
            <w:shd w:val="clear" w:color="auto" w:fill="auto"/>
            <w:tcMar>
              <w:top w:w="57" w:type="dxa"/>
              <w:bottom w:w="57" w:type="dxa"/>
            </w:tcMar>
          </w:tcPr>
          <w:p w:rsidR="00E13E37" w:rsidRPr="00D62F0A" w:rsidRDefault="00356613" w:rsidP="00660085">
            <w:pPr>
              <w:rPr>
                <w:b/>
                <w:sz w:val="18"/>
                <w:szCs w:val="18"/>
              </w:rPr>
            </w:pPr>
            <w:r w:rsidRPr="00D62F0A">
              <w:rPr>
                <w:b/>
                <w:sz w:val="18"/>
                <w:szCs w:val="18"/>
              </w:rPr>
              <w:t>Regla</w:t>
            </w:r>
            <w:r w:rsidR="00750D81" w:rsidRPr="00D62F0A">
              <w:rPr>
                <w:b/>
                <w:sz w:val="18"/>
                <w:szCs w:val="18"/>
              </w:rPr>
              <w:t xml:space="preserve"> 9.9.1 </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Prima de repatriación</w:t>
            </w:r>
          </w:p>
        </w:tc>
        <w:tc>
          <w:tcPr>
            <w:tcW w:w="4536" w:type="dxa"/>
            <w:shd w:val="clear" w:color="auto" w:fill="auto"/>
            <w:tcMar>
              <w:top w:w="57" w:type="dxa"/>
              <w:bottom w:w="57" w:type="dxa"/>
            </w:tcMar>
          </w:tcPr>
          <w:p w:rsidR="00E13E37" w:rsidRPr="00D62F0A" w:rsidRDefault="003E069C" w:rsidP="003E069C">
            <w:pPr>
              <w:pStyle w:val="Default"/>
              <w:rPr>
                <w:color w:val="auto"/>
                <w:sz w:val="18"/>
                <w:szCs w:val="18"/>
                <w:lang w:val="es-ES"/>
              </w:rPr>
            </w:pPr>
            <w:r w:rsidRPr="00D62F0A">
              <w:rPr>
                <w:color w:val="auto"/>
                <w:sz w:val="18"/>
                <w:szCs w:val="18"/>
                <w:lang w:val="es-ES"/>
              </w:rPr>
              <w:t>El pago de la prima de repatriación estará sujeto a las siguientes condiciones y definiciones:</w:t>
            </w:r>
            <w:r w:rsidR="00750D81" w:rsidRPr="00D62F0A">
              <w:rPr>
                <w:color w:val="auto"/>
                <w:sz w:val="18"/>
                <w:szCs w:val="18"/>
                <w:lang w:val="es-ES"/>
              </w:rPr>
              <w:t xml:space="preserve"> </w:t>
            </w:r>
          </w:p>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1A0C73" w:rsidP="003E069C">
            <w:pPr>
              <w:pStyle w:val="Default"/>
              <w:rPr>
                <w:color w:val="auto"/>
                <w:sz w:val="18"/>
                <w:szCs w:val="18"/>
                <w:lang w:val="es-ES"/>
              </w:rPr>
            </w:pPr>
            <w:r w:rsidRPr="00D62F0A">
              <w:rPr>
                <w:color w:val="auto"/>
                <w:sz w:val="18"/>
                <w:szCs w:val="18"/>
                <w:lang w:val="es-ES"/>
              </w:rPr>
              <w:t xml:space="preserve">c) </w:t>
            </w:r>
            <w:r w:rsidR="003E069C" w:rsidRPr="00D62F0A">
              <w:rPr>
                <w:color w:val="auto"/>
                <w:sz w:val="18"/>
                <w:szCs w:val="18"/>
                <w:lang w:val="es-ES"/>
              </w:rPr>
              <w:t>no tendrán derecho a la prima de repatriación ni los funcionarios que hayan sido contratados localmente, ni los que abandonen su puesto, ni aquellos cuyo lugar de destino, en el momento de la separación del servicio, sea su país de origen;</w:t>
            </w:r>
          </w:p>
          <w:p w:rsidR="001A0C73" w:rsidRPr="00D62F0A" w:rsidRDefault="001A0C73" w:rsidP="003E069C">
            <w:pPr>
              <w:pStyle w:val="Default"/>
              <w:rPr>
                <w:color w:val="auto"/>
                <w:sz w:val="18"/>
                <w:szCs w:val="18"/>
                <w:lang w:val="es-ES"/>
              </w:rPr>
            </w:pPr>
          </w:p>
          <w:p w:rsidR="001A0C73" w:rsidRPr="00D62F0A" w:rsidRDefault="001A0C73" w:rsidP="003E069C">
            <w:pPr>
              <w:pStyle w:val="Default"/>
              <w:rPr>
                <w:color w:val="auto"/>
                <w:sz w:val="18"/>
                <w:szCs w:val="18"/>
                <w:lang w:val="es-ES"/>
              </w:rPr>
            </w:pPr>
            <w:r w:rsidRPr="00D62F0A">
              <w:rPr>
                <w:color w:val="auto"/>
                <w:sz w:val="18"/>
                <w:szCs w:val="18"/>
                <w:lang w:val="es-ES"/>
              </w:rPr>
              <w:t>[…]</w:t>
            </w:r>
          </w:p>
          <w:p w:rsidR="001A0C73" w:rsidRPr="00D62F0A" w:rsidRDefault="001A0C73" w:rsidP="003E069C">
            <w:pPr>
              <w:pStyle w:val="Default"/>
              <w:rPr>
                <w:color w:val="auto"/>
                <w:sz w:val="18"/>
                <w:szCs w:val="18"/>
                <w:lang w:val="es-ES"/>
              </w:rPr>
            </w:pPr>
          </w:p>
          <w:p w:rsidR="00E13E37" w:rsidRPr="00D62F0A" w:rsidRDefault="001A0C73" w:rsidP="003E069C">
            <w:pPr>
              <w:pStyle w:val="Default"/>
              <w:rPr>
                <w:color w:val="auto"/>
                <w:sz w:val="18"/>
                <w:szCs w:val="18"/>
                <w:lang w:val="es-ES"/>
              </w:rPr>
            </w:pPr>
            <w:r w:rsidRPr="00D62F0A">
              <w:rPr>
                <w:color w:val="auto"/>
                <w:sz w:val="18"/>
                <w:szCs w:val="18"/>
                <w:lang w:val="es-ES"/>
              </w:rPr>
              <w:t xml:space="preserve">k) </w:t>
            </w:r>
            <w:r w:rsidR="003E069C" w:rsidRPr="00D62F0A">
              <w:rPr>
                <w:color w:val="auto"/>
                <w:sz w:val="18"/>
                <w:szCs w:val="18"/>
                <w:lang w:val="es-ES"/>
              </w:rPr>
              <w:t xml:space="preserve">no obstante lo dispuesto en el párrafo h) anterior, los funcionarios que antes del 1 de enero de 1981 ya estuvieran prestando servicios en la Oficina </w:t>
            </w:r>
            <w:r w:rsidR="003E069C" w:rsidRPr="00D62F0A">
              <w:rPr>
                <w:color w:val="auto"/>
                <w:sz w:val="18"/>
                <w:szCs w:val="18"/>
                <w:lang w:val="es-ES"/>
              </w:rPr>
              <w:lastRenderedPageBreak/>
              <w:t>Internacional conservarán el derecho a la prima de repatriación en proporción a los años y meses de servicio que les hagan acreedores a la prima y que ya hubieran acumulado en esa fecha sin necesidad de presentar pruebas de reinstalación;  no obstante, el ejercicio de cualquier otro derecho acumulado después de esa fecha estará sujeto a las condiciones establecidas en los párrafos h) e i) anteriores;</w:t>
            </w:r>
            <w:r w:rsidR="00750D81" w:rsidRPr="00D62F0A">
              <w:rPr>
                <w:color w:val="auto"/>
                <w:sz w:val="18"/>
                <w:szCs w:val="18"/>
                <w:lang w:val="es-ES"/>
              </w:rPr>
              <w:t xml:space="preserve"> </w:t>
            </w:r>
          </w:p>
          <w:p w:rsidR="00E13E37" w:rsidRPr="00D62F0A" w:rsidRDefault="00750D81" w:rsidP="00660085">
            <w:pPr>
              <w:tabs>
                <w:tab w:val="left" w:pos="1134"/>
              </w:tabs>
              <w:rPr>
                <w:sz w:val="18"/>
                <w:szCs w:val="18"/>
              </w:rPr>
            </w:pPr>
            <w:r w:rsidRPr="00D62F0A">
              <w:rPr>
                <w:sz w:val="18"/>
                <w:szCs w:val="18"/>
              </w:rPr>
              <w:t>[…]</w:t>
            </w:r>
          </w:p>
          <w:p w:rsidR="00E13E37" w:rsidRPr="00D62F0A" w:rsidRDefault="00E13E37" w:rsidP="00660085">
            <w:pPr>
              <w:pStyle w:val="Default"/>
              <w:rPr>
                <w:color w:val="auto"/>
                <w:sz w:val="18"/>
                <w:szCs w:val="18"/>
                <w:lang w:val="es-ES"/>
              </w:rPr>
            </w:pPr>
          </w:p>
          <w:p w:rsidR="00E13E37" w:rsidRPr="00D62F0A" w:rsidRDefault="00750D81" w:rsidP="00660085">
            <w:pPr>
              <w:pStyle w:val="Default"/>
              <w:rPr>
                <w:color w:val="auto"/>
                <w:sz w:val="18"/>
                <w:szCs w:val="18"/>
                <w:lang w:val="es-ES"/>
              </w:rPr>
            </w:pPr>
            <w:r w:rsidRPr="00D62F0A">
              <w:rPr>
                <w:color w:val="auto"/>
                <w:sz w:val="18"/>
                <w:szCs w:val="18"/>
                <w:lang w:val="es-ES"/>
              </w:rPr>
              <w:t>l) […]</w:t>
            </w:r>
          </w:p>
          <w:p w:rsidR="00E13E37" w:rsidRPr="00D62F0A" w:rsidRDefault="00E13E37" w:rsidP="00660085">
            <w:pPr>
              <w:pStyle w:val="Default"/>
              <w:rPr>
                <w:color w:val="auto"/>
                <w:sz w:val="18"/>
                <w:szCs w:val="18"/>
                <w:lang w:val="es-ES"/>
              </w:rPr>
            </w:pPr>
          </w:p>
          <w:p w:rsidR="00E13E37" w:rsidRPr="00D62F0A" w:rsidRDefault="001A0C73" w:rsidP="00E13E37">
            <w:pPr>
              <w:pStyle w:val="Default"/>
              <w:rPr>
                <w:color w:val="auto"/>
                <w:sz w:val="18"/>
                <w:szCs w:val="18"/>
                <w:lang w:val="es-ES"/>
              </w:rPr>
            </w:pPr>
            <w:r w:rsidRPr="00D62F0A">
              <w:rPr>
                <w:color w:val="auto"/>
                <w:sz w:val="18"/>
                <w:szCs w:val="18"/>
                <w:lang w:val="es-ES"/>
              </w:rPr>
              <w:t>m) […]</w:t>
            </w:r>
          </w:p>
          <w:p w:rsidR="00750D81" w:rsidRPr="00D62F0A" w:rsidRDefault="00750D81" w:rsidP="00660085">
            <w:pPr>
              <w:pStyle w:val="Default"/>
              <w:rPr>
                <w:color w:val="auto"/>
                <w:sz w:val="18"/>
                <w:szCs w:val="18"/>
                <w:lang w:val="es-ES"/>
              </w:rPr>
            </w:pPr>
          </w:p>
        </w:tc>
        <w:tc>
          <w:tcPr>
            <w:tcW w:w="4536" w:type="dxa"/>
            <w:shd w:val="clear" w:color="auto" w:fill="auto"/>
            <w:tcMar>
              <w:top w:w="57" w:type="dxa"/>
              <w:bottom w:w="57" w:type="dxa"/>
            </w:tcMar>
          </w:tcPr>
          <w:p w:rsidR="00E13E37" w:rsidRPr="00D62F0A" w:rsidRDefault="003E069C" w:rsidP="003E069C">
            <w:pPr>
              <w:pStyle w:val="1RuleText"/>
              <w:tabs>
                <w:tab w:val="clear" w:pos="-142"/>
                <w:tab w:val="clear" w:pos="1134"/>
                <w:tab w:val="clear" w:pos="1701"/>
                <w:tab w:val="clear" w:pos="2835"/>
              </w:tabs>
              <w:ind w:left="0" w:right="8" w:firstLine="0"/>
              <w:rPr>
                <w:sz w:val="18"/>
                <w:szCs w:val="18"/>
                <w:lang w:val="es-ES"/>
              </w:rPr>
            </w:pPr>
            <w:r w:rsidRPr="00D62F0A">
              <w:rPr>
                <w:sz w:val="18"/>
                <w:szCs w:val="18"/>
                <w:lang w:val="es-ES"/>
              </w:rPr>
              <w:lastRenderedPageBreak/>
              <w:t>El pago de la prima de repatriación estará sujeto a las siguientes condiciones y definiciones:</w:t>
            </w:r>
          </w:p>
          <w:p w:rsidR="00E13E37" w:rsidRPr="00D62F0A" w:rsidRDefault="00750D81" w:rsidP="00660085">
            <w:pPr>
              <w:tabs>
                <w:tab w:val="left" w:pos="1134"/>
              </w:tabs>
              <w:rPr>
                <w:sz w:val="18"/>
                <w:szCs w:val="18"/>
              </w:rPr>
            </w:pPr>
            <w:r w:rsidRPr="00D62F0A">
              <w:rPr>
                <w:sz w:val="18"/>
                <w:szCs w:val="18"/>
              </w:rPr>
              <w:t>[…]</w:t>
            </w:r>
          </w:p>
          <w:p w:rsidR="00E13E37" w:rsidRPr="00D62F0A" w:rsidRDefault="00E13E37" w:rsidP="00660085">
            <w:pPr>
              <w:tabs>
                <w:tab w:val="left" w:pos="1134"/>
              </w:tabs>
              <w:ind w:left="567"/>
              <w:rPr>
                <w:sz w:val="18"/>
                <w:szCs w:val="18"/>
              </w:rPr>
            </w:pPr>
          </w:p>
          <w:p w:rsidR="00E13E37" w:rsidRPr="00D62F0A" w:rsidRDefault="001A0C73" w:rsidP="003E069C">
            <w:pPr>
              <w:tabs>
                <w:tab w:val="left" w:pos="1134"/>
              </w:tabs>
              <w:rPr>
                <w:sz w:val="18"/>
                <w:szCs w:val="18"/>
              </w:rPr>
            </w:pPr>
            <w:bookmarkStart w:id="13" w:name="item_09_07_01_03"/>
            <w:bookmarkEnd w:id="13"/>
            <w:r w:rsidRPr="00D62F0A">
              <w:rPr>
                <w:sz w:val="18"/>
                <w:szCs w:val="18"/>
              </w:rPr>
              <w:t xml:space="preserve">c) </w:t>
            </w:r>
            <w:r w:rsidR="003E069C" w:rsidRPr="00D62F0A">
              <w:rPr>
                <w:sz w:val="18"/>
                <w:szCs w:val="18"/>
              </w:rPr>
              <w:t>no tendrán derecho a la prima de repatriación ni los funcionarios que hayan sido contratados localmente, ni los que abandonen su puesto, ni aquellos cuyo lugar de destino</w:t>
            </w:r>
            <w:r w:rsidR="00E2779B" w:rsidRPr="00D62F0A">
              <w:rPr>
                <w:b/>
                <w:sz w:val="18"/>
                <w:szCs w:val="18"/>
                <w:u w:val="single"/>
              </w:rPr>
              <w:t xml:space="preserve"> o de residencia</w:t>
            </w:r>
            <w:r w:rsidR="003E069C" w:rsidRPr="00D62F0A">
              <w:rPr>
                <w:sz w:val="18"/>
                <w:szCs w:val="18"/>
              </w:rPr>
              <w:t>, en el momento de la separación del servicio, sea su país de origen;</w:t>
            </w:r>
          </w:p>
          <w:p w:rsidR="00E13E37" w:rsidRPr="00D62F0A" w:rsidRDefault="00E13E37" w:rsidP="00660085">
            <w:pPr>
              <w:rPr>
                <w:sz w:val="18"/>
                <w:szCs w:val="18"/>
              </w:rPr>
            </w:pPr>
          </w:p>
          <w:p w:rsidR="00E13E37" w:rsidRPr="00D62F0A" w:rsidRDefault="00750D81" w:rsidP="00660085">
            <w:pPr>
              <w:tabs>
                <w:tab w:val="left" w:pos="1134"/>
              </w:tabs>
              <w:rPr>
                <w:sz w:val="18"/>
                <w:szCs w:val="18"/>
              </w:rPr>
            </w:pPr>
            <w:r w:rsidRPr="00D62F0A">
              <w:rPr>
                <w:sz w:val="18"/>
                <w:szCs w:val="18"/>
              </w:rPr>
              <w:t>[…]</w:t>
            </w:r>
          </w:p>
          <w:p w:rsidR="00E13E37" w:rsidRPr="00D62F0A" w:rsidRDefault="00E13E37" w:rsidP="00660085">
            <w:pPr>
              <w:tabs>
                <w:tab w:val="left" w:pos="1134"/>
              </w:tabs>
              <w:rPr>
                <w:sz w:val="18"/>
                <w:szCs w:val="18"/>
              </w:rPr>
            </w:pPr>
          </w:p>
          <w:p w:rsidR="00E13E37" w:rsidRPr="00D62F0A" w:rsidRDefault="001A0C73" w:rsidP="003E069C">
            <w:pPr>
              <w:tabs>
                <w:tab w:val="left" w:pos="1134"/>
              </w:tabs>
              <w:rPr>
                <w:sz w:val="18"/>
                <w:szCs w:val="18"/>
              </w:rPr>
            </w:pPr>
            <w:r w:rsidRPr="00D62F0A">
              <w:rPr>
                <w:strike/>
                <w:sz w:val="18"/>
                <w:szCs w:val="18"/>
              </w:rPr>
              <w:t xml:space="preserve">k) </w:t>
            </w:r>
            <w:r w:rsidR="003E069C" w:rsidRPr="00D62F0A">
              <w:rPr>
                <w:strike/>
                <w:sz w:val="18"/>
                <w:szCs w:val="18"/>
              </w:rPr>
              <w:t xml:space="preserve">no obstante lo dispuesto en el párrafo h) anterior, los funcionarios que antes del 1 de enero de 1981 ya estuvieran prestando servicios en la Oficina </w:t>
            </w:r>
            <w:r w:rsidR="003E069C" w:rsidRPr="00D62F0A">
              <w:rPr>
                <w:strike/>
                <w:sz w:val="18"/>
                <w:szCs w:val="18"/>
              </w:rPr>
              <w:lastRenderedPageBreak/>
              <w:t>Internacional conservarán el derecho a la prima de repatriación en proporción a los años y meses de servicio que les hagan acreedores a la prima y que ya hubieran acumulado en esa fecha sin necesidad de presentar pruebas de reinstalación;  no obstante, el ejercicio de cualquier otro derecho acumulado después de esa fecha estará sujeto a las condiciones establecidas en los párrafos h) e i) anteriores;</w:t>
            </w:r>
            <w:r w:rsidR="00750D81" w:rsidRPr="00D62F0A">
              <w:rPr>
                <w:strike/>
                <w:sz w:val="18"/>
                <w:szCs w:val="18"/>
              </w:rPr>
              <w:t xml:space="preserve"> </w:t>
            </w:r>
          </w:p>
          <w:p w:rsidR="00E13E37" w:rsidRPr="00D62F0A" w:rsidRDefault="00750D81" w:rsidP="00660085">
            <w:pPr>
              <w:tabs>
                <w:tab w:val="left" w:pos="1134"/>
              </w:tabs>
              <w:rPr>
                <w:sz w:val="18"/>
                <w:szCs w:val="18"/>
              </w:rPr>
            </w:pPr>
            <w:r w:rsidRPr="00D62F0A">
              <w:rPr>
                <w:sz w:val="18"/>
                <w:szCs w:val="18"/>
              </w:rPr>
              <w:t>[…]</w:t>
            </w:r>
          </w:p>
          <w:p w:rsidR="00E13E37" w:rsidRPr="00D62F0A" w:rsidRDefault="00E13E37" w:rsidP="00660085">
            <w:pPr>
              <w:rPr>
                <w:b/>
                <w:sz w:val="18"/>
                <w:szCs w:val="18"/>
              </w:rPr>
            </w:pPr>
          </w:p>
          <w:p w:rsidR="00E13E37" w:rsidRPr="00D62F0A" w:rsidRDefault="00750D81" w:rsidP="00660085">
            <w:pPr>
              <w:rPr>
                <w:sz w:val="18"/>
                <w:szCs w:val="18"/>
              </w:rPr>
            </w:pPr>
            <w:r w:rsidRPr="00D62F0A">
              <w:rPr>
                <w:strike/>
                <w:sz w:val="18"/>
                <w:szCs w:val="18"/>
              </w:rPr>
              <w:t>l)</w:t>
            </w:r>
            <w:r w:rsidRPr="00D62F0A">
              <w:rPr>
                <w:sz w:val="18"/>
                <w:szCs w:val="18"/>
              </w:rPr>
              <w:t xml:space="preserve"> </w:t>
            </w:r>
            <w:r w:rsidRPr="00D62F0A">
              <w:rPr>
                <w:b/>
                <w:sz w:val="18"/>
                <w:szCs w:val="18"/>
                <w:u w:val="single"/>
              </w:rPr>
              <w:t>k)</w:t>
            </w:r>
            <w:r w:rsidRPr="00D62F0A">
              <w:rPr>
                <w:sz w:val="18"/>
                <w:szCs w:val="18"/>
              </w:rPr>
              <w:t xml:space="preserve"> […]</w:t>
            </w:r>
          </w:p>
          <w:p w:rsidR="00E13E37" w:rsidRPr="00D62F0A" w:rsidRDefault="00E13E37" w:rsidP="00660085">
            <w:pPr>
              <w:rPr>
                <w:sz w:val="18"/>
                <w:szCs w:val="18"/>
              </w:rPr>
            </w:pPr>
          </w:p>
          <w:p w:rsidR="00750D81" w:rsidRPr="00D62F0A" w:rsidRDefault="00750D81" w:rsidP="00A90E4E">
            <w:pPr>
              <w:rPr>
                <w:sz w:val="18"/>
                <w:szCs w:val="18"/>
              </w:rPr>
            </w:pPr>
            <w:r w:rsidRPr="00D62F0A">
              <w:rPr>
                <w:strike/>
                <w:sz w:val="18"/>
                <w:szCs w:val="18"/>
              </w:rPr>
              <w:t>m)</w:t>
            </w:r>
            <w:r w:rsidRPr="00D62F0A">
              <w:rPr>
                <w:sz w:val="18"/>
                <w:szCs w:val="18"/>
              </w:rPr>
              <w:t xml:space="preserve"> </w:t>
            </w:r>
            <w:r w:rsidRPr="00D62F0A">
              <w:rPr>
                <w:b/>
                <w:sz w:val="18"/>
                <w:szCs w:val="18"/>
                <w:u w:val="single"/>
              </w:rPr>
              <w:t>l)</w:t>
            </w:r>
            <w:r w:rsidRPr="00D62F0A">
              <w:rPr>
                <w:sz w:val="18"/>
                <w:szCs w:val="18"/>
              </w:rPr>
              <w:t xml:space="preserve"> […]</w:t>
            </w:r>
          </w:p>
        </w:tc>
        <w:tc>
          <w:tcPr>
            <w:tcW w:w="4537"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CB408C" w:rsidP="00E13E37">
            <w:pPr>
              <w:rPr>
                <w:sz w:val="18"/>
                <w:szCs w:val="18"/>
              </w:rPr>
            </w:pPr>
            <w:r w:rsidRPr="00D62F0A">
              <w:rPr>
                <w:sz w:val="18"/>
                <w:szCs w:val="18"/>
              </w:rPr>
              <w:t xml:space="preserve">Se modifica el párrafo c) para </w:t>
            </w:r>
            <w:r w:rsidR="00352BEF" w:rsidRPr="00D62F0A">
              <w:rPr>
                <w:sz w:val="18"/>
                <w:szCs w:val="18"/>
              </w:rPr>
              <w:t>garantizar</w:t>
            </w:r>
            <w:r w:rsidRPr="00D62F0A">
              <w:rPr>
                <w:sz w:val="18"/>
                <w:szCs w:val="18"/>
              </w:rPr>
              <w:t xml:space="preserve"> la coherencia con la cláusula 9.9.</w:t>
            </w:r>
            <w:r w:rsidR="00750D81" w:rsidRPr="00D62F0A">
              <w:rPr>
                <w:sz w:val="18"/>
                <w:szCs w:val="18"/>
              </w:rPr>
              <w:t xml:space="preserve">a) </w:t>
            </w:r>
            <w:r w:rsidR="00352BEF" w:rsidRPr="00D62F0A">
              <w:rPr>
                <w:sz w:val="18"/>
                <w:szCs w:val="18"/>
              </w:rPr>
              <w:t xml:space="preserve">conforme a su enmienda </w:t>
            </w:r>
            <w:r w:rsidRPr="00D62F0A">
              <w:rPr>
                <w:sz w:val="18"/>
                <w:szCs w:val="18"/>
              </w:rPr>
              <w:t>en el Anexo </w:t>
            </w:r>
            <w:r w:rsidR="00750D81" w:rsidRPr="00D62F0A">
              <w:rPr>
                <w:sz w:val="18"/>
                <w:szCs w:val="18"/>
              </w:rPr>
              <w:t>I.</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CB408C" w:rsidP="00E13E37">
            <w:pPr>
              <w:rPr>
                <w:sz w:val="18"/>
                <w:szCs w:val="18"/>
              </w:rPr>
            </w:pPr>
            <w:r w:rsidRPr="00D62F0A">
              <w:rPr>
                <w:sz w:val="18"/>
                <w:szCs w:val="18"/>
              </w:rPr>
              <w:t>Se suprime el párrafo k) puesto que ya no hay funcionarios de las categorías profesional y superior</w:t>
            </w:r>
            <w:r w:rsidR="00074424">
              <w:rPr>
                <w:sz w:val="18"/>
                <w:szCs w:val="18"/>
              </w:rPr>
              <w:t>es</w:t>
            </w:r>
            <w:r w:rsidRPr="00D62F0A">
              <w:rPr>
                <w:sz w:val="18"/>
                <w:szCs w:val="18"/>
              </w:rPr>
              <w:t xml:space="preserve"> que hayan sido nombrados en la OMPI </w:t>
            </w:r>
            <w:r w:rsidRPr="00D62F0A">
              <w:rPr>
                <w:sz w:val="18"/>
                <w:szCs w:val="18"/>
              </w:rPr>
              <w:lastRenderedPageBreak/>
              <w:t xml:space="preserve">como funcionarios de la categoría profesional con anterioridad a enero de </w:t>
            </w:r>
            <w:r w:rsidR="00750D81" w:rsidRPr="00D62F0A">
              <w:rPr>
                <w:sz w:val="18"/>
                <w:szCs w:val="18"/>
              </w:rPr>
              <w:t xml:space="preserve">1981. </w:t>
            </w:r>
          </w:p>
          <w:p w:rsidR="00750D81" w:rsidRPr="00D62F0A" w:rsidRDefault="00750D81" w:rsidP="00660085">
            <w:pPr>
              <w:rPr>
                <w:sz w:val="18"/>
                <w:szCs w:val="18"/>
              </w:rPr>
            </w:pPr>
          </w:p>
        </w:tc>
      </w:tr>
      <w:tr w:rsidR="00750D81" w:rsidRPr="00D62F0A" w:rsidTr="00660085">
        <w:trPr>
          <w:trHeight w:val="23"/>
        </w:trPr>
        <w:tc>
          <w:tcPr>
            <w:tcW w:w="1842" w:type="dxa"/>
            <w:shd w:val="clear" w:color="auto" w:fill="auto"/>
            <w:tcMar>
              <w:top w:w="57" w:type="dxa"/>
              <w:bottom w:w="57" w:type="dxa"/>
            </w:tcMar>
          </w:tcPr>
          <w:p w:rsidR="00E13E37" w:rsidRPr="00D62F0A" w:rsidRDefault="00FB27F0" w:rsidP="00660085">
            <w:pPr>
              <w:pStyle w:val="Default"/>
              <w:rPr>
                <w:b/>
                <w:color w:val="auto"/>
                <w:sz w:val="18"/>
                <w:szCs w:val="18"/>
                <w:lang w:val="es-ES"/>
              </w:rPr>
            </w:pPr>
            <w:r w:rsidRPr="00D62F0A">
              <w:rPr>
                <w:b/>
                <w:color w:val="auto"/>
                <w:sz w:val="18"/>
                <w:szCs w:val="18"/>
                <w:lang w:val="es-ES"/>
              </w:rPr>
              <w:lastRenderedPageBreak/>
              <w:t>Regla</w:t>
            </w:r>
            <w:r w:rsidR="00750D81" w:rsidRPr="00D62F0A">
              <w:rPr>
                <w:b/>
                <w:color w:val="auto"/>
                <w:sz w:val="18"/>
                <w:szCs w:val="18"/>
                <w:lang w:val="es-ES"/>
              </w:rPr>
              <w:t xml:space="preserve"> 10.1.2 </w:t>
            </w:r>
          </w:p>
          <w:p w:rsidR="00E13E37" w:rsidRPr="00D62F0A" w:rsidRDefault="00E13E37" w:rsidP="00660085">
            <w:pPr>
              <w:pStyle w:val="Default"/>
              <w:rPr>
                <w:color w:val="auto"/>
                <w:sz w:val="18"/>
                <w:szCs w:val="18"/>
                <w:lang w:val="es-ES"/>
              </w:rPr>
            </w:pPr>
          </w:p>
          <w:p w:rsidR="00750D81" w:rsidRPr="00D62F0A" w:rsidRDefault="00750D81" w:rsidP="00FB27F0">
            <w:pPr>
              <w:pStyle w:val="Default"/>
              <w:rPr>
                <w:color w:val="auto"/>
                <w:sz w:val="18"/>
                <w:szCs w:val="18"/>
                <w:lang w:val="es-ES"/>
              </w:rPr>
            </w:pPr>
            <w:r w:rsidRPr="00D62F0A">
              <w:rPr>
                <w:color w:val="auto"/>
                <w:sz w:val="18"/>
                <w:szCs w:val="18"/>
                <w:lang w:val="es-ES"/>
              </w:rPr>
              <w:t>Proced</w:t>
            </w:r>
            <w:r w:rsidR="00FB27F0" w:rsidRPr="00D62F0A">
              <w:rPr>
                <w:color w:val="auto"/>
                <w:sz w:val="18"/>
                <w:szCs w:val="18"/>
                <w:lang w:val="es-ES"/>
              </w:rPr>
              <w:t>imiento</w:t>
            </w:r>
          </w:p>
        </w:tc>
        <w:tc>
          <w:tcPr>
            <w:tcW w:w="4536" w:type="dxa"/>
            <w:shd w:val="clear" w:color="auto" w:fill="auto"/>
            <w:tcMar>
              <w:top w:w="57" w:type="dxa"/>
              <w:bottom w:w="57" w:type="dxa"/>
            </w:tcMar>
          </w:tcPr>
          <w:p w:rsidR="00750D81" w:rsidRPr="00D62F0A" w:rsidRDefault="00750D81" w:rsidP="00660085">
            <w:pPr>
              <w:autoSpaceDE w:val="0"/>
              <w:autoSpaceDN w:val="0"/>
              <w:adjustRightInd w:val="0"/>
              <w:rPr>
                <w:sz w:val="18"/>
                <w:szCs w:val="18"/>
              </w:rPr>
            </w:pPr>
            <w:r w:rsidRPr="00D62F0A">
              <w:rPr>
                <w:sz w:val="18"/>
                <w:szCs w:val="18"/>
              </w:rPr>
              <w:t>[…]</w:t>
            </w:r>
            <w:r w:rsidRPr="00D62F0A">
              <w:rPr>
                <w:sz w:val="18"/>
                <w:szCs w:val="18"/>
              </w:rPr>
              <w:br/>
            </w:r>
          </w:p>
        </w:tc>
        <w:tc>
          <w:tcPr>
            <w:tcW w:w="4536" w:type="dxa"/>
            <w:shd w:val="clear" w:color="auto" w:fill="auto"/>
            <w:tcMar>
              <w:top w:w="57" w:type="dxa"/>
              <w:bottom w:w="57" w:type="dxa"/>
            </w:tcMar>
          </w:tcPr>
          <w:p w:rsidR="00E13E37" w:rsidRPr="00D62F0A" w:rsidRDefault="00750D81" w:rsidP="00660085">
            <w:pPr>
              <w:rPr>
                <w:sz w:val="18"/>
                <w:szCs w:val="18"/>
              </w:rPr>
            </w:pPr>
            <w:bookmarkStart w:id="14" w:name="Rule_10_1_2_b"/>
            <w:bookmarkEnd w:id="14"/>
            <w:r w:rsidRPr="00D62F0A">
              <w:rPr>
                <w:sz w:val="18"/>
                <w:szCs w:val="18"/>
              </w:rPr>
              <w:t>[…]</w:t>
            </w:r>
          </w:p>
          <w:p w:rsidR="00E13E37" w:rsidRPr="00D62F0A" w:rsidRDefault="00E13E37" w:rsidP="00660085">
            <w:pPr>
              <w:rPr>
                <w:sz w:val="18"/>
                <w:szCs w:val="18"/>
              </w:rPr>
            </w:pPr>
          </w:p>
          <w:p w:rsidR="00750D81" w:rsidRPr="00D62F0A" w:rsidRDefault="00750D81" w:rsidP="00E6489D">
            <w:pPr>
              <w:rPr>
                <w:sz w:val="18"/>
                <w:szCs w:val="18"/>
              </w:rPr>
            </w:pPr>
            <w:r w:rsidRPr="00D62F0A">
              <w:rPr>
                <w:b/>
                <w:sz w:val="18"/>
                <w:szCs w:val="18"/>
                <w:u w:val="single"/>
              </w:rPr>
              <w:t xml:space="preserve">g) </w:t>
            </w:r>
            <w:r w:rsidR="00E6489D" w:rsidRPr="00D62F0A">
              <w:rPr>
                <w:b/>
                <w:sz w:val="18"/>
                <w:szCs w:val="18"/>
                <w:u w:val="single"/>
              </w:rPr>
              <w:t xml:space="preserve">En circunstancias excepcionales, el Director </w:t>
            </w:r>
            <w:r w:rsidRPr="00D62F0A">
              <w:rPr>
                <w:b/>
                <w:sz w:val="18"/>
                <w:szCs w:val="18"/>
                <w:u w:val="single"/>
              </w:rPr>
              <w:t xml:space="preserve">General </w:t>
            </w:r>
            <w:r w:rsidR="00E6489D" w:rsidRPr="00D62F0A">
              <w:rPr>
                <w:b/>
                <w:sz w:val="18"/>
                <w:szCs w:val="18"/>
                <w:u w:val="single"/>
              </w:rPr>
              <w:t xml:space="preserve">o el Director del DGRRHH </w:t>
            </w:r>
            <w:r w:rsidRPr="00D62F0A">
              <w:rPr>
                <w:b/>
                <w:sz w:val="18"/>
                <w:szCs w:val="18"/>
                <w:u w:val="single"/>
              </w:rPr>
              <w:t>(</w:t>
            </w:r>
            <w:r w:rsidR="00E6489D" w:rsidRPr="00D62F0A">
              <w:rPr>
                <w:b/>
                <w:sz w:val="18"/>
                <w:szCs w:val="18"/>
                <w:u w:val="single"/>
              </w:rPr>
              <w:t>según sea el caso</w:t>
            </w:r>
            <w:r w:rsidRPr="00D62F0A">
              <w:rPr>
                <w:b/>
                <w:sz w:val="18"/>
                <w:szCs w:val="18"/>
                <w:u w:val="single"/>
              </w:rPr>
              <w:t xml:space="preserve">) </w:t>
            </w:r>
            <w:r w:rsidR="00E6489D" w:rsidRPr="00D62F0A">
              <w:rPr>
                <w:b/>
                <w:sz w:val="18"/>
                <w:szCs w:val="18"/>
                <w:u w:val="single"/>
              </w:rPr>
              <w:t>podrá prorrogar el plazo aplicable en virtud de los párrafos </w:t>
            </w:r>
            <w:r w:rsidRPr="00D62F0A">
              <w:rPr>
                <w:b/>
                <w:sz w:val="18"/>
                <w:szCs w:val="18"/>
                <w:u w:val="single"/>
              </w:rPr>
              <w:t xml:space="preserve">a), b) </w:t>
            </w:r>
            <w:r w:rsidR="00E6489D" w:rsidRPr="00D62F0A">
              <w:rPr>
                <w:b/>
                <w:sz w:val="18"/>
                <w:szCs w:val="18"/>
                <w:u w:val="single"/>
              </w:rPr>
              <w:t>y c</w:t>
            </w:r>
            <w:r w:rsidRPr="00D62F0A">
              <w:rPr>
                <w:b/>
                <w:sz w:val="18"/>
                <w:szCs w:val="18"/>
                <w:u w:val="single"/>
              </w:rPr>
              <w:t xml:space="preserve">). </w:t>
            </w:r>
            <w:r w:rsidR="00E6489D" w:rsidRPr="00D62F0A">
              <w:rPr>
                <w:b/>
                <w:sz w:val="18"/>
                <w:szCs w:val="18"/>
                <w:u w:val="single"/>
              </w:rPr>
              <w:t>En dicho caso, se notificará por escrito al demandante</w:t>
            </w:r>
            <w:r w:rsidRPr="00D62F0A">
              <w:rPr>
                <w:b/>
                <w:sz w:val="18"/>
                <w:szCs w:val="18"/>
                <w:u w:val="single"/>
              </w:rPr>
              <w:t>.</w:t>
            </w:r>
          </w:p>
        </w:tc>
        <w:tc>
          <w:tcPr>
            <w:tcW w:w="4537" w:type="dxa"/>
            <w:shd w:val="clear" w:color="auto" w:fill="auto"/>
            <w:tcMar>
              <w:top w:w="57" w:type="dxa"/>
              <w:bottom w:w="57" w:type="dxa"/>
            </w:tcMar>
          </w:tcPr>
          <w:p w:rsidR="00E13E37" w:rsidRPr="00D62F0A" w:rsidRDefault="00E13E37" w:rsidP="00660085">
            <w:pPr>
              <w:pStyle w:val="CommentText"/>
              <w:rPr>
                <w:szCs w:val="18"/>
              </w:rPr>
            </w:pPr>
          </w:p>
          <w:p w:rsidR="00E13E37" w:rsidRPr="00D62F0A" w:rsidRDefault="00E13E37" w:rsidP="00660085">
            <w:pPr>
              <w:pStyle w:val="CommentText"/>
              <w:rPr>
                <w:szCs w:val="18"/>
              </w:rPr>
            </w:pPr>
          </w:p>
          <w:p w:rsidR="00750D81" w:rsidRPr="00D62F0A" w:rsidRDefault="002B5CB5" w:rsidP="00CE2A3D">
            <w:pPr>
              <w:pStyle w:val="CommentText"/>
              <w:rPr>
                <w:szCs w:val="18"/>
              </w:rPr>
            </w:pPr>
            <w:r w:rsidRPr="00D62F0A">
              <w:rPr>
                <w:szCs w:val="18"/>
              </w:rPr>
              <w:t>Se añade el nuevo párrafo </w:t>
            </w:r>
            <w:r w:rsidR="00750D81" w:rsidRPr="00D62F0A">
              <w:rPr>
                <w:szCs w:val="18"/>
              </w:rPr>
              <w:t xml:space="preserve">g) </w:t>
            </w:r>
            <w:r w:rsidRPr="00D62F0A">
              <w:rPr>
                <w:szCs w:val="18"/>
              </w:rPr>
              <w:t xml:space="preserve">para </w:t>
            </w:r>
            <w:r w:rsidR="00CE2A3D" w:rsidRPr="00D62F0A">
              <w:rPr>
                <w:szCs w:val="18"/>
              </w:rPr>
              <w:t>posibilitar</w:t>
            </w:r>
            <w:r w:rsidRPr="00D62F0A">
              <w:rPr>
                <w:szCs w:val="18"/>
              </w:rPr>
              <w:t xml:space="preserve"> que la autoridad competente prorrogue los plazos en circunstancias excepcionales</w:t>
            </w:r>
            <w:r w:rsidR="00750D81" w:rsidRPr="00D62F0A">
              <w:rPr>
                <w:szCs w:val="18"/>
              </w:rPr>
              <w:t>.</w:t>
            </w:r>
          </w:p>
        </w:tc>
      </w:tr>
      <w:tr w:rsidR="00750D81" w:rsidRPr="00D62F0A" w:rsidTr="00660085">
        <w:trPr>
          <w:trHeight w:val="23"/>
        </w:trPr>
        <w:tc>
          <w:tcPr>
            <w:tcW w:w="1842" w:type="dxa"/>
            <w:shd w:val="clear" w:color="auto" w:fill="auto"/>
            <w:tcMar>
              <w:top w:w="57" w:type="dxa"/>
              <w:bottom w:w="57" w:type="dxa"/>
            </w:tcMar>
          </w:tcPr>
          <w:p w:rsidR="00E13E37" w:rsidRPr="00D62F0A" w:rsidRDefault="000D72E6" w:rsidP="00660085">
            <w:pPr>
              <w:rPr>
                <w:b/>
                <w:sz w:val="18"/>
                <w:szCs w:val="18"/>
              </w:rPr>
            </w:pPr>
            <w:r w:rsidRPr="00D62F0A">
              <w:rPr>
                <w:b/>
                <w:sz w:val="18"/>
                <w:szCs w:val="18"/>
              </w:rPr>
              <w:t>Regla 11.4.2.</w:t>
            </w:r>
            <w:r w:rsidR="00750D81" w:rsidRPr="00D62F0A">
              <w:rPr>
                <w:b/>
                <w:sz w:val="18"/>
                <w:szCs w:val="18"/>
              </w:rPr>
              <w:t xml:space="preserve">a) </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Solución administrativa en caso de refutación de la evaluación de la actuación profesional</w:t>
            </w:r>
          </w:p>
        </w:tc>
        <w:tc>
          <w:tcPr>
            <w:tcW w:w="4536" w:type="dxa"/>
            <w:shd w:val="clear" w:color="auto" w:fill="auto"/>
            <w:tcMar>
              <w:top w:w="57" w:type="dxa"/>
              <w:bottom w:w="57" w:type="dxa"/>
            </w:tcMar>
          </w:tcPr>
          <w:p w:rsidR="00E13E37" w:rsidRPr="00D62F0A" w:rsidRDefault="00BD675F" w:rsidP="003E069C">
            <w:pPr>
              <w:pStyle w:val="Default"/>
              <w:rPr>
                <w:color w:val="auto"/>
                <w:sz w:val="18"/>
                <w:szCs w:val="18"/>
                <w:lang w:val="es-ES"/>
              </w:rPr>
            </w:pPr>
            <w:r w:rsidRPr="00D62F0A">
              <w:rPr>
                <w:color w:val="auto"/>
                <w:sz w:val="18"/>
                <w:szCs w:val="18"/>
                <w:lang w:val="es-ES"/>
              </w:rPr>
              <w:t xml:space="preserve">a) </w:t>
            </w:r>
            <w:r w:rsidR="003E069C" w:rsidRPr="00D62F0A">
              <w:rPr>
                <w:color w:val="auto"/>
                <w:sz w:val="18"/>
                <w:szCs w:val="18"/>
                <w:lang w:val="es-ES"/>
              </w:rPr>
              <w:t>Todo funcionario que quiera refutar la evaluación de su actuación profesional en virtud de la cláusula 4.20 presentará su refutación por escrito al Director del DGRRHH en un plazo de treinta (30) días naturales a partir de la fecha de recibo de la decisión del funcionario encargado de la evaluación.</w:t>
            </w:r>
            <w:r w:rsidR="00750D81" w:rsidRPr="00D62F0A">
              <w:rPr>
                <w:color w:val="auto"/>
                <w:sz w:val="18"/>
                <w:szCs w:val="18"/>
                <w:lang w:val="es-ES"/>
              </w:rPr>
              <w:t xml:space="preserve"> </w:t>
            </w:r>
            <w:r w:rsidR="003E069C" w:rsidRPr="00D62F0A">
              <w:rPr>
                <w:color w:val="auto"/>
                <w:sz w:val="18"/>
                <w:szCs w:val="18"/>
                <w:lang w:val="es-ES"/>
              </w:rPr>
              <w:t>El Director del DGRRHH examinará dicha refutación y notificará al funcionario por escrito una decisión motivada en un plazo de treinta (30) días naturales a partir de la fecha de recibo de la refutación.  Cuando el supervisor o el funcionario encargado de la evaluación sea el Director General, la revisión de la solicitud en cuestión incumbirá al Director General.  Cuando el Director del DGRRHH y el funcionario convengan en que el asunto todavía puede resolverse mediante la solución informal de conflictos, dicho plazo se suspenderá por un período de hasta noventa (90) días naturales.  Una vez vencido dicho período, se reiniciará el procedimiento formal, a no ser que el funcionario retire la refutación por escrito.</w:t>
            </w:r>
          </w:p>
          <w:p w:rsidR="00750D81" w:rsidRPr="00D62F0A" w:rsidRDefault="00750D81" w:rsidP="00660085">
            <w:pPr>
              <w:rPr>
                <w:b/>
                <w:sz w:val="18"/>
                <w:szCs w:val="18"/>
              </w:rPr>
            </w:pPr>
          </w:p>
        </w:tc>
        <w:tc>
          <w:tcPr>
            <w:tcW w:w="4536" w:type="dxa"/>
            <w:shd w:val="clear" w:color="auto" w:fill="auto"/>
            <w:tcMar>
              <w:top w:w="57" w:type="dxa"/>
              <w:bottom w:w="57" w:type="dxa"/>
            </w:tcMar>
          </w:tcPr>
          <w:p w:rsidR="00750D81" w:rsidRPr="00D62F0A" w:rsidRDefault="00BD675F" w:rsidP="003E069C">
            <w:pPr>
              <w:rPr>
                <w:sz w:val="18"/>
                <w:szCs w:val="18"/>
              </w:rPr>
            </w:pPr>
            <w:r w:rsidRPr="00D62F0A">
              <w:rPr>
                <w:sz w:val="18"/>
                <w:szCs w:val="18"/>
              </w:rPr>
              <w:t xml:space="preserve">a) </w:t>
            </w:r>
            <w:r w:rsidR="003E069C" w:rsidRPr="00D62F0A">
              <w:rPr>
                <w:sz w:val="18"/>
                <w:szCs w:val="18"/>
              </w:rPr>
              <w:t xml:space="preserve">Todo funcionario que quiera refutar la evaluación de su actuación profesional en virtud de </w:t>
            </w:r>
            <w:r w:rsidR="003E069C" w:rsidRPr="00D62F0A">
              <w:rPr>
                <w:strike/>
                <w:sz w:val="18"/>
                <w:szCs w:val="18"/>
              </w:rPr>
              <w:t>la cláusula 4.20</w:t>
            </w:r>
            <w:r w:rsidR="00A90E4E" w:rsidRPr="00D62F0A">
              <w:rPr>
                <w:b/>
                <w:sz w:val="18"/>
                <w:szCs w:val="18"/>
                <w:u w:val="single"/>
              </w:rPr>
              <w:t>las reglas 4.20.1 y 4.20.2</w:t>
            </w:r>
            <w:r w:rsidR="003E069C" w:rsidRPr="00D62F0A">
              <w:rPr>
                <w:sz w:val="18"/>
                <w:szCs w:val="18"/>
              </w:rPr>
              <w:t xml:space="preserve"> presentará su refutación por escrito al Director del DGRRHH en un plazo de treinta (30) días naturales a partir de la fecha de recibo de la decisión del funcionario encargado de la evaluación.</w:t>
            </w:r>
            <w:r w:rsidR="00750D81" w:rsidRPr="00D62F0A">
              <w:rPr>
                <w:sz w:val="18"/>
                <w:szCs w:val="18"/>
              </w:rPr>
              <w:t xml:space="preserve">  </w:t>
            </w:r>
            <w:r w:rsidR="003E069C" w:rsidRPr="00D62F0A">
              <w:rPr>
                <w:sz w:val="18"/>
                <w:szCs w:val="18"/>
              </w:rPr>
              <w:t xml:space="preserve">El Director del DGRRHH examinará dicha refutación y notificará al funcionario por escrito una decisión motivada en un plazo de treinta (30) días naturales a partir de la fecha de recibo de la </w:t>
            </w:r>
            <w:r w:rsidR="00A90E4E" w:rsidRPr="00D62F0A">
              <w:rPr>
                <w:b/>
                <w:sz w:val="18"/>
                <w:szCs w:val="18"/>
                <w:u w:val="single"/>
              </w:rPr>
              <w:t xml:space="preserve">respuesta a la </w:t>
            </w:r>
            <w:r w:rsidR="003E069C" w:rsidRPr="00D62F0A">
              <w:rPr>
                <w:sz w:val="18"/>
                <w:szCs w:val="18"/>
              </w:rPr>
              <w:t>refutación</w:t>
            </w:r>
            <w:r w:rsidR="00A90E4E" w:rsidRPr="00D62F0A">
              <w:rPr>
                <w:b/>
                <w:sz w:val="18"/>
                <w:szCs w:val="18"/>
                <w:u w:val="single"/>
              </w:rPr>
              <w:t xml:space="preserve"> o cualquier otra información complementaria solicitada</w:t>
            </w:r>
            <w:r w:rsidR="003E069C" w:rsidRPr="00D62F0A">
              <w:rPr>
                <w:sz w:val="18"/>
                <w:szCs w:val="18"/>
              </w:rPr>
              <w:t>.</w:t>
            </w:r>
            <w:r w:rsidR="00750D81" w:rsidRPr="00D62F0A">
              <w:rPr>
                <w:sz w:val="18"/>
                <w:szCs w:val="18"/>
              </w:rPr>
              <w:t xml:space="preserve">  </w:t>
            </w:r>
            <w:r w:rsidR="003E069C" w:rsidRPr="00D62F0A">
              <w:rPr>
                <w:sz w:val="18"/>
                <w:szCs w:val="18"/>
              </w:rPr>
              <w:t>Cuando el supervisor o el funcionario encargado de la evaluación sea el Director General, la revisión de la solicitud en cuestión incumbirá al Director General.   Cuando el Director del DGRRHH y el funcionario convengan en que el asunto todavía puede resolverse mediante la solución informal de conflictos, dicho plazo se suspenderá por un período de hasta noventa (90) días naturales.   Una vez vencido dicho período, se reiniciará el procedimiento formal, a no ser que el funcionario retire la refutación por escrito.</w:t>
            </w:r>
          </w:p>
        </w:tc>
        <w:tc>
          <w:tcPr>
            <w:tcW w:w="4537" w:type="dxa"/>
            <w:shd w:val="clear" w:color="auto" w:fill="auto"/>
            <w:tcMar>
              <w:top w:w="57" w:type="dxa"/>
              <w:bottom w:w="57" w:type="dxa"/>
            </w:tcMar>
          </w:tcPr>
          <w:p w:rsidR="00E13E37" w:rsidRPr="00D62F0A" w:rsidRDefault="006E2CF8" w:rsidP="00660085">
            <w:pPr>
              <w:rPr>
                <w:sz w:val="18"/>
                <w:szCs w:val="18"/>
              </w:rPr>
            </w:pPr>
            <w:r w:rsidRPr="00D62F0A">
              <w:rPr>
                <w:sz w:val="18"/>
                <w:szCs w:val="18"/>
              </w:rPr>
              <w:t>Para actualizar la referencia cruzada</w:t>
            </w:r>
            <w:r w:rsidR="00CE2A3D" w:rsidRPr="00D62F0A">
              <w:rPr>
                <w:sz w:val="18"/>
                <w:szCs w:val="18"/>
              </w:rPr>
              <w:t>,</w:t>
            </w:r>
            <w:r w:rsidRPr="00D62F0A">
              <w:rPr>
                <w:sz w:val="18"/>
                <w:szCs w:val="18"/>
              </w:rPr>
              <w:t xml:space="preserve"> habida cuenta de la enmienda a la cláusula </w:t>
            </w:r>
            <w:r w:rsidR="00750D81" w:rsidRPr="00D62F0A">
              <w:rPr>
                <w:sz w:val="18"/>
                <w:szCs w:val="18"/>
              </w:rPr>
              <w:t>4.20 (</w:t>
            </w:r>
            <w:r w:rsidRPr="00D62F0A">
              <w:rPr>
                <w:sz w:val="18"/>
                <w:szCs w:val="18"/>
              </w:rPr>
              <w:t>véase el Anexo </w:t>
            </w:r>
            <w:r w:rsidR="00750D81" w:rsidRPr="00D62F0A">
              <w:rPr>
                <w:sz w:val="18"/>
                <w:szCs w:val="18"/>
              </w:rPr>
              <w:t>I).</w:t>
            </w:r>
          </w:p>
          <w:p w:rsidR="00E13E37" w:rsidRPr="00D62F0A" w:rsidRDefault="00E13E37" w:rsidP="00660085">
            <w:pPr>
              <w:rPr>
                <w:i/>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E13E37" w:rsidRPr="00D62F0A" w:rsidRDefault="00E13E37" w:rsidP="00660085">
            <w:pPr>
              <w:rPr>
                <w:sz w:val="18"/>
                <w:szCs w:val="18"/>
              </w:rPr>
            </w:pPr>
          </w:p>
          <w:p w:rsidR="00E13E37" w:rsidRPr="00D62F0A" w:rsidRDefault="006E2CF8" w:rsidP="00660085">
            <w:pPr>
              <w:rPr>
                <w:sz w:val="18"/>
                <w:szCs w:val="18"/>
              </w:rPr>
            </w:pPr>
            <w:r w:rsidRPr="00D62F0A">
              <w:rPr>
                <w:sz w:val="18"/>
                <w:szCs w:val="18"/>
              </w:rPr>
              <w:t xml:space="preserve">Para precisar que el plazo de 30 días naturales comenzará a contar desde </w:t>
            </w:r>
            <w:r w:rsidR="00CA273E" w:rsidRPr="00D62F0A">
              <w:rPr>
                <w:sz w:val="18"/>
                <w:szCs w:val="18"/>
              </w:rPr>
              <w:t>la recepción</w:t>
            </w:r>
            <w:r w:rsidRPr="00D62F0A">
              <w:rPr>
                <w:sz w:val="18"/>
                <w:szCs w:val="18"/>
              </w:rPr>
              <w:t xml:space="preserve"> de la respuesta a la refutación o de cualquier otra información complementaria solicitada</w:t>
            </w:r>
            <w:r w:rsidR="00750D81" w:rsidRPr="00D62F0A">
              <w:rPr>
                <w:sz w:val="18"/>
                <w:szCs w:val="18"/>
              </w:rPr>
              <w:t xml:space="preserve">. </w:t>
            </w:r>
          </w:p>
          <w:p w:rsidR="00E13E37" w:rsidRPr="00D62F0A" w:rsidRDefault="00E13E37" w:rsidP="00660085">
            <w:pPr>
              <w:rPr>
                <w:i/>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E13E37" w:rsidRPr="00D62F0A" w:rsidRDefault="00E13E37" w:rsidP="00660085">
            <w:pPr>
              <w:rPr>
                <w:i/>
                <w:sz w:val="18"/>
                <w:szCs w:val="18"/>
              </w:rPr>
            </w:pPr>
          </w:p>
          <w:p w:rsidR="00750D81" w:rsidRPr="00D62F0A" w:rsidRDefault="00750D81" w:rsidP="00660085">
            <w:pPr>
              <w:rPr>
                <w:sz w:val="18"/>
                <w:szCs w:val="18"/>
              </w:rPr>
            </w:pPr>
          </w:p>
        </w:tc>
      </w:tr>
      <w:tr w:rsidR="00750D81" w:rsidRPr="00D62F0A" w:rsidTr="00660085">
        <w:trPr>
          <w:trHeight w:val="23"/>
        </w:trPr>
        <w:tc>
          <w:tcPr>
            <w:tcW w:w="1842" w:type="dxa"/>
            <w:shd w:val="clear" w:color="auto" w:fill="auto"/>
            <w:tcMar>
              <w:top w:w="57" w:type="dxa"/>
              <w:bottom w:w="57" w:type="dxa"/>
            </w:tcMar>
          </w:tcPr>
          <w:p w:rsidR="00E13E37" w:rsidRPr="00D62F0A" w:rsidRDefault="00DA6D46" w:rsidP="00660085">
            <w:pPr>
              <w:pStyle w:val="ListParagraph"/>
              <w:ind w:left="0"/>
              <w:rPr>
                <w:b/>
                <w:sz w:val="18"/>
                <w:szCs w:val="18"/>
                <w:lang w:val="es-ES"/>
              </w:rPr>
            </w:pPr>
            <w:r w:rsidRPr="00D62F0A">
              <w:rPr>
                <w:b/>
                <w:sz w:val="18"/>
                <w:szCs w:val="18"/>
                <w:lang w:val="es-ES"/>
              </w:rPr>
              <w:lastRenderedPageBreak/>
              <w:t>Regla</w:t>
            </w:r>
            <w:r w:rsidR="00750D81" w:rsidRPr="00D62F0A">
              <w:rPr>
                <w:b/>
                <w:sz w:val="18"/>
                <w:szCs w:val="18"/>
                <w:lang w:val="es-ES"/>
              </w:rPr>
              <w:t xml:space="preserve"> 11.5.1</w:t>
            </w:r>
          </w:p>
          <w:p w:rsidR="00E13E37" w:rsidRPr="00D62F0A" w:rsidRDefault="00E13E37" w:rsidP="00660085">
            <w:pPr>
              <w:pStyle w:val="ListParagraph"/>
              <w:ind w:left="0"/>
              <w:rPr>
                <w:sz w:val="18"/>
                <w:szCs w:val="18"/>
                <w:lang w:val="es-ES"/>
              </w:rPr>
            </w:pPr>
          </w:p>
          <w:p w:rsidR="00750D81" w:rsidRPr="00D62F0A" w:rsidRDefault="003E069C" w:rsidP="003E069C">
            <w:pPr>
              <w:pStyle w:val="ListParagraph"/>
              <w:ind w:left="0"/>
              <w:rPr>
                <w:sz w:val="18"/>
                <w:szCs w:val="18"/>
                <w:lang w:val="es-ES"/>
              </w:rPr>
            </w:pPr>
            <w:r w:rsidRPr="00D62F0A">
              <w:rPr>
                <w:sz w:val="18"/>
                <w:szCs w:val="18"/>
                <w:lang w:val="es-ES"/>
              </w:rPr>
              <w:t>Junta de Apelación</w:t>
            </w:r>
          </w:p>
        </w:tc>
        <w:tc>
          <w:tcPr>
            <w:tcW w:w="4536" w:type="dxa"/>
            <w:shd w:val="clear" w:color="auto" w:fill="auto"/>
            <w:tcMar>
              <w:top w:w="57" w:type="dxa"/>
              <w:bottom w:w="57" w:type="dxa"/>
            </w:tcMar>
          </w:tcPr>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A47016" w:rsidP="003E069C">
            <w:pPr>
              <w:pStyle w:val="Default"/>
              <w:rPr>
                <w:color w:val="auto"/>
                <w:sz w:val="18"/>
                <w:szCs w:val="18"/>
                <w:lang w:val="es-ES"/>
              </w:rPr>
            </w:pPr>
            <w:r w:rsidRPr="00D62F0A">
              <w:rPr>
                <w:color w:val="auto"/>
                <w:sz w:val="18"/>
                <w:szCs w:val="18"/>
                <w:lang w:val="es-ES"/>
              </w:rPr>
              <w:t xml:space="preserve">b) </w:t>
            </w:r>
            <w:r w:rsidR="003E069C" w:rsidRPr="00D62F0A">
              <w:rPr>
                <w:color w:val="auto"/>
                <w:sz w:val="18"/>
                <w:szCs w:val="18"/>
                <w:lang w:val="es-ES"/>
              </w:rPr>
              <w:t>La Junta de Apelación estará integrada por:</w:t>
            </w:r>
          </w:p>
          <w:p w:rsidR="00A47016" w:rsidRPr="00D62F0A" w:rsidRDefault="00A47016" w:rsidP="003E069C">
            <w:pPr>
              <w:pStyle w:val="Default"/>
              <w:rPr>
                <w:color w:val="auto"/>
                <w:sz w:val="18"/>
                <w:szCs w:val="18"/>
                <w:lang w:val="es-ES"/>
              </w:rPr>
            </w:pPr>
          </w:p>
          <w:p w:rsidR="00A47016" w:rsidRPr="00D62F0A" w:rsidRDefault="00A47016" w:rsidP="003E069C">
            <w:pPr>
              <w:pStyle w:val="Default"/>
              <w:rPr>
                <w:color w:val="auto"/>
                <w:sz w:val="18"/>
                <w:szCs w:val="18"/>
                <w:lang w:val="es-ES"/>
              </w:rPr>
            </w:pPr>
            <w:r w:rsidRPr="00D62F0A">
              <w:rPr>
                <w:color w:val="auto"/>
                <w:sz w:val="18"/>
                <w:szCs w:val="18"/>
                <w:lang w:val="es-ES"/>
              </w:rPr>
              <w:t>[…]</w:t>
            </w:r>
          </w:p>
          <w:p w:rsidR="00A47016" w:rsidRPr="00D62F0A" w:rsidRDefault="00A47016" w:rsidP="003E069C">
            <w:pPr>
              <w:pStyle w:val="Default"/>
              <w:rPr>
                <w:color w:val="auto"/>
                <w:sz w:val="18"/>
                <w:szCs w:val="18"/>
                <w:lang w:val="es-ES"/>
              </w:rPr>
            </w:pPr>
          </w:p>
          <w:p w:rsidR="00E13E37" w:rsidRPr="00D62F0A" w:rsidRDefault="00A47016" w:rsidP="003E069C">
            <w:pPr>
              <w:pStyle w:val="Default"/>
              <w:rPr>
                <w:color w:val="auto"/>
                <w:sz w:val="18"/>
                <w:szCs w:val="18"/>
                <w:lang w:val="es-ES"/>
              </w:rPr>
            </w:pPr>
            <w:r w:rsidRPr="00D62F0A">
              <w:rPr>
                <w:color w:val="auto"/>
                <w:sz w:val="18"/>
                <w:szCs w:val="18"/>
                <w:lang w:val="es-ES"/>
              </w:rPr>
              <w:t xml:space="preserve">2) </w:t>
            </w:r>
            <w:r w:rsidR="003E069C" w:rsidRPr="00D62F0A">
              <w:rPr>
                <w:color w:val="auto"/>
                <w:sz w:val="18"/>
                <w:szCs w:val="18"/>
                <w:lang w:val="es-ES"/>
              </w:rPr>
              <w:t>Dos miembros designados por el Director General de entre los funcionarios de la Oficina Internacional.</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A47016" w:rsidP="003E069C">
            <w:pPr>
              <w:pStyle w:val="Default"/>
              <w:rPr>
                <w:color w:val="auto"/>
                <w:sz w:val="18"/>
                <w:szCs w:val="18"/>
                <w:lang w:val="es-ES"/>
              </w:rPr>
            </w:pPr>
            <w:r w:rsidRPr="00D62F0A">
              <w:rPr>
                <w:color w:val="auto"/>
                <w:sz w:val="18"/>
                <w:szCs w:val="18"/>
                <w:lang w:val="es-ES"/>
              </w:rPr>
              <w:t xml:space="preserve">3) </w:t>
            </w:r>
            <w:r w:rsidR="003E069C" w:rsidRPr="00D62F0A">
              <w:rPr>
                <w:color w:val="auto"/>
                <w:sz w:val="18"/>
                <w:szCs w:val="18"/>
                <w:lang w:val="es-ES"/>
              </w:rPr>
              <w:t>Dos miembros elegidos por los funcionarios de la Oficina Internacional, con arreglo a un procedimiento establecido por el Director General, tras mantener consultas con el Consejo del Personal.</w:t>
            </w:r>
            <w:r w:rsidR="00750D81" w:rsidRPr="00D62F0A">
              <w:rPr>
                <w:color w:val="auto"/>
                <w:sz w:val="18"/>
                <w:szCs w:val="18"/>
                <w:lang w:val="es-ES"/>
              </w:rPr>
              <w:t xml:space="preserve"> </w:t>
            </w:r>
          </w:p>
          <w:p w:rsidR="00E13E37" w:rsidRPr="00D62F0A" w:rsidRDefault="00E13E37" w:rsidP="00660085">
            <w:pPr>
              <w:rPr>
                <w:b/>
                <w:sz w:val="18"/>
                <w:szCs w:val="18"/>
              </w:rPr>
            </w:pPr>
          </w:p>
          <w:p w:rsidR="00E13E37" w:rsidRPr="00D62F0A" w:rsidRDefault="00750D81" w:rsidP="00660085">
            <w:pPr>
              <w:rPr>
                <w:sz w:val="18"/>
                <w:szCs w:val="18"/>
              </w:rPr>
            </w:pPr>
            <w:r w:rsidRPr="00D62F0A">
              <w:rPr>
                <w:sz w:val="18"/>
                <w:szCs w:val="18"/>
              </w:rPr>
              <w:t>[…]</w:t>
            </w:r>
          </w:p>
          <w:p w:rsidR="00E13E37" w:rsidRDefault="00E13E37" w:rsidP="00660085">
            <w:pPr>
              <w:pStyle w:val="Default"/>
              <w:rPr>
                <w:color w:val="auto"/>
                <w:sz w:val="18"/>
                <w:szCs w:val="18"/>
                <w:lang w:val="es-ES"/>
              </w:rPr>
            </w:pPr>
          </w:p>
          <w:p w:rsidR="007156CC" w:rsidRPr="00D62F0A" w:rsidRDefault="007156CC" w:rsidP="00660085">
            <w:pPr>
              <w:pStyle w:val="Default"/>
              <w:rPr>
                <w:color w:val="auto"/>
                <w:sz w:val="18"/>
                <w:szCs w:val="18"/>
                <w:lang w:val="es-ES"/>
              </w:rPr>
            </w:pPr>
          </w:p>
          <w:p w:rsidR="00750D81" w:rsidRPr="00D62F0A" w:rsidRDefault="00A409F5" w:rsidP="003E069C">
            <w:pPr>
              <w:pStyle w:val="Default"/>
              <w:rPr>
                <w:b/>
                <w:color w:val="auto"/>
                <w:sz w:val="18"/>
                <w:szCs w:val="18"/>
                <w:lang w:val="es-ES"/>
              </w:rPr>
            </w:pPr>
            <w:r w:rsidRPr="00D62F0A">
              <w:rPr>
                <w:color w:val="auto"/>
                <w:sz w:val="18"/>
                <w:szCs w:val="18"/>
                <w:lang w:val="es-ES"/>
              </w:rPr>
              <w:t xml:space="preserve">l) </w:t>
            </w:r>
            <w:r w:rsidR="003E069C" w:rsidRPr="00D62F0A">
              <w:rPr>
                <w:color w:val="auto"/>
                <w:sz w:val="18"/>
                <w:szCs w:val="18"/>
                <w:lang w:val="es-ES"/>
              </w:rPr>
              <w:t>La Junta de Apelación tendrá dos períodos de descanso al año, del 24 de diciembre al 5 de enero, durante el período de vacaciones de invierno, y del 1 de julio al 15 de agosto, durante el período de vacaciones de verano.</w:t>
            </w:r>
            <w:r w:rsidR="00750D81" w:rsidRPr="00D62F0A">
              <w:rPr>
                <w:color w:val="auto"/>
                <w:sz w:val="18"/>
                <w:szCs w:val="18"/>
                <w:lang w:val="es-ES"/>
              </w:rPr>
              <w:t xml:space="preserve"> </w:t>
            </w:r>
            <w:r w:rsidR="003E069C" w:rsidRPr="00D62F0A">
              <w:rPr>
                <w:color w:val="auto"/>
                <w:sz w:val="18"/>
                <w:szCs w:val="18"/>
                <w:lang w:val="es-ES"/>
              </w:rPr>
              <w:t>Durante el período de descanso de la Junta de Apelación quedarán suspendidos todos los plazos establecidos ante la misma.</w:t>
            </w:r>
          </w:p>
        </w:tc>
        <w:tc>
          <w:tcPr>
            <w:tcW w:w="4536" w:type="dxa"/>
            <w:shd w:val="clear" w:color="auto" w:fill="auto"/>
            <w:tcMar>
              <w:top w:w="57" w:type="dxa"/>
              <w:bottom w:w="57" w:type="dxa"/>
            </w:tcMar>
          </w:tcPr>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A47016" w:rsidP="003E069C">
            <w:pPr>
              <w:pStyle w:val="Default"/>
              <w:rPr>
                <w:color w:val="auto"/>
                <w:sz w:val="18"/>
                <w:szCs w:val="18"/>
                <w:lang w:val="es-ES"/>
              </w:rPr>
            </w:pPr>
            <w:r w:rsidRPr="00D62F0A">
              <w:rPr>
                <w:color w:val="auto"/>
                <w:sz w:val="18"/>
                <w:szCs w:val="18"/>
                <w:lang w:val="es-ES"/>
              </w:rPr>
              <w:t xml:space="preserve">b) </w:t>
            </w:r>
            <w:r w:rsidR="003E069C" w:rsidRPr="00D62F0A">
              <w:rPr>
                <w:color w:val="auto"/>
                <w:sz w:val="18"/>
                <w:szCs w:val="18"/>
                <w:lang w:val="es-ES"/>
              </w:rPr>
              <w:t>La Junta de Apelación estará integrada por:</w:t>
            </w:r>
          </w:p>
          <w:p w:rsidR="00A47016" w:rsidRPr="00D62F0A" w:rsidRDefault="00A47016" w:rsidP="003E069C">
            <w:pPr>
              <w:pStyle w:val="Default"/>
              <w:rPr>
                <w:color w:val="auto"/>
                <w:sz w:val="18"/>
                <w:szCs w:val="18"/>
                <w:lang w:val="es-ES"/>
              </w:rPr>
            </w:pPr>
          </w:p>
          <w:p w:rsidR="00A47016" w:rsidRPr="00D62F0A" w:rsidRDefault="00A47016" w:rsidP="003E069C">
            <w:pPr>
              <w:pStyle w:val="Default"/>
              <w:rPr>
                <w:color w:val="auto"/>
                <w:sz w:val="18"/>
                <w:szCs w:val="18"/>
                <w:lang w:val="es-ES"/>
              </w:rPr>
            </w:pPr>
            <w:r w:rsidRPr="00D62F0A">
              <w:rPr>
                <w:color w:val="auto"/>
                <w:sz w:val="18"/>
                <w:szCs w:val="18"/>
                <w:lang w:val="es-ES"/>
              </w:rPr>
              <w:t>[…]</w:t>
            </w:r>
          </w:p>
          <w:p w:rsidR="00A47016" w:rsidRPr="00D62F0A" w:rsidRDefault="00A47016" w:rsidP="003E069C">
            <w:pPr>
              <w:pStyle w:val="Default"/>
              <w:rPr>
                <w:color w:val="auto"/>
                <w:sz w:val="18"/>
                <w:szCs w:val="18"/>
                <w:lang w:val="es-ES"/>
              </w:rPr>
            </w:pPr>
          </w:p>
          <w:p w:rsidR="00E13E37" w:rsidRPr="00D62F0A" w:rsidRDefault="00A47016" w:rsidP="003E069C">
            <w:pPr>
              <w:pStyle w:val="Default"/>
              <w:rPr>
                <w:color w:val="auto"/>
                <w:sz w:val="18"/>
                <w:szCs w:val="18"/>
                <w:lang w:val="es-ES"/>
              </w:rPr>
            </w:pPr>
            <w:r w:rsidRPr="00D62F0A">
              <w:rPr>
                <w:color w:val="auto"/>
                <w:sz w:val="18"/>
                <w:szCs w:val="18"/>
                <w:lang w:val="es-ES"/>
              </w:rPr>
              <w:t xml:space="preserve">2) </w:t>
            </w:r>
            <w:r w:rsidR="003E069C" w:rsidRPr="00D62F0A">
              <w:rPr>
                <w:color w:val="auto"/>
                <w:sz w:val="18"/>
                <w:szCs w:val="18"/>
                <w:lang w:val="es-ES"/>
              </w:rPr>
              <w:t>Dos miembros designados por el Director General de entre los funcionarios de la Oficina Internacional.</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A47016" w:rsidP="003E069C">
            <w:pPr>
              <w:rPr>
                <w:sz w:val="18"/>
                <w:szCs w:val="18"/>
              </w:rPr>
            </w:pPr>
            <w:r w:rsidRPr="00D62F0A">
              <w:rPr>
                <w:sz w:val="18"/>
                <w:szCs w:val="18"/>
              </w:rPr>
              <w:t xml:space="preserve">3) </w:t>
            </w:r>
            <w:r w:rsidR="003E069C" w:rsidRPr="00D62F0A">
              <w:rPr>
                <w:sz w:val="18"/>
                <w:szCs w:val="18"/>
              </w:rPr>
              <w:t>Dos miembros elegidos por los funcionarios de la Oficina Internacional</w:t>
            </w:r>
            <w:r w:rsidR="001C4CC9" w:rsidRPr="00D62F0A">
              <w:rPr>
                <w:b/>
                <w:sz w:val="18"/>
                <w:szCs w:val="18"/>
                <w:u w:val="single"/>
              </w:rPr>
              <w:t xml:space="preserve"> de entre los funcionarios</w:t>
            </w:r>
            <w:r w:rsidR="003E069C" w:rsidRPr="00D62F0A">
              <w:rPr>
                <w:sz w:val="18"/>
                <w:szCs w:val="18"/>
              </w:rPr>
              <w:t>, con arreglo a un procedimiento establecido por el Director General, tras mantener consultas con el Consejo del Personal.</w:t>
            </w:r>
            <w:r w:rsidR="00750D81" w:rsidRPr="00D62F0A">
              <w:rPr>
                <w:sz w:val="18"/>
                <w:szCs w:val="18"/>
              </w:rPr>
              <w:t xml:space="preserve"> </w:t>
            </w:r>
          </w:p>
          <w:p w:rsidR="00E13E37" w:rsidRPr="00D62F0A" w:rsidRDefault="00E13E37" w:rsidP="00660085">
            <w:pPr>
              <w:rPr>
                <w:b/>
                <w:sz w:val="18"/>
                <w:szCs w:val="18"/>
              </w:rPr>
            </w:pPr>
          </w:p>
          <w:p w:rsidR="00E13E37" w:rsidRPr="00D62F0A" w:rsidRDefault="00750D81" w:rsidP="00660085">
            <w:pPr>
              <w:rPr>
                <w:sz w:val="18"/>
                <w:szCs w:val="18"/>
              </w:rPr>
            </w:pPr>
            <w:r w:rsidRPr="00D62F0A">
              <w:rPr>
                <w:sz w:val="18"/>
                <w:szCs w:val="18"/>
              </w:rPr>
              <w:t>[…]</w:t>
            </w:r>
          </w:p>
          <w:p w:rsidR="00E13E37" w:rsidRPr="00D62F0A" w:rsidRDefault="00E13E37" w:rsidP="00660085">
            <w:pPr>
              <w:rPr>
                <w:sz w:val="18"/>
                <w:szCs w:val="18"/>
              </w:rPr>
            </w:pPr>
          </w:p>
          <w:p w:rsidR="00750D81" w:rsidRPr="00D62F0A" w:rsidRDefault="00A409F5" w:rsidP="003E069C">
            <w:pPr>
              <w:rPr>
                <w:b/>
                <w:sz w:val="18"/>
                <w:szCs w:val="18"/>
              </w:rPr>
            </w:pPr>
            <w:r w:rsidRPr="00D62F0A">
              <w:rPr>
                <w:sz w:val="18"/>
                <w:szCs w:val="18"/>
              </w:rPr>
              <w:t xml:space="preserve">l) </w:t>
            </w:r>
            <w:r w:rsidR="003E069C" w:rsidRPr="00D62F0A">
              <w:rPr>
                <w:sz w:val="18"/>
                <w:szCs w:val="18"/>
              </w:rPr>
              <w:t xml:space="preserve">La Junta de Apelación tendrá dos períodos de descanso al año, del 24 de diciembre al </w:t>
            </w:r>
            <w:r w:rsidR="003E069C" w:rsidRPr="00D62F0A">
              <w:rPr>
                <w:strike/>
                <w:sz w:val="18"/>
                <w:szCs w:val="18"/>
              </w:rPr>
              <w:t>5</w:t>
            </w:r>
            <w:r w:rsidR="003E069C" w:rsidRPr="00D62F0A">
              <w:rPr>
                <w:b/>
                <w:sz w:val="18"/>
                <w:szCs w:val="18"/>
                <w:u w:val="single"/>
              </w:rPr>
              <w:t>4</w:t>
            </w:r>
            <w:r w:rsidR="003E069C" w:rsidRPr="00D62F0A">
              <w:rPr>
                <w:sz w:val="18"/>
                <w:szCs w:val="18"/>
              </w:rPr>
              <w:t xml:space="preserve"> de enero, durante el período de vacaciones de invierno, y del 1</w:t>
            </w:r>
            <w:r w:rsidR="003E069C" w:rsidRPr="00D62F0A">
              <w:rPr>
                <w:b/>
                <w:sz w:val="18"/>
                <w:szCs w:val="18"/>
                <w:u w:val="single"/>
              </w:rPr>
              <w:t>5</w:t>
            </w:r>
            <w:r w:rsidR="003E069C" w:rsidRPr="00D62F0A">
              <w:rPr>
                <w:sz w:val="18"/>
                <w:szCs w:val="18"/>
              </w:rPr>
              <w:t xml:space="preserve"> de julio al 15 de agosto, durante el período de vacaciones de verano.</w:t>
            </w:r>
            <w:r w:rsidR="00750D81" w:rsidRPr="00D62F0A">
              <w:rPr>
                <w:sz w:val="18"/>
                <w:szCs w:val="18"/>
              </w:rPr>
              <w:t xml:space="preserve">  </w:t>
            </w:r>
            <w:r w:rsidR="003E069C" w:rsidRPr="00D62F0A">
              <w:rPr>
                <w:sz w:val="18"/>
                <w:szCs w:val="18"/>
              </w:rPr>
              <w:t>Durante el período de descanso de la Junta de Apelación quedarán suspendidos todos los plazos establecidos ante la misma.</w:t>
            </w:r>
          </w:p>
        </w:tc>
        <w:tc>
          <w:tcPr>
            <w:tcW w:w="4537" w:type="dxa"/>
            <w:shd w:val="clear" w:color="auto" w:fill="auto"/>
            <w:tcMar>
              <w:top w:w="57" w:type="dxa"/>
              <w:bottom w:w="57" w:type="dxa"/>
            </w:tcMar>
          </w:tcPr>
          <w:p w:rsidR="00E13E37" w:rsidRPr="00D62F0A" w:rsidRDefault="00E13E37" w:rsidP="00660085">
            <w:pPr>
              <w:pStyle w:val="ListParagraph"/>
              <w:ind w:left="0"/>
              <w:contextualSpacing w:val="0"/>
              <w:rPr>
                <w:sz w:val="18"/>
                <w:szCs w:val="18"/>
                <w:lang w:val="es-ES"/>
              </w:rPr>
            </w:pPr>
          </w:p>
          <w:p w:rsidR="00E13E37" w:rsidRPr="00D62F0A" w:rsidRDefault="00E13E37" w:rsidP="00660085">
            <w:pPr>
              <w:pStyle w:val="ListParagraph"/>
              <w:ind w:left="0"/>
              <w:contextualSpacing w:val="0"/>
              <w:rPr>
                <w:sz w:val="18"/>
                <w:szCs w:val="18"/>
                <w:lang w:val="es-ES"/>
              </w:rPr>
            </w:pPr>
          </w:p>
          <w:p w:rsidR="00E13E37" w:rsidRPr="00D62F0A" w:rsidRDefault="00E13E37" w:rsidP="00660085">
            <w:pPr>
              <w:pStyle w:val="ListParagraph"/>
              <w:ind w:left="0"/>
              <w:contextualSpacing w:val="0"/>
              <w:rPr>
                <w:sz w:val="18"/>
                <w:szCs w:val="18"/>
                <w:lang w:val="es-ES"/>
              </w:rPr>
            </w:pPr>
          </w:p>
          <w:p w:rsidR="00E13E37" w:rsidRPr="00D62F0A" w:rsidRDefault="00E13E37" w:rsidP="00660085">
            <w:pPr>
              <w:pStyle w:val="ListParagraph"/>
              <w:ind w:left="0"/>
              <w:contextualSpacing w:val="0"/>
              <w:rPr>
                <w:sz w:val="18"/>
                <w:szCs w:val="18"/>
                <w:lang w:val="es-ES"/>
              </w:rPr>
            </w:pPr>
          </w:p>
          <w:p w:rsidR="00E13E37" w:rsidRPr="00D62F0A" w:rsidRDefault="00E13E37" w:rsidP="00660085">
            <w:pPr>
              <w:pStyle w:val="ListParagraph"/>
              <w:ind w:left="0"/>
              <w:contextualSpacing w:val="0"/>
              <w:rPr>
                <w:sz w:val="18"/>
                <w:szCs w:val="18"/>
                <w:lang w:val="es-ES"/>
              </w:rPr>
            </w:pPr>
          </w:p>
          <w:p w:rsidR="00E13E37" w:rsidRPr="00D62F0A" w:rsidRDefault="00E13E37" w:rsidP="00660085">
            <w:pPr>
              <w:pStyle w:val="ListParagraph"/>
              <w:ind w:left="0"/>
              <w:contextualSpacing w:val="0"/>
              <w:rPr>
                <w:sz w:val="18"/>
                <w:szCs w:val="18"/>
                <w:lang w:val="es-ES"/>
              </w:rPr>
            </w:pPr>
          </w:p>
          <w:p w:rsidR="00E13E37" w:rsidRPr="00D62F0A" w:rsidRDefault="00E13E37" w:rsidP="00660085">
            <w:pPr>
              <w:pStyle w:val="ListParagraph"/>
              <w:ind w:left="0"/>
              <w:contextualSpacing w:val="0"/>
              <w:rPr>
                <w:sz w:val="18"/>
                <w:szCs w:val="18"/>
                <w:lang w:val="es-ES"/>
              </w:rPr>
            </w:pPr>
          </w:p>
          <w:p w:rsidR="00E13E37" w:rsidRPr="00D62F0A" w:rsidRDefault="00E13E37" w:rsidP="00660085">
            <w:pPr>
              <w:pStyle w:val="ListParagraph"/>
              <w:ind w:left="0"/>
              <w:contextualSpacing w:val="0"/>
              <w:rPr>
                <w:sz w:val="18"/>
                <w:szCs w:val="18"/>
                <w:lang w:val="es-ES"/>
              </w:rPr>
            </w:pPr>
          </w:p>
          <w:p w:rsidR="00E13E37" w:rsidRPr="00D62F0A" w:rsidRDefault="00E13E37" w:rsidP="00660085">
            <w:pPr>
              <w:pStyle w:val="ListParagraph"/>
              <w:ind w:left="0"/>
              <w:contextualSpacing w:val="0"/>
              <w:rPr>
                <w:sz w:val="18"/>
                <w:szCs w:val="18"/>
                <w:lang w:val="es-ES"/>
              </w:rPr>
            </w:pPr>
          </w:p>
          <w:p w:rsidR="00E13E37" w:rsidRPr="00D62F0A" w:rsidRDefault="008A3249" w:rsidP="00E13E37">
            <w:pPr>
              <w:pStyle w:val="ListParagraph"/>
              <w:ind w:left="0"/>
              <w:contextualSpacing w:val="0"/>
              <w:rPr>
                <w:sz w:val="18"/>
                <w:szCs w:val="18"/>
                <w:lang w:val="es-ES"/>
              </w:rPr>
            </w:pPr>
            <w:r w:rsidRPr="00D62F0A">
              <w:rPr>
                <w:sz w:val="18"/>
                <w:szCs w:val="18"/>
                <w:lang w:val="es-ES"/>
              </w:rPr>
              <w:t>Párrafo</w:t>
            </w:r>
            <w:r w:rsidR="00C33218" w:rsidRPr="00D62F0A">
              <w:rPr>
                <w:sz w:val="18"/>
                <w:szCs w:val="18"/>
                <w:lang w:val="es-ES"/>
              </w:rPr>
              <w:t> b) </w:t>
            </w:r>
            <w:r w:rsidR="00750D81" w:rsidRPr="00D62F0A">
              <w:rPr>
                <w:sz w:val="18"/>
                <w:szCs w:val="18"/>
                <w:lang w:val="es-ES"/>
              </w:rPr>
              <w:t xml:space="preserve">3): </w:t>
            </w:r>
            <w:r w:rsidR="00C33218" w:rsidRPr="00D62F0A">
              <w:rPr>
                <w:sz w:val="18"/>
                <w:szCs w:val="18"/>
                <w:lang w:val="es-ES"/>
              </w:rPr>
              <w:t xml:space="preserve">Se modifica para </w:t>
            </w:r>
            <w:r w:rsidR="00CC2569" w:rsidRPr="00D62F0A">
              <w:rPr>
                <w:sz w:val="18"/>
                <w:szCs w:val="18"/>
                <w:lang w:val="es-ES"/>
              </w:rPr>
              <w:t>precisar</w:t>
            </w:r>
            <w:r w:rsidR="00C33218" w:rsidRPr="00D62F0A">
              <w:rPr>
                <w:sz w:val="18"/>
                <w:szCs w:val="18"/>
                <w:lang w:val="es-ES"/>
              </w:rPr>
              <w:t xml:space="preserve"> que los miembros elegidos de la Junta de Apelación de la OMPI deben ser funcionarios, del mismo modo que los miembros designados por el Director General.</w:t>
            </w: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E13E37" w:rsidP="00660085">
            <w:pPr>
              <w:rPr>
                <w:sz w:val="18"/>
                <w:szCs w:val="18"/>
              </w:rPr>
            </w:pPr>
          </w:p>
          <w:p w:rsidR="00750D81" w:rsidRPr="00D62F0A" w:rsidRDefault="008A3249" w:rsidP="00C33218">
            <w:pPr>
              <w:rPr>
                <w:sz w:val="18"/>
                <w:szCs w:val="18"/>
              </w:rPr>
            </w:pPr>
            <w:r w:rsidRPr="00D62F0A">
              <w:rPr>
                <w:sz w:val="18"/>
                <w:szCs w:val="18"/>
              </w:rPr>
              <w:t>Párrafo</w:t>
            </w:r>
            <w:r w:rsidR="00C33218" w:rsidRPr="00D62F0A">
              <w:rPr>
                <w:sz w:val="18"/>
                <w:szCs w:val="18"/>
              </w:rPr>
              <w:t> </w:t>
            </w:r>
            <w:r w:rsidR="00750D81" w:rsidRPr="00D62F0A">
              <w:rPr>
                <w:sz w:val="18"/>
                <w:szCs w:val="18"/>
              </w:rPr>
              <w:t xml:space="preserve">l): </w:t>
            </w:r>
            <w:r w:rsidR="00C33218" w:rsidRPr="00D62F0A">
              <w:rPr>
                <w:sz w:val="18"/>
                <w:szCs w:val="18"/>
              </w:rPr>
              <w:t>Se modifica para reducir los dos períodos de descanso de la Ju</w:t>
            </w:r>
            <w:r w:rsidR="00CC2569" w:rsidRPr="00D62F0A">
              <w:rPr>
                <w:sz w:val="18"/>
                <w:szCs w:val="18"/>
              </w:rPr>
              <w:t>n</w:t>
            </w:r>
            <w:r w:rsidR="00C33218" w:rsidRPr="00D62F0A">
              <w:rPr>
                <w:sz w:val="18"/>
                <w:szCs w:val="18"/>
              </w:rPr>
              <w:t>ta de Apelación</w:t>
            </w:r>
            <w:r w:rsidR="00750D81" w:rsidRPr="00D62F0A">
              <w:rPr>
                <w:sz w:val="18"/>
                <w:szCs w:val="18"/>
              </w:rPr>
              <w:t xml:space="preserve"> (</w:t>
            </w:r>
            <w:r w:rsidR="00C33218" w:rsidRPr="00D62F0A">
              <w:rPr>
                <w:sz w:val="18"/>
                <w:szCs w:val="18"/>
              </w:rPr>
              <w:t xml:space="preserve">de </w:t>
            </w:r>
            <w:r w:rsidR="00750D81" w:rsidRPr="00D62F0A">
              <w:rPr>
                <w:sz w:val="18"/>
                <w:szCs w:val="18"/>
              </w:rPr>
              <w:t xml:space="preserve">13 </w:t>
            </w:r>
            <w:r w:rsidR="00C33218" w:rsidRPr="00D62F0A">
              <w:rPr>
                <w:sz w:val="18"/>
                <w:szCs w:val="18"/>
              </w:rPr>
              <w:t>y 46 días</w:t>
            </w:r>
            <w:r w:rsidR="00750D81" w:rsidRPr="00D62F0A">
              <w:rPr>
                <w:sz w:val="18"/>
                <w:szCs w:val="18"/>
              </w:rPr>
              <w:t xml:space="preserve"> </w:t>
            </w:r>
            <w:r w:rsidR="00C33218" w:rsidRPr="00D62F0A">
              <w:rPr>
                <w:sz w:val="18"/>
                <w:szCs w:val="18"/>
              </w:rPr>
              <w:t xml:space="preserve">a </w:t>
            </w:r>
            <w:r w:rsidR="00750D81" w:rsidRPr="00D62F0A">
              <w:rPr>
                <w:sz w:val="18"/>
                <w:szCs w:val="18"/>
              </w:rPr>
              <w:t xml:space="preserve">12 </w:t>
            </w:r>
            <w:r w:rsidR="00C33218" w:rsidRPr="00D62F0A">
              <w:rPr>
                <w:sz w:val="18"/>
                <w:szCs w:val="18"/>
              </w:rPr>
              <w:t xml:space="preserve">y </w:t>
            </w:r>
            <w:r w:rsidR="00750D81" w:rsidRPr="00D62F0A">
              <w:rPr>
                <w:sz w:val="18"/>
                <w:szCs w:val="18"/>
              </w:rPr>
              <w:t>32</w:t>
            </w:r>
            <w:r w:rsidR="00C33218" w:rsidRPr="00D62F0A">
              <w:rPr>
                <w:sz w:val="18"/>
                <w:szCs w:val="18"/>
              </w:rPr>
              <w:t> días, respectivamente</w:t>
            </w:r>
            <w:r w:rsidR="00750D81" w:rsidRPr="00D62F0A">
              <w:rPr>
                <w:sz w:val="18"/>
                <w:szCs w:val="18"/>
              </w:rPr>
              <w:t>).</w:t>
            </w:r>
          </w:p>
        </w:tc>
      </w:tr>
      <w:tr w:rsidR="00750D81" w:rsidRPr="00D62F0A" w:rsidTr="00660085">
        <w:trPr>
          <w:trHeight w:val="23"/>
        </w:trPr>
        <w:tc>
          <w:tcPr>
            <w:tcW w:w="1842" w:type="dxa"/>
            <w:shd w:val="clear" w:color="auto" w:fill="auto"/>
            <w:tcMar>
              <w:top w:w="57" w:type="dxa"/>
              <w:bottom w:w="57" w:type="dxa"/>
            </w:tcMar>
          </w:tcPr>
          <w:p w:rsidR="00E13E37" w:rsidRPr="00D62F0A" w:rsidRDefault="009B29A9" w:rsidP="00660085">
            <w:pPr>
              <w:rPr>
                <w:b/>
                <w:sz w:val="18"/>
                <w:szCs w:val="18"/>
              </w:rPr>
            </w:pPr>
            <w:r w:rsidRPr="00D62F0A">
              <w:rPr>
                <w:b/>
                <w:sz w:val="18"/>
                <w:szCs w:val="18"/>
              </w:rPr>
              <w:t>Regla</w:t>
            </w:r>
            <w:r w:rsidR="00750D81" w:rsidRPr="00D62F0A">
              <w:rPr>
                <w:b/>
                <w:sz w:val="18"/>
                <w:szCs w:val="18"/>
              </w:rPr>
              <w:t xml:space="preserve"> 11.5.3</w:t>
            </w:r>
          </w:p>
          <w:p w:rsidR="00E13E37" w:rsidRPr="00D62F0A" w:rsidRDefault="00E13E37" w:rsidP="00660085">
            <w:pPr>
              <w:rPr>
                <w:sz w:val="18"/>
                <w:szCs w:val="18"/>
              </w:rPr>
            </w:pPr>
          </w:p>
          <w:p w:rsidR="00750D81" w:rsidRPr="00D62F0A" w:rsidRDefault="00986D2D" w:rsidP="003E069C">
            <w:pPr>
              <w:rPr>
                <w:sz w:val="18"/>
                <w:szCs w:val="18"/>
              </w:rPr>
            </w:pPr>
            <w:r w:rsidRPr="00D62F0A">
              <w:rPr>
                <w:sz w:val="18"/>
                <w:szCs w:val="18"/>
              </w:rPr>
              <w:t>Procedimiento ante la Junta de Apelación</w:t>
            </w:r>
            <w:r w:rsidR="003E069C" w:rsidRPr="00D62F0A">
              <w:rPr>
                <w:sz w:val="18"/>
                <w:szCs w:val="18"/>
              </w:rPr>
              <w:t xml:space="preserve"> </w:t>
            </w:r>
          </w:p>
        </w:tc>
        <w:tc>
          <w:tcPr>
            <w:tcW w:w="4536" w:type="dxa"/>
            <w:shd w:val="clear" w:color="auto" w:fill="auto"/>
            <w:tcMar>
              <w:top w:w="57" w:type="dxa"/>
              <w:bottom w:w="57" w:type="dxa"/>
            </w:tcMar>
          </w:tcPr>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8A3249" w:rsidP="003E069C">
            <w:pPr>
              <w:pStyle w:val="Default"/>
              <w:rPr>
                <w:color w:val="auto"/>
                <w:sz w:val="18"/>
                <w:szCs w:val="18"/>
                <w:lang w:val="es-ES"/>
              </w:rPr>
            </w:pPr>
            <w:r w:rsidRPr="00D62F0A">
              <w:rPr>
                <w:color w:val="auto"/>
                <w:sz w:val="18"/>
                <w:szCs w:val="18"/>
                <w:lang w:val="es-ES"/>
              </w:rPr>
              <w:t xml:space="preserve">f) </w:t>
            </w:r>
            <w:r w:rsidR="003E069C" w:rsidRPr="00D62F0A">
              <w:rPr>
                <w:color w:val="auto"/>
                <w:sz w:val="18"/>
                <w:szCs w:val="18"/>
                <w:lang w:val="es-ES"/>
              </w:rPr>
              <w:t>El Director General contará con sesenta (60) días naturales contados a partir de la fecha de recepción de la apelación por la Junta de Apelación para someter su respuesta, de la cual se transmitirá una copia al apelante.</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3E069C" w:rsidP="003E069C">
            <w:pPr>
              <w:pStyle w:val="Default"/>
              <w:rPr>
                <w:color w:val="auto"/>
                <w:sz w:val="18"/>
                <w:szCs w:val="18"/>
                <w:lang w:val="es-ES"/>
              </w:rPr>
            </w:pPr>
            <w:r w:rsidRPr="00D62F0A">
              <w:rPr>
                <w:color w:val="auto"/>
                <w:sz w:val="18"/>
                <w:szCs w:val="18"/>
                <w:lang w:val="es-ES"/>
              </w:rPr>
              <w:t>g) El apelante podrá someter una réplica en un plazo de treinta (30) días naturales contados a partir de la fecha de recepción por la Junta de Apelación de la respuesta del Director General;  dicha réplica será transmitida al Director General, que tendrá la posibilidad de someter una contrarréplica en un plazo de treinta (30) días naturales contados a partir de la recepción por la Junta de Apelación de la réplica;  dicha contrarréplica será transmitida al apelante.</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750D81" w:rsidRPr="00D62F0A" w:rsidRDefault="00750D81" w:rsidP="00660085">
            <w:pPr>
              <w:pStyle w:val="Default"/>
              <w:rPr>
                <w:color w:val="auto"/>
                <w:sz w:val="18"/>
                <w:szCs w:val="18"/>
                <w:lang w:val="es-ES"/>
              </w:rPr>
            </w:pPr>
            <w:r w:rsidRPr="00D62F0A">
              <w:rPr>
                <w:color w:val="auto"/>
                <w:sz w:val="18"/>
                <w:szCs w:val="18"/>
                <w:lang w:val="es-ES"/>
              </w:rPr>
              <w:t>[…]</w:t>
            </w:r>
          </w:p>
        </w:tc>
        <w:tc>
          <w:tcPr>
            <w:tcW w:w="4536" w:type="dxa"/>
            <w:shd w:val="clear" w:color="auto" w:fill="auto"/>
            <w:tcMar>
              <w:top w:w="57" w:type="dxa"/>
              <w:bottom w:w="57" w:type="dxa"/>
            </w:tcMar>
          </w:tcPr>
          <w:p w:rsidR="00E13E37" w:rsidRPr="00D62F0A" w:rsidRDefault="00750D81" w:rsidP="00660085">
            <w:pPr>
              <w:pStyle w:val="Default"/>
              <w:rPr>
                <w:color w:val="auto"/>
                <w:sz w:val="18"/>
                <w:szCs w:val="18"/>
                <w:lang w:val="es-ES"/>
              </w:rPr>
            </w:pPr>
            <w:r w:rsidRPr="00D62F0A">
              <w:rPr>
                <w:color w:val="auto"/>
                <w:sz w:val="18"/>
                <w:szCs w:val="18"/>
                <w:lang w:val="es-ES"/>
              </w:rPr>
              <w:t>[…]</w:t>
            </w:r>
          </w:p>
          <w:p w:rsidR="00E13E37" w:rsidRPr="00D62F0A" w:rsidRDefault="00E13E37" w:rsidP="00660085">
            <w:pPr>
              <w:pStyle w:val="Default"/>
              <w:rPr>
                <w:color w:val="auto"/>
                <w:sz w:val="18"/>
                <w:szCs w:val="18"/>
                <w:lang w:val="es-ES"/>
              </w:rPr>
            </w:pPr>
          </w:p>
          <w:p w:rsidR="00E13E37" w:rsidRPr="00D62F0A" w:rsidRDefault="003E069C" w:rsidP="003E069C">
            <w:pPr>
              <w:pStyle w:val="Default"/>
              <w:rPr>
                <w:color w:val="auto"/>
                <w:sz w:val="18"/>
                <w:szCs w:val="18"/>
                <w:lang w:val="es-ES"/>
              </w:rPr>
            </w:pPr>
            <w:r w:rsidRPr="00D62F0A">
              <w:rPr>
                <w:color w:val="auto"/>
                <w:sz w:val="18"/>
                <w:szCs w:val="18"/>
                <w:lang w:val="es-ES"/>
              </w:rPr>
              <w:t xml:space="preserve">f) El Director General contará con sesenta (60) días naturales contados a partir de la fecha de recepción de la apelación </w:t>
            </w:r>
            <w:r w:rsidRPr="00D62F0A">
              <w:rPr>
                <w:strike/>
                <w:color w:val="auto"/>
                <w:sz w:val="18"/>
                <w:szCs w:val="18"/>
                <w:lang w:val="es-ES"/>
              </w:rPr>
              <w:t xml:space="preserve">por la Junta de Apelación </w:t>
            </w:r>
            <w:r w:rsidRPr="00D62F0A">
              <w:rPr>
                <w:color w:val="auto"/>
                <w:sz w:val="18"/>
                <w:szCs w:val="18"/>
                <w:lang w:val="es-ES"/>
              </w:rPr>
              <w:t>para someter su respuesta, de la cual se transmitirá una copia al apelante.</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3E069C" w:rsidP="003E069C">
            <w:pPr>
              <w:pStyle w:val="Default"/>
              <w:rPr>
                <w:color w:val="auto"/>
                <w:sz w:val="18"/>
                <w:szCs w:val="18"/>
                <w:lang w:val="es-ES"/>
              </w:rPr>
            </w:pPr>
            <w:r w:rsidRPr="00D62F0A">
              <w:rPr>
                <w:color w:val="auto"/>
                <w:sz w:val="18"/>
                <w:szCs w:val="18"/>
                <w:lang w:val="es-ES"/>
              </w:rPr>
              <w:t xml:space="preserve">g) El apelante podrá someter una réplica en un plazo de treinta (30) días naturales contados a partir de la fecha de recepción </w:t>
            </w:r>
            <w:r w:rsidRPr="00D62F0A">
              <w:rPr>
                <w:strike/>
                <w:color w:val="auto"/>
                <w:sz w:val="18"/>
                <w:szCs w:val="18"/>
                <w:lang w:val="es-ES"/>
              </w:rPr>
              <w:t xml:space="preserve">por la Junta de Apelación </w:t>
            </w:r>
            <w:r w:rsidRPr="00D62F0A">
              <w:rPr>
                <w:color w:val="auto"/>
                <w:sz w:val="18"/>
                <w:szCs w:val="18"/>
                <w:lang w:val="es-ES"/>
              </w:rPr>
              <w:t xml:space="preserve">de la respuesta del Director General;  dicha réplica será transmitida al Director General, que tendrá la posibilidad de someter una contrarréplica en un plazo de treinta (30) días naturales contados a partir de la recepción </w:t>
            </w:r>
            <w:r w:rsidRPr="00D62F0A">
              <w:rPr>
                <w:strike/>
                <w:color w:val="auto"/>
                <w:sz w:val="18"/>
                <w:szCs w:val="18"/>
                <w:lang w:val="es-ES"/>
              </w:rPr>
              <w:t xml:space="preserve">por la Junta de Apelación </w:t>
            </w:r>
            <w:r w:rsidRPr="00D62F0A">
              <w:rPr>
                <w:color w:val="auto"/>
                <w:sz w:val="18"/>
                <w:szCs w:val="18"/>
                <w:lang w:val="es-ES"/>
              </w:rPr>
              <w:t>de la réplica;  dicha contrarréplica será transmitida al apelante.</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750D81" w:rsidRPr="00D62F0A" w:rsidRDefault="00750D81" w:rsidP="00660085">
            <w:pPr>
              <w:pStyle w:val="Default"/>
              <w:rPr>
                <w:color w:val="auto"/>
                <w:sz w:val="18"/>
                <w:szCs w:val="18"/>
                <w:lang w:val="es-ES"/>
              </w:rPr>
            </w:pPr>
            <w:r w:rsidRPr="00D62F0A">
              <w:rPr>
                <w:color w:val="auto"/>
                <w:sz w:val="18"/>
                <w:szCs w:val="18"/>
                <w:lang w:val="es-ES"/>
              </w:rPr>
              <w:t>[…]</w:t>
            </w:r>
          </w:p>
        </w:tc>
        <w:tc>
          <w:tcPr>
            <w:tcW w:w="4537"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CA273E" w:rsidP="00660085">
            <w:pPr>
              <w:rPr>
                <w:i/>
                <w:sz w:val="18"/>
                <w:szCs w:val="18"/>
              </w:rPr>
            </w:pPr>
            <w:r w:rsidRPr="00D62F0A">
              <w:rPr>
                <w:sz w:val="18"/>
                <w:szCs w:val="18"/>
              </w:rPr>
              <w:t>Se modifican los párrafos </w:t>
            </w:r>
            <w:r w:rsidR="00750D81" w:rsidRPr="00D62F0A">
              <w:rPr>
                <w:sz w:val="18"/>
                <w:szCs w:val="18"/>
              </w:rPr>
              <w:t xml:space="preserve">f) </w:t>
            </w:r>
            <w:r w:rsidRPr="00D62F0A">
              <w:rPr>
                <w:sz w:val="18"/>
                <w:szCs w:val="18"/>
              </w:rPr>
              <w:t>y </w:t>
            </w:r>
            <w:r w:rsidR="00750D81" w:rsidRPr="00D62F0A">
              <w:rPr>
                <w:sz w:val="18"/>
                <w:szCs w:val="18"/>
              </w:rPr>
              <w:t xml:space="preserve">g) </w:t>
            </w:r>
            <w:r w:rsidRPr="00D62F0A">
              <w:rPr>
                <w:sz w:val="18"/>
                <w:szCs w:val="18"/>
              </w:rPr>
              <w:t xml:space="preserve">para </w:t>
            </w:r>
            <w:r w:rsidR="00B016DD" w:rsidRPr="00D62F0A">
              <w:rPr>
                <w:sz w:val="18"/>
                <w:szCs w:val="18"/>
              </w:rPr>
              <w:t xml:space="preserve">aclarar </w:t>
            </w:r>
            <w:r w:rsidRPr="00D62F0A">
              <w:rPr>
                <w:sz w:val="18"/>
                <w:szCs w:val="18"/>
              </w:rPr>
              <w:t xml:space="preserve">que el plazo </w:t>
            </w:r>
            <w:r w:rsidR="00B016DD" w:rsidRPr="00D62F0A">
              <w:rPr>
                <w:sz w:val="18"/>
                <w:szCs w:val="18"/>
              </w:rPr>
              <w:t>de presentación de</w:t>
            </w:r>
            <w:r w:rsidRPr="00D62F0A">
              <w:rPr>
                <w:sz w:val="18"/>
                <w:szCs w:val="18"/>
              </w:rPr>
              <w:t xml:space="preserve"> respuesta</w:t>
            </w:r>
            <w:r w:rsidR="00B016DD" w:rsidRPr="00D62F0A">
              <w:rPr>
                <w:sz w:val="18"/>
                <w:szCs w:val="18"/>
              </w:rPr>
              <w:t>s</w:t>
            </w:r>
            <w:r w:rsidRPr="00D62F0A">
              <w:rPr>
                <w:sz w:val="18"/>
                <w:szCs w:val="18"/>
              </w:rPr>
              <w:t>, réplica</w:t>
            </w:r>
            <w:r w:rsidR="00B016DD" w:rsidRPr="00D62F0A">
              <w:rPr>
                <w:sz w:val="18"/>
                <w:szCs w:val="18"/>
              </w:rPr>
              <w:t>s</w:t>
            </w:r>
            <w:r w:rsidRPr="00D62F0A">
              <w:rPr>
                <w:sz w:val="18"/>
                <w:szCs w:val="18"/>
              </w:rPr>
              <w:t xml:space="preserve"> o contrarréplica</w:t>
            </w:r>
            <w:r w:rsidR="00B016DD" w:rsidRPr="00D62F0A">
              <w:rPr>
                <w:sz w:val="18"/>
                <w:szCs w:val="18"/>
              </w:rPr>
              <w:t>s comienza</w:t>
            </w:r>
            <w:r w:rsidRPr="00D62F0A">
              <w:rPr>
                <w:sz w:val="18"/>
                <w:szCs w:val="18"/>
              </w:rPr>
              <w:t xml:space="preserve"> a contar desde la fecha de recepción del escrito pertinente por el Director General o el apelante, y no desde la fecha de recepción de la Junta de Apelación</w:t>
            </w:r>
            <w:r w:rsidR="00750D81" w:rsidRPr="00D62F0A">
              <w:rPr>
                <w:i/>
                <w:sz w:val="18"/>
                <w:szCs w:val="18"/>
              </w:rPr>
              <w:t>.</w:t>
            </w:r>
          </w:p>
          <w:p w:rsidR="00750D81" w:rsidRPr="00D62F0A" w:rsidRDefault="00750D81" w:rsidP="00660085">
            <w:pPr>
              <w:rPr>
                <w:i/>
                <w:sz w:val="18"/>
                <w:szCs w:val="18"/>
              </w:rPr>
            </w:pPr>
          </w:p>
        </w:tc>
      </w:tr>
      <w:tr w:rsidR="00750D81" w:rsidRPr="00D62F0A" w:rsidTr="00660085">
        <w:trPr>
          <w:trHeight w:val="23"/>
        </w:trPr>
        <w:tc>
          <w:tcPr>
            <w:tcW w:w="1842" w:type="dxa"/>
            <w:shd w:val="clear" w:color="auto" w:fill="auto"/>
            <w:tcMar>
              <w:top w:w="57" w:type="dxa"/>
              <w:bottom w:w="57" w:type="dxa"/>
            </w:tcMar>
          </w:tcPr>
          <w:p w:rsidR="00E13E37" w:rsidRPr="00D62F0A" w:rsidRDefault="000C1F53" w:rsidP="00660085">
            <w:pPr>
              <w:rPr>
                <w:b/>
                <w:sz w:val="18"/>
                <w:szCs w:val="18"/>
              </w:rPr>
            </w:pPr>
            <w:r w:rsidRPr="00D62F0A">
              <w:rPr>
                <w:b/>
                <w:sz w:val="18"/>
                <w:szCs w:val="18"/>
              </w:rPr>
              <w:lastRenderedPageBreak/>
              <w:t>Regla</w:t>
            </w:r>
            <w:r w:rsidR="00750D81" w:rsidRPr="00D62F0A">
              <w:rPr>
                <w:b/>
                <w:sz w:val="18"/>
                <w:szCs w:val="18"/>
              </w:rPr>
              <w:t xml:space="preserve"> 12.2.2</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Fecha de entrada en vigor</w:t>
            </w:r>
          </w:p>
        </w:tc>
        <w:tc>
          <w:tcPr>
            <w:tcW w:w="4536" w:type="dxa"/>
            <w:shd w:val="clear" w:color="auto" w:fill="auto"/>
            <w:tcMar>
              <w:top w:w="57" w:type="dxa"/>
              <w:bottom w:w="57" w:type="dxa"/>
            </w:tcMar>
          </w:tcPr>
          <w:p w:rsidR="00750D81" w:rsidRPr="00D62F0A" w:rsidRDefault="003E069C" w:rsidP="003E069C">
            <w:pPr>
              <w:rPr>
                <w:sz w:val="18"/>
                <w:szCs w:val="18"/>
              </w:rPr>
            </w:pPr>
            <w:r w:rsidRPr="00D62F0A">
              <w:rPr>
                <w:sz w:val="18"/>
                <w:szCs w:val="18"/>
              </w:rPr>
              <w:t>El presente Estatuto y Reglamento Revisado entrará en vigor el 1 de enero de 2013 y sustituirá a todas las disposiciones correspondientes que estuvieren vigentes antes de esa fecha.</w:t>
            </w:r>
          </w:p>
        </w:tc>
        <w:tc>
          <w:tcPr>
            <w:tcW w:w="4536" w:type="dxa"/>
            <w:shd w:val="clear" w:color="auto" w:fill="auto"/>
            <w:tcMar>
              <w:top w:w="57" w:type="dxa"/>
              <w:bottom w:w="57" w:type="dxa"/>
            </w:tcMar>
          </w:tcPr>
          <w:p w:rsidR="00E13E37" w:rsidRPr="00D62F0A" w:rsidRDefault="003E069C" w:rsidP="003E069C">
            <w:pPr>
              <w:rPr>
                <w:b/>
                <w:strike/>
                <w:sz w:val="18"/>
                <w:szCs w:val="18"/>
                <w:u w:val="single"/>
              </w:rPr>
            </w:pPr>
            <w:r w:rsidRPr="00D62F0A">
              <w:rPr>
                <w:b/>
                <w:strike/>
                <w:sz w:val="18"/>
                <w:szCs w:val="18"/>
                <w:u w:val="single"/>
              </w:rPr>
              <w:t>Regla 12.2.2 – Fecha de entrada en vigor</w:t>
            </w:r>
            <w:r w:rsidR="00750D81" w:rsidRPr="00D62F0A">
              <w:rPr>
                <w:b/>
                <w:strike/>
                <w:sz w:val="18"/>
                <w:szCs w:val="18"/>
                <w:u w:val="single"/>
              </w:rPr>
              <w:t xml:space="preserve"> </w:t>
            </w:r>
          </w:p>
          <w:p w:rsidR="00750D81" w:rsidRPr="00D62F0A" w:rsidRDefault="003E069C" w:rsidP="003E069C">
            <w:pPr>
              <w:rPr>
                <w:strike/>
                <w:sz w:val="18"/>
                <w:szCs w:val="18"/>
              </w:rPr>
            </w:pPr>
            <w:r w:rsidRPr="00D62F0A">
              <w:rPr>
                <w:strike/>
                <w:sz w:val="18"/>
                <w:szCs w:val="18"/>
              </w:rPr>
              <w:t>El presente Estatuto y Reglamento Revisado entrará en vigor el 1 de enero de 2013 y sustituirá a todas las disposiciones correspondientes que estuvieren vigentes antes de esa fecha.</w:t>
            </w:r>
          </w:p>
        </w:tc>
        <w:tc>
          <w:tcPr>
            <w:tcW w:w="4537" w:type="dxa"/>
            <w:shd w:val="clear" w:color="auto" w:fill="auto"/>
            <w:tcMar>
              <w:top w:w="57" w:type="dxa"/>
              <w:bottom w:w="57" w:type="dxa"/>
            </w:tcMar>
          </w:tcPr>
          <w:p w:rsidR="00750D81" w:rsidRPr="00D62F0A" w:rsidRDefault="00A1358A" w:rsidP="00B016DD">
            <w:pPr>
              <w:rPr>
                <w:i/>
                <w:sz w:val="18"/>
                <w:szCs w:val="18"/>
              </w:rPr>
            </w:pPr>
            <w:r w:rsidRPr="00D62F0A">
              <w:rPr>
                <w:sz w:val="18"/>
                <w:szCs w:val="18"/>
              </w:rPr>
              <w:t xml:space="preserve">Se suprime la disposición por ser </w:t>
            </w:r>
            <w:r w:rsidR="00A12991" w:rsidRPr="00D62F0A">
              <w:rPr>
                <w:sz w:val="18"/>
                <w:szCs w:val="18"/>
              </w:rPr>
              <w:t>incongruente</w:t>
            </w:r>
            <w:r w:rsidRPr="00D62F0A">
              <w:rPr>
                <w:sz w:val="18"/>
                <w:szCs w:val="18"/>
              </w:rPr>
              <w:t xml:space="preserve"> con los capítulos </w:t>
            </w:r>
            <w:r w:rsidR="00750D81" w:rsidRPr="00D62F0A">
              <w:rPr>
                <w:sz w:val="18"/>
                <w:szCs w:val="18"/>
              </w:rPr>
              <w:t xml:space="preserve">X </w:t>
            </w:r>
            <w:r w:rsidR="00A12991" w:rsidRPr="00D62F0A">
              <w:rPr>
                <w:sz w:val="18"/>
                <w:szCs w:val="18"/>
              </w:rPr>
              <w:t>y </w:t>
            </w:r>
            <w:r w:rsidR="00750D81" w:rsidRPr="00D62F0A">
              <w:rPr>
                <w:sz w:val="18"/>
                <w:szCs w:val="18"/>
              </w:rPr>
              <w:t xml:space="preserve">XI </w:t>
            </w:r>
            <w:r w:rsidRPr="00D62F0A">
              <w:rPr>
                <w:sz w:val="18"/>
                <w:szCs w:val="18"/>
              </w:rPr>
              <w:t xml:space="preserve">que entraron en vigor en enero de </w:t>
            </w:r>
            <w:r w:rsidR="00750D81" w:rsidRPr="00D62F0A">
              <w:rPr>
                <w:sz w:val="18"/>
                <w:szCs w:val="18"/>
              </w:rPr>
              <w:t xml:space="preserve">2014 </w:t>
            </w:r>
            <w:r w:rsidRPr="00D62F0A">
              <w:rPr>
                <w:sz w:val="18"/>
                <w:szCs w:val="18"/>
              </w:rPr>
              <w:t xml:space="preserve">y con otras disposiciones que también han sido objeto de enmiendas desde enero de </w:t>
            </w:r>
            <w:r w:rsidR="00750D81" w:rsidRPr="00D62F0A">
              <w:rPr>
                <w:sz w:val="18"/>
                <w:szCs w:val="18"/>
              </w:rPr>
              <w:t xml:space="preserve">2013. </w:t>
            </w:r>
            <w:r w:rsidRPr="00D62F0A">
              <w:rPr>
                <w:sz w:val="18"/>
                <w:szCs w:val="18"/>
              </w:rPr>
              <w:t>Véanse asimismo las enmiendas propuestas a las cláusulas </w:t>
            </w:r>
            <w:r w:rsidR="00750D81" w:rsidRPr="00D62F0A">
              <w:rPr>
                <w:sz w:val="18"/>
                <w:szCs w:val="18"/>
              </w:rPr>
              <w:t xml:space="preserve">12.4 </w:t>
            </w:r>
            <w:r w:rsidRPr="00D62F0A">
              <w:rPr>
                <w:sz w:val="18"/>
                <w:szCs w:val="18"/>
              </w:rPr>
              <w:t xml:space="preserve">y </w:t>
            </w:r>
            <w:r w:rsidR="00750D81" w:rsidRPr="00D62F0A">
              <w:rPr>
                <w:sz w:val="18"/>
                <w:szCs w:val="18"/>
              </w:rPr>
              <w:t xml:space="preserve">12.5 </w:t>
            </w:r>
            <w:r w:rsidRPr="00D62F0A">
              <w:rPr>
                <w:sz w:val="18"/>
                <w:szCs w:val="18"/>
              </w:rPr>
              <w:t>en el An</w:t>
            </w:r>
            <w:r w:rsidR="00750D81" w:rsidRPr="00D62F0A">
              <w:rPr>
                <w:sz w:val="18"/>
                <w:szCs w:val="18"/>
              </w:rPr>
              <w:t>ex</w:t>
            </w:r>
            <w:r w:rsidRPr="00D62F0A">
              <w:rPr>
                <w:sz w:val="18"/>
                <w:szCs w:val="18"/>
              </w:rPr>
              <w:t>o </w:t>
            </w:r>
            <w:r w:rsidR="00750D81" w:rsidRPr="00D62F0A">
              <w:rPr>
                <w:sz w:val="18"/>
                <w:szCs w:val="18"/>
              </w:rPr>
              <w:t>I.</w:t>
            </w:r>
          </w:p>
        </w:tc>
      </w:tr>
      <w:tr w:rsidR="00750D81" w:rsidRPr="00D62F0A" w:rsidTr="00660085">
        <w:trPr>
          <w:trHeight w:val="23"/>
        </w:trPr>
        <w:tc>
          <w:tcPr>
            <w:tcW w:w="1842" w:type="dxa"/>
            <w:shd w:val="clear" w:color="auto" w:fill="auto"/>
            <w:tcMar>
              <w:top w:w="57" w:type="dxa"/>
              <w:bottom w:w="57" w:type="dxa"/>
            </w:tcMar>
          </w:tcPr>
          <w:p w:rsidR="00E13E37" w:rsidRPr="00D62F0A" w:rsidRDefault="000C1F53" w:rsidP="00660085">
            <w:pPr>
              <w:rPr>
                <w:b/>
                <w:sz w:val="18"/>
                <w:szCs w:val="18"/>
              </w:rPr>
            </w:pPr>
            <w:r w:rsidRPr="00D62F0A">
              <w:rPr>
                <w:b/>
                <w:sz w:val="18"/>
                <w:szCs w:val="18"/>
              </w:rPr>
              <w:t>Regla</w:t>
            </w:r>
            <w:r w:rsidR="00750D81" w:rsidRPr="00D62F0A">
              <w:rPr>
                <w:b/>
                <w:sz w:val="18"/>
                <w:szCs w:val="18"/>
              </w:rPr>
              <w:t xml:space="preserve"> 12.2.3</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Textos auténticos del Estatuto y Reglamento</w:t>
            </w:r>
          </w:p>
        </w:tc>
        <w:tc>
          <w:tcPr>
            <w:tcW w:w="4536" w:type="dxa"/>
            <w:shd w:val="clear" w:color="auto" w:fill="auto"/>
            <w:tcMar>
              <w:top w:w="57" w:type="dxa"/>
              <w:bottom w:w="57" w:type="dxa"/>
            </w:tcMar>
          </w:tcPr>
          <w:p w:rsidR="00E13E37" w:rsidRPr="00D62F0A" w:rsidRDefault="003E069C" w:rsidP="003E069C">
            <w:pPr>
              <w:rPr>
                <w:b/>
                <w:sz w:val="18"/>
                <w:szCs w:val="18"/>
              </w:rPr>
            </w:pPr>
            <w:r w:rsidRPr="00D62F0A">
              <w:rPr>
                <w:b/>
                <w:sz w:val="18"/>
                <w:szCs w:val="18"/>
              </w:rPr>
              <w:t>Regla 12.2.3 – Textos auténticos del Estatuto y Reglamento</w:t>
            </w:r>
            <w:r w:rsidR="00750D81" w:rsidRPr="00D62F0A">
              <w:rPr>
                <w:b/>
                <w:sz w:val="18"/>
                <w:szCs w:val="18"/>
              </w:rPr>
              <w:t xml:space="preserve"> </w:t>
            </w:r>
          </w:p>
          <w:p w:rsidR="00E13E37" w:rsidRPr="00D62F0A" w:rsidRDefault="00E13E37" w:rsidP="00660085">
            <w:pPr>
              <w:rPr>
                <w:b/>
                <w:sz w:val="18"/>
                <w:szCs w:val="18"/>
              </w:rPr>
            </w:pPr>
          </w:p>
          <w:p w:rsidR="00750D81" w:rsidRPr="00D62F0A" w:rsidRDefault="003E069C" w:rsidP="003E069C">
            <w:pPr>
              <w:rPr>
                <w:sz w:val="18"/>
                <w:szCs w:val="18"/>
              </w:rPr>
            </w:pPr>
            <w:r w:rsidRPr="00D62F0A">
              <w:rPr>
                <w:sz w:val="18"/>
                <w:szCs w:val="18"/>
              </w:rPr>
              <w:t>Los textos inglés y francés del Estatuto y Reglamento del Personal serán igualmente auténticos.  En caso de conflicto entre las dos versiones, cuando lo pida la Oficina Internacional se pondrán a disposición los documentos de trabajo del Grupo Consultivo para el Estatuto y Reglamento del Personal (constituido por orden de servicio en 2010).</w:t>
            </w:r>
          </w:p>
        </w:tc>
        <w:tc>
          <w:tcPr>
            <w:tcW w:w="4536" w:type="dxa"/>
            <w:shd w:val="clear" w:color="auto" w:fill="auto"/>
            <w:tcMar>
              <w:top w:w="57" w:type="dxa"/>
              <w:bottom w:w="57" w:type="dxa"/>
            </w:tcMar>
          </w:tcPr>
          <w:p w:rsidR="00E13E37" w:rsidRPr="00D62F0A" w:rsidRDefault="003E069C" w:rsidP="003E069C">
            <w:pPr>
              <w:rPr>
                <w:b/>
                <w:sz w:val="18"/>
                <w:szCs w:val="18"/>
              </w:rPr>
            </w:pPr>
            <w:r w:rsidRPr="00D62F0A">
              <w:rPr>
                <w:b/>
                <w:sz w:val="18"/>
                <w:szCs w:val="18"/>
              </w:rPr>
              <w:t>Regla 12.2.</w:t>
            </w:r>
            <w:r w:rsidRPr="00D62F0A">
              <w:rPr>
                <w:b/>
                <w:sz w:val="18"/>
                <w:szCs w:val="18"/>
                <w:u w:val="single"/>
              </w:rPr>
              <w:t>2</w:t>
            </w:r>
            <w:r w:rsidRPr="00D62F0A">
              <w:rPr>
                <w:b/>
                <w:strike/>
                <w:sz w:val="18"/>
                <w:szCs w:val="18"/>
              </w:rPr>
              <w:t>3</w:t>
            </w:r>
            <w:r w:rsidRPr="00D62F0A">
              <w:rPr>
                <w:b/>
                <w:sz w:val="18"/>
                <w:szCs w:val="18"/>
              </w:rPr>
              <w:t xml:space="preserve"> – Textos auténticos del Estatuto y Reglamento</w:t>
            </w:r>
            <w:r w:rsidR="00750D81" w:rsidRPr="00D62F0A">
              <w:rPr>
                <w:b/>
                <w:sz w:val="18"/>
                <w:szCs w:val="18"/>
              </w:rPr>
              <w:t xml:space="preserve"> </w:t>
            </w:r>
          </w:p>
          <w:p w:rsidR="00E13E37" w:rsidRPr="00D62F0A" w:rsidRDefault="00E13E37" w:rsidP="00660085">
            <w:pPr>
              <w:rPr>
                <w:b/>
                <w:sz w:val="18"/>
                <w:szCs w:val="18"/>
              </w:rPr>
            </w:pPr>
          </w:p>
          <w:p w:rsidR="00750D81" w:rsidRPr="00D62F0A" w:rsidRDefault="003E069C" w:rsidP="000C1F53">
            <w:pPr>
              <w:rPr>
                <w:b/>
                <w:sz w:val="18"/>
                <w:szCs w:val="18"/>
              </w:rPr>
            </w:pPr>
            <w:r w:rsidRPr="00D62F0A">
              <w:rPr>
                <w:strike/>
                <w:sz w:val="18"/>
                <w:szCs w:val="18"/>
              </w:rPr>
              <w:t>Los textos inglés y francés del Estatuto y Reglamento del Personal serán igualmente auténticos.</w:t>
            </w:r>
            <w:r w:rsidR="00750D81" w:rsidRPr="00D62F0A">
              <w:rPr>
                <w:sz w:val="18"/>
                <w:szCs w:val="18"/>
              </w:rPr>
              <w:t xml:space="preserve">  </w:t>
            </w:r>
            <w:r w:rsidR="000C1F53" w:rsidRPr="00D62F0A">
              <w:rPr>
                <w:sz w:val="18"/>
                <w:szCs w:val="18"/>
              </w:rPr>
              <w:t>En caso de conflicto entre</w:t>
            </w:r>
            <w:r w:rsidR="00750D81" w:rsidRPr="00D62F0A">
              <w:rPr>
                <w:sz w:val="18"/>
                <w:szCs w:val="18"/>
              </w:rPr>
              <w:t xml:space="preserve"> </w:t>
            </w:r>
            <w:r w:rsidR="000C1F53" w:rsidRPr="00D62F0A">
              <w:rPr>
                <w:b/>
                <w:sz w:val="18"/>
                <w:szCs w:val="18"/>
                <w:u w:val="single"/>
              </w:rPr>
              <w:t>el tex</w:t>
            </w:r>
            <w:r w:rsidR="006D11AB" w:rsidRPr="00D62F0A">
              <w:rPr>
                <w:b/>
                <w:sz w:val="18"/>
                <w:szCs w:val="18"/>
                <w:u w:val="single"/>
              </w:rPr>
              <w:t>to</w:t>
            </w:r>
            <w:r w:rsidR="000C1F53" w:rsidRPr="00D62F0A">
              <w:rPr>
                <w:b/>
                <w:sz w:val="18"/>
                <w:szCs w:val="18"/>
                <w:u w:val="single"/>
              </w:rPr>
              <w:t xml:space="preserve"> en inglés y el texto francés del Estatuto y Reglamento del Personal, prevalecerá la versión en lengua inglesa</w:t>
            </w:r>
            <w:r w:rsidR="00750D81" w:rsidRPr="00D62F0A">
              <w:rPr>
                <w:b/>
                <w:sz w:val="18"/>
                <w:szCs w:val="18"/>
                <w:u w:val="single"/>
              </w:rPr>
              <w:t>.</w:t>
            </w:r>
            <w:r w:rsidR="00750D81" w:rsidRPr="00D62F0A">
              <w:rPr>
                <w:sz w:val="18"/>
                <w:szCs w:val="18"/>
              </w:rPr>
              <w:t xml:space="preserve"> </w:t>
            </w:r>
            <w:r w:rsidR="000C1F53" w:rsidRPr="00D62F0A">
              <w:rPr>
                <w:strike/>
                <w:sz w:val="18"/>
                <w:szCs w:val="18"/>
              </w:rPr>
              <w:t>las dos versiones, cuando lo pida la Oficina Internacional se pondrán a disposición los documentos de trabajo del Grupo Consultivo para el Estatuto y Reglamento del Personal (constituido por orden de servicio en 2010).</w:t>
            </w:r>
          </w:p>
        </w:tc>
        <w:tc>
          <w:tcPr>
            <w:tcW w:w="4537" w:type="dxa"/>
            <w:shd w:val="clear" w:color="auto" w:fill="auto"/>
            <w:tcMar>
              <w:top w:w="57" w:type="dxa"/>
              <w:bottom w:w="57" w:type="dxa"/>
            </w:tcMar>
          </w:tcPr>
          <w:p w:rsidR="00750D81" w:rsidRPr="00D62F0A" w:rsidRDefault="00A1358A" w:rsidP="000E2638">
            <w:pPr>
              <w:rPr>
                <w:sz w:val="18"/>
                <w:szCs w:val="18"/>
              </w:rPr>
            </w:pPr>
            <w:r w:rsidRPr="00D62F0A">
              <w:rPr>
                <w:rFonts w:eastAsia="Times New Roman"/>
                <w:bCs/>
                <w:sz w:val="18"/>
                <w:szCs w:val="18"/>
              </w:rPr>
              <w:t>Para precisar el procedimiento en caso de conflicto entre el texto en francés y el texto en inglés</w:t>
            </w:r>
            <w:r w:rsidR="00750D81" w:rsidRPr="00D62F0A">
              <w:rPr>
                <w:rFonts w:eastAsia="Times New Roman"/>
                <w:sz w:val="18"/>
                <w:szCs w:val="18"/>
              </w:rPr>
              <w:t xml:space="preserve">. </w:t>
            </w:r>
            <w:r w:rsidRPr="00D62F0A">
              <w:rPr>
                <w:rFonts w:eastAsia="Times New Roman"/>
                <w:sz w:val="18"/>
                <w:szCs w:val="18"/>
              </w:rPr>
              <w:t>No todo el texto del Estatuto y Reglamento del Personal es fruto del trabajo del Grupo Consultivo</w:t>
            </w:r>
            <w:r w:rsidR="00750D81" w:rsidRPr="00D62F0A">
              <w:rPr>
                <w:rFonts w:eastAsia="Times New Roman"/>
                <w:sz w:val="18"/>
                <w:szCs w:val="18"/>
              </w:rPr>
              <w:t xml:space="preserve">. </w:t>
            </w:r>
            <w:r w:rsidRPr="00D62F0A">
              <w:rPr>
                <w:rFonts w:eastAsia="Times New Roman"/>
                <w:sz w:val="18"/>
                <w:szCs w:val="18"/>
              </w:rPr>
              <w:t xml:space="preserve">En caso de conflicto, el texto redactado originalmente en inglés prevalecerá </w:t>
            </w:r>
            <w:r w:rsidR="000E2638" w:rsidRPr="00D62F0A">
              <w:rPr>
                <w:rFonts w:eastAsia="Times New Roman"/>
                <w:sz w:val="18"/>
                <w:szCs w:val="18"/>
              </w:rPr>
              <w:t xml:space="preserve">respecto a </w:t>
            </w:r>
            <w:r w:rsidRPr="00D62F0A">
              <w:rPr>
                <w:rFonts w:eastAsia="Times New Roman"/>
                <w:sz w:val="18"/>
                <w:szCs w:val="18"/>
              </w:rPr>
              <w:t>la versión en francés</w:t>
            </w:r>
            <w:r w:rsidR="00750D81" w:rsidRPr="00D62F0A">
              <w:rPr>
                <w:rFonts w:eastAsia="Times New Roman"/>
                <w:sz w:val="18"/>
                <w:szCs w:val="18"/>
              </w:rPr>
              <w:t>.</w:t>
            </w:r>
          </w:p>
        </w:tc>
      </w:tr>
      <w:tr w:rsidR="00750D81" w:rsidRPr="00D62F0A" w:rsidTr="00660085">
        <w:trPr>
          <w:trHeight w:val="23"/>
        </w:trPr>
        <w:tc>
          <w:tcPr>
            <w:tcW w:w="1842" w:type="dxa"/>
            <w:shd w:val="clear" w:color="auto" w:fill="auto"/>
            <w:tcMar>
              <w:top w:w="57" w:type="dxa"/>
              <w:bottom w:w="57" w:type="dxa"/>
            </w:tcMar>
          </w:tcPr>
          <w:p w:rsidR="00E13E37" w:rsidRPr="00D62F0A" w:rsidRDefault="00047737" w:rsidP="00660085">
            <w:pPr>
              <w:rPr>
                <w:b/>
                <w:sz w:val="18"/>
                <w:szCs w:val="18"/>
              </w:rPr>
            </w:pPr>
            <w:r w:rsidRPr="00D62F0A">
              <w:rPr>
                <w:b/>
                <w:sz w:val="18"/>
                <w:szCs w:val="18"/>
              </w:rPr>
              <w:t>Ane</w:t>
            </w:r>
            <w:r w:rsidR="00750D81" w:rsidRPr="00D62F0A">
              <w:rPr>
                <w:b/>
                <w:sz w:val="18"/>
                <w:szCs w:val="18"/>
              </w:rPr>
              <w:t>x</w:t>
            </w:r>
            <w:r w:rsidRPr="00D62F0A">
              <w:rPr>
                <w:b/>
                <w:sz w:val="18"/>
                <w:szCs w:val="18"/>
              </w:rPr>
              <w:t>o</w:t>
            </w:r>
            <w:r w:rsidR="00750D81" w:rsidRPr="00D62F0A">
              <w:rPr>
                <w:b/>
                <w:sz w:val="18"/>
                <w:szCs w:val="18"/>
              </w:rPr>
              <w:t xml:space="preserve"> II, </w:t>
            </w:r>
            <w:r w:rsidRPr="00D62F0A">
              <w:rPr>
                <w:b/>
                <w:sz w:val="18"/>
                <w:szCs w:val="18"/>
              </w:rPr>
              <w:t>artículo </w:t>
            </w:r>
            <w:r w:rsidR="00750D81" w:rsidRPr="00D62F0A">
              <w:rPr>
                <w:b/>
                <w:sz w:val="18"/>
                <w:szCs w:val="18"/>
              </w:rPr>
              <w:t>1</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Sueldos</w:t>
            </w:r>
          </w:p>
        </w:tc>
        <w:tc>
          <w:tcPr>
            <w:tcW w:w="4536" w:type="dxa"/>
            <w:shd w:val="clear" w:color="auto" w:fill="auto"/>
            <w:tcMar>
              <w:top w:w="57" w:type="dxa"/>
              <w:bottom w:w="57" w:type="dxa"/>
            </w:tcMar>
          </w:tcPr>
          <w:p w:rsidR="00E13E37" w:rsidRPr="00D62F0A" w:rsidRDefault="004A061F" w:rsidP="003E069C">
            <w:pPr>
              <w:pStyle w:val="Default"/>
              <w:rPr>
                <w:color w:val="auto"/>
                <w:sz w:val="18"/>
                <w:szCs w:val="18"/>
                <w:lang w:val="es-ES"/>
              </w:rPr>
            </w:pPr>
            <w:r w:rsidRPr="00D62F0A">
              <w:rPr>
                <w:color w:val="auto"/>
                <w:sz w:val="18"/>
                <w:szCs w:val="18"/>
                <w:lang w:val="es-ES"/>
              </w:rPr>
              <w:t xml:space="preserve">a) </w:t>
            </w:r>
            <w:r w:rsidR="003E069C" w:rsidRPr="00D62F0A">
              <w:rPr>
                <w:color w:val="auto"/>
                <w:sz w:val="18"/>
                <w:szCs w:val="18"/>
                <w:lang w:val="es-ES"/>
              </w:rPr>
              <w:t>La escala de sueldos correspondiente al Director General será la siguiente:</w:t>
            </w:r>
            <w:r w:rsidR="00750D81" w:rsidRPr="00D62F0A">
              <w:rPr>
                <w:color w:val="auto"/>
                <w:sz w:val="18"/>
                <w:szCs w:val="18"/>
                <w:lang w:val="es-ES"/>
              </w:rPr>
              <w:t xml:space="preserve"> </w:t>
            </w:r>
          </w:p>
          <w:p w:rsidR="00E13E37" w:rsidRPr="00D62F0A" w:rsidRDefault="00750D81" w:rsidP="00660085">
            <w:pPr>
              <w:rPr>
                <w:sz w:val="18"/>
                <w:szCs w:val="18"/>
              </w:rPr>
            </w:pPr>
            <w:r w:rsidRPr="00D62F0A">
              <w:rPr>
                <w:sz w:val="18"/>
                <w:szCs w:val="18"/>
              </w:rPr>
              <w:t>[…]</w:t>
            </w:r>
          </w:p>
          <w:p w:rsidR="00E13E37" w:rsidRPr="00D62F0A" w:rsidRDefault="004A061F" w:rsidP="003E069C">
            <w:pPr>
              <w:rPr>
                <w:sz w:val="18"/>
                <w:szCs w:val="18"/>
              </w:rPr>
            </w:pPr>
            <w:r w:rsidRPr="00D62F0A">
              <w:rPr>
                <w:sz w:val="18"/>
                <w:szCs w:val="18"/>
              </w:rPr>
              <w:t xml:space="preserve">b) </w:t>
            </w:r>
            <w:r w:rsidR="003E069C" w:rsidRPr="00D62F0A">
              <w:rPr>
                <w:sz w:val="18"/>
                <w:szCs w:val="18"/>
              </w:rPr>
              <w:t>La escala de sueldos correspondiente a las categorías de director y superiores se colocará en la Intranet de la OMPI.</w:t>
            </w:r>
          </w:p>
          <w:p w:rsidR="00E13E37" w:rsidRPr="00D62F0A" w:rsidRDefault="004A061F" w:rsidP="003E069C">
            <w:pPr>
              <w:rPr>
                <w:sz w:val="18"/>
                <w:szCs w:val="18"/>
              </w:rPr>
            </w:pPr>
            <w:r w:rsidRPr="00D62F0A">
              <w:rPr>
                <w:sz w:val="18"/>
                <w:szCs w:val="18"/>
              </w:rPr>
              <w:t xml:space="preserve">c) </w:t>
            </w:r>
            <w:r w:rsidR="003E069C" w:rsidRPr="00D62F0A">
              <w:rPr>
                <w:sz w:val="18"/>
                <w:szCs w:val="18"/>
              </w:rPr>
              <w:t>La escala de sueldos correspondiente al personal de la categoría profesional se colocará en la Intranet de la OMPI.</w:t>
            </w:r>
          </w:p>
          <w:p w:rsidR="00E13E37" w:rsidRPr="00D62F0A" w:rsidRDefault="00E13E37" w:rsidP="00660085">
            <w:pPr>
              <w:rPr>
                <w:sz w:val="18"/>
                <w:szCs w:val="18"/>
              </w:rPr>
            </w:pPr>
          </w:p>
          <w:p w:rsidR="00E13E37" w:rsidRPr="00D62F0A" w:rsidRDefault="00E13E37" w:rsidP="00660085">
            <w:pPr>
              <w:rPr>
                <w:sz w:val="18"/>
                <w:szCs w:val="18"/>
              </w:rPr>
            </w:pPr>
          </w:p>
          <w:p w:rsidR="00750D81" w:rsidRPr="00D62F0A" w:rsidRDefault="004A061F" w:rsidP="003E069C">
            <w:pPr>
              <w:rPr>
                <w:sz w:val="18"/>
                <w:szCs w:val="18"/>
              </w:rPr>
            </w:pPr>
            <w:r w:rsidRPr="00D62F0A">
              <w:rPr>
                <w:sz w:val="18"/>
                <w:szCs w:val="18"/>
              </w:rPr>
              <w:t xml:space="preserve">d) </w:t>
            </w:r>
            <w:r w:rsidR="003E069C" w:rsidRPr="00D62F0A">
              <w:rPr>
                <w:sz w:val="18"/>
                <w:szCs w:val="18"/>
              </w:rPr>
              <w:t>Las escalas de sueldos correspondientes al personal de la categoría de servicios generales y al de la categoría de funcionario nacional profesional se colocarán en la Intranet de la OMPI.</w:t>
            </w:r>
          </w:p>
        </w:tc>
        <w:tc>
          <w:tcPr>
            <w:tcW w:w="4536" w:type="dxa"/>
            <w:shd w:val="clear" w:color="auto" w:fill="auto"/>
            <w:tcMar>
              <w:top w:w="57" w:type="dxa"/>
              <w:bottom w:w="57" w:type="dxa"/>
            </w:tcMar>
          </w:tcPr>
          <w:p w:rsidR="00E13E37" w:rsidRPr="00D62F0A" w:rsidRDefault="004A061F" w:rsidP="003E069C">
            <w:pPr>
              <w:pStyle w:val="RegLIST"/>
              <w:numPr>
                <w:ilvl w:val="0"/>
                <w:numId w:val="0"/>
              </w:numPr>
              <w:tabs>
                <w:tab w:val="left" w:pos="567"/>
              </w:tabs>
              <w:spacing w:after="0"/>
              <w:rPr>
                <w:strike/>
                <w:sz w:val="18"/>
                <w:szCs w:val="18"/>
                <w:lang w:val="es-ES"/>
              </w:rPr>
            </w:pPr>
            <w:r w:rsidRPr="00D62F0A">
              <w:rPr>
                <w:strike/>
                <w:sz w:val="18"/>
                <w:szCs w:val="18"/>
                <w:lang w:val="es-ES"/>
              </w:rPr>
              <w:t xml:space="preserve">a) </w:t>
            </w:r>
            <w:r w:rsidR="003E069C" w:rsidRPr="00D62F0A">
              <w:rPr>
                <w:strike/>
                <w:sz w:val="18"/>
                <w:szCs w:val="18"/>
                <w:lang w:val="es-ES"/>
              </w:rPr>
              <w:t>La escala de sueldos correspondiente al Director General será la siguiente:</w:t>
            </w:r>
          </w:p>
          <w:p w:rsidR="00E13E37" w:rsidRPr="00D62F0A" w:rsidRDefault="00E13E37" w:rsidP="00660085">
            <w:pPr>
              <w:pStyle w:val="RegLIST"/>
              <w:numPr>
                <w:ilvl w:val="0"/>
                <w:numId w:val="0"/>
              </w:numPr>
              <w:tabs>
                <w:tab w:val="left" w:pos="567"/>
              </w:tabs>
              <w:spacing w:after="0"/>
              <w:rPr>
                <w:strike/>
                <w:sz w:val="18"/>
                <w:szCs w:val="18"/>
                <w:lang w:val="es-ES"/>
              </w:rPr>
            </w:pPr>
          </w:p>
          <w:p w:rsidR="00E13E37" w:rsidRPr="00D62F0A" w:rsidRDefault="00750D81" w:rsidP="00660085">
            <w:pPr>
              <w:rPr>
                <w:strike/>
                <w:sz w:val="18"/>
                <w:szCs w:val="18"/>
              </w:rPr>
            </w:pPr>
            <w:r w:rsidRPr="00D62F0A">
              <w:rPr>
                <w:strike/>
                <w:sz w:val="18"/>
                <w:szCs w:val="18"/>
              </w:rPr>
              <w:t>b)</w:t>
            </w:r>
            <w:r w:rsidRPr="00D62F0A">
              <w:rPr>
                <w:sz w:val="18"/>
                <w:szCs w:val="18"/>
              </w:rPr>
              <w:t xml:space="preserve"> </w:t>
            </w:r>
            <w:r w:rsidR="00047737" w:rsidRPr="00D62F0A">
              <w:rPr>
                <w:sz w:val="18"/>
                <w:szCs w:val="18"/>
              </w:rPr>
              <w:t>La</w:t>
            </w:r>
            <w:r w:rsidR="00047737" w:rsidRPr="00D62F0A">
              <w:rPr>
                <w:b/>
                <w:sz w:val="18"/>
                <w:szCs w:val="18"/>
                <w:u w:val="single"/>
              </w:rPr>
              <w:t>s</w:t>
            </w:r>
            <w:r w:rsidR="00047737" w:rsidRPr="00D62F0A">
              <w:rPr>
                <w:sz w:val="18"/>
                <w:szCs w:val="18"/>
              </w:rPr>
              <w:t xml:space="preserve"> escala</w:t>
            </w:r>
            <w:r w:rsidR="00047737" w:rsidRPr="00D62F0A">
              <w:rPr>
                <w:b/>
                <w:sz w:val="18"/>
                <w:szCs w:val="18"/>
                <w:u w:val="single"/>
              </w:rPr>
              <w:t>s</w:t>
            </w:r>
            <w:r w:rsidR="00047737" w:rsidRPr="00D62F0A">
              <w:rPr>
                <w:sz w:val="18"/>
                <w:szCs w:val="18"/>
              </w:rPr>
              <w:t xml:space="preserve"> de sueldos</w:t>
            </w:r>
            <w:r w:rsidRPr="00D62F0A">
              <w:rPr>
                <w:sz w:val="18"/>
                <w:szCs w:val="18"/>
              </w:rPr>
              <w:t xml:space="preserve"> </w:t>
            </w:r>
            <w:r w:rsidR="00047737" w:rsidRPr="00D62F0A">
              <w:rPr>
                <w:sz w:val="18"/>
                <w:szCs w:val="18"/>
              </w:rPr>
              <w:t>correspondiente</w:t>
            </w:r>
            <w:r w:rsidR="00873702" w:rsidRPr="00D62F0A">
              <w:rPr>
                <w:b/>
                <w:sz w:val="18"/>
                <w:szCs w:val="18"/>
                <w:u w:val="single"/>
              </w:rPr>
              <w:t>s</w:t>
            </w:r>
            <w:r w:rsidR="00873702" w:rsidRPr="00D62F0A">
              <w:rPr>
                <w:sz w:val="18"/>
                <w:szCs w:val="18"/>
              </w:rPr>
              <w:t xml:space="preserve"> a</w:t>
            </w:r>
            <w:r w:rsidR="00873702" w:rsidRPr="00D62F0A">
              <w:rPr>
                <w:b/>
                <w:sz w:val="18"/>
                <w:szCs w:val="18"/>
                <w:u w:val="single"/>
              </w:rPr>
              <w:t>l</w:t>
            </w:r>
            <w:r w:rsidR="00604D3B" w:rsidRPr="00D62F0A">
              <w:rPr>
                <w:b/>
                <w:sz w:val="18"/>
                <w:szCs w:val="18"/>
                <w:u w:val="single"/>
              </w:rPr>
              <w:t xml:space="preserve"> </w:t>
            </w:r>
            <w:r w:rsidRPr="00D62F0A">
              <w:rPr>
                <w:b/>
                <w:sz w:val="18"/>
                <w:szCs w:val="18"/>
                <w:u w:val="single"/>
              </w:rPr>
              <w:t xml:space="preserve">Director General </w:t>
            </w:r>
            <w:r w:rsidR="00604D3B" w:rsidRPr="00D62F0A">
              <w:rPr>
                <w:b/>
                <w:sz w:val="18"/>
                <w:szCs w:val="18"/>
                <w:u w:val="single"/>
              </w:rPr>
              <w:t xml:space="preserve">y </w:t>
            </w:r>
            <w:r w:rsidR="00D47796" w:rsidRPr="00D62F0A">
              <w:rPr>
                <w:b/>
                <w:sz w:val="18"/>
                <w:szCs w:val="18"/>
                <w:u w:val="single"/>
              </w:rPr>
              <w:t>a los funcionarios</w:t>
            </w:r>
            <w:r w:rsidR="00604D3B" w:rsidRPr="00D62F0A">
              <w:rPr>
                <w:b/>
                <w:sz w:val="18"/>
                <w:szCs w:val="18"/>
                <w:u w:val="single"/>
              </w:rPr>
              <w:t xml:space="preserve"> nombrado</w:t>
            </w:r>
            <w:r w:rsidR="00D47796" w:rsidRPr="00D62F0A">
              <w:rPr>
                <w:b/>
                <w:sz w:val="18"/>
                <w:szCs w:val="18"/>
                <w:u w:val="single"/>
              </w:rPr>
              <w:t>s</w:t>
            </w:r>
            <w:r w:rsidR="00604D3B" w:rsidRPr="00D62F0A">
              <w:rPr>
                <w:b/>
                <w:sz w:val="18"/>
                <w:szCs w:val="18"/>
                <w:u w:val="single"/>
              </w:rPr>
              <w:t xml:space="preserve"> en</w:t>
            </w:r>
            <w:r w:rsidR="00873702" w:rsidRPr="00D62F0A">
              <w:rPr>
                <w:strike/>
                <w:sz w:val="18"/>
                <w:szCs w:val="18"/>
              </w:rPr>
              <w:t>a</w:t>
            </w:r>
            <w:r w:rsidR="00873702" w:rsidRPr="00D62F0A">
              <w:rPr>
                <w:sz w:val="18"/>
                <w:szCs w:val="18"/>
              </w:rPr>
              <w:t xml:space="preserve"> las categorías de director y superiores</w:t>
            </w:r>
            <w:r w:rsidR="00873702" w:rsidRPr="00D62F0A">
              <w:rPr>
                <w:strike/>
                <w:sz w:val="18"/>
                <w:szCs w:val="18"/>
              </w:rPr>
              <w:t xml:space="preserve"> se colocará en la Intranet de la OMPI</w:t>
            </w:r>
          </w:p>
          <w:p w:rsidR="00E13E37" w:rsidRPr="00D62F0A" w:rsidRDefault="004A061F" w:rsidP="003E069C">
            <w:pPr>
              <w:rPr>
                <w:strike/>
                <w:sz w:val="18"/>
                <w:szCs w:val="18"/>
              </w:rPr>
            </w:pPr>
            <w:r w:rsidRPr="00D62F0A">
              <w:rPr>
                <w:strike/>
                <w:sz w:val="18"/>
                <w:szCs w:val="18"/>
              </w:rPr>
              <w:t xml:space="preserve">c) </w:t>
            </w:r>
            <w:r w:rsidR="003E069C" w:rsidRPr="00D62F0A">
              <w:rPr>
                <w:strike/>
                <w:sz w:val="18"/>
                <w:szCs w:val="18"/>
              </w:rPr>
              <w:t>La escala de sueldos correspondiente al personal de</w:t>
            </w:r>
            <w:r w:rsidR="00604D3B" w:rsidRPr="00D62F0A">
              <w:rPr>
                <w:b/>
                <w:sz w:val="18"/>
                <w:szCs w:val="18"/>
                <w:u w:val="single"/>
              </w:rPr>
              <w:t>, en</w:t>
            </w:r>
            <w:r w:rsidR="00604D3B" w:rsidRPr="00D62F0A">
              <w:rPr>
                <w:sz w:val="18"/>
                <w:szCs w:val="18"/>
              </w:rPr>
              <w:t xml:space="preserve"> </w:t>
            </w:r>
            <w:r w:rsidR="003E069C" w:rsidRPr="00D62F0A">
              <w:rPr>
                <w:sz w:val="18"/>
                <w:szCs w:val="18"/>
              </w:rPr>
              <w:t>la categoría profesional</w:t>
            </w:r>
            <w:r w:rsidR="003E069C" w:rsidRPr="00D62F0A">
              <w:rPr>
                <w:strike/>
                <w:sz w:val="18"/>
                <w:szCs w:val="18"/>
              </w:rPr>
              <w:t xml:space="preserve"> se colocará en la Intranet de la OMPI.</w:t>
            </w:r>
          </w:p>
          <w:p w:rsidR="00E13E37" w:rsidRPr="00D62F0A" w:rsidRDefault="00E13E37" w:rsidP="00660085">
            <w:pPr>
              <w:rPr>
                <w:strike/>
                <w:sz w:val="18"/>
                <w:szCs w:val="18"/>
              </w:rPr>
            </w:pPr>
          </w:p>
          <w:p w:rsidR="00750D81" w:rsidRPr="00D62F0A" w:rsidRDefault="00750D81" w:rsidP="00604D3B">
            <w:pPr>
              <w:pStyle w:val="RegLIST"/>
              <w:numPr>
                <w:ilvl w:val="0"/>
                <w:numId w:val="0"/>
              </w:numPr>
              <w:tabs>
                <w:tab w:val="left" w:pos="567"/>
              </w:tabs>
              <w:spacing w:after="0"/>
              <w:rPr>
                <w:sz w:val="18"/>
                <w:szCs w:val="18"/>
                <w:lang w:val="es-ES"/>
              </w:rPr>
            </w:pPr>
            <w:r w:rsidRPr="00D62F0A">
              <w:rPr>
                <w:strike/>
                <w:sz w:val="18"/>
                <w:szCs w:val="18"/>
                <w:lang w:val="es-ES"/>
              </w:rPr>
              <w:t xml:space="preserve">d) </w:t>
            </w:r>
            <w:r w:rsidR="008B25AF" w:rsidRPr="00D62F0A">
              <w:rPr>
                <w:strike/>
                <w:sz w:val="18"/>
                <w:szCs w:val="18"/>
                <w:lang w:val="es-ES"/>
              </w:rPr>
              <w:t>Las escalas de sueld</w:t>
            </w:r>
            <w:r w:rsidR="00604D3B" w:rsidRPr="00D62F0A">
              <w:rPr>
                <w:strike/>
                <w:sz w:val="18"/>
                <w:szCs w:val="18"/>
                <w:lang w:val="es-ES"/>
              </w:rPr>
              <w:t>os correspondientes al</w:t>
            </w:r>
            <w:r w:rsidRPr="00D62F0A">
              <w:rPr>
                <w:b/>
                <w:sz w:val="18"/>
                <w:szCs w:val="18"/>
                <w:u w:val="single"/>
                <w:lang w:val="es-ES"/>
              </w:rPr>
              <w:t xml:space="preserve">, </w:t>
            </w:r>
            <w:r w:rsidR="00604D3B" w:rsidRPr="00D62F0A">
              <w:rPr>
                <w:b/>
                <w:sz w:val="18"/>
                <w:szCs w:val="18"/>
                <w:u w:val="single"/>
                <w:lang w:val="es-ES"/>
              </w:rPr>
              <w:t>en la categoría de funcionario nacional profesional y</w:t>
            </w:r>
            <w:r w:rsidRPr="00D62F0A">
              <w:rPr>
                <w:sz w:val="18"/>
                <w:szCs w:val="18"/>
                <w:lang w:val="es-ES"/>
              </w:rPr>
              <w:t xml:space="preserve"> </w:t>
            </w:r>
            <w:r w:rsidR="00604D3B" w:rsidRPr="00D62F0A">
              <w:rPr>
                <w:b/>
                <w:sz w:val="18"/>
                <w:szCs w:val="18"/>
                <w:u w:val="single"/>
                <w:lang w:val="es-ES"/>
              </w:rPr>
              <w:t>en</w:t>
            </w:r>
            <w:r w:rsidR="00604D3B" w:rsidRPr="00D62F0A">
              <w:rPr>
                <w:strike/>
                <w:sz w:val="18"/>
                <w:szCs w:val="18"/>
                <w:lang w:val="es-ES"/>
              </w:rPr>
              <w:t>personal de</w:t>
            </w:r>
            <w:r w:rsidR="00604D3B" w:rsidRPr="00D62F0A">
              <w:rPr>
                <w:sz w:val="18"/>
                <w:szCs w:val="18"/>
                <w:lang w:val="es-ES"/>
              </w:rPr>
              <w:t xml:space="preserve"> la categoría de servicios generales</w:t>
            </w:r>
            <w:r w:rsidR="00604D3B" w:rsidRPr="00D62F0A">
              <w:rPr>
                <w:strike/>
                <w:sz w:val="18"/>
                <w:szCs w:val="18"/>
                <w:lang w:val="es-ES"/>
              </w:rPr>
              <w:t xml:space="preserve"> y al de la categoría de funcionario nacional profesional</w:t>
            </w:r>
            <w:r w:rsidR="00604D3B" w:rsidRPr="00D62F0A">
              <w:rPr>
                <w:sz w:val="18"/>
                <w:szCs w:val="18"/>
                <w:lang w:val="es-ES"/>
              </w:rPr>
              <w:t xml:space="preserve"> se colocarán en la Intranet de la OMPI</w:t>
            </w:r>
            <w:r w:rsidRPr="00D62F0A">
              <w:rPr>
                <w:sz w:val="18"/>
                <w:szCs w:val="18"/>
                <w:lang w:val="es-ES"/>
              </w:rPr>
              <w:t>.</w:t>
            </w:r>
          </w:p>
        </w:tc>
        <w:tc>
          <w:tcPr>
            <w:tcW w:w="4537" w:type="dxa"/>
            <w:shd w:val="clear" w:color="auto" w:fill="auto"/>
            <w:tcMar>
              <w:top w:w="57" w:type="dxa"/>
              <w:bottom w:w="57" w:type="dxa"/>
            </w:tcMar>
          </w:tcPr>
          <w:p w:rsidR="00750D81" w:rsidRPr="00D62F0A" w:rsidRDefault="000E2638" w:rsidP="008B5A12">
            <w:pPr>
              <w:rPr>
                <w:sz w:val="18"/>
                <w:szCs w:val="18"/>
              </w:rPr>
            </w:pPr>
            <w:r w:rsidRPr="00D62F0A">
              <w:rPr>
                <w:sz w:val="18"/>
                <w:szCs w:val="18"/>
              </w:rPr>
              <w:t>Simplificación</w:t>
            </w:r>
            <w:r w:rsidR="00750D81" w:rsidRPr="00D62F0A">
              <w:rPr>
                <w:sz w:val="18"/>
                <w:szCs w:val="18"/>
              </w:rPr>
              <w:t xml:space="preserve">. </w:t>
            </w:r>
            <w:r w:rsidRPr="00D62F0A">
              <w:rPr>
                <w:sz w:val="18"/>
                <w:szCs w:val="18"/>
              </w:rPr>
              <w:t>Para evitar tener que modificar el Estatuto y Reglamento del Personal cada vez que se revis</w:t>
            </w:r>
            <w:r w:rsidR="008B5A12" w:rsidRPr="00D62F0A">
              <w:rPr>
                <w:sz w:val="18"/>
                <w:szCs w:val="18"/>
              </w:rPr>
              <w:t>e</w:t>
            </w:r>
            <w:r w:rsidRPr="00D62F0A">
              <w:rPr>
                <w:sz w:val="18"/>
                <w:szCs w:val="18"/>
              </w:rPr>
              <w:t xml:space="preserve"> la escala de sueldos</w:t>
            </w:r>
            <w:r w:rsidR="00750D81" w:rsidRPr="00D62F0A">
              <w:rPr>
                <w:sz w:val="18"/>
                <w:szCs w:val="18"/>
              </w:rPr>
              <w:t>.</w:t>
            </w:r>
          </w:p>
        </w:tc>
      </w:tr>
      <w:tr w:rsidR="00750D81" w:rsidRPr="00D62F0A" w:rsidTr="00660085">
        <w:trPr>
          <w:trHeight w:val="23"/>
        </w:trPr>
        <w:tc>
          <w:tcPr>
            <w:tcW w:w="1842" w:type="dxa"/>
            <w:shd w:val="clear" w:color="auto" w:fill="auto"/>
            <w:tcMar>
              <w:top w:w="57" w:type="dxa"/>
              <w:bottom w:w="57" w:type="dxa"/>
            </w:tcMar>
          </w:tcPr>
          <w:p w:rsidR="00E13E37" w:rsidRPr="00D62F0A" w:rsidRDefault="000D3F1D" w:rsidP="003E069C">
            <w:pPr>
              <w:rPr>
                <w:b/>
                <w:sz w:val="18"/>
                <w:szCs w:val="18"/>
              </w:rPr>
            </w:pPr>
            <w:r w:rsidRPr="00D62F0A">
              <w:rPr>
                <w:b/>
                <w:sz w:val="18"/>
                <w:szCs w:val="18"/>
              </w:rPr>
              <w:t xml:space="preserve">Anexo </w:t>
            </w:r>
            <w:r w:rsidR="003E069C" w:rsidRPr="00D62F0A">
              <w:rPr>
                <w:b/>
                <w:sz w:val="18"/>
                <w:szCs w:val="18"/>
              </w:rPr>
              <w:t>VI</w:t>
            </w:r>
          </w:p>
          <w:p w:rsidR="00E13E37" w:rsidRPr="00D62F0A" w:rsidRDefault="00E13E37" w:rsidP="00660085">
            <w:pPr>
              <w:rPr>
                <w:sz w:val="18"/>
                <w:szCs w:val="18"/>
              </w:rPr>
            </w:pPr>
          </w:p>
          <w:p w:rsidR="00750D81" w:rsidRPr="00D62F0A" w:rsidRDefault="000D3F1D" w:rsidP="003E069C">
            <w:pPr>
              <w:rPr>
                <w:sz w:val="18"/>
                <w:szCs w:val="18"/>
              </w:rPr>
            </w:pPr>
            <w:r w:rsidRPr="00D62F0A">
              <w:rPr>
                <w:sz w:val="18"/>
                <w:szCs w:val="18"/>
              </w:rPr>
              <w:t>Cómputo de los plazos a efectos del Capítulo X y el Capítulo XI</w:t>
            </w:r>
          </w:p>
        </w:tc>
        <w:tc>
          <w:tcPr>
            <w:tcW w:w="4536" w:type="dxa"/>
            <w:shd w:val="clear" w:color="auto" w:fill="auto"/>
            <w:tcMar>
              <w:top w:w="57" w:type="dxa"/>
              <w:bottom w:w="57" w:type="dxa"/>
            </w:tcMar>
          </w:tcPr>
          <w:p w:rsidR="00750D81" w:rsidRPr="00D62F0A" w:rsidRDefault="00750D81" w:rsidP="00660085">
            <w:pPr>
              <w:rPr>
                <w:sz w:val="18"/>
                <w:szCs w:val="18"/>
              </w:rPr>
            </w:pPr>
          </w:p>
        </w:tc>
        <w:tc>
          <w:tcPr>
            <w:tcW w:w="4536" w:type="dxa"/>
            <w:shd w:val="clear" w:color="auto" w:fill="auto"/>
            <w:tcMar>
              <w:top w:w="57" w:type="dxa"/>
              <w:bottom w:w="57" w:type="dxa"/>
            </w:tcMar>
          </w:tcPr>
          <w:p w:rsidR="00E13E37" w:rsidRPr="00D62F0A" w:rsidRDefault="004869C7" w:rsidP="00660085">
            <w:pPr>
              <w:rPr>
                <w:b/>
                <w:sz w:val="18"/>
                <w:szCs w:val="18"/>
              </w:rPr>
            </w:pPr>
            <w:r w:rsidRPr="00D62F0A">
              <w:rPr>
                <w:b/>
                <w:i/>
                <w:sz w:val="18"/>
                <w:szCs w:val="18"/>
              </w:rPr>
              <w:t>Nuevo</w:t>
            </w:r>
            <w:r w:rsidR="00750D81" w:rsidRPr="00D62F0A">
              <w:rPr>
                <w:b/>
                <w:sz w:val="18"/>
                <w:szCs w:val="18"/>
              </w:rPr>
              <w:t xml:space="preserve"> </w:t>
            </w:r>
            <w:r w:rsidRPr="00D62F0A">
              <w:rPr>
                <w:b/>
                <w:sz w:val="18"/>
                <w:szCs w:val="18"/>
              </w:rPr>
              <w:t xml:space="preserve">párrafo </w:t>
            </w:r>
            <w:r w:rsidR="00750D81" w:rsidRPr="00D62F0A">
              <w:rPr>
                <w:b/>
                <w:sz w:val="18"/>
                <w:szCs w:val="18"/>
              </w:rPr>
              <w:t>d)</w:t>
            </w:r>
          </w:p>
          <w:p w:rsidR="00E13E37" w:rsidRPr="00D62F0A" w:rsidRDefault="00E13E37" w:rsidP="00660085">
            <w:pPr>
              <w:rPr>
                <w:b/>
                <w:sz w:val="18"/>
                <w:szCs w:val="18"/>
              </w:rPr>
            </w:pPr>
          </w:p>
          <w:p w:rsidR="00750D81" w:rsidRPr="00D62F0A" w:rsidRDefault="00750D81" w:rsidP="007629FB">
            <w:pPr>
              <w:rPr>
                <w:b/>
                <w:sz w:val="18"/>
                <w:szCs w:val="18"/>
                <w:u w:val="single"/>
              </w:rPr>
            </w:pPr>
            <w:r w:rsidRPr="00D62F0A">
              <w:rPr>
                <w:b/>
                <w:sz w:val="18"/>
                <w:szCs w:val="18"/>
                <w:u w:val="single"/>
              </w:rPr>
              <w:t xml:space="preserve">d) </w:t>
            </w:r>
            <w:r w:rsidR="008A0062" w:rsidRPr="00D62F0A">
              <w:rPr>
                <w:b/>
                <w:sz w:val="18"/>
                <w:szCs w:val="18"/>
                <w:u w:val="single"/>
              </w:rPr>
              <w:t xml:space="preserve">En caso de suspensión de un plazo, el período de suspensión no se </w:t>
            </w:r>
            <w:r w:rsidR="00D70D6A" w:rsidRPr="00D62F0A">
              <w:rPr>
                <w:b/>
                <w:sz w:val="18"/>
                <w:szCs w:val="18"/>
                <w:u w:val="single"/>
              </w:rPr>
              <w:t>tendrá en cuenta para</w:t>
            </w:r>
            <w:r w:rsidR="008A0062" w:rsidRPr="00D62F0A">
              <w:rPr>
                <w:b/>
                <w:sz w:val="18"/>
                <w:szCs w:val="18"/>
                <w:u w:val="single"/>
              </w:rPr>
              <w:t xml:space="preserve"> el cómputo de los plazos</w:t>
            </w:r>
            <w:r w:rsidRPr="00D62F0A">
              <w:rPr>
                <w:b/>
                <w:sz w:val="18"/>
                <w:szCs w:val="18"/>
                <w:u w:val="single"/>
              </w:rPr>
              <w:t xml:space="preserve">. </w:t>
            </w:r>
            <w:r w:rsidR="008A0062" w:rsidRPr="00D62F0A">
              <w:rPr>
                <w:b/>
                <w:sz w:val="18"/>
                <w:szCs w:val="18"/>
                <w:u w:val="single"/>
              </w:rPr>
              <w:t>Ejemplo</w:t>
            </w:r>
            <w:r w:rsidRPr="00D62F0A">
              <w:rPr>
                <w:b/>
                <w:sz w:val="18"/>
                <w:szCs w:val="18"/>
                <w:u w:val="single"/>
              </w:rPr>
              <w:t xml:space="preserve">: </w:t>
            </w:r>
            <w:r w:rsidR="008A0062" w:rsidRPr="00D62F0A">
              <w:rPr>
                <w:b/>
                <w:sz w:val="18"/>
                <w:szCs w:val="18"/>
                <w:u w:val="single"/>
              </w:rPr>
              <w:t>un funcionario interpone una apelación ante la Junta de Apelación</w:t>
            </w:r>
            <w:r w:rsidRPr="00D62F0A">
              <w:rPr>
                <w:b/>
                <w:sz w:val="18"/>
                <w:szCs w:val="18"/>
                <w:u w:val="single"/>
              </w:rPr>
              <w:t xml:space="preserve">. </w:t>
            </w:r>
            <w:r w:rsidR="008A0062" w:rsidRPr="00D62F0A">
              <w:rPr>
                <w:b/>
                <w:sz w:val="18"/>
                <w:szCs w:val="18"/>
                <w:u w:val="single"/>
              </w:rPr>
              <w:t xml:space="preserve">La respuesta del </w:t>
            </w:r>
            <w:r w:rsidRPr="00D62F0A">
              <w:rPr>
                <w:b/>
                <w:sz w:val="18"/>
                <w:szCs w:val="18"/>
                <w:u w:val="single"/>
              </w:rPr>
              <w:t>Director General</w:t>
            </w:r>
            <w:r w:rsidR="008A0062" w:rsidRPr="00D62F0A">
              <w:rPr>
                <w:b/>
                <w:sz w:val="18"/>
                <w:szCs w:val="18"/>
                <w:u w:val="single"/>
              </w:rPr>
              <w:t xml:space="preserve"> a la apelación se recibe el 15 de diciembre</w:t>
            </w:r>
            <w:r w:rsidRPr="00D62F0A">
              <w:rPr>
                <w:b/>
                <w:sz w:val="18"/>
                <w:szCs w:val="18"/>
                <w:u w:val="single"/>
              </w:rPr>
              <w:t xml:space="preserve">. </w:t>
            </w:r>
            <w:r w:rsidR="008A0062" w:rsidRPr="00D62F0A">
              <w:rPr>
                <w:b/>
                <w:sz w:val="18"/>
                <w:szCs w:val="18"/>
                <w:u w:val="single"/>
              </w:rPr>
              <w:t>La réplica debe enviarse normalmente en un plazo de 30 días naturales</w:t>
            </w:r>
            <w:r w:rsidRPr="00D62F0A">
              <w:rPr>
                <w:b/>
                <w:sz w:val="18"/>
                <w:szCs w:val="18"/>
                <w:u w:val="single"/>
              </w:rPr>
              <w:t xml:space="preserve">, </w:t>
            </w:r>
            <w:r w:rsidR="008A0062" w:rsidRPr="00D62F0A">
              <w:rPr>
                <w:b/>
                <w:sz w:val="18"/>
                <w:szCs w:val="18"/>
                <w:u w:val="single"/>
              </w:rPr>
              <w:t xml:space="preserve">esto es, hasta el 14 de enero del </w:t>
            </w:r>
            <w:r w:rsidR="008A0062" w:rsidRPr="00D62F0A">
              <w:rPr>
                <w:b/>
                <w:sz w:val="18"/>
                <w:szCs w:val="18"/>
                <w:u w:val="single"/>
              </w:rPr>
              <w:lastRenderedPageBreak/>
              <w:t xml:space="preserve">siguiente año civil </w:t>
            </w:r>
            <w:r w:rsidRPr="00D62F0A">
              <w:rPr>
                <w:b/>
                <w:sz w:val="18"/>
                <w:szCs w:val="18"/>
                <w:u w:val="single"/>
              </w:rPr>
              <w:t>(</w:t>
            </w:r>
            <w:r w:rsidR="008A0062" w:rsidRPr="00D62F0A">
              <w:rPr>
                <w:b/>
                <w:sz w:val="18"/>
                <w:szCs w:val="18"/>
                <w:u w:val="single"/>
              </w:rPr>
              <w:t>regla 11.5.3.</w:t>
            </w:r>
            <w:r w:rsidRPr="00D62F0A">
              <w:rPr>
                <w:b/>
                <w:sz w:val="18"/>
                <w:szCs w:val="18"/>
                <w:u w:val="single"/>
              </w:rPr>
              <w:t xml:space="preserve">g)). </w:t>
            </w:r>
            <w:r w:rsidR="008A0062" w:rsidRPr="00D62F0A">
              <w:rPr>
                <w:b/>
                <w:sz w:val="18"/>
                <w:szCs w:val="18"/>
                <w:u w:val="single"/>
              </w:rPr>
              <w:t>Sin embargo, la Junta de Apelación tiene un período de descanso anual durante el período de vacaciones</w:t>
            </w:r>
            <w:r w:rsidR="00D70D6A" w:rsidRPr="00D62F0A">
              <w:rPr>
                <w:b/>
                <w:sz w:val="18"/>
                <w:szCs w:val="18"/>
                <w:u w:val="single"/>
              </w:rPr>
              <w:t>,</w:t>
            </w:r>
            <w:r w:rsidR="008A0062" w:rsidRPr="00D62F0A">
              <w:rPr>
                <w:b/>
                <w:sz w:val="18"/>
                <w:szCs w:val="18"/>
                <w:u w:val="single"/>
              </w:rPr>
              <w:t xml:space="preserve"> comprendido entre el 24 de diciembre y el 4 de enero (12 días naturales</w:t>
            </w:r>
            <w:r w:rsidRPr="00D62F0A">
              <w:rPr>
                <w:b/>
                <w:sz w:val="18"/>
                <w:szCs w:val="18"/>
                <w:u w:val="single"/>
              </w:rPr>
              <w:t>)</w:t>
            </w:r>
            <w:r w:rsidR="00D70D6A" w:rsidRPr="00D62F0A">
              <w:rPr>
                <w:b/>
                <w:sz w:val="18"/>
                <w:szCs w:val="18"/>
                <w:u w:val="single"/>
              </w:rPr>
              <w:t>,</w:t>
            </w:r>
            <w:r w:rsidRPr="00D62F0A">
              <w:rPr>
                <w:b/>
                <w:sz w:val="18"/>
                <w:szCs w:val="18"/>
                <w:u w:val="single"/>
              </w:rPr>
              <w:t xml:space="preserve"> </w:t>
            </w:r>
            <w:r w:rsidR="008A0062" w:rsidRPr="00D62F0A">
              <w:rPr>
                <w:b/>
                <w:sz w:val="18"/>
                <w:szCs w:val="18"/>
                <w:u w:val="single"/>
              </w:rPr>
              <w:t xml:space="preserve">y durante </w:t>
            </w:r>
            <w:r w:rsidR="00D70D6A" w:rsidRPr="00D62F0A">
              <w:rPr>
                <w:b/>
                <w:sz w:val="18"/>
                <w:szCs w:val="18"/>
                <w:u w:val="single"/>
              </w:rPr>
              <w:t>dicho</w:t>
            </w:r>
            <w:r w:rsidR="008A0062" w:rsidRPr="00D62F0A">
              <w:rPr>
                <w:b/>
                <w:sz w:val="18"/>
                <w:szCs w:val="18"/>
                <w:u w:val="single"/>
              </w:rPr>
              <w:t xml:space="preserve"> período de descanso de la Junta de Apelación quedarán suspendidos todos los plazos establecidos ante la misma </w:t>
            </w:r>
            <w:r w:rsidRPr="00D62F0A">
              <w:rPr>
                <w:b/>
                <w:sz w:val="18"/>
                <w:szCs w:val="18"/>
                <w:u w:val="single"/>
              </w:rPr>
              <w:t>(</w:t>
            </w:r>
            <w:r w:rsidR="008A0062" w:rsidRPr="00D62F0A">
              <w:rPr>
                <w:b/>
                <w:sz w:val="18"/>
                <w:szCs w:val="18"/>
                <w:u w:val="single"/>
              </w:rPr>
              <w:t>regla 11.5.1.</w:t>
            </w:r>
            <w:r w:rsidRPr="00D62F0A">
              <w:rPr>
                <w:b/>
                <w:sz w:val="18"/>
                <w:szCs w:val="18"/>
                <w:u w:val="single"/>
              </w:rPr>
              <w:t xml:space="preserve">l)). </w:t>
            </w:r>
            <w:r w:rsidR="008A0062" w:rsidRPr="00D62F0A">
              <w:rPr>
                <w:b/>
                <w:sz w:val="18"/>
                <w:szCs w:val="18"/>
                <w:u w:val="single"/>
              </w:rPr>
              <w:t>E</w:t>
            </w:r>
            <w:r w:rsidR="00D70D6A" w:rsidRPr="00D62F0A">
              <w:rPr>
                <w:b/>
                <w:sz w:val="18"/>
                <w:szCs w:val="18"/>
                <w:u w:val="single"/>
              </w:rPr>
              <w:t>n</w:t>
            </w:r>
            <w:r w:rsidR="008A0062" w:rsidRPr="00D62F0A">
              <w:rPr>
                <w:b/>
                <w:sz w:val="18"/>
                <w:szCs w:val="18"/>
                <w:u w:val="single"/>
              </w:rPr>
              <w:t xml:space="preserve"> </w:t>
            </w:r>
            <w:r w:rsidR="007629FB" w:rsidRPr="00D62F0A">
              <w:rPr>
                <w:b/>
                <w:sz w:val="18"/>
                <w:szCs w:val="18"/>
                <w:u w:val="single"/>
              </w:rPr>
              <w:t>este</w:t>
            </w:r>
            <w:r w:rsidR="008A0062" w:rsidRPr="00D62F0A">
              <w:rPr>
                <w:b/>
                <w:sz w:val="18"/>
                <w:szCs w:val="18"/>
                <w:u w:val="single"/>
              </w:rPr>
              <w:t xml:space="preserve"> caso, el plazo para la presentación de la réplica se amplía en 12 días naturales</w:t>
            </w:r>
            <w:r w:rsidRPr="00D62F0A">
              <w:rPr>
                <w:b/>
                <w:sz w:val="18"/>
                <w:szCs w:val="18"/>
                <w:u w:val="single"/>
              </w:rPr>
              <w:t xml:space="preserve"> (</w:t>
            </w:r>
            <w:r w:rsidR="008A0062" w:rsidRPr="00D62F0A">
              <w:rPr>
                <w:b/>
                <w:sz w:val="18"/>
                <w:szCs w:val="18"/>
                <w:u w:val="single"/>
              </w:rPr>
              <w:t>a saber, la duración del período de descanso</w:t>
            </w:r>
            <w:r w:rsidRPr="00D62F0A">
              <w:rPr>
                <w:b/>
                <w:sz w:val="18"/>
                <w:szCs w:val="18"/>
                <w:u w:val="single"/>
              </w:rPr>
              <w:t>)</w:t>
            </w:r>
            <w:r w:rsidR="008A0062" w:rsidRPr="00D62F0A">
              <w:rPr>
                <w:b/>
                <w:sz w:val="18"/>
                <w:szCs w:val="18"/>
                <w:u w:val="single"/>
              </w:rPr>
              <w:t>, por lo que la réplica deberá presentarse antes del 26 de enero del siguiente año civil</w:t>
            </w:r>
            <w:r w:rsidRPr="00D62F0A">
              <w:rPr>
                <w:b/>
                <w:sz w:val="18"/>
                <w:szCs w:val="18"/>
                <w:u w:val="single"/>
              </w:rPr>
              <w:t xml:space="preserve">. </w:t>
            </w:r>
            <w:r w:rsidR="00D70D6A" w:rsidRPr="00D62F0A">
              <w:rPr>
                <w:b/>
                <w:sz w:val="18"/>
                <w:szCs w:val="18"/>
                <w:u w:val="single"/>
              </w:rPr>
              <w:t>Si el</w:t>
            </w:r>
            <w:r w:rsidR="008A0062" w:rsidRPr="00D62F0A">
              <w:rPr>
                <w:b/>
                <w:sz w:val="18"/>
                <w:szCs w:val="18"/>
                <w:u w:val="single"/>
              </w:rPr>
              <w:t xml:space="preserve"> 26 de enero fuera un sábado, un domingo o un feriado oficial de la OMPI, se aplicará el párrafo </w:t>
            </w:r>
            <w:r w:rsidRPr="00D62F0A">
              <w:rPr>
                <w:b/>
                <w:sz w:val="18"/>
                <w:szCs w:val="18"/>
                <w:u w:val="single"/>
              </w:rPr>
              <w:t>c).</w:t>
            </w:r>
          </w:p>
        </w:tc>
        <w:tc>
          <w:tcPr>
            <w:tcW w:w="4537" w:type="dxa"/>
            <w:shd w:val="clear" w:color="auto" w:fill="auto"/>
            <w:tcMar>
              <w:top w:w="57" w:type="dxa"/>
              <w:bottom w:w="57" w:type="dxa"/>
            </w:tcMar>
          </w:tcPr>
          <w:p w:rsidR="00E13E37" w:rsidRPr="00D62F0A" w:rsidRDefault="00E13E37" w:rsidP="00660085">
            <w:pPr>
              <w:rPr>
                <w:sz w:val="18"/>
                <w:szCs w:val="18"/>
              </w:rPr>
            </w:pPr>
          </w:p>
          <w:p w:rsidR="00E13E37" w:rsidRPr="00D62F0A" w:rsidRDefault="00E13E37" w:rsidP="00660085">
            <w:pPr>
              <w:rPr>
                <w:sz w:val="18"/>
                <w:szCs w:val="18"/>
              </w:rPr>
            </w:pPr>
          </w:p>
          <w:p w:rsidR="00E13E37" w:rsidRPr="00D62F0A" w:rsidRDefault="000E2638" w:rsidP="00660085">
            <w:pPr>
              <w:rPr>
                <w:sz w:val="18"/>
                <w:szCs w:val="18"/>
              </w:rPr>
            </w:pPr>
            <w:r w:rsidRPr="00D62F0A">
              <w:rPr>
                <w:sz w:val="18"/>
                <w:szCs w:val="18"/>
              </w:rPr>
              <w:t>Se añade el nuevo párrafo </w:t>
            </w:r>
            <w:r w:rsidR="00750D81" w:rsidRPr="00D62F0A">
              <w:rPr>
                <w:sz w:val="18"/>
                <w:szCs w:val="18"/>
              </w:rPr>
              <w:t xml:space="preserve">d) </w:t>
            </w:r>
            <w:r w:rsidRPr="00D62F0A">
              <w:rPr>
                <w:sz w:val="18"/>
                <w:szCs w:val="18"/>
              </w:rPr>
              <w:t xml:space="preserve">para precisar el significado de </w:t>
            </w:r>
            <w:r w:rsidR="00750D81" w:rsidRPr="00D62F0A">
              <w:rPr>
                <w:sz w:val="18"/>
                <w:szCs w:val="18"/>
              </w:rPr>
              <w:t>“</w:t>
            </w:r>
            <w:r w:rsidRPr="00D62F0A">
              <w:rPr>
                <w:sz w:val="18"/>
                <w:szCs w:val="18"/>
              </w:rPr>
              <w:t>suspensión de los plazos</w:t>
            </w:r>
            <w:r w:rsidR="00750D81" w:rsidRPr="00D62F0A">
              <w:rPr>
                <w:sz w:val="18"/>
                <w:szCs w:val="18"/>
              </w:rPr>
              <w:t xml:space="preserve">”, </w:t>
            </w:r>
            <w:r w:rsidR="008B5A12" w:rsidRPr="00D62F0A">
              <w:rPr>
                <w:sz w:val="18"/>
                <w:szCs w:val="18"/>
              </w:rPr>
              <w:t>en particular</w:t>
            </w:r>
            <w:r w:rsidRPr="00D62F0A">
              <w:rPr>
                <w:sz w:val="18"/>
                <w:szCs w:val="18"/>
              </w:rPr>
              <w:t xml:space="preserve"> </w:t>
            </w:r>
            <w:r w:rsidR="00220303" w:rsidRPr="00D62F0A">
              <w:rPr>
                <w:sz w:val="18"/>
                <w:szCs w:val="18"/>
              </w:rPr>
              <w:t xml:space="preserve">a tenor </w:t>
            </w:r>
            <w:r w:rsidRPr="00D62F0A">
              <w:rPr>
                <w:sz w:val="18"/>
                <w:szCs w:val="18"/>
              </w:rPr>
              <w:t>de la regla 11.5.1.</w:t>
            </w:r>
            <w:r w:rsidR="00750D81" w:rsidRPr="00D62F0A">
              <w:rPr>
                <w:sz w:val="18"/>
                <w:szCs w:val="18"/>
              </w:rPr>
              <w:t>l).</w:t>
            </w:r>
          </w:p>
          <w:p w:rsidR="00750D81" w:rsidRPr="00D62F0A" w:rsidRDefault="00750D81" w:rsidP="00660085">
            <w:pPr>
              <w:rPr>
                <w:sz w:val="18"/>
                <w:szCs w:val="18"/>
              </w:rPr>
            </w:pPr>
          </w:p>
        </w:tc>
      </w:tr>
    </w:tbl>
    <w:p w:rsidR="00E13E37" w:rsidRPr="00D62F0A" w:rsidRDefault="00E13E37" w:rsidP="00750D81"/>
    <w:p w:rsidR="002F049B" w:rsidRPr="00D62F0A" w:rsidRDefault="002F049B" w:rsidP="00750D81"/>
    <w:p w:rsidR="002F049B" w:rsidRPr="00D62F0A" w:rsidRDefault="002F049B" w:rsidP="00750D81"/>
    <w:p w:rsidR="00750D81" w:rsidRDefault="00E13E37" w:rsidP="00E13E37">
      <w:pPr>
        <w:pStyle w:val="Endofdocument-Annex"/>
        <w:ind w:left="11057"/>
        <w:rPr>
          <w:szCs w:val="22"/>
          <w:lang w:val="es-ES"/>
        </w:rPr>
      </w:pPr>
      <w:r w:rsidRPr="00D62F0A">
        <w:rPr>
          <w:szCs w:val="22"/>
          <w:lang w:val="es-ES"/>
        </w:rPr>
        <w:t>[Sigue el Anexo III]</w:t>
      </w:r>
    </w:p>
    <w:p w:rsidR="009130D5" w:rsidRDefault="009130D5" w:rsidP="00E13E37">
      <w:pPr>
        <w:pStyle w:val="Endofdocument-Annex"/>
        <w:ind w:left="11057"/>
        <w:rPr>
          <w:szCs w:val="22"/>
          <w:lang w:val="es-ES"/>
        </w:rPr>
      </w:pPr>
    </w:p>
    <w:p w:rsidR="009130D5" w:rsidRPr="00D62F0A" w:rsidRDefault="009130D5" w:rsidP="00E13E37">
      <w:pPr>
        <w:pStyle w:val="Endofdocument-Annex"/>
        <w:ind w:left="11057"/>
        <w:rPr>
          <w:szCs w:val="22"/>
          <w:lang w:val="es-ES"/>
        </w:rPr>
        <w:sectPr w:rsidR="009130D5" w:rsidRPr="00D62F0A" w:rsidSect="00660085">
          <w:headerReference w:type="default" r:id="rId13"/>
          <w:headerReference w:type="first" r:id="rId14"/>
          <w:endnotePr>
            <w:numFmt w:val="decimal"/>
          </w:endnotePr>
          <w:pgSz w:w="16840" w:h="11907" w:orient="landscape" w:code="9"/>
          <w:pgMar w:top="1418" w:right="567" w:bottom="510" w:left="1418" w:header="510" w:footer="1021" w:gutter="0"/>
          <w:pgNumType w:start="1"/>
          <w:cols w:space="720"/>
          <w:titlePg/>
          <w:docGrid w:linePitch="299"/>
        </w:sectPr>
      </w:pPr>
    </w:p>
    <w:p w:rsidR="00E13E37" w:rsidRPr="00D62F0A" w:rsidRDefault="001E3E5F" w:rsidP="00750D81">
      <w:pPr>
        <w:ind w:left="-709" w:right="-784"/>
        <w:jc w:val="center"/>
        <w:rPr>
          <w:b/>
        </w:rPr>
      </w:pPr>
      <w:r w:rsidRPr="00D62F0A">
        <w:rPr>
          <w:b/>
        </w:rPr>
        <w:lastRenderedPageBreak/>
        <w:t>ENMIENDAS AL REGLAMENTO DEL PERSONAL Y ANEXOS CONEXOS APLICADAS ENTRE EL 1 DE JULIO DE 2014 Y EL 30 DE JUNIO DE 2015</w:t>
      </w:r>
    </w:p>
    <w:p w:rsidR="00750D81" w:rsidRPr="00D62F0A" w:rsidRDefault="00750D81" w:rsidP="00750D81">
      <w:pPr>
        <w:ind w:left="-709"/>
      </w:pPr>
    </w:p>
    <w:tbl>
      <w:tblPr>
        <w:tblW w:w="15451" w:type="dxa"/>
        <w:tblInd w:w="-6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1843"/>
        <w:gridCol w:w="4536"/>
        <w:gridCol w:w="4536"/>
        <w:gridCol w:w="4536"/>
      </w:tblGrid>
      <w:tr w:rsidR="008C5222" w:rsidRPr="00D62F0A" w:rsidTr="00660085">
        <w:trPr>
          <w:trHeight w:val="232"/>
          <w:tblHeader/>
        </w:trPr>
        <w:tc>
          <w:tcPr>
            <w:tcW w:w="1843" w:type="dxa"/>
            <w:shd w:val="clear" w:color="auto" w:fill="FBD4B4" w:themeFill="accent6" w:themeFillTint="66"/>
            <w:tcMar>
              <w:top w:w="57" w:type="dxa"/>
              <w:bottom w:w="57" w:type="dxa"/>
            </w:tcMar>
          </w:tcPr>
          <w:p w:rsidR="008C5222" w:rsidRPr="00D62F0A" w:rsidRDefault="008C5222" w:rsidP="007F5E5B">
            <w:pPr>
              <w:ind w:left="142" w:hanging="142"/>
              <w:jc w:val="center"/>
              <w:rPr>
                <w:b/>
                <w:sz w:val="18"/>
                <w:szCs w:val="18"/>
              </w:rPr>
            </w:pPr>
            <w:r w:rsidRPr="00D62F0A">
              <w:rPr>
                <w:b/>
                <w:sz w:val="18"/>
                <w:szCs w:val="18"/>
              </w:rPr>
              <w:t>Disposición</w:t>
            </w:r>
          </w:p>
        </w:tc>
        <w:tc>
          <w:tcPr>
            <w:tcW w:w="4536" w:type="dxa"/>
            <w:shd w:val="clear" w:color="auto" w:fill="FBD4B4" w:themeFill="accent6" w:themeFillTint="66"/>
            <w:tcMar>
              <w:top w:w="57" w:type="dxa"/>
              <w:bottom w:w="57" w:type="dxa"/>
            </w:tcMar>
          </w:tcPr>
          <w:p w:rsidR="008C5222" w:rsidRPr="00D62F0A" w:rsidRDefault="008C5222" w:rsidP="007F5E5B">
            <w:pPr>
              <w:jc w:val="center"/>
              <w:rPr>
                <w:b/>
                <w:sz w:val="18"/>
                <w:szCs w:val="18"/>
              </w:rPr>
            </w:pPr>
            <w:r w:rsidRPr="00D62F0A">
              <w:rPr>
                <w:b/>
                <w:sz w:val="18"/>
                <w:szCs w:val="18"/>
              </w:rPr>
              <w:t>Texto actual</w:t>
            </w:r>
          </w:p>
        </w:tc>
        <w:tc>
          <w:tcPr>
            <w:tcW w:w="4536" w:type="dxa"/>
            <w:shd w:val="clear" w:color="auto" w:fill="FBD4B4" w:themeFill="accent6" w:themeFillTint="66"/>
            <w:tcMar>
              <w:top w:w="57" w:type="dxa"/>
              <w:bottom w:w="57" w:type="dxa"/>
            </w:tcMar>
          </w:tcPr>
          <w:p w:rsidR="008C5222" w:rsidRPr="00D62F0A" w:rsidRDefault="008C5222" w:rsidP="007F5E5B">
            <w:pPr>
              <w:jc w:val="center"/>
              <w:rPr>
                <w:b/>
                <w:sz w:val="18"/>
                <w:szCs w:val="18"/>
              </w:rPr>
            </w:pPr>
            <w:r w:rsidRPr="00D62F0A">
              <w:rPr>
                <w:b/>
                <w:sz w:val="18"/>
                <w:szCs w:val="18"/>
              </w:rPr>
              <w:t>Texto nuevo/propuesto</w:t>
            </w:r>
          </w:p>
        </w:tc>
        <w:tc>
          <w:tcPr>
            <w:tcW w:w="4536" w:type="dxa"/>
            <w:shd w:val="clear" w:color="auto" w:fill="FBD4B4" w:themeFill="accent6" w:themeFillTint="66"/>
            <w:tcMar>
              <w:top w:w="57" w:type="dxa"/>
              <w:bottom w:w="57" w:type="dxa"/>
            </w:tcMar>
          </w:tcPr>
          <w:p w:rsidR="008C5222" w:rsidRPr="00D62F0A" w:rsidRDefault="008C5222" w:rsidP="007F5E5B">
            <w:pPr>
              <w:jc w:val="center"/>
              <w:rPr>
                <w:b/>
                <w:sz w:val="18"/>
                <w:szCs w:val="18"/>
              </w:rPr>
            </w:pPr>
            <w:r w:rsidRPr="00D62F0A">
              <w:rPr>
                <w:b/>
                <w:sz w:val="18"/>
                <w:szCs w:val="18"/>
              </w:rPr>
              <w:t>Propósito/Descripción de la modificación</w:t>
            </w:r>
          </w:p>
        </w:tc>
      </w:tr>
      <w:tr w:rsidR="00750D81" w:rsidRPr="00D62F0A" w:rsidTr="00660085">
        <w:trPr>
          <w:trHeight w:val="990"/>
        </w:trPr>
        <w:tc>
          <w:tcPr>
            <w:tcW w:w="1843" w:type="dxa"/>
            <w:tcMar>
              <w:top w:w="57" w:type="dxa"/>
              <w:bottom w:w="57" w:type="dxa"/>
            </w:tcMar>
          </w:tcPr>
          <w:p w:rsidR="00E13E37" w:rsidRPr="00D62F0A" w:rsidRDefault="00B5621C" w:rsidP="00B5621C">
            <w:pPr>
              <w:rPr>
                <w:b/>
                <w:sz w:val="18"/>
                <w:szCs w:val="18"/>
              </w:rPr>
            </w:pPr>
            <w:r w:rsidRPr="00D62F0A">
              <w:rPr>
                <w:b/>
                <w:sz w:val="18"/>
                <w:szCs w:val="18"/>
              </w:rPr>
              <w:t>Nueva regla</w:t>
            </w:r>
            <w:r w:rsidR="00B53A39" w:rsidRPr="00D62F0A">
              <w:rPr>
                <w:b/>
                <w:sz w:val="18"/>
                <w:szCs w:val="18"/>
              </w:rPr>
              <w:t xml:space="preserve"> 4.9.4</w:t>
            </w:r>
          </w:p>
          <w:p w:rsidR="00E13E37" w:rsidRPr="00D62F0A" w:rsidRDefault="00E13E37" w:rsidP="00660085">
            <w:pPr>
              <w:rPr>
                <w:b/>
                <w:sz w:val="18"/>
                <w:szCs w:val="18"/>
              </w:rPr>
            </w:pPr>
          </w:p>
          <w:p w:rsidR="00750D81" w:rsidRPr="00D62F0A" w:rsidRDefault="003E069C" w:rsidP="003E069C">
            <w:pPr>
              <w:rPr>
                <w:sz w:val="18"/>
                <w:szCs w:val="18"/>
              </w:rPr>
            </w:pPr>
            <w:r w:rsidRPr="00D62F0A">
              <w:rPr>
                <w:sz w:val="18"/>
                <w:szCs w:val="18"/>
              </w:rPr>
              <w:t>Listas de reserva</w:t>
            </w:r>
          </w:p>
        </w:tc>
        <w:tc>
          <w:tcPr>
            <w:tcW w:w="4536" w:type="dxa"/>
            <w:tcMar>
              <w:top w:w="57" w:type="dxa"/>
              <w:bottom w:w="57" w:type="dxa"/>
            </w:tcMar>
          </w:tcPr>
          <w:p w:rsidR="00750D81" w:rsidRPr="00D62F0A" w:rsidRDefault="00750D81" w:rsidP="00660085">
            <w:pPr>
              <w:rPr>
                <w:sz w:val="18"/>
                <w:szCs w:val="18"/>
              </w:rPr>
            </w:pPr>
          </w:p>
        </w:tc>
        <w:tc>
          <w:tcPr>
            <w:tcW w:w="4536" w:type="dxa"/>
            <w:tcMar>
              <w:top w:w="57" w:type="dxa"/>
              <w:bottom w:w="57" w:type="dxa"/>
            </w:tcMar>
          </w:tcPr>
          <w:p w:rsidR="00E13E37" w:rsidRPr="00D62F0A" w:rsidRDefault="0038472A" w:rsidP="003E069C">
            <w:pPr>
              <w:autoSpaceDE w:val="0"/>
              <w:autoSpaceDN w:val="0"/>
              <w:adjustRightInd w:val="0"/>
              <w:rPr>
                <w:b/>
                <w:sz w:val="18"/>
                <w:szCs w:val="18"/>
                <w:u w:val="single"/>
              </w:rPr>
            </w:pPr>
            <w:r w:rsidRPr="00D62F0A">
              <w:rPr>
                <w:b/>
                <w:sz w:val="18"/>
                <w:szCs w:val="18"/>
                <w:u w:val="single"/>
              </w:rPr>
              <w:t xml:space="preserve">a) </w:t>
            </w:r>
            <w:r w:rsidR="003E069C" w:rsidRPr="00D62F0A">
              <w:rPr>
                <w:b/>
                <w:sz w:val="18"/>
                <w:szCs w:val="18"/>
                <w:u w:val="single"/>
              </w:rPr>
              <w:t>Los candidatos que recomienden las juntas de nombramiento, pero no sean nombrados por el Director General, podrán ser inscritos en una lista de reserva.</w:t>
            </w:r>
            <w:r w:rsidR="00750D81" w:rsidRPr="00D62F0A">
              <w:rPr>
                <w:b/>
                <w:sz w:val="18"/>
                <w:szCs w:val="18"/>
                <w:u w:val="single"/>
              </w:rPr>
              <w:t xml:space="preserve"> </w:t>
            </w:r>
          </w:p>
          <w:p w:rsidR="00E13E37" w:rsidRPr="00D62F0A" w:rsidRDefault="00E13E37" w:rsidP="00660085">
            <w:pPr>
              <w:autoSpaceDE w:val="0"/>
              <w:autoSpaceDN w:val="0"/>
              <w:adjustRightInd w:val="0"/>
              <w:rPr>
                <w:b/>
                <w:sz w:val="18"/>
                <w:szCs w:val="18"/>
                <w:u w:val="single"/>
              </w:rPr>
            </w:pPr>
          </w:p>
          <w:p w:rsidR="00E13E37" w:rsidRPr="00D62F0A" w:rsidRDefault="0038472A" w:rsidP="003E069C">
            <w:pPr>
              <w:autoSpaceDE w:val="0"/>
              <w:autoSpaceDN w:val="0"/>
              <w:adjustRightInd w:val="0"/>
              <w:rPr>
                <w:b/>
                <w:sz w:val="18"/>
                <w:szCs w:val="18"/>
                <w:u w:val="single"/>
              </w:rPr>
            </w:pPr>
            <w:r w:rsidRPr="00D62F0A">
              <w:rPr>
                <w:b/>
                <w:sz w:val="18"/>
                <w:szCs w:val="18"/>
                <w:u w:val="single"/>
              </w:rPr>
              <w:t xml:space="preserve">b) </w:t>
            </w:r>
            <w:r w:rsidR="003E069C" w:rsidRPr="00D62F0A">
              <w:rPr>
                <w:b/>
                <w:sz w:val="18"/>
                <w:szCs w:val="18"/>
                <w:u w:val="single"/>
              </w:rPr>
              <w:t>Si en el plazo de un año tras la inscripción de un candidato en la lista de reserva, queda vacante el mismo puesto o un puesto con el mismo grado y con funciones semejantes, se podrá nombrar al candidato de la lista de reserva sin necesidad de concurso.</w:t>
            </w:r>
            <w:r w:rsidR="00750D81" w:rsidRPr="00D62F0A">
              <w:rPr>
                <w:b/>
                <w:sz w:val="18"/>
                <w:szCs w:val="18"/>
                <w:u w:val="single"/>
              </w:rPr>
              <w:t xml:space="preserve"> </w:t>
            </w:r>
          </w:p>
          <w:p w:rsidR="00E13E37" w:rsidRPr="00D62F0A" w:rsidRDefault="00E13E37" w:rsidP="00660085">
            <w:pPr>
              <w:autoSpaceDE w:val="0"/>
              <w:autoSpaceDN w:val="0"/>
              <w:adjustRightInd w:val="0"/>
              <w:rPr>
                <w:b/>
                <w:sz w:val="18"/>
                <w:szCs w:val="18"/>
                <w:u w:val="single"/>
              </w:rPr>
            </w:pPr>
          </w:p>
          <w:p w:rsidR="00E13E37" w:rsidRPr="00D62F0A" w:rsidRDefault="0038472A" w:rsidP="003E069C">
            <w:pPr>
              <w:autoSpaceDE w:val="0"/>
              <w:autoSpaceDN w:val="0"/>
              <w:adjustRightInd w:val="0"/>
              <w:rPr>
                <w:b/>
                <w:sz w:val="18"/>
                <w:szCs w:val="18"/>
                <w:u w:val="single"/>
              </w:rPr>
            </w:pPr>
            <w:r w:rsidRPr="00D62F0A">
              <w:rPr>
                <w:b/>
                <w:sz w:val="18"/>
                <w:szCs w:val="18"/>
                <w:u w:val="single"/>
              </w:rPr>
              <w:t xml:space="preserve">c) </w:t>
            </w:r>
            <w:r w:rsidR="003E069C" w:rsidRPr="00D62F0A">
              <w:rPr>
                <w:b/>
                <w:sz w:val="18"/>
                <w:szCs w:val="18"/>
                <w:u w:val="single"/>
              </w:rPr>
              <w:t>Se prescribirán en una orden de servicio las condiciones y procedimientos para el empleo de listas de reserva.</w:t>
            </w:r>
            <w:r w:rsidR="00750D81" w:rsidRPr="00D62F0A">
              <w:rPr>
                <w:b/>
                <w:sz w:val="18"/>
                <w:szCs w:val="18"/>
                <w:u w:val="single"/>
              </w:rPr>
              <w:t xml:space="preserve"> </w:t>
            </w:r>
          </w:p>
          <w:p w:rsidR="00E13E37" w:rsidRPr="00D62F0A" w:rsidRDefault="00E13E37" w:rsidP="00660085">
            <w:pPr>
              <w:autoSpaceDE w:val="0"/>
              <w:autoSpaceDN w:val="0"/>
              <w:adjustRightInd w:val="0"/>
              <w:rPr>
                <w:b/>
                <w:sz w:val="18"/>
                <w:szCs w:val="18"/>
                <w:u w:val="single"/>
              </w:rPr>
            </w:pPr>
          </w:p>
          <w:p w:rsidR="00E13E37" w:rsidRPr="00D62F0A" w:rsidRDefault="0038472A" w:rsidP="003E069C">
            <w:pPr>
              <w:autoSpaceDE w:val="0"/>
              <w:autoSpaceDN w:val="0"/>
              <w:adjustRightInd w:val="0"/>
              <w:rPr>
                <w:b/>
                <w:sz w:val="18"/>
                <w:szCs w:val="18"/>
                <w:u w:val="single"/>
              </w:rPr>
            </w:pPr>
            <w:r w:rsidRPr="00D62F0A">
              <w:rPr>
                <w:b/>
                <w:sz w:val="18"/>
                <w:szCs w:val="18"/>
                <w:u w:val="single"/>
              </w:rPr>
              <w:t xml:space="preserve">d) </w:t>
            </w:r>
            <w:r w:rsidR="003E069C" w:rsidRPr="00D62F0A">
              <w:rPr>
                <w:b/>
                <w:sz w:val="18"/>
                <w:szCs w:val="18"/>
                <w:u w:val="single"/>
              </w:rPr>
              <w:t>La presente regla no se aplicará a la contratación de funcionarios con nombramiento temporal.</w:t>
            </w:r>
            <w:r w:rsidR="00750D81" w:rsidRPr="00D62F0A">
              <w:rPr>
                <w:b/>
                <w:sz w:val="18"/>
                <w:szCs w:val="18"/>
                <w:u w:val="single"/>
              </w:rPr>
              <w:t xml:space="preserve"> </w:t>
            </w:r>
          </w:p>
          <w:p w:rsidR="00750D81" w:rsidRPr="00D62F0A" w:rsidRDefault="00750D81" w:rsidP="00660085">
            <w:pPr>
              <w:autoSpaceDE w:val="0"/>
              <w:autoSpaceDN w:val="0"/>
              <w:adjustRightInd w:val="0"/>
              <w:rPr>
                <w:b/>
                <w:sz w:val="18"/>
                <w:szCs w:val="18"/>
                <w:u w:val="single"/>
              </w:rPr>
            </w:pPr>
          </w:p>
        </w:tc>
        <w:tc>
          <w:tcPr>
            <w:tcW w:w="4536" w:type="dxa"/>
            <w:tcMar>
              <w:top w:w="57" w:type="dxa"/>
              <w:bottom w:w="57" w:type="dxa"/>
            </w:tcMar>
          </w:tcPr>
          <w:p w:rsidR="00E13E37" w:rsidRPr="00D62F0A" w:rsidRDefault="00E037E7" w:rsidP="00660085">
            <w:pPr>
              <w:rPr>
                <w:sz w:val="18"/>
                <w:szCs w:val="18"/>
              </w:rPr>
            </w:pPr>
            <w:r w:rsidRPr="00D62F0A">
              <w:rPr>
                <w:sz w:val="18"/>
                <w:szCs w:val="18"/>
              </w:rPr>
              <w:t>Fecha de entrada en vigor</w:t>
            </w:r>
            <w:proofErr w:type="gramStart"/>
            <w:r w:rsidR="00750D81" w:rsidRPr="00D62F0A">
              <w:rPr>
                <w:sz w:val="18"/>
                <w:szCs w:val="18"/>
              </w:rPr>
              <w:t xml:space="preserve">: </w:t>
            </w:r>
            <w:r w:rsidR="00960C00">
              <w:rPr>
                <w:sz w:val="18"/>
                <w:szCs w:val="18"/>
              </w:rPr>
              <w:t xml:space="preserve"> </w:t>
            </w:r>
            <w:r w:rsidRPr="00D62F0A">
              <w:rPr>
                <w:sz w:val="18"/>
                <w:szCs w:val="18"/>
              </w:rPr>
              <w:t>1</w:t>
            </w:r>
            <w:proofErr w:type="gramEnd"/>
            <w:r w:rsidRPr="00D62F0A">
              <w:rPr>
                <w:sz w:val="18"/>
                <w:szCs w:val="18"/>
              </w:rPr>
              <w:t xml:space="preserve"> de noviembre de</w:t>
            </w:r>
            <w:r w:rsidR="00750D81" w:rsidRPr="00D62F0A">
              <w:rPr>
                <w:sz w:val="18"/>
                <w:szCs w:val="18"/>
              </w:rPr>
              <w:t xml:space="preserve"> 2014.</w:t>
            </w:r>
          </w:p>
          <w:p w:rsidR="00E13E37" w:rsidRPr="00D62F0A" w:rsidRDefault="00E13E37" w:rsidP="00660085">
            <w:pPr>
              <w:pStyle w:val="Default"/>
              <w:rPr>
                <w:color w:val="auto"/>
                <w:sz w:val="18"/>
                <w:szCs w:val="18"/>
                <w:lang w:val="es-ES"/>
              </w:rPr>
            </w:pPr>
          </w:p>
          <w:p w:rsidR="00750D81" w:rsidRPr="00D62F0A" w:rsidRDefault="00AA0BF4" w:rsidP="00045721">
            <w:pPr>
              <w:pStyle w:val="Default"/>
              <w:rPr>
                <w:color w:val="auto"/>
                <w:sz w:val="18"/>
                <w:szCs w:val="18"/>
                <w:lang w:val="es-ES"/>
              </w:rPr>
            </w:pPr>
            <w:r w:rsidRPr="00D62F0A">
              <w:rPr>
                <w:color w:val="auto"/>
                <w:sz w:val="18"/>
                <w:szCs w:val="18"/>
                <w:lang w:val="es-ES"/>
              </w:rPr>
              <w:t>La nueva regla</w:t>
            </w:r>
            <w:r w:rsidR="00750D81" w:rsidRPr="00D62F0A">
              <w:rPr>
                <w:color w:val="auto"/>
                <w:sz w:val="18"/>
                <w:szCs w:val="18"/>
                <w:lang w:val="es-ES"/>
              </w:rPr>
              <w:t xml:space="preserve"> </w:t>
            </w:r>
            <w:r w:rsidRPr="00D62F0A">
              <w:rPr>
                <w:color w:val="auto"/>
                <w:sz w:val="18"/>
                <w:szCs w:val="18"/>
                <w:lang w:val="es-ES"/>
              </w:rPr>
              <w:t xml:space="preserve">posibilita que los candidatos </w:t>
            </w:r>
            <w:r w:rsidR="00045721" w:rsidRPr="00D62F0A">
              <w:rPr>
                <w:color w:val="auto"/>
                <w:sz w:val="18"/>
                <w:szCs w:val="18"/>
                <w:lang w:val="es-ES"/>
              </w:rPr>
              <w:t xml:space="preserve">a </w:t>
            </w:r>
            <w:r w:rsidRPr="00D62F0A">
              <w:rPr>
                <w:color w:val="auto"/>
                <w:sz w:val="18"/>
                <w:szCs w:val="18"/>
                <w:lang w:val="es-ES"/>
              </w:rPr>
              <w:t>los concursos de la OMPI que recomienden las juntas de nombramiento, pero que no sean nombrados por el Director General, sean inscritos en una lista de reserva</w:t>
            </w:r>
            <w:r w:rsidR="00750D81" w:rsidRPr="00D62F0A">
              <w:rPr>
                <w:color w:val="auto"/>
                <w:sz w:val="18"/>
                <w:szCs w:val="18"/>
                <w:lang w:val="es-ES"/>
              </w:rPr>
              <w:t>.</w:t>
            </w:r>
          </w:p>
        </w:tc>
      </w:tr>
      <w:tr w:rsidR="00750D81" w:rsidRPr="00D62F0A" w:rsidTr="00660085">
        <w:trPr>
          <w:trHeight w:val="1260"/>
        </w:trPr>
        <w:tc>
          <w:tcPr>
            <w:tcW w:w="1843" w:type="dxa"/>
            <w:tcMar>
              <w:top w:w="57" w:type="dxa"/>
              <w:bottom w:w="57" w:type="dxa"/>
            </w:tcMar>
          </w:tcPr>
          <w:p w:rsidR="00E13E37" w:rsidRPr="00D62F0A" w:rsidRDefault="00B5621C" w:rsidP="00660085">
            <w:pPr>
              <w:pStyle w:val="Default"/>
              <w:rPr>
                <w:b/>
                <w:bCs/>
                <w:color w:val="auto"/>
                <w:sz w:val="18"/>
                <w:szCs w:val="18"/>
                <w:lang w:val="es-ES"/>
              </w:rPr>
            </w:pPr>
            <w:r w:rsidRPr="00D62F0A">
              <w:rPr>
                <w:b/>
                <w:bCs/>
                <w:color w:val="auto"/>
                <w:sz w:val="18"/>
                <w:szCs w:val="18"/>
                <w:lang w:val="es-ES"/>
              </w:rPr>
              <w:t>Regla</w:t>
            </w:r>
            <w:r w:rsidR="00750D81" w:rsidRPr="00D62F0A">
              <w:rPr>
                <w:b/>
                <w:bCs/>
                <w:color w:val="auto"/>
                <w:sz w:val="18"/>
                <w:szCs w:val="18"/>
                <w:lang w:val="es-ES"/>
              </w:rPr>
              <w:t xml:space="preserve"> 6.2.2</w:t>
            </w:r>
          </w:p>
          <w:p w:rsidR="00E13E37" w:rsidRPr="00D62F0A" w:rsidRDefault="00E13E37" w:rsidP="00660085">
            <w:pPr>
              <w:pStyle w:val="Default"/>
              <w:rPr>
                <w:color w:val="auto"/>
                <w:sz w:val="18"/>
                <w:szCs w:val="18"/>
                <w:lang w:val="es-ES"/>
              </w:rPr>
            </w:pPr>
          </w:p>
          <w:p w:rsidR="00750D81" w:rsidRPr="00D62F0A" w:rsidRDefault="003E069C" w:rsidP="003E069C">
            <w:pPr>
              <w:rPr>
                <w:sz w:val="18"/>
                <w:szCs w:val="18"/>
              </w:rPr>
            </w:pPr>
            <w:r w:rsidRPr="00D62F0A">
              <w:rPr>
                <w:sz w:val="18"/>
                <w:szCs w:val="18"/>
              </w:rPr>
              <w:t>Licencia de enfermedad y licencia especial debido a una enfermedad prolongada</w:t>
            </w:r>
          </w:p>
        </w:tc>
        <w:tc>
          <w:tcPr>
            <w:tcW w:w="4536" w:type="dxa"/>
            <w:tcMar>
              <w:top w:w="57" w:type="dxa"/>
              <w:bottom w:w="57" w:type="dxa"/>
            </w:tcMar>
          </w:tcPr>
          <w:p w:rsidR="00E13E37" w:rsidRPr="00D62F0A" w:rsidRDefault="0038472A" w:rsidP="003E069C">
            <w:pPr>
              <w:pStyle w:val="Default"/>
              <w:rPr>
                <w:color w:val="auto"/>
                <w:sz w:val="18"/>
                <w:szCs w:val="18"/>
                <w:lang w:val="es-ES"/>
              </w:rPr>
            </w:pPr>
            <w:r w:rsidRPr="00D62F0A">
              <w:rPr>
                <w:color w:val="auto"/>
                <w:sz w:val="18"/>
                <w:szCs w:val="18"/>
                <w:lang w:val="es-ES"/>
              </w:rPr>
              <w:t xml:space="preserve">d) </w:t>
            </w:r>
            <w:r w:rsidR="003E069C" w:rsidRPr="00D62F0A">
              <w:rPr>
                <w:color w:val="auto"/>
                <w:sz w:val="18"/>
                <w:szCs w:val="18"/>
                <w:lang w:val="es-ES"/>
              </w:rPr>
              <w:t>Licencia de enfermedad certificada</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38472A" w:rsidP="003E069C">
            <w:pPr>
              <w:pStyle w:val="Default"/>
              <w:rPr>
                <w:color w:val="auto"/>
                <w:sz w:val="18"/>
                <w:szCs w:val="18"/>
                <w:lang w:val="es-ES"/>
              </w:rPr>
            </w:pPr>
            <w:r w:rsidRPr="00D62F0A">
              <w:rPr>
                <w:color w:val="auto"/>
                <w:sz w:val="18"/>
                <w:szCs w:val="18"/>
                <w:lang w:val="es-ES"/>
              </w:rPr>
              <w:t xml:space="preserve">1) </w:t>
            </w:r>
            <w:r w:rsidR="003E069C" w:rsidRPr="00D62F0A">
              <w:rPr>
                <w:color w:val="auto"/>
                <w:sz w:val="18"/>
                <w:szCs w:val="18"/>
                <w:lang w:val="es-ES"/>
              </w:rPr>
              <w:t>Salvo con la autorización del Director General, no se concederá a ningún funcionario una licencia de enfermedad no certificada de más de tres días laborables consecutivos si no presenta un certificado expedido por un médico debidamente acreditado en el que se haga constar que el funcionario se ve imposibilitado para desempeñar sus funciones y se indique la probable duración de la ausencia.</w:t>
            </w:r>
            <w:r w:rsidR="00750D81" w:rsidRPr="00D62F0A">
              <w:rPr>
                <w:color w:val="auto"/>
                <w:sz w:val="18"/>
                <w:szCs w:val="18"/>
                <w:lang w:val="es-ES"/>
              </w:rPr>
              <w:t xml:space="preserve"> </w:t>
            </w:r>
            <w:r w:rsidR="003E069C" w:rsidRPr="00D62F0A">
              <w:rPr>
                <w:color w:val="auto"/>
                <w:sz w:val="18"/>
                <w:szCs w:val="18"/>
                <w:lang w:val="es-ES"/>
              </w:rPr>
              <w:t>Dicho certificado, salvo en circunstancias ajenas a la voluntad del funcionario, se presentará a más tardar al final del cuarto día laborable posterior a la ausencia inicial del servicio.</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38472A" w:rsidP="003E069C">
            <w:pPr>
              <w:pStyle w:val="Default"/>
              <w:rPr>
                <w:color w:val="auto"/>
                <w:sz w:val="18"/>
                <w:szCs w:val="18"/>
                <w:lang w:val="es-ES"/>
              </w:rPr>
            </w:pPr>
            <w:r w:rsidRPr="00D62F0A">
              <w:rPr>
                <w:color w:val="auto"/>
                <w:sz w:val="18"/>
                <w:szCs w:val="18"/>
                <w:lang w:val="es-ES"/>
              </w:rPr>
              <w:t xml:space="preserve">e) </w:t>
            </w:r>
            <w:r w:rsidR="003E069C" w:rsidRPr="00D62F0A">
              <w:rPr>
                <w:color w:val="auto"/>
                <w:sz w:val="18"/>
                <w:szCs w:val="18"/>
                <w:lang w:val="es-ES"/>
              </w:rPr>
              <w:t>Licencia de enfermedad de larga duración y licencia especial debido a una enfermedad prolongada</w:t>
            </w:r>
            <w:r w:rsidR="00750D81" w:rsidRPr="00D62F0A">
              <w:rPr>
                <w:color w:val="auto"/>
                <w:sz w:val="18"/>
                <w:szCs w:val="18"/>
                <w:lang w:val="es-ES"/>
              </w:rPr>
              <w:t xml:space="preserve"> </w:t>
            </w:r>
          </w:p>
          <w:p w:rsidR="00E13E37" w:rsidRPr="00D62F0A" w:rsidRDefault="00750D81" w:rsidP="00660085">
            <w:pPr>
              <w:pStyle w:val="Default"/>
              <w:rPr>
                <w:color w:val="auto"/>
                <w:sz w:val="18"/>
                <w:szCs w:val="18"/>
                <w:lang w:val="es-ES"/>
              </w:rPr>
            </w:pPr>
            <w:r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38472A" w:rsidP="003E069C">
            <w:pPr>
              <w:pStyle w:val="Default"/>
              <w:rPr>
                <w:color w:val="auto"/>
                <w:sz w:val="18"/>
                <w:szCs w:val="18"/>
                <w:lang w:val="es-ES"/>
              </w:rPr>
            </w:pPr>
            <w:r w:rsidRPr="00D62F0A">
              <w:rPr>
                <w:color w:val="auto"/>
                <w:sz w:val="18"/>
                <w:szCs w:val="18"/>
                <w:lang w:val="es-ES"/>
              </w:rPr>
              <w:lastRenderedPageBreak/>
              <w:t xml:space="preserve">2) </w:t>
            </w:r>
            <w:r w:rsidR="003E069C" w:rsidRPr="00D62F0A">
              <w:rPr>
                <w:color w:val="auto"/>
                <w:sz w:val="18"/>
                <w:szCs w:val="18"/>
                <w:lang w:val="es-ES"/>
              </w:rPr>
              <w:t>Los funcionarios que, con arreglo al párrafo b) anterior, tengan una licencia de enfermedad con medio sueldo tras agotar su licencia de enfermedad con sueldo completo y a quienes no se pueda mantener recibiendo el sueldo completo mediante una combinación de la licencia de enfermedad con medio sueldo y los días acumulados de vacaciones anuales o el servicio a media jornada, recibirán la mitad de su sueldo neto y el ajuste por lugar de destino, cuando proceda.</w:t>
            </w:r>
            <w:r w:rsidR="00750D81" w:rsidRPr="00D62F0A">
              <w:rPr>
                <w:color w:val="auto"/>
                <w:sz w:val="18"/>
                <w:szCs w:val="18"/>
                <w:lang w:val="es-ES"/>
              </w:rPr>
              <w:t xml:space="preserve"> </w:t>
            </w:r>
            <w:r w:rsidR="003E069C" w:rsidRPr="00D62F0A">
              <w:rPr>
                <w:color w:val="auto"/>
                <w:sz w:val="18"/>
                <w:szCs w:val="18"/>
                <w:lang w:val="es-ES"/>
              </w:rPr>
              <w:t>Además, recibirán, cuando proceda, la cuantía íntegra de la prestación familiar, la prima de idiomas, el subsidio de educación, el subsidio de asignación y el subsidio de alquiler, y el subsidio de no residente.</w:t>
            </w:r>
            <w:r w:rsidR="00750D81" w:rsidRPr="00D62F0A">
              <w:rPr>
                <w:color w:val="auto"/>
                <w:sz w:val="18"/>
                <w:szCs w:val="18"/>
                <w:lang w:val="es-ES"/>
              </w:rPr>
              <w:t xml:space="preserve"> </w:t>
            </w:r>
          </w:p>
          <w:p w:rsidR="00E13E37" w:rsidRPr="00D62F0A" w:rsidRDefault="00750D81" w:rsidP="00660085">
            <w:pPr>
              <w:pStyle w:val="Default"/>
              <w:rPr>
                <w:color w:val="auto"/>
                <w:sz w:val="18"/>
                <w:szCs w:val="18"/>
                <w:lang w:val="es-ES"/>
              </w:rPr>
            </w:pPr>
            <w:r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Default="00E13E37" w:rsidP="00660085">
            <w:pPr>
              <w:pStyle w:val="Default"/>
              <w:rPr>
                <w:color w:val="auto"/>
                <w:sz w:val="18"/>
                <w:szCs w:val="18"/>
                <w:lang w:val="es-ES"/>
              </w:rPr>
            </w:pPr>
          </w:p>
          <w:p w:rsidR="0069451E" w:rsidRPr="00D62F0A" w:rsidRDefault="0069451E" w:rsidP="00660085">
            <w:pPr>
              <w:pStyle w:val="Default"/>
              <w:rPr>
                <w:color w:val="auto"/>
                <w:sz w:val="18"/>
                <w:szCs w:val="18"/>
                <w:lang w:val="es-ES"/>
              </w:rPr>
            </w:pPr>
          </w:p>
          <w:p w:rsidR="00E13E37" w:rsidRPr="00D62F0A" w:rsidRDefault="00D01DB6" w:rsidP="003E069C">
            <w:pPr>
              <w:pStyle w:val="Default"/>
              <w:rPr>
                <w:color w:val="auto"/>
                <w:sz w:val="18"/>
                <w:szCs w:val="18"/>
                <w:lang w:val="es-ES"/>
              </w:rPr>
            </w:pPr>
            <w:r w:rsidRPr="00D62F0A">
              <w:rPr>
                <w:color w:val="auto"/>
                <w:sz w:val="18"/>
                <w:szCs w:val="18"/>
                <w:lang w:val="es-ES"/>
              </w:rPr>
              <w:t xml:space="preserve">i) </w:t>
            </w:r>
            <w:r w:rsidR="003E069C" w:rsidRPr="00D62F0A">
              <w:rPr>
                <w:color w:val="auto"/>
                <w:sz w:val="18"/>
                <w:szCs w:val="18"/>
                <w:lang w:val="es-ES"/>
              </w:rPr>
              <w:t>En caso de enfermedad que se prolongue más de tres días laborables consecutivos durante las vacaciones anuales o las vacaciones en el país de origen, podrá concederse la conversión de esos días en licencia de enfermedad a condición de que se presente el oportuno certificado médico u otras pruebas convincentes.</w:t>
            </w:r>
            <w:r w:rsidR="00750D81" w:rsidRPr="00D62F0A">
              <w:rPr>
                <w:color w:val="auto"/>
                <w:sz w:val="18"/>
                <w:szCs w:val="18"/>
                <w:lang w:val="es-ES"/>
              </w:rPr>
              <w:t xml:space="preserve"> </w:t>
            </w:r>
            <w:r w:rsidR="003E069C" w:rsidRPr="00D62F0A">
              <w:rPr>
                <w:color w:val="auto"/>
                <w:sz w:val="18"/>
                <w:szCs w:val="18"/>
                <w:lang w:val="es-ES"/>
              </w:rPr>
              <w:t>En tales circunstancias, corresponderá al funcionario interesado presentar una solicitud de licencia de enfermedad junto con el certificado médico u otro justificante lo antes posible y, en todo caso, tan pronto como se reanuden las funciones.</w:t>
            </w:r>
            <w:r w:rsidR="00750D81" w:rsidRPr="00D62F0A">
              <w:rPr>
                <w:color w:val="auto"/>
                <w:sz w:val="18"/>
                <w:szCs w:val="18"/>
                <w:lang w:val="es-ES"/>
              </w:rPr>
              <w:t xml:space="preserve"> </w:t>
            </w:r>
          </w:p>
          <w:p w:rsidR="00E13E37" w:rsidRPr="00D62F0A" w:rsidRDefault="00750D81" w:rsidP="00660085">
            <w:pPr>
              <w:rPr>
                <w:sz w:val="18"/>
                <w:szCs w:val="18"/>
              </w:rPr>
            </w:pPr>
            <w:r w:rsidRPr="00D62F0A">
              <w:rPr>
                <w:sz w:val="18"/>
                <w:szCs w:val="18"/>
              </w:rPr>
              <w:t>[…]</w:t>
            </w:r>
          </w:p>
          <w:p w:rsidR="00750D81" w:rsidRPr="00D62F0A" w:rsidRDefault="00750D81" w:rsidP="00660085">
            <w:pPr>
              <w:rPr>
                <w:sz w:val="18"/>
                <w:szCs w:val="18"/>
              </w:rPr>
            </w:pPr>
          </w:p>
        </w:tc>
        <w:tc>
          <w:tcPr>
            <w:tcW w:w="4536" w:type="dxa"/>
            <w:tcMar>
              <w:top w:w="57" w:type="dxa"/>
              <w:bottom w:w="57" w:type="dxa"/>
            </w:tcMar>
          </w:tcPr>
          <w:p w:rsidR="00E13E37" w:rsidRPr="00D62F0A" w:rsidRDefault="0038472A" w:rsidP="003E069C">
            <w:pPr>
              <w:pStyle w:val="Default"/>
              <w:rPr>
                <w:color w:val="auto"/>
                <w:sz w:val="18"/>
                <w:szCs w:val="18"/>
                <w:lang w:val="es-ES"/>
              </w:rPr>
            </w:pPr>
            <w:r w:rsidRPr="00D62F0A">
              <w:rPr>
                <w:color w:val="auto"/>
                <w:sz w:val="18"/>
                <w:szCs w:val="18"/>
                <w:lang w:val="es-ES"/>
              </w:rPr>
              <w:lastRenderedPageBreak/>
              <w:t xml:space="preserve">d) </w:t>
            </w:r>
            <w:r w:rsidR="003E069C" w:rsidRPr="00D62F0A">
              <w:rPr>
                <w:color w:val="auto"/>
                <w:sz w:val="18"/>
                <w:szCs w:val="18"/>
                <w:lang w:val="es-ES"/>
              </w:rPr>
              <w:t>Licencia de enfermedad certificada</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38472A" w:rsidP="003E069C">
            <w:pPr>
              <w:pStyle w:val="Default"/>
              <w:rPr>
                <w:color w:val="auto"/>
                <w:sz w:val="18"/>
                <w:szCs w:val="18"/>
                <w:lang w:val="es-ES"/>
              </w:rPr>
            </w:pPr>
            <w:r w:rsidRPr="00D62F0A">
              <w:rPr>
                <w:color w:val="auto"/>
                <w:sz w:val="18"/>
                <w:szCs w:val="18"/>
                <w:lang w:val="es-ES"/>
              </w:rPr>
              <w:t xml:space="preserve">1) </w:t>
            </w:r>
            <w:r w:rsidR="003E069C" w:rsidRPr="00D62F0A">
              <w:rPr>
                <w:color w:val="auto"/>
                <w:sz w:val="18"/>
                <w:szCs w:val="18"/>
                <w:lang w:val="es-ES"/>
              </w:rPr>
              <w:t>Salvo con la autorización del Director General, no se concederá a ningún funcionario una licencia de enfermedad no certificada de más de tres días laborables consecutivos si no presenta un certificado expedido por un médico debidamente acreditado en el que se haga constar que el funcionario se ve imposibilitado para desempeñar sus funciones y se indique la probable duración de la ausencia.</w:t>
            </w:r>
            <w:r w:rsidR="00750D81" w:rsidRPr="00D62F0A">
              <w:rPr>
                <w:color w:val="auto"/>
                <w:sz w:val="18"/>
                <w:szCs w:val="18"/>
                <w:lang w:val="es-ES"/>
              </w:rPr>
              <w:t xml:space="preserve"> </w:t>
            </w:r>
            <w:r w:rsidR="003E069C" w:rsidRPr="00D62F0A">
              <w:rPr>
                <w:color w:val="auto"/>
                <w:sz w:val="18"/>
                <w:szCs w:val="18"/>
                <w:lang w:val="es-ES"/>
              </w:rPr>
              <w:t>Dicho certificado, salvo en circunstancias ajenas a la voluntad del funcionario, se presentará a más tardar al final del cuarto día laborable posterior a la ausencia inicial del servicio.</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38472A" w:rsidP="003E069C">
            <w:pPr>
              <w:pStyle w:val="Default"/>
              <w:rPr>
                <w:color w:val="auto"/>
                <w:sz w:val="18"/>
                <w:szCs w:val="18"/>
                <w:lang w:val="es-ES"/>
              </w:rPr>
            </w:pPr>
            <w:r w:rsidRPr="00D62F0A">
              <w:rPr>
                <w:color w:val="auto"/>
                <w:sz w:val="18"/>
                <w:szCs w:val="18"/>
                <w:lang w:val="es-ES"/>
              </w:rPr>
              <w:t xml:space="preserve">e) </w:t>
            </w:r>
            <w:r w:rsidR="003E069C" w:rsidRPr="00D62F0A">
              <w:rPr>
                <w:color w:val="auto"/>
                <w:sz w:val="18"/>
                <w:szCs w:val="18"/>
                <w:lang w:val="es-ES"/>
              </w:rPr>
              <w:t>Licencia de enfermedad de larga duración y licencia especial debido a una enfermedad prolongada</w:t>
            </w:r>
            <w:r w:rsidR="00750D81" w:rsidRPr="00D62F0A">
              <w:rPr>
                <w:color w:val="auto"/>
                <w:sz w:val="18"/>
                <w:szCs w:val="18"/>
                <w:lang w:val="es-ES"/>
              </w:rPr>
              <w:t xml:space="preserve"> </w:t>
            </w:r>
          </w:p>
          <w:p w:rsidR="00E13E37" w:rsidRPr="00D62F0A" w:rsidRDefault="00750D81" w:rsidP="00660085">
            <w:pPr>
              <w:pStyle w:val="Default"/>
              <w:rPr>
                <w:color w:val="auto"/>
                <w:sz w:val="18"/>
                <w:szCs w:val="18"/>
                <w:lang w:val="es-ES"/>
              </w:rPr>
            </w:pPr>
            <w:r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38472A" w:rsidP="003E069C">
            <w:pPr>
              <w:pStyle w:val="Default"/>
              <w:rPr>
                <w:color w:val="auto"/>
                <w:sz w:val="18"/>
                <w:szCs w:val="18"/>
                <w:lang w:val="es-ES"/>
              </w:rPr>
            </w:pPr>
            <w:r w:rsidRPr="00D62F0A">
              <w:rPr>
                <w:color w:val="auto"/>
                <w:sz w:val="18"/>
                <w:szCs w:val="18"/>
                <w:lang w:val="es-ES"/>
              </w:rPr>
              <w:lastRenderedPageBreak/>
              <w:t xml:space="preserve">2) </w:t>
            </w:r>
            <w:r w:rsidR="003E069C" w:rsidRPr="00D62F0A">
              <w:rPr>
                <w:color w:val="auto"/>
                <w:sz w:val="18"/>
                <w:szCs w:val="18"/>
                <w:lang w:val="es-ES"/>
              </w:rPr>
              <w:t>Los funcionarios que, con arreglo al párrafo b) anterior, tengan una licencia de enfermedad con medio sueldo tras agotar su licencia de enfermedad con sueldo completo y a quienes no se pueda mantener recibiendo el sueldo completo mediante una combinación de la licencia de enfermedad con medio sueldo y los días acumulados de vacaciones anuales o el servicio a media jornada, recibirán la mitad de su sueldo neto y el ajuste por lugar de destino, cuando proceda.</w:t>
            </w:r>
            <w:r w:rsidR="00750D81" w:rsidRPr="00D62F0A">
              <w:rPr>
                <w:color w:val="auto"/>
                <w:sz w:val="18"/>
                <w:szCs w:val="18"/>
                <w:lang w:val="es-ES"/>
              </w:rPr>
              <w:t xml:space="preserve"> </w:t>
            </w:r>
            <w:r w:rsidR="003E069C" w:rsidRPr="00D62F0A">
              <w:rPr>
                <w:color w:val="auto"/>
                <w:sz w:val="18"/>
                <w:szCs w:val="18"/>
                <w:lang w:val="es-ES"/>
              </w:rPr>
              <w:t>Además, recibirán, cuando proceda, la cuantía íntegra de la prestación familiar, la prima de idiomas, el subsidio de educación, el subsidio de asignación</w:t>
            </w:r>
            <w:r w:rsidR="001A62C7" w:rsidRPr="00D62F0A">
              <w:rPr>
                <w:b/>
                <w:color w:val="auto"/>
                <w:sz w:val="18"/>
                <w:szCs w:val="18"/>
                <w:u w:val="single"/>
                <w:lang w:val="es-ES"/>
              </w:rPr>
              <w:t>,</w:t>
            </w:r>
            <w:r w:rsidR="003E069C" w:rsidRPr="00D62F0A">
              <w:rPr>
                <w:color w:val="auto"/>
                <w:sz w:val="18"/>
                <w:szCs w:val="18"/>
                <w:lang w:val="es-ES"/>
              </w:rPr>
              <w:t xml:space="preserve"> </w:t>
            </w:r>
            <w:r w:rsidR="003E069C" w:rsidRPr="00D62F0A">
              <w:rPr>
                <w:strike/>
                <w:color w:val="auto"/>
                <w:sz w:val="18"/>
                <w:szCs w:val="18"/>
                <w:lang w:val="es-ES"/>
              </w:rPr>
              <w:t xml:space="preserve">y </w:t>
            </w:r>
            <w:r w:rsidR="003E069C" w:rsidRPr="00D62F0A">
              <w:rPr>
                <w:color w:val="auto"/>
                <w:sz w:val="18"/>
                <w:szCs w:val="18"/>
                <w:lang w:val="es-ES"/>
              </w:rPr>
              <w:t xml:space="preserve">el subsidio de alquiler, y </w:t>
            </w:r>
            <w:r w:rsidR="001A62C7" w:rsidRPr="00D62F0A">
              <w:rPr>
                <w:b/>
                <w:color w:val="auto"/>
                <w:sz w:val="18"/>
                <w:szCs w:val="18"/>
                <w:u w:val="single"/>
                <w:lang w:val="es-ES"/>
              </w:rPr>
              <w:t>las prestaciones por movilidad y condiciones de vida difíciles</w:t>
            </w:r>
            <w:r w:rsidR="003E069C" w:rsidRPr="00D62F0A">
              <w:rPr>
                <w:strike/>
                <w:color w:val="auto"/>
                <w:sz w:val="18"/>
                <w:szCs w:val="18"/>
                <w:lang w:val="es-ES"/>
              </w:rPr>
              <w:t>el subsidio de no residente</w:t>
            </w:r>
            <w:r w:rsidR="003E069C" w:rsidRPr="00D62F0A">
              <w:rPr>
                <w:color w:val="auto"/>
                <w:sz w:val="18"/>
                <w:szCs w:val="18"/>
                <w:lang w:val="es-ES"/>
              </w:rPr>
              <w:t>.</w:t>
            </w:r>
            <w:r w:rsidR="00750D81" w:rsidRPr="00D62F0A">
              <w:rPr>
                <w:color w:val="auto"/>
                <w:sz w:val="18"/>
                <w:szCs w:val="18"/>
                <w:lang w:val="es-ES"/>
              </w:rPr>
              <w:t xml:space="preserve"> </w:t>
            </w:r>
          </w:p>
          <w:p w:rsidR="00E13E37" w:rsidRPr="00D62F0A" w:rsidRDefault="00750D81" w:rsidP="00660085">
            <w:pPr>
              <w:pStyle w:val="Default"/>
              <w:rPr>
                <w:color w:val="auto"/>
                <w:sz w:val="18"/>
                <w:szCs w:val="18"/>
                <w:lang w:val="es-ES"/>
              </w:rPr>
            </w:pPr>
            <w:r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D01DB6" w:rsidRPr="00D62F0A" w:rsidRDefault="00D01DB6" w:rsidP="00660085">
            <w:pPr>
              <w:pStyle w:val="Default"/>
              <w:rPr>
                <w:color w:val="auto"/>
                <w:sz w:val="18"/>
                <w:szCs w:val="18"/>
                <w:lang w:val="es-ES"/>
              </w:rPr>
            </w:pPr>
          </w:p>
          <w:p w:rsidR="00E13E37" w:rsidRPr="00D62F0A" w:rsidRDefault="00D01DB6" w:rsidP="003E069C">
            <w:pPr>
              <w:pStyle w:val="Default"/>
              <w:rPr>
                <w:color w:val="auto"/>
                <w:sz w:val="18"/>
                <w:szCs w:val="18"/>
                <w:lang w:val="es-ES"/>
              </w:rPr>
            </w:pPr>
            <w:r w:rsidRPr="00D62F0A">
              <w:rPr>
                <w:color w:val="auto"/>
                <w:sz w:val="18"/>
                <w:szCs w:val="18"/>
                <w:lang w:val="es-ES"/>
              </w:rPr>
              <w:t xml:space="preserve">i) </w:t>
            </w:r>
            <w:r w:rsidR="003E069C" w:rsidRPr="00D62F0A">
              <w:rPr>
                <w:color w:val="auto"/>
                <w:sz w:val="18"/>
                <w:szCs w:val="18"/>
                <w:lang w:val="es-ES"/>
              </w:rPr>
              <w:t>En caso de enfermedad que se prolongue más de tres días laborables consecutivos durante las vacaciones anuales o las vacaciones en el país de origen, podrá concederse la conversión de esos días en licencia de enfermedad a condición de que se presente el oportuno certificado médico</w:t>
            </w:r>
            <w:r w:rsidR="003E069C" w:rsidRPr="00D62F0A">
              <w:rPr>
                <w:strike/>
                <w:color w:val="auto"/>
                <w:sz w:val="18"/>
                <w:szCs w:val="18"/>
                <w:lang w:val="es-ES"/>
              </w:rPr>
              <w:t xml:space="preserve"> u otras pruebas convincentes</w:t>
            </w:r>
            <w:r w:rsidR="003E069C" w:rsidRPr="00D62F0A">
              <w:rPr>
                <w:color w:val="auto"/>
                <w:sz w:val="18"/>
                <w:szCs w:val="18"/>
                <w:lang w:val="es-ES"/>
              </w:rPr>
              <w:t>.</w:t>
            </w:r>
            <w:r w:rsidR="00750D81" w:rsidRPr="00D62F0A">
              <w:rPr>
                <w:color w:val="auto"/>
                <w:sz w:val="18"/>
                <w:szCs w:val="18"/>
                <w:lang w:val="es-ES"/>
              </w:rPr>
              <w:t xml:space="preserve"> </w:t>
            </w:r>
            <w:r w:rsidR="003E069C" w:rsidRPr="00D62F0A">
              <w:rPr>
                <w:color w:val="auto"/>
                <w:sz w:val="18"/>
                <w:szCs w:val="18"/>
                <w:lang w:val="es-ES"/>
              </w:rPr>
              <w:t xml:space="preserve">En tales circunstancias, corresponderá al funcionario interesado presentar una solicitud de licencia de enfermedad junto con el certificado médico </w:t>
            </w:r>
            <w:r w:rsidR="003E069C" w:rsidRPr="00D62F0A">
              <w:rPr>
                <w:strike/>
                <w:color w:val="auto"/>
                <w:sz w:val="18"/>
                <w:szCs w:val="18"/>
                <w:lang w:val="es-ES"/>
              </w:rPr>
              <w:t xml:space="preserve">u otro justificante </w:t>
            </w:r>
            <w:r w:rsidR="003E069C" w:rsidRPr="00D62F0A">
              <w:rPr>
                <w:color w:val="auto"/>
                <w:sz w:val="18"/>
                <w:szCs w:val="18"/>
                <w:lang w:val="es-ES"/>
              </w:rPr>
              <w:t>lo antes posible y, en todo caso, tan pronto como se reanuden las funciones.</w:t>
            </w:r>
            <w:r w:rsidR="00750D81" w:rsidRPr="00D62F0A">
              <w:rPr>
                <w:color w:val="auto"/>
                <w:sz w:val="18"/>
                <w:szCs w:val="18"/>
                <w:lang w:val="es-ES"/>
              </w:rPr>
              <w:t xml:space="preserve"> </w:t>
            </w:r>
          </w:p>
          <w:p w:rsidR="00750D81" w:rsidRPr="00D62F0A" w:rsidRDefault="00750D81" w:rsidP="00660085">
            <w:pPr>
              <w:rPr>
                <w:sz w:val="18"/>
                <w:szCs w:val="18"/>
              </w:rPr>
            </w:pPr>
            <w:r w:rsidRPr="00D62F0A">
              <w:rPr>
                <w:sz w:val="18"/>
                <w:szCs w:val="18"/>
              </w:rPr>
              <w:t>[…]</w:t>
            </w:r>
          </w:p>
        </w:tc>
        <w:tc>
          <w:tcPr>
            <w:tcW w:w="4536" w:type="dxa"/>
            <w:tcMar>
              <w:top w:w="57" w:type="dxa"/>
              <w:bottom w:w="57" w:type="dxa"/>
            </w:tcMar>
          </w:tcPr>
          <w:p w:rsidR="00E13E37" w:rsidRPr="00D62F0A" w:rsidRDefault="00E037E7" w:rsidP="00660085">
            <w:pPr>
              <w:pStyle w:val="Default"/>
              <w:rPr>
                <w:color w:val="auto"/>
                <w:sz w:val="18"/>
                <w:szCs w:val="18"/>
                <w:lang w:val="es-ES"/>
              </w:rPr>
            </w:pPr>
            <w:r w:rsidRPr="00D62F0A">
              <w:rPr>
                <w:color w:val="auto"/>
                <w:sz w:val="18"/>
                <w:szCs w:val="18"/>
                <w:lang w:val="es-ES"/>
              </w:rPr>
              <w:lastRenderedPageBreak/>
              <w:t>Fecha de entrada en vigor</w:t>
            </w:r>
            <w:proofErr w:type="gramStart"/>
            <w:r w:rsidR="00750D81" w:rsidRPr="00D62F0A">
              <w:rPr>
                <w:color w:val="auto"/>
                <w:sz w:val="18"/>
                <w:szCs w:val="18"/>
                <w:lang w:val="es-ES"/>
              </w:rPr>
              <w:t>:</w:t>
            </w:r>
            <w:r w:rsidR="00960C00">
              <w:rPr>
                <w:color w:val="auto"/>
                <w:sz w:val="18"/>
                <w:szCs w:val="18"/>
                <w:lang w:val="es-ES"/>
              </w:rPr>
              <w:t xml:space="preserve"> </w:t>
            </w:r>
            <w:r w:rsidR="00750D81" w:rsidRPr="00D62F0A">
              <w:rPr>
                <w:color w:val="auto"/>
                <w:sz w:val="18"/>
                <w:szCs w:val="18"/>
                <w:lang w:val="es-ES"/>
              </w:rPr>
              <w:t xml:space="preserve"> </w:t>
            </w:r>
            <w:r w:rsidRPr="00D62F0A">
              <w:rPr>
                <w:color w:val="auto"/>
                <w:sz w:val="18"/>
                <w:szCs w:val="18"/>
                <w:lang w:val="es-ES"/>
              </w:rPr>
              <w:t>1</w:t>
            </w:r>
            <w:proofErr w:type="gramEnd"/>
            <w:r w:rsidRPr="00D62F0A">
              <w:rPr>
                <w:color w:val="auto"/>
                <w:sz w:val="18"/>
                <w:szCs w:val="18"/>
                <w:lang w:val="es-ES"/>
              </w:rPr>
              <w:t xml:space="preserve"> de enero de </w:t>
            </w:r>
            <w:r w:rsidR="00750D81" w:rsidRPr="00D62F0A">
              <w:rPr>
                <w:color w:val="auto"/>
                <w:sz w:val="18"/>
                <w:szCs w:val="18"/>
                <w:lang w:val="es-ES"/>
              </w:rPr>
              <w:t>2015.</w:t>
            </w: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Default="00E13E37" w:rsidP="00660085">
            <w:pPr>
              <w:pStyle w:val="Default"/>
              <w:rPr>
                <w:color w:val="auto"/>
                <w:sz w:val="18"/>
                <w:szCs w:val="18"/>
                <w:lang w:val="es-ES"/>
              </w:rPr>
            </w:pPr>
          </w:p>
          <w:p w:rsidR="007156CC" w:rsidRPr="00D62F0A" w:rsidRDefault="007156CC" w:rsidP="00660085">
            <w:pPr>
              <w:pStyle w:val="Default"/>
              <w:rPr>
                <w:color w:val="auto"/>
                <w:sz w:val="18"/>
                <w:szCs w:val="18"/>
                <w:lang w:val="es-ES"/>
              </w:rPr>
            </w:pPr>
          </w:p>
          <w:p w:rsidR="00E13E37" w:rsidRPr="00D62F0A" w:rsidRDefault="00480D8A" w:rsidP="00660085">
            <w:pPr>
              <w:pStyle w:val="Default"/>
              <w:rPr>
                <w:color w:val="auto"/>
                <w:sz w:val="18"/>
                <w:szCs w:val="18"/>
                <w:lang w:val="es-ES"/>
              </w:rPr>
            </w:pPr>
            <w:r w:rsidRPr="00D62F0A">
              <w:rPr>
                <w:color w:val="auto"/>
                <w:sz w:val="18"/>
                <w:szCs w:val="18"/>
                <w:lang w:val="es-ES"/>
              </w:rPr>
              <w:lastRenderedPageBreak/>
              <w:t>Modificación en la redacción</w:t>
            </w:r>
            <w:r w:rsidR="00750D81" w:rsidRPr="00D62F0A">
              <w:rPr>
                <w:color w:val="auto"/>
                <w:sz w:val="18"/>
                <w:szCs w:val="18"/>
                <w:lang w:val="es-ES"/>
              </w:rPr>
              <w:t xml:space="preserve">.  </w:t>
            </w:r>
            <w:r w:rsidR="00B628EF" w:rsidRPr="00D62F0A">
              <w:rPr>
                <w:color w:val="auto"/>
                <w:sz w:val="18"/>
                <w:szCs w:val="18"/>
                <w:lang w:val="es-ES"/>
              </w:rPr>
              <w:t>Se modificó e</w:t>
            </w:r>
            <w:r w:rsidRPr="00D62F0A">
              <w:rPr>
                <w:color w:val="auto"/>
                <w:sz w:val="18"/>
                <w:szCs w:val="18"/>
                <w:lang w:val="es-ES"/>
              </w:rPr>
              <w:t>l párrafo e)</w:t>
            </w:r>
            <w:r w:rsidR="00750D81" w:rsidRPr="00D62F0A">
              <w:rPr>
                <w:color w:val="auto"/>
                <w:sz w:val="18"/>
                <w:szCs w:val="18"/>
                <w:lang w:val="es-ES"/>
              </w:rPr>
              <w:t xml:space="preserve">2) </w:t>
            </w:r>
            <w:r w:rsidRPr="00D62F0A">
              <w:rPr>
                <w:color w:val="auto"/>
                <w:sz w:val="18"/>
                <w:szCs w:val="18"/>
                <w:lang w:val="es-ES"/>
              </w:rPr>
              <w:t>para incluir una referencia a las prestaciones por movilidad y condiciones de vida difíciles y para suprimir la referencia al subsidio de no residente</w:t>
            </w:r>
            <w:r w:rsidR="00750D81" w:rsidRPr="00D62F0A">
              <w:rPr>
                <w:color w:val="auto"/>
                <w:sz w:val="18"/>
                <w:szCs w:val="18"/>
                <w:lang w:val="es-ES"/>
              </w:rPr>
              <w:t xml:space="preserve">, </w:t>
            </w:r>
            <w:r w:rsidRPr="00D62F0A">
              <w:rPr>
                <w:color w:val="auto"/>
                <w:sz w:val="18"/>
                <w:szCs w:val="18"/>
                <w:lang w:val="es-ES"/>
              </w:rPr>
              <w:t>que ya no es aplicable al personal de la OMPI</w:t>
            </w:r>
            <w:r w:rsidR="00750D81" w:rsidRPr="00D62F0A">
              <w:rPr>
                <w:color w:val="auto"/>
                <w:sz w:val="18"/>
                <w:szCs w:val="18"/>
                <w:lang w:val="es-ES"/>
              </w:rPr>
              <w:t xml:space="preserve">. </w:t>
            </w: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Default="00E13E37" w:rsidP="00660085">
            <w:pPr>
              <w:pStyle w:val="Default"/>
              <w:rPr>
                <w:color w:val="auto"/>
                <w:sz w:val="18"/>
                <w:szCs w:val="18"/>
                <w:lang w:val="es-ES"/>
              </w:rPr>
            </w:pPr>
          </w:p>
          <w:p w:rsidR="0069451E" w:rsidRDefault="0069451E" w:rsidP="00660085">
            <w:pPr>
              <w:pStyle w:val="Default"/>
              <w:rPr>
                <w:color w:val="auto"/>
                <w:sz w:val="18"/>
                <w:szCs w:val="18"/>
                <w:lang w:val="es-ES"/>
              </w:rPr>
            </w:pPr>
          </w:p>
          <w:p w:rsidR="0069451E" w:rsidRDefault="0069451E" w:rsidP="00660085">
            <w:pPr>
              <w:pStyle w:val="Default"/>
              <w:rPr>
                <w:color w:val="auto"/>
                <w:sz w:val="18"/>
                <w:szCs w:val="18"/>
                <w:lang w:val="es-ES"/>
              </w:rPr>
            </w:pPr>
          </w:p>
          <w:p w:rsidR="0069451E" w:rsidRPr="00D62F0A" w:rsidRDefault="0069451E" w:rsidP="00660085">
            <w:pPr>
              <w:pStyle w:val="Default"/>
              <w:rPr>
                <w:color w:val="auto"/>
                <w:sz w:val="18"/>
                <w:szCs w:val="18"/>
                <w:lang w:val="es-ES"/>
              </w:rPr>
            </w:pPr>
          </w:p>
          <w:p w:rsidR="00E13E37" w:rsidRPr="00D62F0A" w:rsidRDefault="00D95E5F" w:rsidP="00660085">
            <w:pPr>
              <w:pStyle w:val="Default"/>
              <w:rPr>
                <w:color w:val="auto"/>
                <w:sz w:val="18"/>
                <w:szCs w:val="18"/>
                <w:lang w:val="es-ES"/>
              </w:rPr>
            </w:pPr>
            <w:r w:rsidRPr="00D62F0A">
              <w:rPr>
                <w:color w:val="auto"/>
                <w:sz w:val="18"/>
                <w:szCs w:val="18"/>
                <w:lang w:val="es-ES"/>
              </w:rPr>
              <w:t>El párrafo </w:t>
            </w:r>
            <w:r w:rsidR="00750D81" w:rsidRPr="00D62F0A">
              <w:rPr>
                <w:color w:val="auto"/>
                <w:sz w:val="18"/>
                <w:szCs w:val="18"/>
                <w:lang w:val="es-ES"/>
              </w:rPr>
              <w:t xml:space="preserve">i) </w:t>
            </w:r>
            <w:r w:rsidRPr="00D62F0A">
              <w:rPr>
                <w:color w:val="auto"/>
                <w:sz w:val="18"/>
                <w:szCs w:val="18"/>
                <w:lang w:val="es-ES"/>
              </w:rPr>
              <w:t xml:space="preserve">se modificó para suprimir la referencia a </w:t>
            </w:r>
            <w:r w:rsidR="00750D81" w:rsidRPr="00D62F0A">
              <w:rPr>
                <w:color w:val="auto"/>
                <w:sz w:val="18"/>
                <w:szCs w:val="18"/>
                <w:lang w:val="es-ES"/>
              </w:rPr>
              <w:t>“</w:t>
            </w:r>
            <w:r w:rsidRPr="00D62F0A">
              <w:rPr>
                <w:color w:val="auto"/>
                <w:sz w:val="18"/>
                <w:szCs w:val="18"/>
                <w:lang w:val="es-ES"/>
              </w:rPr>
              <w:t>otras pruebas convincentes</w:t>
            </w:r>
            <w:r w:rsidR="00750D81" w:rsidRPr="00D62F0A">
              <w:rPr>
                <w:color w:val="auto"/>
                <w:sz w:val="18"/>
                <w:szCs w:val="18"/>
                <w:lang w:val="es-ES"/>
              </w:rPr>
              <w:t xml:space="preserve">” </w:t>
            </w:r>
            <w:r w:rsidRPr="00D62F0A">
              <w:rPr>
                <w:color w:val="auto"/>
                <w:sz w:val="18"/>
                <w:szCs w:val="18"/>
                <w:lang w:val="es-ES"/>
              </w:rPr>
              <w:t xml:space="preserve">y </w:t>
            </w:r>
            <w:r w:rsidR="00750D81" w:rsidRPr="00D62F0A">
              <w:rPr>
                <w:color w:val="auto"/>
                <w:sz w:val="18"/>
                <w:szCs w:val="18"/>
                <w:lang w:val="es-ES"/>
              </w:rPr>
              <w:t>“o</w:t>
            </w:r>
            <w:r w:rsidRPr="00D62F0A">
              <w:rPr>
                <w:color w:val="auto"/>
                <w:sz w:val="18"/>
                <w:szCs w:val="18"/>
                <w:lang w:val="es-ES"/>
              </w:rPr>
              <w:t>tro justificante</w:t>
            </w:r>
            <w:r w:rsidR="00750D81" w:rsidRPr="00D62F0A">
              <w:rPr>
                <w:color w:val="auto"/>
                <w:sz w:val="18"/>
                <w:szCs w:val="18"/>
                <w:lang w:val="es-ES"/>
              </w:rPr>
              <w:t xml:space="preserve">”, </w:t>
            </w:r>
            <w:r w:rsidRPr="00D62F0A">
              <w:rPr>
                <w:color w:val="auto"/>
                <w:sz w:val="18"/>
                <w:szCs w:val="18"/>
                <w:lang w:val="es-ES"/>
              </w:rPr>
              <w:t xml:space="preserve">puesto que es obligatorio que </w:t>
            </w:r>
            <w:r w:rsidR="00B628EF" w:rsidRPr="00D62F0A">
              <w:rPr>
                <w:color w:val="auto"/>
                <w:sz w:val="18"/>
                <w:szCs w:val="18"/>
                <w:lang w:val="es-ES"/>
              </w:rPr>
              <w:t>los</w:t>
            </w:r>
            <w:r w:rsidRPr="00D62F0A">
              <w:rPr>
                <w:color w:val="auto"/>
                <w:sz w:val="18"/>
                <w:szCs w:val="18"/>
                <w:lang w:val="es-ES"/>
              </w:rPr>
              <w:t xml:space="preserve"> funcionario presente</w:t>
            </w:r>
            <w:r w:rsidR="00B628EF" w:rsidRPr="00D62F0A">
              <w:rPr>
                <w:color w:val="auto"/>
                <w:sz w:val="18"/>
                <w:szCs w:val="18"/>
                <w:lang w:val="es-ES"/>
              </w:rPr>
              <w:t>n</w:t>
            </w:r>
            <w:r w:rsidRPr="00D62F0A">
              <w:rPr>
                <w:color w:val="auto"/>
                <w:sz w:val="18"/>
                <w:szCs w:val="18"/>
                <w:lang w:val="es-ES"/>
              </w:rPr>
              <w:t xml:space="preserve"> un certificado médico expedido por un médico debidamente acreditado en dichas </w:t>
            </w:r>
            <w:r w:rsidR="008B25AF" w:rsidRPr="00D62F0A">
              <w:rPr>
                <w:color w:val="auto"/>
                <w:sz w:val="18"/>
                <w:szCs w:val="18"/>
                <w:lang w:val="es-ES"/>
              </w:rPr>
              <w:t>circunstancias</w:t>
            </w:r>
            <w:r w:rsidR="00750D81" w:rsidRPr="00D62F0A">
              <w:rPr>
                <w:color w:val="auto"/>
                <w:sz w:val="18"/>
                <w:szCs w:val="18"/>
                <w:lang w:val="es-ES"/>
              </w:rPr>
              <w:t xml:space="preserve">. </w:t>
            </w:r>
          </w:p>
          <w:p w:rsidR="00750D81" w:rsidRPr="00D62F0A" w:rsidRDefault="00750D81" w:rsidP="00660085">
            <w:pPr>
              <w:rPr>
                <w:sz w:val="18"/>
                <w:szCs w:val="18"/>
              </w:rPr>
            </w:pPr>
          </w:p>
        </w:tc>
      </w:tr>
      <w:tr w:rsidR="00750D81" w:rsidRPr="00D62F0A" w:rsidTr="00AC4012">
        <w:trPr>
          <w:trHeight w:val="571"/>
        </w:trPr>
        <w:tc>
          <w:tcPr>
            <w:tcW w:w="1843" w:type="dxa"/>
            <w:tcMar>
              <w:top w:w="57" w:type="dxa"/>
              <w:bottom w:w="57" w:type="dxa"/>
            </w:tcMar>
          </w:tcPr>
          <w:p w:rsidR="00E13E37" w:rsidRPr="00D62F0A" w:rsidRDefault="003E069C" w:rsidP="003E069C">
            <w:pPr>
              <w:rPr>
                <w:b/>
                <w:sz w:val="18"/>
                <w:szCs w:val="18"/>
              </w:rPr>
            </w:pPr>
            <w:r w:rsidRPr="00D62F0A">
              <w:rPr>
                <w:b/>
                <w:sz w:val="18"/>
                <w:szCs w:val="18"/>
              </w:rPr>
              <w:lastRenderedPageBreak/>
              <w:t>ANEXO I</w:t>
            </w:r>
          </w:p>
          <w:p w:rsidR="00E13E37" w:rsidRPr="00D62F0A" w:rsidRDefault="00E13E37" w:rsidP="00660085">
            <w:pPr>
              <w:rPr>
                <w:sz w:val="18"/>
                <w:szCs w:val="18"/>
              </w:rPr>
            </w:pPr>
          </w:p>
          <w:p w:rsidR="00E13E37" w:rsidRPr="00D62F0A" w:rsidRDefault="00D01DB6" w:rsidP="003E069C">
            <w:pPr>
              <w:rPr>
                <w:sz w:val="18"/>
                <w:szCs w:val="18"/>
              </w:rPr>
            </w:pPr>
            <w:r w:rsidRPr="00D62F0A">
              <w:rPr>
                <w:sz w:val="18"/>
                <w:szCs w:val="18"/>
              </w:rPr>
              <w:t>Glosario</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 xml:space="preserve">Artículo 2 – </w:t>
            </w:r>
            <w:r w:rsidR="00D01DB6" w:rsidRPr="00D62F0A">
              <w:rPr>
                <w:sz w:val="18"/>
                <w:szCs w:val="18"/>
              </w:rPr>
              <w:t xml:space="preserve">Glosario </w:t>
            </w:r>
          </w:p>
        </w:tc>
        <w:tc>
          <w:tcPr>
            <w:tcW w:w="4536" w:type="dxa"/>
            <w:tcMar>
              <w:top w:w="57" w:type="dxa"/>
              <w:bottom w:w="57" w:type="dxa"/>
            </w:tcMar>
          </w:tcPr>
          <w:p w:rsidR="00E13E37" w:rsidRPr="00D62F0A" w:rsidRDefault="00D01DB6" w:rsidP="003E069C">
            <w:pPr>
              <w:autoSpaceDE w:val="0"/>
              <w:autoSpaceDN w:val="0"/>
              <w:adjustRightInd w:val="0"/>
              <w:rPr>
                <w:sz w:val="18"/>
                <w:szCs w:val="18"/>
              </w:rPr>
            </w:pPr>
            <w:r w:rsidRPr="00D62F0A">
              <w:rPr>
                <w:sz w:val="18"/>
                <w:szCs w:val="18"/>
              </w:rPr>
              <w:t xml:space="preserve">a) </w:t>
            </w:r>
            <w:r w:rsidR="003E069C" w:rsidRPr="00D62F0A">
              <w:rPr>
                <w:sz w:val="18"/>
                <w:szCs w:val="18"/>
              </w:rPr>
              <w:t>Se definirán los términos siguientes:</w:t>
            </w:r>
          </w:p>
          <w:p w:rsidR="00E13E37" w:rsidRPr="00D62F0A" w:rsidRDefault="00E13E37" w:rsidP="00660085">
            <w:pPr>
              <w:autoSpaceDE w:val="0"/>
              <w:autoSpaceDN w:val="0"/>
              <w:adjustRightInd w:val="0"/>
              <w:rPr>
                <w:sz w:val="18"/>
                <w:szCs w:val="18"/>
              </w:rPr>
            </w:pPr>
          </w:p>
          <w:p w:rsidR="00E13E37" w:rsidRPr="00D62F0A" w:rsidRDefault="00750D81" w:rsidP="00660085">
            <w:pPr>
              <w:autoSpaceDE w:val="0"/>
              <w:autoSpaceDN w:val="0"/>
              <w:adjustRightInd w:val="0"/>
              <w:rPr>
                <w:sz w:val="18"/>
                <w:szCs w:val="18"/>
              </w:rPr>
            </w:pPr>
            <w:r w:rsidRPr="00D62F0A">
              <w:rPr>
                <w:sz w:val="18"/>
                <w:szCs w:val="18"/>
              </w:rPr>
              <w:t xml:space="preserve">[…] </w:t>
            </w:r>
            <w:r w:rsidRPr="00D62F0A">
              <w:rPr>
                <w:sz w:val="18"/>
                <w:szCs w:val="18"/>
              </w:rPr>
              <w:br/>
            </w:r>
          </w:p>
          <w:p w:rsidR="00750D81" w:rsidRPr="00D62F0A" w:rsidRDefault="00750D81" w:rsidP="00660085">
            <w:pPr>
              <w:rPr>
                <w:sz w:val="18"/>
                <w:szCs w:val="18"/>
              </w:rPr>
            </w:pPr>
            <w:r w:rsidRPr="00D62F0A">
              <w:rPr>
                <w:sz w:val="18"/>
                <w:szCs w:val="18"/>
              </w:rPr>
              <w:t xml:space="preserve">11) </w:t>
            </w:r>
            <w:r w:rsidR="00B5621C" w:rsidRPr="00D62F0A">
              <w:rPr>
                <w:sz w:val="18"/>
                <w:szCs w:val="18"/>
              </w:rPr>
              <w:t>Por “cónyuge” se entenderá la persona con la que el funcionario mantenga una relación de matrimonio, de pareja de hecho o de unión entre personas del mismo sexo, que es</w:t>
            </w:r>
            <w:r w:rsidR="0029113A" w:rsidRPr="00D62F0A">
              <w:rPr>
                <w:sz w:val="18"/>
                <w:szCs w:val="18"/>
              </w:rPr>
              <w:t>té</w:t>
            </w:r>
            <w:r w:rsidR="00B5621C" w:rsidRPr="00D62F0A">
              <w:rPr>
                <w:sz w:val="18"/>
                <w:szCs w:val="18"/>
              </w:rPr>
              <w:t xml:space="preserve"> legalmente reconocida en virtud de la legislación del país de nacionalidad del funcionario.</w:t>
            </w:r>
            <w:r w:rsidRPr="00D62F0A">
              <w:rPr>
                <w:sz w:val="18"/>
                <w:szCs w:val="18"/>
              </w:rPr>
              <w:t>.</w:t>
            </w:r>
          </w:p>
        </w:tc>
        <w:tc>
          <w:tcPr>
            <w:tcW w:w="4536" w:type="dxa"/>
            <w:tcMar>
              <w:top w:w="57" w:type="dxa"/>
              <w:bottom w:w="57" w:type="dxa"/>
            </w:tcMar>
          </w:tcPr>
          <w:p w:rsidR="00E13E37" w:rsidRPr="00D62F0A" w:rsidRDefault="00D01DB6" w:rsidP="003E069C">
            <w:pPr>
              <w:autoSpaceDE w:val="0"/>
              <w:autoSpaceDN w:val="0"/>
              <w:adjustRightInd w:val="0"/>
              <w:rPr>
                <w:sz w:val="18"/>
                <w:szCs w:val="18"/>
              </w:rPr>
            </w:pPr>
            <w:r w:rsidRPr="00D62F0A">
              <w:rPr>
                <w:sz w:val="18"/>
                <w:szCs w:val="18"/>
              </w:rPr>
              <w:t xml:space="preserve">a) </w:t>
            </w:r>
            <w:r w:rsidR="003E069C" w:rsidRPr="00D62F0A">
              <w:rPr>
                <w:sz w:val="18"/>
                <w:szCs w:val="18"/>
              </w:rPr>
              <w:t>Se definirán los términos siguientes:</w:t>
            </w:r>
            <w:r w:rsidR="00750D81" w:rsidRPr="00D62F0A">
              <w:rPr>
                <w:sz w:val="18"/>
                <w:szCs w:val="18"/>
              </w:rPr>
              <w:t xml:space="preserve"> </w:t>
            </w:r>
          </w:p>
          <w:p w:rsidR="00E13E37" w:rsidRPr="00D62F0A" w:rsidRDefault="00E13E37" w:rsidP="00660085">
            <w:pPr>
              <w:autoSpaceDE w:val="0"/>
              <w:autoSpaceDN w:val="0"/>
              <w:adjustRightInd w:val="0"/>
              <w:rPr>
                <w:sz w:val="18"/>
                <w:szCs w:val="18"/>
              </w:rPr>
            </w:pPr>
          </w:p>
          <w:p w:rsidR="00E13E37" w:rsidRPr="00D62F0A" w:rsidRDefault="00750D81" w:rsidP="00660085">
            <w:pPr>
              <w:autoSpaceDE w:val="0"/>
              <w:autoSpaceDN w:val="0"/>
              <w:adjustRightInd w:val="0"/>
              <w:rPr>
                <w:sz w:val="18"/>
                <w:szCs w:val="18"/>
              </w:rPr>
            </w:pPr>
            <w:r w:rsidRPr="00D62F0A">
              <w:rPr>
                <w:sz w:val="18"/>
                <w:szCs w:val="18"/>
              </w:rPr>
              <w:t xml:space="preserve">[…] </w:t>
            </w:r>
            <w:r w:rsidRPr="00D62F0A">
              <w:rPr>
                <w:sz w:val="18"/>
                <w:szCs w:val="18"/>
              </w:rPr>
              <w:br/>
            </w:r>
          </w:p>
          <w:p w:rsidR="00E13E37" w:rsidRPr="00D62F0A" w:rsidRDefault="00525E66" w:rsidP="003E069C">
            <w:pPr>
              <w:rPr>
                <w:strike/>
                <w:sz w:val="18"/>
                <w:szCs w:val="18"/>
              </w:rPr>
            </w:pPr>
            <w:r w:rsidRPr="00D62F0A">
              <w:rPr>
                <w:strike/>
                <w:sz w:val="18"/>
                <w:szCs w:val="18"/>
              </w:rPr>
              <w:t>11)</w:t>
            </w:r>
            <w:r w:rsidRPr="00D62F0A">
              <w:rPr>
                <w:b/>
                <w:sz w:val="18"/>
                <w:szCs w:val="18"/>
                <w:u w:val="single"/>
              </w:rPr>
              <w:t>7)</w:t>
            </w:r>
            <w:r w:rsidRPr="00D62F0A">
              <w:rPr>
                <w:sz w:val="18"/>
                <w:szCs w:val="18"/>
              </w:rPr>
              <w:t xml:space="preserve"> </w:t>
            </w:r>
            <w:r w:rsidR="003E069C" w:rsidRPr="00D62F0A">
              <w:rPr>
                <w:sz w:val="18"/>
                <w:szCs w:val="18"/>
              </w:rPr>
              <w:t>Por “cónyuge” se entenderá la persona con la que el funcionario mantenga una relación de matrimonio, de pareja de hecho o de unión entre personas del mismo sexo, que es</w:t>
            </w:r>
            <w:r w:rsidR="0029113A" w:rsidRPr="00D62F0A">
              <w:rPr>
                <w:strike/>
                <w:sz w:val="18"/>
                <w:szCs w:val="18"/>
              </w:rPr>
              <w:t>té</w:t>
            </w:r>
            <w:r w:rsidR="003E069C" w:rsidRPr="00D62F0A">
              <w:rPr>
                <w:sz w:val="18"/>
                <w:szCs w:val="18"/>
              </w:rPr>
              <w:t xml:space="preserve"> legalmente reconocida </w:t>
            </w:r>
            <w:r w:rsidR="003E069C" w:rsidRPr="00D62F0A">
              <w:rPr>
                <w:b/>
                <w:sz w:val="18"/>
                <w:szCs w:val="18"/>
                <w:u w:val="single"/>
              </w:rPr>
              <w:t xml:space="preserve">por la autoridad competente que pronunció el matrimonio o consagró la pareja o la </w:t>
            </w:r>
            <w:r w:rsidR="003E069C" w:rsidRPr="00D62F0A">
              <w:rPr>
                <w:b/>
                <w:sz w:val="18"/>
                <w:szCs w:val="18"/>
                <w:u w:val="single"/>
              </w:rPr>
              <w:lastRenderedPageBreak/>
              <w:t>unión</w:t>
            </w:r>
            <w:r w:rsidR="00D901FF" w:rsidRPr="00D62F0A">
              <w:rPr>
                <w:b/>
                <w:sz w:val="18"/>
                <w:szCs w:val="18"/>
                <w:u w:val="single"/>
              </w:rPr>
              <w:t>.</w:t>
            </w:r>
            <w:r w:rsidRPr="00D62F0A">
              <w:rPr>
                <w:strike/>
                <w:sz w:val="18"/>
                <w:szCs w:val="18"/>
              </w:rPr>
              <w:t>en virtud de la legislación del país de nacionalidad del funcionario</w:t>
            </w:r>
            <w:r w:rsidR="003E069C" w:rsidRPr="00D62F0A">
              <w:rPr>
                <w:strike/>
                <w:sz w:val="18"/>
                <w:szCs w:val="18"/>
              </w:rPr>
              <w:t>.</w:t>
            </w:r>
            <w:r w:rsidR="00750D81" w:rsidRPr="00D62F0A">
              <w:rPr>
                <w:strike/>
                <w:sz w:val="18"/>
                <w:szCs w:val="18"/>
              </w:rPr>
              <w:t xml:space="preserve"> </w:t>
            </w:r>
            <w:r w:rsidR="0029113A" w:rsidRPr="00D62F0A">
              <w:rPr>
                <w:strike/>
                <w:sz w:val="18"/>
                <w:szCs w:val="18"/>
              </w:rPr>
              <w:t>Si un funcionario tiene más de una nacionalidad, la determinación de ésta se efectuará de conformidad con el Estatuto y Reglamento del Personal</w:t>
            </w:r>
            <w:r w:rsidR="00750D81" w:rsidRPr="00D62F0A">
              <w:rPr>
                <w:strike/>
                <w:sz w:val="18"/>
                <w:szCs w:val="18"/>
              </w:rPr>
              <w:t>.</w:t>
            </w:r>
          </w:p>
          <w:p w:rsidR="00750D81" w:rsidRPr="00D62F0A" w:rsidRDefault="00750D81" w:rsidP="00660085">
            <w:pPr>
              <w:rPr>
                <w:sz w:val="18"/>
                <w:szCs w:val="18"/>
              </w:rPr>
            </w:pPr>
          </w:p>
        </w:tc>
        <w:tc>
          <w:tcPr>
            <w:tcW w:w="4536" w:type="dxa"/>
            <w:tcMar>
              <w:top w:w="57" w:type="dxa"/>
              <w:bottom w:w="57" w:type="dxa"/>
            </w:tcMar>
          </w:tcPr>
          <w:p w:rsidR="00E13E37" w:rsidRPr="00D62F0A" w:rsidRDefault="00327457" w:rsidP="00660085">
            <w:pPr>
              <w:rPr>
                <w:sz w:val="18"/>
                <w:szCs w:val="18"/>
              </w:rPr>
            </w:pPr>
            <w:r w:rsidRPr="00D62F0A">
              <w:rPr>
                <w:sz w:val="18"/>
                <w:szCs w:val="18"/>
              </w:rPr>
              <w:lastRenderedPageBreak/>
              <w:t>Fecha de entrada en vigor</w:t>
            </w:r>
            <w:proofErr w:type="gramStart"/>
            <w:r w:rsidR="00750D81" w:rsidRPr="00D62F0A">
              <w:rPr>
                <w:sz w:val="18"/>
                <w:szCs w:val="18"/>
              </w:rPr>
              <w:t xml:space="preserve">: </w:t>
            </w:r>
            <w:r w:rsidR="00960C00">
              <w:rPr>
                <w:sz w:val="18"/>
                <w:szCs w:val="18"/>
              </w:rPr>
              <w:t xml:space="preserve"> </w:t>
            </w:r>
            <w:r w:rsidRPr="00D62F0A">
              <w:rPr>
                <w:sz w:val="18"/>
                <w:szCs w:val="18"/>
              </w:rPr>
              <w:t>1</w:t>
            </w:r>
            <w:proofErr w:type="gramEnd"/>
            <w:r w:rsidRPr="00D62F0A">
              <w:rPr>
                <w:sz w:val="18"/>
                <w:szCs w:val="18"/>
              </w:rPr>
              <w:t xml:space="preserve"> de noviembre de</w:t>
            </w:r>
            <w:r w:rsidR="00750D81" w:rsidRPr="00D62F0A">
              <w:rPr>
                <w:sz w:val="18"/>
                <w:szCs w:val="18"/>
              </w:rPr>
              <w:t xml:space="preserve"> 2014.</w:t>
            </w: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E13E37" w:rsidRPr="00D62F0A" w:rsidRDefault="00E13E37" w:rsidP="00660085">
            <w:pPr>
              <w:pStyle w:val="Default"/>
              <w:rPr>
                <w:color w:val="auto"/>
                <w:sz w:val="18"/>
                <w:szCs w:val="18"/>
                <w:lang w:val="es-ES"/>
              </w:rPr>
            </w:pPr>
          </w:p>
          <w:p w:rsidR="00750D81" w:rsidRPr="00D62F0A" w:rsidRDefault="007C5E4B" w:rsidP="007C5E4B">
            <w:pPr>
              <w:pStyle w:val="Default"/>
              <w:rPr>
                <w:color w:val="auto"/>
                <w:sz w:val="18"/>
                <w:szCs w:val="18"/>
                <w:lang w:val="es-ES"/>
              </w:rPr>
            </w:pPr>
            <w:r w:rsidRPr="00D62F0A">
              <w:rPr>
                <w:color w:val="auto"/>
                <w:sz w:val="18"/>
                <w:szCs w:val="18"/>
                <w:lang w:val="es-ES"/>
              </w:rPr>
              <w:t>Se modificó e</w:t>
            </w:r>
            <w:r w:rsidR="00D02779" w:rsidRPr="00D62F0A">
              <w:rPr>
                <w:color w:val="auto"/>
                <w:sz w:val="18"/>
                <w:szCs w:val="18"/>
                <w:lang w:val="es-ES"/>
              </w:rPr>
              <w:t>l artículo </w:t>
            </w:r>
            <w:r w:rsidR="00750D81" w:rsidRPr="00D62F0A">
              <w:rPr>
                <w:color w:val="auto"/>
                <w:sz w:val="18"/>
                <w:szCs w:val="18"/>
                <w:lang w:val="es-ES"/>
              </w:rPr>
              <w:t>2</w:t>
            </w:r>
            <w:r w:rsidR="00D02779" w:rsidRPr="00D62F0A">
              <w:rPr>
                <w:color w:val="auto"/>
                <w:sz w:val="18"/>
                <w:szCs w:val="18"/>
                <w:lang w:val="es-ES"/>
              </w:rPr>
              <w:t>.a)</w:t>
            </w:r>
            <w:r w:rsidR="00750D81" w:rsidRPr="00D62F0A">
              <w:rPr>
                <w:color w:val="auto"/>
                <w:sz w:val="18"/>
                <w:szCs w:val="18"/>
                <w:lang w:val="es-ES"/>
              </w:rPr>
              <w:t xml:space="preserve">11) </w:t>
            </w:r>
            <w:r w:rsidR="00D02779" w:rsidRPr="00D62F0A">
              <w:rPr>
                <w:color w:val="auto"/>
                <w:sz w:val="18"/>
                <w:szCs w:val="18"/>
                <w:lang w:val="es-ES"/>
              </w:rPr>
              <w:t xml:space="preserve">para determinar el estado civil </w:t>
            </w:r>
            <w:r w:rsidRPr="00D62F0A">
              <w:rPr>
                <w:color w:val="auto"/>
                <w:sz w:val="18"/>
                <w:szCs w:val="18"/>
                <w:lang w:val="es-ES"/>
              </w:rPr>
              <w:t>de conformidad con</w:t>
            </w:r>
            <w:r w:rsidR="00D02779" w:rsidRPr="00D62F0A">
              <w:rPr>
                <w:color w:val="auto"/>
                <w:sz w:val="18"/>
                <w:szCs w:val="18"/>
                <w:lang w:val="es-ES"/>
              </w:rPr>
              <w:t xml:space="preserve"> la </w:t>
            </w:r>
            <w:r w:rsidR="00456D75" w:rsidRPr="00D62F0A">
              <w:rPr>
                <w:color w:val="auto"/>
                <w:sz w:val="18"/>
                <w:szCs w:val="18"/>
                <w:lang w:val="es-ES"/>
              </w:rPr>
              <w:t xml:space="preserve">legislación de la </w:t>
            </w:r>
            <w:r w:rsidR="00D02779" w:rsidRPr="00D62F0A">
              <w:rPr>
                <w:color w:val="auto"/>
                <w:sz w:val="18"/>
                <w:szCs w:val="18"/>
                <w:lang w:val="es-ES"/>
              </w:rPr>
              <w:t>autoridad competente que pronunció el matrimonio o consagró la pareja o la unión</w:t>
            </w:r>
            <w:r w:rsidR="00750D81" w:rsidRPr="00D62F0A">
              <w:rPr>
                <w:bCs/>
                <w:color w:val="auto"/>
                <w:sz w:val="18"/>
                <w:szCs w:val="18"/>
                <w:lang w:val="es-ES"/>
              </w:rPr>
              <w:t>,</w:t>
            </w:r>
            <w:r w:rsidR="00750D81" w:rsidRPr="00D62F0A">
              <w:rPr>
                <w:color w:val="auto"/>
                <w:sz w:val="18"/>
                <w:szCs w:val="18"/>
                <w:lang w:val="es-ES"/>
              </w:rPr>
              <w:t xml:space="preserve"> </w:t>
            </w:r>
            <w:r w:rsidR="00D02779" w:rsidRPr="00D62F0A">
              <w:rPr>
                <w:color w:val="auto"/>
                <w:sz w:val="18"/>
                <w:szCs w:val="18"/>
                <w:lang w:val="es-ES"/>
              </w:rPr>
              <w:t>en lugar de hacerlo en virtud de la legislación del país de nacional</w:t>
            </w:r>
            <w:r w:rsidR="003B288A" w:rsidRPr="00D62F0A">
              <w:rPr>
                <w:color w:val="auto"/>
                <w:sz w:val="18"/>
                <w:szCs w:val="18"/>
                <w:lang w:val="es-ES"/>
              </w:rPr>
              <w:t>idad</w:t>
            </w:r>
            <w:r w:rsidR="00D02779" w:rsidRPr="00D62F0A">
              <w:rPr>
                <w:color w:val="auto"/>
                <w:sz w:val="18"/>
                <w:szCs w:val="18"/>
                <w:lang w:val="es-ES"/>
              </w:rPr>
              <w:t xml:space="preserve"> del funcionario</w:t>
            </w:r>
            <w:r w:rsidR="00750D81" w:rsidRPr="00D62F0A">
              <w:rPr>
                <w:color w:val="auto"/>
                <w:sz w:val="18"/>
                <w:szCs w:val="18"/>
                <w:lang w:val="es-ES"/>
              </w:rPr>
              <w:t>.</w:t>
            </w:r>
          </w:p>
        </w:tc>
      </w:tr>
      <w:tr w:rsidR="00750D81" w:rsidRPr="00D62F0A" w:rsidTr="00660085">
        <w:trPr>
          <w:cantSplit/>
          <w:trHeight w:val="2980"/>
        </w:trPr>
        <w:tc>
          <w:tcPr>
            <w:tcW w:w="1843" w:type="dxa"/>
            <w:tcMar>
              <w:top w:w="57" w:type="dxa"/>
              <w:bottom w:w="57" w:type="dxa"/>
            </w:tcMar>
          </w:tcPr>
          <w:p w:rsidR="00E13E37" w:rsidRPr="00D62F0A" w:rsidRDefault="00AC4012" w:rsidP="003E069C">
            <w:pPr>
              <w:rPr>
                <w:b/>
                <w:sz w:val="18"/>
                <w:szCs w:val="18"/>
              </w:rPr>
            </w:pPr>
            <w:r w:rsidRPr="00D62F0A">
              <w:rPr>
                <w:b/>
                <w:sz w:val="18"/>
                <w:szCs w:val="18"/>
              </w:rPr>
              <w:lastRenderedPageBreak/>
              <w:t xml:space="preserve">Anexo </w:t>
            </w:r>
            <w:r w:rsidR="003E069C" w:rsidRPr="00D62F0A">
              <w:rPr>
                <w:b/>
                <w:sz w:val="18"/>
                <w:szCs w:val="18"/>
              </w:rPr>
              <w:t>II</w:t>
            </w:r>
          </w:p>
          <w:p w:rsidR="00E13E37" w:rsidRPr="00D62F0A" w:rsidRDefault="00E13E37" w:rsidP="00660085">
            <w:pPr>
              <w:rPr>
                <w:b/>
                <w:sz w:val="18"/>
                <w:szCs w:val="18"/>
              </w:rPr>
            </w:pPr>
          </w:p>
          <w:p w:rsidR="00E13E37" w:rsidRPr="00D62F0A" w:rsidRDefault="00AC4012" w:rsidP="003E069C">
            <w:pPr>
              <w:rPr>
                <w:sz w:val="18"/>
                <w:szCs w:val="18"/>
              </w:rPr>
            </w:pPr>
            <w:r w:rsidRPr="00D62F0A">
              <w:rPr>
                <w:sz w:val="18"/>
                <w:szCs w:val="18"/>
              </w:rPr>
              <w:t>Sueldos y prestaciones</w:t>
            </w:r>
          </w:p>
          <w:p w:rsidR="00E13E37" w:rsidRPr="00D62F0A" w:rsidRDefault="00E13E37" w:rsidP="00660085">
            <w:pPr>
              <w:rPr>
                <w:sz w:val="18"/>
                <w:szCs w:val="18"/>
              </w:rPr>
            </w:pPr>
          </w:p>
          <w:p w:rsidR="00750D81" w:rsidRPr="00D62F0A" w:rsidRDefault="003E069C" w:rsidP="003E069C">
            <w:pPr>
              <w:rPr>
                <w:sz w:val="18"/>
                <w:szCs w:val="18"/>
              </w:rPr>
            </w:pPr>
            <w:r w:rsidRPr="00D62F0A">
              <w:rPr>
                <w:sz w:val="18"/>
                <w:szCs w:val="18"/>
              </w:rPr>
              <w:t>Artículo 1 – Sueldos</w:t>
            </w:r>
          </w:p>
        </w:tc>
        <w:tc>
          <w:tcPr>
            <w:tcW w:w="4536" w:type="dxa"/>
            <w:tcMar>
              <w:top w:w="57" w:type="dxa"/>
              <w:bottom w:w="57" w:type="dxa"/>
            </w:tcMar>
          </w:tcPr>
          <w:p w:rsidR="00E13E37" w:rsidRPr="00D62F0A" w:rsidRDefault="00AC4012" w:rsidP="003E069C">
            <w:pPr>
              <w:autoSpaceDE w:val="0"/>
              <w:autoSpaceDN w:val="0"/>
              <w:adjustRightInd w:val="0"/>
              <w:rPr>
                <w:sz w:val="18"/>
                <w:szCs w:val="18"/>
              </w:rPr>
            </w:pPr>
            <w:r w:rsidRPr="00D62F0A">
              <w:rPr>
                <w:sz w:val="18"/>
                <w:szCs w:val="18"/>
              </w:rPr>
              <w:t xml:space="preserve">a) </w:t>
            </w:r>
            <w:r w:rsidR="003E069C" w:rsidRPr="00D62F0A">
              <w:rPr>
                <w:sz w:val="18"/>
                <w:szCs w:val="18"/>
              </w:rPr>
              <w:t>La escala de sueldos correspondiente al Director General será la siguiente:</w:t>
            </w:r>
          </w:p>
          <w:p w:rsidR="00E13E37" w:rsidRPr="00D62F0A" w:rsidRDefault="00E13E37" w:rsidP="00660085">
            <w:pPr>
              <w:autoSpaceDE w:val="0"/>
              <w:autoSpaceDN w:val="0"/>
              <w:adjustRightInd w:val="0"/>
              <w:ind w:left="720"/>
              <w:rPr>
                <w:sz w:val="18"/>
                <w:szCs w:val="18"/>
              </w:rPr>
            </w:pPr>
          </w:p>
          <w:p w:rsidR="00E13E37" w:rsidRPr="00D62F0A" w:rsidRDefault="003E069C" w:rsidP="003E069C">
            <w:pPr>
              <w:autoSpaceDE w:val="0"/>
              <w:autoSpaceDN w:val="0"/>
              <w:adjustRightInd w:val="0"/>
              <w:jc w:val="center"/>
              <w:rPr>
                <w:sz w:val="18"/>
                <w:szCs w:val="18"/>
              </w:rPr>
            </w:pPr>
            <w:r w:rsidRPr="00D62F0A">
              <w:rPr>
                <w:sz w:val="18"/>
                <w:szCs w:val="18"/>
              </w:rPr>
              <w:t>Escala en vigor desde el 1 de enero de 2014</w:t>
            </w:r>
          </w:p>
          <w:p w:rsidR="00E13E37" w:rsidRPr="00D62F0A" w:rsidRDefault="003E069C" w:rsidP="003E069C">
            <w:pPr>
              <w:autoSpaceDE w:val="0"/>
              <w:autoSpaceDN w:val="0"/>
              <w:adjustRightInd w:val="0"/>
              <w:jc w:val="center"/>
              <w:rPr>
                <w:sz w:val="18"/>
                <w:szCs w:val="18"/>
              </w:rPr>
            </w:pPr>
            <w:r w:rsidRPr="00D62F0A">
              <w:rPr>
                <w:sz w:val="18"/>
                <w:szCs w:val="18"/>
              </w:rPr>
              <w:t>(cuantías anuales en dólares de los Estados Unidos)</w:t>
            </w:r>
          </w:p>
          <w:p w:rsidR="00750D81" w:rsidRPr="00D62F0A" w:rsidRDefault="00750D81" w:rsidP="00660085">
            <w:pPr>
              <w:autoSpaceDE w:val="0"/>
              <w:autoSpaceDN w:val="0"/>
              <w:adjustRightInd w:val="0"/>
              <w:rPr>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1122"/>
              <w:gridCol w:w="1095"/>
            </w:tblGrid>
            <w:tr w:rsidR="00750D81" w:rsidRPr="00D62F0A" w:rsidTr="00660085">
              <w:trPr>
                <w:trHeight w:val="237"/>
                <w:jc w:val="center"/>
              </w:trPr>
              <w:tc>
                <w:tcPr>
                  <w:tcW w:w="2230" w:type="dxa"/>
                  <w:gridSpan w:val="2"/>
                  <w:tcBorders>
                    <w:bottom w:val="single" w:sz="4" w:space="0" w:color="A6A6A6" w:themeColor="background1" w:themeShade="A6"/>
                  </w:tcBorders>
                  <w:tcMar>
                    <w:top w:w="28" w:type="dxa"/>
                    <w:bottom w:w="28" w:type="dxa"/>
                  </w:tcMar>
                </w:tcPr>
                <w:p w:rsidR="00750D81" w:rsidRPr="00D62F0A" w:rsidRDefault="00E13E37" w:rsidP="00E13E37">
                  <w:pPr>
                    <w:autoSpaceDE w:val="0"/>
                    <w:autoSpaceDN w:val="0"/>
                    <w:adjustRightInd w:val="0"/>
                    <w:jc w:val="center"/>
                    <w:rPr>
                      <w:sz w:val="18"/>
                      <w:szCs w:val="18"/>
                    </w:rPr>
                  </w:pPr>
                  <w:r w:rsidRPr="00D62F0A">
                    <w:rPr>
                      <w:sz w:val="18"/>
                      <w:szCs w:val="18"/>
                    </w:rPr>
                    <w:t>Grado</w:t>
                  </w:r>
                </w:p>
              </w:tc>
              <w:tc>
                <w:tcPr>
                  <w:tcW w:w="1095" w:type="dxa"/>
                  <w:tcBorders>
                    <w:bottom w:val="single" w:sz="4" w:space="0" w:color="A6A6A6" w:themeColor="background1" w:themeShade="A6"/>
                  </w:tcBorders>
                  <w:tcMar>
                    <w:top w:w="28" w:type="dxa"/>
                    <w:bottom w:w="28" w:type="dxa"/>
                  </w:tcMar>
                </w:tcPr>
                <w:p w:rsidR="00750D81" w:rsidRPr="00D62F0A" w:rsidRDefault="00750D81" w:rsidP="00660085">
                  <w:pPr>
                    <w:autoSpaceDE w:val="0"/>
                    <w:autoSpaceDN w:val="0"/>
                    <w:adjustRightInd w:val="0"/>
                    <w:rPr>
                      <w:sz w:val="18"/>
                      <w:szCs w:val="18"/>
                    </w:rPr>
                  </w:pPr>
                </w:p>
              </w:tc>
            </w:tr>
            <w:tr w:rsidR="00750D81" w:rsidRPr="00D62F0A" w:rsidTr="00660085">
              <w:trPr>
                <w:jc w:val="center"/>
              </w:trPr>
              <w:tc>
                <w:tcPr>
                  <w:tcW w:w="1108" w:type="dxa"/>
                  <w:tcBorders>
                    <w:top w:val="single" w:sz="4" w:space="0" w:color="A6A6A6" w:themeColor="background1" w:themeShade="A6"/>
                  </w:tcBorders>
                  <w:tcMar>
                    <w:top w:w="57" w:type="dxa"/>
                    <w:bottom w:w="57" w:type="dxa"/>
                  </w:tcMar>
                </w:tcPr>
                <w:p w:rsidR="00E13E37" w:rsidRPr="00D62F0A" w:rsidRDefault="00E13E37" w:rsidP="00660085">
                  <w:pPr>
                    <w:autoSpaceDE w:val="0"/>
                    <w:autoSpaceDN w:val="0"/>
                    <w:adjustRightInd w:val="0"/>
                    <w:rPr>
                      <w:sz w:val="18"/>
                      <w:szCs w:val="18"/>
                    </w:rPr>
                  </w:pPr>
                </w:p>
                <w:p w:rsidR="00E13E37" w:rsidRPr="00D62F0A" w:rsidRDefault="00E13E37" w:rsidP="00660085">
                  <w:pPr>
                    <w:autoSpaceDE w:val="0"/>
                    <w:autoSpaceDN w:val="0"/>
                    <w:adjustRightInd w:val="0"/>
                    <w:rPr>
                      <w:sz w:val="18"/>
                      <w:szCs w:val="18"/>
                    </w:rPr>
                  </w:pPr>
                </w:p>
                <w:p w:rsidR="00E13E37" w:rsidRPr="00D62F0A" w:rsidRDefault="00750D81" w:rsidP="00660085">
                  <w:pPr>
                    <w:autoSpaceDE w:val="0"/>
                    <w:autoSpaceDN w:val="0"/>
                    <w:adjustRightInd w:val="0"/>
                    <w:rPr>
                      <w:sz w:val="18"/>
                      <w:szCs w:val="18"/>
                    </w:rPr>
                  </w:pPr>
                  <w:r w:rsidRPr="00D62F0A">
                    <w:rPr>
                      <w:sz w:val="18"/>
                      <w:szCs w:val="18"/>
                    </w:rPr>
                    <w:t>DG</w:t>
                  </w:r>
                </w:p>
                <w:p w:rsidR="00E13E37" w:rsidRPr="00D62F0A" w:rsidRDefault="00E13E37" w:rsidP="00660085">
                  <w:pPr>
                    <w:autoSpaceDE w:val="0"/>
                    <w:autoSpaceDN w:val="0"/>
                    <w:adjustRightInd w:val="0"/>
                    <w:rPr>
                      <w:sz w:val="18"/>
                      <w:szCs w:val="18"/>
                    </w:rPr>
                  </w:pPr>
                </w:p>
                <w:p w:rsidR="00750D81" w:rsidRPr="00D62F0A" w:rsidRDefault="00750D81" w:rsidP="00660085">
                  <w:pPr>
                    <w:autoSpaceDE w:val="0"/>
                    <w:autoSpaceDN w:val="0"/>
                    <w:adjustRightInd w:val="0"/>
                    <w:rPr>
                      <w:sz w:val="18"/>
                      <w:szCs w:val="18"/>
                    </w:rPr>
                  </w:pPr>
                </w:p>
              </w:tc>
              <w:tc>
                <w:tcPr>
                  <w:tcW w:w="1122" w:type="dxa"/>
                  <w:tcBorders>
                    <w:top w:val="single" w:sz="4" w:space="0" w:color="A6A6A6" w:themeColor="background1" w:themeShade="A6"/>
                  </w:tcBorders>
                  <w:tcMar>
                    <w:top w:w="57" w:type="dxa"/>
                    <w:bottom w:w="57" w:type="dxa"/>
                  </w:tcMar>
                </w:tcPr>
                <w:p w:rsidR="00E13E37" w:rsidRPr="00D62F0A" w:rsidRDefault="00AC4012" w:rsidP="003E069C">
                  <w:pPr>
                    <w:autoSpaceDE w:val="0"/>
                    <w:autoSpaceDN w:val="0"/>
                    <w:adjustRightInd w:val="0"/>
                    <w:spacing w:after="60"/>
                    <w:ind w:left="57"/>
                    <w:rPr>
                      <w:sz w:val="18"/>
                      <w:szCs w:val="18"/>
                    </w:rPr>
                  </w:pPr>
                  <w:r w:rsidRPr="00D62F0A">
                    <w:rPr>
                      <w:sz w:val="18"/>
                      <w:szCs w:val="18"/>
                    </w:rPr>
                    <w:t>P</w:t>
                  </w:r>
                </w:p>
                <w:p w:rsidR="00E13E37" w:rsidRPr="00D62F0A" w:rsidRDefault="00E13E37" w:rsidP="00E13E37">
                  <w:pPr>
                    <w:autoSpaceDE w:val="0"/>
                    <w:autoSpaceDN w:val="0"/>
                    <w:adjustRightInd w:val="0"/>
                    <w:spacing w:after="60"/>
                    <w:ind w:left="57"/>
                    <w:rPr>
                      <w:sz w:val="18"/>
                      <w:szCs w:val="18"/>
                    </w:rPr>
                  </w:pPr>
                  <w:r w:rsidRPr="00D62F0A">
                    <w:rPr>
                      <w:sz w:val="18"/>
                      <w:szCs w:val="18"/>
                    </w:rPr>
                    <w:t>G</w:t>
                  </w:r>
                </w:p>
                <w:p w:rsidR="00E13E37" w:rsidRPr="00D62F0A" w:rsidRDefault="00E13E37" w:rsidP="00E13E37">
                  <w:pPr>
                    <w:autoSpaceDE w:val="0"/>
                    <w:autoSpaceDN w:val="0"/>
                    <w:adjustRightInd w:val="0"/>
                    <w:spacing w:after="60"/>
                    <w:ind w:left="57"/>
                    <w:rPr>
                      <w:sz w:val="18"/>
                      <w:szCs w:val="18"/>
                    </w:rPr>
                  </w:pPr>
                  <w:r w:rsidRPr="00D62F0A">
                    <w:rPr>
                      <w:sz w:val="18"/>
                      <w:szCs w:val="18"/>
                    </w:rPr>
                    <w:t>D</w:t>
                  </w:r>
                </w:p>
                <w:p w:rsidR="00E13E37" w:rsidRPr="00D62F0A" w:rsidRDefault="00E13E37" w:rsidP="00E13E37">
                  <w:pPr>
                    <w:autoSpaceDE w:val="0"/>
                    <w:autoSpaceDN w:val="0"/>
                    <w:adjustRightInd w:val="0"/>
                    <w:ind w:left="57"/>
                    <w:rPr>
                      <w:sz w:val="18"/>
                      <w:szCs w:val="18"/>
                    </w:rPr>
                  </w:pPr>
                  <w:r w:rsidRPr="00D62F0A">
                    <w:rPr>
                      <w:sz w:val="18"/>
                      <w:szCs w:val="18"/>
                    </w:rPr>
                    <w:t>S</w:t>
                  </w:r>
                </w:p>
                <w:p w:rsidR="00750D81" w:rsidRPr="00D62F0A" w:rsidRDefault="00750D81" w:rsidP="00660085">
                  <w:pPr>
                    <w:autoSpaceDE w:val="0"/>
                    <w:autoSpaceDN w:val="0"/>
                    <w:adjustRightInd w:val="0"/>
                    <w:rPr>
                      <w:sz w:val="18"/>
                      <w:szCs w:val="18"/>
                    </w:rPr>
                  </w:pPr>
                </w:p>
              </w:tc>
              <w:tc>
                <w:tcPr>
                  <w:tcW w:w="1095" w:type="dxa"/>
                  <w:tcBorders>
                    <w:top w:val="single" w:sz="4" w:space="0" w:color="A6A6A6" w:themeColor="background1" w:themeShade="A6"/>
                  </w:tcBorders>
                  <w:tcMar>
                    <w:top w:w="57" w:type="dxa"/>
                    <w:bottom w:w="57" w:type="dxa"/>
                  </w:tcMar>
                </w:tcPr>
                <w:p w:rsidR="00E13E37" w:rsidRPr="00D62F0A" w:rsidRDefault="00AC4012" w:rsidP="00660085">
                  <w:pPr>
                    <w:autoSpaceDE w:val="0"/>
                    <w:autoSpaceDN w:val="0"/>
                    <w:adjustRightInd w:val="0"/>
                    <w:spacing w:after="60"/>
                    <w:rPr>
                      <w:sz w:val="18"/>
                      <w:szCs w:val="18"/>
                    </w:rPr>
                  </w:pPr>
                  <w:r w:rsidRPr="00D62F0A">
                    <w:rPr>
                      <w:sz w:val="18"/>
                      <w:szCs w:val="18"/>
                    </w:rPr>
                    <w:t>358.</w:t>
                  </w:r>
                  <w:r w:rsidR="00750D81" w:rsidRPr="00D62F0A">
                    <w:rPr>
                      <w:sz w:val="18"/>
                      <w:szCs w:val="18"/>
                    </w:rPr>
                    <w:t>936</w:t>
                  </w:r>
                </w:p>
                <w:p w:rsidR="00E13E37" w:rsidRPr="00D62F0A" w:rsidRDefault="00AC4012" w:rsidP="00660085">
                  <w:pPr>
                    <w:autoSpaceDE w:val="0"/>
                    <w:autoSpaceDN w:val="0"/>
                    <w:adjustRightInd w:val="0"/>
                    <w:spacing w:after="60"/>
                    <w:rPr>
                      <w:sz w:val="18"/>
                      <w:szCs w:val="18"/>
                    </w:rPr>
                  </w:pPr>
                  <w:r w:rsidRPr="00D62F0A">
                    <w:rPr>
                      <w:sz w:val="18"/>
                      <w:szCs w:val="18"/>
                    </w:rPr>
                    <w:t>233.</w:t>
                  </w:r>
                  <w:r w:rsidR="00750D81" w:rsidRPr="00D62F0A">
                    <w:rPr>
                      <w:sz w:val="18"/>
                      <w:szCs w:val="18"/>
                    </w:rPr>
                    <w:t>337</w:t>
                  </w:r>
                </w:p>
                <w:p w:rsidR="00E13E37" w:rsidRPr="00D62F0A" w:rsidRDefault="00AC4012" w:rsidP="00660085">
                  <w:pPr>
                    <w:autoSpaceDE w:val="0"/>
                    <w:autoSpaceDN w:val="0"/>
                    <w:adjustRightInd w:val="0"/>
                    <w:spacing w:after="60"/>
                    <w:rPr>
                      <w:sz w:val="18"/>
                      <w:szCs w:val="18"/>
                    </w:rPr>
                  </w:pPr>
                  <w:r w:rsidRPr="00D62F0A">
                    <w:rPr>
                      <w:sz w:val="18"/>
                      <w:szCs w:val="18"/>
                    </w:rPr>
                    <w:t>176.</w:t>
                  </w:r>
                  <w:r w:rsidR="00750D81" w:rsidRPr="00D62F0A">
                    <w:rPr>
                      <w:sz w:val="18"/>
                      <w:szCs w:val="18"/>
                    </w:rPr>
                    <w:t>836</w:t>
                  </w:r>
                </w:p>
                <w:p w:rsidR="00750D81" w:rsidRPr="00D62F0A" w:rsidRDefault="00AC4012" w:rsidP="00660085">
                  <w:pPr>
                    <w:autoSpaceDE w:val="0"/>
                    <w:autoSpaceDN w:val="0"/>
                    <w:adjustRightInd w:val="0"/>
                    <w:spacing w:after="60"/>
                    <w:rPr>
                      <w:sz w:val="18"/>
                      <w:szCs w:val="18"/>
                    </w:rPr>
                  </w:pPr>
                  <w:r w:rsidRPr="00D62F0A">
                    <w:rPr>
                      <w:sz w:val="18"/>
                      <w:szCs w:val="18"/>
                    </w:rPr>
                    <w:t>157.</w:t>
                  </w:r>
                  <w:r w:rsidR="00750D81" w:rsidRPr="00D62F0A">
                    <w:rPr>
                      <w:sz w:val="18"/>
                      <w:szCs w:val="18"/>
                    </w:rPr>
                    <w:t>262</w:t>
                  </w:r>
                </w:p>
              </w:tc>
            </w:tr>
          </w:tbl>
          <w:p w:rsidR="00750D81" w:rsidRPr="00D62F0A" w:rsidRDefault="00750D81" w:rsidP="00660085">
            <w:pPr>
              <w:autoSpaceDE w:val="0"/>
              <w:autoSpaceDN w:val="0"/>
              <w:adjustRightInd w:val="0"/>
              <w:rPr>
                <w:sz w:val="18"/>
                <w:szCs w:val="18"/>
              </w:rPr>
            </w:pPr>
          </w:p>
        </w:tc>
        <w:tc>
          <w:tcPr>
            <w:tcW w:w="4536" w:type="dxa"/>
            <w:tcMar>
              <w:top w:w="57" w:type="dxa"/>
              <w:bottom w:w="57" w:type="dxa"/>
            </w:tcMar>
          </w:tcPr>
          <w:p w:rsidR="00E13E37" w:rsidRPr="00D62F0A" w:rsidRDefault="00AC4012" w:rsidP="003E069C">
            <w:pPr>
              <w:autoSpaceDE w:val="0"/>
              <w:autoSpaceDN w:val="0"/>
              <w:adjustRightInd w:val="0"/>
              <w:rPr>
                <w:sz w:val="18"/>
                <w:szCs w:val="18"/>
              </w:rPr>
            </w:pPr>
            <w:r w:rsidRPr="00D62F0A">
              <w:rPr>
                <w:sz w:val="18"/>
                <w:szCs w:val="18"/>
              </w:rPr>
              <w:t xml:space="preserve">b) </w:t>
            </w:r>
            <w:r w:rsidR="003E069C" w:rsidRPr="00D62F0A">
              <w:rPr>
                <w:sz w:val="18"/>
                <w:szCs w:val="18"/>
              </w:rPr>
              <w:t>La escala de sueldos correspondiente al Director General será la siguiente:</w:t>
            </w:r>
          </w:p>
          <w:p w:rsidR="00E13E37" w:rsidRPr="00D62F0A" w:rsidRDefault="00E13E37" w:rsidP="00660085">
            <w:pPr>
              <w:autoSpaceDE w:val="0"/>
              <w:autoSpaceDN w:val="0"/>
              <w:adjustRightInd w:val="0"/>
              <w:ind w:left="720"/>
              <w:rPr>
                <w:sz w:val="18"/>
                <w:szCs w:val="18"/>
              </w:rPr>
            </w:pPr>
          </w:p>
          <w:p w:rsidR="00E13E37" w:rsidRPr="00D62F0A" w:rsidRDefault="003E069C" w:rsidP="003E069C">
            <w:pPr>
              <w:autoSpaceDE w:val="0"/>
              <w:autoSpaceDN w:val="0"/>
              <w:adjustRightInd w:val="0"/>
              <w:jc w:val="center"/>
              <w:rPr>
                <w:sz w:val="18"/>
                <w:szCs w:val="18"/>
              </w:rPr>
            </w:pPr>
            <w:r w:rsidRPr="00D62F0A">
              <w:rPr>
                <w:sz w:val="18"/>
                <w:szCs w:val="18"/>
              </w:rPr>
              <w:t xml:space="preserve">Escala en vigor desde el 1 de enero de </w:t>
            </w:r>
            <w:r w:rsidRPr="00D62F0A">
              <w:rPr>
                <w:strike/>
                <w:sz w:val="18"/>
                <w:szCs w:val="18"/>
              </w:rPr>
              <w:t>2014</w:t>
            </w:r>
            <w:r w:rsidR="00525E66" w:rsidRPr="00D62F0A">
              <w:rPr>
                <w:b/>
                <w:sz w:val="18"/>
                <w:szCs w:val="18"/>
                <w:u w:val="single"/>
              </w:rPr>
              <w:t>2015</w:t>
            </w:r>
          </w:p>
          <w:p w:rsidR="00E13E37" w:rsidRPr="00D62F0A" w:rsidRDefault="003E069C" w:rsidP="003E069C">
            <w:pPr>
              <w:autoSpaceDE w:val="0"/>
              <w:autoSpaceDN w:val="0"/>
              <w:adjustRightInd w:val="0"/>
              <w:jc w:val="center"/>
              <w:rPr>
                <w:sz w:val="18"/>
                <w:szCs w:val="18"/>
              </w:rPr>
            </w:pPr>
            <w:r w:rsidRPr="00D62F0A">
              <w:rPr>
                <w:sz w:val="18"/>
                <w:szCs w:val="18"/>
              </w:rPr>
              <w:t>(cuantías anuales en dólares de los Estados Unidos)</w:t>
            </w:r>
          </w:p>
          <w:p w:rsidR="00750D81" w:rsidRPr="00D62F0A" w:rsidRDefault="00750D81" w:rsidP="00660085">
            <w:pPr>
              <w:autoSpaceDE w:val="0"/>
              <w:autoSpaceDN w:val="0"/>
              <w:adjustRightInd w:val="0"/>
              <w:rPr>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1093"/>
              <w:gridCol w:w="16"/>
              <w:gridCol w:w="851"/>
              <w:gridCol w:w="1027"/>
            </w:tblGrid>
            <w:tr w:rsidR="00750D81" w:rsidRPr="00D62F0A" w:rsidTr="00660085">
              <w:trPr>
                <w:trHeight w:val="237"/>
                <w:jc w:val="center"/>
              </w:trPr>
              <w:tc>
                <w:tcPr>
                  <w:tcW w:w="2201" w:type="dxa"/>
                  <w:gridSpan w:val="3"/>
                  <w:tcBorders>
                    <w:bottom w:val="single" w:sz="4" w:space="0" w:color="A6A6A6" w:themeColor="background1" w:themeShade="A6"/>
                  </w:tcBorders>
                  <w:tcMar>
                    <w:top w:w="28" w:type="dxa"/>
                    <w:bottom w:w="28" w:type="dxa"/>
                  </w:tcMar>
                </w:tcPr>
                <w:p w:rsidR="00750D81" w:rsidRPr="00D62F0A" w:rsidRDefault="00E13E37" w:rsidP="00E13E37">
                  <w:pPr>
                    <w:autoSpaceDE w:val="0"/>
                    <w:autoSpaceDN w:val="0"/>
                    <w:adjustRightInd w:val="0"/>
                    <w:jc w:val="center"/>
                    <w:rPr>
                      <w:sz w:val="18"/>
                      <w:szCs w:val="18"/>
                    </w:rPr>
                  </w:pPr>
                  <w:r w:rsidRPr="00D62F0A">
                    <w:rPr>
                      <w:sz w:val="18"/>
                      <w:szCs w:val="18"/>
                    </w:rPr>
                    <w:t>Grado</w:t>
                  </w:r>
                </w:p>
              </w:tc>
              <w:tc>
                <w:tcPr>
                  <w:tcW w:w="813" w:type="dxa"/>
                  <w:tcBorders>
                    <w:bottom w:val="single" w:sz="4" w:space="0" w:color="A6A6A6" w:themeColor="background1" w:themeShade="A6"/>
                  </w:tcBorders>
                </w:tcPr>
                <w:p w:rsidR="00750D81" w:rsidRPr="00D62F0A" w:rsidRDefault="00750D81" w:rsidP="00660085">
                  <w:pPr>
                    <w:autoSpaceDE w:val="0"/>
                    <w:autoSpaceDN w:val="0"/>
                    <w:adjustRightInd w:val="0"/>
                    <w:rPr>
                      <w:sz w:val="18"/>
                      <w:szCs w:val="18"/>
                    </w:rPr>
                  </w:pPr>
                </w:p>
              </w:tc>
              <w:tc>
                <w:tcPr>
                  <w:tcW w:w="1027" w:type="dxa"/>
                  <w:tcBorders>
                    <w:bottom w:val="single" w:sz="4" w:space="0" w:color="A6A6A6" w:themeColor="background1" w:themeShade="A6"/>
                  </w:tcBorders>
                </w:tcPr>
                <w:p w:rsidR="00750D81" w:rsidRPr="00D62F0A" w:rsidRDefault="00750D81" w:rsidP="00660085">
                  <w:pPr>
                    <w:autoSpaceDE w:val="0"/>
                    <w:autoSpaceDN w:val="0"/>
                    <w:adjustRightInd w:val="0"/>
                    <w:rPr>
                      <w:sz w:val="18"/>
                      <w:szCs w:val="18"/>
                    </w:rPr>
                  </w:pPr>
                </w:p>
              </w:tc>
            </w:tr>
            <w:tr w:rsidR="00750D81" w:rsidRPr="00D62F0A" w:rsidTr="00660085">
              <w:trPr>
                <w:jc w:val="center"/>
              </w:trPr>
              <w:tc>
                <w:tcPr>
                  <w:tcW w:w="1093" w:type="dxa"/>
                  <w:tcBorders>
                    <w:top w:val="single" w:sz="4" w:space="0" w:color="A6A6A6" w:themeColor="background1" w:themeShade="A6"/>
                  </w:tcBorders>
                  <w:tcMar>
                    <w:top w:w="57" w:type="dxa"/>
                    <w:bottom w:w="57" w:type="dxa"/>
                  </w:tcMar>
                </w:tcPr>
                <w:p w:rsidR="00E13E37" w:rsidRPr="00D62F0A" w:rsidRDefault="00E13E37" w:rsidP="00660085">
                  <w:pPr>
                    <w:autoSpaceDE w:val="0"/>
                    <w:autoSpaceDN w:val="0"/>
                    <w:adjustRightInd w:val="0"/>
                    <w:rPr>
                      <w:sz w:val="18"/>
                      <w:szCs w:val="18"/>
                    </w:rPr>
                  </w:pPr>
                </w:p>
                <w:p w:rsidR="00E13E37" w:rsidRPr="00D62F0A" w:rsidRDefault="00E13E37" w:rsidP="00660085">
                  <w:pPr>
                    <w:autoSpaceDE w:val="0"/>
                    <w:autoSpaceDN w:val="0"/>
                    <w:adjustRightInd w:val="0"/>
                    <w:rPr>
                      <w:sz w:val="18"/>
                      <w:szCs w:val="18"/>
                    </w:rPr>
                  </w:pPr>
                </w:p>
                <w:p w:rsidR="00E13E37" w:rsidRPr="00D62F0A" w:rsidRDefault="00750D81" w:rsidP="00660085">
                  <w:pPr>
                    <w:autoSpaceDE w:val="0"/>
                    <w:autoSpaceDN w:val="0"/>
                    <w:adjustRightInd w:val="0"/>
                    <w:rPr>
                      <w:sz w:val="18"/>
                      <w:szCs w:val="18"/>
                    </w:rPr>
                  </w:pPr>
                  <w:r w:rsidRPr="00D62F0A">
                    <w:rPr>
                      <w:sz w:val="18"/>
                      <w:szCs w:val="18"/>
                    </w:rPr>
                    <w:t>DG</w:t>
                  </w:r>
                </w:p>
                <w:p w:rsidR="00E13E37" w:rsidRPr="00D62F0A" w:rsidRDefault="00E13E37" w:rsidP="00660085">
                  <w:pPr>
                    <w:autoSpaceDE w:val="0"/>
                    <w:autoSpaceDN w:val="0"/>
                    <w:adjustRightInd w:val="0"/>
                    <w:rPr>
                      <w:sz w:val="18"/>
                      <w:szCs w:val="18"/>
                    </w:rPr>
                  </w:pPr>
                </w:p>
                <w:p w:rsidR="00750D81" w:rsidRPr="00D62F0A" w:rsidRDefault="00750D81" w:rsidP="00660085">
                  <w:pPr>
                    <w:autoSpaceDE w:val="0"/>
                    <w:autoSpaceDN w:val="0"/>
                    <w:adjustRightInd w:val="0"/>
                    <w:rPr>
                      <w:sz w:val="18"/>
                      <w:szCs w:val="18"/>
                    </w:rPr>
                  </w:pPr>
                </w:p>
              </w:tc>
              <w:tc>
                <w:tcPr>
                  <w:tcW w:w="1093" w:type="dxa"/>
                  <w:tcBorders>
                    <w:top w:val="single" w:sz="4" w:space="0" w:color="A6A6A6" w:themeColor="background1" w:themeShade="A6"/>
                  </w:tcBorders>
                  <w:tcMar>
                    <w:top w:w="57" w:type="dxa"/>
                    <w:bottom w:w="57" w:type="dxa"/>
                  </w:tcMar>
                </w:tcPr>
                <w:p w:rsidR="00E13E37" w:rsidRPr="00D62F0A" w:rsidRDefault="00AC4012" w:rsidP="003E069C">
                  <w:pPr>
                    <w:autoSpaceDE w:val="0"/>
                    <w:autoSpaceDN w:val="0"/>
                    <w:adjustRightInd w:val="0"/>
                    <w:spacing w:after="60"/>
                    <w:ind w:left="147"/>
                    <w:rPr>
                      <w:sz w:val="18"/>
                      <w:szCs w:val="18"/>
                    </w:rPr>
                  </w:pPr>
                  <w:r w:rsidRPr="00D62F0A">
                    <w:rPr>
                      <w:sz w:val="18"/>
                      <w:szCs w:val="18"/>
                    </w:rPr>
                    <w:t>P</w:t>
                  </w:r>
                </w:p>
                <w:p w:rsidR="00E13E37" w:rsidRPr="00D62F0A" w:rsidRDefault="00E13E37" w:rsidP="00E13E37">
                  <w:pPr>
                    <w:autoSpaceDE w:val="0"/>
                    <w:autoSpaceDN w:val="0"/>
                    <w:adjustRightInd w:val="0"/>
                    <w:spacing w:after="60"/>
                    <w:ind w:left="147"/>
                    <w:rPr>
                      <w:sz w:val="18"/>
                      <w:szCs w:val="18"/>
                    </w:rPr>
                  </w:pPr>
                  <w:r w:rsidRPr="00D62F0A">
                    <w:rPr>
                      <w:sz w:val="18"/>
                      <w:szCs w:val="18"/>
                    </w:rPr>
                    <w:t>G</w:t>
                  </w:r>
                </w:p>
                <w:p w:rsidR="00E13E37" w:rsidRPr="00D62F0A" w:rsidRDefault="00E13E37" w:rsidP="00E13E37">
                  <w:pPr>
                    <w:autoSpaceDE w:val="0"/>
                    <w:autoSpaceDN w:val="0"/>
                    <w:adjustRightInd w:val="0"/>
                    <w:spacing w:after="60"/>
                    <w:ind w:left="147"/>
                    <w:rPr>
                      <w:sz w:val="18"/>
                      <w:szCs w:val="18"/>
                    </w:rPr>
                  </w:pPr>
                  <w:r w:rsidRPr="00D62F0A">
                    <w:rPr>
                      <w:sz w:val="18"/>
                      <w:szCs w:val="18"/>
                    </w:rPr>
                    <w:t>D</w:t>
                  </w:r>
                </w:p>
                <w:p w:rsidR="00E13E37" w:rsidRPr="00D62F0A" w:rsidRDefault="00E13E37" w:rsidP="00E13E37">
                  <w:pPr>
                    <w:autoSpaceDE w:val="0"/>
                    <w:autoSpaceDN w:val="0"/>
                    <w:adjustRightInd w:val="0"/>
                    <w:ind w:left="147"/>
                    <w:rPr>
                      <w:sz w:val="18"/>
                      <w:szCs w:val="18"/>
                    </w:rPr>
                  </w:pPr>
                  <w:r w:rsidRPr="00D62F0A">
                    <w:rPr>
                      <w:sz w:val="18"/>
                      <w:szCs w:val="18"/>
                    </w:rPr>
                    <w:t>S</w:t>
                  </w:r>
                </w:p>
                <w:p w:rsidR="00750D81" w:rsidRPr="00D62F0A" w:rsidRDefault="00750D81" w:rsidP="00660085">
                  <w:pPr>
                    <w:autoSpaceDE w:val="0"/>
                    <w:autoSpaceDN w:val="0"/>
                    <w:adjustRightInd w:val="0"/>
                    <w:rPr>
                      <w:sz w:val="18"/>
                      <w:szCs w:val="18"/>
                    </w:rPr>
                  </w:pPr>
                </w:p>
              </w:tc>
              <w:tc>
                <w:tcPr>
                  <w:tcW w:w="828" w:type="dxa"/>
                  <w:gridSpan w:val="2"/>
                  <w:tcBorders>
                    <w:top w:val="single" w:sz="4" w:space="0" w:color="A6A6A6" w:themeColor="background1" w:themeShade="A6"/>
                  </w:tcBorders>
                  <w:tcMar>
                    <w:top w:w="57" w:type="dxa"/>
                    <w:bottom w:w="57" w:type="dxa"/>
                  </w:tcMar>
                </w:tcPr>
                <w:p w:rsidR="00E13E37" w:rsidRPr="00D62F0A" w:rsidRDefault="00750D81" w:rsidP="00660085">
                  <w:pPr>
                    <w:autoSpaceDE w:val="0"/>
                    <w:autoSpaceDN w:val="0"/>
                    <w:adjustRightInd w:val="0"/>
                    <w:spacing w:after="60"/>
                    <w:rPr>
                      <w:sz w:val="18"/>
                      <w:szCs w:val="18"/>
                    </w:rPr>
                  </w:pPr>
                  <w:r w:rsidRPr="00D62F0A">
                    <w:rPr>
                      <w:sz w:val="18"/>
                      <w:szCs w:val="18"/>
                    </w:rPr>
                    <w:t>358</w:t>
                  </w:r>
                  <w:r w:rsidR="00AC4012" w:rsidRPr="00D62F0A">
                    <w:rPr>
                      <w:sz w:val="18"/>
                      <w:szCs w:val="18"/>
                    </w:rPr>
                    <w:t>.</w:t>
                  </w:r>
                  <w:r w:rsidRPr="00D62F0A">
                    <w:rPr>
                      <w:sz w:val="18"/>
                      <w:szCs w:val="18"/>
                    </w:rPr>
                    <w:t>936</w:t>
                  </w:r>
                </w:p>
                <w:p w:rsidR="00E13E37" w:rsidRPr="00D62F0A" w:rsidRDefault="00AC4012" w:rsidP="00660085">
                  <w:pPr>
                    <w:autoSpaceDE w:val="0"/>
                    <w:autoSpaceDN w:val="0"/>
                    <w:adjustRightInd w:val="0"/>
                    <w:spacing w:after="60"/>
                    <w:rPr>
                      <w:sz w:val="18"/>
                      <w:szCs w:val="18"/>
                    </w:rPr>
                  </w:pPr>
                  <w:r w:rsidRPr="00D62F0A">
                    <w:rPr>
                      <w:strike/>
                      <w:sz w:val="18"/>
                      <w:szCs w:val="18"/>
                    </w:rPr>
                    <w:t>233.</w:t>
                  </w:r>
                  <w:r w:rsidR="00750D81" w:rsidRPr="00D62F0A">
                    <w:rPr>
                      <w:strike/>
                      <w:sz w:val="18"/>
                      <w:szCs w:val="18"/>
                    </w:rPr>
                    <w:t>337</w:t>
                  </w:r>
                  <w:r w:rsidR="00750D81" w:rsidRPr="00D62F0A">
                    <w:rPr>
                      <w:sz w:val="18"/>
                      <w:szCs w:val="18"/>
                    </w:rPr>
                    <w:t xml:space="preserve"> </w:t>
                  </w:r>
                </w:p>
                <w:p w:rsidR="00E13E37" w:rsidRPr="00D62F0A" w:rsidRDefault="00AC4012" w:rsidP="00660085">
                  <w:pPr>
                    <w:autoSpaceDE w:val="0"/>
                    <w:autoSpaceDN w:val="0"/>
                    <w:adjustRightInd w:val="0"/>
                    <w:spacing w:after="60"/>
                    <w:rPr>
                      <w:sz w:val="18"/>
                      <w:szCs w:val="18"/>
                    </w:rPr>
                  </w:pPr>
                  <w:r w:rsidRPr="00D62F0A">
                    <w:rPr>
                      <w:strike/>
                      <w:sz w:val="18"/>
                      <w:szCs w:val="18"/>
                    </w:rPr>
                    <w:t>176.</w:t>
                  </w:r>
                  <w:r w:rsidR="00750D81" w:rsidRPr="00D62F0A">
                    <w:rPr>
                      <w:strike/>
                      <w:sz w:val="18"/>
                      <w:szCs w:val="18"/>
                    </w:rPr>
                    <w:t>836</w:t>
                  </w:r>
                  <w:r w:rsidR="00750D81" w:rsidRPr="00D62F0A">
                    <w:rPr>
                      <w:sz w:val="18"/>
                      <w:szCs w:val="18"/>
                    </w:rPr>
                    <w:t xml:space="preserve"> </w:t>
                  </w:r>
                </w:p>
                <w:p w:rsidR="00750D81" w:rsidRPr="00D62F0A" w:rsidRDefault="00AC4012" w:rsidP="00660085">
                  <w:pPr>
                    <w:autoSpaceDE w:val="0"/>
                    <w:autoSpaceDN w:val="0"/>
                    <w:adjustRightInd w:val="0"/>
                    <w:rPr>
                      <w:sz w:val="18"/>
                      <w:szCs w:val="18"/>
                    </w:rPr>
                  </w:pPr>
                  <w:r w:rsidRPr="00D62F0A">
                    <w:rPr>
                      <w:strike/>
                      <w:sz w:val="18"/>
                      <w:szCs w:val="18"/>
                    </w:rPr>
                    <w:t>157.</w:t>
                  </w:r>
                  <w:r w:rsidR="00750D81" w:rsidRPr="00D62F0A">
                    <w:rPr>
                      <w:strike/>
                      <w:sz w:val="18"/>
                      <w:szCs w:val="18"/>
                    </w:rPr>
                    <w:t>262</w:t>
                  </w:r>
                  <w:r w:rsidR="00750D81" w:rsidRPr="00D62F0A">
                    <w:rPr>
                      <w:sz w:val="18"/>
                      <w:szCs w:val="18"/>
                    </w:rPr>
                    <w:t xml:space="preserve"> </w:t>
                  </w:r>
                </w:p>
              </w:tc>
              <w:tc>
                <w:tcPr>
                  <w:tcW w:w="1027" w:type="dxa"/>
                  <w:tcBorders>
                    <w:top w:val="single" w:sz="4" w:space="0" w:color="A6A6A6" w:themeColor="background1" w:themeShade="A6"/>
                  </w:tcBorders>
                </w:tcPr>
                <w:p w:rsidR="00E13E37" w:rsidRPr="00D62F0A" w:rsidRDefault="00E13E37" w:rsidP="00660085">
                  <w:pPr>
                    <w:autoSpaceDE w:val="0"/>
                    <w:autoSpaceDN w:val="0"/>
                    <w:adjustRightInd w:val="0"/>
                    <w:spacing w:after="60"/>
                    <w:rPr>
                      <w:sz w:val="18"/>
                      <w:szCs w:val="18"/>
                    </w:rPr>
                  </w:pPr>
                </w:p>
                <w:p w:rsidR="00E13E37" w:rsidRPr="00D62F0A" w:rsidRDefault="00750D81" w:rsidP="00660085">
                  <w:pPr>
                    <w:autoSpaceDE w:val="0"/>
                    <w:autoSpaceDN w:val="0"/>
                    <w:adjustRightInd w:val="0"/>
                    <w:spacing w:after="60"/>
                    <w:ind w:left="-9"/>
                    <w:rPr>
                      <w:b/>
                      <w:sz w:val="18"/>
                      <w:szCs w:val="18"/>
                      <w:u w:val="single"/>
                    </w:rPr>
                  </w:pPr>
                  <w:r w:rsidRPr="00D62F0A">
                    <w:rPr>
                      <w:b/>
                      <w:sz w:val="18"/>
                      <w:szCs w:val="18"/>
                      <w:u w:val="single"/>
                    </w:rPr>
                    <w:t>235</w:t>
                  </w:r>
                  <w:r w:rsidR="00525E66" w:rsidRPr="00D62F0A">
                    <w:rPr>
                      <w:b/>
                      <w:sz w:val="18"/>
                      <w:szCs w:val="18"/>
                      <w:u w:val="single"/>
                    </w:rPr>
                    <w:t>.</w:t>
                  </w:r>
                  <w:r w:rsidRPr="00D62F0A">
                    <w:rPr>
                      <w:b/>
                      <w:sz w:val="18"/>
                      <w:szCs w:val="18"/>
                      <w:u w:val="single"/>
                    </w:rPr>
                    <w:t>696</w:t>
                  </w:r>
                </w:p>
                <w:p w:rsidR="00E13E37" w:rsidRPr="00D62F0A" w:rsidRDefault="00750D81" w:rsidP="00660085">
                  <w:pPr>
                    <w:autoSpaceDE w:val="0"/>
                    <w:autoSpaceDN w:val="0"/>
                    <w:adjustRightInd w:val="0"/>
                    <w:spacing w:after="60"/>
                    <w:ind w:left="-9"/>
                    <w:rPr>
                      <w:b/>
                      <w:sz w:val="18"/>
                      <w:szCs w:val="18"/>
                      <w:u w:val="single"/>
                    </w:rPr>
                  </w:pPr>
                  <w:r w:rsidRPr="00D62F0A">
                    <w:rPr>
                      <w:b/>
                      <w:sz w:val="18"/>
                      <w:szCs w:val="18"/>
                      <w:u w:val="single"/>
                    </w:rPr>
                    <w:t>178</w:t>
                  </w:r>
                  <w:r w:rsidR="00525E66" w:rsidRPr="00D62F0A">
                    <w:rPr>
                      <w:b/>
                      <w:sz w:val="18"/>
                      <w:szCs w:val="18"/>
                      <w:u w:val="single"/>
                    </w:rPr>
                    <w:t>.</w:t>
                  </w:r>
                  <w:r w:rsidRPr="00D62F0A">
                    <w:rPr>
                      <w:b/>
                      <w:sz w:val="18"/>
                      <w:szCs w:val="18"/>
                      <w:u w:val="single"/>
                    </w:rPr>
                    <w:t>624</w:t>
                  </w:r>
                </w:p>
                <w:p w:rsidR="00750D81" w:rsidRPr="00D62F0A" w:rsidRDefault="00750D81" w:rsidP="00525E66">
                  <w:pPr>
                    <w:autoSpaceDE w:val="0"/>
                    <w:autoSpaceDN w:val="0"/>
                    <w:adjustRightInd w:val="0"/>
                    <w:ind w:left="-9"/>
                    <w:rPr>
                      <w:sz w:val="18"/>
                      <w:szCs w:val="18"/>
                    </w:rPr>
                  </w:pPr>
                  <w:r w:rsidRPr="00D62F0A">
                    <w:rPr>
                      <w:b/>
                      <w:sz w:val="18"/>
                      <w:szCs w:val="18"/>
                      <w:u w:val="single"/>
                    </w:rPr>
                    <w:t>158</w:t>
                  </w:r>
                  <w:r w:rsidR="00525E66" w:rsidRPr="00D62F0A">
                    <w:rPr>
                      <w:b/>
                      <w:sz w:val="18"/>
                      <w:szCs w:val="18"/>
                      <w:u w:val="single"/>
                    </w:rPr>
                    <w:t>.</w:t>
                  </w:r>
                  <w:r w:rsidRPr="00D62F0A">
                    <w:rPr>
                      <w:b/>
                      <w:sz w:val="18"/>
                      <w:szCs w:val="18"/>
                      <w:u w:val="single"/>
                    </w:rPr>
                    <w:t>852</w:t>
                  </w:r>
                </w:p>
              </w:tc>
            </w:tr>
          </w:tbl>
          <w:p w:rsidR="00750D81" w:rsidRPr="00D62F0A" w:rsidRDefault="00750D81" w:rsidP="00660085">
            <w:pPr>
              <w:autoSpaceDE w:val="0"/>
              <w:autoSpaceDN w:val="0"/>
              <w:adjustRightInd w:val="0"/>
              <w:rPr>
                <w:sz w:val="18"/>
                <w:szCs w:val="18"/>
              </w:rPr>
            </w:pPr>
          </w:p>
        </w:tc>
        <w:tc>
          <w:tcPr>
            <w:tcW w:w="4536" w:type="dxa"/>
            <w:tcMar>
              <w:top w:w="57" w:type="dxa"/>
              <w:bottom w:w="57" w:type="dxa"/>
            </w:tcMar>
          </w:tcPr>
          <w:p w:rsidR="00E13E37" w:rsidRPr="00D62F0A" w:rsidRDefault="00327457" w:rsidP="00660085">
            <w:pPr>
              <w:rPr>
                <w:sz w:val="18"/>
                <w:szCs w:val="18"/>
              </w:rPr>
            </w:pPr>
            <w:r w:rsidRPr="00D62F0A">
              <w:rPr>
                <w:sz w:val="18"/>
                <w:szCs w:val="18"/>
              </w:rPr>
              <w:t>Fecha de entrada en vigor</w:t>
            </w:r>
            <w:r w:rsidR="00750D81" w:rsidRPr="00D62F0A">
              <w:rPr>
                <w:sz w:val="18"/>
                <w:szCs w:val="18"/>
              </w:rPr>
              <w:t xml:space="preserve">: </w:t>
            </w:r>
            <w:r w:rsidR="00960C00">
              <w:rPr>
                <w:sz w:val="18"/>
                <w:szCs w:val="18"/>
              </w:rPr>
              <w:t xml:space="preserve"> </w:t>
            </w:r>
            <w:r w:rsidRPr="00D62F0A">
              <w:rPr>
                <w:sz w:val="18"/>
                <w:szCs w:val="18"/>
              </w:rPr>
              <w:t xml:space="preserve">1 de enero de </w:t>
            </w:r>
            <w:r w:rsidR="00750D81" w:rsidRPr="00D62F0A">
              <w:rPr>
                <w:sz w:val="18"/>
                <w:szCs w:val="18"/>
              </w:rPr>
              <w:t>2015</w:t>
            </w:r>
          </w:p>
          <w:p w:rsidR="00E13E37" w:rsidRPr="00D62F0A" w:rsidRDefault="00E13E37" w:rsidP="00660085">
            <w:pPr>
              <w:rPr>
                <w:sz w:val="18"/>
                <w:szCs w:val="18"/>
              </w:rPr>
            </w:pPr>
          </w:p>
          <w:p w:rsidR="00750D81" w:rsidRPr="00D62F0A" w:rsidRDefault="00EE7998" w:rsidP="00EE7998">
            <w:pPr>
              <w:rPr>
                <w:sz w:val="18"/>
                <w:szCs w:val="18"/>
              </w:rPr>
            </w:pPr>
            <w:r w:rsidRPr="00D62F0A">
              <w:rPr>
                <w:sz w:val="18"/>
                <w:szCs w:val="18"/>
              </w:rPr>
              <w:t>El artículo</w:t>
            </w:r>
            <w:r w:rsidR="00750D81" w:rsidRPr="00D62F0A">
              <w:rPr>
                <w:sz w:val="18"/>
                <w:szCs w:val="18"/>
              </w:rPr>
              <w:t xml:space="preserve"> 1</w:t>
            </w:r>
            <w:r w:rsidRPr="00D62F0A">
              <w:rPr>
                <w:sz w:val="18"/>
                <w:szCs w:val="18"/>
              </w:rPr>
              <w:t>.</w:t>
            </w:r>
            <w:r w:rsidR="00750D81" w:rsidRPr="00D62F0A">
              <w:rPr>
                <w:sz w:val="18"/>
                <w:szCs w:val="18"/>
              </w:rPr>
              <w:t xml:space="preserve">a) </w:t>
            </w:r>
            <w:r w:rsidRPr="00D62F0A">
              <w:rPr>
                <w:sz w:val="18"/>
                <w:szCs w:val="18"/>
              </w:rPr>
              <w:t xml:space="preserve">se modificó para actualizar la escala de sueldos del </w:t>
            </w:r>
            <w:r w:rsidR="00750D81" w:rsidRPr="00D62F0A">
              <w:rPr>
                <w:sz w:val="18"/>
                <w:szCs w:val="18"/>
              </w:rPr>
              <w:t xml:space="preserve">Director General, </w:t>
            </w:r>
            <w:r w:rsidRPr="00D62F0A">
              <w:rPr>
                <w:sz w:val="18"/>
                <w:szCs w:val="18"/>
              </w:rPr>
              <w:t>conforme a la resolución </w:t>
            </w:r>
            <w:r w:rsidR="00750D81" w:rsidRPr="00D62F0A">
              <w:rPr>
                <w:sz w:val="18"/>
                <w:szCs w:val="18"/>
              </w:rPr>
              <w:t xml:space="preserve">69/251 </w:t>
            </w:r>
            <w:r w:rsidRPr="00D62F0A">
              <w:rPr>
                <w:sz w:val="18"/>
                <w:szCs w:val="18"/>
              </w:rPr>
              <w:t>de la Asamblea General de las Naciones Unidas</w:t>
            </w:r>
            <w:r w:rsidR="00750D81" w:rsidRPr="00D62F0A">
              <w:rPr>
                <w:sz w:val="18"/>
                <w:szCs w:val="18"/>
              </w:rPr>
              <w:t>.</w:t>
            </w:r>
          </w:p>
        </w:tc>
      </w:tr>
      <w:tr w:rsidR="00750D81" w:rsidRPr="00D62F0A" w:rsidTr="00660085">
        <w:trPr>
          <w:trHeight w:val="315"/>
        </w:trPr>
        <w:tc>
          <w:tcPr>
            <w:tcW w:w="1843" w:type="dxa"/>
            <w:tcMar>
              <w:top w:w="57" w:type="dxa"/>
              <w:bottom w:w="57" w:type="dxa"/>
            </w:tcMar>
          </w:tcPr>
          <w:p w:rsidR="00E13E37" w:rsidRPr="00D62F0A" w:rsidRDefault="00AC4012" w:rsidP="003E069C">
            <w:pPr>
              <w:pStyle w:val="Default"/>
              <w:rPr>
                <w:b/>
                <w:color w:val="auto"/>
                <w:sz w:val="18"/>
                <w:szCs w:val="18"/>
                <w:lang w:val="es-ES"/>
              </w:rPr>
            </w:pPr>
            <w:r w:rsidRPr="00D62F0A">
              <w:rPr>
                <w:b/>
                <w:color w:val="auto"/>
                <w:sz w:val="18"/>
                <w:szCs w:val="18"/>
                <w:lang w:val="es-ES"/>
              </w:rPr>
              <w:t xml:space="preserve">Anexo </w:t>
            </w:r>
            <w:r w:rsidR="003E069C" w:rsidRPr="00D62F0A">
              <w:rPr>
                <w:b/>
                <w:color w:val="auto"/>
                <w:sz w:val="18"/>
                <w:szCs w:val="18"/>
                <w:lang w:val="es-ES"/>
              </w:rPr>
              <w:t>IV</w:t>
            </w:r>
          </w:p>
          <w:p w:rsidR="00E13E37" w:rsidRPr="00D62F0A" w:rsidRDefault="00E13E37" w:rsidP="00660085">
            <w:pPr>
              <w:pStyle w:val="Default"/>
              <w:rPr>
                <w:color w:val="auto"/>
                <w:sz w:val="18"/>
                <w:szCs w:val="18"/>
                <w:lang w:val="es-ES"/>
              </w:rPr>
            </w:pPr>
          </w:p>
          <w:p w:rsidR="00E13E37" w:rsidRPr="00D62F0A" w:rsidRDefault="00AC4012" w:rsidP="003E069C">
            <w:pPr>
              <w:pStyle w:val="Default"/>
              <w:rPr>
                <w:color w:val="auto"/>
                <w:sz w:val="18"/>
                <w:szCs w:val="18"/>
                <w:lang w:val="es-ES"/>
              </w:rPr>
            </w:pPr>
            <w:r w:rsidRPr="00D62F0A">
              <w:rPr>
                <w:color w:val="auto"/>
                <w:sz w:val="18"/>
                <w:szCs w:val="18"/>
                <w:lang w:val="es-ES"/>
              </w:rPr>
              <w:t>Reglamento de las Juntas de Nombramiento</w:t>
            </w:r>
          </w:p>
          <w:p w:rsidR="00E13E37" w:rsidRPr="00D62F0A" w:rsidRDefault="00E13E37" w:rsidP="00660085">
            <w:pPr>
              <w:pStyle w:val="Default"/>
              <w:rPr>
                <w:color w:val="auto"/>
                <w:sz w:val="18"/>
                <w:szCs w:val="18"/>
                <w:lang w:val="es-ES"/>
              </w:rPr>
            </w:pPr>
          </w:p>
          <w:p w:rsidR="00750D81" w:rsidRPr="00D62F0A" w:rsidRDefault="00AC4012" w:rsidP="003E069C">
            <w:pPr>
              <w:pStyle w:val="Default"/>
              <w:rPr>
                <w:color w:val="auto"/>
                <w:sz w:val="18"/>
                <w:szCs w:val="18"/>
                <w:lang w:val="es-ES"/>
              </w:rPr>
            </w:pPr>
            <w:r w:rsidRPr="00D62F0A">
              <w:rPr>
                <w:color w:val="auto"/>
                <w:sz w:val="18"/>
                <w:szCs w:val="18"/>
                <w:lang w:val="es-ES"/>
              </w:rPr>
              <w:t xml:space="preserve">Artículo 3.g) </w:t>
            </w:r>
            <w:r w:rsidR="003E069C" w:rsidRPr="00D62F0A">
              <w:rPr>
                <w:color w:val="auto"/>
                <w:sz w:val="18"/>
                <w:szCs w:val="18"/>
                <w:lang w:val="es-ES"/>
              </w:rPr>
              <w:t>– Procedimiento</w:t>
            </w:r>
          </w:p>
        </w:tc>
        <w:tc>
          <w:tcPr>
            <w:tcW w:w="4536" w:type="dxa"/>
            <w:tcMar>
              <w:top w:w="57" w:type="dxa"/>
              <w:bottom w:w="57" w:type="dxa"/>
            </w:tcMar>
          </w:tcPr>
          <w:p w:rsidR="00E13E37" w:rsidRPr="00D62F0A" w:rsidRDefault="00AC4012" w:rsidP="003E069C">
            <w:pPr>
              <w:pStyle w:val="Default"/>
              <w:rPr>
                <w:color w:val="auto"/>
                <w:sz w:val="18"/>
                <w:szCs w:val="18"/>
                <w:lang w:val="es-ES"/>
              </w:rPr>
            </w:pPr>
            <w:r w:rsidRPr="00D62F0A">
              <w:rPr>
                <w:color w:val="auto"/>
                <w:sz w:val="18"/>
                <w:szCs w:val="18"/>
                <w:lang w:val="es-ES"/>
              </w:rPr>
              <w:t xml:space="preserve">g) </w:t>
            </w:r>
            <w:r w:rsidR="003E069C" w:rsidRPr="00D62F0A">
              <w:rPr>
                <w:color w:val="auto"/>
                <w:sz w:val="18"/>
                <w:szCs w:val="18"/>
                <w:lang w:val="es-ES"/>
              </w:rPr>
              <w:t>La Junta someterá al Director General sus recomendaciones en forma de informe escrito, cuya redacción preparará el secretario.</w:t>
            </w:r>
            <w:r w:rsidR="00750D81" w:rsidRPr="00D62F0A">
              <w:rPr>
                <w:color w:val="auto"/>
                <w:sz w:val="18"/>
                <w:szCs w:val="18"/>
                <w:lang w:val="es-ES"/>
              </w:rPr>
              <w:t xml:space="preserve"> </w:t>
            </w:r>
            <w:r w:rsidR="004652FD" w:rsidRPr="00D62F0A">
              <w:rPr>
                <w:color w:val="auto"/>
                <w:sz w:val="18"/>
                <w:szCs w:val="18"/>
                <w:lang w:val="es-ES"/>
              </w:rPr>
              <w:t xml:space="preserve"> </w:t>
            </w:r>
            <w:r w:rsidR="003E069C" w:rsidRPr="00D62F0A">
              <w:rPr>
                <w:color w:val="auto"/>
                <w:sz w:val="18"/>
                <w:szCs w:val="18"/>
                <w:lang w:val="es-ES"/>
              </w:rPr>
              <w:t>El informe será firmado por el presidente y por cada uno de los miembros de la Junta.</w:t>
            </w:r>
            <w:r w:rsidR="00750D81" w:rsidRPr="00D62F0A">
              <w:rPr>
                <w:color w:val="auto"/>
                <w:sz w:val="18"/>
                <w:szCs w:val="18"/>
                <w:lang w:val="es-ES"/>
              </w:rPr>
              <w:t xml:space="preserve"> </w:t>
            </w:r>
            <w:r w:rsidR="004652FD" w:rsidRPr="00D62F0A">
              <w:rPr>
                <w:color w:val="auto"/>
                <w:sz w:val="18"/>
                <w:szCs w:val="18"/>
                <w:lang w:val="es-ES"/>
              </w:rPr>
              <w:t xml:space="preserve"> </w:t>
            </w:r>
            <w:r w:rsidR="003E069C" w:rsidRPr="00D62F0A">
              <w:rPr>
                <w:color w:val="auto"/>
                <w:sz w:val="18"/>
                <w:szCs w:val="18"/>
                <w:lang w:val="es-ES"/>
              </w:rPr>
              <w:t>En la medida en que lo permita la calidad de las candidaturas, la Junta elaborará una lista razonada de los nombres seleccionados en orden de preferencia.</w:t>
            </w:r>
            <w:r w:rsidR="00750D81" w:rsidRPr="00D62F0A">
              <w:rPr>
                <w:color w:val="auto"/>
                <w:sz w:val="18"/>
                <w:szCs w:val="18"/>
                <w:lang w:val="es-ES"/>
              </w:rPr>
              <w:t xml:space="preserve"> </w:t>
            </w:r>
          </w:p>
          <w:p w:rsidR="00750D81" w:rsidRPr="00D62F0A" w:rsidRDefault="00750D81" w:rsidP="00660085">
            <w:pPr>
              <w:rPr>
                <w:sz w:val="18"/>
                <w:szCs w:val="18"/>
                <w:u w:val="single"/>
              </w:rPr>
            </w:pPr>
          </w:p>
        </w:tc>
        <w:tc>
          <w:tcPr>
            <w:tcW w:w="4536" w:type="dxa"/>
            <w:tcMar>
              <w:top w:w="57" w:type="dxa"/>
              <w:bottom w:w="57" w:type="dxa"/>
            </w:tcMar>
          </w:tcPr>
          <w:p w:rsidR="00750D81" w:rsidRPr="00D62F0A" w:rsidRDefault="00AC4012" w:rsidP="00525E66">
            <w:pPr>
              <w:pStyle w:val="Default"/>
              <w:rPr>
                <w:color w:val="auto"/>
                <w:sz w:val="18"/>
                <w:szCs w:val="18"/>
                <w:lang w:val="es-ES"/>
              </w:rPr>
            </w:pPr>
            <w:r w:rsidRPr="00D62F0A">
              <w:rPr>
                <w:color w:val="auto"/>
                <w:sz w:val="18"/>
                <w:szCs w:val="18"/>
                <w:lang w:val="es-ES"/>
              </w:rPr>
              <w:t xml:space="preserve">g) </w:t>
            </w:r>
            <w:r w:rsidR="003E069C" w:rsidRPr="00D62F0A">
              <w:rPr>
                <w:color w:val="auto"/>
                <w:sz w:val="18"/>
                <w:szCs w:val="18"/>
                <w:lang w:val="es-ES"/>
              </w:rPr>
              <w:t>La Junta someterá al Director General sus recomendaciones en forma de informe escrito, cuya redacción preparará el secretario.</w:t>
            </w:r>
            <w:r w:rsidR="004652FD" w:rsidRPr="00D62F0A">
              <w:rPr>
                <w:color w:val="auto"/>
                <w:sz w:val="18"/>
                <w:szCs w:val="18"/>
                <w:lang w:val="es-ES"/>
              </w:rPr>
              <w:t xml:space="preserve"> </w:t>
            </w:r>
            <w:r w:rsidR="00750D81" w:rsidRPr="00D62F0A">
              <w:rPr>
                <w:color w:val="auto"/>
                <w:sz w:val="18"/>
                <w:szCs w:val="18"/>
                <w:lang w:val="es-ES"/>
              </w:rPr>
              <w:t xml:space="preserve"> </w:t>
            </w:r>
            <w:r w:rsidR="003E069C" w:rsidRPr="00D62F0A">
              <w:rPr>
                <w:color w:val="auto"/>
                <w:sz w:val="18"/>
                <w:szCs w:val="18"/>
                <w:lang w:val="es-ES"/>
              </w:rPr>
              <w:t>El informe será firmado por el presidente y por cada uno de los miembros de la Junta.</w:t>
            </w:r>
            <w:r w:rsidR="00750D81" w:rsidRPr="00D62F0A">
              <w:rPr>
                <w:color w:val="auto"/>
                <w:sz w:val="18"/>
                <w:szCs w:val="18"/>
                <w:lang w:val="es-ES"/>
              </w:rPr>
              <w:t xml:space="preserve"> </w:t>
            </w:r>
            <w:r w:rsidR="004652FD" w:rsidRPr="00D62F0A">
              <w:rPr>
                <w:color w:val="auto"/>
                <w:sz w:val="18"/>
                <w:szCs w:val="18"/>
                <w:lang w:val="es-ES"/>
              </w:rPr>
              <w:t xml:space="preserve"> </w:t>
            </w:r>
            <w:r w:rsidR="003E069C" w:rsidRPr="00D62F0A">
              <w:rPr>
                <w:color w:val="auto"/>
                <w:sz w:val="18"/>
                <w:szCs w:val="18"/>
                <w:lang w:val="es-ES"/>
              </w:rPr>
              <w:t xml:space="preserve">En la medida en que lo permita la calidad de las candidaturas, la Junta elaborará una lista razonada de los </w:t>
            </w:r>
            <w:r w:rsidR="003E069C" w:rsidRPr="00D62F0A">
              <w:rPr>
                <w:strike/>
                <w:color w:val="auto"/>
                <w:sz w:val="18"/>
                <w:szCs w:val="18"/>
                <w:lang w:val="es-ES"/>
              </w:rPr>
              <w:t>nombres seleccionados</w:t>
            </w:r>
            <w:r w:rsidR="00525E66" w:rsidRPr="00D62F0A">
              <w:rPr>
                <w:b/>
                <w:color w:val="auto"/>
                <w:sz w:val="18"/>
                <w:szCs w:val="18"/>
                <w:u w:val="single"/>
                <w:lang w:val="es-ES"/>
              </w:rPr>
              <w:t>candidatos recomendados</w:t>
            </w:r>
            <w:r w:rsidR="00525E66" w:rsidRPr="00D62F0A">
              <w:rPr>
                <w:strike/>
                <w:color w:val="auto"/>
                <w:sz w:val="18"/>
                <w:szCs w:val="18"/>
                <w:lang w:val="es-ES"/>
              </w:rPr>
              <w:t xml:space="preserve"> </w:t>
            </w:r>
            <w:r w:rsidR="003E069C" w:rsidRPr="00D62F0A">
              <w:rPr>
                <w:strike/>
                <w:color w:val="auto"/>
                <w:sz w:val="18"/>
                <w:szCs w:val="18"/>
                <w:lang w:val="es-ES"/>
              </w:rPr>
              <w:t>en orden de preferencia</w:t>
            </w:r>
            <w:r w:rsidR="003E069C" w:rsidRPr="00D62F0A">
              <w:rPr>
                <w:color w:val="auto"/>
                <w:sz w:val="18"/>
                <w:szCs w:val="18"/>
                <w:lang w:val="es-ES"/>
              </w:rPr>
              <w:t>.</w:t>
            </w:r>
            <w:r w:rsidR="00750D81" w:rsidRPr="00D62F0A">
              <w:rPr>
                <w:color w:val="auto"/>
                <w:sz w:val="18"/>
                <w:szCs w:val="18"/>
                <w:lang w:val="es-ES"/>
              </w:rPr>
              <w:t xml:space="preserve"> </w:t>
            </w:r>
          </w:p>
        </w:tc>
        <w:tc>
          <w:tcPr>
            <w:tcW w:w="4536" w:type="dxa"/>
            <w:tcMar>
              <w:top w:w="57" w:type="dxa"/>
              <w:bottom w:w="57" w:type="dxa"/>
            </w:tcMar>
          </w:tcPr>
          <w:p w:rsidR="00E13E37" w:rsidRPr="00D62F0A" w:rsidRDefault="00327457" w:rsidP="00660085">
            <w:pPr>
              <w:rPr>
                <w:sz w:val="18"/>
                <w:szCs w:val="18"/>
              </w:rPr>
            </w:pPr>
            <w:r w:rsidRPr="00D62F0A">
              <w:rPr>
                <w:sz w:val="18"/>
                <w:szCs w:val="18"/>
              </w:rPr>
              <w:t>Fecha de entrada en vigor</w:t>
            </w:r>
            <w:proofErr w:type="gramStart"/>
            <w:r w:rsidR="00750D81" w:rsidRPr="00D62F0A">
              <w:rPr>
                <w:sz w:val="18"/>
                <w:szCs w:val="18"/>
              </w:rPr>
              <w:t xml:space="preserve">: </w:t>
            </w:r>
            <w:r w:rsidR="00960C00">
              <w:rPr>
                <w:sz w:val="18"/>
                <w:szCs w:val="18"/>
              </w:rPr>
              <w:t xml:space="preserve"> </w:t>
            </w:r>
            <w:r w:rsidRPr="00D62F0A">
              <w:rPr>
                <w:sz w:val="18"/>
                <w:szCs w:val="18"/>
              </w:rPr>
              <w:t>1</w:t>
            </w:r>
            <w:proofErr w:type="gramEnd"/>
            <w:r w:rsidRPr="00D62F0A">
              <w:rPr>
                <w:sz w:val="18"/>
                <w:szCs w:val="18"/>
              </w:rPr>
              <w:t xml:space="preserve"> de noviembre de </w:t>
            </w:r>
            <w:r w:rsidR="00750D81" w:rsidRPr="00D62F0A">
              <w:rPr>
                <w:sz w:val="18"/>
                <w:szCs w:val="18"/>
              </w:rPr>
              <w:t>2014.</w:t>
            </w:r>
          </w:p>
          <w:p w:rsidR="00E13E37" w:rsidRPr="00D62F0A" w:rsidRDefault="00E13E37" w:rsidP="00660085">
            <w:pPr>
              <w:rPr>
                <w:sz w:val="18"/>
                <w:szCs w:val="18"/>
              </w:rPr>
            </w:pPr>
          </w:p>
          <w:p w:rsidR="00E13E37" w:rsidRPr="00D62F0A" w:rsidRDefault="00EE7998" w:rsidP="00660085">
            <w:pPr>
              <w:pStyle w:val="Default"/>
              <w:rPr>
                <w:color w:val="auto"/>
                <w:sz w:val="18"/>
                <w:szCs w:val="18"/>
                <w:lang w:val="es-ES"/>
              </w:rPr>
            </w:pPr>
            <w:r w:rsidRPr="00D62F0A">
              <w:rPr>
                <w:color w:val="auto"/>
                <w:sz w:val="18"/>
                <w:szCs w:val="18"/>
                <w:lang w:val="es-ES"/>
              </w:rPr>
              <w:t>El artículo </w:t>
            </w:r>
            <w:r w:rsidR="00750D81" w:rsidRPr="00D62F0A">
              <w:rPr>
                <w:color w:val="auto"/>
                <w:sz w:val="18"/>
                <w:szCs w:val="18"/>
                <w:lang w:val="es-ES"/>
              </w:rPr>
              <w:t>3</w:t>
            </w:r>
            <w:r w:rsidRPr="00D62F0A">
              <w:rPr>
                <w:color w:val="auto"/>
                <w:sz w:val="18"/>
                <w:szCs w:val="18"/>
                <w:lang w:val="es-ES"/>
              </w:rPr>
              <w:t>.</w:t>
            </w:r>
            <w:r w:rsidR="00750D81" w:rsidRPr="00D62F0A">
              <w:rPr>
                <w:color w:val="auto"/>
                <w:sz w:val="18"/>
                <w:szCs w:val="18"/>
                <w:lang w:val="es-ES"/>
              </w:rPr>
              <w:t xml:space="preserve">g) </w:t>
            </w:r>
            <w:r w:rsidRPr="00D62F0A">
              <w:rPr>
                <w:color w:val="auto"/>
                <w:sz w:val="18"/>
                <w:szCs w:val="18"/>
                <w:lang w:val="es-ES"/>
              </w:rPr>
              <w:t>se modificó para garantizar la coherencia con la nueva regla </w:t>
            </w:r>
            <w:r w:rsidR="00750D81" w:rsidRPr="00D62F0A">
              <w:rPr>
                <w:color w:val="auto"/>
                <w:sz w:val="18"/>
                <w:szCs w:val="18"/>
                <w:lang w:val="es-ES"/>
              </w:rPr>
              <w:t>4.9.4.</w:t>
            </w:r>
          </w:p>
          <w:p w:rsidR="00750D81" w:rsidRPr="00D62F0A" w:rsidRDefault="00750D81" w:rsidP="00660085">
            <w:pPr>
              <w:rPr>
                <w:sz w:val="18"/>
                <w:szCs w:val="18"/>
              </w:rPr>
            </w:pPr>
          </w:p>
        </w:tc>
      </w:tr>
    </w:tbl>
    <w:p w:rsidR="00E13E37" w:rsidRPr="00D62F0A" w:rsidRDefault="00E13E37" w:rsidP="00750D81"/>
    <w:p w:rsidR="00E13E37" w:rsidRPr="00D62F0A" w:rsidRDefault="00E13E37" w:rsidP="00750D81"/>
    <w:p w:rsidR="00E13E37" w:rsidRPr="00D62F0A" w:rsidRDefault="00E13E37" w:rsidP="00750D81"/>
    <w:p w:rsidR="00E13E37" w:rsidRPr="00D62F0A" w:rsidRDefault="00E13E37" w:rsidP="00750D81"/>
    <w:p w:rsidR="00E13E37" w:rsidRPr="00D62F0A" w:rsidRDefault="003E069C" w:rsidP="003E069C">
      <w:pPr>
        <w:pStyle w:val="Endofdocument-Annex"/>
        <w:ind w:left="10490"/>
        <w:rPr>
          <w:lang w:val="es-ES"/>
        </w:rPr>
      </w:pPr>
      <w:r w:rsidRPr="00D62F0A">
        <w:rPr>
          <w:lang w:val="es-ES"/>
        </w:rPr>
        <w:t xml:space="preserve">[Fin del Anexo </w:t>
      </w:r>
      <w:r w:rsidR="00DC71F2" w:rsidRPr="00D62F0A">
        <w:rPr>
          <w:lang w:val="es-ES"/>
        </w:rPr>
        <w:t>II</w:t>
      </w:r>
      <w:r w:rsidRPr="00D62F0A">
        <w:rPr>
          <w:lang w:val="es-ES"/>
        </w:rPr>
        <w:t>I y del documento]</w:t>
      </w:r>
    </w:p>
    <w:p w:rsidR="00152CEA" w:rsidRPr="00D62F0A" w:rsidRDefault="00152CEA" w:rsidP="00750D81"/>
    <w:sectPr w:rsidR="00152CEA" w:rsidRPr="00D62F0A" w:rsidSect="00750D81">
      <w:headerReference w:type="default" r:id="rId15"/>
      <w:headerReference w:type="first" r:id="rId16"/>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403" w:rsidRDefault="00E93403">
      <w:r>
        <w:separator/>
      </w:r>
    </w:p>
  </w:endnote>
  <w:endnote w:type="continuationSeparator" w:id="0">
    <w:p w:rsidR="00E93403" w:rsidRPr="009D30E6" w:rsidRDefault="00E93403" w:rsidP="007E663E">
      <w:pPr>
        <w:rPr>
          <w:sz w:val="17"/>
          <w:szCs w:val="17"/>
        </w:rPr>
      </w:pPr>
      <w:r w:rsidRPr="009D30E6">
        <w:rPr>
          <w:sz w:val="17"/>
          <w:szCs w:val="17"/>
        </w:rPr>
        <w:separator/>
      </w:r>
    </w:p>
    <w:p w:rsidR="00E93403" w:rsidRPr="007E663E" w:rsidRDefault="00E93403" w:rsidP="007E663E">
      <w:pPr>
        <w:spacing w:after="60"/>
        <w:rPr>
          <w:sz w:val="17"/>
          <w:szCs w:val="17"/>
        </w:rPr>
      </w:pPr>
      <w:r>
        <w:rPr>
          <w:sz w:val="17"/>
        </w:rPr>
        <w:t>[Continuación de la nota de la página anterior]</w:t>
      </w:r>
    </w:p>
  </w:endnote>
  <w:endnote w:type="continuationNotice" w:id="1">
    <w:p w:rsidR="00E93403" w:rsidRPr="007E663E" w:rsidRDefault="00E9340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403" w:rsidRDefault="00E93403">
      <w:r>
        <w:separator/>
      </w:r>
    </w:p>
  </w:footnote>
  <w:footnote w:type="continuationSeparator" w:id="0">
    <w:p w:rsidR="00E93403" w:rsidRPr="009D30E6" w:rsidRDefault="00E93403" w:rsidP="007E663E">
      <w:pPr>
        <w:rPr>
          <w:sz w:val="17"/>
          <w:szCs w:val="17"/>
        </w:rPr>
      </w:pPr>
      <w:r w:rsidRPr="009D30E6">
        <w:rPr>
          <w:sz w:val="17"/>
          <w:szCs w:val="17"/>
        </w:rPr>
        <w:separator/>
      </w:r>
    </w:p>
    <w:p w:rsidR="00E93403" w:rsidRPr="007E663E" w:rsidRDefault="00E93403" w:rsidP="007E663E">
      <w:pPr>
        <w:spacing w:after="60"/>
        <w:rPr>
          <w:sz w:val="17"/>
          <w:szCs w:val="17"/>
        </w:rPr>
      </w:pPr>
      <w:r>
        <w:rPr>
          <w:sz w:val="17"/>
        </w:rPr>
        <w:t>[Continuación de la nota de la página anterior]</w:t>
      </w:r>
    </w:p>
  </w:footnote>
  <w:footnote w:type="continuationNotice" w:id="1">
    <w:p w:rsidR="00E93403" w:rsidRPr="007E663E" w:rsidRDefault="00E9340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03" w:rsidRPr="00660085" w:rsidRDefault="00E93403" w:rsidP="00660085">
    <w:pPr>
      <w:pStyle w:val="Header"/>
      <w:jc w:val="right"/>
    </w:pPr>
    <w:r w:rsidRPr="00660085">
      <w:t>WO/CC/71/4</w:t>
    </w:r>
    <w:r>
      <w:t xml:space="preserve"> Rev.</w:t>
    </w:r>
  </w:p>
  <w:p w:rsidR="00E93403" w:rsidRPr="00660085" w:rsidRDefault="00E93403" w:rsidP="003E069C">
    <w:pPr>
      <w:jc w:val="right"/>
      <w:rPr>
        <w:rStyle w:val="PageNumber"/>
      </w:rPr>
    </w:pPr>
    <w:proofErr w:type="gramStart"/>
    <w:r w:rsidRPr="00660085">
      <w:rPr>
        <w:lang w:val="es-ES_tradnl"/>
      </w:rPr>
      <w:t>página</w:t>
    </w:r>
    <w:proofErr w:type="gramEnd"/>
    <w:r w:rsidRPr="00660085">
      <w:t xml:space="preserve"> </w:t>
    </w:r>
    <w:r w:rsidRPr="00660085">
      <w:rPr>
        <w:rStyle w:val="PageNumber"/>
      </w:rPr>
      <w:fldChar w:fldCharType="begin"/>
    </w:r>
    <w:r w:rsidRPr="00660085">
      <w:rPr>
        <w:rStyle w:val="PageNumber"/>
      </w:rPr>
      <w:instrText xml:space="preserve"> PAGE </w:instrText>
    </w:r>
    <w:r w:rsidRPr="00660085">
      <w:rPr>
        <w:rStyle w:val="PageNumber"/>
      </w:rPr>
      <w:fldChar w:fldCharType="separate"/>
    </w:r>
    <w:r w:rsidR="009A64DF">
      <w:rPr>
        <w:rStyle w:val="PageNumber"/>
        <w:noProof/>
      </w:rPr>
      <w:t>2</w:t>
    </w:r>
    <w:r w:rsidRPr="00660085">
      <w:rPr>
        <w:rStyle w:val="PageNumber"/>
      </w:rPr>
      <w:fldChar w:fldCharType="end"/>
    </w:r>
  </w:p>
  <w:p w:rsidR="00E93403" w:rsidRPr="00660085" w:rsidRDefault="00E93403" w:rsidP="0066008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03" w:rsidRPr="00B50D11" w:rsidRDefault="00E93403" w:rsidP="00660085">
    <w:pPr>
      <w:jc w:val="right"/>
      <w:rPr>
        <w:lang w:val="en-US"/>
      </w:rPr>
    </w:pPr>
    <w:r w:rsidRPr="00B50D11">
      <w:rPr>
        <w:lang w:val="en-US"/>
      </w:rPr>
      <w:t>WO/CC/71/4</w:t>
    </w:r>
    <w:r>
      <w:rPr>
        <w:lang w:val="en-US"/>
      </w:rPr>
      <w:t xml:space="preserve"> Rev.</w:t>
    </w:r>
  </w:p>
  <w:p w:rsidR="00E93403" w:rsidRPr="00750D81" w:rsidRDefault="00E93403" w:rsidP="00660085">
    <w:pPr>
      <w:jc w:val="right"/>
      <w:rPr>
        <w:lang w:val="en-US"/>
      </w:rPr>
    </w:pPr>
    <w:r>
      <w:rPr>
        <w:lang w:val="en-US"/>
      </w:rPr>
      <w:t>An</w:t>
    </w:r>
    <w:r w:rsidRPr="00B50D11">
      <w:rPr>
        <w:lang w:val="en-US"/>
      </w:rPr>
      <w:t>ex</w:t>
    </w:r>
    <w:r>
      <w:rPr>
        <w:lang w:val="en-US"/>
      </w:rPr>
      <w:t>o</w:t>
    </w:r>
    <w:r w:rsidRPr="00B50D11">
      <w:rPr>
        <w:lang w:val="en-US"/>
      </w:rPr>
      <w:t xml:space="preserve"> I, </w:t>
    </w:r>
    <w:r>
      <w:rPr>
        <w:lang w:val="en-US"/>
      </w:rPr>
      <w:t xml:space="preserve">página </w:t>
    </w:r>
    <w:r w:rsidRPr="00B50D11">
      <w:fldChar w:fldCharType="begin"/>
    </w:r>
    <w:r w:rsidRPr="00B50D11">
      <w:rPr>
        <w:lang w:val="en-US"/>
      </w:rPr>
      <w:instrText xml:space="preserve"> PAGE   \* MERGEFORMAT </w:instrText>
    </w:r>
    <w:r w:rsidRPr="00B50D11">
      <w:fldChar w:fldCharType="separate"/>
    </w:r>
    <w:r w:rsidR="00960C00">
      <w:rPr>
        <w:noProof/>
        <w:lang w:val="en-US"/>
      </w:rPr>
      <w:t>15</w:t>
    </w:r>
    <w:r w:rsidRPr="00B50D11">
      <w:rPr>
        <w:noProof/>
      </w:rPr>
      <w:fldChar w:fldCharType="end"/>
    </w:r>
  </w:p>
  <w:p w:rsidR="00E93403" w:rsidRPr="00750D81" w:rsidRDefault="00E93403" w:rsidP="00660085">
    <w:pPr>
      <w:pStyle w:val="Heade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03" w:rsidRPr="002161C1" w:rsidRDefault="00E93403" w:rsidP="00660085">
    <w:pPr>
      <w:jc w:val="right"/>
    </w:pPr>
    <w:r w:rsidRPr="002161C1">
      <w:t>WO/CC/71/</w:t>
    </w:r>
    <w:r>
      <w:t>4 Rev.</w:t>
    </w:r>
  </w:p>
  <w:p w:rsidR="00E93403" w:rsidRDefault="00E93403" w:rsidP="00660085">
    <w:pPr>
      <w:pStyle w:val="Header"/>
      <w:jc w:val="right"/>
    </w:pPr>
    <w:r>
      <w:t>ANEXO I</w:t>
    </w:r>
  </w:p>
  <w:p w:rsidR="00E93403" w:rsidRPr="002161C1" w:rsidRDefault="00E93403" w:rsidP="0066008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03" w:rsidRPr="00B870D4" w:rsidRDefault="00E93403" w:rsidP="00660085">
    <w:pPr>
      <w:ind w:right="113"/>
      <w:jc w:val="right"/>
    </w:pPr>
    <w:r w:rsidRPr="00B870D4">
      <w:t>WO/CC/71/4</w:t>
    </w:r>
    <w:r w:rsidR="00960C00">
      <w:t xml:space="preserve"> Rev.</w:t>
    </w:r>
  </w:p>
  <w:p w:rsidR="00E93403" w:rsidRPr="00B870D4" w:rsidRDefault="00E93403" w:rsidP="00660085">
    <w:pPr>
      <w:ind w:right="113"/>
      <w:jc w:val="right"/>
    </w:pPr>
    <w:r w:rsidRPr="00B870D4">
      <w:t xml:space="preserve">Anexo II, página </w:t>
    </w:r>
    <w:r w:rsidRPr="00E16205">
      <w:fldChar w:fldCharType="begin"/>
    </w:r>
    <w:r w:rsidRPr="00B870D4">
      <w:instrText xml:space="preserve"> PAGE   \* MERGEFORMAT </w:instrText>
    </w:r>
    <w:r w:rsidRPr="00E16205">
      <w:fldChar w:fldCharType="separate"/>
    </w:r>
    <w:r w:rsidR="00960C00">
      <w:rPr>
        <w:noProof/>
      </w:rPr>
      <w:t>8</w:t>
    </w:r>
    <w:r w:rsidRPr="00E16205">
      <w:rPr>
        <w:noProof/>
      </w:rPr>
      <w:fldChar w:fldCharType="end"/>
    </w:r>
  </w:p>
  <w:p w:rsidR="00E93403" w:rsidRPr="00B870D4" w:rsidRDefault="00E93403" w:rsidP="00660085">
    <w:pPr>
      <w:pStyle w:val="Header"/>
      <w:ind w:right="113"/>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03" w:rsidRPr="002161C1" w:rsidRDefault="00E93403" w:rsidP="00660085">
    <w:pPr>
      <w:ind w:right="113"/>
      <w:jc w:val="right"/>
    </w:pPr>
    <w:r w:rsidRPr="002161C1">
      <w:t>WO/CC/71/</w:t>
    </w:r>
    <w:r>
      <w:t>4</w:t>
    </w:r>
    <w:r w:rsidR="00960C00">
      <w:t xml:space="preserve"> Rev.</w:t>
    </w:r>
  </w:p>
  <w:p w:rsidR="00E93403" w:rsidRDefault="00E93403" w:rsidP="00660085">
    <w:pPr>
      <w:pStyle w:val="Header"/>
      <w:ind w:right="113"/>
      <w:jc w:val="right"/>
    </w:pPr>
    <w:r>
      <w:t>ANEXO II</w:t>
    </w:r>
  </w:p>
  <w:p w:rsidR="00E93403" w:rsidRPr="002161C1" w:rsidRDefault="00E93403" w:rsidP="00660085">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03" w:rsidRPr="006F7DC2" w:rsidRDefault="00E93403" w:rsidP="00477D6B">
    <w:pPr>
      <w:jc w:val="right"/>
    </w:pPr>
    <w:bookmarkStart w:id="15" w:name="Code2"/>
    <w:bookmarkEnd w:id="15"/>
    <w:r w:rsidRPr="006F7DC2">
      <w:t>WO/CC/71/4</w:t>
    </w:r>
    <w:r w:rsidR="00960C00">
      <w:t xml:space="preserve"> Rev.</w:t>
    </w:r>
  </w:p>
  <w:p w:rsidR="00E93403" w:rsidRDefault="00E93403" w:rsidP="00477D6B">
    <w:pPr>
      <w:jc w:val="right"/>
    </w:pPr>
    <w:r w:rsidRPr="006F7DC2">
      <w:t xml:space="preserve">Anexo III, página </w:t>
    </w:r>
    <w:r w:rsidRPr="006F7DC2">
      <w:fldChar w:fldCharType="begin"/>
    </w:r>
    <w:r w:rsidRPr="006F7DC2">
      <w:instrText xml:space="preserve"> PAGE  \* MERGEFORMAT </w:instrText>
    </w:r>
    <w:r w:rsidRPr="006F7DC2">
      <w:fldChar w:fldCharType="separate"/>
    </w:r>
    <w:r w:rsidR="00960C00">
      <w:rPr>
        <w:noProof/>
      </w:rPr>
      <w:t>2</w:t>
    </w:r>
    <w:r w:rsidRPr="006F7DC2">
      <w:fldChar w:fldCharType="end"/>
    </w:r>
  </w:p>
  <w:p w:rsidR="00E93403" w:rsidRDefault="00E93403"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03" w:rsidRPr="002161C1" w:rsidRDefault="00E93403" w:rsidP="00660085">
    <w:pPr>
      <w:ind w:right="113"/>
      <w:jc w:val="right"/>
    </w:pPr>
    <w:r w:rsidRPr="002161C1">
      <w:t>WO/CC/71/</w:t>
    </w:r>
    <w:r>
      <w:t>4</w:t>
    </w:r>
    <w:r w:rsidR="00960C00">
      <w:t xml:space="preserve"> Rev.</w:t>
    </w:r>
  </w:p>
  <w:p w:rsidR="00E93403" w:rsidRDefault="00E93403" w:rsidP="00660085">
    <w:pPr>
      <w:pStyle w:val="Header"/>
      <w:ind w:right="113"/>
      <w:jc w:val="right"/>
    </w:pPr>
    <w:r>
      <w:t>ANEXO III</w:t>
    </w:r>
  </w:p>
  <w:p w:rsidR="00E93403" w:rsidRPr="002161C1" w:rsidRDefault="00E93403" w:rsidP="006600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CA78AC"/>
    <w:multiLevelType w:val="hybridMultilevel"/>
    <w:tmpl w:val="C29680FC"/>
    <w:lvl w:ilvl="0" w:tplc="04090011">
      <w:start w:val="1"/>
      <w:numFmt w:val="decimal"/>
      <w:lvlText w:val="%1)"/>
      <w:lvlJc w:val="left"/>
      <w:pPr>
        <w:ind w:left="-414" w:hanging="360"/>
      </w:pPr>
      <w:rPr>
        <w:rFonts w:hint="default"/>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A5861D9"/>
    <w:multiLevelType w:val="hybridMultilevel"/>
    <w:tmpl w:val="C32645B6"/>
    <w:lvl w:ilvl="0" w:tplc="55F896F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7">
    <w:nsid w:val="344B54AF"/>
    <w:multiLevelType w:val="hybridMultilevel"/>
    <w:tmpl w:val="2546487A"/>
    <w:lvl w:ilvl="0" w:tplc="C68EEEE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89668AB"/>
    <w:multiLevelType w:val="hybridMultilevel"/>
    <w:tmpl w:val="44003408"/>
    <w:lvl w:ilvl="0" w:tplc="98F0C9DC">
      <w:start w:val="1"/>
      <w:numFmt w:val="upperRoman"/>
      <w:lvlText w:val="%1."/>
      <w:lvlJc w:val="left"/>
      <w:pPr>
        <w:ind w:left="1377" w:hanging="720"/>
      </w:pPr>
      <w:rPr>
        <w:color w:val="auto"/>
      </w:r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1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72436C"/>
    <w:multiLevelType w:val="hybridMultilevel"/>
    <w:tmpl w:val="35DA7E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232481"/>
    <w:multiLevelType w:val="hybridMultilevel"/>
    <w:tmpl w:val="D8F8639C"/>
    <w:lvl w:ilvl="0" w:tplc="B90232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1D90756"/>
    <w:multiLevelType w:val="hybridMultilevel"/>
    <w:tmpl w:val="0560823E"/>
    <w:lvl w:ilvl="0" w:tplc="A6164BF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1"/>
  </w:num>
  <w:num w:numId="5">
    <w:abstractNumId w:val="1"/>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4"/>
  </w:num>
  <w:num w:numId="11">
    <w:abstractNumId w:val="13"/>
  </w:num>
  <w:num w:numId="12">
    <w:abstractNumId w:val="10"/>
  </w:num>
  <w:num w:numId="13">
    <w:abstractNumId w:val="12"/>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Administrative\Meetings"/>
    <w:docVar w:name="TextBaseURL" w:val="empty"/>
    <w:docVar w:name="UILng" w:val="en"/>
  </w:docVars>
  <w:rsids>
    <w:rsidRoot w:val="003467C9"/>
    <w:rsid w:val="0000114B"/>
    <w:rsid w:val="00001FFA"/>
    <w:rsid w:val="000115D3"/>
    <w:rsid w:val="000275CD"/>
    <w:rsid w:val="000315DB"/>
    <w:rsid w:val="00040E2C"/>
    <w:rsid w:val="000426EF"/>
    <w:rsid w:val="00045721"/>
    <w:rsid w:val="00046356"/>
    <w:rsid w:val="00046990"/>
    <w:rsid w:val="00047737"/>
    <w:rsid w:val="00053800"/>
    <w:rsid w:val="00062932"/>
    <w:rsid w:val="00062F74"/>
    <w:rsid w:val="00074424"/>
    <w:rsid w:val="00092088"/>
    <w:rsid w:val="000956C1"/>
    <w:rsid w:val="000B11AB"/>
    <w:rsid w:val="000B6985"/>
    <w:rsid w:val="000C1F53"/>
    <w:rsid w:val="000C3E27"/>
    <w:rsid w:val="000C41C9"/>
    <w:rsid w:val="000C4412"/>
    <w:rsid w:val="000D3F1D"/>
    <w:rsid w:val="000D72E6"/>
    <w:rsid w:val="000E2347"/>
    <w:rsid w:val="000E2638"/>
    <w:rsid w:val="000E3BB3"/>
    <w:rsid w:val="000F4A62"/>
    <w:rsid w:val="000F4FEE"/>
    <w:rsid w:val="000F5E56"/>
    <w:rsid w:val="00100860"/>
    <w:rsid w:val="0010712D"/>
    <w:rsid w:val="001102ED"/>
    <w:rsid w:val="0012190D"/>
    <w:rsid w:val="0012282E"/>
    <w:rsid w:val="001245AF"/>
    <w:rsid w:val="00125A78"/>
    <w:rsid w:val="0013487C"/>
    <w:rsid w:val="00135F36"/>
    <w:rsid w:val="001362EE"/>
    <w:rsid w:val="0013728B"/>
    <w:rsid w:val="00140A11"/>
    <w:rsid w:val="00141582"/>
    <w:rsid w:val="00150B5C"/>
    <w:rsid w:val="00151C0D"/>
    <w:rsid w:val="00152CEA"/>
    <w:rsid w:val="00155BF0"/>
    <w:rsid w:val="00162A11"/>
    <w:rsid w:val="00163688"/>
    <w:rsid w:val="001832A6"/>
    <w:rsid w:val="00185802"/>
    <w:rsid w:val="00187330"/>
    <w:rsid w:val="00190F39"/>
    <w:rsid w:val="00192C16"/>
    <w:rsid w:val="00196A8A"/>
    <w:rsid w:val="001A0C73"/>
    <w:rsid w:val="001A62C7"/>
    <w:rsid w:val="001B3F81"/>
    <w:rsid w:val="001C1ED5"/>
    <w:rsid w:val="001C4CC9"/>
    <w:rsid w:val="001C4DD3"/>
    <w:rsid w:val="001D040D"/>
    <w:rsid w:val="001D2D37"/>
    <w:rsid w:val="001E24D6"/>
    <w:rsid w:val="001E329B"/>
    <w:rsid w:val="001E3E5F"/>
    <w:rsid w:val="001E6EC8"/>
    <w:rsid w:val="001F0DAE"/>
    <w:rsid w:val="001F4110"/>
    <w:rsid w:val="001F4BD4"/>
    <w:rsid w:val="00202D90"/>
    <w:rsid w:val="00204DCF"/>
    <w:rsid w:val="00207616"/>
    <w:rsid w:val="00216AE3"/>
    <w:rsid w:val="00220303"/>
    <w:rsid w:val="00221558"/>
    <w:rsid w:val="00227A73"/>
    <w:rsid w:val="002467FA"/>
    <w:rsid w:val="00250E36"/>
    <w:rsid w:val="0025405A"/>
    <w:rsid w:val="00260839"/>
    <w:rsid w:val="00260E73"/>
    <w:rsid w:val="002634C4"/>
    <w:rsid w:val="00273081"/>
    <w:rsid w:val="00273583"/>
    <w:rsid w:val="002818EF"/>
    <w:rsid w:val="00287E5B"/>
    <w:rsid w:val="0029113A"/>
    <w:rsid w:val="002A673B"/>
    <w:rsid w:val="002B04CB"/>
    <w:rsid w:val="002B5CB5"/>
    <w:rsid w:val="002B7677"/>
    <w:rsid w:val="002C1433"/>
    <w:rsid w:val="002C1716"/>
    <w:rsid w:val="002C1969"/>
    <w:rsid w:val="002D43D6"/>
    <w:rsid w:val="002D7E2D"/>
    <w:rsid w:val="002E0764"/>
    <w:rsid w:val="002E70F6"/>
    <w:rsid w:val="002F049B"/>
    <w:rsid w:val="002F1D4B"/>
    <w:rsid w:val="002F4E68"/>
    <w:rsid w:val="00304067"/>
    <w:rsid w:val="00304EB1"/>
    <w:rsid w:val="00317B94"/>
    <w:rsid w:val="00325E82"/>
    <w:rsid w:val="00326B18"/>
    <w:rsid w:val="00327457"/>
    <w:rsid w:val="00330615"/>
    <w:rsid w:val="00330C84"/>
    <w:rsid w:val="0033455B"/>
    <w:rsid w:val="00343134"/>
    <w:rsid w:val="00343E16"/>
    <w:rsid w:val="003448AE"/>
    <w:rsid w:val="003461AC"/>
    <w:rsid w:val="003467C9"/>
    <w:rsid w:val="00352BEF"/>
    <w:rsid w:val="00354647"/>
    <w:rsid w:val="00356613"/>
    <w:rsid w:val="0036641F"/>
    <w:rsid w:val="00366CC7"/>
    <w:rsid w:val="00377273"/>
    <w:rsid w:val="003775DF"/>
    <w:rsid w:val="00380EAE"/>
    <w:rsid w:val="00381A46"/>
    <w:rsid w:val="003829D3"/>
    <w:rsid w:val="003845C1"/>
    <w:rsid w:val="0038472A"/>
    <w:rsid w:val="00386802"/>
    <w:rsid w:val="00387287"/>
    <w:rsid w:val="00390835"/>
    <w:rsid w:val="003A2369"/>
    <w:rsid w:val="003A78CF"/>
    <w:rsid w:val="003B1E4F"/>
    <w:rsid w:val="003B25CD"/>
    <w:rsid w:val="003B288A"/>
    <w:rsid w:val="003C14C1"/>
    <w:rsid w:val="003C42BA"/>
    <w:rsid w:val="003D41D4"/>
    <w:rsid w:val="003D4372"/>
    <w:rsid w:val="003D4B32"/>
    <w:rsid w:val="003D75A0"/>
    <w:rsid w:val="003E069C"/>
    <w:rsid w:val="003E4D43"/>
    <w:rsid w:val="003E555E"/>
    <w:rsid w:val="003E6E74"/>
    <w:rsid w:val="003F1808"/>
    <w:rsid w:val="003F3745"/>
    <w:rsid w:val="00406C3C"/>
    <w:rsid w:val="00410284"/>
    <w:rsid w:val="00414BCA"/>
    <w:rsid w:val="00423E3E"/>
    <w:rsid w:val="00425D07"/>
    <w:rsid w:val="00427AF4"/>
    <w:rsid w:val="00444968"/>
    <w:rsid w:val="004514D3"/>
    <w:rsid w:val="0045231F"/>
    <w:rsid w:val="0045291F"/>
    <w:rsid w:val="00453B84"/>
    <w:rsid w:val="00456075"/>
    <w:rsid w:val="00456D75"/>
    <w:rsid w:val="0046351B"/>
    <w:rsid w:val="00464640"/>
    <w:rsid w:val="004647DA"/>
    <w:rsid w:val="004652FD"/>
    <w:rsid w:val="004665D4"/>
    <w:rsid w:val="00472AF3"/>
    <w:rsid w:val="00472CBA"/>
    <w:rsid w:val="004739B1"/>
    <w:rsid w:val="004770E5"/>
    <w:rsid w:val="00477D6B"/>
    <w:rsid w:val="00477F3C"/>
    <w:rsid w:val="00480D8A"/>
    <w:rsid w:val="0048171F"/>
    <w:rsid w:val="00484385"/>
    <w:rsid w:val="004869C7"/>
    <w:rsid w:val="0048713A"/>
    <w:rsid w:val="004900A9"/>
    <w:rsid w:val="00490533"/>
    <w:rsid w:val="00496BC9"/>
    <w:rsid w:val="004A061F"/>
    <w:rsid w:val="004A6C37"/>
    <w:rsid w:val="004B0FBA"/>
    <w:rsid w:val="004B6B84"/>
    <w:rsid w:val="004B7B6B"/>
    <w:rsid w:val="004C0D12"/>
    <w:rsid w:val="004C202A"/>
    <w:rsid w:val="004C6B44"/>
    <w:rsid w:val="004D2EA2"/>
    <w:rsid w:val="004D41D8"/>
    <w:rsid w:val="004E2129"/>
    <w:rsid w:val="004E43D3"/>
    <w:rsid w:val="004E7B73"/>
    <w:rsid w:val="004F0680"/>
    <w:rsid w:val="004F1577"/>
    <w:rsid w:val="004F50F1"/>
    <w:rsid w:val="005002CA"/>
    <w:rsid w:val="00502B1A"/>
    <w:rsid w:val="00512565"/>
    <w:rsid w:val="00520A23"/>
    <w:rsid w:val="00524B2E"/>
    <w:rsid w:val="00525E66"/>
    <w:rsid w:val="005261F6"/>
    <w:rsid w:val="00537B87"/>
    <w:rsid w:val="00540A30"/>
    <w:rsid w:val="00545442"/>
    <w:rsid w:val="0055013B"/>
    <w:rsid w:val="00557E43"/>
    <w:rsid w:val="0056224D"/>
    <w:rsid w:val="00564CCE"/>
    <w:rsid w:val="00571B99"/>
    <w:rsid w:val="00582BCF"/>
    <w:rsid w:val="00584292"/>
    <w:rsid w:val="00585733"/>
    <w:rsid w:val="00587FEC"/>
    <w:rsid w:val="00596FF4"/>
    <w:rsid w:val="005A1E25"/>
    <w:rsid w:val="005A5C5E"/>
    <w:rsid w:val="005A7C54"/>
    <w:rsid w:val="005B73E5"/>
    <w:rsid w:val="005C1504"/>
    <w:rsid w:val="005C15C2"/>
    <w:rsid w:val="005D1070"/>
    <w:rsid w:val="005D3A96"/>
    <w:rsid w:val="005E530E"/>
    <w:rsid w:val="005F0B9F"/>
    <w:rsid w:val="00601149"/>
    <w:rsid w:val="006011F2"/>
    <w:rsid w:val="00604D3B"/>
    <w:rsid w:val="00605827"/>
    <w:rsid w:val="00607357"/>
    <w:rsid w:val="00610C08"/>
    <w:rsid w:val="0061127B"/>
    <w:rsid w:val="00613797"/>
    <w:rsid w:val="006160F3"/>
    <w:rsid w:val="006174E8"/>
    <w:rsid w:val="00621971"/>
    <w:rsid w:val="00623E57"/>
    <w:rsid w:val="0062451B"/>
    <w:rsid w:val="006305B7"/>
    <w:rsid w:val="0063317F"/>
    <w:rsid w:val="00634BDC"/>
    <w:rsid w:val="006421E3"/>
    <w:rsid w:val="006441B1"/>
    <w:rsid w:val="00646871"/>
    <w:rsid w:val="00647863"/>
    <w:rsid w:val="006546AE"/>
    <w:rsid w:val="006577FE"/>
    <w:rsid w:val="00660085"/>
    <w:rsid w:val="00664ABE"/>
    <w:rsid w:val="00675021"/>
    <w:rsid w:val="00675860"/>
    <w:rsid w:val="0069179A"/>
    <w:rsid w:val="0069451E"/>
    <w:rsid w:val="00695F06"/>
    <w:rsid w:val="006A06C6"/>
    <w:rsid w:val="006A77B5"/>
    <w:rsid w:val="006B36CE"/>
    <w:rsid w:val="006B7DFE"/>
    <w:rsid w:val="006C0472"/>
    <w:rsid w:val="006C0DAA"/>
    <w:rsid w:val="006C1896"/>
    <w:rsid w:val="006C4DE6"/>
    <w:rsid w:val="006C693B"/>
    <w:rsid w:val="006D11AB"/>
    <w:rsid w:val="006D5F7F"/>
    <w:rsid w:val="006D6294"/>
    <w:rsid w:val="006E10F4"/>
    <w:rsid w:val="006E2736"/>
    <w:rsid w:val="006E2CF8"/>
    <w:rsid w:val="006F1C30"/>
    <w:rsid w:val="006F57A3"/>
    <w:rsid w:val="006F7DC2"/>
    <w:rsid w:val="007018EE"/>
    <w:rsid w:val="00703177"/>
    <w:rsid w:val="00704416"/>
    <w:rsid w:val="00711937"/>
    <w:rsid w:val="00713546"/>
    <w:rsid w:val="00713FEB"/>
    <w:rsid w:val="00714D63"/>
    <w:rsid w:val="00715121"/>
    <w:rsid w:val="007156CC"/>
    <w:rsid w:val="00722696"/>
    <w:rsid w:val="00726E68"/>
    <w:rsid w:val="00727E97"/>
    <w:rsid w:val="00733486"/>
    <w:rsid w:val="0074604D"/>
    <w:rsid w:val="007466DA"/>
    <w:rsid w:val="00750D81"/>
    <w:rsid w:val="00750FFC"/>
    <w:rsid w:val="00752816"/>
    <w:rsid w:val="00755833"/>
    <w:rsid w:val="007629FB"/>
    <w:rsid w:val="00765483"/>
    <w:rsid w:val="007654B5"/>
    <w:rsid w:val="00766CBB"/>
    <w:rsid w:val="00783597"/>
    <w:rsid w:val="00786E1A"/>
    <w:rsid w:val="0079627D"/>
    <w:rsid w:val="007A068A"/>
    <w:rsid w:val="007C1D91"/>
    <w:rsid w:val="007C265C"/>
    <w:rsid w:val="007C3CA6"/>
    <w:rsid w:val="007C5B37"/>
    <w:rsid w:val="007C5E4B"/>
    <w:rsid w:val="007C672D"/>
    <w:rsid w:val="007D110E"/>
    <w:rsid w:val="007D5E81"/>
    <w:rsid w:val="007D695D"/>
    <w:rsid w:val="007D77DC"/>
    <w:rsid w:val="007E45DE"/>
    <w:rsid w:val="007E663E"/>
    <w:rsid w:val="007F1F71"/>
    <w:rsid w:val="007F5E5B"/>
    <w:rsid w:val="007F77CD"/>
    <w:rsid w:val="00803822"/>
    <w:rsid w:val="008039EB"/>
    <w:rsid w:val="008149CD"/>
    <w:rsid w:val="00814CDE"/>
    <w:rsid w:val="00815082"/>
    <w:rsid w:val="0082415C"/>
    <w:rsid w:val="00825B42"/>
    <w:rsid w:val="00834BA5"/>
    <w:rsid w:val="008354B2"/>
    <w:rsid w:val="00835D4D"/>
    <w:rsid w:val="00837AB6"/>
    <w:rsid w:val="008420E9"/>
    <w:rsid w:val="00843D26"/>
    <w:rsid w:val="00850A28"/>
    <w:rsid w:val="00851026"/>
    <w:rsid w:val="00872DD4"/>
    <w:rsid w:val="00873702"/>
    <w:rsid w:val="00880552"/>
    <w:rsid w:val="00880EEB"/>
    <w:rsid w:val="00881CC6"/>
    <w:rsid w:val="00894516"/>
    <w:rsid w:val="0089458C"/>
    <w:rsid w:val="008A0062"/>
    <w:rsid w:val="008A3249"/>
    <w:rsid w:val="008A729D"/>
    <w:rsid w:val="008B25AF"/>
    <w:rsid w:val="008B2CC1"/>
    <w:rsid w:val="008B5A12"/>
    <w:rsid w:val="008B6F5C"/>
    <w:rsid w:val="008C2263"/>
    <w:rsid w:val="008C5222"/>
    <w:rsid w:val="008D1C77"/>
    <w:rsid w:val="008E0EB4"/>
    <w:rsid w:val="008E2FB4"/>
    <w:rsid w:val="008F20FA"/>
    <w:rsid w:val="008F3BF6"/>
    <w:rsid w:val="008F3E1C"/>
    <w:rsid w:val="008F3FED"/>
    <w:rsid w:val="008F64FF"/>
    <w:rsid w:val="00902369"/>
    <w:rsid w:val="0090731E"/>
    <w:rsid w:val="00910046"/>
    <w:rsid w:val="00910535"/>
    <w:rsid w:val="009130D5"/>
    <w:rsid w:val="00913FB1"/>
    <w:rsid w:val="00922D08"/>
    <w:rsid w:val="0092555C"/>
    <w:rsid w:val="00946288"/>
    <w:rsid w:val="00950273"/>
    <w:rsid w:val="00957C7D"/>
    <w:rsid w:val="00960C00"/>
    <w:rsid w:val="00961FA1"/>
    <w:rsid w:val="00962DD0"/>
    <w:rsid w:val="0096525E"/>
    <w:rsid w:val="00966A22"/>
    <w:rsid w:val="0096745B"/>
    <w:rsid w:val="00972F03"/>
    <w:rsid w:val="00977894"/>
    <w:rsid w:val="009805BC"/>
    <w:rsid w:val="00983D64"/>
    <w:rsid w:val="00984922"/>
    <w:rsid w:val="009849E0"/>
    <w:rsid w:val="00985275"/>
    <w:rsid w:val="00986D2D"/>
    <w:rsid w:val="00994B91"/>
    <w:rsid w:val="00995430"/>
    <w:rsid w:val="009A050C"/>
    <w:rsid w:val="009A0C8B"/>
    <w:rsid w:val="009A2701"/>
    <w:rsid w:val="009A64DF"/>
    <w:rsid w:val="009B2802"/>
    <w:rsid w:val="009B29A9"/>
    <w:rsid w:val="009B6241"/>
    <w:rsid w:val="009C0868"/>
    <w:rsid w:val="009C1846"/>
    <w:rsid w:val="009C4B45"/>
    <w:rsid w:val="009D5080"/>
    <w:rsid w:val="009D555A"/>
    <w:rsid w:val="009D56A8"/>
    <w:rsid w:val="009D6E3E"/>
    <w:rsid w:val="009E18E3"/>
    <w:rsid w:val="009E4F7B"/>
    <w:rsid w:val="009E5ABD"/>
    <w:rsid w:val="009E7ADC"/>
    <w:rsid w:val="00A00A53"/>
    <w:rsid w:val="00A02572"/>
    <w:rsid w:val="00A061DD"/>
    <w:rsid w:val="00A10308"/>
    <w:rsid w:val="00A12991"/>
    <w:rsid w:val="00A1358A"/>
    <w:rsid w:val="00A14635"/>
    <w:rsid w:val="00A16FC0"/>
    <w:rsid w:val="00A32C9E"/>
    <w:rsid w:val="00A33294"/>
    <w:rsid w:val="00A33C61"/>
    <w:rsid w:val="00A40864"/>
    <w:rsid w:val="00A409F5"/>
    <w:rsid w:val="00A41BFC"/>
    <w:rsid w:val="00A4574F"/>
    <w:rsid w:val="00A45D33"/>
    <w:rsid w:val="00A45D87"/>
    <w:rsid w:val="00A45E8A"/>
    <w:rsid w:val="00A47016"/>
    <w:rsid w:val="00A56C36"/>
    <w:rsid w:val="00A579B3"/>
    <w:rsid w:val="00A57D66"/>
    <w:rsid w:val="00A6616C"/>
    <w:rsid w:val="00A72124"/>
    <w:rsid w:val="00A7453D"/>
    <w:rsid w:val="00A83451"/>
    <w:rsid w:val="00A90D35"/>
    <w:rsid w:val="00A90E4E"/>
    <w:rsid w:val="00AA0BF4"/>
    <w:rsid w:val="00AB613D"/>
    <w:rsid w:val="00AC0E3A"/>
    <w:rsid w:val="00AC4012"/>
    <w:rsid w:val="00AC522E"/>
    <w:rsid w:val="00AC5EEC"/>
    <w:rsid w:val="00AC6036"/>
    <w:rsid w:val="00AD19E7"/>
    <w:rsid w:val="00AD28C6"/>
    <w:rsid w:val="00AD37E0"/>
    <w:rsid w:val="00AE7C9C"/>
    <w:rsid w:val="00AF1767"/>
    <w:rsid w:val="00AF1EAD"/>
    <w:rsid w:val="00AF5236"/>
    <w:rsid w:val="00B00B10"/>
    <w:rsid w:val="00B016DD"/>
    <w:rsid w:val="00B06357"/>
    <w:rsid w:val="00B06438"/>
    <w:rsid w:val="00B10618"/>
    <w:rsid w:val="00B1561C"/>
    <w:rsid w:val="00B15C0D"/>
    <w:rsid w:val="00B22900"/>
    <w:rsid w:val="00B40A60"/>
    <w:rsid w:val="00B462CA"/>
    <w:rsid w:val="00B47018"/>
    <w:rsid w:val="00B500C6"/>
    <w:rsid w:val="00B50D11"/>
    <w:rsid w:val="00B53A39"/>
    <w:rsid w:val="00B53AE6"/>
    <w:rsid w:val="00B5621C"/>
    <w:rsid w:val="00B57C5D"/>
    <w:rsid w:val="00B628EF"/>
    <w:rsid w:val="00B65A0A"/>
    <w:rsid w:val="00B72D36"/>
    <w:rsid w:val="00B77F59"/>
    <w:rsid w:val="00B870D4"/>
    <w:rsid w:val="00B903F6"/>
    <w:rsid w:val="00BA53B6"/>
    <w:rsid w:val="00BB053D"/>
    <w:rsid w:val="00BB68CD"/>
    <w:rsid w:val="00BB6CC0"/>
    <w:rsid w:val="00BC4164"/>
    <w:rsid w:val="00BC518B"/>
    <w:rsid w:val="00BC7D2E"/>
    <w:rsid w:val="00BD08B5"/>
    <w:rsid w:val="00BD2DCC"/>
    <w:rsid w:val="00BD3C39"/>
    <w:rsid w:val="00BD470D"/>
    <w:rsid w:val="00BD675F"/>
    <w:rsid w:val="00BE05EE"/>
    <w:rsid w:val="00BE1A8C"/>
    <w:rsid w:val="00BE1B66"/>
    <w:rsid w:val="00BE5FF4"/>
    <w:rsid w:val="00BF1DFD"/>
    <w:rsid w:val="00BF1E40"/>
    <w:rsid w:val="00BF4BD5"/>
    <w:rsid w:val="00BF67E0"/>
    <w:rsid w:val="00C00844"/>
    <w:rsid w:val="00C062B2"/>
    <w:rsid w:val="00C15BDA"/>
    <w:rsid w:val="00C21F47"/>
    <w:rsid w:val="00C23673"/>
    <w:rsid w:val="00C26F53"/>
    <w:rsid w:val="00C32669"/>
    <w:rsid w:val="00C33218"/>
    <w:rsid w:val="00C4629B"/>
    <w:rsid w:val="00C52157"/>
    <w:rsid w:val="00C5566D"/>
    <w:rsid w:val="00C73A29"/>
    <w:rsid w:val="00C77121"/>
    <w:rsid w:val="00C81FBA"/>
    <w:rsid w:val="00C865B4"/>
    <w:rsid w:val="00C902CB"/>
    <w:rsid w:val="00C90559"/>
    <w:rsid w:val="00C91528"/>
    <w:rsid w:val="00C92903"/>
    <w:rsid w:val="00C940DD"/>
    <w:rsid w:val="00CA273E"/>
    <w:rsid w:val="00CA7832"/>
    <w:rsid w:val="00CB39DC"/>
    <w:rsid w:val="00CB408C"/>
    <w:rsid w:val="00CC2569"/>
    <w:rsid w:val="00CC5C83"/>
    <w:rsid w:val="00CC666E"/>
    <w:rsid w:val="00CD08A0"/>
    <w:rsid w:val="00CD4726"/>
    <w:rsid w:val="00CE2A3D"/>
    <w:rsid w:val="00CE3288"/>
    <w:rsid w:val="00CE4043"/>
    <w:rsid w:val="00CE5A22"/>
    <w:rsid w:val="00CE6BC9"/>
    <w:rsid w:val="00CE784F"/>
    <w:rsid w:val="00CF0083"/>
    <w:rsid w:val="00CF0A3B"/>
    <w:rsid w:val="00CF4EA9"/>
    <w:rsid w:val="00CF4FDC"/>
    <w:rsid w:val="00D01DB6"/>
    <w:rsid w:val="00D02779"/>
    <w:rsid w:val="00D03E57"/>
    <w:rsid w:val="00D05A88"/>
    <w:rsid w:val="00D06F06"/>
    <w:rsid w:val="00D1073C"/>
    <w:rsid w:val="00D256F3"/>
    <w:rsid w:val="00D34B63"/>
    <w:rsid w:val="00D40CF0"/>
    <w:rsid w:val="00D4252B"/>
    <w:rsid w:val="00D4540D"/>
    <w:rsid w:val="00D471C6"/>
    <w:rsid w:val="00D4733B"/>
    <w:rsid w:val="00D47796"/>
    <w:rsid w:val="00D56C7C"/>
    <w:rsid w:val="00D57ECD"/>
    <w:rsid w:val="00D60728"/>
    <w:rsid w:val="00D62F0A"/>
    <w:rsid w:val="00D70D6A"/>
    <w:rsid w:val="00D71B4D"/>
    <w:rsid w:val="00D84A6A"/>
    <w:rsid w:val="00D86059"/>
    <w:rsid w:val="00D901FF"/>
    <w:rsid w:val="00D90289"/>
    <w:rsid w:val="00D90417"/>
    <w:rsid w:val="00D93D55"/>
    <w:rsid w:val="00D95E5F"/>
    <w:rsid w:val="00DA446F"/>
    <w:rsid w:val="00DA6D46"/>
    <w:rsid w:val="00DB050B"/>
    <w:rsid w:val="00DB2C81"/>
    <w:rsid w:val="00DB6CB4"/>
    <w:rsid w:val="00DC51AF"/>
    <w:rsid w:val="00DC574A"/>
    <w:rsid w:val="00DC63A5"/>
    <w:rsid w:val="00DC66E2"/>
    <w:rsid w:val="00DC71F2"/>
    <w:rsid w:val="00DD168F"/>
    <w:rsid w:val="00DD6816"/>
    <w:rsid w:val="00DE18DF"/>
    <w:rsid w:val="00DE1A86"/>
    <w:rsid w:val="00DE5CC4"/>
    <w:rsid w:val="00DF7CD1"/>
    <w:rsid w:val="00E037E7"/>
    <w:rsid w:val="00E04837"/>
    <w:rsid w:val="00E04B9E"/>
    <w:rsid w:val="00E10AC8"/>
    <w:rsid w:val="00E1190D"/>
    <w:rsid w:val="00E1240A"/>
    <w:rsid w:val="00E13E37"/>
    <w:rsid w:val="00E16205"/>
    <w:rsid w:val="00E21F05"/>
    <w:rsid w:val="00E2779B"/>
    <w:rsid w:val="00E27A25"/>
    <w:rsid w:val="00E27B1F"/>
    <w:rsid w:val="00E27F00"/>
    <w:rsid w:val="00E32C87"/>
    <w:rsid w:val="00E334B4"/>
    <w:rsid w:val="00E33F74"/>
    <w:rsid w:val="00E37DB4"/>
    <w:rsid w:val="00E41286"/>
    <w:rsid w:val="00E413E4"/>
    <w:rsid w:val="00E45859"/>
    <w:rsid w:val="00E45C84"/>
    <w:rsid w:val="00E469AC"/>
    <w:rsid w:val="00E4736E"/>
    <w:rsid w:val="00E47C59"/>
    <w:rsid w:val="00E504E5"/>
    <w:rsid w:val="00E556FF"/>
    <w:rsid w:val="00E55CE6"/>
    <w:rsid w:val="00E625CC"/>
    <w:rsid w:val="00E634B5"/>
    <w:rsid w:val="00E6372B"/>
    <w:rsid w:val="00E63970"/>
    <w:rsid w:val="00E64550"/>
    <w:rsid w:val="00E6489D"/>
    <w:rsid w:val="00E73598"/>
    <w:rsid w:val="00E73865"/>
    <w:rsid w:val="00E77794"/>
    <w:rsid w:val="00E8084A"/>
    <w:rsid w:val="00E90BE6"/>
    <w:rsid w:val="00E93403"/>
    <w:rsid w:val="00E966FB"/>
    <w:rsid w:val="00E97151"/>
    <w:rsid w:val="00EA182F"/>
    <w:rsid w:val="00EA297B"/>
    <w:rsid w:val="00EA3C24"/>
    <w:rsid w:val="00EA403B"/>
    <w:rsid w:val="00EA5299"/>
    <w:rsid w:val="00EB341D"/>
    <w:rsid w:val="00EB7A3E"/>
    <w:rsid w:val="00EC401A"/>
    <w:rsid w:val="00EC434E"/>
    <w:rsid w:val="00ED0866"/>
    <w:rsid w:val="00ED702D"/>
    <w:rsid w:val="00EE00D3"/>
    <w:rsid w:val="00EE3842"/>
    <w:rsid w:val="00EE7998"/>
    <w:rsid w:val="00EE7C93"/>
    <w:rsid w:val="00EF0869"/>
    <w:rsid w:val="00EF0E64"/>
    <w:rsid w:val="00EF104E"/>
    <w:rsid w:val="00EF199A"/>
    <w:rsid w:val="00EF3179"/>
    <w:rsid w:val="00EF530A"/>
    <w:rsid w:val="00EF6622"/>
    <w:rsid w:val="00F03F27"/>
    <w:rsid w:val="00F044E5"/>
    <w:rsid w:val="00F110C0"/>
    <w:rsid w:val="00F1633F"/>
    <w:rsid w:val="00F17CD9"/>
    <w:rsid w:val="00F21D54"/>
    <w:rsid w:val="00F23A5B"/>
    <w:rsid w:val="00F330C1"/>
    <w:rsid w:val="00F33305"/>
    <w:rsid w:val="00F46B49"/>
    <w:rsid w:val="00F507AC"/>
    <w:rsid w:val="00F52DFB"/>
    <w:rsid w:val="00F55408"/>
    <w:rsid w:val="00F57C6C"/>
    <w:rsid w:val="00F66152"/>
    <w:rsid w:val="00F70F10"/>
    <w:rsid w:val="00F80845"/>
    <w:rsid w:val="00F84474"/>
    <w:rsid w:val="00F94624"/>
    <w:rsid w:val="00F94C36"/>
    <w:rsid w:val="00FA3F68"/>
    <w:rsid w:val="00FB27F0"/>
    <w:rsid w:val="00FB47CF"/>
    <w:rsid w:val="00FC1F84"/>
    <w:rsid w:val="00FC3B99"/>
    <w:rsid w:val="00FD4EEC"/>
    <w:rsid w:val="00FE51E3"/>
    <w:rsid w:val="00FE6686"/>
    <w:rsid w:val="00FF1BD7"/>
    <w:rsid w:val="00FF5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7F1F71"/>
    <w:rPr>
      <w:rFonts w:ascii="Tahoma" w:hAnsi="Tahoma" w:cs="Tahoma"/>
      <w:sz w:val="16"/>
      <w:szCs w:val="16"/>
    </w:rPr>
  </w:style>
  <w:style w:type="character" w:customStyle="1" w:styleId="BalloonTextChar">
    <w:name w:val="Balloon Text Char"/>
    <w:basedOn w:val="DefaultParagraphFont"/>
    <w:link w:val="BalloonText"/>
    <w:rsid w:val="007F1F71"/>
    <w:rPr>
      <w:rFonts w:ascii="Tahoma" w:eastAsia="SimSun" w:hAnsi="Tahoma" w:cs="Tahoma"/>
      <w:sz w:val="16"/>
      <w:szCs w:val="16"/>
      <w:lang w:val="es-ES"/>
    </w:rPr>
  </w:style>
  <w:style w:type="character" w:customStyle="1" w:styleId="Heading1Char">
    <w:name w:val="Heading 1 Char"/>
    <w:basedOn w:val="DefaultParagraphFont"/>
    <w:link w:val="Heading1"/>
    <w:rsid w:val="00750D81"/>
    <w:rPr>
      <w:rFonts w:ascii="Arial" w:eastAsia="SimSun" w:hAnsi="Arial" w:cs="Arial"/>
      <w:b/>
      <w:bCs/>
      <w:caps/>
      <w:kern w:val="32"/>
      <w:sz w:val="22"/>
      <w:szCs w:val="32"/>
      <w:lang w:val="es-ES"/>
    </w:rPr>
  </w:style>
  <w:style w:type="character" w:customStyle="1" w:styleId="Heading2Char">
    <w:name w:val="Heading 2 Char"/>
    <w:basedOn w:val="DefaultParagraphFont"/>
    <w:link w:val="Heading2"/>
    <w:rsid w:val="00750D81"/>
    <w:rPr>
      <w:rFonts w:ascii="Arial" w:eastAsia="SimSun" w:hAnsi="Arial" w:cs="Arial"/>
      <w:bCs/>
      <w:iCs/>
      <w:caps/>
      <w:sz w:val="22"/>
      <w:szCs w:val="28"/>
      <w:lang w:val="es-ES"/>
    </w:rPr>
  </w:style>
  <w:style w:type="character" w:customStyle="1" w:styleId="Heading3Char">
    <w:name w:val="Heading 3 Char"/>
    <w:basedOn w:val="DefaultParagraphFont"/>
    <w:link w:val="Heading3"/>
    <w:rsid w:val="00750D81"/>
    <w:rPr>
      <w:rFonts w:ascii="Arial" w:eastAsia="SimSun" w:hAnsi="Arial" w:cs="Arial"/>
      <w:bCs/>
      <w:sz w:val="22"/>
      <w:szCs w:val="26"/>
      <w:u w:val="single"/>
      <w:lang w:val="es-ES"/>
    </w:rPr>
  </w:style>
  <w:style w:type="character" w:customStyle="1" w:styleId="Heading4Char">
    <w:name w:val="Heading 4 Char"/>
    <w:basedOn w:val="DefaultParagraphFont"/>
    <w:link w:val="Heading4"/>
    <w:rsid w:val="00750D81"/>
    <w:rPr>
      <w:rFonts w:ascii="Arial" w:eastAsia="SimSun" w:hAnsi="Arial" w:cs="Arial"/>
      <w:bCs/>
      <w:i/>
      <w:sz w:val="22"/>
      <w:szCs w:val="28"/>
      <w:lang w:val="es-ES"/>
    </w:rPr>
  </w:style>
  <w:style w:type="character" w:customStyle="1" w:styleId="BodyTextChar">
    <w:name w:val="Body Text Char"/>
    <w:basedOn w:val="DefaultParagraphFont"/>
    <w:link w:val="BodyText"/>
    <w:rsid w:val="00750D81"/>
    <w:rPr>
      <w:rFonts w:ascii="Arial" w:eastAsia="SimSun" w:hAnsi="Arial" w:cs="Arial"/>
      <w:sz w:val="22"/>
      <w:lang w:val="es-ES"/>
    </w:rPr>
  </w:style>
  <w:style w:type="character" w:customStyle="1" w:styleId="CommentTextChar">
    <w:name w:val="Comment Text Char"/>
    <w:basedOn w:val="DefaultParagraphFont"/>
    <w:link w:val="CommentText"/>
    <w:semiHidden/>
    <w:rsid w:val="00750D81"/>
    <w:rPr>
      <w:rFonts w:ascii="Arial" w:eastAsia="SimSun" w:hAnsi="Arial" w:cs="Arial"/>
      <w:sz w:val="18"/>
      <w:lang w:val="es-ES"/>
    </w:rPr>
  </w:style>
  <w:style w:type="character" w:customStyle="1" w:styleId="EndnoteTextChar">
    <w:name w:val="Endnote Text Char"/>
    <w:basedOn w:val="DefaultParagraphFont"/>
    <w:link w:val="EndnoteText"/>
    <w:semiHidden/>
    <w:rsid w:val="00750D81"/>
    <w:rPr>
      <w:rFonts w:ascii="Arial" w:eastAsia="SimSun" w:hAnsi="Arial" w:cs="Arial"/>
      <w:sz w:val="18"/>
      <w:lang w:val="es-ES"/>
    </w:rPr>
  </w:style>
  <w:style w:type="character" w:customStyle="1" w:styleId="FooterChar">
    <w:name w:val="Footer Char"/>
    <w:basedOn w:val="DefaultParagraphFont"/>
    <w:link w:val="Footer"/>
    <w:semiHidden/>
    <w:rsid w:val="00750D81"/>
    <w:rPr>
      <w:rFonts w:ascii="Arial" w:eastAsia="SimSun" w:hAnsi="Arial" w:cs="Arial"/>
      <w:sz w:val="22"/>
      <w:lang w:val="es-ES"/>
    </w:rPr>
  </w:style>
  <w:style w:type="character" w:customStyle="1" w:styleId="FootnoteTextChar">
    <w:name w:val="Footnote Text Char"/>
    <w:basedOn w:val="DefaultParagraphFont"/>
    <w:link w:val="FootnoteText"/>
    <w:semiHidden/>
    <w:rsid w:val="00750D81"/>
    <w:rPr>
      <w:rFonts w:ascii="Arial" w:eastAsia="SimSun" w:hAnsi="Arial" w:cs="Arial"/>
      <w:sz w:val="18"/>
      <w:lang w:val="es-ES"/>
    </w:rPr>
  </w:style>
  <w:style w:type="character" w:customStyle="1" w:styleId="HeaderChar">
    <w:name w:val="Header Char"/>
    <w:basedOn w:val="DefaultParagraphFont"/>
    <w:link w:val="Header"/>
    <w:rsid w:val="00750D81"/>
    <w:rPr>
      <w:rFonts w:ascii="Arial" w:eastAsia="SimSun" w:hAnsi="Arial" w:cs="Arial"/>
      <w:sz w:val="22"/>
      <w:lang w:val="es-ES"/>
    </w:rPr>
  </w:style>
  <w:style w:type="character" w:customStyle="1" w:styleId="SalutationChar">
    <w:name w:val="Salutation Char"/>
    <w:basedOn w:val="DefaultParagraphFont"/>
    <w:link w:val="Salutation"/>
    <w:semiHidden/>
    <w:rsid w:val="00750D81"/>
    <w:rPr>
      <w:rFonts w:ascii="Arial" w:eastAsia="SimSun" w:hAnsi="Arial" w:cs="Arial"/>
      <w:sz w:val="22"/>
      <w:lang w:val="es-ES"/>
    </w:rPr>
  </w:style>
  <w:style w:type="character" w:customStyle="1" w:styleId="SignatureChar">
    <w:name w:val="Signature Char"/>
    <w:basedOn w:val="DefaultParagraphFont"/>
    <w:link w:val="Signature"/>
    <w:semiHidden/>
    <w:rsid w:val="00750D81"/>
    <w:rPr>
      <w:rFonts w:ascii="Arial" w:eastAsia="SimSun" w:hAnsi="Arial" w:cs="Arial"/>
      <w:sz w:val="22"/>
      <w:lang w:val="es-ES"/>
    </w:rPr>
  </w:style>
  <w:style w:type="paragraph" w:styleId="ListParagraph">
    <w:name w:val="List Paragraph"/>
    <w:basedOn w:val="Normal"/>
    <w:uiPriority w:val="34"/>
    <w:qFormat/>
    <w:rsid w:val="00750D81"/>
    <w:pPr>
      <w:ind w:left="720"/>
      <w:contextualSpacing/>
    </w:pPr>
    <w:rPr>
      <w:lang w:val="en-US"/>
    </w:rPr>
  </w:style>
  <w:style w:type="paragraph" w:customStyle="1" w:styleId="Default">
    <w:name w:val="Default"/>
    <w:rsid w:val="00750D81"/>
    <w:pPr>
      <w:autoSpaceDE w:val="0"/>
      <w:autoSpaceDN w:val="0"/>
      <w:adjustRightInd w:val="0"/>
    </w:pPr>
    <w:rPr>
      <w:rFonts w:ascii="Arial" w:eastAsia="Calibri" w:hAnsi="Arial" w:cs="Arial"/>
      <w:color w:val="000000"/>
      <w:sz w:val="24"/>
      <w:szCs w:val="24"/>
      <w:lang w:eastAsia="en-US"/>
    </w:rPr>
  </w:style>
  <w:style w:type="character" w:styleId="PageNumber">
    <w:name w:val="page number"/>
    <w:basedOn w:val="DefaultParagraphFont"/>
    <w:rsid w:val="00750D81"/>
  </w:style>
  <w:style w:type="paragraph" w:customStyle="1" w:styleId="RegLIST">
    <w:name w:val="*RegLIST"/>
    <w:link w:val="RegLISTChar"/>
    <w:rsid w:val="00750D81"/>
    <w:pPr>
      <w:numPr>
        <w:numId w:val="12"/>
      </w:numPr>
      <w:spacing w:after="200"/>
    </w:pPr>
    <w:rPr>
      <w:rFonts w:ascii="Arial" w:hAnsi="Arial" w:cs="Arial"/>
      <w:sz w:val="22"/>
      <w:szCs w:val="22"/>
      <w:lang w:val="fr-CH" w:eastAsia="fr-CH"/>
    </w:rPr>
  </w:style>
  <w:style w:type="character" w:customStyle="1" w:styleId="RegLISTChar">
    <w:name w:val="*RegLIST Char"/>
    <w:link w:val="RegLIST"/>
    <w:rsid w:val="00750D81"/>
    <w:rPr>
      <w:rFonts w:ascii="Arial" w:hAnsi="Arial" w:cs="Arial"/>
      <w:sz w:val="22"/>
      <w:szCs w:val="22"/>
      <w:lang w:val="fr-CH" w:eastAsia="fr-CH"/>
    </w:rPr>
  </w:style>
  <w:style w:type="paragraph" w:customStyle="1" w:styleId="RuleLIST">
    <w:name w:val="*RuleLIST"/>
    <w:link w:val="RuleLISTCharChar"/>
    <w:rsid w:val="00750D81"/>
    <w:pPr>
      <w:numPr>
        <w:numId w:val="15"/>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50D81"/>
    <w:rPr>
      <w:rFonts w:ascii="Arial" w:hAnsi="Arial" w:cs="Arial"/>
      <w:sz w:val="22"/>
      <w:szCs w:val="22"/>
      <w:lang w:val="fr-CH" w:eastAsia="fr-CH"/>
    </w:rPr>
  </w:style>
  <w:style w:type="paragraph" w:customStyle="1" w:styleId="1RuleText">
    <w:name w:val="1 RuleText"/>
    <w:basedOn w:val="Normal"/>
    <w:rsid w:val="00750D81"/>
    <w:pPr>
      <w:tabs>
        <w:tab w:val="left" w:pos="-142"/>
        <w:tab w:val="left" w:pos="1134"/>
        <w:tab w:val="left" w:pos="1701"/>
        <w:tab w:val="left" w:pos="2835"/>
      </w:tabs>
      <w:ind w:left="567" w:firstLine="567"/>
    </w:pPr>
    <w:rPr>
      <w:rFonts w:eastAsia="Times New Roman"/>
      <w:sz w:val="20"/>
      <w:lang w:val="en-US" w:eastAsia="en-US"/>
    </w:rPr>
  </w:style>
  <w:style w:type="table" w:styleId="TableGrid">
    <w:name w:val="Table Grid"/>
    <w:basedOn w:val="TableNormal"/>
    <w:uiPriority w:val="59"/>
    <w:rsid w:val="00750D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50D81"/>
    <w:rPr>
      <w:sz w:val="16"/>
      <w:szCs w:val="16"/>
    </w:rPr>
  </w:style>
  <w:style w:type="character" w:styleId="Hyperlink">
    <w:name w:val="Hyperlink"/>
    <w:basedOn w:val="DefaultParagraphFont"/>
    <w:unhideWhenUsed/>
    <w:rsid w:val="00750D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7F1F71"/>
    <w:rPr>
      <w:rFonts w:ascii="Tahoma" w:hAnsi="Tahoma" w:cs="Tahoma"/>
      <w:sz w:val="16"/>
      <w:szCs w:val="16"/>
    </w:rPr>
  </w:style>
  <w:style w:type="character" w:customStyle="1" w:styleId="BalloonTextChar">
    <w:name w:val="Balloon Text Char"/>
    <w:basedOn w:val="DefaultParagraphFont"/>
    <w:link w:val="BalloonText"/>
    <w:rsid w:val="007F1F71"/>
    <w:rPr>
      <w:rFonts w:ascii="Tahoma" w:eastAsia="SimSun" w:hAnsi="Tahoma" w:cs="Tahoma"/>
      <w:sz w:val="16"/>
      <w:szCs w:val="16"/>
      <w:lang w:val="es-ES"/>
    </w:rPr>
  </w:style>
  <w:style w:type="character" w:customStyle="1" w:styleId="Heading1Char">
    <w:name w:val="Heading 1 Char"/>
    <w:basedOn w:val="DefaultParagraphFont"/>
    <w:link w:val="Heading1"/>
    <w:rsid w:val="00750D81"/>
    <w:rPr>
      <w:rFonts w:ascii="Arial" w:eastAsia="SimSun" w:hAnsi="Arial" w:cs="Arial"/>
      <w:b/>
      <w:bCs/>
      <w:caps/>
      <w:kern w:val="32"/>
      <w:sz w:val="22"/>
      <w:szCs w:val="32"/>
      <w:lang w:val="es-ES"/>
    </w:rPr>
  </w:style>
  <w:style w:type="character" w:customStyle="1" w:styleId="Heading2Char">
    <w:name w:val="Heading 2 Char"/>
    <w:basedOn w:val="DefaultParagraphFont"/>
    <w:link w:val="Heading2"/>
    <w:rsid w:val="00750D81"/>
    <w:rPr>
      <w:rFonts w:ascii="Arial" w:eastAsia="SimSun" w:hAnsi="Arial" w:cs="Arial"/>
      <w:bCs/>
      <w:iCs/>
      <w:caps/>
      <w:sz w:val="22"/>
      <w:szCs w:val="28"/>
      <w:lang w:val="es-ES"/>
    </w:rPr>
  </w:style>
  <w:style w:type="character" w:customStyle="1" w:styleId="Heading3Char">
    <w:name w:val="Heading 3 Char"/>
    <w:basedOn w:val="DefaultParagraphFont"/>
    <w:link w:val="Heading3"/>
    <w:rsid w:val="00750D81"/>
    <w:rPr>
      <w:rFonts w:ascii="Arial" w:eastAsia="SimSun" w:hAnsi="Arial" w:cs="Arial"/>
      <w:bCs/>
      <w:sz w:val="22"/>
      <w:szCs w:val="26"/>
      <w:u w:val="single"/>
      <w:lang w:val="es-ES"/>
    </w:rPr>
  </w:style>
  <w:style w:type="character" w:customStyle="1" w:styleId="Heading4Char">
    <w:name w:val="Heading 4 Char"/>
    <w:basedOn w:val="DefaultParagraphFont"/>
    <w:link w:val="Heading4"/>
    <w:rsid w:val="00750D81"/>
    <w:rPr>
      <w:rFonts w:ascii="Arial" w:eastAsia="SimSun" w:hAnsi="Arial" w:cs="Arial"/>
      <w:bCs/>
      <w:i/>
      <w:sz w:val="22"/>
      <w:szCs w:val="28"/>
      <w:lang w:val="es-ES"/>
    </w:rPr>
  </w:style>
  <w:style w:type="character" w:customStyle="1" w:styleId="BodyTextChar">
    <w:name w:val="Body Text Char"/>
    <w:basedOn w:val="DefaultParagraphFont"/>
    <w:link w:val="BodyText"/>
    <w:rsid w:val="00750D81"/>
    <w:rPr>
      <w:rFonts w:ascii="Arial" w:eastAsia="SimSun" w:hAnsi="Arial" w:cs="Arial"/>
      <w:sz w:val="22"/>
      <w:lang w:val="es-ES"/>
    </w:rPr>
  </w:style>
  <w:style w:type="character" w:customStyle="1" w:styleId="CommentTextChar">
    <w:name w:val="Comment Text Char"/>
    <w:basedOn w:val="DefaultParagraphFont"/>
    <w:link w:val="CommentText"/>
    <w:semiHidden/>
    <w:rsid w:val="00750D81"/>
    <w:rPr>
      <w:rFonts w:ascii="Arial" w:eastAsia="SimSun" w:hAnsi="Arial" w:cs="Arial"/>
      <w:sz w:val="18"/>
      <w:lang w:val="es-ES"/>
    </w:rPr>
  </w:style>
  <w:style w:type="character" w:customStyle="1" w:styleId="EndnoteTextChar">
    <w:name w:val="Endnote Text Char"/>
    <w:basedOn w:val="DefaultParagraphFont"/>
    <w:link w:val="EndnoteText"/>
    <w:semiHidden/>
    <w:rsid w:val="00750D81"/>
    <w:rPr>
      <w:rFonts w:ascii="Arial" w:eastAsia="SimSun" w:hAnsi="Arial" w:cs="Arial"/>
      <w:sz w:val="18"/>
      <w:lang w:val="es-ES"/>
    </w:rPr>
  </w:style>
  <w:style w:type="character" w:customStyle="1" w:styleId="FooterChar">
    <w:name w:val="Footer Char"/>
    <w:basedOn w:val="DefaultParagraphFont"/>
    <w:link w:val="Footer"/>
    <w:semiHidden/>
    <w:rsid w:val="00750D81"/>
    <w:rPr>
      <w:rFonts w:ascii="Arial" w:eastAsia="SimSun" w:hAnsi="Arial" w:cs="Arial"/>
      <w:sz w:val="22"/>
      <w:lang w:val="es-ES"/>
    </w:rPr>
  </w:style>
  <w:style w:type="character" w:customStyle="1" w:styleId="FootnoteTextChar">
    <w:name w:val="Footnote Text Char"/>
    <w:basedOn w:val="DefaultParagraphFont"/>
    <w:link w:val="FootnoteText"/>
    <w:semiHidden/>
    <w:rsid w:val="00750D81"/>
    <w:rPr>
      <w:rFonts w:ascii="Arial" w:eastAsia="SimSun" w:hAnsi="Arial" w:cs="Arial"/>
      <w:sz w:val="18"/>
      <w:lang w:val="es-ES"/>
    </w:rPr>
  </w:style>
  <w:style w:type="character" w:customStyle="1" w:styleId="HeaderChar">
    <w:name w:val="Header Char"/>
    <w:basedOn w:val="DefaultParagraphFont"/>
    <w:link w:val="Header"/>
    <w:rsid w:val="00750D81"/>
    <w:rPr>
      <w:rFonts w:ascii="Arial" w:eastAsia="SimSun" w:hAnsi="Arial" w:cs="Arial"/>
      <w:sz w:val="22"/>
      <w:lang w:val="es-ES"/>
    </w:rPr>
  </w:style>
  <w:style w:type="character" w:customStyle="1" w:styleId="SalutationChar">
    <w:name w:val="Salutation Char"/>
    <w:basedOn w:val="DefaultParagraphFont"/>
    <w:link w:val="Salutation"/>
    <w:semiHidden/>
    <w:rsid w:val="00750D81"/>
    <w:rPr>
      <w:rFonts w:ascii="Arial" w:eastAsia="SimSun" w:hAnsi="Arial" w:cs="Arial"/>
      <w:sz w:val="22"/>
      <w:lang w:val="es-ES"/>
    </w:rPr>
  </w:style>
  <w:style w:type="character" w:customStyle="1" w:styleId="SignatureChar">
    <w:name w:val="Signature Char"/>
    <w:basedOn w:val="DefaultParagraphFont"/>
    <w:link w:val="Signature"/>
    <w:semiHidden/>
    <w:rsid w:val="00750D81"/>
    <w:rPr>
      <w:rFonts w:ascii="Arial" w:eastAsia="SimSun" w:hAnsi="Arial" w:cs="Arial"/>
      <w:sz w:val="22"/>
      <w:lang w:val="es-ES"/>
    </w:rPr>
  </w:style>
  <w:style w:type="paragraph" w:styleId="ListParagraph">
    <w:name w:val="List Paragraph"/>
    <w:basedOn w:val="Normal"/>
    <w:uiPriority w:val="34"/>
    <w:qFormat/>
    <w:rsid w:val="00750D81"/>
    <w:pPr>
      <w:ind w:left="720"/>
      <w:contextualSpacing/>
    </w:pPr>
    <w:rPr>
      <w:lang w:val="en-US"/>
    </w:rPr>
  </w:style>
  <w:style w:type="paragraph" w:customStyle="1" w:styleId="Default">
    <w:name w:val="Default"/>
    <w:rsid w:val="00750D81"/>
    <w:pPr>
      <w:autoSpaceDE w:val="0"/>
      <w:autoSpaceDN w:val="0"/>
      <w:adjustRightInd w:val="0"/>
    </w:pPr>
    <w:rPr>
      <w:rFonts w:ascii="Arial" w:eastAsia="Calibri" w:hAnsi="Arial" w:cs="Arial"/>
      <w:color w:val="000000"/>
      <w:sz w:val="24"/>
      <w:szCs w:val="24"/>
      <w:lang w:eastAsia="en-US"/>
    </w:rPr>
  </w:style>
  <w:style w:type="character" w:styleId="PageNumber">
    <w:name w:val="page number"/>
    <w:basedOn w:val="DefaultParagraphFont"/>
    <w:rsid w:val="00750D81"/>
  </w:style>
  <w:style w:type="paragraph" w:customStyle="1" w:styleId="RegLIST">
    <w:name w:val="*RegLIST"/>
    <w:link w:val="RegLISTChar"/>
    <w:rsid w:val="00750D81"/>
    <w:pPr>
      <w:numPr>
        <w:numId w:val="12"/>
      </w:numPr>
      <w:spacing w:after="200"/>
    </w:pPr>
    <w:rPr>
      <w:rFonts w:ascii="Arial" w:hAnsi="Arial" w:cs="Arial"/>
      <w:sz w:val="22"/>
      <w:szCs w:val="22"/>
      <w:lang w:val="fr-CH" w:eastAsia="fr-CH"/>
    </w:rPr>
  </w:style>
  <w:style w:type="character" w:customStyle="1" w:styleId="RegLISTChar">
    <w:name w:val="*RegLIST Char"/>
    <w:link w:val="RegLIST"/>
    <w:rsid w:val="00750D81"/>
    <w:rPr>
      <w:rFonts w:ascii="Arial" w:hAnsi="Arial" w:cs="Arial"/>
      <w:sz w:val="22"/>
      <w:szCs w:val="22"/>
      <w:lang w:val="fr-CH" w:eastAsia="fr-CH"/>
    </w:rPr>
  </w:style>
  <w:style w:type="paragraph" w:customStyle="1" w:styleId="RuleLIST">
    <w:name w:val="*RuleLIST"/>
    <w:link w:val="RuleLISTCharChar"/>
    <w:rsid w:val="00750D81"/>
    <w:pPr>
      <w:numPr>
        <w:numId w:val="15"/>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50D81"/>
    <w:rPr>
      <w:rFonts w:ascii="Arial" w:hAnsi="Arial" w:cs="Arial"/>
      <w:sz w:val="22"/>
      <w:szCs w:val="22"/>
      <w:lang w:val="fr-CH" w:eastAsia="fr-CH"/>
    </w:rPr>
  </w:style>
  <w:style w:type="paragraph" w:customStyle="1" w:styleId="1RuleText">
    <w:name w:val="1 RuleText"/>
    <w:basedOn w:val="Normal"/>
    <w:rsid w:val="00750D81"/>
    <w:pPr>
      <w:tabs>
        <w:tab w:val="left" w:pos="-142"/>
        <w:tab w:val="left" w:pos="1134"/>
        <w:tab w:val="left" w:pos="1701"/>
        <w:tab w:val="left" w:pos="2835"/>
      </w:tabs>
      <w:ind w:left="567" w:firstLine="567"/>
    </w:pPr>
    <w:rPr>
      <w:rFonts w:eastAsia="Times New Roman"/>
      <w:sz w:val="20"/>
      <w:lang w:val="en-US" w:eastAsia="en-US"/>
    </w:rPr>
  </w:style>
  <w:style w:type="table" w:styleId="TableGrid">
    <w:name w:val="Table Grid"/>
    <w:basedOn w:val="TableNormal"/>
    <w:uiPriority w:val="59"/>
    <w:rsid w:val="00750D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50D81"/>
    <w:rPr>
      <w:sz w:val="16"/>
      <w:szCs w:val="16"/>
    </w:rPr>
  </w:style>
  <w:style w:type="character" w:styleId="Hyperlink">
    <w:name w:val="Hyperlink"/>
    <w:basedOn w:val="DefaultParagraphFont"/>
    <w:unhideWhenUsed/>
    <w:rsid w:val="00750D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13105-66BF-49C2-94A8-E0517FC7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71 (S).dotm</Template>
  <TotalTime>18</TotalTime>
  <Pages>39</Pages>
  <Words>18412</Words>
  <Characters>104950</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WO/CC/71/4 - Enmiendas al Estatuto y Reglamente del Personal</vt:lpstr>
    </vt:vector>
  </TitlesOfParts>
  <Company>WIPO</Company>
  <LinksUpToDate>false</LinksUpToDate>
  <CharactersWithSpaces>123116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WO/CC/71/4 - Enmiendas al Estatuto y Reglamente del Personal</dc:title>
  <dc:creator>CEVALLOS DUQUE Nilo</dc:creator>
  <dc:description>MS - 27/7/2015</dc:description>
  <cp:lastModifiedBy>HALLER Mario</cp:lastModifiedBy>
  <cp:revision>3</cp:revision>
  <cp:lastPrinted>2015-07-28T13:47:00Z</cp:lastPrinted>
  <dcterms:created xsi:type="dcterms:W3CDTF">2015-09-30T08:36:00Z</dcterms:created>
  <dcterms:modified xsi:type="dcterms:W3CDTF">2015-09-30T08:58:00Z</dcterms:modified>
</cp:coreProperties>
</file>