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4E6637" w:rsidRPr="004E6637">
        <w:tc>
          <w:tcPr>
            <w:tcW w:w="4513" w:type="dxa"/>
            <w:tcBorders>
              <w:bottom w:val="single" w:sz="4" w:space="0" w:color="auto"/>
            </w:tcBorders>
            <w:tcMar>
              <w:bottom w:w="170" w:type="dxa"/>
            </w:tcMar>
          </w:tcPr>
          <w:p w:rsidR="00CD6AF1" w:rsidRPr="004E6637" w:rsidRDefault="00CD6AF1" w:rsidP="00A05925">
            <w:pPr>
              <w:rPr>
                <w:lang w:val="es-ES"/>
              </w:rPr>
            </w:pPr>
            <w:bookmarkStart w:id="0" w:name="_GoBack"/>
            <w:bookmarkEnd w:id="0"/>
          </w:p>
        </w:tc>
        <w:tc>
          <w:tcPr>
            <w:tcW w:w="4337" w:type="dxa"/>
            <w:tcBorders>
              <w:bottom w:val="single" w:sz="4" w:space="0" w:color="auto"/>
            </w:tcBorders>
            <w:tcMar>
              <w:left w:w="0" w:type="dxa"/>
              <w:bottom w:w="170" w:type="dxa"/>
              <w:right w:w="0" w:type="dxa"/>
            </w:tcMar>
          </w:tcPr>
          <w:p w:rsidR="00CD6AF1" w:rsidRPr="004E6637" w:rsidRDefault="00940D00" w:rsidP="00A05925">
            <w:pPr>
              <w:rPr>
                <w:lang w:val="es-ES"/>
              </w:rPr>
            </w:pPr>
            <w:r w:rsidRPr="004E6637">
              <w:rPr>
                <w:noProof/>
                <w:lang w:eastAsia="en-US"/>
              </w:rPr>
              <w:drawing>
                <wp:inline distT="0" distB="0" distL="0" distR="0" wp14:anchorId="5AC4D0AC" wp14:editId="4B86429B">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CD6AF1" w:rsidRPr="004E6637" w:rsidRDefault="00940D00" w:rsidP="00A05925">
            <w:pPr>
              <w:jc w:val="right"/>
              <w:rPr>
                <w:lang w:val="es-ES"/>
              </w:rPr>
            </w:pPr>
            <w:r w:rsidRPr="004E6637">
              <w:rPr>
                <w:b/>
                <w:sz w:val="40"/>
                <w:szCs w:val="40"/>
                <w:lang w:val="es-ES"/>
              </w:rPr>
              <w:t>S</w:t>
            </w:r>
          </w:p>
        </w:tc>
      </w:tr>
      <w:tr w:rsidR="004E6637" w:rsidRPr="004E6637">
        <w:trPr>
          <w:trHeight w:hRule="exact" w:val="340"/>
        </w:trPr>
        <w:tc>
          <w:tcPr>
            <w:tcW w:w="9356" w:type="dxa"/>
            <w:gridSpan w:val="3"/>
            <w:tcBorders>
              <w:top w:val="single" w:sz="4" w:space="0" w:color="auto"/>
            </w:tcBorders>
            <w:tcMar>
              <w:top w:w="170" w:type="dxa"/>
              <w:left w:w="0" w:type="dxa"/>
              <w:right w:w="0" w:type="dxa"/>
            </w:tcMar>
            <w:vAlign w:val="bottom"/>
          </w:tcPr>
          <w:p w:rsidR="00CD6AF1" w:rsidRPr="004E6637" w:rsidRDefault="00CD6AF1" w:rsidP="00A05925">
            <w:pPr>
              <w:jc w:val="right"/>
              <w:rPr>
                <w:rFonts w:ascii="Arial Black" w:hAnsi="Arial Black"/>
                <w:caps/>
                <w:sz w:val="15"/>
                <w:lang w:val="es-ES"/>
              </w:rPr>
            </w:pPr>
            <w:r w:rsidRPr="004E6637">
              <w:rPr>
                <w:rFonts w:ascii="Arial Black" w:hAnsi="Arial Black"/>
                <w:caps/>
                <w:sz w:val="15"/>
                <w:lang w:val="es-ES"/>
              </w:rPr>
              <w:t>wo/cc/</w:t>
            </w:r>
            <w:r w:rsidR="00766D05" w:rsidRPr="004E6637">
              <w:rPr>
                <w:rFonts w:ascii="Arial Black" w:hAnsi="Arial Black"/>
                <w:caps/>
                <w:sz w:val="15"/>
                <w:lang w:val="es-ES"/>
              </w:rPr>
              <w:t>70</w:t>
            </w:r>
            <w:r w:rsidRPr="004E6637">
              <w:rPr>
                <w:rFonts w:ascii="Arial Black" w:hAnsi="Arial Black"/>
                <w:caps/>
                <w:sz w:val="15"/>
                <w:lang w:val="es-ES"/>
              </w:rPr>
              <w:t>/</w:t>
            </w:r>
            <w:bookmarkStart w:id="1" w:name="Code"/>
            <w:bookmarkEnd w:id="1"/>
            <w:r w:rsidR="00DE7C1C" w:rsidRPr="004E6637">
              <w:rPr>
                <w:rFonts w:ascii="Arial Black" w:hAnsi="Arial Black"/>
                <w:caps/>
                <w:sz w:val="15"/>
                <w:lang w:val="es-ES"/>
              </w:rPr>
              <w:t>3</w:t>
            </w:r>
            <w:r w:rsidRPr="004E6637">
              <w:rPr>
                <w:rFonts w:ascii="Arial Black" w:hAnsi="Arial Black"/>
                <w:caps/>
                <w:sz w:val="15"/>
                <w:lang w:val="es-ES"/>
              </w:rPr>
              <w:t xml:space="preserve">  </w:t>
            </w:r>
          </w:p>
        </w:tc>
      </w:tr>
      <w:tr w:rsidR="004E6637" w:rsidRPr="004E6637">
        <w:trPr>
          <w:trHeight w:hRule="exact" w:val="170"/>
        </w:trPr>
        <w:tc>
          <w:tcPr>
            <w:tcW w:w="9356" w:type="dxa"/>
            <w:gridSpan w:val="3"/>
            <w:noWrap/>
            <w:tcMar>
              <w:left w:w="0" w:type="dxa"/>
              <w:right w:w="0" w:type="dxa"/>
            </w:tcMar>
            <w:vAlign w:val="bottom"/>
          </w:tcPr>
          <w:p w:rsidR="00CD6AF1" w:rsidRPr="004E6637" w:rsidRDefault="00CD6AF1" w:rsidP="00A05925">
            <w:pPr>
              <w:jc w:val="right"/>
              <w:rPr>
                <w:rFonts w:ascii="Arial Black" w:hAnsi="Arial Black"/>
                <w:caps/>
                <w:sz w:val="15"/>
                <w:lang w:val="es-ES"/>
              </w:rPr>
            </w:pPr>
            <w:r w:rsidRPr="004E6637">
              <w:rPr>
                <w:rFonts w:ascii="Arial Black" w:hAnsi="Arial Black"/>
                <w:caps/>
                <w:sz w:val="15"/>
                <w:lang w:val="es-ES"/>
              </w:rPr>
              <w:t xml:space="preserve">ORIGINAL:  </w:t>
            </w:r>
            <w:bookmarkStart w:id="2" w:name="Original"/>
            <w:bookmarkEnd w:id="2"/>
            <w:r w:rsidR="00361690" w:rsidRPr="004E6637">
              <w:rPr>
                <w:rFonts w:ascii="Arial Black" w:hAnsi="Arial Black"/>
                <w:caps/>
                <w:sz w:val="15"/>
                <w:lang w:val="es-ES"/>
              </w:rPr>
              <w:t>inglés</w:t>
            </w:r>
          </w:p>
        </w:tc>
      </w:tr>
      <w:tr w:rsidR="004E6637" w:rsidRPr="004E6637">
        <w:trPr>
          <w:trHeight w:hRule="exact" w:val="198"/>
        </w:trPr>
        <w:tc>
          <w:tcPr>
            <w:tcW w:w="9356" w:type="dxa"/>
            <w:gridSpan w:val="3"/>
            <w:tcMar>
              <w:left w:w="0" w:type="dxa"/>
              <w:right w:w="0" w:type="dxa"/>
            </w:tcMar>
            <w:vAlign w:val="bottom"/>
          </w:tcPr>
          <w:p w:rsidR="00CD6AF1" w:rsidRPr="004E6637" w:rsidRDefault="00361690" w:rsidP="00A05925">
            <w:pPr>
              <w:jc w:val="right"/>
              <w:rPr>
                <w:rFonts w:ascii="Arial Black" w:hAnsi="Arial Black"/>
                <w:caps/>
                <w:sz w:val="15"/>
                <w:lang w:val="es-ES"/>
              </w:rPr>
            </w:pPr>
            <w:r w:rsidRPr="004E6637">
              <w:rPr>
                <w:rFonts w:ascii="Arial Black" w:hAnsi="Arial Black"/>
                <w:caps/>
                <w:sz w:val="15"/>
                <w:lang w:val="es-ES"/>
              </w:rPr>
              <w:t>Fecha</w:t>
            </w:r>
            <w:r w:rsidR="00CD6AF1" w:rsidRPr="004E6637">
              <w:rPr>
                <w:rFonts w:ascii="Arial Black" w:hAnsi="Arial Black"/>
                <w:caps/>
                <w:sz w:val="15"/>
                <w:lang w:val="es-ES"/>
              </w:rPr>
              <w:t xml:space="preserve">:  </w:t>
            </w:r>
            <w:bookmarkStart w:id="3" w:name="Date"/>
            <w:bookmarkEnd w:id="3"/>
            <w:r w:rsidRPr="004E6637">
              <w:rPr>
                <w:rFonts w:ascii="Arial Black" w:hAnsi="Arial Black"/>
                <w:caps/>
                <w:sz w:val="15"/>
                <w:lang w:val="es-ES"/>
              </w:rPr>
              <w:t>22 de julio de</w:t>
            </w:r>
            <w:r w:rsidR="00766D05" w:rsidRPr="004E6637">
              <w:rPr>
                <w:rFonts w:ascii="Arial Black" w:hAnsi="Arial Black"/>
                <w:caps/>
                <w:sz w:val="15"/>
                <w:lang w:val="es-ES"/>
              </w:rPr>
              <w:t xml:space="preserve"> 2014</w:t>
            </w:r>
          </w:p>
        </w:tc>
      </w:tr>
    </w:tbl>
    <w:p w:rsidR="00CD6AF1" w:rsidRPr="004E6637" w:rsidRDefault="00CD6AF1" w:rsidP="00A05925">
      <w:pPr>
        <w:rPr>
          <w:lang w:val="es-ES"/>
        </w:rPr>
      </w:pPr>
    </w:p>
    <w:p w:rsidR="00CD6AF1" w:rsidRPr="004E6637" w:rsidRDefault="00CD6AF1" w:rsidP="00A05925">
      <w:pPr>
        <w:rPr>
          <w:lang w:val="es-ES"/>
        </w:rPr>
      </w:pPr>
    </w:p>
    <w:p w:rsidR="00CD6AF1" w:rsidRPr="004E6637" w:rsidRDefault="00CD6AF1" w:rsidP="00A05925">
      <w:pPr>
        <w:rPr>
          <w:lang w:val="es-ES"/>
        </w:rPr>
      </w:pPr>
    </w:p>
    <w:p w:rsidR="00CD6AF1" w:rsidRPr="004E6637" w:rsidRDefault="00CD6AF1" w:rsidP="00A05925">
      <w:pPr>
        <w:rPr>
          <w:lang w:val="es-ES"/>
        </w:rPr>
      </w:pPr>
    </w:p>
    <w:p w:rsidR="00CD6AF1" w:rsidRPr="004E6637" w:rsidRDefault="00CD6AF1" w:rsidP="00A05925">
      <w:pPr>
        <w:rPr>
          <w:lang w:val="es-ES"/>
        </w:rPr>
      </w:pPr>
    </w:p>
    <w:p w:rsidR="00940D00" w:rsidRPr="004E6637" w:rsidRDefault="00940D00" w:rsidP="00A05925">
      <w:pPr>
        <w:rPr>
          <w:b/>
          <w:sz w:val="28"/>
          <w:szCs w:val="28"/>
          <w:lang w:val="es-ES"/>
        </w:rPr>
      </w:pPr>
      <w:r w:rsidRPr="004E6637">
        <w:rPr>
          <w:b/>
          <w:sz w:val="28"/>
          <w:szCs w:val="28"/>
          <w:lang w:val="es-ES"/>
        </w:rPr>
        <w:t>Comité de Coordinación de la OMPI</w:t>
      </w:r>
    </w:p>
    <w:p w:rsidR="00940D00" w:rsidRPr="004E6637" w:rsidRDefault="00940D00" w:rsidP="00A05925">
      <w:pPr>
        <w:rPr>
          <w:lang w:val="es-ES"/>
        </w:rPr>
      </w:pPr>
    </w:p>
    <w:p w:rsidR="00940D00" w:rsidRPr="004E6637" w:rsidRDefault="00940D00" w:rsidP="00A05925">
      <w:pPr>
        <w:rPr>
          <w:lang w:val="es-ES"/>
        </w:rPr>
      </w:pPr>
    </w:p>
    <w:p w:rsidR="00940D00" w:rsidRPr="004E6637" w:rsidRDefault="00940D00" w:rsidP="00A05925">
      <w:pPr>
        <w:rPr>
          <w:b/>
          <w:sz w:val="24"/>
          <w:szCs w:val="24"/>
          <w:lang w:val="es-ES"/>
        </w:rPr>
      </w:pPr>
      <w:r w:rsidRPr="004E6637">
        <w:rPr>
          <w:b/>
          <w:sz w:val="24"/>
          <w:szCs w:val="24"/>
          <w:lang w:val="es-ES"/>
        </w:rPr>
        <w:t>Septuagésimo período de sesiones (45° ordinario)</w:t>
      </w:r>
    </w:p>
    <w:p w:rsidR="00940D00" w:rsidRPr="004E6637" w:rsidRDefault="00940D00" w:rsidP="00A05925">
      <w:pPr>
        <w:rPr>
          <w:b/>
          <w:sz w:val="24"/>
          <w:szCs w:val="24"/>
          <w:lang w:val="es-ES"/>
        </w:rPr>
      </w:pPr>
      <w:r w:rsidRPr="004E6637">
        <w:rPr>
          <w:b/>
          <w:sz w:val="24"/>
          <w:szCs w:val="24"/>
          <w:lang w:val="es-ES"/>
        </w:rPr>
        <w:t>Ginebra, 22 a 30 de septiembre de 2014</w:t>
      </w:r>
    </w:p>
    <w:p w:rsidR="00CD6AF1" w:rsidRPr="004E6637" w:rsidRDefault="00CD6AF1" w:rsidP="00A05925">
      <w:pPr>
        <w:rPr>
          <w:lang w:val="es-ES"/>
        </w:rPr>
      </w:pPr>
    </w:p>
    <w:p w:rsidR="008B4A52" w:rsidRPr="004E6637" w:rsidRDefault="008B4A52" w:rsidP="00A05925">
      <w:pPr>
        <w:rPr>
          <w:lang w:val="es-ES"/>
        </w:rPr>
      </w:pPr>
    </w:p>
    <w:p w:rsidR="00CD6AF1" w:rsidRPr="004E6637" w:rsidRDefault="00CD6AF1" w:rsidP="00A05925">
      <w:pPr>
        <w:rPr>
          <w:lang w:val="es-ES"/>
        </w:rPr>
      </w:pPr>
    </w:p>
    <w:p w:rsidR="00B03F08" w:rsidRPr="004E6637" w:rsidRDefault="00940D00" w:rsidP="00A05925">
      <w:pPr>
        <w:rPr>
          <w:lang w:val="es-ES"/>
        </w:rPr>
      </w:pPr>
      <w:bookmarkStart w:id="4" w:name="TitleOfDoc"/>
      <w:bookmarkEnd w:id="4"/>
      <w:r w:rsidRPr="004E6637">
        <w:rPr>
          <w:caps/>
          <w:sz w:val="24"/>
          <w:lang w:val="es-ES"/>
        </w:rPr>
        <w:t>E</w:t>
      </w:r>
      <w:r w:rsidR="00766D05" w:rsidRPr="004E6637">
        <w:rPr>
          <w:caps/>
          <w:sz w:val="24"/>
          <w:lang w:val="es-ES"/>
        </w:rPr>
        <w:t>Sta</w:t>
      </w:r>
      <w:r w:rsidRPr="004E6637">
        <w:rPr>
          <w:caps/>
          <w:sz w:val="24"/>
          <w:lang w:val="es-ES"/>
        </w:rPr>
        <w:t>TUTO Y REGLAMENTO DEL PERSONAL</w:t>
      </w:r>
      <w:r w:rsidR="00766D05" w:rsidRPr="004E6637">
        <w:rPr>
          <w:caps/>
          <w:sz w:val="24"/>
          <w:lang w:val="es-ES"/>
        </w:rPr>
        <w:t xml:space="preserve">:  </w:t>
      </w:r>
      <w:r w:rsidRPr="004E6637">
        <w:rPr>
          <w:caps/>
          <w:sz w:val="24"/>
          <w:lang w:val="es-ES"/>
        </w:rPr>
        <w:t>ENMIENDAS AL ESTATUTO DEL PERSONAL PARA SU APROBACIÓN</w:t>
      </w:r>
      <w:r w:rsidR="00D62AB4" w:rsidRPr="004E6637">
        <w:rPr>
          <w:caps/>
          <w:sz w:val="24"/>
          <w:lang w:val="es-ES"/>
        </w:rPr>
        <w:t xml:space="preserve">; </w:t>
      </w:r>
      <w:r w:rsidRPr="004E6637">
        <w:rPr>
          <w:caps/>
          <w:sz w:val="24"/>
          <w:lang w:val="es-ES"/>
        </w:rPr>
        <w:t xml:space="preserve"> NotificaC</w:t>
      </w:r>
      <w:r w:rsidR="00766D05" w:rsidRPr="004E6637">
        <w:rPr>
          <w:caps/>
          <w:sz w:val="24"/>
          <w:lang w:val="es-ES"/>
        </w:rPr>
        <w:t>i</w:t>
      </w:r>
      <w:r w:rsidRPr="004E6637">
        <w:rPr>
          <w:caps/>
          <w:sz w:val="24"/>
          <w:lang w:val="es-ES"/>
        </w:rPr>
        <w:t>Ó</w:t>
      </w:r>
      <w:r w:rsidR="00766D05" w:rsidRPr="004E6637">
        <w:rPr>
          <w:caps/>
          <w:sz w:val="24"/>
          <w:lang w:val="es-ES"/>
        </w:rPr>
        <w:t xml:space="preserve">n </w:t>
      </w:r>
      <w:r w:rsidRPr="004E6637">
        <w:rPr>
          <w:caps/>
          <w:sz w:val="24"/>
          <w:lang w:val="es-ES"/>
        </w:rPr>
        <w:t>DE ENMIENDAS AL REGLAMENTO DEL PERSONAL</w:t>
      </w:r>
    </w:p>
    <w:p w:rsidR="00766D05" w:rsidRPr="004E6637" w:rsidRDefault="00766D05" w:rsidP="00A05925">
      <w:pPr>
        <w:rPr>
          <w:i/>
          <w:lang w:val="es-ES"/>
        </w:rPr>
      </w:pPr>
      <w:bookmarkStart w:id="5" w:name="Prepared"/>
      <w:bookmarkEnd w:id="5"/>
    </w:p>
    <w:p w:rsidR="00CD6AF1" w:rsidRPr="004E6637" w:rsidRDefault="00596DFB" w:rsidP="00A05925">
      <w:pPr>
        <w:rPr>
          <w:i/>
          <w:lang w:val="es-ES"/>
        </w:rPr>
      </w:pPr>
      <w:r w:rsidRPr="004E6637">
        <w:rPr>
          <w:i/>
          <w:lang w:val="es-ES"/>
        </w:rPr>
        <w:t>Document</w:t>
      </w:r>
      <w:r w:rsidR="00940D00" w:rsidRPr="004E6637">
        <w:rPr>
          <w:i/>
          <w:lang w:val="es-ES"/>
        </w:rPr>
        <w:t>o</w:t>
      </w:r>
      <w:r w:rsidRPr="004E6637">
        <w:rPr>
          <w:i/>
          <w:lang w:val="es-ES"/>
        </w:rPr>
        <w:t xml:space="preserve"> </w:t>
      </w:r>
      <w:r w:rsidR="00CD6AF1" w:rsidRPr="004E6637">
        <w:rPr>
          <w:i/>
          <w:lang w:val="es-ES"/>
        </w:rPr>
        <w:t>prepar</w:t>
      </w:r>
      <w:r w:rsidR="00940D00" w:rsidRPr="004E6637">
        <w:rPr>
          <w:i/>
          <w:lang w:val="es-ES"/>
        </w:rPr>
        <w:t>a</w:t>
      </w:r>
      <w:r w:rsidR="00CD6AF1" w:rsidRPr="004E6637">
        <w:rPr>
          <w:i/>
          <w:lang w:val="es-ES"/>
        </w:rPr>
        <w:t>d</w:t>
      </w:r>
      <w:r w:rsidR="00940D00" w:rsidRPr="004E6637">
        <w:rPr>
          <w:i/>
          <w:lang w:val="es-ES"/>
        </w:rPr>
        <w:t>o por el</w:t>
      </w:r>
      <w:r w:rsidR="00CD6AF1" w:rsidRPr="004E6637">
        <w:rPr>
          <w:i/>
          <w:lang w:val="es-ES"/>
        </w:rPr>
        <w:t xml:space="preserve"> Director General</w:t>
      </w:r>
    </w:p>
    <w:p w:rsidR="00CD6AF1" w:rsidRPr="004E6637" w:rsidRDefault="00CD6AF1" w:rsidP="00A05925">
      <w:pPr>
        <w:rPr>
          <w:lang w:val="es-ES"/>
        </w:rPr>
      </w:pPr>
    </w:p>
    <w:p w:rsidR="00CD6AF1" w:rsidRPr="004E6637" w:rsidRDefault="00CD6AF1" w:rsidP="00A05925">
      <w:pPr>
        <w:rPr>
          <w:lang w:val="es-ES"/>
        </w:rPr>
      </w:pPr>
    </w:p>
    <w:p w:rsidR="00CD6AF1" w:rsidRPr="004E6637" w:rsidRDefault="00CD6AF1" w:rsidP="00A05925">
      <w:pPr>
        <w:rPr>
          <w:lang w:val="es-ES"/>
        </w:rPr>
      </w:pPr>
    </w:p>
    <w:p w:rsidR="00CD6AF1" w:rsidRPr="004E6637" w:rsidRDefault="00CD6AF1" w:rsidP="00A05925">
      <w:pPr>
        <w:rPr>
          <w:lang w:val="es-ES"/>
        </w:rPr>
      </w:pPr>
    </w:p>
    <w:p w:rsidR="008B4A52" w:rsidRPr="004E6637" w:rsidRDefault="008B4A52" w:rsidP="00A05925">
      <w:pPr>
        <w:rPr>
          <w:lang w:val="es-ES"/>
        </w:rPr>
      </w:pPr>
    </w:p>
    <w:p w:rsidR="008B4A52" w:rsidRPr="004E6637" w:rsidRDefault="008B4A52" w:rsidP="00A05925">
      <w:pPr>
        <w:rPr>
          <w:lang w:val="es-ES"/>
        </w:rPr>
      </w:pPr>
    </w:p>
    <w:p w:rsidR="008B4A52" w:rsidRPr="004E6637" w:rsidRDefault="008B4A52" w:rsidP="00A05925">
      <w:pPr>
        <w:rPr>
          <w:lang w:val="es-ES"/>
        </w:rPr>
      </w:pPr>
    </w:p>
    <w:p w:rsidR="008B4A52" w:rsidRPr="004E6637" w:rsidRDefault="008B4A52" w:rsidP="00A05925">
      <w:pPr>
        <w:rPr>
          <w:lang w:val="es-ES"/>
        </w:rPr>
      </w:pPr>
    </w:p>
    <w:p w:rsidR="008B4A52" w:rsidRPr="004E6637" w:rsidRDefault="008B4A52" w:rsidP="00A05925">
      <w:pPr>
        <w:rPr>
          <w:lang w:val="es-ES"/>
        </w:rPr>
      </w:pPr>
    </w:p>
    <w:p w:rsidR="008B4A52" w:rsidRPr="004E6637" w:rsidRDefault="008B4A52" w:rsidP="00A05925">
      <w:pPr>
        <w:rPr>
          <w:lang w:val="es-ES"/>
        </w:rPr>
      </w:pPr>
    </w:p>
    <w:p w:rsidR="008B4A52" w:rsidRPr="004E6637" w:rsidRDefault="008B4A52" w:rsidP="00A05925">
      <w:pPr>
        <w:rPr>
          <w:lang w:val="es-ES"/>
        </w:rPr>
      </w:pPr>
    </w:p>
    <w:p w:rsidR="008B4A52" w:rsidRPr="004E6637" w:rsidRDefault="008B4A52" w:rsidP="00A05925">
      <w:pPr>
        <w:rPr>
          <w:lang w:val="es-ES"/>
        </w:rPr>
      </w:pPr>
    </w:p>
    <w:p w:rsidR="008B4A52" w:rsidRPr="004E6637" w:rsidRDefault="008B4A52" w:rsidP="00A05925">
      <w:pPr>
        <w:rPr>
          <w:lang w:val="es-ES"/>
        </w:rPr>
      </w:pPr>
    </w:p>
    <w:p w:rsidR="008B4A52" w:rsidRPr="004E6637" w:rsidRDefault="008B4A52" w:rsidP="00A05925">
      <w:pPr>
        <w:rPr>
          <w:lang w:val="es-ES"/>
        </w:rPr>
      </w:pPr>
    </w:p>
    <w:p w:rsidR="008B4A52" w:rsidRPr="004E6637" w:rsidRDefault="008B4A52" w:rsidP="00A05925">
      <w:pPr>
        <w:rPr>
          <w:lang w:val="es-ES"/>
        </w:rPr>
      </w:pPr>
    </w:p>
    <w:p w:rsidR="008B4A52" w:rsidRPr="004E6637" w:rsidRDefault="008B4A52" w:rsidP="00A05925">
      <w:pPr>
        <w:rPr>
          <w:lang w:val="es-ES"/>
        </w:rPr>
      </w:pPr>
    </w:p>
    <w:p w:rsidR="00860315" w:rsidRPr="004E6637" w:rsidRDefault="00860315" w:rsidP="00A05925">
      <w:pPr>
        <w:rPr>
          <w:lang w:val="es-ES"/>
        </w:rPr>
      </w:pPr>
    </w:p>
    <w:p w:rsidR="00860315" w:rsidRPr="004E6637" w:rsidRDefault="00860315" w:rsidP="00A05925">
      <w:pPr>
        <w:rPr>
          <w:lang w:val="es-ES"/>
        </w:rPr>
      </w:pPr>
    </w:p>
    <w:p w:rsidR="00860315" w:rsidRPr="004E6637" w:rsidRDefault="00860315" w:rsidP="00A05925">
      <w:pPr>
        <w:rPr>
          <w:lang w:val="es-ES"/>
        </w:rPr>
      </w:pPr>
    </w:p>
    <w:p w:rsidR="00860315" w:rsidRPr="004E6637" w:rsidRDefault="00860315" w:rsidP="00A05925">
      <w:pPr>
        <w:rPr>
          <w:lang w:val="es-ES"/>
        </w:rPr>
      </w:pPr>
    </w:p>
    <w:p w:rsidR="008B4A52" w:rsidRPr="004E6637" w:rsidRDefault="008B4A52" w:rsidP="00A05925">
      <w:pPr>
        <w:rPr>
          <w:lang w:val="es-ES"/>
        </w:rPr>
      </w:pPr>
    </w:p>
    <w:p w:rsidR="008B4A52" w:rsidRPr="004E6637" w:rsidRDefault="008B4A52" w:rsidP="00A05925">
      <w:pPr>
        <w:rPr>
          <w:lang w:val="es-ES"/>
        </w:rPr>
      </w:pPr>
    </w:p>
    <w:p w:rsidR="008B4A52" w:rsidRPr="004E6637" w:rsidRDefault="008B4A52" w:rsidP="00A05925">
      <w:pPr>
        <w:rPr>
          <w:lang w:val="es-ES"/>
        </w:rPr>
      </w:pPr>
    </w:p>
    <w:p w:rsidR="00C5063B" w:rsidRPr="004E6637" w:rsidRDefault="00266097" w:rsidP="00A05925">
      <w:pPr>
        <w:keepNext/>
        <w:keepLines/>
        <w:jc w:val="center"/>
        <w:rPr>
          <w:lang w:val="es-ES"/>
        </w:rPr>
      </w:pPr>
      <w:r w:rsidRPr="004E6637">
        <w:rPr>
          <w:lang w:val="es-ES"/>
        </w:rPr>
        <w:lastRenderedPageBreak/>
        <w:t>ÍNDICE</w:t>
      </w:r>
    </w:p>
    <w:p w:rsidR="00C5063B" w:rsidRPr="004E6637" w:rsidRDefault="00C5063B" w:rsidP="00A05925">
      <w:pPr>
        <w:keepNext/>
        <w:keepLines/>
        <w:rPr>
          <w:lang w:val="es-ES"/>
        </w:rPr>
      </w:pPr>
    </w:p>
    <w:p w:rsidR="00443D4F" w:rsidRPr="004E6637" w:rsidRDefault="00443D4F" w:rsidP="00A05925">
      <w:pPr>
        <w:keepNext/>
        <w:keepLines/>
        <w:rPr>
          <w:lang w:val="es-ES"/>
        </w:rPr>
      </w:pPr>
    </w:p>
    <w:p w:rsidR="00B03F08" w:rsidRPr="004E6637" w:rsidRDefault="00B03F08" w:rsidP="00A05925">
      <w:pPr>
        <w:keepNext/>
        <w:keepLines/>
        <w:rPr>
          <w:lang w:val="es-ES"/>
        </w:rPr>
      </w:pPr>
    </w:p>
    <w:p w:rsidR="006E164D" w:rsidRPr="004E6637" w:rsidRDefault="006E164D" w:rsidP="00A05925">
      <w:pPr>
        <w:keepNext/>
        <w:keepLines/>
        <w:rPr>
          <w:u w:val="single"/>
          <w:lang w:val="es-ES"/>
        </w:rPr>
      </w:pPr>
      <w:r w:rsidRPr="004E6637">
        <w:rPr>
          <w:u w:val="single"/>
          <w:lang w:val="es-ES"/>
        </w:rPr>
        <w:t>Sec</w:t>
      </w:r>
      <w:r w:rsidR="00266097" w:rsidRPr="004E6637">
        <w:rPr>
          <w:u w:val="single"/>
          <w:lang w:val="es-ES"/>
        </w:rPr>
        <w:t>c</w:t>
      </w:r>
      <w:r w:rsidRPr="004E6637">
        <w:rPr>
          <w:u w:val="single"/>
          <w:lang w:val="es-ES"/>
        </w:rPr>
        <w:t>ion</w:t>
      </w:r>
      <w:r w:rsidR="00266097" w:rsidRPr="004E6637">
        <w:rPr>
          <w:u w:val="single"/>
          <w:lang w:val="es-ES"/>
        </w:rPr>
        <w:t>e</w:t>
      </w:r>
      <w:r w:rsidRPr="004E6637">
        <w:rPr>
          <w:u w:val="single"/>
          <w:lang w:val="es-ES"/>
        </w:rPr>
        <w:t xml:space="preserve">s </w:t>
      </w:r>
      <w:r w:rsidR="00266097" w:rsidRPr="004E6637">
        <w:rPr>
          <w:u w:val="single"/>
          <w:lang w:val="es-ES"/>
        </w:rPr>
        <w:t>del</w:t>
      </w:r>
      <w:r w:rsidRPr="004E6637">
        <w:rPr>
          <w:u w:val="single"/>
          <w:lang w:val="es-ES"/>
        </w:rPr>
        <w:t xml:space="preserve"> document</w:t>
      </w:r>
      <w:r w:rsidR="00266097" w:rsidRPr="004E6637">
        <w:rPr>
          <w:u w:val="single"/>
          <w:lang w:val="es-ES"/>
        </w:rPr>
        <w:t>o</w:t>
      </w:r>
      <w:r w:rsidRPr="004E6637">
        <w:rPr>
          <w:u w:val="single"/>
          <w:lang w:val="es-ES"/>
        </w:rPr>
        <w:t xml:space="preserve"> WO/CC/</w:t>
      </w:r>
      <w:r w:rsidR="007750EC" w:rsidRPr="004E6637">
        <w:rPr>
          <w:u w:val="single"/>
          <w:lang w:val="es-ES"/>
        </w:rPr>
        <w:t>70</w:t>
      </w:r>
      <w:r w:rsidRPr="004E6637">
        <w:rPr>
          <w:u w:val="single"/>
          <w:lang w:val="es-ES"/>
        </w:rPr>
        <w:t>/3</w:t>
      </w:r>
    </w:p>
    <w:p w:rsidR="006E164D" w:rsidRPr="004E6637" w:rsidRDefault="006E164D" w:rsidP="00A05925">
      <w:pPr>
        <w:keepNext/>
        <w:keepLines/>
        <w:rPr>
          <w:lang w:val="es-ES"/>
        </w:rPr>
      </w:pPr>
    </w:p>
    <w:p w:rsidR="00DE7C1C" w:rsidRPr="004E6637" w:rsidRDefault="005546A5" w:rsidP="00A05925">
      <w:pPr>
        <w:pStyle w:val="ListParagraph"/>
        <w:keepNext/>
        <w:keepLines/>
        <w:numPr>
          <w:ilvl w:val="0"/>
          <w:numId w:val="4"/>
        </w:numPr>
        <w:ind w:left="567" w:firstLine="0"/>
        <w:rPr>
          <w:lang w:val="es-ES"/>
        </w:rPr>
      </w:pPr>
      <w:r w:rsidRPr="004E6637">
        <w:rPr>
          <w:lang w:val="es-ES"/>
        </w:rPr>
        <w:t>Introduc</w:t>
      </w:r>
      <w:r w:rsidR="00266097" w:rsidRPr="004E6637">
        <w:rPr>
          <w:lang w:val="es-ES"/>
        </w:rPr>
        <w:t>c</w:t>
      </w:r>
      <w:r w:rsidRPr="004E6637">
        <w:rPr>
          <w:lang w:val="es-ES"/>
        </w:rPr>
        <w:t>i</w:t>
      </w:r>
      <w:r w:rsidR="00266097" w:rsidRPr="004E6637">
        <w:rPr>
          <w:lang w:val="es-ES"/>
        </w:rPr>
        <w:t>ó</w:t>
      </w:r>
      <w:r w:rsidRPr="004E6637">
        <w:rPr>
          <w:lang w:val="es-ES"/>
        </w:rPr>
        <w:t>n</w:t>
      </w:r>
    </w:p>
    <w:p w:rsidR="005546A5" w:rsidRPr="004E6637" w:rsidRDefault="005546A5" w:rsidP="00A05925">
      <w:pPr>
        <w:pStyle w:val="ListParagraph"/>
        <w:keepNext/>
        <w:keepLines/>
        <w:ind w:left="567"/>
        <w:rPr>
          <w:lang w:val="es-ES"/>
        </w:rPr>
      </w:pPr>
    </w:p>
    <w:p w:rsidR="006E164D" w:rsidRPr="004E6637" w:rsidRDefault="00266097" w:rsidP="00A05925">
      <w:pPr>
        <w:pStyle w:val="ListParagraph"/>
        <w:keepNext/>
        <w:keepLines/>
        <w:numPr>
          <w:ilvl w:val="0"/>
          <w:numId w:val="4"/>
        </w:numPr>
        <w:ind w:left="567" w:firstLine="0"/>
        <w:rPr>
          <w:lang w:val="es-ES"/>
        </w:rPr>
      </w:pPr>
      <w:r w:rsidRPr="004E6637">
        <w:rPr>
          <w:lang w:val="es-ES"/>
        </w:rPr>
        <w:t>Enmiendas al Estatuto y Reglamento del Personal relativas a los funcionarios nacionales profesional</w:t>
      </w:r>
      <w:r w:rsidR="00BE4E83" w:rsidRPr="004E6637">
        <w:rPr>
          <w:lang w:val="es-ES"/>
        </w:rPr>
        <w:t>es</w:t>
      </w:r>
      <w:r w:rsidRPr="004E6637">
        <w:rPr>
          <w:lang w:val="es-ES"/>
        </w:rPr>
        <w:t>, que deben entrar en vigor el 1 de noviembre de</w:t>
      </w:r>
      <w:r w:rsidR="00CA00F6" w:rsidRPr="004E6637">
        <w:rPr>
          <w:lang w:val="es-ES"/>
        </w:rPr>
        <w:t xml:space="preserve"> 2014</w:t>
      </w:r>
      <w:r w:rsidR="0049169B" w:rsidRPr="004E6637">
        <w:rPr>
          <w:lang w:val="es-ES"/>
        </w:rPr>
        <w:t xml:space="preserve"> - </w:t>
      </w:r>
      <w:r w:rsidRPr="004E6637">
        <w:rPr>
          <w:lang w:val="es-ES"/>
        </w:rPr>
        <w:t xml:space="preserve">para su aprobación y </w:t>
      </w:r>
      <w:r w:rsidR="0049169B" w:rsidRPr="004E6637">
        <w:rPr>
          <w:lang w:val="es-ES"/>
        </w:rPr>
        <w:t>notifica</w:t>
      </w:r>
      <w:r w:rsidRPr="004E6637">
        <w:rPr>
          <w:lang w:val="es-ES"/>
        </w:rPr>
        <w:t>c</w:t>
      </w:r>
      <w:r w:rsidR="0049169B" w:rsidRPr="004E6637">
        <w:rPr>
          <w:lang w:val="es-ES"/>
        </w:rPr>
        <w:t>i</w:t>
      </w:r>
      <w:r w:rsidRPr="004E6637">
        <w:rPr>
          <w:lang w:val="es-ES"/>
        </w:rPr>
        <w:t>ó</w:t>
      </w:r>
      <w:r w:rsidR="0049169B" w:rsidRPr="004E6637">
        <w:rPr>
          <w:lang w:val="es-ES"/>
        </w:rPr>
        <w:t>n</w:t>
      </w:r>
    </w:p>
    <w:p w:rsidR="006E164D" w:rsidRPr="004E6637" w:rsidRDefault="006E164D" w:rsidP="00A05925">
      <w:pPr>
        <w:ind w:left="567"/>
        <w:rPr>
          <w:lang w:val="es-ES"/>
        </w:rPr>
      </w:pPr>
    </w:p>
    <w:p w:rsidR="006E164D" w:rsidRPr="004E6637" w:rsidRDefault="00266097" w:rsidP="00A05925">
      <w:pPr>
        <w:pStyle w:val="ListParagraph"/>
        <w:numPr>
          <w:ilvl w:val="0"/>
          <w:numId w:val="4"/>
        </w:numPr>
        <w:ind w:left="567" w:firstLine="0"/>
        <w:rPr>
          <w:lang w:val="es-ES"/>
        </w:rPr>
      </w:pPr>
      <w:r w:rsidRPr="004E6637">
        <w:rPr>
          <w:lang w:val="es-ES"/>
        </w:rPr>
        <w:t>Enmiendas a otras cláusulas del Estatuto del Personal que deben entrar en vigor el 1 de noviembre de</w:t>
      </w:r>
      <w:r w:rsidR="005F7E09" w:rsidRPr="004E6637">
        <w:rPr>
          <w:lang w:val="es-ES"/>
        </w:rPr>
        <w:t xml:space="preserve"> </w:t>
      </w:r>
      <w:r w:rsidR="007700F6" w:rsidRPr="004E6637">
        <w:rPr>
          <w:lang w:val="es-ES"/>
        </w:rPr>
        <w:t>2014</w:t>
      </w:r>
      <w:r w:rsidR="006E164D" w:rsidRPr="004E6637">
        <w:rPr>
          <w:lang w:val="es-ES"/>
        </w:rPr>
        <w:t xml:space="preserve"> </w:t>
      </w:r>
      <w:r w:rsidR="0049169B" w:rsidRPr="004E6637">
        <w:rPr>
          <w:lang w:val="es-ES"/>
        </w:rPr>
        <w:t xml:space="preserve">- </w:t>
      </w:r>
      <w:r w:rsidRPr="004E6637">
        <w:rPr>
          <w:lang w:val="es-ES"/>
        </w:rPr>
        <w:t>para su aprobación</w:t>
      </w:r>
    </w:p>
    <w:p w:rsidR="005546A5" w:rsidRPr="004E6637" w:rsidRDefault="005546A5" w:rsidP="00A05925">
      <w:pPr>
        <w:pStyle w:val="ListParagraph"/>
        <w:ind w:left="567"/>
        <w:rPr>
          <w:lang w:val="es-ES"/>
        </w:rPr>
      </w:pPr>
    </w:p>
    <w:p w:rsidR="00495C49" w:rsidRPr="004E6637" w:rsidRDefault="00266097" w:rsidP="00A05925">
      <w:pPr>
        <w:pStyle w:val="ListParagraph"/>
        <w:numPr>
          <w:ilvl w:val="0"/>
          <w:numId w:val="4"/>
        </w:numPr>
        <w:ind w:left="567" w:firstLine="0"/>
        <w:rPr>
          <w:lang w:val="es-ES"/>
        </w:rPr>
      </w:pPr>
      <w:r w:rsidRPr="004E6637">
        <w:rPr>
          <w:lang w:val="es-ES"/>
        </w:rPr>
        <w:t>Enmiendas a otras reglas del Reglamento del Personal y anexos conexos, que deben entrar en vigor el 1 de noviembre de</w:t>
      </w:r>
      <w:r w:rsidR="007700F6" w:rsidRPr="004E6637">
        <w:rPr>
          <w:lang w:val="es-ES"/>
        </w:rPr>
        <w:t xml:space="preserve"> 2014</w:t>
      </w:r>
      <w:r w:rsidR="005546A5" w:rsidRPr="004E6637">
        <w:rPr>
          <w:lang w:val="es-ES"/>
        </w:rPr>
        <w:t xml:space="preserve"> </w:t>
      </w:r>
      <w:r w:rsidR="0049169B" w:rsidRPr="004E6637">
        <w:rPr>
          <w:lang w:val="es-ES"/>
        </w:rPr>
        <w:t xml:space="preserve">- </w:t>
      </w:r>
      <w:r w:rsidRPr="004E6637">
        <w:rPr>
          <w:lang w:val="es-ES"/>
        </w:rPr>
        <w:t>para su notificación</w:t>
      </w:r>
    </w:p>
    <w:p w:rsidR="00495C49" w:rsidRPr="004E6637" w:rsidRDefault="00495C49" w:rsidP="00A05925">
      <w:pPr>
        <w:ind w:left="567"/>
        <w:rPr>
          <w:lang w:val="es-ES"/>
        </w:rPr>
      </w:pPr>
    </w:p>
    <w:p w:rsidR="006E164D" w:rsidRPr="004E6637" w:rsidRDefault="00266097" w:rsidP="00A05925">
      <w:pPr>
        <w:pStyle w:val="ListParagraph"/>
        <w:numPr>
          <w:ilvl w:val="0"/>
          <w:numId w:val="4"/>
        </w:numPr>
        <w:ind w:left="567" w:firstLine="0"/>
        <w:rPr>
          <w:lang w:val="es-ES"/>
        </w:rPr>
      </w:pPr>
      <w:r w:rsidRPr="004E6637">
        <w:rPr>
          <w:lang w:val="es-ES"/>
        </w:rPr>
        <w:t xml:space="preserve">Enmiendas al Reglamento del Personal y anexos conexos ya aplicadas en </w:t>
      </w:r>
      <w:r w:rsidR="006E164D" w:rsidRPr="004E6637">
        <w:rPr>
          <w:lang w:val="es-ES"/>
        </w:rPr>
        <w:t>201</w:t>
      </w:r>
      <w:r w:rsidR="005546A5" w:rsidRPr="004E6637">
        <w:rPr>
          <w:lang w:val="es-ES"/>
        </w:rPr>
        <w:t>4</w:t>
      </w:r>
      <w:r w:rsidR="00CA00F6" w:rsidRPr="004E6637">
        <w:rPr>
          <w:lang w:val="es-ES"/>
        </w:rPr>
        <w:t xml:space="preserve"> </w:t>
      </w:r>
      <w:r w:rsidR="0049169B" w:rsidRPr="004E6637">
        <w:rPr>
          <w:lang w:val="es-ES"/>
        </w:rPr>
        <w:t xml:space="preserve">- </w:t>
      </w:r>
      <w:r w:rsidRPr="004E6637">
        <w:rPr>
          <w:lang w:val="es-ES"/>
        </w:rPr>
        <w:t>para su notificación</w:t>
      </w:r>
    </w:p>
    <w:p w:rsidR="006E164D" w:rsidRPr="004E6637" w:rsidRDefault="006E164D" w:rsidP="00A05925">
      <w:pPr>
        <w:rPr>
          <w:lang w:val="es-ES"/>
        </w:rPr>
      </w:pPr>
    </w:p>
    <w:p w:rsidR="006E164D" w:rsidRPr="004E6637" w:rsidRDefault="006E164D" w:rsidP="00A05925">
      <w:pPr>
        <w:rPr>
          <w:u w:val="single"/>
          <w:lang w:val="es-ES"/>
        </w:rPr>
      </w:pPr>
      <w:r w:rsidRPr="004E6637">
        <w:rPr>
          <w:u w:val="single"/>
          <w:lang w:val="es-ES"/>
        </w:rPr>
        <w:t>Anex</w:t>
      </w:r>
      <w:r w:rsidR="00266097" w:rsidRPr="004E6637">
        <w:rPr>
          <w:u w:val="single"/>
          <w:lang w:val="es-ES"/>
        </w:rPr>
        <w:t>o</w:t>
      </w:r>
      <w:r w:rsidRPr="004E6637">
        <w:rPr>
          <w:u w:val="single"/>
          <w:lang w:val="es-ES"/>
        </w:rPr>
        <w:t>s</w:t>
      </w:r>
    </w:p>
    <w:p w:rsidR="006E164D" w:rsidRPr="004E6637" w:rsidRDefault="006E164D" w:rsidP="00A05925">
      <w:pPr>
        <w:rPr>
          <w:lang w:val="es-ES"/>
        </w:rPr>
      </w:pPr>
    </w:p>
    <w:p w:rsidR="006E164D" w:rsidRPr="004E6637" w:rsidRDefault="00440353" w:rsidP="00A05925">
      <w:pPr>
        <w:ind w:left="1701" w:hanging="1134"/>
        <w:rPr>
          <w:lang w:val="es-ES"/>
        </w:rPr>
      </w:pPr>
      <w:r w:rsidRPr="004E6637">
        <w:rPr>
          <w:lang w:val="es-ES"/>
        </w:rPr>
        <w:t>Anex</w:t>
      </w:r>
      <w:r w:rsidR="00266097" w:rsidRPr="004E6637">
        <w:rPr>
          <w:lang w:val="es-ES"/>
        </w:rPr>
        <w:t>o</w:t>
      </w:r>
      <w:r w:rsidRPr="004E6637">
        <w:rPr>
          <w:lang w:val="es-ES"/>
        </w:rPr>
        <w:t xml:space="preserve"> I</w:t>
      </w:r>
      <w:r w:rsidR="00DF72C8" w:rsidRPr="004E6637">
        <w:rPr>
          <w:lang w:val="es-ES"/>
        </w:rPr>
        <w:tab/>
      </w:r>
      <w:r w:rsidR="00266097" w:rsidRPr="004E6637">
        <w:rPr>
          <w:lang w:val="es-ES"/>
        </w:rPr>
        <w:t>Enmiendas al Estatuto y Reglamento del Personal relativas a los funcionarios nacionales profesional</w:t>
      </w:r>
      <w:r w:rsidR="00BE4E83" w:rsidRPr="004E6637">
        <w:rPr>
          <w:lang w:val="es-ES"/>
        </w:rPr>
        <w:t>es</w:t>
      </w:r>
      <w:r w:rsidR="00266097" w:rsidRPr="004E6637">
        <w:rPr>
          <w:lang w:val="es-ES"/>
        </w:rPr>
        <w:t>, que deben entrar en vigor el 1 de noviembre de 2014</w:t>
      </w:r>
    </w:p>
    <w:p w:rsidR="006E164D" w:rsidRPr="004E6637" w:rsidRDefault="006E164D" w:rsidP="00A05925">
      <w:pPr>
        <w:ind w:left="1701" w:hanging="1134"/>
        <w:rPr>
          <w:lang w:val="es-ES"/>
        </w:rPr>
      </w:pPr>
    </w:p>
    <w:p w:rsidR="00CA00F6" w:rsidRPr="004E6637" w:rsidRDefault="00266097" w:rsidP="00A05925">
      <w:pPr>
        <w:ind w:left="1701" w:hanging="1134"/>
        <w:rPr>
          <w:lang w:val="es-ES"/>
        </w:rPr>
      </w:pPr>
      <w:r w:rsidRPr="004E6637">
        <w:rPr>
          <w:lang w:val="es-ES"/>
        </w:rPr>
        <w:t>A</w:t>
      </w:r>
      <w:r w:rsidR="006E164D" w:rsidRPr="004E6637">
        <w:rPr>
          <w:lang w:val="es-ES"/>
        </w:rPr>
        <w:t>nex</w:t>
      </w:r>
      <w:r w:rsidRPr="004E6637">
        <w:rPr>
          <w:lang w:val="es-ES"/>
        </w:rPr>
        <w:t>o</w:t>
      </w:r>
      <w:r w:rsidR="006E164D" w:rsidRPr="004E6637">
        <w:rPr>
          <w:lang w:val="es-ES"/>
        </w:rPr>
        <w:t xml:space="preserve"> II</w:t>
      </w:r>
      <w:r w:rsidR="00DF72C8" w:rsidRPr="004E6637">
        <w:rPr>
          <w:lang w:val="es-ES"/>
        </w:rPr>
        <w:tab/>
      </w:r>
      <w:r w:rsidRPr="004E6637">
        <w:rPr>
          <w:lang w:val="es-ES"/>
        </w:rPr>
        <w:t>Enmiendas a otras cláusulas del Estatuto del Personal que deben entrar en vigor el 1 de noviembre de 2014</w:t>
      </w:r>
    </w:p>
    <w:p w:rsidR="006E164D" w:rsidRPr="004E6637" w:rsidRDefault="006E164D" w:rsidP="00A05925">
      <w:pPr>
        <w:ind w:left="1701" w:hanging="1134"/>
        <w:rPr>
          <w:lang w:val="es-ES"/>
        </w:rPr>
      </w:pPr>
    </w:p>
    <w:p w:rsidR="00CA00F6" w:rsidRPr="004E6637" w:rsidRDefault="006E164D" w:rsidP="00A05925">
      <w:pPr>
        <w:ind w:left="1701" w:hanging="1134"/>
        <w:rPr>
          <w:lang w:val="es-ES"/>
        </w:rPr>
      </w:pPr>
      <w:r w:rsidRPr="004E6637">
        <w:rPr>
          <w:lang w:val="es-ES"/>
        </w:rPr>
        <w:t>Anex</w:t>
      </w:r>
      <w:r w:rsidR="00266097" w:rsidRPr="004E6637">
        <w:rPr>
          <w:lang w:val="es-ES"/>
        </w:rPr>
        <w:t>o</w:t>
      </w:r>
      <w:r w:rsidRPr="004E6637">
        <w:rPr>
          <w:lang w:val="es-ES"/>
        </w:rPr>
        <w:t xml:space="preserve"> III</w:t>
      </w:r>
      <w:r w:rsidRPr="004E6637">
        <w:rPr>
          <w:lang w:val="es-ES"/>
        </w:rPr>
        <w:tab/>
      </w:r>
      <w:r w:rsidR="00266097" w:rsidRPr="004E6637">
        <w:rPr>
          <w:lang w:val="es-ES"/>
        </w:rPr>
        <w:t>Enmiendas a otras reglas del Reglamento del Personal y anexos conexos, que deben entrar en vigor el 1 de noviembre de 2014</w:t>
      </w:r>
    </w:p>
    <w:p w:rsidR="00CA00F6" w:rsidRPr="004E6637" w:rsidRDefault="00CA00F6" w:rsidP="00A05925">
      <w:pPr>
        <w:ind w:left="1701" w:hanging="1134"/>
        <w:rPr>
          <w:lang w:val="es-ES"/>
        </w:rPr>
      </w:pPr>
    </w:p>
    <w:p w:rsidR="0002103F" w:rsidRPr="004E6637" w:rsidRDefault="00266097" w:rsidP="00A05925">
      <w:pPr>
        <w:ind w:left="1701" w:hanging="1134"/>
        <w:rPr>
          <w:lang w:val="es-ES"/>
        </w:rPr>
      </w:pPr>
      <w:r w:rsidRPr="004E6637">
        <w:rPr>
          <w:lang w:val="es-ES"/>
        </w:rPr>
        <w:t>An</w:t>
      </w:r>
      <w:r w:rsidR="00CA00F6" w:rsidRPr="004E6637">
        <w:rPr>
          <w:lang w:val="es-ES"/>
        </w:rPr>
        <w:t>ex</w:t>
      </w:r>
      <w:r w:rsidRPr="004E6637">
        <w:rPr>
          <w:lang w:val="es-ES"/>
        </w:rPr>
        <w:t>o</w:t>
      </w:r>
      <w:r w:rsidR="00CA00F6" w:rsidRPr="004E6637">
        <w:rPr>
          <w:lang w:val="es-ES"/>
        </w:rPr>
        <w:t xml:space="preserve"> IV</w:t>
      </w:r>
      <w:r w:rsidR="00CA00F6" w:rsidRPr="004E6637">
        <w:rPr>
          <w:lang w:val="es-ES"/>
        </w:rPr>
        <w:tab/>
      </w:r>
      <w:r w:rsidRPr="004E6637">
        <w:rPr>
          <w:lang w:val="es-ES"/>
        </w:rPr>
        <w:t>Enmiendas al Reglamento del Personal y</w:t>
      </w:r>
      <w:r w:rsidR="004E6637">
        <w:rPr>
          <w:lang w:val="es-ES"/>
        </w:rPr>
        <w:t xml:space="preserve"> anexos conexos ya aplicadas en </w:t>
      </w:r>
      <w:r w:rsidRPr="004E6637">
        <w:rPr>
          <w:lang w:val="es-ES"/>
        </w:rPr>
        <w:t>2014</w:t>
      </w:r>
    </w:p>
    <w:p w:rsidR="00B03F08" w:rsidRPr="004E6637" w:rsidRDefault="002D3563" w:rsidP="00A05925">
      <w:pPr>
        <w:keepNext/>
        <w:keepLines/>
        <w:ind w:left="567" w:hanging="567"/>
        <w:rPr>
          <w:b/>
          <w:lang w:val="es-ES"/>
        </w:rPr>
      </w:pPr>
      <w:r w:rsidRPr="004E6637">
        <w:rPr>
          <w:b/>
          <w:lang w:val="es-ES"/>
        </w:rPr>
        <w:lastRenderedPageBreak/>
        <w:t>I.</w:t>
      </w:r>
      <w:r w:rsidRPr="004E6637">
        <w:rPr>
          <w:b/>
          <w:lang w:val="es-ES"/>
        </w:rPr>
        <w:tab/>
      </w:r>
      <w:r w:rsidR="00266097" w:rsidRPr="004E6637">
        <w:rPr>
          <w:b/>
          <w:lang w:val="es-ES"/>
        </w:rPr>
        <w:t>INTRODUCCIÓN</w:t>
      </w:r>
    </w:p>
    <w:p w:rsidR="00193A64" w:rsidRPr="004E6637" w:rsidRDefault="00193A64" w:rsidP="00A05925">
      <w:pPr>
        <w:keepNext/>
        <w:keepLines/>
        <w:rPr>
          <w:lang w:val="es-ES"/>
        </w:rPr>
      </w:pPr>
    </w:p>
    <w:p w:rsidR="00193A64" w:rsidRPr="004E6637" w:rsidRDefault="007613B7" w:rsidP="00A05925">
      <w:pPr>
        <w:pStyle w:val="ListParagraph"/>
        <w:keepNext/>
        <w:keepLines/>
        <w:numPr>
          <w:ilvl w:val="0"/>
          <w:numId w:val="5"/>
        </w:numPr>
        <w:ind w:left="0" w:firstLine="0"/>
        <w:rPr>
          <w:lang w:val="es-ES"/>
        </w:rPr>
      </w:pPr>
      <w:r w:rsidRPr="004E6637">
        <w:rPr>
          <w:lang w:val="es-ES"/>
        </w:rPr>
        <w:t>En octubre de</w:t>
      </w:r>
      <w:r w:rsidR="00C17559" w:rsidRPr="004E6637">
        <w:rPr>
          <w:lang w:val="es-ES"/>
        </w:rPr>
        <w:t xml:space="preserve"> </w:t>
      </w:r>
      <w:r w:rsidR="001F0F6B" w:rsidRPr="004E6637">
        <w:rPr>
          <w:lang w:val="es-ES"/>
        </w:rPr>
        <w:t>2012</w:t>
      </w:r>
      <w:r w:rsidR="00F8597D" w:rsidRPr="004E6637">
        <w:rPr>
          <w:lang w:val="es-ES"/>
        </w:rPr>
        <w:t xml:space="preserve">, </w:t>
      </w:r>
      <w:r w:rsidRPr="004E6637">
        <w:rPr>
          <w:lang w:val="es-ES"/>
        </w:rPr>
        <w:t xml:space="preserve">el Comité de Coordinación de la OMPI </w:t>
      </w:r>
      <w:r w:rsidR="00574EA3">
        <w:rPr>
          <w:lang w:val="es-ES"/>
        </w:rPr>
        <w:t>aprobó las revisiones de </w:t>
      </w:r>
      <w:r w:rsidR="00DF6AF9">
        <w:rPr>
          <w:lang w:val="es-ES"/>
        </w:rPr>
        <w:t xml:space="preserve">10 </w:t>
      </w:r>
      <w:r w:rsidR="001B79B7" w:rsidRPr="004E6637">
        <w:rPr>
          <w:lang w:val="es-ES"/>
        </w:rPr>
        <w:t>capítulos del Estatuto y Reglamento del Personal de la OMPI</w:t>
      </w:r>
      <w:r w:rsidR="00F8597D" w:rsidRPr="004E6637">
        <w:rPr>
          <w:lang w:val="es-ES"/>
        </w:rPr>
        <w:t xml:space="preserve"> </w:t>
      </w:r>
      <w:r w:rsidR="001B79B7" w:rsidRPr="004E6637">
        <w:rPr>
          <w:lang w:val="es-ES"/>
        </w:rPr>
        <w:t>y, en octubre de </w:t>
      </w:r>
      <w:r w:rsidR="005A66A6" w:rsidRPr="004E6637">
        <w:rPr>
          <w:lang w:val="es-ES"/>
        </w:rPr>
        <w:t xml:space="preserve">2013, </w:t>
      </w:r>
      <w:r w:rsidR="001B79B7" w:rsidRPr="004E6637">
        <w:rPr>
          <w:lang w:val="es-ES"/>
        </w:rPr>
        <w:t xml:space="preserve">se aprobaron los capítulos definitivos relativos </w:t>
      </w:r>
      <w:r w:rsidR="00881645" w:rsidRPr="004E6637">
        <w:rPr>
          <w:lang w:val="es-ES"/>
        </w:rPr>
        <w:t>al sistema de justicia interna</w:t>
      </w:r>
      <w:r w:rsidR="005A66A6" w:rsidRPr="004E6637">
        <w:rPr>
          <w:lang w:val="es-ES"/>
        </w:rPr>
        <w:t>.</w:t>
      </w:r>
      <w:r w:rsidR="001F0F6B" w:rsidRPr="004E6637">
        <w:rPr>
          <w:lang w:val="es-ES"/>
        </w:rPr>
        <w:t xml:space="preserve"> </w:t>
      </w:r>
      <w:r w:rsidR="00F8597D" w:rsidRPr="004E6637">
        <w:rPr>
          <w:lang w:val="es-ES"/>
        </w:rPr>
        <w:t xml:space="preserve"> </w:t>
      </w:r>
      <w:r w:rsidR="00881645" w:rsidRPr="004E6637">
        <w:rPr>
          <w:lang w:val="es-ES"/>
        </w:rPr>
        <w:t>Esta iniciativa, que formó parte del Programa de Alineación Estratégica de la OMPI</w:t>
      </w:r>
      <w:r w:rsidR="005A66A6" w:rsidRPr="004E6637">
        <w:rPr>
          <w:lang w:val="es-ES"/>
        </w:rPr>
        <w:t xml:space="preserve">, </w:t>
      </w:r>
      <w:r w:rsidR="00F8597D" w:rsidRPr="004E6637">
        <w:rPr>
          <w:lang w:val="es-ES"/>
        </w:rPr>
        <w:t>constitu</w:t>
      </w:r>
      <w:r w:rsidR="00881645" w:rsidRPr="004E6637">
        <w:rPr>
          <w:lang w:val="es-ES"/>
        </w:rPr>
        <w:t>yó el primer examen global del</w:t>
      </w:r>
      <w:r w:rsidR="001F0F6B" w:rsidRPr="004E6637">
        <w:rPr>
          <w:lang w:val="es-ES"/>
        </w:rPr>
        <w:t xml:space="preserve"> </w:t>
      </w:r>
      <w:r w:rsidR="001B79B7" w:rsidRPr="004E6637">
        <w:rPr>
          <w:lang w:val="es-ES"/>
        </w:rPr>
        <w:t>Estatuto y Reglamento del Personal</w:t>
      </w:r>
      <w:r w:rsidR="00F8597D" w:rsidRPr="004E6637">
        <w:rPr>
          <w:lang w:val="es-ES"/>
        </w:rPr>
        <w:t xml:space="preserve"> </w:t>
      </w:r>
      <w:r w:rsidR="00881645" w:rsidRPr="004E6637">
        <w:rPr>
          <w:lang w:val="es-ES"/>
        </w:rPr>
        <w:t xml:space="preserve">en más de veinte años, y se tradujo en un marco normativo del personal modernizado, </w:t>
      </w:r>
      <w:r w:rsidR="00B84551" w:rsidRPr="004E6637">
        <w:rPr>
          <w:lang w:val="es-ES"/>
        </w:rPr>
        <w:t>que cumple co</w:t>
      </w:r>
      <w:r w:rsidR="00881645" w:rsidRPr="004E6637">
        <w:rPr>
          <w:lang w:val="es-ES"/>
        </w:rPr>
        <w:t xml:space="preserve">n las normas de la Comisión de Administración Pública Internacional </w:t>
      </w:r>
      <w:r w:rsidR="00F8597D" w:rsidRPr="004E6637">
        <w:rPr>
          <w:lang w:val="es-ES"/>
        </w:rPr>
        <w:t>(C</w:t>
      </w:r>
      <w:r w:rsidR="00881645" w:rsidRPr="004E6637">
        <w:rPr>
          <w:lang w:val="es-ES"/>
        </w:rPr>
        <w:t>API</w:t>
      </w:r>
      <w:r w:rsidR="00F8597D" w:rsidRPr="004E6637">
        <w:rPr>
          <w:lang w:val="es-ES"/>
        </w:rPr>
        <w:t xml:space="preserve">) </w:t>
      </w:r>
      <w:r w:rsidR="002D6582" w:rsidRPr="004E6637">
        <w:rPr>
          <w:lang w:val="es-ES"/>
        </w:rPr>
        <w:t>y las mejores prácticas del régimen común de las Naciones Unidas</w:t>
      </w:r>
      <w:r w:rsidR="00F8597D" w:rsidRPr="004E6637">
        <w:rPr>
          <w:lang w:val="es-ES"/>
        </w:rPr>
        <w:t>.</w:t>
      </w:r>
    </w:p>
    <w:p w:rsidR="00193A64" w:rsidRPr="004E6637" w:rsidRDefault="00193A64" w:rsidP="00EF257F">
      <w:pPr>
        <w:keepNext/>
        <w:rPr>
          <w:lang w:val="es-ES"/>
        </w:rPr>
      </w:pPr>
    </w:p>
    <w:p w:rsidR="002D3563" w:rsidRPr="004E6637" w:rsidRDefault="001500EF" w:rsidP="00EF257F">
      <w:pPr>
        <w:pStyle w:val="ListParagraph"/>
        <w:keepNext/>
        <w:numPr>
          <w:ilvl w:val="0"/>
          <w:numId w:val="5"/>
        </w:numPr>
        <w:ind w:left="0" w:firstLine="0"/>
        <w:rPr>
          <w:lang w:val="es-ES"/>
        </w:rPr>
      </w:pPr>
      <w:r w:rsidRPr="004E6637">
        <w:rPr>
          <w:lang w:val="es-ES"/>
        </w:rPr>
        <w:t>Con objeto de satisfacer las demandas de una organización ágil y centrada en el futuro y adaptarla a</w:t>
      </w:r>
      <w:r w:rsidR="003F320B" w:rsidRPr="004E6637">
        <w:rPr>
          <w:lang w:val="es-ES"/>
        </w:rPr>
        <w:t xml:space="preserve"> las</w:t>
      </w:r>
      <w:r w:rsidRPr="004E6637">
        <w:rPr>
          <w:lang w:val="es-ES"/>
        </w:rPr>
        <w:t xml:space="preserve"> necesidades </w:t>
      </w:r>
      <w:r w:rsidR="00FB5D06" w:rsidRPr="004E6637">
        <w:rPr>
          <w:lang w:val="es-ES"/>
        </w:rPr>
        <w:t>operativas</w:t>
      </w:r>
      <w:r w:rsidRPr="004E6637">
        <w:rPr>
          <w:lang w:val="es-ES"/>
        </w:rPr>
        <w:t xml:space="preserve"> y en materia de personal en constante </w:t>
      </w:r>
      <w:r w:rsidR="00611978" w:rsidRPr="004E6637">
        <w:rPr>
          <w:lang w:val="es-ES"/>
        </w:rPr>
        <w:t>evolución</w:t>
      </w:r>
      <w:r w:rsidRPr="004E6637">
        <w:rPr>
          <w:lang w:val="es-ES"/>
        </w:rPr>
        <w:t xml:space="preserve">, se ha tenido que examinar </w:t>
      </w:r>
      <w:r w:rsidR="00B84551" w:rsidRPr="004E6637">
        <w:rPr>
          <w:lang w:val="es-ES"/>
        </w:rPr>
        <w:t xml:space="preserve">de forma constante y enmendar periódicamente </w:t>
      </w:r>
      <w:r w:rsidRPr="004E6637">
        <w:rPr>
          <w:lang w:val="es-ES"/>
        </w:rPr>
        <w:t xml:space="preserve">el </w:t>
      </w:r>
      <w:r w:rsidR="001B79B7" w:rsidRPr="004E6637">
        <w:rPr>
          <w:lang w:val="es-ES"/>
        </w:rPr>
        <w:t>Estatuto y Reglamento del Personal</w:t>
      </w:r>
      <w:r w:rsidRPr="004E6637">
        <w:rPr>
          <w:lang w:val="es-ES"/>
        </w:rPr>
        <w:t>.  Tras algunos meses de análisis del E</w:t>
      </w:r>
      <w:r w:rsidR="001B79B7" w:rsidRPr="004E6637">
        <w:rPr>
          <w:lang w:val="es-ES"/>
        </w:rPr>
        <w:t>statuto y Reglamento del Personal</w:t>
      </w:r>
      <w:r w:rsidRPr="004E6637">
        <w:rPr>
          <w:lang w:val="es-ES"/>
        </w:rPr>
        <w:t xml:space="preserve"> revisado</w:t>
      </w:r>
      <w:r w:rsidR="00D45C2E" w:rsidRPr="004E6637">
        <w:rPr>
          <w:lang w:val="es-ES"/>
        </w:rPr>
        <w:t xml:space="preserve">, </w:t>
      </w:r>
      <w:r w:rsidRPr="004E6637">
        <w:rPr>
          <w:lang w:val="es-ES"/>
        </w:rPr>
        <w:t xml:space="preserve">se proponen más enmiendas para mejorar algunas disposiciones </w:t>
      </w:r>
      <w:r w:rsidR="00B84551" w:rsidRPr="004E6637">
        <w:rPr>
          <w:lang w:val="es-ES"/>
        </w:rPr>
        <w:t>que se han determinado que eran</w:t>
      </w:r>
      <w:r w:rsidRPr="004E6637">
        <w:rPr>
          <w:lang w:val="es-ES"/>
        </w:rPr>
        <w:t xml:space="preserve"> poco claras o difíciles de aplicar en la práctica</w:t>
      </w:r>
      <w:r w:rsidR="005A66A6" w:rsidRPr="004E6637">
        <w:rPr>
          <w:lang w:val="es-ES"/>
        </w:rPr>
        <w:t>.</w:t>
      </w:r>
    </w:p>
    <w:p w:rsidR="007241B4" w:rsidRPr="004E6637" w:rsidRDefault="007241B4" w:rsidP="00EF257F">
      <w:pPr>
        <w:keepNext/>
        <w:rPr>
          <w:lang w:val="es-ES"/>
        </w:rPr>
      </w:pPr>
    </w:p>
    <w:p w:rsidR="00875A5C" w:rsidRPr="004E6637" w:rsidRDefault="00875A5C" w:rsidP="00EF257F">
      <w:pPr>
        <w:keepNext/>
        <w:rPr>
          <w:lang w:val="es-ES"/>
        </w:rPr>
      </w:pPr>
    </w:p>
    <w:p w:rsidR="00C94050" w:rsidRPr="004E6637" w:rsidRDefault="002D3563" w:rsidP="00EF257F">
      <w:pPr>
        <w:keepNext/>
        <w:ind w:left="567" w:hanging="567"/>
        <w:rPr>
          <w:b/>
          <w:lang w:val="es-ES"/>
        </w:rPr>
      </w:pPr>
      <w:r w:rsidRPr="004E6637">
        <w:rPr>
          <w:b/>
          <w:lang w:val="es-ES"/>
        </w:rPr>
        <w:t>II.</w:t>
      </w:r>
      <w:r w:rsidRPr="004E6637">
        <w:rPr>
          <w:b/>
          <w:lang w:val="es-ES"/>
        </w:rPr>
        <w:tab/>
      </w:r>
      <w:r w:rsidR="00266097" w:rsidRPr="004E6637">
        <w:rPr>
          <w:b/>
          <w:lang w:val="es-ES"/>
        </w:rPr>
        <w:t>ENMIENDAS AL ESTATUTO Y REGLAMENTO DEL PERSONAL RELATIVAS A LOS FUNCIONARIOS NACIONALES PROFESIONAL</w:t>
      </w:r>
      <w:r w:rsidR="007E7706" w:rsidRPr="004E6637">
        <w:rPr>
          <w:b/>
          <w:lang w:val="es-ES"/>
        </w:rPr>
        <w:t>ES</w:t>
      </w:r>
      <w:r w:rsidR="00266097" w:rsidRPr="004E6637">
        <w:rPr>
          <w:b/>
          <w:lang w:val="es-ES"/>
        </w:rPr>
        <w:t>, QUE DEBEN ENTRAR EN VIGOR EL 1 DE NOVIEMBRE DE 2014 - PARA SU APROBACIÓN Y NOTIFICACIÓN</w:t>
      </w:r>
    </w:p>
    <w:p w:rsidR="000915E0" w:rsidRPr="004E6637" w:rsidRDefault="000915E0" w:rsidP="00EF257F">
      <w:pPr>
        <w:keepNext/>
        <w:rPr>
          <w:lang w:val="es-ES"/>
        </w:rPr>
      </w:pPr>
    </w:p>
    <w:p w:rsidR="00313F96" w:rsidRPr="004E6637" w:rsidRDefault="0053223F" w:rsidP="00EF257F">
      <w:pPr>
        <w:pStyle w:val="ListParagraph"/>
        <w:keepNext/>
        <w:numPr>
          <w:ilvl w:val="0"/>
          <w:numId w:val="5"/>
        </w:numPr>
        <w:ind w:left="0" w:firstLine="0"/>
        <w:rPr>
          <w:lang w:val="es-ES"/>
        </w:rPr>
      </w:pPr>
      <w:r w:rsidRPr="004E6637">
        <w:rPr>
          <w:lang w:val="es-ES"/>
        </w:rPr>
        <w:t>En el Estatuto del Personal enmendado que ha entrado en vigor el 1 de enero de </w:t>
      </w:r>
      <w:r w:rsidR="00C052DC" w:rsidRPr="004E6637">
        <w:rPr>
          <w:lang w:val="es-ES"/>
        </w:rPr>
        <w:t xml:space="preserve">2013, </w:t>
      </w:r>
      <w:r w:rsidRPr="004E6637">
        <w:rPr>
          <w:lang w:val="es-ES"/>
        </w:rPr>
        <w:t xml:space="preserve">tras la aprobación del </w:t>
      </w:r>
      <w:r w:rsidR="007613B7" w:rsidRPr="004E6637">
        <w:rPr>
          <w:lang w:val="es-ES"/>
        </w:rPr>
        <w:t>Comité de Coordinación de la OMPI</w:t>
      </w:r>
      <w:r w:rsidR="007700F6" w:rsidRPr="004E6637">
        <w:rPr>
          <w:lang w:val="es-ES"/>
        </w:rPr>
        <w:t>,</w:t>
      </w:r>
      <w:r w:rsidR="00A04291" w:rsidRPr="004E6637">
        <w:rPr>
          <w:lang w:val="es-ES"/>
        </w:rPr>
        <w:t xml:space="preserve"> </w:t>
      </w:r>
      <w:r w:rsidRPr="004E6637">
        <w:rPr>
          <w:lang w:val="es-ES"/>
        </w:rPr>
        <w:t xml:space="preserve">se añade una nueva categoría de </w:t>
      </w:r>
      <w:r w:rsidR="00B84551" w:rsidRPr="004E6637">
        <w:rPr>
          <w:lang w:val="es-ES"/>
        </w:rPr>
        <w:t>funcionarios</w:t>
      </w:r>
      <w:r w:rsidRPr="004E6637">
        <w:rPr>
          <w:lang w:val="es-ES"/>
        </w:rPr>
        <w:t xml:space="preserve"> (a las categorías de </w:t>
      </w:r>
      <w:r w:rsidR="00AC102B" w:rsidRPr="004E6637">
        <w:rPr>
          <w:lang w:val="es-ES"/>
        </w:rPr>
        <w:t>D</w:t>
      </w:r>
      <w:r w:rsidRPr="004E6637">
        <w:rPr>
          <w:lang w:val="es-ES"/>
        </w:rPr>
        <w:t>irector</w:t>
      </w:r>
      <w:r w:rsidR="00995FD5" w:rsidRPr="004E6637">
        <w:rPr>
          <w:lang w:val="es-ES"/>
        </w:rPr>
        <w:t xml:space="preserve">, </w:t>
      </w:r>
      <w:r w:rsidR="00B84551" w:rsidRPr="004E6637">
        <w:rPr>
          <w:lang w:val="es-ES"/>
        </w:rPr>
        <w:t>profesionales se</w:t>
      </w:r>
      <w:r w:rsidR="00995FD5" w:rsidRPr="004E6637">
        <w:rPr>
          <w:lang w:val="es-ES"/>
        </w:rPr>
        <w:t xml:space="preserve">rvicios </w:t>
      </w:r>
      <w:r w:rsidR="00B84551" w:rsidRPr="004E6637">
        <w:rPr>
          <w:lang w:val="es-ES"/>
        </w:rPr>
        <w:t>g</w:t>
      </w:r>
      <w:r w:rsidR="00995FD5" w:rsidRPr="004E6637">
        <w:rPr>
          <w:lang w:val="es-ES"/>
        </w:rPr>
        <w:t>enerales),</w:t>
      </w:r>
      <w:r w:rsidR="00B84551" w:rsidRPr="004E6637">
        <w:rPr>
          <w:lang w:val="es-ES"/>
        </w:rPr>
        <w:t xml:space="preserve"> </w:t>
      </w:r>
      <w:r w:rsidRPr="004E6637">
        <w:rPr>
          <w:lang w:val="es-ES"/>
        </w:rPr>
        <w:t>los funcionarios nacionales profesionales</w:t>
      </w:r>
      <w:r w:rsidR="005905B0" w:rsidRPr="004E6637">
        <w:rPr>
          <w:lang w:val="es-ES"/>
        </w:rPr>
        <w:t>.</w:t>
      </w:r>
    </w:p>
    <w:p w:rsidR="00C052DC" w:rsidRPr="004E6637" w:rsidRDefault="00C052DC" w:rsidP="00A05925">
      <w:pPr>
        <w:autoSpaceDE w:val="0"/>
        <w:autoSpaceDN w:val="0"/>
        <w:adjustRightInd w:val="0"/>
        <w:rPr>
          <w:rFonts w:eastAsiaTheme="minorHAnsi"/>
          <w:bCs/>
          <w:lang w:val="es-ES" w:eastAsia="en-US"/>
        </w:rPr>
      </w:pPr>
    </w:p>
    <w:p w:rsidR="00B4391B" w:rsidRPr="004E6637" w:rsidRDefault="00995FD5" w:rsidP="00A05925">
      <w:pPr>
        <w:pStyle w:val="ListParagraph"/>
        <w:numPr>
          <w:ilvl w:val="0"/>
          <w:numId w:val="5"/>
        </w:numPr>
        <w:autoSpaceDE w:val="0"/>
        <w:autoSpaceDN w:val="0"/>
        <w:adjustRightInd w:val="0"/>
        <w:ind w:left="0" w:firstLine="0"/>
        <w:rPr>
          <w:rFonts w:eastAsiaTheme="minorHAnsi"/>
          <w:bCs/>
          <w:szCs w:val="22"/>
          <w:lang w:val="es-ES" w:eastAsia="en-US"/>
        </w:rPr>
      </w:pPr>
      <w:r w:rsidRPr="004E6637">
        <w:rPr>
          <w:rFonts w:eastAsiaTheme="minorHAnsi"/>
          <w:bCs/>
          <w:szCs w:val="22"/>
          <w:lang w:val="es-ES" w:eastAsia="en-US"/>
        </w:rPr>
        <w:t xml:space="preserve">Para que la OMPI pueda proceder a la contratación de funcionarios nacionales profesionales, cuando sea pertinente, se deben realizar nuevas enmiendas del </w:t>
      </w:r>
      <w:r w:rsidR="001B79B7" w:rsidRPr="004E6637">
        <w:rPr>
          <w:rFonts w:eastAsiaTheme="minorHAnsi"/>
          <w:bCs/>
          <w:szCs w:val="22"/>
          <w:lang w:val="es-ES" w:eastAsia="en-US"/>
        </w:rPr>
        <w:t>Estatuto y Reglamento del Personal</w:t>
      </w:r>
      <w:r w:rsidR="00C052DC" w:rsidRPr="004E6637">
        <w:rPr>
          <w:rFonts w:eastAsiaTheme="minorHAnsi"/>
          <w:bCs/>
          <w:szCs w:val="22"/>
          <w:lang w:val="es-ES" w:eastAsia="en-US"/>
        </w:rPr>
        <w:t xml:space="preserve"> </w:t>
      </w:r>
      <w:r w:rsidR="00B84551" w:rsidRPr="004E6637">
        <w:rPr>
          <w:rFonts w:eastAsiaTheme="minorHAnsi"/>
          <w:bCs/>
          <w:szCs w:val="22"/>
          <w:lang w:val="es-ES" w:eastAsia="en-US"/>
        </w:rPr>
        <w:t xml:space="preserve">con objeto de </w:t>
      </w:r>
      <w:r w:rsidRPr="004E6637">
        <w:rPr>
          <w:rFonts w:eastAsiaTheme="minorHAnsi"/>
          <w:bCs/>
          <w:szCs w:val="22"/>
          <w:lang w:val="es-ES" w:eastAsia="en-US"/>
        </w:rPr>
        <w:t xml:space="preserve">definir el marco jurídico que </w:t>
      </w:r>
      <w:r w:rsidR="00B84551" w:rsidRPr="004E6637">
        <w:rPr>
          <w:rFonts w:eastAsiaTheme="minorHAnsi"/>
          <w:bCs/>
          <w:szCs w:val="22"/>
          <w:lang w:val="es-ES" w:eastAsia="en-US"/>
        </w:rPr>
        <w:t>regule</w:t>
      </w:r>
      <w:r w:rsidRPr="004E6637">
        <w:rPr>
          <w:rFonts w:eastAsiaTheme="minorHAnsi"/>
          <w:bCs/>
          <w:szCs w:val="22"/>
          <w:lang w:val="es-ES" w:eastAsia="en-US"/>
        </w:rPr>
        <w:t xml:space="preserve"> las condiciones de e</w:t>
      </w:r>
      <w:r w:rsidR="00571AA9" w:rsidRPr="004E6637">
        <w:rPr>
          <w:rFonts w:eastAsiaTheme="minorHAnsi"/>
          <w:bCs/>
          <w:szCs w:val="22"/>
          <w:lang w:val="es-ES" w:eastAsia="en-US"/>
        </w:rPr>
        <w:t xml:space="preserve">mpleo de los funcionarios nacionales profesionales.  Si bien estos funcionarios </w:t>
      </w:r>
      <w:r w:rsidR="00B84551" w:rsidRPr="004E6637">
        <w:rPr>
          <w:rFonts w:eastAsiaTheme="minorHAnsi"/>
          <w:bCs/>
          <w:szCs w:val="22"/>
          <w:lang w:val="es-ES" w:eastAsia="en-US"/>
        </w:rPr>
        <w:t>constituir</w:t>
      </w:r>
      <w:r w:rsidR="00571AA9" w:rsidRPr="004E6637">
        <w:rPr>
          <w:rFonts w:eastAsiaTheme="minorHAnsi"/>
          <w:bCs/>
          <w:szCs w:val="22"/>
          <w:lang w:val="es-ES" w:eastAsia="en-US"/>
        </w:rPr>
        <w:t>án una categoría de</w:t>
      </w:r>
      <w:r w:rsidR="00B84551" w:rsidRPr="004E6637">
        <w:rPr>
          <w:rFonts w:eastAsiaTheme="minorHAnsi"/>
          <w:bCs/>
          <w:szCs w:val="22"/>
          <w:lang w:val="es-ES" w:eastAsia="en-US"/>
        </w:rPr>
        <w:t>l</w:t>
      </w:r>
      <w:r w:rsidR="00571AA9" w:rsidRPr="004E6637">
        <w:rPr>
          <w:rFonts w:eastAsiaTheme="minorHAnsi"/>
          <w:bCs/>
          <w:szCs w:val="22"/>
          <w:lang w:val="es-ES" w:eastAsia="en-US"/>
        </w:rPr>
        <w:t xml:space="preserve"> personal minoritaria, su contratación será un recurso eficaz en el futuro para satisfacer la creciente necesidad de expertos locales</w:t>
      </w:r>
      <w:r w:rsidR="00B84551" w:rsidRPr="004E6637">
        <w:rPr>
          <w:rFonts w:eastAsiaTheme="minorHAnsi"/>
          <w:bCs/>
          <w:szCs w:val="22"/>
          <w:lang w:val="es-ES" w:eastAsia="en-US"/>
        </w:rPr>
        <w:t>,</w:t>
      </w:r>
      <w:r w:rsidR="00571AA9" w:rsidRPr="004E6637">
        <w:rPr>
          <w:rFonts w:eastAsiaTheme="minorHAnsi"/>
          <w:bCs/>
          <w:szCs w:val="22"/>
          <w:lang w:val="es-ES" w:eastAsia="en-US"/>
        </w:rPr>
        <w:t xml:space="preserve"> y teniendo en cuenta la </w:t>
      </w:r>
      <w:r w:rsidR="00AC102B" w:rsidRPr="004E6637">
        <w:rPr>
          <w:rFonts w:eastAsiaTheme="minorHAnsi"/>
          <w:bCs/>
          <w:szCs w:val="22"/>
          <w:lang w:val="es-ES" w:eastAsia="en-US"/>
        </w:rPr>
        <w:t xml:space="preserve">próxima ampliación de las oficinas </w:t>
      </w:r>
      <w:r w:rsidR="00CA48E2" w:rsidRPr="004E6637">
        <w:rPr>
          <w:rFonts w:eastAsiaTheme="minorHAnsi"/>
          <w:bCs/>
          <w:szCs w:val="22"/>
          <w:lang w:val="es-ES" w:eastAsia="en-US"/>
        </w:rPr>
        <w:t>situadas fuera de la sede</w:t>
      </w:r>
      <w:r w:rsidR="00AC102B" w:rsidRPr="004E6637">
        <w:rPr>
          <w:rFonts w:eastAsiaTheme="minorHAnsi"/>
          <w:bCs/>
          <w:szCs w:val="22"/>
          <w:lang w:val="es-ES" w:eastAsia="en-US"/>
        </w:rPr>
        <w:t xml:space="preserve">.  La OMPI aplicará las condiciones de servicio </w:t>
      </w:r>
      <w:r w:rsidR="003D0405" w:rsidRPr="004E6637">
        <w:rPr>
          <w:rFonts w:eastAsiaTheme="minorHAnsi"/>
          <w:bCs/>
          <w:szCs w:val="22"/>
          <w:lang w:val="es-ES" w:eastAsia="en-US"/>
        </w:rPr>
        <w:t xml:space="preserve">para los </w:t>
      </w:r>
      <w:r w:rsidR="003D0405" w:rsidRPr="004E6637">
        <w:rPr>
          <w:lang w:val="es-ES"/>
        </w:rPr>
        <w:t xml:space="preserve">funcionarios nacionales profesionales </w:t>
      </w:r>
      <w:r w:rsidR="00B84551" w:rsidRPr="004E6637">
        <w:rPr>
          <w:lang w:val="es-ES"/>
        </w:rPr>
        <w:t xml:space="preserve">que </w:t>
      </w:r>
      <w:r w:rsidR="000A516B" w:rsidRPr="004E6637">
        <w:rPr>
          <w:lang w:val="es-ES"/>
        </w:rPr>
        <w:t>e</w:t>
      </w:r>
      <w:r w:rsidR="003D0405" w:rsidRPr="004E6637">
        <w:rPr>
          <w:rFonts w:eastAsiaTheme="minorHAnsi"/>
          <w:bCs/>
          <w:szCs w:val="22"/>
          <w:lang w:val="es-ES" w:eastAsia="en-US"/>
        </w:rPr>
        <w:t xml:space="preserve">stipula </w:t>
      </w:r>
      <w:r w:rsidR="00881645" w:rsidRPr="004E6637">
        <w:rPr>
          <w:rFonts w:eastAsiaTheme="minorHAnsi"/>
          <w:bCs/>
          <w:szCs w:val="22"/>
          <w:lang w:val="es-ES" w:eastAsia="en-US"/>
        </w:rPr>
        <w:t xml:space="preserve">la </w:t>
      </w:r>
      <w:r w:rsidR="00881645" w:rsidRPr="004E6637">
        <w:rPr>
          <w:lang w:val="es-ES"/>
        </w:rPr>
        <w:t>Comisión de Administración Pública Internacional</w:t>
      </w:r>
      <w:r w:rsidR="007C03D0" w:rsidRPr="004E6637">
        <w:rPr>
          <w:rFonts w:eastAsiaTheme="minorHAnsi"/>
          <w:bCs/>
          <w:szCs w:val="22"/>
          <w:lang w:val="es-ES" w:eastAsia="en-US"/>
        </w:rPr>
        <w:t xml:space="preserve">, </w:t>
      </w:r>
      <w:r w:rsidR="003D0405" w:rsidRPr="004E6637">
        <w:rPr>
          <w:rFonts w:eastAsiaTheme="minorHAnsi"/>
          <w:bCs/>
          <w:szCs w:val="22"/>
          <w:lang w:val="es-ES" w:eastAsia="en-US"/>
        </w:rPr>
        <w:t>a saber</w:t>
      </w:r>
      <w:r w:rsidR="001F0F6B" w:rsidRPr="004E6637">
        <w:rPr>
          <w:rFonts w:eastAsiaTheme="minorHAnsi"/>
          <w:bCs/>
          <w:szCs w:val="22"/>
          <w:lang w:val="es-ES" w:eastAsia="en-US"/>
        </w:rPr>
        <w:t>:</w:t>
      </w:r>
    </w:p>
    <w:p w:rsidR="00B4391B" w:rsidRPr="004E6637" w:rsidRDefault="00B4391B" w:rsidP="00A05925">
      <w:pPr>
        <w:autoSpaceDE w:val="0"/>
        <w:autoSpaceDN w:val="0"/>
        <w:adjustRightInd w:val="0"/>
        <w:rPr>
          <w:rFonts w:eastAsiaTheme="minorHAnsi"/>
          <w:bCs/>
          <w:szCs w:val="22"/>
          <w:lang w:val="es-ES" w:eastAsia="en-US"/>
        </w:rPr>
      </w:pPr>
    </w:p>
    <w:p w:rsidR="00B4391B" w:rsidRPr="004E6637" w:rsidRDefault="003D0405" w:rsidP="00A05925">
      <w:pPr>
        <w:pStyle w:val="ListParagraph"/>
        <w:numPr>
          <w:ilvl w:val="0"/>
          <w:numId w:val="6"/>
        </w:numPr>
        <w:autoSpaceDE w:val="0"/>
        <w:autoSpaceDN w:val="0"/>
        <w:adjustRightInd w:val="0"/>
        <w:ind w:left="567" w:firstLine="0"/>
        <w:rPr>
          <w:rFonts w:eastAsiaTheme="minorHAnsi"/>
          <w:bCs/>
          <w:szCs w:val="22"/>
          <w:lang w:val="es-ES" w:eastAsia="en-US"/>
        </w:rPr>
      </w:pPr>
      <w:r w:rsidRPr="004E6637">
        <w:rPr>
          <w:rFonts w:eastAsiaTheme="minorHAnsi"/>
          <w:bCs/>
          <w:szCs w:val="22"/>
          <w:lang w:val="es-ES" w:eastAsia="en-US"/>
        </w:rPr>
        <w:t>Los funcionarios nacionales profesionales</w:t>
      </w:r>
      <w:r w:rsidR="00B4391B" w:rsidRPr="004E6637">
        <w:rPr>
          <w:rFonts w:eastAsiaTheme="minorHAnsi"/>
          <w:bCs/>
          <w:szCs w:val="22"/>
          <w:lang w:val="es-ES" w:eastAsia="en-US"/>
        </w:rPr>
        <w:t xml:space="preserve"> </w:t>
      </w:r>
      <w:r w:rsidR="000A516B" w:rsidRPr="004E6637">
        <w:rPr>
          <w:rFonts w:eastAsiaTheme="minorHAnsi"/>
          <w:bCs/>
          <w:szCs w:val="22"/>
          <w:lang w:val="es-ES" w:eastAsia="en-US"/>
        </w:rPr>
        <w:t xml:space="preserve">desempeñan tareas profesionales que requieren conocimientos especializados y competencias en el plano nacional y que, por consiguiente, los funcionarios </w:t>
      </w:r>
      <w:r w:rsidR="00B84551" w:rsidRPr="004E6637">
        <w:rPr>
          <w:rFonts w:eastAsiaTheme="minorHAnsi"/>
          <w:bCs/>
          <w:szCs w:val="22"/>
          <w:lang w:val="es-ES" w:eastAsia="en-US"/>
        </w:rPr>
        <w:t xml:space="preserve">de </w:t>
      </w:r>
      <w:r w:rsidR="000A516B" w:rsidRPr="004E6637">
        <w:rPr>
          <w:rFonts w:eastAsiaTheme="minorHAnsi"/>
          <w:bCs/>
          <w:szCs w:val="22"/>
          <w:lang w:val="es-ES" w:eastAsia="en-US"/>
        </w:rPr>
        <w:t>contrata</w:t>
      </w:r>
      <w:r w:rsidR="00B84551" w:rsidRPr="004E6637">
        <w:rPr>
          <w:rFonts w:eastAsiaTheme="minorHAnsi"/>
          <w:bCs/>
          <w:szCs w:val="22"/>
          <w:lang w:val="es-ES" w:eastAsia="en-US"/>
        </w:rPr>
        <w:t>ción</w:t>
      </w:r>
      <w:r w:rsidR="000A516B" w:rsidRPr="004E6637">
        <w:rPr>
          <w:rFonts w:eastAsiaTheme="minorHAnsi"/>
          <w:bCs/>
          <w:szCs w:val="22"/>
          <w:lang w:val="es-ES" w:eastAsia="en-US"/>
        </w:rPr>
        <w:t xml:space="preserve"> internacional no pueden realizar de forma tan eficaz</w:t>
      </w:r>
      <w:r w:rsidR="00B4391B" w:rsidRPr="004E6637">
        <w:rPr>
          <w:rFonts w:eastAsiaTheme="minorHAnsi"/>
          <w:bCs/>
          <w:szCs w:val="22"/>
          <w:lang w:val="es-ES" w:eastAsia="en-US"/>
        </w:rPr>
        <w:t>;</w:t>
      </w:r>
    </w:p>
    <w:p w:rsidR="00F92030" w:rsidRPr="004E6637" w:rsidRDefault="00F92030" w:rsidP="00A05925">
      <w:pPr>
        <w:pStyle w:val="ListParagraph"/>
        <w:autoSpaceDE w:val="0"/>
        <w:autoSpaceDN w:val="0"/>
        <w:adjustRightInd w:val="0"/>
        <w:ind w:left="567"/>
        <w:rPr>
          <w:rFonts w:eastAsiaTheme="minorHAnsi"/>
          <w:bCs/>
          <w:szCs w:val="22"/>
          <w:lang w:val="es-ES" w:eastAsia="en-US"/>
        </w:rPr>
      </w:pPr>
    </w:p>
    <w:p w:rsidR="001F0F6B" w:rsidRPr="004E6637" w:rsidRDefault="003D0405" w:rsidP="00A05925">
      <w:pPr>
        <w:pStyle w:val="ListParagraph"/>
        <w:numPr>
          <w:ilvl w:val="0"/>
          <w:numId w:val="6"/>
        </w:numPr>
        <w:autoSpaceDE w:val="0"/>
        <w:autoSpaceDN w:val="0"/>
        <w:adjustRightInd w:val="0"/>
        <w:ind w:left="567" w:firstLine="0"/>
        <w:rPr>
          <w:rFonts w:eastAsiaTheme="minorHAnsi"/>
          <w:bCs/>
          <w:szCs w:val="22"/>
          <w:lang w:val="es-ES" w:eastAsia="en-US"/>
        </w:rPr>
      </w:pPr>
      <w:r w:rsidRPr="004E6637">
        <w:rPr>
          <w:rFonts w:eastAsiaTheme="minorHAnsi"/>
          <w:bCs/>
          <w:szCs w:val="22"/>
          <w:lang w:val="es-ES" w:eastAsia="en-US"/>
        </w:rPr>
        <w:t>Los funcionarios nacionales profesionales</w:t>
      </w:r>
      <w:r w:rsidR="00C052DC" w:rsidRPr="004E6637">
        <w:rPr>
          <w:rFonts w:eastAsiaTheme="minorHAnsi"/>
          <w:bCs/>
          <w:szCs w:val="22"/>
          <w:lang w:val="es-ES" w:eastAsia="en-US"/>
        </w:rPr>
        <w:t xml:space="preserve"> </w:t>
      </w:r>
      <w:r w:rsidR="000A516B" w:rsidRPr="004E6637">
        <w:rPr>
          <w:rFonts w:eastAsiaTheme="minorHAnsi"/>
          <w:bCs/>
          <w:szCs w:val="22"/>
          <w:lang w:val="es-ES" w:eastAsia="en-US"/>
        </w:rPr>
        <w:t>se contratan local</w:t>
      </w:r>
      <w:r w:rsidR="00CA48E2" w:rsidRPr="004E6637">
        <w:rPr>
          <w:rFonts w:eastAsiaTheme="minorHAnsi"/>
          <w:bCs/>
          <w:szCs w:val="22"/>
          <w:lang w:val="es-ES" w:eastAsia="en-US"/>
        </w:rPr>
        <w:t>mente</w:t>
      </w:r>
      <w:r w:rsidR="000A516B" w:rsidRPr="004E6637">
        <w:rPr>
          <w:rFonts w:eastAsiaTheme="minorHAnsi"/>
          <w:bCs/>
          <w:szCs w:val="22"/>
          <w:lang w:val="es-ES" w:eastAsia="en-US"/>
        </w:rPr>
        <w:t xml:space="preserve"> y </w:t>
      </w:r>
      <w:r w:rsidR="00CA48E2" w:rsidRPr="004E6637">
        <w:rPr>
          <w:rFonts w:eastAsiaTheme="minorHAnsi"/>
          <w:bCs/>
          <w:szCs w:val="22"/>
          <w:lang w:val="es-ES" w:eastAsia="en-US"/>
        </w:rPr>
        <w:t>solo</w:t>
      </w:r>
      <w:r w:rsidR="000A516B" w:rsidRPr="004E6637">
        <w:rPr>
          <w:rFonts w:eastAsiaTheme="minorHAnsi"/>
          <w:bCs/>
          <w:szCs w:val="22"/>
          <w:lang w:val="es-ES" w:eastAsia="en-US"/>
        </w:rPr>
        <w:t xml:space="preserve"> </w:t>
      </w:r>
      <w:r w:rsidR="0001133E" w:rsidRPr="004E6637">
        <w:rPr>
          <w:rFonts w:eastAsiaTheme="minorHAnsi"/>
          <w:bCs/>
          <w:szCs w:val="22"/>
          <w:lang w:val="es-ES" w:eastAsia="en-US"/>
        </w:rPr>
        <w:t>en un lugar de destino fuera de la sede</w:t>
      </w:r>
      <w:r w:rsidR="001F0F6B" w:rsidRPr="004E6637">
        <w:rPr>
          <w:rFonts w:eastAsiaTheme="minorHAnsi"/>
          <w:bCs/>
          <w:szCs w:val="22"/>
          <w:lang w:val="es-ES" w:eastAsia="en-US"/>
        </w:rPr>
        <w:t>;</w:t>
      </w:r>
    </w:p>
    <w:p w:rsidR="00F92030" w:rsidRPr="004E6637" w:rsidRDefault="00F92030" w:rsidP="00A05925">
      <w:pPr>
        <w:pStyle w:val="ListParagraph"/>
        <w:ind w:left="567"/>
        <w:rPr>
          <w:rFonts w:eastAsiaTheme="minorHAnsi"/>
          <w:bCs/>
          <w:szCs w:val="22"/>
          <w:lang w:val="es-ES" w:eastAsia="en-US"/>
        </w:rPr>
      </w:pPr>
    </w:p>
    <w:p w:rsidR="00C052DC" w:rsidRPr="004E6637" w:rsidRDefault="00F20691" w:rsidP="00A05925">
      <w:pPr>
        <w:pStyle w:val="ListParagraph"/>
        <w:numPr>
          <w:ilvl w:val="0"/>
          <w:numId w:val="6"/>
        </w:numPr>
        <w:autoSpaceDE w:val="0"/>
        <w:autoSpaceDN w:val="0"/>
        <w:adjustRightInd w:val="0"/>
        <w:ind w:left="567" w:firstLine="0"/>
        <w:rPr>
          <w:rFonts w:eastAsiaTheme="minorHAnsi"/>
          <w:bCs/>
          <w:szCs w:val="22"/>
          <w:lang w:val="es-ES" w:eastAsia="en-US"/>
        </w:rPr>
      </w:pPr>
      <w:r w:rsidRPr="004E6637">
        <w:rPr>
          <w:rFonts w:eastAsiaTheme="minorHAnsi"/>
          <w:bCs/>
          <w:szCs w:val="22"/>
          <w:lang w:val="es-ES" w:eastAsia="en-US"/>
        </w:rPr>
        <w:t xml:space="preserve">Las normas de clasificación </w:t>
      </w:r>
      <w:r w:rsidR="00B84551" w:rsidRPr="004E6637">
        <w:rPr>
          <w:rFonts w:eastAsiaTheme="minorHAnsi"/>
          <w:bCs/>
          <w:szCs w:val="22"/>
          <w:lang w:val="es-ES" w:eastAsia="en-US"/>
        </w:rPr>
        <w:t xml:space="preserve">de puestos </w:t>
      </w:r>
      <w:r w:rsidRPr="004E6637">
        <w:rPr>
          <w:rFonts w:eastAsiaTheme="minorHAnsi"/>
          <w:bCs/>
          <w:szCs w:val="22"/>
          <w:lang w:val="es-ES" w:eastAsia="en-US"/>
        </w:rPr>
        <w:t xml:space="preserve">utilizadas para los </w:t>
      </w:r>
      <w:r w:rsidR="00B84551" w:rsidRPr="004E6637">
        <w:rPr>
          <w:rFonts w:eastAsiaTheme="minorHAnsi"/>
          <w:bCs/>
          <w:szCs w:val="22"/>
          <w:lang w:val="es-ES" w:eastAsia="en-US"/>
        </w:rPr>
        <w:t>fu</w:t>
      </w:r>
      <w:r w:rsidR="003D0405" w:rsidRPr="004E6637">
        <w:rPr>
          <w:rFonts w:eastAsiaTheme="minorHAnsi"/>
          <w:bCs/>
          <w:szCs w:val="22"/>
          <w:lang w:val="es-ES" w:eastAsia="en-US"/>
        </w:rPr>
        <w:t>ncionarios nacionales profesionales</w:t>
      </w:r>
      <w:r w:rsidR="001F0F6B" w:rsidRPr="004E6637">
        <w:rPr>
          <w:rFonts w:eastAsiaTheme="minorHAnsi"/>
          <w:bCs/>
          <w:szCs w:val="22"/>
          <w:lang w:val="es-ES" w:eastAsia="en-US"/>
        </w:rPr>
        <w:t xml:space="preserve"> </w:t>
      </w:r>
      <w:r w:rsidRPr="004E6637">
        <w:rPr>
          <w:rFonts w:eastAsiaTheme="minorHAnsi"/>
          <w:bCs/>
          <w:szCs w:val="22"/>
          <w:lang w:val="es-ES" w:eastAsia="en-US"/>
        </w:rPr>
        <w:t>son, en líneas generales, las que se aplican al trabajo propio de</w:t>
      </w:r>
      <w:r w:rsidR="00B84551" w:rsidRPr="004E6637">
        <w:rPr>
          <w:rFonts w:eastAsiaTheme="minorHAnsi"/>
          <w:bCs/>
          <w:szCs w:val="22"/>
          <w:lang w:val="es-ES" w:eastAsia="en-US"/>
        </w:rPr>
        <w:t xml:space="preserve"> </w:t>
      </w:r>
      <w:r w:rsidRPr="004E6637">
        <w:rPr>
          <w:rFonts w:eastAsiaTheme="minorHAnsi"/>
          <w:bCs/>
          <w:szCs w:val="22"/>
          <w:lang w:val="es-ES" w:eastAsia="en-US"/>
        </w:rPr>
        <w:t>l</w:t>
      </w:r>
      <w:r w:rsidR="00B84551" w:rsidRPr="004E6637">
        <w:rPr>
          <w:rFonts w:eastAsiaTheme="minorHAnsi"/>
          <w:bCs/>
          <w:szCs w:val="22"/>
          <w:lang w:val="es-ES" w:eastAsia="en-US"/>
        </w:rPr>
        <w:t>os profesionales</w:t>
      </w:r>
      <w:r w:rsidR="001F0F6B" w:rsidRPr="004E6637">
        <w:rPr>
          <w:rFonts w:eastAsiaTheme="minorHAnsi"/>
          <w:bCs/>
          <w:szCs w:val="22"/>
          <w:lang w:val="es-ES" w:eastAsia="en-US"/>
        </w:rPr>
        <w:t>;</w:t>
      </w:r>
    </w:p>
    <w:p w:rsidR="00F92030" w:rsidRPr="004E6637" w:rsidRDefault="00F92030" w:rsidP="00A05925">
      <w:pPr>
        <w:pStyle w:val="ListParagraph"/>
        <w:ind w:left="567"/>
        <w:rPr>
          <w:rFonts w:eastAsiaTheme="minorHAnsi"/>
          <w:bCs/>
          <w:szCs w:val="22"/>
          <w:lang w:val="es-ES" w:eastAsia="en-US"/>
        </w:rPr>
      </w:pPr>
    </w:p>
    <w:p w:rsidR="001F0F6B" w:rsidRPr="004E6637" w:rsidRDefault="00F20691" w:rsidP="00A05925">
      <w:pPr>
        <w:pStyle w:val="ListParagraph"/>
        <w:numPr>
          <w:ilvl w:val="0"/>
          <w:numId w:val="6"/>
        </w:numPr>
        <w:autoSpaceDE w:val="0"/>
        <w:autoSpaceDN w:val="0"/>
        <w:adjustRightInd w:val="0"/>
        <w:ind w:left="567" w:firstLine="0"/>
        <w:rPr>
          <w:rFonts w:eastAsiaTheme="minorHAnsi"/>
          <w:bCs/>
          <w:szCs w:val="22"/>
          <w:lang w:val="es-ES" w:eastAsia="en-US"/>
        </w:rPr>
      </w:pPr>
      <w:r w:rsidRPr="004E6637">
        <w:rPr>
          <w:rFonts w:eastAsiaTheme="minorHAnsi"/>
          <w:bCs/>
          <w:szCs w:val="22"/>
          <w:lang w:val="es-ES" w:eastAsia="en-US"/>
        </w:rPr>
        <w:t xml:space="preserve">Las escalas </w:t>
      </w:r>
      <w:r w:rsidR="00090056" w:rsidRPr="004E6637">
        <w:rPr>
          <w:rFonts w:eastAsiaTheme="minorHAnsi"/>
          <w:bCs/>
          <w:szCs w:val="22"/>
          <w:lang w:val="es-ES" w:eastAsia="en-US"/>
        </w:rPr>
        <w:t>de sueldos</w:t>
      </w:r>
      <w:r w:rsidRPr="004E6637">
        <w:rPr>
          <w:rFonts w:eastAsiaTheme="minorHAnsi"/>
          <w:bCs/>
          <w:szCs w:val="22"/>
          <w:lang w:val="es-ES" w:eastAsia="en-US"/>
        </w:rPr>
        <w:t xml:space="preserve"> para la categoría de funcionarios nacionales profesionales se establecen en el ámbito local tomando como referencia las condiciones de servicio más ventajosas existentes en el lugar de destino</w:t>
      </w:r>
      <w:r w:rsidR="001F0F6B" w:rsidRPr="004E6637">
        <w:rPr>
          <w:rFonts w:eastAsiaTheme="minorHAnsi"/>
          <w:bCs/>
          <w:szCs w:val="22"/>
          <w:lang w:val="es-ES" w:eastAsia="en-US"/>
        </w:rPr>
        <w:t>;</w:t>
      </w:r>
    </w:p>
    <w:p w:rsidR="00F92030" w:rsidRPr="004E6637" w:rsidRDefault="00F92030" w:rsidP="00A05925">
      <w:pPr>
        <w:pStyle w:val="ListParagraph"/>
        <w:ind w:left="567"/>
        <w:rPr>
          <w:rFonts w:eastAsiaTheme="minorHAnsi"/>
          <w:bCs/>
          <w:szCs w:val="22"/>
          <w:lang w:val="es-ES" w:eastAsia="en-US"/>
        </w:rPr>
      </w:pPr>
    </w:p>
    <w:p w:rsidR="00C052DC" w:rsidRPr="004E6637" w:rsidRDefault="003D0405" w:rsidP="00A05925">
      <w:pPr>
        <w:pStyle w:val="ListParagraph"/>
        <w:numPr>
          <w:ilvl w:val="0"/>
          <w:numId w:val="6"/>
        </w:numPr>
        <w:autoSpaceDE w:val="0"/>
        <w:autoSpaceDN w:val="0"/>
        <w:adjustRightInd w:val="0"/>
        <w:ind w:left="567" w:firstLine="0"/>
        <w:rPr>
          <w:rFonts w:eastAsiaTheme="minorHAnsi"/>
          <w:bCs/>
          <w:szCs w:val="22"/>
          <w:lang w:val="es-ES" w:eastAsia="en-US"/>
        </w:rPr>
      </w:pPr>
      <w:r w:rsidRPr="004E6637">
        <w:rPr>
          <w:rFonts w:eastAsiaTheme="minorHAnsi"/>
          <w:bCs/>
          <w:szCs w:val="22"/>
          <w:lang w:val="es-ES" w:eastAsia="en-US"/>
        </w:rPr>
        <w:t>Los funcionarios nacionales profesionales</w:t>
      </w:r>
      <w:r w:rsidR="00C052DC" w:rsidRPr="004E6637">
        <w:rPr>
          <w:rFonts w:eastAsiaTheme="minorHAnsi"/>
          <w:bCs/>
          <w:szCs w:val="22"/>
          <w:lang w:val="es-ES" w:eastAsia="en-US"/>
        </w:rPr>
        <w:t xml:space="preserve"> </w:t>
      </w:r>
      <w:r w:rsidR="00354512" w:rsidRPr="004E6637">
        <w:rPr>
          <w:rFonts w:eastAsiaTheme="minorHAnsi"/>
          <w:bCs/>
          <w:szCs w:val="22"/>
          <w:lang w:val="es-ES" w:eastAsia="en-US"/>
        </w:rPr>
        <w:t xml:space="preserve">tienen derecho a iguales subsidios y prestaciones que </w:t>
      </w:r>
      <w:r w:rsidR="00B84551" w:rsidRPr="004E6637">
        <w:rPr>
          <w:rFonts w:eastAsiaTheme="minorHAnsi"/>
          <w:bCs/>
          <w:szCs w:val="22"/>
          <w:lang w:val="es-ES" w:eastAsia="en-US"/>
        </w:rPr>
        <w:t xml:space="preserve">los funcionarios </w:t>
      </w:r>
      <w:r w:rsidR="00354512" w:rsidRPr="004E6637">
        <w:rPr>
          <w:rFonts w:eastAsiaTheme="minorHAnsi"/>
          <w:bCs/>
          <w:szCs w:val="22"/>
          <w:lang w:val="es-ES" w:eastAsia="en-US"/>
        </w:rPr>
        <w:t xml:space="preserve">de servicios generales, excepto la prima de idiomas y la </w:t>
      </w:r>
      <w:r w:rsidR="00D15ADF" w:rsidRPr="004E6637">
        <w:rPr>
          <w:rFonts w:eastAsiaTheme="minorHAnsi"/>
          <w:bCs/>
          <w:szCs w:val="22"/>
          <w:lang w:val="es-ES" w:eastAsia="en-US"/>
        </w:rPr>
        <w:t>compensac</w:t>
      </w:r>
      <w:r w:rsidR="00354512" w:rsidRPr="004E6637">
        <w:rPr>
          <w:rFonts w:eastAsiaTheme="minorHAnsi"/>
          <w:bCs/>
          <w:szCs w:val="22"/>
          <w:lang w:val="es-ES" w:eastAsia="en-US"/>
        </w:rPr>
        <w:t>ión de las horas extraordinarias</w:t>
      </w:r>
      <w:r w:rsidR="00C052DC" w:rsidRPr="004E6637">
        <w:rPr>
          <w:rFonts w:eastAsiaTheme="minorHAnsi"/>
          <w:bCs/>
          <w:szCs w:val="22"/>
          <w:lang w:val="es-ES" w:eastAsia="en-US"/>
        </w:rPr>
        <w:t>.</w:t>
      </w:r>
    </w:p>
    <w:p w:rsidR="00354512" w:rsidRPr="004E6637" w:rsidRDefault="00354512" w:rsidP="00A05925">
      <w:pPr>
        <w:pStyle w:val="ListParagraph"/>
        <w:keepNext/>
        <w:keepLines/>
        <w:ind w:left="0"/>
        <w:rPr>
          <w:rFonts w:eastAsiaTheme="minorHAnsi"/>
          <w:bCs/>
          <w:szCs w:val="22"/>
          <w:lang w:val="es-ES" w:eastAsia="en-US"/>
        </w:rPr>
      </w:pPr>
    </w:p>
    <w:p w:rsidR="00C052DC" w:rsidRPr="004E6637" w:rsidRDefault="00995FD5" w:rsidP="00A05925">
      <w:pPr>
        <w:pStyle w:val="ListParagraph"/>
        <w:keepNext/>
        <w:keepLines/>
        <w:numPr>
          <w:ilvl w:val="0"/>
          <w:numId w:val="5"/>
        </w:numPr>
        <w:ind w:left="0" w:firstLine="0"/>
        <w:rPr>
          <w:rFonts w:eastAsiaTheme="minorHAnsi"/>
          <w:bCs/>
          <w:szCs w:val="22"/>
          <w:lang w:val="es-ES" w:eastAsia="en-US"/>
        </w:rPr>
      </w:pPr>
      <w:r w:rsidRPr="004E6637">
        <w:rPr>
          <w:rFonts w:eastAsiaTheme="minorHAnsi"/>
          <w:bCs/>
          <w:szCs w:val="22"/>
          <w:lang w:val="es-ES" w:eastAsia="en-US"/>
        </w:rPr>
        <w:t>Habida cuenta de lo anterior, se propone</w:t>
      </w:r>
      <w:r w:rsidR="00B84551" w:rsidRPr="004E6637">
        <w:rPr>
          <w:rFonts w:eastAsiaTheme="minorHAnsi"/>
          <w:bCs/>
          <w:szCs w:val="22"/>
          <w:lang w:val="es-ES" w:eastAsia="en-US"/>
        </w:rPr>
        <w:t>n las siguientes enmiendas al</w:t>
      </w:r>
      <w:r w:rsidRPr="004E6637">
        <w:rPr>
          <w:rFonts w:eastAsiaTheme="minorHAnsi"/>
          <w:bCs/>
          <w:szCs w:val="22"/>
          <w:lang w:val="es-ES" w:eastAsia="en-US"/>
        </w:rPr>
        <w:t xml:space="preserve"> </w:t>
      </w:r>
      <w:r w:rsidR="001B79B7" w:rsidRPr="004E6637">
        <w:rPr>
          <w:rFonts w:eastAsiaTheme="minorHAnsi"/>
          <w:bCs/>
          <w:szCs w:val="22"/>
          <w:lang w:val="es-ES" w:eastAsia="en-US"/>
        </w:rPr>
        <w:t>Estatuto y Reglamento del Personal</w:t>
      </w:r>
      <w:r w:rsidR="00B84551" w:rsidRPr="004E6637">
        <w:rPr>
          <w:rFonts w:eastAsiaTheme="minorHAnsi"/>
          <w:bCs/>
          <w:szCs w:val="22"/>
          <w:lang w:val="es-ES" w:eastAsia="en-US"/>
        </w:rPr>
        <w:t xml:space="preserve">, como </w:t>
      </w:r>
      <w:r w:rsidRPr="004E6637">
        <w:rPr>
          <w:rFonts w:eastAsiaTheme="minorHAnsi"/>
          <w:bCs/>
          <w:szCs w:val="22"/>
          <w:lang w:val="es-ES" w:eastAsia="en-US"/>
        </w:rPr>
        <w:t xml:space="preserve">se expone en el </w:t>
      </w:r>
      <w:r w:rsidR="00C052DC" w:rsidRPr="004E6637">
        <w:rPr>
          <w:rFonts w:eastAsiaTheme="minorHAnsi"/>
          <w:bCs/>
          <w:szCs w:val="22"/>
          <w:lang w:val="es-ES" w:eastAsia="en-US"/>
        </w:rPr>
        <w:t>Anex</w:t>
      </w:r>
      <w:r w:rsidRPr="004E6637">
        <w:rPr>
          <w:rFonts w:eastAsiaTheme="minorHAnsi"/>
          <w:bCs/>
          <w:szCs w:val="22"/>
          <w:lang w:val="es-ES" w:eastAsia="en-US"/>
        </w:rPr>
        <w:t>o </w:t>
      </w:r>
      <w:r w:rsidR="000D2DCC" w:rsidRPr="004E6637">
        <w:rPr>
          <w:rFonts w:eastAsiaTheme="minorHAnsi"/>
          <w:bCs/>
          <w:szCs w:val="22"/>
          <w:lang w:val="es-ES" w:eastAsia="en-US"/>
        </w:rPr>
        <w:t>I</w:t>
      </w:r>
      <w:r w:rsidR="00C45976" w:rsidRPr="004E6637">
        <w:rPr>
          <w:rFonts w:eastAsiaTheme="minorHAnsi"/>
          <w:bCs/>
          <w:szCs w:val="22"/>
          <w:lang w:val="es-ES" w:eastAsia="en-US"/>
        </w:rPr>
        <w:t>:</w:t>
      </w:r>
    </w:p>
    <w:p w:rsidR="00C45976" w:rsidRPr="004E6637" w:rsidRDefault="00C45976" w:rsidP="00A05925">
      <w:pPr>
        <w:keepNext/>
        <w:keepLines/>
        <w:rPr>
          <w:rFonts w:eastAsiaTheme="minorHAnsi"/>
          <w:bCs/>
          <w:szCs w:val="22"/>
          <w:lang w:val="es-ES" w:eastAsia="en-US"/>
        </w:rPr>
      </w:pPr>
    </w:p>
    <w:p w:rsidR="00B5563B" w:rsidRPr="004E6637" w:rsidRDefault="00266097" w:rsidP="00A05925">
      <w:pPr>
        <w:keepNext/>
        <w:keepLines/>
        <w:ind w:left="567"/>
        <w:rPr>
          <w:rFonts w:eastAsiaTheme="minorHAnsi"/>
          <w:b/>
          <w:bCs/>
          <w:szCs w:val="22"/>
          <w:lang w:val="es-ES" w:eastAsia="en-US"/>
        </w:rPr>
      </w:pPr>
      <w:r w:rsidRPr="004E6637">
        <w:rPr>
          <w:rFonts w:eastAsiaTheme="minorHAnsi"/>
          <w:b/>
          <w:bCs/>
          <w:szCs w:val="22"/>
          <w:lang w:val="es-ES" w:eastAsia="en-US"/>
        </w:rPr>
        <w:t>Cláusulas del Estatuto del Personal para su aprobación</w:t>
      </w:r>
      <w:r w:rsidR="00B5563B" w:rsidRPr="004E6637">
        <w:rPr>
          <w:rFonts w:eastAsiaTheme="minorHAnsi"/>
          <w:b/>
          <w:bCs/>
          <w:szCs w:val="22"/>
          <w:lang w:val="es-ES" w:eastAsia="en-US"/>
        </w:rPr>
        <w:t>:</w:t>
      </w:r>
    </w:p>
    <w:p w:rsidR="008D618D" w:rsidRPr="004E6637" w:rsidRDefault="008D618D" w:rsidP="00A05925">
      <w:pPr>
        <w:keepNext/>
        <w:keepLines/>
        <w:ind w:left="567"/>
        <w:rPr>
          <w:rFonts w:eastAsiaTheme="minorHAnsi"/>
          <w:b/>
          <w:bCs/>
          <w:szCs w:val="22"/>
          <w:lang w:val="es-ES" w:eastAsia="en-US"/>
        </w:rPr>
      </w:pPr>
    </w:p>
    <w:p w:rsidR="00185463" w:rsidRPr="004E6637" w:rsidRDefault="00266097" w:rsidP="00A05925">
      <w:pPr>
        <w:numPr>
          <w:ilvl w:val="0"/>
          <w:numId w:val="6"/>
        </w:numPr>
        <w:spacing w:after="80"/>
        <w:ind w:left="567" w:firstLine="0"/>
        <w:rPr>
          <w:lang w:val="es-ES"/>
        </w:rPr>
      </w:pPr>
      <w:r w:rsidRPr="004E6637">
        <w:rPr>
          <w:lang w:val="es-ES"/>
        </w:rPr>
        <w:t>Cláusula</w:t>
      </w:r>
      <w:r w:rsidR="00185463" w:rsidRPr="004E6637">
        <w:rPr>
          <w:lang w:val="es-ES"/>
        </w:rPr>
        <w:t xml:space="preserve"> 2.1 “</w:t>
      </w:r>
      <w:r w:rsidR="00C61F1A" w:rsidRPr="004E6637">
        <w:rPr>
          <w:lang w:val="es-ES"/>
        </w:rPr>
        <w:t>Clasificación de los puestos</w:t>
      </w:r>
      <w:r w:rsidR="00185463" w:rsidRPr="004E6637">
        <w:rPr>
          <w:lang w:val="es-ES"/>
        </w:rPr>
        <w:t>”</w:t>
      </w:r>
    </w:p>
    <w:p w:rsidR="00185463" w:rsidRPr="004E6637" w:rsidRDefault="00266097" w:rsidP="00A05925">
      <w:pPr>
        <w:numPr>
          <w:ilvl w:val="0"/>
          <w:numId w:val="6"/>
        </w:numPr>
        <w:spacing w:after="80"/>
        <w:ind w:left="567" w:firstLine="0"/>
        <w:rPr>
          <w:lang w:val="es-ES"/>
        </w:rPr>
      </w:pPr>
      <w:r w:rsidRPr="004E6637">
        <w:rPr>
          <w:lang w:val="es-ES"/>
        </w:rPr>
        <w:t>Cláusula</w:t>
      </w:r>
      <w:r w:rsidR="00185463" w:rsidRPr="004E6637">
        <w:rPr>
          <w:lang w:val="es-ES"/>
        </w:rPr>
        <w:t xml:space="preserve"> 2.3 “</w:t>
      </w:r>
      <w:r w:rsidR="00C61F1A" w:rsidRPr="004E6637">
        <w:rPr>
          <w:lang w:val="es-ES"/>
        </w:rPr>
        <w:t>Determinación de la categoría y el escalón de las funciones de los funcionarios con nombramiento temporal</w:t>
      </w:r>
      <w:r w:rsidR="00185463" w:rsidRPr="004E6637">
        <w:rPr>
          <w:lang w:val="es-ES"/>
        </w:rPr>
        <w:t>”</w:t>
      </w:r>
    </w:p>
    <w:p w:rsidR="00185463" w:rsidRPr="004E6637" w:rsidRDefault="00266097" w:rsidP="00A05925">
      <w:pPr>
        <w:numPr>
          <w:ilvl w:val="0"/>
          <w:numId w:val="6"/>
        </w:numPr>
        <w:spacing w:after="80"/>
        <w:ind w:left="567" w:firstLine="0"/>
        <w:rPr>
          <w:lang w:val="es-ES"/>
        </w:rPr>
      </w:pPr>
      <w:r w:rsidRPr="004E6637">
        <w:rPr>
          <w:lang w:val="es-ES"/>
        </w:rPr>
        <w:t>Cláusula</w:t>
      </w:r>
      <w:r w:rsidR="00185463" w:rsidRPr="004E6637">
        <w:rPr>
          <w:lang w:val="es-ES"/>
        </w:rPr>
        <w:t xml:space="preserve"> 3.4 “</w:t>
      </w:r>
      <w:r w:rsidR="00C61F1A" w:rsidRPr="004E6637">
        <w:rPr>
          <w:lang w:val="es-ES"/>
        </w:rPr>
        <w:t>Prestaciones familiares para los funcionarios de la categoría de servicios generales</w:t>
      </w:r>
      <w:r w:rsidR="00185463" w:rsidRPr="004E6637">
        <w:rPr>
          <w:lang w:val="es-ES"/>
        </w:rPr>
        <w:t>”</w:t>
      </w:r>
    </w:p>
    <w:p w:rsidR="00185463" w:rsidRPr="004E6637" w:rsidRDefault="00266097" w:rsidP="00A05925">
      <w:pPr>
        <w:numPr>
          <w:ilvl w:val="0"/>
          <w:numId w:val="6"/>
        </w:numPr>
        <w:spacing w:after="80"/>
        <w:ind w:left="567" w:firstLine="0"/>
        <w:rPr>
          <w:lang w:val="es-ES"/>
        </w:rPr>
      </w:pPr>
      <w:r w:rsidRPr="004E6637">
        <w:rPr>
          <w:lang w:val="es-ES"/>
        </w:rPr>
        <w:t>Cláusula</w:t>
      </w:r>
      <w:r w:rsidR="00185463" w:rsidRPr="004E6637">
        <w:rPr>
          <w:lang w:val="es-ES"/>
        </w:rPr>
        <w:t xml:space="preserve"> 3.6 “</w:t>
      </w:r>
      <w:r w:rsidR="00C61F1A" w:rsidRPr="004E6637">
        <w:rPr>
          <w:lang w:val="es-ES"/>
        </w:rPr>
        <w:t>Progreso dentro del grado</w:t>
      </w:r>
      <w:r w:rsidR="00185463" w:rsidRPr="004E6637">
        <w:rPr>
          <w:lang w:val="es-ES"/>
        </w:rPr>
        <w:t>”</w:t>
      </w:r>
    </w:p>
    <w:p w:rsidR="00185463" w:rsidRPr="004E6637" w:rsidRDefault="00266097" w:rsidP="00A05925">
      <w:pPr>
        <w:numPr>
          <w:ilvl w:val="0"/>
          <w:numId w:val="6"/>
        </w:numPr>
        <w:spacing w:after="80"/>
        <w:ind w:left="567" w:firstLine="0"/>
        <w:rPr>
          <w:lang w:val="es-ES"/>
        </w:rPr>
      </w:pPr>
      <w:r w:rsidRPr="004E6637">
        <w:rPr>
          <w:lang w:val="es-ES"/>
        </w:rPr>
        <w:t>Cláusula</w:t>
      </w:r>
      <w:r w:rsidR="00185463" w:rsidRPr="004E6637">
        <w:rPr>
          <w:lang w:val="es-ES"/>
        </w:rPr>
        <w:t xml:space="preserve"> 3.7 “</w:t>
      </w:r>
      <w:r w:rsidR="00C61F1A" w:rsidRPr="004E6637">
        <w:rPr>
          <w:lang w:val="es-ES"/>
        </w:rPr>
        <w:t>Escalón por servicios prolongados</w:t>
      </w:r>
      <w:r w:rsidR="00185463" w:rsidRPr="004E6637">
        <w:rPr>
          <w:lang w:val="es-ES"/>
        </w:rPr>
        <w:t>”</w:t>
      </w:r>
    </w:p>
    <w:p w:rsidR="00185463" w:rsidRPr="004E6637" w:rsidRDefault="00266097" w:rsidP="00A05925">
      <w:pPr>
        <w:numPr>
          <w:ilvl w:val="0"/>
          <w:numId w:val="6"/>
        </w:numPr>
        <w:spacing w:after="80"/>
        <w:ind w:left="567" w:firstLine="0"/>
        <w:rPr>
          <w:lang w:val="es-ES"/>
        </w:rPr>
      </w:pPr>
      <w:r w:rsidRPr="004E6637">
        <w:rPr>
          <w:lang w:val="es-ES"/>
        </w:rPr>
        <w:t>Cláusula</w:t>
      </w:r>
      <w:r w:rsidR="00185463" w:rsidRPr="004E6637">
        <w:rPr>
          <w:lang w:val="es-ES"/>
        </w:rPr>
        <w:t xml:space="preserve"> 3.12 “</w:t>
      </w:r>
      <w:r w:rsidR="00C61F1A" w:rsidRPr="004E6637">
        <w:rPr>
          <w:lang w:val="es-ES"/>
        </w:rPr>
        <w:t>Horas extraordinarias</w:t>
      </w:r>
      <w:r w:rsidR="00185463" w:rsidRPr="004E6637">
        <w:rPr>
          <w:lang w:val="es-ES"/>
        </w:rPr>
        <w:t>”</w:t>
      </w:r>
    </w:p>
    <w:p w:rsidR="00185463" w:rsidRPr="004E6637" w:rsidRDefault="00266097" w:rsidP="00A05925">
      <w:pPr>
        <w:numPr>
          <w:ilvl w:val="0"/>
          <w:numId w:val="6"/>
        </w:numPr>
        <w:spacing w:after="80"/>
        <w:ind w:left="567" w:firstLine="0"/>
        <w:rPr>
          <w:lang w:val="es-ES"/>
        </w:rPr>
      </w:pPr>
      <w:r w:rsidRPr="004E6637">
        <w:rPr>
          <w:lang w:val="es-ES"/>
        </w:rPr>
        <w:t>Cláusula</w:t>
      </w:r>
      <w:r w:rsidR="00185463" w:rsidRPr="004E6637">
        <w:rPr>
          <w:lang w:val="es-ES"/>
        </w:rPr>
        <w:t xml:space="preserve"> 3.17 “</w:t>
      </w:r>
      <w:r w:rsidR="00C61F1A" w:rsidRPr="004E6637">
        <w:rPr>
          <w:lang w:val="es-ES"/>
        </w:rPr>
        <w:t>Remuneración pensionable</w:t>
      </w:r>
      <w:r w:rsidR="00185463" w:rsidRPr="004E6637">
        <w:rPr>
          <w:lang w:val="es-ES"/>
        </w:rPr>
        <w:t>”</w:t>
      </w:r>
    </w:p>
    <w:p w:rsidR="00185463" w:rsidRPr="004E6637" w:rsidRDefault="00266097" w:rsidP="00A05925">
      <w:pPr>
        <w:numPr>
          <w:ilvl w:val="0"/>
          <w:numId w:val="6"/>
        </w:numPr>
        <w:spacing w:after="80"/>
        <w:ind w:left="567" w:firstLine="0"/>
        <w:rPr>
          <w:lang w:val="es-ES"/>
        </w:rPr>
      </w:pPr>
      <w:r w:rsidRPr="004E6637">
        <w:rPr>
          <w:lang w:val="es-ES"/>
        </w:rPr>
        <w:t>Cláusula</w:t>
      </w:r>
      <w:r w:rsidR="00185463" w:rsidRPr="004E6637">
        <w:rPr>
          <w:lang w:val="es-ES"/>
        </w:rPr>
        <w:t xml:space="preserve"> 3.19 “</w:t>
      </w:r>
      <w:r w:rsidR="00C61F1A" w:rsidRPr="004E6637">
        <w:rPr>
          <w:lang w:val="es-ES"/>
        </w:rPr>
        <w:t>Tributación interna</w:t>
      </w:r>
      <w:r w:rsidR="00185463" w:rsidRPr="004E6637">
        <w:rPr>
          <w:lang w:val="es-ES"/>
        </w:rPr>
        <w:t>”</w:t>
      </w:r>
    </w:p>
    <w:p w:rsidR="00185463" w:rsidRPr="004E6637" w:rsidRDefault="00266097" w:rsidP="00A05925">
      <w:pPr>
        <w:numPr>
          <w:ilvl w:val="0"/>
          <w:numId w:val="6"/>
        </w:numPr>
        <w:spacing w:after="80"/>
        <w:ind w:left="567" w:firstLine="0"/>
        <w:rPr>
          <w:lang w:val="es-ES"/>
        </w:rPr>
      </w:pPr>
      <w:r w:rsidRPr="004E6637">
        <w:rPr>
          <w:lang w:val="es-ES"/>
        </w:rPr>
        <w:t>Cláusula</w:t>
      </w:r>
      <w:r w:rsidR="00185463" w:rsidRPr="004E6637">
        <w:rPr>
          <w:lang w:val="es-ES"/>
        </w:rPr>
        <w:t xml:space="preserve"> 4.2 “</w:t>
      </w:r>
      <w:r w:rsidR="00C61F1A" w:rsidRPr="004E6637">
        <w:rPr>
          <w:lang w:val="es-ES"/>
        </w:rPr>
        <w:t>Distribución geográfica</w:t>
      </w:r>
      <w:r w:rsidR="00185463" w:rsidRPr="004E6637">
        <w:rPr>
          <w:lang w:val="es-ES"/>
        </w:rPr>
        <w:t>”</w:t>
      </w:r>
    </w:p>
    <w:p w:rsidR="004F398C" w:rsidRPr="004E6637" w:rsidRDefault="00266097" w:rsidP="00A05925">
      <w:pPr>
        <w:numPr>
          <w:ilvl w:val="0"/>
          <w:numId w:val="6"/>
        </w:numPr>
        <w:spacing w:after="80"/>
        <w:ind w:left="567" w:firstLine="0"/>
        <w:rPr>
          <w:lang w:val="es-ES"/>
        </w:rPr>
      </w:pPr>
      <w:r w:rsidRPr="004E6637">
        <w:rPr>
          <w:lang w:val="es-ES"/>
        </w:rPr>
        <w:t>Cláusula</w:t>
      </w:r>
      <w:r w:rsidR="004F398C" w:rsidRPr="004E6637">
        <w:rPr>
          <w:lang w:val="es-ES"/>
        </w:rPr>
        <w:t xml:space="preserve"> 4.6 “</w:t>
      </w:r>
      <w:r w:rsidR="00C61F1A" w:rsidRPr="004E6637">
        <w:rPr>
          <w:lang w:val="es-ES"/>
        </w:rPr>
        <w:t>Contratación internacional</w:t>
      </w:r>
      <w:r w:rsidR="004F398C" w:rsidRPr="004E6637">
        <w:rPr>
          <w:lang w:val="es-ES"/>
        </w:rPr>
        <w:t>”</w:t>
      </w:r>
    </w:p>
    <w:p w:rsidR="00185463" w:rsidRPr="004E6637" w:rsidRDefault="00266097" w:rsidP="00A05925">
      <w:pPr>
        <w:numPr>
          <w:ilvl w:val="0"/>
          <w:numId w:val="6"/>
        </w:numPr>
        <w:spacing w:after="80"/>
        <w:ind w:left="567" w:firstLine="0"/>
        <w:rPr>
          <w:lang w:val="es-ES"/>
        </w:rPr>
      </w:pPr>
      <w:r w:rsidRPr="004E6637">
        <w:rPr>
          <w:lang w:val="es-ES"/>
        </w:rPr>
        <w:t>Cláusula</w:t>
      </w:r>
      <w:r w:rsidR="005905B0" w:rsidRPr="004E6637">
        <w:rPr>
          <w:lang w:val="es-ES"/>
        </w:rPr>
        <w:t xml:space="preserve"> 4.9 “</w:t>
      </w:r>
      <w:r w:rsidR="00C61F1A" w:rsidRPr="004E6637">
        <w:rPr>
          <w:lang w:val="es-ES"/>
        </w:rPr>
        <w:t>Contratación</w:t>
      </w:r>
      <w:r w:rsidR="005905B0" w:rsidRPr="004E6637">
        <w:rPr>
          <w:lang w:val="es-ES"/>
        </w:rPr>
        <w:t>”</w:t>
      </w:r>
    </w:p>
    <w:p w:rsidR="00185463" w:rsidRPr="004E6637" w:rsidRDefault="00266097" w:rsidP="00A05925">
      <w:pPr>
        <w:numPr>
          <w:ilvl w:val="0"/>
          <w:numId w:val="6"/>
        </w:numPr>
        <w:spacing w:after="80"/>
        <w:ind w:left="567" w:firstLine="0"/>
        <w:rPr>
          <w:lang w:val="es-ES"/>
        </w:rPr>
      </w:pPr>
      <w:r w:rsidRPr="004E6637">
        <w:rPr>
          <w:lang w:val="es-ES"/>
        </w:rPr>
        <w:t>Cláusula</w:t>
      </w:r>
      <w:r w:rsidR="00185463" w:rsidRPr="004E6637">
        <w:rPr>
          <w:lang w:val="es-ES"/>
        </w:rPr>
        <w:t xml:space="preserve"> 4.10 “</w:t>
      </w:r>
      <w:r w:rsidR="00C61F1A" w:rsidRPr="004E6637">
        <w:rPr>
          <w:lang w:val="es-ES"/>
        </w:rPr>
        <w:t>Juntas de nombramiento</w:t>
      </w:r>
      <w:r w:rsidR="00185463" w:rsidRPr="004E6637">
        <w:rPr>
          <w:lang w:val="es-ES"/>
        </w:rPr>
        <w:t>”</w:t>
      </w:r>
    </w:p>
    <w:p w:rsidR="00185463" w:rsidRPr="004E6637" w:rsidRDefault="00266097" w:rsidP="00A05925">
      <w:pPr>
        <w:numPr>
          <w:ilvl w:val="0"/>
          <w:numId w:val="6"/>
        </w:numPr>
        <w:spacing w:after="80"/>
        <w:ind w:left="567" w:firstLine="0"/>
        <w:rPr>
          <w:lang w:val="es-ES"/>
        </w:rPr>
      </w:pPr>
      <w:r w:rsidRPr="004E6637">
        <w:rPr>
          <w:lang w:val="es-ES"/>
        </w:rPr>
        <w:t>Cláusula</w:t>
      </w:r>
      <w:r w:rsidR="00185463" w:rsidRPr="004E6637">
        <w:rPr>
          <w:lang w:val="es-ES"/>
        </w:rPr>
        <w:t xml:space="preserve"> 4.15 “</w:t>
      </w:r>
      <w:r w:rsidR="00C61F1A" w:rsidRPr="004E6637">
        <w:rPr>
          <w:lang w:val="es-ES"/>
        </w:rPr>
        <w:t>Tipos de nombramiento</w:t>
      </w:r>
      <w:r w:rsidR="00185463" w:rsidRPr="004E6637">
        <w:rPr>
          <w:lang w:val="es-ES"/>
        </w:rPr>
        <w:t>”</w:t>
      </w:r>
    </w:p>
    <w:p w:rsidR="00185463" w:rsidRPr="004E6637" w:rsidRDefault="00266097" w:rsidP="00A05925">
      <w:pPr>
        <w:numPr>
          <w:ilvl w:val="0"/>
          <w:numId w:val="6"/>
        </w:numPr>
        <w:spacing w:after="80"/>
        <w:ind w:left="567" w:firstLine="0"/>
        <w:rPr>
          <w:lang w:val="es-ES"/>
        </w:rPr>
      </w:pPr>
      <w:r w:rsidRPr="004E6637">
        <w:rPr>
          <w:lang w:val="es-ES"/>
        </w:rPr>
        <w:t>Cláusula</w:t>
      </w:r>
      <w:r w:rsidR="00185463" w:rsidRPr="004E6637">
        <w:rPr>
          <w:lang w:val="es-ES"/>
        </w:rPr>
        <w:t xml:space="preserve"> 4.18 “</w:t>
      </w:r>
      <w:r w:rsidR="00C61F1A" w:rsidRPr="004E6637">
        <w:rPr>
          <w:lang w:val="es-ES"/>
        </w:rPr>
        <w:t>Nombramientos continuos</w:t>
      </w:r>
      <w:r w:rsidR="00185463" w:rsidRPr="004E6637">
        <w:rPr>
          <w:lang w:val="es-ES"/>
        </w:rPr>
        <w:t>”</w:t>
      </w:r>
    </w:p>
    <w:p w:rsidR="00185463" w:rsidRPr="004E6637" w:rsidRDefault="00266097" w:rsidP="00A05925">
      <w:pPr>
        <w:numPr>
          <w:ilvl w:val="0"/>
          <w:numId w:val="6"/>
        </w:numPr>
        <w:spacing w:after="80"/>
        <w:ind w:left="567" w:firstLine="0"/>
        <w:rPr>
          <w:lang w:val="es-ES"/>
        </w:rPr>
      </w:pPr>
      <w:r w:rsidRPr="004E6637">
        <w:rPr>
          <w:lang w:val="es-ES"/>
        </w:rPr>
        <w:t>Cláusula</w:t>
      </w:r>
      <w:r w:rsidR="00F92030" w:rsidRPr="004E6637">
        <w:rPr>
          <w:lang w:val="es-ES"/>
        </w:rPr>
        <w:t xml:space="preserve"> 9.14 </w:t>
      </w:r>
      <w:r w:rsidR="00185463" w:rsidRPr="004E6637">
        <w:rPr>
          <w:lang w:val="es-ES"/>
        </w:rPr>
        <w:t>“</w:t>
      </w:r>
      <w:r w:rsidR="00C61F1A" w:rsidRPr="004E6637">
        <w:rPr>
          <w:lang w:val="es-ES"/>
        </w:rPr>
        <w:t>Compensación de los días acumulados de vacaciones anuales</w:t>
      </w:r>
      <w:r w:rsidR="00185463" w:rsidRPr="004E6637">
        <w:rPr>
          <w:lang w:val="es-ES"/>
        </w:rPr>
        <w:t>”</w:t>
      </w:r>
    </w:p>
    <w:p w:rsidR="00185463" w:rsidRPr="004E6637" w:rsidRDefault="00266097" w:rsidP="00A05925">
      <w:pPr>
        <w:numPr>
          <w:ilvl w:val="0"/>
          <w:numId w:val="6"/>
        </w:numPr>
        <w:spacing w:after="80"/>
        <w:ind w:left="567" w:firstLine="0"/>
        <w:rPr>
          <w:lang w:val="es-ES"/>
        </w:rPr>
      </w:pPr>
      <w:r w:rsidRPr="004E6637">
        <w:rPr>
          <w:lang w:val="es-ES"/>
        </w:rPr>
        <w:t>Cláusula</w:t>
      </w:r>
      <w:r w:rsidR="00185463" w:rsidRPr="004E6637">
        <w:rPr>
          <w:lang w:val="es-ES"/>
        </w:rPr>
        <w:t xml:space="preserve"> 9.15 “</w:t>
      </w:r>
      <w:r w:rsidR="00C61F1A" w:rsidRPr="004E6637">
        <w:rPr>
          <w:lang w:val="es-ES"/>
        </w:rPr>
        <w:t>Remuneración en concepto de separación del servicio</w:t>
      </w:r>
      <w:r w:rsidR="00185463" w:rsidRPr="004E6637">
        <w:rPr>
          <w:lang w:val="es-ES"/>
        </w:rPr>
        <w:t>”</w:t>
      </w:r>
    </w:p>
    <w:p w:rsidR="00B5563B" w:rsidRPr="004E6637" w:rsidRDefault="00B5563B" w:rsidP="00A05925">
      <w:pPr>
        <w:ind w:left="567"/>
        <w:rPr>
          <w:rFonts w:eastAsiaTheme="minorHAnsi"/>
          <w:bCs/>
          <w:szCs w:val="22"/>
          <w:lang w:val="es-ES" w:eastAsia="en-US"/>
        </w:rPr>
      </w:pPr>
    </w:p>
    <w:p w:rsidR="008D618D" w:rsidRPr="004E6637" w:rsidRDefault="00C61F1A" w:rsidP="00A05925">
      <w:pPr>
        <w:ind w:left="567"/>
        <w:rPr>
          <w:rFonts w:eastAsiaTheme="minorHAnsi"/>
          <w:b/>
          <w:bCs/>
          <w:szCs w:val="22"/>
          <w:lang w:val="es-ES" w:eastAsia="en-US"/>
        </w:rPr>
      </w:pPr>
      <w:r w:rsidRPr="004E6637">
        <w:rPr>
          <w:rFonts w:eastAsiaTheme="minorHAnsi"/>
          <w:b/>
          <w:bCs/>
          <w:szCs w:val="22"/>
          <w:lang w:val="es-ES" w:eastAsia="en-US"/>
        </w:rPr>
        <w:t>Reglas del Reglamento del Personal y anexos conexos, para su notificación</w:t>
      </w:r>
      <w:r w:rsidR="00B5563B" w:rsidRPr="004E6637">
        <w:rPr>
          <w:rFonts w:eastAsiaTheme="minorHAnsi"/>
          <w:b/>
          <w:bCs/>
          <w:szCs w:val="22"/>
          <w:lang w:val="es-ES" w:eastAsia="en-US"/>
        </w:rPr>
        <w:t>:</w:t>
      </w:r>
    </w:p>
    <w:p w:rsidR="00B5563B" w:rsidRPr="004E6637" w:rsidRDefault="00B5563B" w:rsidP="00A05925">
      <w:pPr>
        <w:ind w:left="567"/>
        <w:rPr>
          <w:lang w:val="es-ES" w:eastAsia="en-US"/>
        </w:rPr>
      </w:pPr>
    </w:p>
    <w:p w:rsidR="00B5563B" w:rsidRPr="004E6637" w:rsidRDefault="00C61F1A" w:rsidP="00A05925">
      <w:pPr>
        <w:numPr>
          <w:ilvl w:val="0"/>
          <w:numId w:val="6"/>
        </w:numPr>
        <w:spacing w:after="80"/>
        <w:ind w:left="567" w:firstLine="0"/>
        <w:rPr>
          <w:lang w:val="es-ES"/>
        </w:rPr>
      </w:pPr>
      <w:r w:rsidRPr="004E6637">
        <w:rPr>
          <w:lang w:val="es-ES"/>
        </w:rPr>
        <w:t>Regla</w:t>
      </w:r>
      <w:r w:rsidR="00B5563B" w:rsidRPr="004E6637">
        <w:rPr>
          <w:lang w:val="es-ES"/>
        </w:rPr>
        <w:t xml:space="preserve"> 2.2.1 “</w:t>
      </w:r>
      <w:r w:rsidRPr="004E6637">
        <w:rPr>
          <w:lang w:val="es-ES"/>
        </w:rPr>
        <w:t>Aplicación de una decisión de reclasificación</w:t>
      </w:r>
      <w:r w:rsidR="00B5563B" w:rsidRPr="004E6637">
        <w:rPr>
          <w:lang w:val="es-ES"/>
        </w:rPr>
        <w:t>”</w:t>
      </w:r>
    </w:p>
    <w:p w:rsidR="00B5563B" w:rsidRPr="004E6637" w:rsidRDefault="00C61F1A" w:rsidP="00A05925">
      <w:pPr>
        <w:numPr>
          <w:ilvl w:val="0"/>
          <w:numId w:val="6"/>
        </w:numPr>
        <w:spacing w:after="80"/>
        <w:ind w:left="567" w:firstLine="0"/>
        <w:rPr>
          <w:lang w:val="es-ES"/>
        </w:rPr>
      </w:pPr>
      <w:r w:rsidRPr="004E6637">
        <w:rPr>
          <w:lang w:val="es-ES"/>
        </w:rPr>
        <w:t>Regla</w:t>
      </w:r>
      <w:r w:rsidR="00B5563B" w:rsidRPr="004E6637">
        <w:rPr>
          <w:lang w:val="es-ES"/>
        </w:rPr>
        <w:t xml:space="preserve"> 3.6.3 “</w:t>
      </w:r>
      <w:r w:rsidR="002B1B8D" w:rsidRPr="004E6637">
        <w:rPr>
          <w:lang w:val="es-ES"/>
        </w:rPr>
        <w:t>Sueldo aplicable en caso de ascenso</w:t>
      </w:r>
      <w:r w:rsidR="00B5563B" w:rsidRPr="004E6637">
        <w:rPr>
          <w:lang w:val="es-ES"/>
        </w:rPr>
        <w:t>”</w:t>
      </w:r>
    </w:p>
    <w:p w:rsidR="00B5563B" w:rsidRPr="004E6637" w:rsidRDefault="00C61F1A" w:rsidP="00A05925">
      <w:pPr>
        <w:numPr>
          <w:ilvl w:val="0"/>
          <w:numId w:val="6"/>
        </w:numPr>
        <w:spacing w:after="80"/>
        <w:ind w:left="567" w:firstLine="0"/>
        <w:rPr>
          <w:lang w:val="es-ES"/>
        </w:rPr>
      </w:pPr>
      <w:r w:rsidRPr="004E6637">
        <w:rPr>
          <w:lang w:val="es-ES"/>
        </w:rPr>
        <w:t>Regla</w:t>
      </w:r>
      <w:r w:rsidR="00B5563B" w:rsidRPr="004E6637">
        <w:rPr>
          <w:lang w:val="es-ES"/>
        </w:rPr>
        <w:t xml:space="preserve"> 4.5.1 “</w:t>
      </w:r>
      <w:r w:rsidR="002B1B8D" w:rsidRPr="004E6637">
        <w:rPr>
          <w:lang w:val="es-ES"/>
        </w:rPr>
        <w:t>Funcionarios nombrados para ocupar puestos sujetos a contratación local</w:t>
      </w:r>
      <w:r w:rsidR="00B5563B" w:rsidRPr="004E6637">
        <w:rPr>
          <w:lang w:val="es-ES"/>
        </w:rPr>
        <w:t xml:space="preserve">” </w:t>
      </w:r>
    </w:p>
    <w:p w:rsidR="00B5563B" w:rsidRPr="004E6637" w:rsidRDefault="00C61F1A" w:rsidP="00A05925">
      <w:pPr>
        <w:numPr>
          <w:ilvl w:val="0"/>
          <w:numId w:val="6"/>
        </w:numPr>
        <w:spacing w:after="80"/>
        <w:ind w:left="567" w:firstLine="0"/>
        <w:rPr>
          <w:lang w:val="es-ES"/>
        </w:rPr>
      </w:pPr>
      <w:r w:rsidRPr="004E6637">
        <w:rPr>
          <w:lang w:val="es-ES"/>
        </w:rPr>
        <w:t>Regla</w:t>
      </w:r>
      <w:r w:rsidR="00B5563B" w:rsidRPr="004E6637">
        <w:rPr>
          <w:lang w:val="es-ES"/>
        </w:rPr>
        <w:t xml:space="preserve"> 4.6.1 “</w:t>
      </w:r>
      <w:r w:rsidR="002B1B8D" w:rsidRPr="004E6637">
        <w:rPr>
          <w:lang w:val="es-ES"/>
        </w:rPr>
        <w:t>Contratación internacional de los funcionarios con nombramiento temporal</w:t>
      </w:r>
      <w:r w:rsidR="00B5563B" w:rsidRPr="004E6637">
        <w:rPr>
          <w:lang w:val="es-ES"/>
        </w:rPr>
        <w:t>”</w:t>
      </w:r>
    </w:p>
    <w:p w:rsidR="00B5563B" w:rsidRPr="004E6637" w:rsidRDefault="00C61F1A" w:rsidP="00A05925">
      <w:pPr>
        <w:numPr>
          <w:ilvl w:val="0"/>
          <w:numId w:val="6"/>
        </w:numPr>
        <w:spacing w:after="80"/>
        <w:ind w:left="567" w:firstLine="0"/>
        <w:rPr>
          <w:lang w:val="es-ES"/>
        </w:rPr>
      </w:pPr>
      <w:r w:rsidRPr="004E6637">
        <w:rPr>
          <w:lang w:val="es-ES"/>
        </w:rPr>
        <w:t>Regla</w:t>
      </w:r>
      <w:r w:rsidR="00B5563B" w:rsidRPr="004E6637">
        <w:rPr>
          <w:lang w:val="es-ES"/>
        </w:rPr>
        <w:t xml:space="preserve"> 4.9.2 “</w:t>
      </w:r>
      <w:r w:rsidR="002B1B8D" w:rsidRPr="004E6637">
        <w:rPr>
          <w:lang w:val="es-ES"/>
        </w:rPr>
        <w:t>Nombramientos en virtud de acuerdos de fondos fiduciarios y otros acuerdos especiales</w:t>
      </w:r>
      <w:r w:rsidR="00B5563B" w:rsidRPr="004E6637">
        <w:rPr>
          <w:lang w:val="es-ES"/>
        </w:rPr>
        <w:t>”</w:t>
      </w:r>
    </w:p>
    <w:p w:rsidR="00B5563B" w:rsidRPr="004E6637" w:rsidRDefault="00C61F1A" w:rsidP="00A05925">
      <w:pPr>
        <w:numPr>
          <w:ilvl w:val="0"/>
          <w:numId w:val="6"/>
        </w:numPr>
        <w:spacing w:after="80"/>
        <w:ind w:left="567" w:firstLine="0"/>
        <w:rPr>
          <w:lang w:val="es-ES"/>
        </w:rPr>
      </w:pPr>
      <w:r w:rsidRPr="004E6637">
        <w:rPr>
          <w:lang w:val="es-ES"/>
        </w:rPr>
        <w:t>Regla</w:t>
      </w:r>
      <w:r w:rsidR="00B5563B" w:rsidRPr="004E6637">
        <w:rPr>
          <w:lang w:val="es-ES"/>
        </w:rPr>
        <w:t xml:space="preserve"> 4.9.3 “</w:t>
      </w:r>
      <w:r w:rsidR="002B1B8D" w:rsidRPr="004E6637">
        <w:rPr>
          <w:lang w:val="es-ES"/>
        </w:rPr>
        <w:t>Contratación de funcionarios con nombramiento temporal</w:t>
      </w:r>
      <w:r w:rsidR="00B5563B" w:rsidRPr="004E6637">
        <w:rPr>
          <w:lang w:val="es-ES"/>
        </w:rPr>
        <w:t>”</w:t>
      </w:r>
    </w:p>
    <w:p w:rsidR="00185463" w:rsidRPr="004E6637" w:rsidRDefault="00C61F1A" w:rsidP="00A05925">
      <w:pPr>
        <w:numPr>
          <w:ilvl w:val="0"/>
          <w:numId w:val="6"/>
        </w:numPr>
        <w:spacing w:after="80"/>
        <w:ind w:left="567" w:firstLine="0"/>
        <w:rPr>
          <w:lang w:val="es-ES"/>
        </w:rPr>
      </w:pPr>
      <w:r w:rsidRPr="004E6637">
        <w:rPr>
          <w:lang w:val="es-ES"/>
        </w:rPr>
        <w:t>Regla</w:t>
      </w:r>
      <w:r w:rsidR="00B5563B" w:rsidRPr="004E6637">
        <w:rPr>
          <w:lang w:val="es-ES"/>
        </w:rPr>
        <w:t xml:space="preserve"> 6.2.1 “</w:t>
      </w:r>
      <w:r w:rsidR="002B1B8D" w:rsidRPr="004E6637">
        <w:rPr>
          <w:lang w:val="es-ES"/>
        </w:rPr>
        <w:t>Seguro médico</w:t>
      </w:r>
      <w:r w:rsidR="00B5563B" w:rsidRPr="004E6637">
        <w:rPr>
          <w:lang w:val="es-ES"/>
        </w:rPr>
        <w:t>”</w:t>
      </w:r>
    </w:p>
    <w:p w:rsidR="00B5563B" w:rsidRPr="004E6637" w:rsidRDefault="00B5563B" w:rsidP="00A05925">
      <w:pPr>
        <w:numPr>
          <w:ilvl w:val="0"/>
          <w:numId w:val="6"/>
        </w:numPr>
        <w:spacing w:after="80"/>
        <w:ind w:left="567" w:firstLine="0"/>
        <w:rPr>
          <w:lang w:val="es-ES"/>
        </w:rPr>
      </w:pPr>
      <w:r w:rsidRPr="004E6637">
        <w:rPr>
          <w:lang w:val="es-ES"/>
        </w:rPr>
        <w:t>Anex</w:t>
      </w:r>
      <w:r w:rsidR="00C61F1A" w:rsidRPr="004E6637">
        <w:rPr>
          <w:lang w:val="es-ES"/>
        </w:rPr>
        <w:t>o</w:t>
      </w:r>
      <w:r w:rsidRPr="004E6637">
        <w:rPr>
          <w:lang w:val="es-ES"/>
        </w:rPr>
        <w:t xml:space="preserve"> I “Glosar</w:t>
      </w:r>
      <w:r w:rsidR="002B1B8D" w:rsidRPr="004E6637">
        <w:rPr>
          <w:lang w:val="es-ES"/>
        </w:rPr>
        <w:t>io</w:t>
      </w:r>
      <w:r w:rsidRPr="004E6637">
        <w:rPr>
          <w:lang w:val="es-ES"/>
        </w:rPr>
        <w:t>”, Art</w:t>
      </w:r>
      <w:r w:rsidR="002B1B8D" w:rsidRPr="004E6637">
        <w:rPr>
          <w:lang w:val="es-ES"/>
        </w:rPr>
        <w:t>í</w:t>
      </w:r>
      <w:r w:rsidRPr="004E6637">
        <w:rPr>
          <w:lang w:val="es-ES"/>
        </w:rPr>
        <w:t>c</w:t>
      </w:r>
      <w:r w:rsidR="002B1B8D" w:rsidRPr="004E6637">
        <w:rPr>
          <w:lang w:val="es-ES"/>
        </w:rPr>
        <w:t>u</w:t>
      </w:r>
      <w:r w:rsidRPr="004E6637">
        <w:rPr>
          <w:lang w:val="es-ES"/>
        </w:rPr>
        <w:t>l</w:t>
      </w:r>
      <w:r w:rsidR="002B1B8D" w:rsidRPr="004E6637">
        <w:rPr>
          <w:lang w:val="es-ES"/>
        </w:rPr>
        <w:t>o</w:t>
      </w:r>
      <w:r w:rsidRPr="004E6637">
        <w:rPr>
          <w:lang w:val="es-ES"/>
        </w:rPr>
        <w:t xml:space="preserve"> 2</w:t>
      </w:r>
      <w:r w:rsidR="004B08EF" w:rsidRPr="004E6637">
        <w:rPr>
          <w:lang w:val="es-ES"/>
        </w:rPr>
        <w:t>, “Glosar</w:t>
      </w:r>
      <w:r w:rsidR="002B1B8D" w:rsidRPr="004E6637">
        <w:rPr>
          <w:lang w:val="es-ES"/>
        </w:rPr>
        <w:t>io</w:t>
      </w:r>
      <w:r w:rsidR="004B08EF" w:rsidRPr="004E6637">
        <w:rPr>
          <w:lang w:val="es-ES"/>
        </w:rPr>
        <w:t>”</w:t>
      </w:r>
    </w:p>
    <w:p w:rsidR="00B5563B" w:rsidRPr="004E6637" w:rsidRDefault="00C61F1A" w:rsidP="00A05925">
      <w:pPr>
        <w:numPr>
          <w:ilvl w:val="0"/>
          <w:numId w:val="6"/>
        </w:numPr>
        <w:ind w:left="567" w:firstLine="0"/>
        <w:rPr>
          <w:lang w:val="es-ES"/>
        </w:rPr>
      </w:pPr>
      <w:r w:rsidRPr="004E6637">
        <w:rPr>
          <w:lang w:val="es-ES"/>
        </w:rPr>
        <w:t>A</w:t>
      </w:r>
      <w:r w:rsidR="00B5563B" w:rsidRPr="004E6637">
        <w:rPr>
          <w:lang w:val="es-ES"/>
        </w:rPr>
        <w:t>nex</w:t>
      </w:r>
      <w:r w:rsidRPr="004E6637">
        <w:rPr>
          <w:lang w:val="es-ES"/>
        </w:rPr>
        <w:t>o</w:t>
      </w:r>
      <w:r w:rsidR="002B1B8D" w:rsidRPr="004E6637">
        <w:rPr>
          <w:lang w:val="es-ES"/>
        </w:rPr>
        <w:t xml:space="preserve"> II “Sueldos y prestaciones</w:t>
      </w:r>
      <w:r w:rsidR="00B5563B" w:rsidRPr="004E6637">
        <w:rPr>
          <w:lang w:val="es-ES"/>
        </w:rPr>
        <w:t>”, Art</w:t>
      </w:r>
      <w:r w:rsidR="002B1B8D" w:rsidRPr="004E6637">
        <w:rPr>
          <w:lang w:val="es-ES"/>
        </w:rPr>
        <w:t>ículo</w:t>
      </w:r>
      <w:r w:rsidR="00B5563B" w:rsidRPr="004E6637">
        <w:rPr>
          <w:lang w:val="es-ES"/>
        </w:rPr>
        <w:t xml:space="preserve"> 1 “S</w:t>
      </w:r>
      <w:r w:rsidR="002B1B8D" w:rsidRPr="004E6637">
        <w:rPr>
          <w:lang w:val="es-ES"/>
        </w:rPr>
        <w:t>ueldos</w:t>
      </w:r>
      <w:r w:rsidR="00B5563B" w:rsidRPr="004E6637">
        <w:rPr>
          <w:lang w:val="es-ES"/>
        </w:rPr>
        <w:t>”</w:t>
      </w:r>
    </w:p>
    <w:p w:rsidR="00B5563B" w:rsidRPr="004E6637" w:rsidRDefault="00B5563B" w:rsidP="00A05925">
      <w:pPr>
        <w:spacing w:after="80"/>
        <w:ind w:left="714"/>
        <w:rPr>
          <w:lang w:val="es-ES"/>
        </w:rPr>
      </w:pPr>
    </w:p>
    <w:p w:rsidR="001F0F6B" w:rsidRPr="004E6637" w:rsidRDefault="00354512" w:rsidP="00A05925">
      <w:pPr>
        <w:pStyle w:val="ListParagraph"/>
        <w:numPr>
          <w:ilvl w:val="0"/>
          <w:numId w:val="5"/>
        </w:numPr>
        <w:ind w:left="5534" w:firstLine="0"/>
        <w:rPr>
          <w:i/>
          <w:lang w:val="es-ES"/>
        </w:rPr>
      </w:pPr>
      <w:r w:rsidRPr="004E6637">
        <w:rPr>
          <w:i/>
          <w:lang w:val="es-ES"/>
        </w:rPr>
        <w:t>Se invita a</w:t>
      </w:r>
      <w:r w:rsidR="007613B7" w:rsidRPr="004E6637">
        <w:rPr>
          <w:i/>
          <w:lang w:val="es-ES"/>
        </w:rPr>
        <w:t>l Comité de Coordinación de la OMPI</w:t>
      </w:r>
      <w:r w:rsidR="001F0F6B" w:rsidRPr="004E6637">
        <w:rPr>
          <w:i/>
          <w:lang w:val="es-ES"/>
        </w:rPr>
        <w:t xml:space="preserve"> </w:t>
      </w:r>
      <w:r w:rsidRPr="004E6637">
        <w:rPr>
          <w:i/>
          <w:lang w:val="es-ES"/>
        </w:rPr>
        <w:t xml:space="preserve">a que apruebe las enmiendas al Estatuto </w:t>
      </w:r>
      <w:r w:rsidR="00B84551" w:rsidRPr="004E6637">
        <w:rPr>
          <w:i/>
          <w:lang w:val="es-ES"/>
        </w:rPr>
        <w:lastRenderedPageBreak/>
        <w:t>d</w:t>
      </w:r>
      <w:r w:rsidRPr="004E6637">
        <w:rPr>
          <w:i/>
          <w:lang w:val="es-ES"/>
        </w:rPr>
        <w:t xml:space="preserve">el Personal, y </w:t>
      </w:r>
      <w:r w:rsidR="00B84551" w:rsidRPr="004E6637">
        <w:rPr>
          <w:i/>
          <w:lang w:val="es-ES"/>
        </w:rPr>
        <w:t xml:space="preserve">tome nota de las enmiendas al Reglamento del </w:t>
      </w:r>
      <w:r w:rsidR="00940BBA" w:rsidRPr="004E6637">
        <w:rPr>
          <w:i/>
          <w:lang w:val="es-ES"/>
        </w:rPr>
        <w:t>P</w:t>
      </w:r>
      <w:r w:rsidR="00B84551" w:rsidRPr="004E6637">
        <w:rPr>
          <w:i/>
          <w:lang w:val="es-ES"/>
        </w:rPr>
        <w:t>ersonal y</w:t>
      </w:r>
      <w:r w:rsidRPr="004E6637">
        <w:rPr>
          <w:i/>
          <w:lang w:val="es-ES"/>
        </w:rPr>
        <w:t xml:space="preserve"> anexos conexos relativ</w:t>
      </w:r>
      <w:r w:rsidR="009E0314" w:rsidRPr="004E6637">
        <w:rPr>
          <w:i/>
          <w:lang w:val="es-ES"/>
        </w:rPr>
        <w:t>a</w:t>
      </w:r>
      <w:r w:rsidRPr="004E6637">
        <w:rPr>
          <w:i/>
          <w:lang w:val="es-ES"/>
        </w:rPr>
        <w:t>s a l</w:t>
      </w:r>
      <w:r w:rsidR="003D0405" w:rsidRPr="004E6637">
        <w:rPr>
          <w:i/>
          <w:lang w:val="es-ES"/>
        </w:rPr>
        <w:t>os funcionarios nacionales profesionales</w:t>
      </w:r>
      <w:r w:rsidR="001F0F6B" w:rsidRPr="004E6637">
        <w:rPr>
          <w:i/>
          <w:lang w:val="es-ES"/>
        </w:rPr>
        <w:t xml:space="preserve">, </w:t>
      </w:r>
      <w:r w:rsidRPr="004E6637">
        <w:rPr>
          <w:i/>
          <w:lang w:val="es-ES"/>
        </w:rPr>
        <w:t xml:space="preserve">como se expone de forma pormenorizada en el </w:t>
      </w:r>
      <w:r w:rsidR="001F0F6B" w:rsidRPr="004E6637">
        <w:rPr>
          <w:i/>
          <w:lang w:val="es-ES"/>
        </w:rPr>
        <w:t>Anex</w:t>
      </w:r>
      <w:r w:rsidRPr="004E6637">
        <w:rPr>
          <w:i/>
          <w:lang w:val="es-ES"/>
        </w:rPr>
        <w:t>o </w:t>
      </w:r>
      <w:r w:rsidR="000D2DCC" w:rsidRPr="004E6637">
        <w:rPr>
          <w:i/>
          <w:lang w:val="es-ES"/>
        </w:rPr>
        <w:t>I</w:t>
      </w:r>
      <w:r w:rsidR="0049169B" w:rsidRPr="004E6637">
        <w:rPr>
          <w:i/>
          <w:lang w:val="es-ES"/>
        </w:rPr>
        <w:t>.</w:t>
      </w:r>
    </w:p>
    <w:p w:rsidR="00CC2181" w:rsidRDefault="00CC2181" w:rsidP="00A05925">
      <w:pPr>
        <w:rPr>
          <w:lang w:val="es-ES"/>
        </w:rPr>
      </w:pPr>
    </w:p>
    <w:p w:rsidR="00C93A2A" w:rsidRPr="004E6637" w:rsidRDefault="00C93A2A" w:rsidP="00A05925">
      <w:pPr>
        <w:rPr>
          <w:lang w:val="es-ES"/>
        </w:rPr>
      </w:pPr>
    </w:p>
    <w:p w:rsidR="00C94050" w:rsidRPr="004E6637" w:rsidRDefault="002D3563" w:rsidP="00C93A2A">
      <w:pPr>
        <w:ind w:left="567" w:hanging="567"/>
        <w:rPr>
          <w:b/>
          <w:lang w:val="es-ES"/>
        </w:rPr>
      </w:pPr>
      <w:r w:rsidRPr="004E6637">
        <w:rPr>
          <w:b/>
          <w:lang w:val="es-ES"/>
        </w:rPr>
        <w:t>III.</w:t>
      </w:r>
      <w:r w:rsidRPr="004E6637">
        <w:rPr>
          <w:b/>
          <w:lang w:val="es-ES"/>
        </w:rPr>
        <w:tab/>
      </w:r>
      <w:r w:rsidR="002B1B8D" w:rsidRPr="004E6637">
        <w:rPr>
          <w:b/>
          <w:lang w:val="es-ES"/>
        </w:rPr>
        <w:t>ENMIENDAS A OTRAS CLÁUSULAS DEL ESTATUTO DEL PERSONAL QUE DEBEN ENTRAR EN VIGOR EL 1 DE NOVIEMBRE DE 2014 - PARA SU APROBACIÓN</w:t>
      </w:r>
    </w:p>
    <w:p w:rsidR="00782CE6" w:rsidRPr="004E6637" w:rsidRDefault="00782CE6" w:rsidP="00C93A2A">
      <w:pPr>
        <w:rPr>
          <w:caps/>
          <w:lang w:val="es-ES"/>
        </w:rPr>
      </w:pPr>
    </w:p>
    <w:p w:rsidR="005E4498" w:rsidRPr="004E6637" w:rsidRDefault="00354512" w:rsidP="00C93A2A">
      <w:pPr>
        <w:pStyle w:val="ListParagraph"/>
        <w:numPr>
          <w:ilvl w:val="0"/>
          <w:numId w:val="5"/>
        </w:numPr>
        <w:ind w:left="0" w:firstLine="0"/>
        <w:rPr>
          <w:lang w:val="es-ES"/>
        </w:rPr>
      </w:pPr>
      <w:r w:rsidRPr="004E6637">
        <w:rPr>
          <w:lang w:val="es-ES"/>
        </w:rPr>
        <w:t>Si bien en el Anexo II se proporciona una descripción detallada de las enmiendas propuestas al Estatuto del Personal</w:t>
      </w:r>
      <w:r w:rsidR="00B4391B" w:rsidRPr="004E6637">
        <w:rPr>
          <w:lang w:val="es-ES"/>
        </w:rPr>
        <w:t xml:space="preserve">, </w:t>
      </w:r>
      <w:r w:rsidRPr="004E6637">
        <w:rPr>
          <w:lang w:val="es-ES"/>
        </w:rPr>
        <w:t>a continuación se expone un resumen de las principales enmiendas</w:t>
      </w:r>
      <w:r w:rsidR="00B4391B" w:rsidRPr="004E6637">
        <w:rPr>
          <w:lang w:val="es-ES"/>
        </w:rPr>
        <w:t>:</w:t>
      </w:r>
    </w:p>
    <w:p w:rsidR="00B4391B" w:rsidRPr="004E6637" w:rsidRDefault="00B4391B" w:rsidP="00A05925">
      <w:pPr>
        <w:rPr>
          <w:lang w:val="es-ES"/>
        </w:rPr>
      </w:pPr>
    </w:p>
    <w:p w:rsidR="00315046" w:rsidRPr="004E6637" w:rsidRDefault="002B1B8D" w:rsidP="00A05925">
      <w:pPr>
        <w:ind w:left="567"/>
        <w:rPr>
          <w:b/>
          <w:lang w:val="es-ES"/>
        </w:rPr>
      </w:pPr>
      <w:r w:rsidRPr="004E6637">
        <w:rPr>
          <w:b/>
          <w:lang w:val="es-ES"/>
        </w:rPr>
        <w:t>Cláusula</w:t>
      </w:r>
      <w:r w:rsidR="00131099" w:rsidRPr="004E6637">
        <w:rPr>
          <w:b/>
          <w:lang w:val="es-ES"/>
        </w:rPr>
        <w:t xml:space="preserve"> 1.2</w:t>
      </w:r>
      <w:r w:rsidR="00185463" w:rsidRPr="004E6637">
        <w:rPr>
          <w:b/>
          <w:lang w:val="es-ES"/>
        </w:rPr>
        <w:t xml:space="preserve"> “</w:t>
      </w:r>
      <w:r w:rsidRPr="004E6637">
        <w:rPr>
          <w:b/>
          <w:lang w:val="es-ES"/>
        </w:rPr>
        <w:t>Asignación de los funcionarios</w:t>
      </w:r>
      <w:r w:rsidR="00185463" w:rsidRPr="004E6637">
        <w:rPr>
          <w:b/>
          <w:lang w:val="es-ES"/>
        </w:rPr>
        <w:t>”</w:t>
      </w:r>
    </w:p>
    <w:p w:rsidR="00A938F4" w:rsidRPr="004E6637" w:rsidRDefault="00A938F4" w:rsidP="00A05925">
      <w:pPr>
        <w:rPr>
          <w:lang w:val="es-ES"/>
        </w:rPr>
      </w:pPr>
    </w:p>
    <w:p w:rsidR="00B4391B" w:rsidRPr="004E6637" w:rsidRDefault="00CA48E2" w:rsidP="00A05925">
      <w:pPr>
        <w:pStyle w:val="ListParagraph"/>
        <w:numPr>
          <w:ilvl w:val="0"/>
          <w:numId w:val="5"/>
        </w:numPr>
        <w:ind w:left="0" w:firstLine="0"/>
        <w:rPr>
          <w:lang w:val="es-ES"/>
        </w:rPr>
      </w:pPr>
      <w:r w:rsidRPr="004E6637">
        <w:rPr>
          <w:lang w:val="es-ES"/>
        </w:rPr>
        <w:t>Se añade una referencia al término más amplio</w:t>
      </w:r>
      <w:r w:rsidR="00315046" w:rsidRPr="004E6637">
        <w:rPr>
          <w:lang w:val="es-ES"/>
        </w:rPr>
        <w:t xml:space="preserve"> “funcion</w:t>
      </w:r>
      <w:r w:rsidRPr="004E6637">
        <w:rPr>
          <w:lang w:val="es-ES"/>
        </w:rPr>
        <w:t>e</w:t>
      </w:r>
      <w:r w:rsidR="00315046" w:rsidRPr="004E6637">
        <w:rPr>
          <w:lang w:val="es-ES"/>
        </w:rPr>
        <w:t xml:space="preserve">s” </w:t>
      </w:r>
      <w:r w:rsidRPr="004E6637">
        <w:rPr>
          <w:lang w:val="es-ES"/>
        </w:rPr>
        <w:t>en lugar de</w:t>
      </w:r>
      <w:r w:rsidR="00315046" w:rsidRPr="004E6637">
        <w:rPr>
          <w:lang w:val="es-ES"/>
        </w:rPr>
        <w:t xml:space="preserve"> “p</w:t>
      </w:r>
      <w:r w:rsidRPr="004E6637">
        <w:rPr>
          <w:lang w:val="es-ES"/>
        </w:rPr>
        <w:t>uestos</w:t>
      </w:r>
      <w:r w:rsidR="00315046" w:rsidRPr="004E6637">
        <w:rPr>
          <w:lang w:val="es-ES"/>
        </w:rPr>
        <w:t xml:space="preserve">”, </w:t>
      </w:r>
      <w:r w:rsidRPr="004E6637">
        <w:rPr>
          <w:lang w:val="es-ES"/>
        </w:rPr>
        <w:t xml:space="preserve">para aclarar que se asigna a </w:t>
      </w:r>
      <w:r w:rsidR="00940BBA" w:rsidRPr="004E6637">
        <w:rPr>
          <w:lang w:val="es-ES"/>
        </w:rPr>
        <w:t>funcionarios</w:t>
      </w:r>
      <w:r w:rsidR="004D348E" w:rsidRPr="004E6637">
        <w:rPr>
          <w:lang w:val="es-ES"/>
        </w:rPr>
        <w:t xml:space="preserve"> </w:t>
      </w:r>
      <w:r w:rsidR="00940BBA" w:rsidRPr="004E6637">
        <w:rPr>
          <w:lang w:val="es-ES"/>
        </w:rPr>
        <w:t>para el d</w:t>
      </w:r>
      <w:r w:rsidR="004D348E" w:rsidRPr="004E6637">
        <w:rPr>
          <w:lang w:val="es-ES"/>
        </w:rPr>
        <w:t>esempeñ</w:t>
      </w:r>
      <w:r w:rsidR="00940BBA" w:rsidRPr="004E6637">
        <w:rPr>
          <w:lang w:val="es-ES"/>
        </w:rPr>
        <w:t>o de</w:t>
      </w:r>
      <w:r w:rsidR="004D348E" w:rsidRPr="004E6637">
        <w:rPr>
          <w:lang w:val="es-ES"/>
        </w:rPr>
        <w:t xml:space="preserve"> funciones esenciales.  </w:t>
      </w:r>
      <w:r w:rsidR="00315046" w:rsidRPr="004E6637">
        <w:rPr>
          <w:lang w:val="es-ES"/>
        </w:rPr>
        <w:t xml:space="preserve"> </w:t>
      </w:r>
      <w:r w:rsidR="00722790" w:rsidRPr="004E6637">
        <w:rPr>
          <w:lang w:val="es-ES"/>
        </w:rPr>
        <w:t xml:space="preserve">Entre las competencias de gestión propias del </w:t>
      </w:r>
      <w:r w:rsidR="00131099" w:rsidRPr="004E6637">
        <w:rPr>
          <w:lang w:val="es-ES"/>
        </w:rPr>
        <w:t>Director General</w:t>
      </w:r>
      <w:r w:rsidR="00722790" w:rsidRPr="004E6637">
        <w:rPr>
          <w:lang w:val="es-ES"/>
        </w:rPr>
        <w:t xml:space="preserve"> figura la de </w:t>
      </w:r>
      <w:r w:rsidR="00752AFC" w:rsidRPr="004E6637">
        <w:rPr>
          <w:lang w:val="es-ES"/>
        </w:rPr>
        <w:t>adscribir</w:t>
      </w:r>
      <w:r w:rsidR="00722790" w:rsidRPr="004E6637">
        <w:rPr>
          <w:lang w:val="es-ES"/>
        </w:rPr>
        <w:t xml:space="preserve"> a los funcionarios o asignar</w:t>
      </w:r>
      <w:r w:rsidR="00940BBA" w:rsidRPr="004E6637">
        <w:rPr>
          <w:lang w:val="es-ES"/>
        </w:rPr>
        <w:t>les</w:t>
      </w:r>
      <w:r w:rsidR="00722790" w:rsidRPr="004E6637">
        <w:rPr>
          <w:lang w:val="es-ES"/>
        </w:rPr>
        <w:t xml:space="preserve"> funciones, incluso </w:t>
      </w:r>
      <w:r w:rsidR="00940BBA" w:rsidRPr="004E6637">
        <w:rPr>
          <w:lang w:val="es-ES"/>
        </w:rPr>
        <w:t xml:space="preserve">con carácter </w:t>
      </w:r>
      <w:r w:rsidR="00722790" w:rsidRPr="004E6637">
        <w:rPr>
          <w:lang w:val="es-ES"/>
        </w:rPr>
        <w:t>temporal, según las necesidades de la Oficina</w:t>
      </w:r>
      <w:r w:rsidR="00131099" w:rsidRPr="004E6637">
        <w:rPr>
          <w:lang w:val="es-ES"/>
        </w:rPr>
        <w:t xml:space="preserve"> Interna</w:t>
      </w:r>
      <w:r w:rsidR="00722790" w:rsidRPr="004E6637">
        <w:rPr>
          <w:lang w:val="es-ES"/>
        </w:rPr>
        <w:t>c</w:t>
      </w:r>
      <w:r w:rsidR="00131099" w:rsidRPr="004E6637">
        <w:rPr>
          <w:lang w:val="es-ES"/>
        </w:rPr>
        <w:t>ional.</w:t>
      </w:r>
    </w:p>
    <w:p w:rsidR="00BC4640" w:rsidRPr="004E6637" w:rsidRDefault="00BC4640" w:rsidP="00A05925">
      <w:pPr>
        <w:rPr>
          <w:b/>
          <w:lang w:val="es-ES"/>
        </w:rPr>
      </w:pPr>
    </w:p>
    <w:p w:rsidR="00BC4640" w:rsidRPr="004E6637" w:rsidRDefault="002B1B8D" w:rsidP="00A05925">
      <w:pPr>
        <w:ind w:left="567"/>
        <w:rPr>
          <w:b/>
          <w:lang w:val="es-ES"/>
        </w:rPr>
      </w:pPr>
      <w:r w:rsidRPr="004E6637">
        <w:rPr>
          <w:b/>
          <w:lang w:val="es-ES"/>
        </w:rPr>
        <w:t>Cláusula</w:t>
      </w:r>
      <w:r w:rsidR="00BC4640" w:rsidRPr="004E6637">
        <w:rPr>
          <w:b/>
          <w:lang w:val="es-ES"/>
        </w:rPr>
        <w:t xml:space="preserve"> 3.10 “</w:t>
      </w:r>
      <w:r w:rsidRPr="004E6637">
        <w:rPr>
          <w:b/>
          <w:lang w:val="es-ES"/>
        </w:rPr>
        <w:t>Prima de idiomas</w:t>
      </w:r>
      <w:r w:rsidR="00BC4640" w:rsidRPr="004E6637">
        <w:rPr>
          <w:b/>
          <w:lang w:val="es-ES"/>
        </w:rPr>
        <w:t>”</w:t>
      </w:r>
    </w:p>
    <w:p w:rsidR="00BC4640" w:rsidRPr="004E6637" w:rsidRDefault="00BC4640" w:rsidP="00A05925">
      <w:pPr>
        <w:rPr>
          <w:lang w:val="es-ES"/>
        </w:rPr>
      </w:pPr>
    </w:p>
    <w:p w:rsidR="00BC4640" w:rsidRPr="004E6637" w:rsidRDefault="00C3718D" w:rsidP="00A05925">
      <w:pPr>
        <w:pStyle w:val="ListParagraph"/>
        <w:numPr>
          <w:ilvl w:val="0"/>
          <w:numId w:val="5"/>
        </w:numPr>
        <w:ind w:left="0" w:firstLine="0"/>
        <w:rPr>
          <w:lang w:val="es-ES"/>
        </w:rPr>
      </w:pPr>
      <w:r w:rsidRPr="004E6637">
        <w:rPr>
          <w:lang w:val="es-ES"/>
        </w:rPr>
        <w:t>L</w:t>
      </w:r>
      <w:r w:rsidR="00940BBA" w:rsidRPr="004E6637">
        <w:rPr>
          <w:lang w:val="es-ES"/>
        </w:rPr>
        <w:t>as</w:t>
      </w:r>
      <w:r w:rsidRPr="004E6637">
        <w:rPr>
          <w:lang w:val="es-ES"/>
        </w:rPr>
        <w:t xml:space="preserve"> condiciones y </w:t>
      </w:r>
      <w:r w:rsidR="00841C21" w:rsidRPr="004E6637">
        <w:rPr>
          <w:lang w:val="es-ES"/>
        </w:rPr>
        <w:t>l</w:t>
      </w:r>
      <w:r w:rsidR="00940BBA" w:rsidRPr="004E6637">
        <w:rPr>
          <w:lang w:val="es-ES"/>
        </w:rPr>
        <w:t>as modalidades prácticas</w:t>
      </w:r>
      <w:r w:rsidRPr="004E6637">
        <w:rPr>
          <w:lang w:val="es-ES"/>
        </w:rPr>
        <w:t xml:space="preserve"> se han </w:t>
      </w:r>
      <w:r w:rsidR="00841C21" w:rsidRPr="004E6637">
        <w:rPr>
          <w:lang w:val="es-ES"/>
        </w:rPr>
        <w:t xml:space="preserve">pasado </w:t>
      </w:r>
      <w:r w:rsidRPr="004E6637">
        <w:rPr>
          <w:lang w:val="es-ES"/>
        </w:rPr>
        <w:t>a</w:t>
      </w:r>
      <w:r w:rsidR="00841C21" w:rsidRPr="004E6637">
        <w:rPr>
          <w:lang w:val="es-ES"/>
        </w:rPr>
        <w:t xml:space="preserve"> la categoría</w:t>
      </w:r>
      <w:r w:rsidR="006F0475" w:rsidRPr="004E6637">
        <w:rPr>
          <w:lang w:val="es-ES"/>
        </w:rPr>
        <w:t xml:space="preserve"> de</w:t>
      </w:r>
      <w:r w:rsidRPr="004E6637">
        <w:rPr>
          <w:lang w:val="es-ES"/>
        </w:rPr>
        <w:t xml:space="preserve"> regla, y </w:t>
      </w:r>
      <w:r w:rsidR="00461AB2" w:rsidRPr="004E6637">
        <w:rPr>
          <w:lang w:val="es-ES"/>
        </w:rPr>
        <w:t xml:space="preserve">los principios más elevados </w:t>
      </w:r>
      <w:r w:rsidRPr="004E6637">
        <w:rPr>
          <w:lang w:val="es-ES"/>
        </w:rPr>
        <w:t xml:space="preserve">se han mantenido </w:t>
      </w:r>
      <w:r w:rsidR="00841C21" w:rsidRPr="004E6637">
        <w:rPr>
          <w:lang w:val="es-ES"/>
        </w:rPr>
        <w:t>en la categoría de</w:t>
      </w:r>
      <w:r w:rsidR="002821D0" w:rsidRPr="004E6637">
        <w:rPr>
          <w:lang w:val="es-ES"/>
        </w:rPr>
        <w:t xml:space="preserve"> cláusula</w:t>
      </w:r>
      <w:r w:rsidR="00BC4640" w:rsidRPr="004E6637">
        <w:rPr>
          <w:lang w:val="es-ES"/>
        </w:rPr>
        <w:t xml:space="preserve">. </w:t>
      </w:r>
    </w:p>
    <w:p w:rsidR="00B4391B" w:rsidRPr="004E6637" w:rsidRDefault="00B4391B" w:rsidP="00A05925">
      <w:pPr>
        <w:rPr>
          <w:lang w:val="es-ES"/>
        </w:rPr>
      </w:pPr>
    </w:p>
    <w:p w:rsidR="00495C49" w:rsidRPr="004E6637" w:rsidRDefault="002B1B8D" w:rsidP="00A05925">
      <w:pPr>
        <w:ind w:left="567"/>
        <w:rPr>
          <w:b/>
          <w:lang w:val="es-ES"/>
        </w:rPr>
      </w:pPr>
      <w:r w:rsidRPr="004E6637">
        <w:rPr>
          <w:b/>
          <w:lang w:val="es-ES"/>
        </w:rPr>
        <w:t>Cláusula</w:t>
      </w:r>
      <w:r w:rsidR="00131099" w:rsidRPr="004E6637">
        <w:rPr>
          <w:b/>
          <w:lang w:val="es-ES"/>
        </w:rPr>
        <w:t xml:space="preserve"> </w:t>
      </w:r>
      <w:r w:rsidR="005905B0" w:rsidRPr="004E6637">
        <w:rPr>
          <w:b/>
          <w:lang w:val="es-ES"/>
        </w:rPr>
        <w:t>4.2 “</w:t>
      </w:r>
      <w:r w:rsidRPr="004E6637">
        <w:rPr>
          <w:b/>
          <w:lang w:val="es-ES"/>
        </w:rPr>
        <w:t>Distribución geográfica</w:t>
      </w:r>
      <w:r w:rsidR="005905B0" w:rsidRPr="004E6637">
        <w:rPr>
          <w:b/>
          <w:lang w:val="es-ES"/>
        </w:rPr>
        <w:t>”</w:t>
      </w:r>
    </w:p>
    <w:p w:rsidR="00315046" w:rsidRPr="004E6637" w:rsidRDefault="00315046" w:rsidP="00A05925">
      <w:pPr>
        <w:rPr>
          <w:b/>
          <w:lang w:val="es-ES"/>
        </w:rPr>
      </w:pPr>
    </w:p>
    <w:p w:rsidR="00131099" w:rsidRPr="004E6637" w:rsidRDefault="00461AB2" w:rsidP="00A05925">
      <w:pPr>
        <w:pStyle w:val="ListParagraph"/>
        <w:numPr>
          <w:ilvl w:val="0"/>
          <w:numId w:val="5"/>
        </w:numPr>
        <w:ind w:left="0" w:firstLine="0"/>
        <w:rPr>
          <w:szCs w:val="22"/>
          <w:lang w:val="es-ES"/>
        </w:rPr>
      </w:pPr>
      <w:r w:rsidRPr="004E6637">
        <w:rPr>
          <w:lang w:val="es-ES"/>
        </w:rPr>
        <w:t>Mediante l</w:t>
      </w:r>
      <w:r w:rsidR="00C3718D" w:rsidRPr="004E6637">
        <w:rPr>
          <w:lang w:val="es-ES"/>
        </w:rPr>
        <w:t xml:space="preserve">a enmienda </w:t>
      </w:r>
      <w:r w:rsidRPr="004E6637">
        <w:rPr>
          <w:lang w:val="es-ES"/>
        </w:rPr>
        <w:t xml:space="preserve">se </w:t>
      </w:r>
      <w:r w:rsidR="00C3718D" w:rsidRPr="004E6637">
        <w:rPr>
          <w:lang w:val="es-ES"/>
        </w:rPr>
        <w:t>incorpora</w:t>
      </w:r>
      <w:r w:rsidR="00701F29" w:rsidRPr="004E6637">
        <w:rPr>
          <w:lang w:val="es-ES"/>
        </w:rPr>
        <w:t xml:space="preserve"> </w:t>
      </w:r>
      <w:r w:rsidR="00C3718D" w:rsidRPr="004E6637">
        <w:rPr>
          <w:lang w:val="es-ES"/>
        </w:rPr>
        <w:t>e</w:t>
      </w:r>
      <w:r w:rsidR="00701F29" w:rsidRPr="004E6637">
        <w:rPr>
          <w:lang w:val="es-ES"/>
        </w:rPr>
        <w:t>l</w:t>
      </w:r>
      <w:r w:rsidR="00C3718D" w:rsidRPr="004E6637">
        <w:rPr>
          <w:lang w:val="es-ES"/>
        </w:rPr>
        <w:t xml:space="preserve"> equilibrio de género en el Estatuto </w:t>
      </w:r>
      <w:r w:rsidR="00701F29" w:rsidRPr="004E6637">
        <w:rPr>
          <w:lang w:val="es-ES"/>
        </w:rPr>
        <w:t xml:space="preserve">y Reglamento </w:t>
      </w:r>
      <w:r w:rsidR="00C3718D" w:rsidRPr="004E6637">
        <w:rPr>
          <w:lang w:val="es-ES"/>
        </w:rPr>
        <w:t xml:space="preserve">del </w:t>
      </w:r>
      <w:r w:rsidRPr="004E6637">
        <w:rPr>
          <w:lang w:val="es-ES"/>
        </w:rPr>
        <w:t>P</w:t>
      </w:r>
      <w:r w:rsidR="00C3718D" w:rsidRPr="004E6637">
        <w:rPr>
          <w:lang w:val="es-ES"/>
        </w:rPr>
        <w:t>ersonal</w:t>
      </w:r>
      <w:r w:rsidR="00701F29" w:rsidRPr="004E6637">
        <w:rPr>
          <w:lang w:val="es-ES"/>
        </w:rPr>
        <w:t>,</w:t>
      </w:r>
      <w:r w:rsidR="00C3718D" w:rsidRPr="004E6637">
        <w:rPr>
          <w:lang w:val="es-ES"/>
        </w:rPr>
        <w:t xml:space="preserve"> y </w:t>
      </w:r>
      <w:r w:rsidRPr="004E6637">
        <w:rPr>
          <w:lang w:val="es-ES"/>
        </w:rPr>
        <w:t xml:space="preserve">se </w:t>
      </w:r>
      <w:r w:rsidR="00701F29" w:rsidRPr="004E6637">
        <w:rPr>
          <w:lang w:val="es-ES"/>
        </w:rPr>
        <w:t>ofrece la oportunidad a</w:t>
      </w:r>
      <w:r w:rsidR="00C3718D" w:rsidRPr="004E6637">
        <w:rPr>
          <w:lang w:val="es-ES"/>
        </w:rPr>
        <w:t xml:space="preserve"> la Organización </w:t>
      </w:r>
      <w:r w:rsidR="00701F29" w:rsidRPr="004E6637">
        <w:rPr>
          <w:lang w:val="es-ES"/>
        </w:rPr>
        <w:t>de</w:t>
      </w:r>
      <w:r w:rsidR="00C3718D" w:rsidRPr="004E6637">
        <w:rPr>
          <w:lang w:val="es-ES"/>
        </w:rPr>
        <w:t xml:space="preserve"> </w:t>
      </w:r>
      <w:r w:rsidR="00701F29" w:rsidRPr="004E6637">
        <w:rPr>
          <w:lang w:val="es-ES"/>
        </w:rPr>
        <w:t>adoptar</w:t>
      </w:r>
      <w:r w:rsidR="00C3718D" w:rsidRPr="004E6637">
        <w:rPr>
          <w:lang w:val="es-ES"/>
        </w:rPr>
        <w:t xml:space="preserve"> medidas </w:t>
      </w:r>
      <w:r w:rsidR="00C71901" w:rsidRPr="004E6637">
        <w:rPr>
          <w:lang w:val="es-ES"/>
        </w:rPr>
        <w:t xml:space="preserve">prácticas para </w:t>
      </w:r>
      <w:r w:rsidR="00611978" w:rsidRPr="004E6637">
        <w:rPr>
          <w:lang w:val="es-ES"/>
        </w:rPr>
        <w:t>aumentar</w:t>
      </w:r>
      <w:r w:rsidR="00C71901" w:rsidRPr="004E6637">
        <w:rPr>
          <w:lang w:val="es-ES"/>
        </w:rPr>
        <w:t xml:space="preserve"> el equilibrio de género en todas las categorías de</w:t>
      </w:r>
      <w:r w:rsidR="00701F29" w:rsidRPr="004E6637">
        <w:rPr>
          <w:lang w:val="es-ES"/>
        </w:rPr>
        <w:t xml:space="preserve"> funcionarios</w:t>
      </w:r>
      <w:r w:rsidR="00C71901" w:rsidRPr="004E6637">
        <w:rPr>
          <w:lang w:val="es-ES"/>
        </w:rPr>
        <w:t>, en consonancia con el compromiso de conseguir el equilibrio de género en todos los niveles antes de </w:t>
      </w:r>
      <w:r w:rsidR="00D0312D" w:rsidRPr="004E6637">
        <w:rPr>
          <w:szCs w:val="22"/>
          <w:lang w:val="es-ES"/>
        </w:rPr>
        <w:t>2020</w:t>
      </w:r>
      <w:r w:rsidR="00185463" w:rsidRPr="004E6637">
        <w:rPr>
          <w:szCs w:val="22"/>
          <w:lang w:val="es-ES"/>
        </w:rPr>
        <w:t>,</w:t>
      </w:r>
      <w:r w:rsidR="00D0312D" w:rsidRPr="004E6637">
        <w:rPr>
          <w:szCs w:val="22"/>
          <w:lang w:val="es-ES"/>
        </w:rPr>
        <w:t xml:space="preserve"> </w:t>
      </w:r>
      <w:r w:rsidR="00C71901" w:rsidRPr="004E6637">
        <w:rPr>
          <w:szCs w:val="22"/>
          <w:lang w:val="es-ES"/>
        </w:rPr>
        <w:t xml:space="preserve">y </w:t>
      </w:r>
      <w:r w:rsidRPr="004E6637">
        <w:rPr>
          <w:szCs w:val="22"/>
          <w:lang w:val="es-ES"/>
        </w:rPr>
        <w:t xml:space="preserve">con </w:t>
      </w:r>
      <w:r w:rsidR="00C71901" w:rsidRPr="004E6637">
        <w:rPr>
          <w:szCs w:val="22"/>
          <w:lang w:val="es-ES"/>
        </w:rPr>
        <w:t xml:space="preserve">los objetivos de las iniciativas del conjunto de las Naciones Unidas relativas a la igualdad de género y </w:t>
      </w:r>
      <w:r w:rsidRPr="004E6637">
        <w:rPr>
          <w:szCs w:val="22"/>
          <w:lang w:val="es-ES"/>
        </w:rPr>
        <w:t xml:space="preserve">a </w:t>
      </w:r>
      <w:r w:rsidR="006F0475" w:rsidRPr="004E6637">
        <w:rPr>
          <w:szCs w:val="22"/>
          <w:lang w:val="es-ES"/>
        </w:rPr>
        <w:t xml:space="preserve">la </w:t>
      </w:r>
      <w:r w:rsidRPr="004E6637">
        <w:rPr>
          <w:szCs w:val="22"/>
          <w:lang w:val="es-ES"/>
        </w:rPr>
        <w:t xml:space="preserve">autonomía </w:t>
      </w:r>
      <w:r w:rsidR="006F0475" w:rsidRPr="004E6637">
        <w:rPr>
          <w:szCs w:val="22"/>
          <w:lang w:val="es-ES"/>
        </w:rPr>
        <w:t>de la mujer</w:t>
      </w:r>
      <w:r w:rsidR="00B02825" w:rsidRPr="004E6637">
        <w:rPr>
          <w:szCs w:val="22"/>
          <w:lang w:val="es-ES"/>
        </w:rPr>
        <w:t>.</w:t>
      </w:r>
    </w:p>
    <w:p w:rsidR="00131099" w:rsidRPr="004E6637" w:rsidRDefault="00131099" w:rsidP="00A05925">
      <w:pPr>
        <w:rPr>
          <w:lang w:val="es-ES"/>
        </w:rPr>
      </w:pPr>
    </w:p>
    <w:p w:rsidR="00495C49" w:rsidRPr="004E6637" w:rsidRDefault="002B1B8D" w:rsidP="00A05925">
      <w:pPr>
        <w:ind w:left="567"/>
        <w:rPr>
          <w:rFonts w:eastAsiaTheme="minorHAnsi"/>
          <w:b/>
          <w:bCs/>
          <w:lang w:val="es-ES"/>
        </w:rPr>
      </w:pPr>
      <w:r w:rsidRPr="004E6637">
        <w:rPr>
          <w:b/>
          <w:lang w:val="es-ES"/>
        </w:rPr>
        <w:t>Cláusula</w:t>
      </w:r>
      <w:r w:rsidR="00B4391B" w:rsidRPr="004E6637">
        <w:rPr>
          <w:b/>
          <w:lang w:val="es-ES"/>
        </w:rPr>
        <w:t xml:space="preserve"> 4.3 “Tras</w:t>
      </w:r>
      <w:r w:rsidRPr="004E6637">
        <w:rPr>
          <w:b/>
          <w:lang w:val="es-ES"/>
        </w:rPr>
        <w:t>lados</w:t>
      </w:r>
      <w:r w:rsidR="00B4391B" w:rsidRPr="004E6637">
        <w:rPr>
          <w:b/>
          <w:lang w:val="es-ES"/>
        </w:rPr>
        <w:t>”</w:t>
      </w:r>
    </w:p>
    <w:p w:rsidR="00315046" w:rsidRPr="004E6637" w:rsidRDefault="00315046" w:rsidP="00A05925">
      <w:pPr>
        <w:rPr>
          <w:rFonts w:eastAsiaTheme="minorHAnsi"/>
          <w:b/>
          <w:bCs/>
          <w:lang w:val="es-ES"/>
        </w:rPr>
      </w:pPr>
    </w:p>
    <w:p w:rsidR="005E4498" w:rsidRPr="004E6637" w:rsidRDefault="006F0475" w:rsidP="00A05925">
      <w:pPr>
        <w:pStyle w:val="ListParagraph"/>
        <w:numPr>
          <w:ilvl w:val="0"/>
          <w:numId w:val="5"/>
        </w:numPr>
        <w:ind w:left="0" w:firstLine="0"/>
        <w:rPr>
          <w:i/>
          <w:szCs w:val="22"/>
          <w:lang w:val="es-ES"/>
        </w:rPr>
      </w:pPr>
      <w:r w:rsidRPr="004E6637">
        <w:rPr>
          <w:rFonts w:eastAsiaTheme="minorHAnsi"/>
          <w:bCs/>
          <w:szCs w:val="22"/>
          <w:lang w:val="es-ES"/>
        </w:rPr>
        <w:t xml:space="preserve">Algunas disposiciones </w:t>
      </w:r>
      <w:r w:rsidRPr="004E6637">
        <w:rPr>
          <w:lang w:val="es-ES"/>
        </w:rPr>
        <w:t>se pasa</w:t>
      </w:r>
      <w:r w:rsidR="00841C21" w:rsidRPr="004E6637">
        <w:rPr>
          <w:lang w:val="es-ES"/>
        </w:rPr>
        <w:t xml:space="preserve">n a la categoría </w:t>
      </w:r>
      <w:r w:rsidRPr="004E6637">
        <w:rPr>
          <w:lang w:val="es-ES"/>
        </w:rPr>
        <w:t>de regla</w:t>
      </w:r>
      <w:r w:rsidRPr="004E6637">
        <w:rPr>
          <w:rFonts w:eastAsiaTheme="minorHAnsi"/>
          <w:bCs/>
          <w:szCs w:val="22"/>
          <w:lang w:val="es-ES"/>
        </w:rPr>
        <w:t xml:space="preserve"> para separar l</w:t>
      </w:r>
      <w:r w:rsidR="00940BBA" w:rsidRPr="004E6637">
        <w:rPr>
          <w:lang w:val="es-ES"/>
        </w:rPr>
        <w:t xml:space="preserve">as condiciones y las modalidades prácticas </w:t>
      </w:r>
      <w:r w:rsidRPr="004E6637">
        <w:rPr>
          <w:rFonts w:eastAsiaTheme="minorHAnsi"/>
          <w:bCs/>
          <w:szCs w:val="22"/>
          <w:lang w:val="es-ES"/>
        </w:rPr>
        <w:t>de los principios más elevados</w:t>
      </w:r>
      <w:r w:rsidR="00461AB2" w:rsidRPr="004E6637">
        <w:rPr>
          <w:rFonts w:eastAsiaTheme="minorHAnsi"/>
          <w:bCs/>
          <w:szCs w:val="22"/>
          <w:lang w:val="es-ES"/>
        </w:rPr>
        <w:t>,</w:t>
      </w:r>
      <w:r w:rsidR="008232A4" w:rsidRPr="004E6637">
        <w:rPr>
          <w:rFonts w:eastAsiaTheme="minorHAnsi"/>
          <w:bCs/>
          <w:szCs w:val="22"/>
          <w:lang w:val="es-ES"/>
        </w:rPr>
        <w:t xml:space="preserve"> que siguen </w:t>
      </w:r>
      <w:r w:rsidR="00841C21" w:rsidRPr="004E6637">
        <w:rPr>
          <w:rFonts w:eastAsiaTheme="minorHAnsi"/>
          <w:bCs/>
          <w:szCs w:val="22"/>
          <w:lang w:val="es-ES"/>
        </w:rPr>
        <w:t xml:space="preserve">en la categoría </w:t>
      </w:r>
      <w:r w:rsidR="002821D0" w:rsidRPr="004E6637">
        <w:rPr>
          <w:rFonts w:eastAsiaTheme="minorHAnsi"/>
          <w:bCs/>
          <w:szCs w:val="22"/>
          <w:lang w:val="es-ES"/>
        </w:rPr>
        <w:t>de cláusula</w:t>
      </w:r>
      <w:r w:rsidR="00B5563B" w:rsidRPr="004E6637">
        <w:rPr>
          <w:rFonts w:eastAsiaTheme="minorHAnsi"/>
          <w:bCs/>
          <w:szCs w:val="22"/>
          <w:lang w:val="es-ES"/>
        </w:rPr>
        <w:t>.</w:t>
      </w:r>
    </w:p>
    <w:p w:rsidR="00B5563B" w:rsidRPr="004E6637" w:rsidRDefault="00B5563B" w:rsidP="00A05925">
      <w:pPr>
        <w:rPr>
          <w:b/>
          <w:lang w:val="es-ES"/>
        </w:rPr>
      </w:pPr>
    </w:p>
    <w:p w:rsidR="00315046" w:rsidRPr="004E6637" w:rsidRDefault="002B1B8D" w:rsidP="00A05925">
      <w:pPr>
        <w:ind w:left="567"/>
        <w:rPr>
          <w:b/>
          <w:lang w:val="es-ES"/>
        </w:rPr>
      </w:pPr>
      <w:r w:rsidRPr="004E6637">
        <w:rPr>
          <w:b/>
          <w:lang w:val="es-ES"/>
        </w:rPr>
        <w:t>Cláusula</w:t>
      </w:r>
      <w:r w:rsidR="00315046" w:rsidRPr="004E6637">
        <w:rPr>
          <w:b/>
          <w:lang w:val="es-ES"/>
        </w:rPr>
        <w:t xml:space="preserve"> 4.10 “</w:t>
      </w:r>
      <w:r w:rsidRPr="004E6637">
        <w:rPr>
          <w:b/>
          <w:lang w:val="es-ES"/>
        </w:rPr>
        <w:t>Juntas de nombramiento</w:t>
      </w:r>
      <w:r w:rsidR="00315046" w:rsidRPr="004E6637">
        <w:rPr>
          <w:b/>
          <w:lang w:val="es-ES"/>
        </w:rPr>
        <w:t>”</w:t>
      </w:r>
    </w:p>
    <w:p w:rsidR="00C679E8" w:rsidRPr="004E6637" w:rsidRDefault="00C679E8" w:rsidP="00A05925">
      <w:pPr>
        <w:rPr>
          <w:lang w:val="es-ES"/>
        </w:rPr>
      </w:pPr>
    </w:p>
    <w:p w:rsidR="005E4498" w:rsidRPr="004E6637" w:rsidRDefault="00841C21" w:rsidP="00A05925">
      <w:pPr>
        <w:pStyle w:val="ListParagraph"/>
        <w:numPr>
          <w:ilvl w:val="0"/>
          <w:numId w:val="5"/>
        </w:numPr>
        <w:ind w:left="0" w:firstLine="0"/>
        <w:rPr>
          <w:lang w:val="es-ES"/>
        </w:rPr>
      </w:pPr>
      <w:r w:rsidRPr="004E6637">
        <w:rPr>
          <w:rFonts w:eastAsiaTheme="minorHAnsi"/>
          <w:bCs/>
          <w:szCs w:val="22"/>
          <w:lang w:val="es-ES"/>
        </w:rPr>
        <w:t xml:space="preserve">Algunas disposiciones </w:t>
      </w:r>
      <w:r w:rsidRPr="004E6637">
        <w:rPr>
          <w:lang w:val="es-ES"/>
        </w:rPr>
        <w:t>se pasan a la categoría de regla</w:t>
      </w:r>
      <w:r w:rsidRPr="004E6637">
        <w:rPr>
          <w:rFonts w:eastAsiaTheme="minorHAnsi"/>
          <w:bCs/>
          <w:szCs w:val="22"/>
          <w:lang w:val="es-ES"/>
        </w:rPr>
        <w:t xml:space="preserve"> para separar l</w:t>
      </w:r>
      <w:r w:rsidR="00940BBA" w:rsidRPr="004E6637">
        <w:rPr>
          <w:lang w:val="es-ES"/>
        </w:rPr>
        <w:t xml:space="preserve">as condiciones y las modalidades prácticas </w:t>
      </w:r>
      <w:r w:rsidRPr="004E6637">
        <w:rPr>
          <w:rFonts w:eastAsiaTheme="minorHAnsi"/>
          <w:bCs/>
          <w:szCs w:val="22"/>
          <w:lang w:val="es-ES"/>
        </w:rPr>
        <w:t>de los principios más elevados, que siguen en la categoría de cláusula</w:t>
      </w:r>
      <w:r w:rsidR="003F01FF" w:rsidRPr="004E6637">
        <w:rPr>
          <w:lang w:val="es-ES"/>
        </w:rPr>
        <w:t xml:space="preserve">. </w:t>
      </w:r>
      <w:r w:rsidR="0049169B" w:rsidRPr="004E6637">
        <w:rPr>
          <w:lang w:val="es-ES"/>
        </w:rPr>
        <w:t xml:space="preserve"> </w:t>
      </w:r>
      <w:r w:rsidR="006A704C" w:rsidRPr="004E6637">
        <w:rPr>
          <w:lang w:val="es-ES"/>
        </w:rPr>
        <w:t xml:space="preserve">Se suprime </w:t>
      </w:r>
      <w:r w:rsidR="00461AB2" w:rsidRPr="004E6637">
        <w:rPr>
          <w:lang w:val="es-ES"/>
        </w:rPr>
        <w:t>la</w:t>
      </w:r>
      <w:r w:rsidR="006A704C" w:rsidRPr="004E6637">
        <w:rPr>
          <w:lang w:val="es-ES"/>
        </w:rPr>
        <w:t xml:space="preserve"> disposición que exige que las </w:t>
      </w:r>
      <w:r w:rsidR="00461AB2" w:rsidRPr="004E6637">
        <w:rPr>
          <w:lang w:val="es-ES"/>
        </w:rPr>
        <w:t>j</w:t>
      </w:r>
      <w:r w:rsidR="006A704C" w:rsidRPr="004E6637">
        <w:rPr>
          <w:lang w:val="es-ES"/>
        </w:rPr>
        <w:t xml:space="preserve">untas de nombramiento tengan en cuenta a todos los funcionarios de grado inmediatamente anterior al de la vacante, incluso cuando no hayan presentado </w:t>
      </w:r>
      <w:r w:rsidR="00CC06FC" w:rsidRPr="004E6637">
        <w:rPr>
          <w:lang w:val="es-ES"/>
        </w:rPr>
        <w:t>una</w:t>
      </w:r>
      <w:r w:rsidR="006A704C" w:rsidRPr="004E6637">
        <w:rPr>
          <w:lang w:val="es-ES"/>
        </w:rPr>
        <w:t xml:space="preserve"> solicitud </w:t>
      </w:r>
      <w:r w:rsidR="00CC06FC" w:rsidRPr="004E6637">
        <w:rPr>
          <w:lang w:val="es-ES"/>
        </w:rPr>
        <w:t>para participar en el concurso</w:t>
      </w:r>
      <w:r w:rsidR="00DE7C1C" w:rsidRPr="004E6637">
        <w:rPr>
          <w:lang w:val="es-ES"/>
        </w:rPr>
        <w:t xml:space="preserve">. </w:t>
      </w:r>
      <w:r w:rsidR="00315046" w:rsidRPr="004E6637">
        <w:rPr>
          <w:lang w:val="es-ES"/>
        </w:rPr>
        <w:t xml:space="preserve"> </w:t>
      </w:r>
      <w:r w:rsidR="00CC06FC" w:rsidRPr="004E6637">
        <w:rPr>
          <w:lang w:val="es-ES"/>
        </w:rPr>
        <w:t>La disposición actual no es necesaria dado que las vacantes se anuncian a todo</w:t>
      </w:r>
      <w:r w:rsidR="00461AB2" w:rsidRPr="004E6637">
        <w:rPr>
          <w:lang w:val="es-ES"/>
        </w:rPr>
        <w:t>s los funcionarios</w:t>
      </w:r>
      <w:r w:rsidR="00CC06FC" w:rsidRPr="004E6637">
        <w:rPr>
          <w:lang w:val="es-ES"/>
        </w:rPr>
        <w:t xml:space="preserve">, que se pueden presentar </w:t>
      </w:r>
      <w:r w:rsidR="00461AB2" w:rsidRPr="004E6637">
        <w:rPr>
          <w:lang w:val="es-ES"/>
        </w:rPr>
        <w:t>si están</w:t>
      </w:r>
      <w:r w:rsidR="00CC06FC" w:rsidRPr="004E6637">
        <w:rPr>
          <w:lang w:val="es-ES"/>
        </w:rPr>
        <w:t xml:space="preserve"> interesados y desea</w:t>
      </w:r>
      <w:r w:rsidR="00461AB2" w:rsidRPr="004E6637">
        <w:rPr>
          <w:lang w:val="es-ES"/>
        </w:rPr>
        <w:t>n</w:t>
      </w:r>
      <w:r w:rsidR="00CC06FC" w:rsidRPr="004E6637">
        <w:rPr>
          <w:lang w:val="es-ES"/>
        </w:rPr>
        <w:t xml:space="preserve"> se</w:t>
      </w:r>
      <w:r w:rsidR="00461AB2" w:rsidRPr="004E6637">
        <w:rPr>
          <w:lang w:val="es-ES"/>
        </w:rPr>
        <w:t>r tenidos</w:t>
      </w:r>
      <w:r w:rsidR="00CC06FC" w:rsidRPr="004E6637">
        <w:rPr>
          <w:lang w:val="es-ES"/>
        </w:rPr>
        <w:t xml:space="preserve"> en cuenta</w:t>
      </w:r>
      <w:r w:rsidR="00D62AB4" w:rsidRPr="004E6637">
        <w:rPr>
          <w:lang w:val="es-ES"/>
        </w:rPr>
        <w:t xml:space="preserve">. </w:t>
      </w:r>
      <w:r w:rsidR="00DE7C1C" w:rsidRPr="004E6637">
        <w:rPr>
          <w:lang w:val="es-ES"/>
        </w:rPr>
        <w:t xml:space="preserve"> </w:t>
      </w:r>
    </w:p>
    <w:p w:rsidR="007815FF" w:rsidRPr="004E6637" w:rsidRDefault="007815FF" w:rsidP="00A05925">
      <w:pPr>
        <w:ind w:left="567"/>
        <w:rPr>
          <w:lang w:val="es-ES"/>
        </w:rPr>
      </w:pPr>
    </w:p>
    <w:p w:rsidR="00C679E8" w:rsidRPr="004E6637" w:rsidRDefault="002B1B8D" w:rsidP="004E6637">
      <w:pPr>
        <w:keepNext/>
        <w:keepLines/>
        <w:ind w:left="567"/>
        <w:rPr>
          <w:b/>
          <w:lang w:val="es-ES"/>
        </w:rPr>
      </w:pPr>
      <w:r w:rsidRPr="004E6637">
        <w:rPr>
          <w:b/>
          <w:lang w:val="es-ES"/>
        </w:rPr>
        <w:lastRenderedPageBreak/>
        <w:t>Cláusula</w:t>
      </w:r>
      <w:r w:rsidR="00C679E8" w:rsidRPr="004E6637">
        <w:rPr>
          <w:b/>
          <w:lang w:val="es-ES"/>
        </w:rPr>
        <w:t xml:space="preserve"> 4.17 “</w:t>
      </w:r>
      <w:r w:rsidRPr="004E6637">
        <w:rPr>
          <w:b/>
          <w:lang w:val="es-ES"/>
        </w:rPr>
        <w:t>Nombramientos de plazo fijo</w:t>
      </w:r>
      <w:r w:rsidR="00C679E8" w:rsidRPr="004E6637">
        <w:rPr>
          <w:b/>
          <w:lang w:val="es-ES"/>
        </w:rPr>
        <w:t>”</w:t>
      </w:r>
    </w:p>
    <w:p w:rsidR="00055ABA" w:rsidRPr="004E6637" w:rsidRDefault="00055ABA" w:rsidP="004E6637">
      <w:pPr>
        <w:keepNext/>
        <w:keepLines/>
        <w:rPr>
          <w:lang w:val="es-ES"/>
        </w:rPr>
      </w:pPr>
    </w:p>
    <w:p w:rsidR="00C679E8" w:rsidRPr="004E6637" w:rsidRDefault="00511C8B" w:rsidP="004E6637">
      <w:pPr>
        <w:pStyle w:val="ListParagraph"/>
        <w:keepNext/>
        <w:keepLines/>
        <w:numPr>
          <w:ilvl w:val="0"/>
          <w:numId w:val="5"/>
        </w:numPr>
        <w:ind w:left="0" w:firstLine="0"/>
        <w:rPr>
          <w:lang w:val="es-ES"/>
        </w:rPr>
      </w:pPr>
      <w:r w:rsidRPr="004E6637">
        <w:rPr>
          <w:lang w:val="es-ES"/>
        </w:rPr>
        <w:t xml:space="preserve">En el </w:t>
      </w:r>
      <w:r w:rsidR="00CE7025" w:rsidRPr="004E6637">
        <w:rPr>
          <w:lang w:val="es-ES"/>
        </w:rPr>
        <w:t>apartado</w:t>
      </w:r>
      <w:r w:rsidRPr="004E6637">
        <w:rPr>
          <w:lang w:val="es-ES"/>
        </w:rPr>
        <w:t> </w:t>
      </w:r>
      <w:r w:rsidR="00C679E8" w:rsidRPr="004E6637">
        <w:rPr>
          <w:lang w:val="es-ES"/>
        </w:rPr>
        <w:t xml:space="preserve">d) </w:t>
      </w:r>
      <w:r w:rsidRPr="004E6637">
        <w:rPr>
          <w:lang w:val="es-ES"/>
        </w:rPr>
        <w:t>de la cláusula</w:t>
      </w:r>
      <w:r w:rsidR="0049169B" w:rsidRPr="004E6637">
        <w:rPr>
          <w:lang w:val="es-ES"/>
        </w:rPr>
        <w:t xml:space="preserve"> 4.17 </w:t>
      </w:r>
      <w:r w:rsidR="00F814CE" w:rsidRPr="004E6637">
        <w:rPr>
          <w:lang w:val="es-ES"/>
        </w:rPr>
        <w:t xml:space="preserve">se incluirá, en la categoría de cláusula, </w:t>
      </w:r>
      <w:r w:rsidR="00164E8F" w:rsidRPr="004E6637">
        <w:rPr>
          <w:lang w:val="es-ES"/>
        </w:rPr>
        <w:t xml:space="preserve">un límite máximo de tres años </w:t>
      </w:r>
      <w:r w:rsidR="00F814CE" w:rsidRPr="004E6637">
        <w:rPr>
          <w:lang w:val="es-ES"/>
        </w:rPr>
        <w:t xml:space="preserve">para los nombramientos en virtud de acuerdos de fondos fiduciarios, que ya </w:t>
      </w:r>
      <w:r w:rsidR="00461AB2" w:rsidRPr="004E6637">
        <w:rPr>
          <w:lang w:val="es-ES"/>
        </w:rPr>
        <w:t>se establece</w:t>
      </w:r>
      <w:r w:rsidR="00F814CE" w:rsidRPr="004E6637">
        <w:rPr>
          <w:lang w:val="es-ES"/>
        </w:rPr>
        <w:t xml:space="preserve"> en la </w:t>
      </w:r>
      <w:r w:rsidR="00461AB2" w:rsidRPr="004E6637">
        <w:rPr>
          <w:lang w:val="es-ES"/>
        </w:rPr>
        <w:t>r</w:t>
      </w:r>
      <w:r w:rsidR="00F814CE" w:rsidRPr="004E6637">
        <w:rPr>
          <w:lang w:val="es-ES"/>
        </w:rPr>
        <w:t>egla 4.9.2 “Nombramientos en virtud de acuerdos de fondos fiduciarios y otros acuerdos especiales”</w:t>
      </w:r>
      <w:r w:rsidR="00C679E8" w:rsidRPr="004E6637">
        <w:rPr>
          <w:lang w:val="es-ES"/>
        </w:rPr>
        <w:t>.</w:t>
      </w:r>
    </w:p>
    <w:p w:rsidR="00C679E8" w:rsidRPr="004E6637" w:rsidRDefault="00C679E8" w:rsidP="00A05925">
      <w:pPr>
        <w:rPr>
          <w:lang w:val="es-ES"/>
        </w:rPr>
      </w:pPr>
    </w:p>
    <w:p w:rsidR="005300B8" w:rsidRPr="004E6637" w:rsidRDefault="00FC47BB" w:rsidP="00A05925">
      <w:pPr>
        <w:pStyle w:val="ListParagraph"/>
        <w:numPr>
          <w:ilvl w:val="0"/>
          <w:numId w:val="5"/>
        </w:numPr>
        <w:ind w:left="0" w:firstLine="0"/>
        <w:rPr>
          <w:lang w:val="es-ES"/>
        </w:rPr>
      </w:pPr>
      <w:r w:rsidRPr="004E6637">
        <w:rPr>
          <w:lang w:val="es-ES"/>
        </w:rPr>
        <w:t>Mediante</w:t>
      </w:r>
      <w:r w:rsidR="00F814CE" w:rsidRPr="004E6637">
        <w:rPr>
          <w:lang w:val="es-ES"/>
        </w:rPr>
        <w:t xml:space="preserve"> la enmienda </w:t>
      </w:r>
      <w:r w:rsidRPr="004E6637">
        <w:rPr>
          <w:lang w:val="es-ES"/>
        </w:rPr>
        <w:t>de</w:t>
      </w:r>
      <w:r w:rsidR="00F814CE" w:rsidRPr="004E6637">
        <w:rPr>
          <w:lang w:val="es-ES"/>
        </w:rPr>
        <w:t xml:space="preserve">l </w:t>
      </w:r>
      <w:r w:rsidR="00CE7025" w:rsidRPr="004E6637">
        <w:rPr>
          <w:lang w:val="es-ES"/>
        </w:rPr>
        <w:t>apartado</w:t>
      </w:r>
      <w:r w:rsidR="00F814CE" w:rsidRPr="004E6637">
        <w:rPr>
          <w:lang w:val="es-ES"/>
        </w:rPr>
        <w:t> </w:t>
      </w:r>
      <w:r w:rsidR="00055ABA" w:rsidRPr="004E6637">
        <w:rPr>
          <w:lang w:val="es-ES"/>
        </w:rPr>
        <w:t xml:space="preserve">e) </w:t>
      </w:r>
      <w:r w:rsidR="00F814CE" w:rsidRPr="004E6637">
        <w:rPr>
          <w:lang w:val="es-ES"/>
        </w:rPr>
        <w:t>de la cláusula </w:t>
      </w:r>
      <w:r w:rsidR="00B456B3" w:rsidRPr="004E6637">
        <w:rPr>
          <w:lang w:val="es-ES"/>
        </w:rPr>
        <w:t xml:space="preserve">4.17 </w:t>
      </w:r>
      <w:r w:rsidRPr="004E6637">
        <w:rPr>
          <w:lang w:val="es-ES"/>
        </w:rPr>
        <w:t>se permitirá la prórroga limitada de los nombramientos de plazo fijo para un proyecto, que p</w:t>
      </w:r>
      <w:r w:rsidR="00461AB2" w:rsidRPr="004E6637">
        <w:rPr>
          <w:lang w:val="es-ES"/>
        </w:rPr>
        <w:t>uede</w:t>
      </w:r>
      <w:r w:rsidRPr="004E6637">
        <w:rPr>
          <w:lang w:val="es-ES"/>
        </w:rPr>
        <w:t xml:space="preserve"> ser necesaria para determinados proyectos</w:t>
      </w:r>
      <w:r w:rsidR="0013193B" w:rsidRPr="004E6637">
        <w:rPr>
          <w:lang w:val="es-ES"/>
        </w:rPr>
        <w:t>.</w:t>
      </w:r>
    </w:p>
    <w:p w:rsidR="005300B8" w:rsidRPr="004E6637" w:rsidRDefault="005300B8" w:rsidP="00A05925">
      <w:pPr>
        <w:rPr>
          <w:lang w:val="es-ES"/>
        </w:rPr>
      </w:pPr>
    </w:p>
    <w:p w:rsidR="00C679E8" w:rsidRPr="004E6637" w:rsidRDefault="006B0A2B" w:rsidP="00A05925">
      <w:pPr>
        <w:pStyle w:val="ListParagraph"/>
        <w:numPr>
          <w:ilvl w:val="0"/>
          <w:numId w:val="5"/>
        </w:numPr>
        <w:ind w:left="0" w:firstLine="0"/>
        <w:rPr>
          <w:lang w:val="es-ES"/>
        </w:rPr>
      </w:pPr>
      <w:r w:rsidRPr="004E6637">
        <w:rPr>
          <w:lang w:val="es-ES"/>
        </w:rPr>
        <w:t xml:space="preserve">Se propone otra enmienda para que el </w:t>
      </w:r>
      <w:r w:rsidR="00461AB2" w:rsidRPr="004E6637">
        <w:rPr>
          <w:lang w:val="es-ES"/>
        </w:rPr>
        <w:t>funcionario</w:t>
      </w:r>
      <w:r w:rsidRPr="004E6637">
        <w:rPr>
          <w:lang w:val="es-ES"/>
        </w:rPr>
        <w:t xml:space="preserve"> contratado para un proyecto pueda presentarse a vacantes como candidato externo en los concursos de la OMPI.  Actualmente, dichos </w:t>
      </w:r>
      <w:r w:rsidR="00461AB2" w:rsidRPr="004E6637">
        <w:rPr>
          <w:lang w:val="es-ES"/>
        </w:rPr>
        <w:t>funcionarios</w:t>
      </w:r>
      <w:r w:rsidRPr="004E6637">
        <w:rPr>
          <w:lang w:val="es-ES"/>
        </w:rPr>
        <w:t xml:space="preserve"> no pueden recibir un nombramiento de plazo fijo que no esté relacionado con un proyecto hasta un año después de la expiración de su nombramiento de plazo fijo relacionado con un proyecto</w:t>
      </w:r>
      <w:r w:rsidR="00D62AB4" w:rsidRPr="004E6637">
        <w:rPr>
          <w:lang w:val="es-ES"/>
        </w:rPr>
        <w:t xml:space="preserve">. </w:t>
      </w:r>
      <w:r w:rsidR="00B45269" w:rsidRPr="004E6637">
        <w:rPr>
          <w:lang w:val="es-ES"/>
        </w:rPr>
        <w:t xml:space="preserve"> </w:t>
      </w:r>
      <w:r w:rsidRPr="004E6637">
        <w:rPr>
          <w:lang w:val="es-ES"/>
        </w:rPr>
        <w:t xml:space="preserve">Se </w:t>
      </w:r>
      <w:r w:rsidR="00461AB2" w:rsidRPr="004E6637">
        <w:rPr>
          <w:lang w:val="es-ES"/>
        </w:rPr>
        <w:t xml:space="preserve">ha </w:t>
      </w:r>
      <w:r w:rsidRPr="004E6637">
        <w:rPr>
          <w:lang w:val="es-ES"/>
        </w:rPr>
        <w:t>consider</w:t>
      </w:r>
      <w:r w:rsidR="00461AB2" w:rsidRPr="004E6637">
        <w:rPr>
          <w:lang w:val="es-ES"/>
        </w:rPr>
        <w:t>ado</w:t>
      </w:r>
      <w:r w:rsidRPr="004E6637">
        <w:rPr>
          <w:lang w:val="es-ES"/>
        </w:rPr>
        <w:t xml:space="preserve"> que no había razón </w:t>
      </w:r>
      <w:r w:rsidR="00461AB2" w:rsidRPr="004E6637">
        <w:rPr>
          <w:lang w:val="es-ES"/>
        </w:rPr>
        <w:t xml:space="preserve">alguna </w:t>
      </w:r>
      <w:r w:rsidRPr="004E6637">
        <w:rPr>
          <w:lang w:val="es-ES"/>
        </w:rPr>
        <w:t>para establecer la prohibición de presentarse a vacantes no relacionad</w:t>
      </w:r>
      <w:r w:rsidR="007E2123" w:rsidRPr="004E6637">
        <w:rPr>
          <w:lang w:val="es-ES"/>
        </w:rPr>
        <w:t>a</w:t>
      </w:r>
      <w:r w:rsidRPr="004E6637">
        <w:rPr>
          <w:lang w:val="es-ES"/>
        </w:rPr>
        <w:t xml:space="preserve">s con un proyecto </w:t>
      </w:r>
      <w:r w:rsidR="00461AB2" w:rsidRPr="004E6637">
        <w:rPr>
          <w:lang w:val="es-ES"/>
        </w:rPr>
        <w:t xml:space="preserve">durante un año, </w:t>
      </w:r>
      <w:r w:rsidRPr="004E6637">
        <w:rPr>
          <w:lang w:val="es-ES"/>
        </w:rPr>
        <w:t xml:space="preserve">puesto que el </w:t>
      </w:r>
      <w:r w:rsidR="00461AB2" w:rsidRPr="004E6637">
        <w:rPr>
          <w:lang w:val="es-ES"/>
        </w:rPr>
        <w:t>funcionario</w:t>
      </w:r>
      <w:r w:rsidRPr="004E6637">
        <w:rPr>
          <w:lang w:val="es-ES"/>
        </w:rPr>
        <w:t xml:space="preserve"> contratado para un proyecto está sujeto al mismo proceso de selección por concurso que </w:t>
      </w:r>
      <w:r w:rsidR="00461AB2" w:rsidRPr="004E6637">
        <w:rPr>
          <w:lang w:val="es-ES"/>
        </w:rPr>
        <w:t>cualquier otro</w:t>
      </w:r>
      <w:r w:rsidR="007E2123" w:rsidRPr="004E6637">
        <w:rPr>
          <w:lang w:val="es-ES"/>
        </w:rPr>
        <w:t xml:space="preserve"> funcionario con nombramiento de plazo fijo;</w:t>
      </w:r>
      <w:r w:rsidR="00D62AB4" w:rsidRPr="004E6637">
        <w:rPr>
          <w:lang w:val="es-ES"/>
        </w:rPr>
        <w:t xml:space="preserve"> </w:t>
      </w:r>
      <w:r w:rsidR="001A362F" w:rsidRPr="004E6637">
        <w:rPr>
          <w:lang w:val="es-ES"/>
        </w:rPr>
        <w:t xml:space="preserve"> </w:t>
      </w:r>
      <w:r w:rsidR="00461AB2" w:rsidRPr="004E6637">
        <w:rPr>
          <w:lang w:val="es-ES"/>
        </w:rPr>
        <w:t xml:space="preserve">esta disposición </w:t>
      </w:r>
      <w:r w:rsidR="007E2123" w:rsidRPr="004E6637">
        <w:rPr>
          <w:lang w:val="es-ES"/>
        </w:rPr>
        <w:t xml:space="preserve">podría además privar a la Organización de candidatos potencialmente valiosos para nombramientos de plazo fijo no relacionados con un proyecto.  Ahora bien, habida cuenta de que el objetivo de los nombramientos para proyectos es contratar </w:t>
      </w:r>
      <w:r w:rsidR="00461AB2" w:rsidRPr="004E6637">
        <w:rPr>
          <w:lang w:val="es-ES"/>
        </w:rPr>
        <w:t>funcionarios</w:t>
      </w:r>
      <w:r w:rsidR="007E2123" w:rsidRPr="004E6637">
        <w:rPr>
          <w:lang w:val="es-ES"/>
        </w:rPr>
        <w:t xml:space="preserve"> con mandatos de duración limitada, esta categoría de </w:t>
      </w:r>
      <w:r w:rsidR="00461AB2" w:rsidRPr="004E6637">
        <w:rPr>
          <w:lang w:val="es-ES"/>
        </w:rPr>
        <w:t>funcionarios</w:t>
      </w:r>
      <w:r w:rsidR="007E2123" w:rsidRPr="004E6637">
        <w:rPr>
          <w:lang w:val="es-ES"/>
        </w:rPr>
        <w:t xml:space="preserve"> no </w:t>
      </w:r>
      <w:r w:rsidR="00B00164" w:rsidRPr="004E6637">
        <w:rPr>
          <w:lang w:val="es-ES"/>
        </w:rPr>
        <w:t xml:space="preserve">tiene derecho a </w:t>
      </w:r>
      <w:r w:rsidR="00461AB2" w:rsidRPr="004E6637">
        <w:rPr>
          <w:lang w:val="es-ES"/>
        </w:rPr>
        <w:t xml:space="preserve">obtener un </w:t>
      </w:r>
      <w:r w:rsidR="00B00164" w:rsidRPr="004E6637">
        <w:rPr>
          <w:lang w:val="es-ES"/>
        </w:rPr>
        <w:t xml:space="preserve">nombramiento </w:t>
      </w:r>
      <w:r w:rsidR="003C4545" w:rsidRPr="004E6637">
        <w:rPr>
          <w:lang w:val="es-ES"/>
        </w:rPr>
        <w:t>permanent</w:t>
      </w:r>
      <w:r w:rsidR="00B00164" w:rsidRPr="004E6637">
        <w:rPr>
          <w:lang w:val="es-ES"/>
        </w:rPr>
        <w:t xml:space="preserve">e </w:t>
      </w:r>
      <w:r w:rsidR="00461AB2" w:rsidRPr="004E6637">
        <w:rPr>
          <w:lang w:val="es-ES"/>
        </w:rPr>
        <w:t>o</w:t>
      </w:r>
      <w:r w:rsidR="00B00164" w:rsidRPr="004E6637">
        <w:rPr>
          <w:lang w:val="es-ES"/>
        </w:rPr>
        <w:t xml:space="preserve"> </w:t>
      </w:r>
      <w:r w:rsidR="003C4545" w:rsidRPr="004E6637">
        <w:rPr>
          <w:lang w:val="es-ES"/>
        </w:rPr>
        <w:t>continu</w:t>
      </w:r>
      <w:r w:rsidR="00B00164" w:rsidRPr="004E6637">
        <w:rPr>
          <w:lang w:val="es-ES"/>
        </w:rPr>
        <w:t>o</w:t>
      </w:r>
      <w:r w:rsidR="00461AB2" w:rsidRPr="004E6637">
        <w:rPr>
          <w:lang w:val="es-ES"/>
        </w:rPr>
        <w:t>,</w:t>
      </w:r>
      <w:r w:rsidR="003C4545" w:rsidRPr="004E6637">
        <w:rPr>
          <w:lang w:val="es-ES"/>
        </w:rPr>
        <w:t xml:space="preserve"> </w:t>
      </w:r>
      <w:r w:rsidR="00B00164" w:rsidRPr="004E6637">
        <w:rPr>
          <w:lang w:val="es-ES"/>
        </w:rPr>
        <w:t>y será</w:t>
      </w:r>
      <w:r w:rsidR="00461AB2" w:rsidRPr="004E6637">
        <w:rPr>
          <w:lang w:val="es-ES"/>
        </w:rPr>
        <w:t>n</w:t>
      </w:r>
      <w:r w:rsidR="00B00164" w:rsidRPr="004E6637">
        <w:rPr>
          <w:lang w:val="es-ES"/>
        </w:rPr>
        <w:t xml:space="preserve"> considerados como candidatos externos</w:t>
      </w:r>
      <w:r w:rsidR="00B45269" w:rsidRPr="004E6637">
        <w:rPr>
          <w:lang w:val="es-ES"/>
        </w:rPr>
        <w:t xml:space="preserve"> (</w:t>
      </w:r>
      <w:r w:rsidR="00461AB2" w:rsidRPr="004E6637">
        <w:rPr>
          <w:lang w:val="es-ES"/>
        </w:rPr>
        <w:t xml:space="preserve">al igual que </w:t>
      </w:r>
      <w:r w:rsidR="00B00164" w:rsidRPr="004E6637">
        <w:rPr>
          <w:lang w:val="es-ES"/>
        </w:rPr>
        <w:t>los funcionarios con nombramiento temporal</w:t>
      </w:r>
      <w:r w:rsidR="00B45269" w:rsidRPr="004E6637">
        <w:rPr>
          <w:lang w:val="es-ES"/>
        </w:rPr>
        <w:t xml:space="preserve">) </w:t>
      </w:r>
      <w:r w:rsidR="00B00164" w:rsidRPr="004E6637">
        <w:rPr>
          <w:lang w:val="es-ES"/>
        </w:rPr>
        <w:t>en los concursos de la OMPI</w:t>
      </w:r>
      <w:r w:rsidR="00461AB2" w:rsidRPr="004E6637">
        <w:rPr>
          <w:lang w:val="es-ES"/>
        </w:rPr>
        <w:t xml:space="preserve">, </w:t>
      </w:r>
      <w:r w:rsidR="00FA3A76" w:rsidRPr="004E6637">
        <w:rPr>
          <w:lang w:val="es-ES"/>
        </w:rPr>
        <w:t>con el propósito</w:t>
      </w:r>
      <w:r w:rsidR="00B00164" w:rsidRPr="004E6637">
        <w:rPr>
          <w:lang w:val="es-ES"/>
        </w:rPr>
        <w:t xml:space="preserve"> de dar prioridad a la promoción de las perspectivas de carrera de los funcionarios con nombramientos de plazo fijo y permanentes/continuos</w:t>
      </w:r>
      <w:r w:rsidR="002B0F22" w:rsidRPr="004E6637">
        <w:rPr>
          <w:lang w:val="es-ES"/>
        </w:rPr>
        <w:t xml:space="preserve"> ordinarios</w:t>
      </w:r>
      <w:r w:rsidR="00B00164" w:rsidRPr="004E6637">
        <w:rPr>
          <w:lang w:val="es-ES"/>
        </w:rPr>
        <w:t>.</w:t>
      </w:r>
    </w:p>
    <w:p w:rsidR="002B0F22" w:rsidRPr="004E6637" w:rsidRDefault="002B0F22" w:rsidP="00A05925">
      <w:pPr>
        <w:ind w:left="567"/>
        <w:rPr>
          <w:b/>
          <w:lang w:val="es-ES"/>
        </w:rPr>
      </w:pPr>
    </w:p>
    <w:p w:rsidR="00055ABA" w:rsidRPr="004E6637" w:rsidRDefault="002B1B8D" w:rsidP="00A05925">
      <w:pPr>
        <w:ind w:left="567"/>
        <w:rPr>
          <w:b/>
          <w:lang w:val="es-ES"/>
        </w:rPr>
      </w:pPr>
      <w:r w:rsidRPr="004E6637">
        <w:rPr>
          <w:b/>
          <w:lang w:val="es-ES"/>
        </w:rPr>
        <w:t>Cláusula</w:t>
      </w:r>
      <w:r w:rsidR="00055ABA" w:rsidRPr="004E6637">
        <w:rPr>
          <w:b/>
          <w:lang w:val="es-ES"/>
        </w:rPr>
        <w:t xml:space="preserve"> 5.2 “</w:t>
      </w:r>
      <w:r w:rsidRPr="004E6637">
        <w:rPr>
          <w:b/>
          <w:lang w:val="es-ES"/>
        </w:rPr>
        <w:t>Licencias especiales</w:t>
      </w:r>
      <w:r w:rsidR="00055ABA" w:rsidRPr="004E6637">
        <w:rPr>
          <w:b/>
          <w:lang w:val="es-ES"/>
        </w:rPr>
        <w:t>”</w:t>
      </w:r>
    </w:p>
    <w:p w:rsidR="00055ABA" w:rsidRPr="004E6637" w:rsidRDefault="00055ABA" w:rsidP="00A05925">
      <w:pPr>
        <w:rPr>
          <w:b/>
          <w:lang w:val="es-ES"/>
        </w:rPr>
      </w:pPr>
    </w:p>
    <w:p w:rsidR="00495C49" w:rsidRPr="004E6637" w:rsidRDefault="00D84F54" w:rsidP="00A05925">
      <w:pPr>
        <w:pStyle w:val="ListParagraph"/>
        <w:numPr>
          <w:ilvl w:val="0"/>
          <w:numId w:val="5"/>
        </w:numPr>
        <w:ind w:left="0" w:firstLine="0"/>
        <w:rPr>
          <w:lang w:val="es-ES"/>
        </w:rPr>
      </w:pPr>
      <w:r w:rsidRPr="004E6637">
        <w:rPr>
          <w:lang w:val="es-ES"/>
        </w:rPr>
        <w:t>Mediante la enmienda se aclara que las licencias especiales son normalmente sin sueldo, y que, en casos excepcionales, se podrá conceder una licencia especial con sueldo completo o parcial</w:t>
      </w:r>
      <w:r w:rsidR="00055ABA" w:rsidRPr="004E6637">
        <w:rPr>
          <w:lang w:val="es-ES"/>
        </w:rPr>
        <w:t xml:space="preserve">.  </w:t>
      </w:r>
      <w:r w:rsidRPr="004E6637">
        <w:rPr>
          <w:lang w:val="es-ES"/>
        </w:rPr>
        <w:t xml:space="preserve">Las condiciones aplicables a las licencias </w:t>
      </w:r>
      <w:r w:rsidR="00611978" w:rsidRPr="004E6637">
        <w:rPr>
          <w:lang w:val="es-ES"/>
        </w:rPr>
        <w:t>especiales para</w:t>
      </w:r>
      <w:r w:rsidRPr="004E6637">
        <w:rPr>
          <w:lang w:val="es-ES"/>
        </w:rPr>
        <w:t xml:space="preserve"> los casos de enfermedad prolongada, en lo que respecta a l</w:t>
      </w:r>
      <w:r w:rsidR="008A7921" w:rsidRPr="004E6637">
        <w:rPr>
          <w:lang w:val="es-ES"/>
        </w:rPr>
        <w:t>a computación como</w:t>
      </w:r>
      <w:r w:rsidRPr="004E6637">
        <w:rPr>
          <w:lang w:val="es-ES"/>
        </w:rPr>
        <w:t xml:space="preserve"> períodos de servicio reconocido</w:t>
      </w:r>
      <w:r w:rsidR="00FA3A76" w:rsidRPr="004E6637">
        <w:rPr>
          <w:lang w:val="es-ES"/>
        </w:rPr>
        <w:t>s</w:t>
      </w:r>
      <w:r w:rsidRPr="004E6637">
        <w:rPr>
          <w:lang w:val="es-ES"/>
        </w:rPr>
        <w:t xml:space="preserve"> </w:t>
      </w:r>
      <w:r w:rsidR="008A7921" w:rsidRPr="004E6637">
        <w:rPr>
          <w:lang w:val="es-ES"/>
        </w:rPr>
        <w:t xml:space="preserve">a los efectos de una serie de derechos, están en conformidad con las </w:t>
      </w:r>
      <w:r w:rsidR="007509E5" w:rsidRPr="004E6637">
        <w:rPr>
          <w:lang w:val="es-ES"/>
        </w:rPr>
        <w:t>reglas</w:t>
      </w:r>
      <w:r w:rsidR="008A7921" w:rsidRPr="004E6637">
        <w:rPr>
          <w:lang w:val="es-ES"/>
        </w:rPr>
        <w:t xml:space="preserve"> generales que rigen la licencia e</w:t>
      </w:r>
      <w:r w:rsidR="00495C49" w:rsidRPr="004E6637">
        <w:rPr>
          <w:lang w:val="es-ES"/>
        </w:rPr>
        <w:t>special</w:t>
      </w:r>
      <w:r w:rsidR="00D62AB4" w:rsidRPr="004E6637">
        <w:rPr>
          <w:lang w:val="es-ES"/>
        </w:rPr>
        <w:t xml:space="preserve">. </w:t>
      </w:r>
      <w:r w:rsidR="00495C49" w:rsidRPr="004E6637">
        <w:rPr>
          <w:lang w:val="es-ES"/>
        </w:rPr>
        <w:t xml:space="preserve"> </w:t>
      </w:r>
      <w:r w:rsidR="008A7921" w:rsidRPr="004E6637">
        <w:rPr>
          <w:lang w:val="es-ES"/>
        </w:rPr>
        <w:t>Sin embargo, la Organización seguirá haciendo aportaciones para la pensión y el seguro médico</w:t>
      </w:r>
      <w:r w:rsidR="00495C49" w:rsidRPr="004E6637">
        <w:rPr>
          <w:lang w:val="es-ES"/>
        </w:rPr>
        <w:t xml:space="preserve"> dur</w:t>
      </w:r>
      <w:r w:rsidR="008A7921" w:rsidRPr="004E6637">
        <w:rPr>
          <w:lang w:val="es-ES"/>
        </w:rPr>
        <w:t>ante los periodos de licencia e</w:t>
      </w:r>
      <w:r w:rsidR="00495C49" w:rsidRPr="004E6637">
        <w:rPr>
          <w:lang w:val="es-ES"/>
        </w:rPr>
        <w:t xml:space="preserve">special </w:t>
      </w:r>
      <w:r w:rsidR="008A7921" w:rsidRPr="004E6637">
        <w:rPr>
          <w:lang w:val="es-ES"/>
        </w:rPr>
        <w:t>con medio sueldo para los casos de enfermedad prolongada</w:t>
      </w:r>
      <w:r w:rsidR="00495C49" w:rsidRPr="004E6637">
        <w:rPr>
          <w:lang w:val="es-ES"/>
        </w:rPr>
        <w:t>.</w:t>
      </w:r>
    </w:p>
    <w:p w:rsidR="00495C49" w:rsidRPr="004E6637" w:rsidRDefault="00495C49" w:rsidP="00A05925">
      <w:pPr>
        <w:rPr>
          <w:lang w:val="es-ES"/>
        </w:rPr>
      </w:pPr>
    </w:p>
    <w:p w:rsidR="00495C49" w:rsidRPr="004E6637" w:rsidRDefault="002B1B8D" w:rsidP="00A05925">
      <w:pPr>
        <w:ind w:left="567"/>
        <w:rPr>
          <w:b/>
          <w:lang w:val="es-ES"/>
        </w:rPr>
      </w:pPr>
      <w:r w:rsidRPr="004E6637">
        <w:rPr>
          <w:b/>
          <w:lang w:val="es-ES"/>
        </w:rPr>
        <w:t>Cláusula 9.2.h) “Rescisión</w:t>
      </w:r>
      <w:r w:rsidR="00495C49" w:rsidRPr="004E6637">
        <w:rPr>
          <w:b/>
          <w:lang w:val="es-ES"/>
        </w:rPr>
        <w:t>”</w:t>
      </w:r>
    </w:p>
    <w:p w:rsidR="00495C49" w:rsidRPr="004E6637" w:rsidRDefault="00495C49" w:rsidP="00A05925">
      <w:pPr>
        <w:rPr>
          <w:lang w:val="es-ES"/>
        </w:rPr>
      </w:pPr>
    </w:p>
    <w:p w:rsidR="00B141EE" w:rsidRPr="004E6637" w:rsidRDefault="00833F4C" w:rsidP="00A05925">
      <w:pPr>
        <w:pStyle w:val="ListParagraph"/>
        <w:numPr>
          <w:ilvl w:val="0"/>
          <w:numId w:val="5"/>
        </w:numPr>
        <w:ind w:left="0" w:firstLine="0"/>
        <w:rPr>
          <w:rFonts w:eastAsia="Times New Roman"/>
          <w:szCs w:val="19"/>
          <w:lang w:val="es-ES" w:eastAsia="en-US"/>
        </w:rPr>
      </w:pPr>
      <w:r w:rsidRPr="004E6637">
        <w:rPr>
          <w:lang w:val="es-ES"/>
        </w:rPr>
        <w:t>En la disposición actual se requiere que a todo funcionario cuyo nombramiento permanente o continuo sea rescindido como consecuencia de la supresión de un puesto, se le ha de ofrecer un nombramiento en otro puesto adecuado si dicho puesto quedase vacante en un plazo de dos años contados desde la fecha en que se haga efectiva la rescisión</w:t>
      </w:r>
      <w:r w:rsidR="00D62AB4" w:rsidRPr="004E6637">
        <w:rPr>
          <w:lang w:val="es-ES"/>
        </w:rPr>
        <w:t xml:space="preserve">. </w:t>
      </w:r>
      <w:r w:rsidR="00154A0D" w:rsidRPr="004E6637">
        <w:rPr>
          <w:lang w:val="es-ES"/>
        </w:rPr>
        <w:t xml:space="preserve"> </w:t>
      </w:r>
      <w:r w:rsidRPr="004E6637">
        <w:rPr>
          <w:lang w:val="es-ES"/>
        </w:rPr>
        <w:t xml:space="preserve">Mediante la enmienda </w:t>
      </w:r>
      <w:r w:rsidR="007509E5" w:rsidRPr="004E6637">
        <w:rPr>
          <w:lang w:val="es-ES"/>
        </w:rPr>
        <w:t>se requiere</w:t>
      </w:r>
      <w:r w:rsidRPr="004E6637">
        <w:rPr>
          <w:lang w:val="es-ES"/>
        </w:rPr>
        <w:t xml:space="preserve"> que el antiguo funcionario se presente como candidato antes de realizar </w:t>
      </w:r>
      <w:r w:rsidR="00FA3A76" w:rsidRPr="004E6637">
        <w:rPr>
          <w:lang w:val="es-ES"/>
        </w:rPr>
        <w:t>una</w:t>
      </w:r>
      <w:r w:rsidRPr="004E6637">
        <w:rPr>
          <w:lang w:val="es-ES"/>
        </w:rPr>
        <w:t xml:space="preserve"> oferta de nombramiento</w:t>
      </w:r>
      <w:r w:rsidR="00B141EE" w:rsidRPr="004E6637">
        <w:rPr>
          <w:rFonts w:eastAsia="Times New Roman"/>
          <w:szCs w:val="19"/>
          <w:lang w:val="es-ES" w:eastAsia="en-US"/>
        </w:rPr>
        <w:t xml:space="preserve">.  </w:t>
      </w:r>
      <w:r w:rsidRPr="004E6637">
        <w:rPr>
          <w:rFonts w:eastAsia="Times New Roman"/>
          <w:szCs w:val="19"/>
          <w:lang w:val="es-ES" w:eastAsia="en-US"/>
        </w:rPr>
        <w:t xml:space="preserve">Así se garantiza la presentación de una solicitud actualizada que permite a la Organización evaluar si el antiguo funcionario </w:t>
      </w:r>
      <w:r w:rsidR="00344B50" w:rsidRPr="004E6637">
        <w:rPr>
          <w:rFonts w:eastAsia="Times New Roman"/>
          <w:szCs w:val="19"/>
          <w:lang w:val="es-ES" w:eastAsia="en-US"/>
        </w:rPr>
        <w:t>tiene las cualificaciones profesionales exigidas</w:t>
      </w:r>
      <w:r w:rsidR="00FA3A76" w:rsidRPr="004E6637">
        <w:rPr>
          <w:rFonts w:eastAsia="Times New Roman"/>
          <w:szCs w:val="19"/>
          <w:lang w:val="es-ES" w:eastAsia="en-US"/>
        </w:rPr>
        <w:t>,</w:t>
      </w:r>
      <w:r w:rsidR="00344B50" w:rsidRPr="004E6637">
        <w:rPr>
          <w:rFonts w:eastAsia="Times New Roman"/>
          <w:szCs w:val="19"/>
          <w:lang w:val="es-ES" w:eastAsia="en-US"/>
        </w:rPr>
        <w:t xml:space="preserve"> y si está realmente interesado en ocupar el puesto de que se trate</w:t>
      </w:r>
      <w:r w:rsidR="00B141EE" w:rsidRPr="004E6637">
        <w:rPr>
          <w:rFonts w:eastAsia="Times New Roman"/>
          <w:szCs w:val="19"/>
          <w:lang w:val="es-ES" w:eastAsia="en-US"/>
        </w:rPr>
        <w:t>.</w:t>
      </w:r>
    </w:p>
    <w:p w:rsidR="00B456B3" w:rsidRPr="004E6637" w:rsidRDefault="00B456B3" w:rsidP="00A05925">
      <w:pPr>
        <w:rPr>
          <w:rFonts w:eastAsia="Times New Roman"/>
          <w:szCs w:val="19"/>
          <w:lang w:val="es-ES" w:eastAsia="en-US"/>
        </w:rPr>
      </w:pPr>
    </w:p>
    <w:p w:rsidR="00495C49" w:rsidRPr="004E6637" w:rsidRDefault="002B1B8D" w:rsidP="004E6637">
      <w:pPr>
        <w:keepNext/>
        <w:keepLines/>
        <w:ind w:left="567"/>
        <w:rPr>
          <w:b/>
          <w:lang w:val="es-ES"/>
        </w:rPr>
      </w:pPr>
      <w:r w:rsidRPr="004E6637">
        <w:rPr>
          <w:rFonts w:eastAsia="Times New Roman"/>
          <w:b/>
          <w:szCs w:val="19"/>
          <w:lang w:val="es-ES" w:eastAsia="en-US"/>
        </w:rPr>
        <w:lastRenderedPageBreak/>
        <w:t>Cláusula</w:t>
      </w:r>
      <w:r w:rsidR="00B141EE" w:rsidRPr="004E6637">
        <w:rPr>
          <w:rFonts w:eastAsia="Times New Roman"/>
          <w:b/>
          <w:szCs w:val="19"/>
          <w:lang w:val="es-ES" w:eastAsia="en-US"/>
        </w:rPr>
        <w:t xml:space="preserve"> 9.15</w:t>
      </w:r>
      <w:r w:rsidRPr="004E6637">
        <w:rPr>
          <w:rFonts w:eastAsia="Times New Roman"/>
          <w:b/>
          <w:szCs w:val="19"/>
          <w:lang w:val="es-ES" w:eastAsia="en-US"/>
        </w:rPr>
        <w:t>.</w:t>
      </w:r>
      <w:r w:rsidR="00B141EE" w:rsidRPr="004E6637">
        <w:rPr>
          <w:rFonts w:eastAsia="Times New Roman"/>
          <w:b/>
          <w:szCs w:val="19"/>
          <w:lang w:val="es-ES" w:eastAsia="en-US"/>
        </w:rPr>
        <w:t>a)2) “</w:t>
      </w:r>
      <w:r w:rsidRPr="004E6637">
        <w:rPr>
          <w:rFonts w:eastAsia="Times New Roman"/>
          <w:b/>
          <w:szCs w:val="19"/>
          <w:lang w:val="es-ES" w:eastAsia="en-US"/>
        </w:rPr>
        <w:t>Remuneración en concepto de separación del servicio</w:t>
      </w:r>
      <w:r w:rsidR="00B141EE" w:rsidRPr="004E6637">
        <w:rPr>
          <w:rFonts w:eastAsia="Times New Roman"/>
          <w:b/>
          <w:szCs w:val="19"/>
          <w:lang w:val="es-ES" w:eastAsia="en-US"/>
        </w:rPr>
        <w:t>”</w:t>
      </w:r>
    </w:p>
    <w:p w:rsidR="00055ABA" w:rsidRPr="004E6637" w:rsidRDefault="00055ABA" w:rsidP="004E6637">
      <w:pPr>
        <w:keepNext/>
        <w:keepLines/>
        <w:rPr>
          <w:lang w:val="es-ES"/>
        </w:rPr>
      </w:pPr>
    </w:p>
    <w:p w:rsidR="00B141EE" w:rsidRPr="004E6637" w:rsidRDefault="00426D76" w:rsidP="004E6637">
      <w:pPr>
        <w:pStyle w:val="ListParagraph"/>
        <w:keepNext/>
        <w:keepLines/>
        <w:numPr>
          <w:ilvl w:val="0"/>
          <w:numId w:val="5"/>
        </w:numPr>
        <w:ind w:left="0" w:firstLine="0"/>
        <w:rPr>
          <w:lang w:val="es-ES"/>
        </w:rPr>
      </w:pPr>
      <w:r w:rsidRPr="004E6637">
        <w:rPr>
          <w:lang w:val="es-ES"/>
        </w:rPr>
        <w:t>Mediante la enmienda se esclarece en qué casos la remuneración en concepto de separación del servicio puede incluir el ajuste por lugar de destino</w:t>
      </w:r>
      <w:r w:rsidR="0048152F" w:rsidRPr="004E6637">
        <w:rPr>
          <w:lang w:val="es-ES"/>
        </w:rPr>
        <w:t>.</w:t>
      </w:r>
      <w:r w:rsidR="00B456B3" w:rsidRPr="004E6637">
        <w:rPr>
          <w:lang w:val="es-ES"/>
        </w:rPr>
        <w:t xml:space="preserve"> </w:t>
      </w:r>
      <w:r w:rsidR="0048152F" w:rsidRPr="004E6637">
        <w:rPr>
          <w:lang w:val="es-ES"/>
        </w:rPr>
        <w:t xml:space="preserve"> </w:t>
      </w:r>
      <w:r w:rsidRPr="004E6637">
        <w:rPr>
          <w:lang w:val="es-ES"/>
        </w:rPr>
        <w:t xml:space="preserve">Se limita la inclusión del ajuste por lugar de destino en el cálculo de </w:t>
      </w:r>
      <w:r w:rsidR="00E7322E" w:rsidRPr="004E6637">
        <w:rPr>
          <w:lang w:val="es-ES"/>
        </w:rPr>
        <w:t>la indemnización por rescisión del nombramiento</w:t>
      </w:r>
      <w:r w:rsidR="00FA3A76" w:rsidRPr="004E6637">
        <w:rPr>
          <w:lang w:val="es-ES"/>
        </w:rPr>
        <w:t xml:space="preserve"> solo a casos excepcionales</w:t>
      </w:r>
      <w:r w:rsidR="001A362F" w:rsidRPr="004E6637">
        <w:rPr>
          <w:lang w:val="es-ES"/>
        </w:rPr>
        <w:t>.</w:t>
      </w:r>
    </w:p>
    <w:p w:rsidR="00B141EE" w:rsidRPr="004E6637" w:rsidRDefault="00B141EE" w:rsidP="00A05925">
      <w:pPr>
        <w:rPr>
          <w:b/>
          <w:lang w:val="es-ES"/>
        </w:rPr>
      </w:pPr>
    </w:p>
    <w:p w:rsidR="00C679E8" w:rsidRPr="004E6637" w:rsidRDefault="00C679E8" w:rsidP="00A05925">
      <w:pPr>
        <w:ind w:left="567"/>
        <w:rPr>
          <w:b/>
          <w:lang w:val="es-ES"/>
        </w:rPr>
      </w:pPr>
      <w:r w:rsidRPr="004E6637">
        <w:rPr>
          <w:b/>
          <w:lang w:val="es-ES"/>
        </w:rPr>
        <w:t>N</w:t>
      </w:r>
      <w:r w:rsidR="00E05611" w:rsidRPr="004E6637">
        <w:rPr>
          <w:b/>
          <w:lang w:val="es-ES"/>
        </w:rPr>
        <w:t>ueva cláusula 12.6 “Delegac</w:t>
      </w:r>
      <w:r w:rsidRPr="004E6637">
        <w:rPr>
          <w:b/>
          <w:lang w:val="es-ES"/>
        </w:rPr>
        <w:t>i</w:t>
      </w:r>
      <w:r w:rsidR="00E05611" w:rsidRPr="004E6637">
        <w:rPr>
          <w:b/>
          <w:lang w:val="es-ES"/>
        </w:rPr>
        <w:t>ó</w:t>
      </w:r>
      <w:r w:rsidRPr="004E6637">
        <w:rPr>
          <w:b/>
          <w:lang w:val="es-ES"/>
        </w:rPr>
        <w:t xml:space="preserve">n </w:t>
      </w:r>
      <w:r w:rsidR="00E05611" w:rsidRPr="004E6637">
        <w:rPr>
          <w:b/>
          <w:lang w:val="es-ES"/>
        </w:rPr>
        <w:t>de</w:t>
      </w:r>
      <w:r w:rsidRPr="004E6637">
        <w:rPr>
          <w:b/>
          <w:lang w:val="es-ES"/>
        </w:rPr>
        <w:t xml:space="preserve"> autori</w:t>
      </w:r>
      <w:r w:rsidR="00E05611" w:rsidRPr="004E6637">
        <w:rPr>
          <w:b/>
          <w:lang w:val="es-ES"/>
        </w:rPr>
        <w:t>dad</w:t>
      </w:r>
      <w:r w:rsidRPr="004E6637">
        <w:rPr>
          <w:b/>
          <w:lang w:val="es-ES"/>
        </w:rPr>
        <w:t>”</w:t>
      </w:r>
    </w:p>
    <w:p w:rsidR="00C679E8" w:rsidRPr="004E6637" w:rsidRDefault="00C679E8" w:rsidP="00A05925">
      <w:pPr>
        <w:pStyle w:val="ListParagraph"/>
        <w:ind w:left="0"/>
        <w:rPr>
          <w:lang w:val="es-ES"/>
        </w:rPr>
      </w:pPr>
    </w:p>
    <w:p w:rsidR="00C679E8" w:rsidRPr="004E6637" w:rsidRDefault="00644C47" w:rsidP="00A05925">
      <w:pPr>
        <w:pStyle w:val="ListParagraph"/>
        <w:numPr>
          <w:ilvl w:val="0"/>
          <w:numId w:val="5"/>
        </w:numPr>
        <w:ind w:left="0" w:firstLine="0"/>
        <w:rPr>
          <w:lang w:val="es-ES"/>
        </w:rPr>
      </w:pPr>
      <w:r w:rsidRPr="004E6637">
        <w:rPr>
          <w:lang w:val="es-ES"/>
        </w:rPr>
        <w:t>Mediante</w:t>
      </w:r>
      <w:r w:rsidR="009E0314" w:rsidRPr="004E6637">
        <w:rPr>
          <w:lang w:val="es-ES"/>
        </w:rPr>
        <w:t xml:space="preserve"> esta nueva cláusula</w:t>
      </w:r>
      <w:r w:rsidRPr="004E6637">
        <w:rPr>
          <w:lang w:val="es-ES"/>
        </w:rPr>
        <w:t>,</w:t>
      </w:r>
      <w:r w:rsidR="009E0314" w:rsidRPr="004E6637">
        <w:rPr>
          <w:lang w:val="es-ES"/>
        </w:rPr>
        <w:t xml:space="preserve"> el Director General podrá delegar la autoridad depositada en él por el Estatuto y Reglamento del Personal</w:t>
      </w:r>
      <w:r w:rsidR="00C679E8" w:rsidRPr="004E6637">
        <w:rPr>
          <w:lang w:val="es-ES"/>
        </w:rPr>
        <w:t>.</w:t>
      </w:r>
    </w:p>
    <w:p w:rsidR="00D0312D" w:rsidRPr="004E6637" w:rsidRDefault="00D0312D" w:rsidP="00A05925">
      <w:pPr>
        <w:rPr>
          <w:lang w:val="es-ES"/>
        </w:rPr>
      </w:pPr>
    </w:p>
    <w:p w:rsidR="00B15DD8" w:rsidRPr="004E6637" w:rsidRDefault="00154A0D" w:rsidP="00A05925">
      <w:pPr>
        <w:ind w:left="567"/>
        <w:rPr>
          <w:b/>
          <w:lang w:val="es-ES"/>
        </w:rPr>
      </w:pPr>
      <w:r w:rsidRPr="004E6637">
        <w:rPr>
          <w:b/>
          <w:lang w:val="es-ES"/>
        </w:rPr>
        <w:t>Ot</w:t>
      </w:r>
      <w:r w:rsidR="009E0314" w:rsidRPr="004E6637">
        <w:rPr>
          <w:b/>
          <w:lang w:val="es-ES"/>
        </w:rPr>
        <w:t>ras enmiendas</w:t>
      </w:r>
    </w:p>
    <w:p w:rsidR="00D0312D" w:rsidRPr="004E6637" w:rsidRDefault="00D0312D" w:rsidP="00A05925">
      <w:pPr>
        <w:rPr>
          <w:lang w:val="es-ES"/>
        </w:rPr>
      </w:pPr>
    </w:p>
    <w:p w:rsidR="006877F9" w:rsidRPr="004E6637" w:rsidRDefault="006A7D78" w:rsidP="00A05925">
      <w:pPr>
        <w:pStyle w:val="ListParagraph"/>
        <w:numPr>
          <w:ilvl w:val="0"/>
          <w:numId w:val="5"/>
        </w:numPr>
        <w:ind w:left="0" w:firstLine="0"/>
        <w:rPr>
          <w:lang w:val="es-ES"/>
        </w:rPr>
      </w:pPr>
      <w:r w:rsidRPr="004E6637">
        <w:rPr>
          <w:lang w:val="es-ES"/>
        </w:rPr>
        <w:t>Se efectúan además o</w:t>
      </w:r>
      <w:r w:rsidR="00154A0D" w:rsidRPr="004E6637">
        <w:rPr>
          <w:lang w:val="es-ES"/>
        </w:rPr>
        <w:t>t</w:t>
      </w:r>
      <w:r w:rsidR="009E0314" w:rsidRPr="004E6637">
        <w:rPr>
          <w:lang w:val="es-ES"/>
        </w:rPr>
        <w:t xml:space="preserve">ras enmiendas </w:t>
      </w:r>
      <w:r w:rsidRPr="004E6637">
        <w:rPr>
          <w:lang w:val="es-ES"/>
        </w:rPr>
        <w:t>que tienen un carácter menos sustantivo</w:t>
      </w:r>
      <w:r w:rsidR="006877F9" w:rsidRPr="004E6637">
        <w:rPr>
          <w:lang w:val="es-ES"/>
        </w:rPr>
        <w:t xml:space="preserve"> </w:t>
      </w:r>
      <w:r w:rsidR="0075358D" w:rsidRPr="004E6637">
        <w:rPr>
          <w:lang w:val="es-ES"/>
        </w:rPr>
        <w:t>(</w:t>
      </w:r>
      <w:r w:rsidR="009E0314" w:rsidRPr="004E6637">
        <w:rPr>
          <w:lang w:val="es-ES"/>
        </w:rPr>
        <w:t xml:space="preserve">por ejemplo, para corregir un error o una contradicción, esclarecer una disposición o </w:t>
      </w:r>
      <w:r w:rsidRPr="004E6637">
        <w:rPr>
          <w:lang w:val="es-ES"/>
        </w:rPr>
        <w:t>subsanar</w:t>
      </w:r>
      <w:r w:rsidR="009E0314" w:rsidRPr="004E6637">
        <w:rPr>
          <w:lang w:val="es-ES"/>
        </w:rPr>
        <w:t xml:space="preserve"> una deficiencia</w:t>
      </w:r>
      <w:r w:rsidR="0075358D" w:rsidRPr="004E6637">
        <w:rPr>
          <w:lang w:val="es-ES"/>
        </w:rPr>
        <w:t xml:space="preserve">) </w:t>
      </w:r>
      <w:r w:rsidRPr="004E6637">
        <w:rPr>
          <w:lang w:val="es-ES"/>
        </w:rPr>
        <w:t>a las cláusulas siguientes</w:t>
      </w:r>
      <w:r w:rsidR="006877F9" w:rsidRPr="004E6637">
        <w:rPr>
          <w:lang w:val="es-ES"/>
        </w:rPr>
        <w:t>:</w:t>
      </w:r>
    </w:p>
    <w:p w:rsidR="006877F9" w:rsidRPr="004E6637" w:rsidRDefault="006877F9" w:rsidP="00A05925">
      <w:pPr>
        <w:rPr>
          <w:lang w:val="es-ES"/>
        </w:rPr>
      </w:pPr>
    </w:p>
    <w:p w:rsidR="0075358D" w:rsidRPr="004E6637" w:rsidRDefault="002B1B8D" w:rsidP="00A05925">
      <w:pPr>
        <w:numPr>
          <w:ilvl w:val="0"/>
          <w:numId w:val="6"/>
        </w:numPr>
        <w:spacing w:after="80"/>
        <w:ind w:left="567" w:firstLine="0"/>
        <w:rPr>
          <w:lang w:val="es-ES"/>
        </w:rPr>
      </w:pPr>
      <w:r w:rsidRPr="004E6637">
        <w:rPr>
          <w:lang w:val="es-ES"/>
        </w:rPr>
        <w:t>Cláusula</w:t>
      </w:r>
      <w:r w:rsidR="0075358D" w:rsidRPr="004E6637">
        <w:rPr>
          <w:lang w:val="es-ES"/>
        </w:rPr>
        <w:t xml:space="preserve"> 3.2</w:t>
      </w:r>
      <w:r w:rsidRPr="004E6637">
        <w:rPr>
          <w:lang w:val="es-ES"/>
        </w:rPr>
        <w:t>.</w:t>
      </w:r>
      <w:r w:rsidR="0075358D" w:rsidRPr="004E6637">
        <w:rPr>
          <w:lang w:val="es-ES"/>
        </w:rPr>
        <w:t>a) “</w:t>
      </w:r>
      <w:r w:rsidRPr="004E6637">
        <w:rPr>
          <w:lang w:val="es-ES"/>
        </w:rPr>
        <w:t>Prestaciones familiares</w:t>
      </w:r>
      <w:r w:rsidR="0075358D" w:rsidRPr="004E6637">
        <w:rPr>
          <w:lang w:val="es-ES"/>
        </w:rPr>
        <w:t>”</w:t>
      </w:r>
    </w:p>
    <w:p w:rsidR="00BC4640" w:rsidRPr="004E6637" w:rsidRDefault="002B1B8D" w:rsidP="00A05925">
      <w:pPr>
        <w:numPr>
          <w:ilvl w:val="0"/>
          <w:numId w:val="6"/>
        </w:numPr>
        <w:spacing w:after="80"/>
        <w:ind w:left="567" w:firstLine="0"/>
        <w:rPr>
          <w:lang w:val="es-ES"/>
        </w:rPr>
      </w:pPr>
      <w:r w:rsidRPr="004E6637">
        <w:rPr>
          <w:lang w:val="es-ES"/>
        </w:rPr>
        <w:t>Cláusula</w:t>
      </w:r>
      <w:r w:rsidR="00B15DD8" w:rsidRPr="004E6637">
        <w:rPr>
          <w:lang w:val="es-ES"/>
        </w:rPr>
        <w:t xml:space="preserve"> 3.3</w:t>
      </w:r>
      <w:r w:rsidRPr="004E6637">
        <w:rPr>
          <w:lang w:val="es-ES"/>
        </w:rPr>
        <w:t>.</w:t>
      </w:r>
      <w:r w:rsidR="0075358D" w:rsidRPr="004E6637">
        <w:rPr>
          <w:lang w:val="es-ES"/>
        </w:rPr>
        <w:t>c)</w:t>
      </w:r>
      <w:r w:rsidR="00B15DD8" w:rsidRPr="004E6637">
        <w:rPr>
          <w:lang w:val="es-ES"/>
        </w:rPr>
        <w:t xml:space="preserve"> “</w:t>
      </w:r>
      <w:r w:rsidR="00D51F01" w:rsidRPr="004E6637">
        <w:rPr>
          <w:lang w:val="es-ES"/>
        </w:rPr>
        <w:t>Prestaciones familiares para los funcionarios de las categorías profesional y superior</w:t>
      </w:r>
      <w:r w:rsidR="001A362F" w:rsidRPr="004E6637">
        <w:rPr>
          <w:lang w:val="es-ES"/>
        </w:rPr>
        <w:t>”</w:t>
      </w:r>
    </w:p>
    <w:p w:rsidR="00BC4640" w:rsidRPr="004E6637" w:rsidRDefault="002B1B8D" w:rsidP="00A05925">
      <w:pPr>
        <w:numPr>
          <w:ilvl w:val="0"/>
          <w:numId w:val="6"/>
        </w:numPr>
        <w:spacing w:after="80"/>
        <w:ind w:left="567" w:firstLine="0"/>
        <w:rPr>
          <w:lang w:val="es-ES"/>
        </w:rPr>
      </w:pPr>
      <w:r w:rsidRPr="004E6637">
        <w:rPr>
          <w:lang w:val="es-ES"/>
        </w:rPr>
        <w:t>Cláusula</w:t>
      </w:r>
      <w:r w:rsidR="00BC4640" w:rsidRPr="004E6637">
        <w:rPr>
          <w:lang w:val="es-ES"/>
        </w:rPr>
        <w:t xml:space="preserve"> 3.4</w:t>
      </w:r>
      <w:r w:rsidRPr="004E6637">
        <w:rPr>
          <w:lang w:val="es-ES"/>
        </w:rPr>
        <w:t>.</w:t>
      </w:r>
      <w:r w:rsidR="0075358D" w:rsidRPr="004E6637">
        <w:rPr>
          <w:lang w:val="es-ES"/>
        </w:rPr>
        <w:t>e)</w:t>
      </w:r>
      <w:r w:rsidR="00BC4640" w:rsidRPr="004E6637">
        <w:rPr>
          <w:lang w:val="es-ES"/>
        </w:rPr>
        <w:t xml:space="preserve"> “</w:t>
      </w:r>
      <w:r w:rsidR="00D51F01" w:rsidRPr="004E6637">
        <w:rPr>
          <w:lang w:val="es-ES"/>
        </w:rPr>
        <w:t>Prestaciones familiares para los funcionarios de la categoría de servicios generales</w:t>
      </w:r>
      <w:r w:rsidR="00BC4640" w:rsidRPr="004E6637">
        <w:rPr>
          <w:lang w:val="es-ES"/>
        </w:rPr>
        <w:t>”</w:t>
      </w:r>
    </w:p>
    <w:p w:rsidR="00BC4640" w:rsidRPr="004E6637" w:rsidRDefault="002B1B8D" w:rsidP="00A05925">
      <w:pPr>
        <w:numPr>
          <w:ilvl w:val="0"/>
          <w:numId w:val="6"/>
        </w:numPr>
        <w:spacing w:after="80"/>
        <w:ind w:left="567" w:firstLine="0"/>
        <w:rPr>
          <w:lang w:val="es-ES"/>
        </w:rPr>
      </w:pPr>
      <w:r w:rsidRPr="004E6637">
        <w:rPr>
          <w:lang w:val="es-ES"/>
        </w:rPr>
        <w:t>Cláusula 3.8.</w:t>
      </w:r>
      <w:r w:rsidR="00BC4640" w:rsidRPr="004E6637">
        <w:rPr>
          <w:lang w:val="es-ES"/>
        </w:rPr>
        <w:t>d)1) “</w:t>
      </w:r>
      <w:r w:rsidR="00D51F01" w:rsidRPr="004E6637">
        <w:rPr>
          <w:lang w:val="es-ES"/>
        </w:rPr>
        <w:t>Ajuste por lugar de destino</w:t>
      </w:r>
      <w:r w:rsidR="00BC4640" w:rsidRPr="004E6637">
        <w:rPr>
          <w:lang w:val="es-ES"/>
        </w:rPr>
        <w:t>”</w:t>
      </w:r>
    </w:p>
    <w:p w:rsidR="00BC4640" w:rsidRPr="004E6637" w:rsidRDefault="002B1B8D" w:rsidP="00A05925">
      <w:pPr>
        <w:numPr>
          <w:ilvl w:val="0"/>
          <w:numId w:val="6"/>
        </w:numPr>
        <w:spacing w:after="80"/>
        <w:ind w:left="567" w:firstLine="0"/>
        <w:rPr>
          <w:lang w:val="es-ES"/>
        </w:rPr>
      </w:pPr>
      <w:r w:rsidRPr="004E6637">
        <w:rPr>
          <w:lang w:val="es-ES"/>
        </w:rPr>
        <w:t>Cláusula 3.19.</w:t>
      </w:r>
      <w:r w:rsidR="00BC4640" w:rsidRPr="004E6637">
        <w:rPr>
          <w:lang w:val="es-ES"/>
        </w:rPr>
        <w:t>a)2)i)</w:t>
      </w:r>
      <w:r w:rsidR="00D6559A" w:rsidRPr="004E6637">
        <w:rPr>
          <w:lang w:val="es-ES"/>
        </w:rPr>
        <w:t xml:space="preserve"> “</w:t>
      </w:r>
      <w:r w:rsidR="00D51F01" w:rsidRPr="004E6637">
        <w:rPr>
          <w:lang w:val="es-ES"/>
        </w:rPr>
        <w:t>Tributación i</w:t>
      </w:r>
      <w:r w:rsidR="00D6559A" w:rsidRPr="004E6637">
        <w:rPr>
          <w:lang w:val="es-ES"/>
        </w:rPr>
        <w:t>nterna”</w:t>
      </w:r>
    </w:p>
    <w:p w:rsidR="00D6559A" w:rsidRPr="004E6637" w:rsidRDefault="002B1B8D" w:rsidP="00A05925">
      <w:pPr>
        <w:numPr>
          <w:ilvl w:val="0"/>
          <w:numId w:val="6"/>
        </w:numPr>
        <w:spacing w:after="80"/>
        <w:ind w:left="567" w:firstLine="0"/>
        <w:rPr>
          <w:lang w:val="es-ES"/>
        </w:rPr>
      </w:pPr>
      <w:r w:rsidRPr="004E6637">
        <w:rPr>
          <w:lang w:val="es-ES"/>
        </w:rPr>
        <w:t>Cláusula 4.4.</w:t>
      </w:r>
      <w:r w:rsidR="008A4A92" w:rsidRPr="004E6637">
        <w:rPr>
          <w:lang w:val="es-ES"/>
        </w:rPr>
        <w:t>a) “</w:t>
      </w:r>
      <w:r w:rsidR="00D51F01" w:rsidRPr="004E6637">
        <w:rPr>
          <w:lang w:val="es-ES"/>
        </w:rPr>
        <w:t>Ascensos</w:t>
      </w:r>
      <w:r w:rsidR="008A4A92" w:rsidRPr="004E6637">
        <w:rPr>
          <w:lang w:val="es-ES"/>
        </w:rPr>
        <w:t>”</w:t>
      </w:r>
    </w:p>
    <w:p w:rsidR="008A4A92" w:rsidRPr="004E6637" w:rsidRDefault="002B1B8D" w:rsidP="00A05925">
      <w:pPr>
        <w:numPr>
          <w:ilvl w:val="0"/>
          <w:numId w:val="6"/>
        </w:numPr>
        <w:spacing w:after="80"/>
        <w:ind w:left="567" w:firstLine="0"/>
        <w:rPr>
          <w:lang w:val="es-ES"/>
        </w:rPr>
      </w:pPr>
      <w:r w:rsidRPr="004E6637">
        <w:rPr>
          <w:lang w:val="es-ES"/>
        </w:rPr>
        <w:t>Cláusula 4.6.</w:t>
      </w:r>
      <w:r w:rsidR="008A4A92" w:rsidRPr="004E6637">
        <w:rPr>
          <w:lang w:val="es-ES"/>
        </w:rPr>
        <w:t>d) “</w:t>
      </w:r>
      <w:r w:rsidR="00D51F01" w:rsidRPr="004E6637">
        <w:rPr>
          <w:lang w:val="es-ES"/>
        </w:rPr>
        <w:t>Contratación i</w:t>
      </w:r>
      <w:r w:rsidR="008A4A92" w:rsidRPr="004E6637">
        <w:rPr>
          <w:lang w:val="es-ES"/>
        </w:rPr>
        <w:t>nterna</w:t>
      </w:r>
      <w:r w:rsidR="00D51F01" w:rsidRPr="004E6637">
        <w:rPr>
          <w:lang w:val="es-ES"/>
        </w:rPr>
        <w:t>c</w:t>
      </w:r>
      <w:r w:rsidR="008A4A92" w:rsidRPr="004E6637">
        <w:rPr>
          <w:lang w:val="es-ES"/>
        </w:rPr>
        <w:t>ional”</w:t>
      </w:r>
    </w:p>
    <w:p w:rsidR="0075358D" w:rsidRPr="004E6637" w:rsidRDefault="002B1B8D" w:rsidP="00A05925">
      <w:pPr>
        <w:numPr>
          <w:ilvl w:val="0"/>
          <w:numId w:val="6"/>
        </w:numPr>
        <w:spacing w:after="80"/>
        <w:ind w:left="567" w:firstLine="0"/>
        <w:rPr>
          <w:lang w:val="es-ES"/>
        </w:rPr>
      </w:pPr>
      <w:r w:rsidRPr="004E6637">
        <w:rPr>
          <w:lang w:val="es-ES"/>
        </w:rPr>
        <w:t>Cláusula</w:t>
      </w:r>
      <w:r w:rsidR="0075358D" w:rsidRPr="004E6637">
        <w:rPr>
          <w:lang w:val="es-ES"/>
        </w:rPr>
        <w:t xml:space="preserve"> 4.14 “</w:t>
      </w:r>
      <w:r w:rsidR="00D51F01" w:rsidRPr="004E6637">
        <w:rPr>
          <w:lang w:val="es-ES"/>
        </w:rPr>
        <w:t>Traslados entre organismos</w:t>
      </w:r>
    </w:p>
    <w:p w:rsidR="0075358D" w:rsidRPr="004E6637" w:rsidRDefault="002B1B8D" w:rsidP="00A05925">
      <w:pPr>
        <w:numPr>
          <w:ilvl w:val="0"/>
          <w:numId w:val="6"/>
        </w:numPr>
        <w:spacing w:after="80"/>
        <w:ind w:left="567" w:firstLine="0"/>
        <w:rPr>
          <w:lang w:val="es-ES"/>
        </w:rPr>
      </w:pPr>
      <w:r w:rsidRPr="004E6637">
        <w:rPr>
          <w:lang w:val="es-ES"/>
        </w:rPr>
        <w:t>Cláusula</w:t>
      </w:r>
      <w:r w:rsidR="0075358D" w:rsidRPr="004E6637">
        <w:rPr>
          <w:lang w:val="es-ES"/>
        </w:rPr>
        <w:t xml:space="preserve"> 4.16 “</w:t>
      </w:r>
      <w:r w:rsidR="00D51F01" w:rsidRPr="004E6637">
        <w:rPr>
          <w:lang w:val="es-ES"/>
        </w:rPr>
        <w:t>Nombramientos temporales</w:t>
      </w:r>
      <w:r w:rsidR="0075358D" w:rsidRPr="004E6637">
        <w:rPr>
          <w:lang w:val="es-ES"/>
        </w:rPr>
        <w:t>”</w:t>
      </w:r>
    </w:p>
    <w:p w:rsidR="0075358D" w:rsidRPr="004E6637" w:rsidRDefault="002B1B8D" w:rsidP="00A05925">
      <w:pPr>
        <w:numPr>
          <w:ilvl w:val="0"/>
          <w:numId w:val="6"/>
        </w:numPr>
        <w:spacing w:after="80"/>
        <w:ind w:left="567" w:firstLine="0"/>
        <w:rPr>
          <w:lang w:val="es-ES"/>
        </w:rPr>
      </w:pPr>
      <w:r w:rsidRPr="004E6637">
        <w:rPr>
          <w:lang w:val="es-ES"/>
        </w:rPr>
        <w:t>Cláusula</w:t>
      </w:r>
      <w:r w:rsidR="0075358D" w:rsidRPr="004E6637">
        <w:rPr>
          <w:lang w:val="es-ES"/>
        </w:rPr>
        <w:t xml:space="preserve"> 4.20 “</w:t>
      </w:r>
      <w:r w:rsidR="00D51F01" w:rsidRPr="004E6637">
        <w:rPr>
          <w:lang w:val="es-ES"/>
        </w:rPr>
        <w:t>Evaluación de la actuación profesional</w:t>
      </w:r>
      <w:r w:rsidR="0075358D" w:rsidRPr="004E6637">
        <w:rPr>
          <w:lang w:val="es-ES"/>
        </w:rPr>
        <w:t>”</w:t>
      </w:r>
    </w:p>
    <w:p w:rsidR="00BC4640" w:rsidRPr="004E6637" w:rsidRDefault="002B1B8D" w:rsidP="00A05925">
      <w:pPr>
        <w:numPr>
          <w:ilvl w:val="0"/>
          <w:numId w:val="6"/>
        </w:numPr>
        <w:spacing w:after="80"/>
        <w:ind w:left="567" w:firstLine="0"/>
        <w:rPr>
          <w:lang w:val="es-ES"/>
        </w:rPr>
      </w:pPr>
      <w:r w:rsidRPr="004E6637">
        <w:rPr>
          <w:lang w:val="es-ES"/>
        </w:rPr>
        <w:t>Cláusula</w:t>
      </w:r>
      <w:r w:rsidR="000A617D" w:rsidRPr="004E6637">
        <w:rPr>
          <w:lang w:val="es-ES"/>
        </w:rPr>
        <w:t xml:space="preserve"> 9.8</w:t>
      </w:r>
      <w:r w:rsidR="00D51F01" w:rsidRPr="004E6637">
        <w:rPr>
          <w:lang w:val="es-ES"/>
        </w:rPr>
        <w:t>.</w:t>
      </w:r>
      <w:r w:rsidR="000A617D" w:rsidRPr="004E6637">
        <w:rPr>
          <w:lang w:val="es-ES"/>
        </w:rPr>
        <w:t xml:space="preserve">a)1) </w:t>
      </w:r>
      <w:r w:rsidR="001A362F" w:rsidRPr="004E6637">
        <w:rPr>
          <w:lang w:val="es-ES"/>
        </w:rPr>
        <w:t>“</w:t>
      </w:r>
      <w:r w:rsidR="00D51F01" w:rsidRPr="004E6637">
        <w:rPr>
          <w:lang w:val="es-ES"/>
        </w:rPr>
        <w:t>Indemnización por rescisión del nombramiento</w:t>
      </w:r>
      <w:r w:rsidR="001A362F" w:rsidRPr="004E6637">
        <w:rPr>
          <w:lang w:val="es-ES"/>
        </w:rPr>
        <w:t>”</w:t>
      </w:r>
    </w:p>
    <w:p w:rsidR="00C679E8" w:rsidRPr="004E6637" w:rsidRDefault="002B1B8D" w:rsidP="00A05925">
      <w:pPr>
        <w:numPr>
          <w:ilvl w:val="0"/>
          <w:numId w:val="6"/>
        </w:numPr>
        <w:spacing w:after="80"/>
        <w:ind w:left="567" w:firstLine="0"/>
        <w:rPr>
          <w:lang w:val="es-ES"/>
        </w:rPr>
      </w:pPr>
      <w:r w:rsidRPr="004E6637">
        <w:rPr>
          <w:lang w:val="es-ES"/>
        </w:rPr>
        <w:t>Cláusula</w:t>
      </w:r>
      <w:r w:rsidR="000A617D" w:rsidRPr="004E6637">
        <w:rPr>
          <w:lang w:val="es-ES"/>
        </w:rPr>
        <w:t xml:space="preserve"> 9.10</w:t>
      </w:r>
      <w:r w:rsidR="00D51F01" w:rsidRPr="004E6637">
        <w:rPr>
          <w:lang w:val="es-ES"/>
        </w:rPr>
        <w:t>.</w:t>
      </w:r>
      <w:r w:rsidR="0075358D" w:rsidRPr="004E6637">
        <w:rPr>
          <w:lang w:val="es-ES"/>
        </w:rPr>
        <w:t>b)</w:t>
      </w:r>
      <w:r w:rsidR="000A617D" w:rsidRPr="004E6637">
        <w:rPr>
          <w:lang w:val="es-ES"/>
        </w:rPr>
        <w:t xml:space="preserve"> “</w:t>
      </w:r>
      <w:r w:rsidR="00D51F01" w:rsidRPr="004E6637">
        <w:rPr>
          <w:lang w:val="es-ES"/>
        </w:rPr>
        <w:t>Edad límite para la jubilación</w:t>
      </w:r>
      <w:r w:rsidR="000A617D" w:rsidRPr="004E6637">
        <w:rPr>
          <w:lang w:val="es-ES"/>
        </w:rPr>
        <w:t>”</w:t>
      </w:r>
    </w:p>
    <w:p w:rsidR="0075358D" w:rsidRPr="004E6637" w:rsidRDefault="002B1B8D" w:rsidP="00A05925">
      <w:pPr>
        <w:numPr>
          <w:ilvl w:val="0"/>
          <w:numId w:val="6"/>
        </w:numPr>
        <w:spacing w:after="80"/>
        <w:ind w:left="567" w:firstLine="0"/>
        <w:rPr>
          <w:lang w:val="es-ES"/>
        </w:rPr>
      </w:pPr>
      <w:r w:rsidRPr="004E6637">
        <w:rPr>
          <w:lang w:val="es-ES"/>
        </w:rPr>
        <w:t>Cláusula</w:t>
      </w:r>
      <w:r w:rsidR="00D51F01" w:rsidRPr="004E6637">
        <w:rPr>
          <w:lang w:val="es-ES"/>
        </w:rPr>
        <w:t xml:space="preserve"> 11.4.</w:t>
      </w:r>
      <w:r w:rsidR="0075358D" w:rsidRPr="004E6637">
        <w:rPr>
          <w:lang w:val="es-ES"/>
        </w:rPr>
        <w:t>b) “</w:t>
      </w:r>
      <w:r w:rsidR="00D51F01" w:rsidRPr="004E6637">
        <w:rPr>
          <w:lang w:val="es-ES"/>
        </w:rPr>
        <w:t>Solución formal de conflictos</w:t>
      </w:r>
      <w:r w:rsidR="0075358D" w:rsidRPr="004E6637">
        <w:rPr>
          <w:lang w:val="es-ES"/>
        </w:rPr>
        <w:t>”</w:t>
      </w:r>
    </w:p>
    <w:p w:rsidR="005E4498" w:rsidRPr="004E6637" w:rsidRDefault="005E4498" w:rsidP="00A05925">
      <w:pPr>
        <w:rPr>
          <w:lang w:val="es-ES"/>
        </w:rPr>
      </w:pPr>
    </w:p>
    <w:p w:rsidR="00B03F08" w:rsidRPr="004E6637" w:rsidRDefault="009E0314" w:rsidP="00A05925">
      <w:pPr>
        <w:pStyle w:val="ListParagraph"/>
        <w:numPr>
          <w:ilvl w:val="0"/>
          <w:numId w:val="5"/>
        </w:numPr>
        <w:ind w:left="5534" w:firstLine="0"/>
        <w:rPr>
          <w:i/>
          <w:lang w:val="es-ES"/>
        </w:rPr>
      </w:pPr>
      <w:r w:rsidRPr="004E6637">
        <w:rPr>
          <w:i/>
          <w:lang w:val="es-ES"/>
        </w:rPr>
        <w:t>Se invita a</w:t>
      </w:r>
      <w:r w:rsidR="007613B7" w:rsidRPr="004E6637">
        <w:rPr>
          <w:i/>
          <w:lang w:val="es-ES"/>
        </w:rPr>
        <w:t>l Comité de Coordinación de la OMPI</w:t>
      </w:r>
      <w:r w:rsidR="005E4498" w:rsidRPr="004E6637">
        <w:rPr>
          <w:i/>
          <w:lang w:val="es-ES"/>
        </w:rPr>
        <w:t xml:space="preserve"> </w:t>
      </w:r>
      <w:r w:rsidRPr="004E6637">
        <w:rPr>
          <w:i/>
          <w:lang w:val="es-ES"/>
        </w:rPr>
        <w:t>a que apruebe las enmiendas al Estatuto del Personal, como se expone de forma pormenorizada en el Anexo </w:t>
      </w:r>
      <w:r w:rsidR="005C2747" w:rsidRPr="004E6637">
        <w:rPr>
          <w:i/>
          <w:lang w:val="es-ES"/>
        </w:rPr>
        <w:t>II</w:t>
      </w:r>
      <w:r w:rsidR="005E4498" w:rsidRPr="004E6637">
        <w:rPr>
          <w:i/>
          <w:lang w:val="es-ES"/>
        </w:rPr>
        <w:t>.</w:t>
      </w:r>
    </w:p>
    <w:p w:rsidR="008B4369" w:rsidRPr="004E6637" w:rsidRDefault="008B4369" w:rsidP="00A05925">
      <w:pPr>
        <w:ind w:left="5534"/>
        <w:rPr>
          <w:lang w:val="es-ES"/>
        </w:rPr>
      </w:pPr>
    </w:p>
    <w:p w:rsidR="0048152F" w:rsidRPr="004E6637" w:rsidRDefault="0048152F" w:rsidP="00A05925">
      <w:pPr>
        <w:ind w:left="5534"/>
        <w:rPr>
          <w:lang w:val="es-ES"/>
        </w:rPr>
      </w:pPr>
    </w:p>
    <w:p w:rsidR="0059043F" w:rsidRPr="004E6637" w:rsidRDefault="0075358D" w:rsidP="00A05925">
      <w:pPr>
        <w:ind w:left="567" w:hanging="567"/>
        <w:rPr>
          <w:b/>
          <w:lang w:val="es-ES"/>
        </w:rPr>
      </w:pPr>
      <w:r w:rsidRPr="004E6637">
        <w:rPr>
          <w:b/>
          <w:lang w:val="es-ES"/>
        </w:rPr>
        <w:t>IV.</w:t>
      </w:r>
      <w:r w:rsidRPr="004E6637">
        <w:rPr>
          <w:b/>
          <w:lang w:val="es-ES"/>
        </w:rPr>
        <w:tab/>
      </w:r>
      <w:r w:rsidR="00D51F01" w:rsidRPr="004E6637">
        <w:rPr>
          <w:b/>
          <w:lang w:val="es-ES"/>
        </w:rPr>
        <w:t>ENMIENDAS A OTRAS REGLAS DEL REGLAMENTO DEL PERSONAL Y ANEXOS CONEXOS, QUE DEBEN ENTRAR EN VIGOR EL 1 DE NOVIEMBRE DE 2014 - PARA SU NOTIFICACIÓN</w:t>
      </w:r>
    </w:p>
    <w:p w:rsidR="005F2824" w:rsidRPr="004E6637" w:rsidRDefault="005F2824" w:rsidP="00A05925">
      <w:pPr>
        <w:rPr>
          <w:lang w:val="es-ES"/>
        </w:rPr>
      </w:pPr>
    </w:p>
    <w:p w:rsidR="00CA00F6" w:rsidRPr="004E6637" w:rsidRDefault="006A7D78" w:rsidP="00A05925">
      <w:pPr>
        <w:pStyle w:val="ListParagraph"/>
        <w:numPr>
          <w:ilvl w:val="0"/>
          <w:numId w:val="5"/>
        </w:numPr>
        <w:ind w:left="0" w:firstLine="0"/>
        <w:rPr>
          <w:lang w:val="es-ES"/>
        </w:rPr>
      </w:pPr>
      <w:r w:rsidRPr="004E6637">
        <w:rPr>
          <w:lang w:val="es-ES"/>
        </w:rPr>
        <w:t>Si bien en el Anexo III se proporciona una descripción detallada de las enmiendas propuestas al Reglamento del Personal, a continuación se expone un resumen de las principales enmiendas</w:t>
      </w:r>
      <w:r w:rsidR="005F2824" w:rsidRPr="004E6637">
        <w:rPr>
          <w:lang w:val="es-ES"/>
        </w:rPr>
        <w:t>:</w:t>
      </w:r>
    </w:p>
    <w:p w:rsidR="008B4369" w:rsidRPr="004E6637" w:rsidRDefault="008B4369" w:rsidP="00A05925">
      <w:pPr>
        <w:rPr>
          <w:lang w:val="es-ES"/>
        </w:rPr>
      </w:pPr>
    </w:p>
    <w:p w:rsidR="003F01FF" w:rsidRPr="004E6637" w:rsidRDefault="003F01FF" w:rsidP="004E6637">
      <w:pPr>
        <w:keepNext/>
        <w:keepLines/>
        <w:ind w:left="567"/>
        <w:rPr>
          <w:b/>
          <w:lang w:val="es-ES"/>
        </w:rPr>
      </w:pPr>
      <w:r w:rsidRPr="004E6637">
        <w:rPr>
          <w:b/>
          <w:lang w:val="es-ES"/>
        </w:rPr>
        <w:lastRenderedPageBreak/>
        <w:t>N</w:t>
      </w:r>
      <w:r w:rsidR="00E05611" w:rsidRPr="004E6637">
        <w:rPr>
          <w:b/>
          <w:lang w:val="es-ES"/>
        </w:rPr>
        <w:t>ueva regla</w:t>
      </w:r>
      <w:r w:rsidRPr="004E6637">
        <w:rPr>
          <w:b/>
          <w:lang w:val="es-ES"/>
        </w:rPr>
        <w:t xml:space="preserve"> 4.3.1 “Tras</w:t>
      </w:r>
      <w:r w:rsidR="00E05611" w:rsidRPr="004E6637">
        <w:rPr>
          <w:b/>
          <w:lang w:val="es-ES"/>
        </w:rPr>
        <w:t>lado</w:t>
      </w:r>
      <w:r w:rsidRPr="004E6637">
        <w:rPr>
          <w:b/>
          <w:lang w:val="es-ES"/>
        </w:rPr>
        <w:t>s”</w:t>
      </w:r>
    </w:p>
    <w:p w:rsidR="003F01FF" w:rsidRPr="004E6637" w:rsidRDefault="003F01FF" w:rsidP="004E6637">
      <w:pPr>
        <w:keepNext/>
        <w:keepLines/>
        <w:rPr>
          <w:b/>
          <w:lang w:val="es-ES"/>
        </w:rPr>
      </w:pPr>
    </w:p>
    <w:p w:rsidR="003F01FF" w:rsidRPr="004E6637" w:rsidRDefault="0090052C" w:rsidP="004E6637">
      <w:pPr>
        <w:pStyle w:val="ListParagraph"/>
        <w:keepNext/>
        <w:keepLines/>
        <w:numPr>
          <w:ilvl w:val="0"/>
          <w:numId w:val="5"/>
        </w:numPr>
        <w:ind w:left="0" w:firstLine="0"/>
        <w:rPr>
          <w:i/>
          <w:szCs w:val="22"/>
          <w:lang w:val="es-ES"/>
        </w:rPr>
      </w:pPr>
      <w:r w:rsidRPr="004E6637">
        <w:rPr>
          <w:rFonts w:eastAsiaTheme="minorHAnsi"/>
          <w:bCs/>
          <w:szCs w:val="22"/>
          <w:lang w:val="es-ES"/>
        </w:rPr>
        <w:t>Mediante esta nueva regla se incorporan las disposiciones contenidas a</w:t>
      </w:r>
      <w:r w:rsidR="00FB5D06" w:rsidRPr="004E6637">
        <w:rPr>
          <w:rFonts w:eastAsiaTheme="minorHAnsi"/>
          <w:bCs/>
          <w:szCs w:val="22"/>
          <w:lang w:val="es-ES"/>
        </w:rPr>
        <w:t>ctualmente</w:t>
      </w:r>
      <w:r w:rsidRPr="004E6637">
        <w:rPr>
          <w:rFonts w:eastAsiaTheme="minorHAnsi"/>
          <w:bCs/>
          <w:szCs w:val="22"/>
          <w:lang w:val="es-ES"/>
        </w:rPr>
        <w:t xml:space="preserve"> en la cláusula </w:t>
      </w:r>
      <w:r w:rsidR="003F01FF" w:rsidRPr="004E6637">
        <w:rPr>
          <w:rFonts w:eastAsiaTheme="minorHAnsi"/>
          <w:bCs/>
          <w:szCs w:val="22"/>
          <w:lang w:val="es-ES"/>
        </w:rPr>
        <w:t>4.3</w:t>
      </w:r>
      <w:r w:rsidRPr="004E6637">
        <w:rPr>
          <w:rFonts w:eastAsiaTheme="minorHAnsi"/>
          <w:bCs/>
          <w:szCs w:val="22"/>
          <w:lang w:val="es-ES"/>
        </w:rPr>
        <w:t xml:space="preserve"> para separar l</w:t>
      </w:r>
      <w:r w:rsidR="00940BBA" w:rsidRPr="004E6637">
        <w:rPr>
          <w:lang w:val="es-ES"/>
        </w:rPr>
        <w:t xml:space="preserve">as condiciones y las modalidades prácticas </w:t>
      </w:r>
      <w:r w:rsidRPr="004E6637">
        <w:rPr>
          <w:rFonts w:eastAsiaTheme="minorHAnsi"/>
          <w:bCs/>
          <w:szCs w:val="22"/>
          <w:lang w:val="es-ES"/>
        </w:rPr>
        <w:t>de los principios más elevados</w:t>
      </w:r>
      <w:r w:rsidR="00D92774" w:rsidRPr="004E6637">
        <w:rPr>
          <w:rFonts w:eastAsiaTheme="minorHAnsi"/>
          <w:bCs/>
          <w:szCs w:val="22"/>
          <w:lang w:val="es-ES"/>
        </w:rPr>
        <w:t xml:space="preserve">, </w:t>
      </w:r>
      <w:r w:rsidRPr="004E6637">
        <w:rPr>
          <w:rFonts w:eastAsiaTheme="minorHAnsi"/>
          <w:bCs/>
          <w:szCs w:val="22"/>
          <w:lang w:val="es-ES"/>
        </w:rPr>
        <w:t>que siguen en la categoría de cláusula</w:t>
      </w:r>
      <w:r w:rsidR="00D62AB4" w:rsidRPr="004E6637">
        <w:rPr>
          <w:rFonts w:eastAsiaTheme="minorHAnsi"/>
          <w:bCs/>
          <w:szCs w:val="22"/>
          <w:lang w:val="es-ES"/>
        </w:rPr>
        <w:t xml:space="preserve">. </w:t>
      </w:r>
      <w:r w:rsidR="003F01FF" w:rsidRPr="004E6637">
        <w:rPr>
          <w:rFonts w:eastAsiaTheme="minorHAnsi"/>
          <w:bCs/>
          <w:szCs w:val="22"/>
          <w:lang w:val="es-ES"/>
        </w:rPr>
        <w:t xml:space="preserve"> </w:t>
      </w:r>
      <w:r w:rsidR="00340146" w:rsidRPr="004E6637">
        <w:rPr>
          <w:rFonts w:eastAsiaTheme="minorHAnsi"/>
          <w:bCs/>
          <w:szCs w:val="22"/>
          <w:lang w:val="es-ES"/>
        </w:rPr>
        <w:t>Se añade una referencia a los traslados</w:t>
      </w:r>
      <w:r w:rsidR="003F01FF" w:rsidRPr="004E6637">
        <w:rPr>
          <w:bCs/>
          <w:szCs w:val="22"/>
          <w:lang w:val="es-ES"/>
        </w:rPr>
        <w:t xml:space="preserve"> “</w:t>
      </w:r>
      <w:r w:rsidR="00340146" w:rsidRPr="004E6637">
        <w:rPr>
          <w:bCs/>
          <w:szCs w:val="22"/>
          <w:lang w:val="es-ES"/>
        </w:rPr>
        <w:t>con puestos</w:t>
      </w:r>
      <w:r w:rsidR="003F01FF" w:rsidRPr="004E6637">
        <w:rPr>
          <w:bCs/>
          <w:szCs w:val="22"/>
          <w:lang w:val="es-ES"/>
        </w:rPr>
        <w:t xml:space="preserve">”, </w:t>
      </w:r>
      <w:r w:rsidR="00340146" w:rsidRPr="004E6637">
        <w:rPr>
          <w:bCs/>
          <w:szCs w:val="22"/>
          <w:lang w:val="es-ES"/>
        </w:rPr>
        <w:t xml:space="preserve">cuando las necesidades operativas </w:t>
      </w:r>
      <w:r w:rsidR="007D57F7" w:rsidRPr="004E6637">
        <w:rPr>
          <w:bCs/>
          <w:szCs w:val="22"/>
          <w:lang w:val="es-ES"/>
        </w:rPr>
        <w:t xml:space="preserve">lo justifiquen </w:t>
      </w:r>
      <w:r w:rsidR="003F01FF" w:rsidRPr="004E6637">
        <w:rPr>
          <w:bCs/>
          <w:szCs w:val="22"/>
          <w:lang w:val="es-ES"/>
        </w:rPr>
        <w:t>(</w:t>
      </w:r>
      <w:r w:rsidR="00340146" w:rsidRPr="004E6637">
        <w:rPr>
          <w:bCs/>
          <w:szCs w:val="22"/>
          <w:lang w:val="es-ES"/>
        </w:rPr>
        <w:t>por ejemplo, cuando se trata de reestructurar la organización o de reequilibrar la plantilla ante un incremento o una disminución de las actividades</w:t>
      </w:r>
      <w:r w:rsidR="003F01FF" w:rsidRPr="004E6637">
        <w:rPr>
          <w:bCs/>
          <w:szCs w:val="22"/>
          <w:lang w:val="es-ES"/>
        </w:rPr>
        <w:t>) o</w:t>
      </w:r>
      <w:r w:rsidR="00340146" w:rsidRPr="004E6637">
        <w:rPr>
          <w:bCs/>
          <w:szCs w:val="22"/>
          <w:lang w:val="es-ES"/>
        </w:rPr>
        <w:t xml:space="preserve"> en </w:t>
      </w:r>
      <w:r w:rsidR="007D57F7" w:rsidRPr="004E6637">
        <w:rPr>
          <w:bCs/>
          <w:szCs w:val="22"/>
          <w:lang w:val="es-ES"/>
        </w:rPr>
        <w:t>casos</w:t>
      </w:r>
      <w:r w:rsidR="00340146" w:rsidRPr="004E6637">
        <w:rPr>
          <w:bCs/>
          <w:szCs w:val="22"/>
          <w:lang w:val="es-ES"/>
        </w:rPr>
        <w:t xml:space="preserve"> </w:t>
      </w:r>
      <w:r w:rsidR="003F01FF" w:rsidRPr="004E6637">
        <w:rPr>
          <w:bCs/>
          <w:szCs w:val="22"/>
          <w:lang w:val="es-ES"/>
        </w:rPr>
        <w:t>excep</w:t>
      </w:r>
      <w:r w:rsidR="00340146" w:rsidRPr="004E6637">
        <w:rPr>
          <w:bCs/>
          <w:szCs w:val="22"/>
          <w:lang w:val="es-ES"/>
        </w:rPr>
        <w:t>c</w:t>
      </w:r>
      <w:r w:rsidR="003F01FF" w:rsidRPr="004E6637">
        <w:rPr>
          <w:bCs/>
          <w:szCs w:val="22"/>
          <w:lang w:val="es-ES"/>
        </w:rPr>
        <w:t>ional</w:t>
      </w:r>
      <w:r w:rsidR="00340146" w:rsidRPr="004E6637">
        <w:rPr>
          <w:bCs/>
          <w:szCs w:val="22"/>
          <w:lang w:val="es-ES"/>
        </w:rPr>
        <w:t>es</w:t>
      </w:r>
      <w:r w:rsidR="003F01FF" w:rsidRPr="004E6637">
        <w:rPr>
          <w:bCs/>
          <w:szCs w:val="22"/>
          <w:lang w:val="es-ES"/>
        </w:rPr>
        <w:t xml:space="preserve">.  </w:t>
      </w:r>
      <w:r w:rsidR="00340146" w:rsidRPr="004E6637">
        <w:rPr>
          <w:bCs/>
          <w:szCs w:val="22"/>
          <w:lang w:val="es-ES"/>
        </w:rPr>
        <w:t xml:space="preserve">Estos traslados están sujetos a los límites estipulados en </w:t>
      </w:r>
      <w:r w:rsidR="00DB612F" w:rsidRPr="004E6637">
        <w:rPr>
          <w:bCs/>
          <w:szCs w:val="22"/>
          <w:lang w:val="es-ES"/>
        </w:rPr>
        <w:t>el Reglamento y Reglamentación Financieros de la OMPI</w:t>
      </w:r>
      <w:r w:rsidR="00D62AB4" w:rsidRPr="004E6637">
        <w:rPr>
          <w:bCs/>
          <w:szCs w:val="22"/>
          <w:lang w:val="es-ES"/>
        </w:rPr>
        <w:t xml:space="preserve">. </w:t>
      </w:r>
      <w:r w:rsidR="003F01FF" w:rsidRPr="004E6637">
        <w:rPr>
          <w:bCs/>
          <w:szCs w:val="22"/>
          <w:lang w:val="es-ES"/>
        </w:rPr>
        <w:t xml:space="preserve"> </w:t>
      </w:r>
      <w:r w:rsidR="006E3B14" w:rsidRPr="004E6637">
        <w:rPr>
          <w:bCs/>
          <w:szCs w:val="22"/>
          <w:lang w:val="es-ES"/>
        </w:rPr>
        <w:t>El traslado será a un puesto clasificado con el mismo grado</w:t>
      </w:r>
      <w:r w:rsidR="003F01FF" w:rsidRPr="004E6637">
        <w:rPr>
          <w:bCs/>
          <w:szCs w:val="22"/>
          <w:lang w:val="es-ES"/>
        </w:rPr>
        <w:t xml:space="preserve">, </w:t>
      </w:r>
      <w:r w:rsidR="006E3B14" w:rsidRPr="004E6637">
        <w:rPr>
          <w:bCs/>
          <w:szCs w:val="22"/>
          <w:lang w:val="es-ES"/>
        </w:rPr>
        <w:t>pero las responsabilidades pueden variar, por tanto, se suprime la referencia a que el nuevo puesto tenga</w:t>
      </w:r>
      <w:r w:rsidR="003F01FF" w:rsidRPr="004E6637">
        <w:rPr>
          <w:bCs/>
          <w:szCs w:val="22"/>
          <w:lang w:val="es-ES"/>
        </w:rPr>
        <w:t xml:space="preserve"> “</w:t>
      </w:r>
      <w:r w:rsidR="006E3B14" w:rsidRPr="004E6637">
        <w:rPr>
          <w:bCs/>
          <w:szCs w:val="22"/>
          <w:lang w:val="es-ES"/>
        </w:rPr>
        <w:t>responsabilidades com</w:t>
      </w:r>
      <w:r w:rsidR="003F01FF" w:rsidRPr="004E6637">
        <w:rPr>
          <w:bCs/>
          <w:szCs w:val="22"/>
          <w:lang w:val="es-ES"/>
        </w:rPr>
        <w:t>parable</w:t>
      </w:r>
      <w:r w:rsidR="006E3B14" w:rsidRPr="004E6637">
        <w:rPr>
          <w:bCs/>
          <w:szCs w:val="22"/>
          <w:lang w:val="es-ES"/>
        </w:rPr>
        <w:t>s</w:t>
      </w:r>
      <w:r w:rsidR="003F01FF" w:rsidRPr="004E6637">
        <w:rPr>
          <w:bCs/>
          <w:szCs w:val="22"/>
          <w:lang w:val="es-ES"/>
        </w:rPr>
        <w:t>”.</w:t>
      </w:r>
      <w:r w:rsidR="003F01FF" w:rsidRPr="004E6637">
        <w:rPr>
          <w:szCs w:val="22"/>
          <w:lang w:val="es-ES"/>
        </w:rPr>
        <w:t xml:space="preserve">  </w:t>
      </w:r>
      <w:r w:rsidR="006E3B14" w:rsidRPr="004E6637">
        <w:rPr>
          <w:szCs w:val="22"/>
          <w:lang w:val="es-ES"/>
        </w:rPr>
        <w:t>Se suprime la disposición relativa a que</w:t>
      </w:r>
      <w:r w:rsidR="003F01FF" w:rsidRPr="004E6637">
        <w:rPr>
          <w:szCs w:val="22"/>
          <w:lang w:val="es-ES"/>
        </w:rPr>
        <w:t xml:space="preserve"> “</w:t>
      </w:r>
      <w:r w:rsidR="006E3B14" w:rsidRPr="004E6637">
        <w:rPr>
          <w:szCs w:val="22"/>
          <w:lang w:val="es-ES"/>
        </w:rPr>
        <w:t>Todo funcionario podrá en cualquier momento solicitar que se le tenga en cuenta para un traslado que redunde en interés suyo</w:t>
      </w:r>
      <w:r w:rsidR="003F01FF" w:rsidRPr="004E6637">
        <w:rPr>
          <w:szCs w:val="22"/>
          <w:lang w:val="es-ES"/>
        </w:rPr>
        <w:t>”</w:t>
      </w:r>
      <w:r w:rsidR="00D62AB4" w:rsidRPr="004E6637">
        <w:rPr>
          <w:szCs w:val="22"/>
          <w:lang w:val="es-ES"/>
        </w:rPr>
        <w:t xml:space="preserve">; </w:t>
      </w:r>
      <w:r w:rsidR="003F01FF" w:rsidRPr="004E6637">
        <w:rPr>
          <w:szCs w:val="22"/>
          <w:lang w:val="es-ES"/>
        </w:rPr>
        <w:t xml:space="preserve"> </w:t>
      </w:r>
      <w:r w:rsidR="006E3B14" w:rsidRPr="004E6637">
        <w:rPr>
          <w:szCs w:val="22"/>
          <w:lang w:val="es-ES"/>
        </w:rPr>
        <w:t>si bien este principio seguirá vigente</w:t>
      </w:r>
      <w:r w:rsidR="003F01FF" w:rsidRPr="004E6637">
        <w:rPr>
          <w:szCs w:val="22"/>
          <w:lang w:val="es-ES"/>
        </w:rPr>
        <w:t xml:space="preserve">, </w:t>
      </w:r>
      <w:r w:rsidR="006E3B14" w:rsidRPr="004E6637">
        <w:rPr>
          <w:szCs w:val="22"/>
          <w:lang w:val="es-ES"/>
        </w:rPr>
        <w:t>no es necesario especificarlo en el</w:t>
      </w:r>
      <w:r w:rsidR="003F01FF" w:rsidRPr="004E6637">
        <w:rPr>
          <w:szCs w:val="22"/>
          <w:lang w:val="es-ES"/>
        </w:rPr>
        <w:t xml:space="preserve"> </w:t>
      </w:r>
      <w:r w:rsidR="001B79B7" w:rsidRPr="004E6637">
        <w:rPr>
          <w:szCs w:val="22"/>
          <w:lang w:val="es-ES"/>
        </w:rPr>
        <w:t>Estatuto y Reglamento del Personal</w:t>
      </w:r>
      <w:r w:rsidR="003F01FF" w:rsidRPr="004E6637">
        <w:rPr>
          <w:szCs w:val="22"/>
          <w:lang w:val="es-ES"/>
        </w:rPr>
        <w:t>.</w:t>
      </w:r>
    </w:p>
    <w:p w:rsidR="003F01FF" w:rsidRPr="004E6637" w:rsidRDefault="003F01FF" w:rsidP="00A05925">
      <w:pPr>
        <w:rPr>
          <w:b/>
          <w:lang w:val="es-ES"/>
        </w:rPr>
      </w:pPr>
    </w:p>
    <w:p w:rsidR="003F01FF" w:rsidRPr="004E6637" w:rsidRDefault="00F15690" w:rsidP="00A05925">
      <w:pPr>
        <w:ind w:left="567"/>
        <w:rPr>
          <w:b/>
          <w:lang w:val="es-ES"/>
        </w:rPr>
      </w:pPr>
      <w:r w:rsidRPr="004E6637">
        <w:rPr>
          <w:b/>
          <w:lang w:val="es-ES"/>
        </w:rPr>
        <w:t>N</w:t>
      </w:r>
      <w:r w:rsidR="007E7706" w:rsidRPr="004E6637">
        <w:rPr>
          <w:b/>
          <w:lang w:val="es-ES"/>
        </w:rPr>
        <w:t>ueva regla</w:t>
      </w:r>
      <w:r w:rsidRPr="004E6637">
        <w:rPr>
          <w:b/>
          <w:lang w:val="es-ES"/>
        </w:rPr>
        <w:t xml:space="preserve"> 4.10.1 “Composi</w:t>
      </w:r>
      <w:r w:rsidR="007E7706" w:rsidRPr="004E6637">
        <w:rPr>
          <w:b/>
          <w:lang w:val="es-ES"/>
        </w:rPr>
        <w:t>ción y reglamento de las juntas de nombramiento</w:t>
      </w:r>
      <w:r w:rsidRPr="004E6637">
        <w:rPr>
          <w:b/>
          <w:lang w:val="es-ES"/>
        </w:rPr>
        <w:t>”</w:t>
      </w:r>
    </w:p>
    <w:p w:rsidR="00F15690" w:rsidRPr="004E6637" w:rsidRDefault="00F15690" w:rsidP="00A05925">
      <w:pPr>
        <w:rPr>
          <w:b/>
          <w:lang w:val="es-ES"/>
        </w:rPr>
      </w:pPr>
    </w:p>
    <w:p w:rsidR="00F15690" w:rsidRPr="004E6637" w:rsidRDefault="00FB5D06" w:rsidP="00A05925">
      <w:pPr>
        <w:pStyle w:val="ListParagraph"/>
        <w:numPr>
          <w:ilvl w:val="0"/>
          <w:numId w:val="5"/>
        </w:numPr>
        <w:ind w:left="0" w:firstLine="0"/>
        <w:rPr>
          <w:lang w:val="es-ES"/>
        </w:rPr>
      </w:pPr>
      <w:r w:rsidRPr="004E6637">
        <w:rPr>
          <w:lang w:val="es-ES"/>
        </w:rPr>
        <w:t>En l</w:t>
      </w:r>
      <w:r w:rsidR="008D24B9" w:rsidRPr="004E6637">
        <w:rPr>
          <w:lang w:val="es-ES"/>
        </w:rPr>
        <w:t xml:space="preserve">a nueva regla </w:t>
      </w:r>
      <w:r w:rsidRPr="004E6637">
        <w:rPr>
          <w:lang w:val="es-ES"/>
        </w:rPr>
        <w:t xml:space="preserve">se </w:t>
      </w:r>
      <w:r w:rsidR="008D24B9" w:rsidRPr="004E6637">
        <w:rPr>
          <w:lang w:val="es-ES"/>
        </w:rPr>
        <w:t>incorpora</w:t>
      </w:r>
      <w:r w:rsidRPr="004E6637">
        <w:rPr>
          <w:lang w:val="es-ES"/>
        </w:rPr>
        <w:t>n</w:t>
      </w:r>
      <w:r w:rsidR="008D24B9" w:rsidRPr="004E6637">
        <w:rPr>
          <w:lang w:val="es-ES"/>
        </w:rPr>
        <w:t xml:space="preserve"> disposiciones contenidas actualmente en la cláusula </w:t>
      </w:r>
      <w:r w:rsidR="00F15690" w:rsidRPr="004E6637">
        <w:rPr>
          <w:lang w:val="es-ES"/>
        </w:rPr>
        <w:t xml:space="preserve">4.10, </w:t>
      </w:r>
      <w:r w:rsidR="008D24B9" w:rsidRPr="004E6637">
        <w:rPr>
          <w:lang w:val="es-ES"/>
        </w:rPr>
        <w:t>de conformidad con la cláusula </w:t>
      </w:r>
      <w:r w:rsidR="00F15690" w:rsidRPr="004E6637">
        <w:rPr>
          <w:lang w:val="es-ES"/>
        </w:rPr>
        <w:t>4.9</w:t>
      </w:r>
      <w:r w:rsidR="008D24B9" w:rsidRPr="004E6637">
        <w:rPr>
          <w:lang w:val="es-ES"/>
        </w:rPr>
        <w:t>.</w:t>
      </w:r>
      <w:r w:rsidR="00F15690" w:rsidRPr="004E6637">
        <w:rPr>
          <w:lang w:val="es-ES"/>
        </w:rPr>
        <w:t>c)</w:t>
      </w:r>
      <w:r w:rsidR="008D24B9" w:rsidRPr="004E6637">
        <w:rPr>
          <w:lang w:val="es-ES"/>
        </w:rPr>
        <w:t>, que prevé que el</w:t>
      </w:r>
      <w:r w:rsidR="00F15690" w:rsidRPr="004E6637">
        <w:rPr>
          <w:lang w:val="es-ES"/>
        </w:rPr>
        <w:t xml:space="preserve"> “</w:t>
      </w:r>
      <w:r w:rsidR="008D24B9" w:rsidRPr="004E6637">
        <w:rPr>
          <w:lang w:val="es-ES"/>
        </w:rPr>
        <w:t>Director General definirá las condiciones para la constitución de juntas de nombramiento</w:t>
      </w:r>
      <w:r w:rsidR="00F15690" w:rsidRPr="004E6637">
        <w:rPr>
          <w:lang w:val="es-ES"/>
        </w:rPr>
        <w:t>”</w:t>
      </w:r>
      <w:r w:rsidR="008D24B9" w:rsidRPr="004E6637">
        <w:rPr>
          <w:lang w:val="es-ES"/>
        </w:rPr>
        <w:t>.</w:t>
      </w:r>
    </w:p>
    <w:p w:rsidR="005A7F4B" w:rsidRPr="004E6637" w:rsidRDefault="005A7F4B" w:rsidP="00A05925">
      <w:pPr>
        <w:rPr>
          <w:b/>
          <w:lang w:val="es-ES"/>
        </w:rPr>
      </w:pPr>
    </w:p>
    <w:p w:rsidR="00F15690" w:rsidRPr="004E6637" w:rsidRDefault="00F15690" w:rsidP="00A05925">
      <w:pPr>
        <w:ind w:left="567"/>
        <w:rPr>
          <w:b/>
          <w:lang w:val="es-ES"/>
        </w:rPr>
      </w:pPr>
      <w:r w:rsidRPr="004E6637">
        <w:rPr>
          <w:b/>
          <w:lang w:val="es-ES"/>
        </w:rPr>
        <w:t>R</w:t>
      </w:r>
      <w:r w:rsidR="00D51F01" w:rsidRPr="004E6637">
        <w:rPr>
          <w:b/>
          <w:lang w:val="es-ES"/>
        </w:rPr>
        <w:t>egla</w:t>
      </w:r>
      <w:r w:rsidRPr="004E6637">
        <w:rPr>
          <w:b/>
          <w:lang w:val="es-ES"/>
        </w:rPr>
        <w:t xml:space="preserve"> 4.13.1</w:t>
      </w:r>
      <w:r w:rsidR="00D51F01" w:rsidRPr="004E6637">
        <w:rPr>
          <w:b/>
          <w:lang w:val="es-ES"/>
        </w:rPr>
        <w:t>.</w:t>
      </w:r>
      <w:r w:rsidRPr="004E6637">
        <w:rPr>
          <w:b/>
          <w:lang w:val="es-ES"/>
        </w:rPr>
        <w:t>c) “</w:t>
      </w:r>
      <w:r w:rsidR="00D51F01" w:rsidRPr="004E6637">
        <w:rPr>
          <w:b/>
          <w:lang w:val="es-ES"/>
        </w:rPr>
        <w:t>Renovación de nombramiento</w:t>
      </w:r>
      <w:r w:rsidRPr="004E6637">
        <w:rPr>
          <w:b/>
          <w:lang w:val="es-ES"/>
        </w:rPr>
        <w:t>”</w:t>
      </w:r>
    </w:p>
    <w:p w:rsidR="00F15690" w:rsidRPr="004E6637" w:rsidRDefault="00F15690" w:rsidP="00A05925">
      <w:pPr>
        <w:rPr>
          <w:b/>
          <w:lang w:val="es-ES"/>
        </w:rPr>
      </w:pPr>
    </w:p>
    <w:p w:rsidR="00F15690" w:rsidRPr="004E6637" w:rsidRDefault="00C41E90" w:rsidP="00A05925">
      <w:pPr>
        <w:pStyle w:val="ListParagraph"/>
        <w:numPr>
          <w:ilvl w:val="0"/>
          <w:numId w:val="5"/>
        </w:numPr>
        <w:ind w:left="0" w:firstLine="0"/>
        <w:rPr>
          <w:lang w:val="es-ES"/>
        </w:rPr>
      </w:pPr>
      <w:r w:rsidRPr="004E6637">
        <w:rPr>
          <w:lang w:val="es-ES"/>
        </w:rPr>
        <w:t xml:space="preserve">Se enmienda la disposición para contemplar la situación en que los funcionarios reciben un nuevo nombramiento antes de haberse cumplido 12 meses de su separación del servicio de </w:t>
      </w:r>
      <w:r w:rsidR="00752AFC" w:rsidRPr="004E6637">
        <w:rPr>
          <w:lang w:val="es-ES"/>
        </w:rPr>
        <w:t>una</w:t>
      </w:r>
      <w:r w:rsidRPr="004E6637">
        <w:rPr>
          <w:lang w:val="es-ES"/>
        </w:rPr>
        <w:t xml:space="preserve"> organización que apli</w:t>
      </w:r>
      <w:r w:rsidR="00FB5D06" w:rsidRPr="004E6637">
        <w:rPr>
          <w:lang w:val="es-ES"/>
        </w:rPr>
        <w:t>que</w:t>
      </w:r>
      <w:r w:rsidRPr="004E6637">
        <w:rPr>
          <w:lang w:val="es-ES"/>
        </w:rPr>
        <w:t xml:space="preserve"> el régimen común de sueldos y prestaciones de las Naciones Unidas</w:t>
      </w:r>
      <w:r w:rsidR="00F15690" w:rsidRPr="004E6637">
        <w:rPr>
          <w:lang w:val="es-ES"/>
        </w:rPr>
        <w:t xml:space="preserve">, </w:t>
      </w:r>
      <w:r w:rsidRPr="004E6637">
        <w:rPr>
          <w:lang w:val="es-ES"/>
        </w:rPr>
        <w:t>y no solo de la Oficina Internacional</w:t>
      </w:r>
      <w:r w:rsidR="00D62AB4" w:rsidRPr="004E6637">
        <w:rPr>
          <w:lang w:val="es-ES"/>
        </w:rPr>
        <w:t xml:space="preserve">. </w:t>
      </w:r>
      <w:r w:rsidR="00F15690" w:rsidRPr="004E6637">
        <w:rPr>
          <w:lang w:val="es-ES"/>
        </w:rPr>
        <w:t xml:space="preserve"> </w:t>
      </w:r>
      <w:r w:rsidRPr="004E6637">
        <w:rPr>
          <w:lang w:val="es-ES"/>
        </w:rPr>
        <w:t xml:space="preserve">El propósito de la enmienda es evitar la duplicación de </w:t>
      </w:r>
      <w:r w:rsidR="002E2384" w:rsidRPr="004E6637">
        <w:rPr>
          <w:lang w:val="es-ES"/>
        </w:rPr>
        <w:t>beneficios</w:t>
      </w:r>
      <w:r w:rsidR="00F15690" w:rsidRPr="004E6637">
        <w:rPr>
          <w:lang w:val="es-ES"/>
        </w:rPr>
        <w:t>.</w:t>
      </w:r>
    </w:p>
    <w:p w:rsidR="00F15690" w:rsidRPr="004E6637" w:rsidRDefault="00F15690" w:rsidP="00A05925">
      <w:pPr>
        <w:rPr>
          <w:b/>
          <w:lang w:val="es-ES"/>
        </w:rPr>
      </w:pPr>
    </w:p>
    <w:p w:rsidR="000A617D" w:rsidRPr="004E6637" w:rsidRDefault="000A617D" w:rsidP="00A05925">
      <w:pPr>
        <w:ind w:left="567"/>
        <w:rPr>
          <w:b/>
          <w:lang w:val="es-ES"/>
        </w:rPr>
      </w:pPr>
      <w:r w:rsidRPr="004E6637">
        <w:rPr>
          <w:b/>
          <w:lang w:val="es-ES"/>
        </w:rPr>
        <w:t>R</w:t>
      </w:r>
      <w:r w:rsidR="00D51F01" w:rsidRPr="004E6637">
        <w:rPr>
          <w:b/>
          <w:lang w:val="es-ES"/>
        </w:rPr>
        <w:t>egla</w:t>
      </w:r>
      <w:r w:rsidRPr="004E6637">
        <w:rPr>
          <w:b/>
          <w:lang w:val="es-ES"/>
        </w:rPr>
        <w:t xml:space="preserve"> 4.16.1 </w:t>
      </w:r>
      <w:r w:rsidR="001D31D3" w:rsidRPr="004E6637">
        <w:rPr>
          <w:b/>
          <w:lang w:val="es-ES"/>
        </w:rPr>
        <w:t>“</w:t>
      </w:r>
      <w:r w:rsidR="00D51F01" w:rsidRPr="004E6637">
        <w:rPr>
          <w:b/>
          <w:lang w:val="es-ES"/>
        </w:rPr>
        <w:t>Período de prueba</w:t>
      </w:r>
      <w:r w:rsidR="001D31D3" w:rsidRPr="004E6637">
        <w:rPr>
          <w:lang w:val="es-ES"/>
        </w:rPr>
        <w:t>”</w:t>
      </w:r>
    </w:p>
    <w:p w:rsidR="000A617D" w:rsidRPr="004E6637" w:rsidRDefault="000A617D" w:rsidP="00A05925">
      <w:pPr>
        <w:rPr>
          <w:b/>
          <w:lang w:val="es-ES"/>
        </w:rPr>
      </w:pPr>
    </w:p>
    <w:p w:rsidR="001D31D3" w:rsidRPr="004E6637" w:rsidRDefault="005C7EC8" w:rsidP="00A05925">
      <w:pPr>
        <w:pStyle w:val="ListParagraph"/>
        <w:numPr>
          <w:ilvl w:val="0"/>
          <w:numId w:val="5"/>
        </w:numPr>
        <w:ind w:left="0" w:firstLine="0"/>
        <w:rPr>
          <w:lang w:val="es-ES"/>
        </w:rPr>
      </w:pPr>
      <w:r w:rsidRPr="004E6637">
        <w:rPr>
          <w:lang w:val="es-ES"/>
        </w:rPr>
        <w:t xml:space="preserve">El período de prueba para un funcionario con un nombramiento temporal inicial de menos de seis meses se amplía de dos semanas a un mes para proporcionar tiempo suficiente con objeto de evaluar su actuación profesional, </w:t>
      </w:r>
      <w:r w:rsidR="00FB5D06" w:rsidRPr="004E6637">
        <w:rPr>
          <w:lang w:val="es-ES"/>
        </w:rPr>
        <w:t>y así beneficiar tant</w:t>
      </w:r>
      <w:r w:rsidRPr="004E6637">
        <w:rPr>
          <w:lang w:val="es-ES"/>
        </w:rPr>
        <w:t xml:space="preserve">o </w:t>
      </w:r>
      <w:r w:rsidR="00FB5D06" w:rsidRPr="004E6637">
        <w:rPr>
          <w:lang w:val="es-ES"/>
        </w:rPr>
        <w:t>al</w:t>
      </w:r>
      <w:r w:rsidRPr="004E6637">
        <w:rPr>
          <w:lang w:val="es-ES"/>
        </w:rPr>
        <w:t xml:space="preserve"> funcionario como </w:t>
      </w:r>
      <w:r w:rsidR="00FB5D06" w:rsidRPr="004E6637">
        <w:rPr>
          <w:lang w:val="es-ES"/>
        </w:rPr>
        <w:t>a</w:t>
      </w:r>
      <w:r w:rsidRPr="004E6637">
        <w:rPr>
          <w:lang w:val="es-ES"/>
        </w:rPr>
        <w:t xml:space="preserve"> su </w:t>
      </w:r>
      <w:r w:rsidR="00FB5D06" w:rsidRPr="004E6637">
        <w:rPr>
          <w:lang w:val="es-ES"/>
        </w:rPr>
        <w:t>supervisor</w:t>
      </w:r>
      <w:r w:rsidR="001D31D3" w:rsidRPr="004E6637">
        <w:rPr>
          <w:lang w:val="es-ES"/>
        </w:rPr>
        <w:t>.</w:t>
      </w:r>
    </w:p>
    <w:p w:rsidR="005F2824" w:rsidRPr="004E6637" w:rsidRDefault="005F2824" w:rsidP="00A05925">
      <w:pPr>
        <w:rPr>
          <w:lang w:val="es-ES"/>
        </w:rPr>
      </w:pPr>
    </w:p>
    <w:p w:rsidR="00CA00F6" w:rsidRPr="004E6637" w:rsidRDefault="00D51F01" w:rsidP="00C93A2A">
      <w:pPr>
        <w:ind w:left="567"/>
        <w:rPr>
          <w:b/>
          <w:lang w:val="es-ES"/>
        </w:rPr>
      </w:pPr>
      <w:r w:rsidRPr="004E6637">
        <w:rPr>
          <w:b/>
          <w:lang w:val="es-ES"/>
        </w:rPr>
        <w:t>R</w:t>
      </w:r>
      <w:r w:rsidR="00EC6B55" w:rsidRPr="004E6637">
        <w:rPr>
          <w:b/>
          <w:lang w:val="es-ES"/>
        </w:rPr>
        <w:t>e</w:t>
      </w:r>
      <w:r w:rsidRPr="004E6637">
        <w:rPr>
          <w:b/>
          <w:lang w:val="es-ES"/>
        </w:rPr>
        <w:t>gla</w:t>
      </w:r>
      <w:r w:rsidR="00EC6B55" w:rsidRPr="004E6637">
        <w:rPr>
          <w:b/>
          <w:lang w:val="es-ES"/>
        </w:rPr>
        <w:t xml:space="preserve"> 6.2.2</w:t>
      </w:r>
      <w:r w:rsidRPr="004E6637">
        <w:rPr>
          <w:b/>
          <w:lang w:val="es-ES"/>
        </w:rPr>
        <w:t>.</w:t>
      </w:r>
      <w:r w:rsidR="00F15690" w:rsidRPr="004E6637">
        <w:rPr>
          <w:b/>
          <w:lang w:val="es-ES"/>
        </w:rPr>
        <w:t>e)4)</w:t>
      </w:r>
      <w:r w:rsidR="00EC6B55" w:rsidRPr="004E6637">
        <w:rPr>
          <w:b/>
          <w:lang w:val="es-ES"/>
        </w:rPr>
        <w:t xml:space="preserve"> “</w:t>
      </w:r>
      <w:r w:rsidRPr="004E6637">
        <w:rPr>
          <w:b/>
          <w:lang w:val="es-ES"/>
        </w:rPr>
        <w:t>Licencia de enfermedad y licencia especial debido a una enfermedad prolongada</w:t>
      </w:r>
      <w:r w:rsidR="00EC6B55" w:rsidRPr="004E6637">
        <w:rPr>
          <w:b/>
          <w:lang w:val="es-ES"/>
        </w:rPr>
        <w:t>”</w:t>
      </w:r>
    </w:p>
    <w:p w:rsidR="005F2824" w:rsidRPr="004E6637" w:rsidRDefault="005F2824" w:rsidP="00C93A2A">
      <w:pPr>
        <w:rPr>
          <w:lang w:val="es-ES"/>
        </w:rPr>
      </w:pPr>
    </w:p>
    <w:p w:rsidR="00EC6B55" w:rsidRPr="004E6637" w:rsidRDefault="00B56630" w:rsidP="00C93A2A">
      <w:pPr>
        <w:pStyle w:val="ListParagraph"/>
        <w:numPr>
          <w:ilvl w:val="0"/>
          <w:numId w:val="5"/>
        </w:numPr>
        <w:ind w:left="0" w:firstLine="0"/>
        <w:rPr>
          <w:lang w:val="es-ES"/>
        </w:rPr>
      </w:pPr>
      <w:r w:rsidRPr="004E6637">
        <w:rPr>
          <w:lang w:val="es-ES"/>
        </w:rPr>
        <w:t xml:space="preserve">En la licencia especial debido a una enfermedad prolongada ya no se </w:t>
      </w:r>
      <w:r w:rsidR="00FB5D06" w:rsidRPr="004E6637">
        <w:rPr>
          <w:lang w:val="es-ES"/>
        </w:rPr>
        <w:t>paga</w:t>
      </w:r>
      <w:r w:rsidRPr="004E6637">
        <w:rPr>
          <w:lang w:val="es-ES"/>
        </w:rPr>
        <w:t>rá el sueldo completo</w:t>
      </w:r>
      <w:r w:rsidR="005F2824" w:rsidRPr="004E6637">
        <w:rPr>
          <w:lang w:val="es-ES"/>
        </w:rPr>
        <w:t xml:space="preserve">, </w:t>
      </w:r>
      <w:r w:rsidRPr="004E6637">
        <w:rPr>
          <w:lang w:val="es-ES"/>
        </w:rPr>
        <w:t>en consonancia con la enmienda a la cláusula </w:t>
      </w:r>
      <w:r w:rsidR="005F2824" w:rsidRPr="004E6637">
        <w:rPr>
          <w:lang w:val="es-ES"/>
        </w:rPr>
        <w:t xml:space="preserve">5.2 </w:t>
      </w:r>
      <w:r w:rsidRPr="004E6637">
        <w:rPr>
          <w:lang w:val="es-ES"/>
        </w:rPr>
        <w:t>y a la práctica en otras organizaciones del régimen común de las Naciones Unidas.</w:t>
      </w:r>
      <w:r w:rsidR="00D62AB4" w:rsidRPr="004E6637">
        <w:rPr>
          <w:lang w:val="es-ES"/>
        </w:rPr>
        <w:t xml:space="preserve"> </w:t>
      </w:r>
      <w:r w:rsidR="005F2824" w:rsidRPr="004E6637">
        <w:rPr>
          <w:lang w:val="es-ES"/>
        </w:rPr>
        <w:t xml:space="preserve"> </w:t>
      </w:r>
      <w:r w:rsidRPr="004E6637">
        <w:rPr>
          <w:lang w:val="es-ES"/>
        </w:rPr>
        <w:t>En lo que atañe a la regla </w:t>
      </w:r>
      <w:r w:rsidR="005F2824" w:rsidRPr="004E6637">
        <w:rPr>
          <w:lang w:val="es-ES"/>
        </w:rPr>
        <w:t>6.2.2</w:t>
      </w:r>
      <w:r w:rsidR="0087745F" w:rsidRPr="004E6637">
        <w:rPr>
          <w:lang w:val="es-ES"/>
        </w:rPr>
        <w:t>.</w:t>
      </w:r>
      <w:r w:rsidR="005F2824" w:rsidRPr="004E6637">
        <w:rPr>
          <w:lang w:val="es-ES"/>
        </w:rPr>
        <w:t xml:space="preserve">e)3), </w:t>
      </w:r>
      <w:r w:rsidR="0087745F" w:rsidRPr="004E6637">
        <w:rPr>
          <w:lang w:val="es-ES"/>
        </w:rPr>
        <w:t>la licencia e</w:t>
      </w:r>
      <w:r w:rsidR="005F2824" w:rsidRPr="004E6637">
        <w:rPr>
          <w:lang w:val="es-ES"/>
        </w:rPr>
        <w:t xml:space="preserve">special </w:t>
      </w:r>
      <w:r w:rsidR="0087745F" w:rsidRPr="004E6637">
        <w:rPr>
          <w:lang w:val="es-ES"/>
        </w:rPr>
        <w:t xml:space="preserve">debido a una enfermedad prolongada solo puede concederse a los funcionarios que hayan agotado todos los derechos a licencia de enfermedad con sueldo </w:t>
      </w:r>
      <w:r w:rsidR="005F2824" w:rsidRPr="004E6637">
        <w:rPr>
          <w:lang w:val="es-ES"/>
        </w:rPr>
        <w:t>(</w:t>
      </w:r>
      <w:r w:rsidR="0087745F" w:rsidRPr="004E6637">
        <w:rPr>
          <w:lang w:val="es-ES"/>
        </w:rPr>
        <w:t>hasta nueve meses con sueldo completo y hasta nueve meses con medio sueldo</w:t>
      </w:r>
      <w:r w:rsidR="005F2824" w:rsidRPr="004E6637">
        <w:rPr>
          <w:lang w:val="es-ES"/>
        </w:rPr>
        <w:t xml:space="preserve">), </w:t>
      </w:r>
      <w:r w:rsidR="00050E73" w:rsidRPr="004E6637">
        <w:rPr>
          <w:lang w:val="es-ES"/>
        </w:rPr>
        <w:t xml:space="preserve">y </w:t>
      </w:r>
      <w:r w:rsidR="00FB5D06" w:rsidRPr="004E6637">
        <w:rPr>
          <w:lang w:val="es-ES"/>
        </w:rPr>
        <w:t xml:space="preserve">el derecho </w:t>
      </w:r>
      <w:r w:rsidR="00050E73" w:rsidRPr="004E6637">
        <w:rPr>
          <w:lang w:val="es-ES"/>
        </w:rPr>
        <w:t>a los días acumulados de vacaciones anuales</w:t>
      </w:r>
      <w:r w:rsidR="005F2824" w:rsidRPr="004E6637">
        <w:rPr>
          <w:lang w:val="es-ES"/>
        </w:rPr>
        <w:t>.</w:t>
      </w:r>
    </w:p>
    <w:p w:rsidR="00D92774" w:rsidRPr="004E6637" w:rsidRDefault="00D92774" w:rsidP="00A05925">
      <w:pPr>
        <w:rPr>
          <w:lang w:val="es-ES"/>
        </w:rPr>
      </w:pPr>
    </w:p>
    <w:p w:rsidR="00D0312D" w:rsidRPr="004E6637" w:rsidRDefault="00D0312D" w:rsidP="00A05925">
      <w:pPr>
        <w:ind w:left="567"/>
        <w:rPr>
          <w:b/>
          <w:lang w:val="es-ES"/>
        </w:rPr>
      </w:pPr>
      <w:r w:rsidRPr="004E6637">
        <w:rPr>
          <w:b/>
          <w:lang w:val="es-ES"/>
        </w:rPr>
        <w:t>R</w:t>
      </w:r>
      <w:r w:rsidR="00D51F01" w:rsidRPr="004E6637">
        <w:rPr>
          <w:b/>
          <w:lang w:val="es-ES"/>
        </w:rPr>
        <w:t>egla</w:t>
      </w:r>
      <w:r w:rsidRPr="004E6637">
        <w:rPr>
          <w:b/>
          <w:lang w:val="es-ES"/>
        </w:rPr>
        <w:t xml:space="preserve"> 9.2.2</w:t>
      </w:r>
      <w:r w:rsidR="00D51F01" w:rsidRPr="004E6637">
        <w:rPr>
          <w:b/>
          <w:lang w:val="es-ES"/>
        </w:rPr>
        <w:t>.</w:t>
      </w:r>
      <w:r w:rsidRPr="004E6637">
        <w:rPr>
          <w:b/>
          <w:lang w:val="es-ES"/>
        </w:rPr>
        <w:t>b)1) “</w:t>
      </w:r>
      <w:r w:rsidR="00D51F01" w:rsidRPr="004E6637">
        <w:rPr>
          <w:b/>
          <w:lang w:val="es-ES"/>
        </w:rPr>
        <w:t>Rescisión de  nombramientos de funcionarios con nombramiento temporal</w:t>
      </w:r>
      <w:r w:rsidRPr="004E6637">
        <w:rPr>
          <w:b/>
          <w:lang w:val="es-ES"/>
        </w:rPr>
        <w:t>”</w:t>
      </w:r>
    </w:p>
    <w:p w:rsidR="00D0312D" w:rsidRPr="004E6637" w:rsidRDefault="00D0312D" w:rsidP="00A05925">
      <w:pPr>
        <w:rPr>
          <w:lang w:val="es-ES"/>
        </w:rPr>
      </w:pPr>
    </w:p>
    <w:p w:rsidR="00D0312D" w:rsidRPr="004E6637" w:rsidRDefault="00050E73" w:rsidP="00A05925">
      <w:pPr>
        <w:pStyle w:val="ListParagraph"/>
        <w:numPr>
          <w:ilvl w:val="0"/>
          <w:numId w:val="5"/>
        </w:numPr>
        <w:ind w:left="0" w:firstLine="0"/>
        <w:rPr>
          <w:lang w:val="es-ES"/>
        </w:rPr>
      </w:pPr>
      <w:r w:rsidRPr="004E6637">
        <w:rPr>
          <w:lang w:val="es-ES"/>
        </w:rPr>
        <w:t>En la regla </w:t>
      </w:r>
      <w:r w:rsidR="00D0312D" w:rsidRPr="004E6637">
        <w:rPr>
          <w:lang w:val="es-ES"/>
        </w:rPr>
        <w:t>9.2.2</w:t>
      </w:r>
      <w:r w:rsidRPr="004E6637">
        <w:rPr>
          <w:lang w:val="es-ES"/>
        </w:rPr>
        <w:t>.</w:t>
      </w:r>
      <w:r w:rsidR="00D0312D" w:rsidRPr="004E6637">
        <w:rPr>
          <w:lang w:val="es-ES"/>
        </w:rPr>
        <w:t xml:space="preserve">b)1) </w:t>
      </w:r>
      <w:r w:rsidRPr="004E6637">
        <w:rPr>
          <w:lang w:val="es-ES"/>
        </w:rPr>
        <w:t xml:space="preserve">se hace referencia a la rescisión </w:t>
      </w:r>
      <w:r w:rsidR="00D0312D" w:rsidRPr="004E6637">
        <w:rPr>
          <w:lang w:val="es-ES"/>
        </w:rPr>
        <w:t>“</w:t>
      </w:r>
      <w:r w:rsidRPr="004E6637">
        <w:rPr>
          <w:lang w:val="es-ES"/>
        </w:rPr>
        <w:t>con o sin causa</w:t>
      </w:r>
      <w:r w:rsidR="00D0312D" w:rsidRPr="004E6637">
        <w:rPr>
          <w:lang w:val="es-ES"/>
        </w:rPr>
        <w:t>”</w:t>
      </w:r>
      <w:r w:rsidRPr="004E6637">
        <w:rPr>
          <w:lang w:val="es-ES"/>
        </w:rPr>
        <w:t>.</w:t>
      </w:r>
      <w:r w:rsidR="00D0312D" w:rsidRPr="004E6637">
        <w:rPr>
          <w:lang w:val="es-ES"/>
        </w:rPr>
        <w:t xml:space="preserve">  </w:t>
      </w:r>
      <w:r w:rsidR="003E5E5C" w:rsidRPr="004E6637">
        <w:rPr>
          <w:lang w:val="es-ES"/>
        </w:rPr>
        <w:t xml:space="preserve">No se debería rescindir un </w:t>
      </w:r>
      <w:r w:rsidR="00BB5F28" w:rsidRPr="004E6637">
        <w:rPr>
          <w:lang w:val="es-ES"/>
        </w:rPr>
        <w:t>contrato</w:t>
      </w:r>
      <w:r w:rsidR="003E5E5C" w:rsidRPr="004E6637">
        <w:rPr>
          <w:lang w:val="es-ES"/>
        </w:rPr>
        <w:t xml:space="preserve"> sin causa</w:t>
      </w:r>
      <w:r w:rsidR="00D0312D" w:rsidRPr="004E6637">
        <w:rPr>
          <w:lang w:val="es-ES"/>
        </w:rPr>
        <w:t xml:space="preserve">, </w:t>
      </w:r>
      <w:r w:rsidR="003E5E5C" w:rsidRPr="004E6637">
        <w:rPr>
          <w:lang w:val="es-ES"/>
        </w:rPr>
        <w:t>por lo tanto, se ha suprimido la referencia</w:t>
      </w:r>
      <w:r w:rsidR="00D0312D" w:rsidRPr="004E6637">
        <w:rPr>
          <w:lang w:val="es-ES"/>
        </w:rPr>
        <w:t xml:space="preserve">. </w:t>
      </w:r>
      <w:r w:rsidR="00590DBE" w:rsidRPr="004E6637">
        <w:rPr>
          <w:lang w:val="es-ES"/>
        </w:rPr>
        <w:t xml:space="preserve"> </w:t>
      </w:r>
      <w:r w:rsidR="003E5E5C" w:rsidRPr="004E6637">
        <w:rPr>
          <w:lang w:val="es-ES"/>
        </w:rPr>
        <w:t xml:space="preserve">Por el mismo motivo, se ha suprimido también la expresión </w:t>
      </w:r>
      <w:r w:rsidR="00590DBE" w:rsidRPr="004E6637">
        <w:rPr>
          <w:lang w:val="es-ES"/>
        </w:rPr>
        <w:t>“</w:t>
      </w:r>
      <w:r w:rsidR="003E5E5C" w:rsidRPr="004E6637">
        <w:rPr>
          <w:lang w:val="es-ES"/>
        </w:rPr>
        <w:t>con causa justificada o sin ella</w:t>
      </w:r>
      <w:r w:rsidR="00590DBE" w:rsidRPr="004E6637">
        <w:rPr>
          <w:lang w:val="es-ES"/>
        </w:rPr>
        <w:t xml:space="preserve">” </w:t>
      </w:r>
      <w:r w:rsidR="003E5E5C" w:rsidRPr="004E6637">
        <w:rPr>
          <w:lang w:val="es-ES"/>
        </w:rPr>
        <w:t>de la regla </w:t>
      </w:r>
      <w:r w:rsidR="00590DBE" w:rsidRPr="004E6637">
        <w:rPr>
          <w:lang w:val="es-ES"/>
        </w:rPr>
        <w:t>4.16.1</w:t>
      </w:r>
      <w:r w:rsidR="003E5E5C" w:rsidRPr="004E6637">
        <w:rPr>
          <w:lang w:val="es-ES"/>
        </w:rPr>
        <w:t>.</w:t>
      </w:r>
      <w:r w:rsidR="00590DBE" w:rsidRPr="004E6637">
        <w:rPr>
          <w:lang w:val="es-ES"/>
        </w:rPr>
        <w:t>b) “P</w:t>
      </w:r>
      <w:r w:rsidR="003E5E5C" w:rsidRPr="004E6637">
        <w:rPr>
          <w:lang w:val="es-ES"/>
        </w:rPr>
        <w:t>eríodo de prueba</w:t>
      </w:r>
      <w:r w:rsidR="00590DBE" w:rsidRPr="004E6637">
        <w:rPr>
          <w:lang w:val="es-ES"/>
        </w:rPr>
        <w:t>”.</w:t>
      </w:r>
    </w:p>
    <w:p w:rsidR="006877F9" w:rsidRPr="004E6637" w:rsidRDefault="006877F9" w:rsidP="00A05925">
      <w:pPr>
        <w:rPr>
          <w:b/>
          <w:lang w:val="es-ES"/>
        </w:rPr>
      </w:pPr>
    </w:p>
    <w:p w:rsidR="00D0312D" w:rsidRPr="004E6637" w:rsidRDefault="006F794B" w:rsidP="00A05925">
      <w:pPr>
        <w:ind w:left="567"/>
        <w:rPr>
          <w:b/>
          <w:lang w:val="es-ES"/>
        </w:rPr>
      </w:pPr>
      <w:r w:rsidRPr="004E6637">
        <w:rPr>
          <w:b/>
          <w:lang w:val="es-ES"/>
        </w:rPr>
        <w:t>Ot</w:t>
      </w:r>
      <w:r w:rsidR="003E5E5C" w:rsidRPr="004E6637">
        <w:rPr>
          <w:b/>
          <w:lang w:val="es-ES"/>
        </w:rPr>
        <w:t>ras enmiendas</w:t>
      </w:r>
    </w:p>
    <w:p w:rsidR="001A362F" w:rsidRPr="004E6637" w:rsidRDefault="001A362F" w:rsidP="00A05925">
      <w:pPr>
        <w:rPr>
          <w:b/>
          <w:lang w:val="es-ES"/>
        </w:rPr>
      </w:pPr>
    </w:p>
    <w:p w:rsidR="000A617D" w:rsidRPr="004E6637" w:rsidRDefault="00111D28" w:rsidP="00A05925">
      <w:pPr>
        <w:pStyle w:val="ListParagraph"/>
        <w:numPr>
          <w:ilvl w:val="0"/>
          <w:numId w:val="5"/>
        </w:numPr>
        <w:ind w:left="0" w:firstLine="0"/>
        <w:rPr>
          <w:lang w:val="es-ES"/>
        </w:rPr>
      </w:pPr>
      <w:r w:rsidRPr="004E6637">
        <w:rPr>
          <w:lang w:val="es-ES"/>
        </w:rPr>
        <w:t xml:space="preserve">Se efectúan además otras enmiendas que tienen un carácter menos sustantivo (por ejemplo, para corregir un error o una contradicción, esclarecer una disposición o armonizar el texto con las modificaciones del Estatuto) a las </w:t>
      </w:r>
      <w:r w:rsidR="00EE1E6D" w:rsidRPr="004E6637">
        <w:rPr>
          <w:lang w:val="es-ES"/>
        </w:rPr>
        <w:t>reglas</w:t>
      </w:r>
      <w:r w:rsidRPr="004E6637">
        <w:rPr>
          <w:lang w:val="es-ES"/>
        </w:rPr>
        <w:t xml:space="preserve"> siguientes:</w:t>
      </w:r>
    </w:p>
    <w:p w:rsidR="000A617D" w:rsidRPr="004E6637" w:rsidRDefault="000A617D" w:rsidP="00A05925">
      <w:pPr>
        <w:rPr>
          <w:lang w:val="es-ES"/>
        </w:rPr>
      </w:pPr>
    </w:p>
    <w:p w:rsidR="000A617D" w:rsidRPr="004E6637" w:rsidRDefault="00D51F01" w:rsidP="00A05925">
      <w:pPr>
        <w:numPr>
          <w:ilvl w:val="0"/>
          <w:numId w:val="6"/>
        </w:numPr>
        <w:spacing w:after="80"/>
        <w:rPr>
          <w:lang w:val="es-ES"/>
        </w:rPr>
      </w:pPr>
      <w:r w:rsidRPr="004E6637">
        <w:rPr>
          <w:lang w:val="es-ES"/>
        </w:rPr>
        <w:t>Regla</w:t>
      </w:r>
      <w:r w:rsidR="006877F9" w:rsidRPr="004E6637">
        <w:rPr>
          <w:lang w:val="es-ES"/>
        </w:rPr>
        <w:t xml:space="preserve"> 1.3.6</w:t>
      </w:r>
      <w:r w:rsidR="0032793B" w:rsidRPr="004E6637">
        <w:rPr>
          <w:lang w:val="es-ES"/>
        </w:rPr>
        <w:t>.</w:t>
      </w:r>
      <w:r w:rsidR="008C0963" w:rsidRPr="004E6637">
        <w:rPr>
          <w:lang w:val="es-ES"/>
        </w:rPr>
        <w:t xml:space="preserve">b) </w:t>
      </w:r>
      <w:r w:rsidR="000A617D" w:rsidRPr="004E6637">
        <w:rPr>
          <w:lang w:val="es-ES"/>
        </w:rPr>
        <w:t>“</w:t>
      </w:r>
      <w:r w:rsidR="0032793B" w:rsidRPr="004E6637">
        <w:rPr>
          <w:lang w:val="es-ES"/>
        </w:rPr>
        <w:t>Ausencias no autorizadas</w:t>
      </w:r>
      <w:r w:rsidR="000A617D" w:rsidRPr="004E6637">
        <w:rPr>
          <w:lang w:val="es-ES"/>
        </w:rPr>
        <w:t>”</w:t>
      </w:r>
    </w:p>
    <w:p w:rsidR="006F794B" w:rsidRPr="004E6637" w:rsidRDefault="00D51F01" w:rsidP="00A05925">
      <w:pPr>
        <w:numPr>
          <w:ilvl w:val="0"/>
          <w:numId w:val="6"/>
        </w:numPr>
        <w:spacing w:after="80"/>
        <w:rPr>
          <w:lang w:val="es-ES"/>
        </w:rPr>
      </w:pPr>
      <w:r w:rsidRPr="004E6637">
        <w:rPr>
          <w:lang w:val="es-ES"/>
        </w:rPr>
        <w:t>Regla</w:t>
      </w:r>
      <w:r w:rsidR="006F794B" w:rsidRPr="004E6637">
        <w:rPr>
          <w:lang w:val="es-ES"/>
        </w:rPr>
        <w:t xml:space="preserve"> 3.10.1 “</w:t>
      </w:r>
      <w:r w:rsidR="0032793B" w:rsidRPr="004E6637">
        <w:rPr>
          <w:lang w:val="es-ES"/>
        </w:rPr>
        <w:t>Prima de idiomas</w:t>
      </w:r>
      <w:r w:rsidR="006F794B" w:rsidRPr="004E6637">
        <w:rPr>
          <w:lang w:val="es-ES"/>
        </w:rPr>
        <w:t>”</w:t>
      </w:r>
    </w:p>
    <w:p w:rsidR="005F2824" w:rsidRPr="004E6637" w:rsidRDefault="00D51F01" w:rsidP="00A05925">
      <w:pPr>
        <w:numPr>
          <w:ilvl w:val="0"/>
          <w:numId w:val="6"/>
        </w:numPr>
        <w:spacing w:after="80"/>
        <w:rPr>
          <w:lang w:val="es-ES"/>
        </w:rPr>
      </w:pPr>
      <w:r w:rsidRPr="004E6637">
        <w:rPr>
          <w:lang w:val="es-ES"/>
        </w:rPr>
        <w:t>Regla</w:t>
      </w:r>
      <w:r w:rsidR="005F2824" w:rsidRPr="004E6637">
        <w:rPr>
          <w:lang w:val="es-ES"/>
        </w:rPr>
        <w:t xml:space="preserve"> 4.20.1</w:t>
      </w:r>
      <w:r w:rsidR="0032793B" w:rsidRPr="004E6637">
        <w:rPr>
          <w:lang w:val="es-ES"/>
        </w:rPr>
        <w:t>.</w:t>
      </w:r>
      <w:r w:rsidR="005F2824" w:rsidRPr="004E6637">
        <w:rPr>
          <w:lang w:val="es-ES"/>
        </w:rPr>
        <w:t>a) “</w:t>
      </w:r>
      <w:r w:rsidR="0032793B" w:rsidRPr="004E6637">
        <w:rPr>
          <w:lang w:val="es-ES"/>
        </w:rPr>
        <w:t>Actuación profesional de los funcionarios”</w:t>
      </w:r>
    </w:p>
    <w:p w:rsidR="005F2824" w:rsidRPr="004E6637" w:rsidRDefault="00D51F01" w:rsidP="00A05925">
      <w:pPr>
        <w:numPr>
          <w:ilvl w:val="0"/>
          <w:numId w:val="6"/>
        </w:numPr>
        <w:spacing w:after="80"/>
        <w:rPr>
          <w:lang w:val="es-ES"/>
        </w:rPr>
      </w:pPr>
      <w:r w:rsidRPr="004E6637">
        <w:rPr>
          <w:lang w:val="es-ES"/>
        </w:rPr>
        <w:t>Regla</w:t>
      </w:r>
      <w:r w:rsidR="005F2824" w:rsidRPr="004E6637">
        <w:rPr>
          <w:lang w:val="es-ES"/>
        </w:rPr>
        <w:t xml:space="preserve"> 4.20.2 “</w:t>
      </w:r>
      <w:r w:rsidR="0032793B" w:rsidRPr="004E6637">
        <w:rPr>
          <w:lang w:val="es-ES"/>
        </w:rPr>
        <w:t>Evaluación de la actuación profesional de los funcionarios con nombramiento temporal</w:t>
      </w:r>
      <w:r w:rsidR="005F2824" w:rsidRPr="004E6637">
        <w:rPr>
          <w:lang w:val="es-ES"/>
        </w:rPr>
        <w:t>”</w:t>
      </w:r>
    </w:p>
    <w:p w:rsidR="006F794B" w:rsidRPr="004E6637" w:rsidRDefault="00D51F01" w:rsidP="00A05925">
      <w:pPr>
        <w:numPr>
          <w:ilvl w:val="0"/>
          <w:numId w:val="6"/>
        </w:numPr>
        <w:spacing w:after="80"/>
        <w:rPr>
          <w:lang w:val="es-ES"/>
        </w:rPr>
      </w:pPr>
      <w:r w:rsidRPr="004E6637">
        <w:rPr>
          <w:lang w:val="es-ES"/>
        </w:rPr>
        <w:t>Regla</w:t>
      </w:r>
      <w:r w:rsidR="006F794B" w:rsidRPr="004E6637">
        <w:rPr>
          <w:lang w:val="es-ES"/>
        </w:rPr>
        <w:t xml:space="preserve"> 6.2.2 “</w:t>
      </w:r>
      <w:r w:rsidR="0032793B" w:rsidRPr="004E6637">
        <w:rPr>
          <w:lang w:val="es-ES"/>
        </w:rPr>
        <w:t>Licencia de enfermedad y licencia especial debido a una enfermedad prolongada</w:t>
      </w:r>
      <w:r w:rsidR="006F794B" w:rsidRPr="004E6637">
        <w:rPr>
          <w:lang w:val="es-ES"/>
        </w:rPr>
        <w:t>”</w:t>
      </w:r>
    </w:p>
    <w:p w:rsidR="006F794B" w:rsidRPr="004E6637" w:rsidRDefault="00D51F01" w:rsidP="00A05925">
      <w:pPr>
        <w:numPr>
          <w:ilvl w:val="0"/>
          <w:numId w:val="6"/>
        </w:numPr>
        <w:spacing w:after="80"/>
        <w:rPr>
          <w:lang w:val="es-ES"/>
        </w:rPr>
      </w:pPr>
      <w:r w:rsidRPr="004E6637">
        <w:rPr>
          <w:lang w:val="es-ES"/>
        </w:rPr>
        <w:t>Regla</w:t>
      </w:r>
      <w:r w:rsidR="008C0963" w:rsidRPr="004E6637">
        <w:rPr>
          <w:lang w:val="es-ES"/>
        </w:rPr>
        <w:t xml:space="preserve"> 6.2.7</w:t>
      </w:r>
      <w:r w:rsidR="0032793B" w:rsidRPr="004E6637">
        <w:rPr>
          <w:lang w:val="es-ES"/>
        </w:rPr>
        <w:t>.</w:t>
      </w:r>
      <w:r w:rsidR="008C0963" w:rsidRPr="004E6637">
        <w:rPr>
          <w:lang w:val="es-ES"/>
        </w:rPr>
        <w:t>c)3) “</w:t>
      </w:r>
      <w:r w:rsidR="0032793B" w:rsidRPr="004E6637">
        <w:rPr>
          <w:lang w:val="es-ES"/>
        </w:rPr>
        <w:t>Protección de la salud y seguro de enfermedad para los funcionarios con nombramiento temporal</w:t>
      </w:r>
      <w:r w:rsidR="008C0963" w:rsidRPr="004E6637">
        <w:rPr>
          <w:lang w:val="es-ES"/>
        </w:rPr>
        <w:t>”</w:t>
      </w:r>
    </w:p>
    <w:p w:rsidR="00CA00F6" w:rsidRPr="004E6637" w:rsidRDefault="00D51F01" w:rsidP="00A05925">
      <w:pPr>
        <w:numPr>
          <w:ilvl w:val="0"/>
          <w:numId w:val="6"/>
        </w:numPr>
        <w:spacing w:after="80"/>
        <w:rPr>
          <w:lang w:val="es-ES"/>
        </w:rPr>
      </w:pPr>
      <w:r w:rsidRPr="004E6637">
        <w:rPr>
          <w:lang w:val="es-ES"/>
        </w:rPr>
        <w:t>Regla</w:t>
      </w:r>
      <w:r w:rsidR="006877F9" w:rsidRPr="004E6637">
        <w:rPr>
          <w:lang w:val="es-ES"/>
        </w:rPr>
        <w:t xml:space="preserve"> 7.3.7 “</w:t>
      </w:r>
      <w:r w:rsidR="0032793B" w:rsidRPr="004E6637">
        <w:rPr>
          <w:lang w:val="es-ES"/>
        </w:rPr>
        <w:t>Exceso de equipaje y envíos no acompañados</w:t>
      </w:r>
      <w:r w:rsidR="006877F9" w:rsidRPr="004E6637">
        <w:rPr>
          <w:lang w:val="es-ES"/>
        </w:rPr>
        <w:t>”</w:t>
      </w:r>
    </w:p>
    <w:p w:rsidR="006877F9" w:rsidRPr="004E6637" w:rsidRDefault="00D51F01" w:rsidP="00A05925">
      <w:pPr>
        <w:numPr>
          <w:ilvl w:val="0"/>
          <w:numId w:val="6"/>
        </w:numPr>
        <w:spacing w:after="80"/>
        <w:rPr>
          <w:lang w:val="es-ES"/>
        </w:rPr>
      </w:pPr>
      <w:r w:rsidRPr="004E6637">
        <w:rPr>
          <w:lang w:val="es-ES"/>
        </w:rPr>
        <w:t>Regla</w:t>
      </w:r>
      <w:r w:rsidR="006877F9" w:rsidRPr="004E6637">
        <w:rPr>
          <w:lang w:val="es-ES"/>
        </w:rPr>
        <w:t xml:space="preserve"> 7.3.10 “</w:t>
      </w:r>
      <w:r w:rsidR="0032793B" w:rsidRPr="004E6637">
        <w:rPr>
          <w:lang w:val="es-ES"/>
        </w:rPr>
        <w:t>Seguros relacionados con los viajes</w:t>
      </w:r>
      <w:r w:rsidR="006877F9" w:rsidRPr="004E6637">
        <w:rPr>
          <w:lang w:val="es-ES"/>
        </w:rPr>
        <w:t>”</w:t>
      </w:r>
    </w:p>
    <w:p w:rsidR="006877F9" w:rsidRPr="004E6637" w:rsidRDefault="00D51F01" w:rsidP="00A05925">
      <w:pPr>
        <w:numPr>
          <w:ilvl w:val="0"/>
          <w:numId w:val="6"/>
        </w:numPr>
        <w:spacing w:after="80"/>
        <w:rPr>
          <w:lang w:val="es-ES"/>
        </w:rPr>
      </w:pPr>
      <w:r w:rsidRPr="004E6637">
        <w:rPr>
          <w:lang w:val="es-ES"/>
        </w:rPr>
        <w:t>Regla</w:t>
      </w:r>
      <w:r w:rsidR="006877F9" w:rsidRPr="004E6637">
        <w:rPr>
          <w:lang w:val="es-ES"/>
        </w:rPr>
        <w:t xml:space="preserve"> 7.3.13</w:t>
      </w:r>
      <w:r w:rsidR="0032793B" w:rsidRPr="004E6637">
        <w:rPr>
          <w:lang w:val="es-ES"/>
        </w:rPr>
        <w:t>.</w:t>
      </w:r>
      <w:r w:rsidR="006F794B" w:rsidRPr="004E6637">
        <w:rPr>
          <w:lang w:val="es-ES"/>
        </w:rPr>
        <w:t>a)</w:t>
      </w:r>
      <w:r w:rsidR="00D0312D" w:rsidRPr="004E6637">
        <w:rPr>
          <w:lang w:val="es-ES"/>
        </w:rPr>
        <w:t xml:space="preserve"> </w:t>
      </w:r>
      <w:r w:rsidR="006877F9" w:rsidRPr="004E6637">
        <w:rPr>
          <w:lang w:val="es-ES"/>
        </w:rPr>
        <w:t>“</w:t>
      </w:r>
      <w:r w:rsidR="0032793B" w:rsidRPr="004E6637">
        <w:rPr>
          <w:lang w:val="es-ES"/>
        </w:rPr>
        <w:t>Derechos de los funcionarios con nombramiento temporal relacionados con los viajes</w:t>
      </w:r>
      <w:r w:rsidR="006877F9" w:rsidRPr="004E6637">
        <w:rPr>
          <w:lang w:val="es-ES"/>
        </w:rPr>
        <w:t>”</w:t>
      </w:r>
    </w:p>
    <w:p w:rsidR="00C12495" w:rsidRPr="004E6637" w:rsidRDefault="004B08EF" w:rsidP="00A05925">
      <w:pPr>
        <w:numPr>
          <w:ilvl w:val="0"/>
          <w:numId w:val="6"/>
        </w:numPr>
        <w:spacing w:after="80"/>
        <w:ind w:left="714" w:hanging="357"/>
        <w:rPr>
          <w:lang w:val="es-ES"/>
        </w:rPr>
      </w:pPr>
      <w:r w:rsidRPr="004E6637">
        <w:rPr>
          <w:lang w:val="es-ES"/>
        </w:rPr>
        <w:t>Anex</w:t>
      </w:r>
      <w:r w:rsidR="00D51F01" w:rsidRPr="004E6637">
        <w:rPr>
          <w:lang w:val="es-ES"/>
        </w:rPr>
        <w:t>o</w:t>
      </w:r>
      <w:r w:rsidRPr="004E6637">
        <w:rPr>
          <w:lang w:val="es-ES"/>
        </w:rPr>
        <w:t xml:space="preserve"> IV, “R</w:t>
      </w:r>
      <w:r w:rsidR="00D51F01" w:rsidRPr="004E6637">
        <w:rPr>
          <w:lang w:val="es-ES"/>
        </w:rPr>
        <w:t>eglamento de las juntas de nombramiento</w:t>
      </w:r>
      <w:r w:rsidRPr="004E6637">
        <w:rPr>
          <w:lang w:val="es-ES"/>
        </w:rPr>
        <w:t>”, Art</w:t>
      </w:r>
      <w:r w:rsidR="00D51F01" w:rsidRPr="004E6637">
        <w:rPr>
          <w:lang w:val="es-ES"/>
        </w:rPr>
        <w:t>ículo</w:t>
      </w:r>
      <w:r w:rsidRPr="004E6637">
        <w:rPr>
          <w:lang w:val="es-ES"/>
        </w:rPr>
        <w:t xml:space="preserve"> 2, “Constitu</w:t>
      </w:r>
      <w:r w:rsidR="0032793B" w:rsidRPr="004E6637">
        <w:rPr>
          <w:lang w:val="es-ES"/>
        </w:rPr>
        <w:t>ción</w:t>
      </w:r>
      <w:r w:rsidRPr="004E6637">
        <w:rPr>
          <w:lang w:val="es-ES"/>
        </w:rPr>
        <w:t>”</w:t>
      </w:r>
    </w:p>
    <w:p w:rsidR="004B08EF" w:rsidRPr="004E6637" w:rsidRDefault="00D51F01" w:rsidP="00A05925">
      <w:pPr>
        <w:numPr>
          <w:ilvl w:val="0"/>
          <w:numId w:val="6"/>
        </w:numPr>
        <w:ind w:left="714" w:hanging="357"/>
        <w:rPr>
          <w:lang w:val="es-ES"/>
        </w:rPr>
      </w:pPr>
      <w:r w:rsidRPr="004E6637">
        <w:rPr>
          <w:lang w:val="es-ES"/>
        </w:rPr>
        <w:t>An</w:t>
      </w:r>
      <w:r w:rsidR="004B08EF" w:rsidRPr="004E6637">
        <w:rPr>
          <w:lang w:val="es-ES"/>
        </w:rPr>
        <w:t>ex</w:t>
      </w:r>
      <w:r w:rsidRPr="004E6637">
        <w:rPr>
          <w:lang w:val="es-ES"/>
        </w:rPr>
        <w:t>o</w:t>
      </w:r>
      <w:r w:rsidR="004B08EF" w:rsidRPr="004E6637">
        <w:rPr>
          <w:lang w:val="es-ES"/>
        </w:rPr>
        <w:t xml:space="preserve"> IV, “</w:t>
      </w:r>
      <w:r w:rsidR="0032793B" w:rsidRPr="004E6637">
        <w:rPr>
          <w:lang w:val="es-ES"/>
        </w:rPr>
        <w:t>Reglamento de las juntas de nombramiento</w:t>
      </w:r>
      <w:r w:rsidR="004B08EF" w:rsidRPr="004E6637">
        <w:rPr>
          <w:lang w:val="es-ES"/>
        </w:rPr>
        <w:t>”, Art</w:t>
      </w:r>
      <w:r w:rsidR="0032793B" w:rsidRPr="004E6637">
        <w:rPr>
          <w:lang w:val="es-ES"/>
        </w:rPr>
        <w:t>ículo</w:t>
      </w:r>
      <w:r w:rsidR="004B08EF" w:rsidRPr="004E6637">
        <w:rPr>
          <w:lang w:val="es-ES"/>
        </w:rPr>
        <w:t xml:space="preserve"> 3, “Proced</w:t>
      </w:r>
      <w:r w:rsidR="0032793B" w:rsidRPr="004E6637">
        <w:rPr>
          <w:lang w:val="es-ES"/>
        </w:rPr>
        <w:t>imiento</w:t>
      </w:r>
      <w:r w:rsidR="004B08EF" w:rsidRPr="004E6637">
        <w:rPr>
          <w:lang w:val="es-ES"/>
        </w:rPr>
        <w:t>”</w:t>
      </w:r>
    </w:p>
    <w:p w:rsidR="004B08EF" w:rsidRPr="004E6637" w:rsidRDefault="004B08EF" w:rsidP="00A05925">
      <w:pPr>
        <w:ind w:left="714"/>
        <w:rPr>
          <w:lang w:val="es-ES"/>
        </w:rPr>
      </w:pPr>
    </w:p>
    <w:p w:rsidR="005F2824" w:rsidRPr="004E6637" w:rsidRDefault="005F2824" w:rsidP="00A05925">
      <w:pPr>
        <w:rPr>
          <w:lang w:val="es-ES"/>
        </w:rPr>
      </w:pPr>
    </w:p>
    <w:p w:rsidR="00CA00F6" w:rsidRPr="004E6637" w:rsidRDefault="00722256" w:rsidP="00A05925">
      <w:pPr>
        <w:pStyle w:val="ListParagraph"/>
        <w:numPr>
          <w:ilvl w:val="0"/>
          <w:numId w:val="5"/>
        </w:numPr>
        <w:ind w:left="5443" w:firstLine="0"/>
        <w:rPr>
          <w:i/>
          <w:lang w:val="es-ES"/>
        </w:rPr>
      </w:pPr>
      <w:r w:rsidRPr="004E6637">
        <w:rPr>
          <w:i/>
          <w:lang w:val="es-ES"/>
        </w:rPr>
        <w:t>Se invita al</w:t>
      </w:r>
      <w:r w:rsidR="007613B7" w:rsidRPr="004E6637">
        <w:rPr>
          <w:i/>
          <w:lang w:val="es-ES"/>
        </w:rPr>
        <w:t xml:space="preserve"> Comité de Coordinación de la OMPI</w:t>
      </w:r>
      <w:r w:rsidR="00CA00F6" w:rsidRPr="004E6637">
        <w:rPr>
          <w:i/>
          <w:lang w:val="es-ES"/>
        </w:rPr>
        <w:t xml:space="preserve"> </w:t>
      </w:r>
      <w:r w:rsidRPr="004E6637">
        <w:rPr>
          <w:i/>
          <w:lang w:val="es-ES"/>
        </w:rPr>
        <w:t>a que tome nota de las enmiendas al Reglamento del Personal, como se expone</w:t>
      </w:r>
      <w:r w:rsidR="000E6D1C" w:rsidRPr="004E6637">
        <w:rPr>
          <w:i/>
          <w:lang w:val="es-ES"/>
        </w:rPr>
        <w:t xml:space="preserve"> de forma pormenorizada en el </w:t>
      </w:r>
      <w:r w:rsidR="005C2747" w:rsidRPr="004E6637">
        <w:rPr>
          <w:i/>
          <w:lang w:val="es-ES"/>
        </w:rPr>
        <w:t>Anex</w:t>
      </w:r>
      <w:r w:rsidR="000E6D1C" w:rsidRPr="004E6637">
        <w:rPr>
          <w:i/>
          <w:lang w:val="es-ES"/>
        </w:rPr>
        <w:t>o </w:t>
      </w:r>
      <w:r w:rsidR="005C2747" w:rsidRPr="004E6637">
        <w:rPr>
          <w:i/>
          <w:lang w:val="es-ES"/>
        </w:rPr>
        <w:t>III</w:t>
      </w:r>
      <w:r w:rsidR="00CA00F6" w:rsidRPr="004E6637">
        <w:rPr>
          <w:i/>
          <w:lang w:val="es-ES"/>
        </w:rPr>
        <w:t>.</w:t>
      </w:r>
    </w:p>
    <w:p w:rsidR="005A7F4B" w:rsidRPr="004E6637" w:rsidRDefault="005A7F4B" w:rsidP="00A05925">
      <w:pPr>
        <w:ind w:left="5534"/>
        <w:rPr>
          <w:lang w:val="es-ES"/>
        </w:rPr>
      </w:pPr>
    </w:p>
    <w:p w:rsidR="002D3563" w:rsidRPr="004E6637" w:rsidRDefault="002D3563" w:rsidP="00A05925">
      <w:pPr>
        <w:ind w:left="5534"/>
        <w:rPr>
          <w:lang w:val="es-ES"/>
        </w:rPr>
      </w:pPr>
    </w:p>
    <w:p w:rsidR="00B03F08" w:rsidRPr="004E6637" w:rsidRDefault="002D3563" w:rsidP="00A05925">
      <w:pPr>
        <w:keepNext/>
        <w:ind w:left="567" w:hanging="567"/>
        <w:rPr>
          <w:b/>
          <w:caps/>
          <w:lang w:val="es-ES"/>
        </w:rPr>
      </w:pPr>
      <w:r w:rsidRPr="004E6637">
        <w:rPr>
          <w:b/>
          <w:lang w:val="es-ES"/>
        </w:rPr>
        <w:t>V.</w:t>
      </w:r>
      <w:r w:rsidRPr="004E6637">
        <w:rPr>
          <w:b/>
          <w:lang w:val="es-ES"/>
        </w:rPr>
        <w:tab/>
      </w:r>
      <w:r w:rsidR="0032793B" w:rsidRPr="004E6637">
        <w:rPr>
          <w:b/>
          <w:lang w:val="es-ES"/>
        </w:rPr>
        <w:t>ENMIENDAS AL REGLAMENTO DEL PERSONAL Y ANEXOS CONEXOS YA APLICADAS EN 2014 - PARA SU NOTIFICACIÓN</w:t>
      </w:r>
    </w:p>
    <w:p w:rsidR="00B03F08" w:rsidRPr="004E6637" w:rsidRDefault="00B03F08" w:rsidP="00A05925">
      <w:pPr>
        <w:keepNext/>
        <w:rPr>
          <w:b/>
          <w:szCs w:val="22"/>
          <w:lang w:val="es-ES"/>
        </w:rPr>
      </w:pPr>
    </w:p>
    <w:p w:rsidR="005E4498" w:rsidRPr="004E6637" w:rsidRDefault="00EE1E6D" w:rsidP="00A05925">
      <w:pPr>
        <w:pStyle w:val="ListParagraph"/>
        <w:keepNext/>
        <w:numPr>
          <w:ilvl w:val="0"/>
          <w:numId w:val="5"/>
        </w:numPr>
        <w:ind w:left="0" w:firstLine="0"/>
        <w:rPr>
          <w:szCs w:val="22"/>
          <w:lang w:val="es-ES"/>
        </w:rPr>
      </w:pPr>
      <w:r w:rsidRPr="004E6637">
        <w:rPr>
          <w:szCs w:val="22"/>
          <w:lang w:val="es-ES"/>
        </w:rPr>
        <w:t>El Director General ha enmendado las siguientes reglas</w:t>
      </w:r>
      <w:r w:rsidR="00671742" w:rsidRPr="004E6637">
        <w:rPr>
          <w:szCs w:val="22"/>
          <w:lang w:val="es-ES"/>
        </w:rPr>
        <w:t>,</w:t>
      </w:r>
      <w:r w:rsidRPr="004E6637">
        <w:rPr>
          <w:szCs w:val="22"/>
          <w:lang w:val="es-ES"/>
        </w:rPr>
        <w:t xml:space="preserve"> </w:t>
      </w:r>
      <w:r w:rsidR="00671742" w:rsidRPr="004E6637">
        <w:rPr>
          <w:szCs w:val="22"/>
          <w:lang w:val="es-ES"/>
        </w:rPr>
        <w:t>que</w:t>
      </w:r>
      <w:r w:rsidRPr="004E6637">
        <w:rPr>
          <w:szCs w:val="22"/>
          <w:lang w:val="es-ES"/>
        </w:rPr>
        <w:t xml:space="preserve"> se han aplicado en </w:t>
      </w:r>
      <w:r w:rsidR="005E4498" w:rsidRPr="004E6637">
        <w:rPr>
          <w:szCs w:val="22"/>
          <w:lang w:val="es-ES"/>
        </w:rPr>
        <w:t>201</w:t>
      </w:r>
      <w:r w:rsidR="00113C5C" w:rsidRPr="004E6637">
        <w:rPr>
          <w:szCs w:val="22"/>
          <w:lang w:val="es-ES"/>
        </w:rPr>
        <w:t xml:space="preserve">4.  </w:t>
      </w:r>
      <w:r w:rsidR="004623E1" w:rsidRPr="004E6637">
        <w:rPr>
          <w:lang w:val="es-ES"/>
        </w:rPr>
        <w:t>Si bien en el Anexo IV se proporciona una descripción detallada de las enmiendas, a continuación se expone un resumen de las principales enmiendas</w:t>
      </w:r>
      <w:r w:rsidR="00113C5C" w:rsidRPr="004E6637">
        <w:rPr>
          <w:szCs w:val="22"/>
          <w:lang w:val="es-ES"/>
        </w:rPr>
        <w:t>:</w:t>
      </w:r>
    </w:p>
    <w:p w:rsidR="00701EA9" w:rsidRPr="004E6637" w:rsidRDefault="00701EA9" w:rsidP="00A05925">
      <w:pPr>
        <w:keepNext/>
        <w:rPr>
          <w:szCs w:val="22"/>
          <w:lang w:val="es-ES"/>
        </w:rPr>
      </w:pPr>
    </w:p>
    <w:p w:rsidR="00E374AE" w:rsidRPr="004E6637" w:rsidRDefault="0032793B" w:rsidP="00A05925">
      <w:pPr>
        <w:keepNext/>
        <w:keepLines/>
        <w:ind w:left="567"/>
        <w:rPr>
          <w:b/>
          <w:szCs w:val="22"/>
          <w:lang w:val="es-ES"/>
        </w:rPr>
      </w:pPr>
      <w:r w:rsidRPr="004E6637">
        <w:rPr>
          <w:b/>
          <w:szCs w:val="22"/>
          <w:lang w:val="es-ES"/>
        </w:rPr>
        <w:t>Regla</w:t>
      </w:r>
      <w:r w:rsidR="00E374AE" w:rsidRPr="004E6637">
        <w:rPr>
          <w:b/>
          <w:szCs w:val="22"/>
          <w:lang w:val="es-ES"/>
        </w:rPr>
        <w:t xml:space="preserve"> 11.</w:t>
      </w:r>
      <w:r w:rsidRPr="004E6637">
        <w:rPr>
          <w:b/>
          <w:szCs w:val="22"/>
          <w:lang w:val="es-ES"/>
        </w:rPr>
        <w:t>5.</w:t>
      </w:r>
      <w:r w:rsidR="00E374AE" w:rsidRPr="004E6637">
        <w:rPr>
          <w:b/>
          <w:szCs w:val="22"/>
          <w:lang w:val="es-ES"/>
        </w:rPr>
        <w:t>b)1) “</w:t>
      </w:r>
      <w:r w:rsidRPr="004E6637">
        <w:rPr>
          <w:b/>
          <w:szCs w:val="22"/>
          <w:lang w:val="es-ES"/>
        </w:rPr>
        <w:t>Junta de Apelación</w:t>
      </w:r>
      <w:r w:rsidR="00E374AE" w:rsidRPr="004E6637">
        <w:rPr>
          <w:b/>
          <w:szCs w:val="22"/>
          <w:lang w:val="es-ES"/>
        </w:rPr>
        <w:t>”</w:t>
      </w:r>
      <w:r w:rsidR="00113C5C" w:rsidRPr="004E6637">
        <w:rPr>
          <w:b/>
          <w:szCs w:val="22"/>
          <w:lang w:val="es-ES"/>
        </w:rPr>
        <w:t xml:space="preserve"> (O</w:t>
      </w:r>
      <w:r w:rsidRPr="004E6637">
        <w:rPr>
          <w:b/>
          <w:szCs w:val="22"/>
          <w:lang w:val="es-ES"/>
        </w:rPr>
        <w:t>rden de servicio</w:t>
      </w:r>
      <w:r w:rsidR="00113C5C" w:rsidRPr="004E6637">
        <w:rPr>
          <w:b/>
          <w:szCs w:val="22"/>
          <w:lang w:val="es-ES"/>
        </w:rPr>
        <w:t xml:space="preserve"> N</w:t>
      </w:r>
      <w:r w:rsidRPr="004E6637">
        <w:rPr>
          <w:b/>
          <w:szCs w:val="22"/>
          <w:lang w:val="es-ES"/>
        </w:rPr>
        <w:t>º</w:t>
      </w:r>
      <w:r w:rsidR="00113C5C" w:rsidRPr="004E6637">
        <w:rPr>
          <w:b/>
          <w:szCs w:val="22"/>
          <w:lang w:val="es-ES"/>
        </w:rPr>
        <w:t>. 52/2013)</w:t>
      </w:r>
    </w:p>
    <w:p w:rsidR="00E374AE" w:rsidRPr="004E6637" w:rsidRDefault="00E374AE" w:rsidP="00A05925">
      <w:pPr>
        <w:keepNext/>
        <w:keepLines/>
        <w:rPr>
          <w:b/>
          <w:szCs w:val="22"/>
          <w:lang w:val="es-ES"/>
        </w:rPr>
      </w:pPr>
    </w:p>
    <w:p w:rsidR="00701EA9" w:rsidRPr="004E6637" w:rsidRDefault="004623E1" w:rsidP="00A05925">
      <w:pPr>
        <w:pStyle w:val="Default"/>
        <w:keepNext/>
        <w:keepLines/>
        <w:numPr>
          <w:ilvl w:val="0"/>
          <w:numId w:val="5"/>
        </w:numPr>
        <w:ind w:left="0" w:firstLine="0"/>
        <w:rPr>
          <w:color w:val="auto"/>
          <w:sz w:val="22"/>
          <w:szCs w:val="22"/>
          <w:lang w:val="es-ES"/>
        </w:rPr>
      </w:pPr>
      <w:r w:rsidRPr="004E6637">
        <w:rPr>
          <w:color w:val="auto"/>
          <w:sz w:val="22"/>
          <w:szCs w:val="22"/>
          <w:lang w:val="es-ES"/>
        </w:rPr>
        <w:t xml:space="preserve">Se </w:t>
      </w:r>
      <w:r w:rsidR="006D5CA1" w:rsidRPr="004E6637">
        <w:rPr>
          <w:color w:val="auto"/>
          <w:sz w:val="22"/>
          <w:szCs w:val="22"/>
          <w:lang w:val="es-ES"/>
        </w:rPr>
        <w:t>modific</w:t>
      </w:r>
      <w:r w:rsidRPr="004E6637">
        <w:rPr>
          <w:color w:val="auto"/>
          <w:sz w:val="22"/>
          <w:szCs w:val="22"/>
          <w:lang w:val="es-ES"/>
        </w:rPr>
        <w:t>ó la regla</w:t>
      </w:r>
      <w:r w:rsidR="00E374AE" w:rsidRPr="004E6637">
        <w:rPr>
          <w:color w:val="auto"/>
          <w:sz w:val="22"/>
          <w:szCs w:val="22"/>
          <w:lang w:val="es-ES"/>
        </w:rPr>
        <w:t xml:space="preserve"> 11.5.1</w:t>
      </w:r>
      <w:r w:rsidR="0032793B" w:rsidRPr="004E6637">
        <w:rPr>
          <w:color w:val="auto"/>
          <w:sz w:val="22"/>
          <w:szCs w:val="22"/>
          <w:lang w:val="es-ES"/>
        </w:rPr>
        <w:t>.</w:t>
      </w:r>
      <w:r w:rsidR="00E374AE" w:rsidRPr="004E6637">
        <w:rPr>
          <w:color w:val="auto"/>
          <w:sz w:val="22"/>
          <w:szCs w:val="22"/>
          <w:lang w:val="es-ES"/>
        </w:rPr>
        <w:t>b)1)</w:t>
      </w:r>
      <w:r w:rsidR="00B66ACF" w:rsidRPr="004E6637">
        <w:rPr>
          <w:color w:val="auto"/>
          <w:sz w:val="22"/>
          <w:szCs w:val="22"/>
          <w:lang w:val="es-ES"/>
        </w:rPr>
        <w:t>,</w:t>
      </w:r>
      <w:r w:rsidRPr="004E6637">
        <w:rPr>
          <w:color w:val="auto"/>
          <w:sz w:val="22"/>
          <w:szCs w:val="22"/>
          <w:lang w:val="es-ES"/>
        </w:rPr>
        <w:t xml:space="preserve"> que entró en vigor el 1 de enero de </w:t>
      </w:r>
      <w:r w:rsidR="00875B5B" w:rsidRPr="004E6637">
        <w:rPr>
          <w:color w:val="auto"/>
          <w:sz w:val="22"/>
          <w:szCs w:val="22"/>
          <w:lang w:val="es-ES"/>
        </w:rPr>
        <w:t xml:space="preserve">2014, </w:t>
      </w:r>
      <w:r w:rsidR="00671742" w:rsidRPr="004E6637">
        <w:rPr>
          <w:color w:val="auto"/>
          <w:sz w:val="22"/>
          <w:szCs w:val="22"/>
          <w:lang w:val="es-ES"/>
        </w:rPr>
        <w:t xml:space="preserve">por la que se </w:t>
      </w:r>
      <w:r w:rsidR="00D333F8" w:rsidRPr="004E6637">
        <w:rPr>
          <w:color w:val="auto"/>
          <w:sz w:val="22"/>
          <w:szCs w:val="22"/>
          <w:lang w:val="es-ES"/>
        </w:rPr>
        <w:t>faculta</w:t>
      </w:r>
      <w:r w:rsidR="006155EE" w:rsidRPr="004E6637">
        <w:rPr>
          <w:color w:val="auto"/>
          <w:sz w:val="22"/>
          <w:szCs w:val="22"/>
          <w:lang w:val="es-ES"/>
        </w:rPr>
        <w:t xml:space="preserve"> al Director General a </w:t>
      </w:r>
      <w:r w:rsidR="00D333F8" w:rsidRPr="004E6637">
        <w:rPr>
          <w:color w:val="auto"/>
          <w:sz w:val="22"/>
          <w:szCs w:val="22"/>
          <w:lang w:val="es-ES"/>
        </w:rPr>
        <w:t>que realice</w:t>
      </w:r>
      <w:r w:rsidR="006155EE" w:rsidRPr="004E6637">
        <w:rPr>
          <w:color w:val="auto"/>
          <w:sz w:val="22"/>
          <w:szCs w:val="22"/>
          <w:lang w:val="es-ES"/>
        </w:rPr>
        <w:t xml:space="preserve"> nombramientos con carácter provisional </w:t>
      </w:r>
      <w:r w:rsidRPr="004E6637">
        <w:rPr>
          <w:color w:val="auto"/>
          <w:sz w:val="22"/>
          <w:szCs w:val="22"/>
          <w:lang w:val="es-ES"/>
        </w:rPr>
        <w:t>para velar por</w:t>
      </w:r>
      <w:r w:rsidR="006155EE" w:rsidRPr="004E6637">
        <w:rPr>
          <w:color w:val="auto"/>
          <w:sz w:val="22"/>
          <w:szCs w:val="22"/>
          <w:lang w:val="es-ES"/>
        </w:rPr>
        <w:t xml:space="preserve"> que no se interrumpa la labor de la Junta de Apelación de la OMPI, con la </w:t>
      </w:r>
      <w:r w:rsidR="00671742" w:rsidRPr="004E6637">
        <w:rPr>
          <w:color w:val="auto"/>
          <w:sz w:val="22"/>
          <w:szCs w:val="22"/>
          <w:lang w:val="es-ES"/>
        </w:rPr>
        <w:t xml:space="preserve">nueva </w:t>
      </w:r>
      <w:r w:rsidR="006155EE" w:rsidRPr="004E6637">
        <w:rPr>
          <w:color w:val="auto"/>
          <w:sz w:val="22"/>
          <w:szCs w:val="22"/>
          <w:lang w:val="es-ES"/>
        </w:rPr>
        <w:t>composición prevista en la nueva regla </w:t>
      </w:r>
      <w:r w:rsidR="00E374AE" w:rsidRPr="004E6637">
        <w:rPr>
          <w:color w:val="auto"/>
          <w:sz w:val="22"/>
          <w:szCs w:val="22"/>
          <w:lang w:val="es-ES"/>
        </w:rPr>
        <w:t>11.5.1</w:t>
      </w:r>
      <w:r w:rsidR="006155EE" w:rsidRPr="004E6637">
        <w:rPr>
          <w:color w:val="auto"/>
          <w:sz w:val="22"/>
          <w:szCs w:val="22"/>
          <w:lang w:val="es-ES"/>
        </w:rPr>
        <w:t>.</w:t>
      </w:r>
      <w:r w:rsidR="00E374AE" w:rsidRPr="004E6637">
        <w:rPr>
          <w:color w:val="auto"/>
          <w:sz w:val="22"/>
          <w:szCs w:val="22"/>
          <w:lang w:val="es-ES"/>
        </w:rPr>
        <w:t xml:space="preserve">b), </w:t>
      </w:r>
      <w:r w:rsidR="00671742" w:rsidRPr="004E6637">
        <w:rPr>
          <w:color w:val="auto"/>
          <w:sz w:val="22"/>
          <w:szCs w:val="22"/>
          <w:lang w:val="es-ES"/>
        </w:rPr>
        <w:t>a la</w:t>
      </w:r>
      <w:r w:rsidR="006155EE" w:rsidRPr="004E6637">
        <w:rPr>
          <w:color w:val="auto"/>
          <w:sz w:val="22"/>
          <w:szCs w:val="22"/>
          <w:lang w:val="es-ES"/>
        </w:rPr>
        <w:t xml:space="preserve"> espera de la designación por el Comité de Coordinación</w:t>
      </w:r>
      <w:r w:rsidR="007613B7" w:rsidRPr="004E6637">
        <w:rPr>
          <w:color w:val="auto"/>
          <w:sz w:val="22"/>
          <w:szCs w:val="22"/>
          <w:lang w:val="es-ES"/>
        </w:rPr>
        <w:t xml:space="preserve"> la OMPI</w:t>
      </w:r>
      <w:r w:rsidR="00E374AE" w:rsidRPr="004E6637">
        <w:rPr>
          <w:color w:val="auto"/>
          <w:sz w:val="22"/>
          <w:szCs w:val="22"/>
          <w:lang w:val="es-ES"/>
        </w:rPr>
        <w:t xml:space="preserve"> </w:t>
      </w:r>
      <w:r w:rsidR="006155EE" w:rsidRPr="004E6637">
        <w:rPr>
          <w:color w:val="auto"/>
          <w:sz w:val="22"/>
          <w:szCs w:val="22"/>
          <w:lang w:val="es-ES"/>
        </w:rPr>
        <w:t>de</w:t>
      </w:r>
      <w:r w:rsidR="00671742" w:rsidRPr="004E6637">
        <w:rPr>
          <w:color w:val="auto"/>
          <w:sz w:val="22"/>
          <w:szCs w:val="22"/>
          <w:lang w:val="es-ES"/>
        </w:rPr>
        <w:t>l</w:t>
      </w:r>
      <w:r w:rsidR="006155EE" w:rsidRPr="004E6637">
        <w:rPr>
          <w:color w:val="auto"/>
          <w:sz w:val="22"/>
          <w:szCs w:val="22"/>
          <w:lang w:val="es-ES"/>
        </w:rPr>
        <w:t xml:space="preserve"> presidente y </w:t>
      </w:r>
      <w:r w:rsidR="00671742" w:rsidRPr="004E6637">
        <w:rPr>
          <w:color w:val="auto"/>
          <w:sz w:val="22"/>
          <w:szCs w:val="22"/>
          <w:lang w:val="es-ES"/>
        </w:rPr>
        <w:t>el</w:t>
      </w:r>
      <w:r w:rsidR="006155EE" w:rsidRPr="004E6637">
        <w:rPr>
          <w:color w:val="auto"/>
          <w:sz w:val="22"/>
          <w:szCs w:val="22"/>
          <w:lang w:val="es-ES"/>
        </w:rPr>
        <w:t xml:space="preserve"> presidente adjunto de la Junta de Apelación</w:t>
      </w:r>
      <w:r w:rsidR="00113C5C" w:rsidRPr="004E6637">
        <w:rPr>
          <w:color w:val="auto"/>
          <w:sz w:val="22"/>
          <w:szCs w:val="22"/>
          <w:lang w:val="es-ES"/>
        </w:rPr>
        <w:t>.</w:t>
      </w:r>
    </w:p>
    <w:p w:rsidR="00D92774" w:rsidRPr="004E6637" w:rsidRDefault="00D92774" w:rsidP="00A05925">
      <w:pPr>
        <w:pStyle w:val="Default"/>
        <w:rPr>
          <w:color w:val="auto"/>
          <w:sz w:val="22"/>
          <w:szCs w:val="22"/>
          <w:lang w:val="es-ES"/>
        </w:rPr>
      </w:pPr>
    </w:p>
    <w:p w:rsidR="00E374AE" w:rsidRPr="004E6637" w:rsidRDefault="00E05611" w:rsidP="004E6637">
      <w:pPr>
        <w:pStyle w:val="Default"/>
        <w:keepNext/>
        <w:keepLines/>
        <w:ind w:left="567"/>
        <w:rPr>
          <w:b/>
          <w:color w:val="auto"/>
          <w:sz w:val="22"/>
          <w:szCs w:val="22"/>
          <w:lang w:val="es-ES"/>
        </w:rPr>
      </w:pPr>
      <w:r w:rsidRPr="004E6637">
        <w:rPr>
          <w:b/>
          <w:color w:val="auto"/>
          <w:sz w:val="22"/>
          <w:szCs w:val="22"/>
          <w:lang w:val="es-ES"/>
        </w:rPr>
        <w:lastRenderedPageBreak/>
        <w:t>Escala de sueldos de los funcionarios de las categorías profesional y superior</w:t>
      </w:r>
      <w:r w:rsidR="00113C5C" w:rsidRPr="004E6637">
        <w:rPr>
          <w:b/>
          <w:color w:val="auto"/>
          <w:sz w:val="22"/>
          <w:szCs w:val="22"/>
          <w:lang w:val="es-ES"/>
        </w:rPr>
        <w:t xml:space="preserve"> </w:t>
      </w:r>
      <w:r w:rsidR="00E00F1A" w:rsidRPr="004E6637">
        <w:rPr>
          <w:b/>
          <w:color w:val="auto"/>
          <w:sz w:val="22"/>
          <w:szCs w:val="22"/>
          <w:lang w:val="es-ES"/>
        </w:rPr>
        <w:t>(</w:t>
      </w:r>
      <w:r w:rsidR="0032793B" w:rsidRPr="004E6637">
        <w:rPr>
          <w:b/>
          <w:color w:val="auto"/>
          <w:sz w:val="22"/>
          <w:szCs w:val="22"/>
          <w:lang w:val="es-ES"/>
        </w:rPr>
        <w:t>Orden de servicio Nº</w:t>
      </w:r>
      <w:r w:rsidR="00E00F1A" w:rsidRPr="004E6637">
        <w:rPr>
          <w:b/>
          <w:color w:val="auto"/>
          <w:sz w:val="22"/>
          <w:szCs w:val="22"/>
          <w:lang w:val="es-ES"/>
        </w:rPr>
        <w:t>. 3/2014)</w:t>
      </w:r>
    </w:p>
    <w:p w:rsidR="004152A9" w:rsidRPr="004E6637" w:rsidRDefault="004152A9" w:rsidP="004E6637">
      <w:pPr>
        <w:pStyle w:val="ListParagraph"/>
        <w:keepNext/>
        <w:keepLines/>
        <w:autoSpaceDE w:val="0"/>
        <w:autoSpaceDN w:val="0"/>
        <w:adjustRightInd w:val="0"/>
        <w:ind w:left="0"/>
        <w:rPr>
          <w:rFonts w:eastAsia="Times New Roman"/>
          <w:szCs w:val="22"/>
          <w:lang w:val="es-ES" w:eastAsia="en-US"/>
        </w:rPr>
      </w:pPr>
    </w:p>
    <w:p w:rsidR="00E374AE" w:rsidRPr="004E6637" w:rsidRDefault="008C11C6" w:rsidP="004E6637">
      <w:pPr>
        <w:pStyle w:val="ListParagraph"/>
        <w:keepNext/>
        <w:keepLines/>
        <w:numPr>
          <w:ilvl w:val="0"/>
          <w:numId w:val="5"/>
        </w:numPr>
        <w:autoSpaceDE w:val="0"/>
        <w:autoSpaceDN w:val="0"/>
        <w:adjustRightInd w:val="0"/>
        <w:ind w:left="0" w:firstLine="0"/>
        <w:rPr>
          <w:rFonts w:eastAsia="Times New Roman"/>
          <w:szCs w:val="22"/>
          <w:lang w:val="es-ES" w:eastAsia="en-US"/>
        </w:rPr>
      </w:pPr>
      <w:r w:rsidRPr="004E6637">
        <w:rPr>
          <w:rFonts w:eastAsia="Times New Roman"/>
          <w:szCs w:val="22"/>
          <w:lang w:val="es-ES" w:eastAsia="en-US"/>
        </w:rPr>
        <w:t>En</w:t>
      </w:r>
      <w:r w:rsidR="001F07BE" w:rsidRPr="004E6637">
        <w:rPr>
          <w:rFonts w:eastAsia="Times New Roman"/>
          <w:szCs w:val="22"/>
          <w:lang w:val="es-ES" w:eastAsia="en-US"/>
        </w:rPr>
        <w:t xml:space="preserve"> su Resolución </w:t>
      </w:r>
      <w:r w:rsidR="00E374AE" w:rsidRPr="004E6637">
        <w:rPr>
          <w:rFonts w:eastAsia="Times New Roman"/>
          <w:szCs w:val="22"/>
          <w:lang w:val="es-ES" w:eastAsia="en-US"/>
        </w:rPr>
        <w:t xml:space="preserve">68/253, </w:t>
      </w:r>
      <w:r w:rsidR="001F07BE" w:rsidRPr="004E6637">
        <w:rPr>
          <w:rFonts w:eastAsia="Times New Roman"/>
          <w:szCs w:val="22"/>
          <w:lang w:val="es-ES" w:eastAsia="en-US"/>
        </w:rPr>
        <w:t xml:space="preserve">la Asamblea General de las Naciones Unidas aprobó </w:t>
      </w:r>
      <w:r w:rsidR="00E85EAD" w:rsidRPr="004E6637">
        <w:rPr>
          <w:rFonts w:eastAsia="Times New Roman"/>
          <w:szCs w:val="22"/>
          <w:lang w:val="es-ES" w:eastAsia="en-US"/>
        </w:rPr>
        <w:t>un ajuste al alza de</w:t>
      </w:r>
      <w:r w:rsidR="004152A9" w:rsidRPr="004E6637">
        <w:rPr>
          <w:rFonts w:eastAsia="Times New Roman"/>
          <w:szCs w:val="22"/>
          <w:lang w:val="es-ES" w:eastAsia="en-US"/>
        </w:rPr>
        <w:t xml:space="preserve"> un </w:t>
      </w:r>
      <w:r w:rsidR="00E85EAD" w:rsidRPr="004E6637">
        <w:rPr>
          <w:rFonts w:eastAsia="Times New Roman"/>
          <w:szCs w:val="22"/>
          <w:lang w:val="es-ES" w:eastAsia="en-US"/>
        </w:rPr>
        <w:t xml:space="preserve">0,19% en </w:t>
      </w:r>
      <w:r w:rsidR="001F07BE" w:rsidRPr="004E6637">
        <w:rPr>
          <w:rFonts w:eastAsia="Times New Roman"/>
          <w:szCs w:val="22"/>
          <w:lang w:val="es-ES" w:eastAsia="en-US"/>
        </w:rPr>
        <w:t xml:space="preserve">la escala </w:t>
      </w:r>
      <w:r w:rsidR="004152A9" w:rsidRPr="004E6637">
        <w:rPr>
          <w:rFonts w:eastAsia="Times New Roman"/>
          <w:szCs w:val="22"/>
          <w:lang w:val="es-ES" w:eastAsia="en-US"/>
        </w:rPr>
        <w:t xml:space="preserve">revisada </w:t>
      </w:r>
      <w:r w:rsidR="001F07BE" w:rsidRPr="004E6637">
        <w:rPr>
          <w:rFonts w:eastAsia="Times New Roman"/>
          <w:szCs w:val="22"/>
          <w:lang w:val="es-ES" w:eastAsia="en-US"/>
        </w:rPr>
        <w:t>de sueldos básicos/mínimos para los funcionarios de</w:t>
      </w:r>
      <w:r w:rsidR="004E6637" w:rsidRPr="004E6637">
        <w:rPr>
          <w:rFonts w:eastAsia="Times New Roman"/>
          <w:szCs w:val="22"/>
          <w:lang w:val="es-ES" w:eastAsia="en-US"/>
        </w:rPr>
        <w:t xml:space="preserve"> la categoría profesional</w:t>
      </w:r>
      <w:r w:rsidR="001F07BE" w:rsidRPr="004E6637">
        <w:rPr>
          <w:rFonts w:eastAsia="Times New Roman"/>
          <w:szCs w:val="22"/>
          <w:lang w:val="es-ES" w:eastAsia="en-US"/>
        </w:rPr>
        <w:t xml:space="preserve"> y categorías superiores</w:t>
      </w:r>
      <w:r w:rsidR="00E374AE" w:rsidRPr="004E6637">
        <w:rPr>
          <w:rFonts w:eastAsia="Times New Roman"/>
          <w:szCs w:val="22"/>
          <w:lang w:val="es-ES" w:eastAsia="en-US"/>
        </w:rPr>
        <w:t xml:space="preserve">. </w:t>
      </w:r>
      <w:r w:rsidR="00766BA2" w:rsidRPr="004E6637">
        <w:rPr>
          <w:rFonts w:eastAsia="Times New Roman"/>
          <w:szCs w:val="22"/>
          <w:lang w:val="es-ES" w:eastAsia="en-US"/>
        </w:rPr>
        <w:t xml:space="preserve"> </w:t>
      </w:r>
      <w:r w:rsidR="00E85EAD" w:rsidRPr="004E6637">
        <w:rPr>
          <w:rFonts w:eastAsia="Times New Roman"/>
          <w:szCs w:val="22"/>
          <w:lang w:val="es-ES" w:eastAsia="en-US"/>
        </w:rPr>
        <w:t xml:space="preserve">Las escalas de sueldos de la OMPI se ajustaron </w:t>
      </w:r>
      <w:r w:rsidR="00671742" w:rsidRPr="004E6637">
        <w:rPr>
          <w:rFonts w:eastAsia="Times New Roman"/>
          <w:szCs w:val="22"/>
          <w:lang w:val="es-ES" w:eastAsia="en-US"/>
        </w:rPr>
        <w:t>en consecuencia</w:t>
      </w:r>
      <w:r w:rsidR="00E85EAD" w:rsidRPr="004E6637">
        <w:rPr>
          <w:rFonts w:eastAsia="Times New Roman"/>
          <w:szCs w:val="22"/>
          <w:lang w:val="es-ES" w:eastAsia="en-US"/>
        </w:rPr>
        <w:t xml:space="preserve"> y entraron</w:t>
      </w:r>
      <w:r w:rsidR="00C00AFF" w:rsidRPr="004E6637">
        <w:rPr>
          <w:rFonts w:eastAsia="Times New Roman"/>
          <w:szCs w:val="22"/>
          <w:lang w:val="es-ES" w:eastAsia="en-US"/>
        </w:rPr>
        <w:t xml:space="preserve"> </w:t>
      </w:r>
      <w:r w:rsidR="00E85EAD" w:rsidRPr="004E6637">
        <w:rPr>
          <w:rFonts w:eastAsia="Times New Roman"/>
          <w:szCs w:val="22"/>
          <w:lang w:val="es-ES" w:eastAsia="en-US"/>
        </w:rPr>
        <w:t>en vigor el 1 de enero de </w:t>
      </w:r>
      <w:r w:rsidR="00E374AE" w:rsidRPr="004E6637">
        <w:rPr>
          <w:rFonts w:eastAsia="Times New Roman"/>
          <w:szCs w:val="22"/>
          <w:lang w:val="es-ES" w:eastAsia="en-US"/>
        </w:rPr>
        <w:t>2014.</w:t>
      </w:r>
    </w:p>
    <w:p w:rsidR="00766BA2" w:rsidRPr="004E6637" w:rsidRDefault="00766BA2" w:rsidP="00A05925">
      <w:pPr>
        <w:autoSpaceDE w:val="0"/>
        <w:autoSpaceDN w:val="0"/>
        <w:adjustRightInd w:val="0"/>
        <w:rPr>
          <w:rFonts w:eastAsia="Times New Roman"/>
          <w:szCs w:val="22"/>
          <w:lang w:val="es-ES" w:eastAsia="en-US"/>
        </w:rPr>
      </w:pPr>
    </w:p>
    <w:p w:rsidR="00E374AE" w:rsidRPr="004E6637" w:rsidRDefault="00E85EAD" w:rsidP="00A05925">
      <w:pPr>
        <w:pStyle w:val="ListParagraph"/>
        <w:numPr>
          <w:ilvl w:val="0"/>
          <w:numId w:val="5"/>
        </w:numPr>
        <w:autoSpaceDE w:val="0"/>
        <w:autoSpaceDN w:val="0"/>
        <w:adjustRightInd w:val="0"/>
        <w:ind w:left="0" w:firstLine="0"/>
        <w:rPr>
          <w:lang w:val="es-ES" w:eastAsia="en-US"/>
        </w:rPr>
      </w:pPr>
      <w:r w:rsidRPr="004E6637">
        <w:rPr>
          <w:rFonts w:eastAsia="Times New Roman"/>
          <w:szCs w:val="22"/>
          <w:lang w:val="es-ES" w:eastAsia="en-US"/>
        </w:rPr>
        <w:t xml:space="preserve">En virtud de la resolución antes mencionada, la escala </w:t>
      </w:r>
      <w:r w:rsidR="004152A9" w:rsidRPr="004E6637">
        <w:rPr>
          <w:rFonts w:eastAsia="Times New Roman"/>
          <w:szCs w:val="22"/>
          <w:lang w:val="es-ES" w:eastAsia="en-US"/>
        </w:rPr>
        <w:t xml:space="preserve">revisada </w:t>
      </w:r>
      <w:r w:rsidRPr="004E6637">
        <w:rPr>
          <w:rFonts w:eastAsia="Times New Roman"/>
          <w:szCs w:val="22"/>
          <w:lang w:val="es-ES" w:eastAsia="en-US"/>
        </w:rPr>
        <w:t xml:space="preserve">de sueldos básicos/mínimos se aplicó sobre </w:t>
      </w:r>
      <w:r w:rsidR="004E1118" w:rsidRPr="004E6637">
        <w:rPr>
          <w:rFonts w:eastAsia="Times New Roman"/>
          <w:szCs w:val="22"/>
          <w:lang w:val="es-ES" w:eastAsia="en-US"/>
        </w:rPr>
        <w:t>la</w:t>
      </w:r>
      <w:r w:rsidRPr="004E6637">
        <w:rPr>
          <w:rFonts w:eastAsia="Times New Roman"/>
          <w:szCs w:val="22"/>
          <w:lang w:val="es-ES" w:eastAsia="en-US"/>
        </w:rPr>
        <w:t xml:space="preserve"> base </w:t>
      </w:r>
      <w:r w:rsidR="004E1118" w:rsidRPr="004E6637">
        <w:rPr>
          <w:rFonts w:eastAsia="Times New Roman"/>
          <w:szCs w:val="22"/>
          <w:lang w:val="es-ES" w:eastAsia="en-US"/>
        </w:rPr>
        <w:t xml:space="preserve">de </w:t>
      </w:r>
      <w:r w:rsidR="00E374AE" w:rsidRPr="004E6637">
        <w:rPr>
          <w:rFonts w:eastAsia="Times New Roman"/>
          <w:szCs w:val="22"/>
          <w:lang w:val="es-ES" w:eastAsia="en-US"/>
        </w:rPr>
        <w:t>"n</w:t>
      </w:r>
      <w:r w:rsidR="004E1118" w:rsidRPr="004E6637">
        <w:rPr>
          <w:rFonts w:eastAsia="Times New Roman"/>
          <w:szCs w:val="22"/>
          <w:lang w:val="es-ES" w:eastAsia="en-US"/>
        </w:rPr>
        <w:t>i pérdida ni ganancia</w:t>
      </w:r>
      <w:r w:rsidR="00E374AE" w:rsidRPr="004E6637">
        <w:rPr>
          <w:rFonts w:eastAsia="Times New Roman"/>
          <w:szCs w:val="22"/>
          <w:lang w:val="es-ES" w:eastAsia="en-US"/>
        </w:rPr>
        <w:t xml:space="preserve">". </w:t>
      </w:r>
      <w:r w:rsidR="00766BA2" w:rsidRPr="004E6637">
        <w:rPr>
          <w:rFonts w:eastAsia="Times New Roman"/>
          <w:szCs w:val="22"/>
          <w:lang w:val="es-ES" w:eastAsia="en-US"/>
        </w:rPr>
        <w:t xml:space="preserve"> </w:t>
      </w:r>
      <w:r w:rsidR="004E1118" w:rsidRPr="004E6637">
        <w:rPr>
          <w:rFonts w:eastAsia="Times New Roman"/>
          <w:szCs w:val="22"/>
          <w:lang w:val="es-ES" w:eastAsia="en-US"/>
        </w:rPr>
        <w:t xml:space="preserve">Por consiguiente, </w:t>
      </w:r>
      <w:r w:rsidR="004152A9" w:rsidRPr="004E6637">
        <w:rPr>
          <w:rFonts w:eastAsia="Times New Roman"/>
          <w:szCs w:val="22"/>
          <w:lang w:val="es-ES" w:eastAsia="en-US"/>
        </w:rPr>
        <w:t xml:space="preserve">se redujeron proporcionalmente los </w:t>
      </w:r>
      <w:r w:rsidR="004E1118" w:rsidRPr="004E6637">
        <w:rPr>
          <w:rFonts w:eastAsia="Times New Roman"/>
          <w:szCs w:val="22"/>
          <w:lang w:val="es-ES" w:eastAsia="en-US"/>
        </w:rPr>
        <w:t>multiplicador</w:t>
      </w:r>
      <w:r w:rsidR="004152A9" w:rsidRPr="004E6637">
        <w:rPr>
          <w:rFonts w:eastAsia="Times New Roman"/>
          <w:szCs w:val="22"/>
          <w:lang w:val="es-ES" w:eastAsia="en-US"/>
        </w:rPr>
        <w:t>es</w:t>
      </w:r>
      <w:r w:rsidR="004E1118" w:rsidRPr="004E6637">
        <w:rPr>
          <w:rFonts w:eastAsia="Times New Roman"/>
          <w:szCs w:val="22"/>
          <w:lang w:val="es-ES" w:eastAsia="en-US"/>
        </w:rPr>
        <w:t xml:space="preserve"> del ajuste por lugar de destino aplicable</w:t>
      </w:r>
      <w:r w:rsidR="004152A9" w:rsidRPr="004E6637">
        <w:rPr>
          <w:rFonts w:eastAsia="Times New Roman"/>
          <w:szCs w:val="22"/>
          <w:lang w:val="es-ES" w:eastAsia="en-US"/>
        </w:rPr>
        <w:t>s</w:t>
      </w:r>
      <w:r w:rsidR="004E1118" w:rsidRPr="004E6637">
        <w:rPr>
          <w:rFonts w:eastAsia="Times New Roman"/>
          <w:szCs w:val="22"/>
          <w:lang w:val="es-ES" w:eastAsia="en-US"/>
        </w:rPr>
        <w:t xml:space="preserve"> en todos los lugares de destino </w:t>
      </w:r>
      <w:r w:rsidR="004152A9" w:rsidRPr="004E6637">
        <w:rPr>
          <w:rFonts w:eastAsia="Times New Roman"/>
          <w:szCs w:val="22"/>
          <w:lang w:val="es-ES" w:eastAsia="en-US"/>
        </w:rPr>
        <w:t>en</w:t>
      </w:r>
      <w:r w:rsidR="004E1118" w:rsidRPr="004E6637">
        <w:rPr>
          <w:rFonts w:eastAsia="Times New Roman"/>
          <w:szCs w:val="22"/>
          <w:lang w:val="es-ES" w:eastAsia="en-US"/>
        </w:rPr>
        <w:t xml:space="preserve"> igual porcentaje. </w:t>
      </w:r>
      <w:r w:rsidR="00766BA2" w:rsidRPr="004E6637">
        <w:rPr>
          <w:rFonts w:eastAsia="Times New Roman"/>
          <w:szCs w:val="22"/>
          <w:lang w:val="es-ES" w:eastAsia="en-US"/>
        </w:rPr>
        <w:t xml:space="preserve"> </w:t>
      </w:r>
      <w:r w:rsidR="007B36BD" w:rsidRPr="004E6637">
        <w:rPr>
          <w:rFonts w:eastAsia="Times New Roman"/>
          <w:szCs w:val="22"/>
          <w:lang w:val="es-ES" w:eastAsia="en-US"/>
        </w:rPr>
        <w:t>Por lo tanto, l</w:t>
      </w:r>
      <w:r w:rsidR="004E1118" w:rsidRPr="004E6637">
        <w:rPr>
          <w:rFonts w:eastAsia="Times New Roman"/>
          <w:szCs w:val="22"/>
          <w:lang w:val="es-ES" w:eastAsia="en-US"/>
        </w:rPr>
        <w:t>a cuantía de la remuneración neta</w:t>
      </w:r>
      <w:r w:rsidR="00766BA2" w:rsidRPr="004E6637">
        <w:rPr>
          <w:rFonts w:eastAsia="Times New Roman"/>
          <w:szCs w:val="22"/>
          <w:lang w:val="es-ES" w:eastAsia="en-US"/>
        </w:rPr>
        <w:t xml:space="preserve"> </w:t>
      </w:r>
      <w:r w:rsidR="00E374AE" w:rsidRPr="004E6637">
        <w:rPr>
          <w:rFonts w:eastAsia="Times New Roman"/>
          <w:szCs w:val="22"/>
          <w:lang w:val="es-ES" w:eastAsia="en-US"/>
        </w:rPr>
        <w:t>total (</w:t>
      </w:r>
      <w:r w:rsidR="007B36BD" w:rsidRPr="004E6637">
        <w:rPr>
          <w:rFonts w:eastAsia="Times New Roman"/>
          <w:szCs w:val="22"/>
          <w:lang w:val="es-ES" w:eastAsia="en-US"/>
        </w:rPr>
        <w:t>sueldo básico más ajuste por lugar de destino</w:t>
      </w:r>
      <w:r w:rsidR="00766BA2" w:rsidRPr="004E6637">
        <w:rPr>
          <w:rFonts w:eastAsia="Times New Roman"/>
          <w:szCs w:val="22"/>
          <w:lang w:val="es-ES" w:eastAsia="en-US"/>
        </w:rPr>
        <w:t xml:space="preserve">) </w:t>
      </w:r>
      <w:r w:rsidR="007B36BD" w:rsidRPr="004E6637">
        <w:rPr>
          <w:rFonts w:eastAsia="Times New Roman"/>
          <w:szCs w:val="22"/>
          <w:lang w:val="es-ES" w:eastAsia="en-US"/>
        </w:rPr>
        <w:t xml:space="preserve">seguía invariable, </w:t>
      </w:r>
      <w:r w:rsidR="00E374AE" w:rsidRPr="004E6637">
        <w:rPr>
          <w:rFonts w:eastAsia="Times New Roman"/>
          <w:szCs w:val="22"/>
          <w:lang w:val="es-ES" w:eastAsia="en-US"/>
        </w:rPr>
        <w:t>except</w:t>
      </w:r>
      <w:r w:rsidR="007B36BD" w:rsidRPr="004E6637">
        <w:rPr>
          <w:rFonts w:eastAsia="Times New Roman"/>
          <w:szCs w:val="22"/>
          <w:lang w:val="es-ES" w:eastAsia="en-US"/>
        </w:rPr>
        <w:t>o algunas diferencias de poca importancia debidas al redondeo de las cifras</w:t>
      </w:r>
      <w:r w:rsidR="00E374AE" w:rsidRPr="004E6637">
        <w:rPr>
          <w:rFonts w:eastAsia="Times New Roman"/>
          <w:szCs w:val="22"/>
          <w:lang w:val="es-ES" w:eastAsia="en-US"/>
        </w:rPr>
        <w:t>.</w:t>
      </w:r>
      <w:r w:rsidR="00766BA2" w:rsidRPr="004E6637">
        <w:rPr>
          <w:rFonts w:eastAsia="Times New Roman"/>
          <w:szCs w:val="22"/>
          <w:lang w:val="es-ES" w:eastAsia="en-US"/>
        </w:rPr>
        <w:t xml:space="preserve">  </w:t>
      </w:r>
      <w:r w:rsidR="007B36BD" w:rsidRPr="004E6637">
        <w:rPr>
          <w:rFonts w:eastAsia="Times New Roman"/>
          <w:szCs w:val="22"/>
          <w:lang w:val="es-ES" w:eastAsia="en-US"/>
        </w:rPr>
        <w:t>El ajuste de la escala de sueldos básicos/mínimos no tuvo ninguna incidencia en los niveles de la remuneración pensionable de los funcionarios de las categorías profesional y superior.</w:t>
      </w:r>
      <w:r w:rsidR="00D62AB4" w:rsidRPr="004E6637">
        <w:rPr>
          <w:rFonts w:eastAsia="Times New Roman"/>
          <w:szCs w:val="22"/>
          <w:lang w:val="es-ES" w:eastAsia="en-US"/>
        </w:rPr>
        <w:t xml:space="preserve"> </w:t>
      </w:r>
      <w:r w:rsidR="00500B0E" w:rsidRPr="004E6637">
        <w:rPr>
          <w:rFonts w:eastAsia="Times New Roman"/>
          <w:szCs w:val="22"/>
          <w:lang w:val="es-ES" w:eastAsia="en-US"/>
        </w:rPr>
        <w:t xml:space="preserve"> </w:t>
      </w:r>
      <w:r w:rsidR="007B36BD" w:rsidRPr="004E6637">
        <w:rPr>
          <w:rFonts w:eastAsia="Times New Roman"/>
          <w:szCs w:val="22"/>
          <w:lang w:val="es-ES" w:eastAsia="en-US"/>
        </w:rPr>
        <w:t xml:space="preserve">Se </w:t>
      </w:r>
      <w:r w:rsidR="006D5CA1" w:rsidRPr="004E6637">
        <w:rPr>
          <w:rFonts w:eastAsia="Times New Roman"/>
          <w:szCs w:val="22"/>
          <w:lang w:val="es-ES" w:eastAsia="en-US"/>
        </w:rPr>
        <w:t>modific</w:t>
      </w:r>
      <w:r w:rsidR="007B36BD" w:rsidRPr="004E6637">
        <w:rPr>
          <w:rFonts w:eastAsia="Times New Roman"/>
          <w:szCs w:val="22"/>
          <w:lang w:val="es-ES" w:eastAsia="en-US"/>
        </w:rPr>
        <w:t xml:space="preserve">ó </w:t>
      </w:r>
      <w:r w:rsidR="006D5CA1" w:rsidRPr="004E6637">
        <w:rPr>
          <w:rFonts w:eastAsia="Times New Roman"/>
          <w:szCs w:val="22"/>
          <w:lang w:val="es-ES" w:eastAsia="en-US"/>
        </w:rPr>
        <w:t>e</w:t>
      </w:r>
      <w:r w:rsidR="00DB7438" w:rsidRPr="004E6637">
        <w:rPr>
          <w:rFonts w:eastAsia="Times New Roman"/>
          <w:szCs w:val="22"/>
          <w:lang w:val="es-ES" w:eastAsia="en-US"/>
        </w:rPr>
        <w:t xml:space="preserve">n consecuencia </w:t>
      </w:r>
      <w:r w:rsidR="007B36BD" w:rsidRPr="004E6637">
        <w:rPr>
          <w:rFonts w:eastAsia="Times New Roman"/>
          <w:szCs w:val="22"/>
          <w:lang w:val="es-ES" w:eastAsia="en-US"/>
        </w:rPr>
        <w:t xml:space="preserve">el </w:t>
      </w:r>
      <w:r w:rsidR="000E13CC" w:rsidRPr="004E6637">
        <w:rPr>
          <w:rFonts w:eastAsia="Times New Roman"/>
          <w:szCs w:val="22"/>
          <w:lang w:val="es-ES" w:eastAsia="en-US"/>
        </w:rPr>
        <w:t xml:space="preserve">Artículo 1 del </w:t>
      </w:r>
      <w:r w:rsidR="00E374AE" w:rsidRPr="004E6637">
        <w:rPr>
          <w:lang w:val="es-ES" w:eastAsia="en-US"/>
        </w:rPr>
        <w:t>Anex</w:t>
      </w:r>
      <w:r w:rsidR="000E13CC" w:rsidRPr="004E6637">
        <w:rPr>
          <w:lang w:val="es-ES" w:eastAsia="en-US"/>
        </w:rPr>
        <w:t>o </w:t>
      </w:r>
      <w:r w:rsidR="00E374AE" w:rsidRPr="004E6637">
        <w:rPr>
          <w:lang w:val="es-ES" w:eastAsia="en-US"/>
        </w:rPr>
        <w:t>II</w:t>
      </w:r>
      <w:r w:rsidR="000E13CC" w:rsidRPr="004E6637">
        <w:rPr>
          <w:lang w:val="es-ES" w:eastAsia="en-US"/>
        </w:rPr>
        <w:t xml:space="preserve"> </w:t>
      </w:r>
      <w:r w:rsidR="00E374AE" w:rsidRPr="004E6637">
        <w:rPr>
          <w:lang w:val="es-ES" w:eastAsia="en-US"/>
        </w:rPr>
        <w:t>“S</w:t>
      </w:r>
      <w:r w:rsidR="000E13CC" w:rsidRPr="004E6637">
        <w:rPr>
          <w:lang w:val="es-ES" w:eastAsia="en-US"/>
        </w:rPr>
        <w:t>ueldos</w:t>
      </w:r>
      <w:r w:rsidR="00E374AE" w:rsidRPr="004E6637">
        <w:rPr>
          <w:lang w:val="es-ES" w:eastAsia="en-US"/>
        </w:rPr>
        <w:t>”</w:t>
      </w:r>
      <w:r w:rsidR="00766BA2" w:rsidRPr="004E6637">
        <w:rPr>
          <w:lang w:val="es-ES" w:eastAsia="en-US"/>
        </w:rPr>
        <w:t xml:space="preserve"> </w:t>
      </w:r>
      <w:r w:rsidR="000E13CC" w:rsidRPr="004E6637">
        <w:rPr>
          <w:lang w:val="es-ES" w:eastAsia="en-US"/>
        </w:rPr>
        <w:t>del</w:t>
      </w:r>
      <w:r w:rsidR="00766BA2" w:rsidRPr="004E6637">
        <w:rPr>
          <w:lang w:val="es-ES" w:eastAsia="en-US"/>
        </w:rPr>
        <w:t xml:space="preserve"> </w:t>
      </w:r>
      <w:r w:rsidR="001B79B7" w:rsidRPr="004E6637">
        <w:rPr>
          <w:lang w:val="es-ES" w:eastAsia="en-US"/>
        </w:rPr>
        <w:t>Estatuto y Reglamento del Personal</w:t>
      </w:r>
      <w:r w:rsidR="00B703FA" w:rsidRPr="004E6637">
        <w:rPr>
          <w:lang w:val="es-ES" w:eastAsia="en-US"/>
        </w:rPr>
        <w:t>.</w:t>
      </w:r>
    </w:p>
    <w:p w:rsidR="005E4498" w:rsidRPr="004E6637" w:rsidRDefault="005E4498" w:rsidP="00A05925">
      <w:pPr>
        <w:rPr>
          <w:lang w:val="es-ES"/>
        </w:rPr>
      </w:pPr>
    </w:p>
    <w:p w:rsidR="00500B0E" w:rsidRPr="004E6637" w:rsidRDefault="0032793B" w:rsidP="00A05925">
      <w:pPr>
        <w:autoSpaceDE w:val="0"/>
        <w:autoSpaceDN w:val="0"/>
        <w:adjustRightInd w:val="0"/>
        <w:ind w:left="567"/>
        <w:rPr>
          <w:rFonts w:eastAsia="Times New Roman"/>
          <w:b/>
          <w:szCs w:val="21"/>
          <w:lang w:val="es-ES" w:eastAsia="en-US"/>
        </w:rPr>
      </w:pPr>
      <w:r w:rsidRPr="004E6637">
        <w:rPr>
          <w:rFonts w:eastAsia="Times New Roman"/>
          <w:b/>
          <w:szCs w:val="21"/>
          <w:lang w:val="es-ES" w:eastAsia="en-US"/>
        </w:rPr>
        <w:t>Subsidio de e</w:t>
      </w:r>
      <w:r w:rsidR="00500B0E" w:rsidRPr="004E6637">
        <w:rPr>
          <w:rFonts w:eastAsia="Times New Roman"/>
          <w:b/>
          <w:szCs w:val="21"/>
          <w:lang w:val="es-ES" w:eastAsia="en-US"/>
        </w:rPr>
        <w:t>duca</w:t>
      </w:r>
      <w:r w:rsidRPr="004E6637">
        <w:rPr>
          <w:rFonts w:eastAsia="Times New Roman"/>
          <w:b/>
          <w:szCs w:val="21"/>
          <w:lang w:val="es-ES" w:eastAsia="en-US"/>
        </w:rPr>
        <w:t>c</w:t>
      </w:r>
      <w:r w:rsidR="00500B0E" w:rsidRPr="004E6637">
        <w:rPr>
          <w:rFonts w:eastAsia="Times New Roman"/>
          <w:b/>
          <w:szCs w:val="21"/>
          <w:lang w:val="es-ES" w:eastAsia="en-US"/>
        </w:rPr>
        <w:t>i</w:t>
      </w:r>
      <w:r w:rsidRPr="004E6637">
        <w:rPr>
          <w:rFonts w:eastAsia="Times New Roman"/>
          <w:b/>
          <w:szCs w:val="21"/>
          <w:lang w:val="es-ES" w:eastAsia="en-US"/>
        </w:rPr>
        <w:t>ó</w:t>
      </w:r>
      <w:r w:rsidR="00500B0E" w:rsidRPr="004E6637">
        <w:rPr>
          <w:rFonts w:eastAsia="Times New Roman"/>
          <w:b/>
          <w:szCs w:val="21"/>
          <w:lang w:val="es-ES" w:eastAsia="en-US"/>
        </w:rPr>
        <w:t xml:space="preserve">n – </w:t>
      </w:r>
      <w:r w:rsidR="00E05611" w:rsidRPr="004E6637">
        <w:rPr>
          <w:rFonts w:eastAsia="Times New Roman"/>
          <w:b/>
          <w:szCs w:val="21"/>
          <w:lang w:val="es-ES" w:eastAsia="en-US"/>
        </w:rPr>
        <w:t>medida e</w:t>
      </w:r>
      <w:r w:rsidR="00500B0E" w:rsidRPr="004E6637">
        <w:rPr>
          <w:rFonts w:eastAsia="Times New Roman"/>
          <w:b/>
          <w:szCs w:val="21"/>
          <w:lang w:val="es-ES" w:eastAsia="en-US"/>
        </w:rPr>
        <w:t xml:space="preserve">special </w:t>
      </w:r>
      <w:r w:rsidR="00E05611" w:rsidRPr="004E6637">
        <w:rPr>
          <w:rFonts w:eastAsia="Times New Roman"/>
          <w:b/>
          <w:szCs w:val="21"/>
          <w:lang w:val="es-ES" w:eastAsia="en-US"/>
        </w:rPr>
        <w:t>relativa a Bélgica</w:t>
      </w:r>
      <w:r w:rsidR="00113C5C" w:rsidRPr="004E6637">
        <w:rPr>
          <w:rFonts w:eastAsia="Times New Roman"/>
          <w:b/>
          <w:szCs w:val="21"/>
          <w:lang w:val="es-ES" w:eastAsia="en-US"/>
        </w:rPr>
        <w:t xml:space="preserve"> </w:t>
      </w:r>
      <w:r w:rsidR="00E00F1A" w:rsidRPr="004E6637">
        <w:rPr>
          <w:rFonts w:eastAsia="Times New Roman"/>
          <w:b/>
          <w:szCs w:val="21"/>
          <w:lang w:val="es-ES" w:eastAsia="en-US"/>
        </w:rPr>
        <w:t>(</w:t>
      </w:r>
      <w:r w:rsidRPr="004E6637">
        <w:rPr>
          <w:b/>
          <w:szCs w:val="22"/>
          <w:lang w:val="es-ES"/>
        </w:rPr>
        <w:t>Orden de servicio Nº</w:t>
      </w:r>
      <w:r w:rsidR="00E00F1A" w:rsidRPr="004E6637">
        <w:rPr>
          <w:rFonts w:eastAsia="Times New Roman"/>
          <w:b/>
          <w:szCs w:val="21"/>
          <w:lang w:val="es-ES" w:eastAsia="en-US"/>
        </w:rPr>
        <w:t>. 3/2014)</w:t>
      </w:r>
    </w:p>
    <w:p w:rsidR="00500B0E" w:rsidRPr="004E6637" w:rsidRDefault="00500B0E" w:rsidP="00A05925">
      <w:pPr>
        <w:autoSpaceDE w:val="0"/>
        <w:autoSpaceDN w:val="0"/>
        <w:adjustRightInd w:val="0"/>
        <w:rPr>
          <w:rFonts w:eastAsia="Times New Roman"/>
          <w:b/>
          <w:szCs w:val="21"/>
          <w:lang w:val="es-ES" w:eastAsia="en-US"/>
        </w:rPr>
      </w:pPr>
    </w:p>
    <w:p w:rsidR="005E4498" w:rsidRPr="004E6637" w:rsidRDefault="008C11C6" w:rsidP="00A05925">
      <w:pPr>
        <w:pStyle w:val="ListParagraph"/>
        <w:numPr>
          <w:ilvl w:val="0"/>
          <w:numId w:val="5"/>
        </w:numPr>
        <w:autoSpaceDE w:val="0"/>
        <w:autoSpaceDN w:val="0"/>
        <w:adjustRightInd w:val="0"/>
        <w:ind w:left="0" w:firstLine="0"/>
        <w:rPr>
          <w:rFonts w:eastAsia="Times New Roman"/>
          <w:szCs w:val="21"/>
          <w:lang w:val="es-ES" w:eastAsia="en-US"/>
        </w:rPr>
      </w:pPr>
      <w:r w:rsidRPr="004E6637">
        <w:rPr>
          <w:rFonts w:eastAsia="Times New Roman"/>
          <w:szCs w:val="22"/>
          <w:lang w:val="es-ES" w:eastAsia="en-US"/>
        </w:rPr>
        <w:t>En su Resolución 68/253, la Asamblea General de las Naciones Unidas aprobó además la adopción de una medida es</w:t>
      </w:r>
      <w:r w:rsidR="00500B0E" w:rsidRPr="004E6637">
        <w:rPr>
          <w:rFonts w:eastAsia="Times New Roman"/>
          <w:szCs w:val="21"/>
          <w:lang w:val="es-ES" w:eastAsia="en-US"/>
        </w:rPr>
        <w:t>pecial</w:t>
      </w:r>
      <w:r w:rsidR="00E16B97" w:rsidRPr="004E6637">
        <w:rPr>
          <w:lang w:val="es-ES"/>
        </w:rPr>
        <w:t xml:space="preserve"> </w:t>
      </w:r>
      <w:r w:rsidR="00E16B97" w:rsidRPr="004E6637">
        <w:rPr>
          <w:rFonts w:eastAsia="Times New Roman"/>
          <w:szCs w:val="21"/>
          <w:lang w:val="es-ES" w:eastAsia="en-US"/>
        </w:rPr>
        <w:t xml:space="preserve">que permite el reembolso de los gastos relacionados con la educación hasta el máximo establecido para el dólar de los Estados Unidos dentro de la zona del dólar de los Estados Unidos </w:t>
      </w:r>
      <w:r w:rsidR="003530AD" w:rsidRPr="004E6637">
        <w:rPr>
          <w:rFonts w:eastAsia="Times New Roman"/>
          <w:szCs w:val="21"/>
          <w:lang w:val="es-ES" w:eastAsia="en-US"/>
        </w:rPr>
        <w:t>(</w:t>
      </w:r>
      <w:r w:rsidR="00E16B97" w:rsidRPr="004E6637">
        <w:rPr>
          <w:rFonts w:eastAsia="Times New Roman"/>
          <w:szCs w:val="21"/>
          <w:lang w:val="es-ES" w:eastAsia="en-US"/>
        </w:rPr>
        <w:t xml:space="preserve">o sea, </w:t>
      </w:r>
      <w:r w:rsidR="003530AD" w:rsidRPr="004E6637">
        <w:rPr>
          <w:rFonts w:eastAsia="Times New Roman"/>
          <w:szCs w:val="21"/>
          <w:lang w:val="es-ES" w:eastAsia="en-US"/>
        </w:rPr>
        <w:t>45</w:t>
      </w:r>
      <w:r w:rsidR="00E16B97" w:rsidRPr="004E6637">
        <w:rPr>
          <w:rFonts w:eastAsia="Times New Roman"/>
          <w:szCs w:val="21"/>
          <w:lang w:val="es-ES" w:eastAsia="en-US"/>
        </w:rPr>
        <w:t>.</w:t>
      </w:r>
      <w:r w:rsidR="003530AD" w:rsidRPr="004E6637">
        <w:rPr>
          <w:rFonts w:eastAsia="Times New Roman"/>
          <w:szCs w:val="21"/>
          <w:lang w:val="es-ES" w:eastAsia="en-US"/>
        </w:rPr>
        <w:t>586</w:t>
      </w:r>
      <w:r w:rsidR="00E16B97" w:rsidRPr="004E6637">
        <w:rPr>
          <w:rFonts w:eastAsia="Times New Roman"/>
          <w:szCs w:val="21"/>
          <w:lang w:val="es-ES" w:eastAsia="en-US"/>
        </w:rPr>
        <w:t> dólares de los Estados Unidos)</w:t>
      </w:r>
      <w:r w:rsidR="00500B0E" w:rsidRPr="004E6637">
        <w:rPr>
          <w:rFonts w:eastAsia="Times New Roman"/>
          <w:szCs w:val="21"/>
          <w:lang w:val="es-ES" w:eastAsia="en-US"/>
        </w:rPr>
        <w:t xml:space="preserve">, </w:t>
      </w:r>
      <w:r w:rsidR="00E16B97" w:rsidRPr="004E6637">
        <w:rPr>
          <w:rFonts w:eastAsia="Times New Roman"/>
          <w:szCs w:val="21"/>
          <w:lang w:val="es-ES" w:eastAsia="en-US"/>
        </w:rPr>
        <w:t>para tres escuelas de Bruselas (Bélgica) en las que la instrucción se impartía en inglés, a partir del año académico en curso el 1 de enero de 2013</w:t>
      </w:r>
      <w:r w:rsidR="00500B0E" w:rsidRPr="004E6637">
        <w:rPr>
          <w:rFonts w:eastAsia="Times New Roman"/>
          <w:szCs w:val="21"/>
          <w:lang w:val="es-ES" w:eastAsia="en-US"/>
        </w:rPr>
        <w:t xml:space="preserve">. </w:t>
      </w:r>
      <w:r w:rsidR="002C38E1" w:rsidRPr="004E6637">
        <w:rPr>
          <w:rFonts w:eastAsia="Times New Roman"/>
          <w:szCs w:val="21"/>
          <w:lang w:val="es-ES" w:eastAsia="en-US"/>
        </w:rPr>
        <w:t xml:space="preserve"> </w:t>
      </w:r>
      <w:r w:rsidR="00DB7438" w:rsidRPr="004E6637">
        <w:rPr>
          <w:rFonts w:eastAsia="Times New Roman"/>
          <w:szCs w:val="22"/>
          <w:lang w:val="es-ES" w:eastAsia="en-US"/>
        </w:rPr>
        <w:t xml:space="preserve">Se </w:t>
      </w:r>
      <w:r w:rsidR="006D5CA1" w:rsidRPr="004E6637">
        <w:rPr>
          <w:rFonts w:eastAsia="Times New Roman"/>
          <w:szCs w:val="22"/>
          <w:lang w:val="es-ES" w:eastAsia="en-US"/>
        </w:rPr>
        <w:t>modific</w:t>
      </w:r>
      <w:r w:rsidR="00DB7438" w:rsidRPr="004E6637">
        <w:rPr>
          <w:rFonts w:eastAsia="Times New Roman"/>
          <w:szCs w:val="22"/>
          <w:lang w:val="es-ES" w:eastAsia="en-US"/>
        </w:rPr>
        <w:t xml:space="preserve">ó en consecuencia el Artículo 1.f) del </w:t>
      </w:r>
      <w:r w:rsidR="00DB7438" w:rsidRPr="004E6637">
        <w:rPr>
          <w:lang w:val="es-ES" w:eastAsia="en-US"/>
        </w:rPr>
        <w:t xml:space="preserve">Anexo II del </w:t>
      </w:r>
      <w:r w:rsidR="001B79B7" w:rsidRPr="004E6637">
        <w:rPr>
          <w:rFonts w:eastAsia="Times New Roman"/>
          <w:szCs w:val="21"/>
          <w:lang w:val="es-ES" w:eastAsia="en-US"/>
        </w:rPr>
        <w:t>Estatuto y Reglamento del Personal</w:t>
      </w:r>
      <w:r w:rsidR="00500B0E" w:rsidRPr="004E6637">
        <w:rPr>
          <w:rFonts w:eastAsia="Times New Roman"/>
          <w:szCs w:val="21"/>
          <w:lang w:val="es-ES" w:eastAsia="en-US"/>
        </w:rPr>
        <w:t xml:space="preserve">, </w:t>
      </w:r>
      <w:r w:rsidR="00DB7438" w:rsidRPr="004E6637">
        <w:rPr>
          <w:rFonts w:eastAsia="Times New Roman"/>
          <w:szCs w:val="21"/>
          <w:lang w:val="es-ES" w:eastAsia="en-US"/>
        </w:rPr>
        <w:t>que contiene las cuantías aplicables a los efectos del subsidio de educación.</w:t>
      </w:r>
    </w:p>
    <w:p w:rsidR="00500B0E" w:rsidRPr="004E6637" w:rsidRDefault="00500B0E" w:rsidP="00A05925">
      <w:pPr>
        <w:pStyle w:val="Default"/>
        <w:rPr>
          <w:color w:val="auto"/>
          <w:sz w:val="22"/>
          <w:lang w:val="es-ES"/>
        </w:rPr>
      </w:pPr>
    </w:p>
    <w:p w:rsidR="00500B0E" w:rsidRPr="004E6637" w:rsidRDefault="00500B0E" w:rsidP="00A05925">
      <w:pPr>
        <w:autoSpaceDE w:val="0"/>
        <w:autoSpaceDN w:val="0"/>
        <w:adjustRightInd w:val="0"/>
        <w:ind w:left="567"/>
        <w:rPr>
          <w:b/>
          <w:szCs w:val="22"/>
          <w:u w:val="single"/>
          <w:lang w:val="es-ES"/>
        </w:rPr>
      </w:pPr>
      <w:r w:rsidRPr="004E6637">
        <w:rPr>
          <w:b/>
          <w:szCs w:val="22"/>
          <w:lang w:val="es-ES"/>
        </w:rPr>
        <w:t>Re</w:t>
      </w:r>
      <w:r w:rsidR="0032793B" w:rsidRPr="004E6637">
        <w:rPr>
          <w:b/>
          <w:szCs w:val="22"/>
          <w:lang w:val="es-ES"/>
        </w:rPr>
        <w:t>gla</w:t>
      </w:r>
      <w:r w:rsidRPr="004E6637">
        <w:rPr>
          <w:b/>
          <w:szCs w:val="22"/>
          <w:lang w:val="es-ES"/>
        </w:rPr>
        <w:t xml:space="preserve"> 5.3.1</w:t>
      </w:r>
      <w:r w:rsidR="009618C8" w:rsidRPr="004E6637">
        <w:rPr>
          <w:b/>
          <w:szCs w:val="22"/>
          <w:lang w:val="es-ES"/>
        </w:rPr>
        <w:t xml:space="preserve"> “</w:t>
      </w:r>
      <w:r w:rsidR="0032793B" w:rsidRPr="004E6637">
        <w:rPr>
          <w:b/>
          <w:szCs w:val="22"/>
          <w:lang w:val="es-ES"/>
        </w:rPr>
        <w:t>Vacaciones en el país de origen</w:t>
      </w:r>
      <w:r w:rsidR="009618C8" w:rsidRPr="004E6637">
        <w:rPr>
          <w:b/>
          <w:szCs w:val="22"/>
          <w:lang w:val="es-ES"/>
        </w:rPr>
        <w:t>”</w:t>
      </w:r>
      <w:r w:rsidR="00113C5C" w:rsidRPr="004E6637">
        <w:rPr>
          <w:rFonts w:eastAsia="Times New Roman"/>
          <w:b/>
          <w:szCs w:val="21"/>
          <w:lang w:val="es-ES" w:eastAsia="en-US"/>
        </w:rPr>
        <w:t xml:space="preserve"> (</w:t>
      </w:r>
      <w:r w:rsidR="0032793B" w:rsidRPr="004E6637">
        <w:rPr>
          <w:b/>
          <w:szCs w:val="22"/>
          <w:lang w:val="es-ES"/>
        </w:rPr>
        <w:t>Orden de servicio Nº</w:t>
      </w:r>
      <w:r w:rsidR="00113C5C" w:rsidRPr="004E6637">
        <w:rPr>
          <w:rFonts w:eastAsia="Times New Roman"/>
          <w:b/>
          <w:szCs w:val="21"/>
          <w:lang w:val="es-ES" w:eastAsia="en-US"/>
        </w:rPr>
        <w:t>.</w:t>
      </w:r>
      <w:r w:rsidR="0032793B" w:rsidRPr="004E6637">
        <w:rPr>
          <w:rFonts w:eastAsia="Times New Roman"/>
          <w:b/>
          <w:szCs w:val="21"/>
          <w:lang w:val="es-ES" w:eastAsia="en-US"/>
        </w:rPr>
        <w:t> </w:t>
      </w:r>
      <w:r w:rsidR="00113C5C" w:rsidRPr="004E6637">
        <w:rPr>
          <w:rFonts w:eastAsia="Times New Roman"/>
          <w:b/>
          <w:szCs w:val="21"/>
          <w:lang w:val="es-ES" w:eastAsia="en-US"/>
        </w:rPr>
        <w:t>21/2014)</w:t>
      </w:r>
    </w:p>
    <w:p w:rsidR="00500B0E" w:rsidRPr="004E6637" w:rsidRDefault="00500B0E" w:rsidP="00A05925">
      <w:pPr>
        <w:autoSpaceDE w:val="0"/>
        <w:autoSpaceDN w:val="0"/>
        <w:adjustRightInd w:val="0"/>
        <w:rPr>
          <w:szCs w:val="22"/>
          <w:lang w:val="es-ES"/>
        </w:rPr>
      </w:pPr>
    </w:p>
    <w:p w:rsidR="00500B0E" w:rsidRPr="004E6637" w:rsidRDefault="005F45BD" w:rsidP="00A05925">
      <w:pPr>
        <w:pStyle w:val="ListParagraph"/>
        <w:numPr>
          <w:ilvl w:val="0"/>
          <w:numId w:val="5"/>
        </w:numPr>
        <w:autoSpaceDE w:val="0"/>
        <w:autoSpaceDN w:val="0"/>
        <w:adjustRightInd w:val="0"/>
        <w:ind w:left="0" w:firstLine="0"/>
        <w:rPr>
          <w:szCs w:val="22"/>
          <w:lang w:val="es-ES"/>
        </w:rPr>
      </w:pPr>
      <w:r w:rsidRPr="004E6637">
        <w:rPr>
          <w:szCs w:val="22"/>
          <w:lang w:val="es-ES"/>
        </w:rPr>
        <w:t xml:space="preserve">Se </w:t>
      </w:r>
      <w:r w:rsidR="006D5CA1" w:rsidRPr="004E6637">
        <w:rPr>
          <w:szCs w:val="22"/>
          <w:lang w:val="es-ES"/>
        </w:rPr>
        <w:t>modificó</w:t>
      </w:r>
      <w:r w:rsidRPr="004E6637">
        <w:rPr>
          <w:szCs w:val="22"/>
          <w:lang w:val="es-ES"/>
        </w:rPr>
        <w:t xml:space="preserve"> la regla </w:t>
      </w:r>
      <w:r w:rsidR="00875B5B" w:rsidRPr="004E6637">
        <w:rPr>
          <w:szCs w:val="22"/>
          <w:lang w:val="es-ES"/>
        </w:rPr>
        <w:t>5.3.1</w:t>
      </w:r>
      <w:r w:rsidRPr="004E6637">
        <w:rPr>
          <w:szCs w:val="22"/>
          <w:lang w:val="es-ES"/>
        </w:rPr>
        <w:t>.</w:t>
      </w:r>
      <w:r w:rsidR="00875B5B" w:rsidRPr="004E6637">
        <w:rPr>
          <w:szCs w:val="22"/>
          <w:lang w:val="es-ES"/>
        </w:rPr>
        <w:t>i)</w:t>
      </w:r>
      <w:r w:rsidRPr="004E6637">
        <w:rPr>
          <w:szCs w:val="22"/>
          <w:lang w:val="es-ES"/>
        </w:rPr>
        <w:t>, que entró en vigor el 1 de mayo de </w:t>
      </w:r>
      <w:r w:rsidR="00875B5B" w:rsidRPr="004E6637">
        <w:rPr>
          <w:szCs w:val="22"/>
          <w:lang w:val="es-ES"/>
        </w:rPr>
        <w:t xml:space="preserve">2014, </w:t>
      </w:r>
      <w:r w:rsidRPr="004E6637">
        <w:rPr>
          <w:szCs w:val="22"/>
          <w:lang w:val="es-ES"/>
        </w:rPr>
        <w:t xml:space="preserve">para </w:t>
      </w:r>
      <w:r w:rsidR="00D333F8" w:rsidRPr="004E6637">
        <w:rPr>
          <w:szCs w:val="22"/>
          <w:lang w:val="es-ES"/>
        </w:rPr>
        <w:t>facultar</w:t>
      </w:r>
      <w:r w:rsidRPr="004E6637">
        <w:rPr>
          <w:szCs w:val="22"/>
          <w:lang w:val="es-ES"/>
        </w:rPr>
        <w:t xml:space="preserve"> al </w:t>
      </w:r>
      <w:r w:rsidR="00500B0E" w:rsidRPr="004E6637">
        <w:rPr>
          <w:szCs w:val="22"/>
          <w:lang w:val="es-ES"/>
        </w:rPr>
        <w:t xml:space="preserve">Director General </w:t>
      </w:r>
      <w:r w:rsidRPr="004E6637">
        <w:rPr>
          <w:szCs w:val="22"/>
          <w:lang w:val="es-ES"/>
        </w:rPr>
        <w:t>a que designe a un representante autorizado</w:t>
      </w:r>
      <w:r w:rsidR="00500B0E" w:rsidRPr="004E6637">
        <w:rPr>
          <w:szCs w:val="22"/>
          <w:lang w:val="es-ES"/>
        </w:rPr>
        <w:t xml:space="preserve"> </w:t>
      </w:r>
      <w:r w:rsidRPr="004E6637">
        <w:rPr>
          <w:szCs w:val="22"/>
          <w:lang w:val="es-ES"/>
        </w:rPr>
        <w:t xml:space="preserve">que </w:t>
      </w:r>
      <w:r w:rsidR="00500B0E" w:rsidRPr="004E6637">
        <w:rPr>
          <w:szCs w:val="22"/>
          <w:lang w:val="es-ES"/>
        </w:rPr>
        <w:t>decid</w:t>
      </w:r>
      <w:r w:rsidRPr="004E6637">
        <w:rPr>
          <w:szCs w:val="22"/>
          <w:lang w:val="es-ES"/>
        </w:rPr>
        <w:t>a</w:t>
      </w:r>
      <w:r w:rsidR="00500B0E" w:rsidRPr="004E6637">
        <w:rPr>
          <w:szCs w:val="22"/>
          <w:lang w:val="es-ES"/>
        </w:rPr>
        <w:t xml:space="preserve"> </w:t>
      </w:r>
      <w:r w:rsidR="00C958BE" w:rsidRPr="004E6637">
        <w:rPr>
          <w:szCs w:val="22"/>
          <w:lang w:val="es-ES"/>
        </w:rPr>
        <w:t>si por circunstancias excepcion</w:t>
      </w:r>
      <w:r w:rsidR="00D333F8" w:rsidRPr="004E6637">
        <w:rPr>
          <w:szCs w:val="22"/>
          <w:lang w:val="es-ES"/>
        </w:rPr>
        <w:t>al</w:t>
      </w:r>
      <w:r w:rsidR="00C958BE" w:rsidRPr="004E6637">
        <w:rPr>
          <w:szCs w:val="22"/>
          <w:lang w:val="es-ES"/>
        </w:rPr>
        <w:t>es derivadas de las necesidades del servicio se hace necesario que un funcionario retrase sus vacaciones en el país de origen hasta después del año civil en el cual le corresponden</w:t>
      </w:r>
      <w:r w:rsidR="00500B0E" w:rsidRPr="004E6637">
        <w:rPr>
          <w:szCs w:val="22"/>
          <w:lang w:val="es-ES"/>
        </w:rPr>
        <w:t>.</w:t>
      </w:r>
    </w:p>
    <w:p w:rsidR="00500B0E" w:rsidRPr="004E6637" w:rsidRDefault="00500B0E" w:rsidP="00A05925">
      <w:pPr>
        <w:autoSpaceDE w:val="0"/>
        <w:autoSpaceDN w:val="0"/>
        <w:adjustRightInd w:val="0"/>
        <w:rPr>
          <w:szCs w:val="22"/>
          <w:u w:val="single"/>
          <w:lang w:val="es-ES"/>
        </w:rPr>
      </w:pPr>
    </w:p>
    <w:p w:rsidR="00500B0E" w:rsidRPr="004E6637" w:rsidRDefault="0032793B" w:rsidP="00A05925">
      <w:pPr>
        <w:autoSpaceDE w:val="0"/>
        <w:autoSpaceDN w:val="0"/>
        <w:adjustRightInd w:val="0"/>
        <w:ind w:left="567"/>
        <w:rPr>
          <w:b/>
          <w:szCs w:val="22"/>
          <w:lang w:val="es-ES"/>
        </w:rPr>
      </w:pPr>
      <w:r w:rsidRPr="004E6637">
        <w:rPr>
          <w:b/>
          <w:szCs w:val="22"/>
          <w:lang w:val="es-ES"/>
        </w:rPr>
        <w:t>An</w:t>
      </w:r>
      <w:r w:rsidR="00500B0E" w:rsidRPr="004E6637">
        <w:rPr>
          <w:b/>
          <w:szCs w:val="22"/>
          <w:lang w:val="es-ES"/>
        </w:rPr>
        <w:t>ex</w:t>
      </w:r>
      <w:r w:rsidRPr="004E6637">
        <w:rPr>
          <w:b/>
          <w:szCs w:val="22"/>
          <w:lang w:val="es-ES"/>
        </w:rPr>
        <w:t>o</w:t>
      </w:r>
      <w:r w:rsidR="00500B0E" w:rsidRPr="004E6637">
        <w:rPr>
          <w:b/>
          <w:szCs w:val="22"/>
          <w:lang w:val="es-ES"/>
        </w:rPr>
        <w:t xml:space="preserve"> V “</w:t>
      </w:r>
      <w:bookmarkStart w:id="6" w:name="_Toc378840251"/>
      <w:r w:rsidR="00E62E07" w:rsidRPr="004E6637">
        <w:rPr>
          <w:b/>
          <w:lang w:val="es-ES"/>
        </w:rPr>
        <w:t>Reglas específicas aplicables a los funcionarios</w:t>
      </w:r>
      <w:bookmarkStart w:id="7" w:name="_Toc378840252"/>
      <w:bookmarkEnd w:id="6"/>
      <w:r w:rsidR="00E62E07" w:rsidRPr="004E6637">
        <w:rPr>
          <w:b/>
          <w:lang w:val="es-ES"/>
        </w:rPr>
        <w:t xml:space="preserve"> con empleo a tiempo parcial</w:t>
      </w:r>
      <w:bookmarkEnd w:id="7"/>
      <w:r w:rsidR="00500B0E" w:rsidRPr="004E6637">
        <w:rPr>
          <w:b/>
          <w:szCs w:val="22"/>
          <w:lang w:val="es-ES"/>
        </w:rPr>
        <w:t>”</w:t>
      </w:r>
      <w:r w:rsidR="00113C5C" w:rsidRPr="004E6637">
        <w:rPr>
          <w:b/>
          <w:szCs w:val="22"/>
          <w:lang w:val="es-ES"/>
        </w:rPr>
        <w:t xml:space="preserve"> (</w:t>
      </w:r>
      <w:r w:rsidRPr="004E6637">
        <w:rPr>
          <w:b/>
          <w:szCs w:val="22"/>
          <w:lang w:val="es-ES"/>
        </w:rPr>
        <w:t>Orden de servicio Nº</w:t>
      </w:r>
      <w:r w:rsidR="00113C5C" w:rsidRPr="004E6637">
        <w:rPr>
          <w:b/>
          <w:szCs w:val="22"/>
          <w:lang w:val="es-ES"/>
        </w:rPr>
        <w:t>. 21/2014)</w:t>
      </w:r>
    </w:p>
    <w:p w:rsidR="0093676A" w:rsidRPr="004E6637" w:rsidRDefault="0093676A" w:rsidP="00A05925">
      <w:pPr>
        <w:pStyle w:val="Default"/>
        <w:rPr>
          <w:color w:val="auto"/>
          <w:sz w:val="22"/>
          <w:lang w:val="es-ES"/>
        </w:rPr>
      </w:pPr>
    </w:p>
    <w:p w:rsidR="00E825F9" w:rsidRPr="004E6637" w:rsidRDefault="00C958BE" w:rsidP="00A05925">
      <w:pPr>
        <w:pStyle w:val="Default"/>
        <w:numPr>
          <w:ilvl w:val="0"/>
          <w:numId w:val="5"/>
        </w:numPr>
        <w:ind w:left="0" w:firstLine="0"/>
        <w:rPr>
          <w:color w:val="auto"/>
          <w:sz w:val="22"/>
          <w:szCs w:val="22"/>
          <w:lang w:val="es-ES"/>
        </w:rPr>
      </w:pPr>
      <w:r w:rsidRPr="004E6637">
        <w:rPr>
          <w:color w:val="auto"/>
          <w:sz w:val="22"/>
          <w:szCs w:val="22"/>
          <w:lang w:val="es-ES"/>
        </w:rPr>
        <w:t xml:space="preserve">Se </w:t>
      </w:r>
      <w:r w:rsidR="006D5CA1" w:rsidRPr="004E6637">
        <w:rPr>
          <w:color w:val="auto"/>
          <w:sz w:val="22"/>
          <w:szCs w:val="22"/>
          <w:lang w:val="es-ES"/>
        </w:rPr>
        <w:t xml:space="preserve">modificó </w:t>
      </w:r>
      <w:r w:rsidRPr="004E6637">
        <w:rPr>
          <w:color w:val="auto"/>
          <w:sz w:val="22"/>
          <w:szCs w:val="22"/>
          <w:lang w:val="es-ES"/>
        </w:rPr>
        <w:t xml:space="preserve">el </w:t>
      </w:r>
      <w:r w:rsidR="00500B0E" w:rsidRPr="004E6637">
        <w:rPr>
          <w:color w:val="auto"/>
          <w:sz w:val="22"/>
          <w:szCs w:val="22"/>
          <w:lang w:val="es-ES"/>
        </w:rPr>
        <w:t>Art</w:t>
      </w:r>
      <w:r w:rsidRPr="004E6637">
        <w:rPr>
          <w:color w:val="auto"/>
          <w:sz w:val="22"/>
          <w:szCs w:val="22"/>
          <w:lang w:val="es-ES"/>
        </w:rPr>
        <w:t>ículo</w:t>
      </w:r>
      <w:r w:rsidR="00500B0E" w:rsidRPr="004E6637">
        <w:rPr>
          <w:color w:val="auto"/>
          <w:sz w:val="22"/>
          <w:szCs w:val="22"/>
          <w:lang w:val="es-ES"/>
        </w:rPr>
        <w:t xml:space="preserve"> 1</w:t>
      </w:r>
      <w:r w:rsidRPr="004E6637">
        <w:rPr>
          <w:color w:val="auto"/>
          <w:sz w:val="22"/>
          <w:szCs w:val="22"/>
          <w:lang w:val="es-ES"/>
        </w:rPr>
        <w:t>.</w:t>
      </w:r>
      <w:r w:rsidR="00500B0E" w:rsidRPr="004E6637">
        <w:rPr>
          <w:color w:val="auto"/>
          <w:sz w:val="22"/>
          <w:szCs w:val="22"/>
          <w:lang w:val="es-ES"/>
        </w:rPr>
        <w:t>a)1</w:t>
      </w:r>
      <w:r w:rsidR="0093676A" w:rsidRPr="004E6637">
        <w:rPr>
          <w:color w:val="auto"/>
          <w:sz w:val="22"/>
          <w:szCs w:val="22"/>
          <w:lang w:val="es-ES"/>
        </w:rPr>
        <w:t xml:space="preserve">) </w:t>
      </w:r>
      <w:r w:rsidRPr="004E6637">
        <w:rPr>
          <w:color w:val="auto"/>
          <w:sz w:val="22"/>
          <w:szCs w:val="22"/>
          <w:lang w:val="es-ES"/>
        </w:rPr>
        <w:t>del Anexo V</w:t>
      </w:r>
      <w:r w:rsidR="00011937" w:rsidRPr="004E6637">
        <w:rPr>
          <w:color w:val="auto"/>
          <w:sz w:val="22"/>
          <w:szCs w:val="22"/>
          <w:lang w:val="es-ES"/>
        </w:rPr>
        <w:t>,</w:t>
      </w:r>
      <w:r w:rsidRPr="004E6637">
        <w:rPr>
          <w:color w:val="auto"/>
          <w:lang w:val="es-ES"/>
        </w:rPr>
        <w:t xml:space="preserve"> </w:t>
      </w:r>
      <w:r w:rsidRPr="004E6637">
        <w:rPr>
          <w:color w:val="auto"/>
          <w:sz w:val="22"/>
          <w:szCs w:val="22"/>
          <w:lang w:val="es-ES"/>
        </w:rPr>
        <w:t>que entró en vigor el 1 de mayo de </w:t>
      </w:r>
      <w:r w:rsidR="00875B5B" w:rsidRPr="004E6637">
        <w:rPr>
          <w:color w:val="auto"/>
          <w:sz w:val="22"/>
          <w:szCs w:val="22"/>
          <w:lang w:val="es-ES"/>
        </w:rPr>
        <w:t>2014,</w:t>
      </w:r>
      <w:r w:rsidR="0093676A" w:rsidRPr="004E6637">
        <w:rPr>
          <w:color w:val="auto"/>
          <w:sz w:val="22"/>
          <w:szCs w:val="22"/>
          <w:lang w:val="es-ES"/>
        </w:rPr>
        <w:t xml:space="preserve"> </w:t>
      </w:r>
      <w:r w:rsidR="00A05925" w:rsidRPr="004E6637">
        <w:rPr>
          <w:color w:val="auto"/>
          <w:sz w:val="22"/>
          <w:szCs w:val="22"/>
          <w:lang w:val="es-ES"/>
        </w:rPr>
        <w:t>para indicar que</w:t>
      </w:r>
      <w:r w:rsidR="009F6937" w:rsidRPr="004E6637">
        <w:rPr>
          <w:color w:val="auto"/>
          <w:sz w:val="22"/>
          <w:szCs w:val="22"/>
          <w:lang w:val="es-ES"/>
        </w:rPr>
        <w:t>, a partir de ahora,</w:t>
      </w:r>
      <w:r w:rsidR="00A05925" w:rsidRPr="004E6637">
        <w:rPr>
          <w:color w:val="auto"/>
          <w:sz w:val="22"/>
          <w:szCs w:val="22"/>
          <w:lang w:val="es-ES"/>
        </w:rPr>
        <w:t xml:space="preserve"> el importe que debe pagarse por las vacaciones en el país de origen a los funcionarios con empleo a tiempo parcial se calcula </w:t>
      </w:r>
      <w:r w:rsidR="003F320B" w:rsidRPr="004E6637">
        <w:rPr>
          <w:color w:val="auto"/>
          <w:sz w:val="22"/>
          <w:szCs w:val="22"/>
          <w:lang w:val="es-ES"/>
        </w:rPr>
        <w:t>de manera pr</w:t>
      </w:r>
      <w:r w:rsidR="00A05925" w:rsidRPr="004E6637">
        <w:rPr>
          <w:color w:val="auto"/>
          <w:sz w:val="22"/>
          <w:szCs w:val="22"/>
          <w:lang w:val="es-ES"/>
        </w:rPr>
        <w:t>oporci</w:t>
      </w:r>
      <w:r w:rsidR="003F320B" w:rsidRPr="004E6637">
        <w:rPr>
          <w:color w:val="auto"/>
          <w:sz w:val="22"/>
          <w:szCs w:val="22"/>
          <w:lang w:val="es-ES"/>
        </w:rPr>
        <w:t>onal a su régimen de ocupación</w:t>
      </w:r>
      <w:r w:rsidR="0093676A" w:rsidRPr="004E6637">
        <w:rPr>
          <w:color w:val="auto"/>
          <w:sz w:val="22"/>
          <w:szCs w:val="22"/>
          <w:lang w:val="es-ES"/>
        </w:rPr>
        <w:t xml:space="preserve">. </w:t>
      </w:r>
      <w:r w:rsidR="00E6602F" w:rsidRPr="004E6637">
        <w:rPr>
          <w:color w:val="auto"/>
          <w:sz w:val="22"/>
          <w:szCs w:val="22"/>
          <w:lang w:val="es-ES"/>
        </w:rPr>
        <w:t xml:space="preserve"> </w:t>
      </w:r>
      <w:r w:rsidR="003F320B" w:rsidRPr="004E6637">
        <w:rPr>
          <w:color w:val="auto"/>
          <w:sz w:val="22"/>
          <w:szCs w:val="22"/>
          <w:lang w:val="es-ES"/>
        </w:rPr>
        <w:t xml:space="preserve">Por ejemplo, un funcionario con un régimen de ocupación del </w:t>
      </w:r>
      <w:r w:rsidR="00500B0E" w:rsidRPr="004E6637">
        <w:rPr>
          <w:color w:val="auto"/>
          <w:sz w:val="22"/>
          <w:szCs w:val="22"/>
          <w:lang w:val="es-ES"/>
        </w:rPr>
        <w:t>80</w:t>
      </w:r>
      <w:r w:rsidR="003F320B" w:rsidRPr="004E6637">
        <w:rPr>
          <w:color w:val="auto"/>
          <w:sz w:val="22"/>
          <w:szCs w:val="22"/>
          <w:lang w:val="es-ES"/>
        </w:rPr>
        <w:t xml:space="preserve">% tendrá derecho al </w:t>
      </w:r>
      <w:r w:rsidR="00500B0E" w:rsidRPr="004E6637">
        <w:rPr>
          <w:color w:val="auto"/>
          <w:sz w:val="22"/>
          <w:szCs w:val="22"/>
          <w:lang w:val="es-ES"/>
        </w:rPr>
        <w:t>80</w:t>
      </w:r>
      <w:r w:rsidR="003F320B" w:rsidRPr="004E6637">
        <w:rPr>
          <w:color w:val="auto"/>
          <w:sz w:val="22"/>
          <w:szCs w:val="22"/>
          <w:lang w:val="es-ES"/>
        </w:rPr>
        <w:t>% del importe al que tiene derecho un funcionario con empleo a tiempo completo.</w:t>
      </w:r>
      <w:r w:rsidR="0093676A" w:rsidRPr="004E6637">
        <w:rPr>
          <w:color w:val="auto"/>
          <w:sz w:val="22"/>
          <w:szCs w:val="22"/>
          <w:lang w:val="es-ES"/>
        </w:rPr>
        <w:t xml:space="preserve"> </w:t>
      </w:r>
      <w:r w:rsidR="00E825F9" w:rsidRPr="004E6637">
        <w:rPr>
          <w:color w:val="auto"/>
          <w:sz w:val="22"/>
          <w:szCs w:val="22"/>
          <w:lang w:val="es-ES"/>
        </w:rPr>
        <w:t xml:space="preserve"> </w:t>
      </w:r>
      <w:r w:rsidR="00DA59F1" w:rsidRPr="004E6637">
        <w:rPr>
          <w:color w:val="auto"/>
          <w:sz w:val="22"/>
          <w:szCs w:val="22"/>
          <w:lang w:val="es-ES"/>
        </w:rPr>
        <w:t>Se han realizado otras enmiendas del Artículo </w:t>
      </w:r>
      <w:r w:rsidR="00113C5C" w:rsidRPr="004E6637">
        <w:rPr>
          <w:color w:val="auto"/>
          <w:sz w:val="22"/>
          <w:szCs w:val="22"/>
          <w:lang w:val="es-ES"/>
        </w:rPr>
        <w:t xml:space="preserve">1, </w:t>
      </w:r>
      <w:r w:rsidR="00DA59F1" w:rsidRPr="004E6637">
        <w:rPr>
          <w:color w:val="auto"/>
          <w:sz w:val="22"/>
          <w:szCs w:val="22"/>
          <w:lang w:val="es-ES"/>
        </w:rPr>
        <w:t>como queda reflejado en el Anexo </w:t>
      </w:r>
      <w:r w:rsidR="00113C5C" w:rsidRPr="004E6637">
        <w:rPr>
          <w:color w:val="auto"/>
          <w:sz w:val="22"/>
          <w:szCs w:val="22"/>
          <w:lang w:val="es-ES"/>
        </w:rPr>
        <w:t>IV.</w:t>
      </w:r>
    </w:p>
    <w:p w:rsidR="003F320B" w:rsidRPr="004E6637" w:rsidRDefault="003F320B" w:rsidP="00A05925">
      <w:pPr>
        <w:ind w:left="567"/>
        <w:rPr>
          <w:rFonts w:eastAsiaTheme="minorHAnsi"/>
          <w:b/>
          <w:szCs w:val="22"/>
          <w:lang w:val="es-ES" w:eastAsia="en-US"/>
        </w:rPr>
      </w:pPr>
    </w:p>
    <w:p w:rsidR="009618C8" w:rsidRPr="004E6637" w:rsidRDefault="009618C8" w:rsidP="00A05925">
      <w:pPr>
        <w:ind w:left="567"/>
        <w:rPr>
          <w:rFonts w:eastAsiaTheme="minorHAnsi"/>
          <w:b/>
          <w:szCs w:val="22"/>
          <w:lang w:val="es-ES" w:eastAsia="en-US"/>
        </w:rPr>
      </w:pPr>
      <w:r w:rsidRPr="004E6637">
        <w:rPr>
          <w:rFonts w:eastAsiaTheme="minorHAnsi"/>
          <w:b/>
          <w:szCs w:val="22"/>
          <w:lang w:val="es-ES" w:eastAsia="en-US"/>
        </w:rPr>
        <w:t>Re</w:t>
      </w:r>
      <w:r w:rsidR="00E62E07" w:rsidRPr="004E6637">
        <w:rPr>
          <w:rFonts w:eastAsiaTheme="minorHAnsi"/>
          <w:b/>
          <w:szCs w:val="22"/>
          <w:lang w:val="es-ES" w:eastAsia="en-US"/>
        </w:rPr>
        <w:t>gla</w:t>
      </w:r>
      <w:r w:rsidRPr="004E6637">
        <w:rPr>
          <w:rFonts w:eastAsiaTheme="minorHAnsi"/>
          <w:b/>
          <w:szCs w:val="22"/>
          <w:lang w:val="es-ES" w:eastAsia="en-US"/>
        </w:rPr>
        <w:t xml:space="preserve"> 7.3.2</w:t>
      </w:r>
      <w:r w:rsidR="003754E0" w:rsidRPr="004E6637">
        <w:rPr>
          <w:rFonts w:eastAsiaTheme="minorHAnsi"/>
          <w:b/>
          <w:szCs w:val="22"/>
          <w:lang w:val="es-ES" w:eastAsia="en-US"/>
        </w:rPr>
        <w:t xml:space="preserve"> “</w:t>
      </w:r>
      <w:r w:rsidR="00E62E07" w:rsidRPr="004E6637">
        <w:rPr>
          <w:rFonts w:eastAsiaTheme="minorHAnsi"/>
          <w:b/>
          <w:szCs w:val="22"/>
          <w:lang w:val="es-ES" w:eastAsia="en-US"/>
        </w:rPr>
        <w:t>Prima por asignación</w:t>
      </w:r>
      <w:r w:rsidR="002C38E1" w:rsidRPr="004E6637">
        <w:rPr>
          <w:rFonts w:eastAsiaTheme="minorHAnsi"/>
          <w:b/>
          <w:szCs w:val="22"/>
          <w:lang w:val="es-ES" w:eastAsia="en-US"/>
        </w:rPr>
        <w:t>”</w:t>
      </w:r>
      <w:r w:rsidR="00113C5C" w:rsidRPr="004E6637">
        <w:rPr>
          <w:rFonts w:eastAsiaTheme="minorHAnsi"/>
          <w:b/>
          <w:szCs w:val="22"/>
          <w:lang w:val="es-ES" w:eastAsia="en-US"/>
        </w:rPr>
        <w:t xml:space="preserve"> (</w:t>
      </w:r>
      <w:r w:rsidR="00E62E07" w:rsidRPr="004E6637">
        <w:rPr>
          <w:rFonts w:eastAsiaTheme="minorHAnsi"/>
          <w:b/>
          <w:szCs w:val="22"/>
          <w:lang w:val="es-ES" w:eastAsia="en-US"/>
        </w:rPr>
        <w:t>Orden de servicio</w:t>
      </w:r>
      <w:r w:rsidR="00113C5C" w:rsidRPr="004E6637">
        <w:rPr>
          <w:rFonts w:eastAsiaTheme="minorHAnsi"/>
          <w:b/>
          <w:szCs w:val="22"/>
          <w:lang w:val="es-ES" w:eastAsia="en-US"/>
        </w:rPr>
        <w:t xml:space="preserve"> N</w:t>
      </w:r>
      <w:r w:rsidR="00E62E07" w:rsidRPr="004E6637">
        <w:rPr>
          <w:rFonts w:eastAsiaTheme="minorHAnsi"/>
          <w:b/>
          <w:szCs w:val="22"/>
          <w:lang w:val="es-ES" w:eastAsia="en-US"/>
        </w:rPr>
        <w:t>º</w:t>
      </w:r>
      <w:r w:rsidR="00113C5C" w:rsidRPr="004E6637">
        <w:rPr>
          <w:rFonts w:eastAsiaTheme="minorHAnsi"/>
          <w:b/>
          <w:szCs w:val="22"/>
          <w:lang w:val="es-ES" w:eastAsia="en-US"/>
        </w:rPr>
        <w:t>. 31/2014)</w:t>
      </w:r>
    </w:p>
    <w:p w:rsidR="00BE58DE" w:rsidRPr="004E6637" w:rsidRDefault="00BE58DE" w:rsidP="00A05925">
      <w:pPr>
        <w:ind w:firstLine="567"/>
        <w:rPr>
          <w:rFonts w:eastAsiaTheme="minorHAnsi"/>
          <w:b/>
          <w:szCs w:val="22"/>
          <w:lang w:val="es-ES" w:eastAsia="en-US"/>
        </w:rPr>
      </w:pPr>
    </w:p>
    <w:p w:rsidR="005E4498" w:rsidRPr="004E6637" w:rsidRDefault="00DA59F1" w:rsidP="00A05925">
      <w:pPr>
        <w:pStyle w:val="ListParagraph"/>
        <w:numPr>
          <w:ilvl w:val="0"/>
          <w:numId w:val="5"/>
        </w:numPr>
        <w:ind w:left="0" w:firstLine="0"/>
        <w:rPr>
          <w:rFonts w:eastAsiaTheme="minorHAnsi"/>
          <w:szCs w:val="22"/>
          <w:lang w:val="es-ES" w:eastAsia="en-US"/>
        </w:rPr>
      </w:pPr>
      <w:r w:rsidRPr="004E6637">
        <w:rPr>
          <w:rFonts w:eastAsiaTheme="minorHAnsi"/>
          <w:szCs w:val="22"/>
          <w:lang w:val="es-ES" w:eastAsia="en-US"/>
        </w:rPr>
        <w:t xml:space="preserve">Se </w:t>
      </w:r>
      <w:r w:rsidR="006D5CA1" w:rsidRPr="004E6637">
        <w:rPr>
          <w:rFonts w:eastAsiaTheme="minorHAnsi"/>
          <w:szCs w:val="22"/>
          <w:lang w:val="es-ES" w:eastAsia="en-US"/>
        </w:rPr>
        <w:t>modificó</w:t>
      </w:r>
      <w:r w:rsidRPr="004E6637">
        <w:rPr>
          <w:rFonts w:eastAsiaTheme="minorHAnsi"/>
          <w:szCs w:val="22"/>
          <w:lang w:val="es-ES" w:eastAsia="en-US"/>
        </w:rPr>
        <w:t xml:space="preserve"> la regla</w:t>
      </w:r>
      <w:r w:rsidR="009618C8" w:rsidRPr="004E6637">
        <w:rPr>
          <w:rFonts w:eastAsiaTheme="minorHAnsi"/>
          <w:szCs w:val="22"/>
          <w:lang w:val="es-ES" w:eastAsia="en-US"/>
        </w:rPr>
        <w:t xml:space="preserve"> 7.3.2</w:t>
      </w:r>
      <w:r w:rsidR="00011937" w:rsidRPr="004E6637">
        <w:rPr>
          <w:rFonts w:eastAsiaTheme="minorHAnsi"/>
          <w:szCs w:val="22"/>
          <w:lang w:val="es-ES" w:eastAsia="en-US"/>
        </w:rPr>
        <w:t>,</w:t>
      </w:r>
      <w:r w:rsidR="009618C8" w:rsidRPr="004E6637">
        <w:rPr>
          <w:rFonts w:eastAsiaTheme="minorHAnsi"/>
          <w:szCs w:val="22"/>
          <w:lang w:val="es-ES" w:eastAsia="en-US"/>
        </w:rPr>
        <w:t xml:space="preserve"> </w:t>
      </w:r>
      <w:r w:rsidRPr="004E6637">
        <w:rPr>
          <w:rFonts w:eastAsiaTheme="minorHAnsi"/>
          <w:szCs w:val="22"/>
          <w:lang w:val="es-ES" w:eastAsia="en-US"/>
        </w:rPr>
        <w:t>que entró en vigor el 5 de mayo de </w:t>
      </w:r>
      <w:r w:rsidR="00875B5B" w:rsidRPr="004E6637">
        <w:rPr>
          <w:rFonts w:eastAsiaTheme="minorHAnsi"/>
          <w:szCs w:val="22"/>
          <w:lang w:val="es-ES" w:eastAsia="en-US"/>
        </w:rPr>
        <w:t xml:space="preserve">2014, </w:t>
      </w:r>
      <w:r w:rsidRPr="004E6637">
        <w:rPr>
          <w:rFonts w:eastAsiaTheme="minorHAnsi"/>
          <w:szCs w:val="22"/>
          <w:lang w:val="es-ES" w:eastAsia="en-US"/>
        </w:rPr>
        <w:t>para que estuviera en consonancia con las condiciones establecidas por la</w:t>
      </w:r>
      <w:r w:rsidR="009618C8" w:rsidRPr="004E6637">
        <w:rPr>
          <w:rFonts w:eastAsiaTheme="minorHAnsi"/>
          <w:szCs w:val="22"/>
          <w:lang w:val="es-ES" w:eastAsia="en-US"/>
        </w:rPr>
        <w:t xml:space="preserve"> </w:t>
      </w:r>
      <w:r w:rsidR="00881645" w:rsidRPr="004E6637">
        <w:rPr>
          <w:lang w:val="es-ES"/>
        </w:rPr>
        <w:t>Comisión de Administración Pública Internacional</w:t>
      </w:r>
      <w:r w:rsidR="009618C8" w:rsidRPr="004E6637">
        <w:rPr>
          <w:rFonts w:eastAsiaTheme="minorHAnsi"/>
          <w:szCs w:val="22"/>
          <w:lang w:val="es-ES" w:eastAsia="en-US"/>
        </w:rPr>
        <w:t xml:space="preserve">.  </w:t>
      </w:r>
      <w:r w:rsidR="00E24692" w:rsidRPr="004E6637">
        <w:rPr>
          <w:rFonts w:eastAsiaTheme="minorHAnsi"/>
          <w:szCs w:val="22"/>
          <w:lang w:val="es-ES" w:eastAsia="en-US"/>
        </w:rPr>
        <w:t>Se ha</w:t>
      </w:r>
      <w:r w:rsidR="00671742" w:rsidRPr="004E6637">
        <w:rPr>
          <w:rFonts w:eastAsiaTheme="minorHAnsi"/>
          <w:szCs w:val="22"/>
          <w:lang w:val="es-ES" w:eastAsia="en-US"/>
        </w:rPr>
        <w:t>n</w:t>
      </w:r>
      <w:r w:rsidR="00E24692" w:rsidRPr="004E6637">
        <w:rPr>
          <w:rFonts w:eastAsiaTheme="minorHAnsi"/>
          <w:szCs w:val="22"/>
          <w:lang w:val="es-ES" w:eastAsia="en-US"/>
        </w:rPr>
        <w:t xml:space="preserve"> añadido más </w:t>
      </w:r>
      <w:r w:rsidR="00671742" w:rsidRPr="004E6637">
        <w:rPr>
          <w:rFonts w:eastAsiaTheme="minorHAnsi"/>
          <w:szCs w:val="22"/>
          <w:lang w:val="es-ES" w:eastAsia="en-US"/>
        </w:rPr>
        <w:t>pormenores</w:t>
      </w:r>
      <w:r w:rsidR="00E24692" w:rsidRPr="004E6637">
        <w:rPr>
          <w:rFonts w:eastAsiaTheme="minorHAnsi"/>
          <w:szCs w:val="22"/>
          <w:lang w:val="es-ES" w:eastAsia="en-US"/>
        </w:rPr>
        <w:t xml:space="preserve"> a esta regla para </w:t>
      </w:r>
      <w:r w:rsidR="00E24692" w:rsidRPr="004E6637">
        <w:rPr>
          <w:rFonts w:eastAsiaTheme="minorHAnsi"/>
          <w:szCs w:val="22"/>
          <w:lang w:val="es-ES" w:eastAsia="en-US"/>
        </w:rPr>
        <w:lastRenderedPageBreak/>
        <w:t xml:space="preserve">especificar  que </w:t>
      </w:r>
      <w:r w:rsidR="00293E36" w:rsidRPr="004E6637">
        <w:rPr>
          <w:rFonts w:eastAsiaTheme="minorHAnsi"/>
          <w:szCs w:val="22"/>
          <w:lang w:val="es-ES" w:eastAsia="en-US"/>
        </w:rPr>
        <w:t>la cuantía</w:t>
      </w:r>
      <w:r w:rsidR="00E24692" w:rsidRPr="004E6637">
        <w:rPr>
          <w:rFonts w:eastAsiaTheme="minorHAnsi"/>
          <w:szCs w:val="22"/>
          <w:lang w:val="es-ES" w:eastAsia="en-US"/>
        </w:rPr>
        <w:t xml:space="preserve"> de la parte de la suma fija de la prima por asignación depende de factores como </w:t>
      </w:r>
      <w:r w:rsidR="00293E36" w:rsidRPr="004E6637">
        <w:rPr>
          <w:rFonts w:eastAsiaTheme="minorHAnsi"/>
          <w:szCs w:val="22"/>
          <w:lang w:val="es-ES" w:eastAsia="en-US"/>
        </w:rPr>
        <w:t>la clasificación del lugar de destino, la duración de la asignación y de que se hayan pagado o no los gastos de mudanza</w:t>
      </w:r>
      <w:r w:rsidR="00411101" w:rsidRPr="004E6637">
        <w:rPr>
          <w:rFonts w:eastAsiaTheme="minorHAnsi"/>
          <w:szCs w:val="22"/>
          <w:lang w:val="es-ES" w:eastAsia="en-US"/>
        </w:rPr>
        <w:t xml:space="preserve">.  </w:t>
      </w:r>
      <w:r w:rsidR="00E24692" w:rsidRPr="004E6637">
        <w:rPr>
          <w:szCs w:val="22"/>
          <w:lang w:val="es-ES"/>
        </w:rPr>
        <w:t>Se han realizado otras enmiendas, como queda reflejado en el Anexo IV</w:t>
      </w:r>
      <w:r w:rsidR="009A0A8B" w:rsidRPr="004E6637">
        <w:rPr>
          <w:rFonts w:eastAsiaTheme="minorHAnsi"/>
          <w:szCs w:val="22"/>
          <w:lang w:val="es-ES" w:eastAsia="en-US"/>
        </w:rPr>
        <w:t>.</w:t>
      </w:r>
    </w:p>
    <w:p w:rsidR="00293E36" w:rsidRPr="004E6637" w:rsidRDefault="00293E36" w:rsidP="00A05925">
      <w:pPr>
        <w:pStyle w:val="ListParagraph"/>
        <w:ind w:left="0"/>
        <w:rPr>
          <w:rFonts w:eastAsiaTheme="minorHAnsi"/>
          <w:szCs w:val="22"/>
          <w:lang w:val="es-ES" w:eastAsia="en-US"/>
        </w:rPr>
      </w:pPr>
    </w:p>
    <w:p w:rsidR="00411101" w:rsidRPr="004E6637" w:rsidRDefault="00411101" w:rsidP="00A05925">
      <w:pPr>
        <w:rPr>
          <w:b/>
          <w:szCs w:val="22"/>
          <w:lang w:val="es-ES"/>
        </w:rPr>
      </w:pPr>
    </w:p>
    <w:p w:rsidR="009618C8" w:rsidRPr="004E6637" w:rsidRDefault="00DB527C" w:rsidP="00A05925">
      <w:pPr>
        <w:ind w:left="567"/>
        <w:rPr>
          <w:b/>
          <w:szCs w:val="22"/>
          <w:lang w:val="es-ES"/>
        </w:rPr>
      </w:pPr>
      <w:r w:rsidRPr="004E6637">
        <w:rPr>
          <w:rFonts w:eastAsia="Times New Roman"/>
          <w:b/>
          <w:szCs w:val="21"/>
          <w:lang w:val="es-ES" w:eastAsia="en-US"/>
        </w:rPr>
        <w:t>R</w:t>
      </w:r>
      <w:r w:rsidR="00E62E07" w:rsidRPr="004E6637">
        <w:rPr>
          <w:rFonts w:eastAsia="Times New Roman"/>
          <w:b/>
          <w:szCs w:val="21"/>
          <w:lang w:val="es-ES" w:eastAsia="en-US"/>
        </w:rPr>
        <w:t>eglas</w:t>
      </w:r>
      <w:r w:rsidRPr="004E6637">
        <w:rPr>
          <w:rFonts w:eastAsia="Times New Roman"/>
          <w:b/>
          <w:szCs w:val="21"/>
          <w:lang w:val="es-ES" w:eastAsia="en-US"/>
        </w:rPr>
        <w:t xml:space="preserve"> 7.3.4</w:t>
      </w:r>
      <w:r w:rsidR="003754E0" w:rsidRPr="004E6637">
        <w:rPr>
          <w:rFonts w:eastAsia="Times New Roman"/>
          <w:b/>
          <w:szCs w:val="21"/>
          <w:lang w:val="es-ES" w:eastAsia="en-US"/>
        </w:rPr>
        <w:t xml:space="preserve"> “</w:t>
      </w:r>
      <w:r w:rsidR="00E62E07" w:rsidRPr="004E6637">
        <w:rPr>
          <w:rFonts w:eastAsia="Times New Roman"/>
          <w:b/>
          <w:szCs w:val="21"/>
          <w:lang w:val="es-ES" w:eastAsia="en-US"/>
        </w:rPr>
        <w:t>Familiares a cargo con derecho a viajes o a mudanza por cuenta de la Oficina Internacional y a la prima de instalación</w:t>
      </w:r>
      <w:r w:rsidR="003754E0" w:rsidRPr="004E6637">
        <w:rPr>
          <w:rFonts w:eastAsia="Times New Roman"/>
          <w:b/>
          <w:szCs w:val="21"/>
          <w:lang w:val="es-ES" w:eastAsia="en-US"/>
        </w:rPr>
        <w:t>”</w:t>
      </w:r>
      <w:r w:rsidRPr="004E6637">
        <w:rPr>
          <w:rFonts w:eastAsia="Times New Roman"/>
          <w:b/>
          <w:szCs w:val="21"/>
          <w:lang w:val="es-ES" w:eastAsia="en-US"/>
        </w:rPr>
        <w:t>, 7.3.6</w:t>
      </w:r>
      <w:r w:rsidR="003754E0" w:rsidRPr="004E6637">
        <w:rPr>
          <w:rFonts w:eastAsia="Times New Roman"/>
          <w:b/>
          <w:szCs w:val="21"/>
          <w:lang w:val="es-ES" w:eastAsia="en-US"/>
        </w:rPr>
        <w:t xml:space="preserve"> “</w:t>
      </w:r>
      <w:r w:rsidR="00E62E07" w:rsidRPr="004E6637">
        <w:rPr>
          <w:rFonts w:eastAsia="Times New Roman"/>
          <w:b/>
          <w:szCs w:val="21"/>
          <w:lang w:val="es-ES" w:eastAsia="en-US"/>
        </w:rPr>
        <w:t>Gastos de mudanza</w:t>
      </w:r>
      <w:r w:rsidR="003754E0" w:rsidRPr="004E6637">
        <w:rPr>
          <w:rFonts w:eastAsia="Times New Roman"/>
          <w:b/>
          <w:szCs w:val="21"/>
          <w:lang w:val="es-ES" w:eastAsia="en-US"/>
        </w:rPr>
        <w:t>”</w:t>
      </w:r>
      <w:r w:rsidR="00E62E07" w:rsidRPr="004E6637">
        <w:rPr>
          <w:rFonts w:eastAsia="Times New Roman"/>
          <w:b/>
          <w:szCs w:val="21"/>
          <w:lang w:val="es-ES" w:eastAsia="en-US"/>
        </w:rPr>
        <w:t xml:space="preserve"> y</w:t>
      </w:r>
      <w:r w:rsidR="00ED02F5" w:rsidRPr="004E6637">
        <w:rPr>
          <w:rFonts w:eastAsia="Times New Roman"/>
          <w:b/>
          <w:szCs w:val="21"/>
          <w:lang w:val="es-ES" w:eastAsia="en-US"/>
        </w:rPr>
        <w:t> </w:t>
      </w:r>
      <w:r w:rsidRPr="004E6637">
        <w:rPr>
          <w:rFonts w:eastAsia="Times New Roman"/>
          <w:b/>
          <w:szCs w:val="21"/>
          <w:lang w:val="es-ES" w:eastAsia="en-US"/>
        </w:rPr>
        <w:t>7.3.7</w:t>
      </w:r>
      <w:r w:rsidR="003754E0" w:rsidRPr="004E6637">
        <w:rPr>
          <w:rFonts w:eastAsia="Times New Roman"/>
          <w:b/>
          <w:szCs w:val="21"/>
          <w:lang w:val="es-ES" w:eastAsia="en-US"/>
        </w:rPr>
        <w:t xml:space="preserve"> “</w:t>
      </w:r>
      <w:r w:rsidR="00E62E07" w:rsidRPr="004E6637">
        <w:rPr>
          <w:rFonts w:eastAsia="Times New Roman"/>
          <w:b/>
          <w:szCs w:val="21"/>
          <w:lang w:val="es-ES" w:eastAsia="en-US"/>
        </w:rPr>
        <w:t>Exceso de equipaje y envíos no acompañados</w:t>
      </w:r>
      <w:r w:rsidR="003754E0" w:rsidRPr="004E6637">
        <w:rPr>
          <w:rFonts w:eastAsia="Times New Roman"/>
          <w:b/>
          <w:szCs w:val="21"/>
          <w:lang w:val="es-ES" w:eastAsia="en-US"/>
        </w:rPr>
        <w:t>”</w:t>
      </w:r>
      <w:r w:rsidR="00113C5C" w:rsidRPr="004E6637">
        <w:rPr>
          <w:rFonts w:eastAsia="Times New Roman"/>
          <w:b/>
          <w:szCs w:val="21"/>
          <w:lang w:val="es-ES" w:eastAsia="en-US"/>
        </w:rPr>
        <w:t xml:space="preserve"> </w:t>
      </w:r>
      <w:r w:rsidR="00ED02F5" w:rsidRPr="004E6637">
        <w:rPr>
          <w:rFonts w:eastAsia="Times New Roman"/>
          <w:b/>
          <w:szCs w:val="21"/>
          <w:lang w:val="es-ES" w:eastAsia="en-US"/>
        </w:rPr>
        <w:t>(O</w:t>
      </w:r>
      <w:r w:rsidR="00E62E07" w:rsidRPr="004E6637">
        <w:rPr>
          <w:rFonts w:eastAsia="Times New Roman"/>
          <w:b/>
          <w:szCs w:val="21"/>
          <w:lang w:val="es-ES" w:eastAsia="en-US"/>
        </w:rPr>
        <w:t>rden de servicio</w:t>
      </w:r>
      <w:r w:rsidR="00ED02F5" w:rsidRPr="004E6637">
        <w:rPr>
          <w:rFonts w:eastAsia="Times New Roman"/>
          <w:b/>
          <w:szCs w:val="21"/>
          <w:lang w:val="es-ES" w:eastAsia="en-US"/>
        </w:rPr>
        <w:t> </w:t>
      </w:r>
      <w:r w:rsidR="00113C5C" w:rsidRPr="004E6637">
        <w:rPr>
          <w:rFonts w:eastAsia="Times New Roman"/>
          <w:b/>
          <w:szCs w:val="21"/>
          <w:lang w:val="es-ES" w:eastAsia="en-US"/>
        </w:rPr>
        <w:t>N</w:t>
      </w:r>
      <w:r w:rsidR="00E62E07" w:rsidRPr="004E6637">
        <w:rPr>
          <w:rFonts w:eastAsia="Times New Roman"/>
          <w:b/>
          <w:szCs w:val="21"/>
          <w:lang w:val="es-ES" w:eastAsia="en-US"/>
        </w:rPr>
        <w:t>º</w:t>
      </w:r>
      <w:r w:rsidR="00113C5C" w:rsidRPr="004E6637">
        <w:rPr>
          <w:rFonts w:eastAsia="Times New Roman"/>
          <w:b/>
          <w:szCs w:val="21"/>
          <w:lang w:val="es-ES" w:eastAsia="en-US"/>
        </w:rPr>
        <w:t>.</w:t>
      </w:r>
      <w:r w:rsidR="00834D26" w:rsidRPr="004E6637">
        <w:rPr>
          <w:lang w:val="es-ES"/>
        </w:rPr>
        <w:t> </w:t>
      </w:r>
      <w:r w:rsidR="00113C5C" w:rsidRPr="004E6637">
        <w:rPr>
          <w:rFonts w:eastAsia="Times New Roman"/>
          <w:b/>
          <w:szCs w:val="21"/>
          <w:lang w:val="es-ES" w:eastAsia="en-US"/>
        </w:rPr>
        <w:t>31/2014)</w:t>
      </w:r>
    </w:p>
    <w:p w:rsidR="00DB527C" w:rsidRPr="004E6637" w:rsidRDefault="00DB527C" w:rsidP="00A05925">
      <w:pPr>
        <w:rPr>
          <w:b/>
          <w:lang w:val="es-ES"/>
        </w:rPr>
      </w:pPr>
    </w:p>
    <w:p w:rsidR="003754E0" w:rsidRPr="004E6637" w:rsidRDefault="00293E36" w:rsidP="00A05925">
      <w:pPr>
        <w:pStyle w:val="ListParagraph"/>
        <w:numPr>
          <w:ilvl w:val="0"/>
          <w:numId w:val="5"/>
        </w:numPr>
        <w:autoSpaceDE w:val="0"/>
        <w:autoSpaceDN w:val="0"/>
        <w:adjustRightInd w:val="0"/>
        <w:ind w:left="0" w:firstLine="0"/>
        <w:rPr>
          <w:rFonts w:eastAsia="Times New Roman"/>
          <w:szCs w:val="21"/>
          <w:lang w:val="es-ES" w:eastAsia="en-US"/>
        </w:rPr>
      </w:pPr>
      <w:r w:rsidRPr="004E6637">
        <w:rPr>
          <w:szCs w:val="22"/>
          <w:lang w:val="es-ES"/>
        </w:rPr>
        <w:t xml:space="preserve">A partir del 1 de enero de </w:t>
      </w:r>
      <w:r w:rsidR="004C7396" w:rsidRPr="004E6637">
        <w:rPr>
          <w:szCs w:val="22"/>
          <w:lang w:val="es-ES"/>
        </w:rPr>
        <w:t xml:space="preserve">2013, </w:t>
      </w:r>
      <w:r w:rsidRPr="004E6637">
        <w:rPr>
          <w:szCs w:val="22"/>
          <w:lang w:val="es-ES"/>
        </w:rPr>
        <w:t xml:space="preserve">en el </w:t>
      </w:r>
      <w:r w:rsidR="001B79B7" w:rsidRPr="004E6637">
        <w:rPr>
          <w:szCs w:val="22"/>
          <w:lang w:val="es-ES"/>
        </w:rPr>
        <w:t>Estatuto y Reglamento del Personal</w:t>
      </w:r>
      <w:r w:rsidR="004C7396" w:rsidRPr="004E6637">
        <w:rPr>
          <w:szCs w:val="22"/>
          <w:lang w:val="es-ES"/>
        </w:rPr>
        <w:t xml:space="preserve"> </w:t>
      </w:r>
      <w:r w:rsidRPr="004E6637">
        <w:rPr>
          <w:szCs w:val="22"/>
          <w:lang w:val="es-ES"/>
        </w:rPr>
        <w:t xml:space="preserve">de la OMPI </w:t>
      </w:r>
      <w:r w:rsidR="00DE0598" w:rsidRPr="004E6637">
        <w:rPr>
          <w:szCs w:val="22"/>
          <w:lang w:val="es-ES"/>
        </w:rPr>
        <w:t>figura</w:t>
      </w:r>
      <w:r w:rsidRPr="004E6637">
        <w:rPr>
          <w:szCs w:val="22"/>
          <w:lang w:val="es-ES"/>
        </w:rPr>
        <w:t xml:space="preserve"> una disposición sobre la prestación sustitutiva de los gastos de mudanza</w:t>
      </w:r>
      <w:r w:rsidR="003754E0" w:rsidRPr="004E6637">
        <w:rPr>
          <w:szCs w:val="22"/>
          <w:lang w:val="es-ES"/>
        </w:rPr>
        <w:t xml:space="preserve"> </w:t>
      </w:r>
      <w:r w:rsidR="004C7396" w:rsidRPr="004E6637">
        <w:rPr>
          <w:szCs w:val="22"/>
          <w:lang w:val="es-ES"/>
        </w:rPr>
        <w:t>(</w:t>
      </w:r>
      <w:r w:rsidRPr="004E6637">
        <w:rPr>
          <w:szCs w:val="22"/>
          <w:lang w:val="es-ES"/>
        </w:rPr>
        <w:t>cláusula</w:t>
      </w:r>
      <w:r w:rsidR="004C7396" w:rsidRPr="004E6637">
        <w:rPr>
          <w:szCs w:val="22"/>
          <w:lang w:val="es-ES"/>
        </w:rPr>
        <w:t xml:space="preserve"> 3.24), </w:t>
      </w:r>
      <w:r w:rsidR="00587D73" w:rsidRPr="004E6637">
        <w:rPr>
          <w:szCs w:val="22"/>
          <w:lang w:val="es-ES"/>
        </w:rPr>
        <w:t>que forma parte del plan de prestaciones por movilidad y condiciones de vida difíciles, y que compensa al funcionario por los gastos de traslado sin mudanza de efectos personales y enseres domésticos</w:t>
      </w:r>
      <w:r w:rsidR="00D62AB4" w:rsidRPr="004E6637">
        <w:rPr>
          <w:szCs w:val="22"/>
          <w:lang w:val="es-ES"/>
        </w:rPr>
        <w:t xml:space="preserve">. </w:t>
      </w:r>
      <w:r w:rsidR="003754E0" w:rsidRPr="004E6637">
        <w:rPr>
          <w:szCs w:val="22"/>
          <w:lang w:val="es-ES"/>
        </w:rPr>
        <w:t xml:space="preserve"> </w:t>
      </w:r>
      <w:r w:rsidR="00935599" w:rsidRPr="004E6637">
        <w:rPr>
          <w:szCs w:val="22"/>
          <w:lang w:val="es-ES"/>
        </w:rPr>
        <w:t>La prestación sustitutiva de los gastos de mudanza</w:t>
      </w:r>
      <w:r w:rsidR="005546A5" w:rsidRPr="004E6637">
        <w:rPr>
          <w:szCs w:val="22"/>
          <w:lang w:val="es-ES"/>
        </w:rPr>
        <w:t xml:space="preserve"> </w:t>
      </w:r>
      <w:r w:rsidR="00935599" w:rsidRPr="004E6637">
        <w:rPr>
          <w:szCs w:val="22"/>
          <w:lang w:val="es-ES"/>
        </w:rPr>
        <w:t xml:space="preserve">puede </w:t>
      </w:r>
      <w:r w:rsidR="00DE0598" w:rsidRPr="004E6637">
        <w:rPr>
          <w:szCs w:val="22"/>
          <w:lang w:val="es-ES"/>
        </w:rPr>
        <w:t>pagarse además de</w:t>
      </w:r>
      <w:r w:rsidR="00935599" w:rsidRPr="004E6637">
        <w:rPr>
          <w:szCs w:val="22"/>
          <w:lang w:val="es-ES"/>
        </w:rPr>
        <w:t xml:space="preserve"> los </w:t>
      </w:r>
      <w:r w:rsidR="00DE0598" w:rsidRPr="004E6637">
        <w:rPr>
          <w:szCs w:val="22"/>
          <w:lang w:val="es-ES"/>
        </w:rPr>
        <w:t xml:space="preserve">gastos </w:t>
      </w:r>
      <w:r w:rsidR="00935599" w:rsidRPr="004E6637">
        <w:rPr>
          <w:szCs w:val="22"/>
          <w:lang w:val="es-ES"/>
        </w:rPr>
        <w:t>de envíos no acompañados previstos en la regla </w:t>
      </w:r>
      <w:r w:rsidR="003754E0" w:rsidRPr="004E6637">
        <w:rPr>
          <w:rFonts w:eastAsia="Times New Roman"/>
          <w:szCs w:val="21"/>
          <w:lang w:val="es-ES" w:eastAsia="en-US"/>
        </w:rPr>
        <w:t>7.3.7</w:t>
      </w:r>
      <w:r w:rsidR="00935599" w:rsidRPr="004E6637">
        <w:rPr>
          <w:rFonts w:eastAsia="Times New Roman"/>
          <w:szCs w:val="21"/>
          <w:lang w:val="es-ES" w:eastAsia="en-US"/>
        </w:rPr>
        <w:t>.</w:t>
      </w:r>
      <w:r w:rsidR="003754E0" w:rsidRPr="004E6637">
        <w:rPr>
          <w:rFonts w:eastAsia="Times New Roman"/>
          <w:szCs w:val="21"/>
          <w:lang w:val="es-ES" w:eastAsia="en-US"/>
        </w:rPr>
        <w:t xml:space="preserve">e), </w:t>
      </w:r>
      <w:r w:rsidR="00935599" w:rsidRPr="004E6637">
        <w:rPr>
          <w:rFonts w:eastAsia="Times New Roman"/>
          <w:szCs w:val="21"/>
          <w:lang w:val="es-ES" w:eastAsia="en-US"/>
        </w:rPr>
        <w:t xml:space="preserve">y </w:t>
      </w:r>
      <w:r w:rsidR="00DE0598" w:rsidRPr="004E6637">
        <w:rPr>
          <w:rFonts w:eastAsia="Times New Roman"/>
          <w:szCs w:val="21"/>
          <w:lang w:val="es-ES" w:eastAsia="en-US"/>
        </w:rPr>
        <w:t>de</w:t>
      </w:r>
      <w:r w:rsidR="00935599" w:rsidRPr="004E6637">
        <w:rPr>
          <w:rFonts w:eastAsia="Times New Roman"/>
          <w:szCs w:val="21"/>
          <w:lang w:val="es-ES" w:eastAsia="en-US"/>
        </w:rPr>
        <w:t xml:space="preserve"> la cuantía de la parte de la suma fija de la prima por asignación prevista en la regla </w:t>
      </w:r>
      <w:r w:rsidR="003754E0" w:rsidRPr="004E6637">
        <w:rPr>
          <w:rFonts w:eastAsia="Times New Roman"/>
          <w:szCs w:val="21"/>
          <w:lang w:val="es-ES" w:eastAsia="en-US"/>
        </w:rPr>
        <w:t>7.3.2.</w:t>
      </w:r>
    </w:p>
    <w:p w:rsidR="003754E0" w:rsidRPr="004E6637" w:rsidRDefault="003754E0" w:rsidP="00A05925">
      <w:pPr>
        <w:rPr>
          <w:rFonts w:eastAsia="Times New Roman"/>
          <w:szCs w:val="21"/>
          <w:lang w:val="es-ES" w:eastAsia="en-US"/>
        </w:rPr>
      </w:pPr>
    </w:p>
    <w:p w:rsidR="009618C8" w:rsidRPr="004E6637" w:rsidRDefault="0083753C" w:rsidP="00A05925">
      <w:pPr>
        <w:pStyle w:val="ListParagraph"/>
        <w:numPr>
          <w:ilvl w:val="0"/>
          <w:numId w:val="5"/>
        </w:numPr>
        <w:ind w:left="0" w:firstLine="0"/>
        <w:rPr>
          <w:szCs w:val="22"/>
          <w:lang w:val="es-ES"/>
        </w:rPr>
      </w:pPr>
      <w:r w:rsidRPr="004E6637">
        <w:rPr>
          <w:szCs w:val="22"/>
          <w:lang w:val="es-ES"/>
        </w:rPr>
        <w:t>Mediante las enmiendas de las reglas </w:t>
      </w:r>
      <w:r w:rsidR="005546A5" w:rsidRPr="004E6637">
        <w:rPr>
          <w:szCs w:val="22"/>
          <w:lang w:val="es-ES"/>
        </w:rPr>
        <w:t xml:space="preserve">7.3.6 </w:t>
      </w:r>
      <w:r w:rsidRPr="004E6637">
        <w:rPr>
          <w:szCs w:val="22"/>
          <w:lang w:val="es-ES"/>
        </w:rPr>
        <w:t>y</w:t>
      </w:r>
      <w:r w:rsidR="005546A5" w:rsidRPr="004E6637">
        <w:rPr>
          <w:szCs w:val="22"/>
          <w:lang w:val="es-ES"/>
        </w:rPr>
        <w:t xml:space="preserve"> 7.3.7</w:t>
      </w:r>
      <w:r w:rsidRPr="004E6637">
        <w:rPr>
          <w:szCs w:val="22"/>
          <w:lang w:val="es-ES"/>
        </w:rPr>
        <w:t>, los funcionarios con derecho a la mudanza completa pueden optar por la prestación sustitutiva de los gastos de mudanza</w:t>
      </w:r>
      <w:r w:rsidR="004C7396" w:rsidRPr="004E6637">
        <w:rPr>
          <w:szCs w:val="22"/>
          <w:lang w:val="es-ES"/>
        </w:rPr>
        <w:t xml:space="preserve">.  </w:t>
      </w:r>
      <w:r w:rsidR="00CD6E43" w:rsidRPr="004E6637">
        <w:rPr>
          <w:szCs w:val="22"/>
          <w:lang w:val="es-ES"/>
        </w:rPr>
        <w:t>En l</w:t>
      </w:r>
      <w:r w:rsidRPr="004E6637">
        <w:rPr>
          <w:szCs w:val="22"/>
          <w:lang w:val="es-ES"/>
        </w:rPr>
        <w:t>as enmiendas de las reglas </w:t>
      </w:r>
      <w:r w:rsidR="00ED02F5" w:rsidRPr="004E6637">
        <w:rPr>
          <w:szCs w:val="22"/>
          <w:lang w:val="es-ES"/>
        </w:rPr>
        <w:t>7.3.4,</w:t>
      </w:r>
      <w:r w:rsidRPr="004E6637">
        <w:rPr>
          <w:szCs w:val="22"/>
          <w:lang w:val="es-ES"/>
        </w:rPr>
        <w:t> </w:t>
      </w:r>
      <w:r w:rsidR="00ED02F5" w:rsidRPr="004E6637">
        <w:rPr>
          <w:szCs w:val="22"/>
          <w:lang w:val="es-ES"/>
        </w:rPr>
        <w:t xml:space="preserve">7.3.6 </w:t>
      </w:r>
      <w:r w:rsidRPr="004E6637">
        <w:rPr>
          <w:szCs w:val="22"/>
          <w:lang w:val="es-ES"/>
        </w:rPr>
        <w:t>y </w:t>
      </w:r>
      <w:r w:rsidR="004C7396" w:rsidRPr="004E6637">
        <w:rPr>
          <w:szCs w:val="22"/>
          <w:lang w:val="es-ES"/>
        </w:rPr>
        <w:t xml:space="preserve">7.3.7 </w:t>
      </w:r>
      <w:r w:rsidR="00CD6E43" w:rsidRPr="004E6637">
        <w:rPr>
          <w:szCs w:val="22"/>
          <w:lang w:val="es-ES"/>
        </w:rPr>
        <w:t>se ac</w:t>
      </w:r>
      <w:r w:rsidRPr="004E6637">
        <w:rPr>
          <w:szCs w:val="22"/>
          <w:lang w:val="es-ES"/>
        </w:rPr>
        <w:t>lar</w:t>
      </w:r>
      <w:r w:rsidR="00CD6E43" w:rsidRPr="004E6637">
        <w:rPr>
          <w:szCs w:val="22"/>
          <w:lang w:val="es-ES"/>
        </w:rPr>
        <w:t>an</w:t>
      </w:r>
      <w:r w:rsidRPr="004E6637">
        <w:rPr>
          <w:szCs w:val="22"/>
          <w:lang w:val="es-ES"/>
        </w:rPr>
        <w:t xml:space="preserve"> además los </w:t>
      </w:r>
      <w:r w:rsidR="00CD6E43" w:rsidRPr="004E6637">
        <w:rPr>
          <w:szCs w:val="22"/>
          <w:lang w:val="es-ES"/>
        </w:rPr>
        <w:t xml:space="preserve">criterios de admisibilidad y las opciones en relación con una nueva gama de derechos </w:t>
      </w:r>
      <w:r w:rsidR="00DE0598" w:rsidRPr="004E6637">
        <w:rPr>
          <w:szCs w:val="22"/>
          <w:lang w:val="es-ES"/>
        </w:rPr>
        <w:t>relativos a</w:t>
      </w:r>
      <w:r w:rsidR="00CD6E43" w:rsidRPr="004E6637">
        <w:rPr>
          <w:szCs w:val="22"/>
          <w:lang w:val="es-ES"/>
        </w:rPr>
        <w:t xml:space="preserve"> los gastos de mudanza/prestación sustitutiva de los gastos de mudanza</w:t>
      </w:r>
      <w:r w:rsidR="004C7396" w:rsidRPr="004E6637">
        <w:rPr>
          <w:szCs w:val="22"/>
          <w:lang w:val="es-ES"/>
        </w:rPr>
        <w:t xml:space="preserve">.  </w:t>
      </w:r>
      <w:r w:rsidR="00E24692" w:rsidRPr="004E6637">
        <w:rPr>
          <w:szCs w:val="22"/>
          <w:lang w:val="es-ES"/>
        </w:rPr>
        <w:t>Se han realizado otras enmiendas, como queda reflejado en el Anexo IV</w:t>
      </w:r>
      <w:r w:rsidR="003754E0" w:rsidRPr="004E6637">
        <w:rPr>
          <w:rFonts w:eastAsia="Times New Roman"/>
          <w:szCs w:val="22"/>
          <w:lang w:val="es-ES" w:eastAsia="en-US"/>
        </w:rPr>
        <w:t>.</w:t>
      </w:r>
      <w:r w:rsidR="002C38E1" w:rsidRPr="004E6637">
        <w:rPr>
          <w:szCs w:val="22"/>
          <w:lang w:val="es-ES"/>
        </w:rPr>
        <w:t xml:space="preserve"> </w:t>
      </w:r>
      <w:r w:rsidR="00834D26" w:rsidRPr="004E6637">
        <w:rPr>
          <w:szCs w:val="22"/>
          <w:lang w:val="es-ES"/>
        </w:rPr>
        <w:t xml:space="preserve"> </w:t>
      </w:r>
      <w:r w:rsidR="00E24692" w:rsidRPr="004E6637">
        <w:rPr>
          <w:szCs w:val="22"/>
          <w:lang w:val="es-ES"/>
        </w:rPr>
        <w:t>Las enmiendas de estas reglas entraron en vigor el 5 de mayo de </w:t>
      </w:r>
      <w:r w:rsidR="002C38E1" w:rsidRPr="004E6637">
        <w:rPr>
          <w:szCs w:val="22"/>
          <w:lang w:val="es-ES"/>
        </w:rPr>
        <w:t>2014.</w:t>
      </w:r>
    </w:p>
    <w:p w:rsidR="0083753C" w:rsidRPr="004E6637" w:rsidRDefault="0083753C" w:rsidP="00A05925">
      <w:pPr>
        <w:pStyle w:val="ListParagraph"/>
        <w:rPr>
          <w:szCs w:val="22"/>
          <w:lang w:val="es-ES"/>
        </w:rPr>
      </w:pPr>
    </w:p>
    <w:p w:rsidR="009618C8" w:rsidRPr="004E6637" w:rsidRDefault="009618C8" w:rsidP="00A05925">
      <w:pPr>
        <w:ind w:left="142" w:hanging="142"/>
        <w:rPr>
          <w:lang w:val="es-ES"/>
        </w:rPr>
      </w:pPr>
    </w:p>
    <w:p w:rsidR="00B03F08" w:rsidRPr="004E6637" w:rsidRDefault="005174BC" w:rsidP="00A05925">
      <w:pPr>
        <w:pStyle w:val="ListParagraph"/>
        <w:numPr>
          <w:ilvl w:val="0"/>
          <w:numId w:val="5"/>
        </w:numPr>
        <w:ind w:left="5534" w:firstLine="0"/>
        <w:rPr>
          <w:i/>
          <w:lang w:val="es-ES"/>
        </w:rPr>
      </w:pPr>
      <w:r w:rsidRPr="004E6637">
        <w:rPr>
          <w:i/>
          <w:lang w:val="es-ES"/>
        </w:rPr>
        <w:t>Se invita al</w:t>
      </w:r>
      <w:r w:rsidR="007613B7" w:rsidRPr="004E6637">
        <w:rPr>
          <w:i/>
          <w:lang w:val="es-ES"/>
        </w:rPr>
        <w:t xml:space="preserve"> Comité de Coordinación de la OMPI</w:t>
      </w:r>
      <w:r w:rsidR="005E4498" w:rsidRPr="004E6637">
        <w:rPr>
          <w:i/>
          <w:lang w:val="es-ES"/>
        </w:rPr>
        <w:t xml:space="preserve"> </w:t>
      </w:r>
      <w:r w:rsidRPr="004E6637">
        <w:rPr>
          <w:i/>
          <w:lang w:val="es-ES"/>
        </w:rPr>
        <w:t>a que tome nota de las enmiendas al Reglamento del Personal, como se expone de forma pormenorizada en el Anexo </w:t>
      </w:r>
      <w:r w:rsidR="005C2747" w:rsidRPr="004E6637">
        <w:rPr>
          <w:i/>
          <w:lang w:val="es-ES"/>
        </w:rPr>
        <w:t>IV</w:t>
      </w:r>
      <w:r w:rsidR="00E00F1A" w:rsidRPr="004E6637">
        <w:rPr>
          <w:i/>
          <w:lang w:val="es-ES"/>
        </w:rPr>
        <w:t>.</w:t>
      </w:r>
    </w:p>
    <w:p w:rsidR="00B03F08" w:rsidRPr="004E6637" w:rsidRDefault="00B03F08" w:rsidP="00A05925">
      <w:pPr>
        <w:ind w:left="5534"/>
        <w:rPr>
          <w:lang w:val="es-ES"/>
        </w:rPr>
      </w:pPr>
    </w:p>
    <w:p w:rsidR="00320425" w:rsidRPr="004E6637" w:rsidRDefault="00320425" w:rsidP="00A05925">
      <w:pPr>
        <w:ind w:left="5534"/>
        <w:rPr>
          <w:i/>
          <w:iCs/>
          <w:szCs w:val="22"/>
          <w:lang w:val="es-ES"/>
        </w:rPr>
      </w:pPr>
    </w:p>
    <w:p w:rsidR="00B15A5F" w:rsidRPr="004E6637" w:rsidRDefault="004A6549" w:rsidP="00A05925">
      <w:pPr>
        <w:pStyle w:val="Endofdocument-Annex"/>
        <w:rPr>
          <w:lang w:val="es-ES"/>
        </w:rPr>
      </w:pPr>
      <w:r w:rsidRPr="004E6637">
        <w:rPr>
          <w:lang w:val="es-ES"/>
        </w:rPr>
        <w:t>[</w:t>
      </w:r>
      <w:r w:rsidR="00E62E07" w:rsidRPr="004E6637">
        <w:rPr>
          <w:lang w:val="es-ES"/>
        </w:rPr>
        <w:t xml:space="preserve">Siguen los </w:t>
      </w:r>
      <w:r w:rsidRPr="004E6637">
        <w:rPr>
          <w:lang w:val="es-ES"/>
        </w:rPr>
        <w:t>Anex</w:t>
      </w:r>
      <w:r w:rsidR="00E62E07" w:rsidRPr="004E6637">
        <w:rPr>
          <w:lang w:val="es-ES"/>
        </w:rPr>
        <w:t>o</w:t>
      </w:r>
      <w:r w:rsidR="00EC5181" w:rsidRPr="004E6637">
        <w:rPr>
          <w:lang w:val="es-ES"/>
        </w:rPr>
        <w:t>s</w:t>
      </w:r>
      <w:r w:rsidR="0048152F" w:rsidRPr="004E6637">
        <w:rPr>
          <w:lang w:val="es-ES"/>
        </w:rPr>
        <w:t>]</w:t>
      </w:r>
    </w:p>
    <w:p w:rsidR="00724CC2" w:rsidRPr="004E6637" w:rsidRDefault="00724CC2" w:rsidP="00A05925">
      <w:pPr>
        <w:pStyle w:val="Endofdocument-Annex"/>
        <w:rPr>
          <w:lang w:val="es-ES"/>
        </w:rPr>
        <w:sectPr w:rsidR="00724CC2" w:rsidRPr="004E6637" w:rsidSect="00940D00">
          <w:headerReference w:type="default" r:id="rId10"/>
          <w:pgSz w:w="11907" w:h="16840" w:code="9"/>
          <w:pgMar w:top="567" w:right="1440" w:bottom="1440" w:left="1440" w:header="510" w:footer="1021" w:gutter="0"/>
          <w:cols w:space="720"/>
          <w:titlePg/>
          <w:docGrid w:linePitch="299"/>
        </w:sectPr>
      </w:pPr>
    </w:p>
    <w:p w:rsidR="00724CC2" w:rsidRPr="004E6637" w:rsidRDefault="00724CC2" w:rsidP="00A05925">
      <w:pPr>
        <w:ind w:left="-709" w:right="113"/>
        <w:jc w:val="center"/>
        <w:rPr>
          <w:b/>
          <w:szCs w:val="22"/>
          <w:u w:val="single"/>
          <w:lang w:val="es-ES"/>
        </w:rPr>
      </w:pPr>
      <w:r w:rsidRPr="004E6637">
        <w:rPr>
          <w:b/>
          <w:szCs w:val="22"/>
          <w:u w:val="single"/>
          <w:lang w:val="es-ES"/>
        </w:rPr>
        <w:lastRenderedPageBreak/>
        <w:t>Anex</w:t>
      </w:r>
      <w:r w:rsidR="00940D00" w:rsidRPr="004E6637">
        <w:rPr>
          <w:b/>
          <w:szCs w:val="22"/>
          <w:u w:val="single"/>
          <w:lang w:val="es-ES"/>
        </w:rPr>
        <w:t>o</w:t>
      </w:r>
      <w:r w:rsidRPr="004E6637">
        <w:rPr>
          <w:b/>
          <w:szCs w:val="22"/>
          <w:u w:val="single"/>
          <w:lang w:val="es-ES"/>
        </w:rPr>
        <w:t xml:space="preserve"> I</w:t>
      </w:r>
    </w:p>
    <w:p w:rsidR="00724CC2" w:rsidRPr="004E6637" w:rsidRDefault="00724CC2" w:rsidP="00A05925">
      <w:pPr>
        <w:ind w:left="-709" w:right="113"/>
        <w:jc w:val="center"/>
        <w:rPr>
          <w:b/>
          <w:szCs w:val="22"/>
          <w:lang w:val="es-ES"/>
        </w:rPr>
      </w:pPr>
    </w:p>
    <w:p w:rsidR="00C31847" w:rsidRPr="004E6637" w:rsidRDefault="00C31847" w:rsidP="00A05925">
      <w:pPr>
        <w:ind w:left="-709" w:right="113"/>
        <w:jc w:val="center"/>
        <w:rPr>
          <w:b/>
          <w:szCs w:val="22"/>
          <w:lang w:val="es-ES"/>
        </w:rPr>
      </w:pPr>
      <w:r w:rsidRPr="004E6637">
        <w:rPr>
          <w:b/>
          <w:szCs w:val="22"/>
          <w:lang w:val="es-ES"/>
        </w:rPr>
        <w:t xml:space="preserve">ENMIENDAS AL ESTATUTO Y REGLAMENTO DEL PERSONAL RELATIVAS A LOS FUNCIONARIOS NACIONALES </w:t>
      </w:r>
      <w:r w:rsidRPr="004E6637">
        <w:rPr>
          <w:b/>
          <w:szCs w:val="22"/>
          <w:lang w:val="es-ES"/>
        </w:rPr>
        <w:br/>
        <w:t>PROFESIONAL</w:t>
      </w:r>
      <w:r w:rsidR="00BE4E83" w:rsidRPr="004E6637">
        <w:rPr>
          <w:b/>
          <w:szCs w:val="22"/>
          <w:lang w:val="es-ES"/>
        </w:rPr>
        <w:t>ES</w:t>
      </w:r>
      <w:r w:rsidRPr="004E6637">
        <w:rPr>
          <w:b/>
          <w:szCs w:val="22"/>
          <w:lang w:val="es-ES"/>
        </w:rPr>
        <w:t>, QUE DEBEN ENTRAR EN VIGOR EL 1 DE NOVIEMBRE DE 2014</w:t>
      </w:r>
    </w:p>
    <w:p w:rsidR="00724CC2" w:rsidRPr="004E6637" w:rsidRDefault="00C31847" w:rsidP="00A05925">
      <w:pPr>
        <w:ind w:left="-709" w:right="113"/>
        <w:jc w:val="center"/>
        <w:rPr>
          <w:b/>
          <w:szCs w:val="22"/>
          <w:lang w:val="es-ES"/>
        </w:rPr>
      </w:pPr>
      <w:r w:rsidRPr="004E6637">
        <w:rPr>
          <w:b/>
          <w:szCs w:val="22"/>
          <w:lang w:val="es-ES"/>
        </w:rPr>
        <w:t>PARA SU APROBACIÓN Y NOTIFICACIÓN</w:t>
      </w:r>
    </w:p>
    <w:p w:rsidR="00724CC2" w:rsidRPr="004E6637" w:rsidRDefault="00724CC2" w:rsidP="00A05925">
      <w:pPr>
        <w:ind w:left="-709" w:right="113"/>
        <w:rPr>
          <w:rFonts w:eastAsiaTheme="minorHAnsi"/>
          <w:sz w:val="20"/>
          <w:lang w:val="es-ES"/>
        </w:rPr>
      </w:pPr>
    </w:p>
    <w:p w:rsidR="00724CC2" w:rsidRPr="004E6637" w:rsidRDefault="00724CC2" w:rsidP="00A05925">
      <w:pPr>
        <w:pBdr>
          <w:bottom w:val="single" w:sz="12" w:space="1" w:color="auto"/>
        </w:pBdr>
        <w:autoSpaceDE w:val="0"/>
        <w:autoSpaceDN w:val="0"/>
        <w:adjustRightInd w:val="0"/>
        <w:ind w:left="-709" w:right="113"/>
        <w:rPr>
          <w:rFonts w:eastAsiaTheme="minorHAnsi"/>
          <w:b/>
          <w:bCs/>
          <w:sz w:val="20"/>
          <w:lang w:val="es-ES"/>
        </w:rPr>
      </w:pPr>
      <w:r w:rsidRPr="004E6637">
        <w:rPr>
          <w:rFonts w:eastAsiaTheme="minorHAnsi"/>
          <w:b/>
          <w:bCs/>
          <w:sz w:val="20"/>
          <w:lang w:val="es-ES"/>
        </w:rPr>
        <w:t>CAP</w:t>
      </w:r>
      <w:r w:rsidR="009934EE" w:rsidRPr="004E6637">
        <w:rPr>
          <w:rFonts w:eastAsiaTheme="minorHAnsi"/>
          <w:b/>
          <w:bCs/>
          <w:sz w:val="20"/>
          <w:lang w:val="es-ES"/>
        </w:rPr>
        <w:t>Í</w:t>
      </w:r>
      <w:r w:rsidRPr="004E6637">
        <w:rPr>
          <w:rFonts w:eastAsiaTheme="minorHAnsi"/>
          <w:b/>
          <w:bCs/>
          <w:sz w:val="20"/>
          <w:lang w:val="es-ES"/>
        </w:rPr>
        <w:t>T</w:t>
      </w:r>
      <w:r w:rsidR="009934EE" w:rsidRPr="004E6637">
        <w:rPr>
          <w:rFonts w:eastAsiaTheme="minorHAnsi"/>
          <w:b/>
          <w:bCs/>
          <w:sz w:val="20"/>
          <w:lang w:val="es-ES"/>
        </w:rPr>
        <w:t>ULO</w:t>
      </w:r>
      <w:r w:rsidRPr="004E6637">
        <w:rPr>
          <w:rFonts w:eastAsiaTheme="minorHAnsi"/>
          <w:b/>
          <w:bCs/>
          <w:sz w:val="20"/>
          <w:lang w:val="es-ES"/>
        </w:rPr>
        <w:t xml:space="preserve"> II – CLASIFICA</w:t>
      </w:r>
      <w:r w:rsidR="009934EE" w:rsidRPr="004E6637">
        <w:rPr>
          <w:rFonts w:eastAsiaTheme="minorHAnsi"/>
          <w:b/>
          <w:bCs/>
          <w:sz w:val="20"/>
          <w:lang w:val="es-ES"/>
        </w:rPr>
        <w:t>C</w:t>
      </w:r>
      <w:r w:rsidRPr="004E6637">
        <w:rPr>
          <w:rFonts w:eastAsiaTheme="minorHAnsi"/>
          <w:b/>
          <w:bCs/>
          <w:sz w:val="20"/>
          <w:lang w:val="es-ES"/>
        </w:rPr>
        <w:t>I</w:t>
      </w:r>
      <w:r w:rsidR="009934EE" w:rsidRPr="004E6637">
        <w:rPr>
          <w:rFonts w:eastAsiaTheme="minorHAnsi"/>
          <w:b/>
          <w:bCs/>
          <w:sz w:val="20"/>
          <w:lang w:val="es-ES"/>
        </w:rPr>
        <w:t>Ó</w:t>
      </w:r>
      <w:r w:rsidRPr="004E6637">
        <w:rPr>
          <w:rFonts w:eastAsiaTheme="minorHAnsi"/>
          <w:b/>
          <w:bCs/>
          <w:sz w:val="20"/>
          <w:lang w:val="es-ES"/>
        </w:rPr>
        <w:t>N</w:t>
      </w:r>
    </w:p>
    <w:p w:rsidR="00724CC2" w:rsidRPr="004E6637" w:rsidRDefault="00724CC2" w:rsidP="00A05925">
      <w:pPr>
        <w:autoSpaceDE w:val="0"/>
        <w:autoSpaceDN w:val="0"/>
        <w:adjustRightInd w:val="0"/>
        <w:ind w:left="-709" w:right="254"/>
        <w:rPr>
          <w:rFonts w:eastAsiaTheme="minorHAnsi"/>
          <w:bCs/>
          <w:sz w:val="20"/>
          <w:lang w:val="es-ES"/>
        </w:rPr>
      </w:pPr>
    </w:p>
    <w:tbl>
      <w:tblPr>
        <w:tblStyle w:val="TableGrid"/>
        <w:tblW w:w="15462" w:type="dxa"/>
        <w:tblInd w:w="-61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00"/>
        <w:gridCol w:w="4554"/>
        <w:gridCol w:w="4554"/>
        <w:gridCol w:w="4554"/>
      </w:tblGrid>
      <w:tr w:rsidR="004E6637" w:rsidRPr="00DF6AF9" w:rsidTr="003640C3">
        <w:trPr>
          <w:tblHeader/>
        </w:trPr>
        <w:tc>
          <w:tcPr>
            <w:tcW w:w="1800" w:type="dxa"/>
            <w:shd w:val="clear" w:color="auto" w:fill="FDE9D9" w:themeFill="accent6" w:themeFillTint="33"/>
            <w:tcMar>
              <w:top w:w="57" w:type="dxa"/>
              <w:bottom w:w="57" w:type="dxa"/>
            </w:tcMar>
          </w:tcPr>
          <w:p w:rsidR="00724CC2" w:rsidRPr="004E6637" w:rsidRDefault="002240DE" w:rsidP="00A05925">
            <w:pPr>
              <w:autoSpaceDE w:val="0"/>
              <w:autoSpaceDN w:val="0"/>
              <w:adjustRightInd w:val="0"/>
              <w:jc w:val="center"/>
              <w:rPr>
                <w:rFonts w:eastAsia="Times New Roman"/>
                <w:b/>
                <w:bCs/>
                <w:sz w:val="18"/>
                <w:szCs w:val="18"/>
                <w:lang w:val="es-ES"/>
              </w:rPr>
            </w:pPr>
            <w:r w:rsidRPr="004E6637">
              <w:rPr>
                <w:b/>
                <w:bCs/>
                <w:sz w:val="18"/>
                <w:szCs w:val="18"/>
                <w:lang w:val="es-ES"/>
              </w:rPr>
              <w:t>Cláusula</w:t>
            </w:r>
            <w:r w:rsidR="00724CC2" w:rsidRPr="004E6637">
              <w:rPr>
                <w:b/>
                <w:bCs/>
                <w:sz w:val="18"/>
                <w:szCs w:val="18"/>
                <w:lang w:val="es-ES"/>
              </w:rPr>
              <w:t>/Re</w:t>
            </w:r>
            <w:r w:rsidR="002C41BC" w:rsidRPr="004E6637">
              <w:rPr>
                <w:b/>
                <w:bCs/>
                <w:sz w:val="18"/>
                <w:szCs w:val="18"/>
                <w:lang w:val="es-ES"/>
              </w:rPr>
              <w:t>gla</w:t>
            </w:r>
          </w:p>
        </w:tc>
        <w:tc>
          <w:tcPr>
            <w:tcW w:w="4554" w:type="dxa"/>
            <w:shd w:val="clear" w:color="auto" w:fill="FDE9D9" w:themeFill="accent6" w:themeFillTint="33"/>
            <w:tcMar>
              <w:top w:w="57" w:type="dxa"/>
              <w:bottom w:w="57" w:type="dxa"/>
            </w:tcMar>
          </w:tcPr>
          <w:p w:rsidR="00724CC2" w:rsidRPr="004E6637" w:rsidRDefault="002C41BC" w:rsidP="00A05925">
            <w:pPr>
              <w:autoSpaceDE w:val="0"/>
              <w:autoSpaceDN w:val="0"/>
              <w:adjustRightInd w:val="0"/>
              <w:jc w:val="center"/>
              <w:rPr>
                <w:rFonts w:eastAsia="Times New Roman"/>
                <w:b/>
                <w:bCs/>
                <w:sz w:val="18"/>
                <w:szCs w:val="18"/>
                <w:lang w:val="es-ES"/>
              </w:rPr>
            </w:pPr>
            <w:r w:rsidRPr="004E6637">
              <w:rPr>
                <w:b/>
                <w:bCs/>
                <w:sz w:val="18"/>
                <w:szCs w:val="18"/>
                <w:lang w:val="es-ES"/>
              </w:rPr>
              <w:t>Texto actual</w:t>
            </w:r>
          </w:p>
        </w:tc>
        <w:tc>
          <w:tcPr>
            <w:tcW w:w="4554" w:type="dxa"/>
            <w:shd w:val="clear" w:color="auto" w:fill="FDE9D9" w:themeFill="accent6" w:themeFillTint="33"/>
            <w:tcMar>
              <w:top w:w="57" w:type="dxa"/>
              <w:bottom w:w="57" w:type="dxa"/>
            </w:tcMar>
          </w:tcPr>
          <w:p w:rsidR="00724CC2" w:rsidRPr="004E6637" w:rsidRDefault="002240DE" w:rsidP="00A05925">
            <w:pPr>
              <w:autoSpaceDE w:val="0"/>
              <w:autoSpaceDN w:val="0"/>
              <w:adjustRightInd w:val="0"/>
              <w:jc w:val="center"/>
              <w:rPr>
                <w:rFonts w:eastAsia="Times New Roman"/>
                <w:b/>
                <w:bCs/>
                <w:sz w:val="18"/>
                <w:szCs w:val="18"/>
                <w:lang w:val="es-ES"/>
              </w:rPr>
            </w:pPr>
            <w:r w:rsidRPr="004E6637">
              <w:rPr>
                <w:b/>
                <w:bCs/>
                <w:sz w:val="18"/>
                <w:szCs w:val="18"/>
                <w:lang w:val="es-ES"/>
              </w:rPr>
              <w:t>Texto nuevo/</w:t>
            </w:r>
            <w:r w:rsidR="002C41BC" w:rsidRPr="004E6637">
              <w:rPr>
                <w:b/>
                <w:bCs/>
                <w:sz w:val="18"/>
                <w:szCs w:val="18"/>
                <w:lang w:val="es-ES"/>
              </w:rPr>
              <w:t>propuesto</w:t>
            </w:r>
          </w:p>
        </w:tc>
        <w:tc>
          <w:tcPr>
            <w:tcW w:w="4554" w:type="dxa"/>
            <w:shd w:val="clear" w:color="auto" w:fill="FDE9D9" w:themeFill="accent6" w:themeFillTint="33"/>
            <w:tcMar>
              <w:top w:w="57" w:type="dxa"/>
              <w:bottom w:w="57" w:type="dxa"/>
            </w:tcMar>
          </w:tcPr>
          <w:p w:rsidR="00724CC2" w:rsidRPr="004E6637" w:rsidRDefault="009934EE" w:rsidP="00A05925">
            <w:pPr>
              <w:autoSpaceDE w:val="0"/>
              <w:autoSpaceDN w:val="0"/>
              <w:adjustRightInd w:val="0"/>
              <w:jc w:val="center"/>
              <w:rPr>
                <w:rFonts w:eastAsia="Times New Roman"/>
                <w:b/>
                <w:bCs/>
                <w:sz w:val="18"/>
                <w:szCs w:val="18"/>
                <w:lang w:val="es-ES"/>
              </w:rPr>
            </w:pPr>
            <w:r w:rsidRPr="004E6637">
              <w:rPr>
                <w:b/>
                <w:bCs/>
                <w:sz w:val="18"/>
                <w:szCs w:val="18"/>
                <w:lang w:val="es-ES"/>
              </w:rPr>
              <w:t>Propósito</w:t>
            </w:r>
            <w:r w:rsidR="002C41BC" w:rsidRPr="004E6637">
              <w:rPr>
                <w:b/>
                <w:bCs/>
                <w:sz w:val="18"/>
                <w:szCs w:val="18"/>
                <w:lang w:val="es-ES"/>
              </w:rPr>
              <w:t>/Descripción de la modificación</w:t>
            </w:r>
          </w:p>
        </w:tc>
      </w:tr>
      <w:tr w:rsidR="004E6637" w:rsidRPr="00DF6AF9" w:rsidTr="003640C3">
        <w:tc>
          <w:tcPr>
            <w:tcW w:w="1800" w:type="dxa"/>
            <w:tcMar>
              <w:top w:w="57" w:type="dxa"/>
              <w:bottom w:w="57" w:type="dxa"/>
            </w:tcMar>
          </w:tcPr>
          <w:p w:rsidR="00724CC2" w:rsidRPr="004E6637" w:rsidRDefault="00323FAE" w:rsidP="00A05925">
            <w:pPr>
              <w:autoSpaceDE w:val="0"/>
              <w:autoSpaceDN w:val="0"/>
              <w:adjustRightInd w:val="0"/>
              <w:ind w:right="7"/>
              <w:rPr>
                <w:b/>
                <w:bCs/>
                <w:sz w:val="18"/>
                <w:szCs w:val="18"/>
                <w:lang w:val="es-ES"/>
              </w:rPr>
            </w:pPr>
            <w:r w:rsidRPr="004E6637">
              <w:rPr>
                <w:b/>
                <w:bCs/>
                <w:sz w:val="18"/>
                <w:szCs w:val="18"/>
                <w:lang w:val="es-ES"/>
              </w:rPr>
              <w:t>Cláusula</w:t>
            </w:r>
            <w:r w:rsidR="00724CC2" w:rsidRPr="004E6637">
              <w:rPr>
                <w:b/>
                <w:bCs/>
                <w:sz w:val="18"/>
                <w:szCs w:val="18"/>
                <w:lang w:val="es-ES"/>
              </w:rPr>
              <w:t xml:space="preserve"> 2.1</w:t>
            </w:r>
          </w:p>
          <w:p w:rsidR="00724CC2" w:rsidRPr="004E6637" w:rsidRDefault="00724CC2" w:rsidP="00A05925">
            <w:pPr>
              <w:autoSpaceDE w:val="0"/>
              <w:autoSpaceDN w:val="0"/>
              <w:adjustRightInd w:val="0"/>
              <w:ind w:right="7"/>
              <w:rPr>
                <w:b/>
                <w:bCs/>
                <w:sz w:val="18"/>
                <w:szCs w:val="18"/>
                <w:lang w:val="es-ES"/>
              </w:rPr>
            </w:pPr>
          </w:p>
          <w:p w:rsidR="00724CC2" w:rsidRPr="004E6637" w:rsidRDefault="00724CC2" w:rsidP="00A05925">
            <w:pPr>
              <w:autoSpaceDE w:val="0"/>
              <w:autoSpaceDN w:val="0"/>
              <w:adjustRightInd w:val="0"/>
              <w:ind w:right="7"/>
              <w:rPr>
                <w:bCs/>
                <w:sz w:val="18"/>
                <w:szCs w:val="18"/>
                <w:lang w:val="es-ES"/>
              </w:rPr>
            </w:pPr>
            <w:r w:rsidRPr="004E6637">
              <w:rPr>
                <w:sz w:val="18"/>
                <w:szCs w:val="18"/>
                <w:lang w:val="es-ES"/>
              </w:rPr>
              <w:t>Clasifica</w:t>
            </w:r>
            <w:r w:rsidR="00323FAE" w:rsidRPr="004E6637">
              <w:rPr>
                <w:sz w:val="18"/>
                <w:szCs w:val="18"/>
                <w:lang w:val="es-ES"/>
              </w:rPr>
              <w:t>c</w:t>
            </w:r>
            <w:r w:rsidRPr="004E6637">
              <w:rPr>
                <w:sz w:val="18"/>
                <w:szCs w:val="18"/>
                <w:lang w:val="es-ES"/>
              </w:rPr>
              <w:t>i</w:t>
            </w:r>
            <w:r w:rsidR="00323FAE" w:rsidRPr="004E6637">
              <w:rPr>
                <w:sz w:val="18"/>
                <w:szCs w:val="18"/>
                <w:lang w:val="es-ES"/>
              </w:rPr>
              <w:t>ó</w:t>
            </w:r>
            <w:r w:rsidRPr="004E6637">
              <w:rPr>
                <w:sz w:val="18"/>
                <w:szCs w:val="18"/>
                <w:lang w:val="es-ES"/>
              </w:rPr>
              <w:t xml:space="preserve">n </w:t>
            </w:r>
            <w:r w:rsidR="002240DE" w:rsidRPr="004E6637">
              <w:rPr>
                <w:sz w:val="18"/>
                <w:szCs w:val="18"/>
                <w:lang w:val="es-ES"/>
              </w:rPr>
              <w:t>de los puestos</w:t>
            </w:r>
          </w:p>
        </w:tc>
        <w:tc>
          <w:tcPr>
            <w:tcW w:w="4554" w:type="dxa"/>
            <w:tcMar>
              <w:top w:w="57" w:type="dxa"/>
              <w:bottom w:w="57" w:type="dxa"/>
            </w:tcMar>
          </w:tcPr>
          <w:p w:rsidR="00724CC2" w:rsidRPr="004E6637" w:rsidRDefault="0073701D" w:rsidP="00A05925">
            <w:pPr>
              <w:pStyle w:val="ListParagraph"/>
              <w:tabs>
                <w:tab w:val="left" w:pos="342"/>
              </w:tabs>
              <w:ind w:left="0"/>
              <w:rPr>
                <w:sz w:val="18"/>
                <w:szCs w:val="18"/>
                <w:lang w:val="es-ES"/>
              </w:rPr>
            </w:pPr>
            <w:r w:rsidRPr="004E6637">
              <w:rPr>
                <w:sz w:val="18"/>
                <w:szCs w:val="18"/>
                <w:lang w:val="es-ES"/>
              </w:rPr>
              <w:t>a)</w:t>
            </w:r>
            <w:r w:rsidRPr="004E6637">
              <w:rPr>
                <w:sz w:val="18"/>
                <w:szCs w:val="18"/>
                <w:lang w:val="es-ES"/>
              </w:rPr>
              <w:tab/>
              <w:t xml:space="preserve">El Director General determinará la naturaleza de las funciones y responsabilidades que entrañe cada grado en función de las normas aplicables al personal de las categorías de Director, profesional y de funcionario nacional de la categoría profesional que utilizan las otras organizaciones intergubernamentales del régimen común de las Naciones Unidas y, en el caso del personal de la categoría de servicios generales, las normas comunes para Ginebra o para Nueva York.  Se pondrán en conocimiento del personal las normas de clasificación, por las que se establecen las funciones y responsabilidades, y las cualificaciones profesionales exigidas. </w:t>
            </w:r>
            <w:r w:rsidR="00724CC2" w:rsidRPr="004E6637">
              <w:rPr>
                <w:sz w:val="18"/>
                <w:szCs w:val="18"/>
                <w:lang w:val="es-ES"/>
              </w:rPr>
              <w:t xml:space="preserve">[…] </w:t>
            </w:r>
          </w:p>
          <w:p w:rsidR="00724CC2" w:rsidRPr="004E6637" w:rsidRDefault="00724CC2" w:rsidP="00A05925">
            <w:pPr>
              <w:rPr>
                <w:sz w:val="18"/>
                <w:szCs w:val="18"/>
                <w:lang w:val="es-ES"/>
              </w:rPr>
            </w:pPr>
          </w:p>
          <w:p w:rsidR="00724CC2" w:rsidRPr="004E6637" w:rsidRDefault="0073701D" w:rsidP="00A05925">
            <w:pPr>
              <w:pStyle w:val="ListParagraph"/>
              <w:tabs>
                <w:tab w:val="left" w:pos="342"/>
              </w:tabs>
              <w:ind w:left="0"/>
              <w:rPr>
                <w:sz w:val="18"/>
                <w:szCs w:val="18"/>
                <w:lang w:val="es-ES"/>
              </w:rPr>
            </w:pPr>
            <w:r w:rsidRPr="004E6637">
              <w:rPr>
                <w:sz w:val="18"/>
                <w:szCs w:val="18"/>
                <w:lang w:val="es-ES"/>
              </w:rPr>
              <w:t>b)</w:t>
            </w:r>
            <w:r w:rsidRPr="004E6637">
              <w:rPr>
                <w:sz w:val="18"/>
                <w:szCs w:val="18"/>
                <w:lang w:val="es-ES"/>
              </w:rPr>
              <w:tab/>
              <w:t>El Director General determinará la posición de cada puesto dentro de la siguiente clasificación.  Se asignará a cada puesto un grado adecuado en una de las siguientes categorías:  de Director, profesional, de funcionario nacional de la categoría profesional y de servicios generales.</w:t>
            </w:r>
          </w:p>
          <w:p w:rsidR="00724CC2" w:rsidRPr="004E6637" w:rsidRDefault="00724CC2" w:rsidP="00A05925">
            <w:pPr>
              <w:rPr>
                <w:sz w:val="18"/>
                <w:szCs w:val="18"/>
                <w:lang w:val="es-ES"/>
              </w:rPr>
            </w:pPr>
            <w:r w:rsidRPr="004E6637">
              <w:rPr>
                <w:sz w:val="18"/>
                <w:szCs w:val="18"/>
                <w:lang w:val="es-ES"/>
              </w:rPr>
              <w:t>[…]</w:t>
            </w:r>
          </w:p>
          <w:p w:rsidR="00724CC2" w:rsidRPr="004E6637" w:rsidRDefault="009934EE" w:rsidP="00A05925">
            <w:pPr>
              <w:rPr>
                <w:sz w:val="18"/>
                <w:szCs w:val="18"/>
                <w:lang w:val="es-ES"/>
              </w:rPr>
            </w:pPr>
            <w:r w:rsidRPr="004E6637">
              <w:rPr>
                <w:sz w:val="18"/>
                <w:szCs w:val="18"/>
                <w:lang w:val="es-ES"/>
              </w:rPr>
              <w:t>Funcionario nacional de la categoría p</w:t>
            </w:r>
            <w:r w:rsidR="00724CC2" w:rsidRPr="004E6637">
              <w:rPr>
                <w:sz w:val="18"/>
                <w:szCs w:val="18"/>
                <w:lang w:val="es-ES"/>
              </w:rPr>
              <w:t>rofesional</w:t>
            </w:r>
            <w:r w:rsidR="002F4B7C" w:rsidRPr="004E6637">
              <w:rPr>
                <w:sz w:val="18"/>
                <w:szCs w:val="18"/>
                <w:lang w:val="es-ES"/>
              </w:rPr>
              <w:t xml:space="preserve">: </w:t>
            </w:r>
            <w:r w:rsidR="00724CC2" w:rsidRPr="004E6637">
              <w:rPr>
                <w:sz w:val="18"/>
                <w:szCs w:val="18"/>
                <w:lang w:val="es-ES"/>
              </w:rPr>
              <w:t xml:space="preserve"> NOD, NOC, NOB </w:t>
            </w:r>
            <w:r w:rsidRPr="004E6637">
              <w:rPr>
                <w:sz w:val="18"/>
                <w:szCs w:val="18"/>
                <w:lang w:val="es-ES"/>
              </w:rPr>
              <w:t>y</w:t>
            </w:r>
            <w:r w:rsidR="00724CC2" w:rsidRPr="004E6637">
              <w:rPr>
                <w:sz w:val="18"/>
                <w:szCs w:val="18"/>
                <w:lang w:val="es-ES"/>
              </w:rPr>
              <w:t xml:space="preserve"> NOA.</w:t>
            </w:r>
          </w:p>
        </w:tc>
        <w:tc>
          <w:tcPr>
            <w:tcW w:w="4554" w:type="dxa"/>
            <w:shd w:val="clear" w:color="auto" w:fill="auto"/>
            <w:tcMar>
              <w:top w:w="57" w:type="dxa"/>
              <w:bottom w:w="57" w:type="dxa"/>
            </w:tcMar>
          </w:tcPr>
          <w:p w:rsidR="00724CC2" w:rsidRPr="004E6637" w:rsidRDefault="00E05611" w:rsidP="00A05925">
            <w:pPr>
              <w:pStyle w:val="ListParagraph"/>
              <w:numPr>
                <w:ilvl w:val="0"/>
                <w:numId w:val="17"/>
              </w:numPr>
              <w:tabs>
                <w:tab w:val="left" w:pos="288"/>
              </w:tabs>
              <w:ind w:left="18" w:firstLine="0"/>
              <w:rPr>
                <w:sz w:val="18"/>
                <w:szCs w:val="18"/>
                <w:lang w:val="es-ES"/>
              </w:rPr>
            </w:pPr>
            <w:r w:rsidRPr="004E6637">
              <w:rPr>
                <w:sz w:val="18"/>
                <w:szCs w:val="18"/>
                <w:lang w:val="es-ES"/>
              </w:rPr>
              <w:t xml:space="preserve">El Director General determinará la naturaleza de las funciones y responsabilidades que entrañe cada grado en función de las normas aplicables al personal de las categorías de Director, profesional y </w:t>
            </w:r>
            <w:r w:rsidRPr="004E6637">
              <w:rPr>
                <w:strike/>
                <w:sz w:val="18"/>
                <w:szCs w:val="18"/>
                <w:lang w:val="es-ES"/>
              </w:rPr>
              <w:t>de</w:t>
            </w:r>
            <w:r w:rsidRPr="004E6637">
              <w:rPr>
                <w:sz w:val="18"/>
                <w:szCs w:val="18"/>
                <w:lang w:val="es-ES"/>
              </w:rPr>
              <w:t xml:space="preserve"> funcionario nacional </w:t>
            </w:r>
            <w:r w:rsidRPr="004E6637">
              <w:rPr>
                <w:strike/>
                <w:sz w:val="18"/>
                <w:szCs w:val="18"/>
                <w:lang w:val="es-ES"/>
              </w:rPr>
              <w:t>de la categoría</w:t>
            </w:r>
            <w:r w:rsidRPr="004E6637">
              <w:rPr>
                <w:sz w:val="18"/>
                <w:szCs w:val="18"/>
                <w:lang w:val="es-ES"/>
              </w:rPr>
              <w:t xml:space="preserve"> profesional que utilizan las otras organizaciones intergubernamentales del régimen común de las Naciones Unidas y, en el caso del personal de la categoría de servicios generales, las normas comunes para Ginebra o para Nueva York </w:t>
            </w:r>
            <w:r w:rsidR="00724CC2" w:rsidRPr="004E6637">
              <w:rPr>
                <w:sz w:val="18"/>
                <w:szCs w:val="18"/>
                <w:lang w:val="es-ES"/>
              </w:rPr>
              <w:t xml:space="preserve">[…] </w:t>
            </w:r>
          </w:p>
          <w:p w:rsidR="00724CC2" w:rsidRPr="004E6637" w:rsidRDefault="00724CC2" w:rsidP="00A05925">
            <w:pPr>
              <w:rPr>
                <w:sz w:val="18"/>
                <w:szCs w:val="18"/>
                <w:lang w:val="es-ES"/>
              </w:rPr>
            </w:pPr>
          </w:p>
          <w:p w:rsidR="00724CC2" w:rsidRPr="004E6637" w:rsidRDefault="00E05611" w:rsidP="00A05925">
            <w:pPr>
              <w:pStyle w:val="ListParagraph"/>
              <w:numPr>
                <w:ilvl w:val="0"/>
                <w:numId w:val="17"/>
              </w:numPr>
              <w:tabs>
                <w:tab w:val="left" w:pos="288"/>
              </w:tabs>
              <w:ind w:left="18" w:firstLine="0"/>
              <w:rPr>
                <w:sz w:val="18"/>
                <w:szCs w:val="18"/>
                <w:lang w:val="es-ES"/>
              </w:rPr>
            </w:pPr>
            <w:r w:rsidRPr="004E6637">
              <w:rPr>
                <w:sz w:val="18"/>
                <w:szCs w:val="18"/>
                <w:lang w:val="es-ES"/>
              </w:rPr>
              <w:t xml:space="preserve">El Director General determinará la posición de cada puesto dentro de la siguiente clasificación.  Se asignará a cada puesto un grado adecuado en una de las siguientes categorías:  de Director, profesional, de funcionario nacional </w:t>
            </w:r>
            <w:r w:rsidRPr="004E6637">
              <w:rPr>
                <w:strike/>
                <w:sz w:val="18"/>
                <w:szCs w:val="18"/>
                <w:lang w:val="es-ES"/>
              </w:rPr>
              <w:t>de la categoría</w:t>
            </w:r>
            <w:r w:rsidRPr="004E6637">
              <w:rPr>
                <w:sz w:val="18"/>
                <w:szCs w:val="18"/>
                <w:lang w:val="es-ES"/>
              </w:rPr>
              <w:t xml:space="preserve"> profesional y de servicios generales</w:t>
            </w:r>
            <w:r w:rsidR="00724CC2" w:rsidRPr="004E6637">
              <w:rPr>
                <w:sz w:val="18"/>
                <w:szCs w:val="18"/>
                <w:lang w:val="es-ES"/>
              </w:rPr>
              <w:t xml:space="preserve">. </w:t>
            </w:r>
          </w:p>
          <w:p w:rsidR="00724CC2" w:rsidRPr="004E6637" w:rsidRDefault="00724CC2" w:rsidP="00A05925">
            <w:pPr>
              <w:rPr>
                <w:sz w:val="18"/>
                <w:szCs w:val="18"/>
                <w:lang w:val="es-ES"/>
              </w:rPr>
            </w:pPr>
            <w:r w:rsidRPr="004E6637">
              <w:rPr>
                <w:sz w:val="18"/>
                <w:szCs w:val="18"/>
                <w:lang w:val="es-ES"/>
              </w:rPr>
              <w:t>[…]</w:t>
            </w:r>
          </w:p>
          <w:p w:rsidR="00724CC2" w:rsidRPr="004E6637" w:rsidRDefault="00E05611" w:rsidP="00A05925">
            <w:pPr>
              <w:rPr>
                <w:sz w:val="18"/>
                <w:szCs w:val="18"/>
                <w:lang w:val="es-ES"/>
              </w:rPr>
            </w:pPr>
            <w:r w:rsidRPr="004E6637">
              <w:rPr>
                <w:sz w:val="18"/>
                <w:szCs w:val="18"/>
                <w:lang w:val="es-ES"/>
              </w:rPr>
              <w:t xml:space="preserve">Funcionario nacional </w:t>
            </w:r>
            <w:r w:rsidRPr="004E6637">
              <w:rPr>
                <w:strike/>
                <w:sz w:val="18"/>
                <w:szCs w:val="18"/>
                <w:lang w:val="es-ES"/>
              </w:rPr>
              <w:t>de la categoría</w:t>
            </w:r>
            <w:r w:rsidRPr="004E6637">
              <w:rPr>
                <w:sz w:val="18"/>
                <w:szCs w:val="18"/>
                <w:lang w:val="es-ES"/>
              </w:rPr>
              <w:t xml:space="preserve"> profesional:  </w:t>
            </w:r>
            <w:r w:rsidRPr="004E6637">
              <w:rPr>
                <w:b/>
                <w:sz w:val="18"/>
                <w:szCs w:val="18"/>
                <w:u w:val="single"/>
                <w:lang w:val="es-ES"/>
              </w:rPr>
              <w:t xml:space="preserve">NOE, </w:t>
            </w:r>
            <w:r w:rsidRPr="004E6637">
              <w:rPr>
                <w:sz w:val="18"/>
                <w:szCs w:val="18"/>
                <w:lang w:val="es-ES"/>
              </w:rPr>
              <w:t>NOD, NOC, NOB y NOA</w:t>
            </w:r>
            <w:r w:rsidR="00724CC2" w:rsidRPr="004E6637">
              <w:rPr>
                <w:sz w:val="18"/>
                <w:szCs w:val="18"/>
                <w:lang w:val="es-ES"/>
              </w:rPr>
              <w:t>.</w:t>
            </w:r>
          </w:p>
          <w:p w:rsidR="00724CC2" w:rsidRPr="004E6637" w:rsidRDefault="00724CC2" w:rsidP="00A05925">
            <w:pPr>
              <w:spacing w:after="200"/>
              <w:rPr>
                <w:sz w:val="18"/>
                <w:szCs w:val="18"/>
                <w:lang w:val="es-ES"/>
              </w:rPr>
            </w:pPr>
            <w:r w:rsidRPr="004E6637">
              <w:rPr>
                <w:sz w:val="18"/>
                <w:szCs w:val="18"/>
                <w:lang w:val="es-ES"/>
              </w:rPr>
              <w:t>[…]</w:t>
            </w:r>
          </w:p>
        </w:tc>
        <w:tc>
          <w:tcPr>
            <w:tcW w:w="4554" w:type="dxa"/>
            <w:tcMar>
              <w:top w:w="57" w:type="dxa"/>
              <w:bottom w:w="57" w:type="dxa"/>
            </w:tcMar>
          </w:tcPr>
          <w:p w:rsidR="00724CC2" w:rsidRPr="004E6637" w:rsidRDefault="007A2F3D" w:rsidP="00A05925">
            <w:pPr>
              <w:autoSpaceDE w:val="0"/>
              <w:autoSpaceDN w:val="0"/>
              <w:adjustRightInd w:val="0"/>
              <w:ind w:right="7"/>
              <w:rPr>
                <w:sz w:val="18"/>
                <w:szCs w:val="18"/>
                <w:lang w:val="es-ES"/>
              </w:rPr>
            </w:pPr>
            <w:r w:rsidRPr="004E6637">
              <w:rPr>
                <w:sz w:val="18"/>
                <w:szCs w:val="18"/>
                <w:lang w:val="es-ES"/>
              </w:rPr>
              <w:t xml:space="preserve">Para añadir la posibilidad de contratar a </w:t>
            </w:r>
            <w:r w:rsidR="003D0405" w:rsidRPr="004E6637">
              <w:rPr>
                <w:sz w:val="18"/>
                <w:szCs w:val="18"/>
                <w:lang w:val="es-ES"/>
              </w:rPr>
              <w:t xml:space="preserve"> funcionarios nacionales profesionales</w:t>
            </w:r>
            <w:r w:rsidR="00724CC2" w:rsidRPr="004E6637">
              <w:rPr>
                <w:sz w:val="18"/>
                <w:szCs w:val="18"/>
                <w:lang w:val="es-ES"/>
              </w:rPr>
              <w:t xml:space="preserve"> </w:t>
            </w:r>
            <w:r w:rsidRPr="004E6637">
              <w:rPr>
                <w:sz w:val="18"/>
                <w:szCs w:val="18"/>
                <w:lang w:val="es-ES"/>
              </w:rPr>
              <w:t>con</w:t>
            </w:r>
            <w:r w:rsidR="00724CC2" w:rsidRPr="004E6637">
              <w:rPr>
                <w:sz w:val="18"/>
                <w:szCs w:val="18"/>
                <w:lang w:val="es-ES"/>
              </w:rPr>
              <w:t xml:space="preserve"> grad</w:t>
            </w:r>
            <w:r w:rsidRPr="004E6637">
              <w:rPr>
                <w:sz w:val="18"/>
                <w:szCs w:val="18"/>
                <w:lang w:val="es-ES"/>
              </w:rPr>
              <w:t>o</w:t>
            </w:r>
            <w:r w:rsidR="00724CC2" w:rsidRPr="004E6637">
              <w:rPr>
                <w:sz w:val="18"/>
                <w:szCs w:val="18"/>
                <w:lang w:val="es-ES"/>
              </w:rPr>
              <w:t xml:space="preserve"> E, </w:t>
            </w:r>
            <w:r w:rsidRPr="004E6637">
              <w:rPr>
                <w:sz w:val="18"/>
                <w:szCs w:val="18"/>
                <w:lang w:val="es-ES"/>
              </w:rPr>
              <w:t>al igual que en otras organizaciones de las Naciones Unidas</w:t>
            </w:r>
            <w:r w:rsidR="00724CC2" w:rsidRPr="004E6637">
              <w:rPr>
                <w:sz w:val="18"/>
                <w:szCs w:val="18"/>
                <w:lang w:val="es-ES"/>
              </w:rPr>
              <w:t>.</w:t>
            </w:r>
          </w:p>
          <w:p w:rsidR="007E7706" w:rsidRPr="004E6637" w:rsidRDefault="007E7706" w:rsidP="00A05925">
            <w:pPr>
              <w:autoSpaceDE w:val="0"/>
              <w:autoSpaceDN w:val="0"/>
              <w:adjustRightInd w:val="0"/>
              <w:ind w:right="7"/>
              <w:rPr>
                <w:sz w:val="18"/>
                <w:szCs w:val="18"/>
                <w:lang w:val="es-ES"/>
              </w:rPr>
            </w:pPr>
          </w:p>
          <w:p w:rsidR="007E7706" w:rsidRPr="004E6637" w:rsidRDefault="007E7706" w:rsidP="00A05925">
            <w:pPr>
              <w:autoSpaceDE w:val="0"/>
              <w:autoSpaceDN w:val="0"/>
              <w:adjustRightInd w:val="0"/>
              <w:ind w:right="7"/>
              <w:rPr>
                <w:sz w:val="18"/>
                <w:szCs w:val="18"/>
                <w:lang w:val="es-ES"/>
              </w:rPr>
            </w:pPr>
          </w:p>
          <w:p w:rsidR="007E7706" w:rsidRPr="004E6637" w:rsidRDefault="007E7706" w:rsidP="004E6637">
            <w:pPr>
              <w:autoSpaceDE w:val="0"/>
              <w:autoSpaceDN w:val="0"/>
              <w:adjustRightInd w:val="0"/>
              <w:ind w:right="7"/>
              <w:rPr>
                <w:sz w:val="18"/>
                <w:szCs w:val="18"/>
                <w:highlight w:val="cyan"/>
                <w:lang w:val="es-ES"/>
              </w:rPr>
            </w:pPr>
            <w:r w:rsidRPr="004E6637">
              <w:rPr>
                <w:sz w:val="18"/>
                <w:szCs w:val="18"/>
                <w:lang w:val="es-ES"/>
              </w:rPr>
              <w:t>En la versión en español se ha simplificado la denominación de esta nueva categoría de personal.</w:t>
            </w:r>
          </w:p>
        </w:tc>
      </w:tr>
      <w:tr w:rsidR="004E6637" w:rsidRPr="00DF6AF9" w:rsidTr="003640C3">
        <w:tc>
          <w:tcPr>
            <w:tcW w:w="1800" w:type="dxa"/>
            <w:tcMar>
              <w:top w:w="57" w:type="dxa"/>
              <w:bottom w:w="57" w:type="dxa"/>
            </w:tcMar>
          </w:tcPr>
          <w:p w:rsidR="00724CC2" w:rsidRPr="004E6637" w:rsidRDefault="00786ED2" w:rsidP="00A05925">
            <w:pPr>
              <w:autoSpaceDE w:val="0"/>
              <w:autoSpaceDN w:val="0"/>
              <w:adjustRightInd w:val="0"/>
              <w:ind w:right="7"/>
              <w:rPr>
                <w:b/>
                <w:bCs/>
                <w:sz w:val="18"/>
                <w:szCs w:val="18"/>
                <w:lang w:val="es-ES"/>
              </w:rPr>
            </w:pPr>
            <w:r w:rsidRPr="004E6637">
              <w:rPr>
                <w:b/>
                <w:bCs/>
                <w:sz w:val="18"/>
                <w:szCs w:val="18"/>
                <w:lang w:val="es-ES"/>
              </w:rPr>
              <w:t>Regla</w:t>
            </w:r>
            <w:r w:rsidR="00724CC2" w:rsidRPr="004E6637">
              <w:rPr>
                <w:b/>
                <w:bCs/>
                <w:sz w:val="18"/>
                <w:szCs w:val="18"/>
                <w:lang w:val="es-ES"/>
              </w:rPr>
              <w:t xml:space="preserve"> 2.2.1</w:t>
            </w:r>
          </w:p>
          <w:p w:rsidR="00724CC2" w:rsidRPr="004E6637" w:rsidRDefault="00724CC2" w:rsidP="00A05925">
            <w:pPr>
              <w:autoSpaceDE w:val="0"/>
              <w:autoSpaceDN w:val="0"/>
              <w:adjustRightInd w:val="0"/>
              <w:ind w:right="7"/>
              <w:rPr>
                <w:b/>
                <w:bCs/>
                <w:sz w:val="18"/>
                <w:szCs w:val="18"/>
                <w:lang w:val="es-ES"/>
              </w:rPr>
            </w:pPr>
          </w:p>
          <w:p w:rsidR="00724CC2" w:rsidRPr="004E6637" w:rsidRDefault="002240DE" w:rsidP="00A05925">
            <w:pPr>
              <w:autoSpaceDE w:val="0"/>
              <w:autoSpaceDN w:val="0"/>
              <w:adjustRightInd w:val="0"/>
              <w:ind w:right="7"/>
              <w:rPr>
                <w:bCs/>
                <w:sz w:val="18"/>
                <w:szCs w:val="18"/>
                <w:lang w:val="es-ES"/>
              </w:rPr>
            </w:pPr>
            <w:r w:rsidRPr="004E6637">
              <w:rPr>
                <w:bCs/>
                <w:sz w:val="18"/>
                <w:szCs w:val="18"/>
                <w:lang w:val="es-ES"/>
              </w:rPr>
              <w:t>Aplicación de una decisi</w:t>
            </w:r>
            <w:r w:rsidR="009934EE" w:rsidRPr="004E6637">
              <w:rPr>
                <w:bCs/>
                <w:sz w:val="18"/>
                <w:szCs w:val="18"/>
                <w:lang w:val="es-ES"/>
              </w:rPr>
              <w:t>ó</w:t>
            </w:r>
            <w:r w:rsidRPr="004E6637">
              <w:rPr>
                <w:bCs/>
                <w:sz w:val="18"/>
                <w:szCs w:val="18"/>
                <w:lang w:val="es-ES"/>
              </w:rPr>
              <w:t>n de reclasificación</w:t>
            </w:r>
          </w:p>
        </w:tc>
        <w:tc>
          <w:tcPr>
            <w:tcW w:w="4554" w:type="dxa"/>
            <w:tcMar>
              <w:top w:w="57" w:type="dxa"/>
              <w:bottom w:w="57" w:type="dxa"/>
            </w:tcMar>
          </w:tcPr>
          <w:p w:rsidR="00724CC2" w:rsidRPr="004E6637" w:rsidRDefault="00724CC2" w:rsidP="00A05925">
            <w:pPr>
              <w:pStyle w:val="ListParagraph"/>
              <w:numPr>
                <w:ilvl w:val="0"/>
                <w:numId w:val="16"/>
              </w:numPr>
              <w:tabs>
                <w:tab w:val="left" w:pos="252"/>
              </w:tabs>
              <w:ind w:left="-18" w:firstLine="18"/>
              <w:rPr>
                <w:sz w:val="18"/>
                <w:szCs w:val="18"/>
                <w:lang w:val="es-ES"/>
              </w:rPr>
            </w:pPr>
            <w:r w:rsidRPr="004E6637">
              <w:rPr>
                <w:sz w:val="18"/>
                <w:szCs w:val="18"/>
                <w:lang w:val="es-ES"/>
              </w:rPr>
              <w:t>[…]</w:t>
            </w:r>
          </w:p>
          <w:p w:rsidR="00724CC2" w:rsidRPr="004E6637" w:rsidRDefault="00724CC2" w:rsidP="00A05925">
            <w:pPr>
              <w:rPr>
                <w:sz w:val="18"/>
                <w:szCs w:val="18"/>
                <w:lang w:val="es-ES"/>
              </w:rPr>
            </w:pPr>
          </w:p>
          <w:p w:rsidR="00724CC2" w:rsidRPr="004E6637" w:rsidRDefault="0073701D" w:rsidP="00A05925">
            <w:pPr>
              <w:tabs>
                <w:tab w:val="left" w:pos="252"/>
              </w:tabs>
              <w:rPr>
                <w:sz w:val="18"/>
                <w:szCs w:val="18"/>
                <w:lang w:val="es-ES"/>
              </w:rPr>
            </w:pPr>
            <w:r w:rsidRPr="004E6637">
              <w:rPr>
                <w:sz w:val="18"/>
                <w:szCs w:val="18"/>
                <w:lang w:val="es-ES"/>
              </w:rPr>
              <w:t>3)</w:t>
            </w:r>
            <w:r w:rsidRPr="004E6637">
              <w:rPr>
                <w:sz w:val="18"/>
                <w:szCs w:val="18"/>
                <w:lang w:val="es-ES"/>
              </w:rPr>
              <w:tab/>
            </w:r>
            <w:r w:rsidR="00724CC2" w:rsidRPr="004E6637">
              <w:rPr>
                <w:sz w:val="18"/>
                <w:szCs w:val="18"/>
                <w:lang w:val="es-ES"/>
              </w:rPr>
              <w:t xml:space="preserve"> </w:t>
            </w:r>
            <w:r w:rsidRPr="004E6637">
              <w:rPr>
                <w:sz w:val="18"/>
                <w:szCs w:val="18"/>
                <w:lang w:val="es-ES"/>
              </w:rPr>
              <w:t xml:space="preserve">si a raíz de la revisión se considera que el puesto debe estar clasificado en un grado superior al que se asignó inicialmente, pero solo por encima de un único grado, dentro de las categorías de servicios generales o profesional, el titular será ascendido como resultado de la reclasificación del puesto que se le haya asignado, a condición de que reúna plenamente los requisitos del puesto y de que sus calificaciones en el mecanismo de evaluación de la actuación profesional sean satisfactorias o mejores en los dos años </w:t>
            </w:r>
            <w:r w:rsidRPr="004E6637">
              <w:rPr>
                <w:sz w:val="18"/>
                <w:szCs w:val="18"/>
                <w:lang w:val="es-ES"/>
              </w:rPr>
              <w:lastRenderedPageBreak/>
              <w:t>anteriores al ascenso.</w:t>
            </w:r>
          </w:p>
          <w:p w:rsidR="00724CC2" w:rsidRPr="004E6637" w:rsidRDefault="00724CC2" w:rsidP="00A05925">
            <w:pPr>
              <w:rPr>
                <w:sz w:val="18"/>
                <w:szCs w:val="18"/>
                <w:lang w:val="es-ES"/>
              </w:rPr>
            </w:pPr>
            <w:r w:rsidRPr="004E6637">
              <w:rPr>
                <w:sz w:val="18"/>
                <w:szCs w:val="18"/>
                <w:lang w:val="es-ES"/>
              </w:rPr>
              <w:t>[…]</w:t>
            </w:r>
          </w:p>
          <w:p w:rsidR="0024587E" w:rsidRPr="004E6637" w:rsidRDefault="0024587E" w:rsidP="00A05925">
            <w:pPr>
              <w:rPr>
                <w:sz w:val="18"/>
                <w:szCs w:val="18"/>
                <w:lang w:val="es-ES"/>
              </w:rPr>
            </w:pPr>
          </w:p>
          <w:p w:rsidR="00B666AD" w:rsidRPr="004E6637" w:rsidRDefault="00B666AD" w:rsidP="00A05925">
            <w:pPr>
              <w:rPr>
                <w:sz w:val="18"/>
                <w:szCs w:val="18"/>
                <w:lang w:val="es-ES"/>
              </w:rPr>
            </w:pPr>
          </w:p>
          <w:p w:rsidR="00B666AD" w:rsidRPr="004E6637" w:rsidRDefault="00B666AD" w:rsidP="00A05925">
            <w:pPr>
              <w:rPr>
                <w:sz w:val="18"/>
                <w:szCs w:val="18"/>
                <w:lang w:val="es-ES"/>
              </w:rPr>
            </w:pPr>
          </w:p>
          <w:p w:rsidR="00724CC2" w:rsidRPr="004E6637" w:rsidRDefault="009A1145" w:rsidP="00A05925">
            <w:pPr>
              <w:pStyle w:val="ListParagraph"/>
              <w:tabs>
                <w:tab w:val="left" w:pos="252"/>
              </w:tabs>
              <w:ind w:left="0"/>
              <w:rPr>
                <w:sz w:val="18"/>
                <w:szCs w:val="18"/>
                <w:lang w:val="es-ES"/>
              </w:rPr>
            </w:pPr>
            <w:r w:rsidRPr="004E6637">
              <w:rPr>
                <w:sz w:val="18"/>
                <w:szCs w:val="18"/>
                <w:lang w:val="es-ES"/>
              </w:rPr>
              <w:t>e)</w:t>
            </w:r>
            <w:r w:rsidRPr="004E6637">
              <w:rPr>
                <w:sz w:val="18"/>
                <w:szCs w:val="18"/>
                <w:lang w:val="es-ES"/>
              </w:rPr>
              <w:tab/>
              <w:t>El Director General tendrá la facultad de aprobar el ascenso de funcionarios que resulte de la reclasificación de puestos dentro de la categoría profesional y de la categoría de Director.  El Director del DGRRHH tendrá la facultad de aprobar el ascenso de funcionarios dentro de la categoría de servicios generales.</w:t>
            </w:r>
          </w:p>
        </w:tc>
        <w:tc>
          <w:tcPr>
            <w:tcW w:w="4554" w:type="dxa"/>
            <w:shd w:val="clear" w:color="auto" w:fill="auto"/>
            <w:tcMar>
              <w:top w:w="57" w:type="dxa"/>
              <w:bottom w:w="57" w:type="dxa"/>
            </w:tcMar>
          </w:tcPr>
          <w:p w:rsidR="00724CC2" w:rsidRPr="004E6637" w:rsidRDefault="00724CC2" w:rsidP="00A05925">
            <w:pPr>
              <w:rPr>
                <w:sz w:val="18"/>
                <w:szCs w:val="18"/>
                <w:lang w:val="es-ES"/>
              </w:rPr>
            </w:pPr>
            <w:r w:rsidRPr="004E6637">
              <w:rPr>
                <w:sz w:val="18"/>
                <w:szCs w:val="18"/>
                <w:lang w:val="es-ES"/>
              </w:rPr>
              <w:lastRenderedPageBreak/>
              <w:t>(b)[…]</w:t>
            </w:r>
          </w:p>
          <w:p w:rsidR="00724CC2" w:rsidRPr="004E6637" w:rsidRDefault="00724CC2" w:rsidP="00A05925">
            <w:pPr>
              <w:rPr>
                <w:sz w:val="18"/>
                <w:szCs w:val="18"/>
                <w:lang w:val="es-ES"/>
              </w:rPr>
            </w:pPr>
          </w:p>
          <w:p w:rsidR="00724CC2" w:rsidRPr="004E6637" w:rsidRDefault="00C31847" w:rsidP="00A05925">
            <w:pPr>
              <w:tabs>
                <w:tab w:val="left" w:pos="495"/>
              </w:tabs>
              <w:ind w:left="70"/>
              <w:rPr>
                <w:sz w:val="18"/>
                <w:szCs w:val="18"/>
                <w:lang w:val="es-ES"/>
              </w:rPr>
            </w:pPr>
            <w:r w:rsidRPr="004E6637">
              <w:rPr>
                <w:sz w:val="18"/>
                <w:szCs w:val="18"/>
                <w:lang w:val="es-ES"/>
              </w:rPr>
              <w:t>3)</w:t>
            </w:r>
            <w:r w:rsidRPr="004E6637">
              <w:rPr>
                <w:sz w:val="18"/>
                <w:szCs w:val="18"/>
                <w:lang w:val="es-ES"/>
              </w:rPr>
              <w:tab/>
              <w:t xml:space="preserve"> si a raíz de la revisión se considera que el puesto debe estar clasificado en un grado superior al que se asignó inicialmente, pero solo por encima de un único grado, dentro de las categorías de servicios generales</w:t>
            </w:r>
            <w:r w:rsidRPr="004E6637">
              <w:rPr>
                <w:sz w:val="18"/>
                <w:szCs w:val="18"/>
                <w:u w:val="single"/>
                <w:lang w:val="es-ES"/>
              </w:rPr>
              <w:t xml:space="preserve">, </w:t>
            </w:r>
            <w:r w:rsidRPr="004E6637">
              <w:rPr>
                <w:strike/>
                <w:sz w:val="18"/>
                <w:szCs w:val="18"/>
                <w:lang w:val="es-ES"/>
              </w:rPr>
              <w:t xml:space="preserve">o </w:t>
            </w:r>
            <w:r w:rsidRPr="004E6637">
              <w:rPr>
                <w:sz w:val="18"/>
                <w:szCs w:val="18"/>
                <w:lang w:val="es-ES"/>
              </w:rPr>
              <w:t>profesional</w:t>
            </w:r>
            <w:r w:rsidRPr="004E6637">
              <w:rPr>
                <w:b/>
                <w:sz w:val="18"/>
                <w:szCs w:val="18"/>
                <w:u w:val="single"/>
                <w:lang w:val="es-ES"/>
              </w:rPr>
              <w:t xml:space="preserve"> o</w:t>
            </w:r>
            <w:r w:rsidR="00B666AD" w:rsidRPr="004E6637">
              <w:rPr>
                <w:b/>
                <w:sz w:val="18"/>
                <w:szCs w:val="18"/>
                <w:u w:val="single"/>
                <w:lang w:val="es-ES"/>
              </w:rPr>
              <w:t xml:space="preserve"> de</w:t>
            </w:r>
            <w:r w:rsidR="007E7706" w:rsidRPr="004E6637">
              <w:rPr>
                <w:b/>
                <w:sz w:val="18"/>
                <w:szCs w:val="18"/>
                <w:u w:val="single"/>
                <w:lang w:val="es-ES"/>
              </w:rPr>
              <w:t xml:space="preserve"> funcionario nacional </w:t>
            </w:r>
            <w:r w:rsidRPr="004E6637">
              <w:rPr>
                <w:b/>
                <w:sz w:val="18"/>
                <w:szCs w:val="18"/>
                <w:u w:val="single"/>
                <w:lang w:val="es-ES"/>
              </w:rPr>
              <w:t>profesional</w:t>
            </w:r>
            <w:r w:rsidRPr="004E6637">
              <w:rPr>
                <w:sz w:val="18"/>
                <w:szCs w:val="18"/>
                <w:lang w:val="es-ES"/>
              </w:rPr>
              <w:t xml:space="preserve">, el titular será ascendido como resultado de la reclasificación del puesto que se le haya asignado, a condición de que reúna plenamente los requisitos del puesto y de que sus calificaciones en el mecanismo de evaluación de la actuación </w:t>
            </w:r>
            <w:r w:rsidRPr="004E6637">
              <w:rPr>
                <w:sz w:val="18"/>
                <w:szCs w:val="18"/>
                <w:lang w:val="es-ES"/>
              </w:rPr>
              <w:lastRenderedPageBreak/>
              <w:t>profesional sean satisfactorias o mejores en los dos años anteriores al ascenso</w:t>
            </w:r>
            <w:r w:rsidR="00724CC2" w:rsidRPr="004E6637">
              <w:rPr>
                <w:sz w:val="18"/>
                <w:szCs w:val="18"/>
                <w:lang w:val="es-ES"/>
              </w:rPr>
              <w:t>.</w:t>
            </w:r>
          </w:p>
          <w:p w:rsidR="00724CC2" w:rsidRPr="004E6637" w:rsidRDefault="00724CC2" w:rsidP="00A05925">
            <w:pPr>
              <w:rPr>
                <w:sz w:val="18"/>
                <w:szCs w:val="18"/>
                <w:lang w:val="es-ES"/>
              </w:rPr>
            </w:pPr>
            <w:r w:rsidRPr="004E6637">
              <w:rPr>
                <w:sz w:val="18"/>
                <w:szCs w:val="18"/>
                <w:lang w:val="es-ES"/>
              </w:rPr>
              <w:t>[…]</w:t>
            </w:r>
          </w:p>
          <w:p w:rsidR="0024587E" w:rsidRPr="004E6637" w:rsidRDefault="0024587E" w:rsidP="00A05925">
            <w:pPr>
              <w:rPr>
                <w:sz w:val="18"/>
                <w:szCs w:val="18"/>
                <w:lang w:val="es-ES"/>
              </w:rPr>
            </w:pPr>
          </w:p>
          <w:p w:rsidR="00724CC2" w:rsidRPr="004E6637" w:rsidRDefault="00B666AD" w:rsidP="00A05925">
            <w:pPr>
              <w:pStyle w:val="ListParagraph"/>
              <w:tabs>
                <w:tab w:val="left" w:pos="288"/>
              </w:tabs>
              <w:ind w:left="0"/>
              <w:rPr>
                <w:sz w:val="18"/>
                <w:szCs w:val="18"/>
                <w:lang w:val="es-ES"/>
              </w:rPr>
            </w:pPr>
            <w:r w:rsidRPr="004E6637">
              <w:rPr>
                <w:sz w:val="18"/>
                <w:szCs w:val="18"/>
                <w:lang w:val="es-ES"/>
              </w:rPr>
              <w:t>e)</w:t>
            </w:r>
            <w:r w:rsidRPr="004E6637">
              <w:rPr>
                <w:sz w:val="18"/>
                <w:szCs w:val="18"/>
                <w:lang w:val="es-ES"/>
              </w:rPr>
              <w:tab/>
              <w:t>El Director General tendrá la facultad de aprobar el ascenso de funcionarios que resulte de la reclasificación de puestos dentro de la</w:t>
            </w:r>
            <w:r w:rsidRPr="004E6637">
              <w:rPr>
                <w:b/>
                <w:sz w:val="18"/>
                <w:szCs w:val="18"/>
                <w:u w:val="single"/>
                <w:lang w:val="es-ES"/>
              </w:rPr>
              <w:t>s</w:t>
            </w:r>
            <w:r w:rsidRPr="004E6637">
              <w:rPr>
                <w:sz w:val="18"/>
                <w:szCs w:val="18"/>
                <w:lang w:val="es-ES"/>
              </w:rPr>
              <w:t xml:space="preserve"> categoría</w:t>
            </w:r>
            <w:r w:rsidRPr="004E6637">
              <w:rPr>
                <w:b/>
                <w:sz w:val="18"/>
                <w:szCs w:val="18"/>
                <w:u w:val="single"/>
                <w:lang w:val="es-ES"/>
              </w:rPr>
              <w:t>s</w:t>
            </w:r>
            <w:r w:rsidRPr="004E6637">
              <w:rPr>
                <w:sz w:val="18"/>
                <w:szCs w:val="18"/>
                <w:lang w:val="es-ES"/>
              </w:rPr>
              <w:t xml:space="preserve"> profesional</w:t>
            </w:r>
            <w:r w:rsidRPr="004E6637">
              <w:rPr>
                <w:b/>
                <w:sz w:val="18"/>
                <w:szCs w:val="18"/>
                <w:u w:val="single"/>
                <w:lang w:val="es-ES"/>
              </w:rPr>
              <w:t>, de funcionario nacional profesional</w:t>
            </w:r>
            <w:r w:rsidRPr="004E6637">
              <w:rPr>
                <w:sz w:val="18"/>
                <w:szCs w:val="18"/>
                <w:lang w:val="es-ES"/>
              </w:rPr>
              <w:t xml:space="preserve"> y </w:t>
            </w:r>
            <w:r w:rsidRPr="004E6637">
              <w:rPr>
                <w:strike/>
                <w:sz w:val="18"/>
                <w:szCs w:val="18"/>
                <w:lang w:val="es-ES"/>
              </w:rPr>
              <w:t xml:space="preserve">de la categoría </w:t>
            </w:r>
            <w:r w:rsidRPr="004E6637">
              <w:rPr>
                <w:sz w:val="18"/>
                <w:szCs w:val="18"/>
                <w:lang w:val="es-ES"/>
              </w:rPr>
              <w:t>de Director.  El Director del DGRRHH tendrá la facultad de aprobar el ascenso de funcionarios dentro de la categoría de servicios generales</w:t>
            </w:r>
            <w:r w:rsidR="00724CC2" w:rsidRPr="004E6637">
              <w:rPr>
                <w:sz w:val="18"/>
                <w:szCs w:val="18"/>
                <w:lang w:val="es-ES"/>
              </w:rPr>
              <w:t>.</w:t>
            </w:r>
          </w:p>
        </w:tc>
        <w:tc>
          <w:tcPr>
            <w:tcW w:w="4554" w:type="dxa"/>
            <w:tcMar>
              <w:top w:w="57" w:type="dxa"/>
              <w:bottom w:w="57" w:type="dxa"/>
            </w:tcMar>
          </w:tcPr>
          <w:p w:rsidR="00724CC2" w:rsidRPr="004E6637" w:rsidRDefault="00101F70" w:rsidP="00A05925">
            <w:pPr>
              <w:autoSpaceDE w:val="0"/>
              <w:autoSpaceDN w:val="0"/>
              <w:adjustRightInd w:val="0"/>
              <w:ind w:right="7"/>
              <w:rPr>
                <w:sz w:val="18"/>
                <w:szCs w:val="18"/>
                <w:lang w:val="es-ES"/>
              </w:rPr>
            </w:pPr>
            <w:r w:rsidRPr="004E6637">
              <w:rPr>
                <w:bCs/>
                <w:sz w:val="18"/>
                <w:szCs w:val="18"/>
                <w:lang w:val="es-ES"/>
              </w:rPr>
              <w:lastRenderedPageBreak/>
              <w:t>Para añadir una referencia a la categoría de funcionario nacional profesional.</w:t>
            </w:r>
          </w:p>
          <w:p w:rsidR="00724CC2" w:rsidRPr="004E6637" w:rsidRDefault="00724CC2" w:rsidP="00A05925">
            <w:pPr>
              <w:autoSpaceDE w:val="0"/>
              <w:autoSpaceDN w:val="0"/>
              <w:adjustRightInd w:val="0"/>
              <w:ind w:right="7"/>
              <w:rPr>
                <w:i/>
                <w:sz w:val="18"/>
                <w:szCs w:val="18"/>
                <w:highlight w:val="cyan"/>
                <w:lang w:val="es-ES"/>
              </w:rPr>
            </w:pPr>
          </w:p>
          <w:p w:rsidR="00724CC2" w:rsidRPr="004E6637" w:rsidRDefault="00724CC2" w:rsidP="00A05925">
            <w:pPr>
              <w:autoSpaceDE w:val="0"/>
              <w:autoSpaceDN w:val="0"/>
              <w:adjustRightInd w:val="0"/>
              <w:ind w:right="7"/>
              <w:rPr>
                <w:i/>
                <w:sz w:val="18"/>
                <w:szCs w:val="18"/>
                <w:highlight w:val="cyan"/>
                <w:lang w:val="es-ES"/>
              </w:rPr>
            </w:pPr>
          </w:p>
          <w:p w:rsidR="00724CC2" w:rsidRPr="004E6637" w:rsidRDefault="00724CC2" w:rsidP="00A05925">
            <w:pPr>
              <w:autoSpaceDE w:val="0"/>
              <w:autoSpaceDN w:val="0"/>
              <w:adjustRightInd w:val="0"/>
              <w:ind w:right="7"/>
              <w:rPr>
                <w:i/>
                <w:sz w:val="18"/>
                <w:szCs w:val="18"/>
                <w:highlight w:val="cyan"/>
                <w:lang w:val="es-ES"/>
              </w:rPr>
            </w:pPr>
          </w:p>
          <w:p w:rsidR="00724CC2" w:rsidRPr="004E6637" w:rsidRDefault="00724CC2" w:rsidP="00A05925">
            <w:pPr>
              <w:autoSpaceDE w:val="0"/>
              <w:autoSpaceDN w:val="0"/>
              <w:adjustRightInd w:val="0"/>
              <w:ind w:right="7"/>
              <w:rPr>
                <w:i/>
                <w:sz w:val="18"/>
                <w:szCs w:val="18"/>
                <w:highlight w:val="cyan"/>
                <w:lang w:val="es-ES"/>
              </w:rPr>
            </w:pPr>
          </w:p>
          <w:p w:rsidR="00724CC2" w:rsidRPr="004E6637" w:rsidRDefault="00724CC2" w:rsidP="00A05925">
            <w:pPr>
              <w:autoSpaceDE w:val="0"/>
              <w:autoSpaceDN w:val="0"/>
              <w:adjustRightInd w:val="0"/>
              <w:ind w:right="7"/>
              <w:rPr>
                <w:i/>
                <w:sz w:val="18"/>
                <w:szCs w:val="18"/>
                <w:highlight w:val="cyan"/>
                <w:lang w:val="es-ES"/>
              </w:rPr>
            </w:pPr>
          </w:p>
        </w:tc>
      </w:tr>
      <w:tr w:rsidR="004E6637" w:rsidRPr="00DF6AF9" w:rsidTr="003640C3">
        <w:tc>
          <w:tcPr>
            <w:tcW w:w="1800" w:type="dxa"/>
            <w:tcMar>
              <w:top w:w="57" w:type="dxa"/>
              <w:bottom w:w="57" w:type="dxa"/>
            </w:tcMar>
          </w:tcPr>
          <w:p w:rsidR="00724CC2" w:rsidRPr="004E6637" w:rsidRDefault="000A53D6" w:rsidP="00A05925">
            <w:pPr>
              <w:autoSpaceDE w:val="0"/>
              <w:autoSpaceDN w:val="0"/>
              <w:adjustRightInd w:val="0"/>
              <w:ind w:right="7"/>
              <w:rPr>
                <w:b/>
                <w:bCs/>
                <w:sz w:val="18"/>
                <w:szCs w:val="18"/>
                <w:lang w:val="es-ES"/>
              </w:rPr>
            </w:pPr>
            <w:r w:rsidRPr="004E6637">
              <w:rPr>
                <w:b/>
                <w:bCs/>
                <w:sz w:val="18"/>
                <w:szCs w:val="18"/>
                <w:lang w:val="es-ES"/>
              </w:rPr>
              <w:lastRenderedPageBreak/>
              <w:t>Cláusula</w:t>
            </w:r>
            <w:r w:rsidR="00B666AD" w:rsidRPr="004E6637">
              <w:rPr>
                <w:b/>
                <w:bCs/>
                <w:sz w:val="18"/>
                <w:szCs w:val="18"/>
                <w:lang w:val="es-ES"/>
              </w:rPr>
              <w:t xml:space="preserve"> 2.3.</w:t>
            </w:r>
            <w:r w:rsidR="00724CC2" w:rsidRPr="004E6637">
              <w:rPr>
                <w:b/>
                <w:bCs/>
                <w:sz w:val="18"/>
                <w:szCs w:val="18"/>
                <w:lang w:val="es-ES"/>
              </w:rPr>
              <w:t>b)</w:t>
            </w:r>
          </w:p>
          <w:p w:rsidR="00724CC2" w:rsidRPr="004E6637" w:rsidRDefault="00724CC2" w:rsidP="00A05925">
            <w:pPr>
              <w:autoSpaceDE w:val="0"/>
              <w:autoSpaceDN w:val="0"/>
              <w:adjustRightInd w:val="0"/>
              <w:ind w:right="7"/>
              <w:rPr>
                <w:b/>
                <w:sz w:val="18"/>
                <w:szCs w:val="18"/>
                <w:lang w:val="es-ES"/>
              </w:rPr>
            </w:pPr>
          </w:p>
          <w:p w:rsidR="00724CC2" w:rsidRPr="004E6637" w:rsidRDefault="00724CC2" w:rsidP="00A05925">
            <w:pPr>
              <w:autoSpaceDE w:val="0"/>
              <w:autoSpaceDN w:val="0"/>
              <w:adjustRightInd w:val="0"/>
              <w:ind w:right="7"/>
              <w:rPr>
                <w:bCs/>
                <w:sz w:val="18"/>
                <w:szCs w:val="18"/>
                <w:lang w:val="es-ES"/>
              </w:rPr>
            </w:pPr>
            <w:r w:rsidRPr="004E6637">
              <w:rPr>
                <w:sz w:val="18"/>
                <w:szCs w:val="18"/>
                <w:lang w:val="es-ES"/>
              </w:rPr>
              <w:t>Determina</w:t>
            </w:r>
            <w:r w:rsidR="009934EE" w:rsidRPr="004E6637">
              <w:rPr>
                <w:sz w:val="18"/>
                <w:szCs w:val="18"/>
                <w:lang w:val="es-ES"/>
              </w:rPr>
              <w:t>c</w:t>
            </w:r>
            <w:r w:rsidRPr="004E6637">
              <w:rPr>
                <w:sz w:val="18"/>
                <w:szCs w:val="18"/>
                <w:lang w:val="es-ES"/>
              </w:rPr>
              <w:t>i</w:t>
            </w:r>
            <w:r w:rsidR="009934EE" w:rsidRPr="004E6637">
              <w:rPr>
                <w:sz w:val="18"/>
                <w:szCs w:val="18"/>
                <w:lang w:val="es-ES"/>
              </w:rPr>
              <w:t>ó</w:t>
            </w:r>
            <w:r w:rsidRPr="004E6637">
              <w:rPr>
                <w:sz w:val="18"/>
                <w:szCs w:val="18"/>
                <w:lang w:val="es-ES"/>
              </w:rPr>
              <w:t xml:space="preserve">n </w:t>
            </w:r>
            <w:r w:rsidR="009934EE" w:rsidRPr="004E6637">
              <w:rPr>
                <w:sz w:val="18"/>
                <w:szCs w:val="18"/>
                <w:lang w:val="es-ES"/>
              </w:rPr>
              <w:t>de la categoría y el escalón de las funciones de los funcionarios con nombramiento temporal</w:t>
            </w:r>
          </w:p>
        </w:tc>
        <w:tc>
          <w:tcPr>
            <w:tcW w:w="4554" w:type="dxa"/>
            <w:tcMar>
              <w:top w:w="57" w:type="dxa"/>
              <w:bottom w:w="57" w:type="dxa"/>
            </w:tcMar>
          </w:tcPr>
          <w:p w:rsidR="009A1145" w:rsidRPr="004E6637" w:rsidRDefault="009A1145" w:rsidP="00A05925">
            <w:pPr>
              <w:tabs>
                <w:tab w:val="left" w:pos="567"/>
              </w:tabs>
              <w:rPr>
                <w:sz w:val="18"/>
                <w:szCs w:val="18"/>
                <w:lang w:val="es-ES"/>
              </w:rPr>
            </w:pPr>
            <w:r w:rsidRPr="004E6637">
              <w:rPr>
                <w:sz w:val="18"/>
                <w:szCs w:val="18"/>
                <w:lang w:val="es-ES"/>
              </w:rPr>
              <w:t>El Director General asignará a cada función un grado adecuado en una de las siguientes categorías</w:t>
            </w:r>
            <w:r w:rsidR="009F09BE" w:rsidRPr="004E6637">
              <w:rPr>
                <w:sz w:val="18"/>
                <w:szCs w:val="18"/>
                <w:lang w:val="es-ES"/>
              </w:rPr>
              <w:t xml:space="preserve">:  </w:t>
            </w:r>
            <w:r w:rsidRPr="004E6637">
              <w:rPr>
                <w:sz w:val="18"/>
                <w:szCs w:val="18"/>
                <w:lang w:val="es-ES"/>
              </w:rPr>
              <w:t>de Director, profesional, de servicios generales y categorías conexas.  Los grados aplicables en cada categoría serán los siguientes:</w:t>
            </w:r>
          </w:p>
          <w:p w:rsidR="009A1145" w:rsidRPr="004E6637" w:rsidRDefault="009A1145" w:rsidP="00A05925">
            <w:pPr>
              <w:pStyle w:val="RegLIST"/>
              <w:numPr>
                <w:ilvl w:val="0"/>
                <w:numId w:val="0"/>
              </w:numPr>
              <w:spacing w:after="0"/>
              <w:ind w:right="8"/>
              <w:rPr>
                <w:sz w:val="18"/>
                <w:szCs w:val="18"/>
                <w:lang w:val="es-ES"/>
              </w:rPr>
            </w:pPr>
          </w:p>
          <w:p w:rsidR="009A1145" w:rsidRPr="004E6637" w:rsidRDefault="009A1145" w:rsidP="00A05925">
            <w:pPr>
              <w:pStyle w:val="RegLIST"/>
              <w:numPr>
                <w:ilvl w:val="0"/>
                <w:numId w:val="0"/>
              </w:numPr>
              <w:spacing w:after="0"/>
              <w:ind w:right="8"/>
              <w:rPr>
                <w:sz w:val="18"/>
                <w:szCs w:val="18"/>
                <w:lang w:val="es-ES"/>
              </w:rPr>
            </w:pPr>
            <w:r w:rsidRPr="004E6637">
              <w:rPr>
                <w:sz w:val="18"/>
                <w:szCs w:val="18"/>
                <w:lang w:val="es-ES"/>
              </w:rPr>
              <w:t>Categoría de Director:  D-1.</w:t>
            </w:r>
          </w:p>
          <w:p w:rsidR="009A1145" w:rsidRPr="004E6637" w:rsidRDefault="009A1145" w:rsidP="00A05925">
            <w:pPr>
              <w:pStyle w:val="RegLIST"/>
              <w:numPr>
                <w:ilvl w:val="0"/>
                <w:numId w:val="0"/>
              </w:numPr>
              <w:spacing w:after="0"/>
              <w:ind w:right="8"/>
              <w:rPr>
                <w:sz w:val="18"/>
                <w:szCs w:val="18"/>
                <w:lang w:val="es-ES"/>
              </w:rPr>
            </w:pPr>
          </w:p>
          <w:p w:rsidR="009A1145" w:rsidRPr="004E6637" w:rsidRDefault="009A1145" w:rsidP="00A05925">
            <w:pPr>
              <w:pStyle w:val="1RegText"/>
              <w:ind w:firstLine="0"/>
              <w:rPr>
                <w:sz w:val="18"/>
                <w:szCs w:val="18"/>
                <w:lang w:val="es-ES"/>
              </w:rPr>
            </w:pPr>
            <w:r w:rsidRPr="004E6637">
              <w:rPr>
                <w:sz w:val="18"/>
                <w:szCs w:val="18"/>
                <w:lang w:val="es-ES"/>
              </w:rPr>
              <w:t>Categoría profesional:  P-5, P-4, P-3, P-2 y P-1.</w:t>
            </w:r>
          </w:p>
          <w:p w:rsidR="009A1145" w:rsidRPr="004E6637" w:rsidRDefault="009A1145" w:rsidP="00A05925">
            <w:pPr>
              <w:pStyle w:val="1RegText"/>
              <w:ind w:firstLine="0"/>
              <w:rPr>
                <w:sz w:val="18"/>
                <w:szCs w:val="18"/>
                <w:lang w:val="es-ES"/>
              </w:rPr>
            </w:pPr>
          </w:p>
          <w:p w:rsidR="009A1145" w:rsidRPr="004E6637" w:rsidRDefault="009A1145" w:rsidP="00A05925">
            <w:pPr>
              <w:pStyle w:val="1RegText"/>
              <w:tabs>
                <w:tab w:val="clear" w:pos="-1134"/>
                <w:tab w:val="clear" w:pos="-426"/>
                <w:tab w:val="clear" w:pos="-284"/>
                <w:tab w:val="clear" w:pos="-142"/>
                <w:tab w:val="clear" w:pos="0"/>
                <w:tab w:val="clear" w:pos="1134"/>
                <w:tab w:val="clear" w:pos="1701"/>
                <w:tab w:val="clear" w:pos="2835"/>
              </w:tabs>
              <w:ind w:right="6" w:firstLine="0"/>
              <w:rPr>
                <w:sz w:val="18"/>
                <w:szCs w:val="18"/>
                <w:lang w:val="es-ES"/>
              </w:rPr>
            </w:pPr>
            <w:r w:rsidRPr="004E6637">
              <w:rPr>
                <w:sz w:val="18"/>
                <w:szCs w:val="18"/>
                <w:lang w:val="es-ES"/>
              </w:rPr>
              <w:t>Funcionario nacional de la categoría profesional:  NOD, NOC, NOB y NOA.</w:t>
            </w:r>
          </w:p>
          <w:p w:rsidR="009A1145" w:rsidRPr="004E6637" w:rsidRDefault="009A1145" w:rsidP="00A05925">
            <w:pPr>
              <w:pStyle w:val="1RegText"/>
              <w:tabs>
                <w:tab w:val="clear" w:pos="-1134"/>
                <w:tab w:val="clear" w:pos="-426"/>
                <w:tab w:val="clear" w:pos="-284"/>
                <w:tab w:val="clear" w:pos="-142"/>
                <w:tab w:val="clear" w:pos="0"/>
                <w:tab w:val="clear" w:pos="1134"/>
                <w:tab w:val="clear" w:pos="1701"/>
                <w:tab w:val="clear" w:pos="2835"/>
              </w:tabs>
              <w:ind w:right="6" w:firstLine="0"/>
              <w:rPr>
                <w:sz w:val="18"/>
                <w:szCs w:val="18"/>
                <w:lang w:val="es-ES"/>
              </w:rPr>
            </w:pPr>
          </w:p>
          <w:p w:rsidR="00724CC2" w:rsidRPr="004E6637" w:rsidRDefault="009A1145" w:rsidP="00A05925">
            <w:pPr>
              <w:rPr>
                <w:sz w:val="18"/>
                <w:szCs w:val="18"/>
                <w:lang w:val="es-ES"/>
              </w:rPr>
            </w:pPr>
            <w:r w:rsidRPr="004E6637">
              <w:rPr>
                <w:sz w:val="18"/>
                <w:szCs w:val="18"/>
                <w:lang w:val="es-ES"/>
              </w:rPr>
              <w:t>Categoría de servicios generales:  G-7, G-6, G-5, G-4, G-3, G-2 y G-1.</w:t>
            </w:r>
          </w:p>
        </w:tc>
        <w:tc>
          <w:tcPr>
            <w:tcW w:w="4554" w:type="dxa"/>
            <w:shd w:val="clear" w:color="auto" w:fill="auto"/>
            <w:tcMar>
              <w:top w:w="57" w:type="dxa"/>
              <w:bottom w:w="57" w:type="dxa"/>
            </w:tcMar>
          </w:tcPr>
          <w:p w:rsidR="00724CC2" w:rsidRPr="004E6637" w:rsidRDefault="00B666AD" w:rsidP="00A05925">
            <w:pPr>
              <w:rPr>
                <w:sz w:val="18"/>
                <w:szCs w:val="18"/>
                <w:lang w:val="es-ES"/>
              </w:rPr>
            </w:pPr>
            <w:r w:rsidRPr="004E6637">
              <w:rPr>
                <w:sz w:val="18"/>
                <w:szCs w:val="18"/>
                <w:lang w:val="es-ES"/>
              </w:rPr>
              <w:t>El Director General asignará a cada función un grado adecuado en una de las siguientes categorías:  de Director, profesional</w:t>
            </w:r>
            <w:r w:rsidRPr="004E6637">
              <w:rPr>
                <w:b/>
                <w:sz w:val="18"/>
                <w:szCs w:val="18"/>
                <w:u w:val="single"/>
                <w:lang w:val="es-ES"/>
              </w:rPr>
              <w:t>, de funcionario nacional profesional y</w:t>
            </w:r>
            <w:r w:rsidRPr="004E6637">
              <w:rPr>
                <w:sz w:val="18"/>
                <w:szCs w:val="18"/>
                <w:lang w:val="es-ES"/>
              </w:rPr>
              <w:t xml:space="preserve"> de servicios generales</w:t>
            </w:r>
            <w:r w:rsidRPr="004E6637">
              <w:rPr>
                <w:strike/>
                <w:sz w:val="18"/>
                <w:szCs w:val="18"/>
                <w:lang w:val="es-ES"/>
              </w:rPr>
              <w:t xml:space="preserve"> y categorías conexas</w:t>
            </w:r>
            <w:r w:rsidRPr="004E6637">
              <w:rPr>
                <w:sz w:val="18"/>
                <w:szCs w:val="18"/>
                <w:lang w:val="es-ES"/>
              </w:rPr>
              <w:t>.  Los grados aplicables en cada categoría serán los siguientes</w:t>
            </w:r>
            <w:r w:rsidR="00724CC2" w:rsidRPr="004E6637">
              <w:rPr>
                <w:sz w:val="18"/>
                <w:szCs w:val="18"/>
                <w:lang w:val="es-ES"/>
              </w:rPr>
              <w:t xml:space="preserve">: </w:t>
            </w:r>
          </w:p>
          <w:p w:rsidR="00724CC2" w:rsidRPr="004E6637" w:rsidRDefault="00724CC2" w:rsidP="00A05925">
            <w:pPr>
              <w:rPr>
                <w:sz w:val="18"/>
                <w:szCs w:val="18"/>
                <w:lang w:val="es-ES"/>
              </w:rPr>
            </w:pPr>
          </w:p>
          <w:p w:rsidR="00B666AD" w:rsidRPr="004E6637" w:rsidRDefault="00B666AD" w:rsidP="00A05925">
            <w:pPr>
              <w:pStyle w:val="RegLIST"/>
              <w:numPr>
                <w:ilvl w:val="0"/>
                <w:numId w:val="0"/>
              </w:numPr>
              <w:spacing w:after="0"/>
              <w:ind w:right="8"/>
              <w:rPr>
                <w:sz w:val="18"/>
                <w:szCs w:val="18"/>
                <w:lang w:val="es-ES"/>
              </w:rPr>
            </w:pPr>
            <w:r w:rsidRPr="004E6637">
              <w:rPr>
                <w:sz w:val="18"/>
                <w:szCs w:val="18"/>
                <w:lang w:val="es-ES"/>
              </w:rPr>
              <w:t>Categoría de Director:  D-1.</w:t>
            </w:r>
          </w:p>
          <w:p w:rsidR="00B666AD" w:rsidRPr="004E6637" w:rsidRDefault="00B666AD" w:rsidP="00A05925">
            <w:pPr>
              <w:pStyle w:val="RegLIST"/>
              <w:numPr>
                <w:ilvl w:val="0"/>
                <w:numId w:val="0"/>
              </w:numPr>
              <w:spacing w:after="0"/>
              <w:ind w:right="8"/>
              <w:rPr>
                <w:sz w:val="18"/>
                <w:szCs w:val="18"/>
                <w:lang w:val="es-ES"/>
              </w:rPr>
            </w:pPr>
          </w:p>
          <w:p w:rsidR="00B666AD" w:rsidRPr="004E6637" w:rsidRDefault="00B666AD" w:rsidP="00A05925">
            <w:pPr>
              <w:pStyle w:val="1RegText"/>
              <w:ind w:firstLine="0"/>
              <w:rPr>
                <w:sz w:val="18"/>
                <w:szCs w:val="18"/>
                <w:lang w:val="es-ES"/>
              </w:rPr>
            </w:pPr>
            <w:r w:rsidRPr="004E6637">
              <w:rPr>
                <w:sz w:val="18"/>
                <w:szCs w:val="18"/>
                <w:lang w:val="es-ES"/>
              </w:rPr>
              <w:t>Categoría profesional:  P-5, P-4, P-3, P-2 y P-1.</w:t>
            </w:r>
          </w:p>
          <w:p w:rsidR="00B666AD" w:rsidRPr="004E6637" w:rsidRDefault="00B666AD" w:rsidP="00A05925">
            <w:pPr>
              <w:pStyle w:val="1RegText"/>
              <w:ind w:firstLine="0"/>
              <w:rPr>
                <w:sz w:val="18"/>
                <w:szCs w:val="18"/>
                <w:lang w:val="es-ES"/>
              </w:rPr>
            </w:pPr>
          </w:p>
          <w:p w:rsidR="00B666AD" w:rsidRPr="004E6637" w:rsidRDefault="007E7706" w:rsidP="00A05925">
            <w:pPr>
              <w:pStyle w:val="1RegText"/>
              <w:tabs>
                <w:tab w:val="clear" w:pos="-1134"/>
                <w:tab w:val="clear" w:pos="-426"/>
                <w:tab w:val="clear" w:pos="-284"/>
                <w:tab w:val="clear" w:pos="-142"/>
                <w:tab w:val="clear" w:pos="0"/>
                <w:tab w:val="clear" w:pos="1134"/>
                <w:tab w:val="clear" w:pos="1701"/>
                <w:tab w:val="clear" w:pos="2835"/>
              </w:tabs>
              <w:ind w:right="6" w:firstLine="0"/>
              <w:rPr>
                <w:sz w:val="18"/>
                <w:szCs w:val="18"/>
                <w:lang w:val="es-ES"/>
              </w:rPr>
            </w:pPr>
            <w:r w:rsidRPr="004E6637">
              <w:rPr>
                <w:b/>
                <w:sz w:val="18"/>
                <w:szCs w:val="18"/>
                <w:u w:val="single"/>
                <w:lang w:val="es-ES"/>
              </w:rPr>
              <w:t xml:space="preserve">Categoría de </w:t>
            </w:r>
            <w:r w:rsidRPr="004E6637">
              <w:rPr>
                <w:sz w:val="18"/>
                <w:szCs w:val="18"/>
                <w:lang w:val="es-ES"/>
              </w:rPr>
              <w:t>f</w:t>
            </w:r>
            <w:r w:rsidR="00B666AD" w:rsidRPr="004E6637">
              <w:rPr>
                <w:sz w:val="18"/>
                <w:szCs w:val="18"/>
                <w:lang w:val="es-ES"/>
              </w:rPr>
              <w:t xml:space="preserve">uncionario nacional profesional:  </w:t>
            </w:r>
            <w:r w:rsidR="00B666AD" w:rsidRPr="004E6637">
              <w:rPr>
                <w:b/>
                <w:sz w:val="18"/>
                <w:szCs w:val="18"/>
                <w:u w:val="single"/>
                <w:lang w:val="es-ES"/>
              </w:rPr>
              <w:t xml:space="preserve">NOE, </w:t>
            </w:r>
            <w:r w:rsidR="00B666AD" w:rsidRPr="004E6637">
              <w:rPr>
                <w:sz w:val="18"/>
                <w:szCs w:val="18"/>
                <w:lang w:val="es-ES"/>
              </w:rPr>
              <w:t>NOD, NOC, NOB y NOA.</w:t>
            </w:r>
          </w:p>
          <w:p w:rsidR="00B666AD" w:rsidRPr="004E6637" w:rsidRDefault="00B666AD" w:rsidP="00A05925">
            <w:pPr>
              <w:pStyle w:val="1RegText"/>
              <w:tabs>
                <w:tab w:val="clear" w:pos="-1134"/>
                <w:tab w:val="clear" w:pos="-426"/>
                <w:tab w:val="clear" w:pos="-284"/>
                <w:tab w:val="clear" w:pos="-142"/>
                <w:tab w:val="clear" w:pos="0"/>
                <w:tab w:val="clear" w:pos="1134"/>
                <w:tab w:val="clear" w:pos="1701"/>
                <w:tab w:val="clear" w:pos="2835"/>
              </w:tabs>
              <w:ind w:right="6" w:firstLine="0"/>
              <w:rPr>
                <w:sz w:val="18"/>
                <w:szCs w:val="18"/>
                <w:lang w:val="es-ES"/>
              </w:rPr>
            </w:pPr>
          </w:p>
          <w:p w:rsidR="00724CC2" w:rsidRPr="004E6637" w:rsidRDefault="00B666AD" w:rsidP="00A05925">
            <w:pPr>
              <w:rPr>
                <w:sz w:val="18"/>
                <w:szCs w:val="18"/>
                <w:lang w:val="es-ES"/>
              </w:rPr>
            </w:pPr>
            <w:r w:rsidRPr="004E6637">
              <w:rPr>
                <w:sz w:val="18"/>
                <w:szCs w:val="18"/>
                <w:lang w:val="es-ES"/>
              </w:rPr>
              <w:t>Categoría de servicios generales:  G-7, G-6, G-5, G-4, G-3, G-2 y G-1</w:t>
            </w:r>
            <w:r w:rsidR="00724CC2" w:rsidRPr="004E6637">
              <w:rPr>
                <w:sz w:val="18"/>
                <w:szCs w:val="18"/>
                <w:lang w:val="es-ES"/>
              </w:rPr>
              <w:t xml:space="preserve">. </w:t>
            </w:r>
          </w:p>
        </w:tc>
        <w:tc>
          <w:tcPr>
            <w:tcW w:w="4554" w:type="dxa"/>
            <w:tcMar>
              <w:top w:w="57" w:type="dxa"/>
              <w:bottom w:w="57" w:type="dxa"/>
            </w:tcMar>
          </w:tcPr>
          <w:p w:rsidR="00724CC2" w:rsidRPr="004E6637" w:rsidRDefault="007A2F3D" w:rsidP="00A05925">
            <w:pPr>
              <w:autoSpaceDE w:val="0"/>
              <w:autoSpaceDN w:val="0"/>
              <w:adjustRightInd w:val="0"/>
              <w:ind w:left="73" w:right="6"/>
              <w:rPr>
                <w:sz w:val="18"/>
                <w:szCs w:val="18"/>
                <w:lang w:val="es-ES"/>
              </w:rPr>
            </w:pPr>
            <w:r w:rsidRPr="004E6637">
              <w:rPr>
                <w:sz w:val="18"/>
                <w:szCs w:val="18"/>
                <w:lang w:val="es-ES"/>
              </w:rPr>
              <w:t xml:space="preserve">En </w:t>
            </w:r>
            <w:r w:rsidR="00724CC2" w:rsidRPr="004E6637">
              <w:rPr>
                <w:sz w:val="18"/>
                <w:szCs w:val="18"/>
                <w:lang w:val="es-ES"/>
              </w:rPr>
              <w:t>“</w:t>
            </w:r>
            <w:r w:rsidRPr="004E6637">
              <w:rPr>
                <w:sz w:val="18"/>
                <w:szCs w:val="18"/>
                <w:lang w:val="es-ES"/>
              </w:rPr>
              <w:t>categorías conexas</w:t>
            </w:r>
            <w:r w:rsidR="00724CC2" w:rsidRPr="004E6637">
              <w:rPr>
                <w:sz w:val="18"/>
                <w:szCs w:val="18"/>
                <w:lang w:val="es-ES"/>
              </w:rPr>
              <w:t xml:space="preserve">” </w:t>
            </w:r>
            <w:r w:rsidRPr="004E6637">
              <w:rPr>
                <w:sz w:val="18"/>
                <w:szCs w:val="18"/>
                <w:lang w:val="es-ES"/>
              </w:rPr>
              <w:t>se incluye a l</w:t>
            </w:r>
            <w:r w:rsidR="003D0405" w:rsidRPr="004E6637">
              <w:rPr>
                <w:sz w:val="18"/>
                <w:szCs w:val="18"/>
                <w:lang w:val="es-ES"/>
              </w:rPr>
              <w:t>os funcionarios nacionales profesionales</w:t>
            </w:r>
            <w:r w:rsidR="00266810" w:rsidRPr="004E6637">
              <w:rPr>
                <w:sz w:val="18"/>
                <w:szCs w:val="18"/>
                <w:lang w:val="es-ES"/>
              </w:rPr>
              <w:t xml:space="preserve">. </w:t>
            </w:r>
            <w:r w:rsidR="00724CC2" w:rsidRPr="004E6637">
              <w:rPr>
                <w:sz w:val="18"/>
                <w:szCs w:val="18"/>
                <w:lang w:val="es-ES"/>
              </w:rPr>
              <w:t xml:space="preserve"> </w:t>
            </w:r>
            <w:r w:rsidRPr="004E6637">
              <w:rPr>
                <w:sz w:val="18"/>
                <w:szCs w:val="18"/>
                <w:lang w:val="es-ES"/>
              </w:rPr>
              <w:t>No obstante, dado que no hay otras</w:t>
            </w:r>
            <w:r w:rsidR="00724CC2" w:rsidRPr="004E6637">
              <w:rPr>
                <w:sz w:val="18"/>
                <w:szCs w:val="18"/>
                <w:lang w:val="es-ES"/>
              </w:rPr>
              <w:t xml:space="preserve"> “</w:t>
            </w:r>
            <w:r w:rsidRPr="004E6637">
              <w:rPr>
                <w:sz w:val="18"/>
                <w:szCs w:val="18"/>
                <w:lang w:val="es-ES"/>
              </w:rPr>
              <w:t>categorías conexas</w:t>
            </w:r>
            <w:r w:rsidR="00724CC2" w:rsidRPr="004E6637">
              <w:rPr>
                <w:sz w:val="18"/>
                <w:szCs w:val="18"/>
                <w:lang w:val="es-ES"/>
              </w:rPr>
              <w:t xml:space="preserve">” </w:t>
            </w:r>
            <w:r w:rsidRPr="004E6637">
              <w:rPr>
                <w:sz w:val="18"/>
                <w:szCs w:val="18"/>
                <w:lang w:val="es-ES"/>
              </w:rPr>
              <w:t>en la OMPI, se suprime por completo esta expresión</w:t>
            </w:r>
            <w:r w:rsidR="00724CC2" w:rsidRPr="004E6637">
              <w:rPr>
                <w:sz w:val="18"/>
                <w:szCs w:val="18"/>
                <w:lang w:val="es-ES"/>
              </w:rPr>
              <w:t xml:space="preserve">. </w:t>
            </w:r>
          </w:p>
          <w:p w:rsidR="00AF76A1" w:rsidRPr="004E6637" w:rsidRDefault="00AF76A1" w:rsidP="00A05925">
            <w:pPr>
              <w:autoSpaceDE w:val="0"/>
              <w:autoSpaceDN w:val="0"/>
              <w:adjustRightInd w:val="0"/>
              <w:ind w:left="73" w:right="6"/>
              <w:rPr>
                <w:sz w:val="18"/>
                <w:szCs w:val="18"/>
                <w:lang w:val="es-ES"/>
              </w:rPr>
            </w:pPr>
          </w:p>
          <w:p w:rsidR="00724CC2" w:rsidRPr="004E6637" w:rsidRDefault="007A2F3D" w:rsidP="00A05925">
            <w:pPr>
              <w:autoSpaceDE w:val="0"/>
              <w:autoSpaceDN w:val="0"/>
              <w:adjustRightInd w:val="0"/>
              <w:ind w:left="73" w:right="6"/>
              <w:rPr>
                <w:sz w:val="18"/>
                <w:szCs w:val="18"/>
                <w:lang w:val="es-ES"/>
              </w:rPr>
            </w:pPr>
            <w:r w:rsidRPr="004E6637">
              <w:rPr>
                <w:sz w:val="18"/>
                <w:szCs w:val="18"/>
                <w:lang w:val="es-ES"/>
              </w:rPr>
              <w:t>Además, la enmienda asegura la coherencia con la cláusula </w:t>
            </w:r>
            <w:r w:rsidR="00724CC2" w:rsidRPr="004E6637">
              <w:rPr>
                <w:bCs/>
                <w:sz w:val="18"/>
                <w:szCs w:val="18"/>
                <w:lang w:val="es-ES"/>
              </w:rPr>
              <w:t xml:space="preserve"> 2.1</w:t>
            </w:r>
            <w:r w:rsidRPr="004E6637">
              <w:rPr>
                <w:bCs/>
                <w:sz w:val="18"/>
                <w:szCs w:val="18"/>
                <w:lang w:val="es-ES"/>
              </w:rPr>
              <w:t>.</w:t>
            </w:r>
            <w:r w:rsidR="00724CC2" w:rsidRPr="004E6637">
              <w:rPr>
                <w:bCs/>
                <w:sz w:val="18"/>
                <w:szCs w:val="18"/>
                <w:lang w:val="es-ES"/>
              </w:rPr>
              <w:t xml:space="preserve">b), </w:t>
            </w:r>
            <w:r w:rsidRPr="004E6637">
              <w:rPr>
                <w:bCs/>
                <w:sz w:val="18"/>
                <w:szCs w:val="18"/>
                <w:lang w:val="es-ES"/>
              </w:rPr>
              <w:t>que solo enumera cuatro categorías de funcionarios</w:t>
            </w:r>
            <w:r w:rsidR="00724CC2" w:rsidRPr="004E6637">
              <w:rPr>
                <w:bCs/>
                <w:sz w:val="18"/>
                <w:szCs w:val="18"/>
                <w:lang w:val="es-ES"/>
              </w:rPr>
              <w:t xml:space="preserve">, </w:t>
            </w:r>
            <w:r w:rsidRPr="004E6637">
              <w:rPr>
                <w:bCs/>
                <w:sz w:val="18"/>
                <w:szCs w:val="18"/>
                <w:lang w:val="es-ES"/>
              </w:rPr>
              <w:t xml:space="preserve">sin hacer referencia alguna a </w:t>
            </w:r>
            <w:r w:rsidR="00724CC2" w:rsidRPr="004E6637">
              <w:rPr>
                <w:bCs/>
                <w:sz w:val="18"/>
                <w:szCs w:val="18"/>
                <w:lang w:val="es-ES"/>
              </w:rPr>
              <w:t>“categor</w:t>
            </w:r>
            <w:r w:rsidRPr="004E6637">
              <w:rPr>
                <w:bCs/>
                <w:sz w:val="18"/>
                <w:szCs w:val="18"/>
                <w:lang w:val="es-ES"/>
              </w:rPr>
              <w:t>ías conexas</w:t>
            </w:r>
            <w:r w:rsidR="00724CC2" w:rsidRPr="004E6637">
              <w:rPr>
                <w:bCs/>
                <w:sz w:val="18"/>
                <w:szCs w:val="18"/>
                <w:lang w:val="es-ES"/>
              </w:rPr>
              <w:t xml:space="preserve">”: </w:t>
            </w:r>
          </w:p>
          <w:p w:rsidR="00AF76A1" w:rsidRPr="004E6637" w:rsidRDefault="00AF76A1" w:rsidP="00A05925">
            <w:pPr>
              <w:autoSpaceDE w:val="0"/>
              <w:autoSpaceDN w:val="0"/>
              <w:adjustRightInd w:val="0"/>
              <w:ind w:left="73" w:right="6"/>
              <w:rPr>
                <w:sz w:val="18"/>
                <w:szCs w:val="18"/>
                <w:lang w:val="es-ES"/>
              </w:rPr>
            </w:pPr>
          </w:p>
          <w:p w:rsidR="00724CC2" w:rsidRPr="004E6637" w:rsidRDefault="00724CC2" w:rsidP="00A05925">
            <w:pPr>
              <w:autoSpaceDE w:val="0"/>
              <w:autoSpaceDN w:val="0"/>
              <w:adjustRightInd w:val="0"/>
              <w:ind w:left="74"/>
              <w:rPr>
                <w:bCs/>
                <w:sz w:val="18"/>
                <w:szCs w:val="18"/>
                <w:lang w:val="es-ES"/>
              </w:rPr>
            </w:pPr>
            <w:r w:rsidRPr="004E6637">
              <w:rPr>
                <w:sz w:val="18"/>
                <w:szCs w:val="18"/>
                <w:lang w:val="es-ES"/>
              </w:rPr>
              <w:t>“</w:t>
            </w:r>
            <w:r w:rsidR="00101F70" w:rsidRPr="004E6637">
              <w:rPr>
                <w:i/>
                <w:sz w:val="18"/>
                <w:szCs w:val="18"/>
                <w:lang w:val="es-ES"/>
              </w:rPr>
              <w:t xml:space="preserve">El Director General determinará la posición de cada puesto dentro de la siguiente clasificación.  Se asignará a cada puesto un grado adecuado en una de las siguientes categorías:  de Director, profesional, de funcionario nacional profesional y de servicios generales </w:t>
            </w:r>
            <w:r w:rsidR="00B014D2" w:rsidRPr="004E6637">
              <w:rPr>
                <w:i/>
                <w:sz w:val="18"/>
                <w:szCs w:val="18"/>
                <w:lang w:val="es-ES"/>
              </w:rPr>
              <w:t>[</w:t>
            </w:r>
            <w:r w:rsidRPr="004E6637">
              <w:rPr>
                <w:i/>
                <w:sz w:val="18"/>
                <w:szCs w:val="18"/>
                <w:lang w:val="es-ES"/>
              </w:rPr>
              <w:t>…</w:t>
            </w:r>
            <w:r w:rsidR="00B014D2" w:rsidRPr="004E6637">
              <w:rPr>
                <w:i/>
                <w:sz w:val="18"/>
                <w:szCs w:val="18"/>
                <w:lang w:val="es-ES"/>
              </w:rPr>
              <w:t>]</w:t>
            </w:r>
            <w:r w:rsidRPr="004E6637">
              <w:rPr>
                <w:i/>
                <w:sz w:val="18"/>
                <w:szCs w:val="18"/>
                <w:lang w:val="es-ES"/>
              </w:rPr>
              <w:t>”</w:t>
            </w:r>
            <w:r w:rsidRPr="004E6637">
              <w:rPr>
                <w:sz w:val="18"/>
                <w:szCs w:val="18"/>
                <w:lang w:val="es-ES"/>
              </w:rPr>
              <w:t xml:space="preserve"> </w:t>
            </w:r>
          </w:p>
        </w:tc>
      </w:tr>
    </w:tbl>
    <w:p w:rsidR="00724CC2" w:rsidRPr="004E6637" w:rsidRDefault="00724CC2" w:rsidP="00A05925">
      <w:pPr>
        <w:pStyle w:val="Endofdocument-Annex"/>
        <w:rPr>
          <w:lang w:val="es-ES"/>
        </w:rPr>
      </w:pPr>
    </w:p>
    <w:p w:rsidR="00E128F6" w:rsidRPr="004E6637" w:rsidRDefault="00E128F6" w:rsidP="00A05925">
      <w:pPr>
        <w:pStyle w:val="Endofdocument-Annex"/>
        <w:rPr>
          <w:lang w:val="es-ES"/>
        </w:rPr>
      </w:pPr>
    </w:p>
    <w:p w:rsidR="00724CC2" w:rsidRPr="004E6637" w:rsidRDefault="009934EE" w:rsidP="00A05925">
      <w:pPr>
        <w:pBdr>
          <w:bottom w:val="single" w:sz="12" w:space="1" w:color="auto"/>
        </w:pBdr>
        <w:autoSpaceDE w:val="0"/>
        <w:autoSpaceDN w:val="0"/>
        <w:adjustRightInd w:val="0"/>
        <w:ind w:left="-709" w:right="113"/>
        <w:jc w:val="both"/>
        <w:rPr>
          <w:rFonts w:eastAsiaTheme="minorHAnsi"/>
          <w:b/>
          <w:bCs/>
          <w:sz w:val="20"/>
          <w:lang w:val="es-ES"/>
        </w:rPr>
      </w:pPr>
      <w:r w:rsidRPr="004E6637">
        <w:rPr>
          <w:rFonts w:eastAsiaTheme="minorHAnsi"/>
          <w:b/>
          <w:bCs/>
          <w:sz w:val="20"/>
          <w:lang w:val="es-ES"/>
        </w:rPr>
        <w:t>C</w:t>
      </w:r>
      <w:r w:rsidR="00724CC2" w:rsidRPr="004E6637">
        <w:rPr>
          <w:rFonts w:eastAsiaTheme="minorHAnsi"/>
          <w:b/>
          <w:bCs/>
          <w:sz w:val="20"/>
          <w:lang w:val="es-ES"/>
        </w:rPr>
        <w:t>AP</w:t>
      </w:r>
      <w:r w:rsidRPr="004E6637">
        <w:rPr>
          <w:rFonts w:eastAsiaTheme="minorHAnsi"/>
          <w:b/>
          <w:bCs/>
          <w:sz w:val="20"/>
          <w:lang w:val="es-ES"/>
        </w:rPr>
        <w:t>Í</w:t>
      </w:r>
      <w:r w:rsidR="00724CC2" w:rsidRPr="004E6637">
        <w:rPr>
          <w:rFonts w:eastAsiaTheme="minorHAnsi"/>
          <w:b/>
          <w:bCs/>
          <w:sz w:val="20"/>
          <w:lang w:val="es-ES"/>
        </w:rPr>
        <w:t>T</w:t>
      </w:r>
      <w:r w:rsidRPr="004E6637">
        <w:rPr>
          <w:rFonts w:eastAsiaTheme="minorHAnsi"/>
          <w:b/>
          <w:bCs/>
          <w:sz w:val="20"/>
          <w:lang w:val="es-ES"/>
        </w:rPr>
        <w:t>ULO</w:t>
      </w:r>
      <w:r w:rsidR="00724CC2" w:rsidRPr="004E6637">
        <w:rPr>
          <w:rFonts w:eastAsiaTheme="minorHAnsi"/>
          <w:b/>
          <w:bCs/>
          <w:sz w:val="20"/>
          <w:lang w:val="es-ES"/>
        </w:rPr>
        <w:t xml:space="preserve"> III – S</w:t>
      </w:r>
      <w:r w:rsidRPr="004E6637">
        <w:rPr>
          <w:rFonts w:eastAsiaTheme="minorHAnsi"/>
          <w:b/>
          <w:bCs/>
          <w:sz w:val="20"/>
          <w:lang w:val="es-ES"/>
        </w:rPr>
        <w:t>UELDOS Y PRESTACIONES</w:t>
      </w:r>
    </w:p>
    <w:p w:rsidR="00724CC2" w:rsidRPr="004E6637" w:rsidRDefault="00724CC2" w:rsidP="00A05925">
      <w:pPr>
        <w:pStyle w:val="Endofdocument-Annex"/>
        <w:ind w:left="-709"/>
        <w:jc w:val="both"/>
        <w:rPr>
          <w:sz w:val="20"/>
          <w:lang w:val="es-ES"/>
        </w:rPr>
      </w:pPr>
    </w:p>
    <w:tbl>
      <w:tblPr>
        <w:tblStyle w:val="TableGrid"/>
        <w:tblW w:w="15462" w:type="dxa"/>
        <w:tblInd w:w="-61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800"/>
        <w:gridCol w:w="4554"/>
        <w:gridCol w:w="4554"/>
        <w:gridCol w:w="4554"/>
      </w:tblGrid>
      <w:tr w:rsidR="004E6637" w:rsidRPr="00DF6AF9" w:rsidTr="00EF790F">
        <w:trPr>
          <w:tblHeader/>
        </w:trPr>
        <w:tc>
          <w:tcPr>
            <w:tcW w:w="1800" w:type="dxa"/>
            <w:shd w:val="clear" w:color="auto" w:fill="FDE9D9" w:themeFill="accent6" w:themeFillTint="33"/>
            <w:tcMar>
              <w:top w:w="57" w:type="dxa"/>
              <w:bottom w:w="57" w:type="dxa"/>
            </w:tcMar>
          </w:tcPr>
          <w:p w:rsidR="00724CC2" w:rsidRPr="004E6637" w:rsidRDefault="009934EE" w:rsidP="00A05925">
            <w:pPr>
              <w:autoSpaceDE w:val="0"/>
              <w:autoSpaceDN w:val="0"/>
              <w:adjustRightInd w:val="0"/>
              <w:jc w:val="center"/>
              <w:rPr>
                <w:rFonts w:eastAsia="Times New Roman"/>
                <w:b/>
                <w:bCs/>
                <w:sz w:val="18"/>
                <w:szCs w:val="18"/>
                <w:lang w:val="es-ES"/>
              </w:rPr>
            </w:pPr>
            <w:r w:rsidRPr="004E6637">
              <w:rPr>
                <w:b/>
                <w:sz w:val="18"/>
                <w:szCs w:val="18"/>
                <w:lang w:val="es-ES"/>
              </w:rPr>
              <w:t>Cláusula</w:t>
            </w:r>
            <w:r w:rsidR="002C41BC" w:rsidRPr="004E6637">
              <w:rPr>
                <w:b/>
                <w:sz w:val="18"/>
                <w:szCs w:val="18"/>
                <w:lang w:val="es-ES"/>
              </w:rPr>
              <w:t>/Regla</w:t>
            </w:r>
          </w:p>
        </w:tc>
        <w:tc>
          <w:tcPr>
            <w:tcW w:w="4554" w:type="dxa"/>
            <w:shd w:val="clear" w:color="auto" w:fill="FDE9D9" w:themeFill="accent6" w:themeFillTint="33"/>
            <w:tcMar>
              <w:top w:w="57" w:type="dxa"/>
              <w:bottom w:w="57" w:type="dxa"/>
            </w:tcMar>
          </w:tcPr>
          <w:p w:rsidR="00724CC2" w:rsidRPr="004E6637" w:rsidRDefault="002C41BC" w:rsidP="00A05925">
            <w:pPr>
              <w:autoSpaceDE w:val="0"/>
              <w:autoSpaceDN w:val="0"/>
              <w:adjustRightInd w:val="0"/>
              <w:jc w:val="center"/>
              <w:rPr>
                <w:rFonts w:eastAsia="Times New Roman"/>
                <w:b/>
                <w:bCs/>
                <w:sz w:val="18"/>
                <w:szCs w:val="18"/>
                <w:lang w:val="es-ES"/>
              </w:rPr>
            </w:pPr>
            <w:r w:rsidRPr="004E6637">
              <w:rPr>
                <w:b/>
                <w:bCs/>
                <w:sz w:val="18"/>
                <w:szCs w:val="18"/>
                <w:lang w:val="es-ES"/>
              </w:rPr>
              <w:t>Texto actual</w:t>
            </w:r>
          </w:p>
        </w:tc>
        <w:tc>
          <w:tcPr>
            <w:tcW w:w="4554" w:type="dxa"/>
            <w:shd w:val="clear" w:color="auto" w:fill="FDE9D9" w:themeFill="accent6" w:themeFillTint="33"/>
            <w:tcMar>
              <w:top w:w="57" w:type="dxa"/>
              <w:bottom w:w="57" w:type="dxa"/>
            </w:tcMar>
          </w:tcPr>
          <w:p w:rsidR="00724CC2" w:rsidRPr="004E6637" w:rsidRDefault="002C41BC" w:rsidP="00A05925">
            <w:pPr>
              <w:autoSpaceDE w:val="0"/>
              <w:autoSpaceDN w:val="0"/>
              <w:adjustRightInd w:val="0"/>
              <w:jc w:val="center"/>
              <w:rPr>
                <w:rFonts w:eastAsia="Times New Roman"/>
                <w:b/>
                <w:bCs/>
                <w:sz w:val="18"/>
                <w:szCs w:val="18"/>
                <w:lang w:val="es-ES"/>
              </w:rPr>
            </w:pPr>
            <w:r w:rsidRPr="004E6637">
              <w:rPr>
                <w:b/>
                <w:bCs/>
                <w:sz w:val="18"/>
                <w:szCs w:val="18"/>
                <w:lang w:val="es-ES"/>
              </w:rPr>
              <w:t>Texto nuevo/propuesto</w:t>
            </w:r>
          </w:p>
        </w:tc>
        <w:tc>
          <w:tcPr>
            <w:tcW w:w="4554" w:type="dxa"/>
            <w:shd w:val="clear" w:color="auto" w:fill="FDE9D9" w:themeFill="accent6" w:themeFillTint="33"/>
            <w:tcMar>
              <w:top w:w="57" w:type="dxa"/>
              <w:bottom w:w="57" w:type="dxa"/>
            </w:tcMar>
          </w:tcPr>
          <w:p w:rsidR="00724CC2" w:rsidRPr="004E6637" w:rsidRDefault="009934EE" w:rsidP="00A05925">
            <w:pPr>
              <w:autoSpaceDE w:val="0"/>
              <w:autoSpaceDN w:val="0"/>
              <w:adjustRightInd w:val="0"/>
              <w:jc w:val="center"/>
              <w:rPr>
                <w:rFonts w:eastAsia="Times New Roman"/>
                <w:b/>
                <w:bCs/>
                <w:sz w:val="18"/>
                <w:szCs w:val="18"/>
                <w:lang w:val="es-ES"/>
              </w:rPr>
            </w:pPr>
            <w:r w:rsidRPr="004E6637">
              <w:rPr>
                <w:b/>
                <w:bCs/>
                <w:sz w:val="18"/>
                <w:szCs w:val="18"/>
                <w:lang w:val="es-ES"/>
              </w:rPr>
              <w:t>Propósito/</w:t>
            </w:r>
            <w:r w:rsidR="002C41BC" w:rsidRPr="004E6637">
              <w:rPr>
                <w:b/>
                <w:bCs/>
                <w:sz w:val="18"/>
                <w:szCs w:val="18"/>
                <w:lang w:val="es-ES"/>
              </w:rPr>
              <w:t>Descripción de la modificación</w:t>
            </w:r>
          </w:p>
        </w:tc>
      </w:tr>
      <w:tr w:rsidR="004E6637" w:rsidRPr="00DF6AF9" w:rsidTr="00EF790F">
        <w:trPr>
          <w:trHeight w:val="651"/>
        </w:trPr>
        <w:tc>
          <w:tcPr>
            <w:tcW w:w="1800" w:type="dxa"/>
            <w:tcMar>
              <w:top w:w="57" w:type="dxa"/>
              <w:bottom w:w="57" w:type="dxa"/>
            </w:tcMar>
          </w:tcPr>
          <w:p w:rsidR="00724CC2" w:rsidRPr="004E6637" w:rsidRDefault="000A53D6" w:rsidP="00A05925">
            <w:pPr>
              <w:autoSpaceDE w:val="0"/>
              <w:autoSpaceDN w:val="0"/>
              <w:adjustRightInd w:val="0"/>
              <w:ind w:right="7"/>
              <w:rPr>
                <w:b/>
                <w:bCs/>
                <w:sz w:val="18"/>
                <w:szCs w:val="18"/>
                <w:lang w:val="es-ES"/>
              </w:rPr>
            </w:pPr>
            <w:r w:rsidRPr="004E6637">
              <w:rPr>
                <w:b/>
                <w:bCs/>
                <w:sz w:val="18"/>
                <w:szCs w:val="18"/>
                <w:lang w:val="es-ES"/>
              </w:rPr>
              <w:t>Cláusula</w:t>
            </w:r>
            <w:r w:rsidR="00724CC2" w:rsidRPr="004E6637">
              <w:rPr>
                <w:b/>
                <w:bCs/>
                <w:sz w:val="18"/>
                <w:szCs w:val="18"/>
                <w:lang w:val="es-ES"/>
              </w:rPr>
              <w:t xml:space="preserve"> 3.4</w:t>
            </w:r>
          </w:p>
          <w:p w:rsidR="00724CC2" w:rsidRPr="004E6637" w:rsidRDefault="00724CC2" w:rsidP="00A05925">
            <w:pPr>
              <w:autoSpaceDE w:val="0"/>
              <w:autoSpaceDN w:val="0"/>
              <w:adjustRightInd w:val="0"/>
              <w:ind w:right="7"/>
              <w:rPr>
                <w:b/>
                <w:bCs/>
                <w:sz w:val="18"/>
                <w:szCs w:val="18"/>
                <w:lang w:val="es-ES"/>
              </w:rPr>
            </w:pPr>
          </w:p>
          <w:p w:rsidR="00724CC2" w:rsidRPr="004E6637" w:rsidRDefault="009934EE" w:rsidP="00A05925">
            <w:pPr>
              <w:autoSpaceDE w:val="0"/>
              <w:autoSpaceDN w:val="0"/>
              <w:adjustRightInd w:val="0"/>
              <w:ind w:right="7"/>
              <w:rPr>
                <w:bCs/>
                <w:sz w:val="18"/>
                <w:szCs w:val="18"/>
                <w:lang w:val="es-ES"/>
              </w:rPr>
            </w:pPr>
            <w:r w:rsidRPr="004E6637">
              <w:rPr>
                <w:bCs/>
                <w:sz w:val="18"/>
                <w:szCs w:val="18"/>
                <w:lang w:val="es-ES"/>
              </w:rPr>
              <w:t>Prestaciones familiares para los funcionarios de la categoría de servicios generales</w:t>
            </w:r>
          </w:p>
          <w:p w:rsidR="00724CC2" w:rsidRPr="004E6637" w:rsidRDefault="00724CC2" w:rsidP="00A05925">
            <w:pPr>
              <w:autoSpaceDE w:val="0"/>
              <w:autoSpaceDN w:val="0"/>
              <w:adjustRightInd w:val="0"/>
              <w:spacing w:after="200"/>
              <w:rPr>
                <w:b/>
                <w:bCs/>
                <w:sz w:val="18"/>
                <w:szCs w:val="18"/>
                <w:lang w:val="es-ES"/>
              </w:rPr>
            </w:pPr>
          </w:p>
        </w:tc>
        <w:tc>
          <w:tcPr>
            <w:tcW w:w="4554" w:type="dxa"/>
            <w:tcMar>
              <w:top w:w="57" w:type="dxa"/>
              <w:bottom w:w="57" w:type="dxa"/>
            </w:tcMar>
          </w:tcPr>
          <w:p w:rsidR="000A53D6" w:rsidRPr="004E6637" w:rsidRDefault="000A53D6" w:rsidP="00A05925">
            <w:pPr>
              <w:autoSpaceDE w:val="0"/>
              <w:autoSpaceDN w:val="0"/>
              <w:adjustRightInd w:val="0"/>
              <w:rPr>
                <w:sz w:val="18"/>
                <w:szCs w:val="18"/>
                <w:lang w:val="es-ES"/>
              </w:rPr>
            </w:pPr>
          </w:p>
          <w:p w:rsidR="000A53D6" w:rsidRPr="004E6637" w:rsidRDefault="000A53D6" w:rsidP="00A05925">
            <w:pPr>
              <w:autoSpaceDE w:val="0"/>
              <w:autoSpaceDN w:val="0"/>
              <w:adjustRightInd w:val="0"/>
              <w:rPr>
                <w:sz w:val="18"/>
                <w:szCs w:val="18"/>
                <w:lang w:val="es-ES"/>
              </w:rPr>
            </w:pPr>
          </w:p>
          <w:p w:rsidR="00724CC2" w:rsidRPr="004E6637" w:rsidRDefault="009A1145" w:rsidP="00A05925">
            <w:pPr>
              <w:autoSpaceDE w:val="0"/>
              <w:autoSpaceDN w:val="0"/>
              <w:adjustRightInd w:val="0"/>
              <w:rPr>
                <w:sz w:val="18"/>
                <w:szCs w:val="18"/>
                <w:lang w:val="es-ES"/>
              </w:rPr>
            </w:pPr>
            <w:r w:rsidRPr="004E6637">
              <w:rPr>
                <w:sz w:val="18"/>
                <w:szCs w:val="18"/>
                <w:lang w:val="es-ES"/>
              </w:rPr>
              <w:t>Los funcionarios de la categoría de servicios generales tendrán derecho a las siguientes prestaciones no pensionables en las condiciones que se indican a continuación</w:t>
            </w:r>
            <w:r w:rsidR="00A7339D" w:rsidRPr="004E6637">
              <w:rPr>
                <w:sz w:val="18"/>
                <w:szCs w:val="18"/>
                <w:lang w:val="es-ES"/>
              </w:rPr>
              <w:t>:</w:t>
            </w:r>
            <w:r w:rsidR="00724CC2" w:rsidRPr="004E6637">
              <w:rPr>
                <w:sz w:val="18"/>
                <w:szCs w:val="18"/>
                <w:lang w:val="es-ES"/>
              </w:rPr>
              <w:t xml:space="preserve"> </w:t>
            </w:r>
          </w:p>
          <w:p w:rsidR="00724CC2" w:rsidRPr="004E6637" w:rsidRDefault="00724CC2" w:rsidP="00A05925">
            <w:pPr>
              <w:autoSpaceDE w:val="0"/>
              <w:autoSpaceDN w:val="0"/>
              <w:adjustRightInd w:val="0"/>
              <w:rPr>
                <w:sz w:val="18"/>
                <w:szCs w:val="18"/>
                <w:lang w:val="es-ES"/>
              </w:rPr>
            </w:pPr>
          </w:p>
          <w:p w:rsidR="00724CC2" w:rsidRPr="004E6637" w:rsidDel="00C44148" w:rsidRDefault="00724CC2" w:rsidP="00A05925">
            <w:pPr>
              <w:autoSpaceDE w:val="0"/>
              <w:autoSpaceDN w:val="0"/>
              <w:adjustRightInd w:val="0"/>
              <w:rPr>
                <w:bCs/>
                <w:sz w:val="18"/>
                <w:szCs w:val="18"/>
                <w:lang w:val="es-ES"/>
              </w:rPr>
            </w:pPr>
            <w:r w:rsidRPr="004E6637">
              <w:rPr>
                <w:sz w:val="18"/>
                <w:szCs w:val="18"/>
                <w:lang w:val="es-ES"/>
              </w:rPr>
              <w:t>[…]</w:t>
            </w:r>
          </w:p>
        </w:tc>
        <w:tc>
          <w:tcPr>
            <w:tcW w:w="4554" w:type="dxa"/>
            <w:shd w:val="clear" w:color="auto" w:fill="auto"/>
            <w:tcMar>
              <w:top w:w="57" w:type="dxa"/>
              <w:bottom w:w="57" w:type="dxa"/>
            </w:tcMar>
          </w:tcPr>
          <w:p w:rsidR="00724CC2" w:rsidRPr="004E6637" w:rsidRDefault="00B666AD" w:rsidP="00A05925">
            <w:pPr>
              <w:autoSpaceDE w:val="0"/>
              <w:autoSpaceDN w:val="0"/>
              <w:adjustRightInd w:val="0"/>
              <w:rPr>
                <w:sz w:val="18"/>
                <w:szCs w:val="18"/>
                <w:lang w:val="es-ES"/>
              </w:rPr>
            </w:pPr>
            <w:r w:rsidRPr="004E6637">
              <w:rPr>
                <w:bCs/>
                <w:sz w:val="18"/>
                <w:szCs w:val="18"/>
                <w:lang w:val="es-ES"/>
              </w:rPr>
              <w:t>Prestaciones familiares para los funcionarios de la</w:t>
            </w:r>
            <w:r w:rsidRPr="004E6637">
              <w:rPr>
                <w:b/>
                <w:bCs/>
                <w:sz w:val="18"/>
                <w:szCs w:val="18"/>
                <w:u w:val="single"/>
                <w:lang w:val="es-ES"/>
              </w:rPr>
              <w:t>s</w:t>
            </w:r>
            <w:r w:rsidRPr="004E6637">
              <w:rPr>
                <w:bCs/>
                <w:sz w:val="18"/>
                <w:szCs w:val="18"/>
                <w:lang w:val="es-ES"/>
              </w:rPr>
              <w:t xml:space="preserve"> categoría</w:t>
            </w:r>
            <w:r w:rsidRPr="004E6637">
              <w:rPr>
                <w:b/>
                <w:bCs/>
                <w:sz w:val="18"/>
                <w:szCs w:val="18"/>
                <w:u w:val="single"/>
                <w:lang w:val="es-ES"/>
              </w:rPr>
              <w:t>s</w:t>
            </w:r>
            <w:r w:rsidRPr="004E6637">
              <w:rPr>
                <w:bCs/>
                <w:sz w:val="18"/>
                <w:szCs w:val="18"/>
                <w:lang w:val="es-ES"/>
              </w:rPr>
              <w:t xml:space="preserve"> de servicios generales</w:t>
            </w:r>
            <w:r w:rsidRPr="004E6637">
              <w:rPr>
                <w:b/>
                <w:sz w:val="18"/>
                <w:szCs w:val="18"/>
                <w:u w:val="single"/>
                <w:lang w:val="es-ES"/>
              </w:rPr>
              <w:t xml:space="preserve"> y de funcionario nacional profesional</w:t>
            </w:r>
            <w:r w:rsidR="00724CC2" w:rsidRPr="004E6637">
              <w:rPr>
                <w:sz w:val="18"/>
                <w:szCs w:val="18"/>
                <w:lang w:val="es-ES"/>
              </w:rPr>
              <w:t xml:space="preserve"> </w:t>
            </w:r>
          </w:p>
          <w:p w:rsidR="00724CC2" w:rsidRPr="004E6637" w:rsidRDefault="00724CC2" w:rsidP="00A05925">
            <w:pPr>
              <w:autoSpaceDE w:val="0"/>
              <w:autoSpaceDN w:val="0"/>
              <w:adjustRightInd w:val="0"/>
              <w:rPr>
                <w:sz w:val="18"/>
                <w:szCs w:val="18"/>
                <w:lang w:val="es-ES"/>
              </w:rPr>
            </w:pPr>
          </w:p>
          <w:p w:rsidR="000A53D6" w:rsidRPr="004E6637" w:rsidRDefault="000A53D6" w:rsidP="00A05925">
            <w:pPr>
              <w:autoSpaceDE w:val="0"/>
              <w:autoSpaceDN w:val="0"/>
              <w:adjustRightInd w:val="0"/>
              <w:rPr>
                <w:sz w:val="18"/>
                <w:szCs w:val="18"/>
                <w:lang w:val="es-ES"/>
              </w:rPr>
            </w:pPr>
          </w:p>
          <w:p w:rsidR="00724CC2" w:rsidRPr="004E6637" w:rsidRDefault="00B666AD" w:rsidP="00A05925">
            <w:pPr>
              <w:autoSpaceDE w:val="0"/>
              <w:autoSpaceDN w:val="0"/>
              <w:adjustRightInd w:val="0"/>
              <w:rPr>
                <w:sz w:val="18"/>
                <w:szCs w:val="18"/>
                <w:lang w:val="es-ES"/>
              </w:rPr>
            </w:pPr>
            <w:r w:rsidRPr="004E6637">
              <w:rPr>
                <w:sz w:val="18"/>
                <w:szCs w:val="18"/>
                <w:lang w:val="es-ES"/>
              </w:rPr>
              <w:t>Los funcionarios de la</w:t>
            </w:r>
            <w:r w:rsidRPr="004E6637">
              <w:rPr>
                <w:b/>
                <w:sz w:val="18"/>
                <w:szCs w:val="18"/>
                <w:u w:val="single"/>
                <w:lang w:val="es-ES"/>
              </w:rPr>
              <w:t>s</w:t>
            </w:r>
            <w:r w:rsidRPr="004E6637">
              <w:rPr>
                <w:sz w:val="18"/>
                <w:szCs w:val="18"/>
                <w:lang w:val="es-ES"/>
              </w:rPr>
              <w:t xml:space="preserve"> categoría</w:t>
            </w:r>
            <w:r w:rsidRPr="004E6637">
              <w:rPr>
                <w:b/>
                <w:sz w:val="18"/>
                <w:szCs w:val="18"/>
                <w:u w:val="single"/>
                <w:lang w:val="es-ES"/>
              </w:rPr>
              <w:t>s</w:t>
            </w:r>
            <w:r w:rsidRPr="004E6637">
              <w:rPr>
                <w:sz w:val="18"/>
                <w:szCs w:val="18"/>
                <w:lang w:val="es-ES"/>
              </w:rPr>
              <w:t xml:space="preserve"> de servicios generales </w:t>
            </w:r>
            <w:r w:rsidRPr="004E6637">
              <w:rPr>
                <w:b/>
                <w:sz w:val="18"/>
                <w:szCs w:val="18"/>
                <w:u w:val="single"/>
                <w:lang w:val="es-ES"/>
              </w:rPr>
              <w:t xml:space="preserve">y de funcionario nacional profesional </w:t>
            </w:r>
            <w:r w:rsidRPr="004E6637">
              <w:rPr>
                <w:sz w:val="18"/>
                <w:szCs w:val="18"/>
                <w:lang w:val="es-ES"/>
              </w:rPr>
              <w:t>tendrán derecho a las siguientes prestaciones no pensionables en las condiciones que se indican a continuación</w:t>
            </w:r>
            <w:r w:rsidR="00724CC2" w:rsidRPr="004E6637">
              <w:rPr>
                <w:sz w:val="18"/>
                <w:szCs w:val="18"/>
                <w:lang w:val="es-ES"/>
              </w:rPr>
              <w:t xml:space="preserve">: </w:t>
            </w:r>
          </w:p>
          <w:p w:rsidR="000A53D6" w:rsidRPr="004E6637" w:rsidRDefault="000A53D6" w:rsidP="00A05925">
            <w:pPr>
              <w:autoSpaceDE w:val="0"/>
              <w:autoSpaceDN w:val="0"/>
              <w:adjustRightInd w:val="0"/>
              <w:rPr>
                <w:sz w:val="18"/>
                <w:szCs w:val="18"/>
                <w:lang w:val="es-ES"/>
              </w:rPr>
            </w:pPr>
          </w:p>
          <w:p w:rsidR="00724CC2" w:rsidRPr="004E6637" w:rsidRDefault="00724CC2" w:rsidP="00A05925">
            <w:pPr>
              <w:autoSpaceDE w:val="0"/>
              <w:autoSpaceDN w:val="0"/>
              <w:adjustRightInd w:val="0"/>
              <w:rPr>
                <w:bCs/>
                <w:sz w:val="18"/>
                <w:szCs w:val="18"/>
                <w:lang w:val="es-ES"/>
              </w:rPr>
            </w:pPr>
            <w:r w:rsidRPr="004E6637">
              <w:rPr>
                <w:sz w:val="18"/>
                <w:szCs w:val="18"/>
                <w:lang w:val="es-ES"/>
              </w:rPr>
              <w:t>[…]</w:t>
            </w:r>
          </w:p>
        </w:tc>
        <w:tc>
          <w:tcPr>
            <w:tcW w:w="4554" w:type="dxa"/>
            <w:shd w:val="clear" w:color="auto" w:fill="auto"/>
            <w:tcMar>
              <w:top w:w="57" w:type="dxa"/>
              <w:bottom w:w="57" w:type="dxa"/>
            </w:tcMar>
          </w:tcPr>
          <w:p w:rsidR="00724CC2" w:rsidRPr="004E6637" w:rsidRDefault="00101F70" w:rsidP="00A05925">
            <w:pPr>
              <w:autoSpaceDE w:val="0"/>
              <w:autoSpaceDN w:val="0"/>
              <w:adjustRightInd w:val="0"/>
              <w:rPr>
                <w:sz w:val="18"/>
                <w:szCs w:val="18"/>
                <w:lang w:val="es-ES"/>
              </w:rPr>
            </w:pPr>
            <w:r w:rsidRPr="004E6637">
              <w:rPr>
                <w:bCs/>
                <w:sz w:val="18"/>
                <w:szCs w:val="18"/>
                <w:lang w:val="es-ES"/>
              </w:rPr>
              <w:lastRenderedPageBreak/>
              <w:t xml:space="preserve">Para añadir una referencia a la categoría de funcionario nacional profesional </w:t>
            </w:r>
            <w:r w:rsidR="00724CC2" w:rsidRPr="004E6637">
              <w:rPr>
                <w:bCs/>
                <w:sz w:val="18"/>
                <w:szCs w:val="18"/>
                <w:lang w:val="es-ES"/>
              </w:rPr>
              <w:t>(</w:t>
            </w:r>
            <w:r w:rsidRPr="004E6637">
              <w:rPr>
                <w:bCs/>
                <w:sz w:val="18"/>
                <w:szCs w:val="18"/>
                <w:lang w:val="es-ES"/>
              </w:rPr>
              <w:t xml:space="preserve">véase también la enmienda al Anexo II, </w:t>
            </w:r>
            <w:r w:rsidRPr="004E6637">
              <w:rPr>
                <w:bCs/>
                <w:i/>
                <w:sz w:val="18"/>
                <w:szCs w:val="18"/>
                <w:lang w:val="es-ES"/>
              </w:rPr>
              <w:t>infra</w:t>
            </w:r>
            <w:r w:rsidR="00724CC2" w:rsidRPr="004E6637">
              <w:rPr>
                <w:sz w:val="18"/>
                <w:szCs w:val="18"/>
                <w:lang w:val="es-ES"/>
              </w:rPr>
              <w:t>).</w:t>
            </w:r>
          </w:p>
        </w:tc>
      </w:tr>
      <w:tr w:rsidR="004E6637" w:rsidRPr="00DF6AF9" w:rsidTr="00EF790F">
        <w:trPr>
          <w:trHeight w:val="421"/>
        </w:trPr>
        <w:tc>
          <w:tcPr>
            <w:tcW w:w="1800" w:type="dxa"/>
            <w:tcMar>
              <w:top w:w="57" w:type="dxa"/>
              <w:bottom w:w="57" w:type="dxa"/>
            </w:tcMar>
          </w:tcPr>
          <w:p w:rsidR="00724CC2" w:rsidRPr="004E6637" w:rsidRDefault="000A53D6" w:rsidP="00A05925">
            <w:pPr>
              <w:autoSpaceDE w:val="0"/>
              <w:autoSpaceDN w:val="0"/>
              <w:adjustRightInd w:val="0"/>
              <w:ind w:right="7"/>
              <w:rPr>
                <w:b/>
                <w:bCs/>
                <w:sz w:val="18"/>
                <w:szCs w:val="18"/>
                <w:lang w:val="es-ES"/>
              </w:rPr>
            </w:pPr>
            <w:r w:rsidRPr="004E6637">
              <w:rPr>
                <w:b/>
                <w:bCs/>
                <w:sz w:val="18"/>
                <w:szCs w:val="18"/>
                <w:lang w:val="es-ES"/>
              </w:rPr>
              <w:lastRenderedPageBreak/>
              <w:t>Cláusula 3.6.</w:t>
            </w:r>
            <w:r w:rsidR="00724CC2" w:rsidRPr="004E6637">
              <w:rPr>
                <w:b/>
                <w:bCs/>
                <w:sz w:val="18"/>
                <w:szCs w:val="18"/>
                <w:lang w:val="es-ES"/>
              </w:rPr>
              <w:t>b)</w:t>
            </w:r>
          </w:p>
          <w:p w:rsidR="00724CC2" w:rsidRPr="004E6637" w:rsidRDefault="00724CC2" w:rsidP="00A05925">
            <w:pPr>
              <w:autoSpaceDE w:val="0"/>
              <w:autoSpaceDN w:val="0"/>
              <w:adjustRightInd w:val="0"/>
              <w:ind w:right="7"/>
              <w:rPr>
                <w:b/>
                <w:bCs/>
                <w:sz w:val="18"/>
                <w:szCs w:val="18"/>
                <w:lang w:val="es-ES"/>
              </w:rPr>
            </w:pPr>
          </w:p>
          <w:p w:rsidR="00724CC2" w:rsidRPr="004E6637" w:rsidRDefault="009934EE" w:rsidP="00A05925">
            <w:pPr>
              <w:autoSpaceDE w:val="0"/>
              <w:autoSpaceDN w:val="0"/>
              <w:adjustRightInd w:val="0"/>
              <w:ind w:right="7"/>
              <w:rPr>
                <w:bCs/>
                <w:sz w:val="18"/>
                <w:szCs w:val="18"/>
                <w:lang w:val="es-ES"/>
              </w:rPr>
            </w:pPr>
            <w:r w:rsidRPr="004E6637">
              <w:rPr>
                <w:bCs/>
                <w:sz w:val="18"/>
                <w:szCs w:val="18"/>
                <w:lang w:val="es-ES"/>
              </w:rPr>
              <w:t>Progreso dentro del g</w:t>
            </w:r>
            <w:r w:rsidR="00724CC2" w:rsidRPr="004E6637">
              <w:rPr>
                <w:bCs/>
                <w:sz w:val="18"/>
                <w:szCs w:val="18"/>
                <w:lang w:val="es-ES"/>
              </w:rPr>
              <w:t>rad</w:t>
            </w:r>
            <w:r w:rsidRPr="004E6637">
              <w:rPr>
                <w:bCs/>
                <w:sz w:val="18"/>
                <w:szCs w:val="18"/>
                <w:lang w:val="es-ES"/>
              </w:rPr>
              <w:t>o</w:t>
            </w:r>
          </w:p>
        </w:tc>
        <w:tc>
          <w:tcPr>
            <w:tcW w:w="4554" w:type="dxa"/>
            <w:tcMar>
              <w:top w:w="57" w:type="dxa"/>
              <w:bottom w:w="57" w:type="dxa"/>
            </w:tcMar>
          </w:tcPr>
          <w:p w:rsidR="00724CC2" w:rsidRPr="004E6637" w:rsidRDefault="00093D69" w:rsidP="00A05925">
            <w:pPr>
              <w:autoSpaceDE w:val="0"/>
              <w:autoSpaceDN w:val="0"/>
              <w:adjustRightInd w:val="0"/>
              <w:rPr>
                <w:sz w:val="18"/>
                <w:szCs w:val="18"/>
                <w:lang w:val="es-ES"/>
              </w:rPr>
            </w:pPr>
            <w:r w:rsidRPr="004E6637">
              <w:rPr>
                <w:sz w:val="18"/>
                <w:szCs w:val="18"/>
                <w:lang w:val="es-ES"/>
              </w:rPr>
              <w:t xml:space="preserve">El intervalo se reducirá a diez meses en lugar de un año, o a 20 meses en lugar de dos años, en el caso de los funcionarios de las categorías profesional y de Director, excepto los funcionarios adscritos a puestos de idiomas que tengan conocimientos suficientes y confirmados de dos de los idiomas siguientes:  alemán, árabe, chino, coreano, español, francés, inglés, japonés, portugués y ruso.   </w:t>
            </w:r>
            <w:r w:rsidR="00724CC2" w:rsidRPr="004E6637">
              <w:rPr>
                <w:sz w:val="18"/>
                <w:szCs w:val="18"/>
                <w:lang w:val="es-ES"/>
              </w:rPr>
              <w:t xml:space="preserve"> </w:t>
            </w:r>
          </w:p>
        </w:tc>
        <w:tc>
          <w:tcPr>
            <w:tcW w:w="4554" w:type="dxa"/>
            <w:shd w:val="clear" w:color="auto" w:fill="auto"/>
            <w:tcMar>
              <w:top w:w="57" w:type="dxa"/>
              <w:bottom w:w="57" w:type="dxa"/>
            </w:tcMar>
          </w:tcPr>
          <w:p w:rsidR="00724CC2" w:rsidRPr="004E6637" w:rsidRDefault="000A53D6" w:rsidP="00A05925">
            <w:pPr>
              <w:autoSpaceDE w:val="0"/>
              <w:autoSpaceDN w:val="0"/>
              <w:adjustRightInd w:val="0"/>
              <w:rPr>
                <w:bCs/>
                <w:sz w:val="18"/>
                <w:szCs w:val="18"/>
                <w:lang w:val="es-ES"/>
              </w:rPr>
            </w:pPr>
            <w:r w:rsidRPr="004E6637">
              <w:rPr>
                <w:sz w:val="18"/>
                <w:szCs w:val="18"/>
                <w:lang w:val="es-ES"/>
              </w:rPr>
              <w:t>El intervalo se reducirá a diez meses en lugar de un año, o a 20 meses en lugar de dos años, en el caso de los funcionarios de las categorías profesional</w:t>
            </w:r>
            <w:r w:rsidRPr="004E6637">
              <w:rPr>
                <w:b/>
                <w:sz w:val="18"/>
                <w:szCs w:val="18"/>
                <w:u w:val="single"/>
                <w:lang w:val="es-ES"/>
              </w:rPr>
              <w:t>, de funcionario nacional profesional</w:t>
            </w:r>
            <w:r w:rsidRPr="004E6637">
              <w:rPr>
                <w:sz w:val="18"/>
                <w:szCs w:val="18"/>
                <w:lang w:val="es-ES"/>
              </w:rPr>
              <w:t xml:space="preserve"> y de Director, excepto los funcionarios adscritos a puestos de idiomas que tengan conocimientos suficientes y confirmados de dos de los idiomas siguientes:  alemán, árabe, chino, coreano, español, francés, inglés, japonés, portugués y ruso</w:t>
            </w:r>
            <w:r w:rsidR="00724CC2" w:rsidRPr="004E6637">
              <w:rPr>
                <w:sz w:val="18"/>
                <w:szCs w:val="18"/>
                <w:lang w:val="es-ES"/>
              </w:rPr>
              <w:t xml:space="preserve">. </w:t>
            </w:r>
          </w:p>
        </w:tc>
        <w:tc>
          <w:tcPr>
            <w:tcW w:w="4554" w:type="dxa"/>
            <w:shd w:val="clear" w:color="auto" w:fill="auto"/>
            <w:tcMar>
              <w:top w:w="57" w:type="dxa"/>
              <w:bottom w:w="57" w:type="dxa"/>
            </w:tcMar>
          </w:tcPr>
          <w:p w:rsidR="00724CC2" w:rsidRPr="004E6637" w:rsidRDefault="007A2F3D" w:rsidP="007D3305">
            <w:pPr>
              <w:autoSpaceDE w:val="0"/>
              <w:autoSpaceDN w:val="0"/>
              <w:adjustRightInd w:val="0"/>
              <w:rPr>
                <w:bCs/>
                <w:sz w:val="18"/>
                <w:szCs w:val="18"/>
                <w:lang w:val="es-ES"/>
              </w:rPr>
            </w:pPr>
            <w:r w:rsidRPr="004E6637">
              <w:rPr>
                <w:bCs/>
                <w:sz w:val="18"/>
                <w:szCs w:val="18"/>
                <w:lang w:val="es-ES"/>
              </w:rPr>
              <w:t>Para incluir una referencia a l</w:t>
            </w:r>
            <w:r w:rsidR="003D0405" w:rsidRPr="004E6637">
              <w:rPr>
                <w:bCs/>
                <w:sz w:val="18"/>
                <w:szCs w:val="18"/>
                <w:lang w:val="es-ES"/>
              </w:rPr>
              <w:t>os funcionarios nacionales profesionales</w:t>
            </w:r>
            <w:r w:rsidR="00724CC2" w:rsidRPr="004E6637">
              <w:rPr>
                <w:bCs/>
                <w:sz w:val="18"/>
                <w:szCs w:val="18"/>
                <w:lang w:val="es-ES"/>
              </w:rPr>
              <w:t xml:space="preserve"> </w:t>
            </w:r>
            <w:r w:rsidRPr="004E6637">
              <w:rPr>
                <w:bCs/>
                <w:sz w:val="18"/>
                <w:szCs w:val="18"/>
                <w:lang w:val="es-ES"/>
              </w:rPr>
              <w:t xml:space="preserve">en el </w:t>
            </w:r>
            <w:r w:rsidR="00CE7025" w:rsidRPr="004E6637">
              <w:rPr>
                <w:bCs/>
                <w:sz w:val="18"/>
                <w:szCs w:val="18"/>
                <w:lang w:val="es-ES"/>
              </w:rPr>
              <w:t>apartado</w:t>
            </w:r>
            <w:r w:rsidRPr="004E6637">
              <w:rPr>
                <w:bCs/>
                <w:sz w:val="18"/>
                <w:szCs w:val="18"/>
                <w:lang w:val="es-ES"/>
              </w:rPr>
              <w:t> </w:t>
            </w:r>
            <w:r w:rsidR="00724CC2" w:rsidRPr="004E6637">
              <w:rPr>
                <w:bCs/>
                <w:sz w:val="18"/>
                <w:szCs w:val="18"/>
                <w:lang w:val="es-ES"/>
              </w:rPr>
              <w:t>b)</w:t>
            </w:r>
            <w:r w:rsidRPr="004E6637">
              <w:rPr>
                <w:bCs/>
                <w:sz w:val="18"/>
                <w:szCs w:val="18"/>
                <w:lang w:val="es-ES"/>
              </w:rPr>
              <w:t xml:space="preserve"> </w:t>
            </w:r>
            <w:r w:rsidR="00DA726A" w:rsidRPr="004E6637">
              <w:rPr>
                <w:bCs/>
                <w:sz w:val="18"/>
                <w:szCs w:val="18"/>
                <w:lang w:val="es-ES"/>
              </w:rPr>
              <w:t>habida cuenta de que se les puede otorgar un aumento rápido de</w:t>
            </w:r>
            <w:r w:rsidR="007D3305" w:rsidRPr="004E6637">
              <w:rPr>
                <w:bCs/>
                <w:sz w:val="18"/>
                <w:szCs w:val="18"/>
                <w:lang w:val="es-ES"/>
              </w:rPr>
              <w:t>l escalón</w:t>
            </w:r>
            <w:r w:rsidR="00DA726A" w:rsidRPr="004E6637">
              <w:rPr>
                <w:bCs/>
                <w:sz w:val="18"/>
                <w:szCs w:val="18"/>
                <w:lang w:val="es-ES"/>
              </w:rPr>
              <w:t xml:space="preserve"> sujeto a los criterios de idoneidad, al igual que para los funcionarios de las categorías profesional o de</w:t>
            </w:r>
            <w:r w:rsidR="00724CC2" w:rsidRPr="004E6637">
              <w:rPr>
                <w:bCs/>
                <w:sz w:val="18"/>
                <w:szCs w:val="18"/>
                <w:lang w:val="es-ES"/>
              </w:rPr>
              <w:t xml:space="preserve"> Director.</w:t>
            </w:r>
          </w:p>
        </w:tc>
      </w:tr>
      <w:tr w:rsidR="004E6637" w:rsidRPr="00DF6AF9" w:rsidTr="00EF790F">
        <w:trPr>
          <w:trHeight w:val="7584"/>
        </w:trPr>
        <w:tc>
          <w:tcPr>
            <w:tcW w:w="1800" w:type="dxa"/>
            <w:tcMar>
              <w:top w:w="57" w:type="dxa"/>
              <w:bottom w:w="57" w:type="dxa"/>
            </w:tcMar>
          </w:tcPr>
          <w:p w:rsidR="00724CC2" w:rsidRPr="004E6637" w:rsidRDefault="00786ED2" w:rsidP="00A05925">
            <w:pPr>
              <w:autoSpaceDE w:val="0"/>
              <w:autoSpaceDN w:val="0"/>
              <w:adjustRightInd w:val="0"/>
              <w:ind w:right="7"/>
              <w:rPr>
                <w:b/>
                <w:bCs/>
                <w:sz w:val="18"/>
                <w:szCs w:val="18"/>
                <w:lang w:val="es-ES"/>
              </w:rPr>
            </w:pPr>
            <w:r w:rsidRPr="004E6637">
              <w:rPr>
                <w:b/>
                <w:bCs/>
                <w:sz w:val="18"/>
                <w:szCs w:val="18"/>
                <w:lang w:val="es-ES"/>
              </w:rPr>
              <w:lastRenderedPageBreak/>
              <w:t>Regla</w:t>
            </w:r>
            <w:r w:rsidR="00724CC2" w:rsidRPr="004E6637">
              <w:rPr>
                <w:b/>
                <w:bCs/>
                <w:sz w:val="18"/>
                <w:szCs w:val="18"/>
                <w:lang w:val="es-ES"/>
              </w:rPr>
              <w:t xml:space="preserve"> 3.6.3</w:t>
            </w:r>
          </w:p>
          <w:p w:rsidR="00837696" w:rsidRPr="004E6637" w:rsidRDefault="00837696" w:rsidP="00A05925">
            <w:pPr>
              <w:autoSpaceDE w:val="0"/>
              <w:autoSpaceDN w:val="0"/>
              <w:adjustRightInd w:val="0"/>
              <w:ind w:right="7"/>
              <w:rPr>
                <w:b/>
                <w:bCs/>
                <w:sz w:val="18"/>
                <w:szCs w:val="18"/>
                <w:lang w:val="es-ES"/>
              </w:rPr>
            </w:pPr>
          </w:p>
          <w:p w:rsidR="00724CC2" w:rsidRPr="004E6637" w:rsidRDefault="00724CC2" w:rsidP="00A05925">
            <w:pPr>
              <w:autoSpaceDE w:val="0"/>
              <w:autoSpaceDN w:val="0"/>
              <w:adjustRightInd w:val="0"/>
              <w:ind w:right="7"/>
              <w:rPr>
                <w:b/>
                <w:bCs/>
                <w:sz w:val="18"/>
                <w:szCs w:val="18"/>
                <w:lang w:val="es-ES"/>
              </w:rPr>
            </w:pPr>
            <w:r w:rsidRPr="004E6637">
              <w:rPr>
                <w:bCs/>
                <w:sz w:val="18"/>
                <w:szCs w:val="18"/>
                <w:lang w:val="es-ES"/>
              </w:rPr>
              <w:t>S</w:t>
            </w:r>
            <w:r w:rsidR="009934EE" w:rsidRPr="004E6637">
              <w:rPr>
                <w:bCs/>
                <w:sz w:val="18"/>
                <w:szCs w:val="18"/>
                <w:lang w:val="es-ES"/>
              </w:rPr>
              <w:t xml:space="preserve">ueldo </w:t>
            </w:r>
            <w:r w:rsidR="00BF7479" w:rsidRPr="004E6637">
              <w:rPr>
                <w:bCs/>
                <w:sz w:val="18"/>
                <w:szCs w:val="18"/>
                <w:lang w:val="es-ES"/>
              </w:rPr>
              <w:t>ap</w:t>
            </w:r>
            <w:r w:rsidR="009934EE" w:rsidRPr="004E6637">
              <w:rPr>
                <w:bCs/>
                <w:sz w:val="18"/>
                <w:szCs w:val="18"/>
                <w:lang w:val="es-ES"/>
              </w:rPr>
              <w:t>licable en caso de ascenso</w:t>
            </w:r>
          </w:p>
        </w:tc>
        <w:tc>
          <w:tcPr>
            <w:tcW w:w="4554" w:type="dxa"/>
            <w:tcMar>
              <w:top w:w="57" w:type="dxa"/>
              <w:bottom w:w="57" w:type="dxa"/>
            </w:tcMar>
          </w:tcPr>
          <w:p w:rsidR="00093D69" w:rsidRPr="004E6637" w:rsidRDefault="00093D69" w:rsidP="00A05925">
            <w:pPr>
              <w:rPr>
                <w:sz w:val="18"/>
                <w:szCs w:val="18"/>
                <w:lang w:val="es-ES"/>
              </w:rPr>
            </w:pPr>
            <w:r w:rsidRPr="004E6637">
              <w:rPr>
                <w:sz w:val="18"/>
                <w:szCs w:val="18"/>
                <w:lang w:val="es-ES"/>
              </w:rPr>
              <w:t>Los sueldos de los funcionarios ascendidos se calcularán del siguiente modo:</w:t>
            </w:r>
          </w:p>
          <w:p w:rsidR="00093D69" w:rsidRPr="004E6637" w:rsidRDefault="00093D69" w:rsidP="00A05925">
            <w:pPr>
              <w:ind w:left="567" w:right="8"/>
              <w:rPr>
                <w:sz w:val="18"/>
                <w:szCs w:val="18"/>
                <w:lang w:val="es-ES"/>
              </w:rPr>
            </w:pPr>
          </w:p>
          <w:p w:rsidR="00093D69" w:rsidRPr="004E6637" w:rsidRDefault="00093D69" w:rsidP="00A05925">
            <w:pPr>
              <w:tabs>
                <w:tab w:val="left" w:pos="1134"/>
              </w:tabs>
              <w:rPr>
                <w:sz w:val="18"/>
                <w:szCs w:val="18"/>
                <w:lang w:val="es-ES"/>
              </w:rPr>
            </w:pPr>
            <w:bookmarkStart w:id="8" w:name="Rule_3_6_3_a"/>
            <w:bookmarkEnd w:id="8"/>
            <w:r w:rsidRPr="004E6637">
              <w:rPr>
                <w:sz w:val="18"/>
                <w:szCs w:val="18"/>
                <w:lang w:val="es-ES"/>
              </w:rPr>
              <w:t>a)  en el caso de los funcionarios que hayan prestado servicios ininterrumpidos en la categoría de servicios generales, durante el año siguiente al ascenso se determinará el sueldo de manera que reciban, además de la suma que hubieran recibido de no haber sido ascendidos, una cuantía correspondiente a un escalón de su nuevo grado;  ahora bien, si el sueldo en el primer escalón del nuevo grado les otorga un incremento mayor, tendrán derecho a ese sueldo.  El escalón y la fecha del incremento periódico de sueldo en el grado superior se fijarán en consecuencia;</w:t>
            </w:r>
          </w:p>
          <w:p w:rsidR="00093D69" w:rsidRPr="004E6637" w:rsidRDefault="00093D69" w:rsidP="00A05925">
            <w:pPr>
              <w:tabs>
                <w:tab w:val="left" w:pos="1134"/>
              </w:tabs>
              <w:rPr>
                <w:sz w:val="18"/>
                <w:szCs w:val="18"/>
                <w:lang w:val="es-ES"/>
              </w:rPr>
            </w:pPr>
          </w:p>
          <w:p w:rsidR="000A53D6" w:rsidRPr="004E6637" w:rsidRDefault="00093D69" w:rsidP="00A05925">
            <w:pPr>
              <w:tabs>
                <w:tab w:val="left" w:pos="1134"/>
              </w:tabs>
              <w:rPr>
                <w:sz w:val="18"/>
                <w:szCs w:val="18"/>
                <w:lang w:val="es-ES"/>
              </w:rPr>
            </w:pPr>
            <w:r w:rsidRPr="004E6637">
              <w:rPr>
                <w:sz w:val="18"/>
                <w:szCs w:val="18"/>
                <w:lang w:val="es-ES"/>
              </w:rPr>
              <w:t xml:space="preserve">b)  </w:t>
            </w:r>
            <w:r w:rsidR="000A53D6" w:rsidRPr="004E6637">
              <w:rPr>
                <w:sz w:val="18"/>
                <w:szCs w:val="18"/>
                <w:lang w:val="es-ES"/>
              </w:rPr>
              <w:t>[…]</w:t>
            </w:r>
          </w:p>
          <w:p w:rsidR="00093D69" w:rsidRPr="004E6637" w:rsidRDefault="00093D69" w:rsidP="00A05925">
            <w:pPr>
              <w:tabs>
                <w:tab w:val="left" w:pos="1134"/>
              </w:tabs>
              <w:rPr>
                <w:sz w:val="18"/>
                <w:szCs w:val="18"/>
                <w:lang w:val="es-ES"/>
              </w:rPr>
            </w:pPr>
          </w:p>
          <w:p w:rsidR="00093D69" w:rsidRPr="004E6637" w:rsidRDefault="00093D69" w:rsidP="00A05925">
            <w:pPr>
              <w:tabs>
                <w:tab w:val="left" w:pos="1134"/>
              </w:tabs>
              <w:rPr>
                <w:sz w:val="18"/>
                <w:szCs w:val="18"/>
                <w:lang w:val="es-ES"/>
              </w:rPr>
            </w:pPr>
            <w:r w:rsidRPr="004E6637">
              <w:rPr>
                <w:sz w:val="18"/>
                <w:szCs w:val="18"/>
                <w:lang w:val="es-ES"/>
              </w:rPr>
              <w:t>c)  cuando se ascienda a un funcionario desde la categoría de servicios generales a la categoría profesional, se aplicará lo dispuesto en el</w:t>
            </w:r>
            <w:r w:rsidRPr="004E6637">
              <w:rPr>
                <w:b/>
                <w:sz w:val="18"/>
                <w:szCs w:val="18"/>
                <w:lang w:val="es-ES"/>
              </w:rPr>
              <w:t xml:space="preserve"> </w:t>
            </w:r>
            <w:r w:rsidRPr="004E6637">
              <w:rPr>
                <w:sz w:val="18"/>
                <w:szCs w:val="18"/>
                <w:lang w:val="es-ES"/>
              </w:rPr>
              <w:t xml:space="preserve">párrafo a) </w:t>
            </w:r>
            <w:r w:rsidRPr="004E6637">
              <w:rPr>
                <w:i/>
                <w:sz w:val="18"/>
                <w:szCs w:val="18"/>
                <w:lang w:val="es-ES"/>
              </w:rPr>
              <w:t>supra</w:t>
            </w:r>
            <w:r w:rsidRPr="004E6637">
              <w:rPr>
                <w:sz w:val="18"/>
                <w:szCs w:val="18"/>
                <w:lang w:val="es-ES"/>
              </w:rPr>
              <w:t>, y para determinar el escalón en el nuevo grado se utilizarán los siguientes elementos que se consideran parte del sueldo:</w:t>
            </w:r>
          </w:p>
          <w:p w:rsidR="00093D69" w:rsidRPr="004E6637" w:rsidRDefault="00093D69" w:rsidP="00A05925">
            <w:pPr>
              <w:pStyle w:val="RuleLIST"/>
              <w:numPr>
                <w:ilvl w:val="0"/>
                <w:numId w:val="0"/>
              </w:numPr>
              <w:tabs>
                <w:tab w:val="clear" w:pos="6237"/>
              </w:tabs>
              <w:spacing w:after="0"/>
              <w:ind w:left="568" w:right="8"/>
              <w:rPr>
                <w:sz w:val="18"/>
                <w:szCs w:val="18"/>
                <w:lang w:val="es-ES"/>
              </w:rPr>
            </w:pPr>
          </w:p>
          <w:p w:rsidR="00093D69" w:rsidRPr="004E6637" w:rsidRDefault="00093D69" w:rsidP="00A05925">
            <w:pPr>
              <w:numPr>
                <w:ilvl w:val="0"/>
                <w:numId w:val="43"/>
              </w:numPr>
              <w:tabs>
                <w:tab w:val="left" w:pos="1080"/>
              </w:tabs>
              <w:ind w:left="513" w:firstLine="0"/>
              <w:rPr>
                <w:sz w:val="18"/>
                <w:szCs w:val="18"/>
                <w:lang w:val="es-ES"/>
              </w:rPr>
            </w:pPr>
            <w:r w:rsidRPr="004E6637">
              <w:rPr>
                <w:sz w:val="18"/>
                <w:szCs w:val="18"/>
                <w:lang w:val="es-ES"/>
              </w:rPr>
              <w:t>la cuantía neta de toda prestación que sea pensionable y que el funcionario recibió mientras prestaba servicio en la categoría de servicios generales o categorías conexas;</w:t>
            </w:r>
          </w:p>
          <w:p w:rsidR="00093D69" w:rsidRPr="004E6637" w:rsidRDefault="00093D69" w:rsidP="00A05925">
            <w:pPr>
              <w:tabs>
                <w:tab w:val="left" w:pos="1080"/>
              </w:tabs>
              <w:ind w:left="513"/>
              <w:rPr>
                <w:sz w:val="18"/>
                <w:szCs w:val="18"/>
                <w:lang w:val="es-ES"/>
              </w:rPr>
            </w:pPr>
          </w:p>
          <w:p w:rsidR="00093D69" w:rsidRPr="004E6637" w:rsidRDefault="00093D69" w:rsidP="00A05925">
            <w:pPr>
              <w:numPr>
                <w:ilvl w:val="0"/>
                <w:numId w:val="43"/>
              </w:numPr>
              <w:tabs>
                <w:tab w:val="left" w:pos="1080"/>
              </w:tabs>
              <w:ind w:left="513" w:firstLine="0"/>
              <w:rPr>
                <w:sz w:val="18"/>
                <w:szCs w:val="18"/>
                <w:lang w:val="es-ES"/>
              </w:rPr>
            </w:pPr>
            <w:r w:rsidRPr="004E6637">
              <w:rPr>
                <w:sz w:val="18"/>
                <w:szCs w:val="18"/>
                <w:lang w:val="es-ES"/>
              </w:rPr>
              <w:t>todo ajuste por lugar de destino a la tasa para funcionarios sin familiares a cargo aplicable al grado/escalón de la categoría profesional al que asciende el funcionario.</w:t>
            </w:r>
          </w:p>
          <w:p w:rsidR="00724CC2" w:rsidRPr="004E6637" w:rsidRDefault="00724CC2" w:rsidP="00A05925">
            <w:pPr>
              <w:autoSpaceDE w:val="0"/>
              <w:autoSpaceDN w:val="0"/>
              <w:adjustRightInd w:val="0"/>
              <w:ind w:right="6"/>
              <w:rPr>
                <w:bCs/>
                <w:sz w:val="18"/>
                <w:szCs w:val="18"/>
                <w:lang w:val="es-ES"/>
              </w:rPr>
            </w:pPr>
          </w:p>
          <w:p w:rsidR="00724CC2" w:rsidRPr="004E6637" w:rsidRDefault="00724CC2" w:rsidP="00A05925">
            <w:pPr>
              <w:autoSpaceDE w:val="0"/>
              <w:autoSpaceDN w:val="0"/>
              <w:adjustRightInd w:val="0"/>
              <w:ind w:right="7"/>
              <w:rPr>
                <w:sz w:val="18"/>
                <w:szCs w:val="18"/>
                <w:lang w:val="es-ES"/>
              </w:rPr>
            </w:pPr>
            <w:r w:rsidRPr="004E6637">
              <w:rPr>
                <w:sz w:val="18"/>
                <w:szCs w:val="18"/>
                <w:lang w:val="es-ES"/>
              </w:rPr>
              <w:t>[…]</w:t>
            </w:r>
          </w:p>
        </w:tc>
        <w:tc>
          <w:tcPr>
            <w:tcW w:w="4554" w:type="dxa"/>
            <w:shd w:val="clear" w:color="auto" w:fill="auto"/>
            <w:tcMar>
              <w:top w:w="57" w:type="dxa"/>
              <w:bottom w:w="57" w:type="dxa"/>
            </w:tcMar>
          </w:tcPr>
          <w:p w:rsidR="000A53D6" w:rsidRPr="004E6637" w:rsidRDefault="000A53D6" w:rsidP="00A05925">
            <w:pPr>
              <w:rPr>
                <w:sz w:val="18"/>
                <w:szCs w:val="18"/>
                <w:lang w:val="es-ES"/>
              </w:rPr>
            </w:pPr>
            <w:r w:rsidRPr="004E6637">
              <w:rPr>
                <w:sz w:val="18"/>
                <w:szCs w:val="18"/>
                <w:lang w:val="es-ES"/>
              </w:rPr>
              <w:t>Los sueldos de los funcionarios ascendidos se calcularán del siguiente modo:</w:t>
            </w:r>
          </w:p>
          <w:p w:rsidR="002F4B7C" w:rsidRPr="004E6637" w:rsidRDefault="002F4B7C" w:rsidP="00A05925">
            <w:pPr>
              <w:autoSpaceDE w:val="0"/>
              <w:autoSpaceDN w:val="0"/>
              <w:adjustRightInd w:val="0"/>
              <w:ind w:right="7"/>
              <w:rPr>
                <w:sz w:val="18"/>
                <w:szCs w:val="18"/>
                <w:lang w:val="es-ES"/>
              </w:rPr>
            </w:pPr>
          </w:p>
          <w:p w:rsidR="000A53D6" w:rsidRPr="004E6637" w:rsidRDefault="000A53D6" w:rsidP="00A05925">
            <w:pPr>
              <w:tabs>
                <w:tab w:val="left" w:pos="1134"/>
              </w:tabs>
              <w:rPr>
                <w:sz w:val="18"/>
                <w:szCs w:val="18"/>
                <w:lang w:val="es-ES"/>
              </w:rPr>
            </w:pPr>
            <w:r w:rsidRPr="004E6637">
              <w:rPr>
                <w:sz w:val="18"/>
                <w:szCs w:val="18"/>
                <w:lang w:val="es-ES"/>
              </w:rPr>
              <w:t>a)  en el caso de los funcionarios que hayan prestado servicios ininterrumpidos en la</w:t>
            </w:r>
            <w:r w:rsidRPr="004E6637">
              <w:rPr>
                <w:b/>
                <w:sz w:val="18"/>
                <w:szCs w:val="18"/>
                <w:u w:val="single"/>
                <w:lang w:val="es-ES"/>
              </w:rPr>
              <w:t>s</w:t>
            </w:r>
            <w:r w:rsidRPr="004E6637">
              <w:rPr>
                <w:sz w:val="18"/>
                <w:szCs w:val="18"/>
                <w:lang w:val="es-ES"/>
              </w:rPr>
              <w:t xml:space="preserve"> categoría</w:t>
            </w:r>
            <w:r w:rsidRPr="004E6637">
              <w:rPr>
                <w:b/>
                <w:sz w:val="18"/>
                <w:szCs w:val="18"/>
                <w:u w:val="single"/>
                <w:lang w:val="es-ES"/>
              </w:rPr>
              <w:t>s</w:t>
            </w:r>
            <w:r w:rsidRPr="004E6637">
              <w:rPr>
                <w:sz w:val="18"/>
                <w:szCs w:val="18"/>
                <w:lang w:val="es-ES"/>
              </w:rPr>
              <w:t xml:space="preserve"> de servicios generales</w:t>
            </w:r>
            <w:r w:rsidR="000839C7" w:rsidRPr="004E6637">
              <w:rPr>
                <w:b/>
                <w:sz w:val="18"/>
                <w:szCs w:val="18"/>
                <w:u w:val="single"/>
                <w:lang w:val="es-ES"/>
              </w:rPr>
              <w:t xml:space="preserve"> y de funcionario nacional profesional</w:t>
            </w:r>
            <w:r w:rsidRPr="004E6637">
              <w:rPr>
                <w:sz w:val="18"/>
                <w:szCs w:val="18"/>
                <w:lang w:val="es-ES"/>
              </w:rPr>
              <w:t>, durante el año siguiente al ascenso se determinará el sueldo de manera que reciban, además de la suma que hubieran recibido de no haber sido ascendidos, una cuantía correspondiente a un escalón de su nuevo grado;  ahora bien, si el sueldo en el primer escalón del nuevo grado les otorga un incremento mayor, tendrán derecho a ese sueldo.  El escalón y la fecha del incremento periódico de sueldo en el grado superior se fijarán en consecuencia;</w:t>
            </w:r>
          </w:p>
          <w:p w:rsidR="00724CC2" w:rsidRPr="004E6637" w:rsidRDefault="00724CC2" w:rsidP="00A05925">
            <w:pPr>
              <w:autoSpaceDE w:val="0"/>
              <w:autoSpaceDN w:val="0"/>
              <w:adjustRightInd w:val="0"/>
              <w:rPr>
                <w:sz w:val="18"/>
                <w:szCs w:val="18"/>
                <w:lang w:val="es-ES"/>
              </w:rPr>
            </w:pPr>
          </w:p>
          <w:p w:rsidR="000A53D6" w:rsidRPr="004E6637" w:rsidRDefault="000A53D6" w:rsidP="00A05925">
            <w:pPr>
              <w:tabs>
                <w:tab w:val="left" w:pos="1134"/>
              </w:tabs>
              <w:rPr>
                <w:sz w:val="18"/>
                <w:szCs w:val="18"/>
                <w:lang w:val="es-ES"/>
              </w:rPr>
            </w:pPr>
            <w:r w:rsidRPr="004E6637">
              <w:rPr>
                <w:sz w:val="18"/>
                <w:szCs w:val="18"/>
                <w:lang w:val="es-ES"/>
              </w:rPr>
              <w:t>b)  […]</w:t>
            </w:r>
          </w:p>
          <w:p w:rsidR="00724CC2" w:rsidRPr="004E6637" w:rsidRDefault="00724CC2" w:rsidP="00A05925">
            <w:pPr>
              <w:autoSpaceDE w:val="0"/>
              <w:autoSpaceDN w:val="0"/>
              <w:adjustRightInd w:val="0"/>
              <w:ind w:right="7"/>
              <w:rPr>
                <w:sz w:val="18"/>
                <w:szCs w:val="18"/>
                <w:lang w:val="es-ES"/>
              </w:rPr>
            </w:pPr>
          </w:p>
          <w:p w:rsidR="00B86B15" w:rsidRPr="004E6637" w:rsidRDefault="00B86B15" w:rsidP="00A05925">
            <w:pPr>
              <w:tabs>
                <w:tab w:val="left" w:pos="1134"/>
              </w:tabs>
              <w:rPr>
                <w:sz w:val="18"/>
                <w:szCs w:val="18"/>
                <w:lang w:val="es-ES"/>
              </w:rPr>
            </w:pPr>
            <w:r w:rsidRPr="004E6637">
              <w:rPr>
                <w:sz w:val="18"/>
                <w:szCs w:val="18"/>
                <w:lang w:val="es-ES"/>
              </w:rPr>
              <w:t>c)  cuando se ascienda a un funcionario desde la categoría de servicios generales</w:t>
            </w:r>
            <w:r w:rsidRPr="004E6637">
              <w:rPr>
                <w:b/>
                <w:sz w:val="18"/>
                <w:szCs w:val="18"/>
                <w:u w:val="single"/>
                <w:lang w:val="es-ES"/>
              </w:rPr>
              <w:t xml:space="preserve"> a la categoría de funcionario nacional profesional o</w:t>
            </w:r>
            <w:r w:rsidRPr="004E6637">
              <w:rPr>
                <w:sz w:val="18"/>
                <w:szCs w:val="18"/>
                <w:lang w:val="es-ES"/>
              </w:rPr>
              <w:t xml:space="preserve"> a la categoría profesional, </w:t>
            </w:r>
            <w:r w:rsidRPr="004E6637">
              <w:rPr>
                <w:b/>
                <w:sz w:val="18"/>
                <w:szCs w:val="18"/>
                <w:u w:val="single"/>
                <w:lang w:val="es-ES"/>
              </w:rPr>
              <w:t xml:space="preserve">o de la categoría de funcionario nacional profesional a la categoría profesional, </w:t>
            </w:r>
            <w:r w:rsidRPr="004E6637">
              <w:rPr>
                <w:sz w:val="18"/>
                <w:szCs w:val="18"/>
                <w:lang w:val="es-ES"/>
              </w:rPr>
              <w:t>se aplicará lo dispuesto en el</w:t>
            </w:r>
            <w:r w:rsidRPr="004E6637">
              <w:rPr>
                <w:b/>
                <w:sz w:val="18"/>
                <w:szCs w:val="18"/>
                <w:lang w:val="es-ES"/>
              </w:rPr>
              <w:t xml:space="preserve"> </w:t>
            </w:r>
            <w:r w:rsidRPr="004E6637">
              <w:rPr>
                <w:sz w:val="18"/>
                <w:szCs w:val="18"/>
                <w:lang w:val="es-ES"/>
              </w:rPr>
              <w:t xml:space="preserve">párrafo a) </w:t>
            </w:r>
            <w:r w:rsidRPr="004E6637">
              <w:rPr>
                <w:i/>
                <w:sz w:val="18"/>
                <w:szCs w:val="18"/>
                <w:lang w:val="es-ES"/>
              </w:rPr>
              <w:t>supra</w:t>
            </w:r>
            <w:r w:rsidRPr="004E6637">
              <w:rPr>
                <w:sz w:val="18"/>
                <w:szCs w:val="18"/>
                <w:lang w:val="es-ES"/>
              </w:rPr>
              <w:t>, y para determinar el escalón en el nuevo grado se utilizarán los siguientes elementos que se consideran parte del sueldo:</w:t>
            </w:r>
          </w:p>
          <w:p w:rsidR="00B86B15" w:rsidRPr="004E6637" w:rsidRDefault="00B86B15" w:rsidP="00A05925">
            <w:pPr>
              <w:pStyle w:val="RuleLIST"/>
              <w:numPr>
                <w:ilvl w:val="0"/>
                <w:numId w:val="0"/>
              </w:numPr>
              <w:tabs>
                <w:tab w:val="clear" w:pos="6237"/>
              </w:tabs>
              <w:spacing w:after="0"/>
              <w:ind w:left="568" w:right="8"/>
              <w:rPr>
                <w:sz w:val="18"/>
                <w:szCs w:val="18"/>
                <w:lang w:val="es-ES"/>
              </w:rPr>
            </w:pPr>
          </w:p>
          <w:p w:rsidR="00B86B15" w:rsidRPr="004E6637" w:rsidRDefault="00B86B15" w:rsidP="00A05925">
            <w:pPr>
              <w:tabs>
                <w:tab w:val="left" w:pos="1080"/>
              </w:tabs>
              <w:ind w:left="360"/>
              <w:rPr>
                <w:sz w:val="18"/>
                <w:szCs w:val="18"/>
                <w:lang w:val="es-ES"/>
              </w:rPr>
            </w:pPr>
            <w:r w:rsidRPr="004E6637">
              <w:rPr>
                <w:sz w:val="18"/>
                <w:szCs w:val="18"/>
                <w:lang w:val="es-ES"/>
              </w:rPr>
              <w:t xml:space="preserve">1)  la cuantía neta de toda prestación que sea pensionable y que el funcionario recibió mientras prestaba servicio en la categoría de servicios generales o </w:t>
            </w:r>
            <w:r w:rsidRPr="004E6637">
              <w:rPr>
                <w:b/>
                <w:sz w:val="18"/>
                <w:szCs w:val="18"/>
                <w:u w:val="single"/>
                <w:lang w:val="es-ES"/>
              </w:rPr>
              <w:t xml:space="preserve">en la </w:t>
            </w:r>
            <w:r w:rsidRPr="004E6637">
              <w:rPr>
                <w:sz w:val="18"/>
                <w:szCs w:val="18"/>
                <w:lang w:val="es-ES"/>
              </w:rPr>
              <w:t>categoría</w:t>
            </w:r>
            <w:r w:rsidRPr="004E6637">
              <w:rPr>
                <w:strike/>
                <w:sz w:val="18"/>
                <w:szCs w:val="18"/>
                <w:lang w:val="es-ES"/>
              </w:rPr>
              <w:t>s conexas</w:t>
            </w:r>
            <w:r w:rsidRPr="004E6637">
              <w:rPr>
                <w:b/>
                <w:sz w:val="18"/>
                <w:szCs w:val="18"/>
                <w:u w:val="single"/>
                <w:lang w:val="es-ES"/>
              </w:rPr>
              <w:t xml:space="preserve"> de funcionario nacional profesional</w:t>
            </w:r>
            <w:r w:rsidRPr="004E6637">
              <w:rPr>
                <w:sz w:val="18"/>
                <w:szCs w:val="18"/>
                <w:lang w:val="es-ES"/>
              </w:rPr>
              <w:t>;</w:t>
            </w:r>
          </w:p>
          <w:p w:rsidR="00B86B15" w:rsidRPr="004E6637" w:rsidRDefault="00B86B15" w:rsidP="00A05925">
            <w:pPr>
              <w:tabs>
                <w:tab w:val="left" w:pos="1080"/>
              </w:tabs>
              <w:ind w:left="513"/>
              <w:rPr>
                <w:sz w:val="18"/>
                <w:szCs w:val="18"/>
                <w:lang w:val="es-ES"/>
              </w:rPr>
            </w:pPr>
          </w:p>
          <w:p w:rsidR="00B86B15" w:rsidRPr="004E6637" w:rsidRDefault="00B86B15" w:rsidP="00A05925">
            <w:pPr>
              <w:tabs>
                <w:tab w:val="left" w:pos="1080"/>
              </w:tabs>
              <w:ind w:left="360"/>
              <w:rPr>
                <w:sz w:val="18"/>
                <w:szCs w:val="18"/>
                <w:lang w:val="es-ES"/>
              </w:rPr>
            </w:pPr>
            <w:r w:rsidRPr="004E6637">
              <w:rPr>
                <w:sz w:val="18"/>
                <w:szCs w:val="18"/>
                <w:lang w:val="es-ES"/>
              </w:rPr>
              <w:t>2)  todo ajuste por lugar de destino a la tasa para funcionarios sin familiares a cargo aplicable al grado/escalón de la categoría profesional al que asciende el funcionario.</w:t>
            </w:r>
          </w:p>
          <w:p w:rsidR="00724CC2" w:rsidRPr="004E6637" w:rsidRDefault="00B86B15" w:rsidP="00A05925">
            <w:pPr>
              <w:autoSpaceDE w:val="0"/>
              <w:autoSpaceDN w:val="0"/>
              <w:adjustRightInd w:val="0"/>
              <w:ind w:left="123" w:right="6"/>
              <w:rPr>
                <w:rFonts w:eastAsia="Times New Roman"/>
                <w:bCs/>
                <w:sz w:val="18"/>
                <w:szCs w:val="18"/>
                <w:lang w:val="es-ES"/>
              </w:rPr>
            </w:pPr>
            <w:r w:rsidRPr="004E6637">
              <w:rPr>
                <w:sz w:val="18"/>
                <w:szCs w:val="18"/>
                <w:lang w:val="es-ES"/>
              </w:rPr>
              <w:t xml:space="preserve"> </w:t>
            </w:r>
            <w:r w:rsidR="00724CC2" w:rsidRPr="004E6637">
              <w:rPr>
                <w:sz w:val="18"/>
                <w:szCs w:val="18"/>
                <w:lang w:val="es-ES"/>
              </w:rPr>
              <w:t>[…]</w:t>
            </w:r>
          </w:p>
        </w:tc>
        <w:tc>
          <w:tcPr>
            <w:tcW w:w="4554" w:type="dxa"/>
            <w:shd w:val="clear" w:color="auto" w:fill="auto"/>
            <w:tcMar>
              <w:top w:w="57" w:type="dxa"/>
              <w:bottom w:w="57" w:type="dxa"/>
            </w:tcMar>
          </w:tcPr>
          <w:p w:rsidR="00724CC2" w:rsidRPr="004E6637" w:rsidRDefault="00DA726A" w:rsidP="00A05925">
            <w:pPr>
              <w:autoSpaceDE w:val="0"/>
              <w:autoSpaceDN w:val="0"/>
              <w:adjustRightInd w:val="0"/>
              <w:ind w:right="7"/>
              <w:rPr>
                <w:bCs/>
                <w:sz w:val="18"/>
                <w:szCs w:val="18"/>
                <w:lang w:val="es-ES"/>
              </w:rPr>
            </w:pPr>
            <w:r w:rsidRPr="004E6637">
              <w:rPr>
                <w:bCs/>
                <w:sz w:val="18"/>
                <w:szCs w:val="18"/>
                <w:lang w:val="es-ES"/>
              </w:rPr>
              <w:t>Para incluir disposiciones relativas a</w:t>
            </w:r>
            <w:r w:rsidR="00724CC2" w:rsidRPr="004E6637">
              <w:rPr>
                <w:bCs/>
                <w:sz w:val="18"/>
                <w:szCs w:val="18"/>
                <w:lang w:val="es-ES"/>
              </w:rPr>
              <w:t>:</w:t>
            </w:r>
          </w:p>
          <w:p w:rsidR="00AF76A1" w:rsidRPr="004E6637" w:rsidRDefault="00AF76A1" w:rsidP="00A05925">
            <w:pPr>
              <w:autoSpaceDE w:val="0"/>
              <w:autoSpaceDN w:val="0"/>
              <w:adjustRightInd w:val="0"/>
              <w:ind w:right="7"/>
              <w:rPr>
                <w:bCs/>
                <w:sz w:val="18"/>
                <w:szCs w:val="18"/>
                <w:lang w:val="es-ES"/>
              </w:rPr>
            </w:pPr>
          </w:p>
          <w:p w:rsidR="00724CC2" w:rsidRPr="004E6637" w:rsidRDefault="007D3305" w:rsidP="00A05925">
            <w:pPr>
              <w:pStyle w:val="ListParagraph"/>
              <w:numPr>
                <w:ilvl w:val="0"/>
                <w:numId w:val="6"/>
              </w:numPr>
              <w:autoSpaceDE w:val="0"/>
              <w:autoSpaceDN w:val="0"/>
              <w:adjustRightInd w:val="0"/>
              <w:ind w:left="234" w:right="7" w:hanging="180"/>
              <w:rPr>
                <w:bCs/>
                <w:sz w:val="18"/>
                <w:szCs w:val="18"/>
                <w:lang w:val="es-ES"/>
              </w:rPr>
            </w:pPr>
            <w:r w:rsidRPr="004E6637">
              <w:rPr>
                <w:bCs/>
                <w:sz w:val="18"/>
                <w:szCs w:val="18"/>
                <w:lang w:val="es-ES"/>
              </w:rPr>
              <w:t>ascensos dentro de la categoría de funcionarios nacionales profesionales y</w:t>
            </w:r>
            <w:r w:rsidR="00724CC2" w:rsidRPr="004E6637">
              <w:rPr>
                <w:bCs/>
                <w:sz w:val="18"/>
                <w:szCs w:val="18"/>
                <w:lang w:val="es-ES"/>
              </w:rPr>
              <w:t xml:space="preserve"> </w:t>
            </w:r>
          </w:p>
          <w:p w:rsidR="00AF76A1" w:rsidRPr="004E6637" w:rsidRDefault="00AF76A1" w:rsidP="00A05925">
            <w:pPr>
              <w:autoSpaceDE w:val="0"/>
              <w:autoSpaceDN w:val="0"/>
              <w:adjustRightInd w:val="0"/>
              <w:ind w:left="74" w:right="7"/>
              <w:rPr>
                <w:bCs/>
                <w:sz w:val="18"/>
                <w:szCs w:val="18"/>
                <w:lang w:val="es-ES"/>
              </w:rPr>
            </w:pPr>
          </w:p>
          <w:p w:rsidR="00724CC2" w:rsidRPr="004E6637" w:rsidRDefault="007D3305" w:rsidP="00A05925">
            <w:pPr>
              <w:pStyle w:val="ListParagraph"/>
              <w:numPr>
                <w:ilvl w:val="0"/>
                <w:numId w:val="6"/>
              </w:numPr>
              <w:autoSpaceDE w:val="0"/>
              <w:autoSpaceDN w:val="0"/>
              <w:adjustRightInd w:val="0"/>
              <w:ind w:left="234" w:right="7" w:hanging="180"/>
              <w:rPr>
                <w:bCs/>
                <w:sz w:val="18"/>
                <w:szCs w:val="18"/>
                <w:lang w:val="es-ES"/>
              </w:rPr>
            </w:pPr>
            <w:r w:rsidRPr="004E6637">
              <w:rPr>
                <w:bCs/>
                <w:sz w:val="18"/>
                <w:szCs w:val="18"/>
                <w:lang w:val="es-ES"/>
              </w:rPr>
              <w:t xml:space="preserve">ascensos de </w:t>
            </w:r>
            <w:r w:rsidR="00082A35" w:rsidRPr="004E6637">
              <w:rPr>
                <w:bCs/>
                <w:sz w:val="18"/>
                <w:szCs w:val="18"/>
                <w:lang w:val="es-ES"/>
              </w:rPr>
              <w:t xml:space="preserve">la categoría de </w:t>
            </w:r>
            <w:r w:rsidRPr="004E6637">
              <w:rPr>
                <w:bCs/>
                <w:sz w:val="18"/>
                <w:szCs w:val="18"/>
                <w:lang w:val="es-ES"/>
              </w:rPr>
              <w:t xml:space="preserve">servicios generales a </w:t>
            </w:r>
            <w:r w:rsidR="00082A35" w:rsidRPr="004E6637">
              <w:rPr>
                <w:bCs/>
                <w:sz w:val="18"/>
                <w:szCs w:val="18"/>
                <w:lang w:val="es-ES"/>
              </w:rPr>
              <w:t xml:space="preserve">la de </w:t>
            </w:r>
            <w:r w:rsidRPr="004E6637">
              <w:rPr>
                <w:bCs/>
                <w:sz w:val="18"/>
                <w:szCs w:val="18"/>
                <w:lang w:val="es-ES"/>
              </w:rPr>
              <w:t>funcionarios nacionales profesionales y de est</w:t>
            </w:r>
            <w:r w:rsidR="00082A35" w:rsidRPr="004E6637">
              <w:rPr>
                <w:bCs/>
                <w:sz w:val="18"/>
                <w:szCs w:val="18"/>
                <w:lang w:val="es-ES"/>
              </w:rPr>
              <w:t>a a la categoría de</w:t>
            </w:r>
            <w:r w:rsidRPr="004E6637">
              <w:rPr>
                <w:bCs/>
                <w:sz w:val="18"/>
                <w:szCs w:val="18"/>
                <w:lang w:val="es-ES"/>
              </w:rPr>
              <w:t xml:space="preserve"> profesionales</w:t>
            </w:r>
            <w:r w:rsidR="00724CC2" w:rsidRPr="004E6637">
              <w:rPr>
                <w:bCs/>
                <w:sz w:val="18"/>
                <w:szCs w:val="18"/>
                <w:lang w:val="es-ES"/>
              </w:rPr>
              <w:t>.</w:t>
            </w:r>
          </w:p>
          <w:p w:rsidR="00724CC2" w:rsidRPr="004E6637" w:rsidRDefault="00724CC2" w:rsidP="00A05925">
            <w:pPr>
              <w:autoSpaceDE w:val="0"/>
              <w:autoSpaceDN w:val="0"/>
              <w:adjustRightInd w:val="0"/>
              <w:ind w:left="74" w:right="7"/>
              <w:rPr>
                <w:bCs/>
                <w:sz w:val="18"/>
                <w:szCs w:val="18"/>
                <w:lang w:val="es-ES"/>
              </w:rPr>
            </w:pPr>
          </w:p>
          <w:p w:rsidR="00B86B15" w:rsidRPr="004E6637" w:rsidRDefault="00B86B15" w:rsidP="00A05925">
            <w:pPr>
              <w:tabs>
                <w:tab w:val="left" w:pos="1080"/>
              </w:tabs>
              <w:ind w:left="360"/>
              <w:rPr>
                <w:bCs/>
                <w:sz w:val="18"/>
                <w:szCs w:val="18"/>
                <w:lang w:val="es-ES"/>
              </w:rPr>
            </w:pPr>
          </w:p>
        </w:tc>
      </w:tr>
      <w:tr w:rsidR="004E6637" w:rsidRPr="004E6637" w:rsidTr="00EF790F">
        <w:tc>
          <w:tcPr>
            <w:tcW w:w="1800" w:type="dxa"/>
            <w:tcMar>
              <w:top w:w="57" w:type="dxa"/>
              <w:bottom w:w="57" w:type="dxa"/>
            </w:tcMar>
          </w:tcPr>
          <w:p w:rsidR="00724CC2" w:rsidRPr="004E6637" w:rsidRDefault="000A53D6" w:rsidP="00A05925">
            <w:pPr>
              <w:keepNext/>
              <w:keepLines/>
              <w:autoSpaceDE w:val="0"/>
              <w:autoSpaceDN w:val="0"/>
              <w:adjustRightInd w:val="0"/>
              <w:ind w:right="6"/>
              <w:rPr>
                <w:b/>
                <w:bCs/>
                <w:sz w:val="18"/>
                <w:szCs w:val="18"/>
                <w:lang w:val="es-ES"/>
              </w:rPr>
            </w:pPr>
            <w:r w:rsidRPr="004E6637">
              <w:rPr>
                <w:b/>
                <w:bCs/>
                <w:sz w:val="18"/>
                <w:szCs w:val="18"/>
                <w:lang w:val="es-ES"/>
              </w:rPr>
              <w:lastRenderedPageBreak/>
              <w:t>Cláusula</w:t>
            </w:r>
            <w:r w:rsidR="00724CC2" w:rsidRPr="004E6637">
              <w:rPr>
                <w:b/>
                <w:bCs/>
                <w:sz w:val="18"/>
                <w:szCs w:val="18"/>
                <w:lang w:val="es-ES"/>
              </w:rPr>
              <w:t xml:space="preserve"> 3.7 </w:t>
            </w:r>
          </w:p>
          <w:p w:rsidR="00724CC2" w:rsidRPr="004E6637" w:rsidRDefault="00724CC2" w:rsidP="00A05925">
            <w:pPr>
              <w:keepNext/>
              <w:keepLines/>
              <w:autoSpaceDE w:val="0"/>
              <w:autoSpaceDN w:val="0"/>
              <w:adjustRightInd w:val="0"/>
              <w:ind w:right="6"/>
              <w:rPr>
                <w:sz w:val="18"/>
                <w:szCs w:val="18"/>
                <w:lang w:val="es-ES"/>
              </w:rPr>
            </w:pPr>
          </w:p>
          <w:p w:rsidR="00724CC2" w:rsidRPr="004E6637" w:rsidRDefault="009934EE" w:rsidP="00A05925">
            <w:pPr>
              <w:keepNext/>
              <w:keepLines/>
              <w:autoSpaceDE w:val="0"/>
              <w:autoSpaceDN w:val="0"/>
              <w:adjustRightInd w:val="0"/>
              <w:ind w:right="6"/>
              <w:rPr>
                <w:bCs/>
                <w:sz w:val="18"/>
                <w:szCs w:val="18"/>
                <w:lang w:val="es-ES"/>
              </w:rPr>
            </w:pPr>
            <w:r w:rsidRPr="004E6637">
              <w:rPr>
                <w:sz w:val="18"/>
                <w:szCs w:val="18"/>
                <w:lang w:val="es-ES"/>
              </w:rPr>
              <w:t>Escalón por servicios prolongados</w:t>
            </w:r>
          </w:p>
        </w:tc>
        <w:tc>
          <w:tcPr>
            <w:tcW w:w="4554" w:type="dxa"/>
            <w:tcMar>
              <w:top w:w="57" w:type="dxa"/>
              <w:bottom w:w="57" w:type="dxa"/>
            </w:tcMar>
          </w:tcPr>
          <w:p w:rsidR="00724CC2" w:rsidRPr="004E6637" w:rsidRDefault="00093D69" w:rsidP="00A05925">
            <w:pPr>
              <w:keepNext/>
              <w:keepLines/>
              <w:autoSpaceDE w:val="0"/>
              <w:autoSpaceDN w:val="0"/>
              <w:adjustRightInd w:val="0"/>
              <w:ind w:right="6"/>
              <w:rPr>
                <w:sz w:val="18"/>
                <w:szCs w:val="18"/>
                <w:lang w:val="es-ES"/>
              </w:rPr>
            </w:pPr>
            <w:r w:rsidRPr="004E6637">
              <w:rPr>
                <w:sz w:val="18"/>
                <w:szCs w:val="18"/>
                <w:lang w:val="es-ES"/>
              </w:rPr>
              <w:t>Los funcionarios de la categoría de servicios generales que hayan cumplido al menos 20 años de servicio satisfactorio en la Oficina Internacional, y que hayan estado en el escalón superior de su grado durante al menos cinco años, tendrán derecho a recibir un escalón adicional, que será pensionable y constituirá una continuación de la correspondiente escala de sueldos.  La presente cláusula no será aplicable a los funcionarios con nombramiento temporal.</w:t>
            </w:r>
          </w:p>
          <w:p w:rsidR="00724CC2" w:rsidRPr="004E6637" w:rsidRDefault="00724CC2" w:rsidP="00A05925">
            <w:pPr>
              <w:keepNext/>
              <w:keepLines/>
              <w:autoSpaceDE w:val="0"/>
              <w:autoSpaceDN w:val="0"/>
              <w:adjustRightInd w:val="0"/>
              <w:ind w:right="6"/>
              <w:rPr>
                <w:b/>
                <w:sz w:val="18"/>
                <w:szCs w:val="18"/>
                <w:u w:val="single"/>
                <w:lang w:val="es-ES"/>
              </w:rPr>
            </w:pPr>
          </w:p>
        </w:tc>
        <w:tc>
          <w:tcPr>
            <w:tcW w:w="4554" w:type="dxa"/>
            <w:shd w:val="clear" w:color="auto" w:fill="auto"/>
            <w:tcMar>
              <w:top w:w="57" w:type="dxa"/>
              <w:bottom w:w="57" w:type="dxa"/>
            </w:tcMar>
          </w:tcPr>
          <w:p w:rsidR="00724CC2" w:rsidRPr="004E6637" w:rsidRDefault="00724CC2" w:rsidP="00A05925">
            <w:pPr>
              <w:keepNext/>
              <w:keepLines/>
              <w:autoSpaceDE w:val="0"/>
              <w:autoSpaceDN w:val="0"/>
              <w:adjustRightInd w:val="0"/>
              <w:ind w:right="6"/>
              <w:rPr>
                <w:sz w:val="18"/>
                <w:szCs w:val="18"/>
                <w:lang w:val="es-ES"/>
              </w:rPr>
            </w:pPr>
            <w:r w:rsidRPr="004E6637">
              <w:rPr>
                <w:b/>
                <w:sz w:val="18"/>
                <w:szCs w:val="18"/>
                <w:u w:val="single"/>
                <w:lang w:val="es-ES"/>
              </w:rPr>
              <w:t>a)</w:t>
            </w:r>
            <w:r w:rsidR="00B86B15" w:rsidRPr="004E6637">
              <w:rPr>
                <w:b/>
                <w:sz w:val="18"/>
                <w:szCs w:val="18"/>
                <w:u w:val="single"/>
                <w:lang w:val="es-ES"/>
              </w:rPr>
              <w:t xml:space="preserve"> </w:t>
            </w:r>
            <w:r w:rsidRPr="004E6637">
              <w:rPr>
                <w:sz w:val="18"/>
                <w:szCs w:val="18"/>
                <w:lang w:val="es-ES"/>
              </w:rPr>
              <w:t xml:space="preserve"> </w:t>
            </w:r>
            <w:r w:rsidR="00B86B15" w:rsidRPr="004E6637">
              <w:rPr>
                <w:sz w:val="18"/>
                <w:szCs w:val="18"/>
                <w:lang w:val="es-ES"/>
              </w:rPr>
              <w:t>Los funcionarios de la categoría de servicios generales que hayan cumplido al menos 20 años de servicio satisfactorio en la Oficina Internacional, y que hayan estado en el escalón superior de su grado durante al menos cinco años, tendrán derecho a recibir un escalón adicional, que será pensionable y constituirá una continuación de la correspondiente escala de sueldos.  La presente cláusula no será aplicable a los funcionarios con nombramiento temporal.</w:t>
            </w:r>
          </w:p>
          <w:p w:rsidR="00AF76A1" w:rsidRPr="004E6637" w:rsidRDefault="00AF76A1" w:rsidP="00A05925">
            <w:pPr>
              <w:keepNext/>
              <w:keepLines/>
              <w:autoSpaceDE w:val="0"/>
              <w:autoSpaceDN w:val="0"/>
              <w:adjustRightInd w:val="0"/>
              <w:ind w:right="6"/>
              <w:rPr>
                <w:sz w:val="18"/>
                <w:szCs w:val="18"/>
                <w:lang w:val="es-ES"/>
              </w:rPr>
            </w:pPr>
          </w:p>
          <w:p w:rsidR="00724CC2" w:rsidRPr="004E6637" w:rsidRDefault="00B86B15" w:rsidP="00A05925">
            <w:pPr>
              <w:keepNext/>
              <w:keepLines/>
              <w:autoSpaceDE w:val="0"/>
              <w:autoSpaceDN w:val="0"/>
              <w:adjustRightInd w:val="0"/>
              <w:ind w:right="6"/>
              <w:rPr>
                <w:b/>
                <w:bCs/>
                <w:sz w:val="18"/>
                <w:szCs w:val="18"/>
                <w:u w:val="single"/>
                <w:lang w:val="es-ES"/>
              </w:rPr>
            </w:pPr>
            <w:r w:rsidRPr="004E6637">
              <w:rPr>
                <w:b/>
                <w:sz w:val="18"/>
                <w:szCs w:val="18"/>
                <w:u w:val="single"/>
                <w:lang w:val="es-ES"/>
              </w:rPr>
              <w:t xml:space="preserve">b)  Los funcionarios </w:t>
            </w:r>
            <w:r w:rsidR="000B066F" w:rsidRPr="004E6637">
              <w:rPr>
                <w:b/>
                <w:sz w:val="18"/>
                <w:szCs w:val="18"/>
                <w:u w:val="single"/>
                <w:lang w:val="es-ES"/>
              </w:rPr>
              <w:t>d</w:t>
            </w:r>
            <w:r w:rsidRPr="004E6637">
              <w:rPr>
                <w:b/>
                <w:sz w:val="18"/>
                <w:szCs w:val="18"/>
                <w:u w:val="single"/>
                <w:lang w:val="es-ES"/>
              </w:rPr>
              <w:t>e la categoría de funcionario nacional profesional p</w:t>
            </w:r>
            <w:r w:rsidR="00BE4E83" w:rsidRPr="004E6637">
              <w:rPr>
                <w:b/>
                <w:sz w:val="18"/>
                <w:szCs w:val="18"/>
                <w:u w:val="single"/>
                <w:lang w:val="es-ES"/>
              </w:rPr>
              <w:t>odrán</w:t>
            </w:r>
            <w:r w:rsidRPr="004E6637">
              <w:rPr>
                <w:b/>
                <w:sz w:val="18"/>
                <w:szCs w:val="18"/>
                <w:u w:val="single"/>
                <w:lang w:val="es-ES"/>
              </w:rPr>
              <w:t xml:space="preserve"> tener derecho a un escalón por servicios prolongados, que será pensionable, conforme a las condiciones definidas en la correspondiente escala local de sueldos.  La presente cláusula no será aplicable a los funcionarios con nombramiento temporal.</w:t>
            </w:r>
          </w:p>
        </w:tc>
        <w:tc>
          <w:tcPr>
            <w:tcW w:w="4554" w:type="dxa"/>
            <w:shd w:val="clear" w:color="auto" w:fill="auto"/>
            <w:tcMar>
              <w:top w:w="57" w:type="dxa"/>
              <w:bottom w:w="57" w:type="dxa"/>
            </w:tcMar>
          </w:tcPr>
          <w:p w:rsidR="00724CC2" w:rsidRPr="004E6637" w:rsidRDefault="00805B38" w:rsidP="00A05925">
            <w:pPr>
              <w:keepNext/>
              <w:keepLines/>
              <w:autoSpaceDE w:val="0"/>
              <w:autoSpaceDN w:val="0"/>
              <w:adjustRightInd w:val="0"/>
              <w:ind w:right="6"/>
              <w:rPr>
                <w:bCs/>
                <w:sz w:val="18"/>
                <w:szCs w:val="18"/>
                <w:lang w:val="es-ES"/>
              </w:rPr>
            </w:pPr>
            <w:r w:rsidRPr="004E6637">
              <w:rPr>
                <w:bCs/>
                <w:sz w:val="18"/>
                <w:szCs w:val="18"/>
                <w:lang w:val="es-ES"/>
              </w:rPr>
              <w:t xml:space="preserve">Para añadir una disposición específica relativa a los </w:t>
            </w:r>
            <w:r w:rsidR="003D0405" w:rsidRPr="004E6637">
              <w:rPr>
                <w:bCs/>
                <w:sz w:val="18"/>
                <w:szCs w:val="18"/>
                <w:lang w:val="es-ES"/>
              </w:rPr>
              <w:t>funcionarios nacionales profesionales</w:t>
            </w:r>
            <w:r w:rsidR="00724CC2" w:rsidRPr="004E6637">
              <w:rPr>
                <w:bCs/>
                <w:sz w:val="18"/>
                <w:szCs w:val="18"/>
                <w:lang w:val="es-ES"/>
              </w:rPr>
              <w:t xml:space="preserve"> (</w:t>
            </w:r>
            <w:r w:rsidRPr="004E6637">
              <w:rPr>
                <w:bCs/>
                <w:sz w:val="18"/>
                <w:szCs w:val="18"/>
                <w:lang w:val="es-ES"/>
              </w:rPr>
              <w:t>las condiciones para conceder un escalón por servicios prolongados podrían variar entre los lugares de destino</w:t>
            </w:r>
            <w:r w:rsidR="00724CC2" w:rsidRPr="004E6637">
              <w:rPr>
                <w:bCs/>
                <w:sz w:val="18"/>
                <w:szCs w:val="18"/>
                <w:lang w:val="es-ES"/>
              </w:rPr>
              <w:t>).</w:t>
            </w:r>
          </w:p>
          <w:p w:rsidR="00724CC2" w:rsidRPr="004E6637" w:rsidRDefault="00724CC2" w:rsidP="00A05925">
            <w:pPr>
              <w:keepNext/>
              <w:keepLines/>
              <w:autoSpaceDE w:val="0"/>
              <w:autoSpaceDN w:val="0"/>
              <w:adjustRightInd w:val="0"/>
              <w:ind w:left="72" w:right="6"/>
              <w:rPr>
                <w:bCs/>
                <w:sz w:val="18"/>
                <w:szCs w:val="18"/>
                <w:lang w:val="es-ES"/>
              </w:rPr>
            </w:pPr>
          </w:p>
          <w:p w:rsidR="000B066F" w:rsidRPr="004E6637" w:rsidRDefault="000B066F" w:rsidP="00A05925">
            <w:pPr>
              <w:keepNext/>
              <w:keepLines/>
              <w:autoSpaceDE w:val="0"/>
              <w:autoSpaceDN w:val="0"/>
              <w:adjustRightInd w:val="0"/>
              <w:ind w:left="72" w:right="6"/>
              <w:rPr>
                <w:bCs/>
                <w:sz w:val="18"/>
                <w:szCs w:val="18"/>
                <w:lang w:val="es-ES"/>
              </w:rPr>
            </w:pPr>
          </w:p>
          <w:p w:rsidR="000B066F" w:rsidRPr="004E6637" w:rsidRDefault="000B066F" w:rsidP="00A05925">
            <w:pPr>
              <w:keepNext/>
              <w:keepLines/>
              <w:autoSpaceDE w:val="0"/>
              <w:autoSpaceDN w:val="0"/>
              <w:adjustRightInd w:val="0"/>
              <w:ind w:left="72" w:right="6"/>
              <w:rPr>
                <w:bCs/>
                <w:sz w:val="18"/>
                <w:szCs w:val="18"/>
                <w:lang w:val="es-ES"/>
              </w:rPr>
            </w:pPr>
            <w:r w:rsidRPr="004E6637">
              <w:rPr>
                <w:sz w:val="18"/>
                <w:szCs w:val="18"/>
                <w:lang w:val="es-ES"/>
              </w:rPr>
              <w:t>.</w:t>
            </w:r>
          </w:p>
        </w:tc>
      </w:tr>
      <w:tr w:rsidR="004E6637" w:rsidRPr="00DF6AF9" w:rsidTr="00EF790F">
        <w:tc>
          <w:tcPr>
            <w:tcW w:w="1800" w:type="dxa"/>
            <w:tcMar>
              <w:top w:w="57" w:type="dxa"/>
              <w:bottom w:w="57" w:type="dxa"/>
            </w:tcMar>
          </w:tcPr>
          <w:p w:rsidR="00724CC2" w:rsidRPr="004E6637" w:rsidRDefault="000A53D6" w:rsidP="00A05925">
            <w:pPr>
              <w:autoSpaceDE w:val="0"/>
              <w:autoSpaceDN w:val="0"/>
              <w:adjustRightInd w:val="0"/>
              <w:ind w:right="7"/>
              <w:rPr>
                <w:sz w:val="18"/>
                <w:szCs w:val="18"/>
                <w:lang w:val="es-ES"/>
              </w:rPr>
            </w:pPr>
            <w:r w:rsidRPr="004E6637">
              <w:rPr>
                <w:b/>
                <w:bCs/>
                <w:sz w:val="18"/>
                <w:szCs w:val="18"/>
                <w:lang w:val="es-ES"/>
              </w:rPr>
              <w:t>Cláusula</w:t>
            </w:r>
            <w:r w:rsidR="00B86B15" w:rsidRPr="004E6637">
              <w:rPr>
                <w:b/>
                <w:bCs/>
                <w:sz w:val="18"/>
                <w:szCs w:val="18"/>
                <w:lang w:val="es-ES"/>
              </w:rPr>
              <w:t xml:space="preserve"> 3.12.</w:t>
            </w:r>
            <w:r w:rsidR="00724CC2" w:rsidRPr="004E6637">
              <w:rPr>
                <w:b/>
                <w:bCs/>
                <w:sz w:val="18"/>
                <w:szCs w:val="18"/>
                <w:lang w:val="es-ES"/>
              </w:rPr>
              <w:t xml:space="preserve">b) </w:t>
            </w:r>
          </w:p>
          <w:p w:rsidR="00724CC2" w:rsidRPr="004E6637" w:rsidRDefault="00724CC2" w:rsidP="00A05925">
            <w:pPr>
              <w:autoSpaceDE w:val="0"/>
              <w:autoSpaceDN w:val="0"/>
              <w:adjustRightInd w:val="0"/>
              <w:ind w:right="7"/>
              <w:rPr>
                <w:b/>
                <w:sz w:val="18"/>
                <w:szCs w:val="18"/>
                <w:lang w:val="es-ES"/>
              </w:rPr>
            </w:pPr>
          </w:p>
          <w:p w:rsidR="00724CC2" w:rsidRPr="004E6637" w:rsidRDefault="009934EE" w:rsidP="00A05925">
            <w:pPr>
              <w:autoSpaceDE w:val="0"/>
              <w:autoSpaceDN w:val="0"/>
              <w:adjustRightInd w:val="0"/>
              <w:ind w:right="7"/>
              <w:rPr>
                <w:sz w:val="18"/>
                <w:szCs w:val="18"/>
                <w:lang w:val="es-ES"/>
              </w:rPr>
            </w:pPr>
            <w:r w:rsidRPr="004E6637">
              <w:rPr>
                <w:sz w:val="18"/>
                <w:szCs w:val="18"/>
                <w:lang w:val="es-ES"/>
              </w:rPr>
              <w:t>Horas extraordinarias</w:t>
            </w:r>
          </w:p>
        </w:tc>
        <w:tc>
          <w:tcPr>
            <w:tcW w:w="4554" w:type="dxa"/>
            <w:tcMar>
              <w:top w:w="57" w:type="dxa"/>
              <w:bottom w:w="57" w:type="dxa"/>
            </w:tcMar>
          </w:tcPr>
          <w:p w:rsidR="00724CC2" w:rsidRPr="004E6637" w:rsidRDefault="00830F06" w:rsidP="00A05925">
            <w:pPr>
              <w:autoSpaceDE w:val="0"/>
              <w:autoSpaceDN w:val="0"/>
              <w:adjustRightInd w:val="0"/>
              <w:ind w:left="72" w:right="7"/>
              <w:rPr>
                <w:bCs/>
                <w:sz w:val="18"/>
                <w:szCs w:val="18"/>
                <w:lang w:val="es-ES"/>
              </w:rPr>
            </w:pPr>
            <w:r w:rsidRPr="004E6637">
              <w:rPr>
                <w:sz w:val="18"/>
                <w:szCs w:val="18"/>
                <w:lang w:val="es-ES"/>
              </w:rPr>
              <w:t>Si las necesidades del servicio lo permiten y previa aprobación del Director General o un representante autorizado, podrá concederse tiempo libre compensatorio a los funcionarios de las categorías profesional y superior que hayan tenido que trabajar horas extraordinarias durante períodos prolongados o frecuentes.</w:t>
            </w:r>
          </w:p>
        </w:tc>
        <w:tc>
          <w:tcPr>
            <w:tcW w:w="4554" w:type="dxa"/>
            <w:shd w:val="clear" w:color="auto" w:fill="auto"/>
            <w:tcMar>
              <w:top w:w="57" w:type="dxa"/>
              <w:bottom w:w="57" w:type="dxa"/>
            </w:tcMar>
          </w:tcPr>
          <w:p w:rsidR="00724CC2" w:rsidRPr="004E6637" w:rsidRDefault="000B066F" w:rsidP="00A05925">
            <w:pPr>
              <w:autoSpaceDE w:val="0"/>
              <w:autoSpaceDN w:val="0"/>
              <w:adjustRightInd w:val="0"/>
              <w:ind w:left="72" w:right="7"/>
              <w:rPr>
                <w:bCs/>
                <w:sz w:val="18"/>
                <w:szCs w:val="18"/>
                <w:lang w:val="es-ES"/>
              </w:rPr>
            </w:pPr>
            <w:r w:rsidRPr="004E6637">
              <w:rPr>
                <w:sz w:val="18"/>
                <w:szCs w:val="18"/>
                <w:lang w:val="es-ES"/>
              </w:rPr>
              <w:t xml:space="preserve">Si las necesidades del servicio lo permiten y previa aprobación del Director General o un representante autorizado, podrá concederse tiempo libre compensatorio a los funcionarios de </w:t>
            </w:r>
            <w:r w:rsidRPr="004E6637">
              <w:rPr>
                <w:b/>
                <w:sz w:val="18"/>
                <w:szCs w:val="18"/>
                <w:u w:val="single"/>
                <w:lang w:val="es-ES"/>
              </w:rPr>
              <w:t xml:space="preserve">la categoría de funcionario nacional </w:t>
            </w:r>
            <w:r w:rsidR="00BE4E83" w:rsidRPr="004E6637">
              <w:rPr>
                <w:b/>
                <w:sz w:val="18"/>
                <w:szCs w:val="18"/>
                <w:u w:val="single"/>
                <w:lang w:val="es-ES"/>
              </w:rPr>
              <w:t>p</w:t>
            </w:r>
            <w:r w:rsidRPr="004E6637">
              <w:rPr>
                <w:b/>
                <w:sz w:val="18"/>
                <w:szCs w:val="18"/>
                <w:u w:val="single"/>
                <w:lang w:val="es-ES"/>
              </w:rPr>
              <w:t xml:space="preserve">rofesional, y de </w:t>
            </w:r>
            <w:r w:rsidRPr="004E6637">
              <w:rPr>
                <w:sz w:val="18"/>
                <w:szCs w:val="18"/>
                <w:lang w:val="es-ES"/>
              </w:rPr>
              <w:t>las categorías profesional y superior que hayan tenido que trabajar horas extraordinarias durante períodos prolongados o frecuentes</w:t>
            </w:r>
            <w:r w:rsidR="00724CC2" w:rsidRPr="004E6637">
              <w:rPr>
                <w:bCs/>
                <w:sz w:val="18"/>
                <w:szCs w:val="18"/>
                <w:lang w:val="es-ES"/>
              </w:rPr>
              <w:t>.</w:t>
            </w:r>
          </w:p>
        </w:tc>
        <w:tc>
          <w:tcPr>
            <w:tcW w:w="4554" w:type="dxa"/>
            <w:shd w:val="clear" w:color="auto" w:fill="auto"/>
            <w:tcMar>
              <w:top w:w="57" w:type="dxa"/>
              <w:bottom w:w="57" w:type="dxa"/>
            </w:tcMar>
          </w:tcPr>
          <w:p w:rsidR="00724CC2" w:rsidRPr="004E6637" w:rsidRDefault="008B3A88" w:rsidP="00D15ADF">
            <w:pPr>
              <w:autoSpaceDE w:val="0"/>
              <w:autoSpaceDN w:val="0"/>
              <w:adjustRightInd w:val="0"/>
              <w:ind w:right="7"/>
              <w:rPr>
                <w:bCs/>
                <w:sz w:val="18"/>
                <w:szCs w:val="18"/>
                <w:lang w:val="es-ES"/>
              </w:rPr>
            </w:pPr>
            <w:r w:rsidRPr="004E6637">
              <w:rPr>
                <w:bCs/>
                <w:sz w:val="18"/>
                <w:szCs w:val="18"/>
                <w:lang w:val="es-ES"/>
              </w:rPr>
              <w:t>Para añadir una referencia a la categoría de funcionario nacional profesional</w:t>
            </w:r>
            <w:r w:rsidR="00266810" w:rsidRPr="004E6637">
              <w:rPr>
                <w:bCs/>
                <w:sz w:val="18"/>
                <w:szCs w:val="18"/>
                <w:lang w:val="es-ES"/>
              </w:rPr>
              <w:t xml:space="preserve">. </w:t>
            </w:r>
            <w:r w:rsidR="00724CC2" w:rsidRPr="004E6637">
              <w:rPr>
                <w:bCs/>
                <w:sz w:val="18"/>
                <w:szCs w:val="18"/>
                <w:lang w:val="es-ES"/>
              </w:rPr>
              <w:t xml:space="preserve"> </w:t>
            </w:r>
            <w:r w:rsidR="00181BF9" w:rsidRPr="004E6637">
              <w:rPr>
                <w:bCs/>
                <w:sz w:val="18"/>
                <w:szCs w:val="18"/>
                <w:lang w:val="es-ES"/>
              </w:rPr>
              <w:t>De acuerdo con la Comisión de Administración Pública Internacional</w:t>
            </w:r>
            <w:r w:rsidR="00724CC2" w:rsidRPr="004E6637">
              <w:rPr>
                <w:bCs/>
                <w:sz w:val="18"/>
                <w:szCs w:val="18"/>
                <w:lang w:val="es-ES"/>
              </w:rPr>
              <w:t xml:space="preserve">, </w:t>
            </w:r>
            <w:r w:rsidR="00181BF9" w:rsidRPr="004E6637">
              <w:rPr>
                <w:bCs/>
                <w:sz w:val="18"/>
                <w:szCs w:val="18"/>
                <w:lang w:val="es-ES"/>
              </w:rPr>
              <w:t>l</w:t>
            </w:r>
            <w:r w:rsidR="003D0405" w:rsidRPr="004E6637">
              <w:rPr>
                <w:bCs/>
                <w:sz w:val="18"/>
                <w:szCs w:val="18"/>
                <w:lang w:val="es-ES"/>
              </w:rPr>
              <w:t>os funcionarios nacionales profesionales</w:t>
            </w:r>
            <w:r w:rsidR="00724CC2" w:rsidRPr="004E6637">
              <w:rPr>
                <w:bCs/>
                <w:sz w:val="18"/>
                <w:szCs w:val="18"/>
                <w:lang w:val="es-ES"/>
              </w:rPr>
              <w:t xml:space="preserve"> </w:t>
            </w:r>
            <w:r w:rsidR="00181BF9" w:rsidRPr="004E6637">
              <w:rPr>
                <w:bCs/>
                <w:sz w:val="18"/>
                <w:szCs w:val="18"/>
                <w:lang w:val="es-ES"/>
              </w:rPr>
              <w:t xml:space="preserve">tienen derecho a iguales subsidios y prestaciones que los funcionarios de servicios generales, </w:t>
            </w:r>
            <w:r w:rsidR="00181BF9" w:rsidRPr="004E6637">
              <w:rPr>
                <w:bCs/>
                <w:i/>
                <w:sz w:val="18"/>
                <w:szCs w:val="18"/>
                <w:lang w:val="es-ES"/>
              </w:rPr>
              <w:t>excepto</w:t>
            </w:r>
            <w:r w:rsidR="00181BF9" w:rsidRPr="004E6637">
              <w:rPr>
                <w:bCs/>
                <w:sz w:val="18"/>
                <w:szCs w:val="18"/>
                <w:lang w:val="es-ES"/>
              </w:rPr>
              <w:t xml:space="preserve"> la prima de idiomas y la </w:t>
            </w:r>
            <w:r w:rsidR="00D15ADF" w:rsidRPr="004E6637">
              <w:rPr>
                <w:bCs/>
                <w:sz w:val="18"/>
                <w:szCs w:val="18"/>
                <w:lang w:val="es-ES"/>
              </w:rPr>
              <w:t>compensación de</w:t>
            </w:r>
            <w:r w:rsidR="00181BF9" w:rsidRPr="004E6637">
              <w:rPr>
                <w:bCs/>
                <w:sz w:val="18"/>
                <w:szCs w:val="18"/>
                <w:lang w:val="es-ES"/>
              </w:rPr>
              <w:t xml:space="preserve"> las horas extraordinarias</w:t>
            </w:r>
            <w:r w:rsidR="00724CC2" w:rsidRPr="004E6637">
              <w:rPr>
                <w:bCs/>
                <w:sz w:val="18"/>
                <w:szCs w:val="18"/>
                <w:lang w:val="es-ES"/>
              </w:rPr>
              <w:t>.</w:t>
            </w:r>
          </w:p>
        </w:tc>
      </w:tr>
      <w:tr w:rsidR="004E6637" w:rsidRPr="00DF6AF9" w:rsidTr="00EF790F">
        <w:tc>
          <w:tcPr>
            <w:tcW w:w="1800" w:type="dxa"/>
            <w:tcMar>
              <w:top w:w="57" w:type="dxa"/>
              <w:bottom w:w="57" w:type="dxa"/>
            </w:tcMar>
          </w:tcPr>
          <w:p w:rsidR="00724CC2" w:rsidRPr="004E6637" w:rsidRDefault="000A53D6" w:rsidP="00A05925">
            <w:pPr>
              <w:autoSpaceDE w:val="0"/>
              <w:autoSpaceDN w:val="0"/>
              <w:adjustRightInd w:val="0"/>
              <w:ind w:right="7"/>
              <w:rPr>
                <w:sz w:val="18"/>
                <w:szCs w:val="18"/>
                <w:lang w:val="es-ES"/>
              </w:rPr>
            </w:pPr>
            <w:r w:rsidRPr="004E6637">
              <w:rPr>
                <w:b/>
                <w:bCs/>
                <w:sz w:val="18"/>
                <w:szCs w:val="18"/>
                <w:lang w:val="es-ES"/>
              </w:rPr>
              <w:t>Cláusula</w:t>
            </w:r>
            <w:r w:rsidR="00724CC2" w:rsidRPr="004E6637">
              <w:rPr>
                <w:b/>
                <w:bCs/>
                <w:sz w:val="18"/>
                <w:szCs w:val="18"/>
                <w:lang w:val="es-ES"/>
              </w:rPr>
              <w:t xml:space="preserve"> 3.17</w:t>
            </w:r>
            <w:r w:rsidR="000B066F" w:rsidRPr="004E6637">
              <w:rPr>
                <w:b/>
                <w:bCs/>
                <w:sz w:val="18"/>
                <w:szCs w:val="18"/>
                <w:lang w:val="es-ES"/>
              </w:rPr>
              <w:t>.</w:t>
            </w:r>
            <w:r w:rsidR="00724CC2" w:rsidRPr="004E6637">
              <w:rPr>
                <w:b/>
                <w:bCs/>
                <w:sz w:val="18"/>
                <w:szCs w:val="18"/>
                <w:lang w:val="es-ES"/>
              </w:rPr>
              <w:t xml:space="preserve">c) </w:t>
            </w:r>
          </w:p>
          <w:p w:rsidR="00724CC2" w:rsidRPr="004E6637" w:rsidRDefault="00724CC2" w:rsidP="00A05925">
            <w:pPr>
              <w:autoSpaceDE w:val="0"/>
              <w:autoSpaceDN w:val="0"/>
              <w:adjustRightInd w:val="0"/>
              <w:ind w:right="7"/>
              <w:rPr>
                <w:b/>
                <w:sz w:val="18"/>
                <w:szCs w:val="18"/>
                <w:lang w:val="es-ES"/>
              </w:rPr>
            </w:pPr>
          </w:p>
          <w:p w:rsidR="00724CC2" w:rsidRPr="004E6637" w:rsidRDefault="009934EE" w:rsidP="00A05925">
            <w:pPr>
              <w:autoSpaceDE w:val="0"/>
              <w:autoSpaceDN w:val="0"/>
              <w:adjustRightInd w:val="0"/>
              <w:ind w:right="7"/>
              <w:rPr>
                <w:sz w:val="18"/>
                <w:szCs w:val="18"/>
                <w:lang w:val="es-ES"/>
              </w:rPr>
            </w:pPr>
            <w:r w:rsidRPr="004E6637">
              <w:rPr>
                <w:sz w:val="18"/>
                <w:szCs w:val="18"/>
                <w:lang w:val="es-ES"/>
              </w:rPr>
              <w:t>Remuneración pensionable</w:t>
            </w:r>
          </w:p>
          <w:p w:rsidR="00724CC2" w:rsidRPr="004E6637" w:rsidRDefault="00724CC2" w:rsidP="00A05925">
            <w:pPr>
              <w:autoSpaceDE w:val="0"/>
              <w:autoSpaceDN w:val="0"/>
              <w:adjustRightInd w:val="0"/>
              <w:rPr>
                <w:sz w:val="18"/>
                <w:szCs w:val="18"/>
                <w:lang w:val="es-ES"/>
              </w:rPr>
            </w:pPr>
          </w:p>
        </w:tc>
        <w:tc>
          <w:tcPr>
            <w:tcW w:w="4554" w:type="dxa"/>
            <w:tcMar>
              <w:top w:w="57" w:type="dxa"/>
              <w:bottom w:w="57" w:type="dxa"/>
            </w:tcMar>
          </w:tcPr>
          <w:p w:rsidR="00724CC2" w:rsidRPr="004E6637" w:rsidRDefault="00830F06" w:rsidP="00A05925">
            <w:pPr>
              <w:autoSpaceDE w:val="0"/>
              <w:autoSpaceDN w:val="0"/>
              <w:adjustRightInd w:val="0"/>
              <w:ind w:right="7"/>
              <w:rPr>
                <w:sz w:val="18"/>
                <w:szCs w:val="18"/>
                <w:lang w:val="es-ES"/>
              </w:rPr>
            </w:pPr>
            <w:r w:rsidRPr="004E6637">
              <w:rPr>
                <w:sz w:val="18"/>
                <w:szCs w:val="18"/>
                <w:lang w:val="es-ES"/>
              </w:rPr>
              <w:t>Cuando el ascenso de un funcionario de la categoría de servicios generales a la categoría profesional origine una reducción de su remuneración pensionable, el funcionario interesado continuará beneficiándose de dicha remuneración al nivel que había alcanzado inmediatamente antes del ascenso hasta el momento en que, por la razón que sea, la remuneración pensionable correspondiente a su sueldo en la categoría profesional sobrepase dicho nivel.</w:t>
            </w:r>
          </w:p>
        </w:tc>
        <w:tc>
          <w:tcPr>
            <w:tcW w:w="4554" w:type="dxa"/>
            <w:shd w:val="clear" w:color="auto" w:fill="auto"/>
            <w:tcMar>
              <w:top w:w="57" w:type="dxa"/>
              <w:bottom w:w="57" w:type="dxa"/>
            </w:tcMar>
          </w:tcPr>
          <w:p w:rsidR="00724CC2" w:rsidRPr="004E6637" w:rsidRDefault="000B066F" w:rsidP="00A05925">
            <w:pPr>
              <w:autoSpaceDE w:val="0"/>
              <w:autoSpaceDN w:val="0"/>
              <w:adjustRightInd w:val="0"/>
              <w:ind w:right="7"/>
              <w:rPr>
                <w:rFonts w:eastAsia="Times New Roman"/>
                <w:bCs/>
                <w:sz w:val="18"/>
                <w:szCs w:val="18"/>
                <w:lang w:val="es-ES"/>
              </w:rPr>
            </w:pPr>
            <w:r w:rsidRPr="004E6637">
              <w:rPr>
                <w:sz w:val="18"/>
                <w:szCs w:val="18"/>
                <w:lang w:val="es-ES"/>
              </w:rPr>
              <w:t>Cuando el ascenso de un funcionario de la categoría de servicios generales</w:t>
            </w:r>
            <w:r w:rsidRPr="004E6637">
              <w:rPr>
                <w:b/>
                <w:sz w:val="18"/>
                <w:szCs w:val="18"/>
                <w:u w:val="single"/>
                <w:lang w:val="es-ES"/>
              </w:rPr>
              <w:t xml:space="preserve"> o de la categoría de funcionario nacional </w:t>
            </w:r>
            <w:r w:rsidR="00BE4E83" w:rsidRPr="004E6637">
              <w:rPr>
                <w:b/>
                <w:sz w:val="18"/>
                <w:szCs w:val="18"/>
                <w:u w:val="single"/>
                <w:lang w:val="es-ES"/>
              </w:rPr>
              <w:t>p</w:t>
            </w:r>
            <w:r w:rsidRPr="004E6637">
              <w:rPr>
                <w:b/>
                <w:sz w:val="18"/>
                <w:szCs w:val="18"/>
                <w:u w:val="single"/>
                <w:lang w:val="es-ES"/>
              </w:rPr>
              <w:t>rofesional</w:t>
            </w:r>
            <w:r w:rsidRPr="004E6637">
              <w:rPr>
                <w:sz w:val="18"/>
                <w:szCs w:val="18"/>
                <w:lang w:val="es-ES"/>
              </w:rPr>
              <w:t xml:space="preserve"> a la categoría profesional origine una reducción de su remuneración pensionable, el funcionario interesado continuará beneficiándose de dicha remuneración al nivel que había alcanzado inmediatamente antes del ascenso hasta el momento en que, por la razón que sea, la remuneración pensionable correspondiente a su sueldo en la categoría profesional sobrepase dicho nivel</w:t>
            </w:r>
            <w:r w:rsidR="00724CC2" w:rsidRPr="004E6637">
              <w:rPr>
                <w:sz w:val="18"/>
                <w:szCs w:val="18"/>
                <w:lang w:val="es-ES"/>
              </w:rPr>
              <w:t>.</w:t>
            </w:r>
          </w:p>
        </w:tc>
        <w:tc>
          <w:tcPr>
            <w:tcW w:w="4554" w:type="dxa"/>
            <w:shd w:val="clear" w:color="auto" w:fill="auto"/>
            <w:tcMar>
              <w:top w:w="57" w:type="dxa"/>
              <w:bottom w:w="57" w:type="dxa"/>
            </w:tcMar>
          </w:tcPr>
          <w:p w:rsidR="00724CC2" w:rsidRPr="004E6637" w:rsidRDefault="008B3A88" w:rsidP="00A05925">
            <w:pPr>
              <w:autoSpaceDE w:val="0"/>
              <w:autoSpaceDN w:val="0"/>
              <w:adjustRightInd w:val="0"/>
              <w:ind w:right="7"/>
              <w:rPr>
                <w:bCs/>
                <w:sz w:val="18"/>
                <w:szCs w:val="18"/>
                <w:lang w:val="es-ES"/>
              </w:rPr>
            </w:pPr>
            <w:r w:rsidRPr="004E6637">
              <w:rPr>
                <w:bCs/>
                <w:sz w:val="18"/>
                <w:szCs w:val="18"/>
                <w:lang w:val="es-ES"/>
              </w:rPr>
              <w:t>Para añadir una referencia a la categoría de funcionario nacional profesional</w:t>
            </w:r>
            <w:r w:rsidR="00724CC2" w:rsidRPr="004E6637">
              <w:rPr>
                <w:bCs/>
                <w:sz w:val="18"/>
                <w:szCs w:val="18"/>
                <w:lang w:val="es-ES"/>
              </w:rPr>
              <w:t>.</w:t>
            </w:r>
          </w:p>
          <w:p w:rsidR="000B066F" w:rsidRPr="004E6637" w:rsidRDefault="000B066F" w:rsidP="00A05925">
            <w:pPr>
              <w:autoSpaceDE w:val="0"/>
              <w:autoSpaceDN w:val="0"/>
              <w:adjustRightInd w:val="0"/>
              <w:ind w:right="7"/>
              <w:rPr>
                <w:bCs/>
                <w:sz w:val="18"/>
                <w:szCs w:val="18"/>
                <w:lang w:val="es-ES"/>
              </w:rPr>
            </w:pPr>
          </w:p>
          <w:p w:rsidR="000B066F" w:rsidRPr="004E6637" w:rsidRDefault="000B066F" w:rsidP="00A05925">
            <w:pPr>
              <w:autoSpaceDE w:val="0"/>
              <w:autoSpaceDN w:val="0"/>
              <w:adjustRightInd w:val="0"/>
              <w:ind w:right="7"/>
              <w:rPr>
                <w:bCs/>
                <w:sz w:val="18"/>
                <w:szCs w:val="18"/>
                <w:lang w:val="es-ES"/>
              </w:rPr>
            </w:pPr>
          </w:p>
        </w:tc>
      </w:tr>
      <w:tr w:rsidR="004E6637" w:rsidRPr="00DF6AF9" w:rsidTr="00EF790F">
        <w:tc>
          <w:tcPr>
            <w:tcW w:w="1800" w:type="dxa"/>
            <w:tcMar>
              <w:top w:w="57" w:type="dxa"/>
              <w:bottom w:w="57" w:type="dxa"/>
            </w:tcMar>
          </w:tcPr>
          <w:p w:rsidR="00724CC2" w:rsidRPr="004E6637" w:rsidRDefault="000A53D6" w:rsidP="00A05925">
            <w:pPr>
              <w:autoSpaceDE w:val="0"/>
              <w:autoSpaceDN w:val="0"/>
              <w:adjustRightInd w:val="0"/>
              <w:ind w:right="7"/>
              <w:rPr>
                <w:b/>
                <w:bCs/>
                <w:sz w:val="18"/>
                <w:szCs w:val="18"/>
                <w:lang w:val="es-ES"/>
              </w:rPr>
            </w:pPr>
            <w:r w:rsidRPr="004E6637">
              <w:rPr>
                <w:b/>
                <w:bCs/>
                <w:sz w:val="18"/>
                <w:szCs w:val="18"/>
                <w:lang w:val="es-ES"/>
              </w:rPr>
              <w:t>Cláusula</w:t>
            </w:r>
            <w:r w:rsidR="00724CC2" w:rsidRPr="004E6637">
              <w:rPr>
                <w:b/>
                <w:bCs/>
                <w:sz w:val="18"/>
                <w:szCs w:val="18"/>
                <w:lang w:val="es-ES"/>
              </w:rPr>
              <w:t xml:space="preserve"> 3.19 </w:t>
            </w:r>
          </w:p>
          <w:p w:rsidR="00724CC2" w:rsidRPr="004E6637" w:rsidRDefault="00724CC2" w:rsidP="00A05925">
            <w:pPr>
              <w:autoSpaceDE w:val="0"/>
              <w:autoSpaceDN w:val="0"/>
              <w:adjustRightInd w:val="0"/>
              <w:ind w:right="7"/>
              <w:rPr>
                <w:sz w:val="18"/>
                <w:szCs w:val="18"/>
                <w:lang w:val="es-ES"/>
              </w:rPr>
            </w:pPr>
          </w:p>
          <w:p w:rsidR="00724CC2" w:rsidRPr="004E6637" w:rsidRDefault="009934EE" w:rsidP="00A05925">
            <w:pPr>
              <w:autoSpaceDE w:val="0"/>
              <w:autoSpaceDN w:val="0"/>
              <w:adjustRightInd w:val="0"/>
              <w:ind w:right="7"/>
              <w:rPr>
                <w:sz w:val="18"/>
                <w:szCs w:val="18"/>
                <w:lang w:val="es-ES"/>
              </w:rPr>
            </w:pPr>
            <w:r w:rsidRPr="004E6637">
              <w:rPr>
                <w:sz w:val="18"/>
                <w:szCs w:val="18"/>
                <w:lang w:val="es-ES"/>
              </w:rPr>
              <w:t>Tributación i</w:t>
            </w:r>
            <w:r w:rsidR="00724CC2" w:rsidRPr="004E6637">
              <w:rPr>
                <w:sz w:val="18"/>
                <w:szCs w:val="18"/>
                <w:lang w:val="es-ES"/>
              </w:rPr>
              <w:t>nterna</w:t>
            </w:r>
          </w:p>
        </w:tc>
        <w:tc>
          <w:tcPr>
            <w:tcW w:w="4554" w:type="dxa"/>
            <w:tcMar>
              <w:top w:w="57" w:type="dxa"/>
              <w:bottom w:w="57" w:type="dxa"/>
            </w:tcMar>
          </w:tcPr>
          <w:p w:rsidR="00724CC2" w:rsidRPr="004E6637" w:rsidRDefault="00830F06" w:rsidP="00A05925">
            <w:pPr>
              <w:autoSpaceDE w:val="0"/>
              <w:autoSpaceDN w:val="0"/>
              <w:adjustRightInd w:val="0"/>
              <w:ind w:right="7"/>
              <w:rPr>
                <w:bCs/>
                <w:sz w:val="18"/>
                <w:szCs w:val="18"/>
                <w:lang w:val="es-ES"/>
              </w:rPr>
            </w:pPr>
            <w:r w:rsidRPr="004E6637">
              <w:rPr>
                <w:sz w:val="18"/>
                <w:szCs w:val="18"/>
                <w:lang w:val="es-ES"/>
              </w:rPr>
              <w:t>Todos los funcionarios estarán sujetos a tributación interna a las siguientes tasas:</w:t>
            </w:r>
          </w:p>
          <w:p w:rsidR="00724CC2" w:rsidRPr="004E6637" w:rsidRDefault="00724CC2" w:rsidP="00A05925">
            <w:pPr>
              <w:autoSpaceDE w:val="0"/>
              <w:autoSpaceDN w:val="0"/>
              <w:adjustRightInd w:val="0"/>
              <w:ind w:right="7"/>
              <w:rPr>
                <w:bCs/>
                <w:sz w:val="18"/>
                <w:szCs w:val="18"/>
                <w:lang w:val="es-ES"/>
              </w:rPr>
            </w:pPr>
            <w:r w:rsidRPr="004E6637">
              <w:rPr>
                <w:bCs/>
                <w:sz w:val="18"/>
                <w:szCs w:val="18"/>
                <w:lang w:val="es-ES"/>
              </w:rPr>
              <w:t>[…]</w:t>
            </w:r>
          </w:p>
          <w:p w:rsidR="00724CC2" w:rsidRPr="004E6637" w:rsidRDefault="00724CC2" w:rsidP="00A05925">
            <w:pPr>
              <w:autoSpaceDE w:val="0"/>
              <w:autoSpaceDN w:val="0"/>
              <w:adjustRightInd w:val="0"/>
              <w:ind w:right="7"/>
              <w:rPr>
                <w:bCs/>
                <w:sz w:val="18"/>
                <w:szCs w:val="18"/>
                <w:lang w:val="es-ES"/>
              </w:rPr>
            </w:pPr>
          </w:p>
          <w:p w:rsidR="00724CC2" w:rsidRPr="004E6637" w:rsidRDefault="00D844D6" w:rsidP="00A05925">
            <w:pPr>
              <w:pStyle w:val="ListParagraph"/>
              <w:tabs>
                <w:tab w:val="left" w:pos="252"/>
              </w:tabs>
              <w:autoSpaceDE w:val="0"/>
              <w:autoSpaceDN w:val="0"/>
              <w:adjustRightInd w:val="0"/>
              <w:ind w:left="0" w:right="7"/>
              <w:rPr>
                <w:bCs/>
                <w:sz w:val="18"/>
                <w:szCs w:val="18"/>
                <w:lang w:val="es-ES"/>
              </w:rPr>
            </w:pPr>
            <w:r w:rsidRPr="004E6637">
              <w:rPr>
                <w:sz w:val="18"/>
                <w:szCs w:val="18"/>
                <w:lang w:val="es-ES"/>
              </w:rPr>
              <w:t>b)  Para los funcionarios de la categoría de servicios generales:</w:t>
            </w:r>
          </w:p>
          <w:p w:rsidR="00AF76A1" w:rsidRPr="004E6637" w:rsidRDefault="00AF76A1" w:rsidP="00A05925">
            <w:pPr>
              <w:autoSpaceDE w:val="0"/>
              <w:autoSpaceDN w:val="0"/>
              <w:adjustRightInd w:val="0"/>
              <w:ind w:right="7"/>
              <w:rPr>
                <w:bCs/>
                <w:sz w:val="18"/>
                <w:szCs w:val="18"/>
                <w:lang w:val="es-ES"/>
              </w:rPr>
            </w:pPr>
          </w:p>
          <w:p w:rsidR="000B066F" w:rsidRPr="004E6637" w:rsidRDefault="000B066F" w:rsidP="00A05925">
            <w:pPr>
              <w:autoSpaceDE w:val="0"/>
              <w:autoSpaceDN w:val="0"/>
              <w:adjustRightInd w:val="0"/>
              <w:ind w:right="7"/>
              <w:rPr>
                <w:bCs/>
                <w:sz w:val="18"/>
                <w:szCs w:val="18"/>
                <w:lang w:val="es-ES"/>
              </w:rPr>
            </w:pPr>
          </w:p>
          <w:p w:rsidR="00724CC2" w:rsidRPr="004E6637" w:rsidRDefault="00724CC2" w:rsidP="00A05925">
            <w:pPr>
              <w:autoSpaceDE w:val="0"/>
              <w:autoSpaceDN w:val="0"/>
              <w:adjustRightInd w:val="0"/>
              <w:ind w:right="7"/>
              <w:rPr>
                <w:bCs/>
                <w:sz w:val="18"/>
                <w:szCs w:val="18"/>
                <w:lang w:val="es-ES"/>
              </w:rPr>
            </w:pPr>
            <w:r w:rsidRPr="004E6637">
              <w:rPr>
                <w:bCs/>
                <w:sz w:val="18"/>
                <w:szCs w:val="18"/>
                <w:lang w:val="es-ES"/>
              </w:rPr>
              <w:t>1)</w:t>
            </w:r>
            <w:r w:rsidR="00D844D6" w:rsidRPr="004E6637">
              <w:rPr>
                <w:sz w:val="18"/>
                <w:szCs w:val="18"/>
                <w:lang w:val="es-ES"/>
              </w:rPr>
              <w:t xml:space="preserve"> Tasas a los efectos de la remuneración pensionable y el sueldo bruto:</w:t>
            </w:r>
            <w:r w:rsidRPr="004E6637">
              <w:rPr>
                <w:bCs/>
                <w:sz w:val="18"/>
                <w:szCs w:val="18"/>
                <w:lang w:val="es-ES"/>
              </w:rPr>
              <w:t xml:space="preserve"> </w:t>
            </w:r>
            <w:r w:rsidR="002F4B7C" w:rsidRPr="004E6637">
              <w:rPr>
                <w:bCs/>
                <w:sz w:val="18"/>
                <w:szCs w:val="18"/>
                <w:lang w:val="es-ES"/>
              </w:rPr>
              <w:t xml:space="preserve"> </w:t>
            </w:r>
            <w:r w:rsidRPr="004E6637">
              <w:rPr>
                <w:bCs/>
                <w:sz w:val="18"/>
                <w:szCs w:val="18"/>
                <w:lang w:val="es-ES"/>
              </w:rPr>
              <w:t>[…]</w:t>
            </w:r>
          </w:p>
        </w:tc>
        <w:tc>
          <w:tcPr>
            <w:tcW w:w="4554" w:type="dxa"/>
            <w:shd w:val="clear" w:color="auto" w:fill="auto"/>
            <w:tcMar>
              <w:top w:w="57" w:type="dxa"/>
              <w:bottom w:w="57" w:type="dxa"/>
            </w:tcMar>
          </w:tcPr>
          <w:p w:rsidR="000B066F" w:rsidRPr="004E6637" w:rsidRDefault="000B066F" w:rsidP="00A05925">
            <w:pPr>
              <w:autoSpaceDE w:val="0"/>
              <w:autoSpaceDN w:val="0"/>
              <w:adjustRightInd w:val="0"/>
              <w:ind w:right="7"/>
              <w:rPr>
                <w:bCs/>
                <w:sz w:val="18"/>
                <w:szCs w:val="18"/>
                <w:lang w:val="es-ES"/>
              </w:rPr>
            </w:pPr>
            <w:r w:rsidRPr="004E6637">
              <w:rPr>
                <w:sz w:val="18"/>
                <w:szCs w:val="18"/>
                <w:lang w:val="es-ES"/>
              </w:rPr>
              <w:lastRenderedPageBreak/>
              <w:t>Todos los funcionarios estarán sujetos a tributación interna a las siguientes tasas:</w:t>
            </w:r>
          </w:p>
          <w:p w:rsidR="000B066F" w:rsidRPr="004E6637" w:rsidRDefault="000B066F" w:rsidP="00A05925">
            <w:pPr>
              <w:autoSpaceDE w:val="0"/>
              <w:autoSpaceDN w:val="0"/>
              <w:adjustRightInd w:val="0"/>
              <w:ind w:right="7"/>
              <w:rPr>
                <w:bCs/>
                <w:sz w:val="18"/>
                <w:szCs w:val="18"/>
                <w:lang w:val="es-ES"/>
              </w:rPr>
            </w:pPr>
            <w:r w:rsidRPr="004E6637">
              <w:rPr>
                <w:bCs/>
                <w:sz w:val="18"/>
                <w:szCs w:val="18"/>
                <w:lang w:val="es-ES"/>
              </w:rPr>
              <w:t>[…]</w:t>
            </w:r>
          </w:p>
          <w:p w:rsidR="000B066F" w:rsidRPr="004E6637" w:rsidRDefault="000B066F" w:rsidP="00A05925">
            <w:pPr>
              <w:autoSpaceDE w:val="0"/>
              <w:autoSpaceDN w:val="0"/>
              <w:adjustRightInd w:val="0"/>
              <w:ind w:right="7"/>
              <w:rPr>
                <w:bCs/>
                <w:sz w:val="18"/>
                <w:szCs w:val="18"/>
                <w:lang w:val="es-ES"/>
              </w:rPr>
            </w:pPr>
          </w:p>
          <w:p w:rsidR="00724CC2" w:rsidRPr="004E6637" w:rsidRDefault="000B066F" w:rsidP="00A05925">
            <w:pPr>
              <w:pStyle w:val="ListParagraph"/>
              <w:tabs>
                <w:tab w:val="left" w:pos="288"/>
              </w:tabs>
              <w:autoSpaceDE w:val="0"/>
              <w:autoSpaceDN w:val="0"/>
              <w:adjustRightInd w:val="0"/>
              <w:ind w:left="18" w:right="7"/>
              <w:rPr>
                <w:bCs/>
                <w:sz w:val="18"/>
                <w:szCs w:val="18"/>
                <w:lang w:val="es-ES"/>
              </w:rPr>
            </w:pPr>
            <w:r w:rsidRPr="004E6637">
              <w:rPr>
                <w:sz w:val="18"/>
                <w:szCs w:val="18"/>
                <w:lang w:val="es-ES"/>
              </w:rPr>
              <w:t>b)  Para los funcionarios de la</w:t>
            </w:r>
            <w:r w:rsidRPr="004E6637">
              <w:rPr>
                <w:b/>
                <w:sz w:val="18"/>
                <w:szCs w:val="18"/>
                <w:u w:val="single"/>
                <w:lang w:val="es-ES"/>
              </w:rPr>
              <w:t>s</w:t>
            </w:r>
            <w:r w:rsidRPr="004E6637">
              <w:rPr>
                <w:sz w:val="18"/>
                <w:szCs w:val="18"/>
                <w:lang w:val="es-ES"/>
              </w:rPr>
              <w:t xml:space="preserve"> categoría</w:t>
            </w:r>
            <w:r w:rsidRPr="004E6637">
              <w:rPr>
                <w:b/>
                <w:sz w:val="18"/>
                <w:szCs w:val="18"/>
                <w:u w:val="single"/>
                <w:lang w:val="es-ES"/>
              </w:rPr>
              <w:t>s</w:t>
            </w:r>
            <w:r w:rsidRPr="004E6637">
              <w:rPr>
                <w:sz w:val="18"/>
                <w:szCs w:val="18"/>
                <w:lang w:val="es-ES"/>
              </w:rPr>
              <w:t xml:space="preserve"> de servicios generales</w:t>
            </w:r>
            <w:r w:rsidRPr="004E6637">
              <w:rPr>
                <w:b/>
                <w:sz w:val="18"/>
                <w:szCs w:val="18"/>
                <w:u w:val="single"/>
                <w:lang w:val="es-ES"/>
              </w:rPr>
              <w:t xml:space="preserve"> y de funcionario nacional profesional</w:t>
            </w:r>
            <w:r w:rsidR="00AF76A1" w:rsidRPr="004E6637">
              <w:rPr>
                <w:bCs/>
                <w:sz w:val="18"/>
                <w:szCs w:val="18"/>
                <w:lang w:val="es-ES"/>
              </w:rPr>
              <w:t xml:space="preserve">: </w:t>
            </w:r>
          </w:p>
          <w:p w:rsidR="00AF76A1" w:rsidRPr="004E6637" w:rsidRDefault="00AF76A1" w:rsidP="00A05925">
            <w:pPr>
              <w:autoSpaceDE w:val="0"/>
              <w:autoSpaceDN w:val="0"/>
              <w:adjustRightInd w:val="0"/>
              <w:ind w:right="7"/>
              <w:rPr>
                <w:bCs/>
                <w:sz w:val="18"/>
                <w:szCs w:val="18"/>
                <w:lang w:val="es-ES"/>
              </w:rPr>
            </w:pPr>
          </w:p>
          <w:p w:rsidR="00724CC2" w:rsidRPr="004E6637" w:rsidRDefault="000B066F" w:rsidP="00A05925">
            <w:pPr>
              <w:autoSpaceDE w:val="0"/>
              <w:autoSpaceDN w:val="0"/>
              <w:adjustRightInd w:val="0"/>
              <w:ind w:right="7"/>
              <w:rPr>
                <w:bCs/>
                <w:sz w:val="18"/>
                <w:szCs w:val="18"/>
                <w:lang w:val="es-ES"/>
              </w:rPr>
            </w:pPr>
            <w:r w:rsidRPr="004E6637">
              <w:rPr>
                <w:bCs/>
                <w:sz w:val="18"/>
                <w:szCs w:val="18"/>
                <w:lang w:val="es-ES"/>
              </w:rPr>
              <w:t>1)</w:t>
            </w:r>
            <w:r w:rsidRPr="004E6637">
              <w:rPr>
                <w:sz w:val="18"/>
                <w:szCs w:val="18"/>
                <w:lang w:val="es-ES"/>
              </w:rPr>
              <w:t xml:space="preserve"> Tasas a los efectos de la remuneración pensionable y el sueldo bruto:</w:t>
            </w:r>
            <w:r w:rsidRPr="004E6637">
              <w:rPr>
                <w:bCs/>
                <w:sz w:val="18"/>
                <w:szCs w:val="18"/>
                <w:lang w:val="es-ES"/>
              </w:rPr>
              <w:t xml:space="preserve">  […]</w:t>
            </w:r>
          </w:p>
        </w:tc>
        <w:tc>
          <w:tcPr>
            <w:tcW w:w="4554" w:type="dxa"/>
            <w:shd w:val="clear" w:color="auto" w:fill="auto"/>
            <w:tcMar>
              <w:top w:w="57" w:type="dxa"/>
              <w:bottom w:w="57" w:type="dxa"/>
            </w:tcMar>
          </w:tcPr>
          <w:p w:rsidR="00724CC2" w:rsidRPr="004E6637" w:rsidRDefault="008B3A88" w:rsidP="00A05925">
            <w:pPr>
              <w:autoSpaceDE w:val="0"/>
              <w:autoSpaceDN w:val="0"/>
              <w:adjustRightInd w:val="0"/>
              <w:ind w:right="7"/>
              <w:rPr>
                <w:bCs/>
                <w:sz w:val="18"/>
                <w:szCs w:val="18"/>
                <w:lang w:val="es-ES"/>
              </w:rPr>
            </w:pPr>
            <w:r w:rsidRPr="004E6637">
              <w:rPr>
                <w:bCs/>
                <w:sz w:val="18"/>
                <w:szCs w:val="18"/>
                <w:lang w:val="es-ES"/>
              </w:rPr>
              <w:lastRenderedPageBreak/>
              <w:t>Para añadir una referencia a la categoría de funcionario nacional profesional</w:t>
            </w:r>
            <w:r w:rsidR="00724CC2" w:rsidRPr="004E6637">
              <w:rPr>
                <w:bCs/>
                <w:sz w:val="18"/>
                <w:szCs w:val="18"/>
                <w:lang w:val="es-ES"/>
              </w:rPr>
              <w:t>.</w:t>
            </w:r>
          </w:p>
        </w:tc>
      </w:tr>
    </w:tbl>
    <w:p w:rsidR="00724CC2" w:rsidRPr="004E6637" w:rsidRDefault="00724CC2" w:rsidP="00A05925">
      <w:pPr>
        <w:pStyle w:val="Endofdocument-Annex"/>
        <w:rPr>
          <w:lang w:val="es-ES"/>
        </w:rPr>
      </w:pPr>
    </w:p>
    <w:p w:rsidR="00976532" w:rsidRPr="004E6637" w:rsidRDefault="000B066F" w:rsidP="00A05925">
      <w:pPr>
        <w:keepNext/>
        <w:keepLines/>
        <w:pBdr>
          <w:bottom w:val="single" w:sz="12" w:space="1" w:color="auto"/>
        </w:pBdr>
        <w:autoSpaceDE w:val="0"/>
        <w:autoSpaceDN w:val="0"/>
        <w:adjustRightInd w:val="0"/>
        <w:ind w:left="-709" w:right="7"/>
        <w:rPr>
          <w:rFonts w:eastAsiaTheme="minorHAnsi"/>
          <w:b/>
          <w:bCs/>
          <w:sz w:val="20"/>
          <w:lang w:val="es-ES"/>
        </w:rPr>
      </w:pPr>
      <w:r w:rsidRPr="004E6637">
        <w:rPr>
          <w:rFonts w:eastAsiaTheme="minorHAnsi"/>
          <w:b/>
          <w:bCs/>
          <w:sz w:val="20"/>
          <w:lang w:val="es-ES"/>
        </w:rPr>
        <w:t>C</w:t>
      </w:r>
      <w:r w:rsidR="00976532" w:rsidRPr="004E6637">
        <w:rPr>
          <w:rFonts w:eastAsiaTheme="minorHAnsi"/>
          <w:b/>
          <w:bCs/>
          <w:sz w:val="20"/>
          <w:lang w:val="es-ES"/>
        </w:rPr>
        <w:t>AP</w:t>
      </w:r>
      <w:r w:rsidRPr="004E6637">
        <w:rPr>
          <w:rFonts w:eastAsiaTheme="minorHAnsi"/>
          <w:b/>
          <w:bCs/>
          <w:sz w:val="20"/>
          <w:lang w:val="es-ES"/>
        </w:rPr>
        <w:t>ITULO</w:t>
      </w:r>
      <w:r w:rsidR="00976532" w:rsidRPr="004E6637">
        <w:rPr>
          <w:rFonts w:eastAsiaTheme="minorHAnsi"/>
          <w:b/>
          <w:bCs/>
          <w:sz w:val="20"/>
          <w:lang w:val="es-ES"/>
        </w:rPr>
        <w:t xml:space="preserve"> IV – PRINCIP</w:t>
      </w:r>
      <w:r w:rsidRPr="004E6637">
        <w:rPr>
          <w:rFonts w:eastAsiaTheme="minorHAnsi"/>
          <w:b/>
          <w:bCs/>
          <w:sz w:val="20"/>
          <w:lang w:val="es-ES"/>
        </w:rPr>
        <w:t>IO</w:t>
      </w:r>
      <w:r w:rsidR="00976532" w:rsidRPr="004E6637">
        <w:rPr>
          <w:rFonts w:eastAsiaTheme="minorHAnsi"/>
          <w:b/>
          <w:bCs/>
          <w:sz w:val="20"/>
          <w:lang w:val="es-ES"/>
        </w:rPr>
        <w:t xml:space="preserve">S </w:t>
      </w:r>
      <w:r w:rsidRPr="004E6637">
        <w:rPr>
          <w:rFonts w:eastAsiaTheme="minorHAnsi"/>
          <w:b/>
          <w:bCs/>
          <w:sz w:val="20"/>
          <w:lang w:val="es-ES"/>
        </w:rPr>
        <w:t>QUE RIGEN LA CONTRATACIÓN, LOS NOMBRAMIENTOS Y LOS ASCENSOS</w:t>
      </w:r>
    </w:p>
    <w:p w:rsidR="00724CC2" w:rsidRPr="004E6637" w:rsidRDefault="00724CC2" w:rsidP="00A05925">
      <w:pPr>
        <w:pStyle w:val="Endofdocument-Annex"/>
        <w:keepNext/>
        <w:keepLines/>
        <w:ind w:left="-709"/>
        <w:rPr>
          <w:sz w:val="20"/>
          <w:lang w:val="es-ES"/>
        </w:rPr>
      </w:pPr>
    </w:p>
    <w:tbl>
      <w:tblPr>
        <w:tblStyle w:val="TableGrid"/>
        <w:tblW w:w="15462" w:type="dxa"/>
        <w:tblInd w:w="-61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800"/>
        <w:gridCol w:w="4554"/>
        <w:gridCol w:w="4554"/>
        <w:gridCol w:w="4554"/>
      </w:tblGrid>
      <w:tr w:rsidR="004E6637" w:rsidRPr="00DF6AF9" w:rsidTr="003640C3">
        <w:trPr>
          <w:tblHeader/>
        </w:trPr>
        <w:tc>
          <w:tcPr>
            <w:tcW w:w="1800" w:type="dxa"/>
            <w:shd w:val="clear" w:color="auto" w:fill="FDE9D9" w:themeFill="accent6" w:themeFillTint="33"/>
            <w:tcMar>
              <w:top w:w="57" w:type="dxa"/>
              <w:bottom w:w="57" w:type="dxa"/>
            </w:tcMar>
          </w:tcPr>
          <w:p w:rsidR="00724CC2" w:rsidRPr="004E6637" w:rsidRDefault="009934EE" w:rsidP="00A05925">
            <w:pPr>
              <w:keepNext/>
              <w:keepLines/>
              <w:autoSpaceDE w:val="0"/>
              <w:autoSpaceDN w:val="0"/>
              <w:adjustRightInd w:val="0"/>
              <w:ind w:right="7"/>
              <w:jc w:val="center"/>
              <w:rPr>
                <w:rFonts w:eastAsia="Times New Roman"/>
                <w:b/>
                <w:sz w:val="18"/>
                <w:szCs w:val="18"/>
                <w:lang w:val="es-ES"/>
              </w:rPr>
            </w:pPr>
            <w:r w:rsidRPr="004E6637">
              <w:rPr>
                <w:b/>
                <w:sz w:val="18"/>
                <w:szCs w:val="18"/>
                <w:lang w:val="es-ES"/>
              </w:rPr>
              <w:t>Cláusula</w:t>
            </w:r>
            <w:r w:rsidR="00724CC2" w:rsidRPr="004E6637">
              <w:rPr>
                <w:b/>
                <w:sz w:val="18"/>
                <w:szCs w:val="18"/>
                <w:lang w:val="es-ES"/>
              </w:rPr>
              <w:t>/R</w:t>
            </w:r>
            <w:r w:rsidR="002C41BC" w:rsidRPr="004E6637">
              <w:rPr>
                <w:b/>
                <w:sz w:val="18"/>
                <w:szCs w:val="18"/>
                <w:lang w:val="es-ES"/>
              </w:rPr>
              <w:t>eg</w:t>
            </w:r>
            <w:r w:rsidR="00724CC2" w:rsidRPr="004E6637">
              <w:rPr>
                <w:b/>
                <w:sz w:val="18"/>
                <w:szCs w:val="18"/>
                <w:lang w:val="es-ES"/>
              </w:rPr>
              <w:t>l</w:t>
            </w:r>
            <w:r w:rsidR="002C41BC" w:rsidRPr="004E6637">
              <w:rPr>
                <w:b/>
                <w:sz w:val="18"/>
                <w:szCs w:val="18"/>
                <w:lang w:val="es-ES"/>
              </w:rPr>
              <w:t>a</w:t>
            </w:r>
          </w:p>
        </w:tc>
        <w:tc>
          <w:tcPr>
            <w:tcW w:w="4554" w:type="dxa"/>
            <w:shd w:val="clear" w:color="auto" w:fill="FDE9D9" w:themeFill="accent6" w:themeFillTint="33"/>
            <w:tcMar>
              <w:top w:w="57" w:type="dxa"/>
              <w:bottom w:w="57" w:type="dxa"/>
            </w:tcMar>
          </w:tcPr>
          <w:p w:rsidR="00724CC2" w:rsidRPr="004E6637" w:rsidRDefault="002C41BC" w:rsidP="00A05925">
            <w:pPr>
              <w:keepNext/>
              <w:keepLines/>
              <w:autoSpaceDE w:val="0"/>
              <w:autoSpaceDN w:val="0"/>
              <w:adjustRightInd w:val="0"/>
              <w:ind w:right="7"/>
              <w:jc w:val="center"/>
              <w:rPr>
                <w:rFonts w:eastAsia="Times New Roman"/>
                <w:b/>
                <w:bCs/>
                <w:sz w:val="18"/>
                <w:szCs w:val="18"/>
                <w:lang w:val="es-ES"/>
              </w:rPr>
            </w:pPr>
            <w:r w:rsidRPr="004E6637">
              <w:rPr>
                <w:b/>
                <w:bCs/>
                <w:sz w:val="18"/>
                <w:szCs w:val="18"/>
                <w:lang w:val="es-ES"/>
              </w:rPr>
              <w:t>Texto actual</w:t>
            </w:r>
          </w:p>
        </w:tc>
        <w:tc>
          <w:tcPr>
            <w:tcW w:w="4554" w:type="dxa"/>
            <w:shd w:val="clear" w:color="auto" w:fill="FDE9D9" w:themeFill="accent6" w:themeFillTint="33"/>
            <w:tcMar>
              <w:top w:w="57" w:type="dxa"/>
              <w:bottom w:w="57" w:type="dxa"/>
            </w:tcMar>
          </w:tcPr>
          <w:p w:rsidR="00724CC2" w:rsidRPr="004E6637" w:rsidRDefault="009934EE" w:rsidP="00A05925">
            <w:pPr>
              <w:keepNext/>
              <w:keepLines/>
              <w:autoSpaceDE w:val="0"/>
              <w:autoSpaceDN w:val="0"/>
              <w:adjustRightInd w:val="0"/>
              <w:ind w:right="7"/>
              <w:jc w:val="center"/>
              <w:rPr>
                <w:rFonts w:eastAsia="Times New Roman"/>
                <w:b/>
                <w:sz w:val="18"/>
                <w:szCs w:val="18"/>
                <w:lang w:val="es-ES"/>
              </w:rPr>
            </w:pPr>
            <w:r w:rsidRPr="004E6637">
              <w:rPr>
                <w:b/>
                <w:bCs/>
                <w:sz w:val="18"/>
                <w:szCs w:val="18"/>
                <w:lang w:val="es-ES"/>
              </w:rPr>
              <w:t>Texto nuevo/</w:t>
            </w:r>
            <w:r w:rsidR="002C41BC" w:rsidRPr="004E6637">
              <w:rPr>
                <w:b/>
                <w:bCs/>
                <w:sz w:val="18"/>
                <w:szCs w:val="18"/>
                <w:lang w:val="es-ES"/>
              </w:rPr>
              <w:t>propuesto</w:t>
            </w:r>
          </w:p>
        </w:tc>
        <w:tc>
          <w:tcPr>
            <w:tcW w:w="4554" w:type="dxa"/>
            <w:shd w:val="clear" w:color="auto" w:fill="FDE9D9" w:themeFill="accent6" w:themeFillTint="33"/>
            <w:tcMar>
              <w:top w:w="57" w:type="dxa"/>
              <w:bottom w:w="57" w:type="dxa"/>
            </w:tcMar>
          </w:tcPr>
          <w:p w:rsidR="00724CC2" w:rsidRPr="004E6637" w:rsidRDefault="009934EE" w:rsidP="00A05925">
            <w:pPr>
              <w:keepNext/>
              <w:keepLines/>
              <w:autoSpaceDE w:val="0"/>
              <w:autoSpaceDN w:val="0"/>
              <w:adjustRightInd w:val="0"/>
              <w:ind w:right="7"/>
              <w:jc w:val="center"/>
              <w:rPr>
                <w:rFonts w:eastAsia="Times New Roman"/>
                <w:b/>
                <w:sz w:val="18"/>
                <w:szCs w:val="18"/>
                <w:lang w:val="es-ES"/>
              </w:rPr>
            </w:pPr>
            <w:r w:rsidRPr="004E6637">
              <w:rPr>
                <w:b/>
                <w:bCs/>
                <w:sz w:val="18"/>
                <w:szCs w:val="18"/>
                <w:lang w:val="es-ES"/>
              </w:rPr>
              <w:t>Propósito/</w:t>
            </w:r>
            <w:r w:rsidR="002C41BC" w:rsidRPr="004E6637">
              <w:rPr>
                <w:b/>
                <w:bCs/>
                <w:sz w:val="18"/>
                <w:szCs w:val="18"/>
                <w:lang w:val="es-ES"/>
              </w:rPr>
              <w:t>Descripción de la modificación</w:t>
            </w:r>
          </w:p>
        </w:tc>
      </w:tr>
      <w:tr w:rsidR="004E6637" w:rsidRPr="00DF6AF9" w:rsidTr="003640C3">
        <w:tc>
          <w:tcPr>
            <w:tcW w:w="1800" w:type="dxa"/>
            <w:tcMar>
              <w:top w:w="57" w:type="dxa"/>
              <w:bottom w:w="57" w:type="dxa"/>
            </w:tcMar>
          </w:tcPr>
          <w:p w:rsidR="00724CC2" w:rsidRPr="004E6637" w:rsidRDefault="000A53D6" w:rsidP="00A05925">
            <w:pPr>
              <w:keepNext/>
              <w:keepLines/>
              <w:autoSpaceDE w:val="0"/>
              <w:autoSpaceDN w:val="0"/>
              <w:adjustRightInd w:val="0"/>
              <w:ind w:right="7"/>
              <w:rPr>
                <w:b/>
                <w:bCs/>
                <w:sz w:val="18"/>
                <w:szCs w:val="18"/>
                <w:lang w:val="es-ES"/>
              </w:rPr>
            </w:pPr>
            <w:r w:rsidRPr="004E6637">
              <w:rPr>
                <w:b/>
                <w:bCs/>
                <w:sz w:val="18"/>
                <w:szCs w:val="18"/>
                <w:lang w:val="es-ES"/>
              </w:rPr>
              <w:t>Cláusula</w:t>
            </w:r>
            <w:r w:rsidR="00724CC2" w:rsidRPr="004E6637">
              <w:rPr>
                <w:b/>
                <w:bCs/>
                <w:sz w:val="18"/>
                <w:szCs w:val="18"/>
                <w:lang w:val="es-ES"/>
              </w:rPr>
              <w:t xml:space="preserve"> 4.2(b)</w:t>
            </w:r>
          </w:p>
          <w:p w:rsidR="00724CC2" w:rsidRPr="004E6637" w:rsidRDefault="00724CC2" w:rsidP="00A05925">
            <w:pPr>
              <w:keepNext/>
              <w:keepLines/>
              <w:autoSpaceDE w:val="0"/>
              <w:autoSpaceDN w:val="0"/>
              <w:adjustRightInd w:val="0"/>
              <w:ind w:right="7"/>
              <w:rPr>
                <w:sz w:val="18"/>
                <w:szCs w:val="18"/>
                <w:lang w:val="es-ES"/>
              </w:rPr>
            </w:pPr>
          </w:p>
          <w:p w:rsidR="00724CC2" w:rsidRPr="004E6637" w:rsidRDefault="008070D5" w:rsidP="00A05925">
            <w:pPr>
              <w:keepNext/>
              <w:keepLines/>
              <w:autoSpaceDE w:val="0"/>
              <w:autoSpaceDN w:val="0"/>
              <w:adjustRightInd w:val="0"/>
              <w:ind w:right="7"/>
              <w:rPr>
                <w:sz w:val="18"/>
                <w:szCs w:val="18"/>
                <w:lang w:val="es-ES"/>
              </w:rPr>
            </w:pPr>
            <w:r w:rsidRPr="004E6637">
              <w:rPr>
                <w:sz w:val="18"/>
                <w:szCs w:val="18"/>
                <w:lang w:val="es-ES"/>
              </w:rPr>
              <w:t>Distribución g</w:t>
            </w:r>
            <w:r w:rsidR="00724CC2" w:rsidRPr="004E6637">
              <w:rPr>
                <w:sz w:val="18"/>
                <w:szCs w:val="18"/>
                <w:lang w:val="es-ES"/>
              </w:rPr>
              <w:t>eogr</w:t>
            </w:r>
            <w:r w:rsidRPr="004E6637">
              <w:rPr>
                <w:sz w:val="18"/>
                <w:szCs w:val="18"/>
                <w:lang w:val="es-ES"/>
              </w:rPr>
              <w:t>áfi</w:t>
            </w:r>
            <w:r w:rsidR="00724CC2" w:rsidRPr="004E6637">
              <w:rPr>
                <w:sz w:val="18"/>
                <w:szCs w:val="18"/>
                <w:lang w:val="es-ES"/>
              </w:rPr>
              <w:t>ca</w:t>
            </w:r>
          </w:p>
          <w:p w:rsidR="00724CC2" w:rsidRPr="004E6637" w:rsidRDefault="00724CC2" w:rsidP="00A05925">
            <w:pPr>
              <w:keepNext/>
              <w:keepLines/>
              <w:autoSpaceDE w:val="0"/>
              <w:autoSpaceDN w:val="0"/>
              <w:adjustRightInd w:val="0"/>
              <w:rPr>
                <w:sz w:val="18"/>
                <w:szCs w:val="18"/>
                <w:lang w:val="es-ES"/>
              </w:rPr>
            </w:pPr>
          </w:p>
        </w:tc>
        <w:tc>
          <w:tcPr>
            <w:tcW w:w="4554" w:type="dxa"/>
            <w:tcMar>
              <w:top w:w="57" w:type="dxa"/>
              <w:bottom w:w="57" w:type="dxa"/>
            </w:tcMar>
          </w:tcPr>
          <w:p w:rsidR="00724CC2" w:rsidRPr="004E6637" w:rsidRDefault="00D844D6" w:rsidP="00A05925">
            <w:pPr>
              <w:keepNext/>
              <w:keepLines/>
              <w:autoSpaceDE w:val="0"/>
              <w:autoSpaceDN w:val="0"/>
              <w:adjustRightInd w:val="0"/>
              <w:ind w:right="7"/>
              <w:rPr>
                <w:sz w:val="18"/>
                <w:szCs w:val="18"/>
                <w:lang w:val="es-ES"/>
              </w:rPr>
            </w:pPr>
            <w:r w:rsidRPr="004E6637">
              <w:rPr>
                <w:sz w:val="18"/>
                <w:szCs w:val="18"/>
                <w:lang w:val="es-ES"/>
              </w:rPr>
              <w:t xml:space="preserve">El criterio de contratación sobre una base geográfica lo más amplia posible, enunciado en el párrafo a) </w:t>
            </w:r>
            <w:r w:rsidRPr="004E6637">
              <w:rPr>
                <w:i/>
                <w:sz w:val="18"/>
                <w:szCs w:val="18"/>
                <w:lang w:val="es-ES"/>
              </w:rPr>
              <w:t>supra</w:t>
            </w:r>
            <w:r w:rsidRPr="004E6637">
              <w:rPr>
                <w:sz w:val="18"/>
                <w:szCs w:val="18"/>
                <w:lang w:val="es-ES"/>
              </w:rPr>
              <w:t xml:space="preserve">, no será aplicable a los funcionarios nombrados para ocupar puestos "de idiomas" (a saber, los puestos de traductores, intérpretes, editores y revisores), a los funcionarios nombrados para ocupar puestos de las categoría de servicios generales ni a los funcionarios contratados localmente en oficinas situadas fuera de la sede.  </w:t>
            </w:r>
            <w:r w:rsidR="00724CC2" w:rsidRPr="004E6637">
              <w:rPr>
                <w:sz w:val="18"/>
                <w:szCs w:val="18"/>
                <w:lang w:val="es-ES"/>
              </w:rPr>
              <w:t>.</w:t>
            </w:r>
          </w:p>
        </w:tc>
        <w:tc>
          <w:tcPr>
            <w:tcW w:w="4554" w:type="dxa"/>
            <w:shd w:val="clear" w:color="auto" w:fill="auto"/>
            <w:tcMar>
              <w:top w:w="57" w:type="dxa"/>
              <w:bottom w:w="57" w:type="dxa"/>
            </w:tcMar>
          </w:tcPr>
          <w:p w:rsidR="00724CC2" w:rsidRPr="004E6637" w:rsidRDefault="008B3A88" w:rsidP="00A05925">
            <w:pPr>
              <w:keepNext/>
              <w:keepLines/>
              <w:autoSpaceDE w:val="0"/>
              <w:autoSpaceDN w:val="0"/>
              <w:adjustRightInd w:val="0"/>
              <w:ind w:right="7"/>
              <w:rPr>
                <w:sz w:val="18"/>
                <w:szCs w:val="18"/>
                <w:lang w:val="es-ES"/>
              </w:rPr>
            </w:pPr>
            <w:r w:rsidRPr="004E6637">
              <w:rPr>
                <w:sz w:val="18"/>
                <w:szCs w:val="18"/>
                <w:lang w:val="es-ES"/>
              </w:rPr>
              <w:t xml:space="preserve">El criterio de contratación sobre una base geográfica lo más amplia posible, enunciado en el párrafo a) </w:t>
            </w:r>
            <w:r w:rsidRPr="004E6637">
              <w:rPr>
                <w:i/>
                <w:sz w:val="18"/>
                <w:szCs w:val="18"/>
                <w:lang w:val="es-ES"/>
              </w:rPr>
              <w:t>supra</w:t>
            </w:r>
            <w:r w:rsidRPr="004E6637">
              <w:rPr>
                <w:sz w:val="18"/>
                <w:szCs w:val="18"/>
                <w:lang w:val="es-ES"/>
              </w:rPr>
              <w:t>, no será aplicable a los funcionarios nombrados para ocupar puestos "de idiomas" (a saber, los puestos de traductores, intérpretes, editores y revisores), a los funcionarios nombrados para ocupar puestos de la</w:t>
            </w:r>
            <w:r w:rsidRPr="004E6637">
              <w:rPr>
                <w:b/>
                <w:sz w:val="18"/>
                <w:szCs w:val="18"/>
                <w:u w:val="single"/>
                <w:lang w:val="es-ES"/>
              </w:rPr>
              <w:t>s</w:t>
            </w:r>
            <w:r w:rsidRPr="004E6637">
              <w:rPr>
                <w:sz w:val="18"/>
                <w:szCs w:val="18"/>
                <w:lang w:val="es-ES"/>
              </w:rPr>
              <w:t xml:space="preserve"> categoría</w:t>
            </w:r>
            <w:r w:rsidRPr="004E6637">
              <w:rPr>
                <w:b/>
                <w:sz w:val="18"/>
                <w:szCs w:val="18"/>
                <w:u w:val="single"/>
                <w:lang w:val="es-ES"/>
              </w:rPr>
              <w:t>s</w:t>
            </w:r>
            <w:r w:rsidRPr="004E6637">
              <w:rPr>
                <w:sz w:val="18"/>
                <w:szCs w:val="18"/>
                <w:lang w:val="es-ES"/>
              </w:rPr>
              <w:t xml:space="preserve"> de servicios generales </w:t>
            </w:r>
            <w:r w:rsidRPr="004E6637">
              <w:rPr>
                <w:b/>
                <w:sz w:val="18"/>
                <w:szCs w:val="18"/>
                <w:u w:val="single"/>
                <w:lang w:val="es-ES"/>
              </w:rPr>
              <w:t xml:space="preserve">y de </w:t>
            </w:r>
            <w:r w:rsidRPr="004E6637">
              <w:rPr>
                <w:strike/>
                <w:sz w:val="18"/>
                <w:szCs w:val="18"/>
                <w:lang w:val="es-ES"/>
              </w:rPr>
              <w:t xml:space="preserve">ni a los </w:t>
            </w:r>
            <w:r w:rsidRPr="004E6637">
              <w:rPr>
                <w:sz w:val="18"/>
                <w:szCs w:val="18"/>
                <w:lang w:val="es-ES"/>
              </w:rPr>
              <w:t>funcionario</w:t>
            </w:r>
            <w:r w:rsidRPr="004E6637">
              <w:rPr>
                <w:strike/>
                <w:sz w:val="18"/>
                <w:szCs w:val="18"/>
                <w:lang w:val="es-ES"/>
              </w:rPr>
              <w:t>s</w:t>
            </w:r>
            <w:r w:rsidRPr="004E6637">
              <w:rPr>
                <w:sz w:val="18"/>
                <w:szCs w:val="18"/>
                <w:lang w:val="es-ES"/>
              </w:rPr>
              <w:t xml:space="preserve"> </w:t>
            </w:r>
            <w:r w:rsidRPr="004E6637">
              <w:rPr>
                <w:b/>
                <w:sz w:val="18"/>
                <w:szCs w:val="18"/>
                <w:u w:val="single"/>
                <w:lang w:val="es-ES"/>
              </w:rPr>
              <w:t>nacional profesional</w:t>
            </w:r>
            <w:r w:rsidRPr="004E6637">
              <w:rPr>
                <w:strike/>
                <w:sz w:val="18"/>
                <w:szCs w:val="18"/>
                <w:lang w:val="es-ES"/>
              </w:rPr>
              <w:t>contratados localmente en oficinas situadas fuera de la sede</w:t>
            </w:r>
            <w:r w:rsidR="00724CC2" w:rsidRPr="004E6637">
              <w:rPr>
                <w:sz w:val="18"/>
                <w:szCs w:val="18"/>
                <w:lang w:val="es-ES"/>
              </w:rPr>
              <w:t>.</w:t>
            </w:r>
          </w:p>
        </w:tc>
        <w:tc>
          <w:tcPr>
            <w:tcW w:w="4554" w:type="dxa"/>
            <w:shd w:val="clear" w:color="auto" w:fill="auto"/>
            <w:tcMar>
              <w:top w:w="57" w:type="dxa"/>
              <w:bottom w:w="57" w:type="dxa"/>
            </w:tcMar>
          </w:tcPr>
          <w:p w:rsidR="00724CC2" w:rsidRPr="004E6637" w:rsidRDefault="008B3A88" w:rsidP="00A05925">
            <w:pPr>
              <w:keepNext/>
              <w:keepLines/>
              <w:autoSpaceDE w:val="0"/>
              <w:autoSpaceDN w:val="0"/>
              <w:adjustRightInd w:val="0"/>
              <w:ind w:right="7"/>
              <w:rPr>
                <w:sz w:val="18"/>
                <w:szCs w:val="18"/>
                <w:lang w:val="es-ES"/>
              </w:rPr>
            </w:pPr>
            <w:r w:rsidRPr="004E6637">
              <w:rPr>
                <w:bCs/>
                <w:sz w:val="18"/>
                <w:szCs w:val="18"/>
                <w:lang w:val="es-ES"/>
              </w:rPr>
              <w:t>Para añadir una referencia a la categoría de funcionario nacional profesional</w:t>
            </w:r>
            <w:r w:rsidR="00724CC2" w:rsidRPr="004E6637">
              <w:rPr>
                <w:sz w:val="18"/>
                <w:szCs w:val="18"/>
                <w:lang w:val="es-ES"/>
              </w:rPr>
              <w:t>.</w:t>
            </w:r>
          </w:p>
          <w:p w:rsidR="00724CC2" w:rsidRPr="004E6637" w:rsidRDefault="00724CC2" w:rsidP="00A05925">
            <w:pPr>
              <w:keepNext/>
              <w:keepLines/>
              <w:autoSpaceDE w:val="0"/>
              <w:autoSpaceDN w:val="0"/>
              <w:adjustRightInd w:val="0"/>
              <w:ind w:left="72" w:right="7"/>
              <w:rPr>
                <w:sz w:val="18"/>
                <w:szCs w:val="18"/>
                <w:lang w:val="es-ES"/>
              </w:rPr>
            </w:pPr>
          </w:p>
          <w:p w:rsidR="000B066F" w:rsidRPr="004E6637" w:rsidRDefault="000B066F" w:rsidP="00A05925">
            <w:pPr>
              <w:keepNext/>
              <w:keepLines/>
              <w:autoSpaceDE w:val="0"/>
              <w:autoSpaceDN w:val="0"/>
              <w:adjustRightInd w:val="0"/>
              <w:ind w:left="72" w:right="7"/>
              <w:rPr>
                <w:sz w:val="18"/>
                <w:szCs w:val="18"/>
                <w:lang w:val="es-ES"/>
              </w:rPr>
            </w:pPr>
          </w:p>
        </w:tc>
      </w:tr>
      <w:tr w:rsidR="004E6637" w:rsidRPr="00DF6AF9" w:rsidTr="003640C3">
        <w:tc>
          <w:tcPr>
            <w:tcW w:w="1800" w:type="dxa"/>
            <w:tcMar>
              <w:top w:w="57" w:type="dxa"/>
              <w:bottom w:w="57" w:type="dxa"/>
            </w:tcMar>
          </w:tcPr>
          <w:p w:rsidR="00724CC2" w:rsidRPr="004E6637" w:rsidRDefault="00786ED2" w:rsidP="00A05925">
            <w:pPr>
              <w:autoSpaceDE w:val="0"/>
              <w:autoSpaceDN w:val="0"/>
              <w:adjustRightInd w:val="0"/>
              <w:ind w:right="7"/>
              <w:rPr>
                <w:b/>
                <w:sz w:val="18"/>
                <w:szCs w:val="18"/>
                <w:lang w:val="es-ES"/>
              </w:rPr>
            </w:pPr>
            <w:r w:rsidRPr="004E6637">
              <w:rPr>
                <w:b/>
                <w:sz w:val="18"/>
                <w:szCs w:val="18"/>
                <w:lang w:val="es-ES"/>
              </w:rPr>
              <w:t>Regla</w:t>
            </w:r>
            <w:r w:rsidR="00724CC2" w:rsidRPr="004E6637">
              <w:rPr>
                <w:b/>
                <w:sz w:val="18"/>
                <w:szCs w:val="18"/>
                <w:lang w:val="es-ES"/>
              </w:rPr>
              <w:t xml:space="preserve"> 4.5.1</w:t>
            </w:r>
          </w:p>
          <w:p w:rsidR="00724CC2" w:rsidRPr="004E6637" w:rsidRDefault="00724CC2" w:rsidP="00A05925">
            <w:pPr>
              <w:autoSpaceDE w:val="0"/>
              <w:autoSpaceDN w:val="0"/>
              <w:adjustRightInd w:val="0"/>
              <w:ind w:right="7"/>
              <w:rPr>
                <w:b/>
                <w:sz w:val="18"/>
                <w:szCs w:val="18"/>
                <w:lang w:val="es-ES"/>
              </w:rPr>
            </w:pPr>
          </w:p>
          <w:p w:rsidR="00724CC2" w:rsidRPr="004E6637" w:rsidRDefault="008070D5" w:rsidP="00A05925">
            <w:pPr>
              <w:autoSpaceDE w:val="0"/>
              <w:autoSpaceDN w:val="0"/>
              <w:adjustRightInd w:val="0"/>
              <w:ind w:right="7"/>
              <w:rPr>
                <w:b/>
                <w:sz w:val="18"/>
                <w:szCs w:val="18"/>
                <w:lang w:val="es-ES"/>
              </w:rPr>
            </w:pPr>
            <w:r w:rsidRPr="004E6637">
              <w:rPr>
                <w:sz w:val="18"/>
                <w:szCs w:val="18"/>
                <w:lang w:val="es-ES"/>
              </w:rPr>
              <w:t>Funcionarios nombrados para ocupar puestos sujetos a contratación local</w:t>
            </w:r>
          </w:p>
        </w:tc>
        <w:tc>
          <w:tcPr>
            <w:tcW w:w="4554" w:type="dxa"/>
            <w:tcMar>
              <w:top w:w="57" w:type="dxa"/>
              <w:bottom w:w="57" w:type="dxa"/>
            </w:tcMar>
          </w:tcPr>
          <w:p w:rsidR="00D844D6" w:rsidRPr="004E6637" w:rsidRDefault="00D844D6" w:rsidP="00A05925">
            <w:pPr>
              <w:tabs>
                <w:tab w:val="left" w:pos="1134"/>
              </w:tabs>
              <w:rPr>
                <w:sz w:val="18"/>
                <w:szCs w:val="18"/>
                <w:lang w:val="es-ES"/>
              </w:rPr>
            </w:pPr>
            <w:r w:rsidRPr="004E6637">
              <w:rPr>
                <w:sz w:val="18"/>
                <w:szCs w:val="18"/>
                <w:lang w:val="es-ES"/>
              </w:rPr>
              <w:t xml:space="preserve">a)  Todo el personal de la categoría de servicios generales, excepto en los casos previstos en la cláusula 4.6.d) y la cláusula 4.6.1.d) </w:t>
            </w:r>
            <w:r w:rsidRPr="004E6637">
              <w:rPr>
                <w:i/>
                <w:sz w:val="18"/>
                <w:szCs w:val="18"/>
                <w:lang w:val="es-ES"/>
              </w:rPr>
              <w:t>infra</w:t>
            </w:r>
            <w:r w:rsidRPr="004E6637">
              <w:rPr>
                <w:sz w:val="18"/>
                <w:szCs w:val="18"/>
                <w:lang w:val="es-ES"/>
              </w:rPr>
              <w:t>, será contratado en el país anfitrión o a una distancia razonable de la sede que permita el desplazamiento diario a esta y, no obstante las fronteras nacionales, independientemente de su nacionalidad y del período de tiempo que haya estado en el país anfitrión.  El Director General establecerá los subsidios y prestaciones aplicables a los funcionarios de la categoría de servicios generales.  La disposición anterior se aplicará mutatis mutandis a las oficinas situadas fuera de la sede</w:t>
            </w:r>
            <w:r w:rsidR="008B3A88" w:rsidRPr="004E6637">
              <w:rPr>
                <w:sz w:val="18"/>
                <w:szCs w:val="18"/>
                <w:lang w:val="es-ES"/>
              </w:rPr>
              <w:t>.</w:t>
            </w:r>
            <w:r w:rsidRPr="004E6637">
              <w:rPr>
                <w:sz w:val="18"/>
                <w:szCs w:val="18"/>
                <w:lang w:val="es-ES"/>
              </w:rPr>
              <w:t xml:space="preserve"> </w:t>
            </w:r>
          </w:p>
          <w:p w:rsidR="00D844D6" w:rsidRPr="004E6637" w:rsidRDefault="00D844D6" w:rsidP="00A05925">
            <w:pPr>
              <w:tabs>
                <w:tab w:val="left" w:pos="1134"/>
              </w:tabs>
              <w:rPr>
                <w:sz w:val="18"/>
                <w:szCs w:val="18"/>
                <w:lang w:val="es-ES"/>
              </w:rPr>
            </w:pPr>
          </w:p>
          <w:p w:rsidR="00724CC2" w:rsidRPr="004E6637" w:rsidRDefault="00D844D6" w:rsidP="00A05925">
            <w:pPr>
              <w:pStyle w:val="ListParagraph"/>
              <w:tabs>
                <w:tab w:val="left" w:pos="252"/>
              </w:tabs>
              <w:autoSpaceDE w:val="0"/>
              <w:autoSpaceDN w:val="0"/>
              <w:adjustRightInd w:val="0"/>
              <w:ind w:left="0" w:right="7"/>
              <w:rPr>
                <w:sz w:val="18"/>
                <w:szCs w:val="18"/>
                <w:lang w:val="es-ES"/>
              </w:rPr>
            </w:pPr>
            <w:r w:rsidRPr="004E6637">
              <w:rPr>
                <w:sz w:val="18"/>
                <w:szCs w:val="18"/>
                <w:lang w:val="es-ES"/>
              </w:rPr>
              <w:t xml:space="preserve">b)  Los funcionarios sujetos a contratación local en virtud de la presente regla no tendrán derecho a los subsidios y prestaciones previstos en la cláusula 4.6.b) y la cláusula 4.6.1.b) </w:t>
            </w:r>
            <w:r w:rsidRPr="004E6637">
              <w:rPr>
                <w:i/>
                <w:sz w:val="18"/>
                <w:szCs w:val="18"/>
                <w:lang w:val="es-ES"/>
              </w:rPr>
              <w:t>infra.</w:t>
            </w:r>
          </w:p>
        </w:tc>
        <w:tc>
          <w:tcPr>
            <w:tcW w:w="4554" w:type="dxa"/>
            <w:shd w:val="clear" w:color="auto" w:fill="auto"/>
            <w:tcMar>
              <w:top w:w="57" w:type="dxa"/>
              <w:bottom w:w="57" w:type="dxa"/>
            </w:tcMar>
          </w:tcPr>
          <w:p w:rsidR="008B3A88" w:rsidRPr="004E6637" w:rsidRDefault="008B3A88" w:rsidP="00A05925">
            <w:pPr>
              <w:tabs>
                <w:tab w:val="left" w:pos="1134"/>
              </w:tabs>
              <w:rPr>
                <w:sz w:val="18"/>
                <w:szCs w:val="18"/>
                <w:lang w:val="es-ES"/>
              </w:rPr>
            </w:pPr>
            <w:r w:rsidRPr="004E6637">
              <w:rPr>
                <w:sz w:val="18"/>
                <w:szCs w:val="18"/>
                <w:lang w:val="es-ES"/>
              </w:rPr>
              <w:t xml:space="preserve">a)  Todo el personal de la categoría de servicios generales, excepto en los casos previstos en la cláusula 4.6.d) y la cláusula 4.6.1.d) </w:t>
            </w:r>
            <w:r w:rsidRPr="004E6637">
              <w:rPr>
                <w:i/>
                <w:sz w:val="18"/>
                <w:szCs w:val="18"/>
                <w:lang w:val="es-ES"/>
              </w:rPr>
              <w:t>infra</w:t>
            </w:r>
            <w:r w:rsidRPr="004E6637">
              <w:rPr>
                <w:sz w:val="18"/>
                <w:szCs w:val="18"/>
                <w:lang w:val="es-ES"/>
              </w:rPr>
              <w:t xml:space="preserve">, será contratado en el país anfitrión o a una distancia razonable de la sede que permita el desplazamiento diario a esta y, no obstante las fronteras nacionales, independientemente de su nacionalidad y del período de tiempo que haya estado en el país anfitrión.  El Director General establecerá los subsidios y prestaciones aplicables a los funcionarios de la categoría de servicios generales.  La disposición anterior se aplicará mutatis mutandis a las oficinas situadas fuera de la sede. </w:t>
            </w:r>
          </w:p>
          <w:p w:rsidR="00724CC2" w:rsidRPr="004E6637" w:rsidRDefault="00724CC2" w:rsidP="00A05925">
            <w:pPr>
              <w:rPr>
                <w:sz w:val="18"/>
                <w:szCs w:val="18"/>
                <w:lang w:val="es-ES"/>
              </w:rPr>
            </w:pPr>
          </w:p>
          <w:p w:rsidR="00724CC2" w:rsidRPr="004E6637" w:rsidRDefault="008B3A88" w:rsidP="00A05925">
            <w:pPr>
              <w:tabs>
                <w:tab w:val="left" w:pos="637"/>
              </w:tabs>
              <w:autoSpaceDE w:val="0"/>
              <w:autoSpaceDN w:val="0"/>
              <w:adjustRightInd w:val="0"/>
              <w:ind w:left="70"/>
              <w:rPr>
                <w:b/>
                <w:sz w:val="18"/>
                <w:szCs w:val="18"/>
                <w:u w:val="single"/>
                <w:lang w:val="es-ES"/>
              </w:rPr>
            </w:pPr>
            <w:r w:rsidRPr="004E6637">
              <w:rPr>
                <w:b/>
                <w:sz w:val="18"/>
                <w:szCs w:val="18"/>
                <w:u w:val="single"/>
                <w:lang w:val="es-ES"/>
              </w:rPr>
              <w:t xml:space="preserve">b)  </w:t>
            </w:r>
            <w:r w:rsidR="00BE4E83" w:rsidRPr="004E6637">
              <w:rPr>
                <w:b/>
                <w:sz w:val="18"/>
                <w:szCs w:val="18"/>
                <w:u w:val="single"/>
                <w:lang w:val="es-ES"/>
              </w:rPr>
              <w:t>Todo el personal de la categoría de funcionario nacional profesional, excepto en los casos previstos en la c</w:t>
            </w:r>
            <w:r w:rsidR="000A53D6" w:rsidRPr="004E6637">
              <w:rPr>
                <w:b/>
                <w:sz w:val="18"/>
                <w:szCs w:val="18"/>
                <w:u w:val="single"/>
                <w:lang w:val="es-ES"/>
              </w:rPr>
              <w:t>láusula</w:t>
            </w:r>
            <w:r w:rsidR="00E45BED" w:rsidRPr="004E6637">
              <w:rPr>
                <w:b/>
                <w:sz w:val="18"/>
                <w:szCs w:val="18"/>
                <w:u w:val="single"/>
                <w:lang w:val="es-ES"/>
              </w:rPr>
              <w:t> </w:t>
            </w:r>
            <w:r w:rsidR="00724CC2" w:rsidRPr="004E6637">
              <w:rPr>
                <w:b/>
                <w:sz w:val="18"/>
                <w:szCs w:val="18"/>
                <w:u w:val="single"/>
                <w:lang w:val="es-ES"/>
              </w:rPr>
              <w:t>4.6</w:t>
            </w:r>
            <w:r w:rsidR="00BE4E83" w:rsidRPr="004E6637">
              <w:rPr>
                <w:b/>
                <w:sz w:val="18"/>
                <w:szCs w:val="18"/>
                <w:u w:val="single"/>
                <w:lang w:val="es-ES"/>
              </w:rPr>
              <w:t>.</w:t>
            </w:r>
            <w:r w:rsidR="00724CC2" w:rsidRPr="004E6637">
              <w:rPr>
                <w:b/>
                <w:sz w:val="18"/>
                <w:szCs w:val="18"/>
                <w:u w:val="single"/>
                <w:lang w:val="es-ES"/>
              </w:rPr>
              <w:t xml:space="preserve">d) </w:t>
            </w:r>
            <w:r w:rsidR="00BE4E83" w:rsidRPr="004E6637">
              <w:rPr>
                <w:b/>
                <w:sz w:val="18"/>
                <w:szCs w:val="18"/>
                <w:u w:val="single"/>
                <w:lang w:val="es-ES"/>
              </w:rPr>
              <w:t>y en la r</w:t>
            </w:r>
            <w:r w:rsidR="00786ED2" w:rsidRPr="004E6637">
              <w:rPr>
                <w:b/>
                <w:sz w:val="18"/>
                <w:szCs w:val="18"/>
                <w:u w:val="single"/>
                <w:lang w:val="es-ES"/>
              </w:rPr>
              <w:t>egla</w:t>
            </w:r>
            <w:r w:rsidR="00724CC2" w:rsidRPr="004E6637">
              <w:rPr>
                <w:b/>
                <w:sz w:val="18"/>
                <w:szCs w:val="18"/>
                <w:u w:val="single"/>
                <w:lang w:val="es-ES"/>
              </w:rPr>
              <w:t xml:space="preserve"> 4.6.1</w:t>
            </w:r>
            <w:r w:rsidR="00BE4E83" w:rsidRPr="004E6637">
              <w:rPr>
                <w:b/>
                <w:sz w:val="18"/>
                <w:szCs w:val="18"/>
                <w:u w:val="single"/>
                <w:lang w:val="es-ES"/>
              </w:rPr>
              <w:t>.</w:t>
            </w:r>
            <w:r w:rsidR="00724CC2" w:rsidRPr="004E6637">
              <w:rPr>
                <w:b/>
                <w:sz w:val="18"/>
                <w:szCs w:val="18"/>
                <w:u w:val="single"/>
                <w:lang w:val="es-ES"/>
              </w:rPr>
              <w:t>d)</w:t>
            </w:r>
            <w:r w:rsidR="00BE4E83" w:rsidRPr="004E6637">
              <w:rPr>
                <w:b/>
                <w:sz w:val="18"/>
                <w:szCs w:val="18"/>
                <w:u w:val="single"/>
                <w:lang w:val="es-ES"/>
              </w:rPr>
              <w:t xml:space="preserve"> </w:t>
            </w:r>
            <w:r w:rsidR="00BE4E83" w:rsidRPr="004E6637">
              <w:rPr>
                <w:b/>
                <w:i/>
                <w:sz w:val="18"/>
                <w:szCs w:val="18"/>
                <w:u w:val="single"/>
                <w:lang w:val="es-ES"/>
              </w:rPr>
              <w:t>infra</w:t>
            </w:r>
            <w:r w:rsidR="00724CC2" w:rsidRPr="004E6637">
              <w:rPr>
                <w:b/>
                <w:sz w:val="18"/>
                <w:szCs w:val="18"/>
                <w:u w:val="single"/>
                <w:lang w:val="es-ES"/>
              </w:rPr>
              <w:t xml:space="preserve">, </w:t>
            </w:r>
            <w:r w:rsidR="00BE4E83" w:rsidRPr="004E6637">
              <w:rPr>
                <w:b/>
                <w:sz w:val="18"/>
                <w:szCs w:val="18"/>
                <w:u w:val="single"/>
                <w:lang w:val="es-ES"/>
              </w:rPr>
              <w:t>será contratado localmente en el país del lugar de destino</w:t>
            </w:r>
            <w:r w:rsidR="00266810" w:rsidRPr="004E6637">
              <w:rPr>
                <w:b/>
                <w:sz w:val="18"/>
                <w:szCs w:val="18"/>
                <w:u w:val="single"/>
                <w:lang w:val="es-ES"/>
              </w:rPr>
              <w:t xml:space="preserve">. </w:t>
            </w:r>
            <w:r w:rsidR="00724CC2" w:rsidRPr="004E6637">
              <w:rPr>
                <w:b/>
                <w:sz w:val="18"/>
                <w:szCs w:val="18"/>
                <w:u w:val="single"/>
                <w:lang w:val="es-ES"/>
              </w:rPr>
              <w:t xml:space="preserve"> </w:t>
            </w:r>
            <w:r w:rsidR="00BE4E83" w:rsidRPr="004E6637">
              <w:rPr>
                <w:b/>
                <w:sz w:val="18"/>
                <w:szCs w:val="18"/>
                <w:u w:val="single"/>
                <w:lang w:val="es-ES"/>
              </w:rPr>
              <w:t>Los funcionarios nacionales profesionales serán normalmente nacionales del país del lugar de destino</w:t>
            </w:r>
            <w:r w:rsidR="00266810" w:rsidRPr="004E6637">
              <w:rPr>
                <w:b/>
                <w:sz w:val="18"/>
                <w:szCs w:val="18"/>
                <w:u w:val="single"/>
                <w:lang w:val="es-ES"/>
              </w:rPr>
              <w:t xml:space="preserve">. </w:t>
            </w:r>
            <w:r w:rsidR="00724CC2" w:rsidRPr="004E6637">
              <w:rPr>
                <w:b/>
                <w:sz w:val="18"/>
                <w:szCs w:val="18"/>
                <w:u w:val="single"/>
                <w:lang w:val="es-ES"/>
              </w:rPr>
              <w:t xml:space="preserve"> </w:t>
            </w:r>
            <w:r w:rsidR="00BE4E83" w:rsidRPr="004E6637">
              <w:rPr>
                <w:b/>
                <w:sz w:val="18"/>
                <w:szCs w:val="18"/>
                <w:u w:val="single"/>
                <w:lang w:val="es-ES"/>
              </w:rPr>
              <w:t>El Director General establecerá los subsidios y prestaciones aplicables a los funcionarios de la categoría de funcionario nacional profesional</w:t>
            </w:r>
            <w:r w:rsidR="00266810" w:rsidRPr="004E6637">
              <w:rPr>
                <w:b/>
                <w:sz w:val="18"/>
                <w:szCs w:val="18"/>
                <w:u w:val="single"/>
                <w:lang w:val="es-ES"/>
              </w:rPr>
              <w:t xml:space="preserve">. </w:t>
            </w:r>
            <w:r w:rsidR="00724CC2" w:rsidRPr="004E6637">
              <w:rPr>
                <w:b/>
                <w:sz w:val="18"/>
                <w:szCs w:val="18"/>
                <w:u w:val="single"/>
                <w:lang w:val="es-ES"/>
              </w:rPr>
              <w:t xml:space="preserve"> </w:t>
            </w:r>
            <w:r w:rsidR="00BE4E83" w:rsidRPr="004E6637">
              <w:rPr>
                <w:b/>
                <w:sz w:val="18"/>
                <w:szCs w:val="18"/>
                <w:u w:val="single"/>
                <w:lang w:val="es-ES"/>
              </w:rPr>
              <w:t>Todo funcionario de esta categoría</w:t>
            </w:r>
            <w:r w:rsidR="00885B5E" w:rsidRPr="004E6637">
              <w:rPr>
                <w:b/>
                <w:sz w:val="18"/>
                <w:szCs w:val="18"/>
                <w:u w:val="single"/>
                <w:lang w:val="es-ES"/>
              </w:rPr>
              <w:t xml:space="preserve"> podrá ser contratado únicamente para desempeñarse en </w:t>
            </w:r>
            <w:r w:rsidR="00885B5E" w:rsidRPr="004E6637">
              <w:rPr>
                <w:b/>
                <w:sz w:val="18"/>
                <w:szCs w:val="18"/>
                <w:u w:val="single"/>
                <w:lang w:val="es-ES"/>
              </w:rPr>
              <w:lastRenderedPageBreak/>
              <w:t>oficinas situadas fuera de la sede</w:t>
            </w:r>
            <w:r w:rsidR="00724CC2" w:rsidRPr="004E6637">
              <w:rPr>
                <w:b/>
                <w:sz w:val="18"/>
                <w:szCs w:val="18"/>
                <w:u w:val="single"/>
                <w:lang w:val="es-ES"/>
              </w:rPr>
              <w:t>.</w:t>
            </w:r>
          </w:p>
          <w:p w:rsidR="00724CC2" w:rsidRPr="004E6637" w:rsidRDefault="00724CC2" w:rsidP="00A05925">
            <w:pPr>
              <w:autoSpaceDE w:val="0"/>
              <w:autoSpaceDN w:val="0"/>
              <w:adjustRightInd w:val="0"/>
              <w:rPr>
                <w:sz w:val="18"/>
                <w:szCs w:val="18"/>
                <w:lang w:val="es-ES"/>
              </w:rPr>
            </w:pPr>
          </w:p>
          <w:p w:rsidR="00724CC2" w:rsidRPr="004E6637" w:rsidRDefault="00724CC2" w:rsidP="00A05925">
            <w:pPr>
              <w:tabs>
                <w:tab w:val="left" w:pos="637"/>
              </w:tabs>
              <w:autoSpaceDE w:val="0"/>
              <w:autoSpaceDN w:val="0"/>
              <w:adjustRightInd w:val="0"/>
              <w:ind w:left="212" w:right="7"/>
              <w:rPr>
                <w:sz w:val="18"/>
                <w:szCs w:val="18"/>
                <w:lang w:val="es-ES"/>
              </w:rPr>
            </w:pPr>
            <w:r w:rsidRPr="004E6637">
              <w:rPr>
                <w:strike/>
                <w:sz w:val="18"/>
                <w:szCs w:val="18"/>
                <w:lang w:val="es-ES"/>
              </w:rPr>
              <w:t>b)</w:t>
            </w:r>
            <w:r w:rsidRPr="004E6637">
              <w:rPr>
                <w:sz w:val="18"/>
                <w:szCs w:val="18"/>
                <w:lang w:val="es-ES"/>
              </w:rPr>
              <w:t xml:space="preserve"> </w:t>
            </w:r>
            <w:r w:rsidR="008B3A88" w:rsidRPr="004E6637">
              <w:rPr>
                <w:b/>
                <w:sz w:val="18"/>
                <w:szCs w:val="18"/>
                <w:u w:val="single"/>
                <w:lang w:val="es-ES"/>
              </w:rPr>
              <w:t>c)</w:t>
            </w:r>
            <w:r w:rsidR="008B3A88" w:rsidRPr="004E6637">
              <w:rPr>
                <w:sz w:val="18"/>
                <w:szCs w:val="18"/>
                <w:lang w:val="es-ES"/>
              </w:rPr>
              <w:t xml:space="preserve">  Los funcionarios sujetos a contratación local en virtud de la presente regla no tendrán derecho a los subsidios y prestaciones previstos en la cláusula 4.6.b) y la cláusula 4.6.1.b) </w:t>
            </w:r>
            <w:r w:rsidR="008B3A88" w:rsidRPr="004E6637">
              <w:rPr>
                <w:i/>
                <w:sz w:val="18"/>
                <w:szCs w:val="18"/>
                <w:lang w:val="es-ES"/>
              </w:rPr>
              <w:t>infra</w:t>
            </w:r>
            <w:r w:rsidRPr="004E6637">
              <w:rPr>
                <w:sz w:val="18"/>
                <w:szCs w:val="18"/>
                <w:lang w:val="es-ES"/>
              </w:rPr>
              <w:t>.</w:t>
            </w:r>
          </w:p>
        </w:tc>
        <w:tc>
          <w:tcPr>
            <w:tcW w:w="4554" w:type="dxa"/>
            <w:shd w:val="clear" w:color="auto" w:fill="auto"/>
            <w:tcMar>
              <w:top w:w="57" w:type="dxa"/>
              <w:bottom w:w="57" w:type="dxa"/>
            </w:tcMar>
          </w:tcPr>
          <w:p w:rsidR="00724CC2" w:rsidRPr="004E6637" w:rsidRDefault="008B3A88" w:rsidP="00A05925">
            <w:pPr>
              <w:autoSpaceDE w:val="0"/>
              <w:autoSpaceDN w:val="0"/>
              <w:adjustRightInd w:val="0"/>
              <w:ind w:right="7"/>
              <w:rPr>
                <w:sz w:val="18"/>
                <w:szCs w:val="18"/>
                <w:lang w:val="es-ES"/>
              </w:rPr>
            </w:pPr>
            <w:r w:rsidRPr="004E6637">
              <w:rPr>
                <w:bCs/>
                <w:sz w:val="18"/>
                <w:szCs w:val="18"/>
                <w:lang w:val="es-ES"/>
              </w:rPr>
              <w:lastRenderedPageBreak/>
              <w:t>Para añadir una referencia a la categoría de funcionario nacional profesional</w:t>
            </w:r>
            <w:r w:rsidR="00724CC2" w:rsidRPr="004E6637">
              <w:rPr>
                <w:sz w:val="18"/>
                <w:szCs w:val="18"/>
                <w:lang w:val="es-ES"/>
              </w:rPr>
              <w:t>.</w:t>
            </w:r>
          </w:p>
          <w:p w:rsidR="00724CC2" w:rsidRPr="004E6637" w:rsidRDefault="00724CC2" w:rsidP="00A05925">
            <w:pPr>
              <w:autoSpaceDE w:val="0"/>
              <w:autoSpaceDN w:val="0"/>
              <w:adjustRightInd w:val="0"/>
              <w:ind w:left="72" w:right="7"/>
              <w:rPr>
                <w:sz w:val="18"/>
                <w:szCs w:val="18"/>
                <w:lang w:val="es-ES"/>
              </w:rPr>
            </w:pPr>
          </w:p>
        </w:tc>
      </w:tr>
      <w:tr w:rsidR="004E6637" w:rsidRPr="00DF6AF9" w:rsidTr="003640C3">
        <w:tc>
          <w:tcPr>
            <w:tcW w:w="1800" w:type="dxa"/>
            <w:tcMar>
              <w:top w:w="57" w:type="dxa"/>
              <w:bottom w:w="57" w:type="dxa"/>
            </w:tcMar>
          </w:tcPr>
          <w:p w:rsidR="00724CC2" w:rsidRPr="004E6637" w:rsidRDefault="000A53D6" w:rsidP="00A05925">
            <w:pPr>
              <w:autoSpaceDE w:val="0"/>
              <w:autoSpaceDN w:val="0"/>
              <w:adjustRightInd w:val="0"/>
              <w:ind w:right="7"/>
              <w:rPr>
                <w:b/>
                <w:sz w:val="18"/>
                <w:szCs w:val="18"/>
                <w:lang w:val="es-ES"/>
              </w:rPr>
            </w:pPr>
            <w:r w:rsidRPr="004E6637">
              <w:rPr>
                <w:b/>
                <w:sz w:val="18"/>
                <w:szCs w:val="18"/>
                <w:lang w:val="es-ES"/>
              </w:rPr>
              <w:lastRenderedPageBreak/>
              <w:t>Cláusula</w:t>
            </w:r>
            <w:r w:rsidR="00724CC2" w:rsidRPr="004E6637">
              <w:rPr>
                <w:b/>
                <w:sz w:val="18"/>
                <w:szCs w:val="18"/>
                <w:lang w:val="es-ES"/>
              </w:rPr>
              <w:t xml:space="preserve"> 4.6</w:t>
            </w:r>
            <w:r w:rsidR="00EA7535" w:rsidRPr="004E6637">
              <w:rPr>
                <w:b/>
                <w:sz w:val="18"/>
                <w:szCs w:val="18"/>
                <w:lang w:val="es-ES"/>
              </w:rPr>
              <w:t>.</w:t>
            </w:r>
            <w:r w:rsidR="00724CC2" w:rsidRPr="004E6637">
              <w:rPr>
                <w:b/>
                <w:sz w:val="18"/>
                <w:szCs w:val="18"/>
                <w:lang w:val="es-ES"/>
              </w:rPr>
              <w:t>d)</w:t>
            </w:r>
          </w:p>
          <w:p w:rsidR="00724CC2" w:rsidRPr="004E6637" w:rsidRDefault="00724CC2" w:rsidP="00A05925">
            <w:pPr>
              <w:keepNext/>
              <w:keepLines/>
              <w:autoSpaceDE w:val="0"/>
              <w:autoSpaceDN w:val="0"/>
              <w:adjustRightInd w:val="0"/>
              <w:ind w:right="7"/>
              <w:rPr>
                <w:sz w:val="18"/>
                <w:szCs w:val="18"/>
                <w:lang w:val="es-ES"/>
              </w:rPr>
            </w:pPr>
          </w:p>
          <w:p w:rsidR="00724CC2" w:rsidRPr="004E6637" w:rsidRDefault="008070D5" w:rsidP="00A05925">
            <w:pPr>
              <w:keepNext/>
              <w:keepLines/>
              <w:autoSpaceDE w:val="0"/>
              <w:autoSpaceDN w:val="0"/>
              <w:adjustRightInd w:val="0"/>
              <w:ind w:right="7"/>
              <w:rPr>
                <w:b/>
                <w:sz w:val="18"/>
                <w:szCs w:val="18"/>
                <w:lang w:val="es-ES"/>
              </w:rPr>
            </w:pPr>
            <w:r w:rsidRPr="004E6637">
              <w:rPr>
                <w:sz w:val="18"/>
                <w:szCs w:val="18"/>
                <w:lang w:val="es-ES"/>
              </w:rPr>
              <w:t>Contratación internacional</w:t>
            </w:r>
          </w:p>
        </w:tc>
        <w:tc>
          <w:tcPr>
            <w:tcW w:w="4554" w:type="dxa"/>
            <w:tcMar>
              <w:top w:w="57" w:type="dxa"/>
              <w:bottom w:w="57" w:type="dxa"/>
            </w:tcMar>
          </w:tcPr>
          <w:p w:rsidR="00724CC2" w:rsidRPr="004E6637" w:rsidRDefault="00D844D6" w:rsidP="00A05925">
            <w:pPr>
              <w:keepNext/>
              <w:keepLines/>
              <w:autoSpaceDE w:val="0"/>
              <w:autoSpaceDN w:val="0"/>
              <w:adjustRightInd w:val="0"/>
              <w:rPr>
                <w:sz w:val="18"/>
                <w:szCs w:val="18"/>
                <w:lang w:val="es-ES"/>
              </w:rPr>
            </w:pPr>
            <w:r w:rsidRPr="004E6637">
              <w:rPr>
                <w:sz w:val="18"/>
                <w:szCs w:val="18"/>
                <w:lang w:val="es-ES"/>
              </w:rPr>
              <w:t>En determinados puestos de la categoría de servicios generales para los que no se dispone de candidatos locales, los funcionarios que hayan sido contratados podrán considerarse contratados internacionalmente según prescriba el Director General.</w:t>
            </w:r>
          </w:p>
        </w:tc>
        <w:tc>
          <w:tcPr>
            <w:tcW w:w="4554" w:type="dxa"/>
            <w:shd w:val="clear" w:color="auto" w:fill="auto"/>
            <w:tcMar>
              <w:top w:w="57" w:type="dxa"/>
              <w:bottom w:w="57" w:type="dxa"/>
            </w:tcMar>
          </w:tcPr>
          <w:p w:rsidR="00724CC2" w:rsidRPr="004E6637" w:rsidRDefault="00EA7535" w:rsidP="00A05925">
            <w:pPr>
              <w:keepNext/>
              <w:keepLines/>
              <w:autoSpaceDE w:val="0"/>
              <w:autoSpaceDN w:val="0"/>
              <w:adjustRightInd w:val="0"/>
              <w:rPr>
                <w:sz w:val="18"/>
                <w:szCs w:val="18"/>
                <w:lang w:val="es-ES"/>
              </w:rPr>
            </w:pPr>
            <w:r w:rsidRPr="004E6637">
              <w:rPr>
                <w:sz w:val="18"/>
                <w:szCs w:val="18"/>
                <w:lang w:val="es-ES"/>
              </w:rPr>
              <w:t>En determinados puestos de la</w:t>
            </w:r>
            <w:r w:rsidRPr="004E6637">
              <w:rPr>
                <w:b/>
                <w:sz w:val="18"/>
                <w:szCs w:val="18"/>
                <w:u w:val="single"/>
                <w:lang w:val="es-ES"/>
              </w:rPr>
              <w:t>s</w:t>
            </w:r>
            <w:r w:rsidRPr="004E6637">
              <w:rPr>
                <w:sz w:val="18"/>
                <w:szCs w:val="18"/>
                <w:lang w:val="es-ES"/>
              </w:rPr>
              <w:t xml:space="preserve"> categoría</w:t>
            </w:r>
            <w:r w:rsidRPr="004E6637">
              <w:rPr>
                <w:b/>
                <w:sz w:val="18"/>
                <w:szCs w:val="18"/>
                <w:u w:val="single"/>
                <w:lang w:val="es-ES"/>
              </w:rPr>
              <w:t>s</w:t>
            </w:r>
            <w:r w:rsidRPr="004E6637">
              <w:rPr>
                <w:sz w:val="18"/>
                <w:szCs w:val="18"/>
                <w:lang w:val="es-ES"/>
              </w:rPr>
              <w:t xml:space="preserve"> de servicios generales </w:t>
            </w:r>
            <w:r w:rsidRPr="004E6637">
              <w:rPr>
                <w:b/>
                <w:sz w:val="18"/>
                <w:szCs w:val="18"/>
                <w:u w:val="single"/>
                <w:lang w:val="es-ES"/>
              </w:rPr>
              <w:t xml:space="preserve">y de funcionario nacional profesional </w:t>
            </w:r>
            <w:r w:rsidRPr="004E6637">
              <w:rPr>
                <w:sz w:val="18"/>
                <w:szCs w:val="18"/>
                <w:lang w:val="es-ES"/>
              </w:rPr>
              <w:t>para los que no se dispone de candidatos locales, los funcionarios que hayan sido contratados podrán considerarse contratados internacionalmente según prescriba el Director General</w:t>
            </w:r>
            <w:r w:rsidR="00724CC2" w:rsidRPr="004E6637">
              <w:rPr>
                <w:sz w:val="18"/>
                <w:szCs w:val="18"/>
                <w:lang w:val="es-ES"/>
              </w:rPr>
              <w:t>.</w:t>
            </w:r>
          </w:p>
        </w:tc>
        <w:tc>
          <w:tcPr>
            <w:tcW w:w="4554" w:type="dxa"/>
            <w:shd w:val="clear" w:color="auto" w:fill="auto"/>
            <w:tcMar>
              <w:top w:w="57" w:type="dxa"/>
              <w:bottom w:w="57" w:type="dxa"/>
            </w:tcMar>
          </w:tcPr>
          <w:p w:rsidR="00724CC2" w:rsidRPr="004E6637" w:rsidRDefault="008B3A88" w:rsidP="00A05925">
            <w:pPr>
              <w:autoSpaceDE w:val="0"/>
              <w:autoSpaceDN w:val="0"/>
              <w:adjustRightInd w:val="0"/>
              <w:ind w:right="7"/>
              <w:rPr>
                <w:bCs/>
                <w:sz w:val="18"/>
                <w:szCs w:val="18"/>
                <w:lang w:val="es-ES"/>
              </w:rPr>
            </w:pPr>
            <w:r w:rsidRPr="004E6637">
              <w:rPr>
                <w:bCs/>
                <w:sz w:val="18"/>
                <w:szCs w:val="18"/>
                <w:lang w:val="es-ES"/>
              </w:rPr>
              <w:t>Para añadir una referencia a la categoría de funcionario nacional profesional.</w:t>
            </w:r>
          </w:p>
          <w:p w:rsidR="008B3A88" w:rsidRPr="004E6637" w:rsidRDefault="008B3A88" w:rsidP="00A05925">
            <w:pPr>
              <w:autoSpaceDE w:val="0"/>
              <w:autoSpaceDN w:val="0"/>
              <w:adjustRightInd w:val="0"/>
              <w:ind w:right="7"/>
              <w:rPr>
                <w:sz w:val="18"/>
                <w:szCs w:val="18"/>
                <w:lang w:val="es-ES"/>
              </w:rPr>
            </w:pPr>
          </w:p>
        </w:tc>
      </w:tr>
      <w:tr w:rsidR="004E6637" w:rsidRPr="00DF6AF9" w:rsidTr="003640C3">
        <w:tc>
          <w:tcPr>
            <w:tcW w:w="1800" w:type="dxa"/>
            <w:tcMar>
              <w:top w:w="57" w:type="dxa"/>
              <w:bottom w:w="57" w:type="dxa"/>
            </w:tcMar>
          </w:tcPr>
          <w:p w:rsidR="00724CC2" w:rsidRPr="004E6637" w:rsidRDefault="00786ED2" w:rsidP="00A05925">
            <w:pPr>
              <w:autoSpaceDE w:val="0"/>
              <w:autoSpaceDN w:val="0"/>
              <w:adjustRightInd w:val="0"/>
              <w:ind w:right="7"/>
              <w:rPr>
                <w:b/>
                <w:sz w:val="18"/>
                <w:szCs w:val="18"/>
                <w:lang w:val="es-ES"/>
              </w:rPr>
            </w:pPr>
            <w:r w:rsidRPr="004E6637">
              <w:rPr>
                <w:b/>
                <w:sz w:val="18"/>
                <w:szCs w:val="18"/>
                <w:lang w:val="es-ES"/>
              </w:rPr>
              <w:t>Regla</w:t>
            </w:r>
            <w:r w:rsidR="00EA7535" w:rsidRPr="004E6637">
              <w:rPr>
                <w:b/>
                <w:sz w:val="18"/>
                <w:szCs w:val="18"/>
                <w:lang w:val="es-ES"/>
              </w:rPr>
              <w:t xml:space="preserve"> 4.6.1.</w:t>
            </w:r>
            <w:r w:rsidR="00724CC2" w:rsidRPr="004E6637">
              <w:rPr>
                <w:b/>
                <w:sz w:val="18"/>
                <w:szCs w:val="18"/>
                <w:lang w:val="es-ES"/>
              </w:rPr>
              <w:t>d)</w:t>
            </w:r>
          </w:p>
          <w:p w:rsidR="00724CC2" w:rsidRPr="004E6637" w:rsidRDefault="00724CC2" w:rsidP="00A05925">
            <w:pPr>
              <w:autoSpaceDE w:val="0"/>
              <w:autoSpaceDN w:val="0"/>
              <w:adjustRightInd w:val="0"/>
              <w:ind w:right="7"/>
              <w:rPr>
                <w:b/>
                <w:sz w:val="18"/>
                <w:szCs w:val="18"/>
                <w:lang w:val="es-ES"/>
              </w:rPr>
            </w:pPr>
          </w:p>
          <w:p w:rsidR="00724CC2" w:rsidRPr="004E6637" w:rsidRDefault="008070D5" w:rsidP="00A05925">
            <w:pPr>
              <w:autoSpaceDE w:val="0"/>
              <w:autoSpaceDN w:val="0"/>
              <w:adjustRightInd w:val="0"/>
              <w:ind w:right="7"/>
              <w:rPr>
                <w:b/>
                <w:sz w:val="18"/>
                <w:szCs w:val="18"/>
                <w:lang w:val="es-ES"/>
              </w:rPr>
            </w:pPr>
            <w:r w:rsidRPr="004E6637">
              <w:rPr>
                <w:sz w:val="18"/>
                <w:szCs w:val="18"/>
                <w:lang w:val="es-ES"/>
              </w:rPr>
              <w:t>Contratación internacional de los funcionarios con nombramiento temporal</w:t>
            </w:r>
          </w:p>
        </w:tc>
        <w:tc>
          <w:tcPr>
            <w:tcW w:w="4554" w:type="dxa"/>
            <w:tcMar>
              <w:top w:w="57" w:type="dxa"/>
              <w:bottom w:w="57" w:type="dxa"/>
            </w:tcMar>
          </w:tcPr>
          <w:p w:rsidR="00724CC2" w:rsidRPr="004E6637" w:rsidRDefault="0089488B" w:rsidP="00A05925">
            <w:pPr>
              <w:autoSpaceDE w:val="0"/>
              <w:autoSpaceDN w:val="0"/>
              <w:adjustRightInd w:val="0"/>
              <w:rPr>
                <w:sz w:val="18"/>
                <w:szCs w:val="18"/>
                <w:lang w:val="es-ES"/>
              </w:rPr>
            </w:pPr>
            <w:r w:rsidRPr="004E6637">
              <w:rPr>
                <w:sz w:val="18"/>
                <w:szCs w:val="18"/>
                <w:lang w:val="es-ES"/>
              </w:rPr>
              <w:t>En determinados puestos de la categoría de servicios generales para los que no se dispone de candidatos locales, los funcionarios con nombramiento temporal que hayan sido contratados podrán considerarse contratados internacionalmente cuando así lo decida el Director General.</w:t>
            </w:r>
          </w:p>
        </w:tc>
        <w:tc>
          <w:tcPr>
            <w:tcW w:w="4554" w:type="dxa"/>
            <w:shd w:val="clear" w:color="auto" w:fill="auto"/>
            <w:tcMar>
              <w:top w:w="57" w:type="dxa"/>
              <w:bottom w:w="57" w:type="dxa"/>
            </w:tcMar>
          </w:tcPr>
          <w:p w:rsidR="00724CC2" w:rsidRPr="004E6637" w:rsidRDefault="00EA7535" w:rsidP="00A05925">
            <w:pPr>
              <w:autoSpaceDE w:val="0"/>
              <w:autoSpaceDN w:val="0"/>
              <w:adjustRightInd w:val="0"/>
              <w:rPr>
                <w:sz w:val="18"/>
                <w:szCs w:val="18"/>
                <w:lang w:val="es-ES"/>
              </w:rPr>
            </w:pPr>
            <w:r w:rsidRPr="004E6637">
              <w:rPr>
                <w:sz w:val="18"/>
                <w:szCs w:val="18"/>
                <w:lang w:val="es-ES"/>
              </w:rPr>
              <w:t>En determinados puestos de la</w:t>
            </w:r>
            <w:r w:rsidRPr="004E6637">
              <w:rPr>
                <w:b/>
                <w:sz w:val="18"/>
                <w:szCs w:val="18"/>
                <w:u w:val="single"/>
                <w:lang w:val="es-ES"/>
              </w:rPr>
              <w:t>s</w:t>
            </w:r>
            <w:r w:rsidRPr="004E6637">
              <w:rPr>
                <w:sz w:val="18"/>
                <w:szCs w:val="18"/>
                <w:lang w:val="es-ES"/>
              </w:rPr>
              <w:t xml:space="preserve"> categoría</w:t>
            </w:r>
            <w:r w:rsidRPr="004E6637">
              <w:rPr>
                <w:b/>
                <w:sz w:val="18"/>
                <w:szCs w:val="18"/>
                <w:u w:val="single"/>
                <w:lang w:val="es-ES"/>
              </w:rPr>
              <w:t>s</w:t>
            </w:r>
            <w:r w:rsidRPr="004E6637">
              <w:rPr>
                <w:sz w:val="18"/>
                <w:szCs w:val="18"/>
                <w:lang w:val="es-ES"/>
              </w:rPr>
              <w:t xml:space="preserve"> de servicios generales </w:t>
            </w:r>
            <w:r w:rsidRPr="004E6637">
              <w:rPr>
                <w:b/>
                <w:sz w:val="18"/>
                <w:szCs w:val="18"/>
                <w:u w:val="single"/>
                <w:lang w:val="es-ES"/>
              </w:rPr>
              <w:t xml:space="preserve">y de funcionario nacional profesional </w:t>
            </w:r>
            <w:r w:rsidRPr="004E6637">
              <w:rPr>
                <w:sz w:val="18"/>
                <w:szCs w:val="18"/>
                <w:lang w:val="es-ES"/>
              </w:rPr>
              <w:t>para los que no se dispone de candidatos locales, los funcionarios con nombramiento temporal que hayan sido contratados podrán considerarse contratados internacionalmente cuando así lo decida el Director General</w:t>
            </w:r>
            <w:r w:rsidR="00724CC2" w:rsidRPr="004E6637">
              <w:rPr>
                <w:sz w:val="18"/>
                <w:szCs w:val="18"/>
                <w:lang w:val="es-ES"/>
              </w:rPr>
              <w:t>.</w:t>
            </w:r>
          </w:p>
        </w:tc>
        <w:tc>
          <w:tcPr>
            <w:tcW w:w="4554" w:type="dxa"/>
            <w:shd w:val="clear" w:color="auto" w:fill="auto"/>
            <w:tcMar>
              <w:top w:w="57" w:type="dxa"/>
              <w:bottom w:w="57" w:type="dxa"/>
            </w:tcMar>
          </w:tcPr>
          <w:p w:rsidR="00724CC2" w:rsidRPr="004E6637" w:rsidRDefault="008B3A88" w:rsidP="00A05925">
            <w:pPr>
              <w:autoSpaceDE w:val="0"/>
              <w:autoSpaceDN w:val="0"/>
              <w:adjustRightInd w:val="0"/>
              <w:ind w:right="7"/>
              <w:rPr>
                <w:sz w:val="18"/>
                <w:szCs w:val="18"/>
                <w:lang w:val="es-ES"/>
              </w:rPr>
            </w:pPr>
            <w:r w:rsidRPr="004E6637">
              <w:rPr>
                <w:bCs/>
                <w:sz w:val="18"/>
                <w:szCs w:val="18"/>
                <w:lang w:val="es-ES"/>
              </w:rPr>
              <w:t>Para añadir una referencia a la categoría de funcionario nacional profesional</w:t>
            </w:r>
            <w:r w:rsidR="00724CC2" w:rsidRPr="004E6637">
              <w:rPr>
                <w:sz w:val="18"/>
                <w:szCs w:val="18"/>
                <w:lang w:val="es-ES"/>
              </w:rPr>
              <w:t>.</w:t>
            </w:r>
          </w:p>
        </w:tc>
      </w:tr>
      <w:tr w:rsidR="004E6637" w:rsidRPr="00DF6AF9" w:rsidTr="003640C3">
        <w:tc>
          <w:tcPr>
            <w:tcW w:w="1800" w:type="dxa"/>
            <w:tcMar>
              <w:top w:w="57" w:type="dxa"/>
              <w:bottom w:w="57" w:type="dxa"/>
            </w:tcMar>
          </w:tcPr>
          <w:p w:rsidR="00724CC2" w:rsidRPr="004E6637" w:rsidRDefault="000A53D6" w:rsidP="00A05925">
            <w:pPr>
              <w:autoSpaceDE w:val="0"/>
              <w:autoSpaceDN w:val="0"/>
              <w:adjustRightInd w:val="0"/>
              <w:ind w:right="7"/>
              <w:rPr>
                <w:b/>
                <w:sz w:val="18"/>
                <w:szCs w:val="18"/>
                <w:lang w:val="es-ES"/>
              </w:rPr>
            </w:pPr>
            <w:r w:rsidRPr="004E6637">
              <w:rPr>
                <w:b/>
                <w:sz w:val="18"/>
                <w:szCs w:val="18"/>
                <w:lang w:val="es-ES"/>
              </w:rPr>
              <w:t>Cláusula</w:t>
            </w:r>
            <w:r w:rsidR="00724CC2" w:rsidRPr="004E6637">
              <w:rPr>
                <w:b/>
                <w:sz w:val="18"/>
                <w:szCs w:val="18"/>
                <w:lang w:val="es-ES"/>
              </w:rPr>
              <w:t xml:space="preserve"> 4.9</w:t>
            </w:r>
          </w:p>
          <w:p w:rsidR="00724CC2" w:rsidRPr="004E6637" w:rsidRDefault="00724CC2" w:rsidP="00A05925">
            <w:pPr>
              <w:autoSpaceDE w:val="0"/>
              <w:autoSpaceDN w:val="0"/>
              <w:adjustRightInd w:val="0"/>
              <w:ind w:right="7"/>
              <w:rPr>
                <w:b/>
                <w:sz w:val="18"/>
                <w:szCs w:val="18"/>
                <w:lang w:val="es-ES"/>
              </w:rPr>
            </w:pPr>
          </w:p>
          <w:p w:rsidR="00724CC2" w:rsidRPr="004E6637" w:rsidRDefault="008070D5" w:rsidP="00A05925">
            <w:pPr>
              <w:autoSpaceDE w:val="0"/>
              <w:autoSpaceDN w:val="0"/>
              <w:adjustRightInd w:val="0"/>
              <w:ind w:right="7"/>
              <w:rPr>
                <w:b/>
                <w:sz w:val="18"/>
                <w:szCs w:val="18"/>
                <w:lang w:val="es-ES"/>
              </w:rPr>
            </w:pPr>
            <w:r w:rsidRPr="004E6637">
              <w:rPr>
                <w:sz w:val="18"/>
                <w:szCs w:val="18"/>
                <w:lang w:val="es-ES"/>
              </w:rPr>
              <w:t>Contratación</w:t>
            </w:r>
          </w:p>
          <w:p w:rsidR="00724CC2" w:rsidRPr="004E6637" w:rsidRDefault="00724CC2" w:rsidP="00A05925">
            <w:pPr>
              <w:autoSpaceDE w:val="0"/>
              <w:autoSpaceDN w:val="0"/>
              <w:adjustRightInd w:val="0"/>
              <w:rPr>
                <w:sz w:val="18"/>
                <w:szCs w:val="18"/>
                <w:lang w:val="es-ES"/>
              </w:rPr>
            </w:pPr>
          </w:p>
        </w:tc>
        <w:tc>
          <w:tcPr>
            <w:tcW w:w="4554" w:type="dxa"/>
            <w:tcMar>
              <w:top w:w="57" w:type="dxa"/>
              <w:bottom w:w="57" w:type="dxa"/>
            </w:tcMar>
          </w:tcPr>
          <w:p w:rsidR="0089488B" w:rsidRPr="004E6637" w:rsidRDefault="0089488B" w:rsidP="00A05925">
            <w:pPr>
              <w:pStyle w:val="RegLIST"/>
              <w:numPr>
                <w:ilvl w:val="0"/>
                <w:numId w:val="0"/>
              </w:numPr>
              <w:tabs>
                <w:tab w:val="left" w:pos="567"/>
              </w:tabs>
              <w:spacing w:after="0"/>
              <w:rPr>
                <w:sz w:val="18"/>
                <w:szCs w:val="18"/>
                <w:lang w:val="es-ES"/>
              </w:rPr>
            </w:pPr>
            <w:r w:rsidRPr="004E6637">
              <w:rPr>
                <w:sz w:val="18"/>
                <w:szCs w:val="18"/>
                <w:lang w:val="es-ES"/>
              </w:rPr>
              <w:t xml:space="preserve">a)  Como norma general, la contratación se efectuará por concurso.  Las vacantes de las categorías profesional y superior se pondrán en conocimiento de los funcionarios de la Oficina Internacional y los Estados Miembros, con los pormenores de la naturaleza de las funciones que deben realizarse, las cualificaciones profesionales exigidas y las condiciones de empleo. </w:t>
            </w:r>
          </w:p>
          <w:p w:rsidR="0089488B" w:rsidRPr="004E6637" w:rsidRDefault="0089488B" w:rsidP="00A05925">
            <w:pPr>
              <w:pStyle w:val="RegLIST"/>
              <w:numPr>
                <w:ilvl w:val="0"/>
                <w:numId w:val="0"/>
              </w:numPr>
              <w:spacing w:after="0"/>
              <w:rPr>
                <w:sz w:val="18"/>
                <w:szCs w:val="18"/>
                <w:lang w:val="es-ES"/>
              </w:rPr>
            </w:pPr>
          </w:p>
          <w:p w:rsidR="00724CC2" w:rsidRPr="004E6637" w:rsidRDefault="0089488B" w:rsidP="00A05925">
            <w:pPr>
              <w:tabs>
                <w:tab w:val="left" w:pos="252"/>
              </w:tabs>
              <w:rPr>
                <w:i/>
                <w:sz w:val="18"/>
                <w:szCs w:val="18"/>
                <w:lang w:val="es-ES"/>
              </w:rPr>
            </w:pPr>
            <w:r w:rsidRPr="004E6637">
              <w:rPr>
                <w:sz w:val="18"/>
                <w:szCs w:val="18"/>
                <w:lang w:val="es-ES"/>
              </w:rPr>
              <w:t xml:space="preserve">b)  Las vacantes de los grados G1 a G7 se ocuparán, por concurso, con el nombramiento de candidatos que residan lo más cerca posible del lugar de destino;  cuando esto no sea posible, los puestos vacantes se anunciarán y serán objeto de concurso, como se prevé en el párrafo a) </w:t>
            </w:r>
            <w:r w:rsidRPr="004E6637">
              <w:rPr>
                <w:i/>
                <w:sz w:val="18"/>
                <w:szCs w:val="18"/>
                <w:lang w:val="es-ES"/>
              </w:rPr>
              <w:t>supra</w:t>
            </w:r>
            <w:r w:rsidRPr="004E6637">
              <w:rPr>
                <w:sz w:val="18"/>
                <w:szCs w:val="18"/>
                <w:lang w:val="es-ES"/>
              </w:rPr>
              <w:t xml:space="preserve">, pero la contratación se llevará a cabo teniendo debidamente en cuenta las consecuencias financieras. </w:t>
            </w:r>
            <w:r w:rsidR="00724CC2" w:rsidRPr="004E6637">
              <w:rPr>
                <w:i/>
                <w:sz w:val="18"/>
                <w:szCs w:val="18"/>
                <w:lang w:val="es-ES"/>
              </w:rPr>
              <w:t xml:space="preserve"> </w:t>
            </w:r>
          </w:p>
          <w:p w:rsidR="00724CC2" w:rsidRPr="004E6637" w:rsidRDefault="00724CC2" w:rsidP="00A05925">
            <w:pPr>
              <w:rPr>
                <w:i/>
                <w:sz w:val="18"/>
                <w:szCs w:val="18"/>
                <w:lang w:val="es-ES"/>
              </w:rPr>
            </w:pPr>
          </w:p>
          <w:p w:rsidR="00724CC2" w:rsidRPr="004E6637" w:rsidRDefault="00724CC2" w:rsidP="00A05925">
            <w:pPr>
              <w:rPr>
                <w:sz w:val="18"/>
                <w:szCs w:val="18"/>
                <w:lang w:val="es-ES"/>
              </w:rPr>
            </w:pPr>
            <w:r w:rsidRPr="004E6637">
              <w:rPr>
                <w:sz w:val="18"/>
                <w:szCs w:val="18"/>
                <w:lang w:val="es-ES"/>
              </w:rPr>
              <w:t>[… ]</w:t>
            </w:r>
          </w:p>
        </w:tc>
        <w:tc>
          <w:tcPr>
            <w:tcW w:w="4554" w:type="dxa"/>
            <w:shd w:val="clear" w:color="auto" w:fill="auto"/>
            <w:tcMar>
              <w:top w:w="57" w:type="dxa"/>
              <w:bottom w:w="57" w:type="dxa"/>
            </w:tcMar>
          </w:tcPr>
          <w:p w:rsidR="00EA7535" w:rsidRPr="004E6637" w:rsidRDefault="00EA7535" w:rsidP="00A05925">
            <w:pPr>
              <w:pStyle w:val="RegLIST"/>
              <w:numPr>
                <w:ilvl w:val="0"/>
                <w:numId w:val="0"/>
              </w:numPr>
              <w:tabs>
                <w:tab w:val="left" w:pos="567"/>
              </w:tabs>
              <w:spacing w:after="0"/>
              <w:rPr>
                <w:sz w:val="18"/>
                <w:szCs w:val="18"/>
                <w:lang w:val="es-ES"/>
              </w:rPr>
            </w:pPr>
            <w:r w:rsidRPr="004E6637">
              <w:rPr>
                <w:sz w:val="18"/>
                <w:szCs w:val="18"/>
                <w:lang w:val="es-ES"/>
              </w:rPr>
              <w:t xml:space="preserve">a)  Como norma general, la contratación se efectuará por concurso.  Las vacantes de las categorías profesional y superior se pondrán en conocimiento de los funcionarios de la Oficina Internacional y los Estados Miembros, con los pormenores de la naturaleza de las funciones que deben realizarse, las cualificaciones profesionales exigidas y las condiciones de empleo. </w:t>
            </w:r>
          </w:p>
          <w:p w:rsidR="00724CC2" w:rsidRPr="004E6637" w:rsidRDefault="00724CC2" w:rsidP="00A05925">
            <w:pPr>
              <w:rPr>
                <w:sz w:val="18"/>
                <w:szCs w:val="18"/>
                <w:u w:val="single"/>
                <w:lang w:val="es-ES"/>
              </w:rPr>
            </w:pPr>
          </w:p>
          <w:p w:rsidR="00724CC2" w:rsidRPr="004E6637" w:rsidRDefault="00A60F85" w:rsidP="00A05925">
            <w:pPr>
              <w:tabs>
                <w:tab w:val="left" w:pos="288"/>
              </w:tabs>
              <w:autoSpaceDE w:val="0"/>
              <w:autoSpaceDN w:val="0"/>
              <w:adjustRightInd w:val="0"/>
              <w:ind w:left="70"/>
              <w:rPr>
                <w:b/>
                <w:sz w:val="18"/>
                <w:szCs w:val="18"/>
                <w:u w:val="single"/>
                <w:lang w:val="es-ES"/>
              </w:rPr>
            </w:pPr>
            <w:r w:rsidRPr="004E6637">
              <w:rPr>
                <w:b/>
                <w:sz w:val="18"/>
                <w:szCs w:val="18"/>
                <w:u w:val="single"/>
                <w:lang w:val="es-ES"/>
              </w:rPr>
              <w:t xml:space="preserve">b)  Las vacantes en la categoría de funcionario nacional </w:t>
            </w:r>
            <w:r w:rsidR="00122A79" w:rsidRPr="004E6637">
              <w:rPr>
                <w:b/>
                <w:sz w:val="18"/>
                <w:szCs w:val="18"/>
                <w:u w:val="single"/>
                <w:lang w:val="es-ES"/>
              </w:rPr>
              <w:t>profesional</w:t>
            </w:r>
            <w:r w:rsidRPr="004E6637">
              <w:rPr>
                <w:b/>
                <w:sz w:val="18"/>
                <w:szCs w:val="18"/>
                <w:u w:val="single"/>
                <w:lang w:val="es-ES"/>
              </w:rPr>
              <w:t xml:space="preserve"> se ocuparán por concurso, con el nombramiento de candidatos que normalmente serán nacionales del país del lugar de destino y </w:t>
            </w:r>
            <w:r w:rsidR="00122A79" w:rsidRPr="004E6637">
              <w:rPr>
                <w:b/>
                <w:sz w:val="18"/>
                <w:szCs w:val="18"/>
                <w:u w:val="single"/>
                <w:lang w:val="es-ES"/>
              </w:rPr>
              <w:t>contratados localmente, a reserva de la excepción contemplada en la c</w:t>
            </w:r>
            <w:r w:rsidR="000A53D6" w:rsidRPr="004E6637">
              <w:rPr>
                <w:b/>
                <w:sz w:val="18"/>
                <w:szCs w:val="18"/>
                <w:u w:val="single"/>
                <w:lang w:val="es-ES"/>
              </w:rPr>
              <w:t>láusula</w:t>
            </w:r>
            <w:r w:rsidR="001C12C6" w:rsidRPr="004E6637">
              <w:rPr>
                <w:b/>
                <w:sz w:val="18"/>
                <w:szCs w:val="18"/>
                <w:u w:val="single"/>
                <w:lang w:val="es-ES"/>
              </w:rPr>
              <w:t xml:space="preserve"> 4.6.</w:t>
            </w:r>
            <w:r w:rsidR="00443887" w:rsidRPr="004E6637">
              <w:rPr>
                <w:b/>
                <w:sz w:val="18"/>
                <w:szCs w:val="18"/>
                <w:u w:val="single"/>
                <w:lang w:val="es-ES"/>
              </w:rPr>
              <w:t>d).</w:t>
            </w:r>
          </w:p>
          <w:p w:rsidR="00443887" w:rsidRPr="004E6637" w:rsidRDefault="00443887" w:rsidP="00A05925">
            <w:pPr>
              <w:autoSpaceDE w:val="0"/>
              <w:autoSpaceDN w:val="0"/>
              <w:adjustRightInd w:val="0"/>
              <w:ind w:left="18" w:hanging="18"/>
              <w:rPr>
                <w:b/>
                <w:sz w:val="18"/>
                <w:szCs w:val="18"/>
                <w:lang w:val="es-ES"/>
              </w:rPr>
            </w:pPr>
          </w:p>
          <w:p w:rsidR="00724CC2" w:rsidRPr="004E6637" w:rsidRDefault="00EA7535" w:rsidP="00A05925">
            <w:pPr>
              <w:tabs>
                <w:tab w:val="left" w:pos="288"/>
              </w:tabs>
              <w:autoSpaceDE w:val="0"/>
              <w:autoSpaceDN w:val="0"/>
              <w:adjustRightInd w:val="0"/>
              <w:ind w:left="70"/>
              <w:rPr>
                <w:sz w:val="18"/>
                <w:szCs w:val="18"/>
                <w:lang w:val="es-ES"/>
              </w:rPr>
            </w:pPr>
            <w:r w:rsidRPr="004E6637">
              <w:rPr>
                <w:b/>
                <w:sz w:val="18"/>
                <w:szCs w:val="18"/>
                <w:u w:val="single"/>
                <w:lang w:val="es-ES"/>
              </w:rPr>
              <w:t>c)</w:t>
            </w:r>
            <w:r w:rsidR="00724CC2" w:rsidRPr="004E6637">
              <w:rPr>
                <w:strike/>
                <w:sz w:val="18"/>
                <w:szCs w:val="18"/>
                <w:lang w:val="es-ES"/>
              </w:rPr>
              <w:t>b)</w:t>
            </w:r>
            <w:r w:rsidRPr="004E6637">
              <w:rPr>
                <w:sz w:val="18"/>
                <w:szCs w:val="18"/>
                <w:lang w:val="es-ES"/>
              </w:rPr>
              <w:t xml:space="preserve">  Las vacantes de los grados G1 a G7 se ocuparán, por concurso, con el nombramiento de candidatos que residan lo más cerca posible del lugar de destino;  cuando esto no sea posible, los puestos vacantes se anunciarán y serán objeto de concurso, como se prevé en el párrafo a) </w:t>
            </w:r>
            <w:r w:rsidRPr="004E6637">
              <w:rPr>
                <w:i/>
                <w:sz w:val="18"/>
                <w:szCs w:val="18"/>
                <w:lang w:val="es-ES"/>
              </w:rPr>
              <w:t>supra</w:t>
            </w:r>
            <w:r w:rsidRPr="004E6637">
              <w:rPr>
                <w:sz w:val="18"/>
                <w:szCs w:val="18"/>
                <w:lang w:val="es-ES"/>
              </w:rPr>
              <w:t xml:space="preserve">, pero la contratación se llevará a cabo teniendo </w:t>
            </w:r>
            <w:r w:rsidRPr="004E6637">
              <w:rPr>
                <w:sz w:val="18"/>
                <w:szCs w:val="18"/>
                <w:lang w:val="es-ES"/>
              </w:rPr>
              <w:lastRenderedPageBreak/>
              <w:t>debidamente en cuenta las consecuencias financieras</w:t>
            </w:r>
            <w:r w:rsidR="00724CC2" w:rsidRPr="004E6637">
              <w:rPr>
                <w:sz w:val="18"/>
                <w:szCs w:val="18"/>
                <w:lang w:val="es-ES"/>
              </w:rPr>
              <w:t>.</w:t>
            </w:r>
          </w:p>
          <w:p w:rsidR="00724CC2" w:rsidRPr="004E6637" w:rsidRDefault="00724CC2" w:rsidP="00A05925">
            <w:pPr>
              <w:autoSpaceDE w:val="0"/>
              <w:autoSpaceDN w:val="0"/>
              <w:adjustRightInd w:val="0"/>
              <w:rPr>
                <w:sz w:val="18"/>
                <w:szCs w:val="18"/>
                <w:lang w:val="es-ES"/>
              </w:rPr>
            </w:pPr>
            <w:r w:rsidRPr="004E6637">
              <w:rPr>
                <w:i/>
                <w:sz w:val="18"/>
                <w:szCs w:val="18"/>
                <w:lang w:val="es-ES"/>
              </w:rPr>
              <w:t xml:space="preserve"> </w:t>
            </w:r>
            <w:r w:rsidRPr="004E6637">
              <w:rPr>
                <w:sz w:val="18"/>
                <w:szCs w:val="18"/>
                <w:lang w:val="es-ES"/>
              </w:rPr>
              <w:t>[… ]</w:t>
            </w:r>
          </w:p>
        </w:tc>
        <w:tc>
          <w:tcPr>
            <w:tcW w:w="4554" w:type="dxa"/>
            <w:shd w:val="clear" w:color="auto" w:fill="auto"/>
            <w:tcMar>
              <w:top w:w="57" w:type="dxa"/>
              <w:bottom w:w="57" w:type="dxa"/>
            </w:tcMar>
          </w:tcPr>
          <w:p w:rsidR="00724CC2" w:rsidRPr="004E6637" w:rsidRDefault="008B3A88" w:rsidP="00A05925">
            <w:pPr>
              <w:autoSpaceDE w:val="0"/>
              <w:autoSpaceDN w:val="0"/>
              <w:adjustRightInd w:val="0"/>
              <w:ind w:right="7"/>
              <w:rPr>
                <w:sz w:val="18"/>
                <w:szCs w:val="18"/>
                <w:lang w:val="es-ES"/>
              </w:rPr>
            </w:pPr>
            <w:r w:rsidRPr="004E6637">
              <w:rPr>
                <w:bCs/>
                <w:sz w:val="18"/>
                <w:szCs w:val="18"/>
                <w:lang w:val="es-ES"/>
              </w:rPr>
              <w:lastRenderedPageBreak/>
              <w:t>Para añadir una referencia a la categoría de funcionario nacional profesional</w:t>
            </w:r>
            <w:r w:rsidR="00724CC2" w:rsidRPr="004E6637">
              <w:rPr>
                <w:sz w:val="18"/>
                <w:szCs w:val="18"/>
                <w:lang w:val="es-ES"/>
              </w:rPr>
              <w:t>.</w:t>
            </w:r>
          </w:p>
          <w:p w:rsidR="00724CC2" w:rsidRPr="004E6637" w:rsidRDefault="00724CC2" w:rsidP="00A05925">
            <w:pPr>
              <w:autoSpaceDE w:val="0"/>
              <w:autoSpaceDN w:val="0"/>
              <w:adjustRightInd w:val="0"/>
              <w:ind w:left="72" w:right="7"/>
              <w:rPr>
                <w:sz w:val="18"/>
                <w:szCs w:val="18"/>
                <w:lang w:val="es-ES"/>
              </w:rPr>
            </w:pPr>
          </w:p>
        </w:tc>
      </w:tr>
      <w:tr w:rsidR="004E6637" w:rsidRPr="00DF6AF9" w:rsidTr="003640C3">
        <w:tc>
          <w:tcPr>
            <w:tcW w:w="1800" w:type="dxa"/>
            <w:tcMar>
              <w:top w:w="57" w:type="dxa"/>
              <w:bottom w:w="57" w:type="dxa"/>
            </w:tcMar>
          </w:tcPr>
          <w:p w:rsidR="00724CC2" w:rsidRPr="004E6637" w:rsidRDefault="00786ED2" w:rsidP="00A05925">
            <w:pPr>
              <w:autoSpaceDE w:val="0"/>
              <w:autoSpaceDN w:val="0"/>
              <w:adjustRightInd w:val="0"/>
              <w:ind w:right="7"/>
              <w:rPr>
                <w:b/>
                <w:bCs/>
                <w:sz w:val="18"/>
                <w:szCs w:val="18"/>
                <w:lang w:val="es-ES"/>
              </w:rPr>
            </w:pPr>
            <w:r w:rsidRPr="004E6637">
              <w:rPr>
                <w:b/>
                <w:bCs/>
                <w:sz w:val="18"/>
                <w:szCs w:val="18"/>
                <w:lang w:val="es-ES"/>
              </w:rPr>
              <w:lastRenderedPageBreak/>
              <w:t>Regla</w:t>
            </w:r>
            <w:r w:rsidR="00266810" w:rsidRPr="004E6637">
              <w:rPr>
                <w:b/>
                <w:bCs/>
                <w:sz w:val="18"/>
                <w:szCs w:val="18"/>
                <w:lang w:val="es-ES"/>
              </w:rPr>
              <w:t xml:space="preserve"> 4.9.2</w:t>
            </w:r>
            <w:r w:rsidR="00EA7535" w:rsidRPr="004E6637">
              <w:rPr>
                <w:b/>
                <w:bCs/>
                <w:sz w:val="18"/>
                <w:szCs w:val="18"/>
                <w:lang w:val="es-ES"/>
              </w:rPr>
              <w:t>.</w:t>
            </w:r>
            <w:r w:rsidR="00724CC2" w:rsidRPr="004E6637">
              <w:rPr>
                <w:b/>
                <w:bCs/>
                <w:sz w:val="18"/>
                <w:szCs w:val="18"/>
                <w:lang w:val="es-ES"/>
              </w:rPr>
              <w:t>a)</w:t>
            </w:r>
          </w:p>
          <w:p w:rsidR="00724CC2" w:rsidRPr="004E6637" w:rsidRDefault="00724CC2" w:rsidP="00A05925">
            <w:pPr>
              <w:autoSpaceDE w:val="0"/>
              <w:autoSpaceDN w:val="0"/>
              <w:adjustRightInd w:val="0"/>
              <w:ind w:right="7"/>
              <w:rPr>
                <w:sz w:val="18"/>
                <w:szCs w:val="18"/>
                <w:lang w:val="es-ES"/>
              </w:rPr>
            </w:pPr>
          </w:p>
          <w:p w:rsidR="00724CC2" w:rsidRPr="004E6637" w:rsidRDefault="008070D5" w:rsidP="00A05925">
            <w:pPr>
              <w:autoSpaceDE w:val="0"/>
              <w:autoSpaceDN w:val="0"/>
              <w:adjustRightInd w:val="0"/>
              <w:ind w:right="7"/>
              <w:rPr>
                <w:b/>
                <w:sz w:val="18"/>
                <w:szCs w:val="18"/>
                <w:lang w:val="es-ES"/>
              </w:rPr>
            </w:pPr>
            <w:r w:rsidRPr="004E6637">
              <w:rPr>
                <w:sz w:val="18"/>
                <w:szCs w:val="18"/>
                <w:lang w:val="es-ES"/>
              </w:rPr>
              <w:t>Nombramientos en virtud de acuerdos de fondos fiduciarios y otros acuerdos especiales</w:t>
            </w:r>
          </w:p>
        </w:tc>
        <w:tc>
          <w:tcPr>
            <w:tcW w:w="4554" w:type="dxa"/>
            <w:tcMar>
              <w:top w:w="57" w:type="dxa"/>
              <w:bottom w:w="57" w:type="dxa"/>
            </w:tcMar>
          </w:tcPr>
          <w:p w:rsidR="00724CC2" w:rsidRPr="004E6637" w:rsidRDefault="0089488B" w:rsidP="00A05925">
            <w:pPr>
              <w:autoSpaceDE w:val="0"/>
              <w:autoSpaceDN w:val="0"/>
              <w:adjustRightInd w:val="0"/>
              <w:rPr>
                <w:sz w:val="18"/>
                <w:szCs w:val="18"/>
                <w:lang w:val="es-ES"/>
              </w:rPr>
            </w:pPr>
            <w:r w:rsidRPr="004E6637">
              <w:rPr>
                <w:sz w:val="18"/>
                <w:szCs w:val="18"/>
                <w:lang w:val="es-ES"/>
              </w:rPr>
              <w:t xml:space="preserve">Cuando se prevean ciertos servicios en la categoría profesional, así como puestos específicos en la categoría de servicios generales, en virtud de acuerdos de fondos fiduciarios o de cooperación entre la Oficina Internacional y oficinas nacionales y regionales de propiedad intelectual, o gobiernos de Estados miembros, el Director General podrá proceder a efectuar nombramientos sin necesidad de recurrir a un concurso.   </w:t>
            </w:r>
            <w:r w:rsidR="00724CC2" w:rsidRPr="004E6637">
              <w:rPr>
                <w:sz w:val="18"/>
                <w:szCs w:val="18"/>
                <w:lang w:val="es-ES"/>
              </w:rPr>
              <w:t xml:space="preserve"> […] </w:t>
            </w:r>
          </w:p>
          <w:p w:rsidR="00724CC2" w:rsidRPr="004E6637" w:rsidRDefault="00724CC2" w:rsidP="00A05925">
            <w:pPr>
              <w:autoSpaceDE w:val="0"/>
              <w:autoSpaceDN w:val="0"/>
              <w:adjustRightInd w:val="0"/>
              <w:rPr>
                <w:sz w:val="18"/>
                <w:szCs w:val="18"/>
                <w:lang w:val="es-ES"/>
              </w:rPr>
            </w:pPr>
          </w:p>
        </w:tc>
        <w:tc>
          <w:tcPr>
            <w:tcW w:w="4554" w:type="dxa"/>
            <w:shd w:val="clear" w:color="auto" w:fill="auto"/>
            <w:tcMar>
              <w:top w:w="57" w:type="dxa"/>
              <w:bottom w:w="57" w:type="dxa"/>
            </w:tcMar>
          </w:tcPr>
          <w:p w:rsidR="00724CC2" w:rsidRPr="004E6637" w:rsidRDefault="00EA7535" w:rsidP="00A05925">
            <w:pPr>
              <w:autoSpaceDE w:val="0"/>
              <w:autoSpaceDN w:val="0"/>
              <w:adjustRightInd w:val="0"/>
              <w:rPr>
                <w:b/>
                <w:bCs/>
                <w:sz w:val="18"/>
                <w:szCs w:val="18"/>
                <w:lang w:val="es-ES"/>
              </w:rPr>
            </w:pPr>
            <w:r w:rsidRPr="004E6637">
              <w:rPr>
                <w:sz w:val="18"/>
                <w:szCs w:val="18"/>
                <w:lang w:val="es-ES"/>
              </w:rPr>
              <w:t>Cuando se prevean ciertos servicios en la categoría profesional, así como puestos específicos en la</w:t>
            </w:r>
            <w:r w:rsidRPr="004E6637">
              <w:rPr>
                <w:b/>
                <w:sz w:val="18"/>
                <w:szCs w:val="18"/>
                <w:u w:val="single"/>
                <w:lang w:val="es-ES"/>
              </w:rPr>
              <w:t>s</w:t>
            </w:r>
            <w:r w:rsidRPr="004E6637">
              <w:rPr>
                <w:sz w:val="18"/>
                <w:szCs w:val="18"/>
                <w:lang w:val="es-ES"/>
              </w:rPr>
              <w:t xml:space="preserve"> categoría</w:t>
            </w:r>
            <w:r w:rsidRPr="004E6637">
              <w:rPr>
                <w:b/>
                <w:sz w:val="18"/>
                <w:szCs w:val="18"/>
                <w:u w:val="single"/>
                <w:lang w:val="es-ES"/>
              </w:rPr>
              <w:t>s</w:t>
            </w:r>
            <w:r w:rsidRPr="004E6637">
              <w:rPr>
                <w:sz w:val="18"/>
                <w:szCs w:val="18"/>
                <w:lang w:val="es-ES"/>
              </w:rPr>
              <w:t xml:space="preserve"> de servicios generales </w:t>
            </w:r>
            <w:r w:rsidRPr="004E6637">
              <w:rPr>
                <w:b/>
                <w:sz w:val="18"/>
                <w:szCs w:val="18"/>
                <w:u w:val="single"/>
                <w:lang w:val="es-ES"/>
              </w:rPr>
              <w:t>y de funcionario nacional profesional</w:t>
            </w:r>
            <w:r w:rsidRPr="004E6637">
              <w:rPr>
                <w:sz w:val="18"/>
                <w:szCs w:val="18"/>
                <w:lang w:val="es-ES"/>
              </w:rPr>
              <w:t>, en virtud de acuerdos de fondos fiduciarios o de cooperación entre la Oficina Internacional y oficinas nacionales y regionales de propiedad intelectual, o gobiernos de Estados miembros, el Director General podrá proceder a efectuar nombramientos sin necesidad de recurrir a un concurso</w:t>
            </w:r>
            <w:r w:rsidR="00724CC2" w:rsidRPr="004E6637">
              <w:rPr>
                <w:sz w:val="18"/>
                <w:szCs w:val="18"/>
                <w:lang w:val="es-ES"/>
              </w:rPr>
              <w:t>. […</w:t>
            </w:r>
            <w:r w:rsidR="00AF76A1" w:rsidRPr="004E6637">
              <w:rPr>
                <w:sz w:val="18"/>
                <w:szCs w:val="18"/>
                <w:lang w:val="es-ES"/>
              </w:rPr>
              <w:t>]</w:t>
            </w:r>
          </w:p>
        </w:tc>
        <w:tc>
          <w:tcPr>
            <w:tcW w:w="4554" w:type="dxa"/>
            <w:shd w:val="clear" w:color="auto" w:fill="auto"/>
            <w:tcMar>
              <w:top w:w="57" w:type="dxa"/>
              <w:bottom w:w="57" w:type="dxa"/>
            </w:tcMar>
          </w:tcPr>
          <w:p w:rsidR="00724CC2" w:rsidRPr="004E6637" w:rsidRDefault="008B3A88" w:rsidP="00A05925">
            <w:pPr>
              <w:autoSpaceDE w:val="0"/>
              <w:autoSpaceDN w:val="0"/>
              <w:adjustRightInd w:val="0"/>
              <w:ind w:right="7"/>
              <w:rPr>
                <w:sz w:val="18"/>
                <w:szCs w:val="18"/>
                <w:lang w:val="es-ES"/>
              </w:rPr>
            </w:pPr>
            <w:r w:rsidRPr="004E6637">
              <w:rPr>
                <w:bCs/>
                <w:sz w:val="18"/>
                <w:szCs w:val="18"/>
                <w:lang w:val="es-ES"/>
              </w:rPr>
              <w:t>Para añadir una referencia a la categoría de funcionario nacional profesional</w:t>
            </w:r>
            <w:r w:rsidR="00724CC2" w:rsidRPr="004E6637">
              <w:rPr>
                <w:sz w:val="18"/>
                <w:szCs w:val="18"/>
                <w:lang w:val="es-ES"/>
              </w:rPr>
              <w:t>.</w:t>
            </w:r>
          </w:p>
          <w:p w:rsidR="00EA7535" w:rsidRPr="004E6637" w:rsidRDefault="00EA7535" w:rsidP="00A05925">
            <w:pPr>
              <w:autoSpaceDE w:val="0"/>
              <w:autoSpaceDN w:val="0"/>
              <w:adjustRightInd w:val="0"/>
              <w:ind w:right="7"/>
              <w:rPr>
                <w:sz w:val="18"/>
                <w:szCs w:val="18"/>
                <w:lang w:val="es-ES"/>
              </w:rPr>
            </w:pPr>
          </w:p>
        </w:tc>
      </w:tr>
      <w:tr w:rsidR="004E6637" w:rsidRPr="00DF6AF9" w:rsidTr="003640C3">
        <w:tc>
          <w:tcPr>
            <w:tcW w:w="1800" w:type="dxa"/>
            <w:tcMar>
              <w:top w:w="57" w:type="dxa"/>
              <w:bottom w:w="57" w:type="dxa"/>
            </w:tcMar>
          </w:tcPr>
          <w:p w:rsidR="00724CC2" w:rsidRPr="004E6637" w:rsidRDefault="00786ED2" w:rsidP="00A05925">
            <w:pPr>
              <w:autoSpaceDE w:val="0"/>
              <w:autoSpaceDN w:val="0"/>
              <w:adjustRightInd w:val="0"/>
              <w:ind w:right="7"/>
              <w:rPr>
                <w:b/>
                <w:bCs/>
                <w:sz w:val="18"/>
                <w:szCs w:val="18"/>
                <w:lang w:val="es-ES"/>
              </w:rPr>
            </w:pPr>
            <w:r w:rsidRPr="004E6637">
              <w:rPr>
                <w:b/>
                <w:bCs/>
                <w:sz w:val="18"/>
                <w:szCs w:val="18"/>
                <w:lang w:val="es-ES"/>
              </w:rPr>
              <w:t>Regla</w:t>
            </w:r>
            <w:r w:rsidR="00266810" w:rsidRPr="004E6637">
              <w:rPr>
                <w:b/>
                <w:bCs/>
                <w:sz w:val="18"/>
                <w:szCs w:val="18"/>
                <w:lang w:val="es-ES"/>
              </w:rPr>
              <w:t xml:space="preserve"> 4.9.3</w:t>
            </w:r>
            <w:r w:rsidR="00EA7535" w:rsidRPr="004E6637">
              <w:rPr>
                <w:b/>
                <w:bCs/>
                <w:sz w:val="18"/>
                <w:szCs w:val="18"/>
                <w:lang w:val="es-ES"/>
              </w:rPr>
              <w:t>.</w:t>
            </w:r>
            <w:r w:rsidR="00724CC2" w:rsidRPr="004E6637">
              <w:rPr>
                <w:b/>
                <w:bCs/>
                <w:sz w:val="18"/>
                <w:szCs w:val="18"/>
                <w:lang w:val="es-ES"/>
              </w:rPr>
              <w:t>c)</w:t>
            </w:r>
          </w:p>
          <w:p w:rsidR="00724CC2" w:rsidRPr="004E6637" w:rsidRDefault="00724CC2" w:rsidP="00A05925">
            <w:pPr>
              <w:autoSpaceDE w:val="0"/>
              <w:autoSpaceDN w:val="0"/>
              <w:adjustRightInd w:val="0"/>
              <w:ind w:right="7"/>
              <w:rPr>
                <w:b/>
                <w:bCs/>
                <w:sz w:val="18"/>
                <w:szCs w:val="18"/>
                <w:lang w:val="es-ES"/>
              </w:rPr>
            </w:pPr>
          </w:p>
          <w:p w:rsidR="00724CC2" w:rsidRPr="004E6637" w:rsidRDefault="008070D5" w:rsidP="00A05925">
            <w:pPr>
              <w:autoSpaceDE w:val="0"/>
              <w:autoSpaceDN w:val="0"/>
              <w:adjustRightInd w:val="0"/>
              <w:ind w:right="7"/>
              <w:rPr>
                <w:sz w:val="18"/>
                <w:szCs w:val="18"/>
                <w:lang w:val="es-ES"/>
              </w:rPr>
            </w:pPr>
            <w:r w:rsidRPr="004E6637">
              <w:rPr>
                <w:sz w:val="18"/>
                <w:szCs w:val="18"/>
                <w:lang w:val="es-ES"/>
              </w:rPr>
              <w:t>Contratación de funcionarios con nombramiento temporal</w:t>
            </w:r>
          </w:p>
        </w:tc>
        <w:tc>
          <w:tcPr>
            <w:tcW w:w="4554" w:type="dxa"/>
            <w:tcMar>
              <w:top w:w="57" w:type="dxa"/>
              <w:bottom w:w="57" w:type="dxa"/>
            </w:tcMar>
          </w:tcPr>
          <w:p w:rsidR="00724CC2" w:rsidRPr="004E6637" w:rsidRDefault="0089488B" w:rsidP="00A05925">
            <w:pPr>
              <w:autoSpaceDE w:val="0"/>
              <w:autoSpaceDN w:val="0"/>
              <w:adjustRightInd w:val="0"/>
              <w:rPr>
                <w:sz w:val="18"/>
                <w:szCs w:val="18"/>
                <w:lang w:val="es-ES"/>
              </w:rPr>
            </w:pPr>
            <w:r w:rsidRPr="004E6637">
              <w:rPr>
                <w:sz w:val="18"/>
                <w:szCs w:val="18"/>
                <w:lang w:val="es-ES"/>
              </w:rPr>
              <w:t xml:space="preserve">Cuando se prevean ciertos servicios en la categoría profesional, así como puestos específicos en la categoría de servicios generales, en virtud de acuerdos de fondos fiduciarios o de cooperación entre la Oficina Internacional y oficinas nacionales y regionales de propiedad intelectual, o gobiernos de Estados miembros, el Director General podrá proceder a efectuar nombramientos sin necesidad de recurrir a un concurso.  </w:t>
            </w:r>
            <w:r w:rsidR="00724CC2" w:rsidRPr="004E6637">
              <w:rPr>
                <w:sz w:val="18"/>
                <w:szCs w:val="18"/>
                <w:lang w:val="es-ES"/>
              </w:rPr>
              <w:t>[…]</w:t>
            </w:r>
          </w:p>
        </w:tc>
        <w:tc>
          <w:tcPr>
            <w:tcW w:w="4554" w:type="dxa"/>
            <w:shd w:val="clear" w:color="auto" w:fill="auto"/>
            <w:tcMar>
              <w:top w:w="57" w:type="dxa"/>
              <w:bottom w:w="57" w:type="dxa"/>
            </w:tcMar>
          </w:tcPr>
          <w:p w:rsidR="00724CC2" w:rsidRPr="004E6637" w:rsidRDefault="00EA7535" w:rsidP="00A05925">
            <w:pPr>
              <w:autoSpaceDE w:val="0"/>
              <w:autoSpaceDN w:val="0"/>
              <w:adjustRightInd w:val="0"/>
              <w:rPr>
                <w:sz w:val="18"/>
                <w:szCs w:val="18"/>
                <w:lang w:val="es-ES"/>
              </w:rPr>
            </w:pPr>
            <w:r w:rsidRPr="004E6637">
              <w:rPr>
                <w:sz w:val="18"/>
                <w:szCs w:val="18"/>
                <w:lang w:val="es-ES"/>
              </w:rPr>
              <w:t>Cuando se prevean ciertos servicios en la categoría profesional, así como puestos específicos en la</w:t>
            </w:r>
            <w:r w:rsidRPr="004E6637">
              <w:rPr>
                <w:b/>
                <w:sz w:val="18"/>
                <w:szCs w:val="18"/>
                <w:u w:val="single"/>
                <w:lang w:val="es-ES"/>
              </w:rPr>
              <w:t>s</w:t>
            </w:r>
            <w:r w:rsidRPr="004E6637">
              <w:rPr>
                <w:sz w:val="18"/>
                <w:szCs w:val="18"/>
                <w:lang w:val="es-ES"/>
              </w:rPr>
              <w:t xml:space="preserve"> categoría</w:t>
            </w:r>
            <w:r w:rsidRPr="004E6637">
              <w:rPr>
                <w:b/>
                <w:sz w:val="18"/>
                <w:szCs w:val="18"/>
                <w:u w:val="single"/>
                <w:lang w:val="es-ES"/>
              </w:rPr>
              <w:t>s</w:t>
            </w:r>
            <w:r w:rsidRPr="004E6637">
              <w:rPr>
                <w:sz w:val="18"/>
                <w:szCs w:val="18"/>
                <w:lang w:val="es-ES"/>
              </w:rPr>
              <w:t xml:space="preserve"> de servicios generales </w:t>
            </w:r>
            <w:r w:rsidRPr="004E6637">
              <w:rPr>
                <w:b/>
                <w:sz w:val="18"/>
                <w:szCs w:val="18"/>
                <w:u w:val="single"/>
                <w:lang w:val="es-ES"/>
              </w:rPr>
              <w:t>y de funcionario nacional profesional</w:t>
            </w:r>
            <w:r w:rsidRPr="004E6637">
              <w:rPr>
                <w:sz w:val="18"/>
                <w:szCs w:val="18"/>
                <w:lang w:val="es-ES"/>
              </w:rPr>
              <w:t>, en virtud de acuerdos de fondos fiduciarios o de cooperación entre la Oficina Internacional y oficinas nacionales y regionales de propiedad intelectual, o gobiernos de Estados miembros, el Director General podrá proceder a efectuar nombramientos sin necesidad de recurrir a un concurso</w:t>
            </w:r>
            <w:r w:rsidR="00724CC2" w:rsidRPr="004E6637">
              <w:rPr>
                <w:sz w:val="18"/>
                <w:szCs w:val="18"/>
                <w:lang w:val="es-ES"/>
              </w:rPr>
              <w:t>. […]</w:t>
            </w:r>
          </w:p>
        </w:tc>
        <w:tc>
          <w:tcPr>
            <w:tcW w:w="4554" w:type="dxa"/>
            <w:shd w:val="clear" w:color="auto" w:fill="auto"/>
            <w:tcMar>
              <w:top w:w="57" w:type="dxa"/>
              <w:bottom w:w="57" w:type="dxa"/>
            </w:tcMar>
          </w:tcPr>
          <w:p w:rsidR="00724CC2" w:rsidRPr="004E6637" w:rsidRDefault="008B3A88" w:rsidP="00A05925">
            <w:pPr>
              <w:autoSpaceDE w:val="0"/>
              <w:autoSpaceDN w:val="0"/>
              <w:adjustRightInd w:val="0"/>
              <w:ind w:right="7"/>
              <w:rPr>
                <w:sz w:val="18"/>
                <w:szCs w:val="18"/>
                <w:lang w:val="es-ES"/>
              </w:rPr>
            </w:pPr>
            <w:r w:rsidRPr="004E6637">
              <w:rPr>
                <w:bCs/>
                <w:sz w:val="18"/>
                <w:szCs w:val="18"/>
                <w:lang w:val="es-ES"/>
              </w:rPr>
              <w:t>Para añadir una referencia a la categoría de funcionario nacional profesional</w:t>
            </w:r>
            <w:r w:rsidR="00724CC2" w:rsidRPr="004E6637">
              <w:rPr>
                <w:sz w:val="18"/>
                <w:szCs w:val="18"/>
                <w:lang w:val="es-ES"/>
              </w:rPr>
              <w:t>.</w:t>
            </w:r>
          </w:p>
          <w:p w:rsidR="00EA7535" w:rsidRPr="004E6637" w:rsidRDefault="00EA7535" w:rsidP="00A05925">
            <w:pPr>
              <w:autoSpaceDE w:val="0"/>
              <w:autoSpaceDN w:val="0"/>
              <w:adjustRightInd w:val="0"/>
              <w:ind w:right="7"/>
              <w:rPr>
                <w:sz w:val="18"/>
                <w:szCs w:val="18"/>
                <w:lang w:val="es-ES"/>
              </w:rPr>
            </w:pPr>
          </w:p>
          <w:p w:rsidR="00EA7535" w:rsidRPr="004E6637" w:rsidRDefault="00EA7535" w:rsidP="00A05925">
            <w:pPr>
              <w:autoSpaceDE w:val="0"/>
              <w:autoSpaceDN w:val="0"/>
              <w:adjustRightInd w:val="0"/>
              <w:ind w:right="7"/>
              <w:rPr>
                <w:sz w:val="18"/>
                <w:szCs w:val="18"/>
                <w:lang w:val="es-ES"/>
              </w:rPr>
            </w:pPr>
          </w:p>
        </w:tc>
      </w:tr>
      <w:tr w:rsidR="004E6637" w:rsidRPr="00DF6AF9" w:rsidTr="003640C3">
        <w:tc>
          <w:tcPr>
            <w:tcW w:w="1800" w:type="dxa"/>
            <w:tcMar>
              <w:top w:w="57" w:type="dxa"/>
              <w:bottom w:w="57" w:type="dxa"/>
            </w:tcMar>
          </w:tcPr>
          <w:p w:rsidR="00724CC2" w:rsidRPr="004E6637" w:rsidRDefault="000A53D6" w:rsidP="00A05925">
            <w:pPr>
              <w:autoSpaceDE w:val="0"/>
              <w:autoSpaceDN w:val="0"/>
              <w:adjustRightInd w:val="0"/>
              <w:ind w:right="7"/>
              <w:rPr>
                <w:b/>
                <w:bCs/>
                <w:sz w:val="18"/>
                <w:szCs w:val="18"/>
                <w:lang w:val="es-ES"/>
              </w:rPr>
            </w:pPr>
            <w:r w:rsidRPr="004E6637">
              <w:rPr>
                <w:b/>
                <w:bCs/>
                <w:sz w:val="18"/>
                <w:szCs w:val="18"/>
                <w:lang w:val="es-ES"/>
              </w:rPr>
              <w:t>Cláusula</w:t>
            </w:r>
            <w:r w:rsidR="00724CC2" w:rsidRPr="004E6637">
              <w:rPr>
                <w:b/>
                <w:bCs/>
                <w:sz w:val="18"/>
                <w:szCs w:val="18"/>
                <w:lang w:val="es-ES"/>
              </w:rPr>
              <w:t xml:space="preserve"> 4.10</w:t>
            </w:r>
            <w:r w:rsidR="00EA7535" w:rsidRPr="004E6637">
              <w:rPr>
                <w:b/>
                <w:bCs/>
                <w:sz w:val="18"/>
                <w:szCs w:val="18"/>
                <w:lang w:val="es-ES"/>
              </w:rPr>
              <w:t>.</w:t>
            </w:r>
            <w:r w:rsidR="00724CC2" w:rsidRPr="004E6637">
              <w:rPr>
                <w:b/>
                <w:bCs/>
                <w:sz w:val="18"/>
                <w:szCs w:val="18"/>
                <w:lang w:val="es-ES"/>
              </w:rPr>
              <w:t xml:space="preserve">a) </w:t>
            </w:r>
          </w:p>
          <w:p w:rsidR="00724CC2" w:rsidRPr="004E6637" w:rsidRDefault="00724CC2" w:rsidP="00A05925">
            <w:pPr>
              <w:autoSpaceDE w:val="0"/>
              <w:autoSpaceDN w:val="0"/>
              <w:adjustRightInd w:val="0"/>
              <w:ind w:right="7"/>
              <w:rPr>
                <w:b/>
                <w:sz w:val="18"/>
                <w:szCs w:val="18"/>
                <w:lang w:val="es-ES"/>
              </w:rPr>
            </w:pPr>
          </w:p>
          <w:p w:rsidR="00724CC2" w:rsidRPr="004E6637" w:rsidRDefault="008070D5" w:rsidP="00A05925">
            <w:pPr>
              <w:autoSpaceDE w:val="0"/>
              <w:autoSpaceDN w:val="0"/>
              <w:adjustRightInd w:val="0"/>
              <w:ind w:right="7"/>
              <w:rPr>
                <w:sz w:val="18"/>
                <w:szCs w:val="18"/>
                <w:lang w:val="es-ES"/>
              </w:rPr>
            </w:pPr>
            <w:r w:rsidRPr="004E6637">
              <w:rPr>
                <w:sz w:val="18"/>
                <w:szCs w:val="18"/>
                <w:lang w:val="es-ES"/>
              </w:rPr>
              <w:t>Juntas de nombramiento</w:t>
            </w:r>
          </w:p>
        </w:tc>
        <w:tc>
          <w:tcPr>
            <w:tcW w:w="4554" w:type="dxa"/>
            <w:tcMar>
              <w:top w:w="57" w:type="dxa"/>
              <w:bottom w:w="57" w:type="dxa"/>
            </w:tcMar>
          </w:tcPr>
          <w:p w:rsidR="00724CC2" w:rsidRPr="004E6637" w:rsidRDefault="0089488B" w:rsidP="00A05925">
            <w:pPr>
              <w:autoSpaceDE w:val="0"/>
              <w:autoSpaceDN w:val="0"/>
              <w:adjustRightInd w:val="0"/>
              <w:rPr>
                <w:sz w:val="18"/>
                <w:szCs w:val="18"/>
                <w:lang w:val="es-ES"/>
              </w:rPr>
            </w:pPr>
            <w:r w:rsidRPr="004E6637">
              <w:rPr>
                <w:sz w:val="18"/>
                <w:szCs w:val="18"/>
                <w:lang w:val="es-ES"/>
              </w:rPr>
              <w:t>El Director General constituirá juntas de nombramiento para que le asesoren en todos los casos en que una vacante haya sido objeto de concurso en las categorías de servicios generales, profesional o de Director.</w:t>
            </w:r>
          </w:p>
        </w:tc>
        <w:tc>
          <w:tcPr>
            <w:tcW w:w="4554" w:type="dxa"/>
            <w:shd w:val="clear" w:color="auto" w:fill="auto"/>
            <w:tcMar>
              <w:top w:w="57" w:type="dxa"/>
              <w:bottom w:w="57" w:type="dxa"/>
            </w:tcMar>
          </w:tcPr>
          <w:p w:rsidR="00724CC2" w:rsidRPr="004E6637" w:rsidRDefault="006050E3" w:rsidP="00A05925">
            <w:pPr>
              <w:autoSpaceDE w:val="0"/>
              <w:autoSpaceDN w:val="0"/>
              <w:adjustRightInd w:val="0"/>
              <w:rPr>
                <w:sz w:val="18"/>
                <w:szCs w:val="18"/>
                <w:lang w:val="es-ES"/>
              </w:rPr>
            </w:pPr>
            <w:r w:rsidRPr="004E6637">
              <w:rPr>
                <w:sz w:val="18"/>
                <w:szCs w:val="18"/>
                <w:lang w:val="es-ES"/>
              </w:rPr>
              <w:t xml:space="preserve">El Director General constituirá juntas de nombramiento para que le asesoren en todos los casos en que una vacante haya sido objeto de concurso en las categorías de servicios generales, </w:t>
            </w:r>
            <w:r w:rsidRPr="004E6637">
              <w:rPr>
                <w:b/>
                <w:sz w:val="18"/>
                <w:szCs w:val="18"/>
                <w:u w:val="single"/>
                <w:lang w:val="es-ES"/>
              </w:rPr>
              <w:t xml:space="preserve">funcionario nacional profesional, </w:t>
            </w:r>
            <w:r w:rsidRPr="004E6637">
              <w:rPr>
                <w:sz w:val="18"/>
                <w:szCs w:val="18"/>
                <w:lang w:val="es-ES"/>
              </w:rPr>
              <w:t>profesional o de Director</w:t>
            </w:r>
            <w:r w:rsidR="00AF76A1" w:rsidRPr="004E6637">
              <w:rPr>
                <w:sz w:val="18"/>
                <w:szCs w:val="18"/>
                <w:lang w:val="es-ES"/>
              </w:rPr>
              <w:t>.</w:t>
            </w:r>
          </w:p>
        </w:tc>
        <w:tc>
          <w:tcPr>
            <w:tcW w:w="4554" w:type="dxa"/>
            <w:shd w:val="clear" w:color="auto" w:fill="auto"/>
            <w:tcMar>
              <w:top w:w="57" w:type="dxa"/>
              <w:bottom w:w="57" w:type="dxa"/>
            </w:tcMar>
          </w:tcPr>
          <w:p w:rsidR="00724CC2" w:rsidRPr="004E6637" w:rsidRDefault="008B3A88" w:rsidP="00A05925">
            <w:pPr>
              <w:autoSpaceDE w:val="0"/>
              <w:autoSpaceDN w:val="0"/>
              <w:adjustRightInd w:val="0"/>
              <w:ind w:right="7"/>
              <w:rPr>
                <w:sz w:val="18"/>
                <w:szCs w:val="18"/>
                <w:lang w:val="es-ES"/>
              </w:rPr>
            </w:pPr>
            <w:r w:rsidRPr="004E6637">
              <w:rPr>
                <w:bCs/>
                <w:sz w:val="18"/>
                <w:szCs w:val="18"/>
                <w:lang w:val="es-ES"/>
              </w:rPr>
              <w:t>Para añadir una referencia a la categoría de funcionario nacional profesional</w:t>
            </w:r>
            <w:r w:rsidR="00724CC2" w:rsidRPr="004E6637">
              <w:rPr>
                <w:sz w:val="18"/>
                <w:szCs w:val="18"/>
                <w:lang w:val="es-ES"/>
              </w:rPr>
              <w:t>.</w:t>
            </w:r>
          </w:p>
          <w:p w:rsidR="00EA7535" w:rsidRPr="004E6637" w:rsidRDefault="00EA7535" w:rsidP="00A05925">
            <w:pPr>
              <w:autoSpaceDE w:val="0"/>
              <w:autoSpaceDN w:val="0"/>
              <w:adjustRightInd w:val="0"/>
              <w:ind w:right="7"/>
              <w:rPr>
                <w:sz w:val="18"/>
                <w:szCs w:val="18"/>
                <w:lang w:val="es-ES"/>
              </w:rPr>
            </w:pPr>
          </w:p>
          <w:p w:rsidR="00EA7535" w:rsidRPr="004E6637" w:rsidRDefault="00EA7535" w:rsidP="00A05925">
            <w:pPr>
              <w:autoSpaceDE w:val="0"/>
              <w:autoSpaceDN w:val="0"/>
              <w:adjustRightInd w:val="0"/>
              <w:ind w:right="7"/>
              <w:rPr>
                <w:sz w:val="18"/>
                <w:szCs w:val="18"/>
                <w:lang w:val="es-ES"/>
              </w:rPr>
            </w:pPr>
          </w:p>
        </w:tc>
      </w:tr>
      <w:tr w:rsidR="004E6637" w:rsidRPr="00DF6AF9" w:rsidTr="003640C3">
        <w:tc>
          <w:tcPr>
            <w:tcW w:w="1800" w:type="dxa"/>
            <w:tcMar>
              <w:top w:w="57" w:type="dxa"/>
              <w:bottom w:w="57" w:type="dxa"/>
            </w:tcMar>
          </w:tcPr>
          <w:p w:rsidR="00724CC2" w:rsidRPr="004E6637" w:rsidRDefault="000A53D6" w:rsidP="00A05925">
            <w:pPr>
              <w:autoSpaceDE w:val="0"/>
              <w:autoSpaceDN w:val="0"/>
              <w:adjustRightInd w:val="0"/>
              <w:ind w:right="7"/>
              <w:rPr>
                <w:b/>
                <w:sz w:val="18"/>
                <w:szCs w:val="18"/>
                <w:lang w:val="es-ES"/>
              </w:rPr>
            </w:pPr>
            <w:r w:rsidRPr="004E6637">
              <w:rPr>
                <w:b/>
                <w:sz w:val="18"/>
                <w:szCs w:val="18"/>
                <w:lang w:val="es-ES"/>
              </w:rPr>
              <w:t>Cláusula</w:t>
            </w:r>
            <w:r w:rsidR="00724CC2" w:rsidRPr="004E6637">
              <w:rPr>
                <w:b/>
                <w:sz w:val="18"/>
                <w:szCs w:val="18"/>
                <w:lang w:val="es-ES"/>
              </w:rPr>
              <w:t xml:space="preserve"> 4.15</w:t>
            </w:r>
          </w:p>
          <w:p w:rsidR="00724CC2" w:rsidRPr="004E6637" w:rsidRDefault="00724CC2" w:rsidP="00A05925">
            <w:pPr>
              <w:autoSpaceDE w:val="0"/>
              <w:autoSpaceDN w:val="0"/>
              <w:adjustRightInd w:val="0"/>
              <w:ind w:right="7"/>
              <w:rPr>
                <w:b/>
                <w:sz w:val="18"/>
                <w:szCs w:val="18"/>
                <w:lang w:val="es-ES"/>
              </w:rPr>
            </w:pPr>
          </w:p>
          <w:p w:rsidR="00724CC2" w:rsidRPr="004E6637" w:rsidRDefault="008070D5" w:rsidP="00A05925">
            <w:pPr>
              <w:autoSpaceDE w:val="0"/>
              <w:autoSpaceDN w:val="0"/>
              <w:adjustRightInd w:val="0"/>
              <w:ind w:right="7"/>
              <w:rPr>
                <w:sz w:val="18"/>
                <w:szCs w:val="18"/>
                <w:lang w:val="es-ES"/>
              </w:rPr>
            </w:pPr>
            <w:r w:rsidRPr="004E6637">
              <w:rPr>
                <w:sz w:val="18"/>
                <w:szCs w:val="18"/>
                <w:lang w:val="es-ES"/>
              </w:rPr>
              <w:t>Tipos de nombramiento</w:t>
            </w:r>
          </w:p>
        </w:tc>
        <w:tc>
          <w:tcPr>
            <w:tcW w:w="4554" w:type="dxa"/>
            <w:tcMar>
              <w:top w:w="57" w:type="dxa"/>
              <w:bottom w:w="57" w:type="dxa"/>
            </w:tcMar>
          </w:tcPr>
          <w:p w:rsidR="008C2EC4" w:rsidRPr="004E6637" w:rsidRDefault="002C41BC" w:rsidP="00A05925">
            <w:pPr>
              <w:tabs>
                <w:tab w:val="left" w:pos="567"/>
              </w:tabs>
              <w:rPr>
                <w:sz w:val="18"/>
                <w:szCs w:val="18"/>
                <w:lang w:val="es-ES"/>
              </w:rPr>
            </w:pPr>
            <w:r w:rsidRPr="004E6637">
              <w:rPr>
                <w:sz w:val="18"/>
                <w:szCs w:val="18"/>
                <w:lang w:val="es-ES"/>
              </w:rPr>
              <w:t>a</w:t>
            </w:r>
            <w:r w:rsidR="008C2EC4" w:rsidRPr="004E6637">
              <w:rPr>
                <w:sz w:val="18"/>
                <w:szCs w:val="18"/>
                <w:lang w:val="es-ES"/>
              </w:rPr>
              <w:t>)  Los funcionarios de las categorías profesional y superior y de servicios generales recibirán nombramientos temporales, de plazo fijo, continuos o permanentes.</w:t>
            </w:r>
          </w:p>
          <w:p w:rsidR="008C2EC4" w:rsidRPr="004E6637" w:rsidRDefault="008C2EC4" w:rsidP="00A05925">
            <w:pPr>
              <w:tabs>
                <w:tab w:val="left" w:pos="567"/>
              </w:tabs>
              <w:rPr>
                <w:sz w:val="18"/>
                <w:szCs w:val="18"/>
                <w:lang w:val="es-ES"/>
              </w:rPr>
            </w:pPr>
          </w:p>
          <w:p w:rsidR="00724CC2" w:rsidRPr="004E6637" w:rsidRDefault="002C41BC" w:rsidP="00A05925">
            <w:pPr>
              <w:pStyle w:val="ListParagraph"/>
              <w:tabs>
                <w:tab w:val="left" w:pos="252"/>
              </w:tabs>
              <w:autoSpaceDE w:val="0"/>
              <w:autoSpaceDN w:val="0"/>
              <w:adjustRightInd w:val="0"/>
              <w:ind w:left="0"/>
              <w:rPr>
                <w:sz w:val="18"/>
                <w:szCs w:val="18"/>
                <w:lang w:val="es-ES"/>
              </w:rPr>
            </w:pPr>
            <w:r w:rsidRPr="004E6637">
              <w:rPr>
                <w:sz w:val="18"/>
                <w:szCs w:val="18"/>
                <w:lang w:val="es-ES"/>
              </w:rPr>
              <w:t>b</w:t>
            </w:r>
            <w:r w:rsidR="008C2EC4" w:rsidRPr="004E6637">
              <w:rPr>
                <w:sz w:val="18"/>
                <w:szCs w:val="18"/>
                <w:lang w:val="es-ES"/>
              </w:rPr>
              <w:t>)  Los Directores Generales Adjuntos y los Subdirectores Generales recibirán nombramientos de plazo fijo.</w:t>
            </w:r>
          </w:p>
        </w:tc>
        <w:tc>
          <w:tcPr>
            <w:tcW w:w="4554" w:type="dxa"/>
            <w:shd w:val="clear" w:color="auto" w:fill="auto"/>
            <w:tcMar>
              <w:top w:w="57" w:type="dxa"/>
              <w:bottom w:w="57" w:type="dxa"/>
            </w:tcMar>
          </w:tcPr>
          <w:p w:rsidR="006050E3" w:rsidRPr="004E6637" w:rsidRDefault="006050E3" w:rsidP="00A05925">
            <w:pPr>
              <w:tabs>
                <w:tab w:val="left" w:pos="567"/>
              </w:tabs>
              <w:rPr>
                <w:sz w:val="18"/>
                <w:szCs w:val="18"/>
                <w:lang w:val="es-ES"/>
              </w:rPr>
            </w:pPr>
            <w:r w:rsidRPr="004E6637">
              <w:rPr>
                <w:sz w:val="18"/>
                <w:szCs w:val="18"/>
                <w:lang w:val="es-ES"/>
              </w:rPr>
              <w:t>a)  Los funcionarios de las categorías profesional y superior y de servicios generales recibirán nombramientos temporales, de plazo fijo, continuos o permanentes.</w:t>
            </w:r>
          </w:p>
          <w:p w:rsidR="00724CC2" w:rsidRPr="004E6637" w:rsidRDefault="00724CC2" w:rsidP="00A05925">
            <w:pPr>
              <w:autoSpaceDE w:val="0"/>
              <w:autoSpaceDN w:val="0"/>
              <w:adjustRightInd w:val="0"/>
              <w:ind w:left="70"/>
              <w:rPr>
                <w:sz w:val="18"/>
                <w:szCs w:val="18"/>
                <w:lang w:val="es-ES"/>
              </w:rPr>
            </w:pPr>
          </w:p>
          <w:p w:rsidR="00724CC2" w:rsidRPr="004E6637" w:rsidRDefault="006050E3" w:rsidP="00A05925">
            <w:pPr>
              <w:tabs>
                <w:tab w:val="left" w:pos="495"/>
              </w:tabs>
              <w:autoSpaceDE w:val="0"/>
              <w:autoSpaceDN w:val="0"/>
              <w:adjustRightInd w:val="0"/>
              <w:ind w:left="-45"/>
              <w:rPr>
                <w:b/>
                <w:sz w:val="18"/>
                <w:szCs w:val="18"/>
                <w:u w:val="single"/>
                <w:lang w:val="es-ES"/>
              </w:rPr>
            </w:pPr>
            <w:r w:rsidRPr="004E6637">
              <w:rPr>
                <w:b/>
                <w:sz w:val="18"/>
                <w:szCs w:val="18"/>
                <w:u w:val="single"/>
                <w:lang w:val="es-ES"/>
              </w:rPr>
              <w:t>b)  Los funcionarios de la categoría de funcionario nacional profesional recibirán nombramientos temporales, de plazo fijo o continuos</w:t>
            </w:r>
            <w:r w:rsidR="00724CC2" w:rsidRPr="004E6637">
              <w:rPr>
                <w:b/>
                <w:sz w:val="18"/>
                <w:szCs w:val="18"/>
                <w:u w:val="single"/>
                <w:lang w:val="es-ES"/>
              </w:rPr>
              <w:t>.</w:t>
            </w:r>
          </w:p>
          <w:p w:rsidR="00724CC2" w:rsidRPr="004E6637" w:rsidRDefault="00724CC2" w:rsidP="00A05925">
            <w:pPr>
              <w:tabs>
                <w:tab w:val="left" w:pos="495"/>
              </w:tabs>
              <w:autoSpaceDE w:val="0"/>
              <w:autoSpaceDN w:val="0"/>
              <w:adjustRightInd w:val="0"/>
              <w:ind w:left="-45"/>
              <w:rPr>
                <w:b/>
                <w:sz w:val="18"/>
                <w:szCs w:val="18"/>
                <w:u w:val="single"/>
                <w:lang w:val="es-ES"/>
              </w:rPr>
            </w:pPr>
          </w:p>
          <w:p w:rsidR="006050E3" w:rsidRPr="004E6637" w:rsidRDefault="00724CC2" w:rsidP="00A05925">
            <w:pPr>
              <w:tabs>
                <w:tab w:val="left" w:pos="288"/>
                <w:tab w:val="left" w:pos="495"/>
              </w:tabs>
              <w:autoSpaceDE w:val="0"/>
              <w:autoSpaceDN w:val="0"/>
              <w:adjustRightInd w:val="0"/>
              <w:ind w:left="-45"/>
              <w:rPr>
                <w:sz w:val="18"/>
                <w:szCs w:val="18"/>
                <w:lang w:val="es-ES"/>
              </w:rPr>
            </w:pPr>
            <w:r w:rsidRPr="004E6637">
              <w:rPr>
                <w:strike/>
                <w:sz w:val="18"/>
                <w:szCs w:val="18"/>
                <w:lang w:val="es-ES"/>
              </w:rPr>
              <w:t>b)</w:t>
            </w:r>
            <w:r w:rsidRPr="004E6637">
              <w:rPr>
                <w:sz w:val="18"/>
                <w:szCs w:val="18"/>
                <w:lang w:val="es-ES"/>
              </w:rPr>
              <w:t xml:space="preserve"> </w:t>
            </w:r>
            <w:r w:rsidR="006050E3" w:rsidRPr="004E6637">
              <w:rPr>
                <w:b/>
                <w:sz w:val="18"/>
                <w:szCs w:val="18"/>
                <w:u w:val="single"/>
                <w:lang w:val="es-ES"/>
              </w:rPr>
              <w:t>c)</w:t>
            </w:r>
            <w:r w:rsidR="006050E3" w:rsidRPr="004E6637">
              <w:rPr>
                <w:sz w:val="18"/>
                <w:szCs w:val="18"/>
                <w:lang w:val="es-ES"/>
              </w:rPr>
              <w:t xml:space="preserve">  Los Directores Generales Adjuntos y los Subdirectores Generales recibirán nombramientos de plazo fijo</w:t>
            </w:r>
            <w:r w:rsidRPr="004E6637">
              <w:rPr>
                <w:sz w:val="18"/>
                <w:szCs w:val="18"/>
                <w:lang w:val="es-ES"/>
              </w:rPr>
              <w:t xml:space="preserve">. </w:t>
            </w:r>
          </w:p>
        </w:tc>
        <w:tc>
          <w:tcPr>
            <w:tcW w:w="4554" w:type="dxa"/>
            <w:shd w:val="clear" w:color="auto" w:fill="auto"/>
            <w:tcMar>
              <w:top w:w="57" w:type="dxa"/>
              <w:bottom w:w="57" w:type="dxa"/>
            </w:tcMar>
          </w:tcPr>
          <w:p w:rsidR="00724CC2" w:rsidRPr="004E6637" w:rsidRDefault="008B3A88" w:rsidP="00A05925">
            <w:pPr>
              <w:autoSpaceDE w:val="0"/>
              <w:autoSpaceDN w:val="0"/>
              <w:adjustRightInd w:val="0"/>
              <w:ind w:right="7"/>
              <w:rPr>
                <w:sz w:val="18"/>
                <w:szCs w:val="18"/>
                <w:lang w:val="es-ES"/>
              </w:rPr>
            </w:pPr>
            <w:r w:rsidRPr="004E6637">
              <w:rPr>
                <w:bCs/>
                <w:sz w:val="18"/>
                <w:szCs w:val="18"/>
                <w:lang w:val="es-ES"/>
              </w:rPr>
              <w:t>Para añadir una referencia a la categoría de funcionario nacional profesional</w:t>
            </w:r>
            <w:r w:rsidR="00724CC2" w:rsidRPr="004E6637">
              <w:rPr>
                <w:sz w:val="18"/>
                <w:szCs w:val="18"/>
                <w:lang w:val="es-ES"/>
              </w:rPr>
              <w:t>.</w:t>
            </w:r>
            <w:r w:rsidR="00724CC2" w:rsidRPr="004E6637">
              <w:rPr>
                <w:sz w:val="18"/>
                <w:szCs w:val="18"/>
                <w:highlight w:val="red"/>
                <w:lang w:val="es-ES"/>
              </w:rPr>
              <w:t xml:space="preserve"> </w:t>
            </w:r>
          </w:p>
        </w:tc>
      </w:tr>
      <w:tr w:rsidR="004E6637" w:rsidRPr="00EF257F" w:rsidTr="003640C3">
        <w:tc>
          <w:tcPr>
            <w:tcW w:w="1800" w:type="dxa"/>
            <w:tcMar>
              <w:top w:w="57" w:type="dxa"/>
              <w:bottom w:w="57" w:type="dxa"/>
            </w:tcMar>
          </w:tcPr>
          <w:p w:rsidR="00724CC2" w:rsidRPr="004E6637" w:rsidRDefault="000A53D6" w:rsidP="00A05925">
            <w:pPr>
              <w:autoSpaceDE w:val="0"/>
              <w:autoSpaceDN w:val="0"/>
              <w:adjustRightInd w:val="0"/>
              <w:ind w:right="7"/>
              <w:rPr>
                <w:b/>
                <w:sz w:val="18"/>
                <w:szCs w:val="18"/>
                <w:lang w:val="es-ES"/>
              </w:rPr>
            </w:pPr>
            <w:r w:rsidRPr="004E6637">
              <w:rPr>
                <w:b/>
                <w:sz w:val="18"/>
                <w:szCs w:val="18"/>
                <w:lang w:val="es-ES"/>
              </w:rPr>
              <w:t>Cláusula</w:t>
            </w:r>
            <w:r w:rsidR="00724CC2" w:rsidRPr="004E6637">
              <w:rPr>
                <w:b/>
                <w:sz w:val="18"/>
                <w:szCs w:val="18"/>
                <w:lang w:val="es-ES"/>
              </w:rPr>
              <w:t xml:space="preserve"> 4.18</w:t>
            </w:r>
            <w:r w:rsidR="006050E3" w:rsidRPr="004E6637">
              <w:rPr>
                <w:b/>
                <w:sz w:val="18"/>
                <w:szCs w:val="18"/>
                <w:lang w:val="es-ES"/>
              </w:rPr>
              <w:t>.</w:t>
            </w:r>
            <w:r w:rsidR="00724CC2" w:rsidRPr="004E6637">
              <w:rPr>
                <w:b/>
                <w:sz w:val="18"/>
                <w:szCs w:val="18"/>
                <w:lang w:val="es-ES"/>
              </w:rPr>
              <w:t>a)</w:t>
            </w:r>
          </w:p>
          <w:p w:rsidR="00724CC2" w:rsidRPr="004E6637" w:rsidRDefault="00724CC2" w:rsidP="00A05925">
            <w:pPr>
              <w:autoSpaceDE w:val="0"/>
              <w:autoSpaceDN w:val="0"/>
              <w:adjustRightInd w:val="0"/>
              <w:ind w:right="7"/>
              <w:rPr>
                <w:b/>
                <w:sz w:val="18"/>
                <w:szCs w:val="18"/>
                <w:lang w:val="es-ES"/>
              </w:rPr>
            </w:pPr>
          </w:p>
          <w:p w:rsidR="00724CC2" w:rsidRPr="004E6637" w:rsidRDefault="008070D5" w:rsidP="00A05925">
            <w:pPr>
              <w:autoSpaceDE w:val="0"/>
              <w:autoSpaceDN w:val="0"/>
              <w:adjustRightInd w:val="0"/>
              <w:ind w:right="7"/>
              <w:rPr>
                <w:b/>
                <w:sz w:val="18"/>
                <w:szCs w:val="18"/>
                <w:lang w:val="es-ES"/>
              </w:rPr>
            </w:pPr>
            <w:r w:rsidRPr="004E6637">
              <w:rPr>
                <w:sz w:val="18"/>
                <w:szCs w:val="18"/>
                <w:lang w:val="es-ES"/>
              </w:rPr>
              <w:lastRenderedPageBreak/>
              <w:t>Nombramientos continuos</w:t>
            </w:r>
          </w:p>
        </w:tc>
        <w:tc>
          <w:tcPr>
            <w:tcW w:w="4554" w:type="dxa"/>
            <w:tcMar>
              <w:top w:w="57" w:type="dxa"/>
              <w:bottom w:w="57" w:type="dxa"/>
            </w:tcMar>
          </w:tcPr>
          <w:p w:rsidR="00724CC2" w:rsidRPr="004E6637" w:rsidRDefault="00724CC2" w:rsidP="00A05925">
            <w:pPr>
              <w:autoSpaceDE w:val="0"/>
              <w:autoSpaceDN w:val="0"/>
              <w:adjustRightInd w:val="0"/>
              <w:rPr>
                <w:sz w:val="18"/>
                <w:szCs w:val="18"/>
                <w:lang w:val="es-ES"/>
              </w:rPr>
            </w:pPr>
            <w:r w:rsidRPr="004E6637">
              <w:rPr>
                <w:sz w:val="18"/>
                <w:szCs w:val="18"/>
                <w:lang w:val="es-ES"/>
              </w:rPr>
              <w:lastRenderedPageBreak/>
              <w:t xml:space="preserve"> […]</w:t>
            </w:r>
            <w:r w:rsidR="008C2EC4" w:rsidRPr="004E6637">
              <w:rPr>
                <w:sz w:val="18"/>
                <w:szCs w:val="18"/>
                <w:lang w:val="es-ES"/>
              </w:rPr>
              <w:t xml:space="preserve"> Podrá concederse un nombramiento continuo en las categorías de Director, profesional o servicios </w:t>
            </w:r>
            <w:r w:rsidR="008C2EC4" w:rsidRPr="004E6637">
              <w:rPr>
                <w:sz w:val="18"/>
                <w:szCs w:val="18"/>
                <w:lang w:val="es-ES"/>
              </w:rPr>
              <w:lastRenderedPageBreak/>
              <w:t>generales a un funcionario que haya prestado al menos tres años de servicio ininterrumpido</w:t>
            </w:r>
            <w:r w:rsidR="006050E3" w:rsidRPr="004E6637">
              <w:rPr>
                <w:sz w:val="18"/>
                <w:szCs w:val="18"/>
                <w:lang w:val="es-ES"/>
              </w:rPr>
              <w:t xml:space="preserve"> </w:t>
            </w:r>
            <w:r w:rsidRPr="004E6637">
              <w:rPr>
                <w:sz w:val="18"/>
                <w:szCs w:val="18"/>
                <w:lang w:val="es-ES"/>
              </w:rPr>
              <w:t xml:space="preserve"> […].</w:t>
            </w:r>
          </w:p>
        </w:tc>
        <w:tc>
          <w:tcPr>
            <w:tcW w:w="4554" w:type="dxa"/>
            <w:shd w:val="clear" w:color="auto" w:fill="auto"/>
            <w:tcMar>
              <w:top w:w="57" w:type="dxa"/>
              <w:bottom w:w="57" w:type="dxa"/>
            </w:tcMar>
          </w:tcPr>
          <w:p w:rsidR="00724CC2" w:rsidRPr="004E6637" w:rsidRDefault="00724CC2" w:rsidP="00A05925">
            <w:pPr>
              <w:autoSpaceDE w:val="0"/>
              <w:autoSpaceDN w:val="0"/>
              <w:adjustRightInd w:val="0"/>
              <w:rPr>
                <w:sz w:val="18"/>
                <w:szCs w:val="18"/>
                <w:lang w:val="es-ES"/>
              </w:rPr>
            </w:pPr>
            <w:r w:rsidRPr="004E6637">
              <w:rPr>
                <w:sz w:val="18"/>
                <w:szCs w:val="18"/>
                <w:lang w:val="es-ES"/>
              </w:rPr>
              <w:lastRenderedPageBreak/>
              <w:t xml:space="preserve"> […]</w:t>
            </w:r>
            <w:r w:rsidR="006050E3" w:rsidRPr="004E6637">
              <w:rPr>
                <w:sz w:val="18"/>
                <w:szCs w:val="18"/>
                <w:lang w:val="es-ES"/>
              </w:rPr>
              <w:t>Podrá concederse un nombramiento continuo en las categorías de Director, profesional</w:t>
            </w:r>
            <w:r w:rsidR="006050E3" w:rsidRPr="004E6637">
              <w:rPr>
                <w:b/>
                <w:sz w:val="18"/>
                <w:szCs w:val="18"/>
                <w:u w:val="single"/>
                <w:lang w:val="es-ES"/>
              </w:rPr>
              <w:t xml:space="preserve">, de </w:t>
            </w:r>
            <w:r w:rsidR="006050E3" w:rsidRPr="004E6637">
              <w:rPr>
                <w:b/>
                <w:sz w:val="18"/>
                <w:szCs w:val="18"/>
                <w:u w:val="single"/>
                <w:lang w:val="es-ES"/>
              </w:rPr>
              <w:lastRenderedPageBreak/>
              <w:t>funcionario nacional profesional</w:t>
            </w:r>
            <w:r w:rsidR="006050E3" w:rsidRPr="004E6637">
              <w:rPr>
                <w:sz w:val="18"/>
                <w:szCs w:val="18"/>
                <w:lang w:val="es-ES"/>
              </w:rPr>
              <w:t xml:space="preserve"> o </w:t>
            </w:r>
            <w:r w:rsidR="006050E3" w:rsidRPr="004E6637">
              <w:rPr>
                <w:b/>
                <w:sz w:val="18"/>
                <w:szCs w:val="18"/>
                <w:u w:val="single"/>
                <w:lang w:val="es-ES"/>
              </w:rPr>
              <w:t xml:space="preserve">de </w:t>
            </w:r>
            <w:r w:rsidR="006050E3" w:rsidRPr="004E6637">
              <w:rPr>
                <w:sz w:val="18"/>
                <w:szCs w:val="18"/>
                <w:lang w:val="es-ES"/>
              </w:rPr>
              <w:t xml:space="preserve">servicios generales a un funcionario que haya prestado al menos tres años de servicio ininterrumpido </w:t>
            </w:r>
            <w:r w:rsidRPr="004E6637">
              <w:rPr>
                <w:sz w:val="18"/>
                <w:szCs w:val="18"/>
                <w:lang w:val="es-ES"/>
              </w:rPr>
              <w:t>[…].</w:t>
            </w:r>
          </w:p>
        </w:tc>
        <w:tc>
          <w:tcPr>
            <w:tcW w:w="4554" w:type="dxa"/>
            <w:shd w:val="clear" w:color="auto" w:fill="auto"/>
            <w:tcMar>
              <w:top w:w="57" w:type="dxa"/>
              <w:bottom w:w="57" w:type="dxa"/>
            </w:tcMar>
          </w:tcPr>
          <w:p w:rsidR="00724CC2" w:rsidRPr="004E6637" w:rsidRDefault="008B3A88" w:rsidP="00A05925">
            <w:pPr>
              <w:autoSpaceDE w:val="0"/>
              <w:autoSpaceDN w:val="0"/>
              <w:adjustRightInd w:val="0"/>
              <w:ind w:right="7"/>
              <w:rPr>
                <w:sz w:val="18"/>
                <w:szCs w:val="18"/>
                <w:lang w:val="es-ES"/>
              </w:rPr>
            </w:pPr>
            <w:r w:rsidRPr="004E6637">
              <w:rPr>
                <w:bCs/>
                <w:sz w:val="18"/>
                <w:szCs w:val="18"/>
                <w:lang w:val="es-ES"/>
              </w:rPr>
              <w:lastRenderedPageBreak/>
              <w:t>Para añadir una referencia a la categoría de funcionario nacional profesional</w:t>
            </w:r>
            <w:r w:rsidR="00724CC2" w:rsidRPr="004E6637">
              <w:rPr>
                <w:sz w:val="18"/>
                <w:szCs w:val="18"/>
                <w:lang w:val="es-ES"/>
              </w:rPr>
              <w:t>.</w:t>
            </w:r>
          </w:p>
        </w:tc>
      </w:tr>
    </w:tbl>
    <w:p w:rsidR="00724CC2" w:rsidRPr="004E6637" w:rsidRDefault="00724CC2" w:rsidP="00A05925">
      <w:pPr>
        <w:pStyle w:val="Endofdocument-Annex"/>
        <w:rPr>
          <w:lang w:val="es-ES"/>
        </w:rPr>
      </w:pPr>
    </w:p>
    <w:p w:rsidR="00724CC2" w:rsidRPr="004E6637" w:rsidRDefault="00724CC2" w:rsidP="00A05925">
      <w:pPr>
        <w:pStyle w:val="Endofdocument-Annex"/>
        <w:rPr>
          <w:lang w:val="es-ES"/>
        </w:rPr>
      </w:pPr>
    </w:p>
    <w:p w:rsidR="00724CC2" w:rsidRPr="004E6637" w:rsidRDefault="006050E3" w:rsidP="00A05925">
      <w:pPr>
        <w:keepNext/>
        <w:keepLines/>
        <w:pBdr>
          <w:bottom w:val="single" w:sz="12" w:space="1" w:color="auto"/>
        </w:pBdr>
        <w:autoSpaceDE w:val="0"/>
        <w:autoSpaceDN w:val="0"/>
        <w:adjustRightInd w:val="0"/>
        <w:ind w:left="-709" w:right="7"/>
        <w:rPr>
          <w:rFonts w:eastAsiaTheme="minorHAnsi"/>
          <w:b/>
          <w:bCs/>
          <w:sz w:val="20"/>
          <w:lang w:val="es-ES"/>
        </w:rPr>
      </w:pPr>
      <w:r w:rsidRPr="004E6637">
        <w:rPr>
          <w:rFonts w:eastAsiaTheme="minorHAnsi"/>
          <w:b/>
          <w:bCs/>
          <w:sz w:val="20"/>
          <w:lang w:val="es-ES"/>
        </w:rPr>
        <w:t>C</w:t>
      </w:r>
      <w:r w:rsidR="00724CC2" w:rsidRPr="004E6637">
        <w:rPr>
          <w:rFonts w:eastAsiaTheme="minorHAnsi"/>
          <w:b/>
          <w:bCs/>
          <w:sz w:val="20"/>
          <w:lang w:val="es-ES"/>
        </w:rPr>
        <w:t>AP</w:t>
      </w:r>
      <w:r w:rsidRPr="004E6637">
        <w:rPr>
          <w:rFonts w:eastAsiaTheme="minorHAnsi"/>
          <w:b/>
          <w:bCs/>
          <w:sz w:val="20"/>
          <w:lang w:val="es-ES"/>
        </w:rPr>
        <w:t>ÍTULO</w:t>
      </w:r>
      <w:r w:rsidR="00724CC2" w:rsidRPr="004E6637">
        <w:rPr>
          <w:rFonts w:eastAsiaTheme="minorHAnsi"/>
          <w:b/>
          <w:bCs/>
          <w:sz w:val="20"/>
          <w:lang w:val="es-ES"/>
        </w:rPr>
        <w:t xml:space="preserve"> VI – </w:t>
      </w:r>
      <w:r w:rsidRPr="004E6637">
        <w:rPr>
          <w:rFonts w:eastAsiaTheme="minorHAnsi"/>
          <w:b/>
          <w:bCs/>
          <w:sz w:val="20"/>
          <w:lang w:val="es-ES"/>
        </w:rPr>
        <w:t xml:space="preserve">SEGURIDAD </w:t>
      </w:r>
      <w:r w:rsidR="00724CC2" w:rsidRPr="004E6637">
        <w:rPr>
          <w:rFonts w:eastAsiaTheme="minorHAnsi"/>
          <w:b/>
          <w:bCs/>
          <w:sz w:val="20"/>
          <w:lang w:val="es-ES"/>
        </w:rPr>
        <w:t>SOCIAL</w:t>
      </w:r>
    </w:p>
    <w:p w:rsidR="00724CC2" w:rsidRPr="004E6637" w:rsidRDefault="00724CC2" w:rsidP="00A05925">
      <w:pPr>
        <w:keepNext/>
        <w:keepLines/>
        <w:autoSpaceDE w:val="0"/>
        <w:autoSpaceDN w:val="0"/>
        <w:adjustRightInd w:val="0"/>
        <w:ind w:left="-709" w:right="7"/>
        <w:rPr>
          <w:rFonts w:eastAsiaTheme="minorHAnsi"/>
          <w:bCs/>
          <w:sz w:val="20"/>
          <w:lang w:val="es-ES"/>
        </w:rPr>
      </w:pPr>
    </w:p>
    <w:tbl>
      <w:tblPr>
        <w:tblStyle w:val="TableGrid"/>
        <w:tblW w:w="15462" w:type="dxa"/>
        <w:tblInd w:w="-61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1800"/>
        <w:gridCol w:w="4554"/>
        <w:gridCol w:w="4554"/>
        <w:gridCol w:w="4554"/>
      </w:tblGrid>
      <w:tr w:rsidR="004E6637" w:rsidRPr="00EF257F" w:rsidTr="003640C3">
        <w:trPr>
          <w:tblHeader/>
        </w:trPr>
        <w:tc>
          <w:tcPr>
            <w:tcW w:w="1800" w:type="dxa"/>
            <w:shd w:val="clear" w:color="auto" w:fill="FDE9D9" w:themeFill="accent6" w:themeFillTint="33"/>
            <w:tcMar>
              <w:top w:w="57" w:type="dxa"/>
              <w:bottom w:w="57" w:type="dxa"/>
            </w:tcMar>
          </w:tcPr>
          <w:p w:rsidR="00724CC2" w:rsidRPr="004E6637" w:rsidRDefault="002C41BC" w:rsidP="00A05925">
            <w:pPr>
              <w:keepNext/>
              <w:keepLines/>
              <w:autoSpaceDE w:val="0"/>
              <w:autoSpaceDN w:val="0"/>
              <w:adjustRightInd w:val="0"/>
              <w:ind w:right="7"/>
              <w:jc w:val="center"/>
              <w:rPr>
                <w:rFonts w:eastAsia="Times New Roman"/>
                <w:b/>
                <w:bCs/>
                <w:sz w:val="18"/>
                <w:szCs w:val="18"/>
                <w:lang w:val="es-ES"/>
              </w:rPr>
            </w:pPr>
            <w:r w:rsidRPr="004E6637">
              <w:rPr>
                <w:b/>
                <w:bCs/>
                <w:sz w:val="18"/>
                <w:szCs w:val="18"/>
                <w:lang w:val="es-ES"/>
              </w:rPr>
              <w:t>Cláusula/Regla</w:t>
            </w:r>
          </w:p>
        </w:tc>
        <w:tc>
          <w:tcPr>
            <w:tcW w:w="4554" w:type="dxa"/>
            <w:shd w:val="clear" w:color="auto" w:fill="FDE9D9" w:themeFill="accent6" w:themeFillTint="33"/>
            <w:tcMar>
              <w:top w:w="57" w:type="dxa"/>
              <w:bottom w:w="57" w:type="dxa"/>
            </w:tcMar>
          </w:tcPr>
          <w:p w:rsidR="00724CC2" w:rsidRPr="004E6637" w:rsidRDefault="002C41BC" w:rsidP="00A05925">
            <w:pPr>
              <w:keepNext/>
              <w:keepLines/>
              <w:autoSpaceDE w:val="0"/>
              <w:autoSpaceDN w:val="0"/>
              <w:adjustRightInd w:val="0"/>
              <w:ind w:right="7"/>
              <w:jc w:val="center"/>
              <w:rPr>
                <w:rFonts w:eastAsia="Times New Roman"/>
                <w:b/>
                <w:bCs/>
                <w:sz w:val="18"/>
                <w:szCs w:val="18"/>
                <w:lang w:val="es-ES"/>
              </w:rPr>
            </w:pPr>
            <w:r w:rsidRPr="004E6637">
              <w:rPr>
                <w:b/>
                <w:bCs/>
                <w:sz w:val="18"/>
                <w:szCs w:val="18"/>
                <w:lang w:val="es-ES"/>
              </w:rPr>
              <w:t>Texto actual</w:t>
            </w:r>
          </w:p>
        </w:tc>
        <w:tc>
          <w:tcPr>
            <w:tcW w:w="4554" w:type="dxa"/>
            <w:shd w:val="clear" w:color="auto" w:fill="FDE9D9" w:themeFill="accent6" w:themeFillTint="33"/>
            <w:tcMar>
              <w:top w:w="57" w:type="dxa"/>
              <w:bottom w:w="57" w:type="dxa"/>
            </w:tcMar>
          </w:tcPr>
          <w:p w:rsidR="00724CC2" w:rsidRPr="004E6637" w:rsidRDefault="008070D5" w:rsidP="00A05925">
            <w:pPr>
              <w:keepNext/>
              <w:keepLines/>
              <w:autoSpaceDE w:val="0"/>
              <w:autoSpaceDN w:val="0"/>
              <w:adjustRightInd w:val="0"/>
              <w:ind w:right="7"/>
              <w:jc w:val="center"/>
              <w:rPr>
                <w:rFonts w:eastAsia="Times New Roman"/>
                <w:b/>
                <w:bCs/>
                <w:sz w:val="18"/>
                <w:szCs w:val="18"/>
                <w:lang w:val="es-ES"/>
              </w:rPr>
            </w:pPr>
            <w:r w:rsidRPr="004E6637">
              <w:rPr>
                <w:b/>
                <w:bCs/>
                <w:sz w:val="18"/>
                <w:szCs w:val="18"/>
                <w:lang w:val="es-ES"/>
              </w:rPr>
              <w:t>Texto nuevo/</w:t>
            </w:r>
            <w:r w:rsidR="002C41BC" w:rsidRPr="004E6637">
              <w:rPr>
                <w:b/>
                <w:bCs/>
                <w:sz w:val="18"/>
                <w:szCs w:val="18"/>
                <w:lang w:val="es-ES"/>
              </w:rPr>
              <w:t>propuesto</w:t>
            </w:r>
          </w:p>
        </w:tc>
        <w:tc>
          <w:tcPr>
            <w:tcW w:w="4554" w:type="dxa"/>
            <w:shd w:val="clear" w:color="auto" w:fill="FDE9D9" w:themeFill="accent6" w:themeFillTint="33"/>
            <w:tcMar>
              <w:top w:w="57" w:type="dxa"/>
              <w:bottom w:w="57" w:type="dxa"/>
            </w:tcMar>
          </w:tcPr>
          <w:p w:rsidR="00724CC2" w:rsidRPr="004E6637" w:rsidRDefault="00724CC2" w:rsidP="00A05925">
            <w:pPr>
              <w:keepNext/>
              <w:keepLines/>
              <w:autoSpaceDE w:val="0"/>
              <w:autoSpaceDN w:val="0"/>
              <w:adjustRightInd w:val="0"/>
              <w:ind w:right="7"/>
              <w:jc w:val="center"/>
              <w:rPr>
                <w:rFonts w:eastAsia="Times New Roman"/>
                <w:b/>
                <w:bCs/>
                <w:sz w:val="18"/>
                <w:szCs w:val="18"/>
                <w:lang w:val="es-ES"/>
              </w:rPr>
            </w:pPr>
            <w:r w:rsidRPr="004E6637">
              <w:rPr>
                <w:b/>
                <w:bCs/>
                <w:sz w:val="18"/>
                <w:szCs w:val="18"/>
                <w:lang w:val="es-ES"/>
              </w:rPr>
              <w:t>P</w:t>
            </w:r>
            <w:r w:rsidR="008070D5" w:rsidRPr="004E6637">
              <w:rPr>
                <w:b/>
                <w:bCs/>
                <w:sz w:val="18"/>
                <w:szCs w:val="18"/>
                <w:lang w:val="es-ES"/>
              </w:rPr>
              <w:t>ropósito</w:t>
            </w:r>
            <w:r w:rsidRPr="004E6637">
              <w:rPr>
                <w:b/>
                <w:bCs/>
                <w:sz w:val="18"/>
                <w:szCs w:val="18"/>
                <w:lang w:val="es-ES"/>
              </w:rPr>
              <w:t>/Descrip</w:t>
            </w:r>
            <w:r w:rsidR="002C41BC" w:rsidRPr="004E6637">
              <w:rPr>
                <w:b/>
                <w:bCs/>
                <w:sz w:val="18"/>
                <w:szCs w:val="18"/>
                <w:lang w:val="es-ES"/>
              </w:rPr>
              <w:t>c</w:t>
            </w:r>
            <w:r w:rsidRPr="004E6637">
              <w:rPr>
                <w:b/>
                <w:bCs/>
                <w:sz w:val="18"/>
                <w:szCs w:val="18"/>
                <w:lang w:val="es-ES"/>
              </w:rPr>
              <w:t>i</w:t>
            </w:r>
            <w:r w:rsidR="002C41BC" w:rsidRPr="004E6637">
              <w:rPr>
                <w:b/>
                <w:bCs/>
                <w:sz w:val="18"/>
                <w:szCs w:val="18"/>
                <w:lang w:val="es-ES"/>
              </w:rPr>
              <w:t>ó</w:t>
            </w:r>
            <w:r w:rsidRPr="004E6637">
              <w:rPr>
                <w:b/>
                <w:bCs/>
                <w:sz w:val="18"/>
                <w:szCs w:val="18"/>
                <w:lang w:val="es-ES"/>
              </w:rPr>
              <w:t xml:space="preserve">n </w:t>
            </w:r>
            <w:r w:rsidR="002C41BC" w:rsidRPr="004E6637">
              <w:rPr>
                <w:b/>
                <w:bCs/>
                <w:sz w:val="18"/>
                <w:szCs w:val="18"/>
                <w:lang w:val="es-ES"/>
              </w:rPr>
              <w:t>de la modificación</w:t>
            </w:r>
          </w:p>
        </w:tc>
      </w:tr>
      <w:tr w:rsidR="004E6637" w:rsidRPr="00EF257F" w:rsidTr="00AF76A1">
        <w:trPr>
          <w:trHeight w:val="4404"/>
        </w:trPr>
        <w:tc>
          <w:tcPr>
            <w:tcW w:w="1800" w:type="dxa"/>
            <w:tcMar>
              <w:top w:w="57" w:type="dxa"/>
              <w:bottom w:w="57" w:type="dxa"/>
            </w:tcMar>
          </w:tcPr>
          <w:p w:rsidR="00724CC2" w:rsidRPr="004E6637" w:rsidRDefault="00786ED2" w:rsidP="00A05925">
            <w:pPr>
              <w:keepNext/>
              <w:keepLines/>
              <w:autoSpaceDE w:val="0"/>
              <w:autoSpaceDN w:val="0"/>
              <w:adjustRightInd w:val="0"/>
              <w:ind w:right="7"/>
              <w:rPr>
                <w:b/>
                <w:bCs/>
                <w:sz w:val="18"/>
                <w:szCs w:val="18"/>
                <w:lang w:val="es-ES"/>
              </w:rPr>
            </w:pPr>
            <w:r w:rsidRPr="004E6637">
              <w:rPr>
                <w:b/>
                <w:bCs/>
                <w:sz w:val="18"/>
                <w:szCs w:val="18"/>
                <w:lang w:val="es-ES"/>
              </w:rPr>
              <w:t>Regla</w:t>
            </w:r>
            <w:r w:rsidR="00724CC2" w:rsidRPr="004E6637">
              <w:rPr>
                <w:b/>
                <w:bCs/>
                <w:sz w:val="18"/>
                <w:szCs w:val="18"/>
                <w:lang w:val="es-ES"/>
              </w:rPr>
              <w:t xml:space="preserve"> 6.2.1</w:t>
            </w:r>
            <w:r w:rsidR="006050E3" w:rsidRPr="004E6637">
              <w:rPr>
                <w:b/>
                <w:bCs/>
                <w:sz w:val="18"/>
                <w:szCs w:val="18"/>
                <w:lang w:val="es-ES"/>
              </w:rPr>
              <w:t>.</w:t>
            </w:r>
            <w:r w:rsidR="00724CC2" w:rsidRPr="004E6637">
              <w:rPr>
                <w:b/>
                <w:bCs/>
                <w:sz w:val="18"/>
                <w:szCs w:val="18"/>
                <w:lang w:val="es-ES"/>
              </w:rPr>
              <w:t>d)</w:t>
            </w:r>
          </w:p>
          <w:p w:rsidR="00724CC2" w:rsidRPr="004E6637" w:rsidRDefault="00724CC2" w:rsidP="00A05925">
            <w:pPr>
              <w:keepNext/>
              <w:keepLines/>
              <w:autoSpaceDE w:val="0"/>
              <w:autoSpaceDN w:val="0"/>
              <w:adjustRightInd w:val="0"/>
              <w:ind w:right="7"/>
              <w:rPr>
                <w:bCs/>
                <w:sz w:val="18"/>
                <w:szCs w:val="18"/>
                <w:lang w:val="es-ES"/>
              </w:rPr>
            </w:pPr>
          </w:p>
          <w:p w:rsidR="00724CC2" w:rsidRPr="004E6637" w:rsidRDefault="006050E3" w:rsidP="00A05925">
            <w:pPr>
              <w:keepNext/>
              <w:keepLines/>
              <w:autoSpaceDE w:val="0"/>
              <w:autoSpaceDN w:val="0"/>
              <w:adjustRightInd w:val="0"/>
              <w:ind w:right="7"/>
              <w:rPr>
                <w:b/>
                <w:bCs/>
                <w:sz w:val="18"/>
                <w:szCs w:val="18"/>
                <w:lang w:val="es-ES"/>
              </w:rPr>
            </w:pPr>
            <w:r w:rsidRPr="004E6637">
              <w:rPr>
                <w:bCs/>
                <w:sz w:val="18"/>
                <w:szCs w:val="18"/>
                <w:lang w:val="es-ES"/>
              </w:rPr>
              <w:t>Seguro mé</w:t>
            </w:r>
            <w:r w:rsidR="008070D5" w:rsidRPr="004E6637">
              <w:rPr>
                <w:bCs/>
                <w:sz w:val="18"/>
                <w:szCs w:val="18"/>
                <w:lang w:val="es-ES"/>
              </w:rPr>
              <w:t>dico</w:t>
            </w:r>
          </w:p>
        </w:tc>
        <w:tc>
          <w:tcPr>
            <w:tcW w:w="4554" w:type="dxa"/>
            <w:tcMar>
              <w:top w:w="57" w:type="dxa"/>
              <w:bottom w:w="57" w:type="dxa"/>
            </w:tcMar>
          </w:tcPr>
          <w:p w:rsidR="008C2EC4" w:rsidRPr="004E6637" w:rsidRDefault="008C2EC4" w:rsidP="00A05925">
            <w:pPr>
              <w:tabs>
                <w:tab w:val="left" w:pos="1134"/>
              </w:tabs>
              <w:rPr>
                <w:sz w:val="18"/>
                <w:szCs w:val="18"/>
                <w:lang w:val="es-ES"/>
              </w:rPr>
            </w:pPr>
            <w:r w:rsidRPr="004E6637">
              <w:rPr>
                <w:sz w:val="18"/>
                <w:szCs w:val="18"/>
                <w:lang w:val="es-ES"/>
              </w:rPr>
              <w:t>Las primas pagaderas en virtud del plan de seguro médico para los funcionarios y sus familiares a cargo se distribuirán entre el funcionario y la Oficina Internacional con arreglo al siguiente cuadro:</w:t>
            </w:r>
          </w:p>
          <w:p w:rsidR="008C2EC4" w:rsidRPr="004E6637" w:rsidRDefault="008C2EC4" w:rsidP="00A05925">
            <w:pPr>
              <w:tabs>
                <w:tab w:val="left" w:pos="1134"/>
              </w:tabs>
              <w:ind w:left="567"/>
              <w:rPr>
                <w:sz w:val="18"/>
                <w:szCs w:val="18"/>
                <w:lang w:val="es-ES"/>
              </w:rPr>
            </w:pPr>
          </w:p>
          <w:tbl>
            <w:tblPr>
              <w:tblW w:w="4341" w:type="dxa"/>
              <w:tblBorders>
                <w:top w:val="nil"/>
                <w:left w:val="nil"/>
                <w:bottom w:val="nil"/>
                <w:right w:val="nil"/>
              </w:tblBorders>
              <w:tblLayout w:type="fixed"/>
              <w:tblLook w:val="0000" w:firstRow="0" w:lastRow="0" w:firstColumn="0" w:lastColumn="0" w:noHBand="0" w:noVBand="0"/>
            </w:tblPr>
            <w:tblGrid>
              <w:gridCol w:w="1931"/>
              <w:gridCol w:w="1276"/>
              <w:gridCol w:w="1134"/>
            </w:tblGrid>
            <w:tr w:rsidR="004E6637" w:rsidRPr="00EF257F" w:rsidTr="00B00149">
              <w:trPr>
                <w:trHeight w:val="361"/>
              </w:trPr>
              <w:tc>
                <w:tcPr>
                  <w:tcW w:w="1931" w:type="dxa"/>
                  <w:tcBorders>
                    <w:right w:val="nil"/>
                  </w:tcBorders>
                </w:tcPr>
                <w:p w:rsidR="00AF76A1" w:rsidRPr="004E6637" w:rsidRDefault="00AF76A1" w:rsidP="00A05925">
                  <w:pPr>
                    <w:keepNext/>
                    <w:keepLines/>
                    <w:autoSpaceDE w:val="0"/>
                    <w:autoSpaceDN w:val="0"/>
                    <w:adjustRightInd w:val="0"/>
                    <w:rPr>
                      <w:rFonts w:eastAsiaTheme="minorHAnsi"/>
                      <w:sz w:val="18"/>
                      <w:szCs w:val="18"/>
                      <w:lang w:val="es-ES"/>
                    </w:rPr>
                  </w:pPr>
                </w:p>
              </w:tc>
              <w:tc>
                <w:tcPr>
                  <w:tcW w:w="1276" w:type="dxa"/>
                  <w:tcBorders>
                    <w:top w:val="nil"/>
                    <w:left w:val="nil"/>
                    <w:bottom w:val="nil"/>
                    <w:right w:val="nil"/>
                  </w:tcBorders>
                </w:tcPr>
                <w:p w:rsidR="00AF76A1" w:rsidRPr="004E6637" w:rsidRDefault="008C2EC4" w:rsidP="00A05925">
                  <w:pPr>
                    <w:keepNext/>
                    <w:keepLines/>
                    <w:autoSpaceDE w:val="0"/>
                    <w:autoSpaceDN w:val="0"/>
                    <w:adjustRightInd w:val="0"/>
                    <w:jc w:val="center"/>
                    <w:rPr>
                      <w:rFonts w:eastAsiaTheme="minorHAnsi"/>
                      <w:sz w:val="16"/>
                      <w:szCs w:val="16"/>
                      <w:lang w:val="es-ES"/>
                    </w:rPr>
                  </w:pPr>
                  <w:r w:rsidRPr="004E6637">
                    <w:rPr>
                      <w:sz w:val="16"/>
                      <w:szCs w:val="16"/>
                      <w:lang w:val="es-ES"/>
                    </w:rPr>
                    <w:t>Porcentaje de la prima que sufragará el funcionario</w:t>
                  </w:r>
                </w:p>
                <w:p w:rsidR="00AF76A1" w:rsidRPr="004E6637" w:rsidRDefault="00AF76A1" w:rsidP="00A05925">
                  <w:pPr>
                    <w:keepNext/>
                    <w:keepLines/>
                    <w:autoSpaceDE w:val="0"/>
                    <w:autoSpaceDN w:val="0"/>
                    <w:adjustRightInd w:val="0"/>
                    <w:jc w:val="center"/>
                    <w:rPr>
                      <w:rFonts w:eastAsiaTheme="minorHAnsi"/>
                      <w:sz w:val="18"/>
                      <w:szCs w:val="18"/>
                      <w:lang w:val="es-ES"/>
                    </w:rPr>
                  </w:pPr>
                </w:p>
              </w:tc>
              <w:tc>
                <w:tcPr>
                  <w:tcW w:w="1134" w:type="dxa"/>
                  <w:tcBorders>
                    <w:top w:val="nil"/>
                    <w:left w:val="nil"/>
                    <w:bottom w:val="nil"/>
                    <w:right w:val="nil"/>
                  </w:tcBorders>
                </w:tcPr>
                <w:p w:rsidR="00AF76A1" w:rsidRPr="004E6637" w:rsidRDefault="008C2EC4" w:rsidP="00A05925">
                  <w:pPr>
                    <w:keepNext/>
                    <w:keepLines/>
                    <w:autoSpaceDE w:val="0"/>
                    <w:autoSpaceDN w:val="0"/>
                    <w:adjustRightInd w:val="0"/>
                    <w:jc w:val="center"/>
                    <w:rPr>
                      <w:rFonts w:eastAsiaTheme="minorHAnsi"/>
                      <w:sz w:val="16"/>
                      <w:szCs w:val="16"/>
                      <w:lang w:val="es-ES"/>
                    </w:rPr>
                  </w:pPr>
                  <w:r w:rsidRPr="004E6637">
                    <w:rPr>
                      <w:sz w:val="16"/>
                      <w:szCs w:val="16"/>
                      <w:lang w:val="es-ES"/>
                    </w:rPr>
                    <w:t>Porcentaje de la prima que sufragará la Oficina Internacional</w:t>
                  </w:r>
                </w:p>
              </w:tc>
            </w:tr>
            <w:tr w:rsidR="004E6637" w:rsidRPr="004E6637" w:rsidTr="00B00149">
              <w:trPr>
                <w:trHeight w:val="372"/>
              </w:trPr>
              <w:tc>
                <w:tcPr>
                  <w:tcW w:w="1931" w:type="dxa"/>
                  <w:vAlign w:val="center"/>
                </w:tcPr>
                <w:p w:rsidR="00061CB6" w:rsidRPr="004E6637" w:rsidRDefault="00061CB6" w:rsidP="00A05925">
                  <w:pPr>
                    <w:ind w:left="-11" w:right="8"/>
                    <w:jc w:val="center"/>
                    <w:rPr>
                      <w:sz w:val="18"/>
                      <w:szCs w:val="18"/>
                      <w:lang w:val="es-ES"/>
                    </w:rPr>
                  </w:pPr>
                  <w:r w:rsidRPr="004E6637">
                    <w:rPr>
                      <w:sz w:val="18"/>
                      <w:szCs w:val="18"/>
                      <w:lang w:val="es-ES"/>
                    </w:rPr>
                    <w:t>G</w:t>
                  </w:r>
                  <w:r w:rsidR="002C41BC" w:rsidRPr="004E6637">
                    <w:rPr>
                      <w:sz w:val="18"/>
                      <w:szCs w:val="18"/>
                      <w:lang w:val="es-ES"/>
                    </w:rPr>
                    <w:t>1</w:t>
                  </w:r>
                  <w:r w:rsidRPr="004E6637">
                    <w:rPr>
                      <w:sz w:val="18"/>
                      <w:szCs w:val="18"/>
                      <w:lang w:val="es-ES"/>
                    </w:rPr>
                    <w:t xml:space="preserve"> a G4 y P-1</w:t>
                  </w:r>
                </w:p>
              </w:tc>
              <w:tc>
                <w:tcPr>
                  <w:tcW w:w="1276" w:type="dxa"/>
                  <w:tcBorders>
                    <w:top w:val="nil"/>
                    <w:bottom w:val="nil"/>
                    <w:right w:val="nil"/>
                  </w:tcBorders>
                  <w:vAlign w:val="center"/>
                </w:tcPr>
                <w:p w:rsidR="00061CB6" w:rsidRPr="004E6637" w:rsidRDefault="00061CB6" w:rsidP="00A05925">
                  <w:pPr>
                    <w:keepNext/>
                    <w:keepLines/>
                    <w:autoSpaceDE w:val="0"/>
                    <w:autoSpaceDN w:val="0"/>
                    <w:adjustRightInd w:val="0"/>
                    <w:jc w:val="center"/>
                    <w:rPr>
                      <w:rFonts w:eastAsiaTheme="minorHAnsi"/>
                      <w:sz w:val="18"/>
                      <w:szCs w:val="18"/>
                      <w:lang w:val="es-ES"/>
                    </w:rPr>
                  </w:pPr>
                  <w:r w:rsidRPr="004E6637">
                    <w:rPr>
                      <w:rFonts w:eastAsiaTheme="minorHAnsi"/>
                      <w:sz w:val="18"/>
                      <w:szCs w:val="18"/>
                      <w:lang w:val="es-ES"/>
                    </w:rPr>
                    <w:t>25</w:t>
                  </w:r>
                </w:p>
              </w:tc>
              <w:tc>
                <w:tcPr>
                  <w:tcW w:w="1134" w:type="dxa"/>
                  <w:tcBorders>
                    <w:top w:val="nil"/>
                    <w:left w:val="nil"/>
                    <w:bottom w:val="nil"/>
                    <w:right w:val="nil"/>
                  </w:tcBorders>
                  <w:vAlign w:val="center"/>
                </w:tcPr>
                <w:p w:rsidR="00061CB6" w:rsidRPr="004E6637" w:rsidRDefault="00061CB6" w:rsidP="00A05925">
                  <w:pPr>
                    <w:keepNext/>
                    <w:keepLines/>
                    <w:autoSpaceDE w:val="0"/>
                    <w:autoSpaceDN w:val="0"/>
                    <w:adjustRightInd w:val="0"/>
                    <w:jc w:val="center"/>
                    <w:rPr>
                      <w:rFonts w:eastAsiaTheme="minorHAnsi"/>
                      <w:sz w:val="18"/>
                      <w:szCs w:val="18"/>
                      <w:lang w:val="es-ES"/>
                    </w:rPr>
                  </w:pPr>
                  <w:r w:rsidRPr="004E6637">
                    <w:rPr>
                      <w:rFonts w:eastAsiaTheme="minorHAnsi"/>
                      <w:sz w:val="18"/>
                      <w:szCs w:val="18"/>
                      <w:lang w:val="es-ES"/>
                    </w:rPr>
                    <w:t>75</w:t>
                  </w:r>
                </w:p>
              </w:tc>
            </w:tr>
            <w:tr w:rsidR="004E6637" w:rsidRPr="004E6637" w:rsidTr="00B00149">
              <w:trPr>
                <w:trHeight w:val="372"/>
              </w:trPr>
              <w:tc>
                <w:tcPr>
                  <w:tcW w:w="1931" w:type="dxa"/>
                  <w:vAlign w:val="center"/>
                </w:tcPr>
                <w:p w:rsidR="00061CB6" w:rsidRPr="004E6637" w:rsidRDefault="00061CB6" w:rsidP="00A05925">
                  <w:pPr>
                    <w:ind w:left="-11" w:right="8"/>
                    <w:jc w:val="center"/>
                    <w:rPr>
                      <w:sz w:val="18"/>
                      <w:szCs w:val="18"/>
                      <w:lang w:val="es-ES"/>
                    </w:rPr>
                  </w:pPr>
                  <w:r w:rsidRPr="004E6637">
                    <w:rPr>
                      <w:sz w:val="18"/>
                      <w:szCs w:val="18"/>
                      <w:lang w:val="es-ES"/>
                    </w:rPr>
                    <w:t>G5 y G6</w:t>
                  </w:r>
                </w:p>
              </w:tc>
              <w:tc>
                <w:tcPr>
                  <w:tcW w:w="1276" w:type="dxa"/>
                  <w:tcBorders>
                    <w:top w:val="nil"/>
                    <w:bottom w:val="nil"/>
                    <w:right w:val="nil"/>
                  </w:tcBorders>
                  <w:vAlign w:val="center"/>
                </w:tcPr>
                <w:p w:rsidR="00061CB6" w:rsidRPr="004E6637" w:rsidRDefault="00061CB6" w:rsidP="00A05925">
                  <w:pPr>
                    <w:keepNext/>
                    <w:keepLines/>
                    <w:autoSpaceDE w:val="0"/>
                    <w:autoSpaceDN w:val="0"/>
                    <w:adjustRightInd w:val="0"/>
                    <w:jc w:val="center"/>
                    <w:rPr>
                      <w:rFonts w:eastAsiaTheme="minorHAnsi"/>
                      <w:sz w:val="18"/>
                      <w:szCs w:val="18"/>
                      <w:lang w:val="es-ES"/>
                    </w:rPr>
                  </w:pPr>
                  <w:r w:rsidRPr="004E6637">
                    <w:rPr>
                      <w:rFonts w:eastAsiaTheme="minorHAnsi"/>
                      <w:sz w:val="18"/>
                      <w:szCs w:val="18"/>
                      <w:lang w:val="es-ES"/>
                    </w:rPr>
                    <w:t>30</w:t>
                  </w:r>
                </w:p>
              </w:tc>
              <w:tc>
                <w:tcPr>
                  <w:tcW w:w="1134" w:type="dxa"/>
                  <w:tcBorders>
                    <w:top w:val="nil"/>
                    <w:left w:val="nil"/>
                    <w:bottom w:val="nil"/>
                    <w:right w:val="nil"/>
                  </w:tcBorders>
                  <w:vAlign w:val="center"/>
                </w:tcPr>
                <w:p w:rsidR="00061CB6" w:rsidRPr="004E6637" w:rsidRDefault="00061CB6" w:rsidP="00A05925">
                  <w:pPr>
                    <w:keepNext/>
                    <w:keepLines/>
                    <w:autoSpaceDE w:val="0"/>
                    <w:autoSpaceDN w:val="0"/>
                    <w:adjustRightInd w:val="0"/>
                    <w:jc w:val="center"/>
                    <w:rPr>
                      <w:rFonts w:eastAsiaTheme="minorHAnsi"/>
                      <w:sz w:val="18"/>
                      <w:szCs w:val="18"/>
                      <w:lang w:val="es-ES"/>
                    </w:rPr>
                  </w:pPr>
                  <w:r w:rsidRPr="004E6637">
                    <w:rPr>
                      <w:rFonts w:eastAsiaTheme="minorHAnsi"/>
                      <w:sz w:val="18"/>
                      <w:szCs w:val="18"/>
                      <w:lang w:val="es-ES"/>
                    </w:rPr>
                    <w:t>70</w:t>
                  </w:r>
                </w:p>
              </w:tc>
            </w:tr>
            <w:tr w:rsidR="004E6637" w:rsidRPr="004E6637" w:rsidTr="00B00149">
              <w:trPr>
                <w:trHeight w:val="372"/>
              </w:trPr>
              <w:tc>
                <w:tcPr>
                  <w:tcW w:w="1931" w:type="dxa"/>
                  <w:vAlign w:val="center"/>
                </w:tcPr>
                <w:p w:rsidR="00061CB6" w:rsidRPr="004E6637" w:rsidRDefault="00061CB6" w:rsidP="00A05925">
                  <w:pPr>
                    <w:ind w:left="-11" w:right="8"/>
                    <w:jc w:val="center"/>
                    <w:rPr>
                      <w:sz w:val="18"/>
                      <w:szCs w:val="18"/>
                      <w:lang w:val="es-ES"/>
                    </w:rPr>
                  </w:pPr>
                  <w:r w:rsidRPr="004E6637">
                    <w:rPr>
                      <w:sz w:val="18"/>
                      <w:szCs w:val="18"/>
                      <w:lang w:val="es-ES"/>
                    </w:rPr>
                    <w:t>G7, P-2 y P-3</w:t>
                  </w:r>
                </w:p>
              </w:tc>
              <w:tc>
                <w:tcPr>
                  <w:tcW w:w="1276" w:type="dxa"/>
                  <w:tcBorders>
                    <w:top w:val="nil"/>
                    <w:bottom w:val="nil"/>
                    <w:right w:val="nil"/>
                  </w:tcBorders>
                  <w:vAlign w:val="center"/>
                </w:tcPr>
                <w:p w:rsidR="00061CB6" w:rsidRPr="004E6637" w:rsidRDefault="00061CB6" w:rsidP="00A05925">
                  <w:pPr>
                    <w:keepNext/>
                    <w:keepLines/>
                    <w:autoSpaceDE w:val="0"/>
                    <w:autoSpaceDN w:val="0"/>
                    <w:adjustRightInd w:val="0"/>
                    <w:jc w:val="center"/>
                    <w:rPr>
                      <w:rFonts w:eastAsiaTheme="minorHAnsi"/>
                      <w:sz w:val="18"/>
                      <w:szCs w:val="18"/>
                      <w:lang w:val="es-ES"/>
                    </w:rPr>
                  </w:pPr>
                  <w:r w:rsidRPr="004E6637">
                    <w:rPr>
                      <w:rFonts w:eastAsiaTheme="minorHAnsi"/>
                      <w:sz w:val="18"/>
                      <w:szCs w:val="18"/>
                      <w:lang w:val="es-ES"/>
                    </w:rPr>
                    <w:t>35</w:t>
                  </w:r>
                </w:p>
              </w:tc>
              <w:tc>
                <w:tcPr>
                  <w:tcW w:w="1134" w:type="dxa"/>
                  <w:tcBorders>
                    <w:top w:val="nil"/>
                    <w:left w:val="nil"/>
                    <w:bottom w:val="nil"/>
                    <w:right w:val="nil"/>
                  </w:tcBorders>
                  <w:vAlign w:val="center"/>
                </w:tcPr>
                <w:p w:rsidR="00061CB6" w:rsidRPr="004E6637" w:rsidRDefault="00061CB6" w:rsidP="00A05925">
                  <w:pPr>
                    <w:keepNext/>
                    <w:keepLines/>
                    <w:autoSpaceDE w:val="0"/>
                    <w:autoSpaceDN w:val="0"/>
                    <w:adjustRightInd w:val="0"/>
                    <w:jc w:val="center"/>
                    <w:rPr>
                      <w:rFonts w:eastAsiaTheme="minorHAnsi"/>
                      <w:sz w:val="18"/>
                      <w:szCs w:val="18"/>
                      <w:lang w:val="es-ES"/>
                    </w:rPr>
                  </w:pPr>
                  <w:r w:rsidRPr="004E6637">
                    <w:rPr>
                      <w:rFonts w:eastAsiaTheme="minorHAnsi"/>
                      <w:sz w:val="18"/>
                      <w:szCs w:val="18"/>
                      <w:lang w:val="es-ES"/>
                    </w:rPr>
                    <w:t>65</w:t>
                  </w:r>
                </w:p>
              </w:tc>
            </w:tr>
            <w:tr w:rsidR="004E6637" w:rsidRPr="004E6637" w:rsidTr="00B00149">
              <w:trPr>
                <w:trHeight w:val="372"/>
              </w:trPr>
              <w:tc>
                <w:tcPr>
                  <w:tcW w:w="1931" w:type="dxa"/>
                  <w:vAlign w:val="center"/>
                </w:tcPr>
                <w:p w:rsidR="00061CB6" w:rsidRPr="004E6637" w:rsidRDefault="00061CB6" w:rsidP="00A05925">
                  <w:pPr>
                    <w:ind w:left="-11" w:right="8"/>
                    <w:jc w:val="center"/>
                    <w:rPr>
                      <w:sz w:val="18"/>
                      <w:szCs w:val="18"/>
                      <w:lang w:val="es-ES"/>
                    </w:rPr>
                  </w:pPr>
                  <w:r w:rsidRPr="004E6637">
                    <w:rPr>
                      <w:sz w:val="18"/>
                      <w:szCs w:val="18"/>
                      <w:lang w:val="es-ES"/>
                    </w:rPr>
                    <w:t>P-4</w:t>
                  </w:r>
                </w:p>
              </w:tc>
              <w:tc>
                <w:tcPr>
                  <w:tcW w:w="1276" w:type="dxa"/>
                  <w:tcBorders>
                    <w:top w:val="nil"/>
                    <w:bottom w:val="nil"/>
                    <w:right w:val="nil"/>
                  </w:tcBorders>
                  <w:vAlign w:val="center"/>
                </w:tcPr>
                <w:p w:rsidR="00061CB6" w:rsidRPr="004E6637" w:rsidRDefault="00061CB6" w:rsidP="00A05925">
                  <w:pPr>
                    <w:keepNext/>
                    <w:keepLines/>
                    <w:autoSpaceDE w:val="0"/>
                    <w:autoSpaceDN w:val="0"/>
                    <w:adjustRightInd w:val="0"/>
                    <w:jc w:val="center"/>
                    <w:rPr>
                      <w:rFonts w:eastAsiaTheme="minorHAnsi"/>
                      <w:sz w:val="18"/>
                      <w:szCs w:val="18"/>
                      <w:lang w:val="es-ES"/>
                    </w:rPr>
                  </w:pPr>
                  <w:r w:rsidRPr="004E6637">
                    <w:rPr>
                      <w:rFonts w:eastAsiaTheme="minorHAnsi"/>
                      <w:sz w:val="18"/>
                      <w:szCs w:val="18"/>
                      <w:lang w:val="es-ES"/>
                    </w:rPr>
                    <w:t>40</w:t>
                  </w:r>
                </w:p>
              </w:tc>
              <w:tc>
                <w:tcPr>
                  <w:tcW w:w="1134" w:type="dxa"/>
                  <w:tcBorders>
                    <w:top w:val="nil"/>
                    <w:left w:val="nil"/>
                    <w:bottom w:val="nil"/>
                    <w:right w:val="nil"/>
                  </w:tcBorders>
                  <w:vAlign w:val="center"/>
                </w:tcPr>
                <w:p w:rsidR="00061CB6" w:rsidRPr="004E6637" w:rsidRDefault="00061CB6" w:rsidP="00A05925">
                  <w:pPr>
                    <w:keepNext/>
                    <w:keepLines/>
                    <w:autoSpaceDE w:val="0"/>
                    <w:autoSpaceDN w:val="0"/>
                    <w:adjustRightInd w:val="0"/>
                    <w:jc w:val="center"/>
                    <w:rPr>
                      <w:rFonts w:eastAsiaTheme="minorHAnsi"/>
                      <w:sz w:val="18"/>
                      <w:szCs w:val="18"/>
                      <w:lang w:val="es-ES"/>
                    </w:rPr>
                  </w:pPr>
                  <w:r w:rsidRPr="004E6637">
                    <w:rPr>
                      <w:rFonts w:eastAsiaTheme="minorHAnsi"/>
                      <w:sz w:val="18"/>
                      <w:szCs w:val="18"/>
                      <w:lang w:val="es-ES"/>
                    </w:rPr>
                    <w:t>60</w:t>
                  </w:r>
                </w:p>
              </w:tc>
            </w:tr>
            <w:tr w:rsidR="004E6637" w:rsidRPr="004E6637" w:rsidTr="00B00149">
              <w:trPr>
                <w:trHeight w:val="372"/>
              </w:trPr>
              <w:tc>
                <w:tcPr>
                  <w:tcW w:w="1931" w:type="dxa"/>
                  <w:vAlign w:val="center"/>
                </w:tcPr>
                <w:p w:rsidR="00061CB6" w:rsidRPr="004E6637" w:rsidRDefault="00061CB6" w:rsidP="00A05925">
                  <w:pPr>
                    <w:ind w:left="-11" w:right="8"/>
                    <w:jc w:val="center"/>
                    <w:rPr>
                      <w:sz w:val="18"/>
                      <w:szCs w:val="18"/>
                      <w:lang w:val="es-ES"/>
                    </w:rPr>
                  </w:pPr>
                  <w:r w:rsidRPr="004E6637">
                    <w:rPr>
                      <w:sz w:val="18"/>
                      <w:szCs w:val="18"/>
                      <w:lang w:val="es-ES"/>
                    </w:rPr>
                    <w:t>P-5</w:t>
                  </w:r>
                </w:p>
              </w:tc>
              <w:tc>
                <w:tcPr>
                  <w:tcW w:w="1276" w:type="dxa"/>
                  <w:tcBorders>
                    <w:top w:val="nil"/>
                    <w:bottom w:val="nil"/>
                    <w:right w:val="nil"/>
                  </w:tcBorders>
                  <w:vAlign w:val="center"/>
                </w:tcPr>
                <w:p w:rsidR="00061CB6" w:rsidRPr="004E6637" w:rsidRDefault="00061CB6" w:rsidP="00A05925">
                  <w:pPr>
                    <w:keepNext/>
                    <w:keepLines/>
                    <w:autoSpaceDE w:val="0"/>
                    <w:autoSpaceDN w:val="0"/>
                    <w:adjustRightInd w:val="0"/>
                    <w:jc w:val="center"/>
                    <w:rPr>
                      <w:rFonts w:eastAsiaTheme="minorHAnsi"/>
                      <w:sz w:val="18"/>
                      <w:szCs w:val="18"/>
                      <w:lang w:val="es-ES"/>
                    </w:rPr>
                  </w:pPr>
                  <w:r w:rsidRPr="004E6637">
                    <w:rPr>
                      <w:rFonts w:eastAsiaTheme="minorHAnsi"/>
                      <w:sz w:val="18"/>
                      <w:szCs w:val="18"/>
                      <w:lang w:val="es-ES"/>
                    </w:rPr>
                    <w:t>45</w:t>
                  </w:r>
                </w:p>
              </w:tc>
              <w:tc>
                <w:tcPr>
                  <w:tcW w:w="1134" w:type="dxa"/>
                  <w:tcBorders>
                    <w:top w:val="nil"/>
                    <w:left w:val="nil"/>
                    <w:bottom w:val="nil"/>
                    <w:right w:val="nil"/>
                  </w:tcBorders>
                  <w:vAlign w:val="center"/>
                </w:tcPr>
                <w:p w:rsidR="00061CB6" w:rsidRPr="004E6637" w:rsidRDefault="00061CB6" w:rsidP="00A05925">
                  <w:pPr>
                    <w:keepNext/>
                    <w:keepLines/>
                    <w:autoSpaceDE w:val="0"/>
                    <w:autoSpaceDN w:val="0"/>
                    <w:adjustRightInd w:val="0"/>
                    <w:jc w:val="center"/>
                    <w:rPr>
                      <w:rFonts w:eastAsiaTheme="minorHAnsi"/>
                      <w:sz w:val="18"/>
                      <w:szCs w:val="18"/>
                      <w:lang w:val="es-ES"/>
                    </w:rPr>
                  </w:pPr>
                  <w:r w:rsidRPr="004E6637">
                    <w:rPr>
                      <w:rFonts w:eastAsiaTheme="minorHAnsi"/>
                      <w:sz w:val="18"/>
                      <w:szCs w:val="18"/>
                      <w:lang w:val="es-ES"/>
                    </w:rPr>
                    <w:t>55</w:t>
                  </w:r>
                </w:p>
              </w:tc>
            </w:tr>
            <w:tr w:rsidR="004E6637" w:rsidRPr="004E6637" w:rsidTr="00B00149">
              <w:trPr>
                <w:trHeight w:val="372"/>
              </w:trPr>
              <w:tc>
                <w:tcPr>
                  <w:tcW w:w="1931" w:type="dxa"/>
                  <w:vAlign w:val="center"/>
                </w:tcPr>
                <w:p w:rsidR="00061CB6" w:rsidRPr="004E6637" w:rsidRDefault="00061CB6" w:rsidP="00A05925">
                  <w:pPr>
                    <w:ind w:left="-11" w:right="8"/>
                    <w:jc w:val="center"/>
                    <w:rPr>
                      <w:sz w:val="18"/>
                      <w:szCs w:val="18"/>
                      <w:lang w:val="es-ES"/>
                    </w:rPr>
                  </w:pPr>
                  <w:r w:rsidRPr="004E6637">
                    <w:rPr>
                      <w:sz w:val="18"/>
                      <w:szCs w:val="18"/>
                      <w:lang w:val="es-ES"/>
                    </w:rPr>
                    <w:t>D-1 y categorías superiores</w:t>
                  </w:r>
                </w:p>
              </w:tc>
              <w:tc>
                <w:tcPr>
                  <w:tcW w:w="1276" w:type="dxa"/>
                  <w:tcBorders>
                    <w:top w:val="nil"/>
                    <w:bottom w:val="nil"/>
                    <w:right w:val="nil"/>
                  </w:tcBorders>
                  <w:vAlign w:val="center"/>
                </w:tcPr>
                <w:p w:rsidR="00061CB6" w:rsidRPr="004E6637" w:rsidRDefault="00061CB6" w:rsidP="00A05925">
                  <w:pPr>
                    <w:keepNext/>
                    <w:keepLines/>
                    <w:autoSpaceDE w:val="0"/>
                    <w:autoSpaceDN w:val="0"/>
                    <w:adjustRightInd w:val="0"/>
                    <w:jc w:val="center"/>
                    <w:rPr>
                      <w:rFonts w:eastAsiaTheme="minorHAnsi"/>
                      <w:sz w:val="18"/>
                      <w:szCs w:val="18"/>
                      <w:lang w:val="es-ES"/>
                    </w:rPr>
                  </w:pPr>
                  <w:r w:rsidRPr="004E6637">
                    <w:rPr>
                      <w:rFonts w:eastAsiaTheme="minorHAnsi"/>
                      <w:sz w:val="18"/>
                      <w:szCs w:val="18"/>
                      <w:lang w:val="es-ES"/>
                    </w:rPr>
                    <w:t>50</w:t>
                  </w:r>
                </w:p>
              </w:tc>
              <w:tc>
                <w:tcPr>
                  <w:tcW w:w="1134" w:type="dxa"/>
                  <w:tcBorders>
                    <w:top w:val="nil"/>
                    <w:left w:val="nil"/>
                    <w:bottom w:val="nil"/>
                    <w:right w:val="nil"/>
                  </w:tcBorders>
                  <w:vAlign w:val="center"/>
                </w:tcPr>
                <w:p w:rsidR="00061CB6" w:rsidRPr="004E6637" w:rsidRDefault="00061CB6" w:rsidP="00A05925">
                  <w:pPr>
                    <w:keepNext/>
                    <w:keepLines/>
                    <w:autoSpaceDE w:val="0"/>
                    <w:autoSpaceDN w:val="0"/>
                    <w:adjustRightInd w:val="0"/>
                    <w:jc w:val="center"/>
                    <w:rPr>
                      <w:rFonts w:eastAsiaTheme="minorHAnsi"/>
                      <w:sz w:val="18"/>
                      <w:szCs w:val="18"/>
                      <w:lang w:val="es-ES"/>
                    </w:rPr>
                  </w:pPr>
                  <w:r w:rsidRPr="004E6637">
                    <w:rPr>
                      <w:rFonts w:eastAsiaTheme="minorHAnsi"/>
                      <w:sz w:val="18"/>
                      <w:szCs w:val="18"/>
                      <w:lang w:val="es-ES"/>
                    </w:rPr>
                    <w:t>50</w:t>
                  </w:r>
                </w:p>
              </w:tc>
            </w:tr>
          </w:tbl>
          <w:p w:rsidR="00724CC2" w:rsidRPr="004E6637" w:rsidRDefault="00724CC2" w:rsidP="00A05925">
            <w:pPr>
              <w:keepNext/>
              <w:keepLines/>
              <w:spacing w:after="200"/>
              <w:rPr>
                <w:sz w:val="18"/>
                <w:szCs w:val="18"/>
                <w:lang w:val="es-ES"/>
              </w:rPr>
            </w:pPr>
          </w:p>
        </w:tc>
        <w:tc>
          <w:tcPr>
            <w:tcW w:w="4554" w:type="dxa"/>
            <w:shd w:val="clear" w:color="auto" w:fill="auto"/>
            <w:tcMar>
              <w:top w:w="57" w:type="dxa"/>
              <w:bottom w:w="57" w:type="dxa"/>
            </w:tcMar>
          </w:tcPr>
          <w:p w:rsidR="00724CC2" w:rsidRPr="004E6637" w:rsidRDefault="0084362F" w:rsidP="00A05925">
            <w:pPr>
              <w:keepNext/>
              <w:keepLines/>
              <w:spacing w:after="200"/>
              <w:rPr>
                <w:sz w:val="18"/>
                <w:szCs w:val="18"/>
                <w:lang w:val="es-ES"/>
              </w:rPr>
            </w:pPr>
            <w:r w:rsidRPr="004E6637">
              <w:rPr>
                <w:sz w:val="18"/>
                <w:szCs w:val="18"/>
                <w:lang w:val="es-ES"/>
              </w:rPr>
              <w:t>Las primas pagaderas en virtud del plan de seguro médico para los funcionarios y sus familiares a cargo se distribuirán entre el funcionario y la Oficina Internacional con arreglo al siguiente cuadro</w:t>
            </w:r>
            <w:r w:rsidR="00724CC2" w:rsidRPr="004E6637">
              <w:rPr>
                <w:sz w:val="18"/>
                <w:szCs w:val="18"/>
                <w:lang w:val="es-ES"/>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913"/>
              <w:gridCol w:w="1276"/>
              <w:gridCol w:w="1134"/>
            </w:tblGrid>
            <w:tr w:rsidR="004E6637" w:rsidRPr="00EF257F" w:rsidTr="00AF76A1">
              <w:trPr>
                <w:trHeight w:val="361"/>
              </w:trPr>
              <w:tc>
                <w:tcPr>
                  <w:tcW w:w="1913" w:type="dxa"/>
                  <w:tcBorders>
                    <w:bottom w:val="nil"/>
                    <w:right w:val="nil"/>
                  </w:tcBorders>
                </w:tcPr>
                <w:p w:rsidR="00AF76A1" w:rsidRPr="004E6637" w:rsidRDefault="00AF76A1" w:rsidP="00A05925">
                  <w:pPr>
                    <w:keepNext/>
                    <w:keepLines/>
                    <w:autoSpaceDE w:val="0"/>
                    <w:autoSpaceDN w:val="0"/>
                    <w:adjustRightInd w:val="0"/>
                    <w:rPr>
                      <w:rFonts w:eastAsiaTheme="minorHAnsi"/>
                      <w:sz w:val="16"/>
                      <w:szCs w:val="16"/>
                      <w:lang w:val="es-ES"/>
                    </w:rPr>
                  </w:pPr>
                </w:p>
              </w:tc>
              <w:tc>
                <w:tcPr>
                  <w:tcW w:w="1276" w:type="dxa"/>
                  <w:tcBorders>
                    <w:left w:val="nil"/>
                  </w:tcBorders>
                </w:tcPr>
                <w:p w:rsidR="0084362F" w:rsidRPr="004E6637" w:rsidRDefault="0084362F" w:rsidP="00A05925">
                  <w:pPr>
                    <w:keepNext/>
                    <w:keepLines/>
                    <w:autoSpaceDE w:val="0"/>
                    <w:autoSpaceDN w:val="0"/>
                    <w:adjustRightInd w:val="0"/>
                    <w:jc w:val="center"/>
                    <w:rPr>
                      <w:rFonts w:eastAsiaTheme="minorHAnsi"/>
                      <w:sz w:val="16"/>
                      <w:szCs w:val="16"/>
                      <w:lang w:val="es-ES"/>
                    </w:rPr>
                  </w:pPr>
                  <w:r w:rsidRPr="004E6637">
                    <w:rPr>
                      <w:sz w:val="16"/>
                      <w:szCs w:val="16"/>
                      <w:lang w:val="es-ES"/>
                    </w:rPr>
                    <w:t>Porcentaje de la prima que sufragará el funcionario</w:t>
                  </w:r>
                </w:p>
                <w:p w:rsidR="00AF76A1" w:rsidRPr="004E6637" w:rsidRDefault="00AF76A1" w:rsidP="00A05925">
                  <w:pPr>
                    <w:keepNext/>
                    <w:keepLines/>
                    <w:autoSpaceDE w:val="0"/>
                    <w:autoSpaceDN w:val="0"/>
                    <w:adjustRightInd w:val="0"/>
                    <w:jc w:val="center"/>
                    <w:rPr>
                      <w:rFonts w:eastAsiaTheme="minorHAnsi"/>
                      <w:sz w:val="16"/>
                      <w:szCs w:val="16"/>
                      <w:lang w:val="es-ES"/>
                    </w:rPr>
                  </w:pPr>
                </w:p>
              </w:tc>
              <w:tc>
                <w:tcPr>
                  <w:tcW w:w="1134" w:type="dxa"/>
                </w:tcPr>
                <w:p w:rsidR="00AF76A1" w:rsidRPr="004E6637" w:rsidRDefault="0084362F" w:rsidP="00A05925">
                  <w:pPr>
                    <w:keepNext/>
                    <w:keepLines/>
                    <w:autoSpaceDE w:val="0"/>
                    <w:autoSpaceDN w:val="0"/>
                    <w:adjustRightInd w:val="0"/>
                    <w:jc w:val="center"/>
                    <w:rPr>
                      <w:rFonts w:eastAsiaTheme="minorHAnsi"/>
                      <w:sz w:val="16"/>
                      <w:szCs w:val="16"/>
                      <w:lang w:val="es-ES"/>
                    </w:rPr>
                  </w:pPr>
                  <w:r w:rsidRPr="004E6637">
                    <w:rPr>
                      <w:sz w:val="16"/>
                      <w:szCs w:val="16"/>
                      <w:lang w:val="es-ES"/>
                    </w:rPr>
                    <w:t>Porcentaje de la prima que sufragará la Oficina Internacional</w:t>
                  </w:r>
                </w:p>
              </w:tc>
            </w:tr>
            <w:tr w:rsidR="004E6637" w:rsidRPr="004E6637" w:rsidTr="00AF76A1">
              <w:trPr>
                <w:trHeight w:val="368"/>
              </w:trPr>
              <w:tc>
                <w:tcPr>
                  <w:tcW w:w="1913" w:type="dxa"/>
                  <w:tcBorders>
                    <w:top w:val="nil"/>
                  </w:tcBorders>
                  <w:vAlign w:val="center"/>
                </w:tcPr>
                <w:p w:rsidR="00724CC2" w:rsidRPr="004E6637" w:rsidRDefault="00724CC2" w:rsidP="00A05925">
                  <w:pPr>
                    <w:keepNext/>
                    <w:keepLines/>
                    <w:autoSpaceDE w:val="0"/>
                    <w:autoSpaceDN w:val="0"/>
                    <w:adjustRightInd w:val="0"/>
                    <w:ind w:left="-38"/>
                    <w:rPr>
                      <w:rFonts w:eastAsiaTheme="minorHAnsi"/>
                      <w:sz w:val="16"/>
                      <w:szCs w:val="16"/>
                      <w:lang w:val="es-ES"/>
                    </w:rPr>
                  </w:pPr>
                  <w:r w:rsidRPr="004E6637">
                    <w:rPr>
                      <w:rFonts w:eastAsiaTheme="minorHAnsi"/>
                      <w:sz w:val="16"/>
                      <w:szCs w:val="16"/>
                      <w:lang w:val="es-ES"/>
                    </w:rPr>
                    <w:t>G</w:t>
                  </w:r>
                  <w:r w:rsidR="002C41BC" w:rsidRPr="004E6637">
                    <w:rPr>
                      <w:rFonts w:eastAsiaTheme="minorHAnsi"/>
                      <w:sz w:val="16"/>
                      <w:szCs w:val="16"/>
                      <w:lang w:val="es-ES"/>
                    </w:rPr>
                    <w:t>1</w:t>
                  </w:r>
                  <w:r w:rsidRPr="004E6637">
                    <w:rPr>
                      <w:rFonts w:eastAsiaTheme="minorHAnsi"/>
                      <w:sz w:val="16"/>
                      <w:szCs w:val="16"/>
                      <w:lang w:val="es-ES"/>
                    </w:rPr>
                    <w:t xml:space="preserve"> </w:t>
                  </w:r>
                  <w:r w:rsidR="0084362F" w:rsidRPr="004E6637">
                    <w:rPr>
                      <w:rFonts w:eastAsiaTheme="minorHAnsi"/>
                      <w:sz w:val="16"/>
                      <w:szCs w:val="16"/>
                      <w:lang w:val="es-ES"/>
                    </w:rPr>
                    <w:t>a</w:t>
                  </w:r>
                  <w:r w:rsidRPr="004E6637">
                    <w:rPr>
                      <w:rFonts w:eastAsiaTheme="minorHAnsi"/>
                      <w:sz w:val="16"/>
                      <w:szCs w:val="16"/>
                      <w:lang w:val="es-ES"/>
                    </w:rPr>
                    <w:t xml:space="preserve"> G4</w:t>
                  </w:r>
                  <w:r w:rsidRPr="004E6637">
                    <w:rPr>
                      <w:rFonts w:eastAsiaTheme="minorHAnsi"/>
                      <w:b/>
                      <w:sz w:val="16"/>
                      <w:szCs w:val="16"/>
                      <w:lang w:val="es-ES"/>
                    </w:rPr>
                    <w:t xml:space="preserve">, </w:t>
                  </w:r>
                  <w:r w:rsidRPr="004E6637">
                    <w:rPr>
                      <w:rFonts w:eastAsiaTheme="minorHAnsi"/>
                      <w:b/>
                      <w:sz w:val="16"/>
                      <w:szCs w:val="16"/>
                      <w:u w:val="single"/>
                      <w:lang w:val="es-ES"/>
                    </w:rPr>
                    <w:t>NOA</w:t>
                  </w:r>
                  <w:r w:rsidRPr="004E6637">
                    <w:rPr>
                      <w:rFonts w:eastAsiaTheme="minorHAnsi"/>
                      <w:sz w:val="16"/>
                      <w:szCs w:val="16"/>
                      <w:lang w:val="es-ES"/>
                    </w:rPr>
                    <w:t xml:space="preserve"> </w:t>
                  </w:r>
                  <w:r w:rsidR="0084362F" w:rsidRPr="004E6637">
                    <w:rPr>
                      <w:rFonts w:eastAsiaTheme="minorHAnsi"/>
                      <w:sz w:val="16"/>
                      <w:szCs w:val="16"/>
                      <w:lang w:val="es-ES"/>
                    </w:rPr>
                    <w:t>y</w:t>
                  </w:r>
                  <w:r w:rsidRPr="004E6637">
                    <w:rPr>
                      <w:rFonts w:eastAsiaTheme="minorHAnsi"/>
                      <w:sz w:val="16"/>
                      <w:szCs w:val="16"/>
                      <w:lang w:val="es-ES"/>
                    </w:rPr>
                    <w:t xml:space="preserve"> P-1</w:t>
                  </w:r>
                </w:p>
              </w:tc>
              <w:tc>
                <w:tcPr>
                  <w:tcW w:w="1276" w:type="dxa"/>
                  <w:vAlign w:val="center"/>
                </w:tcPr>
                <w:p w:rsidR="00724CC2" w:rsidRPr="004E6637" w:rsidRDefault="00724CC2" w:rsidP="00A05925">
                  <w:pPr>
                    <w:keepNext/>
                    <w:keepLines/>
                    <w:autoSpaceDE w:val="0"/>
                    <w:autoSpaceDN w:val="0"/>
                    <w:adjustRightInd w:val="0"/>
                    <w:jc w:val="center"/>
                    <w:rPr>
                      <w:rFonts w:eastAsiaTheme="minorHAnsi"/>
                      <w:sz w:val="16"/>
                      <w:szCs w:val="16"/>
                      <w:lang w:val="es-ES"/>
                    </w:rPr>
                  </w:pPr>
                  <w:r w:rsidRPr="004E6637">
                    <w:rPr>
                      <w:rFonts w:eastAsiaTheme="minorHAnsi"/>
                      <w:sz w:val="16"/>
                      <w:szCs w:val="16"/>
                      <w:lang w:val="es-ES"/>
                    </w:rPr>
                    <w:t>25</w:t>
                  </w:r>
                </w:p>
              </w:tc>
              <w:tc>
                <w:tcPr>
                  <w:tcW w:w="1134" w:type="dxa"/>
                  <w:vAlign w:val="center"/>
                </w:tcPr>
                <w:p w:rsidR="00724CC2" w:rsidRPr="004E6637" w:rsidRDefault="00724CC2" w:rsidP="00A05925">
                  <w:pPr>
                    <w:keepNext/>
                    <w:keepLines/>
                    <w:autoSpaceDE w:val="0"/>
                    <w:autoSpaceDN w:val="0"/>
                    <w:adjustRightInd w:val="0"/>
                    <w:jc w:val="center"/>
                    <w:rPr>
                      <w:rFonts w:eastAsiaTheme="minorHAnsi"/>
                      <w:sz w:val="16"/>
                      <w:szCs w:val="16"/>
                      <w:lang w:val="es-ES"/>
                    </w:rPr>
                  </w:pPr>
                  <w:r w:rsidRPr="004E6637">
                    <w:rPr>
                      <w:rFonts w:eastAsiaTheme="minorHAnsi"/>
                      <w:sz w:val="16"/>
                      <w:szCs w:val="16"/>
                      <w:lang w:val="es-ES"/>
                    </w:rPr>
                    <w:t>75</w:t>
                  </w:r>
                </w:p>
              </w:tc>
            </w:tr>
            <w:tr w:rsidR="004E6637" w:rsidRPr="004E6637" w:rsidTr="00AF76A1">
              <w:trPr>
                <w:trHeight w:val="368"/>
              </w:trPr>
              <w:tc>
                <w:tcPr>
                  <w:tcW w:w="1913" w:type="dxa"/>
                  <w:vAlign w:val="center"/>
                </w:tcPr>
                <w:p w:rsidR="00724CC2" w:rsidRPr="004E6637" w:rsidRDefault="00724CC2" w:rsidP="00A05925">
                  <w:pPr>
                    <w:keepNext/>
                    <w:keepLines/>
                    <w:autoSpaceDE w:val="0"/>
                    <w:autoSpaceDN w:val="0"/>
                    <w:adjustRightInd w:val="0"/>
                    <w:ind w:left="-38"/>
                    <w:rPr>
                      <w:rFonts w:eastAsiaTheme="minorHAnsi"/>
                      <w:sz w:val="16"/>
                      <w:szCs w:val="16"/>
                      <w:lang w:val="es-ES"/>
                    </w:rPr>
                  </w:pPr>
                  <w:r w:rsidRPr="004E6637">
                    <w:rPr>
                      <w:rFonts w:eastAsiaTheme="minorHAnsi"/>
                      <w:sz w:val="16"/>
                      <w:szCs w:val="16"/>
                      <w:lang w:val="es-ES"/>
                    </w:rPr>
                    <w:t xml:space="preserve">G5 </w:t>
                  </w:r>
                  <w:r w:rsidR="0084362F" w:rsidRPr="004E6637">
                    <w:rPr>
                      <w:rFonts w:eastAsiaTheme="minorHAnsi"/>
                      <w:sz w:val="16"/>
                      <w:szCs w:val="16"/>
                      <w:lang w:val="es-ES"/>
                    </w:rPr>
                    <w:t>y</w:t>
                  </w:r>
                  <w:r w:rsidRPr="004E6637">
                    <w:rPr>
                      <w:rFonts w:eastAsiaTheme="minorHAnsi"/>
                      <w:sz w:val="16"/>
                      <w:szCs w:val="16"/>
                      <w:lang w:val="es-ES"/>
                    </w:rPr>
                    <w:t xml:space="preserve"> G6</w:t>
                  </w:r>
                </w:p>
              </w:tc>
              <w:tc>
                <w:tcPr>
                  <w:tcW w:w="1276" w:type="dxa"/>
                  <w:vAlign w:val="center"/>
                </w:tcPr>
                <w:p w:rsidR="00724CC2" w:rsidRPr="004E6637" w:rsidRDefault="00724CC2" w:rsidP="00A05925">
                  <w:pPr>
                    <w:keepNext/>
                    <w:keepLines/>
                    <w:autoSpaceDE w:val="0"/>
                    <w:autoSpaceDN w:val="0"/>
                    <w:adjustRightInd w:val="0"/>
                    <w:jc w:val="center"/>
                    <w:rPr>
                      <w:rFonts w:eastAsiaTheme="minorHAnsi"/>
                      <w:sz w:val="16"/>
                      <w:szCs w:val="16"/>
                      <w:lang w:val="es-ES"/>
                    </w:rPr>
                  </w:pPr>
                  <w:r w:rsidRPr="004E6637">
                    <w:rPr>
                      <w:rFonts w:eastAsiaTheme="minorHAnsi"/>
                      <w:sz w:val="16"/>
                      <w:szCs w:val="16"/>
                      <w:lang w:val="es-ES"/>
                    </w:rPr>
                    <w:t>30</w:t>
                  </w:r>
                </w:p>
              </w:tc>
              <w:tc>
                <w:tcPr>
                  <w:tcW w:w="1134" w:type="dxa"/>
                  <w:vAlign w:val="center"/>
                </w:tcPr>
                <w:p w:rsidR="00724CC2" w:rsidRPr="004E6637" w:rsidRDefault="00724CC2" w:rsidP="00A05925">
                  <w:pPr>
                    <w:keepNext/>
                    <w:keepLines/>
                    <w:autoSpaceDE w:val="0"/>
                    <w:autoSpaceDN w:val="0"/>
                    <w:adjustRightInd w:val="0"/>
                    <w:jc w:val="center"/>
                    <w:rPr>
                      <w:rFonts w:eastAsiaTheme="minorHAnsi"/>
                      <w:sz w:val="16"/>
                      <w:szCs w:val="16"/>
                      <w:lang w:val="es-ES"/>
                    </w:rPr>
                  </w:pPr>
                  <w:r w:rsidRPr="004E6637">
                    <w:rPr>
                      <w:rFonts w:eastAsiaTheme="minorHAnsi"/>
                      <w:sz w:val="16"/>
                      <w:szCs w:val="16"/>
                      <w:lang w:val="es-ES"/>
                    </w:rPr>
                    <w:t>70</w:t>
                  </w:r>
                </w:p>
              </w:tc>
            </w:tr>
            <w:tr w:rsidR="004E6637" w:rsidRPr="004E6637" w:rsidTr="00AF76A1">
              <w:trPr>
                <w:trHeight w:val="368"/>
              </w:trPr>
              <w:tc>
                <w:tcPr>
                  <w:tcW w:w="1913" w:type="dxa"/>
                  <w:vAlign w:val="center"/>
                </w:tcPr>
                <w:p w:rsidR="00724CC2" w:rsidRPr="004E6637" w:rsidRDefault="00724CC2" w:rsidP="00A05925">
                  <w:pPr>
                    <w:keepNext/>
                    <w:keepLines/>
                    <w:autoSpaceDE w:val="0"/>
                    <w:autoSpaceDN w:val="0"/>
                    <w:adjustRightInd w:val="0"/>
                    <w:ind w:left="-38"/>
                    <w:rPr>
                      <w:rFonts w:eastAsiaTheme="minorHAnsi"/>
                      <w:sz w:val="16"/>
                      <w:szCs w:val="16"/>
                      <w:lang w:val="es-ES"/>
                    </w:rPr>
                  </w:pPr>
                  <w:r w:rsidRPr="004E6637">
                    <w:rPr>
                      <w:rFonts w:eastAsiaTheme="minorHAnsi"/>
                      <w:sz w:val="16"/>
                      <w:szCs w:val="16"/>
                      <w:lang w:val="es-ES"/>
                    </w:rPr>
                    <w:t xml:space="preserve">G7, </w:t>
                  </w:r>
                  <w:r w:rsidRPr="004E6637">
                    <w:rPr>
                      <w:rFonts w:eastAsiaTheme="minorHAnsi"/>
                      <w:b/>
                      <w:sz w:val="16"/>
                      <w:szCs w:val="16"/>
                      <w:u w:val="single"/>
                      <w:lang w:val="es-ES"/>
                    </w:rPr>
                    <w:t>NOB, NOC,</w:t>
                  </w:r>
                  <w:r w:rsidRPr="004E6637">
                    <w:rPr>
                      <w:rFonts w:eastAsiaTheme="minorHAnsi"/>
                      <w:sz w:val="16"/>
                      <w:szCs w:val="16"/>
                      <w:lang w:val="es-ES"/>
                    </w:rPr>
                    <w:t xml:space="preserve"> P-2 </w:t>
                  </w:r>
                  <w:r w:rsidR="0084362F" w:rsidRPr="004E6637">
                    <w:rPr>
                      <w:rFonts w:eastAsiaTheme="minorHAnsi"/>
                      <w:sz w:val="16"/>
                      <w:szCs w:val="16"/>
                      <w:lang w:val="es-ES"/>
                    </w:rPr>
                    <w:t>y</w:t>
                  </w:r>
                  <w:r w:rsidRPr="004E6637">
                    <w:rPr>
                      <w:rFonts w:eastAsiaTheme="minorHAnsi"/>
                      <w:sz w:val="16"/>
                      <w:szCs w:val="16"/>
                      <w:lang w:val="es-ES"/>
                    </w:rPr>
                    <w:t xml:space="preserve"> P-3</w:t>
                  </w:r>
                </w:p>
              </w:tc>
              <w:tc>
                <w:tcPr>
                  <w:tcW w:w="1276" w:type="dxa"/>
                  <w:vAlign w:val="center"/>
                </w:tcPr>
                <w:p w:rsidR="00724CC2" w:rsidRPr="004E6637" w:rsidRDefault="00724CC2" w:rsidP="00A05925">
                  <w:pPr>
                    <w:keepNext/>
                    <w:keepLines/>
                    <w:autoSpaceDE w:val="0"/>
                    <w:autoSpaceDN w:val="0"/>
                    <w:adjustRightInd w:val="0"/>
                    <w:jc w:val="center"/>
                    <w:rPr>
                      <w:rFonts w:eastAsiaTheme="minorHAnsi"/>
                      <w:sz w:val="16"/>
                      <w:szCs w:val="16"/>
                      <w:lang w:val="es-ES"/>
                    </w:rPr>
                  </w:pPr>
                  <w:r w:rsidRPr="004E6637">
                    <w:rPr>
                      <w:rFonts w:eastAsiaTheme="minorHAnsi"/>
                      <w:sz w:val="16"/>
                      <w:szCs w:val="16"/>
                      <w:lang w:val="es-ES"/>
                    </w:rPr>
                    <w:t>35</w:t>
                  </w:r>
                </w:p>
              </w:tc>
              <w:tc>
                <w:tcPr>
                  <w:tcW w:w="1134" w:type="dxa"/>
                  <w:vAlign w:val="center"/>
                </w:tcPr>
                <w:p w:rsidR="00724CC2" w:rsidRPr="004E6637" w:rsidRDefault="00724CC2" w:rsidP="00A05925">
                  <w:pPr>
                    <w:keepNext/>
                    <w:keepLines/>
                    <w:autoSpaceDE w:val="0"/>
                    <w:autoSpaceDN w:val="0"/>
                    <w:adjustRightInd w:val="0"/>
                    <w:jc w:val="center"/>
                    <w:rPr>
                      <w:rFonts w:eastAsiaTheme="minorHAnsi"/>
                      <w:sz w:val="16"/>
                      <w:szCs w:val="16"/>
                      <w:lang w:val="es-ES"/>
                    </w:rPr>
                  </w:pPr>
                  <w:r w:rsidRPr="004E6637">
                    <w:rPr>
                      <w:rFonts w:eastAsiaTheme="minorHAnsi"/>
                      <w:sz w:val="16"/>
                      <w:szCs w:val="16"/>
                      <w:lang w:val="es-ES"/>
                    </w:rPr>
                    <w:t>65</w:t>
                  </w:r>
                </w:p>
              </w:tc>
            </w:tr>
            <w:tr w:rsidR="004E6637" w:rsidRPr="004E6637" w:rsidTr="00AF76A1">
              <w:trPr>
                <w:trHeight w:val="368"/>
              </w:trPr>
              <w:tc>
                <w:tcPr>
                  <w:tcW w:w="1913" w:type="dxa"/>
                  <w:vAlign w:val="center"/>
                </w:tcPr>
                <w:p w:rsidR="00724CC2" w:rsidRPr="004E6637" w:rsidRDefault="00724CC2" w:rsidP="00A05925">
                  <w:pPr>
                    <w:keepNext/>
                    <w:keepLines/>
                    <w:autoSpaceDE w:val="0"/>
                    <w:autoSpaceDN w:val="0"/>
                    <w:adjustRightInd w:val="0"/>
                    <w:ind w:left="-38"/>
                    <w:rPr>
                      <w:rFonts w:eastAsiaTheme="minorHAnsi"/>
                      <w:sz w:val="16"/>
                      <w:szCs w:val="16"/>
                      <w:lang w:val="es-ES"/>
                    </w:rPr>
                  </w:pPr>
                  <w:r w:rsidRPr="004E6637">
                    <w:rPr>
                      <w:rFonts w:eastAsiaTheme="minorHAnsi"/>
                      <w:b/>
                      <w:sz w:val="16"/>
                      <w:szCs w:val="16"/>
                      <w:u w:val="single"/>
                      <w:lang w:val="es-ES"/>
                    </w:rPr>
                    <w:t xml:space="preserve">NOD </w:t>
                  </w:r>
                  <w:r w:rsidR="0084362F" w:rsidRPr="004E6637">
                    <w:rPr>
                      <w:rFonts w:eastAsiaTheme="minorHAnsi"/>
                      <w:b/>
                      <w:sz w:val="16"/>
                      <w:szCs w:val="16"/>
                      <w:u w:val="single"/>
                      <w:lang w:val="es-ES"/>
                    </w:rPr>
                    <w:t>y</w:t>
                  </w:r>
                  <w:r w:rsidRPr="004E6637">
                    <w:rPr>
                      <w:rFonts w:eastAsiaTheme="minorHAnsi"/>
                      <w:sz w:val="16"/>
                      <w:szCs w:val="16"/>
                      <w:lang w:val="es-ES"/>
                    </w:rPr>
                    <w:t xml:space="preserve"> P-4</w:t>
                  </w:r>
                </w:p>
              </w:tc>
              <w:tc>
                <w:tcPr>
                  <w:tcW w:w="1276" w:type="dxa"/>
                  <w:vAlign w:val="center"/>
                </w:tcPr>
                <w:p w:rsidR="00724CC2" w:rsidRPr="004E6637" w:rsidRDefault="00724CC2" w:rsidP="00A05925">
                  <w:pPr>
                    <w:keepNext/>
                    <w:keepLines/>
                    <w:autoSpaceDE w:val="0"/>
                    <w:autoSpaceDN w:val="0"/>
                    <w:adjustRightInd w:val="0"/>
                    <w:jc w:val="center"/>
                    <w:rPr>
                      <w:rFonts w:eastAsiaTheme="minorHAnsi"/>
                      <w:sz w:val="16"/>
                      <w:szCs w:val="16"/>
                      <w:lang w:val="es-ES"/>
                    </w:rPr>
                  </w:pPr>
                  <w:r w:rsidRPr="004E6637">
                    <w:rPr>
                      <w:rFonts w:eastAsiaTheme="minorHAnsi"/>
                      <w:sz w:val="16"/>
                      <w:szCs w:val="16"/>
                      <w:lang w:val="es-ES"/>
                    </w:rPr>
                    <w:t>40</w:t>
                  </w:r>
                </w:p>
              </w:tc>
              <w:tc>
                <w:tcPr>
                  <w:tcW w:w="1134" w:type="dxa"/>
                  <w:vAlign w:val="center"/>
                </w:tcPr>
                <w:p w:rsidR="00724CC2" w:rsidRPr="004E6637" w:rsidRDefault="00724CC2" w:rsidP="00A05925">
                  <w:pPr>
                    <w:keepNext/>
                    <w:keepLines/>
                    <w:autoSpaceDE w:val="0"/>
                    <w:autoSpaceDN w:val="0"/>
                    <w:adjustRightInd w:val="0"/>
                    <w:jc w:val="center"/>
                    <w:rPr>
                      <w:rFonts w:eastAsiaTheme="minorHAnsi"/>
                      <w:sz w:val="16"/>
                      <w:szCs w:val="16"/>
                      <w:lang w:val="es-ES"/>
                    </w:rPr>
                  </w:pPr>
                  <w:r w:rsidRPr="004E6637">
                    <w:rPr>
                      <w:rFonts w:eastAsiaTheme="minorHAnsi"/>
                      <w:sz w:val="16"/>
                      <w:szCs w:val="16"/>
                      <w:lang w:val="es-ES"/>
                    </w:rPr>
                    <w:t>60</w:t>
                  </w:r>
                </w:p>
              </w:tc>
            </w:tr>
            <w:tr w:rsidR="004E6637" w:rsidRPr="004E6637" w:rsidTr="00AF76A1">
              <w:trPr>
                <w:trHeight w:val="368"/>
              </w:trPr>
              <w:tc>
                <w:tcPr>
                  <w:tcW w:w="1913" w:type="dxa"/>
                  <w:vAlign w:val="center"/>
                </w:tcPr>
                <w:p w:rsidR="00724CC2" w:rsidRPr="004E6637" w:rsidRDefault="00724CC2" w:rsidP="00A05925">
                  <w:pPr>
                    <w:keepNext/>
                    <w:keepLines/>
                    <w:autoSpaceDE w:val="0"/>
                    <w:autoSpaceDN w:val="0"/>
                    <w:adjustRightInd w:val="0"/>
                    <w:ind w:left="-38"/>
                    <w:rPr>
                      <w:rFonts w:eastAsiaTheme="minorHAnsi"/>
                      <w:sz w:val="16"/>
                      <w:szCs w:val="16"/>
                      <w:lang w:val="es-ES"/>
                    </w:rPr>
                  </w:pPr>
                  <w:r w:rsidRPr="004E6637">
                    <w:rPr>
                      <w:rFonts w:eastAsiaTheme="minorHAnsi"/>
                      <w:b/>
                      <w:sz w:val="16"/>
                      <w:szCs w:val="16"/>
                      <w:u w:val="single"/>
                      <w:lang w:val="es-ES"/>
                    </w:rPr>
                    <w:t xml:space="preserve">NOE </w:t>
                  </w:r>
                  <w:r w:rsidR="0084362F" w:rsidRPr="004E6637">
                    <w:rPr>
                      <w:rFonts w:eastAsiaTheme="minorHAnsi"/>
                      <w:b/>
                      <w:sz w:val="16"/>
                      <w:szCs w:val="16"/>
                      <w:u w:val="single"/>
                      <w:lang w:val="es-ES"/>
                    </w:rPr>
                    <w:t>y</w:t>
                  </w:r>
                  <w:r w:rsidRPr="004E6637">
                    <w:rPr>
                      <w:rFonts w:eastAsiaTheme="minorHAnsi"/>
                      <w:sz w:val="16"/>
                      <w:szCs w:val="16"/>
                      <w:lang w:val="es-ES"/>
                    </w:rPr>
                    <w:t xml:space="preserve"> P-5</w:t>
                  </w:r>
                </w:p>
              </w:tc>
              <w:tc>
                <w:tcPr>
                  <w:tcW w:w="1276" w:type="dxa"/>
                  <w:vAlign w:val="center"/>
                </w:tcPr>
                <w:p w:rsidR="00724CC2" w:rsidRPr="004E6637" w:rsidRDefault="00724CC2" w:rsidP="00A05925">
                  <w:pPr>
                    <w:keepNext/>
                    <w:keepLines/>
                    <w:autoSpaceDE w:val="0"/>
                    <w:autoSpaceDN w:val="0"/>
                    <w:adjustRightInd w:val="0"/>
                    <w:jc w:val="center"/>
                    <w:rPr>
                      <w:rFonts w:eastAsiaTheme="minorHAnsi"/>
                      <w:sz w:val="16"/>
                      <w:szCs w:val="16"/>
                      <w:lang w:val="es-ES"/>
                    </w:rPr>
                  </w:pPr>
                  <w:r w:rsidRPr="004E6637">
                    <w:rPr>
                      <w:rFonts w:eastAsiaTheme="minorHAnsi"/>
                      <w:sz w:val="16"/>
                      <w:szCs w:val="16"/>
                      <w:lang w:val="es-ES"/>
                    </w:rPr>
                    <w:t>45</w:t>
                  </w:r>
                </w:p>
              </w:tc>
              <w:tc>
                <w:tcPr>
                  <w:tcW w:w="1134" w:type="dxa"/>
                  <w:vAlign w:val="center"/>
                </w:tcPr>
                <w:p w:rsidR="00724CC2" w:rsidRPr="004E6637" w:rsidRDefault="00724CC2" w:rsidP="00A05925">
                  <w:pPr>
                    <w:keepNext/>
                    <w:keepLines/>
                    <w:autoSpaceDE w:val="0"/>
                    <w:autoSpaceDN w:val="0"/>
                    <w:adjustRightInd w:val="0"/>
                    <w:jc w:val="center"/>
                    <w:rPr>
                      <w:rFonts w:eastAsiaTheme="minorHAnsi"/>
                      <w:sz w:val="16"/>
                      <w:szCs w:val="16"/>
                      <w:lang w:val="es-ES"/>
                    </w:rPr>
                  </w:pPr>
                  <w:r w:rsidRPr="004E6637">
                    <w:rPr>
                      <w:rFonts w:eastAsiaTheme="minorHAnsi"/>
                      <w:sz w:val="16"/>
                      <w:szCs w:val="16"/>
                      <w:lang w:val="es-ES"/>
                    </w:rPr>
                    <w:t>55</w:t>
                  </w:r>
                </w:p>
              </w:tc>
            </w:tr>
            <w:tr w:rsidR="004E6637" w:rsidRPr="004E6637" w:rsidTr="00AF76A1">
              <w:trPr>
                <w:trHeight w:val="368"/>
              </w:trPr>
              <w:tc>
                <w:tcPr>
                  <w:tcW w:w="1913" w:type="dxa"/>
                  <w:vAlign w:val="center"/>
                </w:tcPr>
                <w:p w:rsidR="00724CC2" w:rsidRPr="004E6637" w:rsidRDefault="00724CC2" w:rsidP="00A05925">
                  <w:pPr>
                    <w:keepNext/>
                    <w:keepLines/>
                    <w:autoSpaceDE w:val="0"/>
                    <w:autoSpaceDN w:val="0"/>
                    <w:adjustRightInd w:val="0"/>
                    <w:ind w:left="-38"/>
                    <w:rPr>
                      <w:rFonts w:eastAsiaTheme="minorHAnsi"/>
                      <w:sz w:val="16"/>
                      <w:szCs w:val="16"/>
                      <w:lang w:val="es-ES"/>
                    </w:rPr>
                  </w:pPr>
                  <w:r w:rsidRPr="004E6637">
                    <w:rPr>
                      <w:rFonts w:eastAsiaTheme="minorHAnsi"/>
                      <w:sz w:val="16"/>
                      <w:szCs w:val="16"/>
                      <w:lang w:val="es-ES"/>
                    </w:rPr>
                    <w:t xml:space="preserve">D-1 </w:t>
                  </w:r>
                  <w:r w:rsidR="0084362F" w:rsidRPr="004E6637">
                    <w:rPr>
                      <w:rFonts w:eastAsiaTheme="minorHAnsi"/>
                      <w:sz w:val="16"/>
                      <w:szCs w:val="16"/>
                      <w:lang w:val="es-ES"/>
                    </w:rPr>
                    <w:t>y categorías superiores</w:t>
                  </w:r>
                </w:p>
              </w:tc>
              <w:tc>
                <w:tcPr>
                  <w:tcW w:w="1276" w:type="dxa"/>
                  <w:vAlign w:val="center"/>
                </w:tcPr>
                <w:p w:rsidR="00724CC2" w:rsidRPr="004E6637" w:rsidRDefault="00724CC2" w:rsidP="00A05925">
                  <w:pPr>
                    <w:keepNext/>
                    <w:keepLines/>
                    <w:autoSpaceDE w:val="0"/>
                    <w:autoSpaceDN w:val="0"/>
                    <w:adjustRightInd w:val="0"/>
                    <w:jc w:val="center"/>
                    <w:rPr>
                      <w:rFonts w:eastAsiaTheme="minorHAnsi"/>
                      <w:sz w:val="16"/>
                      <w:szCs w:val="16"/>
                      <w:lang w:val="es-ES"/>
                    </w:rPr>
                  </w:pPr>
                  <w:r w:rsidRPr="004E6637">
                    <w:rPr>
                      <w:rFonts w:eastAsiaTheme="minorHAnsi"/>
                      <w:sz w:val="16"/>
                      <w:szCs w:val="16"/>
                      <w:lang w:val="es-ES"/>
                    </w:rPr>
                    <w:t>50</w:t>
                  </w:r>
                </w:p>
              </w:tc>
              <w:tc>
                <w:tcPr>
                  <w:tcW w:w="1134" w:type="dxa"/>
                  <w:vAlign w:val="center"/>
                </w:tcPr>
                <w:p w:rsidR="00724CC2" w:rsidRPr="004E6637" w:rsidRDefault="00724CC2" w:rsidP="00A05925">
                  <w:pPr>
                    <w:keepNext/>
                    <w:keepLines/>
                    <w:autoSpaceDE w:val="0"/>
                    <w:autoSpaceDN w:val="0"/>
                    <w:adjustRightInd w:val="0"/>
                    <w:jc w:val="center"/>
                    <w:rPr>
                      <w:rFonts w:eastAsiaTheme="minorHAnsi"/>
                      <w:sz w:val="16"/>
                      <w:szCs w:val="16"/>
                      <w:lang w:val="es-ES"/>
                    </w:rPr>
                  </w:pPr>
                  <w:r w:rsidRPr="004E6637">
                    <w:rPr>
                      <w:rFonts w:eastAsiaTheme="minorHAnsi"/>
                      <w:sz w:val="16"/>
                      <w:szCs w:val="16"/>
                      <w:lang w:val="es-ES"/>
                    </w:rPr>
                    <w:t>50</w:t>
                  </w:r>
                </w:p>
              </w:tc>
            </w:tr>
          </w:tbl>
          <w:p w:rsidR="00724CC2" w:rsidRPr="004E6637" w:rsidRDefault="00724CC2" w:rsidP="00A05925">
            <w:pPr>
              <w:keepNext/>
              <w:keepLines/>
              <w:autoSpaceDE w:val="0"/>
              <w:autoSpaceDN w:val="0"/>
              <w:adjustRightInd w:val="0"/>
              <w:rPr>
                <w:sz w:val="18"/>
                <w:szCs w:val="18"/>
                <w:lang w:val="es-ES"/>
              </w:rPr>
            </w:pPr>
          </w:p>
        </w:tc>
        <w:tc>
          <w:tcPr>
            <w:tcW w:w="4554" w:type="dxa"/>
            <w:shd w:val="clear" w:color="auto" w:fill="auto"/>
            <w:tcMar>
              <w:top w:w="57" w:type="dxa"/>
              <w:bottom w:w="57" w:type="dxa"/>
            </w:tcMar>
          </w:tcPr>
          <w:p w:rsidR="00724CC2" w:rsidRPr="004E6637" w:rsidRDefault="008B3A88" w:rsidP="00A05925">
            <w:pPr>
              <w:keepNext/>
              <w:keepLines/>
              <w:autoSpaceDE w:val="0"/>
              <w:autoSpaceDN w:val="0"/>
              <w:adjustRightInd w:val="0"/>
              <w:ind w:right="7"/>
              <w:rPr>
                <w:bCs/>
                <w:sz w:val="18"/>
                <w:szCs w:val="18"/>
                <w:lang w:val="es-ES"/>
              </w:rPr>
            </w:pPr>
            <w:r w:rsidRPr="004E6637">
              <w:rPr>
                <w:bCs/>
                <w:sz w:val="18"/>
                <w:szCs w:val="18"/>
                <w:lang w:val="es-ES"/>
              </w:rPr>
              <w:t>Para añadir una referencia a la categoría de funcionario nacional profesional</w:t>
            </w:r>
            <w:r w:rsidR="00724CC2" w:rsidRPr="004E6637">
              <w:rPr>
                <w:bCs/>
                <w:sz w:val="18"/>
                <w:szCs w:val="18"/>
                <w:lang w:val="es-ES"/>
              </w:rPr>
              <w:t>.</w:t>
            </w:r>
          </w:p>
        </w:tc>
      </w:tr>
    </w:tbl>
    <w:p w:rsidR="00454FC3" w:rsidRPr="004E6637" w:rsidRDefault="00454FC3" w:rsidP="00A05925">
      <w:pPr>
        <w:pStyle w:val="Endofdocument-Annex"/>
        <w:rPr>
          <w:lang w:val="es-ES"/>
        </w:rPr>
      </w:pPr>
    </w:p>
    <w:p w:rsidR="00454FC3" w:rsidRPr="004E6637" w:rsidRDefault="00454FC3" w:rsidP="00A05925">
      <w:pPr>
        <w:pStyle w:val="Endofdocument-Annex"/>
        <w:rPr>
          <w:lang w:val="es-ES"/>
        </w:rPr>
      </w:pPr>
    </w:p>
    <w:p w:rsidR="00724CC2" w:rsidRPr="004E6637" w:rsidRDefault="0084362F" w:rsidP="00A05925">
      <w:pPr>
        <w:pBdr>
          <w:bottom w:val="single" w:sz="12" w:space="1" w:color="auto"/>
        </w:pBdr>
        <w:autoSpaceDE w:val="0"/>
        <w:autoSpaceDN w:val="0"/>
        <w:adjustRightInd w:val="0"/>
        <w:ind w:left="-709" w:right="7"/>
        <w:rPr>
          <w:rFonts w:eastAsiaTheme="minorHAnsi"/>
          <w:b/>
          <w:bCs/>
          <w:sz w:val="20"/>
          <w:lang w:val="es-ES"/>
        </w:rPr>
      </w:pPr>
      <w:r w:rsidRPr="004E6637">
        <w:rPr>
          <w:rFonts w:eastAsiaTheme="minorHAnsi"/>
          <w:b/>
          <w:bCs/>
          <w:sz w:val="20"/>
          <w:lang w:val="es-ES"/>
        </w:rPr>
        <w:t>C</w:t>
      </w:r>
      <w:r w:rsidR="00724CC2" w:rsidRPr="004E6637">
        <w:rPr>
          <w:rFonts w:eastAsiaTheme="minorHAnsi"/>
          <w:b/>
          <w:bCs/>
          <w:sz w:val="20"/>
          <w:lang w:val="es-ES"/>
        </w:rPr>
        <w:t>AP</w:t>
      </w:r>
      <w:r w:rsidRPr="004E6637">
        <w:rPr>
          <w:rFonts w:eastAsiaTheme="minorHAnsi"/>
          <w:b/>
          <w:bCs/>
          <w:sz w:val="20"/>
          <w:lang w:val="es-ES"/>
        </w:rPr>
        <w:t>ÍTULO</w:t>
      </w:r>
      <w:r w:rsidR="00724CC2" w:rsidRPr="004E6637">
        <w:rPr>
          <w:rFonts w:eastAsiaTheme="minorHAnsi"/>
          <w:b/>
          <w:bCs/>
          <w:sz w:val="20"/>
          <w:lang w:val="es-ES"/>
        </w:rPr>
        <w:t xml:space="preserve"> IX – SEPARA</w:t>
      </w:r>
      <w:r w:rsidRPr="004E6637">
        <w:rPr>
          <w:rFonts w:eastAsiaTheme="minorHAnsi"/>
          <w:b/>
          <w:bCs/>
          <w:sz w:val="20"/>
          <w:lang w:val="es-ES"/>
        </w:rPr>
        <w:t>C</w:t>
      </w:r>
      <w:r w:rsidR="00724CC2" w:rsidRPr="004E6637">
        <w:rPr>
          <w:rFonts w:eastAsiaTheme="minorHAnsi"/>
          <w:b/>
          <w:bCs/>
          <w:sz w:val="20"/>
          <w:lang w:val="es-ES"/>
        </w:rPr>
        <w:t>I</w:t>
      </w:r>
      <w:r w:rsidRPr="004E6637">
        <w:rPr>
          <w:rFonts w:eastAsiaTheme="minorHAnsi"/>
          <w:b/>
          <w:bCs/>
          <w:sz w:val="20"/>
          <w:lang w:val="es-ES"/>
        </w:rPr>
        <w:t>Ó</w:t>
      </w:r>
      <w:r w:rsidR="00724CC2" w:rsidRPr="004E6637">
        <w:rPr>
          <w:rFonts w:eastAsiaTheme="minorHAnsi"/>
          <w:b/>
          <w:bCs/>
          <w:sz w:val="20"/>
          <w:lang w:val="es-ES"/>
        </w:rPr>
        <w:t xml:space="preserve">N </w:t>
      </w:r>
      <w:r w:rsidRPr="004E6637">
        <w:rPr>
          <w:rFonts w:eastAsiaTheme="minorHAnsi"/>
          <w:b/>
          <w:bCs/>
          <w:sz w:val="20"/>
          <w:lang w:val="es-ES"/>
        </w:rPr>
        <w:t>DEL</w:t>
      </w:r>
      <w:r w:rsidR="00724CC2" w:rsidRPr="004E6637">
        <w:rPr>
          <w:rFonts w:eastAsiaTheme="minorHAnsi"/>
          <w:b/>
          <w:bCs/>
          <w:sz w:val="20"/>
          <w:lang w:val="es-ES"/>
        </w:rPr>
        <w:t xml:space="preserve"> SERVIC</w:t>
      </w:r>
      <w:r w:rsidRPr="004E6637">
        <w:rPr>
          <w:rFonts w:eastAsiaTheme="minorHAnsi"/>
          <w:b/>
          <w:bCs/>
          <w:sz w:val="20"/>
          <w:lang w:val="es-ES"/>
        </w:rPr>
        <w:t>IO</w:t>
      </w:r>
    </w:p>
    <w:p w:rsidR="00724CC2" w:rsidRPr="004E6637" w:rsidRDefault="00724CC2" w:rsidP="00A05925">
      <w:pPr>
        <w:autoSpaceDE w:val="0"/>
        <w:autoSpaceDN w:val="0"/>
        <w:adjustRightInd w:val="0"/>
        <w:ind w:left="-709" w:right="7"/>
        <w:rPr>
          <w:rFonts w:eastAsiaTheme="minorHAnsi"/>
          <w:bCs/>
          <w:sz w:val="20"/>
          <w:lang w:val="es-ES"/>
        </w:rPr>
      </w:pPr>
    </w:p>
    <w:tbl>
      <w:tblPr>
        <w:tblStyle w:val="TableGrid"/>
        <w:tblW w:w="15462" w:type="dxa"/>
        <w:tblInd w:w="-61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00"/>
        <w:gridCol w:w="4554"/>
        <w:gridCol w:w="4554"/>
        <w:gridCol w:w="4554"/>
      </w:tblGrid>
      <w:tr w:rsidR="004E6637" w:rsidRPr="00EF257F" w:rsidTr="003640C3">
        <w:trPr>
          <w:tblHeader/>
        </w:trPr>
        <w:tc>
          <w:tcPr>
            <w:tcW w:w="1800" w:type="dxa"/>
            <w:shd w:val="clear" w:color="auto" w:fill="FDE9D9" w:themeFill="accent6" w:themeFillTint="33"/>
            <w:tcMar>
              <w:top w:w="57" w:type="dxa"/>
              <w:bottom w:w="57" w:type="dxa"/>
            </w:tcMar>
          </w:tcPr>
          <w:p w:rsidR="00724CC2" w:rsidRPr="004E6637" w:rsidRDefault="002C41BC" w:rsidP="00A05925">
            <w:pPr>
              <w:autoSpaceDE w:val="0"/>
              <w:autoSpaceDN w:val="0"/>
              <w:adjustRightInd w:val="0"/>
              <w:ind w:right="7"/>
              <w:jc w:val="center"/>
              <w:rPr>
                <w:rFonts w:eastAsia="Times New Roman"/>
                <w:b/>
                <w:bCs/>
                <w:sz w:val="18"/>
                <w:szCs w:val="18"/>
                <w:lang w:val="es-ES"/>
              </w:rPr>
            </w:pPr>
            <w:r w:rsidRPr="004E6637">
              <w:rPr>
                <w:b/>
                <w:bCs/>
                <w:sz w:val="18"/>
                <w:szCs w:val="18"/>
                <w:lang w:val="es-ES"/>
              </w:rPr>
              <w:t>Cláusula/R</w:t>
            </w:r>
            <w:r w:rsidR="00724CC2" w:rsidRPr="004E6637">
              <w:rPr>
                <w:b/>
                <w:bCs/>
                <w:sz w:val="18"/>
                <w:szCs w:val="18"/>
                <w:lang w:val="es-ES"/>
              </w:rPr>
              <w:t>e</w:t>
            </w:r>
            <w:r w:rsidRPr="004E6637">
              <w:rPr>
                <w:b/>
                <w:bCs/>
                <w:sz w:val="18"/>
                <w:szCs w:val="18"/>
                <w:lang w:val="es-ES"/>
              </w:rPr>
              <w:t>gla</w:t>
            </w:r>
          </w:p>
        </w:tc>
        <w:tc>
          <w:tcPr>
            <w:tcW w:w="4554" w:type="dxa"/>
            <w:shd w:val="clear" w:color="auto" w:fill="FDE9D9" w:themeFill="accent6" w:themeFillTint="33"/>
            <w:tcMar>
              <w:top w:w="57" w:type="dxa"/>
              <w:bottom w:w="57" w:type="dxa"/>
            </w:tcMar>
          </w:tcPr>
          <w:p w:rsidR="00724CC2" w:rsidRPr="004E6637" w:rsidRDefault="002C41BC" w:rsidP="00A05925">
            <w:pPr>
              <w:autoSpaceDE w:val="0"/>
              <w:autoSpaceDN w:val="0"/>
              <w:adjustRightInd w:val="0"/>
              <w:ind w:right="7"/>
              <w:jc w:val="center"/>
              <w:rPr>
                <w:rFonts w:eastAsia="Times New Roman"/>
                <w:b/>
                <w:bCs/>
                <w:sz w:val="18"/>
                <w:szCs w:val="18"/>
                <w:lang w:val="es-ES"/>
              </w:rPr>
            </w:pPr>
            <w:r w:rsidRPr="004E6637">
              <w:rPr>
                <w:b/>
                <w:bCs/>
                <w:sz w:val="18"/>
                <w:szCs w:val="18"/>
                <w:lang w:val="es-ES"/>
              </w:rPr>
              <w:t>Texto actual</w:t>
            </w:r>
          </w:p>
        </w:tc>
        <w:tc>
          <w:tcPr>
            <w:tcW w:w="4554" w:type="dxa"/>
            <w:shd w:val="clear" w:color="auto" w:fill="FDE9D9" w:themeFill="accent6" w:themeFillTint="33"/>
            <w:tcMar>
              <w:top w:w="57" w:type="dxa"/>
              <w:bottom w:w="57" w:type="dxa"/>
            </w:tcMar>
          </w:tcPr>
          <w:p w:rsidR="00724CC2" w:rsidRPr="004E6637" w:rsidRDefault="002C41BC" w:rsidP="00A05925">
            <w:pPr>
              <w:autoSpaceDE w:val="0"/>
              <w:autoSpaceDN w:val="0"/>
              <w:adjustRightInd w:val="0"/>
              <w:ind w:right="7"/>
              <w:jc w:val="center"/>
              <w:rPr>
                <w:rFonts w:eastAsia="Times New Roman"/>
                <w:b/>
                <w:bCs/>
                <w:sz w:val="18"/>
                <w:szCs w:val="18"/>
                <w:lang w:val="es-ES"/>
              </w:rPr>
            </w:pPr>
            <w:r w:rsidRPr="004E6637">
              <w:rPr>
                <w:b/>
                <w:bCs/>
                <w:sz w:val="18"/>
                <w:szCs w:val="18"/>
                <w:lang w:val="es-ES"/>
              </w:rPr>
              <w:t>Texto nuevo/propuesto</w:t>
            </w:r>
          </w:p>
        </w:tc>
        <w:tc>
          <w:tcPr>
            <w:tcW w:w="4554" w:type="dxa"/>
            <w:shd w:val="clear" w:color="auto" w:fill="FDE9D9" w:themeFill="accent6" w:themeFillTint="33"/>
            <w:tcMar>
              <w:top w:w="57" w:type="dxa"/>
              <w:bottom w:w="57" w:type="dxa"/>
            </w:tcMar>
          </w:tcPr>
          <w:p w:rsidR="00724CC2" w:rsidRPr="004E6637" w:rsidRDefault="008070D5" w:rsidP="00A05925">
            <w:pPr>
              <w:autoSpaceDE w:val="0"/>
              <w:autoSpaceDN w:val="0"/>
              <w:adjustRightInd w:val="0"/>
              <w:ind w:right="7"/>
              <w:jc w:val="center"/>
              <w:rPr>
                <w:rFonts w:eastAsia="Times New Roman"/>
                <w:b/>
                <w:bCs/>
                <w:sz w:val="18"/>
                <w:szCs w:val="18"/>
                <w:lang w:val="es-ES"/>
              </w:rPr>
            </w:pPr>
            <w:r w:rsidRPr="004E6637">
              <w:rPr>
                <w:b/>
                <w:bCs/>
                <w:sz w:val="18"/>
                <w:szCs w:val="18"/>
                <w:lang w:val="es-ES"/>
              </w:rPr>
              <w:t>Propósito/</w:t>
            </w:r>
            <w:r w:rsidR="002C41BC" w:rsidRPr="004E6637">
              <w:rPr>
                <w:b/>
                <w:bCs/>
                <w:sz w:val="18"/>
                <w:szCs w:val="18"/>
                <w:lang w:val="es-ES"/>
              </w:rPr>
              <w:t>Descripción de la modificación</w:t>
            </w:r>
          </w:p>
        </w:tc>
      </w:tr>
      <w:tr w:rsidR="004E6637" w:rsidRPr="00EF257F" w:rsidTr="003640C3">
        <w:tc>
          <w:tcPr>
            <w:tcW w:w="1800" w:type="dxa"/>
            <w:tcMar>
              <w:top w:w="57" w:type="dxa"/>
              <w:bottom w:w="57" w:type="dxa"/>
            </w:tcMar>
          </w:tcPr>
          <w:p w:rsidR="00724CC2" w:rsidRPr="004E6637" w:rsidRDefault="000A53D6" w:rsidP="00A05925">
            <w:pPr>
              <w:autoSpaceDE w:val="0"/>
              <w:autoSpaceDN w:val="0"/>
              <w:adjustRightInd w:val="0"/>
              <w:ind w:right="7"/>
              <w:rPr>
                <w:b/>
                <w:bCs/>
                <w:sz w:val="18"/>
                <w:szCs w:val="18"/>
                <w:lang w:val="es-ES"/>
              </w:rPr>
            </w:pPr>
            <w:r w:rsidRPr="004E6637">
              <w:rPr>
                <w:b/>
                <w:bCs/>
                <w:sz w:val="18"/>
                <w:szCs w:val="18"/>
                <w:lang w:val="es-ES"/>
              </w:rPr>
              <w:t>Cláusula</w:t>
            </w:r>
            <w:r w:rsidR="0084362F" w:rsidRPr="004E6637">
              <w:rPr>
                <w:b/>
                <w:bCs/>
                <w:sz w:val="18"/>
                <w:szCs w:val="18"/>
                <w:lang w:val="es-ES"/>
              </w:rPr>
              <w:t xml:space="preserve"> 9.14.</w:t>
            </w:r>
            <w:r w:rsidR="00724CC2" w:rsidRPr="004E6637">
              <w:rPr>
                <w:b/>
                <w:bCs/>
                <w:sz w:val="18"/>
                <w:szCs w:val="18"/>
                <w:lang w:val="es-ES"/>
              </w:rPr>
              <w:t>b)</w:t>
            </w:r>
          </w:p>
          <w:p w:rsidR="00724CC2" w:rsidRPr="004E6637" w:rsidRDefault="00724CC2" w:rsidP="00A05925">
            <w:pPr>
              <w:autoSpaceDE w:val="0"/>
              <w:autoSpaceDN w:val="0"/>
              <w:adjustRightInd w:val="0"/>
              <w:ind w:right="7"/>
              <w:rPr>
                <w:b/>
                <w:bCs/>
                <w:sz w:val="18"/>
                <w:szCs w:val="18"/>
                <w:lang w:val="es-ES"/>
              </w:rPr>
            </w:pPr>
          </w:p>
          <w:p w:rsidR="00724CC2" w:rsidRPr="004E6637" w:rsidRDefault="008070D5" w:rsidP="00A05925">
            <w:pPr>
              <w:autoSpaceDE w:val="0"/>
              <w:autoSpaceDN w:val="0"/>
              <w:adjustRightInd w:val="0"/>
              <w:ind w:right="7"/>
              <w:rPr>
                <w:b/>
                <w:bCs/>
                <w:sz w:val="18"/>
                <w:szCs w:val="18"/>
                <w:lang w:val="es-ES"/>
              </w:rPr>
            </w:pPr>
            <w:r w:rsidRPr="004E6637">
              <w:rPr>
                <w:bCs/>
                <w:sz w:val="18"/>
                <w:szCs w:val="18"/>
                <w:lang w:val="es-ES"/>
              </w:rPr>
              <w:t>Compensación de los días acumulados de vacaciones anuales</w:t>
            </w:r>
          </w:p>
        </w:tc>
        <w:tc>
          <w:tcPr>
            <w:tcW w:w="4554" w:type="dxa"/>
            <w:tcMar>
              <w:top w:w="57" w:type="dxa"/>
              <w:bottom w:w="57" w:type="dxa"/>
            </w:tcMar>
          </w:tcPr>
          <w:p w:rsidR="00724CC2" w:rsidRPr="004E6637" w:rsidRDefault="00061CB6" w:rsidP="00A05925">
            <w:pPr>
              <w:autoSpaceDE w:val="0"/>
              <w:autoSpaceDN w:val="0"/>
              <w:adjustRightInd w:val="0"/>
              <w:rPr>
                <w:sz w:val="18"/>
                <w:szCs w:val="18"/>
                <w:lang w:val="es-ES"/>
              </w:rPr>
            </w:pPr>
            <w:r w:rsidRPr="004E6637">
              <w:rPr>
                <w:sz w:val="18"/>
                <w:szCs w:val="18"/>
                <w:lang w:val="es-ES"/>
              </w:rPr>
              <w:t xml:space="preserve">A los efectos de la presente cláusula, se entenderá por “sueldo”, en el caso de los funcionarios de las categorías profesional y superiores, la cuantía acumulada del sueldo (cláusula 3.1) y el ajuste por lugar de destino (cláusula 3.8) y, en el caso de los funcionarios de la categoría de servicios generales, el sueldo (cláusula 3.1) más la prima de idiomas </w:t>
            </w:r>
            <w:r w:rsidRPr="004E6637">
              <w:rPr>
                <w:sz w:val="18"/>
                <w:szCs w:val="18"/>
                <w:lang w:val="es-ES"/>
              </w:rPr>
              <w:lastRenderedPageBreak/>
              <w:t>(cláusula 3.10), si ésta debiera pagarse.</w:t>
            </w:r>
            <w:r w:rsidR="00724CC2" w:rsidRPr="004E6637">
              <w:rPr>
                <w:sz w:val="18"/>
                <w:szCs w:val="18"/>
                <w:lang w:val="es-ES"/>
              </w:rPr>
              <w:t xml:space="preserve"> </w:t>
            </w:r>
          </w:p>
        </w:tc>
        <w:tc>
          <w:tcPr>
            <w:tcW w:w="4554" w:type="dxa"/>
            <w:shd w:val="clear" w:color="auto" w:fill="auto"/>
            <w:tcMar>
              <w:top w:w="57" w:type="dxa"/>
              <w:bottom w:w="57" w:type="dxa"/>
            </w:tcMar>
          </w:tcPr>
          <w:p w:rsidR="00724CC2" w:rsidRPr="004E6637" w:rsidRDefault="0084362F" w:rsidP="00A05925">
            <w:pPr>
              <w:autoSpaceDE w:val="0"/>
              <w:autoSpaceDN w:val="0"/>
              <w:adjustRightInd w:val="0"/>
              <w:rPr>
                <w:sz w:val="18"/>
                <w:szCs w:val="18"/>
                <w:lang w:val="es-ES"/>
              </w:rPr>
            </w:pPr>
            <w:r w:rsidRPr="004E6637">
              <w:rPr>
                <w:sz w:val="18"/>
                <w:szCs w:val="18"/>
                <w:lang w:val="es-ES"/>
              </w:rPr>
              <w:lastRenderedPageBreak/>
              <w:t>A los efectos de la presente cláusula, se entenderá por “sueldo”, en el caso de los funcionarios de las categorías profesional y superiores, la cuantía acumulada del sueldo (cláusula 3.1) y el ajuste por lugar de destino (cláusula 3.8)</w:t>
            </w:r>
            <w:r w:rsidRPr="004E6637">
              <w:rPr>
                <w:b/>
                <w:strike/>
                <w:sz w:val="18"/>
                <w:szCs w:val="18"/>
                <w:lang w:val="es-ES"/>
              </w:rPr>
              <w:t xml:space="preserve"> y</w:t>
            </w:r>
            <w:r w:rsidRPr="004E6637">
              <w:rPr>
                <w:sz w:val="18"/>
                <w:szCs w:val="18"/>
                <w:lang w:val="es-ES"/>
              </w:rPr>
              <w:t xml:space="preserve">, en el caso de los funcionarios de la categoría de servicios generales, el sueldo (cláusula 3.1) más la prima de idiomas </w:t>
            </w:r>
            <w:r w:rsidRPr="004E6637">
              <w:rPr>
                <w:sz w:val="18"/>
                <w:szCs w:val="18"/>
                <w:lang w:val="es-ES"/>
              </w:rPr>
              <w:lastRenderedPageBreak/>
              <w:t>(cláusula 3.10), si ésta debiera pagarse</w:t>
            </w:r>
            <w:r w:rsidRPr="004E6637">
              <w:rPr>
                <w:b/>
                <w:sz w:val="18"/>
                <w:szCs w:val="18"/>
                <w:u w:val="single"/>
                <w:lang w:val="es-ES"/>
              </w:rPr>
              <w:t>, y en el caso de los funcionarios de la categoría de funcionario nacional profesional, el sueldo (cláusula 3.1).</w:t>
            </w:r>
          </w:p>
        </w:tc>
        <w:tc>
          <w:tcPr>
            <w:tcW w:w="4554" w:type="dxa"/>
            <w:shd w:val="clear" w:color="auto" w:fill="auto"/>
            <w:tcMar>
              <w:top w:w="57" w:type="dxa"/>
              <w:bottom w:w="57" w:type="dxa"/>
            </w:tcMar>
          </w:tcPr>
          <w:p w:rsidR="00724CC2" w:rsidRPr="004E6637" w:rsidRDefault="008B3A88" w:rsidP="00A05925">
            <w:pPr>
              <w:autoSpaceDE w:val="0"/>
              <w:autoSpaceDN w:val="0"/>
              <w:adjustRightInd w:val="0"/>
              <w:ind w:right="7"/>
              <w:rPr>
                <w:bCs/>
                <w:sz w:val="18"/>
                <w:szCs w:val="18"/>
                <w:lang w:val="es-ES"/>
              </w:rPr>
            </w:pPr>
            <w:r w:rsidRPr="004E6637">
              <w:rPr>
                <w:bCs/>
                <w:sz w:val="18"/>
                <w:szCs w:val="18"/>
                <w:lang w:val="es-ES"/>
              </w:rPr>
              <w:lastRenderedPageBreak/>
              <w:t>Para añadir una referencia a la categoría de funcionario nacional profesional</w:t>
            </w:r>
            <w:r w:rsidR="00724CC2" w:rsidRPr="004E6637">
              <w:rPr>
                <w:bCs/>
                <w:sz w:val="18"/>
                <w:szCs w:val="18"/>
                <w:lang w:val="es-ES"/>
              </w:rPr>
              <w:t>.</w:t>
            </w:r>
          </w:p>
          <w:p w:rsidR="0084362F" w:rsidRPr="004E6637" w:rsidRDefault="0084362F" w:rsidP="00A05925">
            <w:pPr>
              <w:autoSpaceDE w:val="0"/>
              <w:autoSpaceDN w:val="0"/>
              <w:adjustRightInd w:val="0"/>
              <w:ind w:right="7"/>
              <w:rPr>
                <w:b/>
                <w:bCs/>
                <w:sz w:val="18"/>
                <w:szCs w:val="18"/>
                <w:u w:val="single"/>
                <w:lang w:val="es-ES"/>
              </w:rPr>
            </w:pPr>
          </w:p>
        </w:tc>
      </w:tr>
      <w:tr w:rsidR="004E6637" w:rsidRPr="00EF257F" w:rsidTr="00294A76">
        <w:trPr>
          <w:trHeight w:val="2443"/>
        </w:trPr>
        <w:tc>
          <w:tcPr>
            <w:tcW w:w="1800" w:type="dxa"/>
            <w:tcMar>
              <w:top w:w="57" w:type="dxa"/>
              <w:bottom w:w="57" w:type="dxa"/>
            </w:tcMar>
          </w:tcPr>
          <w:p w:rsidR="00724CC2" w:rsidRPr="004E6637" w:rsidRDefault="000A53D6" w:rsidP="00A05925">
            <w:pPr>
              <w:autoSpaceDE w:val="0"/>
              <w:autoSpaceDN w:val="0"/>
              <w:adjustRightInd w:val="0"/>
              <w:ind w:right="7"/>
              <w:rPr>
                <w:b/>
                <w:bCs/>
                <w:sz w:val="18"/>
                <w:szCs w:val="18"/>
                <w:lang w:val="es-ES"/>
              </w:rPr>
            </w:pPr>
            <w:r w:rsidRPr="004E6637">
              <w:rPr>
                <w:b/>
                <w:bCs/>
                <w:sz w:val="18"/>
                <w:szCs w:val="18"/>
                <w:lang w:val="es-ES"/>
              </w:rPr>
              <w:lastRenderedPageBreak/>
              <w:t>Cláusula</w:t>
            </w:r>
            <w:r w:rsidR="00DE21E0" w:rsidRPr="004E6637">
              <w:rPr>
                <w:b/>
                <w:bCs/>
                <w:sz w:val="18"/>
                <w:szCs w:val="18"/>
                <w:lang w:val="es-ES"/>
              </w:rPr>
              <w:t xml:space="preserve"> 9.15.</w:t>
            </w:r>
            <w:r w:rsidR="00724CC2" w:rsidRPr="004E6637">
              <w:rPr>
                <w:b/>
                <w:bCs/>
                <w:sz w:val="18"/>
                <w:szCs w:val="18"/>
                <w:lang w:val="es-ES"/>
              </w:rPr>
              <w:t xml:space="preserve">a) </w:t>
            </w:r>
          </w:p>
          <w:p w:rsidR="00724CC2" w:rsidRPr="004E6637" w:rsidRDefault="00724CC2" w:rsidP="00A05925">
            <w:pPr>
              <w:autoSpaceDE w:val="0"/>
              <w:autoSpaceDN w:val="0"/>
              <w:adjustRightInd w:val="0"/>
              <w:ind w:right="7"/>
              <w:rPr>
                <w:b/>
                <w:bCs/>
                <w:sz w:val="18"/>
                <w:szCs w:val="18"/>
                <w:lang w:val="es-ES"/>
              </w:rPr>
            </w:pPr>
          </w:p>
          <w:p w:rsidR="00724CC2" w:rsidRPr="004E6637" w:rsidRDefault="00724CC2" w:rsidP="00A05925">
            <w:pPr>
              <w:autoSpaceDE w:val="0"/>
              <w:autoSpaceDN w:val="0"/>
              <w:adjustRightInd w:val="0"/>
              <w:ind w:right="7"/>
              <w:rPr>
                <w:b/>
                <w:bCs/>
                <w:sz w:val="18"/>
                <w:szCs w:val="18"/>
                <w:lang w:val="es-ES"/>
              </w:rPr>
            </w:pPr>
            <w:r w:rsidRPr="004E6637">
              <w:rPr>
                <w:bCs/>
                <w:sz w:val="18"/>
                <w:szCs w:val="18"/>
                <w:lang w:val="es-ES"/>
              </w:rPr>
              <w:t>Remunera</w:t>
            </w:r>
            <w:r w:rsidR="008070D5" w:rsidRPr="004E6637">
              <w:rPr>
                <w:bCs/>
                <w:sz w:val="18"/>
                <w:szCs w:val="18"/>
                <w:lang w:val="es-ES"/>
              </w:rPr>
              <w:t>c</w:t>
            </w:r>
            <w:r w:rsidRPr="004E6637">
              <w:rPr>
                <w:bCs/>
                <w:sz w:val="18"/>
                <w:szCs w:val="18"/>
                <w:lang w:val="es-ES"/>
              </w:rPr>
              <w:t>i</w:t>
            </w:r>
            <w:r w:rsidR="008070D5" w:rsidRPr="004E6637">
              <w:rPr>
                <w:bCs/>
                <w:sz w:val="18"/>
                <w:szCs w:val="18"/>
                <w:lang w:val="es-ES"/>
              </w:rPr>
              <w:t>ó</w:t>
            </w:r>
            <w:r w:rsidRPr="004E6637">
              <w:rPr>
                <w:bCs/>
                <w:sz w:val="18"/>
                <w:szCs w:val="18"/>
                <w:lang w:val="es-ES"/>
              </w:rPr>
              <w:t>n</w:t>
            </w:r>
            <w:r w:rsidR="008070D5" w:rsidRPr="004E6637">
              <w:rPr>
                <w:bCs/>
                <w:sz w:val="18"/>
                <w:szCs w:val="18"/>
                <w:lang w:val="es-ES"/>
              </w:rPr>
              <w:t xml:space="preserve"> en concepto de separación del servicio</w:t>
            </w:r>
            <w:r w:rsidRPr="004E6637">
              <w:rPr>
                <w:b/>
                <w:bCs/>
                <w:sz w:val="18"/>
                <w:szCs w:val="18"/>
                <w:lang w:val="es-ES"/>
              </w:rPr>
              <w:t xml:space="preserve"> </w:t>
            </w:r>
          </w:p>
        </w:tc>
        <w:tc>
          <w:tcPr>
            <w:tcW w:w="4554" w:type="dxa"/>
            <w:tcMar>
              <w:top w:w="57" w:type="dxa"/>
              <w:bottom w:w="57" w:type="dxa"/>
            </w:tcMar>
          </w:tcPr>
          <w:p w:rsidR="00724CC2" w:rsidRPr="004E6637" w:rsidRDefault="00724CC2" w:rsidP="00A05925">
            <w:pPr>
              <w:autoSpaceDE w:val="0"/>
              <w:autoSpaceDN w:val="0"/>
              <w:adjustRightInd w:val="0"/>
              <w:rPr>
                <w:sz w:val="18"/>
                <w:szCs w:val="18"/>
                <w:lang w:val="es-ES"/>
              </w:rPr>
            </w:pPr>
            <w:r w:rsidRPr="004E6637">
              <w:rPr>
                <w:sz w:val="18"/>
                <w:szCs w:val="18"/>
                <w:lang w:val="es-ES"/>
              </w:rPr>
              <w:t xml:space="preserve"> […]</w:t>
            </w:r>
          </w:p>
          <w:p w:rsidR="00B00149" w:rsidRPr="004E6637" w:rsidRDefault="00B00149" w:rsidP="00A05925">
            <w:pPr>
              <w:autoSpaceDE w:val="0"/>
              <w:autoSpaceDN w:val="0"/>
              <w:adjustRightInd w:val="0"/>
              <w:rPr>
                <w:sz w:val="18"/>
                <w:szCs w:val="18"/>
                <w:lang w:val="es-ES"/>
              </w:rPr>
            </w:pPr>
          </w:p>
          <w:p w:rsidR="00061CB6" w:rsidRPr="004E6637" w:rsidRDefault="00061CB6" w:rsidP="00A05925">
            <w:pPr>
              <w:tabs>
                <w:tab w:val="left" w:pos="1134"/>
              </w:tabs>
              <w:rPr>
                <w:sz w:val="18"/>
                <w:szCs w:val="18"/>
                <w:lang w:val="es-ES"/>
              </w:rPr>
            </w:pPr>
            <w:r w:rsidRPr="004E6637">
              <w:rPr>
                <w:sz w:val="18"/>
                <w:szCs w:val="18"/>
                <w:lang w:val="es-ES"/>
              </w:rPr>
              <w:t>1)  para los funcionarios de la categoría de servicios generales, la remuneración consistirá en el sueldo (cláusula 3.1) más la prima de idiomas (cláusula 3.10), si ésta debiera pagarse;</w:t>
            </w:r>
          </w:p>
          <w:p w:rsidR="00061CB6" w:rsidRPr="004E6637" w:rsidRDefault="00061CB6" w:rsidP="00A05925">
            <w:pPr>
              <w:tabs>
                <w:tab w:val="left" w:pos="1134"/>
              </w:tabs>
              <w:ind w:left="567"/>
              <w:rPr>
                <w:sz w:val="18"/>
                <w:szCs w:val="18"/>
                <w:lang w:val="es-ES"/>
              </w:rPr>
            </w:pPr>
          </w:p>
          <w:p w:rsidR="00724CC2" w:rsidRPr="004E6637" w:rsidRDefault="00061CB6" w:rsidP="00A05925">
            <w:pPr>
              <w:tabs>
                <w:tab w:val="left" w:pos="252"/>
              </w:tabs>
              <w:autoSpaceDE w:val="0"/>
              <w:autoSpaceDN w:val="0"/>
              <w:adjustRightInd w:val="0"/>
              <w:rPr>
                <w:sz w:val="18"/>
                <w:szCs w:val="18"/>
                <w:lang w:val="es-ES"/>
              </w:rPr>
            </w:pPr>
            <w:r w:rsidRPr="004E6637">
              <w:rPr>
                <w:sz w:val="18"/>
                <w:szCs w:val="18"/>
                <w:lang w:val="es-ES"/>
              </w:rPr>
              <w:t>2)  para los funcionarios de las categorías profesional y superiores, dicha remuneración será el sueldo definido en la cláusula 3.1 a), con o sin ajuste por lugar de destino.</w:t>
            </w:r>
          </w:p>
        </w:tc>
        <w:tc>
          <w:tcPr>
            <w:tcW w:w="4554" w:type="dxa"/>
            <w:shd w:val="clear" w:color="auto" w:fill="auto"/>
            <w:tcMar>
              <w:top w:w="57" w:type="dxa"/>
              <w:bottom w:w="57" w:type="dxa"/>
            </w:tcMar>
          </w:tcPr>
          <w:p w:rsidR="00724CC2" w:rsidRPr="004E6637" w:rsidRDefault="00724CC2" w:rsidP="00A05925">
            <w:pPr>
              <w:autoSpaceDE w:val="0"/>
              <w:autoSpaceDN w:val="0"/>
              <w:adjustRightInd w:val="0"/>
              <w:rPr>
                <w:sz w:val="18"/>
                <w:szCs w:val="18"/>
                <w:lang w:val="es-ES"/>
              </w:rPr>
            </w:pPr>
            <w:r w:rsidRPr="004E6637">
              <w:rPr>
                <w:sz w:val="18"/>
                <w:szCs w:val="18"/>
                <w:lang w:val="es-ES"/>
              </w:rPr>
              <w:t xml:space="preserve"> […]</w:t>
            </w:r>
          </w:p>
          <w:p w:rsidR="00B00149" w:rsidRPr="004E6637" w:rsidRDefault="00B00149" w:rsidP="00A05925">
            <w:pPr>
              <w:autoSpaceDE w:val="0"/>
              <w:autoSpaceDN w:val="0"/>
              <w:adjustRightInd w:val="0"/>
              <w:rPr>
                <w:sz w:val="18"/>
                <w:szCs w:val="18"/>
                <w:lang w:val="es-ES"/>
              </w:rPr>
            </w:pPr>
          </w:p>
          <w:p w:rsidR="00724CC2" w:rsidRPr="004E6637" w:rsidRDefault="00DE21E0" w:rsidP="00A05925">
            <w:pPr>
              <w:tabs>
                <w:tab w:val="left" w:pos="288"/>
              </w:tabs>
              <w:autoSpaceDE w:val="0"/>
              <w:autoSpaceDN w:val="0"/>
              <w:adjustRightInd w:val="0"/>
              <w:ind w:left="70"/>
              <w:rPr>
                <w:sz w:val="18"/>
                <w:szCs w:val="18"/>
                <w:lang w:val="es-ES"/>
              </w:rPr>
            </w:pPr>
            <w:r w:rsidRPr="004E6637">
              <w:rPr>
                <w:sz w:val="18"/>
                <w:szCs w:val="18"/>
                <w:lang w:val="es-ES"/>
              </w:rPr>
              <w:t>1)  para los funcionarios de la categoría de servicios generales, la remuneración consistirá en el sueldo (cláusula 3.1) más la prima de idiomas (cláusula 3.10), si ésta debiera pagarse</w:t>
            </w:r>
            <w:r w:rsidR="00724CC2" w:rsidRPr="004E6637">
              <w:rPr>
                <w:sz w:val="18"/>
                <w:szCs w:val="18"/>
                <w:lang w:val="es-ES"/>
              </w:rPr>
              <w:t>;</w:t>
            </w:r>
          </w:p>
          <w:p w:rsidR="00294A76" w:rsidRPr="004E6637" w:rsidRDefault="00294A76" w:rsidP="00A05925">
            <w:pPr>
              <w:autoSpaceDE w:val="0"/>
              <w:autoSpaceDN w:val="0"/>
              <w:adjustRightInd w:val="0"/>
              <w:rPr>
                <w:sz w:val="18"/>
                <w:szCs w:val="18"/>
                <w:lang w:val="es-ES"/>
              </w:rPr>
            </w:pPr>
          </w:p>
          <w:p w:rsidR="00724CC2" w:rsidRPr="004E6637" w:rsidRDefault="00DE21E0" w:rsidP="00A05925">
            <w:pPr>
              <w:autoSpaceDE w:val="0"/>
              <w:autoSpaceDN w:val="0"/>
              <w:adjustRightInd w:val="0"/>
              <w:ind w:left="70"/>
              <w:rPr>
                <w:b/>
                <w:sz w:val="18"/>
                <w:szCs w:val="18"/>
                <w:u w:val="single"/>
                <w:lang w:val="es-ES"/>
              </w:rPr>
            </w:pPr>
            <w:r w:rsidRPr="004E6637">
              <w:rPr>
                <w:b/>
                <w:sz w:val="18"/>
                <w:szCs w:val="18"/>
                <w:u w:val="single"/>
                <w:lang w:val="es-ES"/>
              </w:rPr>
              <w:t>2) para los funcionarios de la categoría de funcionario nacional profesional, la remuneración consistirá en el sueldo tal como está definido en la cláusula</w:t>
            </w:r>
            <w:r w:rsidR="00724CC2" w:rsidRPr="004E6637">
              <w:rPr>
                <w:b/>
                <w:sz w:val="18"/>
                <w:szCs w:val="18"/>
                <w:u w:val="single"/>
                <w:lang w:val="es-ES"/>
              </w:rPr>
              <w:t xml:space="preserve"> 3.1</w:t>
            </w:r>
            <w:r w:rsidRPr="004E6637">
              <w:rPr>
                <w:b/>
                <w:sz w:val="18"/>
                <w:szCs w:val="18"/>
                <w:u w:val="single"/>
                <w:lang w:val="es-ES"/>
              </w:rPr>
              <w:t>.</w:t>
            </w:r>
            <w:r w:rsidR="00724CC2" w:rsidRPr="004E6637">
              <w:rPr>
                <w:b/>
                <w:sz w:val="18"/>
                <w:szCs w:val="18"/>
                <w:u w:val="single"/>
                <w:lang w:val="es-ES"/>
              </w:rPr>
              <w:t>a);</w:t>
            </w:r>
          </w:p>
          <w:p w:rsidR="00294A76" w:rsidRPr="004E6637" w:rsidRDefault="00294A76" w:rsidP="00A05925">
            <w:pPr>
              <w:autoSpaceDE w:val="0"/>
              <w:autoSpaceDN w:val="0"/>
              <w:adjustRightInd w:val="0"/>
              <w:rPr>
                <w:b/>
                <w:sz w:val="18"/>
                <w:szCs w:val="18"/>
                <w:u w:val="single"/>
                <w:lang w:val="es-ES"/>
              </w:rPr>
            </w:pPr>
          </w:p>
          <w:p w:rsidR="00724CC2" w:rsidRPr="004E6637" w:rsidRDefault="00724CC2" w:rsidP="00A05925">
            <w:pPr>
              <w:autoSpaceDE w:val="0"/>
              <w:autoSpaceDN w:val="0"/>
              <w:adjustRightInd w:val="0"/>
              <w:rPr>
                <w:sz w:val="18"/>
                <w:szCs w:val="18"/>
                <w:lang w:val="es-ES"/>
              </w:rPr>
            </w:pPr>
            <w:r w:rsidRPr="004E6637">
              <w:rPr>
                <w:strike/>
                <w:sz w:val="18"/>
                <w:szCs w:val="18"/>
                <w:lang w:val="es-ES"/>
              </w:rPr>
              <w:t>2)</w:t>
            </w:r>
            <w:r w:rsidRPr="004E6637">
              <w:rPr>
                <w:sz w:val="18"/>
                <w:szCs w:val="18"/>
                <w:lang w:val="es-ES"/>
              </w:rPr>
              <w:t xml:space="preserve"> </w:t>
            </w:r>
            <w:r w:rsidRPr="004E6637">
              <w:rPr>
                <w:b/>
                <w:sz w:val="18"/>
                <w:szCs w:val="18"/>
                <w:u w:val="single"/>
                <w:lang w:val="es-ES"/>
              </w:rPr>
              <w:t>3)</w:t>
            </w:r>
            <w:r w:rsidRPr="004E6637">
              <w:rPr>
                <w:sz w:val="18"/>
                <w:szCs w:val="18"/>
                <w:lang w:val="es-ES"/>
              </w:rPr>
              <w:t xml:space="preserve"> </w:t>
            </w:r>
            <w:r w:rsidR="00DE21E0" w:rsidRPr="004E6637">
              <w:rPr>
                <w:sz w:val="18"/>
                <w:szCs w:val="18"/>
                <w:lang w:val="es-ES"/>
              </w:rPr>
              <w:t>para los funcionarios de las categorías profesional y superiores, dicha remuneración será el sueldo definido en la cláusula 3.1 a), con o sin ajuste por lugar de destino</w:t>
            </w:r>
            <w:r w:rsidRPr="004E6637">
              <w:rPr>
                <w:sz w:val="18"/>
                <w:szCs w:val="18"/>
                <w:lang w:val="es-ES"/>
              </w:rPr>
              <w:t xml:space="preserve">. </w:t>
            </w:r>
          </w:p>
        </w:tc>
        <w:tc>
          <w:tcPr>
            <w:tcW w:w="4554" w:type="dxa"/>
            <w:shd w:val="clear" w:color="auto" w:fill="auto"/>
            <w:tcMar>
              <w:top w:w="57" w:type="dxa"/>
              <w:bottom w:w="57" w:type="dxa"/>
            </w:tcMar>
          </w:tcPr>
          <w:p w:rsidR="00724CC2" w:rsidRPr="004E6637" w:rsidRDefault="008B3A88" w:rsidP="00A05925">
            <w:pPr>
              <w:autoSpaceDE w:val="0"/>
              <w:autoSpaceDN w:val="0"/>
              <w:adjustRightInd w:val="0"/>
              <w:ind w:right="7"/>
              <w:rPr>
                <w:bCs/>
                <w:sz w:val="18"/>
                <w:szCs w:val="18"/>
                <w:lang w:val="es-ES"/>
              </w:rPr>
            </w:pPr>
            <w:r w:rsidRPr="004E6637">
              <w:rPr>
                <w:bCs/>
                <w:sz w:val="18"/>
                <w:szCs w:val="18"/>
                <w:lang w:val="es-ES"/>
              </w:rPr>
              <w:t>Para añadir una referencia a la categoría de funcionario nacional profesional</w:t>
            </w:r>
            <w:r w:rsidR="00724CC2" w:rsidRPr="004E6637">
              <w:rPr>
                <w:bCs/>
                <w:sz w:val="18"/>
                <w:szCs w:val="18"/>
                <w:lang w:val="es-ES"/>
              </w:rPr>
              <w:t>.</w:t>
            </w:r>
          </w:p>
        </w:tc>
      </w:tr>
    </w:tbl>
    <w:p w:rsidR="00454FC3" w:rsidRPr="004E6637" w:rsidRDefault="00454FC3" w:rsidP="00A05925">
      <w:pPr>
        <w:pStyle w:val="Endofdocument-Annex"/>
        <w:rPr>
          <w:lang w:val="es-ES"/>
        </w:rPr>
      </w:pPr>
    </w:p>
    <w:p w:rsidR="00E128F6" w:rsidRPr="004E6637" w:rsidRDefault="00E128F6" w:rsidP="00A05925">
      <w:pPr>
        <w:pStyle w:val="Endofdocument-Annex"/>
        <w:rPr>
          <w:lang w:val="es-ES"/>
        </w:rPr>
      </w:pPr>
    </w:p>
    <w:p w:rsidR="00724CC2" w:rsidRPr="004E6637" w:rsidRDefault="00724CC2" w:rsidP="00A05925">
      <w:pPr>
        <w:pBdr>
          <w:bottom w:val="single" w:sz="12" w:space="1" w:color="auto"/>
        </w:pBdr>
        <w:autoSpaceDE w:val="0"/>
        <w:autoSpaceDN w:val="0"/>
        <w:adjustRightInd w:val="0"/>
        <w:ind w:left="-709" w:right="7"/>
        <w:rPr>
          <w:rFonts w:eastAsiaTheme="minorHAnsi"/>
          <w:b/>
          <w:bCs/>
          <w:sz w:val="20"/>
          <w:lang w:val="es-ES"/>
        </w:rPr>
      </w:pPr>
      <w:r w:rsidRPr="004E6637">
        <w:rPr>
          <w:rFonts w:eastAsiaTheme="minorHAnsi"/>
          <w:b/>
          <w:bCs/>
          <w:sz w:val="20"/>
          <w:lang w:val="es-ES"/>
        </w:rPr>
        <w:t>ANEX</w:t>
      </w:r>
      <w:r w:rsidR="002C41BC" w:rsidRPr="004E6637">
        <w:rPr>
          <w:rFonts w:eastAsiaTheme="minorHAnsi"/>
          <w:b/>
          <w:bCs/>
          <w:sz w:val="20"/>
          <w:lang w:val="es-ES"/>
        </w:rPr>
        <w:t>O</w:t>
      </w:r>
      <w:r w:rsidRPr="004E6637">
        <w:rPr>
          <w:rFonts w:eastAsiaTheme="minorHAnsi"/>
          <w:b/>
          <w:bCs/>
          <w:sz w:val="20"/>
          <w:lang w:val="es-ES"/>
        </w:rPr>
        <w:t xml:space="preserve"> I – GLOSAR</w:t>
      </w:r>
      <w:r w:rsidR="002C41BC" w:rsidRPr="004E6637">
        <w:rPr>
          <w:rFonts w:eastAsiaTheme="minorHAnsi"/>
          <w:b/>
          <w:bCs/>
          <w:sz w:val="20"/>
          <w:lang w:val="es-ES"/>
        </w:rPr>
        <w:t>IO</w:t>
      </w:r>
    </w:p>
    <w:p w:rsidR="00724CC2" w:rsidRPr="004E6637" w:rsidRDefault="00724CC2" w:rsidP="00A05925">
      <w:pPr>
        <w:autoSpaceDE w:val="0"/>
        <w:autoSpaceDN w:val="0"/>
        <w:adjustRightInd w:val="0"/>
        <w:ind w:left="-709" w:right="7"/>
        <w:rPr>
          <w:rFonts w:eastAsiaTheme="minorHAnsi"/>
          <w:bCs/>
          <w:sz w:val="20"/>
          <w:lang w:val="es-ES"/>
        </w:rPr>
      </w:pPr>
    </w:p>
    <w:tbl>
      <w:tblPr>
        <w:tblStyle w:val="TableGrid"/>
        <w:tblW w:w="15462" w:type="dxa"/>
        <w:tblInd w:w="-61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800"/>
        <w:gridCol w:w="4554"/>
        <w:gridCol w:w="4554"/>
        <w:gridCol w:w="4554"/>
      </w:tblGrid>
      <w:tr w:rsidR="004E6637" w:rsidRPr="00EF257F" w:rsidTr="003640C3">
        <w:trPr>
          <w:tblHeader/>
        </w:trPr>
        <w:tc>
          <w:tcPr>
            <w:tcW w:w="1800" w:type="dxa"/>
            <w:shd w:val="clear" w:color="auto" w:fill="FDE9D9" w:themeFill="accent6" w:themeFillTint="33"/>
            <w:tcMar>
              <w:top w:w="57" w:type="dxa"/>
              <w:bottom w:w="57" w:type="dxa"/>
            </w:tcMar>
          </w:tcPr>
          <w:p w:rsidR="00724CC2" w:rsidRPr="004E6637" w:rsidRDefault="002C41BC" w:rsidP="00A05925">
            <w:pPr>
              <w:autoSpaceDE w:val="0"/>
              <w:autoSpaceDN w:val="0"/>
              <w:adjustRightInd w:val="0"/>
              <w:ind w:right="7"/>
              <w:jc w:val="center"/>
              <w:rPr>
                <w:rFonts w:eastAsia="Times New Roman"/>
                <w:b/>
                <w:bCs/>
                <w:sz w:val="18"/>
                <w:szCs w:val="18"/>
                <w:lang w:val="es-ES"/>
              </w:rPr>
            </w:pPr>
            <w:r w:rsidRPr="004E6637">
              <w:rPr>
                <w:b/>
                <w:bCs/>
                <w:sz w:val="18"/>
                <w:szCs w:val="18"/>
                <w:lang w:val="es-ES"/>
              </w:rPr>
              <w:t>Artículo</w:t>
            </w:r>
          </w:p>
        </w:tc>
        <w:tc>
          <w:tcPr>
            <w:tcW w:w="4554" w:type="dxa"/>
            <w:shd w:val="clear" w:color="auto" w:fill="FDE9D9" w:themeFill="accent6" w:themeFillTint="33"/>
            <w:tcMar>
              <w:top w:w="57" w:type="dxa"/>
              <w:bottom w:w="57" w:type="dxa"/>
            </w:tcMar>
          </w:tcPr>
          <w:p w:rsidR="00724CC2" w:rsidRPr="004E6637" w:rsidRDefault="002C41BC" w:rsidP="00A05925">
            <w:pPr>
              <w:autoSpaceDE w:val="0"/>
              <w:autoSpaceDN w:val="0"/>
              <w:adjustRightInd w:val="0"/>
              <w:ind w:right="7"/>
              <w:jc w:val="center"/>
              <w:rPr>
                <w:rFonts w:eastAsia="Times New Roman"/>
                <w:b/>
                <w:bCs/>
                <w:sz w:val="18"/>
                <w:szCs w:val="18"/>
                <w:lang w:val="es-ES"/>
              </w:rPr>
            </w:pPr>
            <w:r w:rsidRPr="004E6637">
              <w:rPr>
                <w:b/>
                <w:bCs/>
                <w:sz w:val="18"/>
                <w:szCs w:val="18"/>
                <w:lang w:val="es-ES"/>
              </w:rPr>
              <w:t>Texto actual</w:t>
            </w:r>
          </w:p>
        </w:tc>
        <w:tc>
          <w:tcPr>
            <w:tcW w:w="4554" w:type="dxa"/>
            <w:shd w:val="clear" w:color="auto" w:fill="FDE9D9" w:themeFill="accent6" w:themeFillTint="33"/>
            <w:tcMar>
              <w:top w:w="57" w:type="dxa"/>
              <w:bottom w:w="57" w:type="dxa"/>
            </w:tcMar>
          </w:tcPr>
          <w:p w:rsidR="00724CC2" w:rsidRPr="004E6637" w:rsidRDefault="002C41BC" w:rsidP="00A05925">
            <w:pPr>
              <w:autoSpaceDE w:val="0"/>
              <w:autoSpaceDN w:val="0"/>
              <w:adjustRightInd w:val="0"/>
              <w:ind w:right="7"/>
              <w:jc w:val="center"/>
              <w:rPr>
                <w:rFonts w:eastAsia="Times New Roman"/>
                <w:b/>
                <w:bCs/>
                <w:sz w:val="18"/>
                <w:szCs w:val="18"/>
                <w:lang w:val="es-ES"/>
              </w:rPr>
            </w:pPr>
            <w:r w:rsidRPr="004E6637">
              <w:rPr>
                <w:b/>
                <w:bCs/>
                <w:sz w:val="18"/>
                <w:szCs w:val="18"/>
                <w:lang w:val="es-ES"/>
              </w:rPr>
              <w:t>Texto nuevo / propuesto</w:t>
            </w:r>
          </w:p>
        </w:tc>
        <w:tc>
          <w:tcPr>
            <w:tcW w:w="4554" w:type="dxa"/>
            <w:shd w:val="clear" w:color="auto" w:fill="FDE9D9" w:themeFill="accent6" w:themeFillTint="33"/>
            <w:tcMar>
              <w:top w:w="57" w:type="dxa"/>
              <w:bottom w:w="57" w:type="dxa"/>
            </w:tcMar>
          </w:tcPr>
          <w:p w:rsidR="00724CC2" w:rsidRPr="004E6637" w:rsidRDefault="002C41BC" w:rsidP="00A05925">
            <w:pPr>
              <w:autoSpaceDE w:val="0"/>
              <w:autoSpaceDN w:val="0"/>
              <w:adjustRightInd w:val="0"/>
              <w:ind w:right="7"/>
              <w:jc w:val="center"/>
              <w:rPr>
                <w:rFonts w:eastAsia="Times New Roman"/>
                <w:b/>
                <w:bCs/>
                <w:sz w:val="18"/>
                <w:szCs w:val="18"/>
                <w:lang w:val="es-ES"/>
              </w:rPr>
            </w:pPr>
            <w:r w:rsidRPr="004E6637">
              <w:rPr>
                <w:b/>
                <w:bCs/>
                <w:sz w:val="18"/>
                <w:szCs w:val="18"/>
                <w:lang w:val="es-ES"/>
              </w:rPr>
              <w:t>Propósito / Descripción de la modificación</w:t>
            </w:r>
          </w:p>
        </w:tc>
      </w:tr>
      <w:tr w:rsidR="004E6637" w:rsidRPr="00EF257F" w:rsidTr="003640C3">
        <w:tc>
          <w:tcPr>
            <w:tcW w:w="1800" w:type="dxa"/>
            <w:tcMar>
              <w:top w:w="57" w:type="dxa"/>
              <w:bottom w:w="57" w:type="dxa"/>
            </w:tcMar>
          </w:tcPr>
          <w:p w:rsidR="00724CC2" w:rsidRPr="004E6637" w:rsidRDefault="00DE21E0" w:rsidP="00A05925">
            <w:pPr>
              <w:autoSpaceDE w:val="0"/>
              <w:autoSpaceDN w:val="0"/>
              <w:adjustRightInd w:val="0"/>
              <w:ind w:right="7"/>
              <w:rPr>
                <w:b/>
                <w:bCs/>
                <w:sz w:val="18"/>
                <w:szCs w:val="18"/>
                <w:lang w:val="es-ES"/>
              </w:rPr>
            </w:pPr>
            <w:r w:rsidRPr="004E6637">
              <w:rPr>
                <w:b/>
                <w:bCs/>
                <w:sz w:val="18"/>
                <w:szCs w:val="18"/>
                <w:lang w:val="es-ES"/>
              </w:rPr>
              <w:t>Artí</w:t>
            </w:r>
            <w:r w:rsidR="00724CC2" w:rsidRPr="004E6637">
              <w:rPr>
                <w:b/>
                <w:bCs/>
                <w:sz w:val="18"/>
                <w:szCs w:val="18"/>
                <w:lang w:val="es-ES"/>
              </w:rPr>
              <w:t>c</w:t>
            </w:r>
            <w:r w:rsidRPr="004E6637">
              <w:rPr>
                <w:b/>
                <w:bCs/>
                <w:sz w:val="18"/>
                <w:szCs w:val="18"/>
                <w:lang w:val="es-ES"/>
              </w:rPr>
              <w:t>ulo</w:t>
            </w:r>
            <w:r w:rsidR="00724CC2" w:rsidRPr="004E6637">
              <w:rPr>
                <w:b/>
                <w:bCs/>
                <w:sz w:val="18"/>
                <w:szCs w:val="18"/>
                <w:lang w:val="es-ES"/>
              </w:rPr>
              <w:t xml:space="preserve"> 2</w:t>
            </w:r>
            <w:r w:rsidRPr="004E6637">
              <w:rPr>
                <w:b/>
                <w:bCs/>
                <w:sz w:val="18"/>
                <w:szCs w:val="18"/>
                <w:lang w:val="es-ES"/>
              </w:rPr>
              <w:t>.a)</w:t>
            </w:r>
            <w:r w:rsidR="00724CC2" w:rsidRPr="004E6637">
              <w:rPr>
                <w:b/>
                <w:bCs/>
                <w:sz w:val="18"/>
                <w:szCs w:val="18"/>
                <w:lang w:val="es-ES"/>
              </w:rPr>
              <w:t>4)</w:t>
            </w:r>
          </w:p>
          <w:p w:rsidR="009342B2" w:rsidRPr="004E6637" w:rsidRDefault="009342B2" w:rsidP="00A05925">
            <w:pPr>
              <w:autoSpaceDE w:val="0"/>
              <w:autoSpaceDN w:val="0"/>
              <w:adjustRightInd w:val="0"/>
              <w:ind w:right="7"/>
              <w:rPr>
                <w:b/>
                <w:bCs/>
                <w:sz w:val="18"/>
                <w:szCs w:val="18"/>
                <w:lang w:val="es-ES"/>
              </w:rPr>
            </w:pPr>
          </w:p>
          <w:p w:rsidR="009342B2" w:rsidRPr="004E6637" w:rsidRDefault="008070D5" w:rsidP="00A05925">
            <w:pPr>
              <w:autoSpaceDE w:val="0"/>
              <w:autoSpaceDN w:val="0"/>
              <w:adjustRightInd w:val="0"/>
              <w:ind w:right="7"/>
              <w:rPr>
                <w:bCs/>
                <w:sz w:val="18"/>
                <w:szCs w:val="18"/>
                <w:lang w:val="es-ES"/>
              </w:rPr>
            </w:pPr>
            <w:r w:rsidRPr="004E6637">
              <w:rPr>
                <w:bCs/>
                <w:sz w:val="18"/>
                <w:szCs w:val="18"/>
                <w:lang w:val="es-ES"/>
              </w:rPr>
              <w:t>Glos</w:t>
            </w:r>
            <w:r w:rsidR="009342B2" w:rsidRPr="004E6637">
              <w:rPr>
                <w:bCs/>
                <w:sz w:val="18"/>
                <w:szCs w:val="18"/>
                <w:lang w:val="es-ES"/>
              </w:rPr>
              <w:t>a</w:t>
            </w:r>
            <w:r w:rsidRPr="004E6637">
              <w:rPr>
                <w:bCs/>
                <w:sz w:val="18"/>
                <w:szCs w:val="18"/>
                <w:lang w:val="es-ES"/>
              </w:rPr>
              <w:t>rio</w:t>
            </w:r>
          </w:p>
        </w:tc>
        <w:tc>
          <w:tcPr>
            <w:tcW w:w="4554" w:type="dxa"/>
            <w:tcMar>
              <w:top w:w="57" w:type="dxa"/>
              <w:bottom w:w="57" w:type="dxa"/>
            </w:tcMar>
          </w:tcPr>
          <w:p w:rsidR="00061CB6" w:rsidRPr="004E6637" w:rsidRDefault="00061CB6" w:rsidP="00A05925">
            <w:pPr>
              <w:pStyle w:val="RegLIST"/>
              <w:numPr>
                <w:ilvl w:val="0"/>
                <w:numId w:val="0"/>
              </w:numPr>
              <w:spacing w:after="0"/>
              <w:rPr>
                <w:sz w:val="18"/>
                <w:szCs w:val="18"/>
                <w:lang w:val="es-ES"/>
              </w:rPr>
            </w:pPr>
            <w:r w:rsidRPr="004E6637">
              <w:rPr>
                <w:sz w:val="18"/>
                <w:szCs w:val="18"/>
                <w:lang w:val="es-ES"/>
              </w:rPr>
              <w:t>Por “funcionario nacional de la categoría profesional” se entenderá un funcionario contratado localmente equivalente al personal “P”, el desempeño de cuyas funciones profesionales exige conocimientos locales especializados.</w:t>
            </w:r>
          </w:p>
          <w:p w:rsidR="00DE21E0" w:rsidRPr="004E6637" w:rsidRDefault="00DE21E0" w:rsidP="00A05925">
            <w:pPr>
              <w:pStyle w:val="RegLIST"/>
              <w:numPr>
                <w:ilvl w:val="0"/>
                <w:numId w:val="0"/>
              </w:numPr>
              <w:spacing w:after="0"/>
              <w:rPr>
                <w:sz w:val="18"/>
                <w:szCs w:val="18"/>
                <w:lang w:val="es-ES"/>
              </w:rPr>
            </w:pPr>
          </w:p>
          <w:p w:rsidR="00061CB6" w:rsidRPr="004E6637" w:rsidRDefault="00061CB6" w:rsidP="00A05925">
            <w:pPr>
              <w:pStyle w:val="RegLIST"/>
              <w:numPr>
                <w:ilvl w:val="0"/>
                <w:numId w:val="0"/>
              </w:numPr>
              <w:spacing w:after="0"/>
              <w:rPr>
                <w:sz w:val="18"/>
                <w:szCs w:val="18"/>
                <w:lang w:val="es-ES"/>
              </w:rPr>
            </w:pPr>
            <w:r w:rsidRPr="004E6637">
              <w:rPr>
                <w:sz w:val="18"/>
                <w:szCs w:val="18"/>
                <w:lang w:val="es-ES"/>
              </w:rPr>
              <w:t>5)  Por “NOA” se entenderá oficial (nacional) auxiliar administrativo u oficial (nacional) auxiliar de programas de la categoría profesional.</w:t>
            </w:r>
          </w:p>
          <w:p w:rsidR="00061CB6" w:rsidRPr="004E6637" w:rsidRDefault="00061CB6" w:rsidP="00A05925">
            <w:pPr>
              <w:pStyle w:val="RegLIST"/>
              <w:numPr>
                <w:ilvl w:val="0"/>
                <w:numId w:val="0"/>
              </w:numPr>
              <w:tabs>
                <w:tab w:val="left" w:pos="1134"/>
              </w:tabs>
              <w:spacing w:after="0"/>
              <w:rPr>
                <w:sz w:val="18"/>
                <w:szCs w:val="18"/>
                <w:lang w:val="es-ES"/>
              </w:rPr>
            </w:pPr>
          </w:p>
          <w:p w:rsidR="00061CB6" w:rsidRPr="004E6637" w:rsidRDefault="00061CB6" w:rsidP="00A05925">
            <w:pPr>
              <w:pStyle w:val="RegLIST"/>
              <w:numPr>
                <w:ilvl w:val="0"/>
                <w:numId w:val="0"/>
              </w:numPr>
              <w:spacing w:after="0"/>
              <w:rPr>
                <w:sz w:val="18"/>
                <w:szCs w:val="18"/>
                <w:lang w:val="es-ES"/>
              </w:rPr>
            </w:pPr>
            <w:r w:rsidRPr="004E6637">
              <w:rPr>
                <w:sz w:val="18"/>
                <w:szCs w:val="18"/>
                <w:lang w:val="es-ES"/>
              </w:rPr>
              <w:t>6)  Por “NOB” se entenderá oficial (nacional) administrativo adjunto u oficial (nacional) de programas adjunto de la categoría profesional.</w:t>
            </w:r>
          </w:p>
          <w:p w:rsidR="00061CB6" w:rsidRPr="004E6637" w:rsidRDefault="00061CB6" w:rsidP="00A05925">
            <w:pPr>
              <w:pStyle w:val="RegLIST"/>
              <w:numPr>
                <w:ilvl w:val="0"/>
                <w:numId w:val="0"/>
              </w:numPr>
              <w:spacing w:after="0"/>
              <w:rPr>
                <w:sz w:val="18"/>
                <w:szCs w:val="18"/>
                <w:lang w:val="es-ES"/>
              </w:rPr>
            </w:pPr>
          </w:p>
          <w:p w:rsidR="00061CB6" w:rsidRPr="004E6637" w:rsidRDefault="00061CB6" w:rsidP="00A05925">
            <w:pPr>
              <w:pStyle w:val="RegLIST"/>
              <w:numPr>
                <w:ilvl w:val="0"/>
                <w:numId w:val="0"/>
              </w:numPr>
              <w:spacing w:after="0"/>
              <w:rPr>
                <w:sz w:val="18"/>
                <w:szCs w:val="18"/>
                <w:lang w:val="es-ES"/>
              </w:rPr>
            </w:pPr>
            <w:r w:rsidRPr="004E6637">
              <w:rPr>
                <w:sz w:val="18"/>
                <w:szCs w:val="18"/>
                <w:lang w:val="es-ES"/>
              </w:rPr>
              <w:t>7)  Por “NOC” se entenderá oficial (nacional) administrativo u oficial (nacional) de programas de la categoría profesional.</w:t>
            </w:r>
          </w:p>
          <w:p w:rsidR="00061CB6" w:rsidRPr="004E6637" w:rsidRDefault="00061CB6" w:rsidP="00A05925">
            <w:pPr>
              <w:pStyle w:val="RegLIST"/>
              <w:numPr>
                <w:ilvl w:val="0"/>
                <w:numId w:val="0"/>
              </w:numPr>
              <w:tabs>
                <w:tab w:val="left" w:pos="1134"/>
              </w:tabs>
              <w:spacing w:after="0"/>
              <w:ind w:left="567"/>
              <w:rPr>
                <w:sz w:val="18"/>
                <w:szCs w:val="18"/>
                <w:lang w:val="es-ES"/>
              </w:rPr>
            </w:pPr>
          </w:p>
          <w:p w:rsidR="00724CC2" w:rsidRPr="004E6637" w:rsidRDefault="00061CB6" w:rsidP="00A05925">
            <w:pPr>
              <w:tabs>
                <w:tab w:val="left" w:pos="252"/>
              </w:tabs>
              <w:autoSpaceDE w:val="0"/>
              <w:autoSpaceDN w:val="0"/>
              <w:adjustRightInd w:val="0"/>
              <w:ind w:right="7"/>
              <w:rPr>
                <w:sz w:val="18"/>
                <w:szCs w:val="18"/>
                <w:lang w:val="es-ES"/>
              </w:rPr>
            </w:pPr>
            <w:r w:rsidRPr="004E6637">
              <w:rPr>
                <w:sz w:val="18"/>
                <w:szCs w:val="18"/>
                <w:lang w:val="es-ES"/>
              </w:rPr>
              <w:t xml:space="preserve">8)  Por “NOD” se entenderá oficial (nacional) </w:t>
            </w:r>
            <w:r w:rsidRPr="004E6637">
              <w:rPr>
                <w:sz w:val="18"/>
                <w:szCs w:val="18"/>
                <w:lang w:val="es-ES"/>
              </w:rPr>
              <w:lastRenderedPageBreak/>
              <w:t>administrativo principal u oficial (nacional) principal de programas de la categoría profesional.</w:t>
            </w:r>
          </w:p>
          <w:p w:rsidR="00294A76" w:rsidRPr="004E6637" w:rsidRDefault="00294A76" w:rsidP="00A05925">
            <w:pPr>
              <w:autoSpaceDE w:val="0"/>
              <w:autoSpaceDN w:val="0"/>
              <w:adjustRightInd w:val="0"/>
              <w:ind w:left="-54" w:right="7"/>
              <w:rPr>
                <w:sz w:val="18"/>
                <w:szCs w:val="18"/>
                <w:lang w:val="es-ES"/>
              </w:rPr>
            </w:pPr>
          </w:p>
          <w:p w:rsidR="00724CC2" w:rsidRPr="004E6637" w:rsidRDefault="00061CB6" w:rsidP="00A05925">
            <w:pPr>
              <w:tabs>
                <w:tab w:val="left" w:pos="432"/>
              </w:tabs>
              <w:autoSpaceDE w:val="0"/>
              <w:autoSpaceDN w:val="0"/>
              <w:adjustRightInd w:val="0"/>
              <w:ind w:right="7"/>
              <w:rPr>
                <w:sz w:val="18"/>
                <w:szCs w:val="18"/>
                <w:lang w:val="es-ES"/>
              </w:rPr>
            </w:pPr>
            <w:r w:rsidRPr="004E6637">
              <w:rPr>
                <w:sz w:val="18"/>
                <w:szCs w:val="18"/>
                <w:lang w:val="es-ES"/>
              </w:rPr>
              <w:t xml:space="preserve">9)  </w:t>
            </w:r>
            <w:r w:rsidR="00724CC2" w:rsidRPr="004E6637">
              <w:rPr>
                <w:sz w:val="18"/>
                <w:szCs w:val="18"/>
                <w:lang w:val="es-ES"/>
              </w:rPr>
              <w:t>[…]</w:t>
            </w:r>
          </w:p>
          <w:p w:rsidR="00294A76" w:rsidRPr="004E6637" w:rsidRDefault="00294A76" w:rsidP="00A05925">
            <w:pPr>
              <w:tabs>
                <w:tab w:val="left" w:pos="432"/>
              </w:tabs>
              <w:autoSpaceDE w:val="0"/>
              <w:autoSpaceDN w:val="0"/>
              <w:adjustRightInd w:val="0"/>
              <w:ind w:right="7"/>
              <w:rPr>
                <w:sz w:val="18"/>
                <w:szCs w:val="18"/>
                <w:lang w:val="es-ES"/>
              </w:rPr>
            </w:pPr>
          </w:p>
          <w:p w:rsidR="00724CC2" w:rsidRPr="004E6637" w:rsidRDefault="00061CB6" w:rsidP="00A05925">
            <w:pPr>
              <w:tabs>
                <w:tab w:val="left" w:pos="432"/>
              </w:tabs>
              <w:autoSpaceDE w:val="0"/>
              <w:autoSpaceDN w:val="0"/>
              <w:adjustRightInd w:val="0"/>
              <w:ind w:right="7"/>
              <w:rPr>
                <w:sz w:val="18"/>
                <w:szCs w:val="18"/>
                <w:lang w:val="es-ES"/>
              </w:rPr>
            </w:pPr>
            <w:r w:rsidRPr="004E6637">
              <w:rPr>
                <w:sz w:val="18"/>
                <w:szCs w:val="18"/>
                <w:lang w:val="es-ES"/>
              </w:rPr>
              <w:t xml:space="preserve">10)  </w:t>
            </w:r>
            <w:r w:rsidR="00724CC2" w:rsidRPr="004E6637">
              <w:rPr>
                <w:sz w:val="18"/>
                <w:szCs w:val="18"/>
                <w:lang w:val="es-ES"/>
              </w:rPr>
              <w:t>[…]</w:t>
            </w:r>
          </w:p>
          <w:p w:rsidR="00294A76" w:rsidRPr="004E6637" w:rsidRDefault="00294A76" w:rsidP="00A05925">
            <w:pPr>
              <w:tabs>
                <w:tab w:val="left" w:pos="432"/>
              </w:tabs>
              <w:autoSpaceDE w:val="0"/>
              <w:autoSpaceDN w:val="0"/>
              <w:adjustRightInd w:val="0"/>
              <w:ind w:right="7"/>
              <w:rPr>
                <w:sz w:val="18"/>
                <w:szCs w:val="18"/>
                <w:lang w:val="es-ES"/>
              </w:rPr>
            </w:pPr>
          </w:p>
          <w:p w:rsidR="00724CC2" w:rsidRPr="004E6637" w:rsidRDefault="00061CB6" w:rsidP="00A05925">
            <w:pPr>
              <w:tabs>
                <w:tab w:val="left" w:pos="432"/>
              </w:tabs>
              <w:autoSpaceDE w:val="0"/>
              <w:autoSpaceDN w:val="0"/>
              <w:adjustRightInd w:val="0"/>
              <w:ind w:right="7"/>
              <w:rPr>
                <w:sz w:val="18"/>
                <w:szCs w:val="18"/>
                <w:lang w:val="es-ES"/>
              </w:rPr>
            </w:pPr>
            <w:r w:rsidRPr="004E6637">
              <w:rPr>
                <w:sz w:val="18"/>
                <w:szCs w:val="18"/>
                <w:lang w:val="es-ES"/>
              </w:rPr>
              <w:t xml:space="preserve">11)  </w:t>
            </w:r>
            <w:r w:rsidR="00724CC2" w:rsidRPr="004E6637">
              <w:rPr>
                <w:sz w:val="18"/>
                <w:szCs w:val="18"/>
                <w:lang w:val="es-ES"/>
              </w:rPr>
              <w:t xml:space="preserve"> […]</w:t>
            </w:r>
          </w:p>
        </w:tc>
        <w:tc>
          <w:tcPr>
            <w:tcW w:w="4554" w:type="dxa"/>
            <w:tcMar>
              <w:top w:w="57" w:type="dxa"/>
              <w:bottom w:w="57" w:type="dxa"/>
            </w:tcMar>
          </w:tcPr>
          <w:p w:rsidR="00DE21E0" w:rsidRPr="004E6637" w:rsidRDefault="00294A76" w:rsidP="00A05925">
            <w:pPr>
              <w:autoSpaceDE w:val="0"/>
              <w:autoSpaceDN w:val="0"/>
              <w:adjustRightInd w:val="0"/>
              <w:ind w:right="7"/>
              <w:rPr>
                <w:strike/>
                <w:sz w:val="18"/>
                <w:szCs w:val="18"/>
                <w:lang w:val="es-ES"/>
              </w:rPr>
            </w:pPr>
            <w:r w:rsidRPr="004E6637">
              <w:rPr>
                <w:sz w:val="18"/>
                <w:szCs w:val="18"/>
                <w:lang w:val="es-ES"/>
              </w:rPr>
              <w:lastRenderedPageBreak/>
              <w:t xml:space="preserve"> “</w:t>
            </w:r>
            <w:r w:rsidR="00DE21E0" w:rsidRPr="004E6637">
              <w:rPr>
                <w:sz w:val="18"/>
                <w:szCs w:val="18"/>
                <w:lang w:val="es-ES"/>
              </w:rPr>
              <w:t xml:space="preserve">Por “funcionario nacional profesional” se entenderá un funcionario contratado localmente </w:t>
            </w:r>
            <w:r w:rsidR="00DE21E0" w:rsidRPr="004E6637">
              <w:rPr>
                <w:b/>
                <w:sz w:val="18"/>
                <w:szCs w:val="18"/>
                <w:u w:val="single"/>
                <w:lang w:val="es-ES"/>
              </w:rPr>
              <w:t xml:space="preserve">en un lugar de destino </w:t>
            </w:r>
            <w:r w:rsidR="00122A79" w:rsidRPr="004E6637">
              <w:rPr>
                <w:b/>
                <w:sz w:val="18"/>
                <w:szCs w:val="18"/>
                <w:u w:val="single"/>
                <w:lang w:val="es-ES"/>
              </w:rPr>
              <w:t>fuera</w:t>
            </w:r>
            <w:r w:rsidR="00DE21E0" w:rsidRPr="004E6637">
              <w:rPr>
                <w:b/>
                <w:sz w:val="18"/>
                <w:szCs w:val="18"/>
                <w:u w:val="single"/>
                <w:lang w:val="es-ES"/>
              </w:rPr>
              <w:t xml:space="preserve"> de la sede para desempeñar </w:t>
            </w:r>
            <w:r w:rsidR="00DE21E0" w:rsidRPr="004E6637">
              <w:rPr>
                <w:strike/>
                <w:sz w:val="18"/>
                <w:szCs w:val="18"/>
                <w:lang w:val="es-ES"/>
              </w:rPr>
              <w:t xml:space="preserve">desempeño de cuyas </w:t>
            </w:r>
            <w:r w:rsidR="00DE21E0" w:rsidRPr="004E6637">
              <w:rPr>
                <w:sz w:val="18"/>
                <w:szCs w:val="18"/>
                <w:lang w:val="es-ES"/>
              </w:rPr>
              <w:t xml:space="preserve">funciones profesionales </w:t>
            </w:r>
            <w:r w:rsidR="00DE21E0" w:rsidRPr="004E6637">
              <w:rPr>
                <w:b/>
                <w:sz w:val="18"/>
                <w:szCs w:val="18"/>
                <w:u w:val="single"/>
                <w:lang w:val="es-ES"/>
              </w:rPr>
              <w:t xml:space="preserve">que </w:t>
            </w:r>
            <w:r w:rsidR="00DE21E0" w:rsidRPr="004E6637">
              <w:rPr>
                <w:sz w:val="18"/>
                <w:szCs w:val="18"/>
                <w:lang w:val="es-ES"/>
              </w:rPr>
              <w:t>exige</w:t>
            </w:r>
            <w:r w:rsidR="00DE21E0" w:rsidRPr="004E6637">
              <w:rPr>
                <w:b/>
                <w:sz w:val="18"/>
                <w:szCs w:val="18"/>
                <w:u w:val="single"/>
                <w:lang w:val="es-ES"/>
              </w:rPr>
              <w:t>n</w:t>
            </w:r>
            <w:r w:rsidR="00DE21E0" w:rsidRPr="004E6637">
              <w:rPr>
                <w:sz w:val="18"/>
                <w:szCs w:val="18"/>
                <w:lang w:val="es-ES"/>
              </w:rPr>
              <w:t xml:space="preserve"> conocimientos locales especializados</w:t>
            </w:r>
          </w:p>
          <w:p w:rsidR="0082632A" w:rsidRPr="004E6637" w:rsidRDefault="0082632A" w:rsidP="00A05925">
            <w:pPr>
              <w:pStyle w:val="RegLIST"/>
              <w:numPr>
                <w:ilvl w:val="0"/>
                <w:numId w:val="0"/>
              </w:numPr>
              <w:spacing w:after="0"/>
              <w:rPr>
                <w:sz w:val="18"/>
                <w:szCs w:val="18"/>
                <w:lang w:val="es-ES"/>
              </w:rPr>
            </w:pPr>
          </w:p>
          <w:p w:rsidR="0082632A" w:rsidRPr="004E6637" w:rsidRDefault="0082632A" w:rsidP="00A05925">
            <w:pPr>
              <w:pStyle w:val="RegLIST"/>
              <w:numPr>
                <w:ilvl w:val="0"/>
                <w:numId w:val="0"/>
              </w:numPr>
              <w:spacing w:after="0"/>
              <w:rPr>
                <w:strike/>
                <w:sz w:val="18"/>
                <w:szCs w:val="18"/>
                <w:lang w:val="es-ES"/>
              </w:rPr>
            </w:pPr>
            <w:r w:rsidRPr="004E6637">
              <w:rPr>
                <w:strike/>
                <w:sz w:val="18"/>
                <w:szCs w:val="18"/>
                <w:lang w:val="es-ES"/>
              </w:rPr>
              <w:t>5)  Por “NOA” se entenderá oficial (nacional) auxiliar administrativo u oficial (nacional) auxiliar de programas de la categoría profesional.</w:t>
            </w:r>
          </w:p>
          <w:p w:rsidR="0082632A" w:rsidRPr="004E6637" w:rsidRDefault="0082632A" w:rsidP="00A05925">
            <w:pPr>
              <w:pStyle w:val="RegLIST"/>
              <w:numPr>
                <w:ilvl w:val="0"/>
                <w:numId w:val="0"/>
              </w:numPr>
              <w:tabs>
                <w:tab w:val="left" w:pos="1134"/>
              </w:tabs>
              <w:spacing w:after="0"/>
              <w:rPr>
                <w:strike/>
                <w:sz w:val="18"/>
                <w:szCs w:val="18"/>
                <w:lang w:val="es-ES"/>
              </w:rPr>
            </w:pPr>
          </w:p>
          <w:p w:rsidR="0082632A" w:rsidRPr="004E6637" w:rsidRDefault="0082632A" w:rsidP="00A05925">
            <w:pPr>
              <w:pStyle w:val="RegLIST"/>
              <w:numPr>
                <w:ilvl w:val="0"/>
                <w:numId w:val="0"/>
              </w:numPr>
              <w:spacing w:after="0"/>
              <w:rPr>
                <w:strike/>
                <w:sz w:val="18"/>
                <w:szCs w:val="18"/>
                <w:lang w:val="es-ES"/>
              </w:rPr>
            </w:pPr>
            <w:r w:rsidRPr="004E6637">
              <w:rPr>
                <w:strike/>
                <w:sz w:val="18"/>
                <w:szCs w:val="18"/>
                <w:lang w:val="es-ES"/>
              </w:rPr>
              <w:t>6)  Por “NOB” se entenderá oficial (nacional) administrativo adjunto u oficial (nacional) de programas adjunto de la categoría profesional.</w:t>
            </w:r>
          </w:p>
          <w:p w:rsidR="0082632A" w:rsidRPr="004E6637" w:rsidRDefault="0082632A" w:rsidP="00A05925">
            <w:pPr>
              <w:pStyle w:val="RegLIST"/>
              <w:numPr>
                <w:ilvl w:val="0"/>
                <w:numId w:val="0"/>
              </w:numPr>
              <w:spacing w:after="0"/>
              <w:rPr>
                <w:strike/>
                <w:sz w:val="18"/>
                <w:szCs w:val="18"/>
                <w:lang w:val="es-ES"/>
              </w:rPr>
            </w:pPr>
          </w:p>
          <w:p w:rsidR="0082632A" w:rsidRPr="004E6637" w:rsidRDefault="0082632A" w:rsidP="00A05925">
            <w:pPr>
              <w:pStyle w:val="RegLIST"/>
              <w:numPr>
                <w:ilvl w:val="0"/>
                <w:numId w:val="0"/>
              </w:numPr>
              <w:spacing w:after="0"/>
              <w:rPr>
                <w:strike/>
                <w:sz w:val="18"/>
                <w:szCs w:val="18"/>
                <w:lang w:val="es-ES"/>
              </w:rPr>
            </w:pPr>
            <w:r w:rsidRPr="004E6637">
              <w:rPr>
                <w:strike/>
                <w:sz w:val="18"/>
                <w:szCs w:val="18"/>
                <w:lang w:val="es-ES"/>
              </w:rPr>
              <w:t>7)  Por “NOC” se entenderá oficial (nacional) administrativo u oficial (nacional) de programas de la categoría profesional.</w:t>
            </w:r>
          </w:p>
          <w:p w:rsidR="0082632A" w:rsidRPr="004E6637" w:rsidRDefault="0082632A" w:rsidP="00A05925">
            <w:pPr>
              <w:pStyle w:val="RegLIST"/>
              <w:numPr>
                <w:ilvl w:val="0"/>
                <w:numId w:val="0"/>
              </w:numPr>
              <w:tabs>
                <w:tab w:val="left" w:pos="1134"/>
              </w:tabs>
              <w:spacing w:after="0"/>
              <w:ind w:left="567"/>
              <w:rPr>
                <w:strike/>
                <w:sz w:val="18"/>
                <w:szCs w:val="18"/>
                <w:lang w:val="es-ES"/>
              </w:rPr>
            </w:pPr>
          </w:p>
          <w:p w:rsidR="0082632A" w:rsidRPr="004E6637" w:rsidRDefault="0082632A" w:rsidP="00A05925">
            <w:pPr>
              <w:tabs>
                <w:tab w:val="left" w:pos="252"/>
              </w:tabs>
              <w:autoSpaceDE w:val="0"/>
              <w:autoSpaceDN w:val="0"/>
              <w:adjustRightInd w:val="0"/>
              <w:ind w:right="7"/>
              <w:rPr>
                <w:strike/>
                <w:sz w:val="18"/>
                <w:szCs w:val="18"/>
                <w:lang w:val="es-ES"/>
              </w:rPr>
            </w:pPr>
            <w:r w:rsidRPr="004E6637">
              <w:rPr>
                <w:strike/>
                <w:sz w:val="18"/>
                <w:szCs w:val="18"/>
                <w:lang w:val="es-ES"/>
              </w:rPr>
              <w:t xml:space="preserve">8)  Por “NOD” se entenderá oficial (nacional) </w:t>
            </w:r>
            <w:r w:rsidRPr="004E6637">
              <w:rPr>
                <w:strike/>
                <w:sz w:val="18"/>
                <w:szCs w:val="18"/>
                <w:lang w:val="es-ES"/>
              </w:rPr>
              <w:lastRenderedPageBreak/>
              <w:t>administrativo principal u oficial (nacional) principal de programas de la categoría profesional.</w:t>
            </w:r>
          </w:p>
          <w:p w:rsidR="0082632A" w:rsidRPr="004E6637" w:rsidRDefault="0082632A" w:rsidP="00A05925">
            <w:pPr>
              <w:autoSpaceDE w:val="0"/>
              <w:autoSpaceDN w:val="0"/>
              <w:adjustRightInd w:val="0"/>
              <w:ind w:left="-54" w:right="7"/>
              <w:rPr>
                <w:strike/>
                <w:sz w:val="18"/>
                <w:szCs w:val="18"/>
                <w:lang w:val="es-ES"/>
              </w:rPr>
            </w:pPr>
          </w:p>
          <w:p w:rsidR="0082632A" w:rsidRPr="004E6637" w:rsidRDefault="0082632A" w:rsidP="00A05925">
            <w:pPr>
              <w:tabs>
                <w:tab w:val="left" w:pos="432"/>
              </w:tabs>
              <w:autoSpaceDE w:val="0"/>
              <w:autoSpaceDN w:val="0"/>
              <w:adjustRightInd w:val="0"/>
              <w:ind w:right="7"/>
              <w:rPr>
                <w:sz w:val="18"/>
                <w:szCs w:val="18"/>
                <w:lang w:val="es-ES"/>
              </w:rPr>
            </w:pPr>
            <w:r w:rsidRPr="004E6637">
              <w:rPr>
                <w:strike/>
                <w:sz w:val="18"/>
                <w:szCs w:val="18"/>
                <w:lang w:val="es-ES"/>
              </w:rPr>
              <w:t>9)</w:t>
            </w:r>
            <w:r w:rsidRPr="004E6637">
              <w:rPr>
                <w:b/>
                <w:sz w:val="18"/>
                <w:szCs w:val="18"/>
                <w:u w:val="single"/>
                <w:lang w:val="es-ES"/>
              </w:rPr>
              <w:t>5)</w:t>
            </w:r>
            <w:r w:rsidRPr="004E6637">
              <w:rPr>
                <w:sz w:val="18"/>
                <w:szCs w:val="18"/>
                <w:lang w:val="es-ES"/>
              </w:rPr>
              <w:t xml:space="preserve">  […]</w:t>
            </w:r>
          </w:p>
          <w:p w:rsidR="0082632A" w:rsidRPr="004E6637" w:rsidRDefault="0082632A" w:rsidP="00A05925">
            <w:pPr>
              <w:tabs>
                <w:tab w:val="left" w:pos="432"/>
              </w:tabs>
              <w:autoSpaceDE w:val="0"/>
              <w:autoSpaceDN w:val="0"/>
              <w:adjustRightInd w:val="0"/>
              <w:ind w:right="7"/>
              <w:rPr>
                <w:sz w:val="18"/>
                <w:szCs w:val="18"/>
                <w:lang w:val="es-ES"/>
              </w:rPr>
            </w:pPr>
          </w:p>
          <w:p w:rsidR="0082632A" w:rsidRPr="004E6637" w:rsidRDefault="0082632A" w:rsidP="00A05925">
            <w:pPr>
              <w:tabs>
                <w:tab w:val="left" w:pos="432"/>
              </w:tabs>
              <w:autoSpaceDE w:val="0"/>
              <w:autoSpaceDN w:val="0"/>
              <w:adjustRightInd w:val="0"/>
              <w:ind w:right="7"/>
              <w:rPr>
                <w:sz w:val="18"/>
                <w:szCs w:val="18"/>
                <w:lang w:val="es-ES"/>
              </w:rPr>
            </w:pPr>
            <w:r w:rsidRPr="004E6637">
              <w:rPr>
                <w:strike/>
                <w:sz w:val="18"/>
                <w:szCs w:val="18"/>
                <w:lang w:val="es-ES"/>
              </w:rPr>
              <w:t>10)</w:t>
            </w:r>
            <w:r w:rsidRPr="004E6637">
              <w:rPr>
                <w:b/>
                <w:sz w:val="18"/>
                <w:szCs w:val="18"/>
                <w:u w:val="single"/>
                <w:lang w:val="es-ES"/>
              </w:rPr>
              <w:t xml:space="preserve"> 6)</w:t>
            </w:r>
            <w:r w:rsidRPr="004E6637">
              <w:rPr>
                <w:sz w:val="18"/>
                <w:szCs w:val="18"/>
                <w:lang w:val="es-ES"/>
              </w:rPr>
              <w:t xml:space="preserve">  […]</w:t>
            </w:r>
          </w:p>
          <w:p w:rsidR="0082632A" w:rsidRPr="004E6637" w:rsidRDefault="0082632A" w:rsidP="00A05925">
            <w:pPr>
              <w:tabs>
                <w:tab w:val="left" w:pos="432"/>
              </w:tabs>
              <w:autoSpaceDE w:val="0"/>
              <w:autoSpaceDN w:val="0"/>
              <w:adjustRightInd w:val="0"/>
              <w:ind w:right="7"/>
              <w:rPr>
                <w:sz w:val="18"/>
                <w:szCs w:val="18"/>
                <w:lang w:val="es-ES"/>
              </w:rPr>
            </w:pPr>
          </w:p>
          <w:p w:rsidR="00724CC2" w:rsidRPr="004E6637" w:rsidRDefault="0082632A" w:rsidP="00A05925">
            <w:pPr>
              <w:autoSpaceDE w:val="0"/>
              <w:autoSpaceDN w:val="0"/>
              <w:adjustRightInd w:val="0"/>
              <w:ind w:right="7"/>
              <w:rPr>
                <w:sz w:val="18"/>
                <w:szCs w:val="18"/>
                <w:lang w:val="es-ES"/>
              </w:rPr>
            </w:pPr>
            <w:r w:rsidRPr="004E6637">
              <w:rPr>
                <w:strike/>
                <w:sz w:val="18"/>
                <w:szCs w:val="18"/>
                <w:lang w:val="es-ES"/>
              </w:rPr>
              <w:t>11)</w:t>
            </w:r>
            <w:r w:rsidRPr="004E6637">
              <w:rPr>
                <w:sz w:val="18"/>
                <w:szCs w:val="18"/>
                <w:lang w:val="es-ES"/>
              </w:rPr>
              <w:t xml:space="preserve"> </w:t>
            </w:r>
            <w:r w:rsidRPr="004E6637">
              <w:rPr>
                <w:b/>
                <w:sz w:val="18"/>
                <w:szCs w:val="18"/>
                <w:u w:val="single"/>
                <w:lang w:val="es-ES"/>
              </w:rPr>
              <w:t>7)</w:t>
            </w:r>
            <w:r w:rsidRPr="004E6637">
              <w:rPr>
                <w:sz w:val="18"/>
                <w:szCs w:val="18"/>
                <w:lang w:val="es-ES"/>
              </w:rPr>
              <w:t xml:space="preserve">  […]</w:t>
            </w:r>
          </w:p>
        </w:tc>
        <w:tc>
          <w:tcPr>
            <w:tcW w:w="4554" w:type="dxa"/>
            <w:tcMar>
              <w:top w:w="57" w:type="dxa"/>
              <w:bottom w:w="57" w:type="dxa"/>
            </w:tcMar>
          </w:tcPr>
          <w:p w:rsidR="00724CC2" w:rsidRPr="004E6637" w:rsidRDefault="00D15ADF" w:rsidP="00A05925">
            <w:pPr>
              <w:autoSpaceDE w:val="0"/>
              <w:autoSpaceDN w:val="0"/>
              <w:adjustRightInd w:val="0"/>
              <w:ind w:right="7"/>
              <w:rPr>
                <w:bCs/>
                <w:sz w:val="18"/>
                <w:szCs w:val="18"/>
                <w:lang w:val="es-ES"/>
              </w:rPr>
            </w:pPr>
            <w:r w:rsidRPr="004E6637">
              <w:rPr>
                <w:bCs/>
                <w:sz w:val="18"/>
                <w:szCs w:val="18"/>
                <w:lang w:val="es-ES"/>
              </w:rPr>
              <w:lastRenderedPageBreak/>
              <w:t>Para aclarar que l</w:t>
            </w:r>
            <w:r w:rsidR="003D0405" w:rsidRPr="004E6637">
              <w:rPr>
                <w:bCs/>
                <w:sz w:val="18"/>
                <w:szCs w:val="18"/>
                <w:lang w:val="es-ES"/>
              </w:rPr>
              <w:t>os funcionarios nacionales profesionales</w:t>
            </w:r>
            <w:r w:rsidR="00724CC2" w:rsidRPr="004E6637">
              <w:rPr>
                <w:bCs/>
                <w:sz w:val="18"/>
                <w:szCs w:val="18"/>
                <w:lang w:val="es-ES"/>
              </w:rPr>
              <w:t xml:space="preserve"> </w:t>
            </w:r>
            <w:r w:rsidRPr="004E6637">
              <w:rPr>
                <w:bCs/>
                <w:sz w:val="18"/>
                <w:szCs w:val="18"/>
                <w:lang w:val="es-ES"/>
              </w:rPr>
              <w:t>solo pueden ser contratados en un lugar de destino fuera de la sede</w:t>
            </w:r>
            <w:r w:rsidR="00724CC2" w:rsidRPr="004E6637">
              <w:rPr>
                <w:bCs/>
                <w:sz w:val="18"/>
                <w:szCs w:val="18"/>
                <w:lang w:val="es-ES"/>
              </w:rPr>
              <w:t>.</w:t>
            </w:r>
          </w:p>
          <w:p w:rsidR="00294A76" w:rsidRPr="004E6637" w:rsidRDefault="00294A76" w:rsidP="00A05925">
            <w:pPr>
              <w:autoSpaceDE w:val="0"/>
              <w:autoSpaceDN w:val="0"/>
              <w:adjustRightInd w:val="0"/>
              <w:ind w:right="7"/>
              <w:rPr>
                <w:bCs/>
                <w:sz w:val="18"/>
                <w:szCs w:val="18"/>
                <w:lang w:val="es-ES"/>
              </w:rPr>
            </w:pPr>
          </w:p>
          <w:p w:rsidR="00535760" w:rsidRPr="004E6637" w:rsidRDefault="0001133E" w:rsidP="009F09BE">
            <w:pPr>
              <w:autoSpaceDE w:val="0"/>
              <w:autoSpaceDN w:val="0"/>
              <w:adjustRightInd w:val="0"/>
              <w:ind w:right="7"/>
              <w:rPr>
                <w:bCs/>
                <w:sz w:val="18"/>
                <w:szCs w:val="18"/>
                <w:lang w:val="es-ES"/>
              </w:rPr>
            </w:pPr>
            <w:r w:rsidRPr="004E6637">
              <w:rPr>
                <w:bCs/>
                <w:sz w:val="18"/>
                <w:szCs w:val="18"/>
                <w:lang w:val="es-ES"/>
              </w:rPr>
              <w:t>Se suprimen las definiciones de</w:t>
            </w:r>
            <w:r w:rsidR="00724CC2" w:rsidRPr="004E6637">
              <w:rPr>
                <w:bCs/>
                <w:sz w:val="18"/>
                <w:szCs w:val="18"/>
                <w:lang w:val="es-ES"/>
              </w:rPr>
              <w:t xml:space="preserve"> NOA, NOB, NOC </w:t>
            </w:r>
            <w:r w:rsidRPr="004E6637">
              <w:rPr>
                <w:bCs/>
                <w:sz w:val="18"/>
                <w:szCs w:val="18"/>
                <w:lang w:val="es-ES"/>
              </w:rPr>
              <w:t>y</w:t>
            </w:r>
            <w:r w:rsidR="00724CC2" w:rsidRPr="004E6637">
              <w:rPr>
                <w:bCs/>
                <w:sz w:val="18"/>
                <w:szCs w:val="18"/>
                <w:lang w:val="es-ES"/>
              </w:rPr>
              <w:t xml:space="preserve"> NOD </w:t>
            </w:r>
            <w:r w:rsidRPr="004E6637">
              <w:rPr>
                <w:bCs/>
                <w:sz w:val="18"/>
                <w:szCs w:val="18"/>
                <w:lang w:val="es-ES"/>
              </w:rPr>
              <w:t>porque son demasiado restrictivas</w:t>
            </w:r>
            <w:r w:rsidR="00266810" w:rsidRPr="004E6637">
              <w:rPr>
                <w:bCs/>
                <w:sz w:val="18"/>
                <w:szCs w:val="18"/>
                <w:lang w:val="es-ES"/>
              </w:rPr>
              <w:t xml:space="preserve">. </w:t>
            </w:r>
            <w:r w:rsidR="00724CC2" w:rsidRPr="004E6637">
              <w:rPr>
                <w:bCs/>
                <w:sz w:val="18"/>
                <w:szCs w:val="18"/>
                <w:lang w:val="es-ES"/>
              </w:rPr>
              <w:t xml:space="preserve"> </w:t>
            </w:r>
            <w:r w:rsidR="003D0405" w:rsidRPr="004E6637">
              <w:rPr>
                <w:bCs/>
                <w:sz w:val="18"/>
                <w:szCs w:val="18"/>
                <w:lang w:val="es-ES"/>
              </w:rPr>
              <w:t>Los funcionarios nacionales profesionales</w:t>
            </w:r>
            <w:r w:rsidR="00724CC2" w:rsidRPr="004E6637">
              <w:rPr>
                <w:bCs/>
                <w:sz w:val="18"/>
                <w:szCs w:val="18"/>
                <w:lang w:val="es-ES"/>
              </w:rPr>
              <w:t xml:space="preserve"> </w:t>
            </w:r>
            <w:r w:rsidRPr="004E6637">
              <w:rPr>
                <w:bCs/>
                <w:sz w:val="18"/>
                <w:szCs w:val="18"/>
                <w:lang w:val="es-ES"/>
              </w:rPr>
              <w:t xml:space="preserve">pueden ser contratados para desempeñar funciones que no sean únicamente administrativas o </w:t>
            </w:r>
            <w:r w:rsidR="009F09BE" w:rsidRPr="004E6637">
              <w:rPr>
                <w:bCs/>
                <w:sz w:val="18"/>
                <w:szCs w:val="18"/>
                <w:lang w:val="es-ES"/>
              </w:rPr>
              <w:t>tengan relación</w:t>
            </w:r>
            <w:r w:rsidRPr="004E6637">
              <w:rPr>
                <w:bCs/>
                <w:sz w:val="18"/>
                <w:szCs w:val="18"/>
                <w:lang w:val="es-ES"/>
              </w:rPr>
              <w:t xml:space="preserve"> con programas</w:t>
            </w:r>
            <w:r w:rsidR="00724CC2" w:rsidRPr="004E6637">
              <w:rPr>
                <w:bCs/>
                <w:sz w:val="18"/>
                <w:szCs w:val="18"/>
                <w:lang w:val="es-ES"/>
              </w:rPr>
              <w:t xml:space="preserve"> (</w:t>
            </w:r>
            <w:r w:rsidRPr="004E6637">
              <w:rPr>
                <w:bCs/>
                <w:sz w:val="18"/>
                <w:szCs w:val="18"/>
                <w:lang w:val="es-ES"/>
              </w:rPr>
              <w:t>por ejemplo, información pública</w:t>
            </w:r>
            <w:r w:rsidR="00724CC2" w:rsidRPr="004E6637">
              <w:rPr>
                <w:bCs/>
                <w:sz w:val="18"/>
                <w:szCs w:val="18"/>
                <w:lang w:val="es-ES"/>
              </w:rPr>
              <w:t>).</w:t>
            </w:r>
          </w:p>
        </w:tc>
      </w:tr>
    </w:tbl>
    <w:p w:rsidR="001C53E6" w:rsidRDefault="001C53E6" w:rsidP="00A05925">
      <w:pPr>
        <w:keepNext/>
        <w:keepLines/>
        <w:pBdr>
          <w:bottom w:val="single" w:sz="12" w:space="1" w:color="auto"/>
        </w:pBdr>
        <w:autoSpaceDE w:val="0"/>
        <w:autoSpaceDN w:val="0"/>
        <w:adjustRightInd w:val="0"/>
        <w:ind w:left="-709" w:right="6"/>
        <w:rPr>
          <w:rFonts w:eastAsiaTheme="minorHAnsi"/>
          <w:b/>
          <w:bCs/>
          <w:sz w:val="20"/>
          <w:lang w:val="es-ES"/>
        </w:rPr>
      </w:pPr>
    </w:p>
    <w:p w:rsidR="001C53E6" w:rsidRDefault="001C53E6" w:rsidP="00A05925">
      <w:pPr>
        <w:keepNext/>
        <w:keepLines/>
        <w:pBdr>
          <w:bottom w:val="single" w:sz="12" w:space="1" w:color="auto"/>
        </w:pBdr>
        <w:autoSpaceDE w:val="0"/>
        <w:autoSpaceDN w:val="0"/>
        <w:adjustRightInd w:val="0"/>
        <w:ind w:left="-709" w:right="6"/>
        <w:rPr>
          <w:rFonts w:eastAsiaTheme="minorHAnsi"/>
          <w:b/>
          <w:bCs/>
          <w:sz w:val="20"/>
          <w:lang w:val="es-ES"/>
        </w:rPr>
      </w:pPr>
    </w:p>
    <w:p w:rsidR="00724CC2" w:rsidRPr="004E6637" w:rsidRDefault="00724CC2" w:rsidP="00A05925">
      <w:pPr>
        <w:keepNext/>
        <w:keepLines/>
        <w:pBdr>
          <w:bottom w:val="single" w:sz="12" w:space="1" w:color="auto"/>
        </w:pBdr>
        <w:autoSpaceDE w:val="0"/>
        <w:autoSpaceDN w:val="0"/>
        <w:adjustRightInd w:val="0"/>
        <w:ind w:left="-709" w:right="6"/>
        <w:rPr>
          <w:rFonts w:eastAsiaTheme="minorHAnsi"/>
          <w:b/>
          <w:bCs/>
          <w:sz w:val="20"/>
          <w:lang w:val="es-ES"/>
        </w:rPr>
      </w:pPr>
      <w:r w:rsidRPr="004E6637">
        <w:rPr>
          <w:rFonts w:eastAsiaTheme="minorHAnsi"/>
          <w:b/>
          <w:bCs/>
          <w:sz w:val="20"/>
          <w:lang w:val="es-ES"/>
        </w:rPr>
        <w:t>ANEX</w:t>
      </w:r>
      <w:r w:rsidR="002C41BC" w:rsidRPr="004E6637">
        <w:rPr>
          <w:rFonts w:eastAsiaTheme="minorHAnsi"/>
          <w:b/>
          <w:bCs/>
          <w:sz w:val="20"/>
          <w:lang w:val="es-ES"/>
        </w:rPr>
        <w:t>O II – SUELDO</w:t>
      </w:r>
      <w:r w:rsidRPr="004E6637">
        <w:rPr>
          <w:rFonts w:eastAsiaTheme="minorHAnsi"/>
          <w:b/>
          <w:bCs/>
          <w:sz w:val="20"/>
          <w:lang w:val="es-ES"/>
        </w:rPr>
        <w:t xml:space="preserve">S </w:t>
      </w:r>
      <w:r w:rsidR="002C41BC" w:rsidRPr="004E6637">
        <w:rPr>
          <w:rFonts w:eastAsiaTheme="minorHAnsi"/>
          <w:b/>
          <w:bCs/>
          <w:sz w:val="20"/>
          <w:lang w:val="es-ES"/>
        </w:rPr>
        <w:t>Y PRESTACIONES</w:t>
      </w:r>
    </w:p>
    <w:p w:rsidR="00724CC2" w:rsidRPr="004E6637" w:rsidRDefault="00724CC2" w:rsidP="00A05925">
      <w:pPr>
        <w:pStyle w:val="Endofdocument-Annex"/>
        <w:keepNext/>
        <w:keepLines/>
        <w:ind w:left="-709" w:right="6"/>
        <w:rPr>
          <w:sz w:val="20"/>
          <w:lang w:val="es-ES"/>
        </w:rPr>
      </w:pPr>
    </w:p>
    <w:tbl>
      <w:tblPr>
        <w:tblStyle w:val="TableGrid"/>
        <w:tblW w:w="15462" w:type="dxa"/>
        <w:tblInd w:w="-61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800"/>
        <w:gridCol w:w="4554"/>
        <w:gridCol w:w="4554"/>
        <w:gridCol w:w="4554"/>
      </w:tblGrid>
      <w:tr w:rsidR="004E6637" w:rsidRPr="00EF257F" w:rsidTr="003640C3">
        <w:trPr>
          <w:tblHeader/>
        </w:trPr>
        <w:tc>
          <w:tcPr>
            <w:tcW w:w="1800" w:type="dxa"/>
            <w:shd w:val="clear" w:color="auto" w:fill="FDE9D9" w:themeFill="accent6" w:themeFillTint="33"/>
            <w:tcMar>
              <w:top w:w="57" w:type="dxa"/>
              <w:bottom w:w="57" w:type="dxa"/>
            </w:tcMar>
          </w:tcPr>
          <w:p w:rsidR="00724CC2" w:rsidRPr="004E6637" w:rsidRDefault="002C41BC" w:rsidP="00A05925">
            <w:pPr>
              <w:keepNext/>
              <w:keepLines/>
              <w:autoSpaceDE w:val="0"/>
              <w:autoSpaceDN w:val="0"/>
              <w:adjustRightInd w:val="0"/>
              <w:ind w:right="6"/>
              <w:jc w:val="center"/>
              <w:rPr>
                <w:rFonts w:eastAsia="Times New Roman"/>
                <w:b/>
                <w:bCs/>
                <w:sz w:val="18"/>
                <w:szCs w:val="18"/>
                <w:lang w:val="es-ES"/>
              </w:rPr>
            </w:pPr>
            <w:r w:rsidRPr="004E6637">
              <w:rPr>
                <w:b/>
                <w:bCs/>
                <w:sz w:val="18"/>
                <w:szCs w:val="18"/>
                <w:lang w:val="es-ES"/>
              </w:rPr>
              <w:t>Artículo</w:t>
            </w:r>
          </w:p>
        </w:tc>
        <w:tc>
          <w:tcPr>
            <w:tcW w:w="4554" w:type="dxa"/>
            <w:shd w:val="clear" w:color="auto" w:fill="FDE9D9" w:themeFill="accent6" w:themeFillTint="33"/>
            <w:tcMar>
              <w:top w:w="57" w:type="dxa"/>
              <w:bottom w:w="57" w:type="dxa"/>
            </w:tcMar>
          </w:tcPr>
          <w:p w:rsidR="00724CC2" w:rsidRPr="004E6637" w:rsidRDefault="002C41BC" w:rsidP="00A05925">
            <w:pPr>
              <w:keepNext/>
              <w:keepLines/>
              <w:autoSpaceDE w:val="0"/>
              <w:autoSpaceDN w:val="0"/>
              <w:adjustRightInd w:val="0"/>
              <w:ind w:right="6"/>
              <w:jc w:val="center"/>
              <w:rPr>
                <w:rFonts w:eastAsia="Times New Roman"/>
                <w:b/>
                <w:bCs/>
                <w:sz w:val="18"/>
                <w:szCs w:val="18"/>
                <w:lang w:val="es-ES"/>
              </w:rPr>
            </w:pPr>
            <w:r w:rsidRPr="004E6637">
              <w:rPr>
                <w:b/>
                <w:bCs/>
                <w:sz w:val="18"/>
                <w:szCs w:val="18"/>
                <w:lang w:val="es-ES"/>
              </w:rPr>
              <w:t>Texto actual</w:t>
            </w:r>
          </w:p>
        </w:tc>
        <w:tc>
          <w:tcPr>
            <w:tcW w:w="4554" w:type="dxa"/>
            <w:shd w:val="clear" w:color="auto" w:fill="FDE9D9" w:themeFill="accent6" w:themeFillTint="33"/>
            <w:tcMar>
              <w:top w:w="57" w:type="dxa"/>
              <w:bottom w:w="57" w:type="dxa"/>
            </w:tcMar>
          </w:tcPr>
          <w:p w:rsidR="00724CC2" w:rsidRPr="004E6637" w:rsidRDefault="002C41BC" w:rsidP="00A05925">
            <w:pPr>
              <w:keepNext/>
              <w:keepLines/>
              <w:autoSpaceDE w:val="0"/>
              <w:autoSpaceDN w:val="0"/>
              <w:adjustRightInd w:val="0"/>
              <w:ind w:right="6"/>
              <w:jc w:val="center"/>
              <w:rPr>
                <w:rFonts w:eastAsia="Times New Roman"/>
                <w:b/>
                <w:bCs/>
                <w:sz w:val="18"/>
                <w:szCs w:val="18"/>
                <w:lang w:val="es-ES"/>
              </w:rPr>
            </w:pPr>
            <w:r w:rsidRPr="004E6637">
              <w:rPr>
                <w:b/>
                <w:bCs/>
                <w:sz w:val="18"/>
                <w:szCs w:val="18"/>
                <w:lang w:val="es-ES"/>
              </w:rPr>
              <w:t>Texto nuevo / propuesto</w:t>
            </w:r>
          </w:p>
        </w:tc>
        <w:tc>
          <w:tcPr>
            <w:tcW w:w="4554" w:type="dxa"/>
            <w:shd w:val="clear" w:color="auto" w:fill="FDE9D9" w:themeFill="accent6" w:themeFillTint="33"/>
            <w:tcMar>
              <w:top w:w="57" w:type="dxa"/>
              <w:bottom w:w="57" w:type="dxa"/>
            </w:tcMar>
          </w:tcPr>
          <w:p w:rsidR="00724CC2" w:rsidRPr="004E6637" w:rsidRDefault="002C41BC" w:rsidP="00A05925">
            <w:pPr>
              <w:keepNext/>
              <w:keepLines/>
              <w:autoSpaceDE w:val="0"/>
              <w:autoSpaceDN w:val="0"/>
              <w:adjustRightInd w:val="0"/>
              <w:ind w:right="6"/>
              <w:jc w:val="center"/>
              <w:rPr>
                <w:rFonts w:eastAsia="Times New Roman"/>
                <w:b/>
                <w:bCs/>
                <w:sz w:val="18"/>
                <w:szCs w:val="18"/>
                <w:lang w:val="es-ES"/>
              </w:rPr>
            </w:pPr>
            <w:r w:rsidRPr="004E6637">
              <w:rPr>
                <w:b/>
                <w:bCs/>
                <w:sz w:val="18"/>
                <w:szCs w:val="18"/>
                <w:lang w:val="es-ES"/>
              </w:rPr>
              <w:t>Propósito / Descripción de la modificación</w:t>
            </w:r>
          </w:p>
        </w:tc>
      </w:tr>
      <w:tr w:rsidR="004E6637" w:rsidRPr="00EF257F" w:rsidTr="003640C3">
        <w:tc>
          <w:tcPr>
            <w:tcW w:w="1800" w:type="dxa"/>
            <w:tcMar>
              <w:top w:w="57" w:type="dxa"/>
              <w:bottom w:w="57" w:type="dxa"/>
            </w:tcMar>
          </w:tcPr>
          <w:p w:rsidR="00724CC2" w:rsidRPr="004E6637" w:rsidRDefault="00724CC2" w:rsidP="00A05925">
            <w:pPr>
              <w:keepNext/>
              <w:keepLines/>
              <w:autoSpaceDE w:val="0"/>
              <w:autoSpaceDN w:val="0"/>
              <w:adjustRightInd w:val="0"/>
              <w:ind w:right="6"/>
              <w:rPr>
                <w:b/>
                <w:bCs/>
                <w:sz w:val="18"/>
                <w:szCs w:val="18"/>
                <w:lang w:val="es-ES"/>
              </w:rPr>
            </w:pPr>
            <w:r w:rsidRPr="004E6637">
              <w:rPr>
                <w:b/>
                <w:bCs/>
                <w:sz w:val="18"/>
                <w:szCs w:val="18"/>
                <w:lang w:val="es-ES"/>
              </w:rPr>
              <w:t>Art</w:t>
            </w:r>
            <w:r w:rsidR="001550CE" w:rsidRPr="004E6637">
              <w:rPr>
                <w:b/>
                <w:bCs/>
                <w:sz w:val="18"/>
                <w:szCs w:val="18"/>
                <w:lang w:val="es-ES"/>
              </w:rPr>
              <w:t>ículo</w:t>
            </w:r>
            <w:r w:rsidRPr="004E6637">
              <w:rPr>
                <w:b/>
                <w:bCs/>
                <w:sz w:val="18"/>
                <w:szCs w:val="18"/>
                <w:lang w:val="es-ES"/>
              </w:rPr>
              <w:t xml:space="preserve"> 1</w:t>
            </w:r>
          </w:p>
          <w:p w:rsidR="00724CC2" w:rsidRPr="004E6637" w:rsidRDefault="00724CC2" w:rsidP="00A05925">
            <w:pPr>
              <w:keepNext/>
              <w:keepLines/>
              <w:autoSpaceDE w:val="0"/>
              <w:autoSpaceDN w:val="0"/>
              <w:adjustRightInd w:val="0"/>
              <w:ind w:right="6"/>
              <w:rPr>
                <w:b/>
                <w:bCs/>
                <w:sz w:val="18"/>
                <w:szCs w:val="18"/>
                <w:lang w:val="es-ES"/>
              </w:rPr>
            </w:pPr>
          </w:p>
          <w:p w:rsidR="00724CC2" w:rsidRPr="004E6637" w:rsidRDefault="001550CE" w:rsidP="00A05925">
            <w:pPr>
              <w:keepNext/>
              <w:keepLines/>
              <w:autoSpaceDE w:val="0"/>
              <w:autoSpaceDN w:val="0"/>
              <w:adjustRightInd w:val="0"/>
              <w:ind w:right="6"/>
              <w:rPr>
                <w:b/>
                <w:bCs/>
                <w:sz w:val="18"/>
                <w:szCs w:val="18"/>
                <w:lang w:val="es-ES"/>
              </w:rPr>
            </w:pPr>
            <w:r w:rsidRPr="004E6637">
              <w:rPr>
                <w:bCs/>
                <w:sz w:val="18"/>
                <w:szCs w:val="18"/>
                <w:lang w:val="es-ES"/>
              </w:rPr>
              <w:t>Sueldo</w:t>
            </w:r>
            <w:r w:rsidR="00724CC2" w:rsidRPr="004E6637">
              <w:rPr>
                <w:bCs/>
                <w:sz w:val="18"/>
                <w:szCs w:val="18"/>
                <w:lang w:val="es-ES"/>
              </w:rPr>
              <w:t>s</w:t>
            </w:r>
          </w:p>
        </w:tc>
        <w:tc>
          <w:tcPr>
            <w:tcW w:w="4554" w:type="dxa"/>
            <w:tcMar>
              <w:top w:w="57" w:type="dxa"/>
              <w:bottom w:w="57" w:type="dxa"/>
            </w:tcMar>
          </w:tcPr>
          <w:p w:rsidR="00294A76" w:rsidRPr="004E6637" w:rsidRDefault="00724CC2" w:rsidP="00A05925">
            <w:pPr>
              <w:keepNext/>
              <w:keepLines/>
              <w:autoSpaceDE w:val="0"/>
              <w:autoSpaceDN w:val="0"/>
              <w:adjustRightInd w:val="0"/>
              <w:ind w:left="-54" w:right="6"/>
              <w:rPr>
                <w:sz w:val="18"/>
                <w:szCs w:val="18"/>
                <w:lang w:val="es-ES"/>
              </w:rPr>
            </w:pPr>
            <w:r w:rsidRPr="004E6637">
              <w:rPr>
                <w:sz w:val="18"/>
                <w:szCs w:val="18"/>
                <w:lang w:val="es-ES"/>
              </w:rPr>
              <w:t>[…]</w:t>
            </w:r>
            <w:r w:rsidR="0079211C" w:rsidRPr="004E6637">
              <w:rPr>
                <w:sz w:val="18"/>
                <w:szCs w:val="18"/>
                <w:lang w:val="es-ES"/>
              </w:rPr>
              <w:br/>
            </w:r>
          </w:p>
          <w:p w:rsidR="00724CC2" w:rsidRPr="004E6637" w:rsidRDefault="00C007C5" w:rsidP="00A05925">
            <w:pPr>
              <w:pStyle w:val="ListParagraph"/>
              <w:keepNext/>
              <w:keepLines/>
              <w:tabs>
                <w:tab w:val="left" w:pos="252"/>
              </w:tabs>
              <w:autoSpaceDE w:val="0"/>
              <w:autoSpaceDN w:val="0"/>
              <w:adjustRightInd w:val="0"/>
              <w:ind w:left="0" w:right="6"/>
              <w:rPr>
                <w:sz w:val="18"/>
                <w:szCs w:val="18"/>
                <w:lang w:val="es-ES"/>
              </w:rPr>
            </w:pPr>
            <w:r w:rsidRPr="004E6637">
              <w:rPr>
                <w:sz w:val="18"/>
                <w:szCs w:val="18"/>
                <w:lang w:val="es-ES"/>
              </w:rPr>
              <w:t>d)  La escala de sueldos correspondiente al personal de la categoría de servicios generales y categorías conexas se colocará en la Intranet de la OMPI.</w:t>
            </w:r>
          </w:p>
          <w:p w:rsidR="00724CC2" w:rsidRPr="004E6637" w:rsidRDefault="00724CC2" w:rsidP="00A05925">
            <w:pPr>
              <w:keepNext/>
              <w:keepLines/>
              <w:autoSpaceDE w:val="0"/>
              <w:autoSpaceDN w:val="0"/>
              <w:adjustRightInd w:val="0"/>
              <w:ind w:left="-54" w:right="6"/>
              <w:rPr>
                <w:sz w:val="18"/>
                <w:szCs w:val="18"/>
                <w:lang w:val="es-ES"/>
              </w:rPr>
            </w:pPr>
          </w:p>
          <w:p w:rsidR="00724CC2" w:rsidRPr="004E6637" w:rsidRDefault="00724CC2" w:rsidP="00A05925">
            <w:pPr>
              <w:keepNext/>
              <w:keepLines/>
              <w:autoSpaceDE w:val="0"/>
              <w:autoSpaceDN w:val="0"/>
              <w:adjustRightInd w:val="0"/>
              <w:ind w:left="-54" w:right="6"/>
              <w:rPr>
                <w:sz w:val="18"/>
                <w:szCs w:val="18"/>
                <w:lang w:val="es-ES"/>
              </w:rPr>
            </w:pPr>
            <w:r w:rsidRPr="004E6637">
              <w:rPr>
                <w:sz w:val="18"/>
                <w:szCs w:val="18"/>
                <w:lang w:val="es-ES"/>
              </w:rPr>
              <w:t>[…]</w:t>
            </w:r>
          </w:p>
          <w:p w:rsidR="00724CC2" w:rsidRPr="004E6637" w:rsidRDefault="00724CC2" w:rsidP="00A05925">
            <w:pPr>
              <w:keepNext/>
              <w:keepLines/>
              <w:autoSpaceDE w:val="0"/>
              <w:autoSpaceDN w:val="0"/>
              <w:adjustRightInd w:val="0"/>
              <w:ind w:left="-54" w:right="6"/>
              <w:rPr>
                <w:sz w:val="18"/>
                <w:szCs w:val="18"/>
                <w:lang w:val="es-ES"/>
              </w:rPr>
            </w:pPr>
          </w:p>
          <w:p w:rsidR="00724CC2" w:rsidRPr="004E6637" w:rsidRDefault="00C007C5" w:rsidP="00A05925">
            <w:pPr>
              <w:pStyle w:val="ListParagraph"/>
              <w:keepNext/>
              <w:keepLines/>
              <w:tabs>
                <w:tab w:val="left" w:pos="252"/>
              </w:tabs>
              <w:autoSpaceDE w:val="0"/>
              <w:autoSpaceDN w:val="0"/>
              <w:adjustRightInd w:val="0"/>
              <w:ind w:left="0" w:right="6"/>
              <w:rPr>
                <w:sz w:val="18"/>
                <w:szCs w:val="18"/>
                <w:lang w:val="es-ES"/>
              </w:rPr>
            </w:pPr>
            <w:r w:rsidRPr="004E6637">
              <w:rPr>
                <w:sz w:val="18"/>
                <w:szCs w:val="18"/>
                <w:lang w:val="es-ES"/>
              </w:rPr>
              <w:t xml:space="preserve">h)  </w:t>
            </w:r>
            <w:r w:rsidR="00CC3921" w:rsidRPr="004E6637">
              <w:rPr>
                <w:sz w:val="18"/>
                <w:szCs w:val="18"/>
                <w:lang w:val="es-ES"/>
              </w:rPr>
              <w:t>Las cuantías aplicables a los efectos de la prestación familiar de conformidad con la cláusula 3.4, para los funcionarios de las categorías de los servicios generales, serán las siguientes:</w:t>
            </w:r>
          </w:p>
          <w:p w:rsidR="00294A76" w:rsidRPr="004E6637" w:rsidRDefault="00294A76" w:rsidP="00A05925">
            <w:pPr>
              <w:keepNext/>
              <w:keepLines/>
              <w:autoSpaceDE w:val="0"/>
              <w:autoSpaceDN w:val="0"/>
              <w:adjustRightInd w:val="0"/>
              <w:ind w:left="-54" w:right="6"/>
              <w:rPr>
                <w:sz w:val="18"/>
                <w:szCs w:val="18"/>
                <w:lang w:val="es-ES"/>
              </w:rPr>
            </w:pPr>
          </w:p>
          <w:p w:rsidR="00294A76" w:rsidRPr="004E6637" w:rsidRDefault="00294A76" w:rsidP="00A05925">
            <w:pPr>
              <w:keepNext/>
              <w:keepLines/>
              <w:autoSpaceDE w:val="0"/>
              <w:autoSpaceDN w:val="0"/>
              <w:adjustRightInd w:val="0"/>
              <w:ind w:left="-54" w:right="6"/>
              <w:rPr>
                <w:sz w:val="18"/>
                <w:szCs w:val="18"/>
                <w:lang w:val="es-ES"/>
              </w:rPr>
            </w:pPr>
          </w:p>
          <w:p w:rsidR="00294A76" w:rsidRPr="004E6637" w:rsidRDefault="00CC3921" w:rsidP="00A05925">
            <w:pPr>
              <w:pStyle w:val="ListParagraph"/>
              <w:keepNext/>
              <w:keepLines/>
              <w:tabs>
                <w:tab w:val="left" w:pos="252"/>
              </w:tabs>
              <w:autoSpaceDE w:val="0"/>
              <w:autoSpaceDN w:val="0"/>
              <w:adjustRightInd w:val="0"/>
              <w:ind w:left="0" w:right="6"/>
              <w:rPr>
                <w:sz w:val="18"/>
                <w:szCs w:val="18"/>
                <w:lang w:val="es-ES"/>
              </w:rPr>
            </w:pPr>
            <w:r w:rsidRPr="004E6637">
              <w:rPr>
                <w:sz w:val="18"/>
                <w:szCs w:val="18"/>
                <w:lang w:val="es-ES"/>
              </w:rPr>
              <w:t>1)  Prestación por cónyuges a cargo e hijos a cargo</w:t>
            </w:r>
          </w:p>
          <w:p w:rsidR="00724CC2" w:rsidRPr="004E6637" w:rsidRDefault="00724CC2" w:rsidP="00A05925">
            <w:pPr>
              <w:keepNext/>
              <w:keepLines/>
              <w:autoSpaceDE w:val="0"/>
              <w:autoSpaceDN w:val="0"/>
              <w:adjustRightInd w:val="0"/>
              <w:ind w:left="-54" w:right="6"/>
              <w:rPr>
                <w:rFonts w:eastAsia="Times New Roman"/>
                <w:sz w:val="18"/>
                <w:szCs w:val="18"/>
                <w:lang w:val="es-ES"/>
              </w:rPr>
            </w:pPr>
            <w:r w:rsidRPr="004E6637">
              <w:rPr>
                <w:sz w:val="18"/>
                <w:szCs w:val="18"/>
                <w:lang w:val="es-ES"/>
              </w:rPr>
              <w:t>[…]</w:t>
            </w:r>
          </w:p>
          <w:p w:rsidR="00294A76" w:rsidRPr="004E6637" w:rsidRDefault="00294A76" w:rsidP="00A05925">
            <w:pPr>
              <w:keepNext/>
              <w:keepLines/>
              <w:autoSpaceDE w:val="0"/>
              <w:autoSpaceDN w:val="0"/>
              <w:adjustRightInd w:val="0"/>
              <w:ind w:left="-54" w:right="6"/>
              <w:rPr>
                <w:rFonts w:eastAsia="Times New Roman"/>
                <w:sz w:val="18"/>
                <w:szCs w:val="18"/>
                <w:lang w:val="es-ES"/>
              </w:rPr>
            </w:pPr>
          </w:p>
          <w:p w:rsidR="00724CC2" w:rsidRPr="004E6637" w:rsidRDefault="00CC3921" w:rsidP="00A05925">
            <w:pPr>
              <w:pStyle w:val="ListParagraph"/>
              <w:keepNext/>
              <w:keepLines/>
              <w:tabs>
                <w:tab w:val="left" w:pos="267"/>
              </w:tabs>
              <w:autoSpaceDE w:val="0"/>
              <w:autoSpaceDN w:val="0"/>
              <w:adjustRightInd w:val="0"/>
              <w:ind w:left="-18" w:right="6"/>
              <w:rPr>
                <w:sz w:val="18"/>
                <w:szCs w:val="18"/>
                <w:lang w:val="es-ES"/>
              </w:rPr>
            </w:pPr>
            <w:r w:rsidRPr="004E6637">
              <w:rPr>
                <w:sz w:val="18"/>
                <w:szCs w:val="18"/>
                <w:lang w:val="es-ES"/>
              </w:rPr>
              <w:t>2)  Prestación por un padre, una madre, un hermano o una hermana a cargo, si no hubiere cónyuge a cargo (sobre la base de la cláusula 3.4 f)).</w:t>
            </w:r>
            <w:r w:rsidR="00724CC2" w:rsidRPr="004E6637">
              <w:rPr>
                <w:sz w:val="18"/>
                <w:szCs w:val="18"/>
                <w:lang w:val="es-ES"/>
              </w:rPr>
              <w:t xml:space="preserve"> […]</w:t>
            </w:r>
          </w:p>
          <w:p w:rsidR="00724CC2" w:rsidRPr="004E6637" w:rsidRDefault="00724CC2" w:rsidP="00A05925">
            <w:pPr>
              <w:keepNext/>
              <w:keepLines/>
              <w:autoSpaceDE w:val="0"/>
              <w:autoSpaceDN w:val="0"/>
              <w:adjustRightInd w:val="0"/>
              <w:ind w:left="72" w:right="6"/>
              <w:rPr>
                <w:sz w:val="18"/>
                <w:szCs w:val="18"/>
                <w:lang w:val="es-ES"/>
              </w:rPr>
            </w:pPr>
          </w:p>
        </w:tc>
        <w:tc>
          <w:tcPr>
            <w:tcW w:w="4554" w:type="dxa"/>
            <w:tcMar>
              <w:top w:w="57" w:type="dxa"/>
              <w:bottom w:w="57" w:type="dxa"/>
            </w:tcMar>
          </w:tcPr>
          <w:p w:rsidR="00294A76" w:rsidRPr="004E6637" w:rsidRDefault="00724CC2" w:rsidP="00A05925">
            <w:pPr>
              <w:keepNext/>
              <w:keepLines/>
              <w:autoSpaceDE w:val="0"/>
              <w:autoSpaceDN w:val="0"/>
              <w:adjustRightInd w:val="0"/>
              <w:ind w:right="6"/>
              <w:rPr>
                <w:sz w:val="18"/>
                <w:szCs w:val="18"/>
                <w:lang w:val="es-ES"/>
              </w:rPr>
            </w:pPr>
            <w:r w:rsidRPr="004E6637">
              <w:rPr>
                <w:sz w:val="18"/>
                <w:szCs w:val="18"/>
                <w:lang w:val="es-ES"/>
              </w:rPr>
              <w:t>[…]</w:t>
            </w:r>
          </w:p>
          <w:p w:rsidR="00535760" w:rsidRPr="004E6637" w:rsidRDefault="00535760" w:rsidP="00A05925">
            <w:pPr>
              <w:keepNext/>
              <w:keepLines/>
              <w:autoSpaceDE w:val="0"/>
              <w:autoSpaceDN w:val="0"/>
              <w:adjustRightInd w:val="0"/>
              <w:ind w:right="6"/>
              <w:rPr>
                <w:sz w:val="18"/>
                <w:szCs w:val="18"/>
                <w:lang w:val="es-ES"/>
              </w:rPr>
            </w:pPr>
          </w:p>
          <w:p w:rsidR="0082632A" w:rsidRPr="004E6637" w:rsidRDefault="0082632A" w:rsidP="00A05925">
            <w:pPr>
              <w:pStyle w:val="ListParagraph"/>
              <w:keepNext/>
              <w:keepLines/>
              <w:tabs>
                <w:tab w:val="left" w:pos="252"/>
              </w:tabs>
              <w:autoSpaceDE w:val="0"/>
              <w:autoSpaceDN w:val="0"/>
              <w:adjustRightInd w:val="0"/>
              <w:ind w:left="0" w:right="6"/>
              <w:rPr>
                <w:sz w:val="18"/>
                <w:szCs w:val="18"/>
                <w:lang w:val="es-ES"/>
              </w:rPr>
            </w:pPr>
            <w:r w:rsidRPr="004E6637">
              <w:rPr>
                <w:sz w:val="18"/>
                <w:szCs w:val="18"/>
                <w:lang w:val="es-ES"/>
              </w:rPr>
              <w:t>d)  La</w:t>
            </w:r>
            <w:r w:rsidRPr="004E6637">
              <w:rPr>
                <w:b/>
                <w:sz w:val="18"/>
                <w:szCs w:val="18"/>
                <w:u w:val="single"/>
                <w:lang w:val="es-ES"/>
              </w:rPr>
              <w:t>s</w:t>
            </w:r>
            <w:r w:rsidRPr="004E6637">
              <w:rPr>
                <w:sz w:val="18"/>
                <w:szCs w:val="18"/>
                <w:lang w:val="es-ES"/>
              </w:rPr>
              <w:t xml:space="preserve"> escala</w:t>
            </w:r>
            <w:r w:rsidRPr="004E6637">
              <w:rPr>
                <w:b/>
                <w:sz w:val="18"/>
                <w:szCs w:val="18"/>
                <w:u w:val="single"/>
                <w:lang w:val="es-ES"/>
              </w:rPr>
              <w:t>s</w:t>
            </w:r>
            <w:r w:rsidRPr="004E6637">
              <w:rPr>
                <w:sz w:val="18"/>
                <w:szCs w:val="18"/>
                <w:lang w:val="es-ES"/>
              </w:rPr>
              <w:t xml:space="preserve"> de sueldos correspondiente</w:t>
            </w:r>
            <w:r w:rsidRPr="004E6637">
              <w:rPr>
                <w:b/>
                <w:sz w:val="18"/>
                <w:szCs w:val="18"/>
                <w:u w:val="single"/>
                <w:lang w:val="es-ES"/>
              </w:rPr>
              <w:t>s</w:t>
            </w:r>
            <w:r w:rsidRPr="004E6637">
              <w:rPr>
                <w:sz w:val="18"/>
                <w:szCs w:val="18"/>
                <w:lang w:val="es-ES"/>
              </w:rPr>
              <w:t xml:space="preserve"> al personal de la categoría de servicios generales y </w:t>
            </w:r>
            <w:r w:rsidR="00122A79" w:rsidRPr="004E6637">
              <w:rPr>
                <w:b/>
                <w:sz w:val="18"/>
                <w:szCs w:val="18"/>
                <w:u w:val="single"/>
                <w:lang w:val="es-ES"/>
              </w:rPr>
              <w:t xml:space="preserve">al de </w:t>
            </w:r>
            <w:r w:rsidRPr="004E6637">
              <w:rPr>
                <w:b/>
                <w:sz w:val="18"/>
                <w:szCs w:val="18"/>
                <w:u w:val="single"/>
                <w:lang w:val="es-ES"/>
              </w:rPr>
              <w:t xml:space="preserve">la </w:t>
            </w:r>
            <w:r w:rsidRPr="004E6637">
              <w:rPr>
                <w:sz w:val="18"/>
                <w:szCs w:val="18"/>
                <w:lang w:val="es-ES"/>
              </w:rPr>
              <w:t>categoría</w:t>
            </w:r>
            <w:r w:rsidRPr="004E6637">
              <w:rPr>
                <w:strike/>
                <w:sz w:val="18"/>
                <w:szCs w:val="18"/>
                <w:lang w:val="es-ES"/>
              </w:rPr>
              <w:t>s conexas</w:t>
            </w:r>
            <w:r w:rsidRPr="004E6637">
              <w:rPr>
                <w:sz w:val="18"/>
                <w:szCs w:val="18"/>
                <w:lang w:val="es-ES"/>
              </w:rPr>
              <w:t xml:space="preserve"> </w:t>
            </w:r>
            <w:r w:rsidRPr="004E6637">
              <w:rPr>
                <w:b/>
                <w:sz w:val="18"/>
                <w:szCs w:val="18"/>
                <w:u w:val="single"/>
                <w:lang w:val="es-ES"/>
              </w:rPr>
              <w:t xml:space="preserve">de funcionario nacional profesional </w:t>
            </w:r>
            <w:r w:rsidRPr="004E6637">
              <w:rPr>
                <w:sz w:val="18"/>
                <w:szCs w:val="18"/>
                <w:lang w:val="es-ES"/>
              </w:rPr>
              <w:t>se colocará</w:t>
            </w:r>
            <w:r w:rsidR="00122A79" w:rsidRPr="004E6637">
              <w:rPr>
                <w:b/>
                <w:sz w:val="18"/>
                <w:szCs w:val="18"/>
                <w:u w:val="single"/>
                <w:lang w:val="es-ES"/>
              </w:rPr>
              <w:t>n</w:t>
            </w:r>
            <w:r w:rsidRPr="004E6637">
              <w:rPr>
                <w:sz w:val="18"/>
                <w:szCs w:val="18"/>
                <w:lang w:val="es-ES"/>
              </w:rPr>
              <w:t xml:space="preserve"> en la Intranet de la OMPI.</w:t>
            </w:r>
          </w:p>
          <w:p w:rsidR="00724CC2" w:rsidRPr="004E6637" w:rsidRDefault="00724CC2" w:rsidP="00A05925">
            <w:pPr>
              <w:keepNext/>
              <w:keepLines/>
              <w:autoSpaceDE w:val="0"/>
              <w:autoSpaceDN w:val="0"/>
              <w:adjustRightInd w:val="0"/>
              <w:ind w:right="6"/>
              <w:rPr>
                <w:sz w:val="18"/>
                <w:szCs w:val="18"/>
                <w:lang w:val="es-ES"/>
              </w:rPr>
            </w:pPr>
          </w:p>
          <w:p w:rsidR="00724CC2" w:rsidRPr="004E6637" w:rsidRDefault="00724CC2" w:rsidP="00A05925">
            <w:pPr>
              <w:keepNext/>
              <w:keepLines/>
              <w:autoSpaceDE w:val="0"/>
              <w:autoSpaceDN w:val="0"/>
              <w:adjustRightInd w:val="0"/>
              <w:ind w:right="6"/>
              <w:rPr>
                <w:sz w:val="18"/>
                <w:szCs w:val="18"/>
                <w:lang w:val="es-ES"/>
              </w:rPr>
            </w:pPr>
            <w:r w:rsidRPr="004E6637">
              <w:rPr>
                <w:sz w:val="18"/>
                <w:szCs w:val="18"/>
                <w:lang w:val="es-ES"/>
              </w:rPr>
              <w:t>[…]</w:t>
            </w:r>
          </w:p>
          <w:p w:rsidR="00724CC2" w:rsidRPr="004E6637" w:rsidRDefault="00724CC2" w:rsidP="00A05925">
            <w:pPr>
              <w:keepNext/>
              <w:keepLines/>
              <w:autoSpaceDE w:val="0"/>
              <w:autoSpaceDN w:val="0"/>
              <w:adjustRightInd w:val="0"/>
              <w:ind w:right="6"/>
              <w:rPr>
                <w:sz w:val="18"/>
                <w:szCs w:val="18"/>
                <w:lang w:val="es-ES"/>
              </w:rPr>
            </w:pPr>
          </w:p>
          <w:p w:rsidR="00724CC2" w:rsidRPr="004E6637" w:rsidRDefault="0082632A" w:rsidP="00A05925">
            <w:pPr>
              <w:keepNext/>
              <w:keepLines/>
              <w:tabs>
                <w:tab w:val="left" w:pos="637"/>
              </w:tabs>
              <w:autoSpaceDE w:val="0"/>
              <w:autoSpaceDN w:val="0"/>
              <w:adjustRightInd w:val="0"/>
              <w:ind w:left="70" w:right="6"/>
              <w:rPr>
                <w:sz w:val="18"/>
                <w:szCs w:val="18"/>
                <w:lang w:val="es-ES"/>
              </w:rPr>
            </w:pPr>
            <w:r w:rsidRPr="004E6637">
              <w:rPr>
                <w:sz w:val="18"/>
                <w:szCs w:val="18"/>
                <w:lang w:val="es-ES"/>
              </w:rPr>
              <w:t xml:space="preserve">h)  Las cuantías aplicables a los efectos de la prestación familiar de conformidad con la cláusula 3.4, para los funcionarios de las categorías de </w:t>
            </w:r>
            <w:r w:rsidRPr="004E6637">
              <w:rPr>
                <w:strike/>
                <w:sz w:val="18"/>
                <w:szCs w:val="18"/>
                <w:lang w:val="es-ES"/>
              </w:rPr>
              <w:t xml:space="preserve">los </w:t>
            </w:r>
            <w:r w:rsidRPr="004E6637">
              <w:rPr>
                <w:sz w:val="18"/>
                <w:szCs w:val="18"/>
                <w:lang w:val="es-ES"/>
              </w:rPr>
              <w:t>servicios generales</w:t>
            </w:r>
            <w:r w:rsidRPr="004E6637">
              <w:rPr>
                <w:b/>
                <w:sz w:val="18"/>
                <w:szCs w:val="18"/>
                <w:u w:val="single"/>
                <w:lang w:val="es-ES"/>
              </w:rPr>
              <w:t xml:space="preserve"> y de funcionario nacional profesional</w:t>
            </w:r>
            <w:r w:rsidRPr="004E6637">
              <w:rPr>
                <w:sz w:val="18"/>
                <w:szCs w:val="18"/>
                <w:lang w:val="es-ES"/>
              </w:rPr>
              <w:t>, serán las siguientes</w:t>
            </w:r>
            <w:r w:rsidR="00724CC2" w:rsidRPr="004E6637">
              <w:rPr>
                <w:sz w:val="18"/>
                <w:szCs w:val="18"/>
                <w:lang w:val="es-ES"/>
              </w:rPr>
              <w:t xml:space="preserve">: </w:t>
            </w:r>
          </w:p>
          <w:p w:rsidR="00724CC2" w:rsidRPr="004E6637" w:rsidRDefault="00724CC2" w:rsidP="00A05925">
            <w:pPr>
              <w:keepNext/>
              <w:keepLines/>
              <w:autoSpaceDE w:val="0"/>
              <w:autoSpaceDN w:val="0"/>
              <w:adjustRightInd w:val="0"/>
              <w:ind w:right="6"/>
              <w:rPr>
                <w:sz w:val="18"/>
                <w:szCs w:val="18"/>
                <w:lang w:val="es-ES"/>
              </w:rPr>
            </w:pPr>
          </w:p>
          <w:p w:rsidR="00724CC2" w:rsidRPr="004E6637" w:rsidRDefault="0082632A" w:rsidP="00A05925">
            <w:pPr>
              <w:pStyle w:val="ListParagraph"/>
              <w:keepNext/>
              <w:keepLines/>
              <w:tabs>
                <w:tab w:val="left" w:pos="252"/>
              </w:tabs>
              <w:autoSpaceDE w:val="0"/>
              <w:autoSpaceDN w:val="0"/>
              <w:adjustRightInd w:val="0"/>
              <w:ind w:left="0" w:right="6"/>
              <w:rPr>
                <w:rFonts w:eastAsia="Times New Roman"/>
                <w:sz w:val="18"/>
                <w:szCs w:val="18"/>
                <w:lang w:val="es-ES"/>
              </w:rPr>
            </w:pPr>
            <w:r w:rsidRPr="004E6637">
              <w:rPr>
                <w:sz w:val="18"/>
                <w:szCs w:val="18"/>
                <w:lang w:val="es-ES"/>
              </w:rPr>
              <w:t>1)  Prestación por cónyuges a cargo e hijos a cargo</w:t>
            </w:r>
            <w:r w:rsidRPr="004E6637">
              <w:rPr>
                <w:b/>
                <w:sz w:val="18"/>
                <w:szCs w:val="18"/>
                <w:u w:val="single"/>
                <w:lang w:val="es-ES"/>
              </w:rPr>
              <w:t xml:space="preserve"> del personal de la categoría de servicios generales</w:t>
            </w:r>
            <w:r w:rsidRPr="004E6637">
              <w:rPr>
                <w:sz w:val="18"/>
                <w:szCs w:val="18"/>
                <w:lang w:val="es-ES"/>
              </w:rPr>
              <w:t xml:space="preserve">  </w:t>
            </w:r>
            <w:r w:rsidR="00724CC2" w:rsidRPr="004E6637">
              <w:rPr>
                <w:sz w:val="18"/>
                <w:szCs w:val="18"/>
                <w:lang w:val="es-ES"/>
              </w:rPr>
              <w:t>[…]</w:t>
            </w:r>
          </w:p>
          <w:p w:rsidR="00724CC2" w:rsidRPr="004E6637" w:rsidRDefault="00724CC2" w:rsidP="00A05925">
            <w:pPr>
              <w:keepNext/>
              <w:keepLines/>
              <w:autoSpaceDE w:val="0"/>
              <w:autoSpaceDN w:val="0"/>
              <w:adjustRightInd w:val="0"/>
              <w:ind w:right="6"/>
              <w:rPr>
                <w:rFonts w:eastAsia="Times New Roman"/>
                <w:sz w:val="18"/>
                <w:szCs w:val="18"/>
                <w:lang w:val="es-ES"/>
              </w:rPr>
            </w:pPr>
          </w:p>
          <w:p w:rsidR="00724CC2" w:rsidRPr="004E6637" w:rsidRDefault="0082632A" w:rsidP="00A05925">
            <w:pPr>
              <w:keepNext/>
              <w:keepLines/>
              <w:autoSpaceDE w:val="0"/>
              <w:autoSpaceDN w:val="0"/>
              <w:adjustRightInd w:val="0"/>
              <w:ind w:left="70" w:right="6"/>
              <w:rPr>
                <w:sz w:val="18"/>
                <w:szCs w:val="18"/>
                <w:lang w:val="es-ES"/>
              </w:rPr>
            </w:pPr>
            <w:r w:rsidRPr="004E6637">
              <w:rPr>
                <w:sz w:val="18"/>
                <w:szCs w:val="18"/>
                <w:lang w:val="es-ES"/>
              </w:rPr>
              <w:t>2)  Prestación por un padre, una madre, un hermano o una hermana a cargo</w:t>
            </w:r>
            <w:r w:rsidR="00CB7C13" w:rsidRPr="004E6637">
              <w:rPr>
                <w:b/>
                <w:sz w:val="18"/>
                <w:szCs w:val="18"/>
                <w:u w:val="single"/>
                <w:lang w:val="es-ES"/>
              </w:rPr>
              <w:t xml:space="preserve"> de personal en la categoría de servicios generales</w:t>
            </w:r>
            <w:r w:rsidRPr="004E6637">
              <w:rPr>
                <w:sz w:val="18"/>
                <w:szCs w:val="18"/>
                <w:lang w:val="es-ES"/>
              </w:rPr>
              <w:t xml:space="preserve">, si no hubiere cónyuge a cargo (sobre la base de la cláusula 3.4 f)). </w:t>
            </w:r>
            <w:r w:rsidR="00724CC2" w:rsidRPr="004E6637">
              <w:rPr>
                <w:sz w:val="18"/>
                <w:szCs w:val="18"/>
                <w:lang w:val="es-ES"/>
              </w:rPr>
              <w:t>[…]</w:t>
            </w:r>
          </w:p>
          <w:p w:rsidR="00724CC2" w:rsidRPr="004E6637" w:rsidRDefault="00724CC2" w:rsidP="00A05925">
            <w:pPr>
              <w:keepNext/>
              <w:keepLines/>
              <w:autoSpaceDE w:val="0"/>
              <w:autoSpaceDN w:val="0"/>
              <w:adjustRightInd w:val="0"/>
              <w:ind w:right="6"/>
              <w:rPr>
                <w:sz w:val="18"/>
                <w:szCs w:val="18"/>
                <w:lang w:val="es-ES"/>
              </w:rPr>
            </w:pPr>
          </w:p>
          <w:p w:rsidR="00535760" w:rsidRPr="004E6637" w:rsidRDefault="00CB7C13" w:rsidP="00A05925">
            <w:pPr>
              <w:keepNext/>
              <w:keepLines/>
              <w:tabs>
                <w:tab w:val="left" w:pos="288"/>
              </w:tabs>
              <w:autoSpaceDE w:val="0"/>
              <w:autoSpaceDN w:val="0"/>
              <w:adjustRightInd w:val="0"/>
              <w:ind w:right="6"/>
              <w:rPr>
                <w:b/>
                <w:sz w:val="18"/>
                <w:szCs w:val="18"/>
                <w:u w:val="single"/>
                <w:lang w:val="es-ES"/>
              </w:rPr>
            </w:pPr>
            <w:r w:rsidRPr="004E6637">
              <w:rPr>
                <w:b/>
                <w:sz w:val="18"/>
                <w:szCs w:val="18"/>
                <w:u w:val="single"/>
                <w:lang w:val="es-ES"/>
              </w:rPr>
              <w:t>3)</w:t>
            </w:r>
            <w:r w:rsidRPr="004E6637">
              <w:rPr>
                <w:b/>
                <w:sz w:val="18"/>
                <w:szCs w:val="18"/>
                <w:u w:val="single"/>
                <w:lang w:val="es-ES"/>
              </w:rPr>
              <w:tab/>
              <w:t>Las cuantías aplicables a los funcionarios nacionales profesionales se colocarán en la Intranet de la OMPI</w:t>
            </w:r>
            <w:r w:rsidR="00535760" w:rsidRPr="004E6637">
              <w:rPr>
                <w:b/>
                <w:sz w:val="18"/>
                <w:szCs w:val="18"/>
                <w:u w:val="single"/>
                <w:lang w:val="es-ES"/>
              </w:rPr>
              <w:t xml:space="preserve">. </w:t>
            </w:r>
          </w:p>
          <w:p w:rsidR="00535760" w:rsidRPr="004E6637" w:rsidRDefault="00535760" w:rsidP="00A05925">
            <w:pPr>
              <w:pStyle w:val="ListParagraph"/>
              <w:keepNext/>
              <w:keepLines/>
              <w:autoSpaceDE w:val="0"/>
              <w:autoSpaceDN w:val="0"/>
              <w:adjustRightInd w:val="0"/>
              <w:ind w:right="6"/>
              <w:rPr>
                <w:sz w:val="18"/>
                <w:szCs w:val="18"/>
                <w:u w:val="single"/>
                <w:lang w:val="es-ES"/>
              </w:rPr>
            </w:pPr>
          </w:p>
        </w:tc>
        <w:tc>
          <w:tcPr>
            <w:tcW w:w="4554" w:type="dxa"/>
            <w:tcMar>
              <w:top w:w="57" w:type="dxa"/>
              <w:bottom w:w="57" w:type="dxa"/>
            </w:tcMar>
          </w:tcPr>
          <w:p w:rsidR="00724CC2" w:rsidRPr="004E6637" w:rsidRDefault="00E624C8" w:rsidP="00847C25">
            <w:pPr>
              <w:keepNext/>
              <w:keepLines/>
              <w:autoSpaceDE w:val="0"/>
              <w:autoSpaceDN w:val="0"/>
              <w:adjustRightInd w:val="0"/>
              <w:ind w:right="6"/>
              <w:rPr>
                <w:bCs/>
                <w:sz w:val="18"/>
                <w:szCs w:val="18"/>
                <w:lang w:val="es-ES"/>
              </w:rPr>
            </w:pPr>
            <w:r w:rsidRPr="004E6637">
              <w:rPr>
                <w:sz w:val="18"/>
                <w:szCs w:val="18"/>
                <w:lang w:val="es-ES"/>
              </w:rPr>
              <w:t>Para añadir una referencia a las escalas de sueldos y a las prestaciones familiares</w:t>
            </w:r>
            <w:r w:rsidR="00847C25" w:rsidRPr="004E6637">
              <w:rPr>
                <w:sz w:val="18"/>
                <w:szCs w:val="18"/>
                <w:lang w:val="es-ES"/>
              </w:rPr>
              <w:t xml:space="preserve"> para la categoría de funcionario nacional profesional</w:t>
            </w:r>
            <w:r w:rsidR="00724CC2" w:rsidRPr="004E6637">
              <w:rPr>
                <w:sz w:val="18"/>
                <w:szCs w:val="18"/>
                <w:lang w:val="es-ES"/>
              </w:rPr>
              <w:t>.</w:t>
            </w:r>
          </w:p>
        </w:tc>
      </w:tr>
    </w:tbl>
    <w:p w:rsidR="00A376C1" w:rsidRPr="004E6637" w:rsidRDefault="00A376C1" w:rsidP="00A05925">
      <w:pPr>
        <w:pStyle w:val="Endofdocument-Annex"/>
        <w:ind w:left="11057"/>
        <w:rPr>
          <w:lang w:val="es-ES"/>
        </w:rPr>
      </w:pPr>
      <w:r w:rsidRPr="004E6637">
        <w:rPr>
          <w:lang w:val="es-ES"/>
        </w:rPr>
        <w:t>[</w:t>
      </w:r>
      <w:r w:rsidR="00940D00" w:rsidRPr="004E6637">
        <w:rPr>
          <w:lang w:val="es-ES"/>
        </w:rPr>
        <w:t xml:space="preserve">Sigue el </w:t>
      </w:r>
      <w:r w:rsidRPr="004E6637">
        <w:rPr>
          <w:lang w:val="es-ES"/>
        </w:rPr>
        <w:t>Anex</w:t>
      </w:r>
      <w:r w:rsidR="00940D00" w:rsidRPr="004E6637">
        <w:rPr>
          <w:lang w:val="es-ES"/>
        </w:rPr>
        <w:t>o</w:t>
      </w:r>
      <w:r w:rsidRPr="004E6637">
        <w:rPr>
          <w:lang w:val="es-ES"/>
        </w:rPr>
        <w:t xml:space="preserve"> II]</w:t>
      </w:r>
    </w:p>
    <w:p w:rsidR="00724CC2" w:rsidRPr="004E6637" w:rsidRDefault="00724CC2" w:rsidP="00A05925">
      <w:pPr>
        <w:pStyle w:val="Endofdocument-Annex"/>
        <w:rPr>
          <w:lang w:val="es-ES"/>
        </w:rPr>
        <w:sectPr w:rsidR="00724CC2" w:rsidRPr="004E6637" w:rsidSect="00266810">
          <w:headerReference w:type="default" r:id="rId11"/>
          <w:headerReference w:type="first" r:id="rId12"/>
          <w:pgSz w:w="16840" w:h="11907" w:orient="landscape" w:code="9"/>
          <w:pgMar w:top="1276" w:right="680" w:bottom="567" w:left="1418" w:header="510" w:footer="1021" w:gutter="0"/>
          <w:pgNumType w:start="1"/>
          <w:cols w:space="720"/>
          <w:titlePg/>
          <w:docGrid w:linePitch="299"/>
        </w:sectPr>
      </w:pPr>
    </w:p>
    <w:p w:rsidR="00724CC2" w:rsidRPr="004E6637" w:rsidRDefault="00724CC2" w:rsidP="00A05925">
      <w:pPr>
        <w:ind w:left="-709" w:right="113"/>
        <w:jc w:val="center"/>
        <w:rPr>
          <w:b/>
          <w:szCs w:val="22"/>
          <w:u w:val="single"/>
          <w:lang w:val="es-ES"/>
        </w:rPr>
      </w:pPr>
      <w:r w:rsidRPr="004E6637">
        <w:rPr>
          <w:b/>
          <w:szCs w:val="22"/>
          <w:u w:val="single"/>
          <w:lang w:val="es-ES"/>
        </w:rPr>
        <w:lastRenderedPageBreak/>
        <w:t>Anex</w:t>
      </w:r>
      <w:r w:rsidR="00940D00" w:rsidRPr="004E6637">
        <w:rPr>
          <w:b/>
          <w:szCs w:val="22"/>
          <w:u w:val="single"/>
          <w:lang w:val="es-ES"/>
        </w:rPr>
        <w:t>o</w:t>
      </w:r>
      <w:r w:rsidRPr="004E6637">
        <w:rPr>
          <w:b/>
          <w:szCs w:val="22"/>
          <w:u w:val="single"/>
          <w:lang w:val="es-ES"/>
        </w:rPr>
        <w:t xml:space="preserve"> II</w:t>
      </w:r>
    </w:p>
    <w:p w:rsidR="00724CC2" w:rsidRPr="004E6637" w:rsidRDefault="00724CC2" w:rsidP="00A05925">
      <w:pPr>
        <w:ind w:left="-709" w:right="113"/>
        <w:jc w:val="center"/>
        <w:rPr>
          <w:i/>
          <w:szCs w:val="22"/>
          <w:lang w:val="es-ES"/>
        </w:rPr>
      </w:pPr>
    </w:p>
    <w:p w:rsidR="00724CC2" w:rsidRPr="004E6637" w:rsidRDefault="00CB7C13" w:rsidP="00A05925">
      <w:pPr>
        <w:ind w:left="-709" w:right="113"/>
        <w:jc w:val="center"/>
        <w:rPr>
          <w:b/>
          <w:szCs w:val="22"/>
          <w:lang w:val="es-ES"/>
        </w:rPr>
      </w:pPr>
      <w:r w:rsidRPr="004E6637">
        <w:rPr>
          <w:b/>
          <w:lang w:val="es-ES"/>
        </w:rPr>
        <w:t>ENMIENDAS A OTRAS CLÁUSULAS DEL ESTATUTO DEL PERSONAL QUE DEBEN ENTRAR EN VIGOR EL 1 DE NOVIEMBRE DE 2014 - PARA SU APROBACIÓN</w:t>
      </w:r>
    </w:p>
    <w:p w:rsidR="00724CC2" w:rsidRPr="004E6637" w:rsidRDefault="00724CC2" w:rsidP="00A05925">
      <w:pPr>
        <w:pStyle w:val="Endofdocument-Annex"/>
        <w:rPr>
          <w:lang w:val="es-ES"/>
        </w:rPr>
      </w:pPr>
    </w:p>
    <w:tbl>
      <w:tblPr>
        <w:tblStyle w:val="TableGrid1"/>
        <w:tblW w:w="15451" w:type="dxa"/>
        <w:tblInd w:w="-6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821"/>
        <w:gridCol w:w="4543"/>
        <w:gridCol w:w="4543"/>
        <w:gridCol w:w="4544"/>
      </w:tblGrid>
      <w:tr w:rsidR="004E6637" w:rsidRPr="00EF257F" w:rsidTr="002647E5">
        <w:trPr>
          <w:tblHeader/>
        </w:trPr>
        <w:tc>
          <w:tcPr>
            <w:tcW w:w="1821" w:type="dxa"/>
            <w:shd w:val="clear" w:color="auto" w:fill="FDE9D9" w:themeFill="accent6" w:themeFillTint="33"/>
            <w:tcMar>
              <w:top w:w="57" w:type="dxa"/>
              <w:bottom w:w="57" w:type="dxa"/>
            </w:tcMar>
          </w:tcPr>
          <w:p w:rsidR="00724CC2" w:rsidRPr="004E6637" w:rsidRDefault="001550CE" w:rsidP="00A05925">
            <w:pPr>
              <w:jc w:val="center"/>
              <w:rPr>
                <w:b/>
                <w:sz w:val="18"/>
                <w:szCs w:val="18"/>
                <w:lang w:val="es-ES"/>
              </w:rPr>
            </w:pPr>
            <w:r w:rsidRPr="004E6637">
              <w:rPr>
                <w:b/>
                <w:sz w:val="18"/>
                <w:szCs w:val="18"/>
                <w:lang w:val="es-ES"/>
              </w:rPr>
              <w:t>Cláusula</w:t>
            </w:r>
            <w:r w:rsidR="00724CC2" w:rsidRPr="004E6637">
              <w:rPr>
                <w:b/>
                <w:sz w:val="18"/>
                <w:szCs w:val="18"/>
                <w:lang w:val="es-ES"/>
              </w:rPr>
              <w:t xml:space="preserve"> </w:t>
            </w:r>
          </w:p>
        </w:tc>
        <w:tc>
          <w:tcPr>
            <w:tcW w:w="4543" w:type="dxa"/>
            <w:shd w:val="clear" w:color="auto" w:fill="FDE9D9" w:themeFill="accent6" w:themeFillTint="33"/>
            <w:tcMar>
              <w:top w:w="57" w:type="dxa"/>
              <w:bottom w:w="57" w:type="dxa"/>
            </w:tcMar>
          </w:tcPr>
          <w:p w:rsidR="00724CC2" w:rsidRPr="004E6637" w:rsidRDefault="001550CE" w:rsidP="00A05925">
            <w:pPr>
              <w:jc w:val="center"/>
              <w:rPr>
                <w:sz w:val="18"/>
                <w:szCs w:val="18"/>
                <w:lang w:val="es-ES"/>
              </w:rPr>
            </w:pPr>
            <w:r w:rsidRPr="004E6637">
              <w:rPr>
                <w:b/>
                <w:sz w:val="18"/>
                <w:szCs w:val="18"/>
                <w:lang w:val="es-ES"/>
              </w:rPr>
              <w:t>Texto actual</w:t>
            </w:r>
          </w:p>
        </w:tc>
        <w:tc>
          <w:tcPr>
            <w:tcW w:w="4543" w:type="dxa"/>
            <w:shd w:val="clear" w:color="auto" w:fill="FDE9D9" w:themeFill="accent6" w:themeFillTint="33"/>
            <w:tcMar>
              <w:top w:w="57" w:type="dxa"/>
              <w:bottom w:w="57" w:type="dxa"/>
            </w:tcMar>
          </w:tcPr>
          <w:p w:rsidR="00724CC2" w:rsidRPr="004E6637" w:rsidRDefault="001550CE" w:rsidP="00A05925">
            <w:pPr>
              <w:jc w:val="center"/>
              <w:rPr>
                <w:sz w:val="18"/>
                <w:szCs w:val="18"/>
                <w:lang w:val="es-ES"/>
              </w:rPr>
            </w:pPr>
            <w:r w:rsidRPr="004E6637">
              <w:rPr>
                <w:b/>
                <w:sz w:val="18"/>
                <w:szCs w:val="18"/>
                <w:lang w:val="es-ES"/>
              </w:rPr>
              <w:t>Texto nuevo / propuesto</w:t>
            </w:r>
          </w:p>
        </w:tc>
        <w:tc>
          <w:tcPr>
            <w:tcW w:w="4544" w:type="dxa"/>
            <w:shd w:val="clear" w:color="auto" w:fill="FDE9D9" w:themeFill="accent6" w:themeFillTint="33"/>
            <w:tcMar>
              <w:top w:w="57" w:type="dxa"/>
              <w:bottom w:w="57" w:type="dxa"/>
            </w:tcMar>
          </w:tcPr>
          <w:p w:rsidR="00724CC2" w:rsidRPr="004E6637" w:rsidRDefault="001550CE" w:rsidP="00A05925">
            <w:pPr>
              <w:jc w:val="center"/>
              <w:rPr>
                <w:b/>
                <w:sz w:val="18"/>
                <w:szCs w:val="18"/>
                <w:lang w:val="es-ES"/>
              </w:rPr>
            </w:pPr>
            <w:r w:rsidRPr="004E6637">
              <w:rPr>
                <w:b/>
                <w:bCs/>
                <w:sz w:val="18"/>
                <w:szCs w:val="18"/>
                <w:lang w:val="es-ES"/>
              </w:rPr>
              <w:t>Propósito / Descripción de la modificación</w:t>
            </w:r>
          </w:p>
        </w:tc>
      </w:tr>
      <w:tr w:rsidR="004E6637" w:rsidRPr="00EF257F" w:rsidTr="002647E5">
        <w:tc>
          <w:tcPr>
            <w:tcW w:w="1821" w:type="dxa"/>
            <w:shd w:val="clear" w:color="auto" w:fill="auto"/>
            <w:tcMar>
              <w:top w:w="57" w:type="dxa"/>
              <w:bottom w:w="57" w:type="dxa"/>
            </w:tcMar>
          </w:tcPr>
          <w:p w:rsidR="00724CC2" w:rsidRPr="004E6637" w:rsidRDefault="001550CE" w:rsidP="00A05925">
            <w:pPr>
              <w:autoSpaceDE w:val="0"/>
              <w:autoSpaceDN w:val="0"/>
              <w:adjustRightInd w:val="0"/>
              <w:rPr>
                <w:rFonts w:eastAsiaTheme="minorHAnsi"/>
                <w:sz w:val="18"/>
                <w:szCs w:val="18"/>
                <w:lang w:val="es-ES"/>
              </w:rPr>
            </w:pPr>
            <w:r w:rsidRPr="004E6637">
              <w:rPr>
                <w:rFonts w:eastAsiaTheme="minorHAnsi"/>
                <w:b/>
                <w:bCs/>
                <w:sz w:val="18"/>
                <w:szCs w:val="18"/>
                <w:lang w:val="es-ES"/>
              </w:rPr>
              <w:t>Cláusula</w:t>
            </w:r>
            <w:r w:rsidR="00724CC2" w:rsidRPr="004E6637">
              <w:rPr>
                <w:rFonts w:eastAsiaTheme="minorHAnsi"/>
                <w:b/>
                <w:bCs/>
                <w:sz w:val="18"/>
                <w:szCs w:val="18"/>
                <w:lang w:val="es-ES"/>
              </w:rPr>
              <w:t xml:space="preserve"> 1.2 </w:t>
            </w:r>
          </w:p>
          <w:p w:rsidR="00724CC2" w:rsidRPr="004E6637" w:rsidRDefault="00724CC2" w:rsidP="00A05925">
            <w:pPr>
              <w:autoSpaceDE w:val="0"/>
              <w:autoSpaceDN w:val="0"/>
              <w:adjustRightInd w:val="0"/>
              <w:rPr>
                <w:rFonts w:eastAsiaTheme="minorHAnsi"/>
                <w:sz w:val="18"/>
                <w:szCs w:val="18"/>
                <w:lang w:val="es-ES"/>
              </w:rPr>
            </w:pPr>
          </w:p>
          <w:p w:rsidR="00724CC2" w:rsidRPr="004E6637" w:rsidRDefault="00724CC2" w:rsidP="00A05925">
            <w:pPr>
              <w:autoSpaceDE w:val="0"/>
              <w:autoSpaceDN w:val="0"/>
              <w:adjustRightInd w:val="0"/>
              <w:rPr>
                <w:rFonts w:eastAsiaTheme="minorHAnsi"/>
                <w:sz w:val="18"/>
                <w:szCs w:val="18"/>
                <w:lang w:val="es-ES"/>
              </w:rPr>
            </w:pPr>
            <w:r w:rsidRPr="004E6637">
              <w:rPr>
                <w:rFonts w:eastAsiaTheme="minorHAnsi"/>
                <w:sz w:val="18"/>
                <w:szCs w:val="18"/>
                <w:lang w:val="es-ES"/>
              </w:rPr>
              <w:t>Asign</w:t>
            </w:r>
            <w:r w:rsidR="001550CE" w:rsidRPr="004E6637">
              <w:rPr>
                <w:rFonts w:eastAsiaTheme="minorHAnsi"/>
                <w:sz w:val="18"/>
                <w:szCs w:val="18"/>
                <w:lang w:val="es-ES"/>
              </w:rPr>
              <w:t>ación de funcionarios</w:t>
            </w:r>
            <w:r w:rsidRPr="004E6637">
              <w:rPr>
                <w:rFonts w:eastAsiaTheme="minorHAnsi"/>
                <w:sz w:val="18"/>
                <w:szCs w:val="18"/>
                <w:lang w:val="es-ES"/>
              </w:rPr>
              <w:t xml:space="preserve"> </w:t>
            </w:r>
          </w:p>
          <w:p w:rsidR="00724CC2" w:rsidRPr="004E6637" w:rsidRDefault="00724CC2" w:rsidP="00A05925">
            <w:pPr>
              <w:rPr>
                <w:b/>
                <w:bCs/>
                <w:sz w:val="18"/>
                <w:szCs w:val="18"/>
                <w:lang w:val="es-ES"/>
              </w:rPr>
            </w:pPr>
          </w:p>
        </w:tc>
        <w:tc>
          <w:tcPr>
            <w:tcW w:w="4543" w:type="dxa"/>
            <w:shd w:val="clear" w:color="auto" w:fill="auto"/>
            <w:tcMar>
              <w:top w:w="57" w:type="dxa"/>
              <w:bottom w:w="57" w:type="dxa"/>
            </w:tcMar>
          </w:tcPr>
          <w:p w:rsidR="00724CC2" w:rsidRPr="004E6637" w:rsidRDefault="00CC3921" w:rsidP="00A05925">
            <w:pPr>
              <w:rPr>
                <w:rFonts w:eastAsiaTheme="minorHAnsi"/>
                <w:sz w:val="18"/>
                <w:szCs w:val="18"/>
                <w:lang w:val="es-ES"/>
              </w:rPr>
            </w:pPr>
            <w:r w:rsidRPr="004E6637">
              <w:rPr>
                <w:sz w:val="18"/>
                <w:szCs w:val="18"/>
                <w:lang w:val="es-ES"/>
              </w:rPr>
              <w:t>Los funcionarios serán asignados a los puestos en función de las necesidades de la Oficina Internacional, para lo que se tendrá debidamente en cuenta sus cualificaciones profesionales en la medida de lo posible.  El Director General podrá adscribir a un funcionario, con el consentimiento de este, para el desempeño de labores temporales fuera de la Oficina Internacional;  dicha adscripción no afectará en modo alguno a la aplicación del presente Estatuto con respecto a los derechos y obligaciones del funcionario interesado.  La presente cláusula no será aplicable a los funcionarios con nombramiento temporal.</w:t>
            </w:r>
          </w:p>
        </w:tc>
        <w:tc>
          <w:tcPr>
            <w:tcW w:w="4543" w:type="dxa"/>
            <w:shd w:val="clear" w:color="auto" w:fill="auto"/>
            <w:tcMar>
              <w:top w:w="57" w:type="dxa"/>
              <w:bottom w:w="57" w:type="dxa"/>
            </w:tcMar>
          </w:tcPr>
          <w:p w:rsidR="00724CC2" w:rsidRPr="004E6637" w:rsidRDefault="0027205F" w:rsidP="00A05925">
            <w:pPr>
              <w:rPr>
                <w:sz w:val="18"/>
                <w:szCs w:val="18"/>
                <w:lang w:val="es-ES"/>
              </w:rPr>
            </w:pPr>
            <w:r w:rsidRPr="004E6637">
              <w:rPr>
                <w:b/>
                <w:sz w:val="18"/>
                <w:szCs w:val="18"/>
                <w:u w:val="single"/>
                <w:lang w:val="es-ES"/>
              </w:rPr>
              <w:t xml:space="preserve">A los </w:t>
            </w:r>
            <w:r w:rsidRPr="004E6637">
              <w:rPr>
                <w:strike/>
                <w:sz w:val="18"/>
                <w:szCs w:val="18"/>
                <w:lang w:val="es-ES"/>
              </w:rPr>
              <w:t xml:space="preserve">Los </w:t>
            </w:r>
            <w:r w:rsidRPr="004E6637">
              <w:rPr>
                <w:sz w:val="18"/>
                <w:szCs w:val="18"/>
                <w:lang w:val="es-ES"/>
              </w:rPr>
              <w:t xml:space="preserve">funcionarios </w:t>
            </w:r>
            <w:r w:rsidRPr="004E6637">
              <w:rPr>
                <w:b/>
                <w:sz w:val="18"/>
                <w:szCs w:val="18"/>
                <w:u w:val="single"/>
                <w:lang w:val="es-ES"/>
              </w:rPr>
              <w:t xml:space="preserve">se les asignarán funciones </w:t>
            </w:r>
            <w:r w:rsidRPr="004E6637">
              <w:rPr>
                <w:strike/>
                <w:sz w:val="18"/>
                <w:szCs w:val="18"/>
                <w:lang w:val="es-ES"/>
              </w:rPr>
              <w:t>serán asignados a los puestos en función de</w:t>
            </w:r>
            <w:r w:rsidRPr="004E6637">
              <w:rPr>
                <w:sz w:val="18"/>
                <w:szCs w:val="18"/>
                <w:lang w:val="es-ES"/>
              </w:rPr>
              <w:t xml:space="preserve"> </w:t>
            </w:r>
            <w:r w:rsidRPr="004E6637">
              <w:rPr>
                <w:b/>
                <w:sz w:val="18"/>
                <w:szCs w:val="18"/>
                <w:u w:val="single"/>
                <w:lang w:val="es-ES"/>
              </w:rPr>
              <w:t>según</w:t>
            </w:r>
            <w:r w:rsidRPr="004E6637">
              <w:rPr>
                <w:sz w:val="18"/>
                <w:szCs w:val="18"/>
                <w:lang w:val="es-ES"/>
              </w:rPr>
              <w:t xml:space="preserve"> las necesidades de la Oficina Internacional, para lo que se tendrá debidamente en cuenta sus cualificaciones profesionales en la medida de lo posible.  El Director General podrá adscribir a un funcionario, con el consentimiento de este, para el desempeño de labores temporales fuera de la Oficina Internacional;  dicha adscripción no afectará en modo alguno a la aplicación del presente Estatuto con respecto a los derechos y obligaciones del funcionario interesado.  La presente cláusula no será aplicable a los funcionarios con nombramiento temporal</w:t>
            </w:r>
            <w:r w:rsidR="00724CC2" w:rsidRPr="004E6637">
              <w:rPr>
                <w:sz w:val="18"/>
                <w:szCs w:val="18"/>
                <w:lang w:val="es-ES"/>
              </w:rPr>
              <w:t>.</w:t>
            </w:r>
          </w:p>
        </w:tc>
        <w:tc>
          <w:tcPr>
            <w:tcW w:w="4544" w:type="dxa"/>
            <w:shd w:val="clear" w:color="auto" w:fill="auto"/>
            <w:tcMar>
              <w:top w:w="57" w:type="dxa"/>
              <w:bottom w:w="57" w:type="dxa"/>
            </w:tcMar>
          </w:tcPr>
          <w:p w:rsidR="00724CC2" w:rsidRPr="004E6637" w:rsidRDefault="00752AFC" w:rsidP="00752AFC">
            <w:pPr>
              <w:rPr>
                <w:sz w:val="18"/>
                <w:szCs w:val="18"/>
                <w:lang w:val="es-ES"/>
              </w:rPr>
            </w:pPr>
            <w:r w:rsidRPr="004E6637">
              <w:rPr>
                <w:sz w:val="18"/>
                <w:szCs w:val="18"/>
                <w:lang w:val="es-ES"/>
              </w:rPr>
              <w:t>Se modificó la redacción para aclarar que se asigna a funcionarios para el desempeño de funciones esenciales.   Entre las competencias de gestión propias del Director General figura la de adscribir a los funcionarios o asignarles funciones, incluso con carácter temporal, según las necesidades de la Oficina Internacional</w:t>
            </w:r>
            <w:r w:rsidR="00724CC2" w:rsidRPr="004E6637">
              <w:rPr>
                <w:sz w:val="18"/>
                <w:szCs w:val="18"/>
                <w:lang w:val="es-ES"/>
              </w:rPr>
              <w:t>.</w:t>
            </w:r>
          </w:p>
        </w:tc>
      </w:tr>
      <w:tr w:rsidR="004E6637" w:rsidRPr="004E6637" w:rsidTr="002647E5">
        <w:tc>
          <w:tcPr>
            <w:tcW w:w="1821" w:type="dxa"/>
            <w:tcMar>
              <w:top w:w="57" w:type="dxa"/>
              <w:bottom w:w="57" w:type="dxa"/>
            </w:tcMar>
          </w:tcPr>
          <w:p w:rsidR="00724CC2" w:rsidRPr="004E6637" w:rsidRDefault="001550CE" w:rsidP="00A05925">
            <w:pPr>
              <w:spacing w:after="60"/>
              <w:outlineLvl w:val="2"/>
              <w:rPr>
                <w:b/>
                <w:bCs/>
                <w:sz w:val="18"/>
                <w:szCs w:val="18"/>
                <w:lang w:val="es-ES"/>
              </w:rPr>
            </w:pPr>
            <w:r w:rsidRPr="004E6637">
              <w:rPr>
                <w:b/>
                <w:bCs/>
                <w:sz w:val="18"/>
                <w:szCs w:val="18"/>
                <w:lang w:val="es-ES"/>
              </w:rPr>
              <w:t>Cláusula</w:t>
            </w:r>
            <w:r w:rsidR="00724CC2" w:rsidRPr="004E6637">
              <w:rPr>
                <w:b/>
                <w:bCs/>
                <w:sz w:val="18"/>
                <w:szCs w:val="18"/>
                <w:lang w:val="es-ES"/>
              </w:rPr>
              <w:t xml:space="preserve"> 3.2</w:t>
            </w:r>
            <w:r w:rsidRPr="004E6637">
              <w:rPr>
                <w:b/>
                <w:bCs/>
                <w:sz w:val="18"/>
                <w:szCs w:val="18"/>
                <w:lang w:val="es-ES"/>
              </w:rPr>
              <w:t>.</w:t>
            </w:r>
            <w:r w:rsidR="00724CC2" w:rsidRPr="004E6637">
              <w:rPr>
                <w:b/>
                <w:bCs/>
                <w:sz w:val="18"/>
                <w:szCs w:val="18"/>
                <w:lang w:val="es-ES"/>
              </w:rPr>
              <w:t>a)</w:t>
            </w:r>
          </w:p>
          <w:p w:rsidR="00724CC2" w:rsidRPr="004E6637" w:rsidRDefault="00724CC2" w:rsidP="00A05925">
            <w:pPr>
              <w:ind w:right="8"/>
              <w:jc w:val="center"/>
              <w:rPr>
                <w:sz w:val="18"/>
                <w:szCs w:val="18"/>
                <w:lang w:val="es-ES"/>
              </w:rPr>
            </w:pPr>
          </w:p>
          <w:p w:rsidR="00724CC2" w:rsidRPr="004E6637" w:rsidRDefault="001550CE" w:rsidP="00A05925">
            <w:pPr>
              <w:spacing w:before="240" w:after="60"/>
              <w:outlineLvl w:val="3"/>
              <w:rPr>
                <w:bCs/>
                <w:sz w:val="18"/>
                <w:szCs w:val="18"/>
                <w:lang w:val="es-ES"/>
              </w:rPr>
            </w:pPr>
            <w:r w:rsidRPr="004E6637">
              <w:rPr>
                <w:bCs/>
                <w:sz w:val="18"/>
                <w:szCs w:val="18"/>
                <w:lang w:val="es-ES"/>
              </w:rPr>
              <w:t>Prestaciones familiares</w:t>
            </w:r>
          </w:p>
          <w:p w:rsidR="00724CC2" w:rsidRPr="004E6637" w:rsidRDefault="00724CC2" w:rsidP="00A05925">
            <w:pPr>
              <w:rPr>
                <w:sz w:val="18"/>
                <w:szCs w:val="18"/>
                <w:lang w:val="es-ES"/>
              </w:rPr>
            </w:pPr>
          </w:p>
          <w:p w:rsidR="00724CC2" w:rsidRPr="004E6637" w:rsidRDefault="00724CC2" w:rsidP="00A05925">
            <w:pPr>
              <w:rPr>
                <w:sz w:val="18"/>
                <w:szCs w:val="18"/>
                <w:lang w:val="es-ES"/>
              </w:rPr>
            </w:pPr>
          </w:p>
          <w:p w:rsidR="00724CC2" w:rsidRPr="004E6637" w:rsidRDefault="00724CC2" w:rsidP="00A05925">
            <w:pPr>
              <w:jc w:val="center"/>
              <w:rPr>
                <w:sz w:val="18"/>
                <w:szCs w:val="18"/>
                <w:lang w:val="es-ES"/>
              </w:rPr>
            </w:pPr>
          </w:p>
        </w:tc>
        <w:tc>
          <w:tcPr>
            <w:tcW w:w="4543" w:type="dxa"/>
            <w:tcMar>
              <w:top w:w="57" w:type="dxa"/>
              <w:bottom w:w="57" w:type="dxa"/>
            </w:tcMar>
          </w:tcPr>
          <w:p w:rsidR="00724CC2" w:rsidRPr="004E6637" w:rsidRDefault="00CC3921" w:rsidP="00A05925">
            <w:pPr>
              <w:tabs>
                <w:tab w:val="left" w:pos="567"/>
              </w:tabs>
              <w:ind w:right="6"/>
              <w:rPr>
                <w:sz w:val="18"/>
                <w:szCs w:val="18"/>
                <w:lang w:val="es-ES" w:eastAsia="fr-CH"/>
              </w:rPr>
            </w:pPr>
            <w:r w:rsidRPr="004E6637">
              <w:rPr>
                <w:sz w:val="18"/>
                <w:szCs w:val="18"/>
                <w:lang w:val="es-ES"/>
              </w:rPr>
              <w:t xml:space="preserve">Por "cónyuge a cargo" se entenderá el cónyuge cuyos ingresos profesionales brutos anuales, de tenerlos, sean iguales o inferiores al sueldo bruto anual correspondiente al primer escalón del grado G1 de la categoría de servicios generales que sea aplicable al lugar de trabajo del cónyuge y que esté en vigor el 1 de enero del año de que se trate.  Ahora bien, en el caso de los funcionarios de las categorías profesional y superior dichos ingresos profesionales brutos anuales no serán, en ningún lugar de trabajo, inferiores al equivalente del sueldo bruto anual correspondiente al primer escalón del grado G2 de la categoría de servicios generales que esté en vigor el 1 de enero del año de que se trate en Nueva York.  </w:t>
            </w:r>
            <w:r w:rsidR="00724CC2" w:rsidRPr="004E6637">
              <w:rPr>
                <w:sz w:val="18"/>
                <w:szCs w:val="18"/>
                <w:lang w:val="es-ES" w:eastAsia="fr-CH"/>
              </w:rPr>
              <w:t>[…]</w:t>
            </w:r>
          </w:p>
        </w:tc>
        <w:tc>
          <w:tcPr>
            <w:tcW w:w="4543" w:type="dxa"/>
            <w:tcMar>
              <w:top w:w="57" w:type="dxa"/>
              <w:bottom w:w="57" w:type="dxa"/>
            </w:tcMar>
          </w:tcPr>
          <w:p w:rsidR="00724CC2" w:rsidRPr="004E6637" w:rsidRDefault="0027205F" w:rsidP="00A05925">
            <w:pPr>
              <w:tabs>
                <w:tab w:val="left" w:pos="567"/>
              </w:tabs>
              <w:ind w:right="6"/>
              <w:rPr>
                <w:sz w:val="18"/>
                <w:szCs w:val="18"/>
                <w:lang w:val="es-ES" w:eastAsia="fr-CH"/>
              </w:rPr>
            </w:pPr>
            <w:r w:rsidRPr="004E6637">
              <w:rPr>
                <w:sz w:val="18"/>
                <w:szCs w:val="18"/>
                <w:lang w:val="es-ES"/>
              </w:rPr>
              <w:t xml:space="preserve">Por "cónyuge a cargo" se entenderá el cónyuge cuyos ingresos profesionales brutos anuales, de tenerlos, sean iguales o inferiores al sueldo bruto anual correspondiente al primer escalón del grado G1 de la categoría de servicios generales que sea aplicable al lugar de trabajo del cónyuge y que esté en vigor el 1 de enero del año de que se trate.  Ahora bien, en el caso de los funcionarios de las categorías profesional y superior dichos ingresos profesionales brutos anuales no serán, en ningún lugar de trabajo, </w:t>
            </w:r>
            <w:r w:rsidRPr="004E6637">
              <w:rPr>
                <w:strike/>
                <w:sz w:val="18"/>
                <w:szCs w:val="18"/>
                <w:lang w:val="es-ES"/>
              </w:rPr>
              <w:t>inferiores</w:t>
            </w:r>
            <w:r w:rsidRPr="004E6637">
              <w:rPr>
                <w:sz w:val="18"/>
                <w:szCs w:val="18"/>
                <w:lang w:val="es-ES"/>
              </w:rPr>
              <w:t xml:space="preserve"> </w:t>
            </w:r>
            <w:r w:rsidRPr="004E6637">
              <w:rPr>
                <w:b/>
                <w:sz w:val="18"/>
                <w:szCs w:val="18"/>
                <w:u w:val="single"/>
                <w:lang w:val="es-ES"/>
              </w:rPr>
              <w:t xml:space="preserve">superiores </w:t>
            </w:r>
            <w:r w:rsidRPr="004E6637">
              <w:rPr>
                <w:sz w:val="18"/>
                <w:szCs w:val="18"/>
                <w:lang w:val="es-ES"/>
              </w:rPr>
              <w:t xml:space="preserve">al equivalente del sueldo bruto anual correspondiente al primer escalón del grado G2 de la categoría de servicios generales que esté en vigor el 1 de enero del año de que se trate en Nueva York.  </w:t>
            </w:r>
            <w:r w:rsidR="00724CC2" w:rsidRPr="004E6637">
              <w:rPr>
                <w:sz w:val="18"/>
                <w:szCs w:val="18"/>
                <w:lang w:val="es-ES" w:eastAsia="fr-CH"/>
              </w:rPr>
              <w:t>[…]</w:t>
            </w:r>
          </w:p>
        </w:tc>
        <w:tc>
          <w:tcPr>
            <w:tcW w:w="4544" w:type="dxa"/>
            <w:tcMar>
              <w:top w:w="57" w:type="dxa"/>
              <w:bottom w:w="57" w:type="dxa"/>
            </w:tcMar>
          </w:tcPr>
          <w:p w:rsidR="00724CC2" w:rsidRPr="004E6637" w:rsidRDefault="0027205F" w:rsidP="00A05925">
            <w:pPr>
              <w:rPr>
                <w:sz w:val="18"/>
                <w:szCs w:val="18"/>
                <w:lang w:val="es-ES"/>
              </w:rPr>
            </w:pPr>
            <w:r w:rsidRPr="004E6637">
              <w:rPr>
                <w:sz w:val="18"/>
                <w:szCs w:val="18"/>
                <w:lang w:val="es-ES"/>
              </w:rPr>
              <w:t xml:space="preserve">Para corregir un </w:t>
            </w:r>
            <w:r w:rsidR="00724CC2" w:rsidRPr="004E6637">
              <w:rPr>
                <w:sz w:val="18"/>
                <w:szCs w:val="18"/>
                <w:lang w:val="es-ES"/>
              </w:rPr>
              <w:t>error.</w:t>
            </w:r>
          </w:p>
        </w:tc>
      </w:tr>
      <w:tr w:rsidR="004E6637" w:rsidRPr="00EF257F" w:rsidTr="002647E5">
        <w:tc>
          <w:tcPr>
            <w:tcW w:w="1821" w:type="dxa"/>
            <w:shd w:val="clear" w:color="auto" w:fill="auto"/>
            <w:tcMar>
              <w:top w:w="57" w:type="dxa"/>
              <w:bottom w:w="57" w:type="dxa"/>
            </w:tcMar>
          </w:tcPr>
          <w:p w:rsidR="00724CC2" w:rsidRPr="004E6637" w:rsidRDefault="001550CE" w:rsidP="00A05925">
            <w:pPr>
              <w:rPr>
                <w:b/>
                <w:sz w:val="18"/>
                <w:szCs w:val="18"/>
                <w:lang w:val="es-ES"/>
              </w:rPr>
            </w:pPr>
            <w:r w:rsidRPr="004E6637">
              <w:rPr>
                <w:b/>
                <w:sz w:val="18"/>
                <w:szCs w:val="18"/>
                <w:lang w:val="es-ES"/>
              </w:rPr>
              <w:t>Cláusula</w:t>
            </w:r>
            <w:r w:rsidR="00724CC2" w:rsidRPr="004E6637">
              <w:rPr>
                <w:b/>
                <w:sz w:val="18"/>
                <w:szCs w:val="18"/>
                <w:lang w:val="es-ES"/>
              </w:rPr>
              <w:t xml:space="preserve"> 3.3</w:t>
            </w:r>
            <w:r w:rsidRPr="004E6637">
              <w:rPr>
                <w:b/>
                <w:sz w:val="18"/>
                <w:szCs w:val="18"/>
                <w:lang w:val="es-ES"/>
              </w:rPr>
              <w:t>.</w:t>
            </w:r>
            <w:r w:rsidR="00724CC2" w:rsidRPr="004E6637">
              <w:rPr>
                <w:b/>
                <w:sz w:val="18"/>
                <w:szCs w:val="18"/>
                <w:lang w:val="es-ES"/>
              </w:rPr>
              <w:t>c)</w:t>
            </w:r>
          </w:p>
          <w:p w:rsidR="00724CC2" w:rsidRPr="004E6637" w:rsidRDefault="00724CC2" w:rsidP="00A05925">
            <w:pPr>
              <w:rPr>
                <w:b/>
                <w:sz w:val="18"/>
                <w:szCs w:val="18"/>
                <w:lang w:val="es-ES"/>
              </w:rPr>
            </w:pPr>
          </w:p>
          <w:p w:rsidR="00724CC2" w:rsidRPr="004E6637" w:rsidRDefault="00B31A5C" w:rsidP="00A05925">
            <w:pPr>
              <w:spacing w:before="240" w:after="60"/>
              <w:outlineLvl w:val="3"/>
              <w:rPr>
                <w:b/>
                <w:sz w:val="18"/>
                <w:szCs w:val="18"/>
                <w:lang w:val="es-ES"/>
              </w:rPr>
            </w:pPr>
            <w:bookmarkStart w:id="9" w:name="_Toc378839981"/>
            <w:r w:rsidRPr="004E6637">
              <w:rPr>
                <w:bCs/>
                <w:sz w:val="18"/>
                <w:szCs w:val="18"/>
                <w:lang w:val="es-ES"/>
              </w:rPr>
              <w:t xml:space="preserve">Prestaciones familiares para los </w:t>
            </w:r>
            <w:r w:rsidRPr="004E6637">
              <w:rPr>
                <w:bCs/>
                <w:sz w:val="18"/>
                <w:szCs w:val="18"/>
                <w:lang w:val="es-ES"/>
              </w:rPr>
              <w:lastRenderedPageBreak/>
              <w:t>funcionarios de las categorías profesional y superior</w:t>
            </w:r>
            <w:bookmarkEnd w:id="9"/>
          </w:p>
        </w:tc>
        <w:tc>
          <w:tcPr>
            <w:tcW w:w="4543" w:type="dxa"/>
            <w:tcMar>
              <w:top w:w="57" w:type="dxa"/>
              <w:bottom w:w="57" w:type="dxa"/>
            </w:tcMar>
          </w:tcPr>
          <w:p w:rsidR="00724CC2" w:rsidRPr="004E6637" w:rsidRDefault="00A23533" w:rsidP="00A05925">
            <w:pPr>
              <w:rPr>
                <w:sz w:val="18"/>
                <w:szCs w:val="18"/>
                <w:lang w:val="es-ES"/>
              </w:rPr>
            </w:pPr>
            <w:r w:rsidRPr="004E6637">
              <w:rPr>
                <w:sz w:val="18"/>
                <w:szCs w:val="18"/>
                <w:lang w:val="es-ES"/>
              </w:rPr>
              <w:lastRenderedPageBreak/>
              <w:t xml:space="preserve">de la prestación prevista en virtud del párrafo a) </w:t>
            </w:r>
            <w:r w:rsidRPr="004E6637">
              <w:rPr>
                <w:i/>
                <w:sz w:val="18"/>
                <w:szCs w:val="18"/>
                <w:lang w:val="es-ES"/>
              </w:rPr>
              <w:t>supra</w:t>
            </w:r>
            <w:r w:rsidRPr="004E6637">
              <w:rPr>
                <w:sz w:val="18"/>
                <w:szCs w:val="18"/>
                <w:lang w:val="es-ES"/>
              </w:rPr>
              <w:t xml:space="preserve">, incrementada, cuando proceda, en la cuantía de la prestación prevista en virtud del párrafo b) </w:t>
            </w:r>
            <w:r w:rsidRPr="004E6637">
              <w:rPr>
                <w:i/>
                <w:sz w:val="18"/>
                <w:szCs w:val="18"/>
                <w:lang w:val="es-ES"/>
              </w:rPr>
              <w:t>supra</w:t>
            </w:r>
            <w:r w:rsidRPr="004E6637">
              <w:rPr>
                <w:sz w:val="18"/>
                <w:szCs w:val="18"/>
                <w:lang w:val="es-ES"/>
              </w:rPr>
              <w:t xml:space="preserve">, se reducirá la cuantía de cualquier otra prestación familiar que el funcionario o el cónyuge del funcionario reciba de la Oficina Internacional, de otra </w:t>
            </w:r>
            <w:r w:rsidRPr="004E6637">
              <w:rPr>
                <w:sz w:val="18"/>
                <w:szCs w:val="18"/>
                <w:lang w:val="es-ES"/>
              </w:rPr>
              <w:lastRenderedPageBreak/>
              <w:t>organización del régimen común de las Naciones Unidas o de una autoridad pública nacional;</w:t>
            </w:r>
          </w:p>
        </w:tc>
        <w:tc>
          <w:tcPr>
            <w:tcW w:w="4543" w:type="dxa"/>
            <w:tcMar>
              <w:top w:w="57" w:type="dxa"/>
              <w:bottom w:w="57" w:type="dxa"/>
            </w:tcMar>
          </w:tcPr>
          <w:p w:rsidR="00724CC2" w:rsidRPr="004E6637" w:rsidRDefault="00B31A5C" w:rsidP="00A05925">
            <w:pPr>
              <w:rPr>
                <w:sz w:val="18"/>
                <w:szCs w:val="18"/>
                <w:lang w:val="es-ES"/>
              </w:rPr>
            </w:pPr>
            <w:r w:rsidRPr="004E6637">
              <w:rPr>
                <w:sz w:val="18"/>
                <w:szCs w:val="18"/>
                <w:lang w:val="es-ES"/>
              </w:rPr>
              <w:lastRenderedPageBreak/>
              <w:t xml:space="preserve">de la prestación prevista en virtud del párrafo a) </w:t>
            </w:r>
            <w:r w:rsidRPr="004E6637">
              <w:rPr>
                <w:i/>
                <w:sz w:val="18"/>
                <w:szCs w:val="18"/>
                <w:lang w:val="es-ES"/>
              </w:rPr>
              <w:t>supra</w:t>
            </w:r>
            <w:r w:rsidRPr="004E6637">
              <w:rPr>
                <w:sz w:val="18"/>
                <w:szCs w:val="18"/>
                <w:lang w:val="es-ES"/>
              </w:rPr>
              <w:t xml:space="preserve">, incrementada, cuando proceda, en la cuantía de la prestación prevista en virtud del párrafo b) </w:t>
            </w:r>
            <w:r w:rsidRPr="004E6637">
              <w:rPr>
                <w:i/>
                <w:sz w:val="18"/>
                <w:szCs w:val="18"/>
                <w:lang w:val="es-ES"/>
              </w:rPr>
              <w:t>supra</w:t>
            </w:r>
            <w:r w:rsidRPr="004E6637">
              <w:rPr>
                <w:sz w:val="18"/>
                <w:szCs w:val="18"/>
                <w:lang w:val="es-ES"/>
              </w:rPr>
              <w:t>, se reducirá la cuantía de cualquier otra prestación familiar que el funcionario o el cónyuge del funcionario reciba de la Oficina Internacional</w:t>
            </w:r>
            <w:r w:rsidRPr="004E6637">
              <w:rPr>
                <w:strike/>
                <w:sz w:val="18"/>
                <w:szCs w:val="18"/>
                <w:lang w:val="es-ES"/>
              </w:rPr>
              <w:t>,</w:t>
            </w:r>
            <w:r w:rsidRPr="004E6637">
              <w:rPr>
                <w:b/>
                <w:sz w:val="18"/>
                <w:szCs w:val="18"/>
                <w:u w:val="single"/>
                <w:lang w:val="es-ES"/>
              </w:rPr>
              <w:t xml:space="preserve"> o</w:t>
            </w:r>
            <w:r w:rsidRPr="004E6637">
              <w:rPr>
                <w:sz w:val="18"/>
                <w:szCs w:val="18"/>
                <w:lang w:val="es-ES"/>
              </w:rPr>
              <w:t xml:space="preserve"> de </w:t>
            </w:r>
            <w:r w:rsidRPr="004E6637">
              <w:rPr>
                <w:b/>
                <w:sz w:val="18"/>
                <w:szCs w:val="18"/>
                <w:u w:val="single"/>
                <w:lang w:val="es-ES"/>
              </w:rPr>
              <w:lastRenderedPageBreak/>
              <w:t>fuente</w:t>
            </w:r>
            <w:r w:rsidR="00B43B71" w:rsidRPr="004E6637">
              <w:rPr>
                <w:b/>
                <w:sz w:val="18"/>
                <w:szCs w:val="18"/>
                <w:u w:val="single"/>
                <w:lang w:val="es-ES"/>
              </w:rPr>
              <w:t>s</w:t>
            </w:r>
            <w:r w:rsidRPr="004E6637">
              <w:rPr>
                <w:b/>
                <w:sz w:val="18"/>
                <w:szCs w:val="18"/>
                <w:u w:val="single"/>
                <w:lang w:val="es-ES"/>
              </w:rPr>
              <w:t xml:space="preserve"> ajena</w:t>
            </w:r>
            <w:r w:rsidR="00B43B71" w:rsidRPr="004E6637">
              <w:rPr>
                <w:b/>
                <w:sz w:val="18"/>
                <w:szCs w:val="18"/>
                <w:u w:val="single"/>
                <w:lang w:val="es-ES"/>
              </w:rPr>
              <w:t>s</w:t>
            </w:r>
            <w:r w:rsidRPr="004E6637">
              <w:rPr>
                <w:b/>
                <w:sz w:val="18"/>
                <w:szCs w:val="18"/>
                <w:u w:val="single"/>
                <w:lang w:val="es-ES"/>
              </w:rPr>
              <w:t xml:space="preserve"> a la Oficina Internacional</w:t>
            </w:r>
            <w:r w:rsidRPr="004E6637">
              <w:rPr>
                <w:sz w:val="18"/>
                <w:szCs w:val="18"/>
                <w:lang w:val="es-ES"/>
              </w:rPr>
              <w:t xml:space="preserve"> </w:t>
            </w:r>
            <w:r w:rsidRPr="004E6637">
              <w:rPr>
                <w:strike/>
                <w:sz w:val="18"/>
                <w:szCs w:val="18"/>
                <w:lang w:val="es-ES"/>
              </w:rPr>
              <w:t>otra organización del régimen común de las Naciones Unidas o de una autoridad pública nacional</w:t>
            </w:r>
            <w:r w:rsidR="00724CC2" w:rsidRPr="004E6637">
              <w:rPr>
                <w:sz w:val="18"/>
                <w:szCs w:val="18"/>
                <w:lang w:val="es-ES"/>
              </w:rPr>
              <w:t>;</w:t>
            </w:r>
          </w:p>
        </w:tc>
        <w:tc>
          <w:tcPr>
            <w:tcW w:w="4544" w:type="dxa"/>
            <w:tcMar>
              <w:top w:w="57" w:type="dxa"/>
              <w:bottom w:w="57" w:type="dxa"/>
            </w:tcMar>
          </w:tcPr>
          <w:p w:rsidR="00724CC2" w:rsidRPr="004E6637" w:rsidRDefault="00752AFC" w:rsidP="00752AFC">
            <w:pPr>
              <w:rPr>
                <w:sz w:val="18"/>
                <w:szCs w:val="18"/>
                <w:lang w:val="es-ES"/>
              </w:rPr>
            </w:pPr>
            <w:r w:rsidRPr="004E6637">
              <w:rPr>
                <w:sz w:val="18"/>
                <w:szCs w:val="18"/>
                <w:lang w:val="es-ES"/>
              </w:rPr>
              <w:lastRenderedPageBreak/>
              <w:t>Para evitar la duplicación de beneficios y conseguir la equidad entre los funcionarios que reciben prestaciones familiares de fuentes ajenas a la Oficina Internacional y quienes no las reciben</w:t>
            </w:r>
            <w:r w:rsidR="00724CC2" w:rsidRPr="004E6637">
              <w:rPr>
                <w:sz w:val="18"/>
                <w:szCs w:val="18"/>
                <w:lang w:val="es-ES"/>
              </w:rPr>
              <w:t>.</w:t>
            </w:r>
          </w:p>
        </w:tc>
      </w:tr>
      <w:tr w:rsidR="004E6637" w:rsidRPr="004E6637" w:rsidTr="002647E5">
        <w:tc>
          <w:tcPr>
            <w:tcW w:w="1821" w:type="dxa"/>
            <w:shd w:val="clear" w:color="auto" w:fill="auto"/>
            <w:tcMar>
              <w:top w:w="57" w:type="dxa"/>
              <w:bottom w:w="57" w:type="dxa"/>
            </w:tcMar>
          </w:tcPr>
          <w:p w:rsidR="00724CC2" w:rsidRPr="004E6637" w:rsidRDefault="000A53D6" w:rsidP="00A05925">
            <w:pPr>
              <w:rPr>
                <w:b/>
                <w:sz w:val="18"/>
                <w:szCs w:val="18"/>
                <w:lang w:val="es-ES"/>
              </w:rPr>
            </w:pPr>
            <w:r w:rsidRPr="004E6637">
              <w:rPr>
                <w:b/>
                <w:sz w:val="18"/>
                <w:szCs w:val="18"/>
                <w:lang w:val="es-ES"/>
              </w:rPr>
              <w:lastRenderedPageBreak/>
              <w:t>Cláusula</w:t>
            </w:r>
            <w:r w:rsidR="00B43B71" w:rsidRPr="004E6637">
              <w:rPr>
                <w:b/>
                <w:sz w:val="18"/>
                <w:szCs w:val="18"/>
                <w:lang w:val="es-ES"/>
              </w:rPr>
              <w:t xml:space="preserve"> 3.4.</w:t>
            </w:r>
            <w:r w:rsidR="00724CC2" w:rsidRPr="004E6637">
              <w:rPr>
                <w:b/>
                <w:sz w:val="18"/>
                <w:szCs w:val="18"/>
                <w:lang w:val="es-ES"/>
              </w:rPr>
              <w:t>e)</w:t>
            </w:r>
          </w:p>
          <w:p w:rsidR="00724CC2" w:rsidRPr="004E6637" w:rsidRDefault="00724CC2" w:rsidP="00A05925">
            <w:pPr>
              <w:rPr>
                <w:b/>
                <w:sz w:val="18"/>
                <w:szCs w:val="18"/>
                <w:lang w:val="es-ES"/>
              </w:rPr>
            </w:pPr>
          </w:p>
          <w:p w:rsidR="00724CC2" w:rsidRPr="004E6637" w:rsidRDefault="008070D5" w:rsidP="00A05925">
            <w:pPr>
              <w:rPr>
                <w:b/>
                <w:sz w:val="18"/>
                <w:szCs w:val="18"/>
                <w:lang w:val="es-ES"/>
              </w:rPr>
            </w:pPr>
            <w:r w:rsidRPr="004E6637">
              <w:rPr>
                <w:sz w:val="18"/>
                <w:szCs w:val="18"/>
                <w:lang w:val="es-ES"/>
              </w:rPr>
              <w:t xml:space="preserve">Prestaciones </w:t>
            </w:r>
            <w:r w:rsidR="008C38A7" w:rsidRPr="004E6637">
              <w:rPr>
                <w:sz w:val="18"/>
                <w:szCs w:val="18"/>
                <w:lang w:val="es-ES"/>
              </w:rPr>
              <w:t>familiares para los funcionarios de la categoría de servicios generales</w:t>
            </w:r>
          </w:p>
        </w:tc>
        <w:tc>
          <w:tcPr>
            <w:tcW w:w="4543" w:type="dxa"/>
            <w:tcMar>
              <w:top w:w="57" w:type="dxa"/>
              <w:bottom w:w="57" w:type="dxa"/>
            </w:tcMar>
          </w:tcPr>
          <w:p w:rsidR="00724CC2" w:rsidRPr="004E6637" w:rsidRDefault="00A23533" w:rsidP="00A05925">
            <w:pPr>
              <w:rPr>
                <w:sz w:val="18"/>
                <w:szCs w:val="18"/>
                <w:lang w:val="es-ES"/>
              </w:rPr>
            </w:pPr>
            <w:r w:rsidRPr="004E6637">
              <w:rPr>
                <w:sz w:val="18"/>
                <w:szCs w:val="18"/>
                <w:lang w:val="es-ES"/>
              </w:rPr>
              <w:t xml:space="preserve">de las prestaciones previstas en virtud de los </w:t>
            </w:r>
            <w:hyperlink w:anchor="Regulation_3_4_b" w:history="1">
              <w:r w:rsidRPr="004E6637">
                <w:rPr>
                  <w:sz w:val="18"/>
                  <w:szCs w:val="18"/>
                  <w:lang w:val="es-ES"/>
                </w:rPr>
                <w:t>párrafos b)</w:t>
              </w:r>
            </w:hyperlink>
            <w:r w:rsidRPr="004E6637">
              <w:rPr>
                <w:sz w:val="18"/>
                <w:szCs w:val="18"/>
                <w:lang w:val="es-ES"/>
              </w:rPr>
              <w:t xml:space="preserve"> y </w:t>
            </w:r>
            <w:hyperlink w:anchor="Regulation_3_4_c" w:history="1">
              <w:r w:rsidRPr="004E6637">
                <w:rPr>
                  <w:sz w:val="18"/>
                  <w:szCs w:val="18"/>
                  <w:lang w:val="es-ES"/>
                </w:rPr>
                <w:t>c)</w:t>
              </w:r>
            </w:hyperlink>
            <w:r w:rsidRPr="004E6637">
              <w:rPr>
                <w:sz w:val="18"/>
                <w:szCs w:val="18"/>
                <w:lang w:val="es-ES"/>
              </w:rPr>
              <w:t xml:space="preserve"> </w:t>
            </w:r>
            <w:r w:rsidRPr="004E6637">
              <w:rPr>
                <w:i/>
                <w:sz w:val="18"/>
                <w:szCs w:val="18"/>
                <w:lang w:val="es-ES"/>
              </w:rPr>
              <w:t>supra</w:t>
            </w:r>
            <w:r w:rsidRPr="004E6637">
              <w:rPr>
                <w:sz w:val="18"/>
                <w:szCs w:val="18"/>
                <w:lang w:val="es-ES"/>
              </w:rPr>
              <w:t xml:space="preserve">, incrementadas, cuando proceda, en la cuantía de la prestación prevista en virtud del párrafo d) </w:t>
            </w:r>
            <w:r w:rsidRPr="004E6637">
              <w:rPr>
                <w:i/>
                <w:sz w:val="18"/>
                <w:szCs w:val="18"/>
                <w:lang w:val="es-ES"/>
              </w:rPr>
              <w:t>supra</w:t>
            </w:r>
            <w:r w:rsidRPr="004E6637">
              <w:rPr>
                <w:sz w:val="18"/>
                <w:szCs w:val="18"/>
                <w:lang w:val="es-ES"/>
              </w:rPr>
              <w:t>, se reducirá la cuantía de cualquier otra prestación familiar que el funcionario o el cónyuge del funcionario reciba de la Oficina Internacional, de otra organización del régimen común de las Naciones Unidas o de una autoridad pública nacional;</w:t>
            </w:r>
          </w:p>
        </w:tc>
        <w:tc>
          <w:tcPr>
            <w:tcW w:w="4543" w:type="dxa"/>
            <w:tcMar>
              <w:top w:w="57" w:type="dxa"/>
              <w:bottom w:w="57" w:type="dxa"/>
            </w:tcMar>
          </w:tcPr>
          <w:p w:rsidR="00724CC2" w:rsidRPr="004E6637" w:rsidRDefault="00B43B71" w:rsidP="00A05925">
            <w:pPr>
              <w:rPr>
                <w:sz w:val="18"/>
                <w:szCs w:val="18"/>
                <w:lang w:val="es-ES"/>
              </w:rPr>
            </w:pPr>
            <w:r w:rsidRPr="004E6637">
              <w:rPr>
                <w:sz w:val="18"/>
                <w:szCs w:val="18"/>
                <w:lang w:val="es-ES"/>
              </w:rPr>
              <w:t xml:space="preserve">de las prestaciones previstas en virtud de los </w:t>
            </w:r>
            <w:hyperlink w:anchor="Regulation_3_4_b" w:history="1">
              <w:r w:rsidRPr="004E6637">
                <w:rPr>
                  <w:sz w:val="18"/>
                  <w:szCs w:val="18"/>
                  <w:lang w:val="es-ES"/>
                </w:rPr>
                <w:t>párrafos b)</w:t>
              </w:r>
            </w:hyperlink>
            <w:r w:rsidRPr="004E6637">
              <w:rPr>
                <w:sz w:val="18"/>
                <w:szCs w:val="18"/>
                <w:lang w:val="es-ES"/>
              </w:rPr>
              <w:t xml:space="preserve"> y </w:t>
            </w:r>
            <w:hyperlink w:anchor="Regulation_3_4_c" w:history="1">
              <w:r w:rsidRPr="004E6637">
                <w:rPr>
                  <w:sz w:val="18"/>
                  <w:szCs w:val="18"/>
                  <w:lang w:val="es-ES"/>
                </w:rPr>
                <w:t>c)</w:t>
              </w:r>
            </w:hyperlink>
            <w:r w:rsidRPr="004E6637">
              <w:rPr>
                <w:sz w:val="18"/>
                <w:szCs w:val="18"/>
                <w:lang w:val="es-ES"/>
              </w:rPr>
              <w:t xml:space="preserve"> </w:t>
            </w:r>
            <w:r w:rsidRPr="004E6637">
              <w:rPr>
                <w:i/>
                <w:sz w:val="18"/>
                <w:szCs w:val="18"/>
                <w:lang w:val="es-ES"/>
              </w:rPr>
              <w:t>supra</w:t>
            </w:r>
            <w:r w:rsidRPr="004E6637">
              <w:rPr>
                <w:sz w:val="18"/>
                <w:szCs w:val="18"/>
                <w:lang w:val="es-ES"/>
              </w:rPr>
              <w:t xml:space="preserve">, incrementadas, cuando proceda, en la cuantía de la prestación prevista en virtud del párrafo d) </w:t>
            </w:r>
            <w:r w:rsidRPr="004E6637">
              <w:rPr>
                <w:i/>
                <w:sz w:val="18"/>
                <w:szCs w:val="18"/>
                <w:lang w:val="es-ES"/>
              </w:rPr>
              <w:t>supra</w:t>
            </w:r>
            <w:r w:rsidRPr="004E6637">
              <w:rPr>
                <w:sz w:val="18"/>
                <w:szCs w:val="18"/>
                <w:lang w:val="es-ES"/>
              </w:rPr>
              <w:t>, se reducirá la cuantía de cualquier otra prestación familiar que el funcionario o el cónyuge del funcionario reciba de la Oficina Internacional</w:t>
            </w:r>
            <w:r w:rsidRPr="004E6637">
              <w:rPr>
                <w:strike/>
                <w:sz w:val="18"/>
                <w:szCs w:val="18"/>
                <w:lang w:val="es-ES"/>
              </w:rPr>
              <w:t>,</w:t>
            </w:r>
            <w:r w:rsidRPr="004E6637">
              <w:rPr>
                <w:b/>
                <w:sz w:val="18"/>
                <w:szCs w:val="18"/>
                <w:u w:val="single"/>
                <w:lang w:val="es-ES"/>
              </w:rPr>
              <w:t xml:space="preserve"> o</w:t>
            </w:r>
            <w:r w:rsidRPr="004E6637">
              <w:rPr>
                <w:sz w:val="18"/>
                <w:szCs w:val="18"/>
                <w:lang w:val="es-ES"/>
              </w:rPr>
              <w:t xml:space="preserve"> de </w:t>
            </w:r>
            <w:r w:rsidRPr="004E6637">
              <w:rPr>
                <w:b/>
                <w:sz w:val="18"/>
                <w:szCs w:val="18"/>
                <w:u w:val="single"/>
                <w:lang w:val="es-ES"/>
              </w:rPr>
              <w:t>fuentes ajenas a la Oficina Internacional</w:t>
            </w:r>
            <w:r w:rsidRPr="004E6637">
              <w:rPr>
                <w:strike/>
                <w:sz w:val="18"/>
                <w:szCs w:val="18"/>
                <w:lang w:val="es-ES"/>
              </w:rPr>
              <w:t xml:space="preserve"> de otra organización del régimen común de las Naciones Unidas o de una autoridad pública nacional</w:t>
            </w:r>
            <w:r w:rsidR="00724CC2" w:rsidRPr="004E6637">
              <w:rPr>
                <w:sz w:val="18"/>
                <w:szCs w:val="18"/>
                <w:lang w:val="es-ES"/>
              </w:rPr>
              <w:t>;</w:t>
            </w:r>
          </w:p>
        </w:tc>
        <w:tc>
          <w:tcPr>
            <w:tcW w:w="4544" w:type="dxa"/>
            <w:tcMar>
              <w:top w:w="57" w:type="dxa"/>
              <w:bottom w:w="57" w:type="dxa"/>
            </w:tcMar>
          </w:tcPr>
          <w:p w:rsidR="00724CC2" w:rsidRPr="004E6637" w:rsidRDefault="00B43B71" w:rsidP="00A05925">
            <w:pPr>
              <w:rPr>
                <w:sz w:val="18"/>
                <w:szCs w:val="18"/>
                <w:lang w:val="es-ES"/>
              </w:rPr>
            </w:pPr>
            <w:r w:rsidRPr="004E6637">
              <w:rPr>
                <w:sz w:val="18"/>
                <w:szCs w:val="18"/>
                <w:lang w:val="es-ES"/>
              </w:rPr>
              <w:t>Ídem</w:t>
            </w:r>
            <w:r w:rsidR="00724CC2" w:rsidRPr="004E6637">
              <w:rPr>
                <w:sz w:val="18"/>
                <w:szCs w:val="18"/>
                <w:lang w:val="es-ES"/>
              </w:rPr>
              <w:t>.</w:t>
            </w:r>
          </w:p>
        </w:tc>
      </w:tr>
      <w:tr w:rsidR="004E6637" w:rsidRPr="00EF257F" w:rsidTr="002647E5">
        <w:tc>
          <w:tcPr>
            <w:tcW w:w="1821" w:type="dxa"/>
            <w:tcMar>
              <w:top w:w="57" w:type="dxa"/>
              <w:bottom w:w="57" w:type="dxa"/>
            </w:tcMar>
          </w:tcPr>
          <w:p w:rsidR="00724CC2" w:rsidRPr="004E6637" w:rsidRDefault="000A53D6" w:rsidP="00A05925">
            <w:pPr>
              <w:rPr>
                <w:b/>
                <w:sz w:val="18"/>
                <w:szCs w:val="18"/>
                <w:lang w:val="es-ES"/>
              </w:rPr>
            </w:pPr>
            <w:r w:rsidRPr="004E6637">
              <w:rPr>
                <w:b/>
                <w:sz w:val="18"/>
                <w:szCs w:val="18"/>
                <w:lang w:val="es-ES"/>
              </w:rPr>
              <w:t>Cláusula</w:t>
            </w:r>
            <w:r w:rsidR="00724CC2" w:rsidRPr="004E6637">
              <w:rPr>
                <w:b/>
                <w:sz w:val="18"/>
                <w:szCs w:val="18"/>
                <w:lang w:val="es-ES"/>
              </w:rPr>
              <w:t xml:space="preserve"> 3.8</w:t>
            </w:r>
            <w:r w:rsidR="00B43B71" w:rsidRPr="004E6637">
              <w:rPr>
                <w:b/>
                <w:sz w:val="18"/>
                <w:szCs w:val="18"/>
                <w:lang w:val="es-ES"/>
              </w:rPr>
              <w:t>.</w:t>
            </w:r>
            <w:r w:rsidR="00724CC2" w:rsidRPr="004E6637">
              <w:rPr>
                <w:b/>
                <w:sz w:val="18"/>
                <w:szCs w:val="18"/>
                <w:lang w:val="es-ES"/>
              </w:rPr>
              <w:t>d)1)</w:t>
            </w:r>
          </w:p>
          <w:p w:rsidR="00724CC2" w:rsidRPr="004E6637" w:rsidRDefault="00724CC2" w:rsidP="00A05925">
            <w:pPr>
              <w:rPr>
                <w:b/>
                <w:sz w:val="18"/>
                <w:szCs w:val="18"/>
                <w:lang w:val="es-ES"/>
              </w:rPr>
            </w:pPr>
          </w:p>
          <w:p w:rsidR="00724CC2" w:rsidRPr="004E6637" w:rsidRDefault="00724CC2" w:rsidP="00A05925">
            <w:pPr>
              <w:rPr>
                <w:sz w:val="18"/>
                <w:szCs w:val="18"/>
                <w:lang w:val="es-ES"/>
              </w:rPr>
            </w:pPr>
            <w:r w:rsidRPr="004E6637">
              <w:rPr>
                <w:sz w:val="18"/>
                <w:szCs w:val="18"/>
                <w:lang w:val="es-ES"/>
              </w:rPr>
              <w:t>Ajuste</w:t>
            </w:r>
            <w:r w:rsidR="008C38A7" w:rsidRPr="004E6637">
              <w:rPr>
                <w:sz w:val="18"/>
                <w:szCs w:val="18"/>
                <w:lang w:val="es-ES"/>
              </w:rPr>
              <w:t xml:space="preserve"> por lugar de destino</w:t>
            </w:r>
          </w:p>
        </w:tc>
        <w:tc>
          <w:tcPr>
            <w:tcW w:w="4543" w:type="dxa"/>
            <w:tcMar>
              <w:top w:w="57" w:type="dxa"/>
              <w:bottom w:w="57" w:type="dxa"/>
            </w:tcMar>
          </w:tcPr>
          <w:p w:rsidR="00724CC2" w:rsidRPr="004E6637" w:rsidRDefault="00A23533" w:rsidP="00A05925">
            <w:pPr>
              <w:rPr>
                <w:sz w:val="18"/>
                <w:szCs w:val="18"/>
                <w:lang w:val="es-ES"/>
              </w:rPr>
            </w:pPr>
            <w:r w:rsidRPr="004E6637">
              <w:rPr>
                <w:sz w:val="18"/>
                <w:szCs w:val="18"/>
                <w:lang w:val="es-ES"/>
              </w:rPr>
              <w:t xml:space="preserve">cuando un funcionario sea asignado a un lugar de destino por un período inferior a 12 meses, el Director General decidirá en el momento de la asignación, bien la aplicación del ajuste por lugar de destino correspondiente a ese lugar de destino y, si procede, el pago de la prima por asignación y de la prestación sustitutiva de los gastos de mudanza conforme a lo dispuesto en las </w:t>
            </w:r>
            <w:hyperlink w:anchor="Rule_7_3_2_a" w:history="1">
              <w:r w:rsidRPr="004E6637">
                <w:rPr>
                  <w:sz w:val="18"/>
                  <w:szCs w:val="18"/>
                  <w:lang w:val="es-ES"/>
                </w:rPr>
                <w:t>reglas 7.3.2.a)</w:t>
              </w:r>
            </w:hyperlink>
            <w:r w:rsidRPr="004E6637">
              <w:rPr>
                <w:sz w:val="18"/>
                <w:szCs w:val="18"/>
                <w:lang w:val="es-ES"/>
              </w:rPr>
              <w:t xml:space="preserve"> y </w:t>
            </w:r>
            <w:hyperlink w:anchor="Rule_7_3_2_d" w:history="1">
              <w:r w:rsidRPr="004E6637">
                <w:rPr>
                  <w:sz w:val="18"/>
                  <w:szCs w:val="18"/>
                  <w:lang w:val="es-ES"/>
                </w:rPr>
                <w:t>d)</w:t>
              </w:r>
            </w:hyperlink>
            <w:r w:rsidRPr="004E6637">
              <w:rPr>
                <w:sz w:val="18"/>
                <w:szCs w:val="18"/>
                <w:lang w:val="es-ES"/>
              </w:rPr>
              <w:t>, bien la autorización de las dietas apropiadas conforme a lo dispuesto en la regla 7.2.9;</w:t>
            </w:r>
          </w:p>
        </w:tc>
        <w:tc>
          <w:tcPr>
            <w:tcW w:w="4543" w:type="dxa"/>
            <w:tcMar>
              <w:top w:w="57" w:type="dxa"/>
              <w:bottom w:w="57" w:type="dxa"/>
            </w:tcMar>
          </w:tcPr>
          <w:p w:rsidR="00724CC2" w:rsidRPr="004E6637" w:rsidRDefault="00B43B71" w:rsidP="00A05925">
            <w:pPr>
              <w:ind w:right="8"/>
              <w:rPr>
                <w:sz w:val="18"/>
                <w:szCs w:val="18"/>
                <w:lang w:val="es-ES" w:eastAsia="fr-CH"/>
              </w:rPr>
            </w:pPr>
            <w:r w:rsidRPr="004E6637">
              <w:rPr>
                <w:sz w:val="18"/>
                <w:szCs w:val="18"/>
                <w:lang w:val="es-ES"/>
              </w:rPr>
              <w:t>cuando un funcionario sea asignado a un lugar de destino por un período inferior a 12 meses, el Director General decidirá en el momento de la asignación, bien la aplicación del ajuste por lugar de destino correspondiente a ese lugar de destino y, si procede, el pago de la prima por asignación y de la prestación sustitutiva de los gastos de mudanza conforme a lo dispuesto en la</w:t>
            </w:r>
            <w:r w:rsidRPr="004E6637">
              <w:rPr>
                <w:b/>
                <w:strike/>
                <w:sz w:val="18"/>
                <w:szCs w:val="18"/>
                <w:lang w:val="es-ES"/>
              </w:rPr>
              <w:t>s</w:t>
            </w:r>
            <w:r w:rsidRPr="004E6637">
              <w:rPr>
                <w:sz w:val="18"/>
                <w:szCs w:val="18"/>
                <w:lang w:val="es-ES"/>
              </w:rPr>
              <w:t xml:space="preserve"> </w:t>
            </w:r>
            <w:hyperlink w:anchor="Rule_7_3_2_a" w:history="1">
              <w:r w:rsidRPr="004E6637">
                <w:rPr>
                  <w:sz w:val="18"/>
                  <w:szCs w:val="18"/>
                  <w:lang w:val="es-ES"/>
                </w:rPr>
                <w:t>regla</w:t>
              </w:r>
              <w:r w:rsidRPr="004E6637">
                <w:rPr>
                  <w:b/>
                  <w:strike/>
                  <w:sz w:val="18"/>
                  <w:szCs w:val="18"/>
                  <w:lang w:val="es-ES"/>
                </w:rPr>
                <w:t>s</w:t>
              </w:r>
              <w:r w:rsidRPr="004E6637">
                <w:rPr>
                  <w:sz w:val="18"/>
                  <w:szCs w:val="18"/>
                  <w:lang w:val="es-ES"/>
                </w:rPr>
                <w:t xml:space="preserve"> 7.3.2.a)</w:t>
              </w:r>
            </w:hyperlink>
            <w:r w:rsidRPr="004E6637">
              <w:rPr>
                <w:sz w:val="18"/>
                <w:szCs w:val="18"/>
                <w:lang w:val="es-ES"/>
              </w:rPr>
              <w:t xml:space="preserve"> y </w:t>
            </w:r>
            <w:hyperlink w:anchor="Rule_7_3_2_d" w:history="1">
              <w:r w:rsidRPr="004E6637">
                <w:rPr>
                  <w:b/>
                  <w:strike/>
                  <w:sz w:val="18"/>
                  <w:szCs w:val="18"/>
                  <w:lang w:val="es-ES"/>
                </w:rPr>
                <w:t>d)</w:t>
              </w:r>
            </w:hyperlink>
            <w:r w:rsidRPr="004E6637">
              <w:rPr>
                <w:sz w:val="18"/>
                <w:szCs w:val="18"/>
                <w:lang w:val="es-ES"/>
              </w:rPr>
              <w:t xml:space="preserve"> </w:t>
            </w:r>
            <w:r w:rsidRPr="004E6637">
              <w:rPr>
                <w:b/>
                <w:sz w:val="18"/>
                <w:szCs w:val="18"/>
                <w:u w:val="single"/>
                <w:lang w:val="es-ES"/>
              </w:rPr>
              <w:t>en la cláusula 3.24</w:t>
            </w:r>
            <w:r w:rsidRPr="004E6637">
              <w:rPr>
                <w:sz w:val="18"/>
                <w:szCs w:val="18"/>
                <w:lang w:val="es-ES"/>
              </w:rPr>
              <w:t>, bien la autorización de las dietas apropiadas conforme a lo dispuesto en la regla 7.2.9</w:t>
            </w:r>
            <w:r w:rsidR="00724CC2" w:rsidRPr="004E6637">
              <w:rPr>
                <w:sz w:val="18"/>
                <w:szCs w:val="18"/>
                <w:lang w:val="es-ES" w:eastAsia="fr-CH"/>
              </w:rPr>
              <w:t>;</w:t>
            </w:r>
          </w:p>
        </w:tc>
        <w:tc>
          <w:tcPr>
            <w:tcW w:w="4544" w:type="dxa"/>
            <w:tcMar>
              <w:top w:w="57" w:type="dxa"/>
              <w:bottom w:w="57" w:type="dxa"/>
            </w:tcMar>
          </w:tcPr>
          <w:p w:rsidR="00724CC2" w:rsidRPr="004E6637" w:rsidRDefault="00C76197" w:rsidP="00A05925">
            <w:pPr>
              <w:rPr>
                <w:sz w:val="18"/>
                <w:szCs w:val="18"/>
                <w:lang w:val="es-ES"/>
              </w:rPr>
            </w:pPr>
            <w:r w:rsidRPr="004E6637">
              <w:rPr>
                <w:sz w:val="18"/>
                <w:szCs w:val="18"/>
                <w:lang w:val="es-ES"/>
              </w:rPr>
              <w:t>Para corregir la referencia a la regla </w:t>
            </w:r>
            <w:r w:rsidR="00724CC2" w:rsidRPr="004E6637">
              <w:rPr>
                <w:sz w:val="18"/>
                <w:szCs w:val="18"/>
                <w:lang w:val="es-ES"/>
              </w:rPr>
              <w:t xml:space="preserve">7.3.2 </w:t>
            </w:r>
            <w:r w:rsidRPr="004E6637">
              <w:rPr>
                <w:sz w:val="18"/>
                <w:szCs w:val="18"/>
                <w:lang w:val="es-ES"/>
              </w:rPr>
              <w:t>y añadir la referencia a la cláusula </w:t>
            </w:r>
            <w:r w:rsidR="00724CC2" w:rsidRPr="004E6637">
              <w:rPr>
                <w:sz w:val="18"/>
                <w:szCs w:val="18"/>
                <w:lang w:val="es-ES"/>
              </w:rPr>
              <w:t xml:space="preserve">3.24 aplicable </w:t>
            </w:r>
            <w:r w:rsidRPr="004E6637">
              <w:rPr>
                <w:sz w:val="18"/>
                <w:szCs w:val="18"/>
                <w:lang w:val="es-ES"/>
              </w:rPr>
              <w:t>en la medida en que guarde relación con la prestación sustitutiva de los gastos de mudanza</w:t>
            </w:r>
            <w:r w:rsidR="00724CC2" w:rsidRPr="004E6637">
              <w:rPr>
                <w:sz w:val="18"/>
                <w:szCs w:val="18"/>
                <w:lang w:val="es-ES"/>
              </w:rPr>
              <w:t>.</w:t>
            </w:r>
          </w:p>
          <w:p w:rsidR="00724CC2" w:rsidRPr="004E6637" w:rsidRDefault="00724CC2" w:rsidP="00A05925">
            <w:pPr>
              <w:rPr>
                <w:sz w:val="18"/>
                <w:szCs w:val="18"/>
                <w:lang w:val="es-ES"/>
              </w:rPr>
            </w:pPr>
          </w:p>
        </w:tc>
      </w:tr>
      <w:tr w:rsidR="004E6637" w:rsidRPr="00EF257F" w:rsidTr="002647E5">
        <w:tc>
          <w:tcPr>
            <w:tcW w:w="1821" w:type="dxa"/>
            <w:shd w:val="clear" w:color="auto" w:fill="auto"/>
            <w:tcMar>
              <w:top w:w="57" w:type="dxa"/>
              <w:bottom w:w="57" w:type="dxa"/>
            </w:tcMar>
          </w:tcPr>
          <w:p w:rsidR="00724CC2" w:rsidRPr="004E6637" w:rsidRDefault="000A53D6" w:rsidP="00A05925">
            <w:pPr>
              <w:rPr>
                <w:b/>
                <w:sz w:val="18"/>
                <w:szCs w:val="18"/>
                <w:lang w:val="es-ES"/>
              </w:rPr>
            </w:pPr>
            <w:r w:rsidRPr="004E6637">
              <w:rPr>
                <w:b/>
                <w:sz w:val="18"/>
                <w:szCs w:val="18"/>
                <w:lang w:val="es-ES"/>
              </w:rPr>
              <w:t>Cláusula</w:t>
            </w:r>
            <w:r w:rsidR="00724CC2" w:rsidRPr="004E6637">
              <w:rPr>
                <w:b/>
                <w:sz w:val="18"/>
                <w:szCs w:val="18"/>
                <w:lang w:val="es-ES"/>
              </w:rPr>
              <w:t xml:space="preserve"> 3.10</w:t>
            </w:r>
          </w:p>
          <w:p w:rsidR="00724CC2" w:rsidRPr="004E6637" w:rsidRDefault="00724CC2" w:rsidP="00A05925">
            <w:pPr>
              <w:rPr>
                <w:b/>
                <w:sz w:val="18"/>
                <w:szCs w:val="18"/>
                <w:lang w:val="es-ES"/>
              </w:rPr>
            </w:pPr>
          </w:p>
          <w:p w:rsidR="00724CC2" w:rsidRPr="004E6637" w:rsidRDefault="008C38A7" w:rsidP="00A05925">
            <w:pPr>
              <w:rPr>
                <w:sz w:val="18"/>
                <w:szCs w:val="18"/>
                <w:lang w:val="es-ES"/>
              </w:rPr>
            </w:pPr>
            <w:r w:rsidRPr="004E6637">
              <w:rPr>
                <w:sz w:val="18"/>
                <w:szCs w:val="18"/>
                <w:lang w:val="es-ES"/>
              </w:rPr>
              <w:t>Prima de idiomas</w:t>
            </w:r>
          </w:p>
          <w:p w:rsidR="00724CC2" w:rsidRPr="004E6637" w:rsidRDefault="00724CC2" w:rsidP="00A05925">
            <w:pPr>
              <w:rPr>
                <w:b/>
                <w:bCs/>
                <w:sz w:val="18"/>
                <w:szCs w:val="18"/>
                <w:lang w:val="es-ES"/>
              </w:rPr>
            </w:pPr>
          </w:p>
          <w:p w:rsidR="00B43B71" w:rsidRPr="004E6637" w:rsidRDefault="00B43B71" w:rsidP="00A05925">
            <w:pPr>
              <w:rPr>
                <w:b/>
                <w:bCs/>
                <w:sz w:val="18"/>
                <w:szCs w:val="18"/>
                <w:lang w:val="es-ES"/>
              </w:rPr>
            </w:pPr>
          </w:p>
        </w:tc>
        <w:tc>
          <w:tcPr>
            <w:tcW w:w="4543" w:type="dxa"/>
            <w:tcMar>
              <w:top w:w="57" w:type="dxa"/>
              <w:bottom w:w="57" w:type="dxa"/>
            </w:tcMar>
          </w:tcPr>
          <w:p w:rsidR="00724CC2" w:rsidRPr="004E6637" w:rsidRDefault="00A23533" w:rsidP="00A05925">
            <w:pPr>
              <w:pStyle w:val="ListParagraph"/>
              <w:tabs>
                <w:tab w:val="left" w:pos="280"/>
              </w:tabs>
              <w:ind w:left="0"/>
              <w:rPr>
                <w:sz w:val="18"/>
                <w:szCs w:val="18"/>
                <w:lang w:val="es-ES"/>
              </w:rPr>
            </w:pPr>
            <w:r w:rsidRPr="004E6637">
              <w:rPr>
                <w:sz w:val="18"/>
                <w:szCs w:val="18"/>
                <w:lang w:val="es-ES"/>
              </w:rPr>
              <w:t>a)  Podrá pagarse una prima de idiomas pensionable a los funcionarios de la categoría de servicios generales que aprueben un examen organizado por el Director General y que demuestren competencia en uno o dos de los idiomas siguientes:  alemán, árabe, chino, coreano, español, francés, inglés, japonés, portugués y ruso.  La prima no se pagará por la lengua materna del funcionario ni por ningún idioma en el que el Director General determine que el funcionario debe ser plenamente competente según las condiciones de su nombramiento.</w:t>
            </w:r>
          </w:p>
          <w:p w:rsidR="001C64E7" w:rsidRPr="004E6637" w:rsidRDefault="001C64E7" w:rsidP="00A05925">
            <w:pPr>
              <w:rPr>
                <w:sz w:val="18"/>
                <w:szCs w:val="18"/>
                <w:lang w:val="es-ES"/>
              </w:rPr>
            </w:pPr>
          </w:p>
          <w:p w:rsidR="00A23533" w:rsidRPr="004E6637" w:rsidRDefault="00A23533" w:rsidP="00A05925">
            <w:pPr>
              <w:tabs>
                <w:tab w:val="left" w:pos="567"/>
              </w:tabs>
              <w:rPr>
                <w:sz w:val="18"/>
                <w:szCs w:val="18"/>
                <w:lang w:val="es-ES"/>
              </w:rPr>
            </w:pPr>
            <w:r w:rsidRPr="004E6637">
              <w:rPr>
                <w:sz w:val="18"/>
                <w:szCs w:val="18"/>
                <w:lang w:val="es-ES"/>
              </w:rPr>
              <w:t>b)  En el Anexo II se indica la cuantía de la prima anual por competencia en un idioma, a reserva de las disposiciones recogidas en dicho Anexo y en el presente Estatuto y Reglamento.</w:t>
            </w:r>
          </w:p>
          <w:p w:rsidR="00A23533" w:rsidRPr="004E6637" w:rsidRDefault="00A23533" w:rsidP="00A05925">
            <w:pPr>
              <w:tabs>
                <w:tab w:val="left" w:pos="567"/>
              </w:tabs>
              <w:rPr>
                <w:b/>
                <w:sz w:val="18"/>
                <w:szCs w:val="18"/>
                <w:lang w:val="es-ES"/>
              </w:rPr>
            </w:pPr>
          </w:p>
          <w:p w:rsidR="00724CC2" w:rsidRPr="004E6637" w:rsidRDefault="00A23533" w:rsidP="00A05925">
            <w:pPr>
              <w:rPr>
                <w:sz w:val="18"/>
                <w:szCs w:val="18"/>
                <w:lang w:val="es-ES"/>
              </w:rPr>
            </w:pPr>
            <w:r w:rsidRPr="004E6637">
              <w:rPr>
                <w:sz w:val="18"/>
                <w:szCs w:val="18"/>
                <w:lang w:val="es-ES"/>
              </w:rPr>
              <w:t>c)  La presente cláusula no será aplicable a los funcionarios con nombramiento temporal.</w:t>
            </w:r>
          </w:p>
          <w:p w:rsidR="00724CC2" w:rsidRPr="004E6637" w:rsidRDefault="00724CC2" w:rsidP="00A05925">
            <w:pPr>
              <w:pStyle w:val="ListParagraph"/>
              <w:tabs>
                <w:tab w:val="left" w:pos="310"/>
              </w:tabs>
              <w:ind w:left="0"/>
              <w:rPr>
                <w:sz w:val="18"/>
                <w:szCs w:val="18"/>
                <w:lang w:val="es-ES"/>
              </w:rPr>
            </w:pPr>
          </w:p>
        </w:tc>
        <w:tc>
          <w:tcPr>
            <w:tcW w:w="4543" w:type="dxa"/>
            <w:tcMar>
              <w:top w:w="57" w:type="dxa"/>
              <w:bottom w:w="57" w:type="dxa"/>
            </w:tcMar>
          </w:tcPr>
          <w:p w:rsidR="006A15C7" w:rsidRPr="004E6637" w:rsidRDefault="006A15C7" w:rsidP="00A05925">
            <w:pPr>
              <w:pStyle w:val="ListParagraph"/>
              <w:tabs>
                <w:tab w:val="left" w:pos="280"/>
              </w:tabs>
              <w:ind w:left="0"/>
              <w:rPr>
                <w:sz w:val="18"/>
                <w:szCs w:val="18"/>
                <w:lang w:val="es-ES"/>
              </w:rPr>
            </w:pPr>
            <w:r w:rsidRPr="004E6637">
              <w:rPr>
                <w:sz w:val="18"/>
                <w:szCs w:val="18"/>
                <w:lang w:val="es-ES"/>
              </w:rPr>
              <w:lastRenderedPageBreak/>
              <w:t>a)  Podrá pagarse una prima de idiomas pensionable a los funcionarios de la categoría de servicios generales</w:t>
            </w:r>
            <w:r w:rsidRPr="004E6637">
              <w:rPr>
                <w:b/>
                <w:sz w:val="18"/>
                <w:szCs w:val="18"/>
                <w:u w:val="single"/>
                <w:lang w:val="es-ES"/>
              </w:rPr>
              <w:t xml:space="preserve"> en las condiciones que prescriba el Director General.</w:t>
            </w:r>
            <w:r w:rsidRPr="004E6637">
              <w:rPr>
                <w:sz w:val="18"/>
                <w:szCs w:val="18"/>
                <w:lang w:val="es-ES"/>
              </w:rPr>
              <w:t xml:space="preserve"> </w:t>
            </w:r>
            <w:r w:rsidRPr="004E6637">
              <w:rPr>
                <w:strike/>
                <w:sz w:val="18"/>
                <w:szCs w:val="18"/>
                <w:lang w:val="es-ES"/>
              </w:rPr>
              <w:t>que aprueben un examen organizado por el Director General y que demuestren competencia en uno o dos de los idiomas siguientes:  alemán, árabe, chino, coreano, español, francés, inglés, japonés, portugués y ruso.  La prima no se pagará por la lengua materna del funcionario ni por ningún idioma en el que el Director General determine que el funcionario debe ser plenamente competente según las condiciones de su nombramiento.</w:t>
            </w:r>
          </w:p>
          <w:p w:rsidR="006A15C7" w:rsidRPr="004E6637" w:rsidRDefault="006A15C7" w:rsidP="00A05925">
            <w:pPr>
              <w:rPr>
                <w:sz w:val="18"/>
                <w:szCs w:val="18"/>
                <w:lang w:val="es-ES"/>
              </w:rPr>
            </w:pPr>
          </w:p>
          <w:p w:rsidR="006A15C7" w:rsidRPr="004E6637" w:rsidRDefault="006A15C7" w:rsidP="00A05925">
            <w:pPr>
              <w:tabs>
                <w:tab w:val="left" w:pos="567"/>
              </w:tabs>
              <w:rPr>
                <w:strike/>
                <w:sz w:val="18"/>
                <w:szCs w:val="18"/>
                <w:lang w:val="es-ES"/>
              </w:rPr>
            </w:pPr>
            <w:r w:rsidRPr="004E6637">
              <w:rPr>
                <w:strike/>
                <w:sz w:val="18"/>
                <w:szCs w:val="18"/>
                <w:lang w:val="es-ES"/>
              </w:rPr>
              <w:t xml:space="preserve">b)  En el Anexo II se indica la cuantía de la prima anual por competencia en un idioma, a reserva de las disposiciones recogidas en dicho Anexo y en el </w:t>
            </w:r>
            <w:r w:rsidRPr="004E6637">
              <w:rPr>
                <w:strike/>
                <w:sz w:val="18"/>
                <w:szCs w:val="18"/>
                <w:lang w:val="es-ES"/>
              </w:rPr>
              <w:lastRenderedPageBreak/>
              <w:t>presente Estatuto y Reglamento.</w:t>
            </w:r>
          </w:p>
          <w:p w:rsidR="006A15C7" w:rsidRPr="004E6637" w:rsidRDefault="006A15C7" w:rsidP="00A05925">
            <w:pPr>
              <w:tabs>
                <w:tab w:val="left" w:pos="567"/>
              </w:tabs>
              <w:rPr>
                <w:b/>
                <w:sz w:val="18"/>
                <w:szCs w:val="18"/>
                <w:lang w:val="es-ES"/>
              </w:rPr>
            </w:pPr>
          </w:p>
          <w:p w:rsidR="006A15C7" w:rsidRPr="004E6637" w:rsidRDefault="006A15C7" w:rsidP="00A05925">
            <w:pPr>
              <w:rPr>
                <w:sz w:val="18"/>
                <w:szCs w:val="18"/>
                <w:lang w:val="es-ES"/>
              </w:rPr>
            </w:pPr>
            <w:r w:rsidRPr="004E6637">
              <w:rPr>
                <w:b/>
                <w:strike/>
                <w:sz w:val="18"/>
                <w:szCs w:val="18"/>
                <w:lang w:val="es-ES"/>
              </w:rPr>
              <w:t>c)</w:t>
            </w:r>
            <w:r w:rsidRPr="004E6637">
              <w:rPr>
                <w:b/>
                <w:sz w:val="18"/>
                <w:szCs w:val="18"/>
                <w:u w:val="single"/>
                <w:lang w:val="es-ES"/>
              </w:rPr>
              <w:t>b)</w:t>
            </w:r>
            <w:r w:rsidRPr="004E6637">
              <w:rPr>
                <w:sz w:val="18"/>
                <w:szCs w:val="18"/>
                <w:lang w:val="es-ES"/>
              </w:rPr>
              <w:t xml:space="preserve">  La presente cláusula no será aplicable a los funcionarios con nombramiento temporal.</w:t>
            </w:r>
          </w:p>
          <w:p w:rsidR="00724CC2" w:rsidRPr="004E6637" w:rsidRDefault="00724CC2" w:rsidP="00A05925">
            <w:pPr>
              <w:rPr>
                <w:sz w:val="18"/>
                <w:szCs w:val="18"/>
                <w:lang w:val="es-ES"/>
              </w:rPr>
            </w:pPr>
          </w:p>
        </w:tc>
        <w:tc>
          <w:tcPr>
            <w:tcW w:w="4544" w:type="dxa"/>
            <w:tcMar>
              <w:top w:w="57" w:type="dxa"/>
              <w:bottom w:w="57" w:type="dxa"/>
            </w:tcMar>
          </w:tcPr>
          <w:p w:rsidR="00724CC2" w:rsidRPr="004E6637" w:rsidRDefault="00724CC2" w:rsidP="00A05925">
            <w:pPr>
              <w:rPr>
                <w:sz w:val="18"/>
                <w:szCs w:val="18"/>
                <w:lang w:val="es-ES"/>
              </w:rPr>
            </w:pPr>
            <w:r w:rsidRPr="004E6637">
              <w:rPr>
                <w:sz w:val="18"/>
                <w:szCs w:val="18"/>
                <w:lang w:val="es-ES"/>
              </w:rPr>
              <w:lastRenderedPageBreak/>
              <w:t xml:space="preserve">No </w:t>
            </w:r>
            <w:r w:rsidR="00C76197" w:rsidRPr="004E6637">
              <w:rPr>
                <w:sz w:val="18"/>
                <w:szCs w:val="18"/>
                <w:lang w:val="es-ES"/>
              </w:rPr>
              <w:t xml:space="preserve">hay una modificación sustantiva </w:t>
            </w:r>
            <w:r w:rsidRPr="004E6637">
              <w:rPr>
                <w:sz w:val="18"/>
                <w:szCs w:val="18"/>
                <w:lang w:val="es-ES"/>
              </w:rPr>
              <w:t>except</w:t>
            </w:r>
            <w:r w:rsidR="00C76197" w:rsidRPr="004E6637">
              <w:rPr>
                <w:sz w:val="18"/>
                <w:szCs w:val="18"/>
                <w:lang w:val="es-ES"/>
              </w:rPr>
              <w:t>o que algunas de las disposiciones que contienen las condiciones y modalidades prácticas</w:t>
            </w:r>
            <w:r w:rsidRPr="004E6637">
              <w:rPr>
                <w:sz w:val="18"/>
                <w:szCs w:val="18"/>
                <w:lang w:val="es-ES"/>
              </w:rPr>
              <w:t xml:space="preserve"> </w:t>
            </w:r>
            <w:r w:rsidR="00C76197" w:rsidRPr="004E6637">
              <w:rPr>
                <w:sz w:val="18"/>
                <w:szCs w:val="18"/>
                <w:lang w:val="es-ES"/>
              </w:rPr>
              <w:t>en la cláusula </w:t>
            </w:r>
            <w:r w:rsidRPr="004E6637">
              <w:rPr>
                <w:sz w:val="18"/>
                <w:szCs w:val="18"/>
                <w:lang w:val="es-ES"/>
              </w:rPr>
              <w:t xml:space="preserve">3.10 </w:t>
            </w:r>
            <w:r w:rsidR="00C76197" w:rsidRPr="004E6637">
              <w:rPr>
                <w:sz w:val="18"/>
                <w:szCs w:val="18"/>
                <w:lang w:val="es-ES"/>
              </w:rPr>
              <w:t>se han pasado a la regla </w:t>
            </w:r>
            <w:r w:rsidRPr="004E6637">
              <w:rPr>
                <w:sz w:val="18"/>
                <w:szCs w:val="18"/>
                <w:lang w:val="es-ES"/>
              </w:rPr>
              <w:t>3.10.1, mant</w:t>
            </w:r>
            <w:r w:rsidR="00C76197" w:rsidRPr="004E6637">
              <w:rPr>
                <w:sz w:val="18"/>
                <w:szCs w:val="18"/>
                <w:lang w:val="es-ES"/>
              </w:rPr>
              <w:t>eniendo los principios más elevados en la categoría de cláusula</w:t>
            </w:r>
            <w:r w:rsidRPr="004E6637">
              <w:rPr>
                <w:sz w:val="18"/>
                <w:szCs w:val="18"/>
                <w:lang w:val="es-ES"/>
              </w:rPr>
              <w:t>.</w:t>
            </w:r>
          </w:p>
          <w:p w:rsidR="00724CC2" w:rsidRPr="004E6637" w:rsidRDefault="00724CC2" w:rsidP="00A05925">
            <w:pPr>
              <w:rPr>
                <w:sz w:val="18"/>
                <w:szCs w:val="18"/>
                <w:lang w:val="es-ES"/>
              </w:rPr>
            </w:pPr>
          </w:p>
          <w:p w:rsidR="00724CC2" w:rsidRPr="004E6637" w:rsidRDefault="00724CC2" w:rsidP="00A05925">
            <w:pPr>
              <w:rPr>
                <w:sz w:val="18"/>
                <w:szCs w:val="18"/>
                <w:lang w:val="es-ES"/>
              </w:rPr>
            </w:pPr>
          </w:p>
          <w:p w:rsidR="00724CC2" w:rsidRPr="004E6637" w:rsidRDefault="00C76197" w:rsidP="00A05925">
            <w:pPr>
              <w:rPr>
                <w:sz w:val="18"/>
                <w:szCs w:val="18"/>
                <w:lang w:val="es-ES"/>
              </w:rPr>
            </w:pPr>
            <w:r w:rsidRPr="004E6637">
              <w:rPr>
                <w:sz w:val="18"/>
                <w:szCs w:val="18"/>
                <w:lang w:val="es-ES"/>
              </w:rPr>
              <w:t xml:space="preserve">La disposición </w:t>
            </w:r>
            <w:r w:rsidR="008C5C12" w:rsidRPr="004E6637">
              <w:rPr>
                <w:sz w:val="18"/>
                <w:szCs w:val="18"/>
                <w:lang w:val="es-ES"/>
              </w:rPr>
              <w:t>de</w:t>
            </w:r>
            <w:r w:rsidRPr="004E6637">
              <w:rPr>
                <w:sz w:val="18"/>
                <w:szCs w:val="18"/>
                <w:lang w:val="es-ES"/>
              </w:rPr>
              <w:t xml:space="preserve">l </w:t>
            </w:r>
            <w:r w:rsidR="00CE7025" w:rsidRPr="004E6637">
              <w:rPr>
                <w:sz w:val="18"/>
                <w:szCs w:val="18"/>
                <w:lang w:val="es-ES"/>
              </w:rPr>
              <w:t>apartado</w:t>
            </w:r>
            <w:r w:rsidRPr="004E6637">
              <w:rPr>
                <w:sz w:val="18"/>
                <w:szCs w:val="18"/>
                <w:lang w:val="es-ES"/>
              </w:rPr>
              <w:t> </w:t>
            </w:r>
            <w:r w:rsidR="00E45BED" w:rsidRPr="004E6637">
              <w:rPr>
                <w:sz w:val="18"/>
                <w:szCs w:val="18"/>
                <w:lang w:val="es-ES"/>
              </w:rPr>
              <w:t xml:space="preserve">a) </w:t>
            </w:r>
            <w:r w:rsidRPr="004E6637">
              <w:rPr>
                <w:sz w:val="18"/>
                <w:szCs w:val="18"/>
                <w:lang w:val="es-ES"/>
              </w:rPr>
              <w:t>suprimida se ha pasado a la regla</w:t>
            </w:r>
            <w:r w:rsidR="008C5C12" w:rsidRPr="004E6637">
              <w:rPr>
                <w:sz w:val="18"/>
                <w:szCs w:val="18"/>
                <w:lang w:val="es-ES"/>
              </w:rPr>
              <w:t> </w:t>
            </w:r>
            <w:r w:rsidR="00724CC2" w:rsidRPr="004E6637">
              <w:rPr>
                <w:sz w:val="18"/>
                <w:szCs w:val="18"/>
                <w:lang w:val="es-ES"/>
              </w:rPr>
              <w:t>3.10.1</w:t>
            </w:r>
            <w:r w:rsidR="00EE7550" w:rsidRPr="004E6637">
              <w:rPr>
                <w:sz w:val="18"/>
                <w:szCs w:val="18"/>
                <w:lang w:val="es-ES"/>
              </w:rPr>
              <w:t>.</w:t>
            </w:r>
            <w:r w:rsidR="00724CC2" w:rsidRPr="004E6637">
              <w:rPr>
                <w:sz w:val="18"/>
                <w:szCs w:val="18"/>
                <w:lang w:val="es-ES"/>
              </w:rPr>
              <w:t>a)</w:t>
            </w:r>
            <w:r w:rsidR="00266810" w:rsidRPr="004E6637">
              <w:rPr>
                <w:sz w:val="18"/>
                <w:szCs w:val="18"/>
                <w:lang w:val="es-ES"/>
              </w:rPr>
              <w:t>.</w:t>
            </w:r>
          </w:p>
          <w:p w:rsidR="00724CC2" w:rsidRPr="004E6637" w:rsidRDefault="00724CC2" w:rsidP="00A05925">
            <w:pPr>
              <w:rPr>
                <w:sz w:val="18"/>
                <w:szCs w:val="18"/>
                <w:lang w:val="es-ES"/>
              </w:rPr>
            </w:pPr>
          </w:p>
          <w:p w:rsidR="00724CC2" w:rsidRPr="004E6637" w:rsidRDefault="00724CC2" w:rsidP="00A05925">
            <w:pPr>
              <w:rPr>
                <w:sz w:val="18"/>
                <w:szCs w:val="18"/>
                <w:lang w:val="es-ES"/>
              </w:rPr>
            </w:pPr>
          </w:p>
          <w:p w:rsidR="00B00149" w:rsidRPr="004E6637" w:rsidRDefault="00B00149" w:rsidP="00A05925">
            <w:pPr>
              <w:rPr>
                <w:sz w:val="18"/>
                <w:szCs w:val="18"/>
                <w:lang w:val="es-ES"/>
              </w:rPr>
            </w:pPr>
          </w:p>
          <w:p w:rsidR="00724CC2" w:rsidRPr="004E6637" w:rsidRDefault="008C5C12" w:rsidP="00A05925">
            <w:pPr>
              <w:rPr>
                <w:sz w:val="18"/>
                <w:szCs w:val="18"/>
                <w:lang w:val="es-ES"/>
              </w:rPr>
            </w:pPr>
            <w:r w:rsidRPr="004E6637">
              <w:rPr>
                <w:sz w:val="18"/>
                <w:szCs w:val="18"/>
                <w:lang w:val="es-ES"/>
              </w:rPr>
              <w:t xml:space="preserve">La disposición del </w:t>
            </w:r>
            <w:r w:rsidR="00CE7025" w:rsidRPr="004E6637">
              <w:rPr>
                <w:sz w:val="18"/>
                <w:szCs w:val="18"/>
                <w:lang w:val="es-ES"/>
              </w:rPr>
              <w:t>apartado</w:t>
            </w:r>
            <w:r w:rsidRPr="004E6637">
              <w:rPr>
                <w:sz w:val="18"/>
                <w:szCs w:val="18"/>
                <w:lang w:val="es-ES"/>
              </w:rPr>
              <w:t> b) suprimida se ha pasado a la regla 3.10.1</w:t>
            </w:r>
            <w:r w:rsidR="00EE7550" w:rsidRPr="004E6637">
              <w:rPr>
                <w:sz w:val="18"/>
                <w:szCs w:val="18"/>
                <w:lang w:val="es-ES"/>
              </w:rPr>
              <w:t>.</w:t>
            </w:r>
            <w:r w:rsidR="00724CC2" w:rsidRPr="004E6637">
              <w:rPr>
                <w:sz w:val="18"/>
                <w:szCs w:val="18"/>
                <w:lang w:val="es-ES"/>
              </w:rPr>
              <w:t>d)</w:t>
            </w:r>
            <w:r w:rsidR="00266810" w:rsidRPr="004E6637">
              <w:rPr>
                <w:sz w:val="18"/>
                <w:szCs w:val="18"/>
                <w:lang w:val="es-ES"/>
              </w:rPr>
              <w:t>.</w:t>
            </w:r>
          </w:p>
          <w:p w:rsidR="00724CC2" w:rsidRPr="004E6637" w:rsidRDefault="00724CC2" w:rsidP="00A05925">
            <w:pPr>
              <w:rPr>
                <w:sz w:val="18"/>
                <w:szCs w:val="18"/>
                <w:lang w:val="es-ES"/>
              </w:rPr>
            </w:pPr>
          </w:p>
          <w:p w:rsidR="00724CC2" w:rsidRPr="004E6637" w:rsidRDefault="00724CC2" w:rsidP="00A05925">
            <w:pPr>
              <w:rPr>
                <w:sz w:val="18"/>
                <w:szCs w:val="18"/>
                <w:lang w:val="es-ES"/>
              </w:rPr>
            </w:pPr>
          </w:p>
          <w:p w:rsidR="00724CC2" w:rsidRPr="004E6637" w:rsidRDefault="00724CC2" w:rsidP="00A05925">
            <w:pPr>
              <w:rPr>
                <w:sz w:val="18"/>
                <w:szCs w:val="18"/>
                <w:lang w:val="es-ES"/>
              </w:rPr>
            </w:pPr>
          </w:p>
        </w:tc>
      </w:tr>
      <w:tr w:rsidR="004E6637" w:rsidRPr="00EF257F" w:rsidTr="002647E5">
        <w:tc>
          <w:tcPr>
            <w:tcW w:w="1821" w:type="dxa"/>
            <w:tcMar>
              <w:top w:w="57" w:type="dxa"/>
              <w:bottom w:w="57" w:type="dxa"/>
            </w:tcMar>
          </w:tcPr>
          <w:p w:rsidR="00724CC2" w:rsidRPr="004E6637" w:rsidRDefault="000A53D6" w:rsidP="00A05925">
            <w:pPr>
              <w:keepNext/>
              <w:keepLines/>
              <w:spacing w:after="60"/>
              <w:outlineLvl w:val="2"/>
              <w:rPr>
                <w:b/>
                <w:bCs/>
                <w:sz w:val="18"/>
                <w:szCs w:val="18"/>
                <w:lang w:val="es-ES"/>
              </w:rPr>
            </w:pPr>
            <w:bookmarkStart w:id="10" w:name="_Toc372213961"/>
            <w:r w:rsidRPr="004E6637">
              <w:rPr>
                <w:b/>
                <w:bCs/>
                <w:sz w:val="18"/>
                <w:szCs w:val="18"/>
                <w:lang w:val="es-ES"/>
              </w:rPr>
              <w:lastRenderedPageBreak/>
              <w:t>Cláusula</w:t>
            </w:r>
            <w:r w:rsidR="00724CC2" w:rsidRPr="004E6637">
              <w:rPr>
                <w:b/>
                <w:bCs/>
                <w:sz w:val="18"/>
                <w:szCs w:val="18"/>
                <w:lang w:val="es-ES"/>
              </w:rPr>
              <w:t xml:space="preserve"> 3.19</w:t>
            </w:r>
            <w:bookmarkEnd w:id="10"/>
            <w:r w:rsidR="006A15C7" w:rsidRPr="004E6637">
              <w:rPr>
                <w:b/>
                <w:bCs/>
                <w:sz w:val="18"/>
                <w:szCs w:val="18"/>
                <w:lang w:val="es-ES"/>
              </w:rPr>
              <w:t>.</w:t>
            </w:r>
            <w:r w:rsidR="00724CC2" w:rsidRPr="004E6637">
              <w:rPr>
                <w:b/>
                <w:bCs/>
                <w:sz w:val="18"/>
                <w:szCs w:val="18"/>
                <w:lang w:val="es-ES"/>
              </w:rPr>
              <w:t>a)2)i)</w:t>
            </w:r>
          </w:p>
          <w:p w:rsidR="006A15C7" w:rsidRPr="004E6637" w:rsidRDefault="008C38A7" w:rsidP="00A05925">
            <w:pPr>
              <w:keepNext/>
              <w:keepLines/>
              <w:spacing w:before="240" w:after="60"/>
              <w:outlineLvl w:val="3"/>
              <w:rPr>
                <w:bCs/>
                <w:sz w:val="18"/>
                <w:szCs w:val="18"/>
                <w:lang w:val="es-ES"/>
              </w:rPr>
            </w:pPr>
            <w:bookmarkStart w:id="11" w:name="_Toc372213962"/>
            <w:bookmarkStart w:id="12" w:name="a1080"/>
            <w:bookmarkStart w:id="13" w:name="a1093"/>
            <w:bookmarkStart w:id="14" w:name="a1088"/>
            <w:bookmarkStart w:id="15" w:name="a857"/>
            <w:bookmarkStart w:id="16" w:name="a869"/>
            <w:bookmarkStart w:id="17" w:name="a930"/>
            <w:bookmarkStart w:id="18" w:name="a698"/>
            <w:bookmarkStart w:id="19" w:name="a693"/>
            <w:bookmarkStart w:id="20" w:name="a695"/>
            <w:bookmarkStart w:id="21" w:name="a727"/>
            <w:r w:rsidRPr="004E6637">
              <w:rPr>
                <w:bCs/>
                <w:sz w:val="18"/>
                <w:szCs w:val="18"/>
                <w:lang w:val="es-ES"/>
              </w:rPr>
              <w:t>Tributación i</w:t>
            </w:r>
            <w:r w:rsidR="00724CC2" w:rsidRPr="004E6637">
              <w:rPr>
                <w:bCs/>
                <w:sz w:val="18"/>
                <w:szCs w:val="18"/>
                <w:lang w:val="es-ES"/>
              </w:rPr>
              <w:t>nterna</w:t>
            </w:r>
            <w:bookmarkEnd w:id="11"/>
            <w:bookmarkEnd w:id="12"/>
            <w:bookmarkEnd w:id="13"/>
            <w:bookmarkEnd w:id="14"/>
            <w:bookmarkEnd w:id="15"/>
            <w:bookmarkEnd w:id="16"/>
            <w:bookmarkEnd w:id="17"/>
            <w:bookmarkEnd w:id="18"/>
            <w:bookmarkEnd w:id="19"/>
            <w:bookmarkEnd w:id="20"/>
            <w:bookmarkEnd w:id="21"/>
          </w:p>
        </w:tc>
        <w:tc>
          <w:tcPr>
            <w:tcW w:w="4543" w:type="dxa"/>
            <w:tcMar>
              <w:top w:w="57" w:type="dxa"/>
              <w:bottom w:w="57" w:type="dxa"/>
            </w:tcMar>
          </w:tcPr>
          <w:p w:rsidR="00724CC2" w:rsidRPr="004E6637" w:rsidRDefault="00A23533" w:rsidP="00A05925">
            <w:pPr>
              <w:rPr>
                <w:sz w:val="18"/>
                <w:szCs w:val="18"/>
                <w:lang w:val="es-ES" w:eastAsia="fr-CH"/>
              </w:rPr>
            </w:pPr>
            <w:r w:rsidRPr="004E6637">
              <w:rPr>
                <w:sz w:val="18"/>
                <w:szCs w:val="18"/>
                <w:lang w:val="es-ES"/>
              </w:rPr>
              <w:t>la cuantía imponible para los funcionarios sin cónyuge ni hijo a cargo será igual a la diferencia entre los sueldos brutos de las diferentes categorías y los sueldos netos percibidos a la tasa correspondiente a los funcionarios sin familiares a cargo;</w:t>
            </w:r>
          </w:p>
        </w:tc>
        <w:tc>
          <w:tcPr>
            <w:tcW w:w="4543" w:type="dxa"/>
            <w:tcMar>
              <w:top w:w="57" w:type="dxa"/>
              <w:bottom w:w="57" w:type="dxa"/>
            </w:tcMar>
          </w:tcPr>
          <w:p w:rsidR="00724CC2" w:rsidRPr="004E6637" w:rsidRDefault="006A15C7" w:rsidP="00A05925">
            <w:pPr>
              <w:rPr>
                <w:sz w:val="18"/>
                <w:szCs w:val="18"/>
                <w:lang w:val="es-ES"/>
              </w:rPr>
            </w:pPr>
            <w:r w:rsidRPr="004E6637">
              <w:rPr>
                <w:sz w:val="18"/>
                <w:szCs w:val="18"/>
                <w:lang w:val="es-ES"/>
              </w:rPr>
              <w:t xml:space="preserve">la cuantía </w:t>
            </w:r>
            <w:r w:rsidRPr="004E6637">
              <w:rPr>
                <w:b/>
                <w:sz w:val="18"/>
                <w:szCs w:val="18"/>
                <w:u w:val="single"/>
                <w:lang w:val="es-ES"/>
              </w:rPr>
              <w:t>de las contribuciones de</w:t>
            </w:r>
            <w:r w:rsidRPr="004E6637">
              <w:rPr>
                <w:sz w:val="18"/>
                <w:szCs w:val="18"/>
                <w:lang w:val="es-ES"/>
              </w:rPr>
              <w:t xml:space="preserve"> </w:t>
            </w:r>
            <w:r w:rsidRPr="004E6637">
              <w:rPr>
                <w:strike/>
                <w:sz w:val="18"/>
                <w:szCs w:val="18"/>
                <w:lang w:val="es-ES"/>
              </w:rPr>
              <w:t>imponible para</w:t>
            </w:r>
            <w:r w:rsidRPr="004E6637">
              <w:rPr>
                <w:sz w:val="18"/>
                <w:szCs w:val="18"/>
                <w:lang w:val="es-ES"/>
              </w:rPr>
              <w:t xml:space="preserve"> los funcionarios sin cónyuge ni hijo a cargo será igual a la diferencia entre los sueldos brutos de las diferentes categorías y los sueldos netos percibidos a la tasa correspondiente a los funcionarios sin familiares a cargo</w:t>
            </w:r>
            <w:r w:rsidR="00724CC2" w:rsidRPr="004E6637">
              <w:rPr>
                <w:sz w:val="18"/>
                <w:szCs w:val="18"/>
                <w:lang w:val="es-ES" w:eastAsia="fr-CH"/>
              </w:rPr>
              <w:t>;</w:t>
            </w:r>
          </w:p>
        </w:tc>
        <w:tc>
          <w:tcPr>
            <w:tcW w:w="4544" w:type="dxa"/>
            <w:tcMar>
              <w:top w:w="57" w:type="dxa"/>
              <w:bottom w:w="57" w:type="dxa"/>
            </w:tcMar>
          </w:tcPr>
          <w:p w:rsidR="00724CC2" w:rsidRPr="004E6637" w:rsidRDefault="00EE7550" w:rsidP="00310D1E">
            <w:pPr>
              <w:rPr>
                <w:sz w:val="18"/>
                <w:szCs w:val="18"/>
                <w:lang w:val="es-ES"/>
              </w:rPr>
            </w:pPr>
            <w:r w:rsidRPr="004E6637">
              <w:rPr>
                <w:sz w:val="18"/>
                <w:szCs w:val="18"/>
                <w:lang w:val="es-ES"/>
              </w:rPr>
              <w:t xml:space="preserve">Para corregir la </w:t>
            </w:r>
            <w:r w:rsidR="00724CC2" w:rsidRPr="004E6637">
              <w:rPr>
                <w:sz w:val="18"/>
                <w:szCs w:val="18"/>
                <w:lang w:val="es-ES"/>
              </w:rPr>
              <w:t>terminolog</w:t>
            </w:r>
            <w:r w:rsidRPr="004E6637">
              <w:rPr>
                <w:sz w:val="18"/>
                <w:szCs w:val="18"/>
                <w:lang w:val="es-ES"/>
              </w:rPr>
              <w:t>ía</w:t>
            </w:r>
            <w:r w:rsidR="00724CC2" w:rsidRPr="004E6637">
              <w:rPr>
                <w:sz w:val="18"/>
                <w:szCs w:val="18"/>
                <w:lang w:val="es-ES"/>
              </w:rPr>
              <w:t xml:space="preserve"> (</w:t>
            </w:r>
            <w:r w:rsidRPr="004E6637">
              <w:rPr>
                <w:sz w:val="18"/>
                <w:szCs w:val="18"/>
                <w:lang w:val="es-ES"/>
              </w:rPr>
              <w:t>la</w:t>
            </w:r>
            <w:r w:rsidR="00724CC2" w:rsidRPr="004E6637">
              <w:rPr>
                <w:sz w:val="18"/>
                <w:szCs w:val="18"/>
                <w:lang w:val="es-ES"/>
              </w:rPr>
              <w:t xml:space="preserve"> “diferenc</w:t>
            </w:r>
            <w:r w:rsidRPr="004E6637">
              <w:rPr>
                <w:sz w:val="18"/>
                <w:szCs w:val="18"/>
                <w:lang w:val="es-ES"/>
              </w:rPr>
              <w:t>ia entre los sueldos brutos de las diferentes categorías y los sueldos netos percibidos a la tasa correspondiente</w:t>
            </w:r>
            <w:r w:rsidR="00724CC2" w:rsidRPr="004E6637">
              <w:rPr>
                <w:sz w:val="18"/>
                <w:szCs w:val="18"/>
                <w:lang w:val="es-ES"/>
              </w:rPr>
              <w:t xml:space="preserve">” </w:t>
            </w:r>
            <w:r w:rsidR="00310D1E" w:rsidRPr="004E6637">
              <w:rPr>
                <w:sz w:val="18"/>
                <w:szCs w:val="18"/>
                <w:lang w:val="es-ES"/>
              </w:rPr>
              <w:t xml:space="preserve">es la cuantía de </w:t>
            </w:r>
            <w:r w:rsidRPr="004E6637">
              <w:rPr>
                <w:sz w:val="18"/>
                <w:szCs w:val="18"/>
                <w:lang w:val="es-ES"/>
              </w:rPr>
              <w:t xml:space="preserve"> las contribuciones de los funcionarios, mientras que la cuantía </w:t>
            </w:r>
            <w:r w:rsidRPr="004E6637">
              <w:rPr>
                <w:i/>
                <w:sz w:val="18"/>
                <w:szCs w:val="18"/>
                <w:lang w:val="es-ES"/>
              </w:rPr>
              <w:t>imponible</w:t>
            </w:r>
            <w:r w:rsidR="00724CC2" w:rsidRPr="004E6637">
              <w:rPr>
                <w:sz w:val="18"/>
                <w:szCs w:val="18"/>
                <w:lang w:val="es-ES"/>
              </w:rPr>
              <w:t xml:space="preserve"> </w:t>
            </w:r>
            <w:r w:rsidRPr="004E6637">
              <w:rPr>
                <w:sz w:val="18"/>
                <w:szCs w:val="18"/>
                <w:lang w:val="es-ES"/>
              </w:rPr>
              <w:t>e</w:t>
            </w:r>
            <w:r w:rsidR="00724CC2" w:rsidRPr="004E6637">
              <w:rPr>
                <w:sz w:val="18"/>
                <w:szCs w:val="18"/>
                <w:lang w:val="es-ES"/>
              </w:rPr>
              <w:t xml:space="preserve">s </w:t>
            </w:r>
            <w:r w:rsidRPr="004E6637">
              <w:rPr>
                <w:sz w:val="18"/>
                <w:szCs w:val="18"/>
                <w:lang w:val="es-ES"/>
              </w:rPr>
              <w:t>el sueldo bruto</w:t>
            </w:r>
            <w:r w:rsidR="00724CC2" w:rsidRPr="004E6637">
              <w:rPr>
                <w:sz w:val="18"/>
                <w:szCs w:val="18"/>
                <w:lang w:val="es-ES"/>
              </w:rPr>
              <w:t>).</w:t>
            </w:r>
          </w:p>
        </w:tc>
      </w:tr>
      <w:tr w:rsidR="004E6637" w:rsidRPr="00EF257F" w:rsidTr="002647E5">
        <w:tc>
          <w:tcPr>
            <w:tcW w:w="1821" w:type="dxa"/>
            <w:shd w:val="clear" w:color="auto" w:fill="auto"/>
            <w:tcMar>
              <w:top w:w="57" w:type="dxa"/>
              <w:bottom w:w="57" w:type="dxa"/>
            </w:tcMar>
          </w:tcPr>
          <w:p w:rsidR="00724CC2" w:rsidRPr="004E6637" w:rsidRDefault="000A53D6" w:rsidP="00A05925">
            <w:pPr>
              <w:rPr>
                <w:b/>
                <w:bCs/>
                <w:sz w:val="18"/>
                <w:szCs w:val="18"/>
                <w:lang w:val="es-ES"/>
              </w:rPr>
            </w:pPr>
            <w:r w:rsidRPr="004E6637">
              <w:rPr>
                <w:b/>
                <w:bCs/>
                <w:sz w:val="18"/>
                <w:szCs w:val="18"/>
                <w:lang w:val="es-ES"/>
              </w:rPr>
              <w:t>Cláusula</w:t>
            </w:r>
            <w:r w:rsidR="006A15C7" w:rsidRPr="004E6637">
              <w:rPr>
                <w:b/>
                <w:bCs/>
                <w:sz w:val="18"/>
                <w:szCs w:val="18"/>
                <w:lang w:val="es-ES"/>
              </w:rPr>
              <w:t xml:space="preserve"> 4.2.</w:t>
            </w:r>
            <w:r w:rsidR="00724CC2" w:rsidRPr="004E6637">
              <w:rPr>
                <w:b/>
                <w:bCs/>
                <w:sz w:val="18"/>
                <w:szCs w:val="18"/>
                <w:lang w:val="es-ES"/>
              </w:rPr>
              <w:t>a)</w:t>
            </w:r>
          </w:p>
          <w:p w:rsidR="00724CC2" w:rsidRPr="004E6637" w:rsidRDefault="00724CC2" w:rsidP="00A05925">
            <w:pPr>
              <w:rPr>
                <w:b/>
                <w:bCs/>
                <w:sz w:val="18"/>
                <w:szCs w:val="18"/>
                <w:lang w:val="es-ES"/>
              </w:rPr>
            </w:pPr>
          </w:p>
          <w:p w:rsidR="00724CC2" w:rsidRPr="004E6637" w:rsidRDefault="00724CC2" w:rsidP="00A05925">
            <w:pPr>
              <w:rPr>
                <w:sz w:val="18"/>
                <w:szCs w:val="18"/>
                <w:lang w:val="es-ES"/>
              </w:rPr>
            </w:pPr>
            <w:r w:rsidRPr="004E6637">
              <w:rPr>
                <w:sz w:val="18"/>
                <w:szCs w:val="18"/>
                <w:lang w:val="es-ES"/>
              </w:rPr>
              <w:t>Distribu</w:t>
            </w:r>
            <w:r w:rsidR="008C38A7" w:rsidRPr="004E6637">
              <w:rPr>
                <w:sz w:val="18"/>
                <w:szCs w:val="18"/>
                <w:lang w:val="es-ES"/>
              </w:rPr>
              <w:t>c</w:t>
            </w:r>
            <w:r w:rsidRPr="004E6637">
              <w:rPr>
                <w:sz w:val="18"/>
                <w:szCs w:val="18"/>
                <w:lang w:val="es-ES"/>
              </w:rPr>
              <w:t>i</w:t>
            </w:r>
            <w:r w:rsidR="008C38A7" w:rsidRPr="004E6637">
              <w:rPr>
                <w:sz w:val="18"/>
                <w:szCs w:val="18"/>
                <w:lang w:val="es-ES"/>
              </w:rPr>
              <w:t>ó</w:t>
            </w:r>
            <w:r w:rsidRPr="004E6637">
              <w:rPr>
                <w:sz w:val="18"/>
                <w:szCs w:val="18"/>
                <w:lang w:val="es-ES"/>
              </w:rPr>
              <w:t>n</w:t>
            </w:r>
            <w:r w:rsidR="008C38A7" w:rsidRPr="004E6637">
              <w:rPr>
                <w:sz w:val="18"/>
                <w:szCs w:val="18"/>
                <w:lang w:val="es-ES"/>
              </w:rPr>
              <w:t xml:space="preserve"> geográfica</w:t>
            </w:r>
          </w:p>
          <w:p w:rsidR="00724CC2" w:rsidRPr="004E6637" w:rsidRDefault="00724CC2" w:rsidP="00A05925">
            <w:pPr>
              <w:rPr>
                <w:b/>
                <w:sz w:val="18"/>
                <w:szCs w:val="18"/>
                <w:lang w:val="es-ES"/>
              </w:rPr>
            </w:pPr>
          </w:p>
        </w:tc>
        <w:tc>
          <w:tcPr>
            <w:tcW w:w="4543" w:type="dxa"/>
            <w:tcMar>
              <w:top w:w="57" w:type="dxa"/>
              <w:bottom w:w="57" w:type="dxa"/>
            </w:tcMar>
          </w:tcPr>
          <w:p w:rsidR="00724CC2" w:rsidRPr="004E6637" w:rsidRDefault="00A23533" w:rsidP="00A05925">
            <w:pPr>
              <w:keepNext/>
              <w:keepLines/>
              <w:rPr>
                <w:sz w:val="18"/>
                <w:szCs w:val="18"/>
                <w:lang w:val="es-ES"/>
              </w:rPr>
            </w:pPr>
            <w:r w:rsidRPr="004E6637">
              <w:rPr>
                <w:sz w:val="18"/>
                <w:szCs w:val="18"/>
                <w:lang w:val="es-ES"/>
              </w:rPr>
              <w:t>Distribución g</w:t>
            </w:r>
            <w:r w:rsidR="00724CC2" w:rsidRPr="004E6637">
              <w:rPr>
                <w:sz w:val="18"/>
                <w:szCs w:val="18"/>
                <w:lang w:val="es-ES"/>
              </w:rPr>
              <w:t>eogr</w:t>
            </w:r>
            <w:r w:rsidRPr="004E6637">
              <w:rPr>
                <w:sz w:val="18"/>
                <w:szCs w:val="18"/>
                <w:lang w:val="es-ES"/>
              </w:rPr>
              <w:t>áf</w:t>
            </w:r>
            <w:r w:rsidR="00724CC2" w:rsidRPr="004E6637">
              <w:rPr>
                <w:sz w:val="18"/>
                <w:szCs w:val="18"/>
                <w:lang w:val="es-ES"/>
              </w:rPr>
              <w:t xml:space="preserve">ica </w:t>
            </w:r>
          </w:p>
          <w:p w:rsidR="00724CC2" w:rsidRPr="004E6637" w:rsidRDefault="00724CC2" w:rsidP="00A05925">
            <w:pPr>
              <w:keepNext/>
              <w:keepLines/>
              <w:rPr>
                <w:sz w:val="18"/>
                <w:szCs w:val="18"/>
                <w:lang w:val="es-ES"/>
              </w:rPr>
            </w:pPr>
          </w:p>
          <w:p w:rsidR="00724CC2" w:rsidRPr="004E6637" w:rsidRDefault="00A23533" w:rsidP="00A05925">
            <w:pPr>
              <w:pStyle w:val="ListParagraph"/>
              <w:keepNext/>
              <w:keepLines/>
              <w:tabs>
                <w:tab w:val="left" w:pos="220"/>
              </w:tabs>
              <w:ind w:left="0"/>
              <w:rPr>
                <w:sz w:val="18"/>
                <w:szCs w:val="18"/>
                <w:lang w:val="es-ES" w:eastAsia="fr-CH"/>
              </w:rPr>
            </w:pPr>
            <w:r w:rsidRPr="004E6637">
              <w:rPr>
                <w:sz w:val="18"/>
                <w:szCs w:val="18"/>
                <w:lang w:val="es-ES"/>
              </w:rPr>
              <w:t>c)  Se tendrá en cuenta la importancia de que la contratación de los funcionarios se efectúe sobre una base geográfica lo más amplia posible.</w:t>
            </w:r>
          </w:p>
        </w:tc>
        <w:tc>
          <w:tcPr>
            <w:tcW w:w="4543" w:type="dxa"/>
            <w:tcMar>
              <w:top w:w="57" w:type="dxa"/>
              <w:bottom w:w="57" w:type="dxa"/>
            </w:tcMar>
          </w:tcPr>
          <w:p w:rsidR="006A15C7" w:rsidRPr="004E6637" w:rsidRDefault="006A15C7" w:rsidP="00A05925">
            <w:pPr>
              <w:keepNext/>
              <w:keepLines/>
              <w:rPr>
                <w:b/>
                <w:sz w:val="18"/>
                <w:szCs w:val="18"/>
                <w:u w:val="single"/>
                <w:lang w:val="es-ES"/>
              </w:rPr>
            </w:pPr>
            <w:r w:rsidRPr="004E6637">
              <w:rPr>
                <w:sz w:val="18"/>
                <w:szCs w:val="18"/>
                <w:lang w:val="es-ES"/>
              </w:rPr>
              <w:t xml:space="preserve">Distribución geográfica </w:t>
            </w:r>
            <w:r w:rsidR="00101F70" w:rsidRPr="004E6637">
              <w:rPr>
                <w:b/>
                <w:sz w:val="18"/>
                <w:szCs w:val="18"/>
                <w:u w:val="single"/>
                <w:lang w:val="es-ES"/>
              </w:rPr>
              <w:t>y equilibrio de género</w:t>
            </w:r>
          </w:p>
          <w:p w:rsidR="006A15C7" w:rsidRPr="004E6637" w:rsidRDefault="006A15C7" w:rsidP="00A05925">
            <w:pPr>
              <w:keepNext/>
              <w:keepLines/>
              <w:rPr>
                <w:sz w:val="18"/>
                <w:szCs w:val="18"/>
                <w:lang w:val="es-ES"/>
              </w:rPr>
            </w:pPr>
          </w:p>
          <w:p w:rsidR="00724CC2" w:rsidRPr="004E6637" w:rsidDel="00922CAD" w:rsidRDefault="006A15C7" w:rsidP="00A05925">
            <w:pPr>
              <w:keepNext/>
              <w:keepLines/>
              <w:tabs>
                <w:tab w:val="left" w:pos="267"/>
              </w:tabs>
              <w:ind w:left="49"/>
              <w:rPr>
                <w:b/>
                <w:sz w:val="18"/>
                <w:szCs w:val="18"/>
                <w:u w:val="single"/>
                <w:lang w:val="es-ES"/>
              </w:rPr>
            </w:pPr>
            <w:r w:rsidRPr="004E6637">
              <w:rPr>
                <w:sz w:val="18"/>
                <w:szCs w:val="18"/>
                <w:lang w:val="es-ES"/>
              </w:rPr>
              <w:t>c)  Se tendrá en cuenta la importancia de que la contratación de los funcionarios se efectúe sobre una base geográfica lo más amplia posible</w:t>
            </w:r>
            <w:r w:rsidR="00101F70" w:rsidRPr="004E6637">
              <w:rPr>
                <w:b/>
                <w:sz w:val="18"/>
                <w:szCs w:val="18"/>
                <w:u w:val="single"/>
                <w:lang w:val="es-ES"/>
              </w:rPr>
              <w:t>, reconociéndose asimismo la necesidad de tomar en consideración las cuestiones relativas al equilibrio de género</w:t>
            </w:r>
            <w:r w:rsidRPr="004E6637">
              <w:rPr>
                <w:sz w:val="18"/>
                <w:szCs w:val="18"/>
                <w:lang w:val="es-ES"/>
              </w:rPr>
              <w:t>.</w:t>
            </w:r>
          </w:p>
        </w:tc>
        <w:tc>
          <w:tcPr>
            <w:tcW w:w="4544" w:type="dxa"/>
            <w:tcMar>
              <w:top w:w="57" w:type="dxa"/>
              <w:bottom w:w="57" w:type="dxa"/>
            </w:tcMar>
          </w:tcPr>
          <w:p w:rsidR="00724CC2" w:rsidRPr="004E6637" w:rsidRDefault="00701F29" w:rsidP="00701F29">
            <w:pPr>
              <w:rPr>
                <w:sz w:val="18"/>
                <w:szCs w:val="18"/>
                <w:lang w:val="es-ES"/>
              </w:rPr>
            </w:pPr>
            <w:r w:rsidRPr="004E6637">
              <w:rPr>
                <w:sz w:val="18"/>
                <w:szCs w:val="18"/>
                <w:lang w:val="es-ES"/>
              </w:rPr>
              <w:t>Para</w:t>
            </w:r>
            <w:r w:rsidR="00724CC2" w:rsidRPr="004E6637">
              <w:rPr>
                <w:sz w:val="18"/>
                <w:szCs w:val="18"/>
                <w:lang w:val="es-ES"/>
              </w:rPr>
              <w:t xml:space="preserve"> incorpora</w:t>
            </w:r>
            <w:r w:rsidRPr="004E6637">
              <w:rPr>
                <w:sz w:val="18"/>
                <w:szCs w:val="18"/>
                <w:lang w:val="es-ES"/>
              </w:rPr>
              <w:t>r</w:t>
            </w:r>
            <w:r w:rsidR="00724CC2" w:rsidRPr="004E6637">
              <w:rPr>
                <w:sz w:val="18"/>
                <w:szCs w:val="18"/>
                <w:lang w:val="es-ES"/>
              </w:rPr>
              <w:t xml:space="preserve"> </w:t>
            </w:r>
            <w:r w:rsidRPr="004E6637">
              <w:rPr>
                <w:sz w:val="18"/>
                <w:szCs w:val="18"/>
                <w:lang w:val="es-ES"/>
              </w:rPr>
              <w:t xml:space="preserve">el equilibrio de género en el Estatuto </w:t>
            </w:r>
            <w:r w:rsidR="001B79B7" w:rsidRPr="004E6637">
              <w:rPr>
                <w:sz w:val="18"/>
                <w:szCs w:val="18"/>
                <w:lang w:val="es-ES"/>
              </w:rPr>
              <w:t>y Reglamento del Personal</w:t>
            </w:r>
            <w:r w:rsidR="006A15C7" w:rsidRPr="004E6637">
              <w:rPr>
                <w:sz w:val="18"/>
                <w:szCs w:val="18"/>
                <w:lang w:val="es-ES"/>
              </w:rPr>
              <w:t xml:space="preserve"> </w:t>
            </w:r>
            <w:r w:rsidRPr="004E6637">
              <w:rPr>
                <w:sz w:val="18"/>
                <w:szCs w:val="18"/>
                <w:lang w:val="es-ES"/>
              </w:rPr>
              <w:t>y propiciar la adopción de medidas prácticas para aumentar el equilibrio de género</w:t>
            </w:r>
            <w:r w:rsidR="00724CC2" w:rsidRPr="004E6637">
              <w:rPr>
                <w:sz w:val="18"/>
                <w:szCs w:val="18"/>
                <w:lang w:val="es-ES"/>
              </w:rPr>
              <w:t>.</w:t>
            </w:r>
          </w:p>
        </w:tc>
      </w:tr>
      <w:tr w:rsidR="004E6637" w:rsidRPr="00EF257F" w:rsidTr="002647E5">
        <w:tc>
          <w:tcPr>
            <w:tcW w:w="1821" w:type="dxa"/>
            <w:shd w:val="clear" w:color="auto" w:fill="auto"/>
            <w:tcMar>
              <w:top w:w="57" w:type="dxa"/>
              <w:bottom w:w="57" w:type="dxa"/>
            </w:tcMar>
          </w:tcPr>
          <w:p w:rsidR="00724CC2" w:rsidRPr="004E6637" w:rsidRDefault="000A53D6" w:rsidP="00A05925">
            <w:pPr>
              <w:autoSpaceDE w:val="0"/>
              <w:autoSpaceDN w:val="0"/>
              <w:adjustRightInd w:val="0"/>
              <w:rPr>
                <w:rFonts w:eastAsiaTheme="minorHAnsi"/>
                <w:sz w:val="18"/>
                <w:szCs w:val="18"/>
                <w:lang w:val="es-ES"/>
              </w:rPr>
            </w:pPr>
            <w:r w:rsidRPr="004E6637">
              <w:rPr>
                <w:rFonts w:eastAsiaTheme="minorHAnsi"/>
                <w:b/>
                <w:bCs/>
                <w:sz w:val="18"/>
                <w:szCs w:val="18"/>
                <w:lang w:val="es-ES"/>
              </w:rPr>
              <w:t>Cláusula</w:t>
            </w:r>
            <w:r w:rsidR="00724CC2" w:rsidRPr="004E6637">
              <w:rPr>
                <w:rFonts w:eastAsiaTheme="minorHAnsi"/>
                <w:b/>
                <w:bCs/>
                <w:sz w:val="18"/>
                <w:szCs w:val="18"/>
                <w:lang w:val="es-ES"/>
              </w:rPr>
              <w:t xml:space="preserve"> 4.3 </w:t>
            </w:r>
          </w:p>
          <w:p w:rsidR="00724CC2" w:rsidRPr="004E6637" w:rsidRDefault="00724CC2" w:rsidP="00A05925">
            <w:pPr>
              <w:autoSpaceDE w:val="0"/>
              <w:autoSpaceDN w:val="0"/>
              <w:adjustRightInd w:val="0"/>
              <w:rPr>
                <w:rFonts w:eastAsiaTheme="minorHAnsi"/>
                <w:sz w:val="18"/>
                <w:szCs w:val="18"/>
                <w:lang w:val="es-ES"/>
              </w:rPr>
            </w:pPr>
          </w:p>
          <w:p w:rsidR="00724CC2" w:rsidRPr="004E6637" w:rsidRDefault="008C38A7" w:rsidP="00A05925">
            <w:pPr>
              <w:autoSpaceDE w:val="0"/>
              <w:autoSpaceDN w:val="0"/>
              <w:adjustRightInd w:val="0"/>
              <w:rPr>
                <w:rFonts w:eastAsiaTheme="minorHAnsi"/>
                <w:sz w:val="18"/>
                <w:szCs w:val="18"/>
                <w:lang w:val="es-ES"/>
              </w:rPr>
            </w:pPr>
            <w:r w:rsidRPr="004E6637">
              <w:rPr>
                <w:rFonts w:eastAsiaTheme="minorHAnsi"/>
                <w:sz w:val="18"/>
                <w:szCs w:val="18"/>
                <w:lang w:val="es-ES"/>
              </w:rPr>
              <w:t>Traslados</w:t>
            </w:r>
          </w:p>
          <w:p w:rsidR="00724CC2" w:rsidRPr="004E6637" w:rsidRDefault="00724CC2" w:rsidP="00A05925">
            <w:pPr>
              <w:rPr>
                <w:b/>
                <w:bCs/>
                <w:sz w:val="18"/>
                <w:szCs w:val="18"/>
                <w:lang w:val="es-ES"/>
              </w:rPr>
            </w:pPr>
          </w:p>
        </w:tc>
        <w:tc>
          <w:tcPr>
            <w:tcW w:w="4543" w:type="dxa"/>
            <w:shd w:val="clear" w:color="auto" w:fill="auto"/>
            <w:tcMar>
              <w:top w:w="57" w:type="dxa"/>
              <w:bottom w:w="57" w:type="dxa"/>
            </w:tcMar>
          </w:tcPr>
          <w:p w:rsidR="00724CC2" w:rsidRPr="004E6637" w:rsidRDefault="00101F70" w:rsidP="00A05925">
            <w:pPr>
              <w:pStyle w:val="ListParagraph"/>
              <w:tabs>
                <w:tab w:val="left" w:pos="310"/>
              </w:tabs>
              <w:autoSpaceDE w:val="0"/>
              <w:autoSpaceDN w:val="0"/>
              <w:adjustRightInd w:val="0"/>
              <w:ind w:left="0"/>
              <w:rPr>
                <w:rFonts w:eastAsiaTheme="minorHAnsi"/>
                <w:sz w:val="18"/>
                <w:szCs w:val="18"/>
                <w:lang w:val="es-ES"/>
              </w:rPr>
            </w:pPr>
            <w:r w:rsidRPr="004E6637">
              <w:rPr>
                <w:sz w:val="18"/>
                <w:szCs w:val="18"/>
                <w:lang w:val="es-ES"/>
              </w:rPr>
              <w:t>a</w:t>
            </w:r>
            <w:r w:rsidR="00334427" w:rsidRPr="004E6637">
              <w:rPr>
                <w:sz w:val="18"/>
                <w:szCs w:val="18"/>
                <w:lang w:val="es-ES"/>
              </w:rPr>
              <w:t>)  Un funcionario podrá ser trasladado cuando los intereses de la Oficina Internacional así lo requieran, si bien se tratará de respetar al funcionario en cuestión.</w:t>
            </w:r>
          </w:p>
          <w:p w:rsidR="00724CC2" w:rsidRPr="004E6637" w:rsidRDefault="00724CC2" w:rsidP="00A05925">
            <w:pPr>
              <w:autoSpaceDE w:val="0"/>
              <w:autoSpaceDN w:val="0"/>
              <w:adjustRightInd w:val="0"/>
              <w:rPr>
                <w:rFonts w:eastAsiaTheme="minorHAnsi"/>
                <w:sz w:val="18"/>
                <w:szCs w:val="18"/>
                <w:lang w:val="es-ES"/>
              </w:rPr>
            </w:pPr>
          </w:p>
          <w:p w:rsidR="006D3F35" w:rsidRPr="004E6637" w:rsidRDefault="006D3F35" w:rsidP="00A05925">
            <w:pPr>
              <w:autoSpaceDE w:val="0"/>
              <w:autoSpaceDN w:val="0"/>
              <w:adjustRightInd w:val="0"/>
              <w:rPr>
                <w:rFonts w:eastAsiaTheme="minorHAnsi"/>
                <w:sz w:val="18"/>
                <w:szCs w:val="18"/>
                <w:lang w:val="es-ES"/>
              </w:rPr>
            </w:pPr>
          </w:p>
          <w:p w:rsidR="006D3F35" w:rsidRPr="004E6637" w:rsidRDefault="006D3F35" w:rsidP="00A05925">
            <w:pPr>
              <w:autoSpaceDE w:val="0"/>
              <w:autoSpaceDN w:val="0"/>
              <w:adjustRightInd w:val="0"/>
              <w:rPr>
                <w:rFonts w:eastAsiaTheme="minorHAnsi"/>
                <w:sz w:val="18"/>
                <w:szCs w:val="18"/>
                <w:lang w:val="es-ES"/>
              </w:rPr>
            </w:pPr>
          </w:p>
          <w:p w:rsidR="006D3F35" w:rsidRPr="004E6637" w:rsidRDefault="006D3F35" w:rsidP="00A05925">
            <w:pPr>
              <w:autoSpaceDE w:val="0"/>
              <w:autoSpaceDN w:val="0"/>
              <w:adjustRightInd w:val="0"/>
              <w:rPr>
                <w:rFonts w:eastAsiaTheme="minorHAnsi"/>
                <w:sz w:val="18"/>
                <w:szCs w:val="18"/>
                <w:lang w:val="es-ES"/>
              </w:rPr>
            </w:pPr>
          </w:p>
          <w:p w:rsidR="006D3F35" w:rsidRPr="004E6637" w:rsidRDefault="006D3F35" w:rsidP="00A05925">
            <w:pPr>
              <w:autoSpaceDE w:val="0"/>
              <w:autoSpaceDN w:val="0"/>
              <w:adjustRightInd w:val="0"/>
              <w:rPr>
                <w:rFonts w:eastAsiaTheme="minorHAnsi"/>
                <w:sz w:val="18"/>
                <w:szCs w:val="18"/>
                <w:lang w:val="es-ES"/>
              </w:rPr>
            </w:pPr>
          </w:p>
          <w:p w:rsidR="006D3F35" w:rsidRPr="004E6637" w:rsidRDefault="006D3F35" w:rsidP="00A05925">
            <w:pPr>
              <w:autoSpaceDE w:val="0"/>
              <w:autoSpaceDN w:val="0"/>
              <w:adjustRightInd w:val="0"/>
              <w:rPr>
                <w:rFonts w:eastAsiaTheme="minorHAnsi"/>
                <w:sz w:val="18"/>
                <w:szCs w:val="18"/>
                <w:lang w:val="es-ES"/>
              </w:rPr>
            </w:pPr>
          </w:p>
          <w:p w:rsidR="006D3F35" w:rsidRPr="004E6637" w:rsidRDefault="006D3F35" w:rsidP="00A05925">
            <w:pPr>
              <w:autoSpaceDE w:val="0"/>
              <w:autoSpaceDN w:val="0"/>
              <w:adjustRightInd w:val="0"/>
              <w:rPr>
                <w:rFonts w:eastAsiaTheme="minorHAnsi"/>
                <w:sz w:val="18"/>
                <w:szCs w:val="18"/>
                <w:lang w:val="es-ES"/>
              </w:rPr>
            </w:pPr>
          </w:p>
          <w:p w:rsidR="00334427" w:rsidRPr="004E6637" w:rsidRDefault="00101F70" w:rsidP="00A05925">
            <w:pPr>
              <w:pStyle w:val="RegLIST"/>
              <w:numPr>
                <w:ilvl w:val="0"/>
                <w:numId w:val="0"/>
              </w:numPr>
              <w:tabs>
                <w:tab w:val="left" w:pos="567"/>
              </w:tabs>
              <w:spacing w:after="0"/>
              <w:rPr>
                <w:sz w:val="18"/>
                <w:szCs w:val="18"/>
                <w:lang w:val="es-ES"/>
              </w:rPr>
            </w:pPr>
            <w:r w:rsidRPr="004E6637">
              <w:rPr>
                <w:sz w:val="18"/>
                <w:szCs w:val="18"/>
                <w:lang w:val="es-ES"/>
              </w:rPr>
              <w:t>b</w:t>
            </w:r>
            <w:r w:rsidR="00334427" w:rsidRPr="004E6637">
              <w:rPr>
                <w:sz w:val="18"/>
                <w:szCs w:val="18"/>
                <w:lang w:val="es-ES"/>
              </w:rPr>
              <w:t xml:space="preserve">)  Todo funcionario podrá en cualquier momento solicitar que se le tenga en cuenta para un traslado que redunde en interés suyo. </w:t>
            </w:r>
          </w:p>
          <w:p w:rsidR="00334427" w:rsidRPr="004E6637" w:rsidRDefault="00334427" w:rsidP="00A05925">
            <w:pPr>
              <w:pStyle w:val="RegLIST"/>
              <w:numPr>
                <w:ilvl w:val="0"/>
                <w:numId w:val="0"/>
              </w:numPr>
              <w:tabs>
                <w:tab w:val="left" w:pos="567"/>
              </w:tabs>
              <w:spacing w:after="0"/>
              <w:rPr>
                <w:sz w:val="18"/>
                <w:szCs w:val="18"/>
                <w:lang w:val="es-ES"/>
              </w:rPr>
            </w:pPr>
          </w:p>
          <w:p w:rsidR="00334427" w:rsidRPr="004E6637" w:rsidRDefault="00101F70" w:rsidP="00A05925">
            <w:pPr>
              <w:pStyle w:val="RegLIST"/>
              <w:numPr>
                <w:ilvl w:val="0"/>
                <w:numId w:val="0"/>
              </w:numPr>
              <w:tabs>
                <w:tab w:val="left" w:pos="567"/>
              </w:tabs>
              <w:spacing w:after="0"/>
              <w:rPr>
                <w:sz w:val="18"/>
                <w:szCs w:val="18"/>
                <w:lang w:val="es-ES"/>
              </w:rPr>
            </w:pPr>
            <w:r w:rsidRPr="004E6637">
              <w:rPr>
                <w:sz w:val="18"/>
                <w:szCs w:val="18"/>
                <w:lang w:val="es-ES"/>
              </w:rPr>
              <w:t>c</w:t>
            </w:r>
            <w:r w:rsidR="00334427" w:rsidRPr="004E6637">
              <w:rPr>
                <w:sz w:val="18"/>
                <w:szCs w:val="18"/>
                <w:lang w:val="es-ES"/>
              </w:rPr>
              <w:t xml:space="preserve">)  El traslado será a un puesto clasificado en el mismo grado que el del funcionario y con responsabilidades comparables.  El funcionario deberá tener las cualificaciones profesionales exigidas para el puesto.   </w:t>
            </w:r>
          </w:p>
          <w:p w:rsidR="00334427" w:rsidRPr="004E6637" w:rsidRDefault="00334427" w:rsidP="00A05925">
            <w:pPr>
              <w:pStyle w:val="RegLIST"/>
              <w:numPr>
                <w:ilvl w:val="0"/>
                <w:numId w:val="0"/>
              </w:numPr>
              <w:tabs>
                <w:tab w:val="left" w:pos="567"/>
              </w:tabs>
              <w:spacing w:after="0"/>
              <w:rPr>
                <w:sz w:val="18"/>
                <w:szCs w:val="18"/>
                <w:lang w:val="es-ES"/>
              </w:rPr>
            </w:pPr>
          </w:p>
          <w:p w:rsidR="00334427" w:rsidRPr="004E6637" w:rsidRDefault="00101F70" w:rsidP="00A05925">
            <w:pPr>
              <w:pStyle w:val="RegLIST"/>
              <w:numPr>
                <w:ilvl w:val="0"/>
                <w:numId w:val="0"/>
              </w:numPr>
              <w:tabs>
                <w:tab w:val="left" w:pos="567"/>
              </w:tabs>
              <w:spacing w:after="0"/>
              <w:rPr>
                <w:sz w:val="18"/>
                <w:szCs w:val="18"/>
                <w:lang w:val="es-ES"/>
              </w:rPr>
            </w:pPr>
            <w:r w:rsidRPr="004E6637">
              <w:rPr>
                <w:sz w:val="18"/>
                <w:szCs w:val="18"/>
                <w:lang w:val="es-ES"/>
              </w:rPr>
              <w:t>d</w:t>
            </w:r>
            <w:r w:rsidR="00334427" w:rsidRPr="004E6637">
              <w:rPr>
                <w:sz w:val="18"/>
                <w:szCs w:val="18"/>
                <w:lang w:val="es-ES"/>
              </w:rPr>
              <w:t>)  Las razones del traslado se comunicarán al funcionario por escrito.</w:t>
            </w:r>
          </w:p>
          <w:p w:rsidR="00334427" w:rsidRPr="004E6637" w:rsidRDefault="00334427" w:rsidP="00A05925">
            <w:pPr>
              <w:pStyle w:val="RegLIST"/>
              <w:numPr>
                <w:ilvl w:val="0"/>
                <w:numId w:val="0"/>
              </w:numPr>
              <w:tabs>
                <w:tab w:val="left" w:pos="567"/>
              </w:tabs>
              <w:spacing w:after="0"/>
              <w:rPr>
                <w:sz w:val="18"/>
                <w:szCs w:val="18"/>
                <w:lang w:val="es-ES"/>
              </w:rPr>
            </w:pPr>
          </w:p>
          <w:p w:rsidR="00334427" w:rsidRPr="004E6637" w:rsidRDefault="00101F70" w:rsidP="00A05925">
            <w:pPr>
              <w:pStyle w:val="RegLIST"/>
              <w:numPr>
                <w:ilvl w:val="0"/>
                <w:numId w:val="0"/>
              </w:numPr>
              <w:tabs>
                <w:tab w:val="left" w:pos="567"/>
              </w:tabs>
              <w:spacing w:after="0"/>
              <w:rPr>
                <w:sz w:val="18"/>
                <w:szCs w:val="18"/>
                <w:lang w:val="es-ES"/>
              </w:rPr>
            </w:pPr>
            <w:r w:rsidRPr="004E6637">
              <w:rPr>
                <w:sz w:val="18"/>
                <w:szCs w:val="18"/>
                <w:lang w:val="es-ES"/>
              </w:rPr>
              <w:t>e</w:t>
            </w:r>
            <w:r w:rsidR="00334427" w:rsidRPr="004E6637">
              <w:rPr>
                <w:sz w:val="18"/>
                <w:szCs w:val="18"/>
                <w:lang w:val="es-ES"/>
              </w:rPr>
              <w:t>)  Con carácter excepcional, podrá trasladarse al titular, a reserva de su consentimiento por escrito, a un puesto clasificado a un nivel inferior al grado del puesto.  En tal caso, el funcionario conservará su grado a título personal.</w:t>
            </w:r>
          </w:p>
          <w:p w:rsidR="00334427" w:rsidRPr="004E6637" w:rsidRDefault="00334427" w:rsidP="00A05925">
            <w:pPr>
              <w:pStyle w:val="RegLIST"/>
              <w:numPr>
                <w:ilvl w:val="0"/>
                <w:numId w:val="0"/>
              </w:numPr>
              <w:tabs>
                <w:tab w:val="left" w:pos="567"/>
              </w:tabs>
              <w:spacing w:after="0"/>
              <w:rPr>
                <w:sz w:val="18"/>
                <w:szCs w:val="18"/>
                <w:lang w:val="es-ES"/>
              </w:rPr>
            </w:pPr>
          </w:p>
          <w:p w:rsidR="00334427" w:rsidRPr="004E6637" w:rsidRDefault="002F1482" w:rsidP="00A05925">
            <w:pPr>
              <w:pStyle w:val="RegLIST"/>
              <w:numPr>
                <w:ilvl w:val="0"/>
                <w:numId w:val="0"/>
              </w:numPr>
              <w:tabs>
                <w:tab w:val="left" w:pos="567"/>
              </w:tabs>
              <w:spacing w:after="0"/>
              <w:rPr>
                <w:sz w:val="18"/>
                <w:szCs w:val="18"/>
                <w:lang w:val="es-ES"/>
              </w:rPr>
            </w:pPr>
            <w:r w:rsidRPr="004E6637">
              <w:rPr>
                <w:sz w:val="18"/>
                <w:szCs w:val="18"/>
                <w:lang w:val="es-ES"/>
              </w:rPr>
              <w:t>f</w:t>
            </w:r>
            <w:r w:rsidR="00334427" w:rsidRPr="004E6637">
              <w:rPr>
                <w:sz w:val="18"/>
                <w:szCs w:val="18"/>
                <w:lang w:val="es-ES"/>
              </w:rPr>
              <w:t>)  La presente cláusula no será aplicable a los funcionarios con nombramiento temporal.</w:t>
            </w:r>
          </w:p>
          <w:p w:rsidR="00724CC2" w:rsidRPr="004E6637" w:rsidRDefault="00724CC2" w:rsidP="00A05925">
            <w:pPr>
              <w:tabs>
                <w:tab w:val="left" w:pos="265"/>
              </w:tabs>
              <w:autoSpaceDE w:val="0"/>
              <w:autoSpaceDN w:val="0"/>
              <w:adjustRightInd w:val="0"/>
              <w:rPr>
                <w:rFonts w:eastAsiaTheme="minorHAnsi"/>
                <w:b/>
                <w:bCs/>
                <w:sz w:val="18"/>
                <w:szCs w:val="18"/>
                <w:lang w:val="es-ES"/>
              </w:rPr>
            </w:pPr>
          </w:p>
        </w:tc>
        <w:tc>
          <w:tcPr>
            <w:tcW w:w="4543" w:type="dxa"/>
            <w:shd w:val="clear" w:color="auto" w:fill="auto"/>
            <w:tcMar>
              <w:top w:w="57" w:type="dxa"/>
              <w:bottom w:w="57" w:type="dxa"/>
            </w:tcMar>
          </w:tcPr>
          <w:p w:rsidR="00724CC2" w:rsidRPr="004E6637" w:rsidRDefault="002F1482" w:rsidP="00A05925">
            <w:pPr>
              <w:autoSpaceDE w:val="0"/>
              <w:autoSpaceDN w:val="0"/>
              <w:adjustRightInd w:val="0"/>
              <w:rPr>
                <w:rFonts w:eastAsiaTheme="minorHAnsi"/>
                <w:sz w:val="18"/>
                <w:szCs w:val="18"/>
                <w:lang w:val="es-ES"/>
              </w:rPr>
            </w:pPr>
            <w:r w:rsidRPr="004E6637">
              <w:rPr>
                <w:sz w:val="18"/>
                <w:szCs w:val="18"/>
                <w:lang w:val="es-ES"/>
              </w:rPr>
              <w:lastRenderedPageBreak/>
              <w:t xml:space="preserve">a)  Un funcionario podrá ser trasladado </w:t>
            </w:r>
            <w:r w:rsidRPr="004E6637">
              <w:rPr>
                <w:b/>
                <w:sz w:val="18"/>
                <w:szCs w:val="18"/>
                <w:u w:val="single"/>
                <w:lang w:val="es-ES"/>
              </w:rPr>
              <w:t xml:space="preserve"> a cualquier dependencia orgánica de la OMPI </w:t>
            </w:r>
            <w:r w:rsidRPr="004E6637">
              <w:rPr>
                <w:sz w:val="18"/>
                <w:szCs w:val="18"/>
                <w:lang w:val="es-ES"/>
              </w:rPr>
              <w:t>cuando los intereses de la Oficina Internacional así lo requieran, si bien se tratará de respetar al funcionario en cuestión</w:t>
            </w:r>
            <w:r w:rsidR="00122A79" w:rsidRPr="004E6637">
              <w:rPr>
                <w:sz w:val="18"/>
                <w:szCs w:val="18"/>
                <w:lang w:val="es-ES"/>
              </w:rPr>
              <w:t>.</w:t>
            </w:r>
          </w:p>
          <w:p w:rsidR="00724CC2" w:rsidRPr="004E6637" w:rsidRDefault="00724CC2" w:rsidP="00A05925">
            <w:pPr>
              <w:autoSpaceDE w:val="0"/>
              <w:autoSpaceDN w:val="0"/>
              <w:adjustRightInd w:val="0"/>
              <w:rPr>
                <w:rFonts w:eastAsiaTheme="minorHAnsi"/>
                <w:sz w:val="18"/>
                <w:szCs w:val="18"/>
                <w:lang w:val="es-ES"/>
              </w:rPr>
            </w:pPr>
          </w:p>
          <w:p w:rsidR="00724CC2" w:rsidRPr="004E6637" w:rsidRDefault="00724CC2" w:rsidP="00A05925">
            <w:pPr>
              <w:autoSpaceDE w:val="0"/>
              <w:autoSpaceDN w:val="0"/>
              <w:adjustRightInd w:val="0"/>
              <w:rPr>
                <w:rFonts w:eastAsiaTheme="minorHAnsi"/>
                <w:sz w:val="18"/>
                <w:szCs w:val="18"/>
                <w:lang w:val="es-ES"/>
              </w:rPr>
            </w:pPr>
            <w:r w:rsidRPr="004E6637">
              <w:rPr>
                <w:rFonts w:eastAsiaTheme="minorHAnsi"/>
                <w:strike/>
                <w:sz w:val="18"/>
                <w:szCs w:val="18"/>
                <w:lang w:val="es-ES"/>
              </w:rPr>
              <w:t>f)</w:t>
            </w:r>
            <w:r w:rsidRPr="004E6637">
              <w:rPr>
                <w:rFonts w:eastAsiaTheme="minorHAnsi"/>
                <w:sz w:val="18"/>
                <w:szCs w:val="18"/>
                <w:lang w:val="es-ES"/>
              </w:rPr>
              <w:t xml:space="preserve"> </w:t>
            </w:r>
            <w:r w:rsidRPr="004E6637">
              <w:rPr>
                <w:rFonts w:eastAsiaTheme="minorHAnsi"/>
                <w:b/>
                <w:sz w:val="18"/>
                <w:szCs w:val="18"/>
                <w:u w:val="single"/>
                <w:lang w:val="es-ES"/>
              </w:rPr>
              <w:t>b)</w:t>
            </w:r>
            <w:r w:rsidR="002F1482" w:rsidRPr="004E6637">
              <w:rPr>
                <w:sz w:val="18"/>
                <w:szCs w:val="18"/>
                <w:lang w:val="es-ES"/>
              </w:rPr>
              <w:t xml:space="preserve">  La presente cláusula no será aplicable a los funcionarios con nombramiento temporal.</w:t>
            </w:r>
          </w:p>
          <w:p w:rsidR="00724CC2" w:rsidRPr="004E6637" w:rsidRDefault="00724CC2" w:rsidP="00A05925">
            <w:pPr>
              <w:autoSpaceDE w:val="0"/>
              <w:autoSpaceDN w:val="0"/>
              <w:adjustRightInd w:val="0"/>
              <w:rPr>
                <w:rFonts w:eastAsiaTheme="minorHAnsi"/>
                <w:sz w:val="18"/>
                <w:szCs w:val="18"/>
                <w:lang w:val="es-ES"/>
              </w:rPr>
            </w:pPr>
          </w:p>
          <w:p w:rsidR="00724CC2" w:rsidRPr="004E6637" w:rsidRDefault="00724CC2" w:rsidP="00A05925">
            <w:pPr>
              <w:autoSpaceDE w:val="0"/>
              <w:autoSpaceDN w:val="0"/>
              <w:adjustRightInd w:val="0"/>
              <w:rPr>
                <w:rFonts w:eastAsiaTheme="minorHAnsi"/>
                <w:b/>
                <w:sz w:val="18"/>
                <w:szCs w:val="18"/>
                <w:u w:val="single"/>
                <w:lang w:val="es-ES"/>
              </w:rPr>
            </w:pPr>
            <w:r w:rsidRPr="004E6637">
              <w:rPr>
                <w:rFonts w:eastAsiaTheme="minorHAnsi"/>
                <w:b/>
                <w:sz w:val="18"/>
                <w:szCs w:val="18"/>
                <w:u w:val="single"/>
                <w:lang w:val="es-ES"/>
              </w:rPr>
              <w:t>N</w:t>
            </w:r>
            <w:r w:rsidR="002F1482" w:rsidRPr="004E6637">
              <w:rPr>
                <w:rFonts w:eastAsiaTheme="minorHAnsi"/>
                <w:b/>
                <w:sz w:val="18"/>
                <w:szCs w:val="18"/>
                <w:u w:val="single"/>
                <w:lang w:val="es-ES"/>
              </w:rPr>
              <w:t>ueva</w:t>
            </w:r>
            <w:r w:rsidRPr="004E6637">
              <w:rPr>
                <w:rFonts w:eastAsiaTheme="minorHAnsi"/>
                <w:b/>
                <w:sz w:val="18"/>
                <w:szCs w:val="18"/>
                <w:u w:val="single"/>
                <w:lang w:val="es-ES"/>
              </w:rPr>
              <w:t xml:space="preserve"> </w:t>
            </w:r>
            <w:r w:rsidR="00786ED2" w:rsidRPr="004E6637">
              <w:rPr>
                <w:rFonts w:eastAsiaTheme="minorHAnsi"/>
                <w:b/>
                <w:sz w:val="18"/>
                <w:szCs w:val="18"/>
                <w:u w:val="single"/>
                <w:lang w:val="es-ES"/>
              </w:rPr>
              <w:t>Regla</w:t>
            </w:r>
            <w:r w:rsidRPr="004E6637">
              <w:rPr>
                <w:rFonts w:eastAsiaTheme="minorHAnsi"/>
                <w:b/>
                <w:sz w:val="18"/>
                <w:szCs w:val="18"/>
                <w:u w:val="single"/>
                <w:lang w:val="es-ES"/>
              </w:rPr>
              <w:t xml:space="preserve"> 4.3.1</w:t>
            </w:r>
          </w:p>
          <w:p w:rsidR="00724CC2" w:rsidRPr="004E6637" w:rsidRDefault="00724CC2" w:rsidP="00A05925">
            <w:pPr>
              <w:autoSpaceDE w:val="0"/>
              <w:autoSpaceDN w:val="0"/>
              <w:adjustRightInd w:val="0"/>
              <w:rPr>
                <w:rFonts w:eastAsiaTheme="minorHAnsi"/>
                <w:b/>
                <w:sz w:val="18"/>
                <w:szCs w:val="18"/>
                <w:u w:val="single"/>
                <w:lang w:val="es-ES"/>
              </w:rPr>
            </w:pPr>
          </w:p>
          <w:p w:rsidR="002F1482" w:rsidRPr="004E6637" w:rsidRDefault="002F1482" w:rsidP="00A05925">
            <w:pPr>
              <w:pStyle w:val="RegLIST"/>
              <w:numPr>
                <w:ilvl w:val="0"/>
                <w:numId w:val="0"/>
              </w:numPr>
              <w:tabs>
                <w:tab w:val="left" w:pos="567"/>
              </w:tabs>
              <w:spacing w:after="0"/>
              <w:rPr>
                <w:strike/>
                <w:sz w:val="18"/>
                <w:szCs w:val="18"/>
                <w:lang w:val="es-ES"/>
              </w:rPr>
            </w:pPr>
            <w:r w:rsidRPr="004E6637">
              <w:rPr>
                <w:strike/>
                <w:sz w:val="18"/>
                <w:szCs w:val="18"/>
                <w:lang w:val="es-ES"/>
              </w:rPr>
              <w:t xml:space="preserve">b)  Todo funcionario podrá en cualquier momento solicitar que se le tenga en cuenta para un traslado que redunde en interés suyo. </w:t>
            </w:r>
          </w:p>
          <w:p w:rsidR="002F1482" w:rsidRPr="004E6637" w:rsidRDefault="002F1482" w:rsidP="00A05925">
            <w:pPr>
              <w:pStyle w:val="RegLIST"/>
              <w:numPr>
                <w:ilvl w:val="0"/>
                <w:numId w:val="0"/>
              </w:numPr>
              <w:tabs>
                <w:tab w:val="left" w:pos="567"/>
              </w:tabs>
              <w:spacing w:after="0"/>
              <w:rPr>
                <w:sz w:val="18"/>
                <w:szCs w:val="18"/>
                <w:lang w:val="es-ES"/>
              </w:rPr>
            </w:pPr>
          </w:p>
          <w:p w:rsidR="00724CC2" w:rsidRPr="004E6637" w:rsidRDefault="002F1482" w:rsidP="00A05925">
            <w:pPr>
              <w:autoSpaceDE w:val="0"/>
              <w:autoSpaceDN w:val="0"/>
              <w:adjustRightInd w:val="0"/>
              <w:rPr>
                <w:rFonts w:eastAsiaTheme="minorHAnsi"/>
                <w:strike/>
                <w:sz w:val="18"/>
                <w:szCs w:val="18"/>
                <w:lang w:val="es-ES"/>
              </w:rPr>
            </w:pPr>
            <w:r w:rsidRPr="004E6637">
              <w:rPr>
                <w:strike/>
                <w:sz w:val="18"/>
                <w:szCs w:val="18"/>
                <w:lang w:val="es-ES"/>
              </w:rPr>
              <w:t>c)</w:t>
            </w:r>
            <w:r w:rsidRPr="004E6637">
              <w:rPr>
                <w:sz w:val="18"/>
                <w:szCs w:val="18"/>
                <w:lang w:val="es-ES"/>
              </w:rPr>
              <w:t xml:space="preserve"> </w:t>
            </w:r>
            <w:r w:rsidRPr="004E6637">
              <w:rPr>
                <w:b/>
                <w:sz w:val="18"/>
                <w:szCs w:val="18"/>
                <w:u w:val="single"/>
                <w:lang w:val="es-ES"/>
              </w:rPr>
              <w:t>a)</w:t>
            </w:r>
            <w:r w:rsidRPr="004E6637">
              <w:rPr>
                <w:sz w:val="18"/>
                <w:szCs w:val="18"/>
                <w:lang w:val="es-ES"/>
              </w:rPr>
              <w:t xml:space="preserve">  El traslado </w:t>
            </w:r>
            <w:r w:rsidR="001A3CC2" w:rsidRPr="004E6637">
              <w:rPr>
                <w:b/>
                <w:sz w:val="18"/>
                <w:szCs w:val="18"/>
                <w:u w:val="single"/>
                <w:lang w:val="es-ES"/>
              </w:rPr>
              <w:t>n</w:t>
            </w:r>
            <w:r w:rsidRPr="004E6637">
              <w:rPr>
                <w:b/>
                <w:sz w:val="18"/>
                <w:szCs w:val="18"/>
                <w:u w:val="single"/>
                <w:lang w:val="es-ES"/>
              </w:rPr>
              <w:t>or</w:t>
            </w:r>
            <w:r w:rsidR="001A3CC2" w:rsidRPr="004E6637">
              <w:rPr>
                <w:b/>
                <w:sz w:val="18"/>
                <w:szCs w:val="18"/>
                <w:u w:val="single"/>
                <w:lang w:val="es-ES"/>
              </w:rPr>
              <w:t>malmente</w:t>
            </w:r>
            <w:r w:rsidRPr="004E6637">
              <w:rPr>
                <w:b/>
                <w:sz w:val="18"/>
                <w:szCs w:val="18"/>
                <w:u w:val="single"/>
                <w:lang w:val="es-ES"/>
              </w:rPr>
              <w:t xml:space="preserve"> </w:t>
            </w:r>
            <w:r w:rsidRPr="004E6637">
              <w:rPr>
                <w:sz w:val="18"/>
                <w:szCs w:val="18"/>
                <w:lang w:val="es-ES"/>
              </w:rPr>
              <w:t>será a un puesto clasificado en el mismo grado que el del funcionario</w:t>
            </w:r>
            <w:r w:rsidRPr="004E6637">
              <w:rPr>
                <w:strike/>
                <w:sz w:val="18"/>
                <w:szCs w:val="18"/>
                <w:lang w:val="es-ES"/>
              </w:rPr>
              <w:t xml:space="preserve"> y con responsabilidades comparables</w:t>
            </w:r>
            <w:r w:rsidRPr="004E6637">
              <w:rPr>
                <w:sz w:val="18"/>
                <w:szCs w:val="18"/>
                <w:lang w:val="es-ES"/>
              </w:rPr>
              <w:t xml:space="preserve">.  El funcionario deberá tener las cualificaciones profesionales exigidas para el puesto.   </w:t>
            </w:r>
            <w:r w:rsidR="00724CC2" w:rsidRPr="004E6637">
              <w:rPr>
                <w:rFonts w:eastAsiaTheme="minorHAnsi"/>
                <w:sz w:val="18"/>
                <w:szCs w:val="18"/>
                <w:lang w:val="es-ES"/>
              </w:rPr>
              <w:t>.</w:t>
            </w:r>
            <w:r w:rsidR="00724CC2" w:rsidRPr="004E6637">
              <w:rPr>
                <w:rFonts w:eastAsiaTheme="minorHAnsi"/>
                <w:strike/>
                <w:sz w:val="18"/>
                <w:szCs w:val="18"/>
                <w:lang w:val="es-ES"/>
              </w:rPr>
              <w:t xml:space="preserve"> </w:t>
            </w:r>
          </w:p>
          <w:p w:rsidR="00724CC2" w:rsidRPr="004E6637" w:rsidRDefault="00724CC2" w:rsidP="00A05925">
            <w:pPr>
              <w:autoSpaceDE w:val="0"/>
              <w:autoSpaceDN w:val="0"/>
              <w:adjustRightInd w:val="0"/>
              <w:rPr>
                <w:rFonts w:eastAsiaTheme="minorHAnsi"/>
                <w:sz w:val="18"/>
                <w:szCs w:val="18"/>
                <w:lang w:val="es-ES"/>
              </w:rPr>
            </w:pPr>
          </w:p>
          <w:p w:rsidR="0034182D" w:rsidRPr="004E6637" w:rsidRDefault="0034182D" w:rsidP="00A05925">
            <w:pPr>
              <w:pStyle w:val="RegLIST"/>
              <w:numPr>
                <w:ilvl w:val="0"/>
                <w:numId w:val="0"/>
              </w:numPr>
              <w:tabs>
                <w:tab w:val="left" w:pos="567"/>
              </w:tabs>
              <w:spacing w:after="0"/>
              <w:rPr>
                <w:strike/>
                <w:sz w:val="18"/>
                <w:szCs w:val="18"/>
                <w:lang w:val="es-ES"/>
              </w:rPr>
            </w:pPr>
            <w:r w:rsidRPr="004E6637">
              <w:rPr>
                <w:strike/>
                <w:sz w:val="18"/>
                <w:szCs w:val="18"/>
                <w:lang w:val="es-ES"/>
              </w:rPr>
              <w:t>d)  Las razones del traslado se comunicarán al funcionario por escrito.</w:t>
            </w:r>
          </w:p>
          <w:p w:rsidR="00724CC2" w:rsidRPr="004E6637" w:rsidRDefault="00724CC2" w:rsidP="00A05925">
            <w:pPr>
              <w:autoSpaceDE w:val="0"/>
              <w:autoSpaceDN w:val="0"/>
              <w:adjustRightInd w:val="0"/>
              <w:rPr>
                <w:rFonts w:eastAsiaTheme="minorHAnsi"/>
                <w:sz w:val="18"/>
                <w:szCs w:val="18"/>
                <w:lang w:val="es-ES"/>
              </w:rPr>
            </w:pPr>
          </w:p>
          <w:p w:rsidR="0034182D" w:rsidRPr="004E6637" w:rsidRDefault="00724CC2" w:rsidP="00A05925">
            <w:pPr>
              <w:pStyle w:val="RegLIST"/>
              <w:numPr>
                <w:ilvl w:val="0"/>
                <w:numId w:val="0"/>
              </w:numPr>
              <w:tabs>
                <w:tab w:val="left" w:pos="567"/>
              </w:tabs>
              <w:spacing w:after="0"/>
              <w:rPr>
                <w:sz w:val="18"/>
                <w:szCs w:val="18"/>
                <w:lang w:val="es-ES"/>
              </w:rPr>
            </w:pPr>
            <w:r w:rsidRPr="004E6637">
              <w:rPr>
                <w:rFonts w:eastAsiaTheme="minorHAnsi"/>
                <w:strike/>
                <w:sz w:val="18"/>
                <w:szCs w:val="18"/>
                <w:lang w:val="es-ES"/>
              </w:rPr>
              <w:t>e)</w:t>
            </w:r>
            <w:r w:rsidRPr="004E6637">
              <w:rPr>
                <w:rFonts w:eastAsiaTheme="minorHAnsi"/>
                <w:sz w:val="18"/>
                <w:szCs w:val="18"/>
                <w:lang w:val="es-ES"/>
              </w:rPr>
              <w:t xml:space="preserve"> </w:t>
            </w:r>
            <w:r w:rsidRPr="004E6637">
              <w:rPr>
                <w:rFonts w:eastAsiaTheme="minorHAnsi"/>
                <w:b/>
                <w:sz w:val="18"/>
                <w:szCs w:val="18"/>
                <w:u w:val="single"/>
                <w:lang w:val="es-ES"/>
              </w:rPr>
              <w:t>b)</w:t>
            </w:r>
            <w:r w:rsidRPr="004E6637">
              <w:rPr>
                <w:rFonts w:eastAsiaTheme="minorHAnsi"/>
                <w:sz w:val="18"/>
                <w:szCs w:val="18"/>
                <w:lang w:val="es-ES"/>
              </w:rPr>
              <w:t xml:space="preserve"> </w:t>
            </w:r>
            <w:r w:rsidR="0034182D" w:rsidRPr="004E6637">
              <w:rPr>
                <w:sz w:val="18"/>
                <w:szCs w:val="18"/>
                <w:lang w:val="es-ES"/>
              </w:rPr>
              <w:t xml:space="preserve"> Con carácter excepcional, </w:t>
            </w:r>
            <w:r w:rsidR="0034182D" w:rsidRPr="004E6637">
              <w:rPr>
                <w:b/>
                <w:sz w:val="18"/>
                <w:szCs w:val="18"/>
                <w:u w:val="single"/>
                <w:lang w:val="es-ES"/>
              </w:rPr>
              <w:t xml:space="preserve">un funcionario </w:t>
            </w:r>
            <w:r w:rsidR="0034182D" w:rsidRPr="004E6637">
              <w:rPr>
                <w:sz w:val="18"/>
                <w:szCs w:val="18"/>
                <w:lang w:val="es-ES"/>
              </w:rPr>
              <w:t xml:space="preserve">podrá </w:t>
            </w:r>
            <w:r w:rsidR="0034182D" w:rsidRPr="004E6637">
              <w:rPr>
                <w:b/>
                <w:sz w:val="18"/>
                <w:szCs w:val="18"/>
                <w:u w:val="single"/>
                <w:lang w:val="es-ES"/>
              </w:rPr>
              <w:t xml:space="preserve">ser trasladado </w:t>
            </w:r>
            <w:r w:rsidR="0034182D" w:rsidRPr="004E6637">
              <w:rPr>
                <w:strike/>
                <w:sz w:val="18"/>
                <w:szCs w:val="18"/>
                <w:lang w:val="es-ES"/>
              </w:rPr>
              <w:t>trasladarse al titular</w:t>
            </w:r>
            <w:r w:rsidR="0034182D" w:rsidRPr="004E6637">
              <w:rPr>
                <w:sz w:val="18"/>
                <w:szCs w:val="18"/>
                <w:lang w:val="es-ES"/>
              </w:rPr>
              <w:t>, a reserva de su consentimiento por escrito, a un puesto clasificado a un nivel inferior al grado del puesto.  En tal caso, el funcionario conservará su grado a título personal.</w:t>
            </w:r>
          </w:p>
          <w:p w:rsidR="00724CC2" w:rsidRPr="004E6637" w:rsidRDefault="00724CC2" w:rsidP="00A05925">
            <w:pPr>
              <w:autoSpaceDE w:val="0"/>
              <w:autoSpaceDN w:val="0"/>
              <w:adjustRightInd w:val="0"/>
              <w:rPr>
                <w:rFonts w:eastAsiaTheme="minorHAnsi"/>
                <w:sz w:val="18"/>
                <w:szCs w:val="18"/>
                <w:lang w:val="es-ES"/>
              </w:rPr>
            </w:pPr>
          </w:p>
          <w:p w:rsidR="00724CC2" w:rsidRPr="004E6637" w:rsidRDefault="00724CC2" w:rsidP="00A05925">
            <w:pPr>
              <w:autoSpaceDE w:val="0"/>
              <w:autoSpaceDN w:val="0"/>
              <w:adjustRightInd w:val="0"/>
              <w:rPr>
                <w:rFonts w:eastAsiaTheme="minorHAnsi"/>
                <w:b/>
                <w:sz w:val="18"/>
                <w:szCs w:val="18"/>
                <w:u w:val="single"/>
                <w:lang w:val="es-ES"/>
              </w:rPr>
            </w:pPr>
            <w:r w:rsidRPr="004E6637">
              <w:rPr>
                <w:rFonts w:eastAsiaTheme="minorHAnsi"/>
                <w:b/>
                <w:sz w:val="18"/>
                <w:szCs w:val="18"/>
                <w:u w:val="single"/>
                <w:lang w:val="es-ES"/>
              </w:rPr>
              <w:t xml:space="preserve">c) </w:t>
            </w:r>
            <w:r w:rsidR="00122A79" w:rsidRPr="004E6637">
              <w:rPr>
                <w:rFonts w:eastAsiaTheme="minorHAnsi"/>
                <w:b/>
                <w:sz w:val="18"/>
                <w:szCs w:val="18"/>
                <w:u w:val="single"/>
                <w:lang w:val="es-ES"/>
              </w:rPr>
              <w:t>Un funcionario podrá ser trasladado con su puesto cuando así lo justifiquen las necesidades operativas o en otras circunstancias excepcionales</w:t>
            </w:r>
            <w:r w:rsidRPr="004E6637">
              <w:rPr>
                <w:rFonts w:eastAsiaTheme="minorHAnsi"/>
                <w:b/>
                <w:sz w:val="18"/>
                <w:szCs w:val="18"/>
                <w:u w:val="single"/>
                <w:lang w:val="es-ES"/>
              </w:rPr>
              <w:t>.</w:t>
            </w:r>
          </w:p>
          <w:p w:rsidR="00724CC2" w:rsidRPr="004E6637" w:rsidRDefault="00724CC2" w:rsidP="00A05925">
            <w:pPr>
              <w:autoSpaceDE w:val="0"/>
              <w:autoSpaceDN w:val="0"/>
              <w:adjustRightInd w:val="0"/>
              <w:rPr>
                <w:rFonts w:eastAsiaTheme="minorHAnsi"/>
                <w:sz w:val="18"/>
                <w:szCs w:val="18"/>
                <w:lang w:val="es-ES"/>
              </w:rPr>
            </w:pPr>
          </w:p>
          <w:p w:rsidR="00724CC2" w:rsidRPr="004E6637" w:rsidRDefault="00724CC2" w:rsidP="00A05925">
            <w:pPr>
              <w:autoSpaceDE w:val="0"/>
              <w:autoSpaceDN w:val="0"/>
              <w:adjustRightInd w:val="0"/>
              <w:rPr>
                <w:rFonts w:eastAsiaTheme="minorHAnsi"/>
                <w:sz w:val="18"/>
                <w:szCs w:val="18"/>
                <w:lang w:val="es-ES"/>
              </w:rPr>
            </w:pPr>
            <w:r w:rsidRPr="004E6637">
              <w:rPr>
                <w:rFonts w:eastAsiaTheme="minorHAnsi"/>
                <w:b/>
                <w:sz w:val="18"/>
                <w:szCs w:val="18"/>
                <w:u w:val="single"/>
                <w:lang w:val="es-ES"/>
              </w:rPr>
              <w:t>d)</w:t>
            </w:r>
            <w:r w:rsidRPr="004E6637">
              <w:rPr>
                <w:rFonts w:eastAsiaTheme="minorHAnsi"/>
                <w:sz w:val="18"/>
                <w:szCs w:val="18"/>
                <w:lang w:val="es-ES"/>
              </w:rPr>
              <w:t xml:space="preserve"> </w:t>
            </w:r>
            <w:r w:rsidR="0034182D" w:rsidRPr="004E6637">
              <w:rPr>
                <w:sz w:val="18"/>
                <w:szCs w:val="18"/>
                <w:lang w:val="es-ES"/>
              </w:rPr>
              <w:t>Las razones del traslado se comunicarán al funcionario por escrito</w:t>
            </w:r>
            <w:r w:rsidRPr="004E6637">
              <w:rPr>
                <w:rFonts w:eastAsiaTheme="minorHAnsi"/>
                <w:sz w:val="18"/>
                <w:szCs w:val="18"/>
                <w:lang w:val="es-ES"/>
              </w:rPr>
              <w:t>.</w:t>
            </w:r>
          </w:p>
          <w:p w:rsidR="00724CC2" w:rsidRPr="004E6637" w:rsidRDefault="00724CC2" w:rsidP="00A05925">
            <w:pPr>
              <w:autoSpaceDE w:val="0"/>
              <w:autoSpaceDN w:val="0"/>
              <w:adjustRightInd w:val="0"/>
              <w:rPr>
                <w:rFonts w:eastAsiaTheme="minorHAnsi"/>
                <w:sz w:val="18"/>
                <w:szCs w:val="18"/>
                <w:lang w:val="es-ES"/>
              </w:rPr>
            </w:pPr>
          </w:p>
          <w:p w:rsidR="00724CC2" w:rsidRPr="004E6637" w:rsidRDefault="00724CC2" w:rsidP="00A05925">
            <w:pPr>
              <w:autoSpaceDE w:val="0"/>
              <w:autoSpaceDN w:val="0"/>
              <w:adjustRightInd w:val="0"/>
              <w:rPr>
                <w:rFonts w:eastAsiaTheme="minorHAnsi"/>
                <w:sz w:val="18"/>
                <w:szCs w:val="18"/>
                <w:lang w:val="es-ES"/>
              </w:rPr>
            </w:pPr>
            <w:r w:rsidRPr="004E6637">
              <w:rPr>
                <w:rFonts w:eastAsiaTheme="minorHAnsi"/>
                <w:strike/>
                <w:sz w:val="18"/>
                <w:szCs w:val="18"/>
                <w:lang w:val="es-ES"/>
              </w:rPr>
              <w:t>f)</w:t>
            </w:r>
            <w:r w:rsidRPr="004E6637">
              <w:rPr>
                <w:rFonts w:eastAsiaTheme="minorHAnsi"/>
                <w:sz w:val="18"/>
                <w:szCs w:val="18"/>
                <w:lang w:val="es-ES"/>
              </w:rPr>
              <w:t xml:space="preserve"> </w:t>
            </w:r>
            <w:r w:rsidRPr="004E6637">
              <w:rPr>
                <w:rFonts w:eastAsiaTheme="minorHAnsi"/>
                <w:b/>
                <w:sz w:val="18"/>
                <w:szCs w:val="18"/>
                <w:u w:val="single"/>
                <w:lang w:val="es-ES"/>
              </w:rPr>
              <w:t>e)</w:t>
            </w:r>
            <w:r w:rsidRPr="004E6637">
              <w:rPr>
                <w:rFonts w:eastAsiaTheme="minorHAnsi"/>
                <w:sz w:val="18"/>
                <w:szCs w:val="18"/>
                <w:lang w:val="es-ES"/>
              </w:rPr>
              <w:t xml:space="preserve"> </w:t>
            </w:r>
            <w:r w:rsidR="0034182D" w:rsidRPr="004E6637">
              <w:rPr>
                <w:rFonts w:eastAsiaTheme="minorHAnsi"/>
                <w:sz w:val="18"/>
                <w:szCs w:val="18"/>
                <w:lang w:val="es-ES"/>
              </w:rPr>
              <w:t xml:space="preserve"> La presente</w:t>
            </w:r>
            <w:r w:rsidRPr="004E6637">
              <w:rPr>
                <w:rFonts w:eastAsiaTheme="minorHAnsi"/>
                <w:sz w:val="18"/>
                <w:szCs w:val="18"/>
                <w:lang w:val="es-ES"/>
              </w:rPr>
              <w:t xml:space="preserve"> </w:t>
            </w:r>
            <w:r w:rsidR="0034182D" w:rsidRPr="004E6637">
              <w:rPr>
                <w:rFonts w:eastAsiaTheme="minorHAnsi"/>
                <w:b/>
                <w:sz w:val="18"/>
                <w:szCs w:val="18"/>
                <w:u w:val="single"/>
                <w:lang w:val="es-ES"/>
              </w:rPr>
              <w:t>r</w:t>
            </w:r>
            <w:r w:rsidR="00786ED2" w:rsidRPr="004E6637">
              <w:rPr>
                <w:rFonts w:eastAsiaTheme="minorHAnsi"/>
                <w:b/>
                <w:sz w:val="18"/>
                <w:szCs w:val="18"/>
                <w:u w:val="single"/>
                <w:lang w:val="es-ES"/>
              </w:rPr>
              <w:t>egla</w:t>
            </w:r>
            <w:r w:rsidRPr="004E6637">
              <w:rPr>
                <w:rFonts w:eastAsiaTheme="minorHAnsi"/>
                <w:b/>
                <w:sz w:val="18"/>
                <w:szCs w:val="18"/>
                <w:u w:val="single"/>
                <w:lang w:val="es-ES"/>
              </w:rPr>
              <w:t xml:space="preserve"> </w:t>
            </w:r>
            <w:r w:rsidR="0034182D" w:rsidRPr="004E6637">
              <w:rPr>
                <w:rFonts w:eastAsiaTheme="minorHAnsi"/>
                <w:strike/>
                <w:sz w:val="18"/>
                <w:szCs w:val="18"/>
                <w:lang w:val="es-ES"/>
              </w:rPr>
              <w:t>c</w:t>
            </w:r>
            <w:r w:rsidR="00786ED2" w:rsidRPr="004E6637">
              <w:rPr>
                <w:rFonts w:eastAsiaTheme="minorHAnsi"/>
                <w:strike/>
                <w:sz w:val="18"/>
                <w:szCs w:val="18"/>
                <w:lang w:val="es-ES"/>
              </w:rPr>
              <w:t>l</w:t>
            </w:r>
            <w:r w:rsidR="0034182D" w:rsidRPr="004E6637">
              <w:rPr>
                <w:rFonts w:eastAsiaTheme="minorHAnsi"/>
                <w:strike/>
                <w:sz w:val="18"/>
                <w:szCs w:val="18"/>
                <w:lang w:val="es-ES"/>
              </w:rPr>
              <w:t>áu</w:t>
            </w:r>
            <w:r w:rsidR="00786ED2" w:rsidRPr="004E6637">
              <w:rPr>
                <w:rFonts w:eastAsiaTheme="minorHAnsi"/>
                <w:strike/>
                <w:sz w:val="18"/>
                <w:szCs w:val="18"/>
                <w:lang w:val="es-ES"/>
              </w:rPr>
              <w:t>sula</w:t>
            </w:r>
            <w:r w:rsidRPr="004E6637">
              <w:rPr>
                <w:rFonts w:eastAsiaTheme="minorHAnsi"/>
                <w:sz w:val="18"/>
                <w:szCs w:val="18"/>
                <w:lang w:val="es-ES"/>
              </w:rPr>
              <w:t xml:space="preserve"> no</w:t>
            </w:r>
            <w:r w:rsidR="0034182D" w:rsidRPr="004E6637">
              <w:rPr>
                <w:rFonts w:eastAsiaTheme="minorHAnsi"/>
                <w:sz w:val="18"/>
                <w:szCs w:val="18"/>
                <w:lang w:val="es-ES"/>
              </w:rPr>
              <w:t xml:space="preserve"> será aplicable a los funcionarios con nombramiento temporal</w:t>
            </w:r>
            <w:r w:rsidRPr="004E6637">
              <w:rPr>
                <w:rFonts w:eastAsiaTheme="minorHAnsi"/>
                <w:sz w:val="18"/>
                <w:szCs w:val="18"/>
                <w:lang w:val="es-ES"/>
              </w:rPr>
              <w:t>.</w:t>
            </w:r>
          </w:p>
        </w:tc>
        <w:tc>
          <w:tcPr>
            <w:tcW w:w="4544" w:type="dxa"/>
            <w:shd w:val="clear" w:color="auto" w:fill="auto"/>
            <w:tcMar>
              <w:top w:w="57" w:type="dxa"/>
              <w:bottom w:w="57" w:type="dxa"/>
            </w:tcMar>
          </w:tcPr>
          <w:p w:rsidR="00724CC2" w:rsidRPr="004E6637" w:rsidRDefault="0082562D" w:rsidP="00A05925">
            <w:pPr>
              <w:autoSpaceDE w:val="0"/>
              <w:autoSpaceDN w:val="0"/>
              <w:adjustRightInd w:val="0"/>
              <w:rPr>
                <w:rFonts w:eastAsiaTheme="minorHAnsi"/>
                <w:bCs/>
                <w:sz w:val="18"/>
                <w:szCs w:val="18"/>
                <w:lang w:val="es-ES"/>
              </w:rPr>
            </w:pPr>
            <w:r w:rsidRPr="004E6637">
              <w:rPr>
                <w:rFonts w:eastAsiaTheme="minorHAnsi"/>
                <w:sz w:val="18"/>
                <w:szCs w:val="18"/>
                <w:lang w:val="es-ES"/>
              </w:rPr>
              <w:lastRenderedPageBreak/>
              <w:t xml:space="preserve">Se modifica el </w:t>
            </w:r>
            <w:r w:rsidR="00CE7025" w:rsidRPr="004E6637">
              <w:rPr>
                <w:rFonts w:eastAsiaTheme="minorHAnsi"/>
                <w:sz w:val="18"/>
                <w:szCs w:val="18"/>
                <w:lang w:val="es-ES"/>
              </w:rPr>
              <w:t>apartado</w:t>
            </w:r>
            <w:r w:rsidRPr="004E6637">
              <w:rPr>
                <w:rFonts w:eastAsiaTheme="minorHAnsi"/>
                <w:sz w:val="18"/>
                <w:szCs w:val="18"/>
                <w:lang w:val="es-ES"/>
              </w:rPr>
              <w:t> </w:t>
            </w:r>
            <w:r w:rsidR="00724CC2" w:rsidRPr="004E6637">
              <w:rPr>
                <w:rFonts w:eastAsiaTheme="minorHAnsi"/>
                <w:sz w:val="18"/>
                <w:szCs w:val="18"/>
                <w:lang w:val="es-ES"/>
              </w:rPr>
              <w:t xml:space="preserve">a) </w:t>
            </w:r>
            <w:r w:rsidRPr="004E6637">
              <w:rPr>
                <w:rFonts w:eastAsiaTheme="minorHAnsi"/>
                <w:sz w:val="18"/>
                <w:szCs w:val="18"/>
                <w:lang w:val="es-ES"/>
              </w:rPr>
              <w:t>para recordar el principio primordial consagrado en la cláusula </w:t>
            </w:r>
            <w:r w:rsidR="00724CC2" w:rsidRPr="004E6637">
              <w:rPr>
                <w:rFonts w:eastAsiaTheme="minorHAnsi"/>
                <w:sz w:val="18"/>
                <w:szCs w:val="18"/>
                <w:lang w:val="es-ES"/>
              </w:rPr>
              <w:t>1.2.</w:t>
            </w:r>
          </w:p>
          <w:p w:rsidR="00724CC2" w:rsidRPr="004E6637" w:rsidRDefault="00724CC2" w:rsidP="00A05925">
            <w:pPr>
              <w:autoSpaceDE w:val="0"/>
              <w:autoSpaceDN w:val="0"/>
              <w:adjustRightInd w:val="0"/>
              <w:rPr>
                <w:rFonts w:eastAsiaTheme="minorHAnsi"/>
                <w:bCs/>
                <w:sz w:val="18"/>
                <w:szCs w:val="18"/>
                <w:lang w:val="es-ES"/>
              </w:rPr>
            </w:pPr>
          </w:p>
          <w:p w:rsidR="00724CC2" w:rsidRPr="004E6637" w:rsidRDefault="00724CC2" w:rsidP="00A05925">
            <w:pPr>
              <w:autoSpaceDE w:val="0"/>
              <w:autoSpaceDN w:val="0"/>
              <w:adjustRightInd w:val="0"/>
              <w:rPr>
                <w:rFonts w:eastAsiaTheme="minorHAnsi"/>
                <w:bCs/>
                <w:sz w:val="18"/>
                <w:szCs w:val="18"/>
                <w:lang w:val="es-ES"/>
              </w:rPr>
            </w:pPr>
          </w:p>
          <w:p w:rsidR="00724CC2" w:rsidRPr="004E6637" w:rsidRDefault="00724CC2" w:rsidP="00A05925">
            <w:pPr>
              <w:autoSpaceDE w:val="0"/>
              <w:autoSpaceDN w:val="0"/>
              <w:adjustRightInd w:val="0"/>
              <w:rPr>
                <w:rFonts w:eastAsiaTheme="minorHAnsi"/>
                <w:bCs/>
                <w:sz w:val="18"/>
                <w:szCs w:val="18"/>
                <w:lang w:val="es-ES"/>
              </w:rPr>
            </w:pPr>
          </w:p>
          <w:p w:rsidR="00724CC2" w:rsidRPr="004E6637" w:rsidRDefault="00724CC2" w:rsidP="00A05925">
            <w:pPr>
              <w:autoSpaceDE w:val="0"/>
              <w:autoSpaceDN w:val="0"/>
              <w:adjustRightInd w:val="0"/>
              <w:rPr>
                <w:rFonts w:eastAsiaTheme="minorHAnsi"/>
                <w:bCs/>
                <w:sz w:val="18"/>
                <w:szCs w:val="18"/>
                <w:lang w:val="es-ES"/>
              </w:rPr>
            </w:pPr>
          </w:p>
          <w:p w:rsidR="00B00149" w:rsidRPr="004E6637" w:rsidRDefault="00B00149" w:rsidP="00A05925">
            <w:pPr>
              <w:autoSpaceDE w:val="0"/>
              <w:autoSpaceDN w:val="0"/>
              <w:adjustRightInd w:val="0"/>
              <w:rPr>
                <w:rFonts w:eastAsiaTheme="minorHAnsi"/>
                <w:bCs/>
                <w:sz w:val="18"/>
                <w:szCs w:val="18"/>
                <w:lang w:val="es-ES"/>
              </w:rPr>
            </w:pPr>
          </w:p>
          <w:p w:rsidR="00B00149" w:rsidRPr="004E6637" w:rsidRDefault="00B00149" w:rsidP="00A05925">
            <w:pPr>
              <w:autoSpaceDE w:val="0"/>
              <w:autoSpaceDN w:val="0"/>
              <w:adjustRightInd w:val="0"/>
              <w:rPr>
                <w:rFonts w:eastAsiaTheme="minorHAnsi"/>
                <w:bCs/>
                <w:sz w:val="18"/>
                <w:szCs w:val="18"/>
                <w:lang w:val="es-ES"/>
              </w:rPr>
            </w:pPr>
          </w:p>
          <w:p w:rsidR="00724CC2" w:rsidRPr="004E6637" w:rsidRDefault="00724CC2" w:rsidP="00A05925">
            <w:pPr>
              <w:autoSpaceDE w:val="0"/>
              <w:autoSpaceDN w:val="0"/>
              <w:adjustRightInd w:val="0"/>
              <w:rPr>
                <w:rFonts w:eastAsiaTheme="minorHAnsi"/>
                <w:bCs/>
                <w:sz w:val="18"/>
                <w:szCs w:val="18"/>
                <w:lang w:val="es-ES"/>
              </w:rPr>
            </w:pPr>
          </w:p>
          <w:p w:rsidR="00724CC2" w:rsidRPr="004E6637" w:rsidRDefault="0082562D" w:rsidP="00A05925">
            <w:pPr>
              <w:autoSpaceDE w:val="0"/>
              <w:autoSpaceDN w:val="0"/>
              <w:adjustRightInd w:val="0"/>
              <w:rPr>
                <w:rFonts w:eastAsiaTheme="minorHAnsi"/>
                <w:bCs/>
                <w:sz w:val="18"/>
                <w:szCs w:val="18"/>
                <w:lang w:val="es-ES"/>
              </w:rPr>
            </w:pPr>
            <w:r w:rsidRPr="004E6637">
              <w:rPr>
                <w:rFonts w:eastAsiaTheme="minorHAnsi"/>
                <w:bCs/>
                <w:sz w:val="18"/>
                <w:szCs w:val="18"/>
                <w:lang w:val="es-ES"/>
              </w:rPr>
              <w:t>Las</w:t>
            </w:r>
            <w:r w:rsidR="00701F29" w:rsidRPr="004E6637">
              <w:rPr>
                <w:rFonts w:eastAsiaTheme="minorHAnsi"/>
                <w:bCs/>
                <w:sz w:val="18"/>
                <w:szCs w:val="18"/>
                <w:lang w:val="es-ES"/>
              </w:rPr>
              <w:t xml:space="preserve"> disposiciones </w:t>
            </w:r>
            <w:r w:rsidRPr="004E6637">
              <w:rPr>
                <w:rFonts w:eastAsiaTheme="minorHAnsi"/>
                <w:bCs/>
                <w:sz w:val="18"/>
                <w:szCs w:val="18"/>
                <w:lang w:val="es-ES"/>
              </w:rPr>
              <w:t xml:space="preserve">contenidas actualmente en la cláusula 4.3 </w:t>
            </w:r>
            <w:r w:rsidR="00701F29" w:rsidRPr="004E6637">
              <w:rPr>
                <w:rFonts w:eastAsiaTheme="minorHAnsi"/>
                <w:bCs/>
                <w:sz w:val="18"/>
                <w:szCs w:val="18"/>
                <w:lang w:val="es-ES"/>
              </w:rPr>
              <w:t xml:space="preserve">se pasan a la </w:t>
            </w:r>
            <w:r w:rsidRPr="004E6637">
              <w:rPr>
                <w:rFonts w:eastAsiaTheme="minorHAnsi"/>
                <w:bCs/>
                <w:sz w:val="18"/>
                <w:szCs w:val="18"/>
                <w:lang w:val="es-ES"/>
              </w:rPr>
              <w:t>nueva</w:t>
            </w:r>
            <w:r w:rsidR="00701F29" w:rsidRPr="004E6637">
              <w:rPr>
                <w:rFonts w:eastAsiaTheme="minorHAnsi"/>
                <w:bCs/>
                <w:sz w:val="18"/>
                <w:szCs w:val="18"/>
                <w:lang w:val="es-ES"/>
              </w:rPr>
              <w:t xml:space="preserve"> regla</w:t>
            </w:r>
            <w:r w:rsidRPr="004E6637">
              <w:rPr>
                <w:rFonts w:eastAsiaTheme="minorHAnsi"/>
                <w:bCs/>
                <w:sz w:val="18"/>
                <w:szCs w:val="18"/>
                <w:lang w:val="es-ES"/>
              </w:rPr>
              <w:t> 4.3.1</w:t>
            </w:r>
            <w:r w:rsidR="00701F29" w:rsidRPr="004E6637">
              <w:rPr>
                <w:rFonts w:eastAsiaTheme="minorHAnsi"/>
                <w:bCs/>
                <w:sz w:val="18"/>
                <w:szCs w:val="18"/>
                <w:lang w:val="es-ES"/>
              </w:rPr>
              <w:t xml:space="preserve"> para separar las condiciones y las modalidades prácticas de los principios más elevados, que siguen en la categoría de cláusula</w:t>
            </w:r>
            <w:r w:rsidR="00724CC2" w:rsidRPr="004E6637">
              <w:rPr>
                <w:rFonts w:eastAsiaTheme="minorHAnsi"/>
                <w:bCs/>
                <w:sz w:val="18"/>
                <w:szCs w:val="18"/>
                <w:lang w:val="es-ES"/>
              </w:rPr>
              <w:t>.</w:t>
            </w:r>
          </w:p>
          <w:p w:rsidR="00724CC2" w:rsidRPr="004E6637" w:rsidRDefault="00724CC2" w:rsidP="00A05925">
            <w:pPr>
              <w:autoSpaceDE w:val="0"/>
              <w:autoSpaceDN w:val="0"/>
              <w:adjustRightInd w:val="0"/>
              <w:rPr>
                <w:rFonts w:eastAsiaTheme="minorHAnsi"/>
                <w:bCs/>
                <w:sz w:val="18"/>
                <w:szCs w:val="18"/>
                <w:lang w:val="es-ES"/>
              </w:rPr>
            </w:pPr>
          </w:p>
          <w:p w:rsidR="00724CC2" w:rsidRPr="004E6637" w:rsidRDefault="00724CC2" w:rsidP="00A05925">
            <w:pPr>
              <w:autoSpaceDE w:val="0"/>
              <w:autoSpaceDN w:val="0"/>
              <w:adjustRightInd w:val="0"/>
              <w:rPr>
                <w:rFonts w:eastAsiaTheme="minorHAnsi"/>
                <w:bCs/>
                <w:sz w:val="18"/>
                <w:szCs w:val="18"/>
                <w:lang w:val="es-ES"/>
              </w:rPr>
            </w:pPr>
          </w:p>
          <w:p w:rsidR="00724CC2" w:rsidRPr="004E6637" w:rsidRDefault="00724CC2" w:rsidP="00A05925">
            <w:pPr>
              <w:autoSpaceDE w:val="0"/>
              <w:autoSpaceDN w:val="0"/>
              <w:adjustRightInd w:val="0"/>
              <w:rPr>
                <w:rFonts w:eastAsiaTheme="minorHAnsi"/>
                <w:bCs/>
                <w:sz w:val="18"/>
                <w:szCs w:val="18"/>
                <w:lang w:val="es-ES"/>
              </w:rPr>
            </w:pPr>
          </w:p>
          <w:p w:rsidR="0034182D" w:rsidRPr="004E6637" w:rsidRDefault="0034182D" w:rsidP="00A05925">
            <w:pPr>
              <w:autoSpaceDE w:val="0"/>
              <w:autoSpaceDN w:val="0"/>
              <w:adjustRightInd w:val="0"/>
              <w:rPr>
                <w:rFonts w:eastAsiaTheme="minorHAnsi"/>
                <w:bCs/>
                <w:sz w:val="18"/>
                <w:szCs w:val="18"/>
                <w:lang w:val="es-ES"/>
              </w:rPr>
            </w:pPr>
          </w:p>
          <w:p w:rsidR="0034182D" w:rsidRPr="004E6637" w:rsidRDefault="0034182D" w:rsidP="00A05925">
            <w:pPr>
              <w:autoSpaceDE w:val="0"/>
              <w:autoSpaceDN w:val="0"/>
              <w:adjustRightInd w:val="0"/>
              <w:rPr>
                <w:rFonts w:eastAsiaTheme="minorHAnsi"/>
                <w:bCs/>
                <w:sz w:val="18"/>
                <w:szCs w:val="18"/>
                <w:lang w:val="es-ES"/>
              </w:rPr>
            </w:pPr>
          </w:p>
          <w:p w:rsidR="00B00149" w:rsidRPr="004E6637" w:rsidRDefault="00B00149" w:rsidP="00A05925">
            <w:pPr>
              <w:autoSpaceDE w:val="0"/>
              <w:autoSpaceDN w:val="0"/>
              <w:adjustRightInd w:val="0"/>
              <w:rPr>
                <w:rFonts w:eastAsiaTheme="minorHAnsi"/>
                <w:bCs/>
                <w:sz w:val="18"/>
                <w:szCs w:val="18"/>
                <w:lang w:val="es-ES"/>
              </w:rPr>
            </w:pPr>
          </w:p>
          <w:p w:rsidR="00724CC2" w:rsidRPr="004E6637" w:rsidRDefault="00724CC2" w:rsidP="00A05925">
            <w:pPr>
              <w:autoSpaceDE w:val="0"/>
              <w:autoSpaceDN w:val="0"/>
              <w:adjustRightInd w:val="0"/>
              <w:rPr>
                <w:rFonts w:eastAsiaTheme="minorHAnsi"/>
                <w:bCs/>
                <w:sz w:val="18"/>
                <w:szCs w:val="18"/>
                <w:lang w:val="es-ES"/>
              </w:rPr>
            </w:pPr>
          </w:p>
          <w:p w:rsidR="00724CC2" w:rsidRPr="004E6637" w:rsidRDefault="0082562D" w:rsidP="00A05925">
            <w:pPr>
              <w:autoSpaceDE w:val="0"/>
              <w:autoSpaceDN w:val="0"/>
              <w:adjustRightInd w:val="0"/>
              <w:rPr>
                <w:rFonts w:eastAsiaTheme="minorHAnsi"/>
                <w:bCs/>
                <w:sz w:val="18"/>
                <w:szCs w:val="18"/>
                <w:lang w:val="es-ES"/>
              </w:rPr>
            </w:pPr>
            <w:r w:rsidRPr="004E6637">
              <w:rPr>
                <w:rFonts w:eastAsiaTheme="minorHAnsi"/>
                <w:bCs/>
                <w:sz w:val="18"/>
                <w:szCs w:val="18"/>
                <w:lang w:val="es-ES"/>
              </w:rPr>
              <w:t xml:space="preserve">Se </w:t>
            </w:r>
            <w:r w:rsidR="003178FE" w:rsidRPr="004E6637">
              <w:rPr>
                <w:rFonts w:eastAsiaTheme="minorHAnsi"/>
                <w:bCs/>
                <w:sz w:val="18"/>
                <w:szCs w:val="18"/>
                <w:lang w:val="es-ES"/>
              </w:rPr>
              <w:t>mueve</w:t>
            </w:r>
            <w:r w:rsidRPr="004E6637">
              <w:rPr>
                <w:rFonts w:eastAsiaTheme="minorHAnsi"/>
                <w:bCs/>
                <w:sz w:val="18"/>
                <w:szCs w:val="18"/>
                <w:lang w:val="es-ES"/>
              </w:rPr>
              <w:t xml:space="preserve"> el </w:t>
            </w:r>
            <w:r w:rsidR="003178FE" w:rsidRPr="004E6637">
              <w:rPr>
                <w:rFonts w:eastAsiaTheme="minorHAnsi"/>
                <w:bCs/>
                <w:sz w:val="18"/>
                <w:szCs w:val="18"/>
                <w:lang w:val="es-ES"/>
              </w:rPr>
              <w:t>apartado</w:t>
            </w:r>
            <w:r w:rsidRPr="004E6637">
              <w:rPr>
                <w:rFonts w:eastAsiaTheme="minorHAnsi"/>
                <w:bCs/>
                <w:sz w:val="18"/>
                <w:szCs w:val="18"/>
                <w:lang w:val="es-ES"/>
              </w:rPr>
              <w:t> </w:t>
            </w:r>
            <w:r w:rsidR="00724CC2" w:rsidRPr="004E6637">
              <w:rPr>
                <w:rFonts w:eastAsiaTheme="minorHAnsi"/>
                <w:bCs/>
                <w:sz w:val="18"/>
                <w:szCs w:val="18"/>
                <w:lang w:val="es-ES"/>
              </w:rPr>
              <w:t xml:space="preserve">d) </w:t>
            </w:r>
            <w:r w:rsidRPr="004E6637">
              <w:rPr>
                <w:rFonts w:eastAsiaTheme="minorHAnsi"/>
                <w:bCs/>
                <w:sz w:val="18"/>
                <w:szCs w:val="18"/>
                <w:lang w:val="es-ES"/>
              </w:rPr>
              <w:t>más abajo, no se modifica la disposición</w:t>
            </w:r>
            <w:r w:rsidR="00724CC2" w:rsidRPr="004E6637">
              <w:rPr>
                <w:rFonts w:eastAsiaTheme="minorHAnsi"/>
                <w:bCs/>
                <w:sz w:val="18"/>
                <w:szCs w:val="18"/>
                <w:lang w:val="es-ES"/>
              </w:rPr>
              <w:t>.</w:t>
            </w:r>
          </w:p>
          <w:p w:rsidR="00724CC2" w:rsidRPr="004E6637" w:rsidRDefault="00724CC2" w:rsidP="00A05925">
            <w:pPr>
              <w:autoSpaceDE w:val="0"/>
              <w:autoSpaceDN w:val="0"/>
              <w:adjustRightInd w:val="0"/>
              <w:rPr>
                <w:rFonts w:eastAsiaTheme="minorHAnsi"/>
                <w:bCs/>
                <w:sz w:val="18"/>
                <w:szCs w:val="18"/>
                <w:lang w:val="es-ES"/>
              </w:rPr>
            </w:pPr>
          </w:p>
          <w:p w:rsidR="00724CC2" w:rsidRPr="004E6637" w:rsidRDefault="00724CC2" w:rsidP="00A05925">
            <w:pPr>
              <w:autoSpaceDE w:val="0"/>
              <w:autoSpaceDN w:val="0"/>
              <w:adjustRightInd w:val="0"/>
              <w:rPr>
                <w:rFonts w:eastAsiaTheme="minorHAnsi"/>
                <w:bCs/>
                <w:sz w:val="18"/>
                <w:szCs w:val="18"/>
                <w:lang w:val="es-ES"/>
              </w:rPr>
            </w:pPr>
          </w:p>
          <w:p w:rsidR="00724CC2" w:rsidRPr="004E6637" w:rsidRDefault="00724CC2" w:rsidP="00A05925">
            <w:pPr>
              <w:autoSpaceDE w:val="0"/>
              <w:autoSpaceDN w:val="0"/>
              <w:adjustRightInd w:val="0"/>
              <w:rPr>
                <w:rFonts w:eastAsiaTheme="minorHAnsi"/>
                <w:bCs/>
                <w:sz w:val="18"/>
                <w:szCs w:val="18"/>
                <w:lang w:val="es-ES"/>
              </w:rPr>
            </w:pPr>
          </w:p>
          <w:p w:rsidR="00724CC2" w:rsidRPr="004E6637" w:rsidRDefault="00724CC2" w:rsidP="00A05925">
            <w:pPr>
              <w:autoSpaceDE w:val="0"/>
              <w:autoSpaceDN w:val="0"/>
              <w:adjustRightInd w:val="0"/>
              <w:rPr>
                <w:rFonts w:eastAsiaTheme="minorHAnsi"/>
                <w:bCs/>
                <w:sz w:val="18"/>
                <w:szCs w:val="18"/>
                <w:lang w:val="es-ES"/>
              </w:rPr>
            </w:pPr>
          </w:p>
          <w:p w:rsidR="00724CC2" w:rsidRPr="004E6637" w:rsidRDefault="00724CC2" w:rsidP="00A05925">
            <w:pPr>
              <w:autoSpaceDE w:val="0"/>
              <w:autoSpaceDN w:val="0"/>
              <w:adjustRightInd w:val="0"/>
              <w:rPr>
                <w:rFonts w:eastAsiaTheme="minorHAnsi"/>
                <w:bCs/>
                <w:sz w:val="18"/>
                <w:szCs w:val="18"/>
                <w:lang w:val="es-ES"/>
              </w:rPr>
            </w:pPr>
          </w:p>
          <w:p w:rsidR="00724CC2" w:rsidRPr="004E6637" w:rsidRDefault="00724CC2" w:rsidP="00A05925">
            <w:pPr>
              <w:autoSpaceDE w:val="0"/>
              <w:autoSpaceDN w:val="0"/>
              <w:adjustRightInd w:val="0"/>
              <w:rPr>
                <w:rFonts w:eastAsiaTheme="minorHAnsi"/>
                <w:bCs/>
                <w:sz w:val="18"/>
                <w:szCs w:val="18"/>
                <w:lang w:val="es-ES"/>
              </w:rPr>
            </w:pPr>
          </w:p>
          <w:p w:rsidR="00724CC2" w:rsidRPr="004E6637" w:rsidRDefault="00724CC2" w:rsidP="00A05925">
            <w:pPr>
              <w:autoSpaceDE w:val="0"/>
              <w:autoSpaceDN w:val="0"/>
              <w:adjustRightInd w:val="0"/>
              <w:rPr>
                <w:rFonts w:eastAsiaTheme="minorHAnsi"/>
                <w:bCs/>
                <w:sz w:val="18"/>
                <w:szCs w:val="18"/>
                <w:lang w:val="es-ES"/>
              </w:rPr>
            </w:pPr>
          </w:p>
          <w:p w:rsidR="00724CC2" w:rsidRPr="004E6637" w:rsidRDefault="00724CC2" w:rsidP="00A05925">
            <w:pPr>
              <w:autoSpaceDE w:val="0"/>
              <w:autoSpaceDN w:val="0"/>
              <w:adjustRightInd w:val="0"/>
              <w:rPr>
                <w:rFonts w:eastAsiaTheme="minorHAnsi"/>
                <w:bCs/>
                <w:sz w:val="18"/>
                <w:szCs w:val="18"/>
                <w:lang w:val="es-ES"/>
              </w:rPr>
            </w:pPr>
          </w:p>
          <w:p w:rsidR="00724CC2" w:rsidRPr="004E6637" w:rsidRDefault="003178FE" w:rsidP="00166626">
            <w:pPr>
              <w:autoSpaceDE w:val="0"/>
              <w:autoSpaceDN w:val="0"/>
              <w:adjustRightInd w:val="0"/>
              <w:rPr>
                <w:rFonts w:eastAsiaTheme="minorHAnsi"/>
                <w:bCs/>
                <w:sz w:val="18"/>
                <w:szCs w:val="18"/>
                <w:lang w:val="es-ES"/>
              </w:rPr>
            </w:pPr>
            <w:r w:rsidRPr="004E6637">
              <w:rPr>
                <w:rFonts w:eastAsiaTheme="minorHAnsi"/>
                <w:bCs/>
                <w:sz w:val="18"/>
                <w:szCs w:val="18"/>
                <w:lang w:val="es-ES"/>
              </w:rPr>
              <w:t xml:space="preserve">Se añade </w:t>
            </w:r>
            <w:r w:rsidR="00166626" w:rsidRPr="004E6637">
              <w:rPr>
                <w:rFonts w:eastAsiaTheme="minorHAnsi"/>
                <w:bCs/>
                <w:sz w:val="18"/>
                <w:szCs w:val="18"/>
                <w:lang w:val="es-ES"/>
              </w:rPr>
              <w:t xml:space="preserve">el nuevo apartado c) para permitir los traslados con puestos cuando así lo justifiquen </w:t>
            </w:r>
            <w:r w:rsidRPr="004E6637">
              <w:rPr>
                <w:rFonts w:eastAsiaTheme="minorHAnsi"/>
                <w:bCs/>
                <w:sz w:val="18"/>
                <w:szCs w:val="18"/>
                <w:lang w:val="es-ES"/>
              </w:rPr>
              <w:t>las necesidades operativas o en otras circunstancias excepcionales</w:t>
            </w:r>
            <w:r w:rsidR="00724CC2" w:rsidRPr="004E6637">
              <w:rPr>
                <w:rFonts w:eastAsiaTheme="minorHAnsi"/>
                <w:bCs/>
                <w:sz w:val="18"/>
                <w:szCs w:val="18"/>
                <w:lang w:val="es-ES"/>
              </w:rPr>
              <w:t>.</w:t>
            </w:r>
          </w:p>
        </w:tc>
      </w:tr>
      <w:tr w:rsidR="004E6637" w:rsidRPr="00EF257F" w:rsidTr="002647E5">
        <w:tc>
          <w:tcPr>
            <w:tcW w:w="1821" w:type="dxa"/>
            <w:tcMar>
              <w:top w:w="57" w:type="dxa"/>
              <w:bottom w:w="57" w:type="dxa"/>
            </w:tcMar>
          </w:tcPr>
          <w:p w:rsidR="00724CC2" w:rsidRPr="004E6637" w:rsidRDefault="000A53D6" w:rsidP="00A05925">
            <w:pPr>
              <w:keepNext/>
              <w:keepLines/>
              <w:rPr>
                <w:b/>
                <w:sz w:val="18"/>
                <w:szCs w:val="18"/>
                <w:lang w:val="es-ES"/>
              </w:rPr>
            </w:pPr>
            <w:r w:rsidRPr="004E6637">
              <w:rPr>
                <w:b/>
                <w:sz w:val="18"/>
                <w:szCs w:val="18"/>
                <w:lang w:val="es-ES"/>
              </w:rPr>
              <w:lastRenderedPageBreak/>
              <w:t>Cláusula</w:t>
            </w:r>
            <w:r w:rsidR="00724CC2" w:rsidRPr="004E6637">
              <w:rPr>
                <w:b/>
                <w:sz w:val="18"/>
                <w:szCs w:val="18"/>
                <w:lang w:val="es-ES"/>
              </w:rPr>
              <w:t xml:space="preserve"> 4.4</w:t>
            </w:r>
            <w:r w:rsidR="0034182D" w:rsidRPr="004E6637">
              <w:rPr>
                <w:b/>
                <w:sz w:val="18"/>
                <w:szCs w:val="18"/>
                <w:lang w:val="es-ES"/>
              </w:rPr>
              <w:t>.</w:t>
            </w:r>
            <w:r w:rsidR="00724CC2" w:rsidRPr="004E6637">
              <w:rPr>
                <w:b/>
                <w:sz w:val="18"/>
                <w:szCs w:val="18"/>
                <w:lang w:val="es-ES"/>
              </w:rPr>
              <w:t xml:space="preserve">a) </w:t>
            </w:r>
          </w:p>
          <w:p w:rsidR="00724CC2" w:rsidRPr="004E6637" w:rsidRDefault="00724CC2" w:rsidP="00A05925">
            <w:pPr>
              <w:keepNext/>
              <w:keepLines/>
              <w:rPr>
                <w:b/>
                <w:sz w:val="18"/>
                <w:szCs w:val="18"/>
                <w:lang w:val="es-ES"/>
              </w:rPr>
            </w:pPr>
          </w:p>
          <w:p w:rsidR="00724CC2" w:rsidRPr="004E6637" w:rsidRDefault="008C38A7" w:rsidP="00A05925">
            <w:pPr>
              <w:keepNext/>
              <w:keepLines/>
              <w:rPr>
                <w:sz w:val="18"/>
                <w:szCs w:val="18"/>
                <w:lang w:val="es-ES"/>
              </w:rPr>
            </w:pPr>
            <w:r w:rsidRPr="004E6637">
              <w:rPr>
                <w:sz w:val="18"/>
                <w:szCs w:val="18"/>
                <w:lang w:val="es-ES"/>
              </w:rPr>
              <w:t>Ascensos</w:t>
            </w:r>
          </w:p>
          <w:p w:rsidR="00724CC2" w:rsidRPr="004E6637" w:rsidRDefault="00724CC2" w:rsidP="00A05925">
            <w:pPr>
              <w:keepNext/>
              <w:keepLines/>
              <w:rPr>
                <w:sz w:val="18"/>
                <w:szCs w:val="18"/>
                <w:lang w:val="es-ES"/>
              </w:rPr>
            </w:pPr>
          </w:p>
        </w:tc>
        <w:tc>
          <w:tcPr>
            <w:tcW w:w="4543" w:type="dxa"/>
            <w:tcMar>
              <w:top w:w="57" w:type="dxa"/>
              <w:bottom w:w="57" w:type="dxa"/>
            </w:tcMar>
          </w:tcPr>
          <w:p w:rsidR="00724CC2" w:rsidRPr="004E6637" w:rsidRDefault="00334427" w:rsidP="00A05925">
            <w:pPr>
              <w:keepNext/>
              <w:keepLines/>
              <w:rPr>
                <w:sz w:val="18"/>
                <w:szCs w:val="18"/>
                <w:lang w:val="es-ES"/>
              </w:rPr>
            </w:pPr>
            <w:r w:rsidRPr="004E6637">
              <w:rPr>
                <w:sz w:val="18"/>
                <w:szCs w:val="18"/>
                <w:lang w:val="es-ES"/>
              </w:rPr>
              <w:t>Por “ascenso” se entenderá el progreso de un funcionario a un puesto de grado superior como consecuencia de la reasignación resultante de un concurso o de la reclasificación del puesto al que esté asignado el funcionario.</w:t>
            </w:r>
          </w:p>
        </w:tc>
        <w:tc>
          <w:tcPr>
            <w:tcW w:w="4543" w:type="dxa"/>
            <w:tcMar>
              <w:top w:w="57" w:type="dxa"/>
              <w:bottom w:w="57" w:type="dxa"/>
            </w:tcMar>
          </w:tcPr>
          <w:p w:rsidR="00724CC2" w:rsidRPr="004E6637" w:rsidRDefault="0034182D" w:rsidP="00A05925">
            <w:pPr>
              <w:keepNext/>
              <w:keepLines/>
              <w:rPr>
                <w:sz w:val="18"/>
                <w:szCs w:val="18"/>
                <w:lang w:val="es-ES"/>
              </w:rPr>
            </w:pPr>
            <w:r w:rsidRPr="004E6637">
              <w:rPr>
                <w:sz w:val="18"/>
                <w:szCs w:val="18"/>
                <w:lang w:val="es-ES"/>
              </w:rPr>
              <w:t xml:space="preserve">Por “ascenso” se entenderá el progreso de un funcionario a un puesto de grado superior como consecuencia de </w:t>
            </w:r>
            <w:r w:rsidRPr="004E6637">
              <w:rPr>
                <w:strike/>
                <w:sz w:val="18"/>
                <w:szCs w:val="18"/>
                <w:lang w:val="es-ES"/>
              </w:rPr>
              <w:t>la reasignación resultante de</w:t>
            </w:r>
            <w:r w:rsidRPr="004E6637">
              <w:rPr>
                <w:sz w:val="18"/>
                <w:szCs w:val="18"/>
                <w:lang w:val="es-ES"/>
              </w:rPr>
              <w:t xml:space="preserve"> un concurso o de la reclasificación del puesto al que esté asignado el funcionario</w:t>
            </w:r>
            <w:r w:rsidR="00724CC2" w:rsidRPr="004E6637">
              <w:rPr>
                <w:sz w:val="18"/>
                <w:szCs w:val="18"/>
                <w:lang w:val="es-ES"/>
              </w:rPr>
              <w:t>.</w:t>
            </w:r>
          </w:p>
        </w:tc>
        <w:tc>
          <w:tcPr>
            <w:tcW w:w="4544" w:type="dxa"/>
            <w:tcMar>
              <w:top w:w="57" w:type="dxa"/>
              <w:bottom w:w="57" w:type="dxa"/>
            </w:tcMar>
          </w:tcPr>
          <w:p w:rsidR="00724CC2" w:rsidRPr="004E6637" w:rsidRDefault="00166626" w:rsidP="00166626">
            <w:pPr>
              <w:keepNext/>
              <w:keepLines/>
              <w:rPr>
                <w:sz w:val="18"/>
                <w:szCs w:val="18"/>
                <w:lang w:val="es-ES"/>
              </w:rPr>
            </w:pPr>
            <w:r w:rsidRPr="004E6637">
              <w:rPr>
                <w:sz w:val="18"/>
                <w:szCs w:val="18"/>
                <w:lang w:val="es-ES"/>
              </w:rPr>
              <w:t xml:space="preserve">Para suprimir la referencia a la reasignación que ya no se utiliza en ninguna otra parte del </w:t>
            </w:r>
            <w:r w:rsidR="001B79B7" w:rsidRPr="004E6637">
              <w:rPr>
                <w:sz w:val="18"/>
                <w:szCs w:val="18"/>
                <w:lang w:val="es-ES"/>
              </w:rPr>
              <w:t>Estatuto y Reglamento del Personal</w:t>
            </w:r>
            <w:r w:rsidR="00724CC2" w:rsidRPr="004E6637">
              <w:rPr>
                <w:sz w:val="18"/>
                <w:szCs w:val="18"/>
                <w:lang w:val="es-ES"/>
              </w:rPr>
              <w:t>.</w:t>
            </w:r>
          </w:p>
        </w:tc>
      </w:tr>
      <w:tr w:rsidR="004E6637" w:rsidRPr="00EF257F" w:rsidTr="002647E5">
        <w:tc>
          <w:tcPr>
            <w:tcW w:w="1821" w:type="dxa"/>
            <w:tcMar>
              <w:top w:w="57" w:type="dxa"/>
              <w:bottom w:w="57" w:type="dxa"/>
            </w:tcMar>
          </w:tcPr>
          <w:p w:rsidR="00724CC2" w:rsidRPr="004E6637" w:rsidRDefault="000A53D6" w:rsidP="00A05925">
            <w:pPr>
              <w:keepNext/>
              <w:keepLines/>
              <w:spacing w:after="60"/>
              <w:outlineLvl w:val="2"/>
              <w:rPr>
                <w:b/>
                <w:bCs/>
                <w:sz w:val="18"/>
                <w:szCs w:val="18"/>
                <w:lang w:val="es-ES"/>
              </w:rPr>
            </w:pPr>
            <w:bookmarkStart w:id="22" w:name="_Toc372213986"/>
            <w:r w:rsidRPr="004E6637">
              <w:rPr>
                <w:b/>
                <w:bCs/>
                <w:sz w:val="18"/>
                <w:szCs w:val="18"/>
                <w:lang w:val="es-ES"/>
              </w:rPr>
              <w:t>Cláusula</w:t>
            </w:r>
            <w:r w:rsidR="00724CC2" w:rsidRPr="004E6637">
              <w:rPr>
                <w:b/>
                <w:bCs/>
                <w:sz w:val="18"/>
                <w:szCs w:val="18"/>
                <w:lang w:val="es-ES"/>
              </w:rPr>
              <w:t xml:space="preserve"> 4.6</w:t>
            </w:r>
            <w:bookmarkEnd w:id="22"/>
            <w:r w:rsidR="0034182D" w:rsidRPr="004E6637">
              <w:rPr>
                <w:b/>
                <w:bCs/>
                <w:sz w:val="18"/>
                <w:szCs w:val="18"/>
                <w:lang w:val="es-ES"/>
              </w:rPr>
              <w:t>.</w:t>
            </w:r>
            <w:r w:rsidR="00724CC2" w:rsidRPr="004E6637">
              <w:rPr>
                <w:b/>
                <w:bCs/>
                <w:sz w:val="18"/>
                <w:szCs w:val="18"/>
                <w:lang w:val="es-ES"/>
              </w:rPr>
              <w:t>d)</w:t>
            </w:r>
            <w:bookmarkStart w:id="23" w:name="_Toc372213987"/>
            <w:bookmarkStart w:id="24" w:name="a1248"/>
            <w:bookmarkStart w:id="25" w:name="a1244"/>
            <w:bookmarkStart w:id="26" w:name="a1003"/>
            <w:bookmarkStart w:id="27" w:name="a1027"/>
            <w:bookmarkStart w:id="28" w:name="a868"/>
            <w:bookmarkStart w:id="29" w:name="a902"/>
          </w:p>
          <w:p w:rsidR="00724CC2" w:rsidRPr="004E6637" w:rsidRDefault="00724CC2" w:rsidP="00A05925">
            <w:pPr>
              <w:keepNext/>
              <w:keepLines/>
              <w:spacing w:after="60"/>
              <w:outlineLvl w:val="2"/>
              <w:rPr>
                <w:b/>
                <w:bCs/>
                <w:sz w:val="18"/>
                <w:szCs w:val="18"/>
                <w:lang w:val="es-ES"/>
              </w:rPr>
            </w:pPr>
          </w:p>
          <w:bookmarkEnd w:id="23"/>
          <w:bookmarkEnd w:id="24"/>
          <w:bookmarkEnd w:id="25"/>
          <w:bookmarkEnd w:id="26"/>
          <w:bookmarkEnd w:id="27"/>
          <w:bookmarkEnd w:id="28"/>
          <w:bookmarkEnd w:id="29"/>
          <w:p w:rsidR="00724CC2" w:rsidRPr="004E6637" w:rsidRDefault="008C38A7" w:rsidP="00A05925">
            <w:pPr>
              <w:keepNext/>
              <w:keepLines/>
              <w:spacing w:after="60"/>
              <w:outlineLvl w:val="2"/>
              <w:rPr>
                <w:b/>
                <w:bCs/>
                <w:sz w:val="18"/>
                <w:szCs w:val="18"/>
                <w:lang w:val="es-ES"/>
              </w:rPr>
            </w:pPr>
            <w:r w:rsidRPr="004E6637">
              <w:rPr>
                <w:bCs/>
                <w:sz w:val="18"/>
                <w:szCs w:val="18"/>
                <w:lang w:val="es-ES"/>
              </w:rPr>
              <w:t xml:space="preserve">Contratación internacional </w:t>
            </w:r>
          </w:p>
        </w:tc>
        <w:tc>
          <w:tcPr>
            <w:tcW w:w="4543" w:type="dxa"/>
            <w:tcMar>
              <w:top w:w="57" w:type="dxa"/>
              <w:bottom w:w="57" w:type="dxa"/>
            </w:tcMar>
          </w:tcPr>
          <w:p w:rsidR="00724CC2" w:rsidRPr="004E6637" w:rsidRDefault="00334427" w:rsidP="00A05925">
            <w:pPr>
              <w:keepNext/>
              <w:keepLines/>
              <w:ind w:right="8"/>
              <w:rPr>
                <w:sz w:val="18"/>
                <w:szCs w:val="18"/>
                <w:lang w:val="es-ES" w:eastAsia="fr-CH"/>
              </w:rPr>
            </w:pPr>
            <w:r w:rsidRPr="004E6637">
              <w:rPr>
                <w:sz w:val="18"/>
                <w:szCs w:val="18"/>
                <w:lang w:val="es-ES"/>
              </w:rPr>
              <w:t xml:space="preserve">En determinados puestos de la categoría de servicios generales para los que no se dispone de candidatos locales, los funcionarios que hayan sido contratados podrán considerarse contratados internacionalmente según prescriba el Director General.  </w:t>
            </w:r>
          </w:p>
        </w:tc>
        <w:tc>
          <w:tcPr>
            <w:tcW w:w="4543" w:type="dxa"/>
            <w:tcMar>
              <w:top w:w="57" w:type="dxa"/>
              <w:bottom w:w="57" w:type="dxa"/>
            </w:tcMar>
          </w:tcPr>
          <w:p w:rsidR="00724CC2" w:rsidRPr="004E6637" w:rsidRDefault="0034182D" w:rsidP="00A05925">
            <w:pPr>
              <w:keepNext/>
              <w:keepLines/>
              <w:ind w:right="8"/>
              <w:rPr>
                <w:sz w:val="18"/>
                <w:szCs w:val="18"/>
                <w:lang w:val="es-ES" w:eastAsia="fr-CH"/>
              </w:rPr>
            </w:pPr>
            <w:r w:rsidRPr="004E6637">
              <w:rPr>
                <w:sz w:val="18"/>
                <w:szCs w:val="18"/>
                <w:lang w:val="es-ES"/>
              </w:rPr>
              <w:t xml:space="preserve">En determinados puestos de la categoría de servicios generales para los que no se dispone de candidatos locales, los funcionarios que hayan sido contratados </w:t>
            </w:r>
            <w:r w:rsidRPr="004E6637">
              <w:rPr>
                <w:b/>
                <w:sz w:val="18"/>
                <w:szCs w:val="18"/>
                <w:u w:val="single"/>
                <w:lang w:val="es-ES"/>
              </w:rPr>
              <w:t xml:space="preserve">para desempeñarse en esos puestos </w:t>
            </w:r>
            <w:r w:rsidRPr="004E6637">
              <w:rPr>
                <w:sz w:val="18"/>
                <w:szCs w:val="18"/>
                <w:lang w:val="es-ES"/>
              </w:rPr>
              <w:t>podrán considerarse contratados internacionalmente según prescriba el Director General</w:t>
            </w:r>
            <w:r w:rsidR="00724CC2" w:rsidRPr="004E6637">
              <w:rPr>
                <w:sz w:val="18"/>
                <w:szCs w:val="18"/>
                <w:lang w:val="es-ES" w:eastAsia="fr-CH"/>
              </w:rPr>
              <w:t>.</w:t>
            </w:r>
          </w:p>
        </w:tc>
        <w:tc>
          <w:tcPr>
            <w:tcW w:w="4544" w:type="dxa"/>
            <w:tcMar>
              <w:top w:w="57" w:type="dxa"/>
              <w:bottom w:w="57" w:type="dxa"/>
            </w:tcMar>
          </w:tcPr>
          <w:p w:rsidR="00724CC2" w:rsidRPr="004E6637" w:rsidRDefault="00724CC2" w:rsidP="00A05925">
            <w:pPr>
              <w:keepNext/>
              <w:keepLines/>
              <w:rPr>
                <w:sz w:val="18"/>
                <w:szCs w:val="18"/>
                <w:lang w:val="es-ES"/>
              </w:rPr>
            </w:pPr>
            <w:r w:rsidRPr="004E6637">
              <w:rPr>
                <w:sz w:val="18"/>
                <w:szCs w:val="18"/>
                <w:lang w:val="es-ES"/>
              </w:rPr>
              <w:t>M</w:t>
            </w:r>
            <w:r w:rsidR="005966C9" w:rsidRPr="004E6637">
              <w:rPr>
                <w:sz w:val="18"/>
                <w:szCs w:val="18"/>
                <w:lang w:val="es-ES"/>
              </w:rPr>
              <w:t>odificación de la terminología de menor importancia para aclarar la frase</w:t>
            </w:r>
            <w:r w:rsidRPr="004E6637">
              <w:rPr>
                <w:sz w:val="18"/>
                <w:szCs w:val="18"/>
                <w:lang w:val="es-ES"/>
              </w:rPr>
              <w:t>e.</w:t>
            </w:r>
          </w:p>
          <w:p w:rsidR="00724CC2" w:rsidRPr="004E6637" w:rsidRDefault="00724CC2" w:rsidP="00A05925">
            <w:pPr>
              <w:keepNext/>
              <w:keepLines/>
              <w:rPr>
                <w:sz w:val="18"/>
                <w:szCs w:val="18"/>
                <w:lang w:val="es-ES"/>
              </w:rPr>
            </w:pPr>
          </w:p>
        </w:tc>
      </w:tr>
      <w:tr w:rsidR="004E6637" w:rsidRPr="00EF257F" w:rsidTr="002647E5">
        <w:tc>
          <w:tcPr>
            <w:tcW w:w="1821" w:type="dxa"/>
            <w:shd w:val="clear" w:color="auto" w:fill="auto"/>
            <w:tcMar>
              <w:top w:w="57" w:type="dxa"/>
              <w:bottom w:w="57" w:type="dxa"/>
            </w:tcMar>
          </w:tcPr>
          <w:p w:rsidR="00724CC2" w:rsidRPr="004E6637" w:rsidRDefault="000A53D6" w:rsidP="00A05925">
            <w:pPr>
              <w:rPr>
                <w:b/>
                <w:sz w:val="18"/>
                <w:szCs w:val="18"/>
                <w:lang w:val="es-ES"/>
              </w:rPr>
            </w:pPr>
            <w:r w:rsidRPr="004E6637">
              <w:rPr>
                <w:b/>
                <w:sz w:val="18"/>
                <w:szCs w:val="18"/>
                <w:lang w:val="es-ES"/>
              </w:rPr>
              <w:t>Cláusula</w:t>
            </w:r>
            <w:r w:rsidR="0034182D" w:rsidRPr="004E6637">
              <w:rPr>
                <w:b/>
                <w:sz w:val="18"/>
                <w:szCs w:val="18"/>
                <w:lang w:val="es-ES"/>
              </w:rPr>
              <w:t xml:space="preserve"> 4.10</w:t>
            </w:r>
          </w:p>
          <w:p w:rsidR="00724CC2" w:rsidRPr="004E6637" w:rsidRDefault="00724CC2" w:rsidP="00A05925">
            <w:pPr>
              <w:rPr>
                <w:sz w:val="18"/>
                <w:szCs w:val="18"/>
                <w:lang w:val="es-ES"/>
              </w:rPr>
            </w:pPr>
          </w:p>
          <w:p w:rsidR="00724CC2" w:rsidRPr="004E6637" w:rsidRDefault="008C38A7" w:rsidP="00A05925">
            <w:pPr>
              <w:rPr>
                <w:sz w:val="18"/>
                <w:szCs w:val="18"/>
                <w:lang w:val="es-ES"/>
              </w:rPr>
            </w:pPr>
            <w:r w:rsidRPr="004E6637">
              <w:rPr>
                <w:sz w:val="18"/>
                <w:szCs w:val="18"/>
                <w:lang w:val="es-ES"/>
              </w:rPr>
              <w:t>Juntas de nombramiento</w:t>
            </w:r>
          </w:p>
          <w:p w:rsidR="00724CC2" w:rsidRPr="004E6637" w:rsidRDefault="00724CC2" w:rsidP="00A05925">
            <w:pPr>
              <w:rPr>
                <w:sz w:val="18"/>
                <w:szCs w:val="18"/>
                <w:lang w:val="es-ES"/>
              </w:rPr>
            </w:pPr>
          </w:p>
        </w:tc>
        <w:tc>
          <w:tcPr>
            <w:tcW w:w="4543" w:type="dxa"/>
            <w:tcMar>
              <w:top w:w="57" w:type="dxa"/>
              <w:bottom w:w="57" w:type="dxa"/>
            </w:tcMar>
          </w:tcPr>
          <w:p w:rsidR="00724CC2" w:rsidRPr="004E6637" w:rsidRDefault="00334427" w:rsidP="00A05925">
            <w:pPr>
              <w:pStyle w:val="ListParagraph"/>
              <w:tabs>
                <w:tab w:val="left" w:pos="310"/>
              </w:tabs>
              <w:ind w:left="0"/>
              <w:rPr>
                <w:sz w:val="18"/>
                <w:szCs w:val="18"/>
                <w:vertAlign w:val="superscript"/>
                <w:lang w:val="es-ES"/>
              </w:rPr>
            </w:pPr>
            <w:r w:rsidRPr="004E6637">
              <w:rPr>
                <w:sz w:val="18"/>
                <w:szCs w:val="18"/>
                <w:lang w:val="es-ES"/>
              </w:rPr>
              <w:t>a)  El Director General constituirá juntas de nombramiento para que le asesoren en todos los casos en que una vacante haya sido objeto de concurso en las categorías de servicios generales, profesional o de Director.</w:t>
            </w:r>
          </w:p>
          <w:p w:rsidR="006D3F35" w:rsidRPr="004E6637" w:rsidRDefault="006D3F35" w:rsidP="00A05925">
            <w:pPr>
              <w:rPr>
                <w:sz w:val="18"/>
                <w:szCs w:val="18"/>
                <w:lang w:val="es-ES"/>
              </w:rPr>
            </w:pPr>
          </w:p>
          <w:p w:rsidR="00334427" w:rsidRPr="004E6637" w:rsidRDefault="00334427" w:rsidP="00A05925">
            <w:pPr>
              <w:pStyle w:val="RegLIST"/>
              <w:numPr>
                <w:ilvl w:val="0"/>
                <w:numId w:val="0"/>
              </w:numPr>
              <w:tabs>
                <w:tab w:val="left" w:pos="567"/>
              </w:tabs>
              <w:spacing w:after="0"/>
              <w:rPr>
                <w:sz w:val="18"/>
                <w:szCs w:val="18"/>
                <w:lang w:val="es-ES"/>
              </w:rPr>
            </w:pPr>
            <w:r w:rsidRPr="004E6637">
              <w:rPr>
                <w:sz w:val="18"/>
                <w:szCs w:val="18"/>
                <w:lang w:val="es-ES"/>
              </w:rPr>
              <w:t xml:space="preserve">b)  Cada junta de nombramiento constará de un </w:t>
            </w:r>
            <w:r w:rsidRPr="004E6637">
              <w:rPr>
                <w:sz w:val="18"/>
                <w:szCs w:val="18"/>
                <w:lang w:val="es-ES"/>
              </w:rPr>
              <w:lastRenderedPageBreak/>
              <w:t xml:space="preserve">presidente y tres miembros, cuyo grado no será inferior al del puesto vacante, designados por el Director General.  Uno de los tres miembros será el Director del DGRRHH, o un representante autorizado.  Con los nombres de las personas designadas para ser representantes autorizados se confeccionará una lista que se distribuirá al Consejo del Personal para que formule observaciones.  Uno de los otros dos miembros será el representante del servicio contratante y el otro será designado a partir de una lista de nombres presentados por el Consejo del Personal.  Cada miembro tendrá un solo voto.  El presidente y cada miembro tendrán uno o más suplentes designados que participarán en la junta de nombramiento cuando el presidente o alguno de los tres miembros no pueda participar.  La junta tendrá en cuenta, además de las solicitudes presentadas, a todos los funcionarios de grado inmediatamente anterior al de la vacante, teniendo debidamente en consideración la antigüedad. </w:t>
            </w:r>
          </w:p>
          <w:p w:rsidR="00334427" w:rsidRPr="004E6637" w:rsidRDefault="00334427" w:rsidP="00A05925">
            <w:pPr>
              <w:pStyle w:val="RegLIST"/>
              <w:numPr>
                <w:ilvl w:val="0"/>
                <w:numId w:val="0"/>
              </w:numPr>
              <w:tabs>
                <w:tab w:val="left" w:pos="567"/>
              </w:tabs>
              <w:spacing w:after="0"/>
              <w:rPr>
                <w:sz w:val="18"/>
                <w:szCs w:val="18"/>
                <w:lang w:val="es-ES"/>
              </w:rPr>
            </w:pPr>
            <w:bookmarkStart w:id="30" w:name="Regulation_4_10_b"/>
            <w:bookmarkEnd w:id="30"/>
          </w:p>
          <w:p w:rsidR="00334427" w:rsidRPr="004E6637" w:rsidRDefault="00334427" w:rsidP="00A05925">
            <w:pPr>
              <w:pStyle w:val="RegLIST"/>
              <w:numPr>
                <w:ilvl w:val="0"/>
                <w:numId w:val="0"/>
              </w:numPr>
              <w:tabs>
                <w:tab w:val="left" w:pos="567"/>
              </w:tabs>
              <w:spacing w:after="0"/>
              <w:rPr>
                <w:sz w:val="18"/>
                <w:szCs w:val="18"/>
                <w:lang w:val="es-ES"/>
              </w:rPr>
            </w:pPr>
            <w:r w:rsidRPr="004E6637">
              <w:rPr>
                <w:sz w:val="18"/>
                <w:szCs w:val="18"/>
                <w:lang w:val="es-ES"/>
              </w:rPr>
              <w:t xml:space="preserve">c)  El Departamento de Gestión de los Recursos Humanos pondrá un secretario a disposición de la junta de nombramiento. </w:t>
            </w:r>
          </w:p>
          <w:p w:rsidR="00334427" w:rsidRPr="004E6637" w:rsidRDefault="00334427" w:rsidP="00A05925">
            <w:pPr>
              <w:pStyle w:val="RegLIST"/>
              <w:numPr>
                <w:ilvl w:val="0"/>
                <w:numId w:val="0"/>
              </w:numPr>
              <w:spacing w:after="0"/>
              <w:rPr>
                <w:sz w:val="18"/>
                <w:szCs w:val="18"/>
                <w:lang w:val="es-ES"/>
              </w:rPr>
            </w:pPr>
          </w:p>
          <w:p w:rsidR="00334427" w:rsidRPr="004E6637" w:rsidRDefault="00334427" w:rsidP="00A05925">
            <w:pPr>
              <w:pStyle w:val="RegLIST"/>
              <w:numPr>
                <w:ilvl w:val="0"/>
                <w:numId w:val="0"/>
              </w:numPr>
              <w:tabs>
                <w:tab w:val="left" w:pos="567"/>
              </w:tabs>
              <w:spacing w:after="0"/>
              <w:rPr>
                <w:sz w:val="18"/>
                <w:szCs w:val="18"/>
                <w:lang w:val="es-ES"/>
              </w:rPr>
            </w:pPr>
            <w:bookmarkStart w:id="31" w:name="Regulation_4_10_d"/>
            <w:bookmarkEnd w:id="31"/>
            <w:r w:rsidRPr="004E6637">
              <w:rPr>
                <w:sz w:val="18"/>
                <w:szCs w:val="18"/>
                <w:lang w:val="es-ES"/>
              </w:rPr>
              <w:t>d)  El Director General establecerá el Reglamento de las juntas de nombramiento, cuyas deliberaciones serán secretas.</w:t>
            </w:r>
          </w:p>
          <w:p w:rsidR="00334427" w:rsidRPr="004E6637" w:rsidRDefault="00334427" w:rsidP="00A05925">
            <w:pPr>
              <w:pStyle w:val="RegLIST"/>
              <w:numPr>
                <w:ilvl w:val="0"/>
                <w:numId w:val="0"/>
              </w:numPr>
              <w:tabs>
                <w:tab w:val="left" w:pos="567"/>
              </w:tabs>
              <w:spacing w:after="0"/>
              <w:rPr>
                <w:sz w:val="18"/>
                <w:szCs w:val="18"/>
                <w:lang w:val="es-ES"/>
              </w:rPr>
            </w:pPr>
          </w:p>
          <w:p w:rsidR="00334427" w:rsidRPr="004E6637" w:rsidRDefault="00334427" w:rsidP="00A05925">
            <w:pPr>
              <w:pStyle w:val="RegLIST"/>
              <w:numPr>
                <w:ilvl w:val="0"/>
                <w:numId w:val="0"/>
              </w:numPr>
              <w:tabs>
                <w:tab w:val="left" w:pos="567"/>
              </w:tabs>
              <w:spacing w:after="0"/>
              <w:rPr>
                <w:sz w:val="18"/>
                <w:szCs w:val="18"/>
                <w:lang w:val="es-ES"/>
              </w:rPr>
            </w:pPr>
            <w:r w:rsidRPr="004E6637">
              <w:rPr>
                <w:sz w:val="18"/>
                <w:szCs w:val="18"/>
                <w:lang w:val="es-ES"/>
              </w:rPr>
              <w:t>e)  La presente cláusula no será aplicable a los nombramientos temporales, excepto según se especifique en las reglas contenidas en el presente Estatuto y Reglamento del Personal.  El Director General prescribirá en el Anexo III los procedimientos de selección aplicables a los funcionarios con nombramiento temporal.</w:t>
            </w:r>
          </w:p>
          <w:p w:rsidR="00334427" w:rsidRPr="004E6637" w:rsidRDefault="00334427" w:rsidP="00A05925">
            <w:pPr>
              <w:pStyle w:val="RegLIST"/>
              <w:numPr>
                <w:ilvl w:val="0"/>
                <w:numId w:val="0"/>
              </w:numPr>
              <w:spacing w:after="0"/>
              <w:rPr>
                <w:sz w:val="18"/>
                <w:szCs w:val="18"/>
                <w:lang w:val="es-ES"/>
              </w:rPr>
            </w:pPr>
          </w:p>
          <w:p w:rsidR="006D3F35" w:rsidRPr="004E6637" w:rsidRDefault="006D3F35" w:rsidP="00A05925">
            <w:pPr>
              <w:rPr>
                <w:sz w:val="18"/>
                <w:szCs w:val="18"/>
                <w:lang w:val="es-ES"/>
              </w:rPr>
            </w:pPr>
          </w:p>
          <w:p w:rsidR="006D3F35" w:rsidRPr="004E6637" w:rsidRDefault="006D3F35" w:rsidP="00A05925">
            <w:pPr>
              <w:rPr>
                <w:sz w:val="18"/>
                <w:szCs w:val="18"/>
                <w:lang w:val="es-ES"/>
              </w:rPr>
            </w:pPr>
          </w:p>
          <w:p w:rsidR="006D3F35" w:rsidRPr="004E6637" w:rsidRDefault="006D3F35" w:rsidP="00A05925">
            <w:pPr>
              <w:rPr>
                <w:sz w:val="18"/>
                <w:szCs w:val="18"/>
                <w:lang w:val="es-ES"/>
              </w:rPr>
            </w:pPr>
          </w:p>
          <w:p w:rsidR="009B2798" w:rsidRPr="004E6637" w:rsidRDefault="009B2798" w:rsidP="00A05925">
            <w:pPr>
              <w:rPr>
                <w:sz w:val="18"/>
                <w:szCs w:val="18"/>
                <w:lang w:val="es-ES"/>
              </w:rPr>
            </w:pPr>
          </w:p>
          <w:p w:rsidR="00724CC2" w:rsidRPr="004E6637" w:rsidRDefault="00724CC2" w:rsidP="00A05925">
            <w:pPr>
              <w:rPr>
                <w:sz w:val="18"/>
                <w:szCs w:val="18"/>
                <w:lang w:val="es-ES"/>
              </w:rPr>
            </w:pPr>
          </w:p>
        </w:tc>
        <w:tc>
          <w:tcPr>
            <w:tcW w:w="4543" w:type="dxa"/>
            <w:tcMar>
              <w:top w:w="57" w:type="dxa"/>
              <w:bottom w:w="57" w:type="dxa"/>
            </w:tcMar>
          </w:tcPr>
          <w:p w:rsidR="00724CC2" w:rsidRPr="004E6637" w:rsidRDefault="0034182D" w:rsidP="00A05925">
            <w:pPr>
              <w:rPr>
                <w:sz w:val="18"/>
                <w:szCs w:val="18"/>
                <w:lang w:val="es-ES"/>
              </w:rPr>
            </w:pPr>
            <w:r w:rsidRPr="004E6637">
              <w:rPr>
                <w:sz w:val="18"/>
                <w:szCs w:val="18"/>
                <w:lang w:val="es-ES"/>
              </w:rPr>
              <w:lastRenderedPageBreak/>
              <w:t>a)  El Director General constituirá juntas de nombramiento para que le asesoren en todos los casos en que una vacante haya sido objeto de concurso en las categorías de servicios generales, profesional o de Director</w:t>
            </w:r>
            <w:r w:rsidR="00724CC2" w:rsidRPr="004E6637">
              <w:rPr>
                <w:sz w:val="18"/>
                <w:szCs w:val="18"/>
                <w:lang w:val="es-ES"/>
              </w:rPr>
              <w:t>.</w:t>
            </w:r>
          </w:p>
          <w:p w:rsidR="00724CC2" w:rsidRPr="004E6637" w:rsidRDefault="00724CC2" w:rsidP="00A05925">
            <w:pPr>
              <w:keepNext/>
              <w:rPr>
                <w:strike/>
                <w:sz w:val="18"/>
                <w:szCs w:val="18"/>
                <w:lang w:val="es-ES" w:eastAsia="fr-CH"/>
              </w:rPr>
            </w:pPr>
          </w:p>
          <w:p w:rsidR="00323FAE" w:rsidRPr="004E6637" w:rsidRDefault="00323FAE" w:rsidP="00A05925">
            <w:pPr>
              <w:keepNext/>
              <w:rPr>
                <w:sz w:val="18"/>
                <w:szCs w:val="18"/>
                <w:lang w:val="es-ES" w:eastAsia="fr-CH"/>
              </w:rPr>
            </w:pPr>
            <w:r w:rsidRPr="004E6637">
              <w:rPr>
                <w:strike/>
                <w:sz w:val="18"/>
                <w:szCs w:val="18"/>
                <w:lang w:val="es-ES" w:eastAsia="fr-CH"/>
              </w:rPr>
              <w:t>e)</w:t>
            </w:r>
            <w:r w:rsidR="0034182D" w:rsidRPr="004E6637">
              <w:rPr>
                <w:sz w:val="18"/>
                <w:szCs w:val="18"/>
                <w:lang w:val="es-ES" w:eastAsia="fr-CH"/>
              </w:rPr>
              <w:t xml:space="preserve"> </w:t>
            </w:r>
            <w:r w:rsidRPr="004E6637">
              <w:rPr>
                <w:b/>
                <w:sz w:val="18"/>
                <w:szCs w:val="18"/>
                <w:u w:val="single"/>
                <w:lang w:val="es-ES" w:eastAsia="fr-CH"/>
              </w:rPr>
              <w:t>b)</w:t>
            </w:r>
            <w:r w:rsidR="0034182D" w:rsidRPr="004E6637">
              <w:rPr>
                <w:sz w:val="18"/>
                <w:szCs w:val="18"/>
                <w:lang w:val="es-ES" w:eastAsia="fr-CH"/>
              </w:rPr>
              <w:t xml:space="preserve"> </w:t>
            </w:r>
            <w:r w:rsidR="0034182D" w:rsidRPr="004E6637">
              <w:rPr>
                <w:sz w:val="18"/>
                <w:szCs w:val="18"/>
                <w:lang w:val="es-ES"/>
              </w:rPr>
              <w:t xml:space="preserve">La presente cláusula no será aplicable a los </w:t>
            </w:r>
            <w:r w:rsidR="0034182D" w:rsidRPr="004E6637">
              <w:rPr>
                <w:sz w:val="18"/>
                <w:szCs w:val="18"/>
                <w:lang w:val="es-ES"/>
              </w:rPr>
              <w:lastRenderedPageBreak/>
              <w:t>nombramientos temporales, excepto según se especifique en las reglas contenidas en el presente Estatuto y Reglamento del Personal.  El Director General prescribirá en el Anexo III los procedimientos de selección aplicables a los funcionarios con nombramiento temporal</w:t>
            </w:r>
            <w:r w:rsidRPr="004E6637">
              <w:rPr>
                <w:sz w:val="18"/>
                <w:szCs w:val="18"/>
                <w:lang w:val="es-ES" w:eastAsia="fr-CH"/>
              </w:rPr>
              <w:t>.</w:t>
            </w:r>
          </w:p>
          <w:p w:rsidR="00323FAE" w:rsidRPr="004E6637" w:rsidRDefault="00323FAE" w:rsidP="00A05925">
            <w:pPr>
              <w:keepNext/>
              <w:rPr>
                <w:sz w:val="18"/>
                <w:szCs w:val="18"/>
                <w:lang w:val="es-ES" w:eastAsia="fr-CH"/>
              </w:rPr>
            </w:pPr>
          </w:p>
          <w:p w:rsidR="00323FAE" w:rsidRPr="004E6637" w:rsidRDefault="00786ED2" w:rsidP="00A05925">
            <w:pPr>
              <w:tabs>
                <w:tab w:val="left" w:pos="567"/>
              </w:tabs>
              <w:rPr>
                <w:b/>
                <w:sz w:val="18"/>
                <w:szCs w:val="18"/>
                <w:u w:val="single"/>
                <w:lang w:val="es-ES" w:eastAsia="fr-CH"/>
              </w:rPr>
            </w:pPr>
            <w:r w:rsidRPr="004E6637">
              <w:rPr>
                <w:b/>
                <w:sz w:val="18"/>
                <w:szCs w:val="18"/>
                <w:u w:val="single"/>
                <w:lang w:val="es-ES" w:eastAsia="fr-CH"/>
              </w:rPr>
              <w:t>Regla</w:t>
            </w:r>
            <w:r w:rsidR="00323FAE" w:rsidRPr="004E6637">
              <w:rPr>
                <w:b/>
                <w:sz w:val="18"/>
                <w:szCs w:val="18"/>
                <w:u w:val="single"/>
                <w:lang w:val="es-ES" w:eastAsia="fr-CH"/>
              </w:rPr>
              <w:t xml:space="preserve"> 4.10.1 – Composi</w:t>
            </w:r>
            <w:r w:rsidR="00E04E0C" w:rsidRPr="004E6637">
              <w:rPr>
                <w:b/>
                <w:sz w:val="18"/>
                <w:szCs w:val="18"/>
                <w:u w:val="single"/>
                <w:lang w:val="es-ES" w:eastAsia="fr-CH"/>
              </w:rPr>
              <w:t>c</w:t>
            </w:r>
            <w:r w:rsidR="00323FAE" w:rsidRPr="004E6637">
              <w:rPr>
                <w:b/>
                <w:sz w:val="18"/>
                <w:szCs w:val="18"/>
                <w:u w:val="single"/>
                <w:lang w:val="es-ES" w:eastAsia="fr-CH"/>
              </w:rPr>
              <w:t>i</w:t>
            </w:r>
            <w:r w:rsidR="00E04E0C" w:rsidRPr="004E6637">
              <w:rPr>
                <w:b/>
                <w:sz w:val="18"/>
                <w:szCs w:val="18"/>
                <w:u w:val="single"/>
                <w:lang w:val="es-ES" w:eastAsia="fr-CH"/>
              </w:rPr>
              <w:t>ó</w:t>
            </w:r>
            <w:r w:rsidR="00323FAE" w:rsidRPr="004E6637">
              <w:rPr>
                <w:b/>
                <w:sz w:val="18"/>
                <w:szCs w:val="18"/>
                <w:u w:val="single"/>
                <w:lang w:val="es-ES" w:eastAsia="fr-CH"/>
              </w:rPr>
              <w:t xml:space="preserve">n </w:t>
            </w:r>
            <w:r w:rsidR="002C744D" w:rsidRPr="004E6637">
              <w:rPr>
                <w:b/>
                <w:sz w:val="18"/>
                <w:szCs w:val="18"/>
                <w:u w:val="single"/>
                <w:lang w:val="es-ES" w:eastAsia="fr-CH"/>
              </w:rPr>
              <w:t>y reglamento de</w:t>
            </w:r>
            <w:r w:rsidR="00E04E0C" w:rsidRPr="004E6637">
              <w:rPr>
                <w:b/>
                <w:sz w:val="18"/>
                <w:szCs w:val="18"/>
                <w:u w:val="single"/>
                <w:lang w:val="es-ES" w:eastAsia="fr-CH"/>
              </w:rPr>
              <w:t xml:space="preserve"> las juntas de nombramiento</w:t>
            </w:r>
          </w:p>
          <w:p w:rsidR="00323FAE" w:rsidRPr="004E6637" w:rsidRDefault="00323FAE" w:rsidP="00A05925">
            <w:pPr>
              <w:rPr>
                <w:sz w:val="18"/>
                <w:szCs w:val="18"/>
                <w:lang w:val="es-ES"/>
              </w:rPr>
            </w:pPr>
          </w:p>
          <w:p w:rsidR="00323FAE" w:rsidRPr="004E6637" w:rsidRDefault="00323FAE" w:rsidP="00A05925">
            <w:pPr>
              <w:rPr>
                <w:sz w:val="18"/>
                <w:szCs w:val="18"/>
                <w:lang w:val="es-ES"/>
              </w:rPr>
            </w:pPr>
            <w:r w:rsidRPr="004E6637">
              <w:rPr>
                <w:strike/>
                <w:sz w:val="18"/>
                <w:szCs w:val="18"/>
                <w:lang w:val="es-ES"/>
              </w:rPr>
              <w:t>b)</w:t>
            </w:r>
            <w:r w:rsidRPr="004E6637">
              <w:rPr>
                <w:b/>
                <w:sz w:val="18"/>
                <w:szCs w:val="18"/>
                <w:lang w:val="es-ES"/>
              </w:rPr>
              <w:t xml:space="preserve"> </w:t>
            </w:r>
            <w:r w:rsidRPr="004E6637">
              <w:rPr>
                <w:b/>
                <w:sz w:val="18"/>
                <w:szCs w:val="18"/>
                <w:u w:val="single"/>
                <w:lang w:val="es-ES"/>
              </w:rPr>
              <w:t>a)</w:t>
            </w:r>
            <w:r w:rsidRPr="004E6637">
              <w:rPr>
                <w:b/>
                <w:sz w:val="18"/>
                <w:szCs w:val="18"/>
                <w:lang w:val="es-ES"/>
              </w:rPr>
              <w:t xml:space="preserve"> </w:t>
            </w:r>
            <w:r w:rsidR="00E04E0C" w:rsidRPr="004E6637">
              <w:rPr>
                <w:sz w:val="18"/>
                <w:szCs w:val="18"/>
                <w:lang w:val="es-ES"/>
              </w:rPr>
              <w:t xml:space="preserve">)  Cada junta de nombramiento constará de un presidente y tres miembros, cuyo grado no será inferior al del puesto vacante </w:t>
            </w:r>
            <w:r w:rsidR="00E04E0C" w:rsidRPr="004E6637">
              <w:rPr>
                <w:b/>
                <w:sz w:val="18"/>
                <w:szCs w:val="18"/>
                <w:u w:val="single"/>
                <w:lang w:val="es-ES"/>
              </w:rPr>
              <w:t>y no se tratará de personal temporal</w:t>
            </w:r>
            <w:r w:rsidR="00E04E0C" w:rsidRPr="004E6637">
              <w:rPr>
                <w:sz w:val="18"/>
                <w:szCs w:val="18"/>
                <w:lang w:val="es-ES"/>
              </w:rPr>
              <w:t xml:space="preserve">, designados por el Director General.  Uno de los tres miembros será el Director del DGRRHH, o un representante autorizado.  Con los nombres de las personas designadas para ser representantes autorizados se confeccionará una lista que se distribuirá al Consejo del Personal para que formule observaciones.  Uno de los otros dos miembros será el representante del servicio contratante y el otro será designado a partir de una lista de nombres presentados por el Consejo del Personal.  </w:t>
            </w:r>
            <w:r w:rsidR="00E04E0C" w:rsidRPr="004E6637">
              <w:rPr>
                <w:b/>
                <w:sz w:val="18"/>
                <w:szCs w:val="18"/>
                <w:u w:val="single"/>
                <w:lang w:val="es-ES"/>
              </w:rPr>
              <w:t>El presidente y c</w:t>
            </w:r>
            <w:r w:rsidR="00E04E0C" w:rsidRPr="004E6637">
              <w:rPr>
                <w:strike/>
                <w:sz w:val="18"/>
                <w:szCs w:val="18"/>
                <w:lang w:val="es-ES"/>
              </w:rPr>
              <w:t>C</w:t>
            </w:r>
            <w:r w:rsidR="00E04E0C" w:rsidRPr="004E6637">
              <w:rPr>
                <w:sz w:val="18"/>
                <w:szCs w:val="18"/>
                <w:lang w:val="es-ES"/>
              </w:rPr>
              <w:t>ada miembro tendrá</w:t>
            </w:r>
            <w:r w:rsidR="00E04E0C" w:rsidRPr="004E6637">
              <w:rPr>
                <w:b/>
                <w:sz w:val="18"/>
                <w:szCs w:val="18"/>
                <w:u w:val="single"/>
                <w:lang w:val="es-ES"/>
              </w:rPr>
              <w:t>n</w:t>
            </w:r>
            <w:r w:rsidR="00E04E0C" w:rsidRPr="004E6637">
              <w:rPr>
                <w:sz w:val="18"/>
                <w:szCs w:val="18"/>
                <w:lang w:val="es-ES"/>
              </w:rPr>
              <w:t xml:space="preserve"> un solo voto.  El presidente y cada miembro tendrán uno o más suplentes designados que participarán en la junta de nombramiento cuando el presidente o alguno de los tres miembros no pueda participar.</w:t>
            </w:r>
            <w:r w:rsidR="00E04E0C" w:rsidRPr="004E6637">
              <w:rPr>
                <w:strike/>
                <w:sz w:val="18"/>
                <w:szCs w:val="18"/>
                <w:lang w:val="es-ES"/>
              </w:rPr>
              <w:t xml:space="preserve">  La junta tendrá en cuenta, además de las solicitudes presentadas, a todos los funcionarios de grado inmediatamente anterior al de la vacante, teniendo debidamente en consideración la antigüedad.</w:t>
            </w:r>
          </w:p>
          <w:p w:rsidR="00323FAE" w:rsidRPr="004E6637" w:rsidRDefault="00323FAE" w:rsidP="00A05925">
            <w:pPr>
              <w:rPr>
                <w:sz w:val="18"/>
                <w:szCs w:val="18"/>
                <w:lang w:val="es-ES"/>
              </w:rPr>
            </w:pPr>
          </w:p>
          <w:p w:rsidR="00323FAE" w:rsidRPr="004E6637" w:rsidRDefault="00323FAE" w:rsidP="00A05925">
            <w:pPr>
              <w:spacing w:after="200"/>
              <w:rPr>
                <w:sz w:val="18"/>
                <w:szCs w:val="18"/>
                <w:lang w:val="es-ES" w:eastAsia="fr-CH"/>
              </w:rPr>
            </w:pPr>
            <w:r w:rsidRPr="004E6637">
              <w:rPr>
                <w:strike/>
                <w:sz w:val="18"/>
                <w:szCs w:val="18"/>
                <w:lang w:val="es-ES" w:eastAsia="fr-CH"/>
              </w:rPr>
              <w:t>c)</w:t>
            </w:r>
            <w:r w:rsidRPr="004E6637">
              <w:rPr>
                <w:sz w:val="18"/>
                <w:szCs w:val="18"/>
                <w:lang w:val="es-ES" w:eastAsia="fr-CH"/>
              </w:rPr>
              <w:t xml:space="preserve"> </w:t>
            </w:r>
            <w:r w:rsidRPr="004E6637">
              <w:rPr>
                <w:b/>
                <w:sz w:val="18"/>
                <w:szCs w:val="18"/>
                <w:lang w:val="es-ES" w:eastAsia="fr-CH"/>
              </w:rPr>
              <w:t>b)</w:t>
            </w:r>
            <w:r w:rsidRPr="004E6637">
              <w:rPr>
                <w:sz w:val="18"/>
                <w:szCs w:val="18"/>
                <w:lang w:val="es-ES" w:eastAsia="fr-CH"/>
              </w:rPr>
              <w:t xml:space="preserve"> </w:t>
            </w:r>
            <w:r w:rsidR="002C744D" w:rsidRPr="004E6637">
              <w:rPr>
                <w:sz w:val="18"/>
                <w:szCs w:val="18"/>
                <w:lang w:val="es-ES"/>
              </w:rPr>
              <w:t xml:space="preserve"> El Departamento de Gestión de los Recursos Humanos pondrá un secretario a disposición de la junta de nombramiento</w:t>
            </w:r>
            <w:r w:rsidRPr="004E6637">
              <w:rPr>
                <w:sz w:val="18"/>
                <w:szCs w:val="18"/>
                <w:lang w:val="es-ES" w:eastAsia="fr-CH"/>
              </w:rPr>
              <w:t>.</w:t>
            </w:r>
          </w:p>
          <w:p w:rsidR="00323FAE" w:rsidRPr="004E6637" w:rsidRDefault="00323FAE" w:rsidP="00A05925">
            <w:pPr>
              <w:keepNext/>
              <w:spacing w:after="200"/>
              <w:rPr>
                <w:sz w:val="18"/>
                <w:szCs w:val="18"/>
                <w:lang w:val="es-ES" w:eastAsia="fr-CH"/>
              </w:rPr>
            </w:pPr>
            <w:r w:rsidRPr="004E6637">
              <w:rPr>
                <w:strike/>
                <w:sz w:val="18"/>
                <w:szCs w:val="18"/>
                <w:lang w:val="es-ES" w:eastAsia="fr-CH"/>
              </w:rPr>
              <w:t>d)</w:t>
            </w:r>
            <w:r w:rsidRPr="004E6637">
              <w:rPr>
                <w:sz w:val="18"/>
                <w:szCs w:val="18"/>
                <w:lang w:val="es-ES" w:eastAsia="fr-CH"/>
              </w:rPr>
              <w:t xml:space="preserve"> </w:t>
            </w:r>
            <w:r w:rsidRPr="004E6637">
              <w:rPr>
                <w:b/>
                <w:sz w:val="18"/>
                <w:szCs w:val="18"/>
                <w:u w:val="single"/>
                <w:lang w:val="es-ES" w:eastAsia="fr-CH"/>
              </w:rPr>
              <w:t>c)</w:t>
            </w:r>
            <w:r w:rsidR="002C744D" w:rsidRPr="004E6637">
              <w:rPr>
                <w:b/>
                <w:sz w:val="18"/>
                <w:szCs w:val="18"/>
                <w:u w:val="single"/>
                <w:lang w:val="es-ES" w:eastAsia="fr-CH"/>
              </w:rPr>
              <w:t xml:space="preserve"> </w:t>
            </w:r>
            <w:r w:rsidRPr="004E6637">
              <w:rPr>
                <w:sz w:val="18"/>
                <w:szCs w:val="18"/>
                <w:lang w:val="es-ES" w:eastAsia="fr-CH"/>
              </w:rPr>
              <w:t xml:space="preserve"> </w:t>
            </w:r>
            <w:r w:rsidR="002C744D" w:rsidRPr="004E6637">
              <w:rPr>
                <w:sz w:val="18"/>
                <w:szCs w:val="18"/>
                <w:lang w:val="es-ES"/>
              </w:rPr>
              <w:t>El Director General establecerá el Reglamento de las juntas de nombramiento, cuyas deliberaciones serán secretas</w:t>
            </w:r>
            <w:r w:rsidRPr="004E6637">
              <w:rPr>
                <w:sz w:val="18"/>
                <w:szCs w:val="18"/>
                <w:lang w:val="es-ES" w:eastAsia="fr-CH"/>
              </w:rPr>
              <w:t>.</w:t>
            </w:r>
          </w:p>
          <w:p w:rsidR="00724CC2" w:rsidRPr="004E6637" w:rsidRDefault="00323FAE" w:rsidP="00A05925">
            <w:pPr>
              <w:rPr>
                <w:sz w:val="18"/>
                <w:szCs w:val="18"/>
                <w:lang w:val="es-ES"/>
              </w:rPr>
            </w:pPr>
            <w:r w:rsidRPr="004E6637">
              <w:rPr>
                <w:strike/>
                <w:sz w:val="18"/>
                <w:szCs w:val="18"/>
                <w:lang w:val="es-ES"/>
              </w:rPr>
              <w:lastRenderedPageBreak/>
              <w:t>e)</w:t>
            </w:r>
            <w:r w:rsidRPr="004E6637">
              <w:rPr>
                <w:sz w:val="18"/>
                <w:szCs w:val="18"/>
                <w:lang w:val="es-ES"/>
              </w:rPr>
              <w:t xml:space="preserve"> </w:t>
            </w:r>
            <w:r w:rsidRPr="004E6637">
              <w:rPr>
                <w:b/>
                <w:sz w:val="18"/>
                <w:szCs w:val="18"/>
                <w:lang w:val="es-ES"/>
              </w:rPr>
              <w:t>[</w:t>
            </w:r>
            <w:r w:rsidR="002C744D" w:rsidRPr="004E6637">
              <w:rPr>
                <w:b/>
                <w:sz w:val="18"/>
                <w:szCs w:val="18"/>
                <w:lang w:val="es-ES"/>
              </w:rPr>
              <w:t>es ahora la cláusula</w:t>
            </w:r>
            <w:r w:rsidRPr="004E6637">
              <w:rPr>
                <w:b/>
                <w:sz w:val="18"/>
                <w:szCs w:val="18"/>
                <w:lang w:val="es-ES"/>
              </w:rPr>
              <w:t xml:space="preserve"> 4.10</w:t>
            </w:r>
            <w:r w:rsidR="002C744D" w:rsidRPr="004E6637">
              <w:rPr>
                <w:b/>
                <w:sz w:val="18"/>
                <w:szCs w:val="18"/>
                <w:lang w:val="es-ES"/>
              </w:rPr>
              <w:t>.</w:t>
            </w:r>
            <w:r w:rsidRPr="004E6637">
              <w:rPr>
                <w:b/>
                <w:sz w:val="18"/>
                <w:szCs w:val="18"/>
                <w:lang w:val="es-ES"/>
              </w:rPr>
              <w:t>b)]</w:t>
            </w:r>
          </w:p>
        </w:tc>
        <w:tc>
          <w:tcPr>
            <w:tcW w:w="4544" w:type="dxa"/>
            <w:tcMar>
              <w:top w:w="57" w:type="dxa"/>
              <w:bottom w:w="57" w:type="dxa"/>
            </w:tcMar>
          </w:tcPr>
          <w:p w:rsidR="00E750C8" w:rsidRPr="004E6637" w:rsidRDefault="008D24B9" w:rsidP="00A05925">
            <w:pPr>
              <w:rPr>
                <w:sz w:val="18"/>
                <w:szCs w:val="18"/>
                <w:lang w:val="es-ES"/>
              </w:rPr>
            </w:pPr>
            <w:r w:rsidRPr="004E6637">
              <w:rPr>
                <w:sz w:val="18"/>
                <w:szCs w:val="18"/>
                <w:lang w:val="es-ES"/>
              </w:rPr>
              <w:lastRenderedPageBreak/>
              <w:t>En la cláusula</w:t>
            </w:r>
            <w:r w:rsidR="00E750C8" w:rsidRPr="004E6637">
              <w:rPr>
                <w:sz w:val="18"/>
                <w:szCs w:val="18"/>
                <w:lang w:val="es-ES"/>
              </w:rPr>
              <w:t xml:space="preserve"> 4.9</w:t>
            </w:r>
            <w:r w:rsidRPr="004E6637">
              <w:rPr>
                <w:sz w:val="18"/>
                <w:szCs w:val="18"/>
                <w:lang w:val="es-ES"/>
              </w:rPr>
              <w:t>.</w:t>
            </w:r>
            <w:r w:rsidR="00E750C8" w:rsidRPr="004E6637">
              <w:rPr>
                <w:sz w:val="18"/>
                <w:szCs w:val="18"/>
                <w:lang w:val="es-ES"/>
              </w:rPr>
              <w:t xml:space="preserve">c) </w:t>
            </w:r>
            <w:r w:rsidRPr="004E6637">
              <w:rPr>
                <w:sz w:val="18"/>
                <w:szCs w:val="18"/>
                <w:lang w:val="es-ES"/>
              </w:rPr>
              <w:t xml:space="preserve">se dispone que el </w:t>
            </w:r>
            <w:r w:rsidR="00E750C8" w:rsidRPr="004E6637">
              <w:rPr>
                <w:sz w:val="18"/>
                <w:szCs w:val="18"/>
                <w:lang w:val="es-ES"/>
              </w:rPr>
              <w:t>Director General “</w:t>
            </w:r>
            <w:r w:rsidRPr="004E6637">
              <w:rPr>
                <w:sz w:val="18"/>
                <w:szCs w:val="18"/>
                <w:lang w:val="es-ES"/>
              </w:rPr>
              <w:t>definirá las condiciones para la constitución de juntas de nombramiento</w:t>
            </w:r>
            <w:r w:rsidR="00E750C8" w:rsidRPr="004E6637">
              <w:rPr>
                <w:sz w:val="18"/>
                <w:szCs w:val="18"/>
                <w:lang w:val="es-ES"/>
              </w:rPr>
              <w:t xml:space="preserve"> […]”  </w:t>
            </w:r>
            <w:r w:rsidRPr="004E6637">
              <w:rPr>
                <w:sz w:val="18"/>
                <w:szCs w:val="18"/>
                <w:lang w:val="es-ES"/>
              </w:rPr>
              <w:t xml:space="preserve">Por consiguiente, los </w:t>
            </w:r>
            <w:r w:rsidR="00CE7025" w:rsidRPr="004E6637">
              <w:rPr>
                <w:sz w:val="18"/>
                <w:szCs w:val="18"/>
                <w:lang w:val="es-ES"/>
              </w:rPr>
              <w:t>apartado</w:t>
            </w:r>
            <w:r w:rsidR="003178FE" w:rsidRPr="004E6637">
              <w:rPr>
                <w:sz w:val="18"/>
                <w:szCs w:val="18"/>
                <w:lang w:val="es-ES"/>
              </w:rPr>
              <w:t>s</w:t>
            </w:r>
            <w:r w:rsidRPr="004E6637">
              <w:rPr>
                <w:sz w:val="18"/>
                <w:szCs w:val="18"/>
                <w:lang w:val="es-ES"/>
              </w:rPr>
              <w:t> </w:t>
            </w:r>
            <w:r w:rsidR="00E750C8" w:rsidRPr="004E6637">
              <w:rPr>
                <w:sz w:val="18"/>
                <w:szCs w:val="18"/>
                <w:lang w:val="es-ES"/>
              </w:rPr>
              <w:t>b),</w:t>
            </w:r>
            <w:r w:rsidRPr="004E6637">
              <w:rPr>
                <w:sz w:val="18"/>
                <w:szCs w:val="18"/>
                <w:lang w:val="es-ES"/>
              </w:rPr>
              <w:t> </w:t>
            </w:r>
            <w:r w:rsidR="00E750C8" w:rsidRPr="004E6637">
              <w:rPr>
                <w:sz w:val="18"/>
                <w:szCs w:val="18"/>
                <w:lang w:val="es-ES"/>
              </w:rPr>
              <w:t xml:space="preserve">c) </w:t>
            </w:r>
            <w:r w:rsidRPr="004E6637">
              <w:rPr>
                <w:sz w:val="18"/>
                <w:szCs w:val="18"/>
                <w:lang w:val="es-ES"/>
              </w:rPr>
              <w:t>y </w:t>
            </w:r>
            <w:r w:rsidR="00E750C8" w:rsidRPr="004E6637">
              <w:rPr>
                <w:sz w:val="18"/>
                <w:szCs w:val="18"/>
                <w:lang w:val="es-ES"/>
              </w:rPr>
              <w:t xml:space="preserve">d) </w:t>
            </w:r>
            <w:r w:rsidRPr="004E6637">
              <w:rPr>
                <w:sz w:val="18"/>
                <w:szCs w:val="18"/>
                <w:lang w:val="es-ES"/>
              </w:rPr>
              <w:t>de la cláusula </w:t>
            </w:r>
            <w:r w:rsidR="00E750C8" w:rsidRPr="004E6637">
              <w:rPr>
                <w:sz w:val="18"/>
                <w:szCs w:val="18"/>
                <w:lang w:val="es-ES"/>
              </w:rPr>
              <w:t xml:space="preserve">4.10, </w:t>
            </w:r>
            <w:r w:rsidRPr="004E6637">
              <w:rPr>
                <w:sz w:val="18"/>
                <w:szCs w:val="18"/>
                <w:lang w:val="es-ES"/>
              </w:rPr>
              <w:t xml:space="preserve">en los que figuran esas condiciones, se han </w:t>
            </w:r>
            <w:r w:rsidR="002D3A00" w:rsidRPr="004E6637">
              <w:rPr>
                <w:sz w:val="18"/>
                <w:szCs w:val="18"/>
                <w:lang w:val="es-ES"/>
              </w:rPr>
              <w:t>pasado</w:t>
            </w:r>
            <w:r w:rsidRPr="004E6637">
              <w:rPr>
                <w:sz w:val="18"/>
                <w:szCs w:val="18"/>
                <w:lang w:val="es-ES"/>
              </w:rPr>
              <w:t xml:space="preserve"> a la nueva regla </w:t>
            </w:r>
            <w:r w:rsidR="00E750C8" w:rsidRPr="004E6637">
              <w:rPr>
                <w:sz w:val="18"/>
                <w:szCs w:val="18"/>
                <w:lang w:val="es-ES"/>
              </w:rPr>
              <w:t>4.10.1.</w:t>
            </w:r>
          </w:p>
          <w:p w:rsidR="00E750C8" w:rsidRPr="004E6637" w:rsidRDefault="00E750C8" w:rsidP="00A05925">
            <w:pPr>
              <w:rPr>
                <w:i/>
                <w:sz w:val="18"/>
                <w:szCs w:val="18"/>
                <w:lang w:val="es-ES"/>
              </w:rPr>
            </w:pPr>
          </w:p>
          <w:p w:rsidR="00E750C8" w:rsidRPr="004E6637" w:rsidRDefault="00E750C8" w:rsidP="00A05925">
            <w:pPr>
              <w:rPr>
                <w:i/>
                <w:sz w:val="18"/>
                <w:szCs w:val="18"/>
                <w:lang w:val="es-ES"/>
              </w:rPr>
            </w:pPr>
          </w:p>
          <w:p w:rsidR="00E750C8" w:rsidRPr="004E6637" w:rsidRDefault="00E750C8" w:rsidP="00A05925">
            <w:pPr>
              <w:rPr>
                <w:i/>
                <w:sz w:val="18"/>
                <w:szCs w:val="18"/>
                <w:lang w:val="es-ES"/>
              </w:rPr>
            </w:pPr>
          </w:p>
          <w:p w:rsidR="00E750C8" w:rsidRPr="004E6637" w:rsidRDefault="00E750C8" w:rsidP="00A05925">
            <w:pPr>
              <w:rPr>
                <w:i/>
                <w:sz w:val="18"/>
                <w:szCs w:val="18"/>
                <w:lang w:val="es-ES"/>
              </w:rPr>
            </w:pPr>
          </w:p>
          <w:p w:rsidR="00E750C8" w:rsidRPr="004E6637" w:rsidRDefault="00E750C8" w:rsidP="00A05925">
            <w:pPr>
              <w:rPr>
                <w:i/>
                <w:sz w:val="18"/>
                <w:szCs w:val="18"/>
                <w:lang w:val="es-ES"/>
              </w:rPr>
            </w:pPr>
          </w:p>
          <w:p w:rsidR="00E750C8" w:rsidRPr="004E6637" w:rsidRDefault="00E750C8" w:rsidP="00A05925">
            <w:pPr>
              <w:rPr>
                <w:i/>
                <w:sz w:val="18"/>
                <w:szCs w:val="18"/>
                <w:lang w:val="es-ES"/>
              </w:rPr>
            </w:pPr>
          </w:p>
          <w:p w:rsidR="00E750C8" w:rsidRPr="004E6637" w:rsidRDefault="00E750C8" w:rsidP="00A05925">
            <w:pPr>
              <w:rPr>
                <w:sz w:val="18"/>
                <w:szCs w:val="18"/>
                <w:lang w:val="es-ES"/>
              </w:rPr>
            </w:pPr>
          </w:p>
          <w:p w:rsidR="00E750C8" w:rsidRPr="004E6637" w:rsidRDefault="00E750C8" w:rsidP="00A05925">
            <w:pPr>
              <w:rPr>
                <w:sz w:val="18"/>
                <w:szCs w:val="18"/>
                <w:lang w:val="es-ES"/>
              </w:rPr>
            </w:pPr>
          </w:p>
          <w:p w:rsidR="00E750C8" w:rsidRPr="004E6637" w:rsidRDefault="00E750C8" w:rsidP="00A05925">
            <w:pPr>
              <w:rPr>
                <w:sz w:val="18"/>
                <w:szCs w:val="18"/>
                <w:lang w:val="es-ES"/>
              </w:rPr>
            </w:pPr>
          </w:p>
          <w:p w:rsidR="00E04E0C" w:rsidRPr="004E6637" w:rsidRDefault="00E04E0C" w:rsidP="00A05925">
            <w:pPr>
              <w:rPr>
                <w:sz w:val="18"/>
                <w:szCs w:val="18"/>
                <w:lang w:val="es-ES"/>
              </w:rPr>
            </w:pPr>
          </w:p>
          <w:p w:rsidR="00E750C8" w:rsidRPr="004E6637" w:rsidRDefault="00E750C8" w:rsidP="00A05925">
            <w:pPr>
              <w:rPr>
                <w:sz w:val="18"/>
                <w:szCs w:val="18"/>
                <w:lang w:val="es-ES"/>
              </w:rPr>
            </w:pPr>
          </w:p>
          <w:p w:rsidR="00724CC2" w:rsidRPr="004E6637" w:rsidRDefault="002D3A00" w:rsidP="00A05925">
            <w:pPr>
              <w:rPr>
                <w:sz w:val="18"/>
                <w:szCs w:val="18"/>
                <w:lang w:val="es-ES"/>
              </w:rPr>
            </w:pPr>
            <w:r w:rsidRPr="004E6637">
              <w:rPr>
                <w:sz w:val="18"/>
                <w:szCs w:val="18"/>
                <w:lang w:val="es-ES"/>
              </w:rPr>
              <w:t xml:space="preserve">Para especificar que </w:t>
            </w:r>
            <w:r w:rsidR="004E6637">
              <w:rPr>
                <w:sz w:val="18"/>
                <w:szCs w:val="18"/>
                <w:lang w:val="es-ES"/>
              </w:rPr>
              <w:t xml:space="preserve">entre </w:t>
            </w:r>
            <w:r w:rsidRPr="004E6637">
              <w:rPr>
                <w:sz w:val="18"/>
                <w:szCs w:val="18"/>
                <w:lang w:val="es-ES"/>
              </w:rPr>
              <w:t>los miembros d</w:t>
            </w:r>
            <w:r w:rsidR="004E6637">
              <w:rPr>
                <w:sz w:val="18"/>
                <w:szCs w:val="18"/>
                <w:lang w:val="es-ES"/>
              </w:rPr>
              <w:t>e la junta de nombramiento no hab</w:t>
            </w:r>
            <w:r w:rsidRPr="004E6637">
              <w:rPr>
                <w:sz w:val="18"/>
                <w:szCs w:val="18"/>
                <w:lang w:val="es-ES"/>
              </w:rPr>
              <w:t>rá personal temporal.</w:t>
            </w:r>
          </w:p>
          <w:p w:rsidR="00724CC2" w:rsidRPr="004E6637" w:rsidRDefault="00724CC2" w:rsidP="00A05925">
            <w:pPr>
              <w:rPr>
                <w:sz w:val="18"/>
                <w:szCs w:val="18"/>
                <w:lang w:val="es-ES"/>
              </w:rPr>
            </w:pPr>
          </w:p>
          <w:p w:rsidR="00724CC2" w:rsidRPr="004E6637" w:rsidRDefault="00724CC2" w:rsidP="00A05925">
            <w:pPr>
              <w:rPr>
                <w:i/>
                <w:sz w:val="18"/>
                <w:szCs w:val="18"/>
                <w:lang w:val="es-ES"/>
              </w:rPr>
            </w:pPr>
          </w:p>
          <w:p w:rsidR="002C744D" w:rsidRPr="004E6637" w:rsidRDefault="002C744D" w:rsidP="00A05925">
            <w:pPr>
              <w:rPr>
                <w:i/>
                <w:sz w:val="18"/>
                <w:szCs w:val="18"/>
                <w:lang w:val="es-ES"/>
              </w:rPr>
            </w:pPr>
          </w:p>
          <w:p w:rsidR="002C744D" w:rsidRPr="004E6637" w:rsidRDefault="002C744D" w:rsidP="00A05925">
            <w:pPr>
              <w:rPr>
                <w:i/>
                <w:sz w:val="18"/>
                <w:szCs w:val="18"/>
                <w:lang w:val="es-ES"/>
              </w:rPr>
            </w:pPr>
          </w:p>
          <w:p w:rsidR="002C744D" w:rsidRPr="004E6637" w:rsidRDefault="002C744D" w:rsidP="00A05925">
            <w:pPr>
              <w:rPr>
                <w:i/>
                <w:sz w:val="18"/>
                <w:szCs w:val="18"/>
                <w:lang w:val="es-ES"/>
              </w:rPr>
            </w:pPr>
          </w:p>
          <w:p w:rsidR="002C744D" w:rsidRPr="004E6637" w:rsidRDefault="002C744D" w:rsidP="00A05925">
            <w:pPr>
              <w:rPr>
                <w:i/>
                <w:sz w:val="18"/>
                <w:szCs w:val="18"/>
                <w:lang w:val="es-ES"/>
              </w:rPr>
            </w:pPr>
          </w:p>
          <w:p w:rsidR="002C744D" w:rsidRPr="004E6637" w:rsidRDefault="002C744D" w:rsidP="00A05925">
            <w:pPr>
              <w:rPr>
                <w:i/>
                <w:sz w:val="18"/>
                <w:szCs w:val="18"/>
                <w:lang w:val="es-ES"/>
              </w:rPr>
            </w:pPr>
          </w:p>
          <w:p w:rsidR="002C744D" w:rsidRPr="004E6637" w:rsidRDefault="002C744D" w:rsidP="00A05925">
            <w:pPr>
              <w:rPr>
                <w:i/>
                <w:sz w:val="18"/>
                <w:szCs w:val="18"/>
                <w:lang w:val="es-ES"/>
              </w:rPr>
            </w:pPr>
          </w:p>
          <w:p w:rsidR="002C744D" w:rsidRPr="004E6637" w:rsidRDefault="002C744D" w:rsidP="00A05925">
            <w:pPr>
              <w:rPr>
                <w:i/>
                <w:sz w:val="18"/>
                <w:szCs w:val="18"/>
                <w:lang w:val="es-ES"/>
              </w:rPr>
            </w:pPr>
          </w:p>
          <w:p w:rsidR="002C744D" w:rsidRPr="004E6637" w:rsidRDefault="002C744D" w:rsidP="00A05925">
            <w:pPr>
              <w:rPr>
                <w:i/>
                <w:sz w:val="18"/>
                <w:szCs w:val="18"/>
                <w:lang w:val="es-ES"/>
              </w:rPr>
            </w:pPr>
          </w:p>
          <w:p w:rsidR="002C744D" w:rsidRDefault="002C744D" w:rsidP="00A05925">
            <w:pPr>
              <w:rPr>
                <w:i/>
                <w:sz w:val="18"/>
                <w:szCs w:val="18"/>
                <w:lang w:val="es-ES"/>
              </w:rPr>
            </w:pPr>
          </w:p>
          <w:p w:rsidR="004E6637" w:rsidRPr="004E6637" w:rsidRDefault="004E6637" w:rsidP="00A05925">
            <w:pPr>
              <w:rPr>
                <w:i/>
                <w:sz w:val="18"/>
                <w:szCs w:val="18"/>
                <w:lang w:val="es-ES"/>
              </w:rPr>
            </w:pPr>
          </w:p>
          <w:p w:rsidR="002C744D" w:rsidRPr="004E6637" w:rsidRDefault="002C744D" w:rsidP="00A05925">
            <w:pPr>
              <w:rPr>
                <w:i/>
                <w:sz w:val="18"/>
                <w:szCs w:val="18"/>
                <w:lang w:val="es-ES"/>
              </w:rPr>
            </w:pPr>
          </w:p>
          <w:p w:rsidR="002C744D" w:rsidRPr="004E6637" w:rsidRDefault="002C744D" w:rsidP="00A05925">
            <w:pPr>
              <w:rPr>
                <w:i/>
                <w:sz w:val="18"/>
                <w:szCs w:val="18"/>
                <w:lang w:val="es-ES"/>
              </w:rPr>
            </w:pPr>
          </w:p>
          <w:p w:rsidR="00724CC2" w:rsidRPr="004E6637" w:rsidRDefault="00382245" w:rsidP="00A05925">
            <w:pPr>
              <w:rPr>
                <w:sz w:val="18"/>
                <w:szCs w:val="18"/>
                <w:lang w:val="es-ES"/>
              </w:rPr>
            </w:pPr>
            <w:r w:rsidRPr="004E6637">
              <w:rPr>
                <w:sz w:val="18"/>
                <w:szCs w:val="18"/>
                <w:lang w:val="es-ES"/>
              </w:rPr>
              <w:t>Se suprime la última frase en la antigua cláusula </w:t>
            </w:r>
            <w:r w:rsidR="00724CC2" w:rsidRPr="004E6637">
              <w:rPr>
                <w:sz w:val="18"/>
                <w:szCs w:val="18"/>
                <w:lang w:val="es-ES"/>
              </w:rPr>
              <w:t>4.10</w:t>
            </w:r>
            <w:r w:rsidRPr="004E6637">
              <w:rPr>
                <w:sz w:val="18"/>
                <w:szCs w:val="18"/>
                <w:lang w:val="es-ES"/>
              </w:rPr>
              <w:t>.</w:t>
            </w:r>
            <w:r w:rsidR="00724CC2" w:rsidRPr="004E6637">
              <w:rPr>
                <w:sz w:val="18"/>
                <w:szCs w:val="18"/>
                <w:lang w:val="es-ES"/>
              </w:rPr>
              <w:t>b)/</w:t>
            </w:r>
            <w:r w:rsidRPr="004E6637">
              <w:rPr>
                <w:sz w:val="18"/>
                <w:szCs w:val="18"/>
                <w:lang w:val="es-ES"/>
              </w:rPr>
              <w:t>nueva regla </w:t>
            </w:r>
            <w:r w:rsidR="00724CC2" w:rsidRPr="004E6637">
              <w:rPr>
                <w:sz w:val="18"/>
                <w:szCs w:val="18"/>
                <w:lang w:val="es-ES"/>
              </w:rPr>
              <w:t>4.10.1</w:t>
            </w:r>
            <w:r w:rsidRPr="004E6637">
              <w:rPr>
                <w:sz w:val="18"/>
                <w:szCs w:val="18"/>
                <w:lang w:val="es-ES"/>
              </w:rPr>
              <w:t>.</w:t>
            </w:r>
            <w:r w:rsidR="00724CC2" w:rsidRPr="004E6637">
              <w:rPr>
                <w:sz w:val="18"/>
                <w:szCs w:val="18"/>
                <w:lang w:val="es-ES"/>
              </w:rPr>
              <w:t>a)</w:t>
            </w:r>
            <w:r w:rsidR="00AA1654" w:rsidRPr="004E6637">
              <w:rPr>
                <w:sz w:val="18"/>
                <w:szCs w:val="18"/>
                <w:lang w:val="es-ES"/>
              </w:rPr>
              <w:t xml:space="preserve">. </w:t>
            </w:r>
            <w:r w:rsidR="00724CC2" w:rsidRPr="004E6637">
              <w:rPr>
                <w:sz w:val="18"/>
                <w:szCs w:val="18"/>
                <w:lang w:val="es-ES"/>
              </w:rPr>
              <w:t xml:space="preserve"> </w:t>
            </w:r>
            <w:r w:rsidRPr="004E6637">
              <w:rPr>
                <w:sz w:val="18"/>
                <w:szCs w:val="18"/>
                <w:lang w:val="es-ES"/>
              </w:rPr>
              <w:t>Esta disposición no es necesaria dado que se informa a los funcionarios de todas las vacantes tan pronto como se publican y estos pueden presentar su candidatura si desean ser tenidos en cuenta</w:t>
            </w:r>
            <w:r w:rsidR="004B775C" w:rsidRPr="004E6637">
              <w:rPr>
                <w:sz w:val="18"/>
                <w:szCs w:val="18"/>
                <w:lang w:val="es-ES"/>
              </w:rPr>
              <w:t>.</w:t>
            </w:r>
          </w:p>
          <w:p w:rsidR="00382245" w:rsidRPr="004E6637" w:rsidRDefault="00382245" w:rsidP="00A05925">
            <w:pPr>
              <w:rPr>
                <w:rFonts w:eastAsia="Calibri"/>
                <w:sz w:val="18"/>
                <w:szCs w:val="18"/>
                <w:lang w:val="es-ES"/>
              </w:rPr>
            </w:pPr>
          </w:p>
        </w:tc>
      </w:tr>
      <w:tr w:rsidR="004E6637" w:rsidRPr="00EF257F" w:rsidTr="002647E5">
        <w:tc>
          <w:tcPr>
            <w:tcW w:w="1821" w:type="dxa"/>
            <w:shd w:val="clear" w:color="auto" w:fill="auto"/>
            <w:tcMar>
              <w:top w:w="57" w:type="dxa"/>
              <w:bottom w:w="57" w:type="dxa"/>
            </w:tcMar>
          </w:tcPr>
          <w:p w:rsidR="00724CC2" w:rsidRPr="004E6637" w:rsidRDefault="000A53D6" w:rsidP="00A05925">
            <w:pPr>
              <w:rPr>
                <w:b/>
                <w:sz w:val="18"/>
                <w:szCs w:val="18"/>
                <w:lang w:val="es-ES"/>
              </w:rPr>
            </w:pPr>
            <w:r w:rsidRPr="004E6637">
              <w:rPr>
                <w:b/>
                <w:sz w:val="18"/>
                <w:szCs w:val="18"/>
                <w:lang w:val="es-ES"/>
              </w:rPr>
              <w:lastRenderedPageBreak/>
              <w:t>Cláusula</w:t>
            </w:r>
            <w:r w:rsidR="00724CC2" w:rsidRPr="004E6637">
              <w:rPr>
                <w:b/>
                <w:sz w:val="18"/>
                <w:szCs w:val="18"/>
                <w:lang w:val="es-ES"/>
              </w:rPr>
              <w:t xml:space="preserve"> 4.14</w:t>
            </w:r>
          </w:p>
          <w:p w:rsidR="00724CC2" w:rsidRPr="004E6637" w:rsidRDefault="00724CC2" w:rsidP="00A05925">
            <w:pPr>
              <w:rPr>
                <w:b/>
                <w:sz w:val="18"/>
                <w:szCs w:val="18"/>
                <w:lang w:val="es-ES"/>
              </w:rPr>
            </w:pPr>
          </w:p>
          <w:p w:rsidR="00724CC2" w:rsidRPr="004E6637" w:rsidRDefault="008C38A7" w:rsidP="00A05925">
            <w:pPr>
              <w:rPr>
                <w:b/>
                <w:sz w:val="18"/>
                <w:szCs w:val="18"/>
                <w:highlight w:val="yellow"/>
                <w:lang w:val="es-ES"/>
              </w:rPr>
            </w:pPr>
            <w:r w:rsidRPr="004E6637">
              <w:rPr>
                <w:sz w:val="18"/>
                <w:szCs w:val="18"/>
                <w:lang w:val="es-ES"/>
              </w:rPr>
              <w:t xml:space="preserve">Traslados entre </w:t>
            </w:r>
            <w:r w:rsidRPr="004E6637">
              <w:rPr>
                <w:snapToGrid w:val="0"/>
                <w:sz w:val="18"/>
                <w:szCs w:val="18"/>
                <w:lang w:val="es-ES"/>
              </w:rPr>
              <w:t>organismos</w:t>
            </w:r>
          </w:p>
        </w:tc>
        <w:tc>
          <w:tcPr>
            <w:tcW w:w="4543" w:type="dxa"/>
            <w:tcMar>
              <w:top w:w="57" w:type="dxa"/>
              <w:bottom w:w="57" w:type="dxa"/>
            </w:tcMar>
          </w:tcPr>
          <w:p w:rsidR="00724CC2" w:rsidRPr="004E6637" w:rsidRDefault="00FA47CC" w:rsidP="00A05925">
            <w:pPr>
              <w:pStyle w:val="ListParagraph"/>
              <w:tabs>
                <w:tab w:val="left" w:pos="310"/>
              </w:tabs>
              <w:ind w:left="0"/>
              <w:rPr>
                <w:rFonts w:eastAsiaTheme="minorHAnsi"/>
                <w:sz w:val="18"/>
                <w:szCs w:val="18"/>
                <w:lang w:val="es-ES"/>
              </w:rPr>
            </w:pPr>
            <w:r w:rsidRPr="004E6637">
              <w:rPr>
                <w:sz w:val="18"/>
                <w:szCs w:val="18"/>
                <w:lang w:val="es-ES"/>
              </w:rPr>
              <w:t xml:space="preserve">a)  Los traslados entre organismos vendrán definidos y se regirán por un acuerdo entre organizaciones que aplican el régimen común de sueldos y prestaciones de las Naciones Unidas.  La Oficina Internacional podrá aplicar las disposiciones del Acuerdo de movilidad entre organismos, o cualquier acuerdo equivalente, al traslado de funcionarios con origen o destino en otro organismo de las Naciones Unidas, aun cuando dicho organismo no sea signatario de las disposiciones por las que se llega al Acuerdo para su aplicación general.   </w:t>
            </w:r>
          </w:p>
          <w:p w:rsidR="00724CC2" w:rsidRPr="004E6637" w:rsidRDefault="00724CC2" w:rsidP="00A05925">
            <w:pPr>
              <w:rPr>
                <w:rFonts w:eastAsiaTheme="minorHAnsi"/>
                <w:sz w:val="18"/>
                <w:szCs w:val="18"/>
                <w:lang w:val="es-ES"/>
              </w:rPr>
            </w:pPr>
          </w:p>
          <w:p w:rsidR="00804C31" w:rsidRPr="004E6637" w:rsidRDefault="00804C31" w:rsidP="00A05925">
            <w:pPr>
              <w:rPr>
                <w:rFonts w:eastAsiaTheme="minorHAnsi"/>
                <w:sz w:val="18"/>
                <w:szCs w:val="18"/>
                <w:lang w:val="es-ES"/>
              </w:rPr>
            </w:pPr>
            <w:r w:rsidRPr="004E6637">
              <w:rPr>
                <w:rFonts w:eastAsiaTheme="minorHAnsi"/>
                <w:sz w:val="18"/>
                <w:szCs w:val="18"/>
                <w:lang w:val="es-ES"/>
              </w:rPr>
              <w:t>[…]</w:t>
            </w:r>
          </w:p>
          <w:p w:rsidR="00724CC2" w:rsidRPr="004E6637" w:rsidRDefault="00724CC2" w:rsidP="00A05925">
            <w:pPr>
              <w:rPr>
                <w:rFonts w:eastAsiaTheme="minorHAnsi"/>
                <w:sz w:val="18"/>
                <w:szCs w:val="18"/>
                <w:lang w:val="es-ES"/>
              </w:rPr>
            </w:pPr>
          </w:p>
          <w:p w:rsidR="00C74CF9" w:rsidRPr="004E6637" w:rsidRDefault="00C74CF9" w:rsidP="00A05925">
            <w:pPr>
              <w:rPr>
                <w:rFonts w:eastAsiaTheme="minorHAnsi"/>
                <w:sz w:val="18"/>
                <w:szCs w:val="18"/>
                <w:lang w:val="es-ES"/>
              </w:rPr>
            </w:pPr>
          </w:p>
          <w:p w:rsidR="00C74CF9" w:rsidRPr="004E6637" w:rsidRDefault="00C74CF9" w:rsidP="00A05925">
            <w:pPr>
              <w:rPr>
                <w:rFonts w:eastAsiaTheme="minorHAnsi"/>
                <w:sz w:val="18"/>
                <w:szCs w:val="18"/>
                <w:lang w:val="es-ES"/>
              </w:rPr>
            </w:pPr>
          </w:p>
          <w:p w:rsidR="00C74CF9" w:rsidRPr="004E6637" w:rsidRDefault="00C74CF9" w:rsidP="00A05925">
            <w:pPr>
              <w:rPr>
                <w:rFonts w:eastAsiaTheme="minorHAnsi"/>
                <w:sz w:val="18"/>
                <w:szCs w:val="18"/>
                <w:lang w:val="es-ES"/>
              </w:rPr>
            </w:pPr>
          </w:p>
          <w:p w:rsidR="00724CC2" w:rsidRPr="004E6637" w:rsidRDefault="00FA47CC" w:rsidP="00A05925">
            <w:pPr>
              <w:pStyle w:val="ListParagraph"/>
              <w:tabs>
                <w:tab w:val="left" w:pos="310"/>
              </w:tabs>
              <w:ind w:left="0"/>
              <w:rPr>
                <w:rFonts w:eastAsiaTheme="minorHAnsi"/>
                <w:sz w:val="18"/>
                <w:szCs w:val="18"/>
                <w:lang w:val="es-ES"/>
              </w:rPr>
            </w:pPr>
            <w:r w:rsidRPr="004E6637">
              <w:rPr>
                <w:sz w:val="18"/>
                <w:szCs w:val="18"/>
                <w:lang w:val="es-ES"/>
              </w:rPr>
              <w:t>c)  En caso de un traslado desde las Naciones Unidas u otro organismo del régimen común de las Naciones Unidas, la antigüedad del funcionario al servicio de la organización cedente se tendrá en cuenta a la hora examinar su derecho a un nombramiento permanente, según se indica en la cláusula 4.19, o las condiciones exigidas por el Director General para un nombramiento continuo conforme a la cláusula 4.18, en consonancia con la política de la Oficina Internacional, que se prescribirá en una orden de servicio.</w:t>
            </w:r>
          </w:p>
          <w:p w:rsidR="00724CC2" w:rsidRPr="004E6637" w:rsidRDefault="00724CC2" w:rsidP="00A05925">
            <w:pPr>
              <w:rPr>
                <w:rFonts w:eastAsiaTheme="minorHAnsi"/>
                <w:sz w:val="18"/>
                <w:szCs w:val="18"/>
                <w:lang w:val="es-ES"/>
              </w:rPr>
            </w:pPr>
          </w:p>
          <w:p w:rsidR="00724CC2" w:rsidRPr="004E6637" w:rsidRDefault="00804C31" w:rsidP="00A05925">
            <w:pPr>
              <w:rPr>
                <w:sz w:val="18"/>
                <w:szCs w:val="18"/>
                <w:lang w:val="es-ES"/>
              </w:rPr>
            </w:pPr>
            <w:r w:rsidRPr="004E6637">
              <w:rPr>
                <w:rFonts w:eastAsiaTheme="minorHAnsi"/>
                <w:sz w:val="18"/>
                <w:szCs w:val="18"/>
                <w:lang w:val="es-ES"/>
              </w:rPr>
              <w:t>[…]</w:t>
            </w:r>
          </w:p>
        </w:tc>
        <w:tc>
          <w:tcPr>
            <w:tcW w:w="4543" w:type="dxa"/>
            <w:tcMar>
              <w:top w:w="57" w:type="dxa"/>
              <w:bottom w:w="57" w:type="dxa"/>
            </w:tcMar>
          </w:tcPr>
          <w:p w:rsidR="0071628C" w:rsidRPr="004E6637" w:rsidRDefault="0071628C" w:rsidP="00A05925">
            <w:pPr>
              <w:pStyle w:val="ListParagraph"/>
              <w:tabs>
                <w:tab w:val="left" w:pos="310"/>
              </w:tabs>
              <w:ind w:left="0"/>
              <w:rPr>
                <w:rFonts w:eastAsiaTheme="minorHAnsi"/>
                <w:sz w:val="18"/>
                <w:szCs w:val="18"/>
                <w:lang w:val="es-ES"/>
              </w:rPr>
            </w:pPr>
            <w:r w:rsidRPr="004E6637">
              <w:rPr>
                <w:sz w:val="18"/>
                <w:szCs w:val="18"/>
                <w:lang w:val="es-ES"/>
              </w:rPr>
              <w:t xml:space="preserve">a)  Los traslados entre </w:t>
            </w:r>
            <w:r w:rsidRPr="004E6637">
              <w:rPr>
                <w:b/>
                <w:sz w:val="18"/>
                <w:szCs w:val="18"/>
                <w:u w:val="single"/>
                <w:lang w:val="es-ES"/>
              </w:rPr>
              <w:t>organizaciones</w:t>
            </w:r>
            <w:r w:rsidRPr="004E6637">
              <w:rPr>
                <w:sz w:val="18"/>
                <w:szCs w:val="18"/>
                <w:lang w:val="es-ES"/>
              </w:rPr>
              <w:t xml:space="preserve"> </w:t>
            </w:r>
            <w:r w:rsidRPr="004E6637">
              <w:rPr>
                <w:strike/>
                <w:sz w:val="18"/>
                <w:szCs w:val="18"/>
                <w:lang w:val="es-ES"/>
              </w:rPr>
              <w:t xml:space="preserve">organismos </w:t>
            </w:r>
            <w:r w:rsidRPr="004E6637">
              <w:rPr>
                <w:sz w:val="18"/>
                <w:szCs w:val="18"/>
                <w:lang w:val="es-ES"/>
              </w:rPr>
              <w:t xml:space="preserve">vendrán definidos y se regirán por un acuerdo entre organizaciones que aplican el régimen común de sueldos y prestaciones de las Naciones Unidas.  La Oficina Internacional podrá aplicar las disposiciones </w:t>
            </w:r>
            <w:r w:rsidRPr="004E6637">
              <w:rPr>
                <w:strike/>
                <w:sz w:val="18"/>
                <w:szCs w:val="18"/>
                <w:lang w:val="es-ES"/>
              </w:rPr>
              <w:t>del Acuerdo de movilidad entre organismos</w:t>
            </w:r>
            <w:r w:rsidRPr="004E6637">
              <w:rPr>
                <w:sz w:val="18"/>
                <w:szCs w:val="18"/>
                <w:lang w:val="es-ES"/>
              </w:rPr>
              <w:t xml:space="preserve"> </w:t>
            </w:r>
            <w:r w:rsidRPr="004E6637">
              <w:rPr>
                <w:b/>
                <w:sz w:val="18"/>
                <w:szCs w:val="18"/>
                <w:u w:val="single"/>
                <w:lang w:val="es-ES"/>
              </w:rPr>
              <w:t>de tal acuerdo</w:t>
            </w:r>
            <w:r w:rsidRPr="004E6637">
              <w:rPr>
                <w:sz w:val="18"/>
                <w:szCs w:val="18"/>
                <w:lang w:val="es-ES"/>
              </w:rPr>
              <w:t xml:space="preserve">, o cualquier acuerdo equivalente, al traslado de funcionarios con origen o destino en </w:t>
            </w:r>
            <w:r w:rsidRPr="004E6637">
              <w:rPr>
                <w:b/>
                <w:sz w:val="18"/>
                <w:szCs w:val="18"/>
                <w:u w:val="single"/>
                <w:lang w:val="es-ES"/>
              </w:rPr>
              <w:t xml:space="preserve">otra organización que aplique el régimen común de sueldos y prestaciones </w:t>
            </w:r>
            <w:r w:rsidRPr="004E6637">
              <w:rPr>
                <w:strike/>
                <w:sz w:val="18"/>
                <w:szCs w:val="18"/>
                <w:lang w:val="es-ES"/>
              </w:rPr>
              <w:t>otro organismo</w:t>
            </w:r>
            <w:r w:rsidRPr="004E6637">
              <w:rPr>
                <w:sz w:val="18"/>
                <w:szCs w:val="18"/>
                <w:lang w:val="es-ES"/>
              </w:rPr>
              <w:t xml:space="preserve"> de las Naciones Unidas, aun cuando </w:t>
            </w:r>
            <w:r w:rsidRPr="004E6637">
              <w:rPr>
                <w:b/>
                <w:sz w:val="18"/>
                <w:szCs w:val="18"/>
                <w:u w:val="single"/>
                <w:lang w:val="es-ES"/>
              </w:rPr>
              <w:t>dicha organización</w:t>
            </w:r>
            <w:r w:rsidRPr="004E6637">
              <w:rPr>
                <w:sz w:val="18"/>
                <w:szCs w:val="18"/>
                <w:lang w:val="es-ES"/>
              </w:rPr>
              <w:t xml:space="preserve"> </w:t>
            </w:r>
            <w:r w:rsidRPr="004E6637">
              <w:rPr>
                <w:strike/>
                <w:sz w:val="18"/>
                <w:szCs w:val="18"/>
                <w:lang w:val="es-ES"/>
              </w:rPr>
              <w:t>dicho organismo</w:t>
            </w:r>
            <w:r w:rsidRPr="004E6637">
              <w:rPr>
                <w:sz w:val="18"/>
                <w:szCs w:val="18"/>
                <w:lang w:val="es-ES"/>
              </w:rPr>
              <w:t xml:space="preserve"> no sea </w:t>
            </w:r>
            <w:r w:rsidRPr="004E6637">
              <w:rPr>
                <w:b/>
                <w:sz w:val="18"/>
                <w:szCs w:val="18"/>
                <w:u w:val="single"/>
                <w:lang w:val="es-ES"/>
              </w:rPr>
              <w:t>signataria del acuerdo</w:t>
            </w:r>
            <w:r w:rsidRPr="004E6637">
              <w:rPr>
                <w:sz w:val="18"/>
                <w:szCs w:val="18"/>
                <w:lang w:val="es-ES"/>
              </w:rPr>
              <w:t xml:space="preserve"> </w:t>
            </w:r>
            <w:r w:rsidRPr="004E6637">
              <w:rPr>
                <w:strike/>
                <w:sz w:val="18"/>
                <w:szCs w:val="18"/>
                <w:lang w:val="es-ES"/>
              </w:rPr>
              <w:t>signatario de las disposiciones por las que se llega al Acuerdo para su aplicación general</w:t>
            </w:r>
            <w:r w:rsidRPr="004E6637">
              <w:rPr>
                <w:sz w:val="18"/>
                <w:szCs w:val="18"/>
                <w:lang w:val="es-ES"/>
              </w:rPr>
              <w:t xml:space="preserve">.   </w:t>
            </w:r>
          </w:p>
          <w:p w:rsidR="00724CC2" w:rsidRPr="004E6637" w:rsidRDefault="00724CC2" w:rsidP="00A05925">
            <w:pPr>
              <w:rPr>
                <w:rFonts w:eastAsiaTheme="minorHAnsi"/>
                <w:sz w:val="18"/>
                <w:szCs w:val="18"/>
                <w:lang w:val="es-ES"/>
              </w:rPr>
            </w:pPr>
          </w:p>
          <w:p w:rsidR="00724CC2" w:rsidRPr="004E6637" w:rsidRDefault="00724CC2" w:rsidP="00A05925">
            <w:pPr>
              <w:rPr>
                <w:rFonts w:eastAsiaTheme="minorHAnsi"/>
                <w:sz w:val="18"/>
                <w:szCs w:val="18"/>
                <w:lang w:val="es-ES"/>
              </w:rPr>
            </w:pPr>
            <w:r w:rsidRPr="004E6637">
              <w:rPr>
                <w:rFonts w:eastAsiaTheme="minorHAnsi"/>
                <w:sz w:val="18"/>
                <w:szCs w:val="18"/>
                <w:lang w:val="es-ES"/>
              </w:rPr>
              <w:t>[…]</w:t>
            </w:r>
          </w:p>
          <w:p w:rsidR="00724CC2" w:rsidRPr="004E6637" w:rsidRDefault="00724CC2" w:rsidP="00A05925">
            <w:pPr>
              <w:rPr>
                <w:rFonts w:eastAsiaTheme="minorHAnsi"/>
                <w:sz w:val="18"/>
                <w:szCs w:val="18"/>
                <w:lang w:val="es-ES"/>
              </w:rPr>
            </w:pPr>
          </w:p>
          <w:p w:rsidR="00724CC2" w:rsidRPr="004E6637" w:rsidRDefault="0071628C" w:rsidP="00A05925">
            <w:pPr>
              <w:rPr>
                <w:sz w:val="18"/>
                <w:szCs w:val="18"/>
                <w:lang w:val="es-ES"/>
              </w:rPr>
            </w:pPr>
            <w:r w:rsidRPr="004E6637">
              <w:rPr>
                <w:sz w:val="18"/>
                <w:szCs w:val="18"/>
                <w:lang w:val="es-ES"/>
              </w:rPr>
              <w:t xml:space="preserve">c)  En caso de un traslado desde </w:t>
            </w:r>
            <w:r w:rsidRPr="004E6637">
              <w:rPr>
                <w:b/>
                <w:sz w:val="18"/>
                <w:szCs w:val="18"/>
                <w:u w:val="single"/>
                <w:lang w:val="es-ES"/>
              </w:rPr>
              <w:t xml:space="preserve">una organización que aplica el régimen común de sueldos y prestaciones de </w:t>
            </w:r>
            <w:r w:rsidRPr="004E6637">
              <w:rPr>
                <w:sz w:val="18"/>
                <w:szCs w:val="18"/>
                <w:lang w:val="es-ES"/>
              </w:rPr>
              <w:t>las Naciones Unidas</w:t>
            </w:r>
            <w:r w:rsidRPr="004E6637">
              <w:rPr>
                <w:strike/>
                <w:sz w:val="18"/>
                <w:szCs w:val="18"/>
                <w:lang w:val="es-ES"/>
              </w:rPr>
              <w:t xml:space="preserve"> u otro organismo del régimen común de las Naciones Unidas</w:t>
            </w:r>
            <w:r w:rsidRPr="004E6637">
              <w:rPr>
                <w:sz w:val="18"/>
                <w:szCs w:val="18"/>
                <w:lang w:val="es-ES"/>
              </w:rPr>
              <w:t xml:space="preserve">, la antigüedad del funcionario al servicio de la organización cedente se tendrá en cuenta a la hora </w:t>
            </w:r>
            <w:r w:rsidR="00160CC2" w:rsidRPr="004E6637">
              <w:rPr>
                <w:sz w:val="18"/>
                <w:szCs w:val="18"/>
                <w:lang w:val="es-ES"/>
              </w:rPr>
              <w:t xml:space="preserve">de </w:t>
            </w:r>
            <w:r w:rsidRPr="004E6637">
              <w:rPr>
                <w:sz w:val="18"/>
                <w:szCs w:val="18"/>
                <w:lang w:val="es-ES"/>
              </w:rPr>
              <w:t>examinar su derecho a un nombramiento permanente, según se indica en la cláusula 4.19, o las condiciones exigidas por el Director General para un nombramiento continuo conforme a la cláusula 4.18, en consonancia con la política de la Oficina Internacional, que se prescribirá en una orden de servicio</w:t>
            </w:r>
            <w:r w:rsidR="00724CC2" w:rsidRPr="004E6637">
              <w:rPr>
                <w:rFonts w:eastAsiaTheme="minorHAnsi"/>
                <w:sz w:val="18"/>
                <w:szCs w:val="18"/>
                <w:lang w:val="es-ES"/>
              </w:rPr>
              <w:t>.</w:t>
            </w:r>
          </w:p>
        </w:tc>
        <w:tc>
          <w:tcPr>
            <w:tcW w:w="4544" w:type="dxa"/>
            <w:tcMar>
              <w:top w:w="57" w:type="dxa"/>
              <w:bottom w:w="57" w:type="dxa"/>
            </w:tcMar>
          </w:tcPr>
          <w:p w:rsidR="00724CC2" w:rsidRPr="004E6637" w:rsidRDefault="00C226A9" w:rsidP="00A05925">
            <w:pPr>
              <w:rPr>
                <w:rFonts w:eastAsiaTheme="minorHAnsi"/>
                <w:sz w:val="18"/>
                <w:szCs w:val="18"/>
                <w:lang w:val="es-ES"/>
              </w:rPr>
            </w:pPr>
            <w:r w:rsidRPr="004E6637">
              <w:rPr>
                <w:rFonts w:eastAsiaTheme="minorHAnsi"/>
                <w:sz w:val="18"/>
                <w:szCs w:val="18"/>
                <w:lang w:val="es-ES"/>
              </w:rPr>
              <w:t xml:space="preserve">Para velar por una </w:t>
            </w:r>
            <w:r w:rsidR="00644C47" w:rsidRPr="004E6637">
              <w:rPr>
                <w:rFonts w:eastAsiaTheme="minorHAnsi"/>
                <w:sz w:val="18"/>
                <w:szCs w:val="18"/>
                <w:lang w:val="es-ES"/>
              </w:rPr>
              <w:t>terminología</w:t>
            </w:r>
            <w:r w:rsidRPr="004E6637">
              <w:rPr>
                <w:rFonts w:eastAsiaTheme="minorHAnsi"/>
                <w:sz w:val="18"/>
                <w:szCs w:val="18"/>
                <w:lang w:val="es-ES"/>
              </w:rPr>
              <w:t xml:space="preserve"> homogénea</w:t>
            </w:r>
            <w:r w:rsidR="00724CC2" w:rsidRPr="004E6637">
              <w:rPr>
                <w:rFonts w:eastAsiaTheme="minorHAnsi"/>
                <w:sz w:val="18"/>
                <w:szCs w:val="18"/>
                <w:lang w:val="es-ES"/>
              </w:rPr>
              <w:t xml:space="preserve">. </w:t>
            </w:r>
          </w:p>
          <w:p w:rsidR="00724CC2" w:rsidRPr="004E6637" w:rsidRDefault="00724CC2" w:rsidP="00A05925">
            <w:pPr>
              <w:rPr>
                <w:rFonts w:eastAsiaTheme="minorHAnsi"/>
                <w:sz w:val="18"/>
                <w:szCs w:val="18"/>
                <w:lang w:val="es-ES"/>
              </w:rPr>
            </w:pPr>
          </w:p>
          <w:p w:rsidR="00724CC2" w:rsidRPr="004E6637" w:rsidRDefault="00724CC2" w:rsidP="00A05925">
            <w:pPr>
              <w:rPr>
                <w:rFonts w:eastAsiaTheme="minorHAnsi"/>
                <w:sz w:val="18"/>
                <w:szCs w:val="18"/>
                <w:lang w:val="es-ES"/>
              </w:rPr>
            </w:pPr>
          </w:p>
          <w:p w:rsidR="006D3F35" w:rsidRPr="004E6637" w:rsidRDefault="006D3F35" w:rsidP="00A05925">
            <w:pPr>
              <w:rPr>
                <w:rFonts w:eastAsiaTheme="minorHAnsi"/>
                <w:sz w:val="18"/>
                <w:szCs w:val="18"/>
                <w:lang w:val="es-ES"/>
              </w:rPr>
            </w:pPr>
          </w:p>
          <w:p w:rsidR="006D3F35" w:rsidRPr="004E6637" w:rsidRDefault="006D3F35" w:rsidP="00A05925">
            <w:pPr>
              <w:rPr>
                <w:rFonts w:eastAsiaTheme="minorHAnsi"/>
                <w:sz w:val="18"/>
                <w:szCs w:val="18"/>
                <w:lang w:val="es-ES"/>
              </w:rPr>
            </w:pPr>
          </w:p>
          <w:p w:rsidR="00724CC2" w:rsidRPr="004E6637" w:rsidRDefault="0089625E" w:rsidP="00A05925">
            <w:pPr>
              <w:rPr>
                <w:rFonts w:eastAsiaTheme="minorHAnsi"/>
                <w:sz w:val="18"/>
                <w:szCs w:val="18"/>
                <w:lang w:val="es-ES"/>
              </w:rPr>
            </w:pPr>
            <w:r w:rsidRPr="004E6637">
              <w:rPr>
                <w:rFonts w:eastAsiaTheme="minorHAnsi"/>
                <w:sz w:val="18"/>
                <w:szCs w:val="18"/>
                <w:lang w:val="es-ES"/>
              </w:rPr>
              <w:t xml:space="preserve">Ha cambiado el nombre del acuerdo y podría </w:t>
            </w:r>
            <w:r w:rsidR="00DE355D" w:rsidRPr="004E6637">
              <w:rPr>
                <w:rFonts w:eastAsiaTheme="minorHAnsi"/>
                <w:sz w:val="18"/>
                <w:szCs w:val="18"/>
                <w:lang w:val="es-ES"/>
              </w:rPr>
              <w:t xml:space="preserve">volver a </w:t>
            </w:r>
            <w:r w:rsidRPr="004E6637">
              <w:rPr>
                <w:rFonts w:eastAsiaTheme="minorHAnsi"/>
                <w:sz w:val="18"/>
                <w:szCs w:val="18"/>
                <w:lang w:val="es-ES"/>
              </w:rPr>
              <w:t>cambiar en el futuro</w:t>
            </w:r>
            <w:r w:rsidR="00724CC2" w:rsidRPr="004E6637">
              <w:rPr>
                <w:rFonts w:eastAsiaTheme="minorHAnsi"/>
                <w:sz w:val="18"/>
                <w:szCs w:val="18"/>
                <w:lang w:val="es-ES"/>
              </w:rPr>
              <w:t>.</w:t>
            </w:r>
          </w:p>
          <w:p w:rsidR="00724CC2" w:rsidRPr="004E6637" w:rsidRDefault="00724CC2" w:rsidP="00A05925">
            <w:pPr>
              <w:rPr>
                <w:rFonts w:eastAsiaTheme="minorHAnsi"/>
                <w:sz w:val="18"/>
                <w:szCs w:val="18"/>
                <w:lang w:val="es-ES"/>
              </w:rPr>
            </w:pPr>
          </w:p>
          <w:p w:rsidR="00724CC2" w:rsidRPr="004E6637" w:rsidRDefault="00724CC2" w:rsidP="00A05925">
            <w:pPr>
              <w:rPr>
                <w:rFonts w:eastAsiaTheme="minorHAnsi"/>
                <w:sz w:val="18"/>
                <w:szCs w:val="18"/>
                <w:lang w:val="es-ES"/>
              </w:rPr>
            </w:pPr>
          </w:p>
          <w:p w:rsidR="00724CC2" w:rsidRPr="004E6637" w:rsidRDefault="00724CC2" w:rsidP="00A05925">
            <w:pPr>
              <w:rPr>
                <w:rFonts w:eastAsiaTheme="minorHAnsi"/>
                <w:sz w:val="18"/>
                <w:szCs w:val="18"/>
                <w:lang w:val="es-ES"/>
              </w:rPr>
            </w:pPr>
          </w:p>
          <w:p w:rsidR="006D3F35" w:rsidRPr="004E6637" w:rsidRDefault="006D3F35" w:rsidP="00A05925">
            <w:pPr>
              <w:rPr>
                <w:rFonts w:eastAsiaTheme="minorHAnsi"/>
                <w:sz w:val="18"/>
                <w:szCs w:val="18"/>
                <w:lang w:val="es-ES"/>
              </w:rPr>
            </w:pPr>
          </w:p>
          <w:p w:rsidR="006D3F35" w:rsidRPr="004E6637" w:rsidRDefault="006D3F35" w:rsidP="00A05925">
            <w:pPr>
              <w:rPr>
                <w:rFonts w:eastAsiaTheme="minorHAnsi"/>
                <w:sz w:val="18"/>
                <w:szCs w:val="18"/>
                <w:lang w:val="es-ES"/>
              </w:rPr>
            </w:pPr>
          </w:p>
          <w:p w:rsidR="00724CC2" w:rsidRPr="004E6637" w:rsidRDefault="00724CC2" w:rsidP="00A05925">
            <w:pPr>
              <w:rPr>
                <w:rFonts w:eastAsiaTheme="minorHAnsi"/>
                <w:sz w:val="18"/>
                <w:szCs w:val="18"/>
                <w:lang w:val="es-ES"/>
              </w:rPr>
            </w:pPr>
          </w:p>
          <w:p w:rsidR="0087441B" w:rsidRPr="004E6637" w:rsidRDefault="0087441B" w:rsidP="00A05925">
            <w:pPr>
              <w:rPr>
                <w:rFonts w:eastAsiaTheme="minorHAnsi"/>
                <w:sz w:val="18"/>
                <w:szCs w:val="18"/>
                <w:lang w:val="es-ES"/>
              </w:rPr>
            </w:pPr>
          </w:p>
          <w:p w:rsidR="0087441B" w:rsidRPr="004E6637" w:rsidRDefault="0087441B" w:rsidP="00A05925">
            <w:pPr>
              <w:rPr>
                <w:rFonts w:eastAsiaTheme="minorHAnsi"/>
                <w:sz w:val="18"/>
                <w:szCs w:val="18"/>
                <w:lang w:val="es-ES"/>
              </w:rPr>
            </w:pPr>
          </w:p>
          <w:p w:rsidR="0087441B" w:rsidRPr="004E6637" w:rsidRDefault="0087441B" w:rsidP="00A05925">
            <w:pPr>
              <w:rPr>
                <w:rFonts w:eastAsiaTheme="minorHAnsi"/>
                <w:sz w:val="18"/>
                <w:szCs w:val="18"/>
                <w:lang w:val="es-ES"/>
              </w:rPr>
            </w:pPr>
          </w:p>
          <w:p w:rsidR="00724CC2" w:rsidRPr="004E6637" w:rsidRDefault="00724CC2" w:rsidP="00A05925">
            <w:pPr>
              <w:rPr>
                <w:rFonts w:eastAsiaTheme="minorHAnsi"/>
                <w:sz w:val="18"/>
                <w:szCs w:val="18"/>
                <w:lang w:val="es-ES"/>
              </w:rPr>
            </w:pPr>
          </w:p>
          <w:p w:rsidR="00724CC2" w:rsidRPr="004E6637" w:rsidRDefault="00053480" w:rsidP="00A05925">
            <w:pPr>
              <w:rPr>
                <w:sz w:val="18"/>
                <w:szCs w:val="18"/>
                <w:lang w:val="es-ES"/>
              </w:rPr>
            </w:pPr>
            <w:r w:rsidRPr="004E6637">
              <w:rPr>
                <w:rFonts w:eastAsiaTheme="minorHAnsi"/>
                <w:sz w:val="18"/>
                <w:szCs w:val="18"/>
                <w:lang w:val="es-ES"/>
              </w:rPr>
              <w:t>Para guardar coherencia con la cláusula</w:t>
            </w:r>
            <w:r w:rsidR="00E750C8" w:rsidRPr="004E6637">
              <w:rPr>
                <w:rFonts w:eastAsiaTheme="minorHAnsi"/>
                <w:sz w:val="18"/>
                <w:szCs w:val="18"/>
                <w:lang w:val="es-ES"/>
              </w:rPr>
              <w:t xml:space="preserve"> 9.8</w:t>
            </w:r>
            <w:r w:rsidRPr="004E6637">
              <w:rPr>
                <w:rFonts w:eastAsiaTheme="minorHAnsi"/>
                <w:sz w:val="18"/>
                <w:szCs w:val="18"/>
                <w:lang w:val="es-ES"/>
              </w:rPr>
              <w:t>.</w:t>
            </w:r>
            <w:r w:rsidR="00E750C8" w:rsidRPr="004E6637">
              <w:rPr>
                <w:rFonts w:eastAsiaTheme="minorHAnsi"/>
                <w:sz w:val="18"/>
                <w:szCs w:val="18"/>
                <w:lang w:val="es-ES"/>
              </w:rPr>
              <w:t>b) (</w:t>
            </w:r>
            <w:bookmarkStart w:id="32" w:name="_Toc378840186"/>
            <w:r w:rsidRPr="004E6637">
              <w:rPr>
                <w:rFonts w:eastAsiaTheme="minorHAnsi"/>
                <w:sz w:val="18"/>
                <w:szCs w:val="18"/>
                <w:lang w:val="es-ES"/>
              </w:rPr>
              <w:t>Indemnización por rescisión del nombramiento</w:t>
            </w:r>
            <w:bookmarkEnd w:id="32"/>
            <w:r w:rsidR="00E750C8" w:rsidRPr="004E6637">
              <w:rPr>
                <w:rFonts w:eastAsiaTheme="minorHAnsi"/>
                <w:sz w:val="18"/>
                <w:szCs w:val="18"/>
                <w:lang w:val="es-ES"/>
              </w:rPr>
              <w:t>) (“</w:t>
            </w:r>
            <w:r w:rsidRPr="004E6637">
              <w:rPr>
                <w:i/>
                <w:sz w:val="18"/>
                <w:szCs w:val="18"/>
                <w:lang w:val="es-ES"/>
              </w:rPr>
              <w:t>Por “años de servicio” se entenderá todo el período durante el cual el funcionario haya prestado servicios ininterrumpidos en la Oficina Internacional y en otra organización que aplique el régimen común de sueldos y prestaciones de las Naciones Unidas inmediatamente antes de su nombramiento, con independencia de los tipos de nombramiento</w:t>
            </w:r>
            <w:r w:rsidRPr="004E6637">
              <w:rPr>
                <w:rFonts w:eastAsiaTheme="minorHAnsi"/>
                <w:i/>
                <w:sz w:val="18"/>
                <w:szCs w:val="18"/>
                <w:lang w:val="es-ES"/>
              </w:rPr>
              <w:t xml:space="preserve"> </w:t>
            </w:r>
            <w:r w:rsidR="00E750C8" w:rsidRPr="004E6637">
              <w:rPr>
                <w:rFonts w:eastAsiaTheme="minorHAnsi"/>
                <w:i/>
                <w:sz w:val="18"/>
                <w:szCs w:val="18"/>
                <w:lang w:val="es-ES"/>
              </w:rPr>
              <w:t>[…]</w:t>
            </w:r>
            <w:r w:rsidR="00E750C8" w:rsidRPr="004E6637">
              <w:rPr>
                <w:rFonts w:eastAsiaTheme="minorHAnsi"/>
                <w:sz w:val="18"/>
                <w:szCs w:val="18"/>
                <w:lang w:val="es-ES"/>
              </w:rPr>
              <w:t>”).</w:t>
            </w:r>
          </w:p>
        </w:tc>
      </w:tr>
      <w:tr w:rsidR="004E6637" w:rsidRPr="00EF257F" w:rsidTr="002647E5">
        <w:tc>
          <w:tcPr>
            <w:tcW w:w="1821" w:type="dxa"/>
            <w:tcMar>
              <w:top w:w="57" w:type="dxa"/>
              <w:bottom w:w="57" w:type="dxa"/>
            </w:tcMar>
          </w:tcPr>
          <w:p w:rsidR="00724CC2" w:rsidRPr="004E6637" w:rsidRDefault="000A53D6" w:rsidP="00A05925">
            <w:pPr>
              <w:rPr>
                <w:b/>
                <w:sz w:val="18"/>
                <w:szCs w:val="18"/>
                <w:lang w:val="es-ES"/>
              </w:rPr>
            </w:pPr>
            <w:r w:rsidRPr="004E6637">
              <w:rPr>
                <w:b/>
                <w:sz w:val="18"/>
                <w:szCs w:val="18"/>
                <w:lang w:val="es-ES"/>
              </w:rPr>
              <w:t>Cláusula</w:t>
            </w:r>
            <w:r w:rsidR="00724CC2" w:rsidRPr="004E6637">
              <w:rPr>
                <w:b/>
                <w:sz w:val="18"/>
                <w:szCs w:val="18"/>
                <w:lang w:val="es-ES"/>
              </w:rPr>
              <w:t xml:space="preserve"> 4.16</w:t>
            </w:r>
          </w:p>
          <w:p w:rsidR="00724CC2" w:rsidRPr="004E6637" w:rsidRDefault="00724CC2" w:rsidP="00A05925">
            <w:pPr>
              <w:rPr>
                <w:sz w:val="18"/>
                <w:szCs w:val="18"/>
                <w:lang w:val="es-ES"/>
              </w:rPr>
            </w:pPr>
          </w:p>
          <w:p w:rsidR="00724CC2" w:rsidRPr="004E6637" w:rsidRDefault="008C38A7" w:rsidP="00A05925">
            <w:pPr>
              <w:rPr>
                <w:sz w:val="18"/>
                <w:szCs w:val="18"/>
                <w:lang w:val="es-ES"/>
              </w:rPr>
            </w:pPr>
            <w:r w:rsidRPr="004E6637">
              <w:rPr>
                <w:sz w:val="18"/>
                <w:szCs w:val="18"/>
                <w:lang w:val="es-ES"/>
              </w:rPr>
              <w:t xml:space="preserve">Nombramientos </w:t>
            </w:r>
            <w:r w:rsidR="0071628C" w:rsidRPr="004E6637">
              <w:rPr>
                <w:sz w:val="18"/>
                <w:szCs w:val="18"/>
                <w:lang w:val="es-ES"/>
              </w:rPr>
              <w:t>temporales</w:t>
            </w:r>
          </w:p>
        </w:tc>
        <w:tc>
          <w:tcPr>
            <w:tcW w:w="4543" w:type="dxa"/>
            <w:tcMar>
              <w:top w:w="57" w:type="dxa"/>
              <w:bottom w:w="57" w:type="dxa"/>
            </w:tcMar>
          </w:tcPr>
          <w:p w:rsidR="00724CC2" w:rsidRPr="004E6637" w:rsidRDefault="00724CC2" w:rsidP="00A05925">
            <w:pPr>
              <w:rPr>
                <w:b/>
                <w:sz w:val="18"/>
                <w:szCs w:val="18"/>
                <w:lang w:val="es-ES"/>
              </w:rPr>
            </w:pPr>
            <w:r w:rsidRPr="004E6637">
              <w:rPr>
                <w:b/>
                <w:sz w:val="18"/>
                <w:szCs w:val="18"/>
                <w:lang w:val="es-ES"/>
              </w:rPr>
              <w:t>N</w:t>
            </w:r>
            <w:r w:rsidR="0071628C" w:rsidRPr="004E6637">
              <w:rPr>
                <w:b/>
                <w:sz w:val="18"/>
                <w:szCs w:val="18"/>
                <w:lang w:val="es-ES"/>
              </w:rPr>
              <w:t>uevo apartado</w:t>
            </w:r>
          </w:p>
        </w:tc>
        <w:tc>
          <w:tcPr>
            <w:tcW w:w="4543" w:type="dxa"/>
            <w:tcMar>
              <w:top w:w="57" w:type="dxa"/>
              <w:bottom w:w="57" w:type="dxa"/>
            </w:tcMar>
          </w:tcPr>
          <w:p w:rsidR="00724CC2" w:rsidRPr="004E6637" w:rsidRDefault="00724CC2" w:rsidP="00A05925">
            <w:pPr>
              <w:rPr>
                <w:b/>
                <w:sz w:val="18"/>
                <w:szCs w:val="18"/>
                <w:u w:val="single"/>
                <w:lang w:val="es-ES"/>
              </w:rPr>
            </w:pPr>
            <w:r w:rsidRPr="004E6637">
              <w:rPr>
                <w:b/>
                <w:sz w:val="18"/>
                <w:szCs w:val="18"/>
                <w:u w:val="single"/>
                <w:lang w:val="es-ES"/>
              </w:rPr>
              <w:t>f)</w:t>
            </w:r>
            <w:r w:rsidR="0071628C" w:rsidRPr="004E6637">
              <w:rPr>
                <w:b/>
                <w:sz w:val="18"/>
                <w:szCs w:val="18"/>
                <w:u w:val="single"/>
                <w:lang w:val="es-ES"/>
              </w:rPr>
              <w:t xml:space="preserve"> </w:t>
            </w:r>
            <w:r w:rsidR="00160CC2" w:rsidRPr="004E6637">
              <w:rPr>
                <w:b/>
                <w:sz w:val="18"/>
                <w:szCs w:val="18"/>
                <w:u w:val="single"/>
                <w:lang w:val="es-ES"/>
              </w:rPr>
              <w:t xml:space="preserve"> Durante su servicio</w:t>
            </w:r>
            <w:r w:rsidRPr="004E6637">
              <w:rPr>
                <w:b/>
                <w:sz w:val="18"/>
                <w:szCs w:val="18"/>
                <w:u w:val="single"/>
                <w:lang w:val="es-ES"/>
              </w:rPr>
              <w:t xml:space="preserve">, </w:t>
            </w:r>
            <w:r w:rsidR="00160CC2" w:rsidRPr="004E6637">
              <w:rPr>
                <w:b/>
                <w:sz w:val="18"/>
                <w:szCs w:val="18"/>
                <w:u w:val="single"/>
                <w:lang w:val="es-ES"/>
              </w:rPr>
              <w:t>los funcionarios con nombramiento temporal podrán presentarse a vacant</w:t>
            </w:r>
            <w:r w:rsidR="007608FF" w:rsidRPr="004E6637">
              <w:rPr>
                <w:b/>
                <w:sz w:val="18"/>
                <w:szCs w:val="18"/>
                <w:u w:val="single"/>
                <w:lang w:val="es-ES"/>
              </w:rPr>
              <w:t>es en la Oficina Internacional como</w:t>
            </w:r>
            <w:r w:rsidR="00160CC2" w:rsidRPr="004E6637">
              <w:rPr>
                <w:b/>
                <w:sz w:val="18"/>
                <w:szCs w:val="18"/>
                <w:u w:val="single"/>
                <w:lang w:val="es-ES"/>
              </w:rPr>
              <w:t xml:space="preserve"> candidatos externos, a reserva de la excepción contemplada en la c</w:t>
            </w:r>
            <w:r w:rsidR="000A53D6" w:rsidRPr="004E6637">
              <w:rPr>
                <w:b/>
                <w:sz w:val="18"/>
                <w:szCs w:val="18"/>
                <w:u w:val="single"/>
                <w:lang w:val="es-ES"/>
              </w:rPr>
              <w:t>láusula</w:t>
            </w:r>
            <w:r w:rsidRPr="004E6637">
              <w:rPr>
                <w:b/>
                <w:sz w:val="18"/>
                <w:szCs w:val="18"/>
                <w:u w:val="single"/>
                <w:lang w:val="es-ES"/>
              </w:rPr>
              <w:t xml:space="preserve"> 12.5</w:t>
            </w:r>
            <w:r w:rsidR="00160CC2" w:rsidRPr="004E6637">
              <w:rPr>
                <w:b/>
                <w:sz w:val="18"/>
                <w:szCs w:val="18"/>
                <w:u w:val="single"/>
                <w:lang w:val="es-ES"/>
              </w:rPr>
              <w:t>.</w:t>
            </w:r>
            <w:r w:rsidRPr="004E6637">
              <w:rPr>
                <w:b/>
                <w:sz w:val="18"/>
                <w:szCs w:val="18"/>
                <w:u w:val="single"/>
                <w:lang w:val="es-ES"/>
              </w:rPr>
              <w:t>b)2).</w:t>
            </w:r>
          </w:p>
        </w:tc>
        <w:tc>
          <w:tcPr>
            <w:tcW w:w="4544" w:type="dxa"/>
            <w:tcMar>
              <w:top w:w="57" w:type="dxa"/>
              <w:bottom w:w="57" w:type="dxa"/>
            </w:tcMar>
          </w:tcPr>
          <w:p w:rsidR="00724CC2" w:rsidRPr="004E6637" w:rsidRDefault="00DE355D" w:rsidP="003650D6">
            <w:pPr>
              <w:rPr>
                <w:sz w:val="18"/>
                <w:szCs w:val="18"/>
                <w:lang w:val="es-ES"/>
              </w:rPr>
            </w:pPr>
            <w:r w:rsidRPr="004E6637">
              <w:rPr>
                <w:sz w:val="18"/>
                <w:szCs w:val="18"/>
                <w:lang w:val="es-ES"/>
              </w:rPr>
              <w:t>Para velar por la coherencia con la cláusula </w:t>
            </w:r>
            <w:r w:rsidR="00724CC2" w:rsidRPr="004E6637">
              <w:rPr>
                <w:sz w:val="18"/>
                <w:szCs w:val="18"/>
                <w:lang w:val="es-ES"/>
              </w:rPr>
              <w:t>12.5</w:t>
            </w:r>
            <w:r w:rsidRPr="004E6637">
              <w:rPr>
                <w:sz w:val="18"/>
                <w:szCs w:val="18"/>
                <w:lang w:val="es-ES"/>
              </w:rPr>
              <w:t>.</w:t>
            </w:r>
            <w:r w:rsidR="00724CC2" w:rsidRPr="004E6637">
              <w:rPr>
                <w:sz w:val="18"/>
                <w:szCs w:val="18"/>
                <w:lang w:val="es-ES"/>
              </w:rPr>
              <w:t xml:space="preserve">b)2) </w:t>
            </w:r>
            <w:r w:rsidRPr="004E6637">
              <w:rPr>
                <w:sz w:val="18"/>
                <w:szCs w:val="18"/>
                <w:lang w:val="es-ES"/>
              </w:rPr>
              <w:t xml:space="preserve">y armonizarla con disposiciones </w:t>
            </w:r>
            <w:r w:rsidR="00724CC2" w:rsidRPr="004E6637">
              <w:rPr>
                <w:sz w:val="18"/>
                <w:szCs w:val="18"/>
                <w:lang w:val="es-ES"/>
              </w:rPr>
              <w:t>similar</w:t>
            </w:r>
            <w:r w:rsidRPr="004E6637">
              <w:rPr>
                <w:sz w:val="18"/>
                <w:szCs w:val="18"/>
                <w:lang w:val="es-ES"/>
              </w:rPr>
              <w:t>es</w:t>
            </w:r>
            <w:r w:rsidR="00724CC2" w:rsidRPr="004E6637">
              <w:rPr>
                <w:sz w:val="18"/>
                <w:szCs w:val="18"/>
                <w:lang w:val="es-ES"/>
              </w:rPr>
              <w:t xml:space="preserve"> </w:t>
            </w:r>
            <w:r w:rsidRPr="004E6637">
              <w:rPr>
                <w:sz w:val="18"/>
                <w:szCs w:val="18"/>
                <w:lang w:val="es-ES"/>
              </w:rPr>
              <w:t xml:space="preserve">relativas a los funcionarios con </w:t>
            </w:r>
            <w:r w:rsidR="003650D6" w:rsidRPr="004E6637">
              <w:rPr>
                <w:sz w:val="18"/>
                <w:szCs w:val="18"/>
                <w:lang w:val="es-ES"/>
              </w:rPr>
              <w:t xml:space="preserve">nombramientos de plazo fijo en virtud de acuerdos de fondos fiduciarios </w:t>
            </w:r>
            <w:r w:rsidR="00724CC2" w:rsidRPr="004E6637">
              <w:rPr>
                <w:sz w:val="18"/>
                <w:szCs w:val="18"/>
                <w:lang w:val="es-ES"/>
              </w:rPr>
              <w:t>(</w:t>
            </w:r>
            <w:r w:rsidRPr="004E6637">
              <w:rPr>
                <w:sz w:val="18"/>
                <w:szCs w:val="18"/>
                <w:lang w:val="es-ES"/>
              </w:rPr>
              <w:t>regla</w:t>
            </w:r>
            <w:r w:rsidR="003650D6" w:rsidRPr="004E6637">
              <w:rPr>
                <w:sz w:val="18"/>
                <w:szCs w:val="18"/>
                <w:lang w:val="es-ES"/>
              </w:rPr>
              <w:t> </w:t>
            </w:r>
            <w:r w:rsidR="00724CC2" w:rsidRPr="004E6637">
              <w:rPr>
                <w:sz w:val="18"/>
                <w:szCs w:val="18"/>
                <w:lang w:val="es-ES"/>
              </w:rPr>
              <w:t>4.9.2</w:t>
            </w:r>
            <w:r w:rsidRPr="004E6637">
              <w:rPr>
                <w:sz w:val="18"/>
                <w:szCs w:val="18"/>
                <w:lang w:val="es-ES"/>
              </w:rPr>
              <w:t>.</w:t>
            </w:r>
            <w:r w:rsidR="00724CC2" w:rsidRPr="004E6637">
              <w:rPr>
                <w:sz w:val="18"/>
                <w:szCs w:val="18"/>
                <w:lang w:val="es-ES"/>
              </w:rPr>
              <w:t xml:space="preserve">b)) </w:t>
            </w:r>
            <w:r w:rsidRPr="004E6637">
              <w:rPr>
                <w:sz w:val="18"/>
                <w:szCs w:val="18"/>
                <w:lang w:val="es-ES"/>
              </w:rPr>
              <w:t xml:space="preserve">y </w:t>
            </w:r>
            <w:r w:rsidR="003650D6" w:rsidRPr="004E6637">
              <w:rPr>
                <w:sz w:val="18"/>
                <w:szCs w:val="18"/>
                <w:lang w:val="es-ES"/>
              </w:rPr>
              <w:t xml:space="preserve">las </w:t>
            </w:r>
            <w:r w:rsidRPr="004E6637">
              <w:rPr>
                <w:sz w:val="18"/>
                <w:szCs w:val="18"/>
                <w:lang w:val="es-ES"/>
              </w:rPr>
              <w:t>disposiciones propuestas relativas al nombramiento de un funcionario para un proyecto que figuran en la cláusula </w:t>
            </w:r>
            <w:r w:rsidR="00724CC2" w:rsidRPr="004E6637">
              <w:rPr>
                <w:sz w:val="18"/>
                <w:szCs w:val="18"/>
                <w:lang w:val="es-ES"/>
              </w:rPr>
              <w:t>4.17</w:t>
            </w:r>
            <w:r w:rsidRPr="004E6637">
              <w:rPr>
                <w:sz w:val="18"/>
                <w:szCs w:val="18"/>
                <w:lang w:val="es-ES"/>
              </w:rPr>
              <w:t>.</w:t>
            </w:r>
            <w:r w:rsidR="00724CC2" w:rsidRPr="004E6637">
              <w:rPr>
                <w:sz w:val="18"/>
                <w:szCs w:val="18"/>
                <w:lang w:val="es-ES"/>
              </w:rPr>
              <w:t>e).</w:t>
            </w:r>
          </w:p>
        </w:tc>
      </w:tr>
      <w:tr w:rsidR="004E6637" w:rsidRPr="004E6637" w:rsidTr="002647E5">
        <w:tc>
          <w:tcPr>
            <w:tcW w:w="1821" w:type="dxa"/>
            <w:tcMar>
              <w:top w:w="57" w:type="dxa"/>
              <w:bottom w:w="57" w:type="dxa"/>
            </w:tcMar>
          </w:tcPr>
          <w:p w:rsidR="00724CC2" w:rsidRPr="004E6637" w:rsidRDefault="000A53D6" w:rsidP="00A05925">
            <w:pPr>
              <w:rPr>
                <w:b/>
                <w:sz w:val="18"/>
                <w:szCs w:val="18"/>
                <w:lang w:val="es-ES"/>
              </w:rPr>
            </w:pPr>
            <w:r w:rsidRPr="004E6637">
              <w:rPr>
                <w:b/>
                <w:sz w:val="18"/>
                <w:szCs w:val="18"/>
                <w:lang w:val="es-ES"/>
              </w:rPr>
              <w:t>Cláusula</w:t>
            </w:r>
            <w:r w:rsidR="00160CC2" w:rsidRPr="004E6637">
              <w:rPr>
                <w:b/>
                <w:sz w:val="18"/>
                <w:szCs w:val="18"/>
                <w:lang w:val="es-ES"/>
              </w:rPr>
              <w:t xml:space="preserve"> 4.17.</w:t>
            </w:r>
            <w:r w:rsidR="00724CC2" w:rsidRPr="004E6637">
              <w:rPr>
                <w:b/>
                <w:sz w:val="18"/>
                <w:szCs w:val="18"/>
                <w:lang w:val="es-ES"/>
              </w:rPr>
              <w:t>b)</w:t>
            </w:r>
          </w:p>
          <w:p w:rsidR="00724CC2" w:rsidRPr="004E6637" w:rsidRDefault="00724CC2" w:rsidP="00A05925">
            <w:pPr>
              <w:rPr>
                <w:b/>
                <w:sz w:val="18"/>
                <w:szCs w:val="18"/>
                <w:lang w:val="es-ES"/>
              </w:rPr>
            </w:pPr>
          </w:p>
          <w:p w:rsidR="00724CC2" w:rsidRPr="004E6637" w:rsidRDefault="008C38A7" w:rsidP="00A05925">
            <w:pPr>
              <w:rPr>
                <w:sz w:val="18"/>
                <w:szCs w:val="18"/>
                <w:lang w:val="es-ES"/>
              </w:rPr>
            </w:pPr>
            <w:r w:rsidRPr="004E6637">
              <w:rPr>
                <w:sz w:val="18"/>
                <w:szCs w:val="18"/>
                <w:lang w:val="es-ES"/>
              </w:rPr>
              <w:t>Nombramientos de plazo fijo</w:t>
            </w:r>
          </w:p>
          <w:p w:rsidR="00724CC2" w:rsidRPr="004E6637" w:rsidRDefault="00724CC2" w:rsidP="00A05925">
            <w:pPr>
              <w:rPr>
                <w:b/>
                <w:sz w:val="18"/>
                <w:szCs w:val="18"/>
                <w:lang w:val="es-ES"/>
              </w:rPr>
            </w:pPr>
          </w:p>
        </w:tc>
        <w:tc>
          <w:tcPr>
            <w:tcW w:w="4543" w:type="dxa"/>
            <w:tcMar>
              <w:top w:w="57" w:type="dxa"/>
              <w:bottom w:w="57" w:type="dxa"/>
            </w:tcMar>
          </w:tcPr>
          <w:p w:rsidR="00724CC2" w:rsidRPr="004E6637" w:rsidRDefault="00FA47CC" w:rsidP="00A05925">
            <w:pPr>
              <w:rPr>
                <w:sz w:val="18"/>
                <w:szCs w:val="18"/>
                <w:lang w:val="es-ES"/>
              </w:rPr>
            </w:pPr>
            <w:r w:rsidRPr="004E6637">
              <w:rPr>
                <w:sz w:val="18"/>
                <w:szCs w:val="18"/>
                <w:lang w:val="es-ES"/>
              </w:rPr>
              <w:lastRenderedPageBreak/>
              <w:t xml:space="preserve">Todo nombramiento inicial de plazo fijo de un año o </w:t>
            </w:r>
            <w:r w:rsidRPr="004E6637">
              <w:rPr>
                <w:sz w:val="18"/>
                <w:szCs w:val="18"/>
                <w:lang w:val="es-ES"/>
              </w:rPr>
              <w:lastRenderedPageBreak/>
              <w:t>más estará sujeto a un período de prueba que será al menos de un año y podrá prorrogarse hasta un máximo de dos años, cuando sea necesario, para la evaluación adecuada de la actuación profesional, conducta e idoneidad del funcionario para la administración pública internacional.</w:t>
            </w:r>
          </w:p>
        </w:tc>
        <w:tc>
          <w:tcPr>
            <w:tcW w:w="4543" w:type="dxa"/>
            <w:tcMar>
              <w:top w:w="57" w:type="dxa"/>
              <w:bottom w:w="57" w:type="dxa"/>
            </w:tcMar>
          </w:tcPr>
          <w:p w:rsidR="00724CC2" w:rsidRPr="004E6637" w:rsidRDefault="00160CC2" w:rsidP="00A05925">
            <w:pPr>
              <w:rPr>
                <w:sz w:val="18"/>
                <w:szCs w:val="18"/>
                <w:lang w:val="es-ES"/>
              </w:rPr>
            </w:pPr>
            <w:r w:rsidRPr="004E6637">
              <w:rPr>
                <w:sz w:val="18"/>
                <w:szCs w:val="18"/>
                <w:lang w:val="es-ES"/>
              </w:rPr>
              <w:lastRenderedPageBreak/>
              <w:t xml:space="preserve">Todo nombramiento inicial de plazo fijo de un año o </w:t>
            </w:r>
            <w:r w:rsidRPr="004E6637">
              <w:rPr>
                <w:sz w:val="18"/>
                <w:szCs w:val="18"/>
                <w:lang w:val="es-ES"/>
              </w:rPr>
              <w:lastRenderedPageBreak/>
              <w:t xml:space="preserve">más estará sujeto a un período de prueba que será al menos de un año y podrá prorrogarse hasta un máximo de dos años, cuando sea necesario, para la evaluación adecuada de </w:t>
            </w:r>
            <w:r w:rsidRPr="004E6637">
              <w:rPr>
                <w:strike/>
                <w:sz w:val="18"/>
                <w:szCs w:val="18"/>
                <w:lang w:val="es-ES"/>
              </w:rPr>
              <w:t>la</w:t>
            </w:r>
            <w:r w:rsidRPr="004E6637">
              <w:rPr>
                <w:sz w:val="18"/>
                <w:szCs w:val="18"/>
                <w:lang w:val="es-ES"/>
              </w:rPr>
              <w:t xml:space="preserve"> </w:t>
            </w:r>
            <w:r w:rsidR="00F4443A" w:rsidRPr="004E6637">
              <w:rPr>
                <w:b/>
                <w:sz w:val="18"/>
                <w:szCs w:val="18"/>
                <w:u w:val="single"/>
                <w:lang w:val="es-ES"/>
              </w:rPr>
              <w:t>su i</w:t>
            </w:r>
            <w:r w:rsidRPr="004E6637">
              <w:rPr>
                <w:b/>
                <w:sz w:val="18"/>
                <w:szCs w:val="18"/>
                <w:u w:val="single"/>
                <w:lang w:val="es-ES"/>
              </w:rPr>
              <w:t xml:space="preserve">doneidad </w:t>
            </w:r>
            <w:r w:rsidR="00F4443A" w:rsidRPr="004E6637">
              <w:rPr>
                <w:b/>
                <w:sz w:val="18"/>
                <w:szCs w:val="18"/>
                <w:u w:val="single"/>
                <w:lang w:val="es-ES"/>
              </w:rPr>
              <w:t>como</w:t>
            </w:r>
            <w:r w:rsidRPr="004E6637">
              <w:rPr>
                <w:b/>
                <w:sz w:val="18"/>
                <w:szCs w:val="18"/>
                <w:u w:val="single"/>
                <w:lang w:val="es-ES"/>
              </w:rPr>
              <w:t xml:space="preserve"> funcionario públic</w:t>
            </w:r>
            <w:r w:rsidR="00F4443A" w:rsidRPr="004E6637">
              <w:rPr>
                <w:b/>
                <w:sz w:val="18"/>
                <w:szCs w:val="18"/>
                <w:u w:val="single"/>
                <w:lang w:val="es-ES"/>
              </w:rPr>
              <w:t>o</w:t>
            </w:r>
            <w:r w:rsidRPr="004E6637">
              <w:rPr>
                <w:b/>
                <w:sz w:val="18"/>
                <w:szCs w:val="18"/>
                <w:u w:val="single"/>
                <w:lang w:val="es-ES"/>
              </w:rPr>
              <w:t xml:space="preserve"> internacional </w:t>
            </w:r>
            <w:r w:rsidR="00F4443A" w:rsidRPr="004E6637">
              <w:rPr>
                <w:b/>
                <w:sz w:val="18"/>
                <w:szCs w:val="18"/>
                <w:u w:val="single"/>
                <w:lang w:val="es-ES"/>
              </w:rPr>
              <w:t>en relación c</w:t>
            </w:r>
            <w:r w:rsidRPr="004E6637">
              <w:rPr>
                <w:b/>
                <w:sz w:val="18"/>
                <w:szCs w:val="18"/>
                <w:u w:val="single"/>
                <w:lang w:val="es-ES"/>
              </w:rPr>
              <w:t>on sus cualificaciones,</w:t>
            </w:r>
            <w:r w:rsidRPr="004E6637">
              <w:rPr>
                <w:sz w:val="18"/>
                <w:szCs w:val="18"/>
                <w:lang w:val="es-ES"/>
              </w:rPr>
              <w:t xml:space="preserve"> actuación profesional</w:t>
            </w:r>
            <w:r w:rsidRPr="004E6637">
              <w:rPr>
                <w:b/>
                <w:strike/>
                <w:sz w:val="18"/>
                <w:szCs w:val="18"/>
                <w:lang w:val="es-ES"/>
              </w:rPr>
              <w:t>,</w:t>
            </w:r>
            <w:r w:rsidRPr="004E6637">
              <w:rPr>
                <w:sz w:val="18"/>
                <w:szCs w:val="18"/>
                <w:lang w:val="es-ES"/>
              </w:rPr>
              <w:t xml:space="preserve"> </w:t>
            </w:r>
            <w:r w:rsidRPr="004E6637">
              <w:rPr>
                <w:b/>
                <w:sz w:val="18"/>
                <w:szCs w:val="18"/>
                <w:u w:val="single"/>
                <w:lang w:val="es-ES"/>
              </w:rPr>
              <w:t xml:space="preserve">y </w:t>
            </w:r>
            <w:r w:rsidRPr="004E6637">
              <w:rPr>
                <w:sz w:val="18"/>
                <w:szCs w:val="18"/>
                <w:lang w:val="es-ES"/>
              </w:rPr>
              <w:t>conducta</w:t>
            </w:r>
            <w:r w:rsidRPr="004E6637">
              <w:rPr>
                <w:strike/>
                <w:sz w:val="18"/>
                <w:szCs w:val="18"/>
                <w:lang w:val="es-ES"/>
              </w:rPr>
              <w:t xml:space="preserve"> e idoneidad del funcionario para la administración pública internacional</w:t>
            </w:r>
            <w:r w:rsidR="00724CC2" w:rsidRPr="004E6637">
              <w:rPr>
                <w:sz w:val="18"/>
                <w:szCs w:val="18"/>
                <w:lang w:val="es-ES"/>
              </w:rPr>
              <w:t>.</w:t>
            </w:r>
          </w:p>
        </w:tc>
        <w:tc>
          <w:tcPr>
            <w:tcW w:w="4544" w:type="dxa"/>
            <w:tcMar>
              <w:top w:w="57" w:type="dxa"/>
              <w:bottom w:w="57" w:type="dxa"/>
            </w:tcMar>
          </w:tcPr>
          <w:p w:rsidR="00724CC2" w:rsidRPr="004E6637" w:rsidRDefault="00F4443A" w:rsidP="00A05925">
            <w:pPr>
              <w:rPr>
                <w:b/>
                <w:bCs/>
                <w:sz w:val="18"/>
                <w:szCs w:val="18"/>
                <w:lang w:val="es-ES"/>
              </w:rPr>
            </w:pPr>
            <w:r w:rsidRPr="004E6637">
              <w:rPr>
                <w:sz w:val="18"/>
                <w:szCs w:val="18"/>
                <w:lang w:val="es-ES"/>
              </w:rPr>
              <w:lastRenderedPageBreak/>
              <w:t xml:space="preserve">Para alinearla con el texto de otras cláusulas y reglas, </w:t>
            </w:r>
            <w:r w:rsidRPr="004E6637">
              <w:rPr>
                <w:sz w:val="18"/>
                <w:szCs w:val="18"/>
                <w:lang w:val="es-ES"/>
              </w:rPr>
              <w:lastRenderedPageBreak/>
              <w:t>como por ejemplo, la cláusula</w:t>
            </w:r>
            <w:r w:rsidR="00724CC2" w:rsidRPr="004E6637">
              <w:rPr>
                <w:sz w:val="18"/>
                <w:szCs w:val="18"/>
                <w:lang w:val="es-ES"/>
              </w:rPr>
              <w:t xml:space="preserve"> 4.19</w:t>
            </w:r>
            <w:r w:rsidRPr="004E6637">
              <w:rPr>
                <w:sz w:val="18"/>
                <w:szCs w:val="18"/>
                <w:lang w:val="es-ES"/>
              </w:rPr>
              <w:t>.</w:t>
            </w:r>
            <w:r w:rsidR="00724CC2" w:rsidRPr="004E6637">
              <w:rPr>
                <w:sz w:val="18"/>
                <w:szCs w:val="18"/>
                <w:lang w:val="es-ES"/>
              </w:rPr>
              <w:t>a):</w:t>
            </w:r>
          </w:p>
          <w:p w:rsidR="006D3F35" w:rsidRPr="004E6637" w:rsidRDefault="006D3F35" w:rsidP="00A05925">
            <w:pPr>
              <w:rPr>
                <w:b/>
                <w:bCs/>
                <w:sz w:val="18"/>
                <w:szCs w:val="18"/>
                <w:lang w:val="es-ES"/>
              </w:rPr>
            </w:pPr>
          </w:p>
          <w:p w:rsidR="00724CC2" w:rsidRPr="004E6637" w:rsidRDefault="00724CC2" w:rsidP="00A05925">
            <w:pPr>
              <w:autoSpaceDE w:val="0"/>
              <w:autoSpaceDN w:val="0"/>
              <w:adjustRightInd w:val="0"/>
              <w:rPr>
                <w:iCs/>
                <w:sz w:val="18"/>
                <w:szCs w:val="18"/>
                <w:lang w:val="es-ES"/>
              </w:rPr>
            </w:pPr>
            <w:r w:rsidRPr="004E6637">
              <w:rPr>
                <w:i/>
                <w:iCs/>
                <w:sz w:val="18"/>
                <w:szCs w:val="18"/>
                <w:lang w:val="es-ES"/>
              </w:rPr>
              <w:t>“[.</w:t>
            </w:r>
            <w:r w:rsidR="00AA1654" w:rsidRPr="004E6637">
              <w:rPr>
                <w:i/>
                <w:iCs/>
                <w:sz w:val="18"/>
                <w:szCs w:val="18"/>
                <w:lang w:val="es-ES"/>
              </w:rPr>
              <w:t>.</w:t>
            </w:r>
            <w:r w:rsidRPr="004E6637">
              <w:rPr>
                <w:i/>
                <w:iCs/>
                <w:sz w:val="18"/>
                <w:szCs w:val="18"/>
                <w:lang w:val="es-ES"/>
              </w:rPr>
              <w:t>.]</w:t>
            </w:r>
            <w:r w:rsidR="00F4443A" w:rsidRPr="004E6637">
              <w:rPr>
                <w:i/>
                <w:iCs/>
                <w:sz w:val="18"/>
                <w:szCs w:val="18"/>
                <w:lang w:val="es-ES"/>
              </w:rPr>
              <w:t xml:space="preserve"> </w:t>
            </w:r>
            <w:r w:rsidR="00F4443A" w:rsidRPr="004E6637">
              <w:rPr>
                <w:i/>
                <w:sz w:val="18"/>
                <w:szCs w:val="18"/>
                <w:lang w:val="es-ES"/>
              </w:rPr>
              <w:t xml:space="preserve">Los nombramientos permanentes son nombramientos de duración ilimitada.  Podrá concederse un nombramiento permanente en las categorías de Director, profesional o servicios generales a un funcionario que haya prestado al menos tres años de servicio ininterrumpido, </w:t>
            </w:r>
            <w:r w:rsidR="00F4443A" w:rsidRPr="004E6637">
              <w:rPr>
                <w:i/>
                <w:sz w:val="18"/>
                <w:szCs w:val="18"/>
                <w:u w:val="single"/>
                <w:lang w:val="es-ES"/>
              </w:rPr>
              <w:t>cuyas cualificaciones y actuación profesionales y conducta hayan demostrado plenamente su idoneidad como funcionario público internacional</w:t>
            </w:r>
            <w:r w:rsidR="00F4443A" w:rsidRPr="004E6637">
              <w:rPr>
                <w:i/>
                <w:sz w:val="18"/>
                <w:szCs w:val="18"/>
                <w:lang w:val="es-ES"/>
              </w:rPr>
              <w:t xml:space="preserve"> y que haya mostrado que satisface las normas exigidas en virtud de la cláusula 4.1</w:t>
            </w:r>
            <w:r w:rsidRPr="004E6637">
              <w:rPr>
                <w:i/>
                <w:iCs/>
                <w:sz w:val="18"/>
                <w:szCs w:val="18"/>
                <w:lang w:val="es-ES"/>
              </w:rPr>
              <w:t xml:space="preserve">.” </w:t>
            </w:r>
            <w:r w:rsidRPr="004E6637">
              <w:rPr>
                <w:iCs/>
                <w:sz w:val="18"/>
                <w:szCs w:val="18"/>
                <w:lang w:val="es-ES"/>
              </w:rPr>
              <w:t>(</w:t>
            </w:r>
            <w:r w:rsidR="00F4443A" w:rsidRPr="004E6637">
              <w:rPr>
                <w:iCs/>
                <w:sz w:val="18"/>
                <w:szCs w:val="18"/>
                <w:lang w:val="es-ES"/>
              </w:rPr>
              <w:t>sin subrayar en el original</w:t>
            </w:r>
            <w:r w:rsidRPr="004E6637">
              <w:rPr>
                <w:iCs/>
                <w:sz w:val="18"/>
                <w:szCs w:val="18"/>
                <w:lang w:val="es-ES"/>
              </w:rPr>
              <w:t>)</w:t>
            </w:r>
          </w:p>
        </w:tc>
      </w:tr>
      <w:tr w:rsidR="004E6637" w:rsidRPr="00EF257F" w:rsidTr="002647E5">
        <w:tc>
          <w:tcPr>
            <w:tcW w:w="1821" w:type="dxa"/>
            <w:shd w:val="clear" w:color="auto" w:fill="auto"/>
            <w:tcMar>
              <w:top w:w="57" w:type="dxa"/>
              <w:bottom w:w="57" w:type="dxa"/>
            </w:tcMar>
          </w:tcPr>
          <w:p w:rsidR="00724CC2" w:rsidRPr="004E6637" w:rsidRDefault="000A53D6" w:rsidP="00A05925">
            <w:pPr>
              <w:rPr>
                <w:b/>
                <w:sz w:val="18"/>
                <w:szCs w:val="18"/>
                <w:lang w:val="es-ES"/>
              </w:rPr>
            </w:pPr>
            <w:r w:rsidRPr="004E6637">
              <w:rPr>
                <w:b/>
                <w:sz w:val="18"/>
                <w:szCs w:val="18"/>
                <w:lang w:val="es-ES"/>
              </w:rPr>
              <w:lastRenderedPageBreak/>
              <w:t>Cláusula</w:t>
            </w:r>
            <w:r w:rsidR="00F4443A" w:rsidRPr="004E6637">
              <w:rPr>
                <w:b/>
                <w:sz w:val="18"/>
                <w:szCs w:val="18"/>
                <w:lang w:val="es-ES"/>
              </w:rPr>
              <w:t xml:space="preserve"> 4.17.</w:t>
            </w:r>
            <w:r w:rsidR="00724CC2" w:rsidRPr="004E6637">
              <w:rPr>
                <w:b/>
                <w:sz w:val="18"/>
                <w:szCs w:val="18"/>
                <w:lang w:val="es-ES"/>
              </w:rPr>
              <w:t>d)</w:t>
            </w:r>
          </w:p>
          <w:p w:rsidR="00724CC2" w:rsidRPr="004E6637" w:rsidRDefault="00724CC2" w:rsidP="00A05925">
            <w:pPr>
              <w:rPr>
                <w:sz w:val="18"/>
                <w:szCs w:val="18"/>
                <w:lang w:val="es-ES"/>
              </w:rPr>
            </w:pPr>
          </w:p>
          <w:p w:rsidR="00724CC2" w:rsidRPr="004E6637" w:rsidRDefault="008C38A7" w:rsidP="00A05925">
            <w:pPr>
              <w:rPr>
                <w:sz w:val="18"/>
                <w:szCs w:val="18"/>
                <w:lang w:val="es-ES"/>
              </w:rPr>
            </w:pPr>
            <w:r w:rsidRPr="004E6637">
              <w:rPr>
                <w:sz w:val="18"/>
                <w:szCs w:val="18"/>
                <w:lang w:val="es-ES"/>
              </w:rPr>
              <w:t>Nombramientos de plazo fijo</w:t>
            </w:r>
          </w:p>
          <w:p w:rsidR="00724CC2" w:rsidRPr="004E6637" w:rsidRDefault="00724CC2" w:rsidP="00A05925">
            <w:pPr>
              <w:rPr>
                <w:sz w:val="18"/>
                <w:szCs w:val="18"/>
                <w:lang w:val="es-ES"/>
              </w:rPr>
            </w:pPr>
          </w:p>
        </w:tc>
        <w:tc>
          <w:tcPr>
            <w:tcW w:w="4543" w:type="dxa"/>
            <w:tcMar>
              <w:top w:w="57" w:type="dxa"/>
              <w:bottom w:w="57" w:type="dxa"/>
            </w:tcMar>
            <w:hideMark/>
          </w:tcPr>
          <w:p w:rsidR="00724CC2" w:rsidRPr="004E6637" w:rsidRDefault="00FA47CC" w:rsidP="00A05925">
            <w:pPr>
              <w:rPr>
                <w:sz w:val="18"/>
                <w:szCs w:val="18"/>
                <w:lang w:val="es-ES"/>
              </w:rPr>
            </w:pPr>
            <w:r w:rsidRPr="004E6637">
              <w:rPr>
                <w:sz w:val="18"/>
                <w:szCs w:val="18"/>
                <w:lang w:val="es-ES"/>
              </w:rPr>
              <w:t>Los nombramientos de plazo fijo en virtud de la regla 4.9.2 serán por un período cuya duración mínima y máxima se establece con arreglo a las condiciones de los pertinentes acuerdos de fondos fiduciarios o acuerdos de cooperación entre la Oficina Internacional y oficinas nacionales y regionales de propiedad intelectual.</w:t>
            </w:r>
          </w:p>
        </w:tc>
        <w:tc>
          <w:tcPr>
            <w:tcW w:w="4543" w:type="dxa"/>
            <w:tcMar>
              <w:top w:w="57" w:type="dxa"/>
              <w:bottom w:w="57" w:type="dxa"/>
            </w:tcMar>
            <w:hideMark/>
          </w:tcPr>
          <w:p w:rsidR="00724CC2" w:rsidRPr="004E6637" w:rsidRDefault="00F4443A" w:rsidP="00A05925">
            <w:pPr>
              <w:rPr>
                <w:sz w:val="18"/>
                <w:szCs w:val="18"/>
                <w:lang w:val="es-ES"/>
              </w:rPr>
            </w:pPr>
            <w:r w:rsidRPr="004E6637">
              <w:rPr>
                <w:sz w:val="18"/>
                <w:szCs w:val="18"/>
                <w:lang w:val="es-ES"/>
              </w:rPr>
              <w:t xml:space="preserve">Los nombramientos de plazo fijo en virtud de la regla 4.9.2 serán por un período cuya duración mínima y máxima </w:t>
            </w:r>
            <w:r w:rsidRPr="004E6637">
              <w:rPr>
                <w:b/>
                <w:sz w:val="18"/>
                <w:szCs w:val="18"/>
                <w:u w:val="single"/>
                <w:lang w:val="es-ES"/>
              </w:rPr>
              <w:t>(no superior a tres años)</w:t>
            </w:r>
            <w:r w:rsidRPr="004E6637">
              <w:rPr>
                <w:sz w:val="18"/>
                <w:szCs w:val="18"/>
                <w:lang w:val="es-ES"/>
              </w:rPr>
              <w:t xml:space="preserve"> se establece con arreglo a las condiciones de los pertinentes acuerdos de fondos fiduciarios o acuerdos de cooperación entre la Oficina Internacional y oficinas nacionales y regionales de propiedad intelectual</w:t>
            </w:r>
            <w:r w:rsidR="00724CC2" w:rsidRPr="004E6637">
              <w:rPr>
                <w:sz w:val="18"/>
                <w:szCs w:val="18"/>
                <w:lang w:val="es-ES"/>
              </w:rPr>
              <w:t>.</w:t>
            </w:r>
          </w:p>
        </w:tc>
        <w:tc>
          <w:tcPr>
            <w:tcW w:w="4544" w:type="dxa"/>
            <w:tcMar>
              <w:top w:w="57" w:type="dxa"/>
              <w:bottom w:w="57" w:type="dxa"/>
            </w:tcMar>
            <w:hideMark/>
          </w:tcPr>
          <w:p w:rsidR="00724CC2" w:rsidRPr="004E6637" w:rsidRDefault="00164E8F" w:rsidP="00164E8F">
            <w:pPr>
              <w:rPr>
                <w:sz w:val="18"/>
                <w:szCs w:val="18"/>
                <w:lang w:val="es-ES"/>
              </w:rPr>
            </w:pPr>
            <w:r w:rsidRPr="004E6637">
              <w:rPr>
                <w:sz w:val="18"/>
                <w:szCs w:val="18"/>
                <w:lang w:val="es-ES"/>
              </w:rPr>
              <w:t>Para incluir en la cláusula un límite máximo de tres años</w:t>
            </w:r>
            <w:r w:rsidR="00724CC2" w:rsidRPr="004E6637">
              <w:rPr>
                <w:sz w:val="18"/>
                <w:szCs w:val="18"/>
                <w:lang w:val="es-ES"/>
              </w:rPr>
              <w:t xml:space="preserve"> (</w:t>
            </w:r>
            <w:r w:rsidRPr="004E6637">
              <w:rPr>
                <w:sz w:val="18"/>
                <w:szCs w:val="18"/>
                <w:lang w:val="es-ES"/>
              </w:rPr>
              <w:t>como ya se establece en la regla </w:t>
            </w:r>
            <w:r w:rsidR="00724CC2" w:rsidRPr="004E6637">
              <w:rPr>
                <w:sz w:val="18"/>
                <w:szCs w:val="18"/>
                <w:lang w:val="es-ES"/>
              </w:rPr>
              <w:t>4.9.2).</w:t>
            </w:r>
          </w:p>
        </w:tc>
      </w:tr>
      <w:tr w:rsidR="004E6637" w:rsidRPr="00EF257F" w:rsidTr="002647E5">
        <w:tc>
          <w:tcPr>
            <w:tcW w:w="1821" w:type="dxa"/>
            <w:shd w:val="clear" w:color="auto" w:fill="auto"/>
            <w:tcMar>
              <w:top w:w="57" w:type="dxa"/>
              <w:bottom w:w="57" w:type="dxa"/>
            </w:tcMar>
          </w:tcPr>
          <w:p w:rsidR="00724CC2" w:rsidRPr="004E6637" w:rsidRDefault="000A53D6" w:rsidP="00A05925">
            <w:pPr>
              <w:rPr>
                <w:b/>
                <w:bCs/>
                <w:sz w:val="18"/>
                <w:szCs w:val="18"/>
                <w:lang w:val="es-ES"/>
              </w:rPr>
            </w:pPr>
            <w:r w:rsidRPr="004E6637">
              <w:rPr>
                <w:b/>
                <w:bCs/>
                <w:sz w:val="18"/>
                <w:szCs w:val="18"/>
                <w:lang w:val="es-ES"/>
              </w:rPr>
              <w:t>Cláusula</w:t>
            </w:r>
            <w:r w:rsidR="00F4443A" w:rsidRPr="004E6637">
              <w:rPr>
                <w:b/>
                <w:bCs/>
                <w:sz w:val="18"/>
                <w:szCs w:val="18"/>
                <w:lang w:val="es-ES"/>
              </w:rPr>
              <w:t xml:space="preserve"> 4.17.</w:t>
            </w:r>
            <w:r w:rsidR="00724CC2" w:rsidRPr="004E6637">
              <w:rPr>
                <w:b/>
                <w:bCs/>
                <w:sz w:val="18"/>
                <w:szCs w:val="18"/>
                <w:lang w:val="es-ES"/>
              </w:rPr>
              <w:t>e)</w:t>
            </w:r>
          </w:p>
          <w:p w:rsidR="00724CC2" w:rsidRPr="004E6637" w:rsidRDefault="00724CC2" w:rsidP="00A05925">
            <w:pPr>
              <w:rPr>
                <w:b/>
                <w:bCs/>
                <w:sz w:val="18"/>
                <w:szCs w:val="18"/>
                <w:lang w:val="es-ES"/>
              </w:rPr>
            </w:pPr>
          </w:p>
          <w:p w:rsidR="00724CC2" w:rsidRPr="004E6637" w:rsidRDefault="008C38A7" w:rsidP="00A05925">
            <w:pPr>
              <w:rPr>
                <w:sz w:val="18"/>
                <w:szCs w:val="18"/>
                <w:lang w:val="es-ES"/>
              </w:rPr>
            </w:pPr>
            <w:r w:rsidRPr="004E6637">
              <w:rPr>
                <w:sz w:val="18"/>
                <w:szCs w:val="18"/>
                <w:lang w:val="es-ES"/>
              </w:rPr>
              <w:t>Nombramientos de plazo fijo</w:t>
            </w:r>
          </w:p>
          <w:p w:rsidR="00724CC2" w:rsidRPr="004E6637" w:rsidRDefault="00724CC2" w:rsidP="00A05925">
            <w:pPr>
              <w:rPr>
                <w:b/>
                <w:bCs/>
                <w:sz w:val="18"/>
                <w:szCs w:val="18"/>
                <w:lang w:val="es-ES"/>
              </w:rPr>
            </w:pPr>
          </w:p>
        </w:tc>
        <w:tc>
          <w:tcPr>
            <w:tcW w:w="4543" w:type="dxa"/>
            <w:tcMar>
              <w:top w:w="57" w:type="dxa"/>
              <w:bottom w:w="57" w:type="dxa"/>
            </w:tcMar>
          </w:tcPr>
          <w:p w:rsidR="00724CC2" w:rsidRPr="004E6637" w:rsidRDefault="00FA47CC" w:rsidP="00A05925">
            <w:pPr>
              <w:rPr>
                <w:sz w:val="18"/>
                <w:szCs w:val="18"/>
                <w:lang w:val="es-ES"/>
              </w:rPr>
            </w:pPr>
            <w:r w:rsidRPr="004E6637">
              <w:rPr>
                <w:sz w:val="18"/>
                <w:szCs w:val="18"/>
                <w:lang w:val="es-ES"/>
              </w:rPr>
              <w:t xml:space="preserve">Los nombramientos de plazo fijo concedidos para proyectos aprobados serán por un período cuya duración mínima y máxima está vinculada a la financiación y mandato del proyecto.  Los nombramientos de plazo fijo para proyectos nunca excederán de cinco años.  Los titulares de dichos nombramientos no podrán  recibir un nombramiento de plazo fijo que no esté relacionado con un proyecto hasta un año después de la expiración de su nombramiento de plazo fijo relacionado con un proyecto.    </w:t>
            </w:r>
          </w:p>
          <w:p w:rsidR="00724CC2" w:rsidRPr="004E6637" w:rsidRDefault="00724CC2" w:rsidP="00A05925">
            <w:pPr>
              <w:rPr>
                <w:sz w:val="18"/>
                <w:szCs w:val="18"/>
                <w:lang w:val="es-ES"/>
              </w:rPr>
            </w:pPr>
          </w:p>
          <w:p w:rsidR="00724CC2" w:rsidRPr="004E6637" w:rsidRDefault="00724CC2" w:rsidP="00A05925">
            <w:pPr>
              <w:rPr>
                <w:sz w:val="18"/>
                <w:szCs w:val="18"/>
                <w:lang w:val="es-ES"/>
              </w:rPr>
            </w:pPr>
          </w:p>
        </w:tc>
        <w:tc>
          <w:tcPr>
            <w:tcW w:w="4543" w:type="dxa"/>
            <w:tcMar>
              <w:top w:w="57" w:type="dxa"/>
              <w:bottom w:w="57" w:type="dxa"/>
            </w:tcMar>
          </w:tcPr>
          <w:p w:rsidR="00724CC2" w:rsidRPr="004E6637" w:rsidRDefault="00F4443A" w:rsidP="00A05925">
            <w:pPr>
              <w:rPr>
                <w:b/>
                <w:sz w:val="18"/>
                <w:szCs w:val="18"/>
                <w:u w:val="single"/>
                <w:lang w:val="es-ES"/>
              </w:rPr>
            </w:pPr>
            <w:r w:rsidRPr="004E6637">
              <w:rPr>
                <w:sz w:val="18"/>
                <w:szCs w:val="18"/>
                <w:lang w:val="es-ES"/>
              </w:rPr>
              <w:t xml:space="preserve">Los nombramientos de plazo fijo concedidos para proyectos aprobados serán por un período cuya duración mínima y máxima está vinculada a la financiación y mandato del proyecto.  </w:t>
            </w:r>
            <w:r w:rsidRPr="004E6637">
              <w:rPr>
                <w:b/>
                <w:sz w:val="18"/>
                <w:szCs w:val="18"/>
                <w:u w:val="single"/>
                <w:lang w:val="es-ES"/>
              </w:rPr>
              <w:t xml:space="preserve">La duración total de un </w:t>
            </w:r>
            <w:r w:rsidRPr="004E6637">
              <w:rPr>
                <w:strike/>
                <w:sz w:val="18"/>
                <w:szCs w:val="18"/>
                <w:lang w:val="es-ES"/>
              </w:rPr>
              <w:t>Los</w:t>
            </w:r>
            <w:r w:rsidRPr="004E6637">
              <w:rPr>
                <w:sz w:val="18"/>
                <w:szCs w:val="18"/>
                <w:lang w:val="es-ES"/>
              </w:rPr>
              <w:t xml:space="preserve"> nombramiento</w:t>
            </w:r>
            <w:r w:rsidRPr="004E6637">
              <w:rPr>
                <w:b/>
                <w:strike/>
                <w:sz w:val="18"/>
                <w:szCs w:val="18"/>
                <w:lang w:val="es-ES"/>
              </w:rPr>
              <w:t>s</w:t>
            </w:r>
            <w:r w:rsidRPr="004E6637">
              <w:rPr>
                <w:sz w:val="18"/>
                <w:szCs w:val="18"/>
                <w:lang w:val="es-ES"/>
              </w:rPr>
              <w:t xml:space="preserve"> de plazo fijo para</w:t>
            </w:r>
            <w:r w:rsidRPr="004E6637">
              <w:rPr>
                <w:b/>
                <w:sz w:val="18"/>
                <w:szCs w:val="18"/>
                <w:u w:val="single"/>
                <w:lang w:val="es-ES"/>
              </w:rPr>
              <w:t xml:space="preserve"> un</w:t>
            </w:r>
            <w:r w:rsidRPr="004E6637">
              <w:rPr>
                <w:sz w:val="18"/>
                <w:szCs w:val="18"/>
                <w:lang w:val="es-ES"/>
              </w:rPr>
              <w:t xml:space="preserve"> proyecto</w:t>
            </w:r>
            <w:r w:rsidRPr="004E6637">
              <w:rPr>
                <w:b/>
                <w:strike/>
                <w:sz w:val="18"/>
                <w:szCs w:val="18"/>
                <w:lang w:val="es-ES"/>
              </w:rPr>
              <w:t>s</w:t>
            </w:r>
            <w:r w:rsidRPr="004E6637">
              <w:rPr>
                <w:sz w:val="18"/>
                <w:szCs w:val="18"/>
                <w:lang w:val="es-ES"/>
              </w:rPr>
              <w:t xml:space="preserve"> </w:t>
            </w:r>
            <w:r w:rsidR="007608FF" w:rsidRPr="004E6637">
              <w:rPr>
                <w:b/>
                <w:sz w:val="18"/>
                <w:szCs w:val="18"/>
                <w:u w:val="single"/>
                <w:lang w:val="es-ES"/>
              </w:rPr>
              <w:t xml:space="preserve"> no </w:t>
            </w:r>
            <w:r w:rsidRPr="004E6637">
              <w:rPr>
                <w:strike/>
                <w:sz w:val="18"/>
                <w:szCs w:val="18"/>
                <w:lang w:val="es-ES"/>
              </w:rPr>
              <w:t>nunca</w:t>
            </w:r>
            <w:r w:rsidRPr="004E6637">
              <w:rPr>
                <w:sz w:val="18"/>
                <w:szCs w:val="18"/>
                <w:lang w:val="es-ES"/>
              </w:rPr>
              <w:t xml:space="preserve"> excederá</w:t>
            </w:r>
            <w:r w:rsidRPr="004E6637">
              <w:rPr>
                <w:b/>
                <w:strike/>
                <w:sz w:val="18"/>
                <w:szCs w:val="18"/>
                <w:lang w:val="es-ES"/>
              </w:rPr>
              <w:t>n</w:t>
            </w:r>
            <w:r w:rsidRPr="004E6637">
              <w:rPr>
                <w:sz w:val="18"/>
                <w:szCs w:val="18"/>
                <w:lang w:val="es-ES"/>
              </w:rPr>
              <w:t xml:space="preserve"> </w:t>
            </w:r>
            <w:r w:rsidR="001A3CC2" w:rsidRPr="004E6637">
              <w:rPr>
                <w:b/>
                <w:sz w:val="18"/>
                <w:szCs w:val="18"/>
                <w:u w:val="single"/>
                <w:lang w:val="es-ES"/>
              </w:rPr>
              <w:t>normalmente</w:t>
            </w:r>
            <w:r w:rsidR="007608FF" w:rsidRPr="004E6637">
              <w:rPr>
                <w:b/>
                <w:sz w:val="18"/>
                <w:szCs w:val="18"/>
                <w:u w:val="single"/>
                <w:lang w:val="es-ES"/>
              </w:rPr>
              <w:t xml:space="preserve"> </w:t>
            </w:r>
            <w:r w:rsidRPr="004E6637">
              <w:rPr>
                <w:sz w:val="18"/>
                <w:szCs w:val="18"/>
                <w:lang w:val="es-ES"/>
              </w:rPr>
              <w:t xml:space="preserve">de cinco años.  </w:t>
            </w:r>
            <w:r w:rsidRPr="004E6637">
              <w:rPr>
                <w:strike/>
                <w:sz w:val="18"/>
                <w:szCs w:val="18"/>
                <w:lang w:val="es-ES"/>
              </w:rPr>
              <w:t>Los titulares de dichos nombramientos no podrán  recibir un nombramiento de plazo fijo que no esté relacionado con un proyecto hasta un año después de la expiración de su nombramiento de plazo fijo relacionado con un proyecto</w:t>
            </w:r>
            <w:r w:rsidR="00724CC2" w:rsidRPr="004E6637">
              <w:rPr>
                <w:sz w:val="18"/>
                <w:szCs w:val="18"/>
                <w:lang w:val="es-ES"/>
              </w:rPr>
              <w:t>.</w:t>
            </w:r>
            <w:r w:rsidR="007608FF" w:rsidRPr="004E6637">
              <w:rPr>
                <w:sz w:val="18"/>
                <w:szCs w:val="18"/>
                <w:lang w:val="es-ES"/>
              </w:rPr>
              <w:t xml:space="preserve"> </w:t>
            </w:r>
            <w:r w:rsidR="007608FF" w:rsidRPr="004E6637">
              <w:rPr>
                <w:b/>
                <w:sz w:val="18"/>
                <w:szCs w:val="18"/>
                <w:u w:val="single"/>
                <w:lang w:val="es-ES"/>
              </w:rPr>
              <w:t xml:space="preserve"> Los nombramientos de plazo fijo concedidos para proyectos aprobados no serán convertidos a nombramientos permanentes ni continuos.  Durante su servicio, los titulares de esos nombramientos podrán presentarse a vacantes en la Oficina Internacional como candidatos externos</w:t>
            </w:r>
            <w:r w:rsidR="007608FF" w:rsidRPr="004E6637">
              <w:rPr>
                <w:sz w:val="18"/>
                <w:szCs w:val="18"/>
                <w:lang w:val="es-ES"/>
              </w:rPr>
              <w:t>.</w:t>
            </w:r>
          </w:p>
        </w:tc>
        <w:tc>
          <w:tcPr>
            <w:tcW w:w="4544" w:type="dxa"/>
            <w:tcMar>
              <w:top w:w="57" w:type="dxa"/>
              <w:bottom w:w="57" w:type="dxa"/>
            </w:tcMar>
          </w:tcPr>
          <w:p w:rsidR="00E750C8" w:rsidRPr="004E6637" w:rsidRDefault="00164E8F" w:rsidP="00A05925">
            <w:pPr>
              <w:rPr>
                <w:rFonts w:eastAsia="Calibri"/>
                <w:sz w:val="18"/>
                <w:szCs w:val="18"/>
                <w:lang w:val="es-ES"/>
              </w:rPr>
            </w:pPr>
            <w:r w:rsidRPr="004E6637">
              <w:rPr>
                <w:rFonts w:eastAsia="Calibri"/>
                <w:sz w:val="18"/>
                <w:szCs w:val="18"/>
                <w:lang w:val="es-ES"/>
              </w:rPr>
              <w:t>Para permitir una prórroga limitada que puede ser necesaria en determinados proyectos</w:t>
            </w:r>
            <w:r w:rsidR="00E750C8" w:rsidRPr="004E6637">
              <w:rPr>
                <w:rFonts w:eastAsia="Calibri"/>
                <w:sz w:val="18"/>
                <w:szCs w:val="18"/>
                <w:lang w:val="es-ES"/>
              </w:rPr>
              <w:t>.</w:t>
            </w:r>
          </w:p>
          <w:p w:rsidR="00E750C8" w:rsidRPr="004E6637" w:rsidRDefault="00E750C8" w:rsidP="00A05925">
            <w:pPr>
              <w:rPr>
                <w:rFonts w:eastAsia="Calibri"/>
                <w:sz w:val="18"/>
                <w:szCs w:val="18"/>
                <w:lang w:val="es-ES"/>
              </w:rPr>
            </w:pPr>
          </w:p>
          <w:p w:rsidR="00E750C8" w:rsidRPr="004E6637" w:rsidRDefault="00E750C8" w:rsidP="00A05925">
            <w:pPr>
              <w:rPr>
                <w:rFonts w:eastAsia="Calibri"/>
                <w:sz w:val="18"/>
                <w:szCs w:val="18"/>
                <w:lang w:val="es-ES"/>
              </w:rPr>
            </w:pPr>
          </w:p>
          <w:p w:rsidR="00E750C8" w:rsidRPr="004E6637" w:rsidRDefault="00164E8F" w:rsidP="00A05925">
            <w:pPr>
              <w:rPr>
                <w:rFonts w:eastAsia="Calibri"/>
                <w:sz w:val="18"/>
                <w:szCs w:val="18"/>
                <w:lang w:val="es-ES"/>
              </w:rPr>
            </w:pPr>
            <w:r w:rsidRPr="004E6637">
              <w:rPr>
                <w:rFonts w:eastAsia="Calibri"/>
                <w:sz w:val="18"/>
                <w:szCs w:val="18"/>
                <w:lang w:val="es-ES"/>
              </w:rPr>
              <w:t xml:space="preserve">Habida cuenta de que los proyectos tienen, por naturaleza, una duración limitada, </w:t>
            </w:r>
            <w:r w:rsidR="000262C4" w:rsidRPr="004E6637">
              <w:rPr>
                <w:rFonts w:eastAsia="Calibri"/>
                <w:sz w:val="18"/>
                <w:szCs w:val="18"/>
                <w:lang w:val="es-ES"/>
              </w:rPr>
              <w:t>los nombramientos de plazo fijo concedidos para proyectos no deben ser convertidos en nombramientos permanentes ni continuos.</w:t>
            </w:r>
            <w:r w:rsidR="00E750C8" w:rsidRPr="004E6637">
              <w:rPr>
                <w:rFonts w:eastAsia="Calibri"/>
                <w:sz w:val="18"/>
                <w:szCs w:val="18"/>
                <w:lang w:val="es-ES"/>
              </w:rPr>
              <w:t xml:space="preserve"> </w:t>
            </w:r>
          </w:p>
          <w:p w:rsidR="007608FF" w:rsidRPr="004E6637" w:rsidRDefault="007608FF" w:rsidP="00A05925">
            <w:pPr>
              <w:rPr>
                <w:rFonts w:eastAsia="Calibri"/>
                <w:sz w:val="18"/>
                <w:szCs w:val="18"/>
                <w:lang w:val="es-ES"/>
              </w:rPr>
            </w:pPr>
          </w:p>
          <w:p w:rsidR="007608FF" w:rsidRPr="004E6637" w:rsidRDefault="007608FF" w:rsidP="00A05925">
            <w:pPr>
              <w:rPr>
                <w:rFonts w:eastAsia="Calibri"/>
                <w:sz w:val="18"/>
                <w:szCs w:val="18"/>
                <w:lang w:val="es-ES"/>
              </w:rPr>
            </w:pPr>
          </w:p>
          <w:p w:rsidR="00724CC2" w:rsidRPr="004E6637" w:rsidRDefault="000262C4" w:rsidP="00905699">
            <w:pPr>
              <w:rPr>
                <w:rFonts w:eastAsia="Calibri"/>
                <w:sz w:val="18"/>
                <w:szCs w:val="18"/>
                <w:lang w:val="es-ES"/>
              </w:rPr>
            </w:pPr>
            <w:r w:rsidRPr="004E6637">
              <w:rPr>
                <w:rFonts w:eastAsia="Calibri"/>
                <w:sz w:val="18"/>
                <w:szCs w:val="18"/>
                <w:lang w:val="es-ES"/>
              </w:rPr>
              <w:t xml:space="preserve">Para que los funcionarios con nombramientos para un proyecto puedan competir como candidatos externos, y para armonizarla con las disposiciones relativas a los funcionarios con nombramiento temporal y de plazo fijo en virtud de acuerdos de fondos fiduciarios </w:t>
            </w:r>
            <w:r w:rsidR="00E750C8" w:rsidRPr="004E6637">
              <w:rPr>
                <w:rFonts w:eastAsia="Calibri"/>
                <w:sz w:val="18"/>
                <w:szCs w:val="18"/>
                <w:lang w:val="es-ES"/>
              </w:rPr>
              <w:t>(</w:t>
            </w:r>
            <w:r w:rsidRPr="004E6637">
              <w:rPr>
                <w:rFonts w:eastAsia="Calibri"/>
                <w:sz w:val="18"/>
                <w:szCs w:val="18"/>
                <w:lang w:val="es-ES"/>
              </w:rPr>
              <w:t>regla </w:t>
            </w:r>
            <w:r w:rsidR="00E750C8" w:rsidRPr="004E6637">
              <w:rPr>
                <w:rFonts w:eastAsia="Calibri"/>
                <w:sz w:val="18"/>
                <w:szCs w:val="18"/>
                <w:lang w:val="es-ES"/>
              </w:rPr>
              <w:t>4.9.2</w:t>
            </w:r>
            <w:r w:rsidR="00905699" w:rsidRPr="004E6637">
              <w:rPr>
                <w:rFonts w:eastAsia="Calibri"/>
                <w:sz w:val="18"/>
                <w:szCs w:val="18"/>
                <w:lang w:val="es-ES"/>
              </w:rPr>
              <w:t>.</w:t>
            </w:r>
            <w:r w:rsidR="00E750C8" w:rsidRPr="004E6637">
              <w:rPr>
                <w:rFonts w:eastAsia="Calibri"/>
                <w:sz w:val="18"/>
                <w:szCs w:val="18"/>
                <w:lang w:val="es-ES"/>
              </w:rPr>
              <w:t>b)).</w:t>
            </w:r>
          </w:p>
        </w:tc>
      </w:tr>
      <w:tr w:rsidR="004E6637" w:rsidRPr="00EF257F" w:rsidTr="002647E5">
        <w:tc>
          <w:tcPr>
            <w:tcW w:w="1821" w:type="dxa"/>
            <w:tcMar>
              <w:top w:w="57" w:type="dxa"/>
              <w:bottom w:w="57" w:type="dxa"/>
            </w:tcMar>
          </w:tcPr>
          <w:p w:rsidR="00724CC2" w:rsidRPr="004E6637" w:rsidRDefault="000A53D6" w:rsidP="00A05925">
            <w:pPr>
              <w:keepNext/>
              <w:keepLines/>
              <w:rPr>
                <w:sz w:val="18"/>
                <w:szCs w:val="18"/>
                <w:lang w:val="es-ES"/>
              </w:rPr>
            </w:pPr>
            <w:r w:rsidRPr="004E6637">
              <w:rPr>
                <w:b/>
                <w:sz w:val="18"/>
                <w:szCs w:val="18"/>
                <w:lang w:val="es-ES"/>
              </w:rPr>
              <w:lastRenderedPageBreak/>
              <w:t>Cláusula</w:t>
            </w:r>
            <w:r w:rsidR="00724CC2" w:rsidRPr="004E6637">
              <w:rPr>
                <w:b/>
                <w:sz w:val="18"/>
                <w:szCs w:val="18"/>
                <w:lang w:val="es-ES"/>
              </w:rPr>
              <w:t xml:space="preserve"> 4.20</w:t>
            </w:r>
            <w:r w:rsidR="00724CC2" w:rsidRPr="004E6637">
              <w:rPr>
                <w:sz w:val="18"/>
                <w:szCs w:val="18"/>
                <w:lang w:val="es-ES"/>
              </w:rPr>
              <w:t xml:space="preserve"> </w:t>
            </w:r>
          </w:p>
          <w:p w:rsidR="00724CC2" w:rsidRPr="004E6637" w:rsidRDefault="00724CC2" w:rsidP="00A05925">
            <w:pPr>
              <w:keepNext/>
              <w:keepLines/>
              <w:rPr>
                <w:sz w:val="18"/>
                <w:szCs w:val="18"/>
                <w:lang w:val="es-ES"/>
              </w:rPr>
            </w:pPr>
          </w:p>
          <w:p w:rsidR="00724CC2" w:rsidRPr="004E6637" w:rsidRDefault="008C38A7" w:rsidP="00A05925">
            <w:pPr>
              <w:keepNext/>
              <w:keepLines/>
              <w:rPr>
                <w:b/>
                <w:sz w:val="18"/>
                <w:szCs w:val="18"/>
                <w:lang w:val="es-ES"/>
              </w:rPr>
            </w:pPr>
            <w:r w:rsidRPr="004E6637">
              <w:rPr>
                <w:sz w:val="18"/>
                <w:szCs w:val="18"/>
                <w:lang w:val="es-ES"/>
              </w:rPr>
              <w:t>Evaluación de la actuación profesional</w:t>
            </w:r>
          </w:p>
        </w:tc>
        <w:tc>
          <w:tcPr>
            <w:tcW w:w="4543" w:type="dxa"/>
            <w:tcMar>
              <w:top w:w="57" w:type="dxa"/>
              <w:bottom w:w="57" w:type="dxa"/>
            </w:tcMar>
          </w:tcPr>
          <w:p w:rsidR="00724CC2" w:rsidRPr="004E6637" w:rsidRDefault="00FA47CC" w:rsidP="00A05925">
            <w:pPr>
              <w:keepNext/>
              <w:keepLines/>
              <w:rPr>
                <w:sz w:val="18"/>
                <w:szCs w:val="18"/>
                <w:lang w:val="es-ES"/>
              </w:rPr>
            </w:pPr>
            <w:r w:rsidRPr="004E6637">
              <w:rPr>
                <w:sz w:val="18"/>
                <w:szCs w:val="18"/>
                <w:lang w:val="es-ES"/>
              </w:rPr>
              <w:t>Todos los funcionarios, incluidos los Directores Generales Adjuntos y los Subdirectores Generales, serán responsables ante el Director General del debido desempeño de sus funciones.  La evaluación de la actuación profesional es fundamental para la promoción de las perspectivas de carrera de los funcionarios.  Su actuación profesional se evaluará periódicamente para comprobar si se cumplen los requisitos con respecto a la actuación profesional y la conducta.  El objeto de la presente cláusula y de sus reglas no será aplicable a los funcionarios con nombramiento temporal a menos que se prescriba de otro modo en la regla 4.20.2, titulada "Evaluación de la actuación profesional de los funcionarios con nombramiento temporal".</w:t>
            </w:r>
          </w:p>
        </w:tc>
        <w:tc>
          <w:tcPr>
            <w:tcW w:w="4543" w:type="dxa"/>
            <w:tcMar>
              <w:top w:w="57" w:type="dxa"/>
              <w:bottom w:w="57" w:type="dxa"/>
            </w:tcMar>
          </w:tcPr>
          <w:p w:rsidR="00724CC2" w:rsidRPr="004E6637" w:rsidRDefault="007608FF" w:rsidP="00A05925">
            <w:pPr>
              <w:keepNext/>
              <w:keepLines/>
              <w:rPr>
                <w:sz w:val="18"/>
                <w:szCs w:val="18"/>
                <w:lang w:val="es-ES"/>
              </w:rPr>
            </w:pPr>
            <w:r w:rsidRPr="004E6637">
              <w:rPr>
                <w:sz w:val="18"/>
                <w:szCs w:val="18"/>
                <w:lang w:val="es-ES"/>
              </w:rPr>
              <w:t xml:space="preserve">Todos los funcionarios, incluidos los Directores Generales Adjuntos y los Subdirectores Generales, serán responsables ante el Director General del debido desempeño de sus funciones.  La evaluación de la actuación profesional es fundamental para </w:t>
            </w:r>
            <w:r w:rsidRPr="004E6637">
              <w:rPr>
                <w:b/>
                <w:sz w:val="18"/>
                <w:szCs w:val="18"/>
                <w:u w:val="single"/>
                <w:lang w:val="es-ES"/>
              </w:rPr>
              <w:t>el desarrollo profesional</w:t>
            </w:r>
            <w:r w:rsidRPr="004E6637">
              <w:rPr>
                <w:sz w:val="18"/>
                <w:szCs w:val="18"/>
                <w:lang w:val="es-ES"/>
              </w:rPr>
              <w:t xml:space="preserve"> </w:t>
            </w:r>
            <w:r w:rsidRPr="004E6637">
              <w:rPr>
                <w:strike/>
                <w:sz w:val="18"/>
                <w:szCs w:val="18"/>
                <w:lang w:val="es-ES"/>
              </w:rPr>
              <w:t xml:space="preserve">la promoción de las perspectivas de carrera </w:t>
            </w:r>
            <w:r w:rsidRPr="004E6637">
              <w:rPr>
                <w:sz w:val="18"/>
                <w:szCs w:val="18"/>
                <w:lang w:val="es-ES"/>
              </w:rPr>
              <w:t>de los funcionarios</w:t>
            </w:r>
            <w:r w:rsidRPr="004E6637">
              <w:rPr>
                <w:b/>
                <w:sz w:val="18"/>
                <w:szCs w:val="18"/>
                <w:u w:val="single"/>
                <w:lang w:val="es-ES"/>
              </w:rPr>
              <w:t xml:space="preserve"> así como para asegurar su labor de rendición de cuentas</w:t>
            </w:r>
            <w:r w:rsidRPr="004E6637">
              <w:rPr>
                <w:sz w:val="18"/>
                <w:szCs w:val="18"/>
                <w:lang w:val="es-ES"/>
              </w:rPr>
              <w:t>.  Su actuación profesional se evaluará periódicamente para comprobar si se cumplen los requisitos con respecto a la actuación profesional</w:t>
            </w:r>
            <w:r w:rsidRPr="004E6637">
              <w:rPr>
                <w:strike/>
                <w:sz w:val="18"/>
                <w:szCs w:val="18"/>
                <w:lang w:val="es-ES"/>
              </w:rPr>
              <w:t xml:space="preserve"> y la conducta</w:t>
            </w:r>
            <w:r w:rsidRPr="004E6637">
              <w:rPr>
                <w:sz w:val="18"/>
                <w:szCs w:val="18"/>
                <w:lang w:val="es-ES"/>
              </w:rPr>
              <w:t>.  El objeto de la presente cláusula y de sus reglas no será aplicable a los funcionarios con nombramiento temporal a menos que se prescriba de otro modo en la regla 4.20.2, titulada "Evaluación de la actuación profesional de los funcionarios con nombramiento temporal</w:t>
            </w:r>
            <w:r w:rsidR="00724CC2" w:rsidRPr="004E6637">
              <w:rPr>
                <w:sz w:val="18"/>
                <w:szCs w:val="18"/>
                <w:lang w:val="es-ES"/>
              </w:rPr>
              <w:t>”.</w:t>
            </w:r>
          </w:p>
        </w:tc>
        <w:tc>
          <w:tcPr>
            <w:tcW w:w="4544" w:type="dxa"/>
            <w:tcMar>
              <w:top w:w="57" w:type="dxa"/>
              <w:bottom w:w="57" w:type="dxa"/>
            </w:tcMar>
          </w:tcPr>
          <w:p w:rsidR="00724CC2" w:rsidRPr="004E6637" w:rsidRDefault="00E971BB" w:rsidP="00A05925">
            <w:pPr>
              <w:keepNext/>
              <w:keepLines/>
              <w:rPr>
                <w:sz w:val="18"/>
                <w:szCs w:val="18"/>
                <w:lang w:val="es-ES"/>
              </w:rPr>
            </w:pPr>
            <w:r w:rsidRPr="004E6637">
              <w:rPr>
                <w:sz w:val="18"/>
                <w:szCs w:val="18"/>
                <w:lang w:val="es-ES"/>
              </w:rPr>
              <w:t>La labor de rendición de cuentas es pertinente también para los funcionarios con nombramiento temporal</w:t>
            </w:r>
            <w:r w:rsidR="00724CC2" w:rsidRPr="004E6637">
              <w:rPr>
                <w:sz w:val="18"/>
                <w:szCs w:val="18"/>
                <w:lang w:val="es-ES"/>
              </w:rPr>
              <w:t xml:space="preserve"> (</w:t>
            </w:r>
            <w:r w:rsidR="00905699" w:rsidRPr="004E6637">
              <w:rPr>
                <w:sz w:val="18"/>
                <w:szCs w:val="18"/>
                <w:lang w:val="es-ES"/>
              </w:rPr>
              <w:t>pasa de la regla </w:t>
            </w:r>
            <w:r w:rsidR="00112AD9" w:rsidRPr="004E6637">
              <w:rPr>
                <w:sz w:val="18"/>
                <w:szCs w:val="18"/>
                <w:lang w:val="es-ES"/>
              </w:rPr>
              <w:t xml:space="preserve">4.20.1 </w:t>
            </w:r>
            <w:r w:rsidR="00905699" w:rsidRPr="004E6637">
              <w:rPr>
                <w:sz w:val="18"/>
                <w:szCs w:val="18"/>
                <w:lang w:val="es-ES"/>
              </w:rPr>
              <w:t>a la cláusula </w:t>
            </w:r>
            <w:r w:rsidR="00724CC2" w:rsidRPr="004E6637">
              <w:rPr>
                <w:sz w:val="18"/>
                <w:szCs w:val="18"/>
                <w:lang w:val="es-ES"/>
              </w:rPr>
              <w:t>4.20).</w:t>
            </w:r>
          </w:p>
          <w:p w:rsidR="001C64E7" w:rsidRPr="004E6637" w:rsidRDefault="001C64E7" w:rsidP="00A05925">
            <w:pPr>
              <w:keepNext/>
              <w:keepLines/>
              <w:rPr>
                <w:sz w:val="18"/>
                <w:szCs w:val="18"/>
                <w:lang w:val="es-ES"/>
              </w:rPr>
            </w:pPr>
          </w:p>
          <w:p w:rsidR="00724CC2" w:rsidRPr="004E6637" w:rsidRDefault="000737B3" w:rsidP="00A05925">
            <w:pPr>
              <w:keepNext/>
              <w:keepLines/>
              <w:rPr>
                <w:sz w:val="18"/>
                <w:szCs w:val="18"/>
                <w:lang w:val="es-ES"/>
              </w:rPr>
            </w:pPr>
            <w:r w:rsidRPr="004E6637">
              <w:rPr>
                <w:sz w:val="18"/>
                <w:szCs w:val="18"/>
                <w:lang w:val="es-ES"/>
              </w:rPr>
              <w:t xml:space="preserve">Se ha cambiado </w:t>
            </w:r>
            <w:r w:rsidR="00724CC2" w:rsidRPr="004E6637">
              <w:rPr>
                <w:sz w:val="18"/>
                <w:szCs w:val="18"/>
                <w:lang w:val="es-ES"/>
              </w:rPr>
              <w:t>“</w:t>
            </w:r>
            <w:r w:rsidRPr="004E6637">
              <w:rPr>
                <w:sz w:val="18"/>
                <w:szCs w:val="18"/>
                <w:lang w:val="es-ES"/>
              </w:rPr>
              <w:t>la promoción de las perspectivas de carrera</w:t>
            </w:r>
            <w:r w:rsidR="00724CC2" w:rsidRPr="004E6637">
              <w:rPr>
                <w:sz w:val="18"/>
                <w:szCs w:val="18"/>
                <w:lang w:val="es-ES"/>
              </w:rPr>
              <w:t xml:space="preserve">” </w:t>
            </w:r>
            <w:r w:rsidRPr="004E6637">
              <w:rPr>
                <w:sz w:val="18"/>
                <w:szCs w:val="18"/>
                <w:lang w:val="es-ES"/>
              </w:rPr>
              <w:t>por</w:t>
            </w:r>
            <w:r w:rsidR="00724CC2" w:rsidRPr="004E6637">
              <w:rPr>
                <w:sz w:val="18"/>
                <w:szCs w:val="18"/>
                <w:lang w:val="es-ES"/>
              </w:rPr>
              <w:t xml:space="preserve"> “</w:t>
            </w:r>
            <w:r w:rsidRPr="004E6637">
              <w:rPr>
                <w:sz w:val="18"/>
                <w:szCs w:val="18"/>
                <w:lang w:val="es-ES"/>
              </w:rPr>
              <w:t xml:space="preserve">desarrollo </w:t>
            </w:r>
            <w:r w:rsidR="00724CC2" w:rsidRPr="004E6637">
              <w:rPr>
                <w:sz w:val="18"/>
                <w:szCs w:val="18"/>
                <w:lang w:val="es-ES"/>
              </w:rPr>
              <w:t>profesional</w:t>
            </w:r>
            <w:r w:rsidR="00E750C8" w:rsidRPr="004E6637">
              <w:rPr>
                <w:sz w:val="18"/>
                <w:szCs w:val="18"/>
                <w:lang w:val="es-ES"/>
              </w:rPr>
              <w:t>”</w:t>
            </w:r>
            <w:r w:rsidRPr="004E6637">
              <w:rPr>
                <w:sz w:val="18"/>
                <w:szCs w:val="18"/>
                <w:lang w:val="es-ES"/>
              </w:rPr>
              <w:t>.</w:t>
            </w:r>
          </w:p>
          <w:p w:rsidR="001C64E7" w:rsidRPr="004E6637" w:rsidRDefault="001C64E7" w:rsidP="00A05925">
            <w:pPr>
              <w:keepNext/>
              <w:keepLines/>
              <w:rPr>
                <w:sz w:val="18"/>
                <w:szCs w:val="18"/>
                <w:lang w:val="es-ES"/>
              </w:rPr>
            </w:pPr>
          </w:p>
          <w:p w:rsidR="000737B3" w:rsidRPr="004E6637" w:rsidRDefault="000737B3" w:rsidP="00A05925">
            <w:pPr>
              <w:keepNext/>
              <w:keepLines/>
              <w:rPr>
                <w:sz w:val="18"/>
                <w:szCs w:val="18"/>
                <w:lang w:val="es-ES"/>
              </w:rPr>
            </w:pPr>
          </w:p>
          <w:p w:rsidR="000737B3" w:rsidRPr="004E6637" w:rsidRDefault="000737B3" w:rsidP="00A05925">
            <w:pPr>
              <w:keepNext/>
              <w:keepLines/>
              <w:rPr>
                <w:sz w:val="18"/>
                <w:szCs w:val="18"/>
                <w:lang w:val="es-ES"/>
              </w:rPr>
            </w:pPr>
          </w:p>
          <w:p w:rsidR="00724CC2" w:rsidRPr="004E6637" w:rsidRDefault="00BB5F28" w:rsidP="00BB5F28">
            <w:pPr>
              <w:keepNext/>
              <w:keepLines/>
              <w:rPr>
                <w:sz w:val="18"/>
                <w:szCs w:val="18"/>
                <w:lang w:val="es-ES"/>
              </w:rPr>
            </w:pPr>
            <w:r w:rsidRPr="004E6637">
              <w:rPr>
                <w:sz w:val="18"/>
                <w:szCs w:val="18"/>
                <w:lang w:val="es-ES"/>
              </w:rPr>
              <w:t>Se suprime la referencia a la</w:t>
            </w:r>
            <w:r w:rsidR="00724CC2" w:rsidRPr="004E6637">
              <w:rPr>
                <w:sz w:val="18"/>
                <w:szCs w:val="18"/>
                <w:lang w:val="es-ES"/>
              </w:rPr>
              <w:t xml:space="preserve"> “conduct</w:t>
            </w:r>
            <w:r w:rsidRPr="004E6637">
              <w:rPr>
                <w:sz w:val="18"/>
                <w:szCs w:val="18"/>
                <w:lang w:val="es-ES"/>
              </w:rPr>
              <w:t>a</w:t>
            </w:r>
            <w:r w:rsidR="00724CC2" w:rsidRPr="004E6637">
              <w:rPr>
                <w:sz w:val="18"/>
                <w:szCs w:val="18"/>
                <w:lang w:val="es-ES"/>
              </w:rPr>
              <w:t xml:space="preserve">” </w:t>
            </w:r>
            <w:r w:rsidRPr="004E6637">
              <w:rPr>
                <w:sz w:val="18"/>
                <w:szCs w:val="18"/>
                <w:lang w:val="es-ES"/>
              </w:rPr>
              <w:t>puesto que las faltas de conducta están contempladas en el Capítulo </w:t>
            </w:r>
            <w:r w:rsidR="00724CC2" w:rsidRPr="004E6637">
              <w:rPr>
                <w:sz w:val="18"/>
                <w:szCs w:val="18"/>
                <w:lang w:val="es-ES"/>
              </w:rPr>
              <w:t xml:space="preserve">X, </w:t>
            </w:r>
            <w:r w:rsidRPr="004E6637">
              <w:rPr>
                <w:sz w:val="18"/>
                <w:szCs w:val="18"/>
                <w:lang w:val="es-ES"/>
              </w:rPr>
              <w:t>y no en el marco de los mecanismos de evaluación de la actuación profesional</w:t>
            </w:r>
            <w:r w:rsidR="00724CC2" w:rsidRPr="004E6637">
              <w:rPr>
                <w:sz w:val="18"/>
                <w:szCs w:val="18"/>
                <w:lang w:val="es-ES"/>
              </w:rPr>
              <w:t>.</w:t>
            </w:r>
          </w:p>
        </w:tc>
      </w:tr>
      <w:tr w:rsidR="004E6637" w:rsidRPr="00EF257F" w:rsidTr="002647E5">
        <w:tc>
          <w:tcPr>
            <w:tcW w:w="1821" w:type="dxa"/>
            <w:shd w:val="clear" w:color="auto" w:fill="auto"/>
            <w:tcMar>
              <w:top w:w="57" w:type="dxa"/>
              <w:bottom w:w="57" w:type="dxa"/>
            </w:tcMar>
          </w:tcPr>
          <w:p w:rsidR="00724CC2" w:rsidRPr="004E6637" w:rsidRDefault="000A53D6" w:rsidP="00A05925">
            <w:pPr>
              <w:rPr>
                <w:sz w:val="18"/>
                <w:szCs w:val="18"/>
                <w:lang w:val="es-ES"/>
              </w:rPr>
            </w:pPr>
            <w:r w:rsidRPr="004E6637">
              <w:rPr>
                <w:b/>
                <w:bCs/>
                <w:sz w:val="18"/>
                <w:szCs w:val="18"/>
                <w:lang w:val="es-ES"/>
              </w:rPr>
              <w:t>Cláusula</w:t>
            </w:r>
            <w:r w:rsidR="00724CC2" w:rsidRPr="004E6637">
              <w:rPr>
                <w:b/>
                <w:bCs/>
                <w:sz w:val="18"/>
                <w:szCs w:val="18"/>
                <w:lang w:val="es-ES"/>
              </w:rPr>
              <w:t xml:space="preserve"> 5.2</w:t>
            </w:r>
          </w:p>
          <w:p w:rsidR="00724CC2" w:rsidRPr="004E6637" w:rsidRDefault="00724CC2" w:rsidP="00A05925">
            <w:pPr>
              <w:rPr>
                <w:sz w:val="18"/>
                <w:szCs w:val="18"/>
                <w:lang w:val="es-ES"/>
              </w:rPr>
            </w:pPr>
          </w:p>
          <w:p w:rsidR="00724CC2" w:rsidRPr="004E6637" w:rsidRDefault="008C38A7" w:rsidP="00A05925">
            <w:pPr>
              <w:rPr>
                <w:sz w:val="18"/>
                <w:szCs w:val="18"/>
                <w:lang w:val="es-ES"/>
              </w:rPr>
            </w:pPr>
            <w:r w:rsidRPr="004E6637">
              <w:rPr>
                <w:sz w:val="18"/>
                <w:szCs w:val="18"/>
                <w:lang w:val="es-ES"/>
              </w:rPr>
              <w:t>Licencias es</w:t>
            </w:r>
            <w:r w:rsidR="00724CC2" w:rsidRPr="004E6637">
              <w:rPr>
                <w:sz w:val="18"/>
                <w:szCs w:val="18"/>
                <w:lang w:val="es-ES"/>
              </w:rPr>
              <w:t>peciale</w:t>
            </w:r>
            <w:r w:rsidRPr="004E6637">
              <w:rPr>
                <w:sz w:val="18"/>
                <w:szCs w:val="18"/>
                <w:lang w:val="es-ES"/>
              </w:rPr>
              <w:t>s</w:t>
            </w:r>
          </w:p>
          <w:p w:rsidR="00724CC2" w:rsidRPr="004E6637" w:rsidRDefault="00724CC2" w:rsidP="00A05925">
            <w:pPr>
              <w:rPr>
                <w:b/>
                <w:bCs/>
                <w:sz w:val="18"/>
                <w:szCs w:val="18"/>
                <w:lang w:val="es-ES"/>
              </w:rPr>
            </w:pPr>
          </w:p>
        </w:tc>
        <w:tc>
          <w:tcPr>
            <w:tcW w:w="4543" w:type="dxa"/>
            <w:tcMar>
              <w:top w:w="57" w:type="dxa"/>
              <w:bottom w:w="57" w:type="dxa"/>
            </w:tcMar>
          </w:tcPr>
          <w:p w:rsidR="00FA47CC" w:rsidRPr="004E6637" w:rsidRDefault="00A64DFC" w:rsidP="00A05925">
            <w:pPr>
              <w:pStyle w:val="RegLIST"/>
              <w:numPr>
                <w:ilvl w:val="0"/>
                <w:numId w:val="0"/>
              </w:numPr>
              <w:tabs>
                <w:tab w:val="left" w:pos="567"/>
              </w:tabs>
              <w:spacing w:after="0"/>
              <w:rPr>
                <w:sz w:val="18"/>
                <w:szCs w:val="18"/>
                <w:lang w:val="es-ES"/>
              </w:rPr>
            </w:pPr>
            <w:r w:rsidRPr="004E6637">
              <w:rPr>
                <w:sz w:val="18"/>
                <w:szCs w:val="18"/>
                <w:lang w:val="es-ES"/>
              </w:rPr>
              <w:t>a)</w:t>
            </w:r>
            <w:r w:rsidR="00FA47CC" w:rsidRPr="004E6637">
              <w:rPr>
                <w:sz w:val="18"/>
                <w:szCs w:val="18"/>
                <w:lang w:val="es-ES"/>
              </w:rPr>
              <w:t xml:space="preserve">  El Director General podrá conceder licencias especiales con sueldo completo o parcial, o sin sueldo, a los funcionarios para la realización de estudios o investigaciones de interés para la Oficina Internacional, por razonas familiares o cuando medie otra razón excepcional o importante, salvo los casos de enfermedad prolongada, previstos en la regla 6.2.2.  Ahora bien, deben salvaguardarse los intereses del servicio al que esté asignado el funcionario interesado. </w:t>
            </w:r>
          </w:p>
          <w:p w:rsidR="00FA47CC" w:rsidRPr="004E6637" w:rsidRDefault="00FA47CC" w:rsidP="00A05925">
            <w:pPr>
              <w:pStyle w:val="RegLIST"/>
              <w:numPr>
                <w:ilvl w:val="0"/>
                <w:numId w:val="0"/>
              </w:numPr>
              <w:spacing w:after="0"/>
              <w:rPr>
                <w:sz w:val="18"/>
                <w:szCs w:val="18"/>
                <w:lang w:val="es-ES"/>
              </w:rPr>
            </w:pPr>
          </w:p>
          <w:p w:rsidR="00FA47CC" w:rsidRPr="004E6637" w:rsidRDefault="00A64DFC" w:rsidP="00A05925">
            <w:pPr>
              <w:pStyle w:val="RegLIST"/>
              <w:numPr>
                <w:ilvl w:val="0"/>
                <w:numId w:val="0"/>
              </w:numPr>
              <w:spacing w:after="0"/>
              <w:rPr>
                <w:sz w:val="18"/>
                <w:szCs w:val="18"/>
                <w:lang w:val="es-ES"/>
              </w:rPr>
            </w:pPr>
            <w:r w:rsidRPr="004E6637">
              <w:rPr>
                <w:sz w:val="18"/>
                <w:szCs w:val="18"/>
                <w:lang w:val="es-ES"/>
              </w:rPr>
              <w:t xml:space="preserve">b)  </w:t>
            </w:r>
            <w:r w:rsidR="00FA47CC" w:rsidRPr="004E6637">
              <w:rPr>
                <w:sz w:val="18"/>
                <w:szCs w:val="18"/>
                <w:lang w:val="es-ES"/>
              </w:rPr>
              <w:t xml:space="preserve">Podrán concederse también licencias especiales sin sueldo a los funcionarios para el cumplimiento de obligaciones militares en su país.  </w:t>
            </w:r>
          </w:p>
          <w:p w:rsidR="00FA47CC" w:rsidRPr="004E6637" w:rsidRDefault="00FA47CC" w:rsidP="00A05925">
            <w:pPr>
              <w:pStyle w:val="RegLIST"/>
              <w:numPr>
                <w:ilvl w:val="0"/>
                <w:numId w:val="0"/>
              </w:numPr>
              <w:spacing w:after="0"/>
              <w:rPr>
                <w:sz w:val="18"/>
                <w:szCs w:val="18"/>
                <w:lang w:val="es-ES"/>
              </w:rPr>
            </w:pPr>
          </w:p>
          <w:p w:rsidR="00FA47CC" w:rsidRPr="004E6637" w:rsidRDefault="00A64DFC" w:rsidP="00A05925">
            <w:pPr>
              <w:pStyle w:val="RegLIST"/>
              <w:numPr>
                <w:ilvl w:val="0"/>
                <w:numId w:val="0"/>
              </w:numPr>
              <w:spacing w:after="0"/>
              <w:rPr>
                <w:sz w:val="18"/>
                <w:szCs w:val="18"/>
                <w:lang w:val="es-ES"/>
              </w:rPr>
            </w:pPr>
            <w:r w:rsidRPr="004E6637">
              <w:rPr>
                <w:sz w:val="18"/>
                <w:szCs w:val="18"/>
                <w:lang w:val="es-ES"/>
              </w:rPr>
              <w:t xml:space="preserve">c)  </w:t>
            </w:r>
            <w:r w:rsidR="00FA47CC" w:rsidRPr="004E6637">
              <w:rPr>
                <w:sz w:val="18"/>
                <w:szCs w:val="18"/>
                <w:lang w:val="es-ES"/>
              </w:rPr>
              <w:t xml:space="preserve">Con la excepción de la licencia especial para los casos de enfermedad prolongada previstos en la regla 6.2.2, los períodos de licencia especial con sueldo parcial o sin sueldo de uno o más meses completos no se computarán como períodos de servicio reconocido a efectos de las vacaciones anuales, las vacaciones en el país de origen, la licencia de maternidad, los incrementos periódicos de </w:t>
            </w:r>
            <w:r w:rsidR="00FA47CC" w:rsidRPr="004E6637">
              <w:rPr>
                <w:sz w:val="18"/>
                <w:szCs w:val="18"/>
                <w:lang w:val="es-ES"/>
              </w:rPr>
              <w:lastRenderedPageBreak/>
              <w:t>sueldos, la indemnización por rescisión del nombramiento y la prima de repatriación.  Durante tales períodos de licencia especial, la Oficina Internacional no hará aportaciones para la pensión o el seguro médico del funcionario.  En cambio, los períodos de licencia especial que no lleguen a constituir un mes completo no afectarán al curso normal del devengo;  ni la continuidad del servicio se considerará interrumpida por los períodos de licencia especial.</w:t>
            </w:r>
          </w:p>
          <w:p w:rsidR="00FA47CC" w:rsidRPr="004E6637" w:rsidRDefault="00FA47CC" w:rsidP="00A05925">
            <w:pPr>
              <w:pStyle w:val="RegLIST"/>
              <w:numPr>
                <w:ilvl w:val="0"/>
                <w:numId w:val="0"/>
              </w:numPr>
              <w:spacing w:after="0"/>
              <w:rPr>
                <w:sz w:val="18"/>
                <w:szCs w:val="18"/>
                <w:lang w:val="es-ES"/>
              </w:rPr>
            </w:pPr>
          </w:p>
          <w:p w:rsidR="006D3F35" w:rsidRPr="004E6637" w:rsidRDefault="006D3F35" w:rsidP="00A05925">
            <w:pPr>
              <w:tabs>
                <w:tab w:val="left" w:pos="310"/>
              </w:tabs>
              <w:rPr>
                <w:sz w:val="18"/>
                <w:szCs w:val="18"/>
                <w:lang w:val="es-ES"/>
              </w:rPr>
            </w:pPr>
          </w:p>
          <w:p w:rsidR="00724CC2" w:rsidRPr="004E6637" w:rsidRDefault="00A64DFC" w:rsidP="00A05925">
            <w:pPr>
              <w:pStyle w:val="ListParagraph"/>
              <w:tabs>
                <w:tab w:val="left" w:pos="310"/>
              </w:tabs>
              <w:ind w:left="0"/>
              <w:rPr>
                <w:sz w:val="18"/>
                <w:szCs w:val="18"/>
                <w:lang w:val="es-ES"/>
              </w:rPr>
            </w:pPr>
            <w:r w:rsidRPr="004E6637">
              <w:rPr>
                <w:sz w:val="18"/>
                <w:szCs w:val="18"/>
                <w:lang w:val="es-ES"/>
              </w:rPr>
              <w:t xml:space="preserve">d)  </w:t>
            </w:r>
            <w:r w:rsidR="00724CC2" w:rsidRPr="004E6637">
              <w:rPr>
                <w:sz w:val="18"/>
                <w:szCs w:val="18"/>
                <w:lang w:val="es-ES"/>
              </w:rPr>
              <w:t>[…]</w:t>
            </w:r>
          </w:p>
        </w:tc>
        <w:tc>
          <w:tcPr>
            <w:tcW w:w="4543" w:type="dxa"/>
            <w:tcMar>
              <w:top w:w="57" w:type="dxa"/>
              <w:bottom w:w="57" w:type="dxa"/>
            </w:tcMar>
          </w:tcPr>
          <w:p w:rsidR="000737B3" w:rsidRPr="004E6637" w:rsidRDefault="000737B3" w:rsidP="00A05925">
            <w:pPr>
              <w:pStyle w:val="RegLIST"/>
              <w:numPr>
                <w:ilvl w:val="0"/>
                <w:numId w:val="0"/>
              </w:numPr>
              <w:tabs>
                <w:tab w:val="left" w:pos="567"/>
              </w:tabs>
              <w:spacing w:after="0"/>
              <w:rPr>
                <w:sz w:val="18"/>
                <w:szCs w:val="18"/>
                <w:lang w:val="es-ES"/>
              </w:rPr>
            </w:pPr>
            <w:r w:rsidRPr="004E6637">
              <w:rPr>
                <w:sz w:val="18"/>
                <w:szCs w:val="18"/>
                <w:lang w:val="es-ES"/>
              </w:rPr>
              <w:lastRenderedPageBreak/>
              <w:t xml:space="preserve">a) </w:t>
            </w:r>
            <w:r w:rsidRPr="004E6637">
              <w:rPr>
                <w:b/>
                <w:sz w:val="18"/>
                <w:szCs w:val="18"/>
                <w:u w:val="single"/>
                <w:lang w:val="es-ES"/>
              </w:rPr>
              <w:t>1)</w:t>
            </w:r>
            <w:r w:rsidRPr="004E6637">
              <w:rPr>
                <w:sz w:val="18"/>
                <w:szCs w:val="18"/>
                <w:lang w:val="es-ES"/>
              </w:rPr>
              <w:t xml:space="preserve">  El Director General podrá conceder licencias especiales </w:t>
            </w:r>
            <w:r w:rsidRPr="004E6637">
              <w:rPr>
                <w:strike/>
                <w:sz w:val="18"/>
                <w:szCs w:val="18"/>
                <w:lang w:val="es-ES"/>
              </w:rPr>
              <w:t>con sueldo completo o parcial, o sin sueldo,</w:t>
            </w:r>
            <w:r w:rsidRPr="004E6637">
              <w:rPr>
                <w:sz w:val="18"/>
                <w:szCs w:val="18"/>
                <w:lang w:val="es-ES"/>
              </w:rPr>
              <w:t xml:space="preserve"> a los funcionarios para la realización de estudios o investigaciones de interés para la Oficina Internacional, por razonas familiares o cuando medie otra razón excepcional o importante, </w:t>
            </w:r>
            <w:r w:rsidRPr="004E6637">
              <w:rPr>
                <w:b/>
                <w:sz w:val="18"/>
                <w:szCs w:val="18"/>
                <w:u w:val="single"/>
                <w:lang w:val="es-ES"/>
              </w:rPr>
              <w:t xml:space="preserve">tales como </w:t>
            </w:r>
            <w:r w:rsidRPr="004E6637">
              <w:rPr>
                <w:strike/>
                <w:sz w:val="18"/>
                <w:szCs w:val="18"/>
                <w:lang w:val="es-ES"/>
              </w:rPr>
              <w:t>salvo</w:t>
            </w:r>
            <w:r w:rsidRPr="004E6637">
              <w:rPr>
                <w:sz w:val="18"/>
                <w:szCs w:val="18"/>
                <w:lang w:val="es-ES"/>
              </w:rPr>
              <w:t xml:space="preserve"> los casos de enfermedad prolongada, previstos en la regla 6.2.2.  Ahora bien, deben salvaguardarse los intereses del servicio al que esté asignado el funcionario interesado. </w:t>
            </w:r>
          </w:p>
          <w:p w:rsidR="00724CC2" w:rsidRPr="004E6637" w:rsidRDefault="00724CC2" w:rsidP="00A05925">
            <w:pPr>
              <w:rPr>
                <w:sz w:val="18"/>
                <w:szCs w:val="18"/>
                <w:lang w:val="es-ES"/>
              </w:rPr>
            </w:pPr>
          </w:p>
          <w:p w:rsidR="00724CC2" w:rsidRPr="004E6637" w:rsidRDefault="00724CC2" w:rsidP="00A05925">
            <w:pPr>
              <w:rPr>
                <w:sz w:val="18"/>
                <w:szCs w:val="18"/>
                <w:u w:val="single"/>
                <w:lang w:val="es-ES"/>
              </w:rPr>
            </w:pPr>
            <w:r w:rsidRPr="004E6637">
              <w:rPr>
                <w:b/>
                <w:sz w:val="18"/>
                <w:szCs w:val="18"/>
                <w:u w:val="single"/>
                <w:lang w:val="es-ES"/>
              </w:rPr>
              <w:t xml:space="preserve">2) </w:t>
            </w:r>
            <w:r w:rsidR="000737B3" w:rsidRPr="004E6637">
              <w:rPr>
                <w:b/>
                <w:sz w:val="18"/>
                <w:szCs w:val="18"/>
                <w:u w:val="single"/>
                <w:lang w:val="es-ES"/>
              </w:rPr>
              <w:t xml:space="preserve"> Las licencias especiales son </w:t>
            </w:r>
            <w:r w:rsidR="001A3CC2" w:rsidRPr="004E6637">
              <w:rPr>
                <w:b/>
                <w:sz w:val="18"/>
                <w:szCs w:val="18"/>
                <w:u w:val="single"/>
                <w:lang w:val="es-ES"/>
              </w:rPr>
              <w:t>normalmente</w:t>
            </w:r>
            <w:r w:rsidR="000737B3" w:rsidRPr="004E6637">
              <w:rPr>
                <w:b/>
                <w:sz w:val="18"/>
                <w:szCs w:val="18"/>
                <w:u w:val="single"/>
                <w:lang w:val="es-ES"/>
              </w:rPr>
              <w:t xml:space="preserve"> sin sueldo</w:t>
            </w:r>
            <w:r w:rsidR="00AA1654" w:rsidRPr="004E6637">
              <w:rPr>
                <w:b/>
                <w:sz w:val="18"/>
                <w:szCs w:val="18"/>
                <w:u w:val="single"/>
                <w:lang w:val="es-ES"/>
              </w:rPr>
              <w:t xml:space="preserve">. </w:t>
            </w:r>
            <w:r w:rsidRPr="004E6637">
              <w:rPr>
                <w:b/>
                <w:sz w:val="18"/>
                <w:szCs w:val="18"/>
                <w:u w:val="single"/>
                <w:lang w:val="es-ES"/>
              </w:rPr>
              <w:t xml:space="preserve"> </w:t>
            </w:r>
            <w:r w:rsidR="000737B3" w:rsidRPr="004E6637">
              <w:rPr>
                <w:b/>
                <w:sz w:val="18"/>
                <w:szCs w:val="18"/>
                <w:u w:val="single"/>
                <w:lang w:val="es-ES"/>
              </w:rPr>
              <w:t xml:space="preserve">En casos </w:t>
            </w:r>
            <w:r w:rsidRPr="004E6637">
              <w:rPr>
                <w:b/>
                <w:sz w:val="18"/>
                <w:szCs w:val="18"/>
                <w:u w:val="single"/>
                <w:lang w:val="es-ES"/>
              </w:rPr>
              <w:t>excep</w:t>
            </w:r>
            <w:r w:rsidR="000737B3" w:rsidRPr="004E6637">
              <w:rPr>
                <w:b/>
                <w:sz w:val="18"/>
                <w:szCs w:val="18"/>
                <w:u w:val="single"/>
                <w:lang w:val="es-ES"/>
              </w:rPr>
              <w:t>c</w:t>
            </w:r>
            <w:r w:rsidRPr="004E6637">
              <w:rPr>
                <w:b/>
                <w:sz w:val="18"/>
                <w:szCs w:val="18"/>
                <w:u w:val="single"/>
                <w:lang w:val="es-ES"/>
              </w:rPr>
              <w:t>ional</w:t>
            </w:r>
            <w:r w:rsidR="000737B3" w:rsidRPr="004E6637">
              <w:rPr>
                <w:b/>
                <w:sz w:val="18"/>
                <w:szCs w:val="18"/>
                <w:u w:val="single"/>
                <w:lang w:val="es-ES"/>
              </w:rPr>
              <w:t>e</w:t>
            </w:r>
            <w:r w:rsidRPr="004E6637">
              <w:rPr>
                <w:b/>
                <w:sz w:val="18"/>
                <w:szCs w:val="18"/>
                <w:u w:val="single"/>
                <w:lang w:val="es-ES"/>
              </w:rPr>
              <w:t>s</w:t>
            </w:r>
            <w:r w:rsidR="000737B3" w:rsidRPr="004E6637">
              <w:rPr>
                <w:b/>
                <w:sz w:val="18"/>
                <w:szCs w:val="18"/>
                <w:u w:val="single"/>
                <w:lang w:val="es-ES"/>
              </w:rPr>
              <w:t xml:space="preserve"> se podrá conceder una licencia especial con sueldo completo o parcial</w:t>
            </w:r>
            <w:r w:rsidRPr="004E6637">
              <w:rPr>
                <w:sz w:val="18"/>
                <w:szCs w:val="18"/>
                <w:u w:val="single"/>
                <w:lang w:val="es-ES"/>
              </w:rPr>
              <w:t>.</w:t>
            </w:r>
          </w:p>
          <w:p w:rsidR="00724CC2" w:rsidRPr="004E6637" w:rsidRDefault="00724CC2" w:rsidP="00A05925">
            <w:pPr>
              <w:rPr>
                <w:sz w:val="18"/>
                <w:szCs w:val="18"/>
                <w:lang w:val="es-ES"/>
              </w:rPr>
            </w:pPr>
          </w:p>
          <w:p w:rsidR="000737B3" w:rsidRPr="004E6637" w:rsidRDefault="000737B3" w:rsidP="00A05925">
            <w:pPr>
              <w:pStyle w:val="RegLIST"/>
              <w:numPr>
                <w:ilvl w:val="0"/>
                <w:numId w:val="0"/>
              </w:numPr>
              <w:spacing w:after="0"/>
              <w:rPr>
                <w:sz w:val="18"/>
                <w:szCs w:val="18"/>
                <w:lang w:val="es-ES"/>
              </w:rPr>
            </w:pPr>
            <w:r w:rsidRPr="004E6637">
              <w:rPr>
                <w:sz w:val="18"/>
                <w:szCs w:val="18"/>
                <w:lang w:val="es-ES"/>
              </w:rPr>
              <w:t xml:space="preserve">b)  Podrán concederse también licencias especiales sin sueldo a los funcionarios para el cumplimiento de obligaciones militares en su país.  </w:t>
            </w:r>
          </w:p>
          <w:p w:rsidR="00724CC2" w:rsidRPr="004E6637" w:rsidRDefault="00724CC2" w:rsidP="00A05925">
            <w:pPr>
              <w:ind w:left="176"/>
              <w:rPr>
                <w:sz w:val="18"/>
                <w:szCs w:val="18"/>
                <w:lang w:val="es-ES"/>
              </w:rPr>
            </w:pPr>
          </w:p>
          <w:p w:rsidR="000737B3" w:rsidRPr="004E6637" w:rsidRDefault="000737B3" w:rsidP="00A05925">
            <w:pPr>
              <w:pStyle w:val="RegLIST"/>
              <w:numPr>
                <w:ilvl w:val="0"/>
                <w:numId w:val="0"/>
              </w:numPr>
              <w:spacing w:after="0"/>
              <w:rPr>
                <w:sz w:val="18"/>
                <w:szCs w:val="18"/>
                <w:lang w:val="es-ES"/>
              </w:rPr>
            </w:pPr>
            <w:r w:rsidRPr="004E6637">
              <w:rPr>
                <w:sz w:val="18"/>
                <w:szCs w:val="18"/>
                <w:lang w:val="es-ES"/>
              </w:rPr>
              <w:t xml:space="preserve">c)  </w:t>
            </w:r>
            <w:r w:rsidRPr="004E6637">
              <w:rPr>
                <w:strike/>
                <w:sz w:val="18"/>
                <w:szCs w:val="18"/>
                <w:lang w:val="es-ES"/>
              </w:rPr>
              <w:t>Con la excepción de la licencia especial para los casos de enfermedad prolongada previstos en la regla 6.2.2, los</w:t>
            </w:r>
            <w:r w:rsidRPr="004E6637">
              <w:rPr>
                <w:sz w:val="18"/>
                <w:szCs w:val="18"/>
                <w:lang w:val="es-ES"/>
              </w:rPr>
              <w:t xml:space="preserve"> </w:t>
            </w:r>
            <w:r w:rsidR="008F3930" w:rsidRPr="004E6637">
              <w:rPr>
                <w:b/>
                <w:sz w:val="18"/>
                <w:szCs w:val="18"/>
                <w:u w:val="single"/>
                <w:lang w:val="es-ES"/>
              </w:rPr>
              <w:t xml:space="preserve">Los </w:t>
            </w:r>
            <w:r w:rsidRPr="004E6637">
              <w:rPr>
                <w:sz w:val="18"/>
                <w:szCs w:val="18"/>
                <w:lang w:val="es-ES"/>
              </w:rPr>
              <w:t xml:space="preserve">períodos de licencia especial con </w:t>
            </w:r>
            <w:r w:rsidRPr="004E6637">
              <w:rPr>
                <w:sz w:val="18"/>
                <w:szCs w:val="18"/>
                <w:lang w:val="es-ES"/>
              </w:rPr>
              <w:lastRenderedPageBreak/>
              <w:t>sueldo parcial o sin sueldo de uno o más meses completos no se computarán como períodos de servicio reconocido a efectos de</w:t>
            </w:r>
            <w:r w:rsidR="008F3930" w:rsidRPr="004E6637">
              <w:rPr>
                <w:sz w:val="18"/>
                <w:szCs w:val="18"/>
                <w:lang w:val="es-ES"/>
              </w:rPr>
              <w:t xml:space="preserve"> </w:t>
            </w:r>
            <w:r w:rsidR="008F3930" w:rsidRPr="004E6637">
              <w:rPr>
                <w:b/>
                <w:sz w:val="18"/>
                <w:szCs w:val="18"/>
                <w:u w:val="single"/>
                <w:lang w:val="es-ES"/>
              </w:rPr>
              <w:t>la licencia de enfermedad,</w:t>
            </w:r>
            <w:r w:rsidRPr="004E6637">
              <w:rPr>
                <w:sz w:val="18"/>
                <w:szCs w:val="18"/>
                <w:lang w:val="es-ES"/>
              </w:rPr>
              <w:t xml:space="preserve"> las vacaciones anuales, las vacaciones en el país de origen, la licencia de maternidad,  los incrementos periódicos de sueldos, la indemnización por rescisión del nombramiento y la prima de repatriación. </w:t>
            </w:r>
            <w:r w:rsidR="008F3930" w:rsidRPr="004E6637">
              <w:rPr>
                <w:sz w:val="18"/>
                <w:szCs w:val="18"/>
                <w:lang w:val="es-ES"/>
              </w:rPr>
              <w:t xml:space="preserve"> </w:t>
            </w:r>
            <w:r w:rsidR="008F3930" w:rsidRPr="004E6637">
              <w:rPr>
                <w:b/>
                <w:sz w:val="18"/>
                <w:szCs w:val="18"/>
                <w:u w:val="single"/>
                <w:lang w:val="es-ES"/>
              </w:rPr>
              <w:t>Con la excepción de la licencia especial con medio sueldo para los casos de enfermedad prolongada previstos en la regla 6.2.2,</w:t>
            </w:r>
            <w:r w:rsidRPr="004E6637">
              <w:rPr>
                <w:sz w:val="18"/>
                <w:szCs w:val="18"/>
                <w:lang w:val="es-ES"/>
              </w:rPr>
              <w:t xml:space="preserve"> </w:t>
            </w:r>
            <w:r w:rsidR="008F3930" w:rsidRPr="004E6637">
              <w:rPr>
                <w:strike/>
                <w:sz w:val="18"/>
                <w:szCs w:val="18"/>
                <w:lang w:val="es-ES"/>
              </w:rPr>
              <w:t>D</w:t>
            </w:r>
            <w:r w:rsidRPr="004E6637">
              <w:rPr>
                <w:strike/>
                <w:sz w:val="18"/>
                <w:szCs w:val="18"/>
                <w:lang w:val="es-ES"/>
              </w:rPr>
              <w:t>urante</w:t>
            </w:r>
            <w:r w:rsidR="008F3930" w:rsidRPr="004E6637">
              <w:rPr>
                <w:sz w:val="18"/>
                <w:szCs w:val="18"/>
                <w:lang w:val="es-ES"/>
              </w:rPr>
              <w:t xml:space="preserve"> </w:t>
            </w:r>
            <w:r w:rsidR="008F3930" w:rsidRPr="004E6637">
              <w:rPr>
                <w:b/>
                <w:sz w:val="18"/>
                <w:szCs w:val="18"/>
                <w:u w:val="single"/>
                <w:lang w:val="es-ES"/>
              </w:rPr>
              <w:t>durante</w:t>
            </w:r>
            <w:r w:rsidRPr="004E6637">
              <w:rPr>
                <w:sz w:val="18"/>
                <w:szCs w:val="18"/>
                <w:lang w:val="es-ES"/>
              </w:rPr>
              <w:t xml:space="preserve"> tales períodos de licencia especial, la Oficina Internacional no hará aportaciones para la pensión o el seguro médico del funcionario.  En cambio, los períodos de licencia especial que no lleguen a constituir un mes completo</w:t>
            </w:r>
            <w:r w:rsidR="008F3930" w:rsidRPr="004E6637">
              <w:rPr>
                <w:b/>
                <w:sz w:val="18"/>
                <w:szCs w:val="18"/>
                <w:u w:val="single"/>
                <w:lang w:val="es-ES"/>
              </w:rPr>
              <w:t xml:space="preserve"> con sueldo parcial o sin sueldo</w:t>
            </w:r>
            <w:r w:rsidRPr="004E6637">
              <w:rPr>
                <w:sz w:val="18"/>
                <w:szCs w:val="18"/>
                <w:lang w:val="es-ES"/>
              </w:rPr>
              <w:t xml:space="preserve"> no afectarán al curso normal del devengo;  ni la continuidad del servicio se considerará interrumpida por los períodos de licencia especial.</w:t>
            </w:r>
          </w:p>
          <w:p w:rsidR="00724CC2" w:rsidRPr="004E6637" w:rsidRDefault="00724CC2" w:rsidP="00A05925">
            <w:pPr>
              <w:ind w:left="176"/>
              <w:rPr>
                <w:sz w:val="18"/>
                <w:szCs w:val="18"/>
                <w:lang w:val="es-ES"/>
              </w:rPr>
            </w:pPr>
          </w:p>
          <w:p w:rsidR="00724CC2" w:rsidRPr="004E6637" w:rsidRDefault="000737B3" w:rsidP="00A05925">
            <w:pPr>
              <w:rPr>
                <w:sz w:val="18"/>
                <w:szCs w:val="18"/>
                <w:lang w:val="es-ES"/>
              </w:rPr>
            </w:pPr>
            <w:r w:rsidRPr="004E6637">
              <w:rPr>
                <w:sz w:val="18"/>
                <w:szCs w:val="18"/>
                <w:lang w:val="es-ES"/>
              </w:rPr>
              <w:t xml:space="preserve">d)  </w:t>
            </w:r>
            <w:r w:rsidR="00724CC2" w:rsidRPr="004E6637">
              <w:rPr>
                <w:sz w:val="18"/>
                <w:szCs w:val="18"/>
                <w:lang w:val="es-ES"/>
              </w:rPr>
              <w:t>[…]</w:t>
            </w:r>
          </w:p>
        </w:tc>
        <w:tc>
          <w:tcPr>
            <w:tcW w:w="4544" w:type="dxa"/>
            <w:shd w:val="clear" w:color="auto" w:fill="auto"/>
            <w:tcMar>
              <w:top w:w="57" w:type="dxa"/>
              <w:bottom w:w="57" w:type="dxa"/>
            </w:tcMar>
          </w:tcPr>
          <w:p w:rsidR="00724CC2" w:rsidRPr="004E6637" w:rsidRDefault="00724CC2" w:rsidP="00A05925">
            <w:pPr>
              <w:rPr>
                <w:rFonts w:eastAsia="Calibri"/>
                <w:sz w:val="18"/>
                <w:szCs w:val="18"/>
                <w:lang w:val="es-ES"/>
              </w:rPr>
            </w:pPr>
          </w:p>
          <w:p w:rsidR="00724CC2" w:rsidRPr="004E6637" w:rsidRDefault="00724CC2" w:rsidP="00A05925">
            <w:pPr>
              <w:rPr>
                <w:rFonts w:eastAsia="Calibri"/>
                <w:sz w:val="18"/>
                <w:szCs w:val="18"/>
                <w:lang w:val="es-ES"/>
              </w:rPr>
            </w:pPr>
          </w:p>
          <w:p w:rsidR="00724CC2" w:rsidRPr="004E6637" w:rsidRDefault="00724CC2" w:rsidP="00A05925">
            <w:pPr>
              <w:rPr>
                <w:rFonts w:eastAsia="Calibri"/>
                <w:sz w:val="18"/>
                <w:szCs w:val="18"/>
                <w:lang w:val="es-ES"/>
              </w:rPr>
            </w:pPr>
          </w:p>
          <w:p w:rsidR="00724CC2" w:rsidRPr="004E6637" w:rsidRDefault="00724CC2" w:rsidP="00A05925">
            <w:pPr>
              <w:rPr>
                <w:rFonts w:eastAsia="Calibri"/>
                <w:sz w:val="18"/>
                <w:szCs w:val="18"/>
                <w:lang w:val="es-ES"/>
              </w:rPr>
            </w:pPr>
          </w:p>
          <w:p w:rsidR="00724CC2" w:rsidRPr="004E6637" w:rsidRDefault="00724CC2" w:rsidP="00A05925">
            <w:pPr>
              <w:rPr>
                <w:rFonts w:eastAsia="Calibri"/>
                <w:sz w:val="18"/>
                <w:szCs w:val="18"/>
                <w:lang w:val="es-ES"/>
              </w:rPr>
            </w:pPr>
          </w:p>
          <w:p w:rsidR="00724CC2" w:rsidRPr="004E6637" w:rsidRDefault="00724CC2" w:rsidP="00A05925">
            <w:pPr>
              <w:rPr>
                <w:rFonts w:eastAsia="Calibri"/>
                <w:sz w:val="18"/>
                <w:szCs w:val="18"/>
                <w:lang w:val="es-ES"/>
              </w:rPr>
            </w:pPr>
          </w:p>
          <w:p w:rsidR="00724CC2" w:rsidRPr="004E6637" w:rsidRDefault="00724CC2" w:rsidP="00A05925">
            <w:pPr>
              <w:rPr>
                <w:rFonts w:eastAsia="Calibri"/>
                <w:sz w:val="18"/>
                <w:szCs w:val="18"/>
                <w:lang w:val="es-ES"/>
              </w:rPr>
            </w:pPr>
          </w:p>
          <w:p w:rsidR="00724CC2" w:rsidRPr="004E6637" w:rsidRDefault="00724CC2" w:rsidP="00A05925">
            <w:pPr>
              <w:rPr>
                <w:rFonts w:eastAsia="Calibri"/>
                <w:sz w:val="18"/>
                <w:szCs w:val="18"/>
                <w:lang w:val="es-ES"/>
              </w:rPr>
            </w:pPr>
          </w:p>
          <w:p w:rsidR="00724CC2" w:rsidRPr="004E6637" w:rsidRDefault="00724CC2" w:rsidP="00A05925">
            <w:pPr>
              <w:rPr>
                <w:rFonts w:eastAsia="Calibri"/>
                <w:sz w:val="18"/>
                <w:szCs w:val="18"/>
                <w:lang w:val="es-ES"/>
              </w:rPr>
            </w:pPr>
          </w:p>
          <w:p w:rsidR="000737B3" w:rsidRPr="004E6637" w:rsidRDefault="000737B3" w:rsidP="00A05925">
            <w:pPr>
              <w:rPr>
                <w:rFonts w:eastAsia="Calibri"/>
                <w:sz w:val="18"/>
                <w:szCs w:val="18"/>
                <w:lang w:val="es-ES"/>
              </w:rPr>
            </w:pPr>
          </w:p>
          <w:p w:rsidR="00724CC2" w:rsidRPr="004E6637" w:rsidRDefault="00724CC2" w:rsidP="00A05925">
            <w:pPr>
              <w:rPr>
                <w:rFonts w:eastAsia="Calibri"/>
                <w:sz w:val="18"/>
                <w:szCs w:val="18"/>
                <w:lang w:val="es-ES"/>
              </w:rPr>
            </w:pPr>
          </w:p>
          <w:p w:rsidR="00724CC2" w:rsidRPr="004E6637" w:rsidRDefault="00BB5F28" w:rsidP="00A05925">
            <w:pPr>
              <w:rPr>
                <w:sz w:val="18"/>
                <w:szCs w:val="18"/>
                <w:lang w:val="es-ES"/>
              </w:rPr>
            </w:pPr>
            <w:r w:rsidRPr="004E6637">
              <w:rPr>
                <w:rFonts w:eastAsia="Calibri"/>
                <w:sz w:val="18"/>
                <w:szCs w:val="18"/>
                <w:lang w:val="es-ES"/>
              </w:rPr>
              <w:t>Para aclarar que las licencias especiales son normalmente sin sueldo</w:t>
            </w:r>
            <w:r w:rsidR="00724CC2" w:rsidRPr="004E6637">
              <w:rPr>
                <w:sz w:val="18"/>
                <w:szCs w:val="18"/>
                <w:lang w:val="es-ES"/>
              </w:rPr>
              <w:t>.</w:t>
            </w:r>
          </w:p>
          <w:p w:rsidR="00724CC2" w:rsidRPr="004E6637" w:rsidRDefault="00724CC2" w:rsidP="00A05925">
            <w:pPr>
              <w:rPr>
                <w:sz w:val="18"/>
                <w:szCs w:val="18"/>
                <w:lang w:val="es-ES"/>
              </w:rPr>
            </w:pPr>
          </w:p>
          <w:p w:rsidR="00724CC2" w:rsidRPr="004E6637" w:rsidRDefault="00724CC2" w:rsidP="00A05925">
            <w:pPr>
              <w:rPr>
                <w:sz w:val="18"/>
                <w:szCs w:val="18"/>
                <w:lang w:val="es-ES"/>
              </w:rPr>
            </w:pPr>
          </w:p>
          <w:p w:rsidR="00724CC2" w:rsidRPr="004E6637" w:rsidRDefault="00724CC2" w:rsidP="00A05925">
            <w:pPr>
              <w:rPr>
                <w:sz w:val="18"/>
                <w:szCs w:val="18"/>
                <w:lang w:val="es-ES"/>
              </w:rPr>
            </w:pPr>
          </w:p>
          <w:p w:rsidR="0087441B" w:rsidRPr="004E6637" w:rsidRDefault="0087441B" w:rsidP="00A05925">
            <w:pPr>
              <w:rPr>
                <w:sz w:val="18"/>
                <w:szCs w:val="18"/>
                <w:lang w:val="es-ES"/>
              </w:rPr>
            </w:pPr>
          </w:p>
          <w:p w:rsidR="00724CC2" w:rsidRPr="004E6637" w:rsidRDefault="00724CC2" w:rsidP="00A05925">
            <w:pPr>
              <w:rPr>
                <w:sz w:val="18"/>
                <w:szCs w:val="18"/>
                <w:lang w:val="es-ES"/>
              </w:rPr>
            </w:pPr>
          </w:p>
          <w:p w:rsidR="00724CC2" w:rsidRPr="004E6637" w:rsidRDefault="00724CC2" w:rsidP="00A05925">
            <w:pPr>
              <w:rPr>
                <w:sz w:val="18"/>
                <w:szCs w:val="18"/>
                <w:lang w:val="es-ES"/>
              </w:rPr>
            </w:pPr>
          </w:p>
          <w:p w:rsidR="00724CC2" w:rsidRPr="004E6637" w:rsidRDefault="00724CC2" w:rsidP="00A05925">
            <w:pPr>
              <w:rPr>
                <w:sz w:val="18"/>
                <w:szCs w:val="18"/>
                <w:lang w:val="es-ES"/>
              </w:rPr>
            </w:pPr>
          </w:p>
          <w:p w:rsidR="00724CC2" w:rsidRPr="004E6637" w:rsidRDefault="007509E5" w:rsidP="007509E5">
            <w:pPr>
              <w:rPr>
                <w:rFonts w:eastAsia="Calibri"/>
                <w:sz w:val="18"/>
                <w:szCs w:val="18"/>
                <w:lang w:val="es-ES"/>
              </w:rPr>
            </w:pPr>
            <w:r w:rsidRPr="004E6637">
              <w:rPr>
                <w:sz w:val="18"/>
                <w:szCs w:val="18"/>
                <w:lang w:val="es-ES"/>
              </w:rPr>
              <w:t xml:space="preserve">Para armonizar las condiciones aplicables a las licencias especiales para los casos de enfermedad prolongada con las reglas generales que rigen la </w:t>
            </w:r>
            <w:r w:rsidRPr="004E6637">
              <w:rPr>
                <w:sz w:val="18"/>
                <w:szCs w:val="18"/>
                <w:lang w:val="es-ES"/>
              </w:rPr>
              <w:lastRenderedPageBreak/>
              <w:t>licencia especial</w:t>
            </w:r>
            <w:r w:rsidR="00724CC2" w:rsidRPr="004E6637">
              <w:rPr>
                <w:sz w:val="18"/>
                <w:szCs w:val="18"/>
                <w:lang w:val="es-ES"/>
              </w:rPr>
              <w:t xml:space="preserve">, </w:t>
            </w:r>
            <w:r w:rsidRPr="004E6637">
              <w:rPr>
                <w:sz w:val="18"/>
                <w:szCs w:val="18"/>
                <w:lang w:val="es-ES"/>
              </w:rPr>
              <w:t>con la excepción de la licencia especial con medio sueldo para los casos de enfermedad prolongada</w:t>
            </w:r>
            <w:r w:rsidR="00724CC2" w:rsidRPr="004E6637">
              <w:rPr>
                <w:sz w:val="18"/>
                <w:szCs w:val="18"/>
                <w:lang w:val="es-ES"/>
              </w:rPr>
              <w:t>.</w:t>
            </w:r>
          </w:p>
        </w:tc>
      </w:tr>
      <w:tr w:rsidR="004E6637" w:rsidRPr="00EF257F" w:rsidTr="00696169">
        <w:trPr>
          <w:trHeight w:val="2301"/>
        </w:trPr>
        <w:tc>
          <w:tcPr>
            <w:tcW w:w="1821" w:type="dxa"/>
            <w:shd w:val="clear" w:color="auto" w:fill="auto"/>
            <w:tcMar>
              <w:top w:w="57" w:type="dxa"/>
              <w:bottom w:w="57" w:type="dxa"/>
            </w:tcMar>
          </w:tcPr>
          <w:p w:rsidR="00724CC2" w:rsidRPr="004E6637" w:rsidRDefault="000A53D6" w:rsidP="00A05925">
            <w:pPr>
              <w:rPr>
                <w:b/>
                <w:sz w:val="18"/>
                <w:szCs w:val="18"/>
                <w:lang w:val="es-ES"/>
              </w:rPr>
            </w:pPr>
            <w:r w:rsidRPr="004E6637">
              <w:rPr>
                <w:b/>
                <w:sz w:val="18"/>
                <w:szCs w:val="18"/>
                <w:lang w:val="es-ES"/>
              </w:rPr>
              <w:lastRenderedPageBreak/>
              <w:t>Cláusula</w:t>
            </w:r>
            <w:r w:rsidR="0081209E" w:rsidRPr="004E6637">
              <w:rPr>
                <w:b/>
                <w:sz w:val="18"/>
                <w:szCs w:val="18"/>
                <w:lang w:val="es-ES"/>
              </w:rPr>
              <w:t xml:space="preserve"> 9.2.</w:t>
            </w:r>
            <w:r w:rsidR="00724CC2" w:rsidRPr="004E6637">
              <w:rPr>
                <w:b/>
                <w:sz w:val="18"/>
                <w:szCs w:val="18"/>
                <w:lang w:val="es-ES"/>
              </w:rPr>
              <w:t>h)</w:t>
            </w:r>
          </w:p>
        </w:tc>
        <w:tc>
          <w:tcPr>
            <w:tcW w:w="4543" w:type="dxa"/>
            <w:tcMar>
              <w:top w:w="57" w:type="dxa"/>
              <w:bottom w:w="57" w:type="dxa"/>
            </w:tcMar>
          </w:tcPr>
          <w:p w:rsidR="00724CC2" w:rsidRPr="004E6637" w:rsidRDefault="00A64DFC" w:rsidP="00A05925">
            <w:pPr>
              <w:rPr>
                <w:rFonts w:eastAsia="Calibri"/>
                <w:sz w:val="18"/>
                <w:szCs w:val="18"/>
                <w:lang w:val="es-ES"/>
              </w:rPr>
            </w:pPr>
            <w:r w:rsidRPr="004E6637">
              <w:rPr>
                <w:sz w:val="18"/>
                <w:szCs w:val="18"/>
                <w:lang w:val="es-ES"/>
              </w:rPr>
              <w:t>A todo funcionario cuyo nombramiento permanente o continuo le sea rescindido como consecuencia de la supresión de un puesto, normalmente se le ofrecerá un nombramiento en otro puesto adecuado para el que se considere que aquél tiene las cualificaciones profesionales exigidas si dicho puesto quedase vacante en un plazo de dos años contados desde la fecha en que se haga efectiva la rescisión.</w:t>
            </w:r>
          </w:p>
        </w:tc>
        <w:tc>
          <w:tcPr>
            <w:tcW w:w="4543" w:type="dxa"/>
            <w:tcMar>
              <w:top w:w="57" w:type="dxa"/>
              <w:bottom w:w="57" w:type="dxa"/>
            </w:tcMar>
          </w:tcPr>
          <w:p w:rsidR="00724CC2" w:rsidRPr="004E6637" w:rsidRDefault="0081209E" w:rsidP="00A05925">
            <w:pPr>
              <w:rPr>
                <w:rFonts w:eastAsia="Calibri"/>
                <w:sz w:val="18"/>
                <w:szCs w:val="18"/>
                <w:lang w:val="es-ES"/>
              </w:rPr>
            </w:pPr>
            <w:r w:rsidRPr="004E6637">
              <w:rPr>
                <w:sz w:val="18"/>
                <w:szCs w:val="18"/>
                <w:lang w:val="es-ES"/>
              </w:rPr>
              <w:t xml:space="preserve">A todo funcionario cuyo nombramiento permanente o continuo le sea rescindido como consecuencia de la supresión de un puesto, normalmente se le ofrecerá un nombramiento en otro puesto adecuado para el que </w:t>
            </w:r>
            <w:r w:rsidR="001A3CC2" w:rsidRPr="004E6637">
              <w:rPr>
                <w:b/>
                <w:sz w:val="18"/>
                <w:szCs w:val="18"/>
                <w:u w:val="single"/>
                <w:lang w:val="es-ES"/>
              </w:rPr>
              <w:t xml:space="preserve">se ha presentado como candidato y </w:t>
            </w:r>
            <w:r w:rsidRPr="004E6637">
              <w:rPr>
                <w:sz w:val="18"/>
                <w:szCs w:val="18"/>
                <w:lang w:val="es-ES"/>
              </w:rPr>
              <w:t>se considere que aquél tiene las cualificaciones profesionales exigidas</w:t>
            </w:r>
            <w:r w:rsidR="001A3CC2" w:rsidRPr="004E6637">
              <w:rPr>
                <w:b/>
                <w:sz w:val="18"/>
                <w:szCs w:val="18"/>
                <w:u w:val="single"/>
                <w:lang w:val="es-ES"/>
              </w:rPr>
              <w:t>,</w:t>
            </w:r>
            <w:r w:rsidRPr="004E6637">
              <w:rPr>
                <w:sz w:val="18"/>
                <w:szCs w:val="18"/>
                <w:lang w:val="es-ES"/>
              </w:rPr>
              <w:t xml:space="preserve"> si dicho puesto quedase vacante en un plazo de dos años contados desde la fecha en que se haga efectiva la rescisión</w:t>
            </w:r>
            <w:r w:rsidR="00724CC2" w:rsidRPr="004E6637">
              <w:rPr>
                <w:rFonts w:eastAsia="Calibri"/>
                <w:sz w:val="18"/>
                <w:szCs w:val="18"/>
                <w:lang w:val="es-ES"/>
              </w:rPr>
              <w:t>.</w:t>
            </w:r>
          </w:p>
        </w:tc>
        <w:tc>
          <w:tcPr>
            <w:tcW w:w="4544" w:type="dxa"/>
            <w:tcMar>
              <w:top w:w="57" w:type="dxa"/>
              <w:bottom w:w="57" w:type="dxa"/>
            </w:tcMar>
          </w:tcPr>
          <w:p w:rsidR="00724CC2" w:rsidRPr="004E6637" w:rsidRDefault="007509E5" w:rsidP="00A05925">
            <w:pPr>
              <w:rPr>
                <w:sz w:val="18"/>
                <w:szCs w:val="18"/>
                <w:lang w:val="es-ES"/>
              </w:rPr>
            </w:pPr>
            <w:r w:rsidRPr="004E6637">
              <w:rPr>
                <w:sz w:val="18"/>
                <w:szCs w:val="18"/>
                <w:lang w:val="es-ES"/>
              </w:rPr>
              <w:t>Mediante la enmienda se requiere que el antiguo funcionario se presente como candidato antes de realizar una oferta de nombramiento.  Así se garantiza la presentación de una solicitud actualizada que permite a la Organización evaluar si el antiguo funcionario tiene las cualificaciones profesionales exigidas, y si está realmente interesado en ocupar el puesto de que se trate</w:t>
            </w:r>
            <w:r w:rsidR="00724CC2" w:rsidRPr="004E6637">
              <w:rPr>
                <w:sz w:val="18"/>
                <w:szCs w:val="18"/>
                <w:lang w:val="es-ES"/>
              </w:rPr>
              <w:t>.</w:t>
            </w:r>
          </w:p>
          <w:p w:rsidR="00724CC2" w:rsidRPr="004E6637" w:rsidRDefault="00724CC2" w:rsidP="00A05925">
            <w:pPr>
              <w:rPr>
                <w:b/>
                <w:sz w:val="18"/>
                <w:szCs w:val="18"/>
                <w:highlight w:val="yellow"/>
                <w:lang w:val="es-ES"/>
              </w:rPr>
            </w:pPr>
          </w:p>
          <w:p w:rsidR="00724CC2" w:rsidRPr="004E6637" w:rsidRDefault="007509E5" w:rsidP="007509E5">
            <w:pPr>
              <w:rPr>
                <w:sz w:val="18"/>
                <w:szCs w:val="18"/>
                <w:lang w:val="es-ES"/>
              </w:rPr>
            </w:pPr>
            <w:r w:rsidRPr="004E6637">
              <w:rPr>
                <w:sz w:val="18"/>
                <w:szCs w:val="18"/>
                <w:lang w:val="es-ES"/>
              </w:rPr>
              <w:t>Varias organizaciones, como las Naciones Unidas, no tienen esa disposición</w:t>
            </w:r>
            <w:r w:rsidR="00724CC2" w:rsidRPr="004E6637">
              <w:rPr>
                <w:sz w:val="18"/>
                <w:szCs w:val="18"/>
                <w:lang w:val="es-ES"/>
              </w:rPr>
              <w:t xml:space="preserve">. </w:t>
            </w:r>
          </w:p>
        </w:tc>
      </w:tr>
      <w:tr w:rsidR="004E6637" w:rsidRPr="00EF257F" w:rsidTr="002647E5">
        <w:tc>
          <w:tcPr>
            <w:tcW w:w="1821" w:type="dxa"/>
            <w:tcMar>
              <w:top w:w="57" w:type="dxa"/>
              <w:bottom w:w="57" w:type="dxa"/>
            </w:tcMar>
          </w:tcPr>
          <w:p w:rsidR="00724CC2" w:rsidRPr="004E6637" w:rsidRDefault="000A53D6" w:rsidP="00A05925">
            <w:pPr>
              <w:rPr>
                <w:b/>
                <w:sz w:val="18"/>
                <w:szCs w:val="18"/>
                <w:lang w:val="es-ES"/>
              </w:rPr>
            </w:pPr>
            <w:r w:rsidRPr="004E6637">
              <w:rPr>
                <w:b/>
                <w:sz w:val="18"/>
                <w:szCs w:val="18"/>
                <w:lang w:val="es-ES"/>
              </w:rPr>
              <w:t>Cláusula</w:t>
            </w:r>
            <w:r w:rsidR="001A3CC2" w:rsidRPr="004E6637">
              <w:rPr>
                <w:b/>
                <w:sz w:val="18"/>
                <w:szCs w:val="18"/>
                <w:lang w:val="es-ES"/>
              </w:rPr>
              <w:t xml:space="preserve"> 9.8.</w:t>
            </w:r>
            <w:r w:rsidR="00724CC2" w:rsidRPr="004E6637">
              <w:rPr>
                <w:b/>
                <w:sz w:val="18"/>
                <w:szCs w:val="18"/>
                <w:lang w:val="es-ES"/>
              </w:rPr>
              <w:t xml:space="preserve">a)1) </w:t>
            </w:r>
          </w:p>
          <w:p w:rsidR="00724CC2" w:rsidRPr="004E6637" w:rsidRDefault="00724CC2" w:rsidP="00A05925">
            <w:pPr>
              <w:rPr>
                <w:b/>
                <w:sz w:val="18"/>
                <w:szCs w:val="18"/>
                <w:lang w:val="es-ES"/>
              </w:rPr>
            </w:pPr>
          </w:p>
          <w:p w:rsidR="00724CC2" w:rsidRPr="004E6637" w:rsidRDefault="00724CC2" w:rsidP="00A05925">
            <w:pPr>
              <w:rPr>
                <w:sz w:val="18"/>
                <w:szCs w:val="18"/>
                <w:lang w:val="es-ES"/>
              </w:rPr>
            </w:pPr>
            <w:r w:rsidRPr="004E6637">
              <w:rPr>
                <w:sz w:val="18"/>
                <w:szCs w:val="18"/>
                <w:lang w:val="es-ES"/>
              </w:rPr>
              <w:t>Indemni</w:t>
            </w:r>
            <w:r w:rsidR="008C38A7" w:rsidRPr="004E6637">
              <w:rPr>
                <w:sz w:val="18"/>
                <w:szCs w:val="18"/>
                <w:lang w:val="es-ES"/>
              </w:rPr>
              <w:t>zación por rescisión del nombramiento</w:t>
            </w:r>
          </w:p>
        </w:tc>
        <w:tc>
          <w:tcPr>
            <w:tcW w:w="4543" w:type="dxa"/>
            <w:tcMar>
              <w:top w:w="57" w:type="dxa"/>
              <w:bottom w:w="57" w:type="dxa"/>
            </w:tcMar>
          </w:tcPr>
          <w:p w:rsidR="00724CC2" w:rsidRPr="004E6637" w:rsidRDefault="00A64DFC" w:rsidP="00A05925">
            <w:pPr>
              <w:ind w:left="45" w:right="8"/>
              <w:rPr>
                <w:sz w:val="18"/>
                <w:szCs w:val="18"/>
                <w:lang w:val="es-ES"/>
              </w:rPr>
            </w:pPr>
            <w:r w:rsidRPr="004E6637">
              <w:rPr>
                <w:sz w:val="18"/>
                <w:szCs w:val="18"/>
                <w:lang w:val="es-ES"/>
              </w:rPr>
              <w:t>Meses de remuneración en concepto de separación del servicio según la definición de la cláusula 9.15</w:t>
            </w:r>
          </w:p>
        </w:tc>
        <w:tc>
          <w:tcPr>
            <w:tcW w:w="4543" w:type="dxa"/>
            <w:tcMar>
              <w:top w:w="57" w:type="dxa"/>
              <w:bottom w:w="57" w:type="dxa"/>
            </w:tcMar>
          </w:tcPr>
          <w:p w:rsidR="00724CC2" w:rsidRPr="004E6637" w:rsidRDefault="00E750C8" w:rsidP="00A05925">
            <w:pPr>
              <w:rPr>
                <w:sz w:val="18"/>
                <w:szCs w:val="18"/>
                <w:lang w:val="es-ES"/>
              </w:rPr>
            </w:pPr>
            <w:r w:rsidRPr="004E6637">
              <w:rPr>
                <w:sz w:val="18"/>
                <w:szCs w:val="18"/>
                <w:lang w:val="es-ES"/>
              </w:rPr>
              <w:t xml:space="preserve">[… ] </w:t>
            </w:r>
            <w:r w:rsidR="001A3CC2" w:rsidRPr="004E6637">
              <w:rPr>
                <w:sz w:val="18"/>
                <w:szCs w:val="18"/>
                <w:lang w:val="es-ES"/>
              </w:rPr>
              <w:t xml:space="preserve">Meses de remuneración en concepto de separación del servicio según la definición de la cláusula 9.15 </w:t>
            </w:r>
            <w:r w:rsidRPr="004E6637">
              <w:rPr>
                <w:sz w:val="18"/>
                <w:szCs w:val="18"/>
                <w:lang w:val="es-ES"/>
              </w:rPr>
              <w:t>[… ]</w:t>
            </w:r>
          </w:p>
        </w:tc>
        <w:tc>
          <w:tcPr>
            <w:tcW w:w="4544" w:type="dxa"/>
            <w:tcMar>
              <w:top w:w="57" w:type="dxa"/>
              <w:bottom w:w="57" w:type="dxa"/>
            </w:tcMar>
          </w:tcPr>
          <w:p w:rsidR="00724CC2" w:rsidRPr="004E6637" w:rsidRDefault="00A77F6B" w:rsidP="00A05925">
            <w:pPr>
              <w:rPr>
                <w:sz w:val="18"/>
                <w:szCs w:val="18"/>
                <w:lang w:val="es-ES"/>
              </w:rPr>
            </w:pPr>
            <w:r w:rsidRPr="004E6637">
              <w:rPr>
                <w:sz w:val="18"/>
                <w:szCs w:val="18"/>
                <w:lang w:val="es-ES"/>
              </w:rPr>
              <w:t>No concierne a la versión en español.</w:t>
            </w:r>
            <w:r w:rsidR="001A3CC2" w:rsidRPr="004E6637">
              <w:rPr>
                <w:sz w:val="18"/>
                <w:szCs w:val="18"/>
                <w:lang w:val="es-ES"/>
              </w:rPr>
              <w:t xml:space="preserve">  En la versión en inglés la referencia a la cláusula 9.15 figuraba como referencia a la cláusula 9.13.</w:t>
            </w:r>
          </w:p>
        </w:tc>
      </w:tr>
      <w:tr w:rsidR="004E6637" w:rsidRPr="00EF257F" w:rsidTr="002647E5">
        <w:tc>
          <w:tcPr>
            <w:tcW w:w="1821" w:type="dxa"/>
            <w:tcMar>
              <w:top w:w="57" w:type="dxa"/>
              <w:bottom w:w="57" w:type="dxa"/>
            </w:tcMar>
          </w:tcPr>
          <w:p w:rsidR="00724CC2" w:rsidRPr="004E6637" w:rsidRDefault="000A53D6" w:rsidP="00A05925">
            <w:pPr>
              <w:keepNext/>
              <w:keepLines/>
              <w:autoSpaceDE w:val="0"/>
              <w:autoSpaceDN w:val="0"/>
              <w:rPr>
                <w:rFonts w:eastAsiaTheme="minorHAnsi"/>
                <w:b/>
                <w:bCs/>
                <w:sz w:val="18"/>
                <w:szCs w:val="18"/>
                <w:lang w:val="es-ES"/>
              </w:rPr>
            </w:pPr>
            <w:r w:rsidRPr="004E6637">
              <w:rPr>
                <w:rFonts w:eastAsiaTheme="minorHAnsi"/>
                <w:b/>
                <w:bCs/>
                <w:sz w:val="18"/>
                <w:szCs w:val="18"/>
                <w:lang w:val="es-ES"/>
              </w:rPr>
              <w:lastRenderedPageBreak/>
              <w:t>Cláusula</w:t>
            </w:r>
            <w:r w:rsidR="001A3CC2" w:rsidRPr="004E6637">
              <w:rPr>
                <w:rFonts w:eastAsiaTheme="minorHAnsi"/>
                <w:b/>
                <w:bCs/>
                <w:sz w:val="18"/>
                <w:szCs w:val="18"/>
                <w:lang w:val="es-ES"/>
              </w:rPr>
              <w:t xml:space="preserve"> 9.10.</w:t>
            </w:r>
            <w:r w:rsidR="00724CC2" w:rsidRPr="004E6637">
              <w:rPr>
                <w:rFonts w:eastAsiaTheme="minorHAnsi"/>
                <w:b/>
                <w:bCs/>
                <w:sz w:val="18"/>
                <w:szCs w:val="18"/>
                <w:lang w:val="es-ES"/>
              </w:rPr>
              <w:t xml:space="preserve">b) </w:t>
            </w:r>
          </w:p>
          <w:p w:rsidR="00724CC2" w:rsidRPr="004E6637" w:rsidRDefault="00724CC2" w:rsidP="00A05925">
            <w:pPr>
              <w:keepNext/>
              <w:keepLines/>
              <w:autoSpaceDE w:val="0"/>
              <w:autoSpaceDN w:val="0"/>
              <w:rPr>
                <w:rFonts w:eastAsiaTheme="minorHAnsi"/>
                <w:b/>
                <w:bCs/>
                <w:sz w:val="18"/>
                <w:szCs w:val="18"/>
                <w:lang w:val="es-ES"/>
              </w:rPr>
            </w:pPr>
          </w:p>
          <w:p w:rsidR="00724CC2" w:rsidRPr="004E6637" w:rsidRDefault="008C38A7" w:rsidP="00A05925">
            <w:pPr>
              <w:keepNext/>
              <w:keepLines/>
              <w:autoSpaceDE w:val="0"/>
              <w:autoSpaceDN w:val="0"/>
              <w:rPr>
                <w:rFonts w:eastAsiaTheme="minorHAnsi"/>
                <w:sz w:val="18"/>
                <w:szCs w:val="18"/>
                <w:lang w:val="es-ES"/>
              </w:rPr>
            </w:pPr>
            <w:r w:rsidRPr="004E6637">
              <w:rPr>
                <w:rFonts w:eastAsiaTheme="minorHAnsi"/>
                <w:sz w:val="18"/>
                <w:szCs w:val="18"/>
                <w:lang w:val="es-ES"/>
              </w:rPr>
              <w:t>Edad límite para la jubilación</w:t>
            </w:r>
          </w:p>
          <w:p w:rsidR="00724CC2" w:rsidRPr="004E6637" w:rsidRDefault="00724CC2" w:rsidP="00A05925">
            <w:pPr>
              <w:autoSpaceDE w:val="0"/>
              <w:autoSpaceDN w:val="0"/>
              <w:rPr>
                <w:rFonts w:eastAsiaTheme="minorHAnsi"/>
                <w:sz w:val="18"/>
                <w:szCs w:val="18"/>
                <w:lang w:val="es-ES"/>
              </w:rPr>
            </w:pPr>
          </w:p>
          <w:p w:rsidR="00724CC2" w:rsidRPr="004E6637" w:rsidRDefault="00724CC2" w:rsidP="00A05925">
            <w:pPr>
              <w:jc w:val="center"/>
              <w:rPr>
                <w:sz w:val="18"/>
                <w:szCs w:val="18"/>
                <w:lang w:val="es-ES"/>
              </w:rPr>
            </w:pPr>
          </w:p>
        </w:tc>
        <w:tc>
          <w:tcPr>
            <w:tcW w:w="4543" w:type="dxa"/>
            <w:tcMar>
              <w:top w:w="57" w:type="dxa"/>
              <w:bottom w:w="57" w:type="dxa"/>
            </w:tcMar>
          </w:tcPr>
          <w:p w:rsidR="00724CC2" w:rsidRPr="004E6637" w:rsidRDefault="00A64DFC" w:rsidP="00A05925">
            <w:pPr>
              <w:pStyle w:val="ListParagraph"/>
              <w:tabs>
                <w:tab w:val="left" w:pos="310"/>
              </w:tabs>
              <w:autoSpaceDE w:val="0"/>
              <w:autoSpaceDN w:val="0"/>
              <w:ind w:left="0"/>
              <w:rPr>
                <w:rFonts w:eastAsiaTheme="minorHAnsi"/>
                <w:sz w:val="18"/>
                <w:szCs w:val="18"/>
                <w:lang w:val="es-ES"/>
              </w:rPr>
            </w:pPr>
            <w:r w:rsidRPr="004E6637">
              <w:rPr>
                <w:sz w:val="18"/>
                <w:szCs w:val="18"/>
                <w:lang w:val="es-ES"/>
              </w:rPr>
              <w:t>a)  No se mantendrá en servicio activo tras haber alcanzado la edad de 65 años a los funcionarios cuyo nombramiento haya surtido efecto el 1 de enero de 2014 o después de esa fecha.</w:t>
            </w:r>
          </w:p>
          <w:p w:rsidR="00724CC2" w:rsidRPr="004E6637" w:rsidRDefault="00724CC2" w:rsidP="00A05925">
            <w:pPr>
              <w:tabs>
                <w:tab w:val="left" w:pos="310"/>
              </w:tabs>
              <w:autoSpaceDE w:val="0"/>
              <w:autoSpaceDN w:val="0"/>
              <w:rPr>
                <w:rFonts w:eastAsiaTheme="minorHAnsi"/>
                <w:sz w:val="18"/>
                <w:szCs w:val="18"/>
                <w:lang w:val="es-ES"/>
              </w:rPr>
            </w:pPr>
          </w:p>
          <w:p w:rsidR="00724CC2" w:rsidRPr="004E6637" w:rsidRDefault="00A64DFC" w:rsidP="00A05925">
            <w:pPr>
              <w:pStyle w:val="ListParagraph"/>
              <w:tabs>
                <w:tab w:val="left" w:pos="310"/>
              </w:tabs>
              <w:autoSpaceDE w:val="0"/>
              <w:autoSpaceDN w:val="0"/>
              <w:ind w:left="0"/>
              <w:rPr>
                <w:rFonts w:eastAsiaTheme="minorHAnsi"/>
                <w:sz w:val="18"/>
                <w:szCs w:val="18"/>
                <w:lang w:val="es-ES"/>
              </w:rPr>
            </w:pPr>
            <w:r w:rsidRPr="004E6637">
              <w:rPr>
                <w:sz w:val="18"/>
                <w:szCs w:val="18"/>
                <w:lang w:val="es-ES"/>
              </w:rPr>
              <w:t>b)  No se mantendrá en servicio activo tras haber alcanzado la edad de 62 años a los funcionarios cuyo nombramiento haya surtido efecto el 1 de noviembre de 1990 o después de esa fecha.</w:t>
            </w:r>
          </w:p>
          <w:p w:rsidR="00724CC2" w:rsidRPr="004E6637" w:rsidRDefault="00724CC2" w:rsidP="00A05925">
            <w:pPr>
              <w:tabs>
                <w:tab w:val="left" w:pos="310"/>
              </w:tabs>
              <w:autoSpaceDE w:val="0"/>
              <w:autoSpaceDN w:val="0"/>
              <w:rPr>
                <w:rFonts w:eastAsiaTheme="minorHAnsi"/>
                <w:sz w:val="18"/>
                <w:szCs w:val="18"/>
                <w:lang w:val="es-ES"/>
              </w:rPr>
            </w:pPr>
          </w:p>
          <w:p w:rsidR="001C64E7" w:rsidRPr="004E6637" w:rsidRDefault="001C64E7" w:rsidP="00A05925">
            <w:pPr>
              <w:tabs>
                <w:tab w:val="left" w:pos="310"/>
              </w:tabs>
              <w:autoSpaceDE w:val="0"/>
              <w:autoSpaceDN w:val="0"/>
              <w:rPr>
                <w:rFonts w:eastAsiaTheme="minorHAnsi"/>
                <w:sz w:val="18"/>
                <w:szCs w:val="18"/>
                <w:lang w:val="es-ES"/>
              </w:rPr>
            </w:pPr>
          </w:p>
          <w:p w:rsidR="00724CC2" w:rsidRPr="004E6637" w:rsidRDefault="00A64DFC" w:rsidP="00A05925">
            <w:pPr>
              <w:pStyle w:val="ListParagraph"/>
              <w:tabs>
                <w:tab w:val="left" w:pos="310"/>
              </w:tabs>
              <w:autoSpaceDE w:val="0"/>
              <w:autoSpaceDN w:val="0"/>
              <w:ind w:left="0"/>
              <w:rPr>
                <w:rFonts w:eastAsiaTheme="minorHAnsi"/>
                <w:sz w:val="18"/>
                <w:szCs w:val="18"/>
                <w:lang w:val="es-ES"/>
              </w:rPr>
            </w:pPr>
            <w:r w:rsidRPr="004E6637">
              <w:rPr>
                <w:rFonts w:eastAsiaTheme="minorHAnsi"/>
                <w:sz w:val="18"/>
                <w:szCs w:val="18"/>
                <w:lang w:val="es-ES"/>
              </w:rPr>
              <w:t xml:space="preserve">c)  </w:t>
            </w:r>
            <w:r w:rsidR="00724CC2" w:rsidRPr="004E6637">
              <w:rPr>
                <w:rFonts w:eastAsiaTheme="minorHAnsi"/>
                <w:sz w:val="18"/>
                <w:szCs w:val="18"/>
                <w:lang w:val="es-ES"/>
              </w:rPr>
              <w:t>[…]</w:t>
            </w:r>
          </w:p>
        </w:tc>
        <w:tc>
          <w:tcPr>
            <w:tcW w:w="4543" w:type="dxa"/>
            <w:tcMar>
              <w:top w:w="57" w:type="dxa"/>
              <w:bottom w:w="57" w:type="dxa"/>
            </w:tcMar>
          </w:tcPr>
          <w:p w:rsidR="001A3CC2" w:rsidRPr="004E6637" w:rsidRDefault="001A3CC2" w:rsidP="00A05925">
            <w:pPr>
              <w:pStyle w:val="ListParagraph"/>
              <w:tabs>
                <w:tab w:val="left" w:pos="310"/>
              </w:tabs>
              <w:autoSpaceDE w:val="0"/>
              <w:autoSpaceDN w:val="0"/>
              <w:ind w:left="0"/>
              <w:rPr>
                <w:rFonts w:eastAsiaTheme="minorHAnsi"/>
                <w:sz w:val="18"/>
                <w:szCs w:val="18"/>
                <w:lang w:val="es-ES"/>
              </w:rPr>
            </w:pPr>
            <w:r w:rsidRPr="004E6637">
              <w:rPr>
                <w:sz w:val="18"/>
                <w:szCs w:val="18"/>
                <w:lang w:val="es-ES"/>
              </w:rPr>
              <w:t>a)  No se mantendrá en servicio activo tras haber alcanzado la edad de 65 años a los funcionarios cuyo nombramiento haya surtido efecto el 1 de enero de 2014 o después de esa fecha.</w:t>
            </w:r>
          </w:p>
          <w:p w:rsidR="00724CC2" w:rsidRPr="004E6637" w:rsidRDefault="00724CC2" w:rsidP="00A05925">
            <w:pPr>
              <w:tabs>
                <w:tab w:val="left" w:pos="267"/>
              </w:tabs>
              <w:ind w:left="-3"/>
              <w:rPr>
                <w:sz w:val="18"/>
                <w:szCs w:val="18"/>
                <w:lang w:val="es-ES"/>
              </w:rPr>
            </w:pPr>
          </w:p>
          <w:p w:rsidR="001A3CC2" w:rsidRPr="004E6637" w:rsidRDefault="001A3CC2" w:rsidP="00A05925">
            <w:pPr>
              <w:pStyle w:val="ListParagraph"/>
              <w:tabs>
                <w:tab w:val="left" w:pos="310"/>
              </w:tabs>
              <w:autoSpaceDE w:val="0"/>
              <w:autoSpaceDN w:val="0"/>
              <w:ind w:left="0"/>
              <w:rPr>
                <w:rFonts w:eastAsiaTheme="minorHAnsi"/>
                <w:sz w:val="18"/>
                <w:szCs w:val="18"/>
                <w:lang w:val="es-ES"/>
              </w:rPr>
            </w:pPr>
            <w:r w:rsidRPr="004E6637">
              <w:rPr>
                <w:sz w:val="18"/>
                <w:szCs w:val="18"/>
                <w:lang w:val="es-ES"/>
              </w:rPr>
              <w:t>b)  No se mantendrá en servicio activo tras haber alcanzado la edad de 62 años a los funcionarios cuyo nombramiento haya surtido efecto el 1 de noviembre de 1990 o después de esa fecha</w:t>
            </w:r>
            <w:r w:rsidR="00B6658F" w:rsidRPr="004E6637">
              <w:rPr>
                <w:b/>
                <w:sz w:val="18"/>
                <w:szCs w:val="18"/>
                <w:u w:val="single"/>
                <w:lang w:val="es-ES"/>
              </w:rPr>
              <w:t xml:space="preserve"> y antes del 1 de enero de 2014</w:t>
            </w:r>
            <w:r w:rsidRPr="004E6637">
              <w:rPr>
                <w:sz w:val="18"/>
                <w:szCs w:val="18"/>
                <w:lang w:val="es-ES"/>
              </w:rPr>
              <w:t>.</w:t>
            </w:r>
          </w:p>
          <w:p w:rsidR="00724CC2" w:rsidRPr="004E6637" w:rsidRDefault="00724CC2" w:rsidP="00A05925">
            <w:pPr>
              <w:ind w:left="-3"/>
              <w:rPr>
                <w:sz w:val="18"/>
                <w:szCs w:val="18"/>
                <w:lang w:val="es-ES"/>
              </w:rPr>
            </w:pPr>
          </w:p>
          <w:p w:rsidR="00724CC2" w:rsidRPr="004E6637" w:rsidRDefault="00B6658F" w:rsidP="00A05925">
            <w:pPr>
              <w:autoSpaceDE w:val="0"/>
              <w:autoSpaceDN w:val="0"/>
              <w:ind w:left="49"/>
              <w:rPr>
                <w:rFonts w:eastAsiaTheme="minorHAnsi"/>
                <w:sz w:val="18"/>
                <w:szCs w:val="18"/>
                <w:lang w:val="es-ES"/>
              </w:rPr>
            </w:pPr>
            <w:r w:rsidRPr="004E6637">
              <w:rPr>
                <w:rFonts w:eastAsiaTheme="minorHAnsi"/>
                <w:sz w:val="18"/>
                <w:szCs w:val="18"/>
                <w:lang w:val="es-ES"/>
              </w:rPr>
              <w:t xml:space="preserve">c)  </w:t>
            </w:r>
            <w:r w:rsidR="00724CC2" w:rsidRPr="004E6637">
              <w:rPr>
                <w:rFonts w:eastAsiaTheme="minorHAnsi"/>
                <w:sz w:val="18"/>
                <w:szCs w:val="18"/>
                <w:lang w:val="es-ES"/>
              </w:rPr>
              <w:t>[…]</w:t>
            </w:r>
          </w:p>
        </w:tc>
        <w:tc>
          <w:tcPr>
            <w:tcW w:w="4544" w:type="dxa"/>
            <w:tcMar>
              <w:top w:w="57" w:type="dxa"/>
              <w:bottom w:w="57" w:type="dxa"/>
            </w:tcMar>
          </w:tcPr>
          <w:p w:rsidR="00724CC2" w:rsidRPr="004E6637" w:rsidRDefault="007509E5" w:rsidP="007509E5">
            <w:pPr>
              <w:rPr>
                <w:rFonts w:eastAsiaTheme="minorHAnsi"/>
                <w:sz w:val="18"/>
                <w:szCs w:val="18"/>
                <w:lang w:val="es-ES"/>
              </w:rPr>
            </w:pPr>
            <w:r w:rsidRPr="004E6637">
              <w:rPr>
                <w:sz w:val="18"/>
                <w:szCs w:val="18"/>
                <w:lang w:val="es-ES"/>
              </w:rPr>
              <w:t xml:space="preserve">Para subsanar la omisión y </w:t>
            </w:r>
            <w:r w:rsidR="0090359E" w:rsidRPr="004E6637">
              <w:rPr>
                <w:sz w:val="18"/>
                <w:szCs w:val="18"/>
                <w:lang w:val="es-ES"/>
              </w:rPr>
              <w:t>guardar</w:t>
            </w:r>
            <w:r w:rsidRPr="004E6637">
              <w:rPr>
                <w:sz w:val="18"/>
                <w:szCs w:val="18"/>
                <w:lang w:val="es-ES"/>
              </w:rPr>
              <w:t xml:space="preserve"> coherencia con el apartado </w:t>
            </w:r>
            <w:r w:rsidR="006D3F35" w:rsidRPr="004E6637">
              <w:rPr>
                <w:sz w:val="18"/>
                <w:szCs w:val="18"/>
                <w:lang w:val="es-ES"/>
              </w:rPr>
              <w:t>a)</w:t>
            </w:r>
            <w:r w:rsidR="00AA1654" w:rsidRPr="004E6637">
              <w:rPr>
                <w:sz w:val="18"/>
                <w:szCs w:val="18"/>
                <w:lang w:val="es-ES"/>
              </w:rPr>
              <w:t>.</w:t>
            </w:r>
          </w:p>
        </w:tc>
      </w:tr>
      <w:tr w:rsidR="004E6637" w:rsidRPr="00EF257F" w:rsidTr="002647E5">
        <w:tc>
          <w:tcPr>
            <w:tcW w:w="1821" w:type="dxa"/>
            <w:shd w:val="clear" w:color="auto" w:fill="auto"/>
            <w:tcMar>
              <w:top w:w="57" w:type="dxa"/>
              <w:bottom w:w="57" w:type="dxa"/>
            </w:tcMar>
          </w:tcPr>
          <w:p w:rsidR="00724CC2" w:rsidRPr="004E6637" w:rsidRDefault="000A53D6" w:rsidP="00A05925">
            <w:pPr>
              <w:rPr>
                <w:sz w:val="18"/>
                <w:szCs w:val="18"/>
                <w:lang w:val="es-ES"/>
              </w:rPr>
            </w:pPr>
            <w:r w:rsidRPr="004E6637">
              <w:rPr>
                <w:b/>
                <w:sz w:val="18"/>
                <w:szCs w:val="18"/>
                <w:lang w:val="es-ES"/>
              </w:rPr>
              <w:t>Cláusula</w:t>
            </w:r>
            <w:r w:rsidR="00724CC2" w:rsidRPr="004E6637">
              <w:rPr>
                <w:sz w:val="18"/>
                <w:szCs w:val="18"/>
                <w:lang w:val="es-ES"/>
              </w:rPr>
              <w:t xml:space="preserve"> </w:t>
            </w:r>
            <w:r w:rsidR="00B6658F" w:rsidRPr="004E6637">
              <w:rPr>
                <w:b/>
                <w:sz w:val="18"/>
                <w:szCs w:val="18"/>
                <w:lang w:val="es-ES"/>
              </w:rPr>
              <w:t>9.15.</w:t>
            </w:r>
            <w:r w:rsidR="00724CC2" w:rsidRPr="004E6637">
              <w:rPr>
                <w:b/>
                <w:sz w:val="18"/>
                <w:szCs w:val="18"/>
                <w:lang w:val="es-ES"/>
              </w:rPr>
              <w:t>a)2)</w:t>
            </w:r>
          </w:p>
          <w:p w:rsidR="00724CC2" w:rsidRPr="004E6637" w:rsidRDefault="00724CC2" w:rsidP="00A05925">
            <w:pPr>
              <w:rPr>
                <w:sz w:val="18"/>
                <w:szCs w:val="18"/>
                <w:lang w:val="es-ES"/>
              </w:rPr>
            </w:pPr>
          </w:p>
          <w:p w:rsidR="00724CC2" w:rsidRPr="004E6637" w:rsidRDefault="008C38A7" w:rsidP="00A05925">
            <w:pPr>
              <w:spacing w:after="60"/>
              <w:outlineLvl w:val="3"/>
              <w:rPr>
                <w:b/>
                <w:bCs/>
                <w:sz w:val="18"/>
                <w:szCs w:val="18"/>
                <w:lang w:val="es-ES"/>
              </w:rPr>
            </w:pPr>
            <w:r w:rsidRPr="004E6637">
              <w:rPr>
                <w:bCs/>
                <w:sz w:val="18"/>
                <w:szCs w:val="18"/>
                <w:lang w:val="es-ES"/>
              </w:rPr>
              <w:t>Remuneración en concepto de separación del servicio</w:t>
            </w:r>
          </w:p>
        </w:tc>
        <w:tc>
          <w:tcPr>
            <w:tcW w:w="4543" w:type="dxa"/>
            <w:tcMar>
              <w:top w:w="57" w:type="dxa"/>
              <w:bottom w:w="57" w:type="dxa"/>
            </w:tcMar>
          </w:tcPr>
          <w:p w:rsidR="00724CC2" w:rsidRPr="004E6637" w:rsidRDefault="003E723A" w:rsidP="00A05925">
            <w:pPr>
              <w:rPr>
                <w:sz w:val="18"/>
                <w:szCs w:val="18"/>
                <w:lang w:val="es-ES"/>
              </w:rPr>
            </w:pPr>
            <w:r w:rsidRPr="004E6637">
              <w:rPr>
                <w:sz w:val="18"/>
                <w:szCs w:val="18"/>
                <w:lang w:val="es-ES"/>
              </w:rPr>
              <w:t>para los funcionarios de las categorías profesional y superiores, dicha remuneración será el sueldo definido en la cláusula 3.1 a), con o sin ajuste por lugar de destino.</w:t>
            </w:r>
          </w:p>
          <w:p w:rsidR="00724CC2" w:rsidRPr="004E6637" w:rsidRDefault="00724CC2" w:rsidP="00A05925">
            <w:pPr>
              <w:rPr>
                <w:sz w:val="18"/>
                <w:szCs w:val="18"/>
                <w:lang w:val="es-ES"/>
              </w:rPr>
            </w:pPr>
          </w:p>
        </w:tc>
        <w:tc>
          <w:tcPr>
            <w:tcW w:w="4543" w:type="dxa"/>
            <w:tcMar>
              <w:top w:w="57" w:type="dxa"/>
              <w:bottom w:w="57" w:type="dxa"/>
            </w:tcMar>
          </w:tcPr>
          <w:p w:rsidR="00724CC2" w:rsidRPr="004E6637" w:rsidRDefault="00A973C8" w:rsidP="00A05925">
            <w:pPr>
              <w:rPr>
                <w:b/>
                <w:sz w:val="18"/>
                <w:szCs w:val="18"/>
                <w:u w:val="single"/>
                <w:lang w:val="es-ES"/>
              </w:rPr>
            </w:pPr>
            <w:r w:rsidRPr="004E6637">
              <w:rPr>
                <w:sz w:val="18"/>
                <w:szCs w:val="18"/>
                <w:lang w:val="es-ES"/>
              </w:rPr>
              <w:t xml:space="preserve">para los funcionarios de las categorías profesional y superiores, dicha remuneración será el sueldo definido en la cláusula 3.1 a), </w:t>
            </w:r>
            <w:r w:rsidRPr="004E6637">
              <w:rPr>
                <w:strike/>
                <w:sz w:val="18"/>
                <w:szCs w:val="18"/>
                <w:lang w:val="es-ES"/>
              </w:rPr>
              <w:t>con o</w:t>
            </w:r>
            <w:r w:rsidRPr="004E6637">
              <w:rPr>
                <w:sz w:val="18"/>
                <w:szCs w:val="18"/>
                <w:lang w:val="es-ES"/>
              </w:rPr>
              <w:t xml:space="preserve"> sin ajuste por lugar de destino</w:t>
            </w:r>
            <w:r w:rsidR="00AA1654" w:rsidRPr="004E6637">
              <w:rPr>
                <w:sz w:val="18"/>
                <w:szCs w:val="18"/>
                <w:lang w:val="es-ES"/>
              </w:rPr>
              <w:t xml:space="preserve">. </w:t>
            </w:r>
            <w:r w:rsidR="00724CC2" w:rsidRPr="004E6637">
              <w:rPr>
                <w:sz w:val="18"/>
                <w:szCs w:val="18"/>
                <w:lang w:val="es-ES"/>
              </w:rPr>
              <w:t xml:space="preserve"> </w:t>
            </w:r>
            <w:r w:rsidRPr="004E6637">
              <w:rPr>
                <w:b/>
                <w:sz w:val="18"/>
                <w:szCs w:val="18"/>
                <w:u w:val="single"/>
                <w:lang w:val="es-ES"/>
              </w:rPr>
              <w:t>E</w:t>
            </w:r>
            <w:r w:rsidR="00724CC2" w:rsidRPr="004E6637">
              <w:rPr>
                <w:b/>
                <w:sz w:val="18"/>
                <w:szCs w:val="18"/>
                <w:u w:val="single"/>
                <w:lang w:val="es-ES"/>
              </w:rPr>
              <w:t xml:space="preserve">n </w:t>
            </w:r>
            <w:r w:rsidRPr="004E6637">
              <w:rPr>
                <w:b/>
                <w:sz w:val="18"/>
                <w:szCs w:val="18"/>
                <w:u w:val="single"/>
                <w:lang w:val="es-ES"/>
              </w:rPr>
              <w:t xml:space="preserve">casos </w:t>
            </w:r>
            <w:r w:rsidR="00724CC2" w:rsidRPr="004E6637">
              <w:rPr>
                <w:b/>
                <w:sz w:val="18"/>
                <w:szCs w:val="18"/>
                <w:u w:val="single"/>
                <w:lang w:val="es-ES"/>
              </w:rPr>
              <w:t>excep</w:t>
            </w:r>
            <w:r w:rsidRPr="004E6637">
              <w:rPr>
                <w:b/>
                <w:sz w:val="18"/>
                <w:szCs w:val="18"/>
                <w:u w:val="single"/>
                <w:lang w:val="es-ES"/>
              </w:rPr>
              <w:t>c</w:t>
            </w:r>
            <w:r w:rsidR="00724CC2" w:rsidRPr="004E6637">
              <w:rPr>
                <w:b/>
                <w:sz w:val="18"/>
                <w:szCs w:val="18"/>
                <w:u w:val="single"/>
                <w:lang w:val="es-ES"/>
              </w:rPr>
              <w:t xml:space="preserve">ionales, </w:t>
            </w:r>
            <w:r w:rsidRPr="004E6637">
              <w:rPr>
                <w:b/>
                <w:sz w:val="18"/>
                <w:szCs w:val="18"/>
                <w:u w:val="single"/>
                <w:lang w:val="es-ES"/>
              </w:rPr>
              <w:t>y únicamente a efectos de calcular la remuneración en concepto de separación del servicio pagadera con arreglo a las c</w:t>
            </w:r>
            <w:r w:rsidR="000A53D6" w:rsidRPr="004E6637">
              <w:rPr>
                <w:b/>
                <w:sz w:val="18"/>
                <w:szCs w:val="18"/>
                <w:u w:val="single"/>
                <w:lang w:val="es-ES"/>
              </w:rPr>
              <w:t>láusula</w:t>
            </w:r>
            <w:r w:rsidR="00051C0E" w:rsidRPr="004E6637">
              <w:rPr>
                <w:b/>
                <w:sz w:val="18"/>
                <w:szCs w:val="18"/>
                <w:u w:val="single"/>
                <w:lang w:val="es-ES"/>
              </w:rPr>
              <w:t>s </w:t>
            </w:r>
            <w:r w:rsidRPr="004E6637">
              <w:rPr>
                <w:b/>
                <w:sz w:val="18"/>
                <w:szCs w:val="18"/>
                <w:u w:val="single"/>
                <w:lang w:val="es-ES"/>
              </w:rPr>
              <w:t>9.2.</w:t>
            </w:r>
            <w:r w:rsidR="00724CC2" w:rsidRPr="004E6637">
              <w:rPr>
                <w:b/>
                <w:sz w:val="18"/>
                <w:szCs w:val="18"/>
                <w:u w:val="single"/>
                <w:lang w:val="es-ES"/>
              </w:rPr>
              <w:t xml:space="preserve">a)6), 9.4 </w:t>
            </w:r>
            <w:r w:rsidRPr="004E6637">
              <w:rPr>
                <w:b/>
                <w:sz w:val="18"/>
                <w:szCs w:val="18"/>
                <w:u w:val="single"/>
                <w:lang w:val="es-ES"/>
              </w:rPr>
              <w:t>y</w:t>
            </w:r>
            <w:r w:rsidR="00724CC2" w:rsidRPr="004E6637">
              <w:rPr>
                <w:b/>
                <w:sz w:val="18"/>
                <w:szCs w:val="18"/>
                <w:u w:val="single"/>
                <w:lang w:val="es-ES"/>
              </w:rPr>
              <w:t xml:space="preserve"> 9.8</w:t>
            </w:r>
            <w:r w:rsidRPr="004E6637">
              <w:rPr>
                <w:b/>
                <w:sz w:val="18"/>
                <w:szCs w:val="18"/>
                <w:u w:val="single"/>
                <w:lang w:val="es-ES"/>
              </w:rPr>
              <w:t>.</w:t>
            </w:r>
            <w:r w:rsidR="00724CC2" w:rsidRPr="004E6637">
              <w:rPr>
                <w:b/>
                <w:sz w:val="18"/>
                <w:szCs w:val="18"/>
                <w:u w:val="single"/>
                <w:lang w:val="es-ES"/>
              </w:rPr>
              <w:t>a)6), e</w:t>
            </w:r>
            <w:r w:rsidRPr="004E6637">
              <w:rPr>
                <w:b/>
                <w:sz w:val="18"/>
                <w:szCs w:val="18"/>
                <w:u w:val="single"/>
                <w:lang w:val="es-ES"/>
              </w:rPr>
              <w:t>l</w:t>
            </w:r>
            <w:r w:rsidR="00724CC2" w:rsidRPr="004E6637">
              <w:rPr>
                <w:b/>
                <w:sz w:val="18"/>
                <w:szCs w:val="18"/>
                <w:u w:val="single"/>
                <w:lang w:val="es-ES"/>
              </w:rPr>
              <w:t xml:space="preserve"> Director General </w:t>
            </w:r>
            <w:r w:rsidRPr="004E6637">
              <w:rPr>
                <w:b/>
                <w:sz w:val="18"/>
                <w:szCs w:val="18"/>
                <w:u w:val="single"/>
                <w:lang w:val="es-ES"/>
              </w:rPr>
              <w:t>podrá</w:t>
            </w:r>
            <w:r w:rsidR="00724CC2" w:rsidRPr="004E6637">
              <w:rPr>
                <w:b/>
                <w:sz w:val="18"/>
                <w:szCs w:val="18"/>
                <w:u w:val="single"/>
                <w:lang w:val="es-ES"/>
              </w:rPr>
              <w:t xml:space="preserve">, </w:t>
            </w:r>
            <w:r w:rsidRPr="004E6637">
              <w:rPr>
                <w:b/>
                <w:sz w:val="18"/>
                <w:szCs w:val="18"/>
                <w:u w:val="single"/>
                <w:lang w:val="es-ES"/>
              </w:rPr>
              <w:t>de manera discrecional, decidir que se tenga en cuenta el ajuste por lugar de destino</w:t>
            </w:r>
            <w:r w:rsidR="00724CC2" w:rsidRPr="004E6637">
              <w:rPr>
                <w:b/>
                <w:sz w:val="18"/>
                <w:szCs w:val="18"/>
                <w:u w:val="single"/>
                <w:lang w:val="es-ES"/>
              </w:rPr>
              <w:t>.</w:t>
            </w:r>
          </w:p>
        </w:tc>
        <w:tc>
          <w:tcPr>
            <w:tcW w:w="4544" w:type="dxa"/>
            <w:tcMar>
              <w:top w:w="57" w:type="dxa"/>
              <w:bottom w:w="57" w:type="dxa"/>
            </w:tcMar>
          </w:tcPr>
          <w:p w:rsidR="00724CC2" w:rsidRPr="004E6637" w:rsidRDefault="00456855" w:rsidP="0062096B">
            <w:pPr>
              <w:rPr>
                <w:sz w:val="18"/>
                <w:szCs w:val="18"/>
                <w:lang w:val="es-ES"/>
              </w:rPr>
            </w:pPr>
            <w:r w:rsidRPr="004E6637">
              <w:rPr>
                <w:sz w:val="18"/>
                <w:szCs w:val="18"/>
                <w:lang w:val="es-ES"/>
              </w:rPr>
              <w:t xml:space="preserve">Para aclarar </w:t>
            </w:r>
            <w:r w:rsidR="0062096B" w:rsidRPr="004E6637">
              <w:rPr>
                <w:sz w:val="18"/>
                <w:szCs w:val="18"/>
                <w:lang w:val="es-ES"/>
              </w:rPr>
              <w:t>en qué casos la remuneración en concepto de separación del servicio puede incluir el ajuste por lugar de destino</w:t>
            </w:r>
            <w:r w:rsidR="00724CC2" w:rsidRPr="004E6637">
              <w:rPr>
                <w:sz w:val="18"/>
                <w:szCs w:val="18"/>
                <w:lang w:val="es-ES"/>
              </w:rPr>
              <w:t>.</w:t>
            </w:r>
          </w:p>
        </w:tc>
      </w:tr>
      <w:tr w:rsidR="004E6637" w:rsidRPr="00EF257F" w:rsidTr="002647E5">
        <w:tc>
          <w:tcPr>
            <w:tcW w:w="1821" w:type="dxa"/>
            <w:shd w:val="clear" w:color="auto" w:fill="auto"/>
            <w:tcMar>
              <w:top w:w="57" w:type="dxa"/>
              <w:bottom w:w="57" w:type="dxa"/>
            </w:tcMar>
          </w:tcPr>
          <w:p w:rsidR="00724CC2" w:rsidRPr="004E6637" w:rsidRDefault="000A53D6" w:rsidP="00A05925">
            <w:pPr>
              <w:rPr>
                <w:b/>
                <w:sz w:val="18"/>
                <w:szCs w:val="18"/>
                <w:lang w:val="es-ES"/>
              </w:rPr>
            </w:pPr>
            <w:r w:rsidRPr="004E6637">
              <w:rPr>
                <w:b/>
                <w:sz w:val="18"/>
                <w:szCs w:val="18"/>
                <w:lang w:val="es-ES"/>
              </w:rPr>
              <w:t>Cláusula</w:t>
            </w:r>
            <w:r w:rsidR="00A973C8" w:rsidRPr="004E6637">
              <w:rPr>
                <w:b/>
                <w:sz w:val="18"/>
                <w:szCs w:val="18"/>
                <w:lang w:val="es-ES"/>
              </w:rPr>
              <w:t xml:space="preserve"> 11.4.</w:t>
            </w:r>
            <w:r w:rsidR="00724CC2" w:rsidRPr="004E6637">
              <w:rPr>
                <w:b/>
                <w:sz w:val="18"/>
                <w:szCs w:val="18"/>
                <w:lang w:val="es-ES"/>
              </w:rPr>
              <w:t>b)</w:t>
            </w:r>
          </w:p>
          <w:p w:rsidR="00724CC2" w:rsidRPr="004E6637" w:rsidRDefault="00724CC2" w:rsidP="00A05925">
            <w:pPr>
              <w:keepNext/>
              <w:keepLines/>
              <w:rPr>
                <w:b/>
                <w:sz w:val="18"/>
                <w:szCs w:val="18"/>
                <w:lang w:val="es-ES"/>
              </w:rPr>
            </w:pPr>
          </w:p>
          <w:p w:rsidR="00724CC2" w:rsidRPr="004E6637" w:rsidRDefault="008C38A7" w:rsidP="00A05925">
            <w:pPr>
              <w:keepNext/>
              <w:keepLines/>
              <w:spacing w:after="60"/>
              <w:outlineLvl w:val="3"/>
              <w:rPr>
                <w:b/>
                <w:bCs/>
                <w:sz w:val="18"/>
                <w:szCs w:val="18"/>
                <w:lang w:val="es-ES"/>
              </w:rPr>
            </w:pPr>
            <w:r w:rsidRPr="004E6637">
              <w:rPr>
                <w:bCs/>
                <w:sz w:val="18"/>
                <w:szCs w:val="18"/>
                <w:lang w:val="es-ES"/>
              </w:rPr>
              <w:t>Solución f</w:t>
            </w:r>
            <w:r w:rsidR="00724CC2" w:rsidRPr="004E6637">
              <w:rPr>
                <w:bCs/>
                <w:sz w:val="18"/>
                <w:szCs w:val="18"/>
                <w:lang w:val="es-ES"/>
              </w:rPr>
              <w:t xml:space="preserve">ormal </w:t>
            </w:r>
            <w:r w:rsidRPr="004E6637">
              <w:rPr>
                <w:bCs/>
                <w:sz w:val="18"/>
                <w:szCs w:val="18"/>
                <w:lang w:val="es-ES"/>
              </w:rPr>
              <w:t>de c</w:t>
            </w:r>
            <w:r w:rsidR="00724CC2" w:rsidRPr="004E6637">
              <w:rPr>
                <w:bCs/>
                <w:sz w:val="18"/>
                <w:szCs w:val="18"/>
                <w:lang w:val="es-ES"/>
              </w:rPr>
              <w:t>onflicto</w:t>
            </w:r>
            <w:r w:rsidRPr="004E6637">
              <w:rPr>
                <w:bCs/>
                <w:sz w:val="18"/>
                <w:szCs w:val="18"/>
                <w:lang w:val="es-ES"/>
              </w:rPr>
              <w:t>s</w:t>
            </w:r>
          </w:p>
        </w:tc>
        <w:tc>
          <w:tcPr>
            <w:tcW w:w="4543" w:type="dxa"/>
            <w:tcMar>
              <w:top w:w="57" w:type="dxa"/>
              <w:bottom w:w="57" w:type="dxa"/>
            </w:tcMar>
          </w:tcPr>
          <w:p w:rsidR="00724CC2" w:rsidRPr="004E6637" w:rsidRDefault="003E723A" w:rsidP="00A05925">
            <w:pPr>
              <w:keepNext/>
              <w:keepLines/>
              <w:rPr>
                <w:sz w:val="18"/>
                <w:szCs w:val="18"/>
                <w:lang w:val="es-ES"/>
              </w:rPr>
            </w:pPr>
            <w:r w:rsidRPr="004E6637">
              <w:rPr>
                <w:sz w:val="18"/>
                <w:szCs w:val="18"/>
                <w:lang w:val="es-ES"/>
              </w:rPr>
              <w:t xml:space="preserve">El Director General examinará y tomará una decisión respecto de cualquiera de los asuntos referidos en el apartado a) anterior con respecto a los cuales haya tomado previamente una </w:t>
            </w:r>
            <w:r w:rsidRPr="004E6637">
              <w:rPr>
                <w:rFonts w:eastAsia="Times New Roman"/>
                <w:sz w:val="18"/>
                <w:szCs w:val="18"/>
                <w:lang w:val="es-ES"/>
              </w:rPr>
              <w:t>decisión</w:t>
            </w:r>
            <w:r w:rsidRPr="004E6637">
              <w:rPr>
                <w:sz w:val="18"/>
                <w:szCs w:val="18"/>
                <w:lang w:val="es-ES"/>
              </w:rPr>
              <w:t>.  El Director General podrá delegar su autoridad para examinar tales decisiones.  El Director del DGRRHH examinará y tomará una decisión respecto de cualquiera de los asuntos referidos en el apartado a) anterior con respecto a los cuales el Director General todavía no haya tomado una decisión.</w:t>
            </w:r>
          </w:p>
        </w:tc>
        <w:tc>
          <w:tcPr>
            <w:tcW w:w="4543" w:type="dxa"/>
            <w:tcMar>
              <w:top w:w="57" w:type="dxa"/>
              <w:bottom w:w="57" w:type="dxa"/>
            </w:tcMar>
          </w:tcPr>
          <w:p w:rsidR="00724CC2" w:rsidRPr="004E6637" w:rsidRDefault="00A973C8" w:rsidP="00A05925">
            <w:pPr>
              <w:keepNext/>
              <w:keepLines/>
              <w:rPr>
                <w:rFonts w:eastAsiaTheme="minorHAnsi"/>
                <w:b/>
                <w:sz w:val="18"/>
                <w:szCs w:val="18"/>
                <w:u w:val="single"/>
                <w:lang w:val="es-ES"/>
              </w:rPr>
            </w:pPr>
            <w:r w:rsidRPr="004E6637">
              <w:rPr>
                <w:sz w:val="18"/>
                <w:szCs w:val="18"/>
                <w:lang w:val="es-ES"/>
              </w:rPr>
              <w:t xml:space="preserve">El Director General examinará y tomará una decisión respecto de cualquiera de los asuntos referidos en el apartado a) anterior con respecto a los cuales haya tomado previamente una </w:t>
            </w:r>
            <w:r w:rsidRPr="004E6637">
              <w:rPr>
                <w:rFonts w:eastAsia="Times New Roman"/>
                <w:sz w:val="18"/>
                <w:szCs w:val="18"/>
                <w:lang w:val="es-ES"/>
              </w:rPr>
              <w:t>decisión</w:t>
            </w:r>
            <w:r w:rsidRPr="004E6637">
              <w:rPr>
                <w:sz w:val="18"/>
                <w:szCs w:val="18"/>
                <w:lang w:val="es-ES"/>
              </w:rPr>
              <w:t xml:space="preserve">.  El Director General podrá delegar su autoridad para examinar </w:t>
            </w:r>
            <w:r w:rsidRPr="004E6637">
              <w:rPr>
                <w:b/>
                <w:sz w:val="18"/>
                <w:szCs w:val="18"/>
                <w:u w:val="single"/>
                <w:lang w:val="es-ES"/>
              </w:rPr>
              <w:t xml:space="preserve">y tomar una decisión respecto de </w:t>
            </w:r>
            <w:r w:rsidRPr="004E6637">
              <w:rPr>
                <w:sz w:val="18"/>
                <w:szCs w:val="18"/>
                <w:lang w:val="es-ES"/>
              </w:rPr>
              <w:t xml:space="preserve">tales </w:t>
            </w:r>
            <w:r w:rsidRPr="004E6637">
              <w:rPr>
                <w:b/>
                <w:sz w:val="18"/>
                <w:szCs w:val="18"/>
                <w:u w:val="single"/>
                <w:lang w:val="es-ES"/>
              </w:rPr>
              <w:t xml:space="preserve">asuntos </w:t>
            </w:r>
            <w:r w:rsidRPr="004E6637">
              <w:rPr>
                <w:strike/>
                <w:sz w:val="18"/>
                <w:szCs w:val="18"/>
                <w:lang w:val="es-ES"/>
              </w:rPr>
              <w:t>decisiones</w:t>
            </w:r>
            <w:r w:rsidRPr="004E6637">
              <w:rPr>
                <w:sz w:val="18"/>
                <w:szCs w:val="18"/>
                <w:lang w:val="es-ES"/>
              </w:rPr>
              <w:t>.  El Director del DGRRHH examinará y tomará una decisión respecto de cualquiera de los asuntos referidos en el apartado a) anterior con respecto a los cuales el Director General todavía no haya tomado una decisión</w:t>
            </w:r>
            <w:r w:rsidR="00724CC2" w:rsidRPr="004E6637">
              <w:rPr>
                <w:sz w:val="18"/>
                <w:szCs w:val="18"/>
                <w:lang w:val="es-ES"/>
              </w:rPr>
              <w:t>.</w:t>
            </w:r>
          </w:p>
        </w:tc>
        <w:tc>
          <w:tcPr>
            <w:tcW w:w="4544" w:type="dxa"/>
            <w:tcMar>
              <w:top w:w="57" w:type="dxa"/>
              <w:bottom w:w="57" w:type="dxa"/>
            </w:tcMar>
          </w:tcPr>
          <w:p w:rsidR="00724CC2" w:rsidRPr="004E6637" w:rsidRDefault="0062096B" w:rsidP="0062096B">
            <w:pPr>
              <w:keepNext/>
              <w:keepLines/>
              <w:spacing w:after="200"/>
              <w:rPr>
                <w:sz w:val="18"/>
                <w:szCs w:val="18"/>
                <w:lang w:val="es-ES"/>
              </w:rPr>
            </w:pPr>
            <w:r w:rsidRPr="004E6637">
              <w:rPr>
                <w:sz w:val="18"/>
                <w:szCs w:val="18"/>
                <w:lang w:val="es-ES"/>
              </w:rPr>
              <w:t xml:space="preserve">Para subsanar la deficiencia en la disposición y aclarar que el </w:t>
            </w:r>
            <w:r w:rsidR="00724CC2" w:rsidRPr="004E6637">
              <w:rPr>
                <w:sz w:val="18"/>
                <w:szCs w:val="18"/>
                <w:lang w:val="es-ES"/>
              </w:rPr>
              <w:t xml:space="preserve">Director General </w:t>
            </w:r>
            <w:r w:rsidRPr="004E6637">
              <w:rPr>
                <w:sz w:val="18"/>
                <w:szCs w:val="18"/>
                <w:lang w:val="es-ES"/>
              </w:rPr>
              <w:t xml:space="preserve">puede delegar su autoridad para examinar </w:t>
            </w:r>
            <w:r w:rsidRPr="004E6637">
              <w:rPr>
                <w:i/>
                <w:sz w:val="18"/>
                <w:szCs w:val="18"/>
                <w:lang w:val="es-ES"/>
              </w:rPr>
              <w:t>y tomar</w:t>
            </w:r>
            <w:r w:rsidR="00724CC2" w:rsidRPr="004E6637">
              <w:rPr>
                <w:sz w:val="18"/>
                <w:szCs w:val="18"/>
                <w:lang w:val="es-ES"/>
              </w:rPr>
              <w:t xml:space="preserve"> </w:t>
            </w:r>
            <w:r w:rsidRPr="004E6637">
              <w:rPr>
                <w:sz w:val="18"/>
                <w:szCs w:val="18"/>
                <w:lang w:val="es-ES"/>
              </w:rPr>
              <w:t>una</w:t>
            </w:r>
            <w:r w:rsidR="00724CC2" w:rsidRPr="004E6637">
              <w:rPr>
                <w:sz w:val="18"/>
                <w:szCs w:val="18"/>
                <w:lang w:val="es-ES"/>
              </w:rPr>
              <w:t xml:space="preserve"> decisi</w:t>
            </w:r>
            <w:r w:rsidRPr="004E6637">
              <w:rPr>
                <w:sz w:val="18"/>
                <w:szCs w:val="18"/>
                <w:lang w:val="es-ES"/>
              </w:rPr>
              <w:t>ó</w:t>
            </w:r>
            <w:r w:rsidR="00724CC2" w:rsidRPr="004E6637">
              <w:rPr>
                <w:sz w:val="18"/>
                <w:szCs w:val="18"/>
                <w:lang w:val="es-ES"/>
              </w:rPr>
              <w:t>n.</w:t>
            </w:r>
          </w:p>
        </w:tc>
      </w:tr>
      <w:tr w:rsidR="004E6637" w:rsidRPr="00EF257F" w:rsidTr="002647E5">
        <w:tc>
          <w:tcPr>
            <w:tcW w:w="1821" w:type="dxa"/>
            <w:shd w:val="clear" w:color="auto" w:fill="auto"/>
            <w:tcMar>
              <w:top w:w="57" w:type="dxa"/>
              <w:bottom w:w="57" w:type="dxa"/>
            </w:tcMar>
          </w:tcPr>
          <w:p w:rsidR="00724CC2" w:rsidRPr="004E6637" w:rsidRDefault="00A973C8" w:rsidP="00A05925">
            <w:pPr>
              <w:keepNext/>
              <w:keepLines/>
              <w:spacing w:after="60"/>
              <w:outlineLvl w:val="3"/>
              <w:rPr>
                <w:b/>
                <w:bCs/>
                <w:sz w:val="18"/>
                <w:szCs w:val="18"/>
                <w:lang w:val="es-ES"/>
              </w:rPr>
            </w:pPr>
            <w:r w:rsidRPr="004E6637">
              <w:rPr>
                <w:b/>
                <w:bCs/>
                <w:sz w:val="18"/>
                <w:szCs w:val="18"/>
                <w:lang w:val="es-ES"/>
              </w:rPr>
              <w:lastRenderedPageBreak/>
              <w:t>C</w:t>
            </w:r>
            <w:r w:rsidR="00724CC2" w:rsidRPr="004E6637">
              <w:rPr>
                <w:b/>
                <w:bCs/>
                <w:sz w:val="18"/>
                <w:szCs w:val="18"/>
                <w:lang w:val="es-ES"/>
              </w:rPr>
              <w:t>a</w:t>
            </w:r>
            <w:r w:rsidRPr="004E6637">
              <w:rPr>
                <w:b/>
                <w:bCs/>
                <w:sz w:val="18"/>
                <w:szCs w:val="18"/>
                <w:lang w:val="es-ES"/>
              </w:rPr>
              <w:t>pítulo</w:t>
            </w:r>
            <w:r w:rsidR="00724CC2" w:rsidRPr="004E6637">
              <w:rPr>
                <w:b/>
                <w:bCs/>
                <w:sz w:val="18"/>
                <w:szCs w:val="18"/>
                <w:lang w:val="es-ES"/>
              </w:rPr>
              <w:t xml:space="preserve"> XII</w:t>
            </w:r>
          </w:p>
          <w:p w:rsidR="00724CC2" w:rsidRPr="004E6637" w:rsidRDefault="005842AE" w:rsidP="00A05925">
            <w:pPr>
              <w:keepNext/>
              <w:keepLines/>
              <w:spacing w:after="60"/>
              <w:outlineLvl w:val="3"/>
              <w:rPr>
                <w:bCs/>
                <w:sz w:val="18"/>
                <w:szCs w:val="18"/>
                <w:lang w:val="es-ES"/>
              </w:rPr>
            </w:pPr>
            <w:bookmarkStart w:id="33" w:name="_Toc375316180"/>
            <w:r w:rsidRPr="004E6637">
              <w:rPr>
                <w:bCs/>
                <w:sz w:val="18"/>
                <w:szCs w:val="18"/>
                <w:lang w:val="es-ES"/>
              </w:rPr>
              <w:t>Disposiciones g</w:t>
            </w:r>
            <w:r w:rsidR="00724CC2" w:rsidRPr="004E6637">
              <w:rPr>
                <w:bCs/>
                <w:sz w:val="18"/>
                <w:szCs w:val="18"/>
                <w:lang w:val="es-ES"/>
              </w:rPr>
              <w:t>eneral</w:t>
            </w:r>
            <w:r w:rsidRPr="004E6637">
              <w:rPr>
                <w:bCs/>
                <w:sz w:val="18"/>
                <w:szCs w:val="18"/>
                <w:lang w:val="es-ES"/>
              </w:rPr>
              <w:t>e</w:t>
            </w:r>
            <w:r w:rsidR="00724CC2" w:rsidRPr="004E6637">
              <w:rPr>
                <w:bCs/>
                <w:sz w:val="18"/>
                <w:szCs w:val="18"/>
                <w:lang w:val="es-ES"/>
              </w:rPr>
              <w:t>s</w:t>
            </w:r>
            <w:bookmarkEnd w:id="33"/>
          </w:p>
          <w:p w:rsidR="00724CC2" w:rsidRPr="004E6637" w:rsidRDefault="00724CC2" w:rsidP="00A05925">
            <w:pPr>
              <w:keepNext/>
              <w:keepLines/>
              <w:rPr>
                <w:rFonts w:eastAsiaTheme="minorHAnsi"/>
                <w:b/>
                <w:sz w:val="18"/>
                <w:szCs w:val="18"/>
                <w:lang w:val="es-ES"/>
              </w:rPr>
            </w:pPr>
            <w:r w:rsidRPr="004E6637">
              <w:rPr>
                <w:rFonts w:eastAsiaTheme="minorHAnsi"/>
                <w:b/>
                <w:sz w:val="18"/>
                <w:szCs w:val="18"/>
                <w:lang w:val="es-ES"/>
              </w:rPr>
              <w:t>N</w:t>
            </w:r>
            <w:r w:rsidR="00A973C8" w:rsidRPr="004E6637">
              <w:rPr>
                <w:rFonts w:eastAsiaTheme="minorHAnsi"/>
                <w:b/>
                <w:sz w:val="18"/>
                <w:szCs w:val="18"/>
                <w:lang w:val="es-ES"/>
              </w:rPr>
              <w:t>ueva</w:t>
            </w:r>
            <w:r w:rsidRPr="004E6637">
              <w:rPr>
                <w:rFonts w:eastAsiaTheme="minorHAnsi"/>
                <w:b/>
                <w:sz w:val="18"/>
                <w:szCs w:val="18"/>
                <w:lang w:val="es-ES"/>
              </w:rPr>
              <w:t xml:space="preserve"> </w:t>
            </w:r>
            <w:r w:rsidR="00A973C8" w:rsidRPr="004E6637">
              <w:rPr>
                <w:rFonts w:eastAsiaTheme="minorHAnsi"/>
                <w:b/>
                <w:sz w:val="18"/>
                <w:szCs w:val="18"/>
                <w:lang w:val="es-ES"/>
              </w:rPr>
              <w:t>c</w:t>
            </w:r>
            <w:r w:rsidR="000A53D6" w:rsidRPr="004E6637">
              <w:rPr>
                <w:rFonts w:eastAsiaTheme="minorHAnsi"/>
                <w:b/>
                <w:sz w:val="18"/>
                <w:szCs w:val="18"/>
                <w:lang w:val="es-ES"/>
              </w:rPr>
              <w:t>láusula</w:t>
            </w:r>
            <w:r w:rsidRPr="004E6637">
              <w:rPr>
                <w:rFonts w:eastAsiaTheme="minorHAnsi"/>
                <w:b/>
                <w:sz w:val="18"/>
                <w:szCs w:val="18"/>
                <w:lang w:val="es-ES"/>
              </w:rPr>
              <w:t xml:space="preserve"> 12.6</w:t>
            </w:r>
          </w:p>
          <w:p w:rsidR="00724CC2" w:rsidRPr="004E6637" w:rsidRDefault="00724CC2" w:rsidP="00A05925">
            <w:pPr>
              <w:keepNext/>
              <w:keepLines/>
              <w:rPr>
                <w:rFonts w:eastAsiaTheme="minorHAnsi"/>
                <w:b/>
                <w:sz w:val="18"/>
                <w:szCs w:val="18"/>
                <w:lang w:val="es-ES"/>
              </w:rPr>
            </w:pPr>
          </w:p>
          <w:p w:rsidR="00724CC2" w:rsidRPr="004E6637" w:rsidRDefault="00724CC2" w:rsidP="00A05925">
            <w:pPr>
              <w:keepNext/>
              <w:keepLines/>
              <w:rPr>
                <w:rFonts w:eastAsiaTheme="minorHAnsi"/>
                <w:sz w:val="18"/>
                <w:szCs w:val="18"/>
                <w:u w:val="single"/>
                <w:lang w:val="es-ES"/>
              </w:rPr>
            </w:pPr>
            <w:r w:rsidRPr="004E6637">
              <w:rPr>
                <w:rFonts w:eastAsiaTheme="minorHAnsi"/>
                <w:b/>
                <w:sz w:val="18"/>
                <w:szCs w:val="18"/>
                <w:u w:val="single"/>
                <w:lang w:val="es-ES"/>
              </w:rPr>
              <w:t>Delega</w:t>
            </w:r>
            <w:r w:rsidR="00A973C8" w:rsidRPr="004E6637">
              <w:rPr>
                <w:rFonts w:eastAsiaTheme="minorHAnsi"/>
                <w:b/>
                <w:sz w:val="18"/>
                <w:szCs w:val="18"/>
                <w:u w:val="single"/>
                <w:lang w:val="es-ES"/>
              </w:rPr>
              <w:t>ción de autoridad</w:t>
            </w:r>
            <w:r w:rsidRPr="004E6637">
              <w:rPr>
                <w:rFonts w:eastAsiaTheme="minorHAnsi"/>
                <w:sz w:val="18"/>
                <w:szCs w:val="18"/>
                <w:u w:val="single"/>
                <w:lang w:val="es-ES"/>
              </w:rPr>
              <w:t xml:space="preserve"> </w:t>
            </w:r>
          </w:p>
        </w:tc>
        <w:tc>
          <w:tcPr>
            <w:tcW w:w="4543" w:type="dxa"/>
            <w:tcMar>
              <w:top w:w="57" w:type="dxa"/>
              <w:bottom w:w="57" w:type="dxa"/>
            </w:tcMar>
          </w:tcPr>
          <w:p w:rsidR="00724CC2" w:rsidRPr="004E6637" w:rsidRDefault="00A973C8" w:rsidP="00A05925">
            <w:pPr>
              <w:rPr>
                <w:b/>
                <w:i/>
                <w:sz w:val="18"/>
                <w:szCs w:val="18"/>
                <w:lang w:val="es-ES"/>
              </w:rPr>
            </w:pPr>
            <w:r w:rsidRPr="004E6637">
              <w:rPr>
                <w:b/>
                <w:i/>
                <w:sz w:val="18"/>
                <w:szCs w:val="18"/>
                <w:lang w:val="es-ES"/>
              </w:rPr>
              <w:t>Nueva</w:t>
            </w:r>
            <w:r w:rsidR="00724CC2" w:rsidRPr="004E6637">
              <w:rPr>
                <w:b/>
                <w:i/>
                <w:sz w:val="18"/>
                <w:szCs w:val="18"/>
                <w:lang w:val="es-ES"/>
              </w:rPr>
              <w:t xml:space="preserve"> </w:t>
            </w:r>
            <w:r w:rsidRPr="004E6637">
              <w:rPr>
                <w:b/>
                <w:i/>
                <w:sz w:val="18"/>
                <w:szCs w:val="18"/>
                <w:lang w:val="es-ES"/>
              </w:rPr>
              <w:t>c</w:t>
            </w:r>
            <w:r w:rsidR="000A53D6" w:rsidRPr="004E6637">
              <w:rPr>
                <w:b/>
                <w:i/>
                <w:sz w:val="18"/>
                <w:szCs w:val="18"/>
                <w:lang w:val="es-ES"/>
              </w:rPr>
              <w:t>láusula</w:t>
            </w:r>
          </w:p>
        </w:tc>
        <w:tc>
          <w:tcPr>
            <w:tcW w:w="4543" w:type="dxa"/>
            <w:tcMar>
              <w:top w:w="57" w:type="dxa"/>
              <w:bottom w:w="57" w:type="dxa"/>
            </w:tcMar>
          </w:tcPr>
          <w:p w:rsidR="00724CC2" w:rsidRPr="004E6637" w:rsidRDefault="00A973C8" w:rsidP="00A05925">
            <w:pPr>
              <w:rPr>
                <w:sz w:val="18"/>
                <w:szCs w:val="18"/>
                <w:lang w:val="es-ES"/>
              </w:rPr>
            </w:pPr>
            <w:r w:rsidRPr="004E6637">
              <w:rPr>
                <w:rFonts w:eastAsiaTheme="minorHAnsi"/>
                <w:b/>
                <w:sz w:val="18"/>
                <w:szCs w:val="18"/>
                <w:u w:val="single"/>
                <w:lang w:val="es-ES"/>
              </w:rPr>
              <w:t>El</w:t>
            </w:r>
            <w:r w:rsidR="00724CC2" w:rsidRPr="004E6637">
              <w:rPr>
                <w:rFonts w:eastAsiaTheme="minorHAnsi"/>
                <w:b/>
                <w:sz w:val="18"/>
                <w:szCs w:val="18"/>
                <w:u w:val="single"/>
                <w:lang w:val="es-ES"/>
              </w:rPr>
              <w:t xml:space="preserve"> Director General </w:t>
            </w:r>
            <w:r w:rsidRPr="004E6637">
              <w:rPr>
                <w:rFonts w:eastAsiaTheme="minorHAnsi"/>
                <w:b/>
                <w:sz w:val="18"/>
                <w:szCs w:val="18"/>
                <w:u w:val="single"/>
                <w:lang w:val="es-ES"/>
              </w:rPr>
              <w:t xml:space="preserve">podrá delegar la autoridad depositada en él por el Estatuto y Reglamento del Personal </w:t>
            </w:r>
            <w:r w:rsidR="0080083D" w:rsidRPr="004E6637">
              <w:rPr>
                <w:rFonts w:eastAsiaTheme="minorHAnsi"/>
                <w:b/>
                <w:sz w:val="18"/>
                <w:szCs w:val="18"/>
                <w:u w:val="single"/>
                <w:lang w:val="es-ES"/>
              </w:rPr>
              <w:t>en las condiciones que él estime convenientes</w:t>
            </w:r>
            <w:r w:rsidR="00724CC2" w:rsidRPr="004E6637">
              <w:rPr>
                <w:rFonts w:eastAsiaTheme="minorHAnsi"/>
                <w:b/>
                <w:sz w:val="18"/>
                <w:szCs w:val="18"/>
                <w:lang w:val="es-ES"/>
              </w:rPr>
              <w:t>.</w:t>
            </w:r>
          </w:p>
        </w:tc>
        <w:tc>
          <w:tcPr>
            <w:tcW w:w="4544" w:type="dxa"/>
            <w:tcMar>
              <w:top w:w="57" w:type="dxa"/>
              <w:bottom w:w="57" w:type="dxa"/>
            </w:tcMar>
          </w:tcPr>
          <w:p w:rsidR="00724CC2" w:rsidRPr="004E6637" w:rsidRDefault="0062096B" w:rsidP="00A05925">
            <w:pPr>
              <w:spacing w:after="200"/>
              <w:rPr>
                <w:rFonts w:eastAsiaTheme="minorHAnsi"/>
                <w:sz w:val="18"/>
                <w:szCs w:val="18"/>
                <w:lang w:val="es-ES"/>
              </w:rPr>
            </w:pPr>
            <w:r w:rsidRPr="004E6637">
              <w:rPr>
                <w:sz w:val="18"/>
                <w:szCs w:val="18"/>
                <w:lang w:val="es-ES"/>
              </w:rPr>
              <w:t xml:space="preserve">Para que el </w:t>
            </w:r>
            <w:r w:rsidR="00724CC2" w:rsidRPr="004E6637">
              <w:rPr>
                <w:sz w:val="18"/>
                <w:szCs w:val="18"/>
                <w:lang w:val="es-ES"/>
              </w:rPr>
              <w:t xml:space="preserve">Director General </w:t>
            </w:r>
            <w:r w:rsidRPr="004E6637">
              <w:rPr>
                <w:sz w:val="18"/>
                <w:szCs w:val="18"/>
                <w:lang w:val="es-ES"/>
              </w:rPr>
              <w:t>pueda delegar la autoridad depositada en él</w:t>
            </w:r>
            <w:r w:rsidR="00724CC2" w:rsidRPr="004E6637">
              <w:rPr>
                <w:sz w:val="18"/>
                <w:szCs w:val="18"/>
                <w:lang w:val="es-ES"/>
              </w:rPr>
              <w:t>.</w:t>
            </w:r>
            <w:r w:rsidR="00724CC2" w:rsidRPr="004E6637">
              <w:rPr>
                <w:rFonts w:eastAsiaTheme="minorHAnsi"/>
                <w:sz w:val="18"/>
                <w:szCs w:val="18"/>
                <w:lang w:val="es-ES"/>
              </w:rPr>
              <w:t xml:space="preserve"> </w:t>
            </w:r>
          </w:p>
          <w:p w:rsidR="00724CC2" w:rsidRPr="004E6637" w:rsidRDefault="00724CC2" w:rsidP="00A05925">
            <w:pPr>
              <w:rPr>
                <w:rFonts w:eastAsia="Calibri"/>
                <w:sz w:val="18"/>
                <w:szCs w:val="18"/>
                <w:lang w:val="es-ES"/>
              </w:rPr>
            </w:pPr>
          </w:p>
        </w:tc>
      </w:tr>
    </w:tbl>
    <w:p w:rsidR="00724CC2" w:rsidRPr="004E6637" w:rsidRDefault="00724CC2" w:rsidP="00A05925">
      <w:pPr>
        <w:pStyle w:val="Endofdocument-Annex"/>
        <w:rPr>
          <w:lang w:val="es-ES"/>
        </w:rPr>
      </w:pPr>
    </w:p>
    <w:p w:rsidR="00A376C1" w:rsidRPr="004E6637" w:rsidRDefault="00A376C1" w:rsidP="00A05925">
      <w:pPr>
        <w:pStyle w:val="Endofdocument-Annex"/>
        <w:rPr>
          <w:lang w:val="es-ES"/>
        </w:rPr>
      </w:pPr>
    </w:p>
    <w:p w:rsidR="00A376C1" w:rsidRPr="004E6637" w:rsidRDefault="00A376C1" w:rsidP="00A05925">
      <w:pPr>
        <w:pStyle w:val="Endofdocument-Annex"/>
        <w:ind w:left="11057"/>
        <w:rPr>
          <w:lang w:val="es-ES"/>
        </w:rPr>
      </w:pPr>
      <w:r w:rsidRPr="004E6637">
        <w:rPr>
          <w:lang w:val="es-ES"/>
        </w:rPr>
        <w:t>[</w:t>
      </w:r>
      <w:r w:rsidR="00940D00" w:rsidRPr="004E6637">
        <w:rPr>
          <w:lang w:val="es-ES"/>
        </w:rPr>
        <w:t xml:space="preserve">Sigue el </w:t>
      </w:r>
      <w:r w:rsidRPr="004E6637">
        <w:rPr>
          <w:lang w:val="es-ES"/>
        </w:rPr>
        <w:t>Anex</w:t>
      </w:r>
      <w:r w:rsidR="00940D00" w:rsidRPr="004E6637">
        <w:rPr>
          <w:lang w:val="es-ES"/>
        </w:rPr>
        <w:t>o</w:t>
      </w:r>
      <w:r w:rsidRPr="004E6637">
        <w:rPr>
          <w:lang w:val="es-ES"/>
        </w:rPr>
        <w:t xml:space="preserve"> III]</w:t>
      </w:r>
    </w:p>
    <w:p w:rsidR="00724CC2" w:rsidRPr="004E6637" w:rsidRDefault="00724CC2" w:rsidP="00A05925">
      <w:pPr>
        <w:pStyle w:val="Endofdocument-Annex"/>
        <w:rPr>
          <w:lang w:val="es-ES"/>
        </w:rPr>
        <w:sectPr w:rsidR="00724CC2" w:rsidRPr="004E6637" w:rsidSect="00F406E4">
          <w:headerReference w:type="default" r:id="rId13"/>
          <w:headerReference w:type="first" r:id="rId14"/>
          <w:pgSz w:w="16840" w:h="11907" w:orient="landscape" w:code="9"/>
          <w:pgMar w:top="1440" w:right="1440" w:bottom="1440" w:left="1440" w:header="510" w:footer="1021" w:gutter="0"/>
          <w:pgNumType w:start="1"/>
          <w:cols w:space="720"/>
          <w:titlePg/>
          <w:docGrid w:linePitch="299"/>
        </w:sectPr>
      </w:pPr>
    </w:p>
    <w:p w:rsidR="00724CC2" w:rsidRPr="004E6637" w:rsidRDefault="001550CE" w:rsidP="00A05925">
      <w:pPr>
        <w:tabs>
          <w:tab w:val="left" w:pos="9072"/>
        </w:tabs>
        <w:ind w:left="-709" w:right="113"/>
        <w:jc w:val="center"/>
        <w:rPr>
          <w:b/>
          <w:szCs w:val="22"/>
          <w:u w:val="single"/>
          <w:lang w:val="es-ES"/>
        </w:rPr>
      </w:pPr>
      <w:r w:rsidRPr="004E6637">
        <w:rPr>
          <w:b/>
          <w:szCs w:val="22"/>
          <w:u w:val="single"/>
          <w:lang w:val="es-ES"/>
        </w:rPr>
        <w:lastRenderedPageBreak/>
        <w:t>An</w:t>
      </w:r>
      <w:r w:rsidR="00724CC2" w:rsidRPr="004E6637">
        <w:rPr>
          <w:b/>
          <w:szCs w:val="22"/>
          <w:u w:val="single"/>
          <w:lang w:val="es-ES"/>
        </w:rPr>
        <w:t>ex</w:t>
      </w:r>
      <w:r w:rsidRPr="004E6637">
        <w:rPr>
          <w:b/>
          <w:szCs w:val="22"/>
          <w:u w:val="single"/>
          <w:lang w:val="es-ES"/>
        </w:rPr>
        <w:t>o</w:t>
      </w:r>
      <w:r w:rsidR="00724CC2" w:rsidRPr="004E6637">
        <w:rPr>
          <w:b/>
          <w:szCs w:val="22"/>
          <w:u w:val="single"/>
          <w:lang w:val="es-ES"/>
        </w:rPr>
        <w:t xml:space="preserve"> III</w:t>
      </w:r>
    </w:p>
    <w:p w:rsidR="00724CC2" w:rsidRPr="004E6637" w:rsidRDefault="00724CC2" w:rsidP="00A05925">
      <w:pPr>
        <w:ind w:left="-709" w:right="113"/>
        <w:jc w:val="center"/>
        <w:rPr>
          <w:i/>
          <w:szCs w:val="22"/>
          <w:lang w:val="es-ES"/>
        </w:rPr>
      </w:pPr>
    </w:p>
    <w:p w:rsidR="00724CC2" w:rsidRPr="004E6637" w:rsidRDefault="000F4846" w:rsidP="00A05925">
      <w:pPr>
        <w:ind w:left="-709" w:right="113"/>
        <w:jc w:val="center"/>
        <w:rPr>
          <w:b/>
          <w:szCs w:val="22"/>
          <w:lang w:val="es-ES"/>
        </w:rPr>
      </w:pPr>
      <w:r w:rsidRPr="004E6637">
        <w:rPr>
          <w:b/>
          <w:lang w:val="es-ES"/>
        </w:rPr>
        <w:t xml:space="preserve">ENMIENDAS A OTRAS REGLAS DEL REGLAMENTO DEL PERSONAL Y ANEXOS CONEXOS, QUE DEBEN ENTRAR EN VIGOR </w:t>
      </w:r>
      <w:r w:rsidRPr="004E6637">
        <w:rPr>
          <w:b/>
          <w:lang w:val="es-ES"/>
        </w:rPr>
        <w:br/>
        <w:t>EL 1 DE NOVIEMBRE DE 2014 - PARA SU NOTIFICACIÓN</w:t>
      </w:r>
    </w:p>
    <w:p w:rsidR="00724CC2" w:rsidRPr="004E6637" w:rsidRDefault="00724CC2" w:rsidP="00A05925">
      <w:pPr>
        <w:pStyle w:val="Endofdocument-Annex"/>
        <w:ind w:left="-709" w:right="113"/>
        <w:jc w:val="center"/>
        <w:rPr>
          <w:szCs w:val="22"/>
          <w:lang w:val="es-ES"/>
        </w:rPr>
      </w:pPr>
    </w:p>
    <w:tbl>
      <w:tblPr>
        <w:tblStyle w:val="TableGrid2"/>
        <w:tblW w:w="15451" w:type="dxa"/>
        <w:tblInd w:w="-60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821"/>
        <w:gridCol w:w="4543"/>
        <w:gridCol w:w="4543"/>
        <w:gridCol w:w="4544"/>
      </w:tblGrid>
      <w:tr w:rsidR="004E6637" w:rsidRPr="00EF257F" w:rsidTr="002647E5">
        <w:trPr>
          <w:trHeight w:val="197"/>
          <w:tblHeader/>
        </w:trPr>
        <w:tc>
          <w:tcPr>
            <w:tcW w:w="1821" w:type="dxa"/>
            <w:shd w:val="clear" w:color="auto" w:fill="FDE9D9" w:themeFill="accent6" w:themeFillTint="33"/>
            <w:tcMar>
              <w:top w:w="57" w:type="dxa"/>
              <w:bottom w:w="57" w:type="dxa"/>
            </w:tcMar>
          </w:tcPr>
          <w:p w:rsidR="00724CC2" w:rsidRPr="004E6637" w:rsidRDefault="001550CE" w:rsidP="00A05925">
            <w:pPr>
              <w:jc w:val="center"/>
              <w:rPr>
                <w:b/>
                <w:sz w:val="18"/>
                <w:szCs w:val="18"/>
                <w:lang w:val="es-ES"/>
              </w:rPr>
            </w:pPr>
            <w:r w:rsidRPr="004E6637">
              <w:rPr>
                <w:b/>
                <w:sz w:val="18"/>
                <w:szCs w:val="18"/>
                <w:lang w:val="es-ES"/>
              </w:rPr>
              <w:t>Regla</w:t>
            </w:r>
          </w:p>
        </w:tc>
        <w:tc>
          <w:tcPr>
            <w:tcW w:w="4543" w:type="dxa"/>
            <w:shd w:val="clear" w:color="auto" w:fill="FDE9D9" w:themeFill="accent6" w:themeFillTint="33"/>
            <w:tcMar>
              <w:top w:w="57" w:type="dxa"/>
              <w:bottom w:w="57" w:type="dxa"/>
            </w:tcMar>
          </w:tcPr>
          <w:p w:rsidR="00724CC2" w:rsidRPr="004E6637" w:rsidRDefault="001550CE" w:rsidP="00A05925">
            <w:pPr>
              <w:jc w:val="center"/>
              <w:rPr>
                <w:sz w:val="18"/>
                <w:szCs w:val="18"/>
                <w:lang w:val="es-ES"/>
              </w:rPr>
            </w:pPr>
            <w:r w:rsidRPr="004E6637">
              <w:rPr>
                <w:b/>
                <w:sz w:val="18"/>
                <w:szCs w:val="18"/>
                <w:lang w:val="es-ES"/>
              </w:rPr>
              <w:t>Texto actual</w:t>
            </w:r>
          </w:p>
        </w:tc>
        <w:tc>
          <w:tcPr>
            <w:tcW w:w="4543" w:type="dxa"/>
            <w:shd w:val="clear" w:color="auto" w:fill="FDE9D9" w:themeFill="accent6" w:themeFillTint="33"/>
            <w:tcMar>
              <w:top w:w="57" w:type="dxa"/>
              <w:bottom w:w="57" w:type="dxa"/>
            </w:tcMar>
          </w:tcPr>
          <w:p w:rsidR="00724CC2" w:rsidRPr="004E6637" w:rsidRDefault="005842AE" w:rsidP="00A05925">
            <w:pPr>
              <w:jc w:val="center"/>
              <w:rPr>
                <w:sz w:val="18"/>
                <w:szCs w:val="18"/>
                <w:lang w:val="es-ES"/>
              </w:rPr>
            </w:pPr>
            <w:r w:rsidRPr="004E6637">
              <w:rPr>
                <w:b/>
                <w:sz w:val="18"/>
                <w:szCs w:val="18"/>
                <w:lang w:val="es-ES"/>
              </w:rPr>
              <w:t>Texto nuevo/</w:t>
            </w:r>
            <w:r w:rsidR="001550CE" w:rsidRPr="004E6637">
              <w:rPr>
                <w:b/>
                <w:sz w:val="18"/>
                <w:szCs w:val="18"/>
                <w:lang w:val="es-ES"/>
              </w:rPr>
              <w:t>propuesto</w:t>
            </w:r>
          </w:p>
        </w:tc>
        <w:tc>
          <w:tcPr>
            <w:tcW w:w="4544" w:type="dxa"/>
            <w:shd w:val="clear" w:color="auto" w:fill="FDE9D9" w:themeFill="accent6" w:themeFillTint="33"/>
            <w:tcMar>
              <w:top w:w="57" w:type="dxa"/>
              <w:bottom w:w="57" w:type="dxa"/>
            </w:tcMar>
          </w:tcPr>
          <w:p w:rsidR="00724CC2" w:rsidRPr="004E6637" w:rsidRDefault="005842AE" w:rsidP="00A05925">
            <w:pPr>
              <w:jc w:val="center"/>
              <w:rPr>
                <w:b/>
                <w:sz w:val="18"/>
                <w:szCs w:val="18"/>
                <w:lang w:val="es-ES"/>
              </w:rPr>
            </w:pPr>
            <w:r w:rsidRPr="004E6637">
              <w:rPr>
                <w:b/>
                <w:bCs/>
                <w:sz w:val="18"/>
                <w:szCs w:val="18"/>
                <w:lang w:val="es-ES"/>
              </w:rPr>
              <w:t>Propósito</w:t>
            </w:r>
            <w:r w:rsidR="001550CE" w:rsidRPr="004E6637">
              <w:rPr>
                <w:b/>
                <w:bCs/>
                <w:sz w:val="18"/>
                <w:szCs w:val="18"/>
                <w:lang w:val="es-ES"/>
              </w:rPr>
              <w:t>/Descripción de la modificación</w:t>
            </w:r>
          </w:p>
        </w:tc>
      </w:tr>
      <w:tr w:rsidR="004E6637" w:rsidRPr="00EF257F" w:rsidTr="002647E5">
        <w:tc>
          <w:tcPr>
            <w:tcW w:w="1821" w:type="dxa"/>
            <w:tcMar>
              <w:top w:w="57" w:type="dxa"/>
              <w:bottom w:w="57" w:type="dxa"/>
            </w:tcMar>
          </w:tcPr>
          <w:p w:rsidR="00724CC2" w:rsidRPr="004E6637" w:rsidRDefault="00724CC2" w:rsidP="00A05925">
            <w:pPr>
              <w:rPr>
                <w:b/>
                <w:sz w:val="18"/>
                <w:szCs w:val="18"/>
                <w:lang w:val="es-ES"/>
              </w:rPr>
            </w:pPr>
            <w:bookmarkStart w:id="34" w:name="_Toc375316198"/>
            <w:bookmarkStart w:id="35" w:name="a225"/>
            <w:bookmarkStart w:id="36" w:name="a226"/>
            <w:bookmarkStart w:id="37" w:name="a222"/>
            <w:bookmarkStart w:id="38" w:name="a218"/>
            <w:bookmarkStart w:id="39" w:name="a232"/>
            <w:bookmarkStart w:id="40" w:name="a224"/>
            <w:bookmarkStart w:id="41" w:name="a179"/>
            <w:bookmarkStart w:id="42" w:name="a173"/>
            <w:bookmarkStart w:id="43" w:name="a175"/>
            <w:bookmarkStart w:id="44" w:name="a204"/>
            <w:r w:rsidRPr="004E6637">
              <w:rPr>
                <w:b/>
                <w:sz w:val="18"/>
                <w:szCs w:val="18"/>
                <w:lang w:val="es-ES"/>
              </w:rPr>
              <w:t>R</w:t>
            </w:r>
            <w:r w:rsidR="001550CE" w:rsidRPr="004E6637">
              <w:rPr>
                <w:b/>
                <w:sz w:val="18"/>
                <w:szCs w:val="18"/>
                <w:lang w:val="es-ES"/>
              </w:rPr>
              <w:t>egla</w:t>
            </w:r>
            <w:r w:rsidRPr="004E6637">
              <w:rPr>
                <w:b/>
                <w:sz w:val="18"/>
                <w:szCs w:val="18"/>
                <w:lang w:val="es-ES"/>
              </w:rPr>
              <w:t xml:space="preserve"> 1.3.6</w:t>
            </w:r>
            <w:r w:rsidR="001550CE" w:rsidRPr="004E6637">
              <w:rPr>
                <w:b/>
                <w:sz w:val="18"/>
                <w:szCs w:val="18"/>
                <w:lang w:val="es-ES"/>
              </w:rPr>
              <w:t>.</w:t>
            </w:r>
            <w:r w:rsidRPr="004E6637">
              <w:rPr>
                <w:b/>
                <w:sz w:val="18"/>
                <w:szCs w:val="18"/>
                <w:lang w:val="es-ES"/>
              </w:rPr>
              <w:t>b)</w:t>
            </w:r>
          </w:p>
          <w:p w:rsidR="00724CC2" w:rsidRPr="004E6637" w:rsidRDefault="00724CC2" w:rsidP="00A05925">
            <w:pPr>
              <w:rPr>
                <w:b/>
                <w:sz w:val="18"/>
                <w:szCs w:val="18"/>
                <w:lang w:val="es-ES"/>
              </w:rPr>
            </w:pPr>
          </w:p>
          <w:p w:rsidR="00724CC2" w:rsidRPr="004E6637" w:rsidRDefault="001550CE" w:rsidP="00A05925">
            <w:pPr>
              <w:rPr>
                <w:b/>
                <w:sz w:val="18"/>
                <w:szCs w:val="18"/>
                <w:lang w:val="es-ES"/>
              </w:rPr>
            </w:pPr>
            <w:r w:rsidRPr="004E6637">
              <w:rPr>
                <w:sz w:val="18"/>
                <w:szCs w:val="18"/>
                <w:lang w:val="es-ES"/>
              </w:rPr>
              <w:t>Ausencias no autorizadas</w:t>
            </w:r>
            <w:bookmarkEnd w:id="34"/>
          </w:p>
          <w:bookmarkEnd w:id="35"/>
          <w:bookmarkEnd w:id="36"/>
          <w:bookmarkEnd w:id="37"/>
          <w:bookmarkEnd w:id="38"/>
          <w:bookmarkEnd w:id="39"/>
          <w:bookmarkEnd w:id="40"/>
          <w:bookmarkEnd w:id="41"/>
          <w:bookmarkEnd w:id="42"/>
          <w:bookmarkEnd w:id="43"/>
          <w:bookmarkEnd w:id="44"/>
          <w:p w:rsidR="00724CC2" w:rsidRPr="004E6637" w:rsidRDefault="00724CC2" w:rsidP="00A05925">
            <w:pPr>
              <w:autoSpaceDE w:val="0"/>
              <w:autoSpaceDN w:val="0"/>
              <w:adjustRightInd w:val="0"/>
              <w:rPr>
                <w:rFonts w:eastAsiaTheme="minorHAnsi"/>
                <w:b/>
                <w:bCs/>
                <w:sz w:val="18"/>
                <w:szCs w:val="18"/>
                <w:highlight w:val="green"/>
                <w:lang w:val="es-ES"/>
              </w:rPr>
            </w:pPr>
          </w:p>
        </w:tc>
        <w:tc>
          <w:tcPr>
            <w:tcW w:w="4543" w:type="dxa"/>
            <w:tcMar>
              <w:top w:w="57" w:type="dxa"/>
              <w:bottom w:w="57" w:type="dxa"/>
            </w:tcMar>
          </w:tcPr>
          <w:p w:rsidR="00724CC2" w:rsidRPr="004E6637" w:rsidRDefault="003E723A" w:rsidP="00A05925">
            <w:pPr>
              <w:rPr>
                <w:sz w:val="18"/>
                <w:szCs w:val="18"/>
                <w:lang w:val="es-ES"/>
              </w:rPr>
            </w:pPr>
            <w:r w:rsidRPr="004E6637">
              <w:rPr>
                <w:sz w:val="18"/>
                <w:szCs w:val="18"/>
                <w:lang w:val="es-ES"/>
              </w:rPr>
              <w:t>Una ausencia no autorizada dará lugar a la aplicación de las medidas disciplinarias previstas en el capítulo X.</w:t>
            </w:r>
          </w:p>
          <w:p w:rsidR="00724CC2" w:rsidRPr="004E6637" w:rsidRDefault="00724CC2" w:rsidP="00A05925">
            <w:pPr>
              <w:rPr>
                <w:rFonts w:eastAsiaTheme="minorHAnsi"/>
                <w:sz w:val="18"/>
                <w:szCs w:val="18"/>
                <w:lang w:val="es-ES"/>
              </w:rPr>
            </w:pPr>
          </w:p>
        </w:tc>
        <w:tc>
          <w:tcPr>
            <w:tcW w:w="4543" w:type="dxa"/>
            <w:tcMar>
              <w:top w:w="57" w:type="dxa"/>
              <w:bottom w:w="57" w:type="dxa"/>
            </w:tcMar>
          </w:tcPr>
          <w:p w:rsidR="000F4846" w:rsidRPr="004E6637" w:rsidRDefault="000F4846" w:rsidP="00A05925">
            <w:pPr>
              <w:rPr>
                <w:sz w:val="18"/>
                <w:szCs w:val="18"/>
                <w:lang w:val="es-ES"/>
              </w:rPr>
            </w:pPr>
            <w:r w:rsidRPr="004E6637">
              <w:rPr>
                <w:sz w:val="18"/>
                <w:szCs w:val="18"/>
                <w:lang w:val="es-ES"/>
              </w:rPr>
              <w:t xml:space="preserve">Una ausencia no autorizada </w:t>
            </w:r>
            <w:r w:rsidRPr="004E6637">
              <w:rPr>
                <w:b/>
                <w:sz w:val="18"/>
                <w:szCs w:val="18"/>
                <w:lang w:val="es-ES"/>
              </w:rPr>
              <w:t xml:space="preserve">podrá dar </w:t>
            </w:r>
            <w:r w:rsidRPr="004E6637">
              <w:rPr>
                <w:strike/>
                <w:sz w:val="18"/>
                <w:szCs w:val="18"/>
                <w:lang w:val="es-ES"/>
              </w:rPr>
              <w:t>dará</w:t>
            </w:r>
            <w:r w:rsidRPr="004E6637">
              <w:rPr>
                <w:sz w:val="18"/>
                <w:szCs w:val="18"/>
                <w:lang w:val="es-ES"/>
              </w:rPr>
              <w:t xml:space="preserve"> lugar </w:t>
            </w:r>
            <w:r w:rsidRPr="004E6637">
              <w:rPr>
                <w:b/>
                <w:sz w:val="18"/>
                <w:szCs w:val="18"/>
                <w:u w:val="single"/>
                <w:lang w:val="es-ES"/>
              </w:rPr>
              <w:t>al inicio de un</w:t>
            </w:r>
            <w:r w:rsidR="002F2BEC" w:rsidRPr="004E6637">
              <w:rPr>
                <w:b/>
                <w:sz w:val="18"/>
                <w:szCs w:val="18"/>
                <w:u w:val="single"/>
                <w:lang w:val="es-ES"/>
              </w:rPr>
              <w:t xml:space="preserve"> procedimiento</w:t>
            </w:r>
            <w:r w:rsidRPr="004E6637">
              <w:rPr>
                <w:b/>
                <w:sz w:val="18"/>
                <w:szCs w:val="18"/>
                <w:u w:val="single"/>
                <w:lang w:val="es-ES"/>
              </w:rPr>
              <w:t xml:space="preserve"> disciplinari</w:t>
            </w:r>
            <w:r w:rsidR="002F2BEC" w:rsidRPr="004E6637">
              <w:rPr>
                <w:b/>
                <w:sz w:val="18"/>
                <w:szCs w:val="18"/>
                <w:u w:val="single"/>
                <w:lang w:val="es-ES"/>
              </w:rPr>
              <w:t>o</w:t>
            </w:r>
            <w:r w:rsidRPr="004E6637">
              <w:rPr>
                <w:b/>
                <w:sz w:val="18"/>
                <w:szCs w:val="18"/>
                <w:u w:val="single"/>
                <w:lang w:val="es-ES"/>
              </w:rPr>
              <w:t xml:space="preserve"> y </w:t>
            </w:r>
            <w:r w:rsidRPr="004E6637">
              <w:rPr>
                <w:sz w:val="18"/>
                <w:szCs w:val="18"/>
                <w:lang w:val="es-ES"/>
              </w:rPr>
              <w:t xml:space="preserve">a la aplicación de </w:t>
            </w:r>
            <w:r w:rsidRPr="004E6637">
              <w:rPr>
                <w:strike/>
                <w:sz w:val="18"/>
                <w:szCs w:val="18"/>
                <w:lang w:val="es-ES"/>
              </w:rPr>
              <w:t xml:space="preserve">las </w:t>
            </w:r>
            <w:r w:rsidRPr="004E6637">
              <w:rPr>
                <w:sz w:val="18"/>
                <w:szCs w:val="18"/>
                <w:lang w:val="es-ES"/>
              </w:rPr>
              <w:t xml:space="preserve">medidas disciplinarias </w:t>
            </w:r>
            <w:r w:rsidRPr="004E6637">
              <w:rPr>
                <w:b/>
                <w:sz w:val="18"/>
                <w:szCs w:val="18"/>
                <w:u w:val="single"/>
                <w:lang w:val="es-ES"/>
              </w:rPr>
              <w:t xml:space="preserve">según lo previsto </w:t>
            </w:r>
            <w:r w:rsidRPr="004E6637">
              <w:rPr>
                <w:strike/>
                <w:sz w:val="18"/>
                <w:szCs w:val="18"/>
                <w:lang w:val="es-ES"/>
              </w:rPr>
              <w:t>previstas</w:t>
            </w:r>
            <w:r w:rsidRPr="004E6637">
              <w:rPr>
                <w:sz w:val="18"/>
                <w:szCs w:val="18"/>
                <w:lang w:val="es-ES"/>
              </w:rPr>
              <w:t xml:space="preserve"> en el capítulo X.</w:t>
            </w:r>
          </w:p>
          <w:p w:rsidR="00724CC2" w:rsidRPr="004E6637" w:rsidRDefault="00724CC2" w:rsidP="00A05925">
            <w:pPr>
              <w:rPr>
                <w:sz w:val="18"/>
                <w:szCs w:val="18"/>
                <w:lang w:val="es-ES"/>
              </w:rPr>
            </w:pPr>
          </w:p>
        </w:tc>
        <w:tc>
          <w:tcPr>
            <w:tcW w:w="4544" w:type="dxa"/>
            <w:tcMar>
              <w:top w:w="57" w:type="dxa"/>
              <w:bottom w:w="57" w:type="dxa"/>
            </w:tcMar>
          </w:tcPr>
          <w:p w:rsidR="00724CC2" w:rsidRPr="004E6637" w:rsidRDefault="001633F6" w:rsidP="001633F6">
            <w:pPr>
              <w:rPr>
                <w:sz w:val="18"/>
                <w:szCs w:val="18"/>
                <w:lang w:val="es-ES"/>
              </w:rPr>
            </w:pPr>
            <w:r w:rsidRPr="004E6637">
              <w:rPr>
                <w:sz w:val="18"/>
                <w:szCs w:val="18"/>
                <w:lang w:val="es-ES"/>
              </w:rPr>
              <w:t xml:space="preserve">Para </w:t>
            </w:r>
            <w:r w:rsidR="0090359E" w:rsidRPr="004E6637">
              <w:rPr>
                <w:sz w:val="18"/>
                <w:szCs w:val="18"/>
                <w:lang w:val="es-ES"/>
              </w:rPr>
              <w:t>guardar</w:t>
            </w:r>
            <w:r w:rsidRPr="004E6637">
              <w:rPr>
                <w:sz w:val="18"/>
                <w:szCs w:val="18"/>
                <w:lang w:val="es-ES"/>
              </w:rPr>
              <w:t xml:space="preserve"> coherencia con las disposiciones del Capítulo </w:t>
            </w:r>
            <w:r w:rsidR="00724CC2" w:rsidRPr="004E6637">
              <w:rPr>
                <w:sz w:val="18"/>
                <w:szCs w:val="18"/>
                <w:lang w:val="es-ES"/>
              </w:rPr>
              <w:t xml:space="preserve">X </w:t>
            </w:r>
            <w:r w:rsidRPr="004E6637">
              <w:rPr>
                <w:sz w:val="18"/>
                <w:szCs w:val="18"/>
                <w:lang w:val="es-ES"/>
              </w:rPr>
              <w:t>relativas a medidas disciplinarias</w:t>
            </w:r>
            <w:r w:rsidR="00AA1654" w:rsidRPr="004E6637">
              <w:rPr>
                <w:sz w:val="18"/>
                <w:szCs w:val="18"/>
                <w:lang w:val="es-ES"/>
              </w:rPr>
              <w:t xml:space="preserve">. </w:t>
            </w:r>
            <w:r w:rsidR="00724CC2" w:rsidRPr="004E6637">
              <w:rPr>
                <w:sz w:val="18"/>
                <w:szCs w:val="18"/>
                <w:lang w:val="es-ES"/>
              </w:rPr>
              <w:t xml:space="preserve"> </w:t>
            </w:r>
            <w:r w:rsidRPr="004E6637">
              <w:rPr>
                <w:sz w:val="18"/>
                <w:szCs w:val="18"/>
                <w:lang w:val="es-ES"/>
              </w:rPr>
              <w:t>Las medidas disciplinarias no se pueden aplicar a menos que se haya seguido un procedimiento disciplinario,</w:t>
            </w:r>
            <w:r w:rsidR="00724CC2" w:rsidRPr="004E6637">
              <w:rPr>
                <w:sz w:val="18"/>
                <w:szCs w:val="18"/>
                <w:lang w:val="es-ES"/>
              </w:rPr>
              <w:t xml:space="preserve"> </w:t>
            </w:r>
            <w:r w:rsidRPr="004E6637">
              <w:rPr>
                <w:sz w:val="18"/>
                <w:szCs w:val="18"/>
                <w:lang w:val="es-ES"/>
              </w:rPr>
              <w:t>y este último no conduce forzosamente a la aplicación de medidas disciplinarias</w:t>
            </w:r>
            <w:r w:rsidR="00724CC2" w:rsidRPr="004E6637">
              <w:rPr>
                <w:sz w:val="18"/>
                <w:szCs w:val="18"/>
                <w:lang w:val="es-ES"/>
              </w:rPr>
              <w:t>.</w:t>
            </w:r>
          </w:p>
        </w:tc>
      </w:tr>
      <w:tr w:rsidR="004E6637" w:rsidRPr="00EF257F" w:rsidTr="002647E5">
        <w:tc>
          <w:tcPr>
            <w:tcW w:w="1821" w:type="dxa"/>
            <w:shd w:val="clear" w:color="auto" w:fill="auto"/>
            <w:tcMar>
              <w:top w:w="57" w:type="dxa"/>
              <w:bottom w:w="57" w:type="dxa"/>
            </w:tcMar>
          </w:tcPr>
          <w:p w:rsidR="00724CC2" w:rsidRPr="004E6637" w:rsidRDefault="00786ED2" w:rsidP="00A05925">
            <w:pPr>
              <w:rPr>
                <w:b/>
                <w:sz w:val="18"/>
                <w:szCs w:val="18"/>
                <w:lang w:val="es-ES"/>
              </w:rPr>
            </w:pPr>
            <w:r w:rsidRPr="004E6637">
              <w:rPr>
                <w:b/>
                <w:sz w:val="18"/>
                <w:szCs w:val="18"/>
                <w:lang w:val="es-ES"/>
              </w:rPr>
              <w:t>Regla</w:t>
            </w:r>
            <w:r w:rsidR="00724CC2" w:rsidRPr="004E6637">
              <w:rPr>
                <w:b/>
                <w:sz w:val="18"/>
                <w:szCs w:val="18"/>
                <w:lang w:val="es-ES"/>
              </w:rPr>
              <w:t xml:space="preserve"> 3.10.1</w:t>
            </w:r>
          </w:p>
          <w:p w:rsidR="00724CC2" w:rsidRPr="004E6637" w:rsidRDefault="00724CC2" w:rsidP="00A05925">
            <w:pPr>
              <w:rPr>
                <w:b/>
                <w:sz w:val="18"/>
                <w:szCs w:val="18"/>
                <w:lang w:val="es-ES"/>
              </w:rPr>
            </w:pPr>
          </w:p>
          <w:p w:rsidR="00724CC2" w:rsidRPr="004E6637" w:rsidRDefault="005842AE" w:rsidP="00A05925">
            <w:pPr>
              <w:rPr>
                <w:sz w:val="18"/>
                <w:szCs w:val="18"/>
                <w:lang w:val="es-ES"/>
              </w:rPr>
            </w:pPr>
            <w:r w:rsidRPr="004E6637">
              <w:rPr>
                <w:sz w:val="18"/>
                <w:szCs w:val="18"/>
                <w:lang w:val="es-ES"/>
              </w:rPr>
              <w:t>Prima de idiomas</w:t>
            </w:r>
          </w:p>
        </w:tc>
        <w:tc>
          <w:tcPr>
            <w:tcW w:w="4543" w:type="dxa"/>
            <w:tcMar>
              <w:top w:w="57" w:type="dxa"/>
              <w:bottom w:w="57" w:type="dxa"/>
            </w:tcMar>
          </w:tcPr>
          <w:p w:rsidR="003E723A" w:rsidRPr="004E6637" w:rsidRDefault="003E723A" w:rsidP="00A05925">
            <w:pPr>
              <w:tabs>
                <w:tab w:val="left" w:pos="1134"/>
              </w:tabs>
              <w:rPr>
                <w:sz w:val="18"/>
                <w:szCs w:val="18"/>
                <w:lang w:val="es-ES"/>
              </w:rPr>
            </w:pPr>
            <w:r w:rsidRPr="004E6637">
              <w:rPr>
                <w:sz w:val="18"/>
                <w:szCs w:val="18"/>
                <w:lang w:val="es-ES"/>
              </w:rPr>
              <w:t xml:space="preserve">a)  Los exámenes para la concesión de las primas de idiomas se realizarán al menos una vez al año. </w:t>
            </w:r>
          </w:p>
          <w:p w:rsidR="003E723A" w:rsidRPr="004E6637" w:rsidRDefault="003E723A" w:rsidP="00A05925">
            <w:pPr>
              <w:tabs>
                <w:tab w:val="left" w:pos="1134"/>
              </w:tabs>
              <w:ind w:left="567"/>
              <w:rPr>
                <w:sz w:val="18"/>
                <w:szCs w:val="18"/>
                <w:lang w:val="es-ES"/>
              </w:rPr>
            </w:pPr>
          </w:p>
          <w:p w:rsidR="003E723A" w:rsidRPr="004E6637" w:rsidRDefault="003E723A" w:rsidP="00A05925">
            <w:pPr>
              <w:tabs>
                <w:tab w:val="left" w:pos="1134"/>
              </w:tabs>
              <w:rPr>
                <w:sz w:val="18"/>
                <w:szCs w:val="18"/>
                <w:lang w:val="es-ES"/>
              </w:rPr>
            </w:pPr>
            <w:r w:rsidRPr="004E6637">
              <w:rPr>
                <w:sz w:val="18"/>
                <w:szCs w:val="18"/>
                <w:lang w:val="es-ES"/>
              </w:rPr>
              <w:t xml:space="preserve">b)  Podrá exigirse a los funcionarios que perciben una prima de idiomas que se sometan a nuevos exámenes a intervalos no inferiores a cinco años con objeto de demostrar que continúan siendo competentes en los idiomas por los que perciben la prima. </w:t>
            </w:r>
          </w:p>
          <w:p w:rsidR="003E723A" w:rsidRPr="004E6637" w:rsidRDefault="003E723A" w:rsidP="00A05925">
            <w:pPr>
              <w:tabs>
                <w:tab w:val="left" w:pos="1134"/>
              </w:tabs>
              <w:ind w:left="567"/>
              <w:rPr>
                <w:sz w:val="18"/>
                <w:szCs w:val="18"/>
                <w:lang w:val="es-ES"/>
              </w:rPr>
            </w:pPr>
          </w:p>
          <w:p w:rsidR="003E723A" w:rsidRPr="004E6637" w:rsidRDefault="003E723A" w:rsidP="00A05925">
            <w:pPr>
              <w:tabs>
                <w:tab w:val="left" w:pos="1134"/>
              </w:tabs>
              <w:rPr>
                <w:sz w:val="18"/>
                <w:szCs w:val="18"/>
                <w:lang w:val="es-ES"/>
              </w:rPr>
            </w:pPr>
            <w:r w:rsidRPr="004E6637">
              <w:rPr>
                <w:sz w:val="18"/>
                <w:szCs w:val="18"/>
                <w:lang w:val="es-ES"/>
              </w:rPr>
              <w:t>c)  La prima de idiomas se tendrá en cuenta al calcular las contribuciones a la Caja de Pensiones, la remuneración de las horas extraordinarias, el plus por trabajo nocturno y los pagos e indemnizaciones por separación del servicio.</w:t>
            </w:r>
          </w:p>
          <w:p w:rsidR="003E723A" w:rsidRPr="004E6637" w:rsidRDefault="003E723A" w:rsidP="00A05925">
            <w:pPr>
              <w:tabs>
                <w:tab w:val="left" w:pos="1134"/>
              </w:tabs>
              <w:ind w:left="567"/>
              <w:rPr>
                <w:sz w:val="18"/>
                <w:szCs w:val="18"/>
                <w:lang w:val="es-ES"/>
              </w:rPr>
            </w:pPr>
          </w:p>
          <w:p w:rsidR="003E723A" w:rsidRPr="004E6637" w:rsidRDefault="003E723A" w:rsidP="00A05925">
            <w:pPr>
              <w:tabs>
                <w:tab w:val="left" w:pos="1134"/>
              </w:tabs>
              <w:ind w:right="6"/>
              <w:rPr>
                <w:sz w:val="18"/>
                <w:szCs w:val="18"/>
                <w:lang w:val="es-ES"/>
              </w:rPr>
            </w:pPr>
            <w:r w:rsidRPr="004E6637">
              <w:rPr>
                <w:sz w:val="18"/>
                <w:szCs w:val="18"/>
                <w:lang w:val="es-ES"/>
              </w:rPr>
              <w:t xml:space="preserve">d)  La presente regla no será aplicable a los funcionarios con nombramiento temporal. </w:t>
            </w:r>
          </w:p>
          <w:p w:rsidR="003E723A" w:rsidRPr="004E6637" w:rsidRDefault="003E723A" w:rsidP="00A05925">
            <w:pPr>
              <w:tabs>
                <w:tab w:val="left" w:pos="1134"/>
              </w:tabs>
              <w:ind w:left="567" w:right="6"/>
              <w:rPr>
                <w:sz w:val="18"/>
                <w:szCs w:val="18"/>
                <w:lang w:val="es-ES"/>
              </w:rPr>
            </w:pPr>
          </w:p>
          <w:p w:rsidR="003E723A" w:rsidRPr="004E6637" w:rsidRDefault="003E723A" w:rsidP="00A05925">
            <w:pPr>
              <w:ind w:left="567" w:right="6"/>
              <w:rPr>
                <w:sz w:val="18"/>
                <w:szCs w:val="18"/>
                <w:lang w:val="es-ES"/>
              </w:rPr>
            </w:pPr>
          </w:p>
          <w:p w:rsidR="00724CC2" w:rsidRPr="004E6637" w:rsidRDefault="00724CC2" w:rsidP="00A05925">
            <w:pPr>
              <w:spacing w:before="80"/>
              <w:rPr>
                <w:sz w:val="18"/>
                <w:szCs w:val="18"/>
                <w:lang w:val="es-ES"/>
              </w:rPr>
            </w:pPr>
          </w:p>
        </w:tc>
        <w:tc>
          <w:tcPr>
            <w:tcW w:w="4543" w:type="dxa"/>
            <w:shd w:val="clear" w:color="auto" w:fill="FFFFFF" w:themeFill="background1"/>
            <w:tcMar>
              <w:top w:w="57" w:type="dxa"/>
              <w:bottom w:w="57" w:type="dxa"/>
            </w:tcMar>
          </w:tcPr>
          <w:p w:rsidR="00724CC2" w:rsidRPr="004E6637" w:rsidRDefault="00724CC2" w:rsidP="00A05925">
            <w:pPr>
              <w:shd w:val="clear" w:color="auto" w:fill="FFFFFF" w:themeFill="background1"/>
              <w:rPr>
                <w:b/>
                <w:sz w:val="18"/>
                <w:szCs w:val="18"/>
                <w:u w:val="single"/>
                <w:lang w:val="es-ES"/>
              </w:rPr>
            </w:pPr>
            <w:r w:rsidRPr="004E6637">
              <w:rPr>
                <w:sz w:val="18"/>
                <w:szCs w:val="18"/>
                <w:lang w:val="es-ES"/>
              </w:rPr>
              <w:t xml:space="preserve">a) </w:t>
            </w:r>
            <w:r w:rsidR="002F2BEC" w:rsidRPr="004E6637">
              <w:rPr>
                <w:sz w:val="18"/>
                <w:szCs w:val="18"/>
                <w:lang w:val="es-ES"/>
              </w:rPr>
              <w:t xml:space="preserve"> </w:t>
            </w:r>
            <w:r w:rsidR="002F2BEC" w:rsidRPr="004E6637">
              <w:rPr>
                <w:b/>
                <w:sz w:val="18"/>
                <w:szCs w:val="18"/>
                <w:u w:val="single"/>
                <w:lang w:val="es-ES"/>
              </w:rPr>
              <w:t>Podrá pagarse una prima de idiomas pensionable a los funcionarios de la categoría de servicios generales que aprueben un examen organizado por el Director General y que demuestren competencia en uno o dos de los idiomas siguientes:  alemán, árabe, chino, coreano, español, francés, inglés, japonés, portugués y ruso.  No obstante ello, la prima no se pagará por la lengua materna del funcionario ni por ningún idioma en el que el Director General determine que el funcionario debe ser plenamente competente según las condiciones de su nombramiento</w:t>
            </w:r>
            <w:r w:rsidRPr="004E6637">
              <w:rPr>
                <w:b/>
                <w:sz w:val="18"/>
                <w:szCs w:val="18"/>
                <w:u w:val="single"/>
                <w:lang w:val="es-ES"/>
              </w:rPr>
              <w:t>.</w:t>
            </w:r>
          </w:p>
          <w:p w:rsidR="00724CC2" w:rsidRPr="004E6637" w:rsidRDefault="00724CC2" w:rsidP="00A05925">
            <w:pPr>
              <w:shd w:val="clear" w:color="auto" w:fill="FFFFFF" w:themeFill="background1"/>
              <w:spacing w:before="80"/>
              <w:rPr>
                <w:sz w:val="18"/>
                <w:szCs w:val="18"/>
                <w:lang w:val="es-ES"/>
              </w:rPr>
            </w:pPr>
            <w:r w:rsidRPr="004E6637">
              <w:rPr>
                <w:b/>
                <w:sz w:val="18"/>
                <w:szCs w:val="18"/>
                <w:u w:val="single"/>
                <w:lang w:val="es-ES"/>
              </w:rPr>
              <w:t>b)</w:t>
            </w:r>
            <w:r w:rsidRPr="004E6637">
              <w:rPr>
                <w:sz w:val="18"/>
                <w:szCs w:val="18"/>
                <w:lang w:val="es-ES"/>
              </w:rPr>
              <w:t xml:space="preserve"> </w:t>
            </w:r>
            <w:r w:rsidR="002F2BEC" w:rsidRPr="004E6637">
              <w:rPr>
                <w:sz w:val="18"/>
                <w:szCs w:val="18"/>
                <w:lang w:val="es-ES"/>
              </w:rPr>
              <w:t>Los exámenes para la concesión de las primas de idiomas se realizarán al menos una vez al año</w:t>
            </w:r>
            <w:r w:rsidRPr="004E6637">
              <w:rPr>
                <w:sz w:val="18"/>
                <w:szCs w:val="18"/>
                <w:lang w:val="es-ES"/>
              </w:rPr>
              <w:t>.</w:t>
            </w:r>
          </w:p>
          <w:p w:rsidR="00724CC2" w:rsidRPr="004E6637" w:rsidRDefault="00724CC2" w:rsidP="00A05925">
            <w:pPr>
              <w:shd w:val="clear" w:color="auto" w:fill="FFFFFF" w:themeFill="background1"/>
              <w:spacing w:before="80"/>
              <w:rPr>
                <w:b/>
                <w:sz w:val="18"/>
                <w:szCs w:val="18"/>
                <w:u w:val="single"/>
                <w:lang w:val="es-ES"/>
              </w:rPr>
            </w:pPr>
            <w:r w:rsidRPr="004E6637">
              <w:rPr>
                <w:strike/>
                <w:sz w:val="18"/>
                <w:szCs w:val="18"/>
                <w:lang w:val="es-ES"/>
              </w:rPr>
              <w:t>b)</w:t>
            </w:r>
            <w:r w:rsidRPr="004E6637">
              <w:rPr>
                <w:sz w:val="18"/>
                <w:szCs w:val="18"/>
                <w:lang w:val="es-ES"/>
              </w:rPr>
              <w:t xml:space="preserve"> </w:t>
            </w:r>
            <w:r w:rsidRPr="004E6637">
              <w:rPr>
                <w:b/>
                <w:sz w:val="18"/>
                <w:szCs w:val="18"/>
                <w:u w:val="single"/>
                <w:lang w:val="es-ES"/>
              </w:rPr>
              <w:t>c)</w:t>
            </w:r>
            <w:r w:rsidRPr="004E6637">
              <w:rPr>
                <w:sz w:val="18"/>
                <w:szCs w:val="18"/>
                <w:lang w:val="es-ES"/>
              </w:rPr>
              <w:t xml:space="preserve"> </w:t>
            </w:r>
            <w:r w:rsidR="002F2BEC" w:rsidRPr="004E6637">
              <w:rPr>
                <w:sz w:val="18"/>
                <w:szCs w:val="18"/>
                <w:lang w:val="es-ES"/>
              </w:rPr>
              <w:t>Podrá exigirse a los funcionarios que perciben una prima de idiomas que se sometan a nuevos exámenes a intervalos no inferiores a cinco años con objeto de demostrar que continúan siendo competentes en los idiomas por los que perciben la prima</w:t>
            </w:r>
            <w:r w:rsidRPr="004E6637">
              <w:rPr>
                <w:sz w:val="18"/>
                <w:szCs w:val="18"/>
                <w:lang w:val="es-ES"/>
              </w:rPr>
              <w:t>.</w:t>
            </w:r>
            <w:r w:rsidRPr="004E6637">
              <w:rPr>
                <w:b/>
                <w:sz w:val="18"/>
                <w:szCs w:val="18"/>
                <w:u w:val="single"/>
                <w:lang w:val="es-ES"/>
              </w:rPr>
              <w:t xml:space="preserve"> </w:t>
            </w:r>
          </w:p>
          <w:p w:rsidR="00724CC2" w:rsidRPr="004E6637" w:rsidRDefault="00724CC2" w:rsidP="00A05925">
            <w:pPr>
              <w:shd w:val="clear" w:color="auto" w:fill="FFFFFF" w:themeFill="background1"/>
              <w:spacing w:before="80"/>
              <w:rPr>
                <w:b/>
                <w:sz w:val="18"/>
                <w:szCs w:val="18"/>
                <w:u w:val="single"/>
                <w:lang w:val="es-ES"/>
              </w:rPr>
            </w:pPr>
            <w:r w:rsidRPr="004E6637">
              <w:rPr>
                <w:b/>
                <w:sz w:val="18"/>
                <w:szCs w:val="18"/>
                <w:u w:val="single"/>
                <w:lang w:val="es-ES"/>
              </w:rPr>
              <w:t xml:space="preserve">d) </w:t>
            </w:r>
            <w:r w:rsidR="002F2BEC" w:rsidRPr="004E6637">
              <w:rPr>
                <w:b/>
                <w:sz w:val="18"/>
                <w:szCs w:val="18"/>
                <w:u w:val="single"/>
                <w:lang w:val="es-ES"/>
              </w:rPr>
              <w:t xml:space="preserve"> En el Anexo II se indica la cuantía de la prima anual por competencia en un idioma, a reserva de las disposiciones recogidas en dicho Anexo y en el presente Estatuto y Reglamento</w:t>
            </w:r>
            <w:r w:rsidRPr="004E6637">
              <w:rPr>
                <w:b/>
                <w:sz w:val="18"/>
                <w:szCs w:val="18"/>
                <w:u w:val="single"/>
                <w:lang w:val="es-ES"/>
              </w:rPr>
              <w:t>.</w:t>
            </w:r>
          </w:p>
          <w:p w:rsidR="00724CC2" w:rsidRPr="004E6637" w:rsidRDefault="00724CC2" w:rsidP="00A05925">
            <w:pPr>
              <w:shd w:val="clear" w:color="auto" w:fill="FFFFFF" w:themeFill="background1"/>
              <w:spacing w:before="80"/>
              <w:rPr>
                <w:sz w:val="18"/>
                <w:szCs w:val="18"/>
                <w:lang w:val="es-ES"/>
              </w:rPr>
            </w:pPr>
            <w:r w:rsidRPr="004E6637">
              <w:rPr>
                <w:strike/>
                <w:sz w:val="18"/>
                <w:szCs w:val="18"/>
                <w:lang w:val="es-ES"/>
              </w:rPr>
              <w:t>c)</w:t>
            </w:r>
            <w:r w:rsidRPr="004E6637">
              <w:rPr>
                <w:sz w:val="18"/>
                <w:szCs w:val="18"/>
                <w:lang w:val="es-ES"/>
              </w:rPr>
              <w:t xml:space="preserve"> </w:t>
            </w:r>
            <w:r w:rsidRPr="004E6637">
              <w:rPr>
                <w:b/>
                <w:sz w:val="18"/>
                <w:szCs w:val="18"/>
                <w:u w:val="single"/>
                <w:lang w:val="es-ES"/>
              </w:rPr>
              <w:t>e)</w:t>
            </w:r>
            <w:r w:rsidRPr="004E6637">
              <w:rPr>
                <w:sz w:val="18"/>
                <w:szCs w:val="18"/>
                <w:lang w:val="es-ES"/>
              </w:rPr>
              <w:t xml:space="preserve"> </w:t>
            </w:r>
            <w:r w:rsidR="002F2BEC" w:rsidRPr="004E6637">
              <w:rPr>
                <w:sz w:val="18"/>
                <w:szCs w:val="18"/>
                <w:lang w:val="es-ES"/>
              </w:rPr>
              <w:t>La prima de idiomas se tendrá en cuenta al calcular las contribuciones a la Caja de Pensiones, la remuneración de las horas extraordinarias, el plus por trabajo nocturno y los pagos e indemnizaciones por separación del servicio</w:t>
            </w:r>
            <w:r w:rsidRPr="004E6637">
              <w:rPr>
                <w:sz w:val="18"/>
                <w:szCs w:val="18"/>
                <w:lang w:val="es-ES"/>
              </w:rPr>
              <w:t>.</w:t>
            </w:r>
          </w:p>
          <w:p w:rsidR="00724CC2" w:rsidRPr="004E6637" w:rsidRDefault="00724CC2" w:rsidP="00A05925">
            <w:pPr>
              <w:shd w:val="clear" w:color="auto" w:fill="FFFFFF" w:themeFill="background1"/>
              <w:spacing w:before="80"/>
              <w:rPr>
                <w:sz w:val="18"/>
                <w:szCs w:val="18"/>
                <w:lang w:val="es-ES"/>
              </w:rPr>
            </w:pPr>
            <w:r w:rsidRPr="004E6637">
              <w:rPr>
                <w:strike/>
                <w:sz w:val="18"/>
                <w:szCs w:val="18"/>
                <w:lang w:val="es-ES"/>
              </w:rPr>
              <w:t>d)</w:t>
            </w:r>
            <w:r w:rsidRPr="004E6637">
              <w:rPr>
                <w:sz w:val="18"/>
                <w:szCs w:val="18"/>
                <w:lang w:val="es-ES"/>
              </w:rPr>
              <w:t xml:space="preserve"> </w:t>
            </w:r>
            <w:r w:rsidRPr="004E6637">
              <w:rPr>
                <w:b/>
                <w:sz w:val="18"/>
                <w:szCs w:val="18"/>
                <w:u w:val="single"/>
                <w:lang w:val="es-ES"/>
              </w:rPr>
              <w:t>f)</w:t>
            </w:r>
            <w:r w:rsidRPr="004E6637">
              <w:rPr>
                <w:sz w:val="18"/>
                <w:szCs w:val="18"/>
                <w:lang w:val="es-ES"/>
              </w:rPr>
              <w:t xml:space="preserve"> </w:t>
            </w:r>
            <w:r w:rsidR="002F2BEC" w:rsidRPr="004E6637">
              <w:rPr>
                <w:sz w:val="18"/>
                <w:szCs w:val="18"/>
                <w:lang w:val="es-ES"/>
              </w:rPr>
              <w:t xml:space="preserve">La presente regla no será aplicable a los </w:t>
            </w:r>
            <w:r w:rsidR="002F2BEC" w:rsidRPr="004E6637">
              <w:rPr>
                <w:sz w:val="18"/>
                <w:szCs w:val="18"/>
                <w:lang w:val="es-ES"/>
              </w:rPr>
              <w:lastRenderedPageBreak/>
              <w:t>funcionarios con nombramiento temporal</w:t>
            </w:r>
            <w:r w:rsidRPr="004E6637">
              <w:rPr>
                <w:sz w:val="18"/>
                <w:szCs w:val="18"/>
                <w:lang w:val="es-ES"/>
              </w:rPr>
              <w:t>.</w:t>
            </w:r>
          </w:p>
        </w:tc>
        <w:tc>
          <w:tcPr>
            <w:tcW w:w="4544" w:type="dxa"/>
            <w:tcMar>
              <w:top w:w="57" w:type="dxa"/>
              <w:bottom w:w="57" w:type="dxa"/>
            </w:tcMar>
          </w:tcPr>
          <w:p w:rsidR="00724CC2" w:rsidRPr="004E6637" w:rsidRDefault="001633F6" w:rsidP="00A05925">
            <w:pPr>
              <w:rPr>
                <w:sz w:val="18"/>
                <w:szCs w:val="18"/>
                <w:lang w:val="es-ES"/>
              </w:rPr>
            </w:pPr>
            <w:r w:rsidRPr="004E6637">
              <w:rPr>
                <w:sz w:val="18"/>
                <w:szCs w:val="18"/>
                <w:lang w:val="es-ES"/>
              </w:rPr>
              <w:lastRenderedPageBreak/>
              <w:t xml:space="preserve">No hay una modificación sustantiva excepto que algunas de las disposiciones </w:t>
            </w:r>
            <w:r w:rsidR="00D01520" w:rsidRPr="004E6637">
              <w:rPr>
                <w:sz w:val="18"/>
                <w:szCs w:val="18"/>
                <w:lang w:val="es-ES"/>
              </w:rPr>
              <w:t>relativas a</w:t>
            </w:r>
            <w:r w:rsidRPr="004E6637">
              <w:rPr>
                <w:sz w:val="18"/>
                <w:szCs w:val="18"/>
                <w:lang w:val="es-ES"/>
              </w:rPr>
              <w:t xml:space="preserve"> las condiciones y modalidades prácticas </w:t>
            </w:r>
            <w:r w:rsidR="00D01520" w:rsidRPr="004E6637">
              <w:rPr>
                <w:sz w:val="18"/>
                <w:szCs w:val="18"/>
                <w:lang w:val="es-ES"/>
              </w:rPr>
              <w:t xml:space="preserve">contenidas </w:t>
            </w:r>
            <w:r w:rsidRPr="004E6637">
              <w:rPr>
                <w:sz w:val="18"/>
                <w:szCs w:val="18"/>
                <w:lang w:val="es-ES"/>
              </w:rPr>
              <w:t>en la cláusula 3.10 se han pasado a la regla 3.10.1, manteniendo los principios más elevados en la categoría de cláusula</w:t>
            </w:r>
            <w:r w:rsidR="00724CC2" w:rsidRPr="004E6637">
              <w:rPr>
                <w:sz w:val="18"/>
                <w:szCs w:val="18"/>
                <w:lang w:val="es-ES"/>
              </w:rPr>
              <w:t>.</w:t>
            </w:r>
          </w:p>
          <w:p w:rsidR="00724CC2" w:rsidRPr="004E6637" w:rsidRDefault="00724CC2" w:rsidP="00A05925">
            <w:pPr>
              <w:rPr>
                <w:sz w:val="18"/>
                <w:szCs w:val="18"/>
                <w:lang w:val="es-ES"/>
              </w:rPr>
            </w:pPr>
          </w:p>
          <w:p w:rsidR="00724CC2" w:rsidRPr="004E6637" w:rsidRDefault="00A84BBC" w:rsidP="00A05925">
            <w:pPr>
              <w:rPr>
                <w:sz w:val="18"/>
                <w:szCs w:val="18"/>
                <w:lang w:val="es-ES"/>
              </w:rPr>
            </w:pPr>
            <w:r w:rsidRPr="004E6637">
              <w:rPr>
                <w:sz w:val="18"/>
                <w:szCs w:val="18"/>
                <w:lang w:val="es-ES"/>
              </w:rPr>
              <w:t>Desde la cláusula 3.10.a) se ha pasado la nueva disposición que figura en el apartado </w:t>
            </w:r>
            <w:r w:rsidR="00724CC2" w:rsidRPr="004E6637">
              <w:rPr>
                <w:sz w:val="18"/>
                <w:szCs w:val="18"/>
                <w:lang w:val="es-ES"/>
              </w:rPr>
              <w:t>a)</w:t>
            </w:r>
            <w:r w:rsidRPr="004E6637">
              <w:rPr>
                <w:sz w:val="18"/>
                <w:szCs w:val="18"/>
                <w:lang w:val="es-ES"/>
              </w:rPr>
              <w:t xml:space="preserve">. </w:t>
            </w:r>
          </w:p>
          <w:p w:rsidR="00724CC2" w:rsidRPr="004E6637" w:rsidRDefault="00724CC2" w:rsidP="00A05925">
            <w:pPr>
              <w:rPr>
                <w:sz w:val="18"/>
                <w:szCs w:val="18"/>
                <w:lang w:val="es-ES"/>
              </w:rPr>
            </w:pPr>
          </w:p>
          <w:p w:rsidR="00724CC2" w:rsidRPr="004E6637" w:rsidRDefault="00724CC2" w:rsidP="00A05925">
            <w:pPr>
              <w:rPr>
                <w:sz w:val="18"/>
                <w:szCs w:val="18"/>
                <w:lang w:val="es-ES"/>
              </w:rPr>
            </w:pPr>
          </w:p>
          <w:p w:rsidR="00724CC2" w:rsidRPr="004E6637" w:rsidRDefault="00724CC2" w:rsidP="00A05925">
            <w:pPr>
              <w:rPr>
                <w:sz w:val="18"/>
                <w:szCs w:val="18"/>
                <w:lang w:val="es-ES"/>
              </w:rPr>
            </w:pPr>
          </w:p>
          <w:p w:rsidR="00724CC2" w:rsidRPr="004E6637" w:rsidRDefault="00724CC2" w:rsidP="00A05925">
            <w:pPr>
              <w:rPr>
                <w:sz w:val="18"/>
                <w:szCs w:val="18"/>
                <w:lang w:val="es-ES"/>
              </w:rPr>
            </w:pPr>
          </w:p>
          <w:p w:rsidR="00724CC2" w:rsidRPr="004E6637" w:rsidRDefault="00724CC2" w:rsidP="00A05925">
            <w:pPr>
              <w:rPr>
                <w:sz w:val="18"/>
                <w:szCs w:val="18"/>
                <w:lang w:val="es-ES"/>
              </w:rPr>
            </w:pPr>
          </w:p>
          <w:p w:rsidR="00724CC2" w:rsidRPr="004E6637" w:rsidRDefault="00724CC2" w:rsidP="00A05925">
            <w:pPr>
              <w:rPr>
                <w:sz w:val="18"/>
                <w:szCs w:val="18"/>
                <w:lang w:val="es-ES"/>
              </w:rPr>
            </w:pPr>
          </w:p>
          <w:p w:rsidR="00724CC2" w:rsidRPr="004E6637" w:rsidRDefault="00724CC2" w:rsidP="00A05925">
            <w:pPr>
              <w:rPr>
                <w:sz w:val="18"/>
                <w:szCs w:val="18"/>
                <w:lang w:val="es-ES"/>
              </w:rPr>
            </w:pPr>
          </w:p>
          <w:p w:rsidR="00724CC2" w:rsidRPr="004E6637" w:rsidRDefault="00724CC2" w:rsidP="00A05925">
            <w:pPr>
              <w:rPr>
                <w:sz w:val="18"/>
                <w:szCs w:val="18"/>
                <w:lang w:val="es-ES"/>
              </w:rPr>
            </w:pPr>
          </w:p>
          <w:p w:rsidR="00724CC2" w:rsidRPr="004E6637" w:rsidRDefault="00724CC2" w:rsidP="00A05925">
            <w:pPr>
              <w:rPr>
                <w:sz w:val="18"/>
                <w:szCs w:val="18"/>
                <w:lang w:val="es-ES"/>
              </w:rPr>
            </w:pPr>
          </w:p>
          <w:p w:rsidR="00724CC2" w:rsidRPr="004E6637" w:rsidRDefault="00724CC2" w:rsidP="00A05925">
            <w:pPr>
              <w:rPr>
                <w:sz w:val="18"/>
                <w:szCs w:val="18"/>
                <w:lang w:val="es-ES"/>
              </w:rPr>
            </w:pPr>
          </w:p>
          <w:p w:rsidR="002F2BEC" w:rsidRPr="004E6637" w:rsidRDefault="002F2BEC" w:rsidP="00A05925">
            <w:pPr>
              <w:rPr>
                <w:sz w:val="18"/>
                <w:szCs w:val="18"/>
                <w:lang w:val="es-ES"/>
              </w:rPr>
            </w:pPr>
          </w:p>
          <w:p w:rsidR="00724CC2" w:rsidRPr="004E6637" w:rsidRDefault="00724CC2" w:rsidP="00A05925">
            <w:pPr>
              <w:rPr>
                <w:sz w:val="18"/>
                <w:szCs w:val="18"/>
                <w:lang w:val="es-ES"/>
              </w:rPr>
            </w:pPr>
          </w:p>
          <w:p w:rsidR="00724CC2" w:rsidRPr="004E6637" w:rsidRDefault="00724CC2" w:rsidP="00A05925">
            <w:pPr>
              <w:rPr>
                <w:sz w:val="18"/>
                <w:szCs w:val="18"/>
                <w:lang w:val="es-ES"/>
              </w:rPr>
            </w:pPr>
          </w:p>
          <w:p w:rsidR="00724CC2" w:rsidRPr="004E6637" w:rsidRDefault="00A84BBC" w:rsidP="00A05925">
            <w:pPr>
              <w:spacing w:before="40"/>
              <w:rPr>
                <w:sz w:val="18"/>
                <w:szCs w:val="18"/>
                <w:lang w:val="es-ES"/>
              </w:rPr>
            </w:pPr>
            <w:r w:rsidRPr="004E6637">
              <w:rPr>
                <w:sz w:val="18"/>
                <w:szCs w:val="18"/>
                <w:lang w:val="es-ES"/>
              </w:rPr>
              <w:t>Desde la cláusula 3.10.b) se ha pasado la nueva disposición que figura en el apartado d).</w:t>
            </w:r>
          </w:p>
          <w:p w:rsidR="00724CC2" w:rsidRPr="004E6637" w:rsidRDefault="00724CC2" w:rsidP="00A05925">
            <w:pPr>
              <w:rPr>
                <w:sz w:val="18"/>
                <w:szCs w:val="18"/>
                <w:lang w:val="es-ES"/>
              </w:rPr>
            </w:pPr>
          </w:p>
          <w:p w:rsidR="00724CC2" w:rsidRPr="004E6637" w:rsidRDefault="00724CC2" w:rsidP="00A05925">
            <w:pPr>
              <w:rPr>
                <w:sz w:val="18"/>
                <w:szCs w:val="18"/>
                <w:lang w:val="es-ES"/>
              </w:rPr>
            </w:pPr>
          </w:p>
          <w:p w:rsidR="00724CC2" w:rsidRPr="004E6637" w:rsidRDefault="00724CC2" w:rsidP="00A05925">
            <w:pPr>
              <w:rPr>
                <w:sz w:val="18"/>
                <w:szCs w:val="18"/>
                <w:lang w:val="es-ES"/>
              </w:rPr>
            </w:pPr>
          </w:p>
        </w:tc>
      </w:tr>
      <w:tr w:rsidR="004E6637" w:rsidRPr="00EF257F" w:rsidTr="002647E5">
        <w:tc>
          <w:tcPr>
            <w:tcW w:w="1821" w:type="dxa"/>
            <w:shd w:val="clear" w:color="auto" w:fill="auto"/>
            <w:tcMar>
              <w:top w:w="57" w:type="dxa"/>
              <w:bottom w:w="57" w:type="dxa"/>
            </w:tcMar>
          </w:tcPr>
          <w:p w:rsidR="00724CC2" w:rsidRPr="004E6637" w:rsidRDefault="00724CC2" w:rsidP="00A05925">
            <w:pPr>
              <w:keepNext/>
              <w:keepLines/>
              <w:rPr>
                <w:b/>
                <w:sz w:val="18"/>
                <w:szCs w:val="18"/>
                <w:lang w:val="es-ES"/>
              </w:rPr>
            </w:pPr>
            <w:r w:rsidRPr="004E6637">
              <w:rPr>
                <w:b/>
                <w:sz w:val="18"/>
                <w:szCs w:val="18"/>
                <w:lang w:val="es-ES"/>
              </w:rPr>
              <w:lastRenderedPageBreak/>
              <w:t>N</w:t>
            </w:r>
            <w:r w:rsidR="001550CE" w:rsidRPr="004E6637">
              <w:rPr>
                <w:b/>
                <w:sz w:val="18"/>
                <w:szCs w:val="18"/>
                <w:lang w:val="es-ES"/>
              </w:rPr>
              <w:t>ueva Regla</w:t>
            </w:r>
            <w:r w:rsidRPr="004E6637">
              <w:rPr>
                <w:b/>
                <w:sz w:val="18"/>
                <w:szCs w:val="18"/>
                <w:lang w:val="es-ES"/>
              </w:rPr>
              <w:t xml:space="preserve"> 4.3.1</w:t>
            </w:r>
          </w:p>
          <w:p w:rsidR="00724CC2" w:rsidRPr="004E6637" w:rsidRDefault="00724CC2" w:rsidP="00A05925">
            <w:pPr>
              <w:keepNext/>
              <w:keepLines/>
              <w:rPr>
                <w:b/>
                <w:sz w:val="18"/>
                <w:szCs w:val="18"/>
                <w:lang w:val="es-ES"/>
              </w:rPr>
            </w:pPr>
          </w:p>
          <w:p w:rsidR="00724CC2" w:rsidRPr="004E6637" w:rsidRDefault="005842AE" w:rsidP="00A05925">
            <w:pPr>
              <w:keepNext/>
              <w:keepLines/>
              <w:rPr>
                <w:sz w:val="18"/>
                <w:szCs w:val="18"/>
                <w:lang w:val="es-ES"/>
              </w:rPr>
            </w:pPr>
            <w:r w:rsidRPr="004E6637">
              <w:rPr>
                <w:sz w:val="18"/>
                <w:szCs w:val="18"/>
                <w:lang w:val="es-ES"/>
              </w:rPr>
              <w:t>Tra</w:t>
            </w:r>
            <w:r w:rsidR="00724CC2" w:rsidRPr="004E6637">
              <w:rPr>
                <w:sz w:val="18"/>
                <w:szCs w:val="18"/>
                <w:lang w:val="es-ES"/>
              </w:rPr>
              <w:t>s</w:t>
            </w:r>
            <w:r w:rsidRPr="004E6637">
              <w:rPr>
                <w:sz w:val="18"/>
                <w:szCs w:val="18"/>
                <w:lang w:val="es-ES"/>
              </w:rPr>
              <w:t>lados</w:t>
            </w:r>
          </w:p>
        </w:tc>
        <w:tc>
          <w:tcPr>
            <w:tcW w:w="4543" w:type="dxa"/>
            <w:tcMar>
              <w:top w:w="57" w:type="dxa"/>
              <w:bottom w:w="57" w:type="dxa"/>
            </w:tcMar>
          </w:tcPr>
          <w:p w:rsidR="00724CC2" w:rsidRPr="004E6637" w:rsidRDefault="00724CC2" w:rsidP="00A05925">
            <w:pPr>
              <w:keepNext/>
              <w:keepLines/>
              <w:rPr>
                <w:b/>
                <w:i/>
                <w:sz w:val="18"/>
                <w:szCs w:val="18"/>
                <w:lang w:val="es-ES"/>
              </w:rPr>
            </w:pPr>
            <w:r w:rsidRPr="004E6637">
              <w:rPr>
                <w:b/>
                <w:i/>
                <w:sz w:val="18"/>
                <w:szCs w:val="18"/>
                <w:lang w:val="es-ES"/>
              </w:rPr>
              <w:t>N</w:t>
            </w:r>
            <w:r w:rsidR="002F2BEC" w:rsidRPr="004E6637">
              <w:rPr>
                <w:b/>
                <w:i/>
                <w:sz w:val="18"/>
                <w:szCs w:val="18"/>
                <w:lang w:val="es-ES"/>
              </w:rPr>
              <w:t>ueva</w:t>
            </w:r>
            <w:r w:rsidRPr="004E6637">
              <w:rPr>
                <w:b/>
                <w:i/>
                <w:sz w:val="18"/>
                <w:szCs w:val="18"/>
                <w:lang w:val="es-ES"/>
              </w:rPr>
              <w:t xml:space="preserve"> </w:t>
            </w:r>
            <w:r w:rsidR="002F2BEC" w:rsidRPr="004E6637">
              <w:rPr>
                <w:b/>
                <w:i/>
                <w:sz w:val="18"/>
                <w:szCs w:val="18"/>
                <w:lang w:val="es-ES"/>
              </w:rPr>
              <w:t>r</w:t>
            </w:r>
            <w:r w:rsidR="00786ED2" w:rsidRPr="004E6637">
              <w:rPr>
                <w:b/>
                <w:i/>
                <w:sz w:val="18"/>
                <w:szCs w:val="18"/>
                <w:lang w:val="es-ES"/>
              </w:rPr>
              <w:t>egla</w:t>
            </w:r>
          </w:p>
        </w:tc>
        <w:tc>
          <w:tcPr>
            <w:tcW w:w="4543" w:type="dxa"/>
            <w:tcMar>
              <w:top w:w="57" w:type="dxa"/>
              <w:bottom w:w="57" w:type="dxa"/>
            </w:tcMar>
          </w:tcPr>
          <w:p w:rsidR="00724CC2" w:rsidRPr="004E6637" w:rsidRDefault="00724CC2" w:rsidP="00A05925">
            <w:pPr>
              <w:keepNext/>
              <w:keepLines/>
              <w:autoSpaceDE w:val="0"/>
              <w:autoSpaceDN w:val="0"/>
              <w:adjustRightInd w:val="0"/>
              <w:rPr>
                <w:rFonts w:eastAsiaTheme="minorHAnsi"/>
                <w:b/>
                <w:sz w:val="18"/>
                <w:szCs w:val="18"/>
                <w:u w:val="single"/>
                <w:lang w:val="es-ES"/>
              </w:rPr>
            </w:pPr>
            <w:r w:rsidRPr="004E6637">
              <w:rPr>
                <w:rFonts w:eastAsiaTheme="minorHAnsi"/>
                <w:b/>
                <w:sz w:val="18"/>
                <w:szCs w:val="18"/>
                <w:u w:val="single"/>
                <w:lang w:val="es-ES"/>
              </w:rPr>
              <w:t>N</w:t>
            </w:r>
            <w:r w:rsidR="009E4EAA" w:rsidRPr="004E6637">
              <w:rPr>
                <w:rFonts w:eastAsiaTheme="minorHAnsi"/>
                <w:b/>
                <w:sz w:val="18"/>
                <w:szCs w:val="18"/>
                <w:u w:val="single"/>
                <w:lang w:val="es-ES"/>
              </w:rPr>
              <w:t>ueva r</w:t>
            </w:r>
            <w:r w:rsidR="00786ED2" w:rsidRPr="004E6637">
              <w:rPr>
                <w:rFonts w:eastAsiaTheme="minorHAnsi"/>
                <w:b/>
                <w:sz w:val="18"/>
                <w:szCs w:val="18"/>
                <w:u w:val="single"/>
                <w:lang w:val="es-ES"/>
              </w:rPr>
              <w:t>egla</w:t>
            </w:r>
            <w:r w:rsidRPr="004E6637">
              <w:rPr>
                <w:rFonts w:eastAsiaTheme="minorHAnsi"/>
                <w:b/>
                <w:sz w:val="18"/>
                <w:szCs w:val="18"/>
                <w:u w:val="single"/>
                <w:lang w:val="es-ES"/>
              </w:rPr>
              <w:t xml:space="preserve"> 4.3.1</w:t>
            </w:r>
          </w:p>
          <w:p w:rsidR="00724CC2" w:rsidRPr="004E6637" w:rsidRDefault="00724CC2" w:rsidP="00A05925">
            <w:pPr>
              <w:keepNext/>
              <w:keepLines/>
              <w:autoSpaceDE w:val="0"/>
              <w:autoSpaceDN w:val="0"/>
              <w:adjustRightInd w:val="0"/>
              <w:rPr>
                <w:rFonts w:eastAsiaTheme="minorHAnsi"/>
                <w:b/>
                <w:sz w:val="18"/>
                <w:szCs w:val="18"/>
                <w:u w:val="single"/>
                <w:lang w:val="es-ES"/>
              </w:rPr>
            </w:pPr>
          </w:p>
          <w:p w:rsidR="00724CC2" w:rsidRPr="004E6637" w:rsidRDefault="00724CC2" w:rsidP="00A05925">
            <w:pPr>
              <w:keepNext/>
              <w:keepLines/>
              <w:autoSpaceDE w:val="0"/>
              <w:autoSpaceDN w:val="0"/>
              <w:adjustRightInd w:val="0"/>
              <w:rPr>
                <w:rFonts w:eastAsiaTheme="minorHAnsi"/>
                <w:b/>
                <w:strike/>
                <w:sz w:val="18"/>
                <w:szCs w:val="18"/>
                <w:u w:val="single"/>
                <w:lang w:val="es-ES"/>
              </w:rPr>
            </w:pPr>
            <w:r w:rsidRPr="004E6637">
              <w:rPr>
                <w:rFonts w:eastAsiaTheme="minorHAnsi"/>
                <w:b/>
                <w:sz w:val="18"/>
                <w:szCs w:val="18"/>
                <w:u w:val="single"/>
                <w:lang w:val="es-ES"/>
              </w:rPr>
              <w:t xml:space="preserve">a) </w:t>
            </w:r>
            <w:r w:rsidR="009E4EAA" w:rsidRPr="004E6637">
              <w:rPr>
                <w:rFonts w:eastAsiaTheme="minorHAnsi"/>
                <w:b/>
                <w:sz w:val="18"/>
                <w:szCs w:val="18"/>
                <w:u w:val="single"/>
                <w:lang w:val="es-ES"/>
              </w:rPr>
              <w:t xml:space="preserve"> </w:t>
            </w:r>
            <w:r w:rsidR="009E4EAA" w:rsidRPr="004E6637">
              <w:rPr>
                <w:b/>
                <w:sz w:val="18"/>
                <w:szCs w:val="18"/>
                <w:u w:val="single"/>
                <w:lang w:val="es-ES"/>
              </w:rPr>
              <w:t>El traslado será normalmente a un puesto clasificado en el mismo grado que el del funcionario.  El funcionario deberá tener las cualificaciones profesionales exigidas para el puesto.</w:t>
            </w:r>
          </w:p>
          <w:p w:rsidR="00724CC2" w:rsidRPr="004E6637" w:rsidRDefault="00724CC2" w:rsidP="00A05925">
            <w:pPr>
              <w:keepNext/>
              <w:keepLines/>
              <w:autoSpaceDE w:val="0"/>
              <w:autoSpaceDN w:val="0"/>
              <w:adjustRightInd w:val="0"/>
              <w:rPr>
                <w:rFonts w:eastAsiaTheme="minorHAnsi"/>
                <w:b/>
                <w:sz w:val="18"/>
                <w:szCs w:val="18"/>
                <w:u w:val="single"/>
                <w:lang w:val="es-ES"/>
              </w:rPr>
            </w:pPr>
          </w:p>
          <w:p w:rsidR="00724CC2" w:rsidRPr="004E6637" w:rsidRDefault="00724CC2" w:rsidP="00A05925">
            <w:pPr>
              <w:keepNext/>
              <w:keepLines/>
              <w:autoSpaceDE w:val="0"/>
              <w:autoSpaceDN w:val="0"/>
              <w:adjustRightInd w:val="0"/>
              <w:rPr>
                <w:rFonts w:eastAsiaTheme="minorHAnsi"/>
                <w:b/>
                <w:sz w:val="18"/>
                <w:szCs w:val="18"/>
                <w:u w:val="single"/>
                <w:lang w:val="es-ES"/>
              </w:rPr>
            </w:pPr>
            <w:r w:rsidRPr="004E6637">
              <w:rPr>
                <w:rFonts w:eastAsiaTheme="minorHAnsi"/>
                <w:b/>
                <w:sz w:val="18"/>
                <w:szCs w:val="18"/>
                <w:u w:val="single"/>
                <w:lang w:val="es-ES"/>
              </w:rPr>
              <w:t xml:space="preserve">b) </w:t>
            </w:r>
            <w:r w:rsidR="009E4EAA" w:rsidRPr="004E6637">
              <w:rPr>
                <w:b/>
                <w:sz w:val="18"/>
                <w:szCs w:val="18"/>
                <w:u w:val="single"/>
                <w:lang w:val="es-ES"/>
              </w:rPr>
              <w:t>Con carácter excepcional, podrá trasladarse a un funcionario, a reserva de su consentimiento por escrito, a un puesto clasificado a un nivel inferior al grado del puesto.  En tal caso, el funcionario conservará su grado a título personal</w:t>
            </w:r>
            <w:r w:rsidRPr="004E6637">
              <w:rPr>
                <w:rFonts w:eastAsiaTheme="minorHAnsi"/>
                <w:b/>
                <w:sz w:val="18"/>
                <w:szCs w:val="18"/>
                <w:u w:val="single"/>
                <w:lang w:val="es-ES"/>
              </w:rPr>
              <w:t xml:space="preserve">. </w:t>
            </w:r>
          </w:p>
          <w:p w:rsidR="00724CC2" w:rsidRPr="004E6637" w:rsidRDefault="00724CC2" w:rsidP="00A05925">
            <w:pPr>
              <w:keepNext/>
              <w:keepLines/>
              <w:autoSpaceDE w:val="0"/>
              <w:autoSpaceDN w:val="0"/>
              <w:adjustRightInd w:val="0"/>
              <w:rPr>
                <w:rFonts w:eastAsiaTheme="minorHAnsi"/>
                <w:b/>
                <w:sz w:val="18"/>
                <w:szCs w:val="18"/>
                <w:u w:val="single"/>
                <w:lang w:val="es-ES"/>
              </w:rPr>
            </w:pPr>
          </w:p>
          <w:p w:rsidR="00724CC2" w:rsidRPr="004E6637" w:rsidRDefault="00724CC2" w:rsidP="00A05925">
            <w:pPr>
              <w:keepNext/>
              <w:keepLines/>
              <w:autoSpaceDE w:val="0"/>
              <w:autoSpaceDN w:val="0"/>
              <w:adjustRightInd w:val="0"/>
              <w:rPr>
                <w:rFonts w:eastAsiaTheme="minorHAnsi"/>
                <w:b/>
                <w:sz w:val="18"/>
                <w:szCs w:val="18"/>
                <w:u w:val="single"/>
                <w:lang w:val="es-ES"/>
              </w:rPr>
            </w:pPr>
            <w:r w:rsidRPr="004E6637">
              <w:rPr>
                <w:rFonts w:eastAsiaTheme="minorHAnsi"/>
                <w:b/>
                <w:sz w:val="18"/>
                <w:szCs w:val="18"/>
                <w:u w:val="single"/>
                <w:lang w:val="es-ES"/>
              </w:rPr>
              <w:t xml:space="preserve">c) </w:t>
            </w:r>
            <w:r w:rsidR="009E4EAA" w:rsidRPr="004E6637">
              <w:rPr>
                <w:rFonts w:eastAsiaTheme="minorHAnsi"/>
                <w:b/>
                <w:sz w:val="18"/>
                <w:szCs w:val="18"/>
                <w:u w:val="single"/>
                <w:lang w:val="es-ES"/>
              </w:rPr>
              <w:t>Podrá trasladarse a un funcionario con su puesto cuando las necesidades operativas lo justifiquen, o en casos excepcionales</w:t>
            </w:r>
            <w:r w:rsidRPr="004E6637">
              <w:rPr>
                <w:rFonts w:eastAsiaTheme="minorHAnsi"/>
                <w:b/>
                <w:sz w:val="18"/>
                <w:szCs w:val="18"/>
                <w:u w:val="single"/>
                <w:lang w:val="es-ES"/>
              </w:rPr>
              <w:t>.</w:t>
            </w:r>
          </w:p>
          <w:p w:rsidR="00724CC2" w:rsidRPr="004E6637" w:rsidRDefault="00724CC2" w:rsidP="00A05925">
            <w:pPr>
              <w:keepNext/>
              <w:keepLines/>
              <w:autoSpaceDE w:val="0"/>
              <w:autoSpaceDN w:val="0"/>
              <w:adjustRightInd w:val="0"/>
              <w:rPr>
                <w:rFonts w:eastAsiaTheme="minorHAnsi"/>
                <w:b/>
                <w:sz w:val="18"/>
                <w:szCs w:val="18"/>
                <w:u w:val="single"/>
                <w:lang w:val="es-ES"/>
              </w:rPr>
            </w:pPr>
          </w:p>
          <w:p w:rsidR="00724CC2" w:rsidRPr="004E6637" w:rsidRDefault="00724CC2" w:rsidP="00A05925">
            <w:pPr>
              <w:keepNext/>
              <w:keepLines/>
              <w:autoSpaceDE w:val="0"/>
              <w:autoSpaceDN w:val="0"/>
              <w:adjustRightInd w:val="0"/>
              <w:rPr>
                <w:rFonts w:eastAsiaTheme="minorHAnsi"/>
                <w:b/>
                <w:sz w:val="18"/>
                <w:szCs w:val="18"/>
                <w:u w:val="single"/>
                <w:lang w:val="es-ES"/>
              </w:rPr>
            </w:pPr>
            <w:r w:rsidRPr="004E6637">
              <w:rPr>
                <w:rFonts w:eastAsiaTheme="minorHAnsi"/>
                <w:b/>
                <w:sz w:val="18"/>
                <w:szCs w:val="18"/>
                <w:u w:val="single"/>
                <w:lang w:val="es-ES"/>
              </w:rPr>
              <w:t xml:space="preserve">d) </w:t>
            </w:r>
            <w:r w:rsidR="009E4EAA" w:rsidRPr="004E6637">
              <w:rPr>
                <w:rFonts w:eastAsiaTheme="minorHAnsi"/>
                <w:b/>
                <w:sz w:val="18"/>
                <w:szCs w:val="18"/>
                <w:u w:val="single"/>
                <w:lang w:val="es-ES"/>
              </w:rPr>
              <w:t>Las razones del traslado se comunicarán al funcionario por escrito</w:t>
            </w:r>
            <w:r w:rsidRPr="004E6637">
              <w:rPr>
                <w:rFonts w:eastAsiaTheme="minorHAnsi"/>
                <w:b/>
                <w:sz w:val="18"/>
                <w:szCs w:val="18"/>
                <w:u w:val="single"/>
                <w:lang w:val="es-ES"/>
              </w:rPr>
              <w:t>.</w:t>
            </w:r>
          </w:p>
          <w:p w:rsidR="00724CC2" w:rsidRPr="004E6637" w:rsidRDefault="00724CC2" w:rsidP="00A05925">
            <w:pPr>
              <w:keepNext/>
              <w:keepLines/>
              <w:rPr>
                <w:rFonts w:eastAsiaTheme="minorHAnsi"/>
                <w:b/>
                <w:sz w:val="18"/>
                <w:szCs w:val="18"/>
                <w:u w:val="single"/>
                <w:lang w:val="es-ES"/>
              </w:rPr>
            </w:pPr>
          </w:p>
          <w:p w:rsidR="00724CC2" w:rsidRPr="004E6637" w:rsidRDefault="00724CC2" w:rsidP="00A05925">
            <w:pPr>
              <w:keepNext/>
              <w:keepLines/>
              <w:rPr>
                <w:b/>
                <w:sz w:val="18"/>
                <w:szCs w:val="18"/>
                <w:u w:val="single"/>
                <w:lang w:val="es-ES"/>
              </w:rPr>
            </w:pPr>
            <w:r w:rsidRPr="004E6637">
              <w:rPr>
                <w:rFonts w:eastAsiaTheme="minorHAnsi"/>
                <w:b/>
                <w:sz w:val="18"/>
                <w:szCs w:val="18"/>
                <w:u w:val="single"/>
                <w:lang w:val="es-ES"/>
              </w:rPr>
              <w:t xml:space="preserve">e) </w:t>
            </w:r>
            <w:r w:rsidR="009E4EAA" w:rsidRPr="004E6637">
              <w:rPr>
                <w:rFonts w:eastAsiaTheme="minorHAnsi"/>
                <w:b/>
                <w:sz w:val="18"/>
                <w:szCs w:val="18"/>
                <w:u w:val="single"/>
                <w:lang w:val="es-ES"/>
              </w:rPr>
              <w:t>f)</w:t>
            </w:r>
            <w:r w:rsidR="009E4EAA" w:rsidRPr="004E6637">
              <w:rPr>
                <w:rFonts w:eastAsiaTheme="minorHAnsi"/>
                <w:b/>
                <w:sz w:val="18"/>
                <w:szCs w:val="18"/>
                <w:u w:val="single"/>
                <w:lang w:val="es-ES"/>
              </w:rPr>
              <w:tab/>
              <w:t>La presente regla no será aplicable a los funcionarios con nombramiento temporal</w:t>
            </w:r>
            <w:r w:rsidRPr="004E6637">
              <w:rPr>
                <w:rFonts w:eastAsiaTheme="minorHAnsi"/>
                <w:b/>
                <w:sz w:val="18"/>
                <w:szCs w:val="18"/>
                <w:u w:val="single"/>
                <w:lang w:val="es-ES"/>
              </w:rPr>
              <w:t>.</w:t>
            </w:r>
          </w:p>
        </w:tc>
        <w:tc>
          <w:tcPr>
            <w:tcW w:w="4544" w:type="dxa"/>
            <w:tcMar>
              <w:top w:w="57" w:type="dxa"/>
              <w:bottom w:w="57" w:type="dxa"/>
            </w:tcMar>
          </w:tcPr>
          <w:p w:rsidR="00724CC2" w:rsidRPr="004E6637" w:rsidRDefault="00724CC2" w:rsidP="00A84BBC">
            <w:pPr>
              <w:keepNext/>
              <w:keepLines/>
              <w:rPr>
                <w:sz w:val="18"/>
                <w:szCs w:val="18"/>
                <w:lang w:val="es-ES"/>
              </w:rPr>
            </w:pPr>
            <w:r w:rsidRPr="004E6637">
              <w:rPr>
                <w:sz w:val="18"/>
                <w:szCs w:val="18"/>
                <w:lang w:val="es-ES"/>
              </w:rPr>
              <w:t>N</w:t>
            </w:r>
            <w:r w:rsidR="00A84BBC" w:rsidRPr="004E6637">
              <w:rPr>
                <w:sz w:val="18"/>
                <w:szCs w:val="18"/>
                <w:lang w:val="es-ES"/>
              </w:rPr>
              <w:t>ueva regla que incorpora las disposiciones contenidas actualmente en la cláusula </w:t>
            </w:r>
            <w:r w:rsidRPr="004E6637">
              <w:rPr>
                <w:sz w:val="18"/>
                <w:szCs w:val="18"/>
                <w:lang w:val="es-ES"/>
              </w:rPr>
              <w:t>4.3 (Tra</w:t>
            </w:r>
            <w:r w:rsidR="00A84BBC" w:rsidRPr="004E6637">
              <w:rPr>
                <w:sz w:val="18"/>
                <w:szCs w:val="18"/>
                <w:lang w:val="es-ES"/>
              </w:rPr>
              <w:t>slados</w:t>
            </w:r>
            <w:r w:rsidRPr="004E6637">
              <w:rPr>
                <w:sz w:val="18"/>
                <w:szCs w:val="18"/>
                <w:lang w:val="es-ES"/>
              </w:rPr>
              <w:t xml:space="preserve">), </w:t>
            </w:r>
            <w:r w:rsidR="00A84BBC" w:rsidRPr="004E6637">
              <w:rPr>
                <w:sz w:val="18"/>
                <w:szCs w:val="18"/>
                <w:lang w:val="es-ES"/>
              </w:rPr>
              <w:t>y un nuevo apartado </w:t>
            </w:r>
            <w:r w:rsidRPr="004E6637">
              <w:rPr>
                <w:sz w:val="18"/>
                <w:szCs w:val="18"/>
                <w:lang w:val="es-ES"/>
              </w:rPr>
              <w:t xml:space="preserve">c) </w:t>
            </w:r>
            <w:r w:rsidR="00A84BBC" w:rsidRPr="004E6637">
              <w:rPr>
                <w:sz w:val="18"/>
                <w:szCs w:val="18"/>
                <w:lang w:val="es-ES"/>
              </w:rPr>
              <w:t>que permite el traslado de un funcionario con su puesto cuando las necesidades operativas lo justifiquen, o en casos excepcionales</w:t>
            </w:r>
            <w:r w:rsidRPr="004E6637">
              <w:rPr>
                <w:sz w:val="18"/>
                <w:szCs w:val="18"/>
                <w:lang w:val="es-ES"/>
              </w:rPr>
              <w:t xml:space="preserve">.  </w:t>
            </w:r>
          </w:p>
        </w:tc>
      </w:tr>
      <w:tr w:rsidR="004E6637" w:rsidRPr="00EF257F" w:rsidTr="00194FE9">
        <w:trPr>
          <w:trHeight w:val="28"/>
        </w:trPr>
        <w:tc>
          <w:tcPr>
            <w:tcW w:w="1821" w:type="dxa"/>
            <w:shd w:val="clear" w:color="auto" w:fill="auto"/>
            <w:tcMar>
              <w:top w:w="57" w:type="dxa"/>
              <w:bottom w:w="57" w:type="dxa"/>
            </w:tcMar>
          </w:tcPr>
          <w:p w:rsidR="00724CC2" w:rsidRPr="004E6637" w:rsidRDefault="00724CC2" w:rsidP="00A05925">
            <w:pPr>
              <w:rPr>
                <w:b/>
                <w:sz w:val="18"/>
                <w:szCs w:val="18"/>
                <w:lang w:val="es-ES"/>
              </w:rPr>
            </w:pPr>
            <w:r w:rsidRPr="004E6637">
              <w:rPr>
                <w:b/>
                <w:sz w:val="18"/>
                <w:szCs w:val="18"/>
                <w:lang w:val="es-ES"/>
              </w:rPr>
              <w:t>N</w:t>
            </w:r>
            <w:r w:rsidR="009E4EAA" w:rsidRPr="004E6637">
              <w:rPr>
                <w:b/>
                <w:sz w:val="18"/>
                <w:szCs w:val="18"/>
                <w:lang w:val="es-ES"/>
              </w:rPr>
              <w:t>ueva r</w:t>
            </w:r>
            <w:r w:rsidR="001550CE" w:rsidRPr="004E6637">
              <w:rPr>
                <w:b/>
                <w:sz w:val="18"/>
                <w:szCs w:val="18"/>
                <w:lang w:val="es-ES"/>
              </w:rPr>
              <w:t>egla</w:t>
            </w:r>
            <w:r w:rsidRPr="004E6637">
              <w:rPr>
                <w:b/>
                <w:sz w:val="18"/>
                <w:szCs w:val="18"/>
                <w:lang w:val="es-ES"/>
              </w:rPr>
              <w:t xml:space="preserve"> 4.10.1</w:t>
            </w:r>
          </w:p>
          <w:p w:rsidR="00724CC2" w:rsidRPr="004E6637" w:rsidRDefault="00724CC2" w:rsidP="00A05925">
            <w:pPr>
              <w:rPr>
                <w:b/>
                <w:sz w:val="18"/>
                <w:szCs w:val="18"/>
                <w:lang w:val="es-ES"/>
              </w:rPr>
            </w:pPr>
          </w:p>
          <w:p w:rsidR="00724CC2" w:rsidRPr="004E6637" w:rsidRDefault="00724CC2" w:rsidP="00A05925">
            <w:pPr>
              <w:rPr>
                <w:sz w:val="18"/>
                <w:szCs w:val="18"/>
                <w:lang w:val="es-ES"/>
              </w:rPr>
            </w:pPr>
            <w:r w:rsidRPr="004E6637">
              <w:rPr>
                <w:sz w:val="18"/>
                <w:szCs w:val="18"/>
                <w:lang w:val="es-ES"/>
              </w:rPr>
              <w:t>Composi</w:t>
            </w:r>
            <w:r w:rsidR="009E4EAA" w:rsidRPr="004E6637">
              <w:rPr>
                <w:sz w:val="18"/>
                <w:szCs w:val="18"/>
                <w:lang w:val="es-ES"/>
              </w:rPr>
              <w:t>ción y reglamento de las juntas de nombramiento</w:t>
            </w:r>
          </w:p>
        </w:tc>
        <w:tc>
          <w:tcPr>
            <w:tcW w:w="4543" w:type="dxa"/>
            <w:tcMar>
              <w:top w:w="57" w:type="dxa"/>
              <w:bottom w:w="0" w:type="dxa"/>
            </w:tcMar>
          </w:tcPr>
          <w:p w:rsidR="00724CC2" w:rsidRPr="004E6637" w:rsidRDefault="009E4EAA" w:rsidP="00A05925">
            <w:pPr>
              <w:rPr>
                <w:b/>
                <w:i/>
                <w:sz w:val="18"/>
                <w:szCs w:val="18"/>
                <w:lang w:val="es-ES"/>
              </w:rPr>
            </w:pPr>
            <w:r w:rsidRPr="004E6637">
              <w:rPr>
                <w:b/>
                <w:i/>
                <w:sz w:val="18"/>
                <w:szCs w:val="18"/>
                <w:lang w:val="es-ES"/>
              </w:rPr>
              <w:t>Nueva r</w:t>
            </w:r>
            <w:r w:rsidR="00786ED2" w:rsidRPr="004E6637">
              <w:rPr>
                <w:b/>
                <w:i/>
                <w:sz w:val="18"/>
                <w:szCs w:val="18"/>
                <w:lang w:val="es-ES"/>
              </w:rPr>
              <w:t>egla</w:t>
            </w:r>
          </w:p>
        </w:tc>
        <w:tc>
          <w:tcPr>
            <w:tcW w:w="4543" w:type="dxa"/>
            <w:tcMar>
              <w:top w:w="57" w:type="dxa"/>
              <w:bottom w:w="57" w:type="dxa"/>
            </w:tcMar>
          </w:tcPr>
          <w:p w:rsidR="00724CC2" w:rsidRPr="004E6637" w:rsidRDefault="00724CC2" w:rsidP="00A05925">
            <w:pPr>
              <w:rPr>
                <w:b/>
                <w:sz w:val="18"/>
                <w:szCs w:val="18"/>
                <w:u w:val="single"/>
                <w:lang w:val="es-ES"/>
              </w:rPr>
            </w:pPr>
            <w:r w:rsidRPr="004E6637">
              <w:rPr>
                <w:b/>
                <w:sz w:val="18"/>
                <w:szCs w:val="18"/>
                <w:u w:val="single"/>
                <w:lang w:val="es-ES"/>
              </w:rPr>
              <w:t xml:space="preserve">a) </w:t>
            </w:r>
            <w:r w:rsidR="009E4EAA" w:rsidRPr="004E6637">
              <w:rPr>
                <w:b/>
                <w:sz w:val="18"/>
                <w:szCs w:val="18"/>
                <w:u w:val="single"/>
                <w:lang w:val="es-ES"/>
              </w:rPr>
              <w:t xml:space="preserve"> </w:t>
            </w:r>
            <w:r w:rsidR="002A41B5" w:rsidRPr="004E6637">
              <w:rPr>
                <w:b/>
                <w:sz w:val="18"/>
                <w:szCs w:val="18"/>
                <w:u w:val="single"/>
                <w:lang w:val="es-ES"/>
              </w:rPr>
              <w:t>Cada junta de nombramiento constará de un presidente y tres miembros, cuyo grado no será inferior al del puesto vacante y no se tratará de personal temporal, designados por el Director General.  Uno de los tres miembros será el Director del DGRRHH, o un representante autorizado</w:t>
            </w:r>
            <w:r w:rsidR="00AA1654" w:rsidRPr="004E6637">
              <w:rPr>
                <w:b/>
                <w:sz w:val="18"/>
                <w:szCs w:val="18"/>
                <w:u w:val="single"/>
                <w:lang w:val="es-ES"/>
              </w:rPr>
              <w:t>.</w:t>
            </w:r>
          </w:p>
          <w:p w:rsidR="00AA1654" w:rsidRPr="004E6637" w:rsidRDefault="00AA1654" w:rsidP="00A05925">
            <w:pPr>
              <w:rPr>
                <w:b/>
                <w:sz w:val="18"/>
                <w:szCs w:val="18"/>
                <w:u w:val="single"/>
                <w:lang w:val="es-ES"/>
              </w:rPr>
            </w:pPr>
          </w:p>
          <w:p w:rsidR="00724CC2" w:rsidRPr="004E6637" w:rsidRDefault="002A41B5" w:rsidP="00A05925">
            <w:pPr>
              <w:rPr>
                <w:b/>
                <w:sz w:val="18"/>
                <w:szCs w:val="18"/>
                <w:u w:val="single"/>
                <w:lang w:val="es-ES"/>
              </w:rPr>
            </w:pPr>
            <w:r w:rsidRPr="004E6637">
              <w:rPr>
                <w:b/>
                <w:sz w:val="18"/>
                <w:szCs w:val="18"/>
                <w:u w:val="single"/>
                <w:lang w:val="es-ES"/>
              </w:rPr>
              <w:t xml:space="preserve">Con los nombres de las personas designadas para ser representantes autorizados se confeccionará una lista que se distribuirá al Consejo del Personal para que formule observaciones.  Uno de los otros dos miembros será el representante del servicio contratante y el otro será designado a partir de una lista de nombres presentados por el Consejo del Personal.  El presidente y cada miembro tendrán un solo voto.  El presidente y cada miembro tendrán uno o más suplentes designados que participarán en la junta de nombramiento cuando </w:t>
            </w:r>
            <w:r w:rsidRPr="004E6637">
              <w:rPr>
                <w:b/>
                <w:sz w:val="18"/>
                <w:szCs w:val="18"/>
                <w:u w:val="single"/>
                <w:lang w:val="es-ES"/>
              </w:rPr>
              <w:lastRenderedPageBreak/>
              <w:t>el presidente o alguno de los tres miembros no pueda participar</w:t>
            </w:r>
            <w:r w:rsidR="00AA1654" w:rsidRPr="004E6637">
              <w:rPr>
                <w:b/>
                <w:sz w:val="18"/>
                <w:szCs w:val="18"/>
                <w:u w:val="single"/>
                <w:lang w:val="es-ES"/>
              </w:rPr>
              <w:t>.</w:t>
            </w:r>
          </w:p>
          <w:p w:rsidR="00AA1654" w:rsidRPr="004E6637" w:rsidRDefault="00AA1654" w:rsidP="00A05925">
            <w:pPr>
              <w:rPr>
                <w:b/>
                <w:sz w:val="18"/>
                <w:szCs w:val="18"/>
                <w:u w:val="single"/>
                <w:lang w:val="es-ES"/>
              </w:rPr>
            </w:pPr>
          </w:p>
          <w:p w:rsidR="00724CC2" w:rsidRPr="004E6637" w:rsidRDefault="00724CC2" w:rsidP="00A05925">
            <w:pPr>
              <w:rPr>
                <w:b/>
                <w:sz w:val="18"/>
                <w:szCs w:val="18"/>
                <w:u w:val="single"/>
                <w:lang w:val="es-ES" w:eastAsia="fr-CH"/>
              </w:rPr>
            </w:pPr>
            <w:r w:rsidRPr="004E6637">
              <w:rPr>
                <w:b/>
                <w:sz w:val="18"/>
                <w:szCs w:val="18"/>
                <w:u w:val="single"/>
                <w:lang w:val="es-ES" w:eastAsia="fr-CH"/>
              </w:rPr>
              <w:t xml:space="preserve">b) </w:t>
            </w:r>
            <w:r w:rsidR="00F26E62" w:rsidRPr="004E6637">
              <w:rPr>
                <w:b/>
                <w:sz w:val="18"/>
                <w:szCs w:val="18"/>
                <w:u w:val="single"/>
                <w:lang w:val="es-ES" w:eastAsia="fr-CH"/>
              </w:rPr>
              <w:t xml:space="preserve"> </w:t>
            </w:r>
            <w:r w:rsidR="002A41B5" w:rsidRPr="004E6637">
              <w:rPr>
                <w:b/>
                <w:sz w:val="18"/>
                <w:szCs w:val="18"/>
                <w:u w:val="single"/>
                <w:lang w:val="es-ES" w:eastAsia="fr-CH"/>
              </w:rPr>
              <w:t>El Departamento de Gestión de los Recursos Humanos pondrá un secretario a disposición de la junta de nombramiento</w:t>
            </w:r>
            <w:r w:rsidRPr="004E6637">
              <w:rPr>
                <w:b/>
                <w:sz w:val="18"/>
                <w:szCs w:val="18"/>
                <w:u w:val="single"/>
                <w:lang w:val="es-ES" w:eastAsia="fr-CH"/>
              </w:rPr>
              <w:t>.</w:t>
            </w:r>
          </w:p>
          <w:p w:rsidR="00194FE9" w:rsidRPr="004E6637" w:rsidRDefault="00194FE9" w:rsidP="00A05925">
            <w:pPr>
              <w:rPr>
                <w:b/>
                <w:sz w:val="18"/>
                <w:szCs w:val="18"/>
                <w:u w:val="single"/>
                <w:lang w:val="es-ES" w:eastAsia="fr-CH"/>
              </w:rPr>
            </w:pPr>
          </w:p>
          <w:p w:rsidR="00194FE9" w:rsidRPr="004E6637" w:rsidRDefault="00194FE9" w:rsidP="00A05925">
            <w:pPr>
              <w:rPr>
                <w:b/>
                <w:sz w:val="18"/>
                <w:szCs w:val="18"/>
                <w:u w:val="single"/>
                <w:lang w:val="es-ES" w:eastAsia="fr-CH"/>
              </w:rPr>
            </w:pPr>
            <w:r w:rsidRPr="004E6637">
              <w:rPr>
                <w:b/>
                <w:sz w:val="18"/>
                <w:szCs w:val="18"/>
                <w:u w:val="single"/>
                <w:lang w:val="es-ES" w:eastAsia="fr-CH"/>
              </w:rPr>
              <w:t xml:space="preserve">c) </w:t>
            </w:r>
            <w:r w:rsidR="00F26E62" w:rsidRPr="004E6637">
              <w:rPr>
                <w:b/>
                <w:sz w:val="18"/>
                <w:szCs w:val="18"/>
                <w:u w:val="single"/>
                <w:lang w:val="es-ES" w:eastAsia="fr-CH"/>
              </w:rPr>
              <w:t xml:space="preserve"> </w:t>
            </w:r>
            <w:r w:rsidR="002A41B5" w:rsidRPr="004E6637">
              <w:rPr>
                <w:b/>
                <w:sz w:val="18"/>
                <w:szCs w:val="18"/>
                <w:u w:val="single"/>
                <w:lang w:val="es-ES" w:eastAsia="fr-CH"/>
              </w:rPr>
              <w:t>El Director General establecerá el Reglamento de las juntas de nombramiento, cuyas deliberaciones serán secretas</w:t>
            </w:r>
            <w:r w:rsidRPr="004E6637">
              <w:rPr>
                <w:b/>
                <w:sz w:val="18"/>
                <w:szCs w:val="18"/>
                <w:u w:val="single"/>
                <w:lang w:val="es-ES" w:eastAsia="fr-CH"/>
              </w:rPr>
              <w:t>.</w:t>
            </w:r>
          </w:p>
        </w:tc>
        <w:tc>
          <w:tcPr>
            <w:tcW w:w="4544" w:type="dxa"/>
            <w:tcMar>
              <w:top w:w="57" w:type="dxa"/>
              <w:bottom w:w="57" w:type="dxa"/>
            </w:tcMar>
          </w:tcPr>
          <w:p w:rsidR="00724CC2" w:rsidRPr="004E6637" w:rsidRDefault="0090704A" w:rsidP="00A05925">
            <w:pPr>
              <w:rPr>
                <w:sz w:val="18"/>
                <w:szCs w:val="18"/>
                <w:lang w:val="es-ES"/>
              </w:rPr>
            </w:pPr>
            <w:r w:rsidRPr="004E6637">
              <w:rPr>
                <w:sz w:val="18"/>
                <w:szCs w:val="18"/>
                <w:lang w:val="es-ES"/>
              </w:rPr>
              <w:lastRenderedPageBreak/>
              <w:t>La nueva regla incorpora disposiciones contenidas actualmente en la cláusula 4.10 puesto que en la cláusula 4.9.c) se dispone que el Director General “definirá las condiciones para la constitución de juntas de nombramiento</w:t>
            </w:r>
            <w:r w:rsidR="00D616D9" w:rsidRPr="004E6637">
              <w:rPr>
                <w:sz w:val="18"/>
                <w:szCs w:val="18"/>
                <w:lang w:val="es-ES"/>
              </w:rPr>
              <w:t xml:space="preserve"> [</w:t>
            </w:r>
            <w:r w:rsidR="00724CC2" w:rsidRPr="004E6637">
              <w:rPr>
                <w:sz w:val="18"/>
                <w:szCs w:val="18"/>
                <w:lang w:val="es-ES"/>
              </w:rPr>
              <w:t>…</w:t>
            </w:r>
            <w:r w:rsidR="00D616D9" w:rsidRPr="004E6637">
              <w:rPr>
                <w:sz w:val="18"/>
                <w:szCs w:val="18"/>
                <w:lang w:val="es-ES"/>
              </w:rPr>
              <w:t>]</w:t>
            </w:r>
            <w:r w:rsidR="00724CC2" w:rsidRPr="004E6637">
              <w:rPr>
                <w:sz w:val="18"/>
                <w:szCs w:val="18"/>
                <w:lang w:val="es-ES"/>
              </w:rPr>
              <w:t>”</w:t>
            </w:r>
          </w:p>
          <w:p w:rsidR="001C64E7" w:rsidRPr="004E6637" w:rsidRDefault="001C64E7" w:rsidP="00A05925">
            <w:pPr>
              <w:rPr>
                <w:sz w:val="18"/>
                <w:szCs w:val="18"/>
                <w:lang w:val="es-ES"/>
              </w:rPr>
            </w:pPr>
          </w:p>
        </w:tc>
      </w:tr>
      <w:tr w:rsidR="004E6637" w:rsidRPr="00EF257F" w:rsidTr="002647E5">
        <w:tc>
          <w:tcPr>
            <w:tcW w:w="1821" w:type="dxa"/>
            <w:shd w:val="clear" w:color="auto" w:fill="auto"/>
            <w:tcMar>
              <w:top w:w="57" w:type="dxa"/>
              <w:bottom w:w="57" w:type="dxa"/>
            </w:tcMar>
          </w:tcPr>
          <w:p w:rsidR="00724CC2" w:rsidRPr="004E6637" w:rsidRDefault="00786ED2" w:rsidP="00A05925">
            <w:pPr>
              <w:rPr>
                <w:b/>
                <w:sz w:val="18"/>
                <w:szCs w:val="18"/>
                <w:lang w:val="es-ES"/>
              </w:rPr>
            </w:pPr>
            <w:r w:rsidRPr="004E6637">
              <w:rPr>
                <w:b/>
                <w:sz w:val="18"/>
                <w:szCs w:val="18"/>
                <w:lang w:val="es-ES"/>
              </w:rPr>
              <w:lastRenderedPageBreak/>
              <w:t>Regla</w:t>
            </w:r>
            <w:r w:rsidR="00724CC2" w:rsidRPr="004E6637">
              <w:rPr>
                <w:b/>
                <w:sz w:val="18"/>
                <w:szCs w:val="18"/>
                <w:lang w:val="es-ES"/>
              </w:rPr>
              <w:t xml:space="preserve"> 4.13.1</w:t>
            </w:r>
            <w:r w:rsidR="00F26E62" w:rsidRPr="004E6637">
              <w:rPr>
                <w:b/>
                <w:sz w:val="18"/>
                <w:szCs w:val="18"/>
                <w:lang w:val="es-ES"/>
              </w:rPr>
              <w:t>.</w:t>
            </w:r>
            <w:r w:rsidR="00813A2E" w:rsidRPr="004E6637">
              <w:rPr>
                <w:b/>
                <w:sz w:val="18"/>
                <w:szCs w:val="18"/>
                <w:lang w:val="es-ES"/>
              </w:rPr>
              <w:t>c)</w:t>
            </w:r>
          </w:p>
          <w:p w:rsidR="00724CC2" w:rsidRPr="004E6637" w:rsidRDefault="00724CC2" w:rsidP="00A05925">
            <w:pPr>
              <w:rPr>
                <w:b/>
                <w:sz w:val="18"/>
                <w:szCs w:val="18"/>
                <w:lang w:val="es-ES"/>
              </w:rPr>
            </w:pPr>
          </w:p>
          <w:p w:rsidR="00724CC2" w:rsidRPr="004E6637" w:rsidRDefault="00724CC2" w:rsidP="00A05925">
            <w:pPr>
              <w:rPr>
                <w:b/>
                <w:sz w:val="18"/>
                <w:szCs w:val="18"/>
                <w:lang w:val="es-ES"/>
              </w:rPr>
            </w:pPr>
            <w:r w:rsidRPr="004E6637">
              <w:rPr>
                <w:sz w:val="18"/>
                <w:szCs w:val="18"/>
                <w:lang w:val="es-ES"/>
              </w:rPr>
              <w:t>Re</w:t>
            </w:r>
            <w:r w:rsidR="005842AE" w:rsidRPr="004E6637">
              <w:rPr>
                <w:sz w:val="18"/>
                <w:szCs w:val="18"/>
                <w:lang w:val="es-ES"/>
              </w:rPr>
              <w:t>novación de nombramiento y reposición</w:t>
            </w:r>
          </w:p>
        </w:tc>
        <w:tc>
          <w:tcPr>
            <w:tcW w:w="4543" w:type="dxa"/>
            <w:tcMar>
              <w:top w:w="57" w:type="dxa"/>
              <w:bottom w:w="57" w:type="dxa"/>
            </w:tcMar>
          </w:tcPr>
          <w:p w:rsidR="00724CC2" w:rsidRPr="004E6637" w:rsidRDefault="00C533FA" w:rsidP="00A05925">
            <w:pPr>
              <w:rPr>
                <w:sz w:val="18"/>
                <w:szCs w:val="18"/>
                <w:lang w:val="es-ES"/>
              </w:rPr>
            </w:pPr>
            <w:r w:rsidRPr="004E6637">
              <w:rPr>
                <w:sz w:val="18"/>
                <w:szCs w:val="18"/>
                <w:lang w:val="es-ES"/>
              </w:rPr>
              <w:t>Cuando un funcionario reciba un nuevo nombramiento como funcionario de la Oficina Internacional antes de haberse cumplido 12 meses de su separación del servicio, toda suma pagada en concepto de indemnización por rescisión del nombramiento, prima de repatriación o compensación por los días acumulados de vacaciones anuales se ajustará de tal modo que el número de meses, semanas o días de sueldo que se paguen al funcionario cuando se separe del servicio después del nuevo nombramiento, sumado al número de meses, semanas o días pagados por períodos anteriores de servicio, no exceda del total de meses, semanas o días que se le hubieran pagado en caso de servicio ininterrumpido.</w:t>
            </w:r>
          </w:p>
        </w:tc>
        <w:tc>
          <w:tcPr>
            <w:tcW w:w="4543" w:type="dxa"/>
            <w:tcMar>
              <w:top w:w="57" w:type="dxa"/>
              <w:bottom w:w="57" w:type="dxa"/>
            </w:tcMar>
          </w:tcPr>
          <w:p w:rsidR="00724CC2" w:rsidRPr="004E6637" w:rsidRDefault="00F26E62" w:rsidP="00A05925">
            <w:pPr>
              <w:rPr>
                <w:sz w:val="18"/>
                <w:szCs w:val="18"/>
                <w:lang w:val="es-ES"/>
              </w:rPr>
            </w:pPr>
            <w:r w:rsidRPr="004E6637">
              <w:rPr>
                <w:sz w:val="18"/>
                <w:szCs w:val="18"/>
                <w:lang w:val="es-ES"/>
              </w:rPr>
              <w:t>Cuando un funcionario reciba un nuevo nombramiento como funcionario de la Oficina Internacional antes de haberse cumplido 12 meses de su separación del servicio</w:t>
            </w:r>
            <w:r w:rsidR="002B2156" w:rsidRPr="004E6637">
              <w:rPr>
                <w:sz w:val="18"/>
                <w:szCs w:val="18"/>
                <w:lang w:val="es-ES"/>
              </w:rPr>
              <w:t xml:space="preserve"> </w:t>
            </w:r>
            <w:r w:rsidR="002B2156" w:rsidRPr="004E6637">
              <w:rPr>
                <w:b/>
                <w:sz w:val="18"/>
                <w:szCs w:val="18"/>
                <w:u w:val="single"/>
                <w:lang w:val="es-ES"/>
              </w:rPr>
              <w:t>de la Oficina Internacional o de otra organización que aplica el régimen común de sueldos y prestaciones de las Naciones Unidas</w:t>
            </w:r>
            <w:r w:rsidRPr="004E6637">
              <w:rPr>
                <w:sz w:val="18"/>
                <w:szCs w:val="18"/>
                <w:lang w:val="es-ES"/>
              </w:rPr>
              <w:t>, toda suma pagada en concepto de indemnización por rescisión del nombramiento, prima de repatriación o compensación por los días acumulados de vacaciones anuales se ajustará de tal modo que el número de meses, semanas o días de sueldo que se paguen al funcionario cuando se separe del servicio después del nuevo nombramiento, sumado al número de meses, semanas o días pagados por períodos anteriores de servicio, no exceda del total de meses, semanas o días que se le hubieran pagado en caso de servicio ininterrumpido</w:t>
            </w:r>
            <w:r w:rsidR="00724CC2" w:rsidRPr="004E6637">
              <w:rPr>
                <w:sz w:val="18"/>
                <w:szCs w:val="18"/>
                <w:lang w:val="es-ES"/>
              </w:rPr>
              <w:t>.</w:t>
            </w:r>
          </w:p>
        </w:tc>
        <w:tc>
          <w:tcPr>
            <w:tcW w:w="4544" w:type="dxa"/>
            <w:tcMar>
              <w:top w:w="57" w:type="dxa"/>
              <w:bottom w:w="57" w:type="dxa"/>
            </w:tcMar>
          </w:tcPr>
          <w:p w:rsidR="00724CC2" w:rsidRPr="004E6637" w:rsidRDefault="00D26AFD" w:rsidP="00D26AFD">
            <w:pPr>
              <w:rPr>
                <w:sz w:val="18"/>
                <w:szCs w:val="18"/>
                <w:lang w:val="es-ES"/>
              </w:rPr>
            </w:pPr>
            <w:r w:rsidRPr="004E6637">
              <w:rPr>
                <w:sz w:val="18"/>
                <w:szCs w:val="18"/>
                <w:lang w:val="es-ES"/>
              </w:rPr>
              <w:t>Para contemplar la situación en que los funcionarios reciben un nuevo nombramiento, tras su separación del servicio, de otra organización de las Naciones Unidas, y evitar la duplicación de beneficios.</w:t>
            </w:r>
          </w:p>
        </w:tc>
      </w:tr>
      <w:tr w:rsidR="004E6637" w:rsidRPr="004E6637" w:rsidTr="002647E5">
        <w:tc>
          <w:tcPr>
            <w:tcW w:w="1821" w:type="dxa"/>
            <w:tcMar>
              <w:top w:w="57" w:type="dxa"/>
              <w:bottom w:w="57" w:type="dxa"/>
            </w:tcMar>
          </w:tcPr>
          <w:p w:rsidR="00724CC2" w:rsidRPr="004E6637" w:rsidRDefault="00786ED2" w:rsidP="00A05925">
            <w:pPr>
              <w:rPr>
                <w:b/>
                <w:sz w:val="18"/>
                <w:szCs w:val="18"/>
                <w:lang w:val="es-ES"/>
              </w:rPr>
            </w:pPr>
            <w:r w:rsidRPr="004E6637">
              <w:rPr>
                <w:b/>
                <w:sz w:val="18"/>
                <w:szCs w:val="18"/>
                <w:lang w:val="es-ES"/>
              </w:rPr>
              <w:t>Regla</w:t>
            </w:r>
            <w:r w:rsidR="00724CC2" w:rsidRPr="004E6637">
              <w:rPr>
                <w:b/>
                <w:sz w:val="18"/>
                <w:szCs w:val="18"/>
                <w:lang w:val="es-ES"/>
              </w:rPr>
              <w:t xml:space="preserve"> 4.16.1</w:t>
            </w:r>
          </w:p>
          <w:p w:rsidR="00724CC2" w:rsidRPr="004E6637" w:rsidRDefault="00724CC2" w:rsidP="00A05925">
            <w:pPr>
              <w:rPr>
                <w:sz w:val="18"/>
                <w:szCs w:val="18"/>
                <w:lang w:val="es-ES"/>
              </w:rPr>
            </w:pPr>
          </w:p>
          <w:p w:rsidR="00724CC2" w:rsidRPr="004E6637" w:rsidRDefault="00724CC2" w:rsidP="00A05925">
            <w:pPr>
              <w:rPr>
                <w:sz w:val="18"/>
                <w:szCs w:val="18"/>
                <w:lang w:val="es-ES"/>
              </w:rPr>
            </w:pPr>
            <w:r w:rsidRPr="004E6637">
              <w:rPr>
                <w:sz w:val="18"/>
                <w:szCs w:val="18"/>
                <w:lang w:val="es-ES"/>
              </w:rPr>
              <w:t>Per</w:t>
            </w:r>
            <w:r w:rsidR="005842AE" w:rsidRPr="004E6637">
              <w:rPr>
                <w:sz w:val="18"/>
                <w:szCs w:val="18"/>
                <w:lang w:val="es-ES"/>
              </w:rPr>
              <w:t>í</w:t>
            </w:r>
            <w:r w:rsidRPr="004E6637">
              <w:rPr>
                <w:sz w:val="18"/>
                <w:szCs w:val="18"/>
                <w:lang w:val="es-ES"/>
              </w:rPr>
              <w:t>od</w:t>
            </w:r>
            <w:r w:rsidR="005842AE" w:rsidRPr="004E6637">
              <w:rPr>
                <w:sz w:val="18"/>
                <w:szCs w:val="18"/>
                <w:lang w:val="es-ES"/>
              </w:rPr>
              <w:t>o de prueba</w:t>
            </w:r>
          </w:p>
        </w:tc>
        <w:tc>
          <w:tcPr>
            <w:tcW w:w="4543" w:type="dxa"/>
            <w:tcMar>
              <w:top w:w="57" w:type="dxa"/>
              <w:bottom w:w="57" w:type="dxa"/>
            </w:tcMar>
          </w:tcPr>
          <w:p w:rsidR="00C533FA" w:rsidRPr="004E6637" w:rsidRDefault="00C533FA" w:rsidP="00A05925">
            <w:pPr>
              <w:tabs>
                <w:tab w:val="left" w:pos="1134"/>
              </w:tabs>
              <w:rPr>
                <w:sz w:val="18"/>
                <w:szCs w:val="18"/>
                <w:lang w:val="es-ES"/>
              </w:rPr>
            </w:pPr>
            <w:r w:rsidRPr="004E6637">
              <w:rPr>
                <w:sz w:val="18"/>
                <w:szCs w:val="18"/>
                <w:lang w:val="es-ES"/>
              </w:rPr>
              <w:t>a)  Un funcionario con un nombramiento temporal inicial de entre seis y 12 meses tendrá un período de prueba de dos meses.  Un funcionario con un nombramiento temporal inicial de menos de seis meses tendrá un período de prueba de dos semanas.</w:t>
            </w:r>
          </w:p>
          <w:p w:rsidR="00C533FA" w:rsidRPr="004E6637" w:rsidRDefault="00C533FA" w:rsidP="00A05925">
            <w:pPr>
              <w:tabs>
                <w:tab w:val="left" w:pos="1134"/>
              </w:tabs>
              <w:ind w:left="567"/>
              <w:rPr>
                <w:sz w:val="18"/>
                <w:szCs w:val="18"/>
                <w:lang w:val="es-ES"/>
              </w:rPr>
            </w:pPr>
          </w:p>
          <w:p w:rsidR="00C533FA" w:rsidRPr="004E6637" w:rsidRDefault="00C533FA" w:rsidP="00A05925">
            <w:pPr>
              <w:tabs>
                <w:tab w:val="left" w:pos="1134"/>
              </w:tabs>
              <w:rPr>
                <w:sz w:val="18"/>
                <w:szCs w:val="18"/>
                <w:lang w:val="es-ES"/>
              </w:rPr>
            </w:pPr>
            <w:r w:rsidRPr="004E6637">
              <w:rPr>
                <w:sz w:val="18"/>
                <w:szCs w:val="18"/>
                <w:lang w:val="es-ES"/>
              </w:rPr>
              <w:t>b)  Durante el período de prueba, cualquiera de las dos partes podrá rescindir el contrato en cualquier momento, con causa justificada o sin ella.</w:t>
            </w:r>
          </w:p>
          <w:p w:rsidR="00724CC2" w:rsidRPr="004E6637" w:rsidRDefault="00724CC2" w:rsidP="00A05925">
            <w:pPr>
              <w:rPr>
                <w:sz w:val="18"/>
                <w:szCs w:val="18"/>
                <w:lang w:val="es-ES"/>
              </w:rPr>
            </w:pPr>
          </w:p>
        </w:tc>
        <w:tc>
          <w:tcPr>
            <w:tcW w:w="4543" w:type="dxa"/>
            <w:tcMar>
              <w:top w:w="57" w:type="dxa"/>
              <w:bottom w:w="57" w:type="dxa"/>
            </w:tcMar>
          </w:tcPr>
          <w:p w:rsidR="00724CC2" w:rsidRPr="004E6637" w:rsidRDefault="00724CC2" w:rsidP="00A05925">
            <w:pPr>
              <w:rPr>
                <w:rFonts w:eastAsia="Calibri"/>
                <w:sz w:val="18"/>
                <w:szCs w:val="18"/>
                <w:lang w:val="es-ES"/>
              </w:rPr>
            </w:pPr>
            <w:r w:rsidRPr="004E6637">
              <w:rPr>
                <w:sz w:val="18"/>
                <w:szCs w:val="18"/>
                <w:lang w:val="es-ES"/>
              </w:rPr>
              <w:t xml:space="preserve">a) </w:t>
            </w:r>
            <w:r w:rsidR="002B2156" w:rsidRPr="004E6637">
              <w:rPr>
                <w:sz w:val="18"/>
                <w:szCs w:val="18"/>
                <w:lang w:val="es-ES"/>
              </w:rPr>
              <w:t xml:space="preserve">Un funcionario con un nombramiento temporal inicial de entre seis y 12 meses tendrá un período de prueba de dos meses.  Un funcionario con un nombramiento temporal inicial de menos de seis meses tendrá un período de prueba de </w:t>
            </w:r>
            <w:r w:rsidR="002B2156" w:rsidRPr="004E6637">
              <w:rPr>
                <w:b/>
                <w:sz w:val="18"/>
                <w:szCs w:val="18"/>
                <w:u w:val="single"/>
                <w:lang w:val="es-ES"/>
              </w:rPr>
              <w:t>un mes</w:t>
            </w:r>
            <w:r w:rsidR="002B2156" w:rsidRPr="004E6637">
              <w:rPr>
                <w:sz w:val="18"/>
                <w:szCs w:val="18"/>
                <w:lang w:val="es-ES"/>
              </w:rPr>
              <w:t xml:space="preserve"> </w:t>
            </w:r>
            <w:r w:rsidR="002B2156" w:rsidRPr="004E6637">
              <w:rPr>
                <w:strike/>
                <w:sz w:val="18"/>
                <w:szCs w:val="18"/>
                <w:lang w:val="es-ES"/>
              </w:rPr>
              <w:t>dos semanas</w:t>
            </w:r>
            <w:r w:rsidRPr="004E6637">
              <w:rPr>
                <w:sz w:val="18"/>
                <w:szCs w:val="18"/>
                <w:lang w:val="es-ES"/>
              </w:rPr>
              <w:t>.</w:t>
            </w:r>
            <w:r w:rsidRPr="004E6637">
              <w:rPr>
                <w:rFonts w:eastAsia="Calibri"/>
                <w:sz w:val="18"/>
                <w:szCs w:val="18"/>
                <w:lang w:val="es-ES"/>
              </w:rPr>
              <w:t xml:space="preserve"> </w:t>
            </w:r>
          </w:p>
          <w:p w:rsidR="00724CC2" w:rsidRPr="004E6637" w:rsidRDefault="00724CC2" w:rsidP="00A05925">
            <w:pPr>
              <w:rPr>
                <w:rFonts w:eastAsia="Calibri"/>
                <w:sz w:val="18"/>
                <w:szCs w:val="18"/>
                <w:lang w:val="es-ES"/>
              </w:rPr>
            </w:pPr>
          </w:p>
          <w:p w:rsidR="00724CC2" w:rsidRPr="004E6637" w:rsidRDefault="00724CC2" w:rsidP="00A05925">
            <w:pPr>
              <w:rPr>
                <w:sz w:val="18"/>
                <w:szCs w:val="18"/>
                <w:u w:val="single"/>
                <w:lang w:val="es-ES"/>
              </w:rPr>
            </w:pPr>
            <w:r w:rsidRPr="004E6637">
              <w:rPr>
                <w:rFonts w:eastAsia="Calibri"/>
                <w:sz w:val="18"/>
                <w:szCs w:val="18"/>
                <w:lang w:val="es-ES"/>
              </w:rPr>
              <w:t xml:space="preserve">b) </w:t>
            </w:r>
            <w:r w:rsidR="002B2156" w:rsidRPr="004E6637">
              <w:rPr>
                <w:sz w:val="18"/>
                <w:szCs w:val="18"/>
                <w:lang w:val="es-ES"/>
              </w:rPr>
              <w:t>Durante el período de prueba, cualquiera de las dos partes podrá rescindir el contrato en cualquier momento</w:t>
            </w:r>
            <w:r w:rsidR="002B2156" w:rsidRPr="004E6637">
              <w:rPr>
                <w:strike/>
                <w:sz w:val="18"/>
                <w:szCs w:val="18"/>
                <w:lang w:val="es-ES"/>
              </w:rPr>
              <w:t>, con causa justificada o sin ella</w:t>
            </w:r>
            <w:r w:rsidRPr="004E6637">
              <w:rPr>
                <w:sz w:val="18"/>
                <w:szCs w:val="18"/>
                <w:lang w:val="es-ES"/>
              </w:rPr>
              <w:t xml:space="preserve">. </w:t>
            </w:r>
          </w:p>
        </w:tc>
        <w:tc>
          <w:tcPr>
            <w:tcW w:w="4544" w:type="dxa"/>
            <w:tcMar>
              <w:top w:w="57" w:type="dxa"/>
              <w:bottom w:w="57" w:type="dxa"/>
            </w:tcMar>
          </w:tcPr>
          <w:p w:rsidR="00724CC2" w:rsidRPr="004E6637" w:rsidRDefault="00D26AFD" w:rsidP="00A05925">
            <w:pPr>
              <w:rPr>
                <w:sz w:val="18"/>
                <w:szCs w:val="18"/>
                <w:lang w:val="es-ES"/>
              </w:rPr>
            </w:pPr>
            <w:r w:rsidRPr="004E6637">
              <w:rPr>
                <w:sz w:val="18"/>
                <w:szCs w:val="18"/>
                <w:lang w:val="es-ES"/>
              </w:rPr>
              <w:t>Para proporcionar tiempo suficiente con objeto de evaluar su actuación profesional, y así beneficiar tanto al funcionario como a su supervisor</w:t>
            </w:r>
            <w:r w:rsidR="00724CC2" w:rsidRPr="004E6637">
              <w:rPr>
                <w:sz w:val="18"/>
                <w:szCs w:val="18"/>
                <w:lang w:val="es-ES"/>
              </w:rPr>
              <w:t xml:space="preserve">. </w:t>
            </w:r>
          </w:p>
          <w:p w:rsidR="00724CC2" w:rsidRPr="004E6637" w:rsidRDefault="00724CC2" w:rsidP="00A05925">
            <w:pPr>
              <w:rPr>
                <w:sz w:val="18"/>
                <w:szCs w:val="18"/>
                <w:lang w:val="es-ES"/>
              </w:rPr>
            </w:pPr>
          </w:p>
          <w:p w:rsidR="00724CC2" w:rsidRPr="004E6637" w:rsidRDefault="00724CC2" w:rsidP="00A05925">
            <w:pPr>
              <w:rPr>
                <w:sz w:val="18"/>
                <w:szCs w:val="18"/>
                <w:lang w:val="es-ES"/>
              </w:rPr>
            </w:pPr>
          </w:p>
          <w:p w:rsidR="00724CC2" w:rsidRPr="004E6637" w:rsidRDefault="00724CC2" w:rsidP="00A05925">
            <w:pPr>
              <w:rPr>
                <w:sz w:val="18"/>
                <w:szCs w:val="18"/>
                <w:lang w:val="es-ES"/>
              </w:rPr>
            </w:pPr>
          </w:p>
          <w:p w:rsidR="00696169" w:rsidRPr="004E6637" w:rsidRDefault="00696169" w:rsidP="00A05925">
            <w:pPr>
              <w:rPr>
                <w:sz w:val="18"/>
                <w:szCs w:val="18"/>
                <w:lang w:val="es-ES"/>
              </w:rPr>
            </w:pPr>
          </w:p>
          <w:p w:rsidR="00724CC2" w:rsidRPr="004E6637" w:rsidRDefault="00E971BB" w:rsidP="00D26AFD">
            <w:pPr>
              <w:rPr>
                <w:sz w:val="18"/>
                <w:szCs w:val="18"/>
                <w:lang w:val="es-ES"/>
              </w:rPr>
            </w:pPr>
            <w:r w:rsidRPr="004E6637">
              <w:rPr>
                <w:sz w:val="18"/>
                <w:szCs w:val="18"/>
                <w:lang w:val="es-ES"/>
              </w:rPr>
              <w:t>En las reglas </w:t>
            </w:r>
            <w:r w:rsidR="00724CC2" w:rsidRPr="004E6637">
              <w:rPr>
                <w:sz w:val="18"/>
                <w:szCs w:val="18"/>
                <w:lang w:val="es-ES"/>
              </w:rPr>
              <w:t>4.16.1</w:t>
            </w:r>
            <w:r w:rsidRPr="004E6637">
              <w:rPr>
                <w:sz w:val="18"/>
                <w:szCs w:val="18"/>
                <w:lang w:val="es-ES"/>
              </w:rPr>
              <w:t>.</w:t>
            </w:r>
            <w:r w:rsidR="00724CC2" w:rsidRPr="004E6637">
              <w:rPr>
                <w:sz w:val="18"/>
                <w:szCs w:val="18"/>
                <w:lang w:val="es-ES"/>
              </w:rPr>
              <w:t xml:space="preserve">b) </w:t>
            </w:r>
            <w:r w:rsidRPr="004E6637">
              <w:rPr>
                <w:sz w:val="18"/>
                <w:szCs w:val="18"/>
                <w:lang w:val="es-ES"/>
              </w:rPr>
              <w:t>y</w:t>
            </w:r>
            <w:r w:rsidR="00724CC2" w:rsidRPr="004E6637">
              <w:rPr>
                <w:sz w:val="18"/>
                <w:szCs w:val="18"/>
                <w:lang w:val="es-ES"/>
              </w:rPr>
              <w:t xml:space="preserve"> 9.2.2</w:t>
            </w:r>
            <w:r w:rsidRPr="004E6637">
              <w:rPr>
                <w:sz w:val="18"/>
                <w:szCs w:val="18"/>
                <w:lang w:val="es-ES"/>
              </w:rPr>
              <w:t>.</w:t>
            </w:r>
            <w:r w:rsidR="00724CC2" w:rsidRPr="004E6637">
              <w:rPr>
                <w:sz w:val="18"/>
                <w:szCs w:val="18"/>
                <w:lang w:val="es-ES"/>
              </w:rPr>
              <w:t xml:space="preserve">b)1) </w:t>
            </w:r>
            <w:r w:rsidRPr="004E6637">
              <w:rPr>
                <w:sz w:val="18"/>
                <w:szCs w:val="18"/>
                <w:lang w:val="es-ES"/>
              </w:rPr>
              <w:t xml:space="preserve">se hace referencia a la </w:t>
            </w:r>
            <w:r w:rsidR="00BB5F28" w:rsidRPr="004E6637">
              <w:rPr>
                <w:sz w:val="18"/>
                <w:szCs w:val="18"/>
                <w:lang w:val="es-ES"/>
              </w:rPr>
              <w:t>rescisión “con causa</w:t>
            </w:r>
            <w:r w:rsidR="00D26AFD" w:rsidRPr="004E6637">
              <w:rPr>
                <w:sz w:val="18"/>
                <w:szCs w:val="18"/>
                <w:lang w:val="es-ES"/>
              </w:rPr>
              <w:t xml:space="preserve"> justificada o sin ella</w:t>
            </w:r>
            <w:r w:rsidR="00BB5F28" w:rsidRPr="004E6637">
              <w:rPr>
                <w:sz w:val="18"/>
                <w:szCs w:val="18"/>
                <w:lang w:val="es-ES"/>
              </w:rPr>
              <w:t>”.  No se debería rescindir un contrato sin causa</w:t>
            </w:r>
            <w:r w:rsidR="00724CC2" w:rsidRPr="004E6637">
              <w:rPr>
                <w:sz w:val="18"/>
                <w:szCs w:val="18"/>
                <w:lang w:val="es-ES"/>
              </w:rPr>
              <w:t>.</w:t>
            </w:r>
          </w:p>
        </w:tc>
      </w:tr>
      <w:tr w:rsidR="004E6637" w:rsidRPr="00EF257F" w:rsidTr="002647E5">
        <w:tc>
          <w:tcPr>
            <w:tcW w:w="1821" w:type="dxa"/>
            <w:tcMar>
              <w:top w:w="57" w:type="dxa"/>
              <w:bottom w:w="57" w:type="dxa"/>
            </w:tcMar>
          </w:tcPr>
          <w:p w:rsidR="00724CC2" w:rsidRPr="004E6637" w:rsidRDefault="00786ED2" w:rsidP="00A05925">
            <w:pPr>
              <w:rPr>
                <w:b/>
                <w:sz w:val="18"/>
                <w:szCs w:val="18"/>
                <w:lang w:val="es-ES"/>
              </w:rPr>
            </w:pPr>
            <w:r w:rsidRPr="004E6637">
              <w:rPr>
                <w:b/>
                <w:sz w:val="18"/>
                <w:szCs w:val="18"/>
                <w:lang w:val="es-ES"/>
              </w:rPr>
              <w:t>Regla</w:t>
            </w:r>
            <w:r w:rsidR="00724CC2" w:rsidRPr="004E6637">
              <w:rPr>
                <w:b/>
                <w:sz w:val="18"/>
                <w:szCs w:val="18"/>
                <w:lang w:val="es-ES"/>
              </w:rPr>
              <w:t xml:space="preserve"> 4.20.1</w:t>
            </w:r>
            <w:r w:rsidR="002B2156" w:rsidRPr="004E6637">
              <w:rPr>
                <w:b/>
                <w:sz w:val="18"/>
                <w:szCs w:val="18"/>
                <w:lang w:val="es-ES"/>
              </w:rPr>
              <w:t>.</w:t>
            </w:r>
            <w:r w:rsidR="00724CC2" w:rsidRPr="004E6637">
              <w:rPr>
                <w:b/>
                <w:sz w:val="18"/>
                <w:szCs w:val="18"/>
                <w:lang w:val="es-ES"/>
              </w:rPr>
              <w:t>a)</w:t>
            </w:r>
          </w:p>
          <w:p w:rsidR="00724CC2" w:rsidRPr="004E6637" w:rsidRDefault="00724CC2" w:rsidP="00A05925">
            <w:pPr>
              <w:rPr>
                <w:sz w:val="18"/>
                <w:szCs w:val="18"/>
                <w:lang w:val="es-ES"/>
              </w:rPr>
            </w:pPr>
          </w:p>
          <w:p w:rsidR="00724CC2" w:rsidRPr="004E6637" w:rsidRDefault="005842AE" w:rsidP="00A05925">
            <w:pPr>
              <w:rPr>
                <w:sz w:val="18"/>
                <w:szCs w:val="18"/>
                <w:lang w:val="es-ES"/>
              </w:rPr>
            </w:pPr>
            <w:r w:rsidRPr="004E6637">
              <w:rPr>
                <w:sz w:val="18"/>
                <w:szCs w:val="18"/>
                <w:lang w:val="es-ES"/>
              </w:rPr>
              <w:t>Actuación profesional de los funcionarios</w:t>
            </w:r>
          </w:p>
          <w:p w:rsidR="00724CC2" w:rsidRPr="004E6637" w:rsidRDefault="00724CC2" w:rsidP="00A05925">
            <w:pPr>
              <w:rPr>
                <w:sz w:val="18"/>
                <w:szCs w:val="18"/>
                <w:lang w:val="es-ES"/>
              </w:rPr>
            </w:pPr>
          </w:p>
        </w:tc>
        <w:tc>
          <w:tcPr>
            <w:tcW w:w="4543" w:type="dxa"/>
            <w:tcMar>
              <w:top w:w="57" w:type="dxa"/>
              <w:bottom w:w="57" w:type="dxa"/>
            </w:tcMar>
          </w:tcPr>
          <w:p w:rsidR="00724CC2" w:rsidRPr="004E6637" w:rsidRDefault="00C533FA" w:rsidP="00A05925">
            <w:pPr>
              <w:rPr>
                <w:sz w:val="18"/>
                <w:szCs w:val="18"/>
                <w:lang w:val="es-ES"/>
              </w:rPr>
            </w:pPr>
            <w:r w:rsidRPr="004E6637">
              <w:rPr>
                <w:sz w:val="18"/>
                <w:szCs w:val="18"/>
                <w:lang w:val="es-ES"/>
              </w:rPr>
              <w:t xml:space="preserve">Se evaluará a los funcionarios mediante mecanismos de evaluación de la actuación profesional en los que se tendrán en cuenta su actuación profesional y conducta con objeto de asegurar la rendición de cuentas y el desarrollo profesional.  La evaluación se llevará a cabo a los intervalos que requiera la </w:t>
            </w:r>
            <w:r w:rsidRPr="004E6637">
              <w:rPr>
                <w:sz w:val="18"/>
                <w:szCs w:val="18"/>
                <w:lang w:val="es-ES"/>
              </w:rPr>
              <w:lastRenderedPageBreak/>
              <w:t>situación laboral o la actuación de cada funcionario.  Los superiores facilitarán regularmente información constructiva a los funcionarios sobre su actuación profesional y formularán propuestas concretas de mejora en la actuación profesional y la conducta, según sea necesario.</w:t>
            </w:r>
          </w:p>
        </w:tc>
        <w:tc>
          <w:tcPr>
            <w:tcW w:w="4543" w:type="dxa"/>
            <w:tcMar>
              <w:top w:w="57" w:type="dxa"/>
              <w:bottom w:w="57" w:type="dxa"/>
            </w:tcMar>
          </w:tcPr>
          <w:p w:rsidR="00724CC2" w:rsidRPr="004E6637" w:rsidRDefault="002B2156" w:rsidP="00A05925">
            <w:pPr>
              <w:rPr>
                <w:sz w:val="18"/>
                <w:szCs w:val="18"/>
                <w:lang w:val="es-ES"/>
              </w:rPr>
            </w:pPr>
            <w:r w:rsidRPr="004E6637">
              <w:rPr>
                <w:sz w:val="18"/>
                <w:szCs w:val="18"/>
                <w:lang w:val="es-ES"/>
              </w:rPr>
              <w:lastRenderedPageBreak/>
              <w:t>Se evaluará a los funcionarios mediante mecanismos de evaluación de la actuación profesional en los que se tendrá</w:t>
            </w:r>
            <w:r w:rsidRPr="004E6637">
              <w:rPr>
                <w:b/>
                <w:strike/>
                <w:sz w:val="18"/>
                <w:szCs w:val="18"/>
                <w:lang w:val="es-ES"/>
              </w:rPr>
              <w:t>n</w:t>
            </w:r>
            <w:r w:rsidRPr="004E6637">
              <w:rPr>
                <w:sz w:val="18"/>
                <w:szCs w:val="18"/>
                <w:lang w:val="es-ES"/>
              </w:rPr>
              <w:t xml:space="preserve"> en cuenta su actuación profesional</w:t>
            </w:r>
            <w:r w:rsidRPr="004E6637">
              <w:rPr>
                <w:strike/>
                <w:sz w:val="18"/>
                <w:szCs w:val="18"/>
                <w:lang w:val="es-ES"/>
              </w:rPr>
              <w:t xml:space="preserve"> y conducta con objeto de asegurar la rendición de cuentas y el desarrollo profesional.  La evaluación se llevará a cabo</w:t>
            </w:r>
            <w:r w:rsidR="00103DA0" w:rsidRPr="004E6637">
              <w:rPr>
                <w:b/>
                <w:sz w:val="18"/>
                <w:szCs w:val="18"/>
                <w:u w:val="single"/>
                <w:lang w:val="es-ES"/>
              </w:rPr>
              <w:t>, cada vez</w:t>
            </w:r>
            <w:r w:rsidR="00103DA0" w:rsidRPr="004E6637">
              <w:rPr>
                <w:sz w:val="18"/>
                <w:szCs w:val="18"/>
                <w:lang w:val="es-ES"/>
              </w:rPr>
              <w:t xml:space="preserve"> </w:t>
            </w:r>
            <w:r w:rsidR="00103DA0" w:rsidRPr="004E6637">
              <w:rPr>
                <w:strike/>
                <w:sz w:val="18"/>
                <w:szCs w:val="18"/>
                <w:lang w:val="es-ES"/>
              </w:rPr>
              <w:t>a los intervalos</w:t>
            </w:r>
            <w:r w:rsidR="00103DA0" w:rsidRPr="004E6637">
              <w:rPr>
                <w:sz w:val="18"/>
                <w:szCs w:val="18"/>
                <w:lang w:val="es-ES"/>
              </w:rPr>
              <w:t xml:space="preserve"> </w:t>
            </w:r>
            <w:r w:rsidRPr="004E6637">
              <w:rPr>
                <w:sz w:val="18"/>
                <w:szCs w:val="18"/>
                <w:lang w:val="es-ES"/>
              </w:rPr>
              <w:t xml:space="preserve">que </w:t>
            </w:r>
            <w:r w:rsidR="00103DA0" w:rsidRPr="004E6637">
              <w:rPr>
                <w:b/>
                <w:sz w:val="18"/>
                <w:szCs w:val="18"/>
                <w:u w:val="single"/>
                <w:lang w:val="es-ES"/>
              </w:rPr>
              <w:t xml:space="preserve">lo </w:t>
            </w:r>
            <w:r w:rsidRPr="004E6637">
              <w:rPr>
                <w:sz w:val="18"/>
                <w:szCs w:val="18"/>
                <w:lang w:val="es-ES"/>
              </w:rPr>
              <w:lastRenderedPageBreak/>
              <w:t xml:space="preserve">requiera la situación laboral o la actuación de cada funcionario.  Los </w:t>
            </w:r>
            <w:r w:rsidR="00103DA0" w:rsidRPr="004E6637">
              <w:rPr>
                <w:strike/>
                <w:sz w:val="18"/>
                <w:szCs w:val="18"/>
                <w:lang w:val="es-ES"/>
              </w:rPr>
              <w:t>superiores</w:t>
            </w:r>
            <w:r w:rsidR="00103DA0" w:rsidRPr="004E6637">
              <w:rPr>
                <w:sz w:val="18"/>
                <w:szCs w:val="18"/>
                <w:lang w:val="es-ES"/>
              </w:rPr>
              <w:t xml:space="preserve"> </w:t>
            </w:r>
            <w:r w:rsidRPr="004E6637">
              <w:rPr>
                <w:b/>
                <w:sz w:val="18"/>
                <w:szCs w:val="18"/>
                <w:u w:val="single"/>
                <w:lang w:val="es-ES"/>
              </w:rPr>
              <w:t>supervisores</w:t>
            </w:r>
            <w:r w:rsidRPr="004E6637">
              <w:rPr>
                <w:sz w:val="18"/>
                <w:szCs w:val="18"/>
                <w:lang w:val="es-ES"/>
              </w:rPr>
              <w:t xml:space="preserve"> facilitarán regularmente información constructiva a los funcionarios sobre su actuación profesional y formularán propuestas concretas de mejora en la actuación profesional y la conducta, según sea necesario</w:t>
            </w:r>
            <w:r w:rsidR="00724CC2" w:rsidRPr="004E6637">
              <w:rPr>
                <w:sz w:val="18"/>
                <w:szCs w:val="18"/>
                <w:lang w:val="es-ES"/>
              </w:rPr>
              <w:t>.</w:t>
            </w:r>
          </w:p>
        </w:tc>
        <w:tc>
          <w:tcPr>
            <w:tcW w:w="4544" w:type="dxa"/>
            <w:tcMar>
              <w:top w:w="57" w:type="dxa"/>
              <w:bottom w:w="57" w:type="dxa"/>
            </w:tcMar>
          </w:tcPr>
          <w:p w:rsidR="00724CC2" w:rsidRPr="004E6637" w:rsidRDefault="00E971BB" w:rsidP="00E971BB">
            <w:pPr>
              <w:rPr>
                <w:sz w:val="18"/>
                <w:szCs w:val="18"/>
                <w:lang w:val="es-ES"/>
              </w:rPr>
            </w:pPr>
            <w:r w:rsidRPr="004E6637">
              <w:rPr>
                <w:sz w:val="18"/>
                <w:szCs w:val="18"/>
                <w:lang w:val="es-ES"/>
              </w:rPr>
              <w:lastRenderedPageBreak/>
              <w:t>Ya se hace referencia a la</w:t>
            </w:r>
            <w:r w:rsidR="00A77F6B" w:rsidRPr="004E6637">
              <w:rPr>
                <w:sz w:val="18"/>
                <w:szCs w:val="18"/>
                <w:lang w:val="es-ES"/>
              </w:rPr>
              <w:t xml:space="preserve"> “</w:t>
            </w:r>
            <w:r w:rsidRPr="004E6637">
              <w:rPr>
                <w:sz w:val="18"/>
                <w:szCs w:val="18"/>
                <w:lang w:val="es-ES"/>
              </w:rPr>
              <w:t>rendición de cuentas</w:t>
            </w:r>
            <w:r w:rsidR="00A77F6B" w:rsidRPr="004E6637">
              <w:rPr>
                <w:sz w:val="18"/>
                <w:szCs w:val="18"/>
                <w:lang w:val="es-ES"/>
              </w:rPr>
              <w:t xml:space="preserve">” </w:t>
            </w:r>
            <w:r w:rsidRPr="004E6637">
              <w:rPr>
                <w:sz w:val="18"/>
                <w:szCs w:val="18"/>
                <w:lang w:val="es-ES"/>
              </w:rPr>
              <w:t xml:space="preserve">y al </w:t>
            </w:r>
            <w:r w:rsidR="00A77F6B" w:rsidRPr="004E6637">
              <w:rPr>
                <w:sz w:val="18"/>
                <w:szCs w:val="18"/>
                <w:lang w:val="es-ES"/>
              </w:rPr>
              <w:t>“</w:t>
            </w:r>
            <w:r w:rsidRPr="004E6637">
              <w:rPr>
                <w:sz w:val="18"/>
                <w:szCs w:val="18"/>
                <w:lang w:val="es-ES"/>
              </w:rPr>
              <w:t xml:space="preserve">desarrollo </w:t>
            </w:r>
            <w:r w:rsidR="00A77F6B" w:rsidRPr="004E6637">
              <w:rPr>
                <w:sz w:val="18"/>
                <w:szCs w:val="18"/>
                <w:lang w:val="es-ES"/>
              </w:rPr>
              <w:t xml:space="preserve">profesional” </w:t>
            </w:r>
            <w:r w:rsidRPr="004E6637">
              <w:rPr>
                <w:sz w:val="18"/>
                <w:szCs w:val="18"/>
                <w:lang w:val="es-ES"/>
              </w:rPr>
              <w:t>en la cláusula </w:t>
            </w:r>
            <w:r w:rsidR="00A77F6B" w:rsidRPr="004E6637">
              <w:rPr>
                <w:sz w:val="18"/>
                <w:szCs w:val="18"/>
                <w:lang w:val="es-ES"/>
              </w:rPr>
              <w:t>4.20</w:t>
            </w:r>
            <w:r w:rsidR="00724CC2" w:rsidRPr="004E6637">
              <w:rPr>
                <w:sz w:val="18"/>
                <w:szCs w:val="18"/>
                <w:lang w:val="es-ES"/>
              </w:rPr>
              <w:t>.</w:t>
            </w:r>
          </w:p>
        </w:tc>
      </w:tr>
      <w:tr w:rsidR="004E6637" w:rsidRPr="00EF257F" w:rsidTr="002647E5">
        <w:tc>
          <w:tcPr>
            <w:tcW w:w="1821" w:type="dxa"/>
            <w:tcMar>
              <w:top w:w="57" w:type="dxa"/>
              <w:bottom w:w="57" w:type="dxa"/>
            </w:tcMar>
          </w:tcPr>
          <w:p w:rsidR="00724CC2" w:rsidRPr="004E6637" w:rsidRDefault="00786ED2" w:rsidP="00A05925">
            <w:pPr>
              <w:rPr>
                <w:b/>
                <w:sz w:val="18"/>
                <w:szCs w:val="18"/>
                <w:lang w:val="es-ES"/>
              </w:rPr>
            </w:pPr>
            <w:r w:rsidRPr="004E6637">
              <w:rPr>
                <w:b/>
                <w:sz w:val="18"/>
                <w:szCs w:val="18"/>
                <w:lang w:val="es-ES"/>
              </w:rPr>
              <w:lastRenderedPageBreak/>
              <w:t>Regla</w:t>
            </w:r>
            <w:r w:rsidR="00724CC2" w:rsidRPr="004E6637">
              <w:rPr>
                <w:b/>
                <w:sz w:val="18"/>
                <w:szCs w:val="18"/>
                <w:lang w:val="es-ES"/>
              </w:rPr>
              <w:t xml:space="preserve"> 4.20.2</w:t>
            </w:r>
          </w:p>
          <w:p w:rsidR="00724CC2" w:rsidRPr="004E6637" w:rsidRDefault="00724CC2" w:rsidP="00A05925">
            <w:pPr>
              <w:keepNext/>
              <w:keepLines/>
              <w:rPr>
                <w:b/>
                <w:sz w:val="18"/>
                <w:szCs w:val="18"/>
                <w:lang w:val="es-ES"/>
              </w:rPr>
            </w:pPr>
          </w:p>
          <w:p w:rsidR="00724CC2" w:rsidRPr="004E6637" w:rsidRDefault="005842AE" w:rsidP="00A05925">
            <w:pPr>
              <w:keepNext/>
              <w:keepLines/>
              <w:rPr>
                <w:sz w:val="18"/>
                <w:szCs w:val="18"/>
                <w:lang w:val="es-ES"/>
              </w:rPr>
            </w:pPr>
            <w:r w:rsidRPr="004E6637">
              <w:rPr>
                <w:sz w:val="18"/>
                <w:szCs w:val="18"/>
                <w:lang w:val="es-ES"/>
              </w:rPr>
              <w:t>Evaluación de la actuación profesional de los funcionarios con nombramiento temporal</w:t>
            </w:r>
          </w:p>
          <w:p w:rsidR="00724CC2" w:rsidRPr="004E6637" w:rsidRDefault="00724CC2" w:rsidP="00A05925">
            <w:pPr>
              <w:keepNext/>
              <w:keepLines/>
              <w:rPr>
                <w:sz w:val="18"/>
                <w:szCs w:val="18"/>
                <w:lang w:val="es-ES"/>
              </w:rPr>
            </w:pPr>
          </w:p>
        </w:tc>
        <w:tc>
          <w:tcPr>
            <w:tcW w:w="4543" w:type="dxa"/>
            <w:tcMar>
              <w:top w:w="57" w:type="dxa"/>
              <w:bottom w:w="57" w:type="dxa"/>
            </w:tcMar>
          </w:tcPr>
          <w:p w:rsidR="00C533FA" w:rsidRPr="004E6637" w:rsidRDefault="00C533FA" w:rsidP="00A05925">
            <w:pPr>
              <w:tabs>
                <w:tab w:val="left" w:pos="1134"/>
              </w:tabs>
              <w:rPr>
                <w:sz w:val="18"/>
                <w:szCs w:val="18"/>
                <w:lang w:val="es-ES"/>
              </w:rPr>
            </w:pPr>
            <w:r w:rsidRPr="004E6637">
              <w:rPr>
                <w:sz w:val="18"/>
                <w:szCs w:val="18"/>
                <w:lang w:val="es-ES"/>
              </w:rPr>
              <w:t>a)  Los funcionarios con nombramiento temporal que hayan prestado al menos un año de servicios ininterrumpidos serán evaluados mediante el mecanismo de evaluación de la actuación profesional establecido para los funcionarios con nombramiento temporal.</w:t>
            </w:r>
          </w:p>
          <w:p w:rsidR="00C533FA" w:rsidRPr="004E6637" w:rsidRDefault="00C533FA" w:rsidP="00A05925">
            <w:pPr>
              <w:tabs>
                <w:tab w:val="left" w:pos="1134"/>
              </w:tabs>
              <w:ind w:left="567"/>
              <w:rPr>
                <w:sz w:val="18"/>
                <w:szCs w:val="18"/>
                <w:lang w:val="es-ES"/>
              </w:rPr>
            </w:pPr>
          </w:p>
          <w:p w:rsidR="00C533FA" w:rsidRPr="004E6637" w:rsidRDefault="00C533FA" w:rsidP="00A05925">
            <w:pPr>
              <w:tabs>
                <w:tab w:val="left" w:pos="1134"/>
              </w:tabs>
              <w:rPr>
                <w:sz w:val="18"/>
                <w:szCs w:val="18"/>
                <w:lang w:val="es-ES"/>
              </w:rPr>
            </w:pPr>
            <w:r w:rsidRPr="004E6637">
              <w:rPr>
                <w:sz w:val="18"/>
                <w:szCs w:val="18"/>
                <w:lang w:val="es-ES"/>
              </w:rPr>
              <w:t xml:space="preserve">b)  Un funcionario con nombramiento temporal podrá solicitar la preparación de una evaluación de su actuación profesional en previsión de la finalización del contrato.  En el caso de que la Oficina Internacional considere la posibilidad de prorrogar el contrato, y en el proceso de decidir si se prorroga el contrato, se llevará a cabo una evaluación de la actuación profesional mediante el mecanismo a tal efecto establecido para los funcionarios con nombramiento temporal. </w:t>
            </w:r>
          </w:p>
          <w:p w:rsidR="00C533FA" w:rsidRPr="004E6637" w:rsidRDefault="00C533FA" w:rsidP="00A05925">
            <w:pPr>
              <w:tabs>
                <w:tab w:val="left" w:pos="1134"/>
              </w:tabs>
              <w:ind w:left="567"/>
              <w:rPr>
                <w:sz w:val="18"/>
                <w:szCs w:val="18"/>
                <w:lang w:val="es-ES"/>
              </w:rPr>
            </w:pPr>
          </w:p>
          <w:p w:rsidR="00724CC2" w:rsidRPr="004E6637" w:rsidRDefault="00C533FA" w:rsidP="00A05925">
            <w:pPr>
              <w:keepNext/>
              <w:keepLines/>
              <w:rPr>
                <w:sz w:val="18"/>
                <w:szCs w:val="18"/>
                <w:lang w:val="es-ES"/>
              </w:rPr>
            </w:pPr>
            <w:r w:rsidRPr="004E6637">
              <w:rPr>
                <w:sz w:val="18"/>
                <w:szCs w:val="18"/>
                <w:lang w:val="es-ES"/>
              </w:rPr>
              <w:t>c)  El Director General prescribirá información complementaria sobre la evaluación de la actuación profesional de los funcionarios con nombramiento temporal.</w:t>
            </w:r>
          </w:p>
          <w:p w:rsidR="00724CC2" w:rsidRPr="004E6637" w:rsidRDefault="00724CC2" w:rsidP="00A05925">
            <w:pPr>
              <w:keepNext/>
              <w:keepLines/>
              <w:rPr>
                <w:sz w:val="18"/>
                <w:szCs w:val="18"/>
                <w:lang w:val="es-ES"/>
              </w:rPr>
            </w:pPr>
          </w:p>
        </w:tc>
        <w:tc>
          <w:tcPr>
            <w:tcW w:w="4543" w:type="dxa"/>
            <w:tcMar>
              <w:top w:w="57" w:type="dxa"/>
              <w:bottom w:w="57" w:type="dxa"/>
            </w:tcMar>
          </w:tcPr>
          <w:p w:rsidR="00724CC2" w:rsidRPr="004E6637" w:rsidRDefault="00103DA0" w:rsidP="00A05925">
            <w:pPr>
              <w:keepNext/>
              <w:keepLines/>
              <w:rPr>
                <w:sz w:val="18"/>
                <w:szCs w:val="18"/>
                <w:lang w:val="es-ES"/>
              </w:rPr>
            </w:pPr>
            <w:r w:rsidRPr="004E6637">
              <w:rPr>
                <w:sz w:val="18"/>
                <w:szCs w:val="18"/>
                <w:lang w:val="es-ES"/>
              </w:rPr>
              <w:t xml:space="preserve">a)  Los funcionarios con nombramiento temporal </w:t>
            </w:r>
            <w:r w:rsidRPr="004E6637">
              <w:rPr>
                <w:b/>
                <w:sz w:val="18"/>
                <w:szCs w:val="18"/>
                <w:u w:val="single"/>
                <w:lang w:val="es-ES"/>
              </w:rPr>
              <w:t xml:space="preserve">a quienes se haya concedido dicho nombramiento el 1 de enero de 2013 o con posterioridad </w:t>
            </w:r>
            <w:r w:rsidRPr="004E6637">
              <w:rPr>
                <w:strike/>
                <w:sz w:val="18"/>
                <w:szCs w:val="18"/>
                <w:lang w:val="es-ES"/>
              </w:rPr>
              <w:t>que hayan prestado al menos un año de servicios ininterrumpidos</w:t>
            </w:r>
            <w:r w:rsidRPr="004E6637">
              <w:rPr>
                <w:sz w:val="18"/>
                <w:szCs w:val="18"/>
                <w:lang w:val="es-ES"/>
              </w:rPr>
              <w:t xml:space="preserve"> serán evaluados mediante </w:t>
            </w:r>
            <w:r w:rsidRPr="004E6637">
              <w:rPr>
                <w:b/>
                <w:sz w:val="18"/>
                <w:szCs w:val="18"/>
                <w:u w:val="single"/>
                <w:lang w:val="es-ES"/>
              </w:rPr>
              <w:t xml:space="preserve">los </w:t>
            </w:r>
            <w:r w:rsidRPr="004E6637">
              <w:rPr>
                <w:strike/>
                <w:sz w:val="18"/>
                <w:szCs w:val="18"/>
                <w:lang w:val="es-ES"/>
              </w:rPr>
              <w:t xml:space="preserve">el </w:t>
            </w:r>
            <w:r w:rsidRPr="004E6637">
              <w:rPr>
                <w:sz w:val="18"/>
                <w:szCs w:val="18"/>
                <w:lang w:val="es-ES"/>
              </w:rPr>
              <w:t>mecanismo</w:t>
            </w:r>
            <w:r w:rsidRPr="004E6637">
              <w:rPr>
                <w:b/>
                <w:sz w:val="18"/>
                <w:szCs w:val="18"/>
                <w:u w:val="single"/>
                <w:lang w:val="es-ES"/>
              </w:rPr>
              <w:t>s</w:t>
            </w:r>
            <w:r w:rsidRPr="004E6637">
              <w:rPr>
                <w:sz w:val="18"/>
                <w:szCs w:val="18"/>
                <w:lang w:val="es-ES"/>
              </w:rPr>
              <w:t xml:space="preserve"> de evaluación de la actuación profesional establecido para los funcionarios con nombramiento temporal</w:t>
            </w:r>
            <w:r w:rsidR="00AA1654" w:rsidRPr="004E6637">
              <w:rPr>
                <w:sz w:val="18"/>
                <w:szCs w:val="18"/>
                <w:lang w:val="es-ES"/>
              </w:rPr>
              <w:t xml:space="preserve">. </w:t>
            </w:r>
            <w:r w:rsidR="00724CC2" w:rsidRPr="004E6637">
              <w:rPr>
                <w:sz w:val="18"/>
                <w:szCs w:val="18"/>
                <w:lang w:val="es-ES"/>
              </w:rPr>
              <w:t xml:space="preserve"> </w:t>
            </w:r>
            <w:r w:rsidRPr="004E6637">
              <w:rPr>
                <w:b/>
                <w:sz w:val="18"/>
                <w:szCs w:val="18"/>
                <w:u w:val="single"/>
                <w:lang w:val="es-ES"/>
              </w:rPr>
              <w:t>Los funcionarios con nombramiento temporal a quienes se haya concedido dicho nombramiento antes del 1 de enero de 2013 serán evaluados mediante los mecanismos de evaluación de la actuación profesional establecidos en virtud de la r</w:t>
            </w:r>
            <w:r w:rsidR="00786ED2" w:rsidRPr="004E6637">
              <w:rPr>
                <w:b/>
                <w:sz w:val="18"/>
                <w:szCs w:val="18"/>
                <w:u w:val="single"/>
                <w:lang w:val="es-ES"/>
              </w:rPr>
              <w:t>egla</w:t>
            </w:r>
            <w:r w:rsidR="005552DF" w:rsidRPr="004E6637">
              <w:rPr>
                <w:b/>
                <w:sz w:val="18"/>
                <w:szCs w:val="18"/>
                <w:u w:val="single"/>
                <w:lang w:val="es-ES"/>
              </w:rPr>
              <w:t> </w:t>
            </w:r>
            <w:r w:rsidR="00724CC2" w:rsidRPr="004E6637">
              <w:rPr>
                <w:b/>
                <w:sz w:val="18"/>
                <w:szCs w:val="18"/>
                <w:u w:val="single"/>
                <w:lang w:val="es-ES"/>
              </w:rPr>
              <w:t xml:space="preserve">4.20.1 </w:t>
            </w:r>
            <w:r w:rsidRPr="004E6637">
              <w:rPr>
                <w:b/>
                <w:sz w:val="18"/>
                <w:szCs w:val="18"/>
                <w:u w:val="single"/>
                <w:lang w:val="es-ES"/>
              </w:rPr>
              <w:t>titulada</w:t>
            </w:r>
            <w:r w:rsidR="0044053D" w:rsidRPr="004E6637">
              <w:rPr>
                <w:b/>
                <w:sz w:val="18"/>
                <w:szCs w:val="18"/>
                <w:u w:val="single"/>
                <w:lang w:val="es-ES"/>
              </w:rPr>
              <w:t xml:space="preserve"> “Actuación profesional de los funcionarios</w:t>
            </w:r>
            <w:r w:rsidR="00724CC2" w:rsidRPr="004E6637">
              <w:rPr>
                <w:b/>
                <w:sz w:val="18"/>
                <w:szCs w:val="18"/>
                <w:u w:val="single"/>
                <w:lang w:val="es-ES"/>
              </w:rPr>
              <w:t>”.</w:t>
            </w:r>
          </w:p>
          <w:p w:rsidR="00724CC2" w:rsidRPr="004E6637" w:rsidRDefault="00724CC2" w:rsidP="00A05925">
            <w:pPr>
              <w:keepNext/>
              <w:keepLines/>
              <w:rPr>
                <w:sz w:val="18"/>
                <w:szCs w:val="18"/>
                <w:lang w:val="es-ES"/>
              </w:rPr>
            </w:pPr>
          </w:p>
          <w:p w:rsidR="00724CC2" w:rsidRPr="004E6637" w:rsidRDefault="00724CC2" w:rsidP="00A05925">
            <w:pPr>
              <w:keepNext/>
              <w:keepLines/>
              <w:rPr>
                <w:sz w:val="18"/>
                <w:szCs w:val="18"/>
                <w:lang w:val="es-ES"/>
              </w:rPr>
            </w:pPr>
            <w:r w:rsidRPr="004E6637">
              <w:rPr>
                <w:sz w:val="18"/>
                <w:szCs w:val="18"/>
                <w:lang w:val="es-ES"/>
              </w:rPr>
              <w:t>b)</w:t>
            </w:r>
            <w:r w:rsidR="0044053D" w:rsidRPr="004E6637">
              <w:rPr>
                <w:sz w:val="18"/>
                <w:szCs w:val="18"/>
                <w:lang w:val="es-ES"/>
              </w:rPr>
              <w:t xml:space="preserve">  Un funcionario con nombramiento temporal </w:t>
            </w:r>
            <w:r w:rsidR="0044053D" w:rsidRPr="004E6637">
              <w:rPr>
                <w:b/>
                <w:sz w:val="18"/>
                <w:szCs w:val="18"/>
                <w:u w:val="single"/>
                <w:lang w:val="es-ES"/>
              </w:rPr>
              <w:t xml:space="preserve">a quien se haya concedido dicho nombramiento el 1 de enero de 2013 o con posterioridad </w:t>
            </w:r>
            <w:r w:rsidR="0044053D" w:rsidRPr="004E6637">
              <w:rPr>
                <w:sz w:val="18"/>
                <w:szCs w:val="18"/>
                <w:lang w:val="es-ES"/>
              </w:rPr>
              <w:t>podrá solicitar la preparación de una evaluación de su actuación profesional en previsión de la finalización del contrato.  En el caso de que la Oficina Internacional considere la posibilidad de prorrogar el contrato, y en el proceso de decidir si se prorroga el contrato, se llevará a cabo una evaluación de la actuación profesional mediante el mecanismo a tal efecto establecido para los funcionarios con nombramiento temporal</w:t>
            </w:r>
            <w:r w:rsidRPr="004E6637">
              <w:rPr>
                <w:sz w:val="18"/>
                <w:szCs w:val="18"/>
                <w:lang w:val="es-ES"/>
              </w:rPr>
              <w:t>.</w:t>
            </w:r>
          </w:p>
          <w:p w:rsidR="00724CC2" w:rsidRPr="004E6637" w:rsidRDefault="00724CC2" w:rsidP="00A05925">
            <w:pPr>
              <w:keepNext/>
              <w:keepLines/>
              <w:rPr>
                <w:sz w:val="18"/>
                <w:szCs w:val="18"/>
                <w:lang w:val="es-ES"/>
              </w:rPr>
            </w:pPr>
          </w:p>
          <w:p w:rsidR="00724CC2" w:rsidRPr="004E6637" w:rsidRDefault="00724CC2" w:rsidP="00A05925">
            <w:pPr>
              <w:keepNext/>
              <w:keepLines/>
              <w:rPr>
                <w:sz w:val="18"/>
                <w:szCs w:val="18"/>
                <w:lang w:val="es-ES"/>
              </w:rPr>
            </w:pPr>
            <w:r w:rsidRPr="004E6637">
              <w:rPr>
                <w:sz w:val="18"/>
                <w:szCs w:val="18"/>
                <w:lang w:val="es-ES"/>
              </w:rPr>
              <w:t>c)</w:t>
            </w:r>
            <w:r w:rsidR="0044053D" w:rsidRPr="004E6637">
              <w:rPr>
                <w:sz w:val="18"/>
                <w:szCs w:val="18"/>
                <w:lang w:val="es-ES"/>
              </w:rPr>
              <w:t xml:space="preserve"> </w:t>
            </w:r>
            <w:r w:rsidRPr="004E6637">
              <w:rPr>
                <w:sz w:val="18"/>
                <w:szCs w:val="18"/>
                <w:lang w:val="es-ES"/>
              </w:rPr>
              <w:t xml:space="preserve"> </w:t>
            </w:r>
            <w:r w:rsidR="0044053D" w:rsidRPr="004E6637">
              <w:rPr>
                <w:b/>
                <w:sz w:val="18"/>
                <w:szCs w:val="18"/>
                <w:u w:val="single"/>
                <w:lang w:val="es-ES"/>
              </w:rPr>
              <w:t xml:space="preserve">Mediante órdenes de servicio, </w:t>
            </w:r>
            <w:r w:rsidR="0044053D" w:rsidRPr="004E6637">
              <w:rPr>
                <w:strike/>
                <w:sz w:val="18"/>
                <w:szCs w:val="18"/>
                <w:lang w:val="es-ES"/>
              </w:rPr>
              <w:t>El</w:t>
            </w:r>
            <w:r w:rsidR="0044053D" w:rsidRPr="004E6637">
              <w:rPr>
                <w:sz w:val="18"/>
                <w:szCs w:val="18"/>
                <w:lang w:val="es-ES"/>
              </w:rPr>
              <w:t xml:space="preserve"> </w:t>
            </w:r>
            <w:r w:rsidR="0044053D" w:rsidRPr="004E6637">
              <w:rPr>
                <w:b/>
                <w:sz w:val="18"/>
                <w:szCs w:val="18"/>
                <w:u w:val="single"/>
                <w:lang w:val="es-ES"/>
              </w:rPr>
              <w:t xml:space="preserve">el </w:t>
            </w:r>
            <w:r w:rsidR="0044053D" w:rsidRPr="004E6637">
              <w:rPr>
                <w:sz w:val="18"/>
                <w:szCs w:val="18"/>
                <w:lang w:val="es-ES"/>
              </w:rPr>
              <w:t>Director General prescribirá información complementaria sobre la evaluación de la actuación profesional de los funcionarios con nombramiento temporal</w:t>
            </w:r>
            <w:r w:rsidRPr="004E6637">
              <w:rPr>
                <w:sz w:val="18"/>
                <w:szCs w:val="18"/>
                <w:lang w:val="es-ES"/>
              </w:rPr>
              <w:t>.</w:t>
            </w:r>
          </w:p>
        </w:tc>
        <w:tc>
          <w:tcPr>
            <w:tcW w:w="4544" w:type="dxa"/>
            <w:tcMar>
              <w:top w:w="57" w:type="dxa"/>
              <w:bottom w:w="57" w:type="dxa"/>
            </w:tcMar>
          </w:tcPr>
          <w:p w:rsidR="00724CC2" w:rsidRPr="004E6637" w:rsidRDefault="004D3737" w:rsidP="00A05925">
            <w:pPr>
              <w:keepNext/>
              <w:keepLines/>
              <w:rPr>
                <w:sz w:val="18"/>
                <w:szCs w:val="18"/>
                <w:lang w:val="es-ES"/>
              </w:rPr>
            </w:pPr>
            <w:r w:rsidRPr="004E6637">
              <w:rPr>
                <w:sz w:val="18"/>
                <w:szCs w:val="18"/>
                <w:lang w:val="es-ES"/>
              </w:rPr>
              <w:t xml:space="preserve">Los funcionarios con nombramiento temporal a quienes se haya concedido dicho nombramiento antes del </w:t>
            </w:r>
            <w:r w:rsidR="00724CC2" w:rsidRPr="004E6637">
              <w:rPr>
                <w:sz w:val="18"/>
                <w:szCs w:val="18"/>
                <w:lang w:val="es-ES"/>
              </w:rPr>
              <w:t>1</w:t>
            </w:r>
            <w:r w:rsidRPr="004E6637">
              <w:rPr>
                <w:sz w:val="18"/>
                <w:szCs w:val="18"/>
                <w:lang w:val="es-ES"/>
              </w:rPr>
              <w:t> de enero de </w:t>
            </w:r>
            <w:r w:rsidR="00724CC2" w:rsidRPr="004E6637">
              <w:rPr>
                <w:sz w:val="18"/>
                <w:szCs w:val="18"/>
                <w:lang w:val="es-ES"/>
              </w:rPr>
              <w:t xml:space="preserve">2013 </w:t>
            </w:r>
            <w:r w:rsidR="00D20E1F" w:rsidRPr="004E6637">
              <w:rPr>
                <w:sz w:val="18"/>
                <w:szCs w:val="18"/>
                <w:lang w:val="es-ES"/>
              </w:rPr>
              <w:t>quedan comprendidos dentro de los mecanismos de evaluación de la actuación profesional.</w:t>
            </w:r>
          </w:p>
          <w:p w:rsidR="00AA1654" w:rsidRPr="004E6637" w:rsidRDefault="00AA1654" w:rsidP="00A05925">
            <w:pPr>
              <w:keepNext/>
              <w:keepLines/>
              <w:rPr>
                <w:sz w:val="18"/>
                <w:szCs w:val="18"/>
                <w:lang w:val="es-ES"/>
              </w:rPr>
            </w:pPr>
          </w:p>
          <w:p w:rsidR="00696169" w:rsidRPr="004E6637" w:rsidRDefault="00696169" w:rsidP="00A05925">
            <w:pPr>
              <w:keepNext/>
              <w:keepLines/>
              <w:rPr>
                <w:sz w:val="18"/>
                <w:szCs w:val="18"/>
                <w:lang w:val="es-ES"/>
              </w:rPr>
            </w:pPr>
          </w:p>
          <w:p w:rsidR="0044053D" w:rsidRPr="004E6637" w:rsidRDefault="0044053D" w:rsidP="00A05925">
            <w:pPr>
              <w:keepNext/>
              <w:keepLines/>
              <w:rPr>
                <w:sz w:val="18"/>
                <w:szCs w:val="18"/>
                <w:lang w:val="es-ES"/>
              </w:rPr>
            </w:pPr>
          </w:p>
          <w:p w:rsidR="00724CC2" w:rsidRPr="004E6637" w:rsidRDefault="00D20E1F" w:rsidP="00A05925">
            <w:pPr>
              <w:keepNext/>
              <w:keepLines/>
              <w:rPr>
                <w:sz w:val="18"/>
                <w:szCs w:val="18"/>
                <w:lang w:val="es-ES"/>
              </w:rPr>
            </w:pPr>
            <w:r w:rsidRPr="004E6637">
              <w:rPr>
                <w:sz w:val="18"/>
                <w:szCs w:val="18"/>
                <w:lang w:val="es-ES"/>
              </w:rPr>
              <w:t>Los funcionarios con nombramiento temporal serán evaluados de acuerdo con las razones enumeradas en la regla </w:t>
            </w:r>
            <w:r w:rsidR="00724CC2" w:rsidRPr="004E6637">
              <w:rPr>
                <w:sz w:val="18"/>
                <w:szCs w:val="18"/>
                <w:lang w:val="es-ES"/>
              </w:rPr>
              <w:t>4.20.2</w:t>
            </w:r>
            <w:r w:rsidRPr="004E6637">
              <w:rPr>
                <w:sz w:val="18"/>
                <w:szCs w:val="18"/>
                <w:lang w:val="es-ES"/>
              </w:rPr>
              <w:t>.</w:t>
            </w:r>
            <w:r w:rsidR="00724CC2" w:rsidRPr="004E6637">
              <w:rPr>
                <w:sz w:val="18"/>
                <w:szCs w:val="18"/>
                <w:lang w:val="es-ES"/>
              </w:rPr>
              <w:t xml:space="preserve">b). </w:t>
            </w:r>
            <w:r w:rsidRPr="004E6637">
              <w:rPr>
                <w:sz w:val="18"/>
                <w:szCs w:val="18"/>
                <w:lang w:val="es-ES"/>
              </w:rPr>
              <w:t>Esto se puede realizar antes de que concluya un año de servicio</w:t>
            </w:r>
            <w:r w:rsidR="00724CC2" w:rsidRPr="004E6637">
              <w:rPr>
                <w:sz w:val="18"/>
                <w:szCs w:val="18"/>
                <w:lang w:val="es-ES"/>
              </w:rPr>
              <w:t>.</w:t>
            </w:r>
          </w:p>
          <w:p w:rsidR="0044053D" w:rsidRPr="004E6637" w:rsidRDefault="0044053D" w:rsidP="00A05925">
            <w:pPr>
              <w:keepNext/>
              <w:keepLines/>
              <w:rPr>
                <w:sz w:val="18"/>
                <w:szCs w:val="18"/>
                <w:lang w:val="es-ES"/>
              </w:rPr>
            </w:pPr>
          </w:p>
          <w:p w:rsidR="0044053D" w:rsidRPr="004E6637" w:rsidRDefault="0044053D" w:rsidP="00A05925">
            <w:pPr>
              <w:keepNext/>
              <w:keepLines/>
              <w:rPr>
                <w:sz w:val="18"/>
                <w:szCs w:val="18"/>
                <w:lang w:val="es-ES"/>
              </w:rPr>
            </w:pPr>
          </w:p>
          <w:p w:rsidR="005552DF" w:rsidRPr="004E6637" w:rsidRDefault="005552DF" w:rsidP="00A05925">
            <w:pPr>
              <w:keepNext/>
              <w:keepLines/>
              <w:rPr>
                <w:sz w:val="18"/>
                <w:szCs w:val="18"/>
                <w:lang w:val="es-ES"/>
              </w:rPr>
            </w:pPr>
          </w:p>
          <w:p w:rsidR="00696169" w:rsidRPr="004E6637" w:rsidRDefault="00696169" w:rsidP="00A05925">
            <w:pPr>
              <w:keepNext/>
              <w:keepLines/>
              <w:rPr>
                <w:sz w:val="18"/>
                <w:szCs w:val="18"/>
                <w:lang w:val="es-ES"/>
              </w:rPr>
            </w:pPr>
          </w:p>
          <w:p w:rsidR="00724CC2" w:rsidRPr="004E6637" w:rsidRDefault="00D20E1F" w:rsidP="00A05925">
            <w:pPr>
              <w:keepNext/>
              <w:keepLines/>
              <w:rPr>
                <w:sz w:val="18"/>
                <w:szCs w:val="18"/>
                <w:lang w:val="es-ES"/>
              </w:rPr>
            </w:pPr>
            <w:r w:rsidRPr="004E6637">
              <w:rPr>
                <w:sz w:val="18"/>
                <w:szCs w:val="18"/>
                <w:lang w:val="es-ES"/>
              </w:rPr>
              <w:t>La regla </w:t>
            </w:r>
            <w:r w:rsidR="00724CC2" w:rsidRPr="004E6637">
              <w:rPr>
                <w:sz w:val="18"/>
                <w:szCs w:val="18"/>
                <w:lang w:val="es-ES"/>
              </w:rPr>
              <w:t>4.20.2</w:t>
            </w:r>
            <w:r w:rsidRPr="004E6637">
              <w:rPr>
                <w:sz w:val="18"/>
                <w:szCs w:val="18"/>
                <w:lang w:val="es-ES"/>
              </w:rPr>
              <w:t>.</w:t>
            </w:r>
            <w:r w:rsidR="00724CC2" w:rsidRPr="004E6637">
              <w:rPr>
                <w:sz w:val="18"/>
                <w:szCs w:val="18"/>
                <w:lang w:val="es-ES"/>
              </w:rPr>
              <w:t xml:space="preserve">b) </w:t>
            </w:r>
            <w:r w:rsidRPr="004E6637">
              <w:rPr>
                <w:sz w:val="18"/>
                <w:szCs w:val="18"/>
                <w:lang w:val="es-ES"/>
              </w:rPr>
              <w:t>se aplica solo a aquellos que no están comprendidos dentro de los mecanismos de evaluación de la actuación profesional</w:t>
            </w:r>
            <w:r w:rsidR="00724CC2" w:rsidRPr="004E6637">
              <w:rPr>
                <w:sz w:val="18"/>
                <w:szCs w:val="18"/>
                <w:lang w:val="es-ES"/>
              </w:rPr>
              <w:t>.</w:t>
            </w:r>
          </w:p>
          <w:p w:rsidR="00724CC2" w:rsidRPr="004E6637" w:rsidRDefault="00724CC2" w:rsidP="00A05925">
            <w:pPr>
              <w:keepNext/>
              <w:keepLines/>
              <w:rPr>
                <w:sz w:val="18"/>
                <w:szCs w:val="18"/>
                <w:lang w:val="es-ES"/>
              </w:rPr>
            </w:pPr>
          </w:p>
          <w:p w:rsidR="00724CC2" w:rsidRPr="004E6637" w:rsidRDefault="00724CC2" w:rsidP="00A05925">
            <w:pPr>
              <w:keepNext/>
              <w:keepLines/>
              <w:rPr>
                <w:sz w:val="18"/>
                <w:szCs w:val="18"/>
                <w:lang w:val="es-ES"/>
              </w:rPr>
            </w:pPr>
          </w:p>
          <w:p w:rsidR="00724CC2" w:rsidRPr="004E6637" w:rsidRDefault="00724CC2" w:rsidP="00A05925">
            <w:pPr>
              <w:keepNext/>
              <w:keepLines/>
              <w:rPr>
                <w:sz w:val="18"/>
                <w:szCs w:val="18"/>
                <w:lang w:val="es-ES"/>
              </w:rPr>
            </w:pPr>
          </w:p>
          <w:p w:rsidR="00724CC2" w:rsidRPr="004E6637" w:rsidRDefault="00724CC2" w:rsidP="00A05925">
            <w:pPr>
              <w:keepNext/>
              <w:keepLines/>
              <w:rPr>
                <w:sz w:val="18"/>
                <w:szCs w:val="18"/>
                <w:lang w:val="es-ES"/>
              </w:rPr>
            </w:pPr>
          </w:p>
          <w:p w:rsidR="0044053D" w:rsidRPr="004E6637" w:rsidRDefault="0044053D" w:rsidP="00A05925">
            <w:pPr>
              <w:keepNext/>
              <w:keepLines/>
              <w:rPr>
                <w:sz w:val="18"/>
                <w:szCs w:val="18"/>
                <w:lang w:val="es-ES"/>
              </w:rPr>
            </w:pPr>
          </w:p>
          <w:p w:rsidR="0044053D" w:rsidRPr="004E6637" w:rsidRDefault="0044053D" w:rsidP="00A05925">
            <w:pPr>
              <w:keepNext/>
              <w:keepLines/>
              <w:rPr>
                <w:sz w:val="18"/>
                <w:szCs w:val="18"/>
                <w:lang w:val="es-ES"/>
              </w:rPr>
            </w:pPr>
          </w:p>
          <w:p w:rsidR="00724CC2" w:rsidRPr="004E6637" w:rsidRDefault="00724CC2" w:rsidP="00A05925">
            <w:pPr>
              <w:keepNext/>
              <w:keepLines/>
              <w:rPr>
                <w:sz w:val="18"/>
                <w:szCs w:val="18"/>
                <w:lang w:val="es-ES"/>
              </w:rPr>
            </w:pPr>
          </w:p>
          <w:p w:rsidR="00724CC2" w:rsidRPr="004E6637" w:rsidRDefault="00724CC2" w:rsidP="00A05925">
            <w:pPr>
              <w:keepNext/>
              <w:keepLines/>
              <w:rPr>
                <w:sz w:val="18"/>
                <w:szCs w:val="18"/>
                <w:lang w:val="es-ES"/>
              </w:rPr>
            </w:pPr>
          </w:p>
          <w:p w:rsidR="00724CC2" w:rsidRPr="004E6637" w:rsidRDefault="00724CC2" w:rsidP="00A05925">
            <w:pPr>
              <w:keepNext/>
              <w:keepLines/>
              <w:rPr>
                <w:sz w:val="18"/>
                <w:szCs w:val="18"/>
                <w:lang w:val="es-ES"/>
              </w:rPr>
            </w:pPr>
          </w:p>
          <w:p w:rsidR="00724CC2" w:rsidRPr="004E6637" w:rsidRDefault="00724CC2" w:rsidP="00A05925">
            <w:pPr>
              <w:keepNext/>
              <w:keepLines/>
              <w:rPr>
                <w:sz w:val="18"/>
                <w:szCs w:val="18"/>
                <w:lang w:val="es-ES"/>
              </w:rPr>
            </w:pPr>
          </w:p>
          <w:p w:rsidR="00724CC2" w:rsidRPr="004E6637" w:rsidRDefault="0044053D" w:rsidP="00A05925">
            <w:pPr>
              <w:keepNext/>
              <w:keepLines/>
              <w:rPr>
                <w:sz w:val="18"/>
                <w:szCs w:val="18"/>
                <w:lang w:val="es-ES"/>
              </w:rPr>
            </w:pPr>
            <w:r w:rsidRPr="004E6637">
              <w:rPr>
                <w:sz w:val="18"/>
                <w:szCs w:val="18"/>
                <w:lang w:val="es-ES"/>
              </w:rPr>
              <w:t>Para alinear el texto con el título de la regla (problema que se da en la versión en inglés)</w:t>
            </w:r>
            <w:r w:rsidR="00724CC2" w:rsidRPr="004E6637">
              <w:rPr>
                <w:sz w:val="18"/>
                <w:szCs w:val="18"/>
                <w:lang w:val="es-ES"/>
              </w:rPr>
              <w:t>.</w:t>
            </w:r>
          </w:p>
          <w:p w:rsidR="00724CC2" w:rsidRPr="004E6637" w:rsidRDefault="00724CC2" w:rsidP="00A05925">
            <w:pPr>
              <w:keepNext/>
              <w:keepLines/>
              <w:rPr>
                <w:sz w:val="18"/>
                <w:szCs w:val="18"/>
                <w:lang w:val="es-ES"/>
              </w:rPr>
            </w:pPr>
          </w:p>
          <w:p w:rsidR="00724CC2" w:rsidRPr="004E6637" w:rsidRDefault="00724CC2" w:rsidP="00A05925">
            <w:pPr>
              <w:keepNext/>
              <w:keepLines/>
              <w:rPr>
                <w:sz w:val="18"/>
                <w:szCs w:val="18"/>
                <w:lang w:val="es-ES"/>
              </w:rPr>
            </w:pPr>
          </w:p>
        </w:tc>
      </w:tr>
      <w:tr w:rsidR="004E6637" w:rsidRPr="00EF257F" w:rsidTr="002647E5">
        <w:tc>
          <w:tcPr>
            <w:tcW w:w="1821" w:type="dxa"/>
            <w:shd w:val="clear" w:color="auto" w:fill="auto"/>
            <w:tcMar>
              <w:top w:w="57" w:type="dxa"/>
              <w:bottom w:w="57" w:type="dxa"/>
            </w:tcMar>
          </w:tcPr>
          <w:p w:rsidR="00724CC2" w:rsidRPr="004E6637" w:rsidRDefault="00786ED2" w:rsidP="00A05925">
            <w:pPr>
              <w:rPr>
                <w:b/>
                <w:sz w:val="18"/>
                <w:szCs w:val="18"/>
                <w:lang w:val="es-ES"/>
              </w:rPr>
            </w:pPr>
            <w:r w:rsidRPr="004E6637">
              <w:rPr>
                <w:b/>
                <w:sz w:val="18"/>
                <w:szCs w:val="18"/>
                <w:lang w:val="es-ES"/>
              </w:rPr>
              <w:t>Regla</w:t>
            </w:r>
            <w:r w:rsidR="00724CC2" w:rsidRPr="004E6637">
              <w:rPr>
                <w:b/>
                <w:sz w:val="18"/>
                <w:szCs w:val="18"/>
                <w:lang w:val="es-ES"/>
              </w:rPr>
              <w:t xml:space="preserve"> 6.2.2</w:t>
            </w:r>
            <w:r w:rsidR="00131404" w:rsidRPr="004E6637">
              <w:rPr>
                <w:b/>
                <w:sz w:val="18"/>
                <w:szCs w:val="18"/>
                <w:lang w:val="es-ES"/>
              </w:rPr>
              <w:t>.</w:t>
            </w:r>
            <w:r w:rsidR="00724CC2" w:rsidRPr="004E6637">
              <w:rPr>
                <w:b/>
                <w:sz w:val="18"/>
                <w:szCs w:val="18"/>
                <w:lang w:val="es-ES"/>
              </w:rPr>
              <w:t>e)4)</w:t>
            </w:r>
          </w:p>
          <w:p w:rsidR="00724CC2" w:rsidRPr="004E6637" w:rsidRDefault="00724CC2" w:rsidP="00A05925">
            <w:pPr>
              <w:rPr>
                <w:b/>
                <w:sz w:val="18"/>
                <w:szCs w:val="18"/>
                <w:lang w:val="es-ES"/>
              </w:rPr>
            </w:pPr>
          </w:p>
          <w:p w:rsidR="00724CC2" w:rsidRPr="004E6637" w:rsidRDefault="005842AE" w:rsidP="00A05925">
            <w:pPr>
              <w:rPr>
                <w:b/>
                <w:sz w:val="18"/>
                <w:szCs w:val="18"/>
                <w:lang w:val="es-ES"/>
              </w:rPr>
            </w:pPr>
            <w:r w:rsidRPr="004E6637">
              <w:rPr>
                <w:sz w:val="18"/>
                <w:szCs w:val="18"/>
                <w:lang w:val="es-ES"/>
              </w:rPr>
              <w:t xml:space="preserve">Licencia de enfermedad y </w:t>
            </w:r>
            <w:r w:rsidRPr="004E6637">
              <w:rPr>
                <w:sz w:val="18"/>
                <w:szCs w:val="18"/>
                <w:lang w:val="es-ES"/>
              </w:rPr>
              <w:lastRenderedPageBreak/>
              <w:t>licencia especial debido a una enfermedad prolongada</w:t>
            </w:r>
          </w:p>
        </w:tc>
        <w:tc>
          <w:tcPr>
            <w:tcW w:w="4543" w:type="dxa"/>
            <w:tcMar>
              <w:top w:w="57" w:type="dxa"/>
              <w:bottom w:w="57" w:type="dxa"/>
            </w:tcMar>
          </w:tcPr>
          <w:p w:rsidR="00724CC2" w:rsidRPr="004E6637" w:rsidRDefault="00C533FA" w:rsidP="00A05925">
            <w:pPr>
              <w:autoSpaceDE w:val="0"/>
              <w:autoSpaceDN w:val="0"/>
              <w:adjustRightInd w:val="0"/>
              <w:rPr>
                <w:sz w:val="18"/>
                <w:szCs w:val="18"/>
                <w:lang w:val="es-ES"/>
              </w:rPr>
            </w:pPr>
            <w:r w:rsidRPr="004E6637">
              <w:rPr>
                <w:sz w:val="18"/>
                <w:szCs w:val="18"/>
                <w:lang w:val="es-ES"/>
              </w:rPr>
              <w:lastRenderedPageBreak/>
              <w:t xml:space="preserve">El Director General podrá conceder una licencia especial debido a una enfermedad prolongada con sueldo completo o parcial, o sin sueldo.  Por lo general tal licencia especial podrá concederse con </w:t>
            </w:r>
            <w:r w:rsidRPr="004E6637">
              <w:rPr>
                <w:sz w:val="18"/>
                <w:szCs w:val="18"/>
                <w:lang w:val="es-ES"/>
              </w:rPr>
              <w:lastRenderedPageBreak/>
              <w:t xml:space="preserve">objeto de facilitar la transición hasta la recuperación del funcionario y la reincorporación a sus funciones, o a reserva de la decisión sobre incapacidad por enfermedad o lesión para continuar en el servicio en el sentido del Estatuto de la CCPPNU, y el pago consiguiente de una prestación de discapacidad.  Para que se examine su solicitud de licencia especial, los funcionarios deberán presentar el oportuno certificado médico o, en el caso de una solicitud pendiente de la decisión sobre incapacidad mencionada </w:t>
            </w:r>
            <w:r w:rsidRPr="004E6637">
              <w:rPr>
                <w:i/>
                <w:sz w:val="18"/>
                <w:szCs w:val="18"/>
                <w:lang w:val="es-ES"/>
              </w:rPr>
              <w:t>supra</w:t>
            </w:r>
            <w:r w:rsidRPr="004E6637">
              <w:rPr>
                <w:sz w:val="18"/>
                <w:szCs w:val="18"/>
                <w:lang w:val="es-ES"/>
              </w:rPr>
              <w:t>, deberán demostrar que han solicitado a la CCPPNU el pago de la pensión de invalidez.   Ahora bien, deben salvaguardarse los intereses del servicio al que esté asignado el funcionario interesado.</w:t>
            </w:r>
            <w:r w:rsidR="00724CC2" w:rsidRPr="004E6637">
              <w:rPr>
                <w:rFonts w:eastAsiaTheme="minorHAnsi"/>
                <w:sz w:val="18"/>
                <w:szCs w:val="18"/>
                <w:lang w:val="es-ES"/>
              </w:rPr>
              <w:t xml:space="preserve"> </w:t>
            </w:r>
          </w:p>
        </w:tc>
        <w:tc>
          <w:tcPr>
            <w:tcW w:w="4543" w:type="dxa"/>
            <w:tcMar>
              <w:top w:w="57" w:type="dxa"/>
              <w:bottom w:w="57" w:type="dxa"/>
            </w:tcMar>
          </w:tcPr>
          <w:p w:rsidR="00724CC2" w:rsidRPr="004E6637" w:rsidRDefault="00131404" w:rsidP="00A05925">
            <w:pPr>
              <w:autoSpaceDE w:val="0"/>
              <w:autoSpaceDN w:val="0"/>
              <w:adjustRightInd w:val="0"/>
              <w:rPr>
                <w:sz w:val="18"/>
                <w:szCs w:val="18"/>
                <w:lang w:val="es-ES"/>
              </w:rPr>
            </w:pPr>
            <w:r w:rsidRPr="004E6637">
              <w:rPr>
                <w:sz w:val="18"/>
                <w:szCs w:val="18"/>
                <w:lang w:val="es-ES"/>
              </w:rPr>
              <w:lastRenderedPageBreak/>
              <w:t>El Director General podrá conceder una licencia especial debido a una enfermedad prolongada</w:t>
            </w:r>
            <w:r w:rsidRPr="004E6637">
              <w:rPr>
                <w:b/>
                <w:sz w:val="18"/>
                <w:szCs w:val="18"/>
                <w:u w:val="single"/>
                <w:lang w:val="es-ES"/>
              </w:rPr>
              <w:t>, pero únicamente</w:t>
            </w:r>
            <w:r w:rsidRPr="004E6637">
              <w:rPr>
                <w:sz w:val="18"/>
                <w:szCs w:val="18"/>
                <w:lang w:val="es-ES"/>
              </w:rPr>
              <w:t xml:space="preserve"> con </w:t>
            </w:r>
            <w:r w:rsidRPr="004E6637">
              <w:rPr>
                <w:b/>
                <w:sz w:val="18"/>
                <w:szCs w:val="18"/>
                <w:u w:val="single"/>
                <w:lang w:val="es-ES"/>
              </w:rPr>
              <w:t xml:space="preserve">medio </w:t>
            </w:r>
            <w:r w:rsidRPr="004E6637">
              <w:rPr>
                <w:sz w:val="18"/>
                <w:szCs w:val="18"/>
                <w:lang w:val="es-ES"/>
              </w:rPr>
              <w:t xml:space="preserve">sueldo </w:t>
            </w:r>
            <w:r w:rsidRPr="004E6637">
              <w:rPr>
                <w:strike/>
                <w:sz w:val="18"/>
                <w:szCs w:val="18"/>
                <w:lang w:val="es-ES"/>
              </w:rPr>
              <w:t>completo o parcial,</w:t>
            </w:r>
            <w:r w:rsidRPr="004E6637">
              <w:rPr>
                <w:sz w:val="18"/>
                <w:szCs w:val="18"/>
                <w:lang w:val="es-ES"/>
              </w:rPr>
              <w:t xml:space="preserve"> o sin sueldo.  Por lo general tal licencia especial podrá </w:t>
            </w:r>
            <w:r w:rsidRPr="004E6637">
              <w:rPr>
                <w:sz w:val="18"/>
                <w:szCs w:val="18"/>
                <w:lang w:val="es-ES"/>
              </w:rPr>
              <w:lastRenderedPageBreak/>
              <w:t xml:space="preserve">concederse con objeto de facilitar la transición hasta la recuperación del funcionario y la reincorporación a sus funciones, o a reserva de la decisión sobre incapacidad por enfermedad o lesión para continuar en el servicio en el sentido del Estatuto de la CCPPNU, y el pago consiguiente de una prestación de discapacidad.  Para que se examine su solicitud de licencia especial, los funcionarios deberán presentar el oportuno certificado médico o, en el caso de una solicitud pendiente de la decisión sobre incapacidad mencionada </w:t>
            </w:r>
            <w:r w:rsidRPr="004E6637">
              <w:rPr>
                <w:i/>
                <w:sz w:val="18"/>
                <w:szCs w:val="18"/>
                <w:lang w:val="es-ES"/>
              </w:rPr>
              <w:t>supra</w:t>
            </w:r>
            <w:r w:rsidRPr="004E6637">
              <w:rPr>
                <w:sz w:val="18"/>
                <w:szCs w:val="18"/>
                <w:lang w:val="es-ES"/>
              </w:rPr>
              <w:t>, deberán demostrar que han solicitado a la CCPPNU el pago de la pensión de invalidez.   Ahora bien, deben salvaguardarse los intereses del servicio al que esté asignado el funcionario interesado.</w:t>
            </w:r>
            <w:r w:rsidR="00724CC2" w:rsidRPr="004E6637">
              <w:rPr>
                <w:rFonts w:eastAsiaTheme="minorHAnsi"/>
                <w:sz w:val="18"/>
                <w:szCs w:val="18"/>
                <w:lang w:val="es-ES"/>
              </w:rPr>
              <w:t xml:space="preserve"> </w:t>
            </w:r>
          </w:p>
        </w:tc>
        <w:tc>
          <w:tcPr>
            <w:tcW w:w="4544" w:type="dxa"/>
            <w:tcMar>
              <w:top w:w="57" w:type="dxa"/>
              <w:bottom w:w="57" w:type="dxa"/>
            </w:tcMar>
          </w:tcPr>
          <w:p w:rsidR="00724CC2" w:rsidRPr="004E6637" w:rsidRDefault="00BC4B9E" w:rsidP="00BC4B9E">
            <w:pPr>
              <w:spacing w:after="200"/>
              <w:rPr>
                <w:sz w:val="18"/>
                <w:szCs w:val="18"/>
                <w:lang w:val="es-ES"/>
              </w:rPr>
            </w:pPr>
            <w:r w:rsidRPr="004E6637">
              <w:rPr>
                <w:sz w:val="18"/>
                <w:szCs w:val="18"/>
                <w:lang w:val="es-ES"/>
              </w:rPr>
              <w:lastRenderedPageBreak/>
              <w:t xml:space="preserve">En la licencia especial debido a una enfermedad prolongada ya no se pagará el sueldo completo, en consonancia con las enmiendas a la cláusula 5.2 y a la práctica en otras organizaciones del régimen </w:t>
            </w:r>
            <w:r w:rsidRPr="004E6637">
              <w:rPr>
                <w:sz w:val="18"/>
                <w:szCs w:val="18"/>
                <w:lang w:val="es-ES"/>
              </w:rPr>
              <w:lastRenderedPageBreak/>
              <w:t>común de las Naciones Unidas</w:t>
            </w:r>
            <w:r w:rsidR="00AA1654" w:rsidRPr="004E6637">
              <w:rPr>
                <w:sz w:val="18"/>
                <w:szCs w:val="18"/>
                <w:lang w:val="es-ES"/>
              </w:rPr>
              <w:t xml:space="preserve">. </w:t>
            </w:r>
            <w:r w:rsidR="00724CC2" w:rsidRPr="004E6637">
              <w:rPr>
                <w:sz w:val="18"/>
                <w:szCs w:val="18"/>
                <w:lang w:val="es-ES"/>
              </w:rPr>
              <w:t xml:space="preserve"> </w:t>
            </w:r>
            <w:r w:rsidRPr="004E6637">
              <w:rPr>
                <w:sz w:val="18"/>
                <w:szCs w:val="18"/>
                <w:lang w:val="es-ES"/>
              </w:rPr>
              <w:t>En lo que atañe a la regla 6.2.2.e)3), la licencia especial debido a una enfermedad prolongada solo puede concederse a los funcionarios que hayan agotado todos los derechos a licencia de enfermedad con sueldo (hasta nueve meses con sueldo completo y hasta nueve meses con medio sueldo), y el derecho a los días acumulados de vacaciones anuales</w:t>
            </w:r>
            <w:r w:rsidR="00724CC2" w:rsidRPr="004E6637">
              <w:rPr>
                <w:sz w:val="18"/>
                <w:szCs w:val="18"/>
                <w:lang w:val="es-ES"/>
              </w:rPr>
              <w:t>.</w:t>
            </w:r>
          </w:p>
        </w:tc>
      </w:tr>
      <w:tr w:rsidR="004E6637" w:rsidRPr="00EF257F" w:rsidTr="002647E5">
        <w:tc>
          <w:tcPr>
            <w:tcW w:w="1821" w:type="dxa"/>
            <w:shd w:val="clear" w:color="auto" w:fill="auto"/>
            <w:tcMar>
              <w:top w:w="57" w:type="dxa"/>
              <w:bottom w:w="57" w:type="dxa"/>
            </w:tcMar>
          </w:tcPr>
          <w:p w:rsidR="00724CC2" w:rsidRPr="004E6637" w:rsidRDefault="00786ED2" w:rsidP="00A05925">
            <w:pPr>
              <w:rPr>
                <w:b/>
                <w:sz w:val="18"/>
                <w:szCs w:val="18"/>
                <w:lang w:val="es-ES"/>
              </w:rPr>
            </w:pPr>
            <w:r w:rsidRPr="004E6637">
              <w:rPr>
                <w:b/>
                <w:sz w:val="18"/>
                <w:szCs w:val="18"/>
                <w:lang w:val="es-ES"/>
              </w:rPr>
              <w:lastRenderedPageBreak/>
              <w:t>Regla</w:t>
            </w:r>
            <w:r w:rsidR="00131404" w:rsidRPr="004E6637">
              <w:rPr>
                <w:b/>
                <w:sz w:val="18"/>
                <w:szCs w:val="18"/>
                <w:lang w:val="es-ES"/>
              </w:rPr>
              <w:t xml:space="preserve"> 6.2.2.</w:t>
            </w:r>
            <w:r w:rsidR="00724CC2" w:rsidRPr="004E6637">
              <w:rPr>
                <w:b/>
                <w:sz w:val="18"/>
                <w:szCs w:val="18"/>
                <w:lang w:val="es-ES"/>
              </w:rPr>
              <w:t>h)</w:t>
            </w:r>
          </w:p>
          <w:p w:rsidR="00724CC2" w:rsidRPr="004E6637" w:rsidRDefault="00724CC2" w:rsidP="00A05925">
            <w:pPr>
              <w:rPr>
                <w:b/>
                <w:sz w:val="18"/>
                <w:szCs w:val="18"/>
                <w:lang w:val="es-ES"/>
              </w:rPr>
            </w:pPr>
          </w:p>
          <w:p w:rsidR="00724CC2" w:rsidRPr="004E6637" w:rsidRDefault="005842AE" w:rsidP="00A05925">
            <w:pPr>
              <w:keepNext/>
              <w:outlineLvl w:val="3"/>
              <w:rPr>
                <w:b/>
                <w:bCs/>
                <w:sz w:val="18"/>
                <w:szCs w:val="18"/>
                <w:lang w:val="es-ES"/>
              </w:rPr>
            </w:pPr>
            <w:r w:rsidRPr="004E6637">
              <w:rPr>
                <w:sz w:val="18"/>
                <w:szCs w:val="18"/>
                <w:lang w:val="es-ES"/>
              </w:rPr>
              <w:t>Licencia de enfermedad y licencia especial debido a una enfermedad prolongada</w:t>
            </w:r>
          </w:p>
        </w:tc>
        <w:tc>
          <w:tcPr>
            <w:tcW w:w="4543" w:type="dxa"/>
            <w:tcMar>
              <w:top w:w="57" w:type="dxa"/>
              <w:bottom w:w="57" w:type="dxa"/>
            </w:tcMar>
          </w:tcPr>
          <w:p w:rsidR="00724CC2" w:rsidRPr="004E6637" w:rsidRDefault="00C533FA" w:rsidP="00A05925">
            <w:pPr>
              <w:rPr>
                <w:sz w:val="18"/>
                <w:szCs w:val="18"/>
                <w:lang w:val="es-ES"/>
              </w:rPr>
            </w:pPr>
            <w:r w:rsidRPr="004E6637">
              <w:rPr>
                <w:sz w:val="18"/>
                <w:szCs w:val="18"/>
                <w:lang w:val="es-ES"/>
              </w:rPr>
              <w:t>Los períodos de licencia de enfermedad, ya sean con sueldo completo o medio sueldo, y los períodos de licencia especial debido a una enfermedad prolongada, se computarán como períodos de servicio reconocido a los efectos de los incrementos periódicos de sueldo, las vacaciones anuales, las vacaciones en el país de origen, la licencia de maternidad, la indemnización por rescisión del nombramiento y la prima de repatriación.</w:t>
            </w:r>
          </w:p>
        </w:tc>
        <w:tc>
          <w:tcPr>
            <w:tcW w:w="4543" w:type="dxa"/>
            <w:tcMar>
              <w:top w:w="57" w:type="dxa"/>
              <w:bottom w:w="57" w:type="dxa"/>
            </w:tcMar>
          </w:tcPr>
          <w:p w:rsidR="00724CC2" w:rsidRPr="004E6637" w:rsidRDefault="00C30874" w:rsidP="00A05925">
            <w:pPr>
              <w:rPr>
                <w:rFonts w:eastAsiaTheme="minorHAnsi"/>
                <w:b/>
                <w:sz w:val="18"/>
                <w:szCs w:val="18"/>
                <w:u w:val="single"/>
                <w:lang w:val="es-ES"/>
              </w:rPr>
            </w:pPr>
            <w:r w:rsidRPr="004E6637">
              <w:rPr>
                <w:sz w:val="18"/>
                <w:szCs w:val="18"/>
                <w:lang w:val="es-ES"/>
              </w:rPr>
              <w:t xml:space="preserve">Los períodos de licencia de enfermedad, ya sean con sueldo completo o medio sueldo, </w:t>
            </w:r>
            <w:r w:rsidRPr="004E6637">
              <w:rPr>
                <w:strike/>
                <w:sz w:val="18"/>
                <w:szCs w:val="18"/>
                <w:lang w:val="es-ES"/>
              </w:rPr>
              <w:t>y los períodos de licencia especial debido a una enfermedad prolongada,</w:t>
            </w:r>
            <w:r w:rsidRPr="004E6637">
              <w:rPr>
                <w:sz w:val="18"/>
                <w:szCs w:val="18"/>
                <w:lang w:val="es-ES"/>
              </w:rPr>
              <w:t xml:space="preserve"> se computarán como períodos de servicio reconocido a los efectos de los incrementos periódicos de sueldo, las vacaciones anuales, las vacaciones en el país de origen, la licencia de maternidad, la indemnización por rescisión del nombramiento y la prima de repatriación</w:t>
            </w:r>
            <w:r w:rsidR="00724CC2" w:rsidRPr="004E6637">
              <w:rPr>
                <w:sz w:val="18"/>
                <w:szCs w:val="18"/>
                <w:lang w:val="es-ES"/>
              </w:rPr>
              <w:t>.</w:t>
            </w:r>
          </w:p>
        </w:tc>
        <w:tc>
          <w:tcPr>
            <w:tcW w:w="4544" w:type="dxa"/>
            <w:tcMar>
              <w:top w:w="57" w:type="dxa"/>
              <w:bottom w:w="57" w:type="dxa"/>
            </w:tcMar>
          </w:tcPr>
          <w:p w:rsidR="00724CC2" w:rsidRPr="004E6637" w:rsidRDefault="00BC4B9E" w:rsidP="00BC4B9E">
            <w:pPr>
              <w:spacing w:after="200"/>
              <w:rPr>
                <w:sz w:val="18"/>
                <w:szCs w:val="18"/>
                <w:lang w:val="es-ES"/>
              </w:rPr>
            </w:pPr>
            <w:r w:rsidRPr="004E6637">
              <w:rPr>
                <w:sz w:val="18"/>
                <w:szCs w:val="18"/>
                <w:lang w:val="es-ES"/>
              </w:rPr>
              <w:t xml:space="preserve">Para </w:t>
            </w:r>
            <w:r w:rsidR="0090359E" w:rsidRPr="004E6637">
              <w:rPr>
                <w:sz w:val="18"/>
                <w:szCs w:val="18"/>
                <w:lang w:val="es-ES"/>
              </w:rPr>
              <w:t>guardar</w:t>
            </w:r>
            <w:r w:rsidRPr="004E6637">
              <w:rPr>
                <w:sz w:val="18"/>
                <w:szCs w:val="18"/>
                <w:lang w:val="es-ES"/>
              </w:rPr>
              <w:t xml:space="preserve"> coherencia con la cláusula </w:t>
            </w:r>
            <w:r w:rsidR="00724CC2" w:rsidRPr="004E6637">
              <w:rPr>
                <w:sz w:val="18"/>
                <w:szCs w:val="18"/>
                <w:lang w:val="es-ES"/>
              </w:rPr>
              <w:t xml:space="preserve">5.2 </w:t>
            </w:r>
            <w:r w:rsidRPr="004E6637">
              <w:rPr>
                <w:sz w:val="18"/>
                <w:szCs w:val="18"/>
                <w:lang w:val="es-ES"/>
              </w:rPr>
              <w:t>revisada relativa a licencias especiales</w:t>
            </w:r>
            <w:r w:rsidR="00724CC2" w:rsidRPr="004E6637">
              <w:rPr>
                <w:sz w:val="18"/>
                <w:szCs w:val="18"/>
                <w:lang w:val="es-ES"/>
              </w:rPr>
              <w:t>.</w:t>
            </w:r>
          </w:p>
        </w:tc>
      </w:tr>
      <w:tr w:rsidR="004E6637" w:rsidRPr="00EF257F" w:rsidTr="002647E5">
        <w:tc>
          <w:tcPr>
            <w:tcW w:w="1821" w:type="dxa"/>
            <w:shd w:val="clear" w:color="auto" w:fill="auto"/>
            <w:tcMar>
              <w:top w:w="57" w:type="dxa"/>
              <w:bottom w:w="57" w:type="dxa"/>
            </w:tcMar>
          </w:tcPr>
          <w:p w:rsidR="00724CC2" w:rsidRPr="004E6637" w:rsidRDefault="00786ED2" w:rsidP="00A05925">
            <w:pPr>
              <w:rPr>
                <w:b/>
                <w:sz w:val="18"/>
                <w:szCs w:val="18"/>
                <w:lang w:val="es-ES"/>
              </w:rPr>
            </w:pPr>
            <w:r w:rsidRPr="004E6637">
              <w:rPr>
                <w:b/>
                <w:sz w:val="18"/>
                <w:szCs w:val="18"/>
                <w:lang w:val="es-ES"/>
              </w:rPr>
              <w:t>Regla</w:t>
            </w:r>
            <w:r w:rsidR="00C30874" w:rsidRPr="004E6637">
              <w:rPr>
                <w:b/>
                <w:sz w:val="18"/>
                <w:szCs w:val="18"/>
                <w:lang w:val="es-ES"/>
              </w:rPr>
              <w:t xml:space="preserve"> 6.2.2.</w:t>
            </w:r>
            <w:r w:rsidR="00724CC2" w:rsidRPr="004E6637">
              <w:rPr>
                <w:b/>
                <w:sz w:val="18"/>
                <w:szCs w:val="18"/>
                <w:lang w:val="es-ES"/>
              </w:rPr>
              <w:t>j)</w:t>
            </w:r>
          </w:p>
          <w:p w:rsidR="00724CC2" w:rsidRPr="004E6637" w:rsidRDefault="00724CC2" w:rsidP="00A05925">
            <w:pPr>
              <w:rPr>
                <w:b/>
                <w:sz w:val="18"/>
                <w:szCs w:val="18"/>
                <w:lang w:val="es-ES"/>
              </w:rPr>
            </w:pPr>
          </w:p>
          <w:p w:rsidR="00724CC2" w:rsidRPr="004E6637" w:rsidRDefault="005842AE" w:rsidP="00A05925">
            <w:pPr>
              <w:rPr>
                <w:b/>
                <w:sz w:val="18"/>
                <w:szCs w:val="18"/>
                <w:lang w:val="es-ES"/>
              </w:rPr>
            </w:pPr>
            <w:r w:rsidRPr="004E6637">
              <w:rPr>
                <w:sz w:val="18"/>
                <w:szCs w:val="18"/>
                <w:lang w:val="es-ES"/>
              </w:rPr>
              <w:t>Licencia de enfermedad y licencia especial debido a una enfermedad prolongada</w:t>
            </w:r>
          </w:p>
        </w:tc>
        <w:tc>
          <w:tcPr>
            <w:tcW w:w="4543" w:type="dxa"/>
            <w:tcMar>
              <w:top w:w="57" w:type="dxa"/>
              <w:bottom w:w="57" w:type="dxa"/>
            </w:tcMar>
          </w:tcPr>
          <w:p w:rsidR="00724CC2" w:rsidRPr="004E6637" w:rsidRDefault="00C533FA" w:rsidP="00A05925">
            <w:pPr>
              <w:rPr>
                <w:sz w:val="18"/>
                <w:szCs w:val="18"/>
                <w:lang w:val="es-ES"/>
              </w:rPr>
            </w:pPr>
            <w:r w:rsidRPr="004E6637">
              <w:rPr>
                <w:sz w:val="18"/>
                <w:szCs w:val="18"/>
                <w:lang w:val="es-ES"/>
              </w:rPr>
              <w:t>El derecho a licencia de enfermedad se extinguirá al expirar el nombramiento del funcionario.</w:t>
            </w:r>
          </w:p>
        </w:tc>
        <w:tc>
          <w:tcPr>
            <w:tcW w:w="4543" w:type="dxa"/>
            <w:tcMar>
              <w:top w:w="57" w:type="dxa"/>
              <w:bottom w:w="57" w:type="dxa"/>
            </w:tcMar>
          </w:tcPr>
          <w:p w:rsidR="00724CC2" w:rsidRPr="004E6637" w:rsidRDefault="00C30874" w:rsidP="00A05925">
            <w:pPr>
              <w:rPr>
                <w:sz w:val="18"/>
                <w:szCs w:val="18"/>
                <w:lang w:val="es-ES"/>
              </w:rPr>
            </w:pPr>
            <w:r w:rsidRPr="004E6637">
              <w:rPr>
                <w:sz w:val="18"/>
                <w:szCs w:val="18"/>
                <w:lang w:val="es-ES"/>
              </w:rPr>
              <w:t xml:space="preserve">El derecho a licencia de enfermedad se extinguirá </w:t>
            </w:r>
            <w:r w:rsidRPr="004E6637">
              <w:rPr>
                <w:b/>
                <w:sz w:val="18"/>
                <w:szCs w:val="18"/>
                <w:u w:val="single"/>
                <w:lang w:val="es-ES"/>
              </w:rPr>
              <w:t>con la separación del servicio</w:t>
            </w:r>
            <w:r w:rsidRPr="004E6637">
              <w:rPr>
                <w:sz w:val="18"/>
                <w:szCs w:val="18"/>
                <w:lang w:val="es-ES"/>
              </w:rPr>
              <w:t xml:space="preserve"> </w:t>
            </w:r>
            <w:r w:rsidRPr="004E6637">
              <w:rPr>
                <w:strike/>
                <w:sz w:val="18"/>
                <w:szCs w:val="18"/>
                <w:lang w:val="es-ES"/>
              </w:rPr>
              <w:t>al expirar el nombramiento del funcionario</w:t>
            </w:r>
            <w:r w:rsidRPr="004E6637">
              <w:rPr>
                <w:sz w:val="18"/>
                <w:szCs w:val="18"/>
                <w:lang w:val="es-ES"/>
              </w:rPr>
              <w:t>.</w:t>
            </w:r>
          </w:p>
        </w:tc>
        <w:tc>
          <w:tcPr>
            <w:tcW w:w="4544" w:type="dxa"/>
            <w:tcMar>
              <w:top w:w="57" w:type="dxa"/>
              <w:bottom w:w="57" w:type="dxa"/>
            </w:tcMar>
          </w:tcPr>
          <w:p w:rsidR="00724CC2" w:rsidRPr="004E6637" w:rsidRDefault="0090359E" w:rsidP="0090359E">
            <w:pPr>
              <w:spacing w:after="200"/>
              <w:rPr>
                <w:sz w:val="18"/>
                <w:szCs w:val="18"/>
                <w:lang w:val="es-ES"/>
              </w:rPr>
            </w:pPr>
            <w:r w:rsidRPr="004E6637">
              <w:rPr>
                <w:sz w:val="18"/>
                <w:szCs w:val="18"/>
                <w:lang w:val="es-ES"/>
              </w:rPr>
              <w:t>El derecho a licencia de enfermedad se extingue con la separación del servicio</w:t>
            </w:r>
            <w:r w:rsidR="00724CC2" w:rsidRPr="004E6637">
              <w:rPr>
                <w:sz w:val="18"/>
                <w:szCs w:val="18"/>
                <w:lang w:val="es-ES"/>
              </w:rPr>
              <w:t xml:space="preserve"> (</w:t>
            </w:r>
            <w:r w:rsidRPr="004E6637">
              <w:rPr>
                <w:sz w:val="18"/>
                <w:szCs w:val="18"/>
                <w:lang w:val="es-ES"/>
              </w:rPr>
              <w:t xml:space="preserve">sea la separación el resultado de la expiración del nombramiento, la rescisión, </w:t>
            </w:r>
            <w:r w:rsidR="00724CC2" w:rsidRPr="004E6637">
              <w:rPr>
                <w:sz w:val="18"/>
                <w:szCs w:val="18"/>
                <w:lang w:val="es-ES"/>
              </w:rPr>
              <w:t>etc.), no</w:t>
            </w:r>
            <w:r w:rsidRPr="004E6637">
              <w:rPr>
                <w:sz w:val="18"/>
                <w:szCs w:val="18"/>
                <w:lang w:val="es-ES"/>
              </w:rPr>
              <w:t xml:space="preserve"> solo tras expirar el nombramiento del funcionario</w:t>
            </w:r>
            <w:r w:rsidR="00CF0112" w:rsidRPr="004E6637">
              <w:rPr>
                <w:sz w:val="18"/>
                <w:szCs w:val="18"/>
                <w:lang w:val="es-ES"/>
              </w:rPr>
              <w:t xml:space="preserve">. </w:t>
            </w:r>
          </w:p>
        </w:tc>
      </w:tr>
      <w:tr w:rsidR="004E6637" w:rsidRPr="00EF257F" w:rsidTr="002647E5">
        <w:tc>
          <w:tcPr>
            <w:tcW w:w="1821" w:type="dxa"/>
            <w:shd w:val="clear" w:color="auto" w:fill="auto"/>
            <w:tcMar>
              <w:top w:w="57" w:type="dxa"/>
              <w:bottom w:w="57" w:type="dxa"/>
            </w:tcMar>
          </w:tcPr>
          <w:p w:rsidR="00724CC2" w:rsidRPr="004E6637" w:rsidRDefault="00786ED2" w:rsidP="00A05925">
            <w:pPr>
              <w:rPr>
                <w:b/>
                <w:sz w:val="18"/>
                <w:szCs w:val="18"/>
                <w:lang w:val="es-ES"/>
              </w:rPr>
            </w:pPr>
            <w:r w:rsidRPr="004E6637">
              <w:rPr>
                <w:b/>
                <w:sz w:val="18"/>
                <w:szCs w:val="18"/>
                <w:lang w:val="es-ES"/>
              </w:rPr>
              <w:t>Regla</w:t>
            </w:r>
            <w:r w:rsidR="00724CC2" w:rsidRPr="004E6637">
              <w:rPr>
                <w:b/>
                <w:sz w:val="18"/>
                <w:szCs w:val="18"/>
                <w:lang w:val="es-ES"/>
              </w:rPr>
              <w:t xml:space="preserve"> 6.2.7</w:t>
            </w:r>
            <w:r w:rsidR="00C30874" w:rsidRPr="004E6637">
              <w:rPr>
                <w:b/>
                <w:sz w:val="18"/>
                <w:szCs w:val="18"/>
                <w:lang w:val="es-ES"/>
              </w:rPr>
              <w:t>.</w:t>
            </w:r>
            <w:r w:rsidR="00724CC2" w:rsidRPr="004E6637">
              <w:rPr>
                <w:b/>
                <w:sz w:val="18"/>
                <w:szCs w:val="18"/>
                <w:lang w:val="es-ES"/>
              </w:rPr>
              <w:t>c)3)</w:t>
            </w:r>
          </w:p>
          <w:p w:rsidR="00724CC2" w:rsidRPr="004E6637" w:rsidRDefault="00724CC2" w:rsidP="00A05925">
            <w:pPr>
              <w:rPr>
                <w:b/>
                <w:sz w:val="18"/>
                <w:szCs w:val="18"/>
                <w:lang w:val="es-ES"/>
              </w:rPr>
            </w:pPr>
          </w:p>
          <w:p w:rsidR="00724CC2" w:rsidRPr="004E6637" w:rsidRDefault="00724CC2" w:rsidP="00A05925">
            <w:pPr>
              <w:keepNext/>
              <w:outlineLvl w:val="3"/>
              <w:rPr>
                <w:b/>
                <w:bCs/>
                <w:sz w:val="18"/>
                <w:szCs w:val="18"/>
                <w:lang w:val="es-ES"/>
              </w:rPr>
            </w:pPr>
            <w:r w:rsidRPr="004E6637">
              <w:rPr>
                <w:bCs/>
                <w:sz w:val="18"/>
                <w:szCs w:val="18"/>
                <w:lang w:val="es-ES"/>
              </w:rPr>
              <w:t>Protec</w:t>
            </w:r>
            <w:r w:rsidR="005842AE" w:rsidRPr="004E6637">
              <w:rPr>
                <w:bCs/>
                <w:sz w:val="18"/>
                <w:szCs w:val="18"/>
                <w:lang w:val="es-ES"/>
              </w:rPr>
              <w:t>c</w:t>
            </w:r>
            <w:r w:rsidRPr="004E6637">
              <w:rPr>
                <w:bCs/>
                <w:sz w:val="18"/>
                <w:szCs w:val="18"/>
                <w:lang w:val="es-ES"/>
              </w:rPr>
              <w:t>i</w:t>
            </w:r>
            <w:r w:rsidR="005842AE" w:rsidRPr="004E6637">
              <w:rPr>
                <w:bCs/>
                <w:sz w:val="18"/>
                <w:szCs w:val="18"/>
                <w:lang w:val="es-ES"/>
              </w:rPr>
              <w:t>ó</w:t>
            </w:r>
            <w:r w:rsidRPr="004E6637">
              <w:rPr>
                <w:bCs/>
                <w:sz w:val="18"/>
                <w:szCs w:val="18"/>
                <w:lang w:val="es-ES"/>
              </w:rPr>
              <w:t xml:space="preserve">n </w:t>
            </w:r>
            <w:r w:rsidR="005842AE" w:rsidRPr="004E6637">
              <w:rPr>
                <w:bCs/>
                <w:sz w:val="18"/>
                <w:szCs w:val="18"/>
                <w:lang w:val="es-ES"/>
              </w:rPr>
              <w:t>de la salud y seguro de enfermedad para los funcionarios con nombramiento temporal</w:t>
            </w:r>
          </w:p>
        </w:tc>
        <w:tc>
          <w:tcPr>
            <w:tcW w:w="4543" w:type="dxa"/>
            <w:tcMar>
              <w:top w:w="57" w:type="dxa"/>
              <w:bottom w:w="57" w:type="dxa"/>
            </w:tcMar>
          </w:tcPr>
          <w:p w:rsidR="00724CC2" w:rsidRPr="004E6637" w:rsidRDefault="00A7339D" w:rsidP="00A05925">
            <w:pPr>
              <w:tabs>
                <w:tab w:val="left" w:pos="1701"/>
              </w:tabs>
              <w:rPr>
                <w:sz w:val="18"/>
                <w:szCs w:val="18"/>
                <w:lang w:val="es-ES"/>
              </w:rPr>
            </w:pPr>
            <w:r w:rsidRPr="004E6637">
              <w:rPr>
                <w:sz w:val="18"/>
                <w:szCs w:val="18"/>
                <w:lang w:val="es-ES"/>
              </w:rPr>
              <w:t>L</w:t>
            </w:r>
            <w:r w:rsidR="00D16248" w:rsidRPr="004E6637">
              <w:rPr>
                <w:sz w:val="18"/>
                <w:szCs w:val="18"/>
                <w:lang w:val="es-ES"/>
              </w:rPr>
              <w:t>os períodos de licencia por enfermedad y de licencia especial por enfermedad prolongada, con sueldo completo o parcial, no afectarán al cómputo de los períodos de servicio reconocido a efectos de vacaciones anuales, licencia de maternidad e indemnización por rescisión del nombramiento.</w:t>
            </w:r>
          </w:p>
        </w:tc>
        <w:tc>
          <w:tcPr>
            <w:tcW w:w="4543" w:type="dxa"/>
            <w:tcMar>
              <w:top w:w="57" w:type="dxa"/>
              <w:bottom w:w="57" w:type="dxa"/>
            </w:tcMar>
          </w:tcPr>
          <w:p w:rsidR="00724CC2" w:rsidRPr="004E6637" w:rsidRDefault="00C30874" w:rsidP="00A05925">
            <w:pPr>
              <w:rPr>
                <w:rFonts w:eastAsiaTheme="minorHAnsi"/>
                <w:b/>
                <w:sz w:val="18"/>
                <w:szCs w:val="18"/>
                <w:u w:val="single"/>
                <w:lang w:val="es-ES"/>
              </w:rPr>
            </w:pPr>
            <w:r w:rsidRPr="004E6637">
              <w:rPr>
                <w:sz w:val="18"/>
                <w:szCs w:val="18"/>
                <w:lang w:val="es-ES"/>
              </w:rPr>
              <w:t xml:space="preserve">Los períodos de licencia por enfermedad </w:t>
            </w:r>
            <w:r w:rsidRPr="004E6637">
              <w:rPr>
                <w:strike/>
                <w:sz w:val="18"/>
                <w:szCs w:val="18"/>
                <w:lang w:val="es-ES"/>
              </w:rPr>
              <w:t>y de licencia especial por enfermedad prolongada, con sueldo completo o parcial,</w:t>
            </w:r>
            <w:r w:rsidRPr="004E6637">
              <w:rPr>
                <w:sz w:val="18"/>
                <w:szCs w:val="18"/>
                <w:lang w:val="es-ES"/>
              </w:rPr>
              <w:t xml:space="preserve"> no afectarán al cómputo de los períodos de servicio reconocido a efectos de vacaciones anuales, licencia de maternidad e indemnización por rescisión del nombramiento</w:t>
            </w:r>
            <w:r w:rsidR="00724CC2" w:rsidRPr="004E6637">
              <w:rPr>
                <w:sz w:val="18"/>
                <w:szCs w:val="18"/>
                <w:lang w:val="es-ES"/>
              </w:rPr>
              <w:t>.</w:t>
            </w:r>
          </w:p>
        </w:tc>
        <w:tc>
          <w:tcPr>
            <w:tcW w:w="4544" w:type="dxa"/>
            <w:tcMar>
              <w:top w:w="57" w:type="dxa"/>
              <w:bottom w:w="57" w:type="dxa"/>
            </w:tcMar>
          </w:tcPr>
          <w:p w:rsidR="00724CC2" w:rsidRPr="004E6637" w:rsidRDefault="0090359E" w:rsidP="0090359E">
            <w:pPr>
              <w:spacing w:after="200"/>
              <w:rPr>
                <w:sz w:val="18"/>
                <w:szCs w:val="18"/>
                <w:lang w:val="es-ES"/>
              </w:rPr>
            </w:pPr>
            <w:r w:rsidRPr="004E6637">
              <w:rPr>
                <w:sz w:val="18"/>
                <w:szCs w:val="18"/>
                <w:lang w:val="es-ES"/>
              </w:rPr>
              <w:t>Para guardar coherencia con la cláusula 5.2 revisada relativa a licencias especiales</w:t>
            </w:r>
            <w:r w:rsidR="00724CC2" w:rsidRPr="004E6637">
              <w:rPr>
                <w:sz w:val="18"/>
                <w:szCs w:val="18"/>
                <w:lang w:val="es-ES"/>
              </w:rPr>
              <w:t>.</w:t>
            </w:r>
          </w:p>
        </w:tc>
      </w:tr>
      <w:tr w:rsidR="004E6637" w:rsidRPr="00EF257F" w:rsidTr="002647E5">
        <w:tc>
          <w:tcPr>
            <w:tcW w:w="1821" w:type="dxa"/>
            <w:tcMar>
              <w:top w:w="57" w:type="dxa"/>
              <w:bottom w:w="57" w:type="dxa"/>
            </w:tcMar>
          </w:tcPr>
          <w:p w:rsidR="00724CC2" w:rsidRPr="004E6637" w:rsidRDefault="00786ED2" w:rsidP="00A05925">
            <w:pPr>
              <w:rPr>
                <w:b/>
                <w:bCs/>
                <w:sz w:val="18"/>
                <w:szCs w:val="18"/>
                <w:lang w:val="es-ES"/>
              </w:rPr>
            </w:pPr>
            <w:r w:rsidRPr="004E6637">
              <w:rPr>
                <w:b/>
                <w:bCs/>
                <w:sz w:val="18"/>
                <w:szCs w:val="18"/>
                <w:lang w:val="es-ES"/>
              </w:rPr>
              <w:t>Regla</w:t>
            </w:r>
            <w:r w:rsidR="00724CC2" w:rsidRPr="004E6637">
              <w:rPr>
                <w:b/>
                <w:bCs/>
                <w:sz w:val="18"/>
                <w:szCs w:val="18"/>
                <w:lang w:val="es-ES"/>
              </w:rPr>
              <w:t xml:space="preserve"> 7.3.7</w:t>
            </w:r>
            <w:r w:rsidR="00C30874" w:rsidRPr="004E6637">
              <w:rPr>
                <w:b/>
                <w:bCs/>
                <w:sz w:val="18"/>
                <w:szCs w:val="18"/>
                <w:lang w:val="es-ES"/>
              </w:rPr>
              <w:t>.</w:t>
            </w:r>
            <w:r w:rsidR="00724CC2" w:rsidRPr="004E6637">
              <w:rPr>
                <w:b/>
                <w:bCs/>
                <w:sz w:val="18"/>
                <w:szCs w:val="18"/>
                <w:lang w:val="es-ES"/>
              </w:rPr>
              <w:t>f)</w:t>
            </w:r>
          </w:p>
          <w:p w:rsidR="00724CC2" w:rsidRPr="004E6637" w:rsidRDefault="00724CC2" w:rsidP="00A05925">
            <w:pPr>
              <w:rPr>
                <w:b/>
                <w:bCs/>
                <w:sz w:val="18"/>
                <w:szCs w:val="18"/>
                <w:lang w:val="es-ES"/>
              </w:rPr>
            </w:pPr>
          </w:p>
          <w:p w:rsidR="00724CC2" w:rsidRPr="004E6637" w:rsidRDefault="005842AE" w:rsidP="00A05925">
            <w:pPr>
              <w:rPr>
                <w:sz w:val="18"/>
                <w:szCs w:val="18"/>
                <w:lang w:val="es-ES"/>
              </w:rPr>
            </w:pPr>
            <w:r w:rsidRPr="004E6637">
              <w:rPr>
                <w:sz w:val="18"/>
                <w:szCs w:val="18"/>
                <w:lang w:val="es-ES"/>
              </w:rPr>
              <w:t>Exceso</w:t>
            </w:r>
            <w:r w:rsidR="00724CC2" w:rsidRPr="004E6637">
              <w:rPr>
                <w:sz w:val="18"/>
                <w:szCs w:val="18"/>
                <w:lang w:val="es-ES"/>
              </w:rPr>
              <w:t xml:space="preserve"> </w:t>
            </w:r>
            <w:r w:rsidRPr="004E6637">
              <w:rPr>
                <w:sz w:val="18"/>
                <w:szCs w:val="18"/>
                <w:lang w:val="es-ES"/>
              </w:rPr>
              <w:t xml:space="preserve">de equipaje </w:t>
            </w:r>
            <w:r w:rsidRPr="004E6637">
              <w:rPr>
                <w:sz w:val="18"/>
                <w:szCs w:val="18"/>
                <w:lang w:val="es-ES"/>
              </w:rPr>
              <w:lastRenderedPageBreak/>
              <w:t>y envíos no acompañados</w:t>
            </w:r>
          </w:p>
          <w:p w:rsidR="00724CC2" w:rsidRPr="004E6637" w:rsidRDefault="00724CC2" w:rsidP="00A05925">
            <w:pPr>
              <w:rPr>
                <w:b/>
                <w:bCs/>
                <w:sz w:val="18"/>
                <w:szCs w:val="18"/>
                <w:lang w:val="es-ES"/>
              </w:rPr>
            </w:pPr>
          </w:p>
        </w:tc>
        <w:tc>
          <w:tcPr>
            <w:tcW w:w="4543" w:type="dxa"/>
            <w:tcMar>
              <w:top w:w="57" w:type="dxa"/>
              <w:bottom w:w="57" w:type="dxa"/>
            </w:tcMar>
          </w:tcPr>
          <w:p w:rsidR="00D16248" w:rsidRPr="004E6637" w:rsidRDefault="00D16248" w:rsidP="00A05925">
            <w:pPr>
              <w:tabs>
                <w:tab w:val="left" w:pos="1134"/>
              </w:tabs>
              <w:rPr>
                <w:sz w:val="18"/>
                <w:szCs w:val="18"/>
                <w:lang w:val="es-ES"/>
              </w:rPr>
            </w:pPr>
            <w:r w:rsidRPr="004E6637">
              <w:rPr>
                <w:sz w:val="18"/>
                <w:szCs w:val="18"/>
                <w:lang w:val="es-ES"/>
              </w:rPr>
              <w:lastRenderedPageBreak/>
              <w:t xml:space="preserve">Con motivo del nombramiento, el traslado o la separación del servicio, cuando el funcionario tenga derecho a gastos de mudanza, se le podrán </w:t>
            </w:r>
            <w:r w:rsidRPr="004E6637">
              <w:rPr>
                <w:sz w:val="18"/>
                <w:szCs w:val="18"/>
                <w:lang w:val="es-ES"/>
              </w:rPr>
              <w:lastRenderedPageBreak/>
              <w:t>reembolsar los gastos efectuados en el transporte de su equipaje no acompañado por superficie, o por vía aérea si este último medio de transporte fuere más económico, hasta un máximo, con inclusión de los materiales de embalaje pero con exclusión de las jaulas y los cajones, de:</w:t>
            </w:r>
          </w:p>
          <w:p w:rsidR="00D16248" w:rsidRPr="004E6637" w:rsidRDefault="00D16248" w:rsidP="00A05925">
            <w:pPr>
              <w:pStyle w:val="RuleLIST"/>
              <w:numPr>
                <w:ilvl w:val="0"/>
                <w:numId w:val="0"/>
              </w:numPr>
              <w:tabs>
                <w:tab w:val="clear" w:pos="6237"/>
              </w:tabs>
              <w:spacing w:after="0"/>
              <w:ind w:left="568"/>
              <w:rPr>
                <w:sz w:val="18"/>
                <w:szCs w:val="18"/>
                <w:lang w:val="es-ES"/>
              </w:rPr>
            </w:pPr>
          </w:p>
          <w:p w:rsidR="00D16248" w:rsidRPr="004E6637" w:rsidRDefault="00D16248" w:rsidP="00A05925">
            <w:pPr>
              <w:tabs>
                <w:tab w:val="left" w:pos="1701"/>
              </w:tabs>
              <w:rPr>
                <w:sz w:val="18"/>
                <w:szCs w:val="18"/>
                <w:lang w:val="es-ES"/>
              </w:rPr>
            </w:pPr>
            <w:r w:rsidRPr="004E6637">
              <w:rPr>
                <w:sz w:val="18"/>
                <w:szCs w:val="18"/>
                <w:lang w:val="es-ES"/>
              </w:rPr>
              <w:t>1)  450 kg (990 libras) o 2,80 m</w:t>
            </w:r>
            <w:r w:rsidRPr="004E6637">
              <w:rPr>
                <w:sz w:val="18"/>
                <w:szCs w:val="18"/>
                <w:shd w:val="clear" w:color="auto" w:fill="FFFFFF"/>
                <w:lang w:val="es-ES"/>
              </w:rPr>
              <w:t>³</w:t>
            </w:r>
            <w:r w:rsidRPr="004E6637">
              <w:rPr>
                <w:sz w:val="18"/>
                <w:szCs w:val="18"/>
                <w:lang w:val="es-ES"/>
              </w:rPr>
              <w:t xml:space="preserve"> (99 pies cúbicos) para el funcionario;</w:t>
            </w:r>
          </w:p>
          <w:p w:rsidR="00D16248" w:rsidRPr="004E6637" w:rsidRDefault="00D16248" w:rsidP="00A05925">
            <w:pPr>
              <w:tabs>
                <w:tab w:val="left" w:pos="1701"/>
              </w:tabs>
              <w:ind w:left="1134"/>
              <w:rPr>
                <w:sz w:val="18"/>
                <w:szCs w:val="18"/>
                <w:lang w:val="es-ES"/>
              </w:rPr>
            </w:pPr>
          </w:p>
          <w:p w:rsidR="00D16248" w:rsidRPr="004E6637" w:rsidRDefault="00D16248" w:rsidP="00A05925">
            <w:pPr>
              <w:tabs>
                <w:tab w:val="left" w:pos="1701"/>
              </w:tabs>
              <w:rPr>
                <w:sz w:val="18"/>
                <w:szCs w:val="18"/>
                <w:lang w:val="es-ES"/>
              </w:rPr>
            </w:pPr>
            <w:r w:rsidRPr="004E6637">
              <w:rPr>
                <w:sz w:val="18"/>
                <w:szCs w:val="18"/>
                <w:lang w:val="es-ES"/>
              </w:rPr>
              <w:t>2)  300 kg (660 libras) o 1,87 m</w:t>
            </w:r>
            <w:r w:rsidRPr="004E6637">
              <w:rPr>
                <w:sz w:val="18"/>
                <w:szCs w:val="18"/>
                <w:shd w:val="clear" w:color="auto" w:fill="FFFFFF"/>
                <w:lang w:val="es-ES"/>
              </w:rPr>
              <w:t>³</w:t>
            </w:r>
            <w:r w:rsidRPr="004E6637">
              <w:rPr>
                <w:sz w:val="18"/>
                <w:szCs w:val="18"/>
                <w:lang w:val="es-ES"/>
              </w:rPr>
              <w:t xml:space="preserve"> (66 pies cúbicos) para el primer familiar a cargo;</w:t>
            </w:r>
          </w:p>
          <w:p w:rsidR="00D16248" w:rsidRPr="004E6637" w:rsidRDefault="00D16248" w:rsidP="00A05925">
            <w:pPr>
              <w:tabs>
                <w:tab w:val="left" w:pos="1701"/>
              </w:tabs>
              <w:ind w:left="1134"/>
              <w:rPr>
                <w:sz w:val="18"/>
                <w:szCs w:val="18"/>
                <w:lang w:val="es-ES"/>
              </w:rPr>
            </w:pPr>
          </w:p>
          <w:p w:rsidR="00724CC2" w:rsidRPr="004E6637" w:rsidRDefault="00D16248" w:rsidP="00A05925">
            <w:pPr>
              <w:contextualSpacing/>
              <w:rPr>
                <w:sz w:val="18"/>
                <w:szCs w:val="18"/>
                <w:lang w:val="es-ES"/>
              </w:rPr>
            </w:pPr>
            <w:r w:rsidRPr="004E6637">
              <w:rPr>
                <w:sz w:val="18"/>
                <w:szCs w:val="18"/>
                <w:lang w:val="es-ES"/>
              </w:rPr>
              <w:t>3)  150 kg (330 libras) o 0,93 m</w:t>
            </w:r>
            <w:r w:rsidRPr="004E6637">
              <w:rPr>
                <w:sz w:val="18"/>
                <w:szCs w:val="18"/>
                <w:shd w:val="clear" w:color="auto" w:fill="FFFFFF"/>
                <w:lang w:val="es-ES"/>
              </w:rPr>
              <w:t>³</w:t>
            </w:r>
            <w:r w:rsidRPr="004E6637">
              <w:rPr>
                <w:sz w:val="18"/>
                <w:szCs w:val="18"/>
                <w:lang w:val="es-ES"/>
              </w:rPr>
              <w:t xml:space="preserve"> (33 pies cúbicos) para cada uno de los demás familiares a cargo autorizados a viajar por cuenta de la Oficina Internacional, a condición de que el total correspondiente al funcionario y sus familiares a cargo no supere los 1.200 kg (2.640 libras) o 7,45 m</w:t>
            </w:r>
            <w:r w:rsidRPr="004E6637">
              <w:rPr>
                <w:sz w:val="18"/>
                <w:szCs w:val="18"/>
                <w:shd w:val="clear" w:color="auto" w:fill="FFFFFF"/>
                <w:lang w:val="es-ES"/>
              </w:rPr>
              <w:t>³</w:t>
            </w:r>
            <w:r w:rsidRPr="004E6637">
              <w:rPr>
                <w:sz w:val="18"/>
                <w:szCs w:val="18"/>
                <w:lang w:val="es-ES"/>
              </w:rPr>
              <w:t xml:space="preserve"> (263 pies cúbicos).  </w:t>
            </w:r>
            <w:r w:rsidR="00724CC2" w:rsidRPr="004E6637">
              <w:rPr>
                <w:sz w:val="18"/>
                <w:szCs w:val="18"/>
                <w:lang w:val="es-ES"/>
              </w:rPr>
              <w:t>[…]</w:t>
            </w:r>
          </w:p>
        </w:tc>
        <w:tc>
          <w:tcPr>
            <w:tcW w:w="4543" w:type="dxa"/>
            <w:tcMar>
              <w:top w:w="57" w:type="dxa"/>
              <w:bottom w:w="57" w:type="dxa"/>
            </w:tcMar>
          </w:tcPr>
          <w:p w:rsidR="00C30874" w:rsidRPr="004E6637" w:rsidRDefault="00C30874" w:rsidP="00A05925">
            <w:pPr>
              <w:tabs>
                <w:tab w:val="left" w:pos="1134"/>
              </w:tabs>
              <w:rPr>
                <w:sz w:val="18"/>
                <w:szCs w:val="18"/>
                <w:lang w:val="es-ES"/>
              </w:rPr>
            </w:pPr>
            <w:r w:rsidRPr="004E6637">
              <w:rPr>
                <w:sz w:val="18"/>
                <w:szCs w:val="18"/>
                <w:lang w:val="es-ES"/>
              </w:rPr>
              <w:lastRenderedPageBreak/>
              <w:t xml:space="preserve">Con motivo del nombramiento, el traslado o la separación del servicio, cuando el funcionario tenga derecho a gastos de mudanza, se le podrán </w:t>
            </w:r>
            <w:r w:rsidRPr="004E6637">
              <w:rPr>
                <w:sz w:val="18"/>
                <w:szCs w:val="18"/>
                <w:lang w:val="es-ES"/>
              </w:rPr>
              <w:lastRenderedPageBreak/>
              <w:t>reembolsar los gastos efectuados en el transporte de su equipaje no acompañado por superficie, o por vía aérea si este último medio de transporte fuere más económico, hasta un máximo, con inclusión de los materiales de embalaje pero con exclusión de las jaulas y los cajones, de:</w:t>
            </w:r>
          </w:p>
          <w:p w:rsidR="00C30874" w:rsidRPr="004E6637" w:rsidRDefault="00C30874" w:rsidP="00A05925">
            <w:pPr>
              <w:pStyle w:val="RuleLIST"/>
              <w:numPr>
                <w:ilvl w:val="0"/>
                <w:numId w:val="0"/>
              </w:numPr>
              <w:tabs>
                <w:tab w:val="clear" w:pos="6237"/>
              </w:tabs>
              <w:spacing w:after="0"/>
              <w:ind w:left="568"/>
              <w:rPr>
                <w:sz w:val="18"/>
                <w:szCs w:val="18"/>
                <w:lang w:val="es-ES"/>
              </w:rPr>
            </w:pPr>
          </w:p>
          <w:p w:rsidR="00C30874" w:rsidRPr="004E6637" w:rsidRDefault="00C30874" w:rsidP="00A05925">
            <w:pPr>
              <w:tabs>
                <w:tab w:val="left" w:pos="1701"/>
              </w:tabs>
              <w:rPr>
                <w:sz w:val="18"/>
                <w:szCs w:val="18"/>
                <w:lang w:val="es-ES"/>
              </w:rPr>
            </w:pPr>
            <w:r w:rsidRPr="004E6637">
              <w:rPr>
                <w:sz w:val="18"/>
                <w:szCs w:val="18"/>
                <w:lang w:val="es-ES"/>
              </w:rPr>
              <w:t xml:space="preserve">1)  450 kg (990 libras) o </w:t>
            </w:r>
            <w:r w:rsidRPr="004E6637">
              <w:rPr>
                <w:strike/>
                <w:sz w:val="18"/>
                <w:szCs w:val="18"/>
                <w:lang w:val="es-ES"/>
              </w:rPr>
              <w:t>2,80</w:t>
            </w:r>
            <w:r w:rsidRPr="004E6637">
              <w:rPr>
                <w:sz w:val="18"/>
                <w:szCs w:val="18"/>
                <w:lang w:val="es-ES"/>
              </w:rPr>
              <w:t xml:space="preserve"> </w:t>
            </w:r>
            <w:r w:rsidRPr="004E6637">
              <w:rPr>
                <w:b/>
                <w:sz w:val="18"/>
                <w:szCs w:val="18"/>
                <w:u w:val="single"/>
                <w:lang w:val="es-ES"/>
              </w:rPr>
              <w:t>4,5</w:t>
            </w:r>
            <w:r w:rsidRPr="004E6637">
              <w:rPr>
                <w:sz w:val="18"/>
                <w:szCs w:val="18"/>
                <w:lang w:val="es-ES"/>
              </w:rPr>
              <w:t xml:space="preserve"> m</w:t>
            </w:r>
            <w:r w:rsidRPr="004E6637">
              <w:rPr>
                <w:sz w:val="18"/>
                <w:szCs w:val="18"/>
                <w:shd w:val="clear" w:color="auto" w:fill="FFFFFF"/>
                <w:lang w:val="es-ES"/>
              </w:rPr>
              <w:t>³</w:t>
            </w:r>
            <w:r w:rsidRPr="004E6637">
              <w:rPr>
                <w:sz w:val="18"/>
                <w:szCs w:val="18"/>
                <w:lang w:val="es-ES"/>
              </w:rPr>
              <w:t xml:space="preserve"> (</w:t>
            </w:r>
            <w:r w:rsidRPr="004E6637">
              <w:rPr>
                <w:strike/>
                <w:sz w:val="18"/>
                <w:szCs w:val="18"/>
                <w:lang w:val="es-ES"/>
              </w:rPr>
              <w:t>99</w:t>
            </w:r>
            <w:r w:rsidR="00FC7560" w:rsidRPr="004E6637">
              <w:rPr>
                <w:sz w:val="18"/>
                <w:szCs w:val="18"/>
                <w:lang w:val="es-ES"/>
              </w:rPr>
              <w:t xml:space="preserve"> </w:t>
            </w:r>
            <w:r w:rsidRPr="004E6637">
              <w:rPr>
                <w:b/>
                <w:sz w:val="18"/>
                <w:szCs w:val="18"/>
                <w:u w:val="single"/>
                <w:lang w:val="es-ES"/>
              </w:rPr>
              <w:t>160</w:t>
            </w:r>
            <w:r w:rsidRPr="004E6637">
              <w:rPr>
                <w:sz w:val="18"/>
                <w:szCs w:val="18"/>
                <w:lang w:val="es-ES"/>
              </w:rPr>
              <w:t xml:space="preserve"> pies cúbicos) para el funcionario;</w:t>
            </w:r>
          </w:p>
          <w:p w:rsidR="00C30874" w:rsidRPr="004E6637" w:rsidRDefault="00C30874" w:rsidP="00A05925">
            <w:pPr>
              <w:tabs>
                <w:tab w:val="left" w:pos="1701"/>
              </w:tabs>
              <w:ind w:left="1134"/>
              <w:rPr>
                <w:sz w:val="18"/>
                <w:szCs w:val="18"/>
                <w:lang w:val="es-ES"/>
              </w:rPr>
            </w:pPr>
          </w:p>
          <w:p w:rsidR="00C30874" w:rsidRPr="004E6637" w:rsidRDefault="00C30874" w:rsidP="00A05925">
            <w:pPr>
              <w:tabs>
                <w:tab w:val="left" w:pos="1701"/>
              </w:tabs>
              <w:rPr>
                <w:sz w:val="18"/>
                <w:szCs w:val="18"/>
                <w:lang w:val="es-ES"/>
              </w:rPr>
            </w:pPr>
            <w:r w:rsidRPr="004E6637">
              <w:rPr>
                <w:sz w:val="18"/>
                <w:szCs w:val="18"/>
                <w:lang w:val="es-ES"/>
              </w:rPr>
              <w:t xml:space="preserve">2)  300 kg (660 libras) o </w:t>
            </w:r>
            <w:r w:rsidRPr="004E6637">
              <w:rPr>
                <w:strike/>
                <w:sz w:val="18"/>
                <w:szCs w:val="18"/>
                <w:lang w:val="es-ES"/>
              </w:rPr>
              <w:t>1,87</w:t>
            </w:r>
            <w:r w:rsidRPr="004E6637">
              <w:rPr>
                <w:sz w:val="18"/>
                <w:szCs w:val="18"/>
                <w:lang w:val="es-ES"/>
              </w:rPr>
              <w:t xml:space="preserve"> </w:t>
            </w:r>
            <w:r w:rsidRPr="004E6637">
              <w:rPr>
                <w:b/>
                <w:sz w:val="18"/>
                <w:szCs w:val="18"/>
                <w:u w:val="single"/>
                <w:lang w:val="es-ES"/>
              </w:rPr>
              <w:t>3</w:t>
            </w:r>
            <w:r w:rsidRPr="004E6637">
              <w:rPr>
                <w:sz w:val="18"/>
                <w:szCs w:val="18"/>
                <w:lang w:val="es-ES"/>
              </w:rPr>
              <w:t xml:space="preserve"> m</w:t>
            </w:r>
            <w:r w:rsidRPr="004E6637">
              <w:rPr>
                <w:sz w:val="18"/>
                <w:szCs w:val="18"/>
                <w:shd w:val="clear" w:color="auto" w:fill="FFFFFF"/>
                <w:lang w:val="es-ES"/>
              </w:rPr>
              <w:t>³</w:t>
            </w:r>
            <w:r w:rsidRPr="004E6637">
              <w:rPr>
                <w:sz w:val="18"/>
                <w:szCs w:val="18"/>
                <w:lang w:val="es-ES"/>
              </w:rPr>
              <w:t xml:space="preserve"> (</w:t>
            </w:r>
            <w:r w:rsidR="00FC7560" w:rsidRPr="004E6637">
              <w:rPr>
                <w:strike/>
                <w:sz w:val="18"/>
                <w:szCs w:val="18"/>
                <w:lang w:val="es-ES"/>
              </w:rPr>
              <w:t>66</w:t>
            </w:r>
            <w:r w:rsidR="00FC7560" w:rsidRPr="004E6637">
              <w:rPr>
                <w:sz w:val="18"/>
                <w:szCs w:val="18"/>
                <w:lang w:val="es-ES"/>
              </w:rPr>
              <w:t xml:space="preserve"> </w:t>
            </w:r>
            <w:r w:rsidRPr="004E6637">
              <w:rPr>
                <w:b/>
                <w:sz w:val="18"/>
                <w:szCs w:val="18"/>
                <w:u w:val="single"/>
                <w:lang w:val="es-ES"/>
              </w:rPr>
              <w:t>105</w:t>
            </w:r>
            <w:r w:rsidRPr="004E6637">
              <w:rPr>
                <w:sz w:val="18"/>
                <w:szCs w:val="18"/>
                <w:lang w:val="es-ES"/>
              </w:rPr>
              <w:t xml:space="preserve"> pies cúbicos) para el primer familiar a cargo;</w:t>
            </w:r>
          </w:p>
          <w:p w:rsidR="00C30874" w:rsidRPr="004E6637" w:rsidRDefault="00C30874" w:rsidP="00A05925">
            <w:pPr>
              <w:tabs>
                <w:tab w:val="left" w:pos="1701"/>
              </w:tabs>
              <w:ind w:left="1134"/>
              <w:rPr>
                <w:sz w:val="18"/>
                <w:szCs w:val="18"/>
                <w:lang w:val="es-ES"/>
              </w:rPr>
            </w:pPr>
          </w:p>
          <w:p w:rsidR="00724CC2" w:rsidRPr="004E6637" w:rsidRDefault="00C30874" w:rsidP="00A05925">
            <w:pPr>
              <w:tabs>
                <w:tab w:val="left" w:pos="582"/>
                <w:tab w:val="left" w:pos="1701"/>
              </w:tabs>
              <w:ind w:left="49"/>
              <w:rPr>
                <w:sz w:val="18"/>
                <w:szCs w:val="18"/>
                <w:lang w:val="es-ES"/>
              </w:rPr>
            </w:pPr>
            <w:r w:rsidRPr="004E6637">
              <w:rPr>
                <w:sz w:val="18"/>
                <w:szCs w:val="18"/>
                <w:lang w:val="es-ES"/>
              </w:rPr>
              <w:t xml:space="preserve">3)  150 kg (330 libras) o </w:t>
            </w:r>
            <w:r w:rsidR="00FC7560" w:rsidRPr="004E6637">
              <w:rPr>
                <w:strike/>
                <w:sz w:val="18"/>
                <w:szCs w:val="18"/>
                <w:lang w:val="es-ES"/>
              </w:rPr>
              <w:t>0,93</w:t>
            </w:r>
            <w:r w:rsidR="00FC7560" w:rsidRPr="004E6637">
              <w:rPr>
                <w:sz w:val="18"/>
                <w:szCs w:val="18"/>
                <w:lang w:val="es-ES"/>
              </w:rPr>
              <w:t xml:space="preserve"> </w:t>
            </w:r>
            <w:r w:rsidRPr="004E6637">
              <w:rPr>
                <w:b/>
                <w:sz w:val="18"/>
                <w:szCs w:val="18"/>
                <w:u w:val="single"/>
                <w:lang w:val="es-ES"/>
              </w:rPr>
              <w:t>1,5</w:t>
            </w:r>
            <w:r w:rsidR="00FC7560" w:rsidRPr="004E6637">
              <w:rPr>
                <w:b/>
                <w:sz w:val="18"/>
                <w:szCs w:val="18"/>
                <w:u w:val="single"/>
                <w:lang w:val="es-ES"/>
              </w:rPr>
              <w:t>0</w:t>
            </w:r>
            <w:r w:rsidRPr="004E6637">
              <w:rPr>
                <w:sz w:val="18"/>
                <w:szCs w:val="18"/>
                <w:lang w:val="es-ES"/>
              </w:rPr>
              <w:t xml:space="preserve"> m</w:t>
            </w:r>
            <w:r w:rsidRPr="004E6637">
              <w:rPr>
                <w:sz w:val="18"/>
                <w:szCs w:val="18"/>
                <w:shd w:val="clear" w:color="auto" w:fill="FFFFFF"/>
                <w:lang w:val="es-ES"/>
              </w:rPr>
              <w:t>³</w:t>
            </w:r>
            <w:r w:rsidRPr="004E6637">
              <w:rPr>
                <w:sz w:val="18"/>
                <w:szCs w:val="18"/>
                <w:lang w:val="es-ES"/>
              </w:rPr>
              <w:t xml:space="preserve"> (</w:t>
            </w:r>
            <w:r w:rsidRPr="004E6637">
              <w:rPr>
                <w:strike/>
                <w:sz w:val="18"/>
                <w:szCs w:val="18"/>
                <w:lang w:val="es-ES"/>
              </w:rPr>
              <w:t>33</w:t>
            </w:r>
            <w:r w:rsidR="00FC7560" w:rsidRPr="004E6637">
              <w:rPr>
                <w:sz w:val="18"/>
                <w:szCs w:val="18"/>
                <w:lang w:val="es-ES"/>
              </w:rPr>
              <w:t xml:space="preserve"> </w:t>
            </w:r>
            <w:r w:rsidR="00FC7560" w:rsidRPr="004E6637">
              <w:rPr>
                <w:b/>
                <w:sz w:val="18"/>
                <w:szCs w:val="18"/>
                <w:u w:val="single"/>
                <w:lang w:val="es-ES"/>
              </w:rPr>
              <w:t>53</w:t>
            </w:r>
            <w:r w:rsidRPr="004E6637">
              <w:rPr>
                <w:sz w:val="18"/>
                <w:szCs w:val="18"/>
                <w:lang w:val="es-ES"/>
              </w:rPr>
              <w:t xml:space="preserve"> pies cúbicos) para cada uno de los demás familiares a cargo autorizados a viajar por cuenta de la Oficina Internacional, a condición de que el total correspondiente al funcionario y sus familiares a cargo no supere los 1.200 kg (2.640 libras) o </w:t>
            </w:r>
            <w:r w:rsidRPr="004E6637">
              <w:rPr>
                <w:strike/>
                <w:sz w:val="18"/>
                <w:szCs w:val="18"/>
                <w:lang w:val="es-ES"/>
              </w:rPr>
              <w:t>7,45</w:t>
            </w:r>
            <w:r w:rsidRPr="004E6637">
              <w:rPr>
                <w:sz w:val="18"/>
                <w:szCs w:val="18"/>
                <w:lang w:val="es-ES"/>
              </w:rPr>
              <w:t xml:space="preserve"> </w:t>
            </w:r>
            <w:r w:rsidR="00FC7560" w:rsidRPr="004E6637">
              <w:rPr>
                <w:b/>
                <w:sz w:val="18"/>
                <w:szCs w:val="18"/>
                <w:u w:val="single"/>
                <w:lang w:val="es-ES"/>
              </w:rPr>
              <w:t xml:space="preserve">12 </w:t>
            </w:r>
            <w:r w:rsidRPr="004E6637">
              <w:rPr>
                <w:sz w:val="18"/>
                <w:szCs w:val="18"/>
                <w:lang w:val="es-ES"/>
              </w:rPr>
              <w:t>m</w:t>
            </w:r>
            <w:r w:rsidRPr="004E6637">
              <w:rPr>
                <w:sz w:val="18"/>
                <w:szCs w:val="18"/>
                <w:shd w:val="clear" w:color="auto" w:fill="FFFFFF"/>
                <w:lang w:val="es-ES"/>
              </w:rPr>
              <w:t>³</w:t>
            </w:r>
            <w:r w:rsidRPr="004E6637">
              <w:rPr>
                <w:sz w:val="18"/>
                <w:szCs w:val="18"/>
                <w:lang w:val="es-ES"/>
              </w:rPr>
              <w:t xml:space="preserve"> (</w:t>
            </w:r>
            <w:r w:rsidRPr="004E6637">
              <w:rPr>
                <w:strike/>
                <w:sz w:val="18"/>
                <w:szCs w:val="18"/>
                <w:lang w:val="es-ES"/>
              </w:rPr>
              <w:t>263</w:t>
            </w:r>
            <w:r w:rsidR="00FC7560" w:rsidRPr="004E6637">
              <w:rPr>
                <w:sz w:val="18"/>
                <w:szCs w:val="18"/>
                <w:lang w:val="es-ES"/>
              </w:rPr>
              <w:t xml:space="preserve"> </w:t>
            </w:r>
            <w:r w:rsidR="00FC7560" w:rsidRPr="004E6637">
              <w:rPr>
                <w:b/>
                <w:sz w:val="18"/>
                <w:szCs w:val="18"/>
                <w:u w:val="single"/>
                <w:lang w:val="es-ES"/>
              </w:rPr>
              <w:t>423</w:t>
            </w:r>
            <w:r w:rsidRPr="004E6637">
              <w:rPr>
                <w:sz w:val="18"/>
                <w:szCs w:val="18"/>
                <w:lang w:val="es-ES"/>
              </w:rPr>
              <w:t xml:space="preserve"> pies cúbicos). </w:t>
            </w:r>
            <w:r w:rsidR="00724CC2" w:rsidRPr="004E6637">
              <w:rPr>
                <w:sz w:val="18"/>
                <w:szCs w:val="18"/>
                <w:lang w:val="es-ES"/>
              </w:rPr>
              <w:t>[…]</w:t>
            </w:r>
          </w:p>
        </w:tc>
        <w:tc>
          <w:tcPr>
            <w:tcW w:w="4544" w:type="dxa"/>
            <w:tcMar>
              <w:top w:w="57" w:type="dxa"/>
              <w:bottom w:w="57" w:type="dxa"/>
            </w:tcMar>
          </w:tcPr>
          <w:p w:rsidR="00724CC2" w:rsidRPr="004E6637" w:rsidRDefault="0077069D" w:rsidP="0077069D">
            <w:pPr>
              <w:rPr>
                <w:bCs/>
                <w:i/>
                <w:sz w:val="18"/>
                <w:szCs w:val="18"/>
                <w:lang w:val="es-ES"/>
              </w:rPr>
            </w:pPr>
            <w:r w:rsidRPr="004E6637">
              <w:rPr>
                <w:bCs/>
                <w:sz w:val="18"/>
                <w:szCs w:val="18"/>
                <w:lang w:val="es-ES"/>
              </w:rPr>
              <w:lastRenderedPageBreak/>
              <w:t>Para corregir las cifras en m</w:t>
            </w:r>
            <w:r w:rsidRPr="004E6637">
              <w:rPr>
                <w:bCs/>
                <w:sz w:val="18"/>
                <w:szCs w:val="18"/>
                <w:vertAlign w:val="superscript"/>
                <w:lang w:val="es-ES"/>
              </w:rPr>
              <w:t>3</w:t>
            </w:r>
            <w:r w:rsidR="00724CC2" w:rsidRPr="004E6637">
              <w:rPr>
                <w:bCs/>
                <w:sz w:val="18"/>
                <w:szCs w:val="18"/>
                <w:lang w:val="es-ES"/>
              </w:rPr>
              <w:t xml:space="preserve"> </w:t>
            </w:r>
            <w:r w:rsidRPr="004E6637">
              <w:rPr>
                <w:bCs/>
                <w:sz w:val="18"/>
                <w:szCs w:val="18"/>
                <w:lang w:val="es-ES"/>
              </w:rPr>
              <w:t>y pies cúbicos</w:t>
            </w:r>
            <w:r w:rsidR="00724CC2" w:rsidRPr="004E6637">
              <w:rPr>
                <w:bCs/>
                <w:sz w:val="18"/>
                <w:szCs w:val="18"/>
                <w:lang w:val="es-ES"/>
              </w:rPr>
              <w:t>.</w:t>
            </w:r>
          </w:p>
        </w:tc>
      </w:tr>
      <w:tr w:rsidR="004E6637" w:rsidRPr="00EF257F" w:rsidTr="002647E5">
        <w:tc>
          <w:tcPr>
            <w:tcW w:w="1821" w:type="dxa"/>
            <w:tcMar>
              <w:top w:w="57" w:type="dxa"/>
              <w:bottom w:w="57" w:type="dxa"/>
            </w:tcMar>
          </w:tcPr>
          <w:p w:rsidR="00724CC2" w:rsidRPr="004E6637" w:rsidRDefault="00786ED2" w:rsidP="00A05925">
            <w:pPr>
              <w:rPr>
                <w:b/>
                <w:bCs/>
                <w:sz w:val="18"/>
                <w:szCs w:val="18"/>
                <w:lang w:val="es-ES"/>
              </w:rPr>
            </w:pPr>
            <w:r w:rsidRPr="004E6637">
              <w:rPr>
                <w:b/>
                <w:bCs/>
                <w:sz w:val="18"/>
                <w:szCs w:val="18"/>
                <w:lang w:val="es-ES"/>
              </w:rPr>
              <w:lastRenderedPageBreak/>
              <w:t>Regla</w:t>
            </w:r>
            <w:r w:rsidR="00FC7560" w:rsidRPr="004E6637">
              <w:rPr>
                <w:b/>
                <w:bCs/>
                <w:sz w:val="18"/>
                <w:szCs w:val="18"/>
                <w:lang w:val="es-ES"/>
              </w:rPr>
              <w:t xml:space="preserve"> 7.3.7.</w:t>
            </w:r>
            <w:r w:rsidR="00724CC2" w:rsidRPr="004E6637">
              <w:rPr>
                <w:b/>
                <w:bCs/>
                <w:sz w:val="18"/>
                <w:szCs w:val="18"/>
                <w:lang w:val="es-ES"/>
              </w:rPr>
              <w:t xml:space="preserve">h) </w:t>
            </w:r>
          </w:p>
          <w:p w:rsidR="00724CC2" w:rsidRPr="004E6637" w:rsidRDefault="00724CC2" w:rsidP="00A05925">
            <w:pPr>
              <w:keepNext/>
              <w:keepLines/>
              <w:rPr>
                <w:sz w:val="18"/>
                <w:szCs w:val="18"/>
                <w:lang w:val="es-ES"/>
              </w:rPr>
            </w:pPr>
          </w:p>
          <w:p w:rsidR="00724CC2" w:rsidRPr="004E6637" w:rsidRDefault="005842AE" w:rsidP="00A05925">
            <w:pPr>
              <w:keepNext/>
              <w:keepLines/>
              <w:rPr>
                <w:sz w:val="18"/>
                <w:szCs w:val="18"/>
                <w:lang w:val="es-ES"/>
              </w:rPr>
            </w:pPr>
            <w:r w:rsidRPr="004E6637">
              <w:rPr>
                <w:sz w:val="18"/>
                <w:szCs w:val="18"/>
                <w:lang w:val="es-ES"/>
              </w:rPr>
              <w:t>Exceso de equipaje y envíos no acompañados</w:t>
            </w:r>
          </w:p>
          <w:p w:rsidR="00724CC2" w:rsidRPr="004E6637" w:rsidRDefault="00724CC2" w:rsidP="00A05925">
            <w:pPr>
              <w:keepNext/>
              <w:keepLines/>
              <w:rPr>
                <w:sz w:val="18"/>
                <w:szCs w:val="18"/>
                <w:lang w:val="es-ES"/>
              </w:rPr>
            </w:pPr>
          </w:p>
        </w:tc>
        <w:tc>
          <w:tcPr>
            <w:tcW w:w="4543" w:type="dxa"/>
            <w:tcMar>
              <w:top w:w="57" w:type="dxa"/>
              <w:bottom w:w="57" w:type="dxa"/>
            </w:tcMar>
          </w:tcPr>
          <w:p w:rsidR="00D16248" w:rsidRPr="004E6637" w:rsidRDefault="00724CC2" w:rsidP="00A05925">
            <w:pPr>
              <w:tabs>
                <w:tab w:val="left" w:pos="1134"/>
              </w:tabs>
              <w:rPr>
                <w:sz w:val="18"/>
                <w:szCs w:val="18"/>
                <w:lang w:val="es-ES"/>
              </w:rPr>
            </w:pPr>
            <w:r w:rsidRPr="004E6637">
              <w:rPr>
                <w:sz w:val="18"/>
                <w:szCs w:val="18"/>
                <w:lang w:val="es-ES"/>
              </w:rPr>
              <w:t>h)</w:t>
            </w:r>
            <w:r w:rsidR="00D16248" w:rsidRPr="004E6637">
              <w:rPr>
                <w:sz w:val="18"/>
                <w:szCs w:val="18"/>
                <w:lang w:val="es-ES"/>
              </w:rPr>
              <w:t xml:space="preserve"> </w:t>
            </w:r>
            <w:r w:rsidRPr="004E6637">
              <w:rPr>
                <w:sz w:val="18"/>
                <w:szCs w:val="18"/>
                <w:lang w:val="es-ES"/>
              </w:rPr>
              <w:t xml:space="preserve"> </w:t>
            </w:r>
            <w:r w:rsidR="00D16248" w:rsidRPr="004E6637">
              <w:rPr>
                <w:sz w:val="18"/>
                <w:szCs w:val="18"/>
                <w:lang w:val="es-ES"/>
              </w:rPr>
              <w:t>En los casos en que el envío por vía aérea no sea más económico que el envío por superficie, el máximo autorizado será:</w:t>
            </w:r>
          </w:p>
          <w:p w:rsidR="00D16248" w:rsidRPr="004E6637" w:rsidRDefault="00D16248" w:rsidP="00A05925">
            <w:pPr>
              <w:tabs>
                <w:tab w:val="left" w:pos="1134"/>
              </w:tabs>
              <w:ind w:left="567"/>
              <w:rPr>
                <w:sz w:val="18"/>
                <w:szCs w:val="18"/>
                <w:lang w:val="es-ES"/>
              </w:rPr>
            </w:pPr>
          </w:p>
          <w:p w:rsidR="00D16248" w:rsidRPr="004E6637" w:rsidRDefault="00D16248" w:rsidP="00A05925">
            <w:pPr>
              <w:tabs>
                <w:tab w:val="left" w:pos="445"/>
                <w:tab w:val="left" w:pos="1701"/>
              </w:tabs>
              <w:rPr>
                <w:sz w:val="18"/>
                <w:szCs w:val="18"/>
                <w:lang w:val="es-ES"/>
              </w:rPr>
            </w:pPr>
            <w:r w:rsidRPr="004E6637">
              <w:rPr>
                <w:sz w:val="18"/>
                <w:szCs w:val="18"/>
                <w:lang w:val="es-ES"/>
              </w:rPr>
              <w:t>1)</w:t>
            </w:r>
            <w:r w:rsidRPr="004E6637">
              <w:rPr>
                <w:sz w:val="18"/>
                <w:szCs w:val="18"/>
                <w:lang w:val="es-ES"/>
              </w:rPr>
              <w:tab/>
              <w:t>225 kg (445 libras) o 1,40 m</w:t>
            </w:r>
            <w:r w:rsidRPr="004E6637">
              <w:rPr>
                <w:sz w:val="18"/>
                <w:szCs w:val="18"/>
                <w:shd w:val="clear" w:color="auto" w:fill="FFFFFF"/>
                <w:lang w:val="es-ES"/>
              </w:rPr>
              <w:t>³</w:t>
            </w:r>
            <w:r w:rsidRPr="004E6637">
              <w:rPr>
                <w:sz w:val="18"/>
                <w:szCs w:val="18"/>
                <w:lang w:val="es-ES"/>
              </w:rPr>
              <w:t xml:space="preserve"> (49,5 pies cúbicos) para el funcionario;</w:t>
            </w:r>
          </w:p>
          <w:p w:rsidR="00D16248" w:rsidRPr="004E6637" w:rsidRDefault="00D16248" w:rsidP="00A05925">
            <w:pPr>
              <w:tabs>
                <w:tab w:val="left" w:pos="445"/>
                <w:tab w:val="left" w:pos="1701"/>
              </w:tabs>
              <w:ind w:left="1134"/>
              <w:rPr>
                <w:sz w:val="18"/>
                <w:szCs w:val="18"/>
                <w:lang w:val="es-ES"/>
              </w:rPr>
            </w:pPr>
          </w:p>
          <w:p w:rsidR="00D16248" w:rsidRPr="004E6637" w:rsidRDefault="00D16248" w:rsidP="00A05925">
            <w:pPr>
              <w:tabs>
                <w:tab w:val="left" w:pos="445"/>
                <w:tab w:val="left" w:pos="1701"/>
              </w:tabs>
              <w:rPr>
                <w:sz w:val="18"/>
                <w:szCs w:val="18"/>
                <w:lang w:val="es-ES"/>
              </w:rPr>
            </w:pPr>
            <w:r w:rsidRPr="004E6637">
              <w:rPr>
                <w:sz w:val="18"/>
                <w:szCs w:val="18"/>
                <w:lang w:val="es-ES"/>
              </w:rPr>
              <w:t>2)</w:t>
            </w:r>
            <w:r w:rsidRPr="004E6637">
              <w:rPr>
                <w:sz w:val="18"/>
                <w:szCs w:val="18"/>
                <w:lang w:val="es-ES"/>
              </w:rPr>
              <w:tab/>
              <w:t>150 kg (330 libras) o 0,93 m</w:t>
            </w:r>
            <w:r w:rsidRPr="004E6637">
              <w:rPr>
                <w:sz w:val="18"/>
                <w:szCs w:val="18"/>
                <w:shd w:val="clear" w:color="auto" w:fill="FFFFFF"/>
                <w:lang w:val="es-ES"/>
              </w:rPr>
              <w:t>³</w:t>
            </w:r>
            <w:r w:rsidRPr="004E6637">
              <w:rPr>
                <w:sz w:val="18"/>
                <w:szCs w:val="18"/>
                <w:lang w:val="es-ES"/>
              </w:rPr>
              <w:t xml:space="preserve"> (33 pies cúbicos) para el primer familiar a cargo;</w:t>
            </w:r>
          </w:p>
          <w:p w:rsidR="00D16248" w:rsidRPr="004E6637" w:rsidRDefault="00D16248" w:rsidP="00A05925">
            <w:pPr>
              <w:tabs>
                <w:tab w:val="left" w:pos="445"/>
                <w:tab w:val="left" w:pos="1701"/>
              </w:tabs>
              <w:ind w:left="1134"/>
              <w:rPr>
                <w:sz w:val="18"/>
                <w:szCs w:val="18"/>
                <w:lang w:val="es-ES"/>
              </w:rPr>
            </w:pPr>
          </w:p>
          <w:p w:rsidR="00724CC2" w:rsidRPr="004E6637" w:rsidRDefault="00D16248" w:rsidP="00A05925">
            <w:pPr>
              <w:keepNext/>
              <w:keepLines/>
              <w:tabs>
                <w:tab w:val="left" w:pos="445"/>
                <w:tab w:val="left" w:pos="623"/>
                <w:tab w:val="left" w:pos="1701"/>
              </w:tabs>
              <w:ind w:left="56"/>
              <w:rPr>
                <w:sz w:val="18"/>
                <w:szCs w:val="18"/>
                <w:lang w:val="es-ES"/>
              </w:rPr>
            </w:pPr>
            <w:r w:rsidRPr="004E6637">
              <w:rPr>
                <w:sz w:val="18"/>
                <w:szCs w:val="18"/>
                <w:lang w:val="es-ES"/>
              </w:rPr>
              <w:t>3)</w:t>
            </w:r>
            <w:r w:rsidRPr="004E6637">
              <w:rPr>
                <w:sz w:val="18"/>
                <w:szCs w:val="18"/>
                <w:lang w:val="es-ES"/>
              </w:rPr>
              <w:tab/>
              <w:t>75 kg (165 libras) o 46 m</w:t>
            </w:r>
            <w:r w:rsidRPr="004E6637">
              <w:rPr>
                <w:sz w:val="18"/>
                <w:szCs w:val="18"/>
                <w:shd w:val="clear" w:color="auto" w:fill="FFFFFF"/>
                <w:lang w:val="es-ES"/>
              </w:rPr>
              <w:t>³</w:t>
            </w:r>
            <w:r w:rsidRPr="004E6637">
              <w:rPr>
                <w:sz w:val="18"/>
                <w:szCs w:val="18"/>
                <w:lang w:val="es-ES"/>
              </w:rPr>
              <w:t xml:space="preserve"> (16 pies cúbicos) para cada uno de los demás familiares a cargo autorizados a viajar por cuenta de la Oficina Internacional.</w:t>
            </w:r>
          </w:p>
        </w:tc>
        <w:tc>
          <w:tcPr>
            <w:tcW w:w="4543" w:type="dxa"/>
            <w:tcMar>
              <w:top w:w="57" w:type="dxa"/>
              <w:bottom w:w="57" w:type="dxa"/>
            </w:tcMar>
          </w:tcPr>
          <w:p w:rsidR="00FC7560" w:rsidRPr="004E6637" w:rsidRDefault="00FC7560" w:rsidP="00A05925">
            <w:pPr>
              <w:tabs>
                <w:tab w:val="left" w:pos="1134"/>
              </w:tabs>
              <w:rPr>
                <w:sz w:val="18"/>
                <w:szCs w:val="18"/>
                <w:lang w:val="es-ES"/>
              </w:rPr>
            </w:pPr>
            <w:r w:rsidRPr="004E6637">
              <w:rPr>
                <w:sz w:val="18"/>
                <w:szCs w:val="18"/>
                <w:lang w:val="es-ES"/>
              </w:rPr>
              <w:t xml:space="preserve">h)  En los casos en que el envío por vía aérea no sea más económico que el envío por superficie, el máximo autorizado </w:t>
            </w:r>
            <w:r w:rsidRPr="004E6637">
              <w:rPr>
                <w:b/>
                <w:sz w:val="18"/>
                <w:szCs w:val="18"/>
                <w:u w:val="single"/>
                <w:lang w:val="es-ES"/>
              </w:rPr>
              <w:t xml:space="preserve">por vía aérea </w:t>
            </w:r>
            <w:r w:rsidRPr="004E6637">
              <w:rPr>
                <w:sz w:val="18"/>
                <w:szCs w:val="18"/>
                <w:lang w:val="es-ES"/>
              </w:rPr>
              <w:t>será:</w:t>
            </w:r>
          </w:p>
          <w:p w:rsidR="00FC7560" w:rsidRPr="004E6637" w:rsidRDefault="00FC7560" w:rsidP="00A05925">
            <w:pPr>
              <w:tabs>
                <w:tab w:val="left" w:pos="1134"/>
              </w:tabs>
              <w:ind w:left="567"/>
              <w:rPr>
                <w:sz w:val="18"/>
                <w:szCs w:val="18"/>
                <w:lang w:val="es-ES"/>
              </w:rPr>
            </w:pPr>
          </w:p>
          <w:p w:rsidR="00FC7560" w:rsidRPr="004E6637" w:rsidRDefault="00FC7560" w:rsidP="00A05925">
            <w:pPr>
              <w:tabs>
                <w:tab w:val="left" w:pos="445"/>
                <w:tab w:val="left" w:pos="1701"/>
              </w:tabs>
              <w:rPr>
                <w:sz w:val="18"/>
                <w:szCs w:val="18"/>
                <w:lang w:val="es-ES"/>
              </w:rPr>
            </w:pPr>
            <w:r w:rsidRPr="004E6637">
              <w:rPr>
                <w:sz w:val="18"/>
                <w:szCs w:val="18"/>
                <w:lang w:val="es-ES"/>
              </w:rPr>
              <w:t>1)</w:t>
            </w:r>
            <w:r w:rsidRPr="004E6637">
              <w:rPr>
                <w:sz w:val="18"/>
                <w:szCs w:val="18"/>
                <w:lang w:val="es-ES"/>
              </w:rPr>
              <w:tab/>
              <w:t>225 kg (</w:t>
            </w:r>
            <w:r w:rsidRPr="004E6637">
              <w:rPr>
                <w:strike/>
                <w:sz w:val="18"/>
                <w:szCs w:val="18"/>
                <w:lang w:val="es-ES"/>
              </w:rPr>
              <w:t>445</w:t>
            </w:r>
            <w:r w:rsidRPr="004E6637">
              <w:rPr>
                <w:sz w:val="18"/>
                <w:szCs w:val="18"/>
                <w:lang w:val="es-ES"/>
              </w:rPr>
              <w:t xml:space="preserve"> </w:t>
            </w:r>
            <w:r w:rsidRPr="004E6637">
              <w:rPr>
                <w:b/>
                <w:sz w:val="18"/>
                <w:szCs w:val="18"/>
                <w:u w:val="single"/>
                <w:lang w:val="es-ES"/>
              </w:rPr>
              <w:t>495</w:t>
            </w:r>
            <w:r w:rsidRPr="004E6637">
              <w:rPr>
                <w:sz w:val="18"/>
                <w:szCs w:val="18"/>
                <w:lang w:val="es-ES"/>
              </w:rPr>
              <w:t xml:space="preserve"> libras) o </w:t>
            </w:r>
            <w:r w:rsidRPr="004E6637">
              <w:rPr>
                <w:strike/>
                <w:sz w:val="18"/>
                <w:szCs w:val="18"/>
                <w:lang w:val="es-ES"/>
              </w:rPr>
              <w:t>1,40</w:t>
            </w:r>
            <w:r w:rsidRPr="004E6637">
              <w:rPr>
                <w:sz w:val="18"/>
                <w:szCs w:val="18"/>
                <w:lang w:val="es-ES"/>
              </w:rPr>
              <w:t xml:space="preserve"> </w:t>
            </w:r>
            <w:r w:rsidRPr="004E6637">
              <w:rPr>
                <w:b/>
                <w:sz w:val="18"/>
                <w:szCs w:val="18"/>
                <w:u w:val="single"/>
                <w:lang w:val="es-ES"/>
              </w:rPr>
              <w:t>2,25</w:t>
            </w:r>
            <w:r w:rsidRPr="004E6637">
              <w:rPr>
                <w:sz w:val="18"/>
                <w:szCs w:val="18"/>
                <w:lang w:val="es-ES"/>
              </w:rPr>
              <w:t xml:space="preserve"> m</w:t>
            </w:r>
            <w:r w:rsidRPr="004E6637">
              <w:rPr>
                <w:sz w:val="18"/>
                <w:szCs w:val="18"/>
                <w:shd w:val="clear" w:color="auto" w:fill="FFFFFF"/>
                <w:lang w:val="es-ES"/>
              </w:rPr>
              <w:t>³</w:t>
            </w:r>
            <w:r w:rsidRPr="004E6637">
              <w:rPr>
                <w:sz w:val="18"/>
                <w:szCs w:val="18"/>
                <w:lang w:val="es-ES"/>
              </w:rPr>
              <w:t xml:space="preserve"> (</w:t>
            </w:r>
            <w:r w:rsidRPr="004E6637">
              <w:rPr>
                <w:strike/>
                <w:sz w:val="18"/>
                <w:szCs w:val="18"/>
                <w:lang w:val="es-ES"/>
              </w:rPr>
              <w:t>49,5</w:t>
            </w:r>
            <w:r w:rsidRPr="004E6637">
              <w:rPr>
                <w:sz w:val="18"/>
                <w:szCs w:val="18"/>
                <w:lang w:val="es-ES"/>
              </w:rPr>
              <w:t xml:space="preserve"> </w:t>
            </w:r>
            <w:r w:rsidRPr="004E6637">
              <w:rPr>
                <w:b/>
                <w:sz w:val="18"/>
                <w:szCs w:val="18"/>
                <w:u w:val="single"/>
                <w:lang w:val="es-ES"/>
              </w:rPr>
              <w:t>80</w:t>
            </w:r>
            <w:r w:rsidRPr="004E6637">
              <w:rPr>
                <w:sz w:val="18"/>
                <w:szCs w:val="18"/>
                <w:lang w:val="es-ES"/>
              </w:rPr>
              <w:t xml:space="preserve"> pies cúbicos) para el funcionario;</w:t>
            </w:r>
          </w:p>
          <w:p w:rsidR="00FC7560" w:rsidRPr="004E6637" w:rsidRDefault="00FC7560" w:rsidP="00A05925">
            <w:pPr>
              <w:tabs>
                <w:tab w:val="left" w:pos="445"/>
                <w:tab w:val="left" w:pos="1701"/>
              </w:tabs>
              <w:ind w:left="1134"/>
              <w:rPr>
                <w:sz w:val="18"/>
                <w:szCs w:val="18"/>
                <w:lang w:val="es-ES"/>
              </w:rPr>
            </w:pPr>
          </w:p>
          <w:p w:rsidR="00FC7560" w:rsidRPr="004E6637" w:rsidRDefault="00FC7560" w:rsidP="00A05925">
            <w:pPr>
              <w:tabs>
                <w:tab w:val="left" w:pos="445"/>
                <w:tab w:val="left" w:pos="1701"/>
              </w:tabs>
              <w:rPr>
                <w:sz w:val="18"/>
                <w:szCs w:val="18"/>
                <w:lang w:val="es-ES"/>
              </w:rPr>
            </w:pPr>
            <w:r w:rsidRPr="004E6637">
              <w:rPr>
                <w:sz w:val="18"/>
                <w:szCs w:val="18"/>
                <w:lang w:val="es-ES"/>
              </w:rPr>
              <w:t>2)</w:t>
            </w:r>
            <w:r w:rsidRPr="004E6637">
              <w:rPr>
                <w:sz w:val="18"/>
                <w:szCs w:val="18"/>
                <w:lang w:val="es-ES"/>
              </w:rPr>
              <w:tab/>
              <w:t xml:space="preserve">150 kg (330 libras) o </w:t>
            </w:r>
            <w:r w:rsidRPr="004E6637">
              <w:rPr>
                <w:strike/>
                <w:sz w:val="18"/>
                <w:szCs w:val="18"/>
                <w:lang w:val="es-ES"/>
              </w:rPr>
              <w:t>0,93</w:t>
            </w:r>
            <w:r w:rsidRPr="004E6637">
              <w:rPr>
                <w:sz w:val="18"/>
                <w:szCs w:val="18"/>
                <w:lang w:val="es-ES"/>
              </w:rPr>
              <w:t xml:space="preserve"> </w:t>
            </w:r>
            <w:r w:rsidRPr="004E6637">
              <w:rPr>
                <w:b/>
                <w:sz w:val="18"/>
                <w:szCs w:val="18"/>
                <w:u w:val="single"/>
                <w:lang w:val="es-ES"/>
              </w:rPr>
              <w:t>1,50</w:t>
            </w:r>
            <w:r w:rsidRPr="004E6637">
              <w:rPr>
                <w:sz w:val="18"/>
                <w:szCs w:val="18"/>
                <w:lang w:val="es-ES"/>
              </w:rPr>
              <w:t xml:space="preserve"> m</w:t>
            </w:r>
            <w:r w:rsidRPr="004E6637">
              <w:rPr>
                <w:sz w:val="18"/>
                <w:szCs w:val="18"/>
                <w:shd w:val="clear" w:color="auto" w:fill="FFFFFF"/>
                <w:lang w:val="es-ES"/>
              </w:rPr>
              <w:t>³</w:t>
            </w:r>
            <w:r w:rsidRPr="004E6637">
              <w:rPr>
                <w:sz w:val="18"/>
                <w:szCs w:val="18"/>
                <w:lang w:val="es-ES"/>
              </w:rPr>
              <w:t xml:space="preserve"> (</w:t>
            </w:r>
            <w:r w:rsidRPr="004E6637">
              <w:rPr>
                <w:strike/>
                <w:sz w:val="18"/>
                <w:szCs w:val="18"/>
                <w:lang w:val="es-ES"/>
              </w:rPr>
              <w:t>33</w:t>
            </w:r>
            <w:r w:rsidRPr="004E6637">
              <w:rPr>
                <w:sz w:val="18"/>
                <w:szCs w:val="18"/>
                <w:lang w:val="es-ES"/>
              </w:rPr>
              <w:t xml:space="preserve"> </w:t>
            </w:r>
            <w:r w:rsidRPr="004E6637">
              <w:rPr>
                <w:b/>
                <w:sz w:val="18"/>
                <w:szCs w:val="18"/>
                <w:u w:val="single"/>
                <w:lang w:val="es-ES"/>
              </w:rPr>
              <w:t>53</w:t>
            </w:r>
            <w:r w:rsidRPr="004E6637">
              <w:rPr>
                <w:sz w:val="18"/>
                <w:szCs w:val="18"/>
                <w:lang w:val="es-ES"/>
              </w:rPr>
              <w:t xml:space="preserve"> pies cúbicos) para el primer familiar a cargo;</w:t>
            </w:r>
          </w:p>
          <w:p w:rsidR="00FC7560" w:rsidRPr="004E6637" w:rsidRDefault="00FC7560" w:rsidP="00A05925">
            <w:pPr>
              <w:tabs>
                <w:tab w:val="left" w:pos="445"/>
                <w:tab w:val="left" w:pos="1701"/>
              </w:tabs>
              <w:ind w:left="1134"/>
              <w:rPr>
                <w:sz w:val="18"/>
                <w:szCs w:val="18"/>
                <w:lang w:val="es-ES"/>
              </w:rPr>
            </w:pPr>
          </w:p>
          <w:p w:rsidR="00724CC2" w:rsidRPr="004E6637" w:rsidRDefault="00FC7560" w:rsidP="00A05925">
            <w:pPr>
              <w:keepNext/>
              <w:keepLines/>
              <w:tabs>
                <w:tab w:val="left" w:pos="537"/>
                <w:tab w:val="left" w:pos="1701"/>
              </w:tabs>
              <w:ind w:left="49"/>
              <w:rPr>
                <w:sz w:val="18"/>
                <w:szCs w:val="18"/>
                <w:lang w:val="es-ES"/>
              </w:rPr>
            </w:pPr>
            <w:r w:rsidRPr="004E6637">
              <w:rPr>
                <w:sz w:val="18"/>
                <w:szCs w:val="18"/>
                <w:lang w:val="es-ES"/>
              </w:rPr>
              <w:t>3)</w:t>
            </w:r>
            <w:r w:rsidRPr="004E6637">
              <w:rPr>
                <w:sz w:val="18"/>
                <w:szCs w:val="18"/>
                <w:lang w:val="es-ES"/>
              </w:rPr>
              <w:tab/>
              <w:t xml:space="preserve">75 kg (165 libras) o </w:t>
            </w:r>
            <w:r w:rsidRPr="004E6637">
              <w:rPr>
                <w:strike/>
                <w:sz w:val="18"/>
                <w:szCs w:val="18"/>
                <w:lang w:val="es-ES"/>
              </w:rPr>
              <w:t>46</w:t>
            </w:r>
            <w:r w:rsidRPr="004E6637">
              <w:rPr>
                <w:sz w:val="18"/>
                <w:szCs w:val="18"/>
                <w:lang w:val="es-ES"/>
              </w:rPr>
              <w:t xml:space="preserve"> </w:t>
            </w:r>
            <w:r w:rsidRPr="004E6637">
              <w:rPr>
                <w:b/>
                <w:sz w:val="18"/>
                <w:szCs w:val="18"/>
                <w:u w:val="single"/>
                <w:lang w:val="es-ES"/>
              </w:rPr>
              <w:t>0,75</w:t>
            </w:r>
            <w:r w:rsidRPr="004E6637">
              <w:rPr>
                <w:sz w:val="18"/>
                <w:szCs w:val="18"/>
                <w:lang w:val="es-ES"/>
              </w:rPr>
              <w:t xml:space="preserve"> m</w:t>
            </w:r>
            <w:r w:rsidRPr="004E6637">
              <w:rPr>
                <w:sz w:val="18"/>
                <w:szCs w:val="18"/>
                <w:shd w:val="clear" w:color="auto" w:fill="FFFFFF"/>
                <w:lang w:val="es-ES"/>
              </w:rPr>
              <w:t>³</w:t>
            </w:r>
            <w:r w:rsidRPr="004E6637">
              <w:rPr>
                <w:sz w:val="18"/>
                <w:szCs w:val="18"/>
                <w:lang w:val="es-ES"/>
              </w:rPr>
              <w:t xml:space="preserve"> (</w:t>
            </w:r>
            <w:r w:rsidRPr="004E6637">
              <w:rPr>
                <w:strike/>
                <w:sz w:val="18"/>
                <w:szCs w:val="18"/>
                <w:lang w:val="es-ES"/>
              </w:rPr>
              <w:t>16</w:t>
            </w:r>
            <w:r w:rsidRPr="004E6637">
              <w:rPr>
                <w:sz w:val="18"/>
                <w:szCs w:val="18"/>
                <w:lang w:val="es-ES"/>
              </w:rPr>
              <w:t xml:space="preserve"> </w:t>
            </w:r>
            <w:r w:rsidRPr="004E6637">
              <w:rPr>
                <w:b/>
                <w:sz w:val="18"/>
                <w:szCs w:val="18"/>
                <w:u w:val="single"/>
                <w:lang w:val="es-ES"/>
              </w:rPr>
              <w:t>26</w:t>
            </w:r>
            <w:r w:rsidRPr="004E6637">
              <w:rPr>
                <w:sz w:val="18"/>
                <w:szCs w:val="18"/>
                <w:lang w:val="es-ES"/>
              </w:rPr>
              <w:t xml:space="preserve"> pies cúbicos) para cada uno de los demás familiares a cargo autorizados a viajar por cuenta de la Oficina Internacional</w:t>
            </w:r>
            <w:r w:rsidR="00724CC2" w:rsidRPr="004E6637">
              <w:rPr>
                <w:sz w:val="18"/>
                <w:szCs w:val="18"/>
                <w:lang w:val="es-ES"/>
              </w:rPr>
              <w:t>.</w:t>
            </w:r>
          </w:p>
        </w:tc>
        <w:tc>
          <w:tcPr>
            <w:tcW w:w="4544" w:type="dxa"/>
            <w:tcMar>
              <w:top w:w="57" w:type="dxa"/>
              <w:bottom w:w="57" w:type="dxa"/>
            </w:tcMar>
          </w:tcPr>
          <w:p w:rsidR="00724CC2" w:rsidRPr="004E6637" w:rsidRDefault="0077069D" w:rsidP="0077069D">
            <w:pPr>
              <w:keepNext/>
              <w:keepLines/>
              <w:rPr>
                <w:bCs/>
                <w:sz w:val="18"/>
                <w:szCs w:val="18"/>
                <w:lang w:val="es-ES"/>
              </w:rPr>
            </w:pPr>
            <w:r w:rsidRPr="004E6637">
              <w:rPr>
                <w:bCs/>
                <w:sz w:val="18"/>
                <w:szCs w:val="18"/>
                <w:lang w:val="es-ES"/>
              </w:rPr>
              <w:t>Para corregir las cifras en libras, m</w:t>
            </w:r>
            <w:r w:rsidRPr="004E6637">
              <w:rPr>
                <w:bCs/>
                <w:sz w:val="18"/>
                <w:szCs w:val="18"/>
                <w:vertAlign w:val="superscript"/>
                <w:lang w:val="es-ES"/>
              </w:rPr>
              <w:t>3</w:t>
            </w:r>
            <w:r w:rsidRPr="004E6637">
              <w:rPr>
                <w:bCs/>
                <w:sz w:val="18"/>
                <w:szCs w:val="18"/>
                <w:lang w:val="es-ES"/>
              </w:rPr>
              <w:t xml:space="preserve"> y pies cúbicos</w:t>
            </w:r>
            <w:r w:rsidR="00724CC2" w:rsidRPr="004E6637">
              <w:rPr>
                <w:bCs/>
                <w:sz w:val="18"/>
                <w:szCs w:val="18"/>
                <w:lang w:val="es-ES"/>
              </w:rPr>
              <w:t>.</w:t>
            </w:r>
          </w:p>
        </w:tc>
      </w:tr>
      <w:tr w:rsidR="004E6637" w:rsidRPr="00EF257F" w:rsidTr="002647E5">
        <w:tc>
          <w:tcPr>
            <w:tcW w:w="1821" w:type="dxa"/>
            <w:tcMar>
              <w:top w:w="57" w:type="dxa"/>
              <w:bottom w:w="57" w:type="dxa"/>
            </w:tcMar>
          </w:tcPr>
          <w:p w:rsidR="00724CC2" w:rsidRPr="004E6637" w:rsidRDefault="00786ED2" w:rsidP="00A05925">
            <w:pPr>
              <w:rPr>
                <w:b/>
                <w:bCs/>
                <w:sz w:val="18"/>
                <w:szCs w:val="18"/>
                <w:lang w:val="es-ES"/>
              </w:rPr>
            </w:pPr>
            <w:r w:rsidRPr="004E6637">
              <w:rPr>
                <w:b/>
                <w:bCs/>
                <w:sz w:val="18"/>
                <w:szCs w:val="18"/>
                <w:lang w:val="es-ES"/>
              </w:rPr>
              <w:t>Regla</w:t>
            </w:r>
            <w:r w:rsidR="00FC7560" w:rsidRPr="004E6637">
              <w:rPr>
                <w:b/>
                <w:bCs/>
                <w:sz w:val="18"/>
                <w:szCs w:val="18"/>
                <w:lang w:val="es-ES"/>
              </w:rPr>
              <w:t xml:space="preserve"> 7.3.7.</w:t>
            </w:r>
            <w:r w:rsidR="00724CC2" w:rsidRPr="004E6637">
              <w:rPr>
                <w:b/>
                <w:bCs/>
                <w:sz w:val="18"/>
                <w:szCs w:val="18"/>
                <w:lang w:val="es-ES"/>
              </w:rPr>
              <w:t xml:space="preserve">i) </w:t>
            </w:r>
          </w:p>
          <w:p w:rsidR="00724CC2" w:rsidRPr="004E6637" w:rsidRDefault="00724CC2" w:rsidP="00A05925">
            <w:pPr>
              <w:rPr>
                <w:sz w:val="18"/>
                <w:szCs w:val="18"/>
                <w:lang w:val="es-ES"/>
              </w:rPr>
            </w:pPr>
          </w:p>
          <w:p w:rsidR="00724CC2" w:rsidRPr="004E6637" w:rsidRDefault="005842AE" w:rsidP="00A05925">
            <w:pPr>
              <w:rPr>
                <w:sz w:val="18"/>
                <w:szCs w:val="18"/>
                <w:lang w:val="es-ES"/>
              </w:rPr>
            </w:pPr>
            <w:r w:rsidRPr="004E6637">
              <w:rPr>
                <w:sz w:val="18"/>
                <w:szCs w:val="18"/>
                <w:lang w:val="es-ES"/>
              </w:rPr>
              <w:t>Exceso de equipaje y envíos no acompañados</w:t>
            </w:r>
          </w:p>
          <w:p w:rsidR="00724CC2" w:rsidRPr="004E6637" w:rsidRDefault="00724CC2" w:rsidP="00A05925">
            <w:pPr>
              <w:keepLines/>
              <w:outlineLvl w:val="4"/>
              <w:rPr>
                <w:rFonts w:eastAsiaTheme="majorEastAsia"/>
                <w:b/>
                <w:sz w:val="18"/>
                <w:szCs w:val="18"/>
                <w:lang w:val="es-ES"/>
              </w:rPr>
            </w:pPr>
          </w:p>
        </w:tc>
        <w:tc>
          <w:tcPr>
            <w:tcW w:w="4543" w:type="dxa"/>
            <w:tcMar>
              <w:top w:w="57" w:type="dxa"/>
              <w:bottom w:w="57" w:type="dxa"/>
            </w:tcMar>
          </w:tcPr>
          <w:p w:rsidR="00724CC2" w:rsidRPr="004E6637" w:rsidRDefault="00D16248" w:rsidP="00A05925">
            <w:pPr>
              <w:tabs>
                <w:tab w:val="left" w:pos="1134"/>
              </w:tabs>
              <w:rPr>
                <w:sz w:val="18"/>
                <w:szCs w:val="18"/>
                <w:lang w:val="es-ES"/>
              </w:rPr>
            </w:pPr>
            <w:r w:rsidRPr="004E6637">
              <w:rPr>
                <w:sz w:val="18"/>
                <w:szCs w:val="18"/>
                <w:lang w:val="es-ES"/>
              </w:rPr>
              <w:t xml:space="preserve">Se podrá autorizar, previa solicitud, la conversión a carga aérea de la totalidad o de parte de los envíos por superficie a que se tiene derecho, de conformidad con los párrafos b) 1), b) 2) y b) 3), c) y d) </w:t>
            </w:r>
            <w:r w:rsidRPr="004E6637">
              <w:rPr>
                <w:i/>
                <w:sz w:val="18"/>
                <w:szCs w:val="18"/>
                <w:lang w:val="es-ES"/>
              </w:rPr>
              <w:t xml:space="preserve">supra, </w:t>
            </w:r>
            <w:r w:rsidRPr="004E6637">
              <w:rPr>
                <w:sz w:val="18"/>
                <w:szCs w:val="18"/>
                <w:lang w:val="es-ES"/>
              </w:rPr>
              <w:t>sobre la base de la mitad de los pesos o volúmenes a que se tiene derecho por superficie enumerados en el párrafo anterior.  En cualquier caso, el total en peso y volumen permitido para los envíos por vía aérea no será superior a los 600 kg (1.320 libras) o 3,22 m</w:t>
            </w:r>
            <w:r w:rsidRPr="004E6637">
              <w:rPr>
                <w:sz w:val="18"/>
                <w:szCs w:val="18"/>
                <w:shd w:val="clear" w:color="auto" w:fill="FFFFFF"/>
                <w:lang w:val="es-ES"/>
              </w:rPr>
              <w:t>³</w:t>
            </w:r>
            <w:r w:rsidRPr="004E6637">
              <w:rPr>
                <w:sz w:val="18"/>
                <w:szCs w:val="18"/>
                <w:lang w:val="es-ES"/>
              </w:rPr>
              <w:t xml:space="preserve"> (131 pies cúbicos) para el funcionario y su familiar o </w:t>
            </w:r>
            <w:r w:rsidRPr="004E6637">
              <w:rPr>
                <w:sz w:val="18"/>
                <w:szCs w:val="18"/>
                <w:lang w:val="es-ES"/>
              </w:rPr>
              <w:lastRenderedPageBreak/>
              <w:t>sus familiares a cargo.</w:t>
            </w:r>
          </w:p>
        </w:tc>
        <w:tc>
          <w:tcPr>
            <w:tcW w:w="4543" w:type="dxa"/>
            <w:tcMar>
              <w:top w:w="57" w:type="dxa"/>
              <w:bottom w:w="57" w:type="dxa"/>
            </w:tcMar>
          </w:tcPr>
          <w:p w:rsidR="00724CC2" w:rsidRPr="004E6637" w:rsidRDefault="00FC7560" w:rsidP="00A05925">
            <w:pPr>
              <w:tabs>
                <w:tab w:val="left" w:pos="1134"/>
              </w:tabs>
              <w:rPr>
                <w:sz w:val="18"/>
                <w:szCs w:val="18"/>
                <w:lang w:val="es-ES"/>
              </w:rPr>
            </w:pPr>
            <w:r w:rsidRPr="004E6637">
              <w:rPr>
                <w:sz w:val="18"/>
                <w:szCs w:val="18"/>
                <w:lang w:val="es-ES"/>
              </w:rPr>
              <w:lastRenderedPageBreak/>
              <w:t xml:space="preserve">Se podrá autorizar, previa solicitud, la conversión a carga aérea de la totalidad o de parte de los envíos por superficie a que se tiene derecho, de conformidad con los párrafos </w:t>
            </w:r>
            <w:r w:rsidRPr="004E6637">
              <w:rPr>
                <w:strike/>
                <w:sz w:val="18"/>
                <w:szCs w:val="18"/>
                <w:lang w:val="es-ES"/>
              </w:rPr>
              <w:t>b) 1), b) 2) y b) 3), c) y d)</w:t>
            </w:r>
            <w:r w:rsidRPr="004E6637">
              <w:rPr>
                <w:sz w:val="18"/>
                <w:szCs w:val="18"/>
                <w:lang w:val="es-ES"/>
              </w:rPr>
              <w:t xml:space="preserve"> </w:t>
            </w:r>
            <w:r w:rsidRPr="004E6637">
              <w:rPr>
                <w:b/>
                <w:sz w:val="18"/>
                <w:szCs w:val="18"/>
                <w:u w:val="single"/>
                <w:lang w:val="es-ES"/>
              </w:rPr>
              <w:t>e) y f)</w:t>
            </w:r>
            <w:r w:rsidRPr="004E6637">
              <w:rPr>
                <w:sz w:val="18"/>
                <w:szCs w:val="18"/>
                <w:lang w:val="es-ES"/>
              </w:rPr>
              <w:t xml:space="preserve"> </w:t>
            </w:r>
            <w:r w:rsidRPr="004E6637">
              <w:rPr>
                <w:i/>
                <w:sz w:val="18"/>
                <w:szCs w:val="18"/>
                <w:lang w:val="es-ES"/>
              </w:rPr>
              <w:t xml:space="preserve">supra, </w:t>
            </w:r>
            <w:r w:rsidRPr="004E6637">
              <w:rPr>
                <w:sz w:val="18"/>
                <w:szCs w:val="18"/>
                <w:lang w:val="es-ES"/>
              </w:rPr>
              <w:t xml:space="preserve">sobre la base de la mitad de los pesos o volúmenes a que se tiene derecho por superficie enumerados en el párrafo anterior.  En cualquier caso, el total en peso y volumen permitido para los envíos por vía aérea no será superior a los 600 kg (1.320 libras) o </w:t>
            </w:r>
            <w:r w:rsidRPr="004E6637">
              <w:rPr>
                <w:strike/>
                <w:sz w:val="18"/>
                <w:szCs w:val="18"/>
                <w:lang w:val="es-ES"/>
              </w:rPr>
              <w:t>3,22</w:t>
            </w:r>
            <w:r w:rsidRPr="004E6637">
              <w:rPr>
                <w:sz w:val="18"/>
                <w:szCs w:val="18"/>
                <w:lang w:val="es-ES"/>
              </w:rPr>
              <w:t xml:space="preserve"> </w:t>
            </w:r>
            <w:r w:rsidRPr="004E6637">
              <w:rPr>
                <w:b/>
                <w:sz w:val="18"/>
                <w:szCs w:val="18"/>
                <w:u w:val="single"/>
                <w:lang w:val="es-ES"/>
              </w:rPr>
              <w:t>6</w:t>
            </w:r>
            <w:r w:rsidRPr="004E6637">
              <w:rPr>
                <w:sz w:val="18"/>
                <w:szCs w:val="18"/>
                <w:lang w:val="es-ES"/>
              </w:rPr>
              <w:t xml:space="preserve"> m</w:t>
            </w:r>
            <w:r w:rsidRPr="004E6637">
              <w:rPr>
                <w:sz w:val="18"/>
                <w:szCs w:val="18"/>
                <w:shd w:val="clear" w:color="auto" w:fill="FFFFFF"/>
                <w:lang w:val="es-ES"/>
              </w:rPr>
              <w:t>³</w:t>
            </w:r>
            <w:r w:rsidRPr="004E6637">
              <w:rPr>
                <w:sz w:val="18"/>
                <w:szCs w:val="18"/>
                <w:lang w:val="es-ES"/>
              </w:rPr>
              <w:t xml:space="preserve"> (</w:t>
            </w:r>
            <w:r w:rsidRPr="004E6637">
              <w:rPr>
                <w:strike/>
                <w:sz w:val="18"/>
                <w:szCs w:val="18"/>
                <w:lang w:val="es-ES"/>
              </w:rPr>
              <w:t>131</w:t>
            </w:r>
            <w:r w:rsidRPr="004E6637">
              <w:rPr>
                <w:sz w:val="18"/>
                <w:szCs w:val="18"/>
                <w:lang w:val="es-ES"/>
              </w:rPr>
              <w:t xml:space="preserve"> </w:t>
            </w:r>
            <w:r w:rsidRPr="004E6637">
              <w:rPr>
                <w:b/>
                <w:sz w:val="18"/>
                <w:szCs w:val="18"/>
                <w:u w:val="single"/>
                <w:lang w:val="es-ES"/>
              </w:rPr>
              <w:t>211</w:t>
            </w:r>
            <w:r w:rsidRPr="004E6637">
              <w:rPr>
                <w:sz w:val="18"/>
                <w:szCs w:val="18"/>
                <w:lang w:val="es-ES"/>
              </w:rPr>
              <w:t xml:space="preserve"> pies cúbicos) para </w:t>
            </w:r>
            <w:r w:rsidRPr="004E6637">
              <w:rPr>
                <w:sz w:val="18"/>
                <w:szCs w:val="18"/>
                <w:lang w:val="es-ES"/>
              </w:rPr>
              <w:lastRenderedPageBreak/>
              <w:t>el funcionario y su familiar o sus familiares a cargo</w:t>
            </w:r>
            <w:r w:rsidR="00724CC2" w:rsidRPr="004E6637">
              <w:rPr>
                <w:sz w:val="18"/>
                <w:szCs w:val="18"/>
                <w:lang w:val="es-ES"/>
              </w:rPr>
              <w:t>.</w:t>
            </w:r>
          </w:p>
        </w:tc>
        <w:tc>
          <w:tcPr>
            <w:tcW w:w="4544" w:type="dxa"/>
            <w:tcMar>
              <w:top w:w="57" w:type="dxa"/>
              <w:bottom w:w="57" w:type="dxa"/>
            </w:tcMar>
          </w:tcPr>
          <w:p w:rsidR="00724CC2" w:rsidRPr="004E6637" w:rsidRDefault="0077069D" w:rsidP="0077069D">
            <w:pPr>
              <w:rPr>
                <w:bCs/>
                <w:sz w:val="18"/>
                <w:szCs w:val="18"/>
                <w:lang w:val="es-ES"/>
              </w:rPr>
            </w:pPr>
            <w:r w:rsidRPr="004E6637">
              <w:rPr>
                <w:sz w:val="18"/>
                <w:szCs w:val="18"/>
                <w:lang w:val="es-ES"/>
              </w:rPr>
              <w:lastRenderedPageBreak/>
              <w:t xml:space="preserve">Para corregir los números de los </w:t>
            </w:r>
            <w:r w:rsidR="00CE7025" w:rsidRPr="004E6637">
              <w:rPr>
                <w:sz w:val="18"/>
                <w:szCs w:val="18"/>
                <w:lang w:val="es-ES"/>
              </w:rPr>
              <w:t>apartado</w:t>
            </w:r>
            <w:r w:rsidRPr="004E6637">
              <w:rPr>
                <w:sz w:val="18"/>
                <w:szCs w:val="18"/>
                <w:lang w:val="es-ES"/>
              </w:rPr>
              <w:t xml:space="preserve">s y </w:t>
            </w:r>
            <w:r w:rsidRPr="004E6637">
              <w:rPr>
                <w:bCs/>
                <w:sz w:val="18"/>
                <w:szCs w:val="18"/>
                <w:lang w:val="es-ES"/>
              </w:rPr>
              <w:t>las cifras en m</w:t>
            </w:r>
            <w:r w:rsidRPr="004E6637">
              <w:rPr>
                <w:bCs/>
                <w:sz w:val="18"/>
                <w:szCs w:val="18"/>
                <w:vertAlign w:val="superscript"/>
                <w:lang w:val="es-ES"/>
              </w:rPr>
              <w:t>3</w:t>
            </w:r>
            <w:r w:rsidRPr="004E6637">
              <w:rPr>
                <w:bCs/>
                <w:sz w:val="18"/>
                <w:szCs w:val="18"/>
                <w:lang w:val="es-ES"/>
              </w:rPr>
              <w:t xml:space="preserve"> y pies cúbicos</w:t>
            </w:r>
            <w:r w:rsidR="00724CC2" w:rsidRPr="004E6637">
              <w:rPr>
                <w:sz w:val="18"/>
                <w:szCs w:val="18"/>
                <w:lang w:val="es-ES"/>
              </w:rPr>
              <w:t>.</w:t>
            </w:r>
          </w:p>
        </w:tc>
      </w:tr>
      <w:tr w:rsidR="004E6637" w:rsidRPr="00EF257F" w:rsidTr="002647E5">
        <w:tc>
          <w:tcPr>
            <w:tcW w:w="1821" w:type="dxa"/>
            <w:tcMar>
              <w:top w:w="57" w:type="dxa"/>
              <w:bottom w:w="57" w:type="dxa"/>
            </w:tcMar>
          </w:tcPr>
          <w:p w:rsidR="00724CC2" w:rsidRPr="004E6637" w:rsidRDefault="00786ED2" w:rsidP="00A05925">
            <w:pPr>
              <w:keepLines/>
              <w:outlineLvl w:val="4"/>
              <w:rPr>
                <w:rFonts w:eastAsiaTheme="majorEastAsia"/>
                <w:b/>
                <w:sz w:val="18"/>
                <w:szCs w:val="18"/>
                <w:lang w:val="es-ES"/>
              </w:rPr>
            </w:pPr>
            <w:r w:rsidRPr="004E6637">
              <w:rPr>
                <w:rFonts w:eastAsiaTheme="majorEastAsia"/>
                <w:b/>
                <w:sz w:val="18"/>
                <w:szCs w:val="18"/>
                <w:lang w:val="es-ES"/>
              </w:rPr>
              <w:lastRenderedPageBreak/>
              <w:t>Regla</w:t>
            </w:r>
            <w:r w:rsidR="00FC7560" w:rsidRPr="004E6637">
              <w:rPr>
                <w:rFonts w:eastAsiaTheme="majorEastAsia"/>
                <w:b/>
                <w:sz w:val="18"/>
                <w:szCs w:val="18"/>
                <w:lang w:val="es-ES"/>
              </w:rPr>
              <w:t xml:space="preserve"> 7.3.10.</w:t>
            </w:r>
            <w:r w:rsidR="00724CC2" w:rsidRPr="004E6637">
              <w:rPr>
                <w:rFonts w:eastAsiaTheme="majorEastAsia"/>
                <w:b/>
                <w:sz w:val="18"/>
                <w:szCs w:val="18"/>
                <w:lang w:val="es-ES"/>
              </w:rPr>
              <w:t xml:space="preserve">b) </w:t>
            </w:r>
          </w:p>
          <w:p w:rsidR="00CF2794" w:rsidRPr="004E6637" w:rsidRDefault="00CF2794" w:rsidP="00A05925">
            <w:pPr>
              <w:keepLines/>
              <w:outlineLvl w:val="4"/>
              <w:rPr>
                <w:rFonts w:eastAsiaTheme="majorEastAsia"/>
                <w:sz w:val="18"/>
                <w:szCs w:val="18"/>
                <w:lang w:val="es-ES"/>
              </w:rPr>
            </w:pPr>
          </w:p>
          <w:p w:rsidR="00724CC2" w:rsidRPr="004E6637" w:rsidRDefault="00CF2794" w:rsidP="00A05925">
            <w:pPr>
              <w:keepLines/>
              <w:outlineLvl w:val="4"/>
              <w:rPr>
                <w:rFonts w:eastAsiaTheme="majorEastAsia"/>
                <w:sz w:val="18"/>
                <w:szCs w:val="18"/>
                <w:lang w:val="es-ES"/>
              </w:rPr>
            </w:pPr>
            <w:r w:rsidRPr="004E6637">
              <w:rPr>
                <w:rFonts w:eastAsiaTheme="majorEastAsia"/>
                <w:sz w:val="18"/>
                <w:szCs w:val="18"/>
                <w:lang w:val="es-ES"/>
              </w:rPr>
              <w:t>Seguros relacionados con los viajes</w:t>
            </w:r>
          </w:p>
          <w:p w:rsidR="00724CC2" w:rsidRPr="004E6637" w:rsidRDefault="00724CC2" w:rsidP="00A05925">
            <w:pPr>
              <w:keepLines/>
              <w:outlineLvl w:val="4"/>
              <w:rPr>
                <w:rFonts w:eastAsiaTheme="majorEastAsia"/>
                <w:sz w:val="18"/>
                <w:szCs w:val="18"/>
                <w:lang w:val="es-ES"/>
              </w:rPr>
            </w:pPr>
          </w:p>
        </w:tc>
        <w:tc>
          <w:tcPr>
            <w:tcW w:w="4543" w:type="dxa"/>
            <w:tcMar>
              <w:top w:w="57" w:type="dxa"/>
              <w:bottom w:w="57" w:type="dxa"/>
            </w:tcMar>
          </w:tcPr>
          <w:p w:rsidR="00724CC2" w:rsidRPr="004E6637" w:rsidRDefault="00D16248" w:rsidP="00A05925">
            <w:pPr>
              <w:tabs>
                <w:tab w:val="left" w:pos="1134"/>
              </w:tabs>
              <w:rPr>
                <w:sz w:val="18"/>
                <w:szCs w:val="18"/>
                <w:lang w:val="es-ES"/>
              </w:rPr>
            </w:pPr>
            <w:r w:rsidRPr="004E6637">
              <w:rPr>
                <w:sz w:val="18"/>
                <w:szCs w:val="18"/>
                <w:lang w:val="es-ES"/>
              </w:rPr>
              <w:t>En caso de los envíos no acompañados autorizados de conformidad con la regla 7.2.14 (salvo los relacionados con los viajes con motivo de vacaciones en el país de origen o del subsidio de educación), la Oficina Internacional ofrecerá cobertura de seguros hasta un valor que represente 16 dólares de los Estados Unidos por kilogramo del máximo que se tiene derecho a enviar.  En dicha cobertura no se incluirán artículos de valor especial por los que se cobran primas extraordinarias. La Oficina Internacional no será responsable de la pérdida o la rotura de artículos en los envíos no acompañados.</w:t>
            </w:r>
          </w:p>
        </w:tc>
        <w:tc>
          <w:tcPr>
            <w:tcW w:w="4543" w:type="dxa"/>
            <w:tcMar>
              <w:top w:w="57" w:type="dxa"/>
              <w:bottom w:w="57" w:type="dxa"/>
            </w:tcMar>
          </w:tcPr>
          <w:p w:rsidR="00724CC2" w:rsidRPr="004E6637" w:rsidRDefault="00FC7560" w:rsidP="00A05925">
            <w:pPr>
              <w:tabs>
                <w:tab w:val="left" w:pos="1134"/>
              </w:tabs>
              <w:rPr>
                <w:sz w:val="18"/>
                <w:szCs w:val="18"/>
                <w:lang w:val="es-ES"/>
              </w:rPr>
            </w:pPr>
            <w:r w:rsidRPr="004E6637">
              <w:rPr>
                <w:sz w:val="18"/>
                <w:szCs w:val="18"/>
                <w:lang w:val="es-ES"/>
              </w:rPr>
              <w:t>En caso de los envíos no acompañados autorizados de conformidad con la regla</w:t>
            </w:r>
            <w:r w:rsidR="00814F7E" w:rsidRPr="004E6637">
              <w:rPr>
                <w:b/>
                <w:sz w:val="18"/>
                <w:szCs w:val="18"/>
                <w:u w:val="single"/>
                <w:lang w:val="es-ES"/>
              </w:rPr>
              <w:t xml:space="preserve"> 7.3.7 </w:t>
            </w:r>
            <w:r w:rsidRPr="004E6637">
              <w:rPr>
                <w:strike/>
                <w:sz w:val="18"/>
                <w:szCs w:val="18"/>
                <w:lang w:val="es-ES"/>
              </w:rPr>
              <w:t>7.2.14</w:t>
            </w:r>
            <w:r w:rsidRPr="004E6637">
              <w:rPr>
                <w:sz w:val="18"/>
                <w:szCs w:val="18"/>
                <w:lang w:val="es-ES"/>
              </w:rPr>
              <w:t xml:space="preserve"> (salvo los relacionados con los viajes con motivo de vacaciones en el país de origen o del subsidio de educación), la Oficina Internacional ofrecerá cobertura de seguros hasta un valor que represente 16 dólares de los Estados Unidos por kilogramo del máximo que se tiene derecho a enviar.  En dicha cobertura no se incluirán artículos de valor especial por los que se cobran primas extraordinarias. La Oficina Internacional no será responsable de la pérdida o la rotura de artículos en los envíos no acompañados</w:t>
            </w:r>
            <w:r w:rsidR="00724CC2" w:rsidRPr="004E6637">
              <w:rPr>
                <w:sz w:val="18"/>
                <w:szCs w:val="18"/>
                <w:lang w:val="es-ES"/>
              </w:rPr>
              <w:t>.</w:t>
            </w:r>
          </w:p>
        </w:tc>
        <w:tc>
          <w:tcPr>
            <w:tcW w:w="4544" w:type="dxa"/>
            <w:tcMar>
              <w:top w:w="57" w:type="dxa"/>
              <w:bottom w:w="57" w:type="dxa"/>
            </w:tcMar>
          </w:tcPr>
          <w:p w:rsidR="00724CC2" w:rsidRPr="004E6637" w:rsidRDefault="0077069D" w:rsidP="0077069D">
            <w:pPr>
              <w:rPr>
                <w:bCs/>
                <w:sz w:val="18"/>
                <w:szCs w:val="18"/>
                <w:lang w:val="es-ES"/>
              </w:rPr>
            </w:pPr>
            <w:r w:rsidRPr="004E6637">
              <w:rPr>
                <w:sz w:val="18"/>
                <w:szCs w:val="18"/>
                <w:lang w:val="es-ES"/>
              </w:rPr>
              <w:t>Para corregir la referencia a la regla</w:t>
            </w:r>
            <w:r w:rsidR="00724CC2" w:rsidRPr="004E6637">
              <w:rPr>
                <w:sz w:val="18"/>
                <w:szCs w:val="18"/>
                <w:lang w:val="es-ES"/>
              </w:rPr>
              <w:t>.</w:t>
            </w:r>
          </w:p>
        </w:tc>
      </w:tr>
      <w:tr w:rsidR="004E6637" w:rsidRPr="00EF257F" w:rsidTr="002647E5">
        <w:tc>
          <w:tcPr>
            <w:tcW w:w="1821" w:type="dxa"/>
            <w:tcMar>
              <w:top w:w="57" w:type="dxa"/>
              <w:bottom w:w="57" w:type="dxa"/>
            </w:tcMar>
          </w:tcPr>
          <w:p w:rsidR="00724CC2" w:rsidRPr="004E6637" w:rsidRDefault="00786ED2" w:rsidP="00A05925">
            <w:pPr>
              <w:outlineLvl w:val="4"/>
              <w:rPr>
                <w:rFonts w:eastAsiaTheme="majorEastAsia"/>
                <w:b/>
                <w:sz w:val="18"/>
                <w:szCs w:val="18"/>
                <w:lang w:val="es-ES"/>
              </w:rPr>
            </w:pPr>
            <w:r w:rsidRPr="004E6637">
              <w:rPr>
                <w:rFonts w:eastAsiaTheme="majorEastAsia"/>
                <w:b/>
                <w:sz w:val="18"/>
                <w:szCs w:val="18"/>
                <w:lang w:val="es-ES"/>
              </w:rPr>
              <w:t>Regla</w:t>
            </w:r>
            <w:r w:rsidR="00814F7E" w:rsidRPr="004E6637">
              <w:rPr>
                <w:rFonts w:eastAsiaTheme="majorEastAsia"/>
                <w:b/>
                <w:sz w:val="18"/>
                <w:szCs w:val="18"/>
                <w:lang w:val="es-ES"/>
              </w:rPr>
              <w:t xml:space="preserve"> 7.3.10.</w:t>
            </w:r>
            <w:r w:rsidR="00724CC2" w:rsidRPr="004E6637">
              <w:rPr>
                <w:rFonts w:eastAsiaTheme="majorEastAsia"/>
                <w:b/>
                <w:sz w:val="18"/>
                <w:szCs w:val="18"/>
                <w:lang w:val="es-ES"/>
              </w:rPr>
              <w:t xml:space="preserve">d) </w:t>
            </w:r>
          </w:p>
          <w:p w:rsidR="00CF2794" w:rsidRPr="004E6637" w:rsidRDefault="00CF2794" w:rsidP="00A05925">
            <w:pPr>
              <w:outlineLvl w:val="4"/>
              <w:rPr>
                <w:rFonts w:eastAsiaTheme="majorEastAsia"/>
                <w:sz w:val="18"/>
                <w:szCs w:val="18"/>
                <w:lang w:val="es-ES"/>
              </w:rPr>
            </w:pPr>
          </w:p>
          <w:p w:rsidR="00724CC2" w:rsidRPr="004E6637" w:rsidRDefault="00CF2794" w:rsidP="00A05925">
            <w:pPr>
              <w:outlineLvl w:val="4"/>
              <w:rPr>
                <w:rFonts w:eastAsiaTheme="majorEastAsia"/>
                <w:sz w:val="18"/>
                <w:szCs w:val="18"/>
                <w:lang w:val="es-ES"/>
              </w:rPr>
            </w:pPr>
            <w:r w:rsidRPr="004E6637">
              <w:rPr>
                <w:rFonts w:eastAsiaTheme="majorEastAsia"/>
                <w:sz w:val="18"/>
                <w:szCs w:val="18"/>
                <w:lang w:val="es-ES"/>
              </w:rPr>
              <w:t>Seguros relacionados con los viajes</w:t>
            </w:r>
          </w:p>
          <w:p w:rsidR="00724CC2" w:rsidRPr="004E6637" w:rsidRDefault="00724CC2" w:rsidP="00A05925">
            <w:pPr>
              <w:rPr>
                <w:sz w:val="18"/>
                <w:szCs w:val="18"/>
                <w:lang w:val="es-ES"/>
              </w:rPr>
            </w:pPr>
          </w:p>
        </w:tc>
        <w:tc>
          <w:tcPr>
            <w:tcW w:w="4543" w:type="dxa"/>
            <w:tcMar>
              <w:top w:w="57" w:type="dxa"/>
              <w:bottom w:w="57" w:type="dxa"/>
            </w:tcMar>
          </w:tcPr>
          <w:p w:rsidR="00724CC2" w:rsidRPr="004E6637" w:rsidRDefault="00D16248" w:rsidP="00A05925">
            <w:pPr>
              <w:tabs>
                <w:tab w:val="left" w:pos="1134"/>
              </w:tabs>
              <w:rPr>
                <w:sz w:val="18"/>
                <w:szCs w:val="18"/>
                <w:lang w:val="es-ES"/>
              </w:rPr>
            </w:pPr>
            <w:r w:rsidRPr="004E6637">
              <w:rPr>
                <w:sz w:val="18"/>
                <w:szCs w:val="18"/>
                <w:lang w:val="es-ES"/>
              </w:rPr>
              <w:t>En el caso de los envíos no acompañados previstos en las reglas 7.2.14 y 7.3.7, el funcionario, antes del envío, aportará a la Oficina Internacional un inventario por duplicado de todos los artículos adjuntados, incluyendo contenedores tales como maletas, y el valor de reposición de cada artículo en francos suizos.  Los funcionarios tendrán derecho, dentro de los límites y en las condiciones que prescriba el Director General, a una indemnización razonable en caso de pérdida o de daño de los efectos personales cuando se acredite que tal pérdida o tales daños son directamente imputables al desempeño de sus funciones oficiales en la Oficina Internacional.</w:t>
            </w:r>
          </w:p>
        </w:tc>
        <w:tc>
          <w:tcPr>
            <w:tcW w:w="4543" w:type="dxa"/>
            <w:tcMar>
              <w:top w:w="57" w:type="dxa"/>
              <w:bottom w:w="57" w:type="dxa"/>
            </w:tcMar>
          </w:tcPr>
          <w:p w:rsidR="00724CC2" w:rsidRPr="004E6637" w:rsidRDefault="00814F7E" w:rsidP="00A05925">
            <w:pPr>
              <w:tabs>
                <w:tab w:val="left" w:pos="1134"/>
              </w:tabs>
              <w:rPr>
                <w:sz w:val="18"/>
                <w:szCs w:val="18"/>
                <w:lang w:val="es-ES"/>
              </w:rPr>
            </w:pPr>
            <w:r w:rsidRPr="004E6637">
              <w:rPr>
                <w:sz w:val="18"/>
                <w:szCs w:val="18"/>
                <w:lang w:val="es-ES"/>
              </w:rPr>
              <w:t xml:space="preserve">En el caso de los envíos no acompañados previstos en </w:t>
            </w:r>
            <w:r w:rsidRPr="004E6637">
              <w:rPr>
                <w:strike/>
                <w:sz w:val="18"/>
                <w:szCs w:val="18"/>
                <w:lang w:val="es-ES"/>
              </w:rPr>
              <w:t>las reglas 7.2.14 y</w:t>
            </w:r>
            <w:r w:rsidRPr="004E6637">
              <w:rPr>
                <w:sz w:val="18"/>
                <w:szCs w:val="18"/>
                <w:lang w:val="es-ES"/>
              </w:rPr>
              <w:t xml:space="preserve"> </w:t>
            </w:r>
            <w:r w:rsidRPr="004E6637">
              <w:rPr>
                <w:b/>
                <w:sz w:val="18"/>
                <w:szCs w:val="18"/>
                <w:u w:val="single"/>
                <w:lang w:val="es-ES"/>
              </w:rPr>
              <w:t xml:space="preserve">la regla </w:t>
            </w:r>
            <w:r w:rsidRPr="004E6637">
              <w:rPr>
                <w:sz w:val="18"/>
                <w:szCs w:val="18"/>
                <w:lang w:val="es-ES"/>
              </w:rPr>
              <w:t>7.3.7, el funcionario, antes del envío, aportará a la Oficina Internacional un inventario por duplicado de todos los artículos adjuntados, incluyendo contenedores tales como maletas, y el valor de reposición de cada artículo en francos suizos.  Los funcionarios tendrán derecho, dentro de los límites y en las condiciones que prescriba el Director General, a una indemnización razonable en caso de pérdida o de daño de los efectos personales cuando se acredite que tal pérdida o tales daños son directamente imputables al desempeño de sus funciones oficiales en la Oficina Internacional</w:t>
            </w:r>
            <w:r w:rsidR="00724CC2" w:rsidRPr="004E6637">
              <w:rPr>
                <w:sz w:val="18"/>
                <w:szCs w:val="18"/>
                <w:lang w:val="es-ES"/>
              </w:rPr>
              <w:t>.</w:t>
            </w:r>
          </w:p>
        </w:tc>
        <w:tc>
          <w:tcPr>
            <w:tcW w:w="4544" w:type="dxa"/>
            <w:tcMar>
              <w:top w:w="57" w:type="dxa"/>
              <w:bottom w:w="57" w:type="dxa"/>
            </w:tcMar>
          </w:tcPr>
          <w:p w:rsidR="00724CC2" w:rsidRPr="004E6637" w:rsidRDefault="0077069D" w:rsidP="00A05925">
            <w:pPr>
              <w:rPr>
                <w:bCs/>
                <w:sz w:val="18"/>
                <w:szCs w:val="18"/>
                <w:lang w:val="es-ES"/>
              </w:rPr>
            </w:pPr>
            <w:r w:rsidRPr="004E6637">
              <w:rPr>
                <w:sz w:val="18"/>
                <w:szCs w:val="18"/>
                <w:lang w:val="es-ES"/>
              </w:rPr>
              <w:t>Para corregir la referencia a la regla</w:t>
            </w:r>
            <w:r w:rsidR="00724CC2" w:rsidRPr="004E6637">
              <w:rPr>
                <w:sz w:val="18"/>
                <w:szCs w:val="18"/>
                <w:lang w:val="es-ES"/>
              </w:rPr>
              <w:t>.</w:t>
            </w:r>
          </w:p>
        </w:tc>
      </w:tr>
      <w:tr w:rsidR="004E6637" w:rsidRPr="00EF257F" w:rsidTr="002647E5">
        <w:tc>
          <w:tcPr>
            <w:tcW w:w="1821" w:type="dxa"/>
            <w:tcMar>
              <w:top w:w="57" w:type="dxa"/>
              <w:bottom w:w="57" w:type="dxa"/>
            </w:tcMar>
          </w:tcPr>
          <w:p w:rsidR="00724CC2" w:rsidRPr="004E6637" w:rsidRDefault="00786ED2" w:rsidP="00A05925">
            <w:pPr>
              <w:outlineLvl w:val="4"/>
              <w:rPr>
                <w:rFonts w:eastAsiaTheme="majorEastAsia"/>
                <w:b/>
                <w:sz w:val="18"/>
                <w:szCs w:val="18"/>
                <w:lang w:val="es-ES"/>
              </w:rPr>
            </w:pPr>
            <w:r w:rsidRPr="004E6637">
              <w:rPr>
                <w:rFonts w:eastAsiaTheme="majorEastAsia"/>
                <w:b/>
                <w:sz w:val="18"/>
                <w:szCs w:val="18"/>
                <w:lang w:val="es-ES"/>
              </w:rPr>
              <w:t>Regla</w:t>
            </w:r>
            <w:r w:rsidR="00B00149" w:rsidRPr="004E6637">
              <w:rPr>
                <w:rFonts w:eastAsiaTheme="majorEastAsia"/>
                <w:b/>
                <w:sz w:val="18"/>
                <w:szCs w:val="18"/>
                <w:lang w:val="es-ES"/>
              </w:rPr>
              <w:t xml:space="preserve"> 7.3.13</w:t>
            </w:r>
            <w:r w:rsidR="00814F7E" w:rsidRPr="004E6637">
              <w:rPr>
                <w:rFonts w:eastAsiaTheme="majorEastAsia"/>
                <w:b/>
                <w:sz w:val="18"/>
                <w:szCs w:val="18"/>
                <w:lang w:val="es-ES"/>
              </w:rPr>
              <w:t>.</w:t>
            </w:r>
            <w:r w:rsidR="00B00149" w:rsidRPr="004E6637">
              <w:rPr>
                <w:rFonts w:eastAsiaTheme="majorEastAsia"/>
                <w:b/>
                <w:sz w:val="18"/>
                <w:szCs w:val="18"/>
                <w:lang w:val="es-ES"/>
              </w:rPr>
              <w:t>a)</w:t>
            </w:r>
          </w:p>
          <w:p w:rsidR="00724CC2" w:rsidRPr="004E6637" w:rsidRDefault="00724CC2" w:rsidP="00A05925">
            <w:pPr>
              <w:outlineLvl w:val="4"/>
              <w:rPr>
                <w:rFonts w:eastAsiaTheme="majorEastAsia"/>
                <w:sz w:val="18"/>
                <w:szCs w:val="18"/>
                <w:lang w:val="es-ES"/>
              </w:rPr>
            </w:pPr>
          </w:p>
          <w:p w:rsidR="00724CC2" w:rsidRPr="004E6637" w:rsidRDefault="00CF2794" w:rsidP="00A05925">
            <w:pPr>
              <w:outlineLvl w:val="4"/>
              <w:rPr>
                <w:rFonts w:eastAsiaTheme="majorEastAsia"/>
                <w:sz w:val="18"/>
                <w:szCs w:val="18"/>
                <w:lang w:val="es-ES"/>
              </w:rPr>
            </w:pPr>
            <w:r w:rsidRPr="004E6637">
              <w:rPr>
                <w:rFonts w:eastAsiaTheme="majorEastAsia"/>
                <w:sz w:val="18"/>
                <w:szCs w:val="18"/>
                <w:lang w:val="es-ES"/>
              </w:rPr>
              <w:t>Derechos de los funcionarios con nombramiento temporal relacionados con los viajes</w:t>
            </w:r>
          </w:p>
          <w:p w:rsidR="00724CC2" w:rsidRPr="004E6637" w:rsidRDefault="00724CC2" w:rsidP="00A05925">
            <w:pPr>
              <w:rPr>
                <w:sz w:val="18"/>
                <w:szCs w:val="18"/>
                <w:lang w:val="es-ES"/>
              </w:rPr>
            </w:pPr>
          </w:p>
        </w:tc>
        <w:tc>
          <w:tcPr>
            <w:tcW w:w="4543" w:type="dxa"/>
            <w:tcMar>
              <w:top w:w="57" w:type="dxa"/>
              <w:bottom w:w="57" w:type="dxa"/>
            </w:tcMar>
          </w:tcPr>
          <w:p w:rsidR="00724CC2" w:rsidRPr="004E6637" w:rsidRDefault="00814F7E" w:rsidP="00A05925">
            <w:pPr>
              <w:pStyle w:val="ListParagraph"/>
              <w:tabs>
                <w:tab w:val="left" w:pos="310"/>
              </w:tabs>
              <w:ind w:left="0"/>
              <w:rPr>
                <w:sz w:val="18"/>
                <w:szCs w:val="18"/>
                <w:lang w:val="es-ES"/>
              </w:rPr>
            </w:pPr>
            <w:r w:rsidRPr="004E6637">
              <w:rPr>
                <w:sz w:val="18"/>
                <w:szCs w:val="18"/>
                <w:lang w:val="es-ES"/>
              </w:rPr>
              <w:t xml:space="preserve">a)  </w:t>
            </w:r>
            <w:bookmarkStart w:id="45" w:name="_Toc370461169"/>
            <w:r w:rsidRPr="004E6637">
              <w:rPr>
                <w:sz w:val="18"/>
                <w:szCs w:val="18"/>
                <w:lang w:val="es-ES"/>
              </w:rPr>
              <w:t>Gastos de viaje y de env</w:t>
            </w:r>
            <w:bookmarkEnd w:id="45"/>
            <w:r w:rsidRPr="004E6637">
              <w:rPr>
                <w:sz w:val="18"/>
                <w:szCs w:val="18"/>
                <w:lang w:val="es-ES"/>
              </w:rPr>
              <w:t>ío</w:t>
            </w:r>
          </w:p>
          <w:p w:rsidR="00CF0112" w:rsidRPr="004E6637" w:rsidRDefault="00CF0112" w:rsidP="00A05925">
            <w:pPr>
              <w:rPr>
                <w:sz w:val="18"/>
                <w:szCs w:val="18"/>
                <w:lang w:val="es-ES"/>
              </w:rPr>
            </w:pPr>
          </w:p>
          <w:p w:rsidR="00724CC2" w:rsidRPr="004E6637" w:rsidRDefault="00C454D4" w:rsidP="00A05925">
            <w:pPr>
              <w:tabs>
                <w:tab w:val="left" w:pos="310"/>
              </w:tabs>
              <w:rPr>
                <w:sz w:val="18"/>
                <w:szCs w:val="18"/>
                <w:lang w:val="es-ES"/>
              </w:rPr>
            </w:pPr>
            <w:r w:rsidRPr="004E6637">
              <w:rPr>
                <w:sz w:val="18"/>
                <w:szCs w:val="18"/>
                <w:lang w:val="es-ES"/>
              </w:rPr>
              <w:t xml:space="preserve">1)  </w:t>
            </w:r>
            <w:r w:rsidR="00724CC2" w:rsidRPr="004E6637">
              <w:rPr>
                <w:sz w:val="18"/>
                <w:szCs w:val="18"/>
                <w:lang w:val="es-ES"/>
              </w:rPr>
              <w:t>[…]</w:t>
            </w:r>
          </w:p>
          <w:p w:rsidR="00CF0112" w:rsidRPr="004E6637" w:rsidRDefault="00CF0112" w:rsidP="00A05925">
            <w:pPr>
              <w:rPr>
                <w:sz w:val="18"/>
                <w:szCs w:val="18"/>
                <w:lang w:val="es-ES"/>
              </w:rPr>
            </w:pPr>
          </w:p>
          <w:p w:rsidR="00C454D4" w:rsidRPr="004E6637" w:rsidRDefault="00C454D4" w:rsidP="00A05925">
            <w:pPr>
              <w:rPr>
                <w:sz w:val="18"/>
                <w:szCs w:val="18"/>
                <w:lang w:val="es-ES"/>
              </w:rPr>
            </w:pPr>
            <w:bookmarkStart w:id="46" w:name="_Toc370461171"/>
            <w:r w:rsidRPr="004E6637">
              <w:rPr>
                <w:sz w:val="18"/>
                <w:szCs w:val="18"/>
                <w:lang w:val="es-ES"/>
              </w:rPr>
              <w:t>2)  Los funcionarios con un nombramiento temporal de al menos 12 meses que se consideren contratados internacionalmente tendrán derecho al pago de gastos de viaje y de envío para ellos, y a gastos de viaje para el cónyuge y los hijos a cargo con motivo de su nombramiento inicial y de su separación del servicio, siempre que el funcionario declare que sus familiares a cargo tienen la intención de residir en el lugar de destino un mínimo de seis meses.  Será de aplicación la regla 7.1.3 a) para la definición de familiares a cargo a efectos del pago de los gastos de transporte</w:t>
            </w:r>
            <w:bookmarkEnd w:id="46"/>
            <w:r w:rsidRPr="004E6637">
              <w:rPr>
                <w:sz w:val="18"/>
                <w:szCs w:val="18"/>
                <w:lang w:val="es-ES"/>
              </w:rPr>
              <w:t>.</w:t>
            </w:r>
          </w:p>
          <w:p w:rsidR="00C454D4" w:rsidRPr="004E6637" w:rsidRDefault="00C454D4" w:rsidP="00A05925">
            <w:pPr>
              <w:ind w:left="1134"/>
              <w:rPr>
                <w:sz w:val="18"/>
                <w:szCs w:val="18"/>
                <w:lang w:val="es-ES"/>
              </w:rPr>
            </w:pPr>
          </w:p>
          <w:p w:rsidR="00724CC2" w:rsidRPr="004E6637" w:rsidRDefault="00C454D4" w:rsidP="00A05925">
            <w:pPr>
              <w:tabs>
                <w:tab w:val="left" w:pos="310"/>
              </w:tabs>
              <w:rPr>
                <w:sz w:val="18"/>
                <w:szCs w:val="18"/>
                <w:lang w:val="es-ES"/>
              </w:rPr>
            </w:pPr>
            <w:bookmarkStart w:id="47" w:name="_Toc370461172"/>
            <w:r w:rsidRPr="004E6637">
              <w:rPr>
                <w:sz w:val="18"/>
                <w:szCs w:val="18"/>
                <w:lang w:val="es-ES"/>
              </w:rPr>
              <w:t>3)  Con motivo de la prórroga de un nombramiento inicial de menos de 12 meses que dé lugar a un período de servicio ininterrumpido de más de 12 meses, los funcionarios con nombramiento temporal tendrán derecho al pago de los gastos de viaje y de mudanza para ellos así como a los gastos de viaje para su cónyuge y sus hijos a cargo.  No se autorizará ningún envío si no se prevé que el funcionario permanezca en el lugar de destino al menos durante seis meses.</w:t>
            </w:r>
            <w:bookmarkEnd w:id="47"/>
          </w:p>
        </w:tc>
        <w:tc>
          <w:tcPr>
            <w:tcW w:w="4543" w:type="dxa"/>
            <w:tcMar>
              <w:top w:w="57" w:type="dxa"/>
              <w:bottom w:w="57" w:type="dxa"/>
            </w:tcMar>
          </w:tcPr>
          <w:p w:rsidR="00724CC2" w:rsidRPr="004E6637" w:rsidRDefault="009F09BE" w:rsidP="00A05925">
            <w:pPr>
              <w:pStyle w:val="ListParagraph"/>
              <w:numPr>
                <w:ilvl w:val="1"/>
                <w:numId w:val="35"/>
              </w:numPr>
              <w:tabs>
                <w:tab w:val="left" w:pos="267"/>
              </w:tabs>
              <w:ind w:left="-3" w:firstLine="0"/>
              <w:rPr>
                <w:sz w:val="18"/>
                <w:szCs w:val="18"/>
                <w:lang w:val="es-ES"/>
              </w:rPr>
            </w:pPr>
            <w:r w:rsidRPr="004E6637">
              <w:rPr>
                <w:sz w:val="18"/>
                <w:szCs w:val="18"/>
                <w:lang w:val="es-ES"/>
              </w:rPr>
              <w:lastRenderedPageBreak/>
              <w:t>Gastos de viaje y de envío</w:t>
            </w:r>
          </w:p>
          <w:p w:rsidR="00CF0112" w:rsidRPr="004E6637" w:rsidRDefault="00CF0112" w:rsidP="00A05925">
            <w:pPr>
              <w:rPr>
                <w:sz w:val="18"/>
                <w:szCs w:val="18"/>
                <w:lang w:val="es-ES"/>
              </w:rPr>
            </w:pPr>
          </w:p>
          <w:p w:rsidR="00724CC2" w:rsidRPr="004E6637" w:rsidRDefault="00724CC2" w:rsidP="00A05925">
            <w:pPr>
              <w:pStyle w:val="ListParagraph"/>
              <w:numPr>
                <w:ilvl w:val="1"/>
                <w:numId w:val="32"/>
              </w:numPr>
              <w:tabs>
                <w:tab w:val="left" w:pos="267"/>
              </w:tabs>
              <w:ind w:left="-3" w:firstLine="0"/>
              <w:rPr>
                <w:sz w:val="18"/>
                <w:szCs w:val="18"/>
                <w:lang w:val="es-ES"/>
              </w:rPr>
            </w:pPr>
            <w:r w:rsidRPr="004E6637">
              <w:rPr>
                <w:sz w:val="18"/>
                <w:szCs w:val="18"/>
                <w:lang w:val="es-ES"/>
              </w:rPr>
              <w:t>[…]</w:t>
            </w:r>
          </w:p>
          <w:p w:rsidR="00CF0112" w:rsidRPr="004E6637" w:rsidRDefault="00CF0112" w:rsidP="00A05925">
            <w:pPr>
              <w:tabs>
                <w:tab w:val="left" w:pos="267"/>
              </w:tabs>
              <w:ind w:left="-3"/>
              <w:rPr>
                <w:sz w:val="18"/>
                <w:szCs w:val="18"/>
                <w:lang w:val="es-ES"/>
              </w:rPr>
            </w:pPr>
          </w:p>
          <w:p w:rsidR="00814F7E" w:rsidRPr="004E6637" w:rsidRDefault="00814F7E" w:rsidP="00A05925">
            <w:pPr>
              <w:rPr>
                <w:sz w:val="18"/>
                <w:szCs w:val="18"/>
                <w:lang w:val="es-ES"/>
              </w:rPr>
            </w:pPr>
            <w:r w:rsidRPr="004E6637">
              <w:rPr>
                <w:sz w:val="18"/>
                <w:szCs w:val="18"/>
                <w:lang w:val="es-ES"/>
              </w:rPr>
              <w:t>2)  Los funcionarios con un nombramiento temporal de al menos 12 meses que se consideren contratados internacionalmente tendrán derecho al pago de gastos de viaje y de envío para ellos</w:t>
            </w:r>
            <w:r w:rsidRPr="004E6637">
              <w:rPr>
                <w:b/>
                <w:strike/>
                <w:sz w:val="18"/>
                <w:szCs w:val="18"/>
                <w:lang w:val="es-ES"/>
              </w:rPr>
              <w:t>,</w:t>
            </w:r>
            <w:r w:rsidRPr="004E6637">
              <w:rPr>
                <w:sz w:val="18"/>
                <w:szCs w:val="18"/>
                <w:lang w:val="es-ES"/>
              </w:rPr>
              <w:t xml:space="preserve"> y </w:t>
            </w:r>
            <w:r w:rsidRPr="004E6637">
              <w:rPr>
                <w:strike/>
                <w:sz w:val="18"/>
                <w:szCs w:val="18"/>
                <w:lang w:val="es-ES"/>
              </w:rPr>
              <w:t>a gastos de viaje</w:t>
            </w:r>
            <w:r w:rsidRPr="004E6637">
              <w:rPr>
                <w:sz w:val="18"/>
                <w:szCs w:val="18"/>
                <w:lang w:val="es-ES"/>
              </w:rPr>
              <w:t xml:space="preserve"> para el cónyuge y los hijos a cargo con motivo de su nombramiento inicial y de su separación del servicio, siempre que el funcionario declare que sus familiares a cargo tienen la intención de residir en el lugar de destino un mínimo de seis meses.  Será de aplicación la regla </w:t>
            </w:r>
            <w:r w:rsidRPr="004E6637">
              <w:rPr>
                <w:b/>
                <w:sz w:val="18"/>
                <w:szCs w:val="18"/>
                <w:u w:val="single"/>
                <w:lang w:val="es-ES"/>
              </w:rPr>
              <w:t>7.3.4.a)</w:t>
            </w:r>
            <w:r w:rsidRPr="004E6637">
              <w:rPr>
                <w:sz w:val="18"/>
                <w:szCs w:val="18"/>
                <w:lang w:val="es-ES"/>
              </w:rPr>
              <w:t xml:space="preserve"> </w:t>
            </w:r>
            <w:r w:rsidRPr="004E6637">
              <w:rPr>
                <w:strike/>
                <w:sz w:val="18"/>
                <w:szCs w:val="18"/>
                <w:lang w:val="es-ES"/>
              </w:rPr>
              <w:t>7.1.3 a)</w:t>
            </w:r>
            <w:r w:rsidRPr="004E6637">
              <w:rPr>
                <w:sz w:val="18"/>
                <w:szCs w:val="18"/>
                <w:lang w:val="es-ES"/>
              </w:rPr>
              <w:t xml:space="preserve"> para la definición de familiares a cargo a efectos del pago de los gastos de </w:t>
            </w:r>
            <w:r w:rsidRPr="004E6637">
              <w:rPr>
                <w:strike/>
                <w:sz w:val="18"/>
                <w:szCs w:val="18"/>
                <w:lang w:val="es-ES"/>
              </w:rPr>
              <w:t>transporte</w:t>
            </w:r>
            <w:r w:rsidRPr="004E6637">
              <w:rPr>
                <w:sz w:val="18"/>
                <w:szCs w:val="18"/>
                <w:lang w:val="es-ES"/>
              </w:rPr>
              <w:t xml:space="preserve"> </w:t>
            </w:r>
            <w:r w:rsidRPr="004E6637">
              <w:rPr>
                <w:b/>
                <w:sz w:val="18"/>
                <w:szCs w:val="18"/>
                <w:u w:val="single"/>
                <w:lang w:val="es-ES"/>
              </w:rPr>
              <w:t>viaje</w:t>
            </w:r>
            <w:r w:rsidRPr="004E6637">
              <w:rPr>
                <w:sz w:val="18"/>
                <w:szCs w:val="18"/>
                <w:lang w:val="es-ES"/>
              </w:rPr>
              <w:t>.</w:t>
            </w:r>
          </w:p>
          <w:p w:rsidR="00814F7E" w:rsidRPr="004E6637" w:rsidRDefault="00814F7E" w:rsidP="00A05925">
            <w:pPr>
              <w:ind w:left="1134"/>
              <w:rPr>
                <w:sz w:val="18"/>
                <w:szCs w:val="18"/>
                <w:lang w:val="es-ES"/>
              </w:rPr>
            </w:pPr>
          </w:p>
          <w:p w:rsidR="00724CC2" w:rsidRPr="004E6637" w:rsidRDefault="00814F7E" w:rsidP="00A05925">
            <w:pPr>
              <w:tabs>
                <w:tab w:val="left" w:pos="267"/>
              </w:tabs>
              <w:rPr>
                <w:sz w:val="18"/>
                <w:szCs w:val="18"/>
                <w:lang w:val="es-ES"/>
              </w:rPr>
            </w:pPr>
            <w:r w:rsidRPr="004E6637">
              <w:rPr>
                <w:sz w:val="18"/>
                <w:szCs w:val="18"/>
                <w:lang w:val="es-ES"/>
              </w:rPr>
              <w:t xml:space="preserve">3)  Con motivo de la prórroga de un nombramiento inicial de menos de 12 meses que dé lugar a un período de servicio ininterrumpido de más de 12 meses, los funcionarios con nombramiento temporal tendrán derecho al pago de los gastos de viaje y de </w:t>
            </w:r>
            <w:r w:rsidRPr="004E6637">
              <w:rPr>
                <w:strike/>
                <w:sz w:val="18"/>
                <w:szCs w:val="18"/>
                <w:lang w:val="es-ES"/>
              </w:rPr>
              <w:t>mudanza</w:t>
            </w:r>
            <w:r w:rsidRPr="004E6637">
              <w:rPr>
                <w:sz w:val="18"/>
                <w:szCs w:val="18"/>
                <w:lang w:val="es-ES"/>
              </w:rPr>
              <w:t xml:space="preserve"> </w:t>
            </w:r>
            <w:r w:rsidRPr="004E6637">
              <w:rPr>
                <w:b/>
                <w:sz w:val="18"/>
                <w:szCs w:val="18"/>
                <w:u w:val="single"/>
                <w:lang w:val="es-ES"/>
              </w:rPr>
              <w:t>envío</w:t>
            </w:r>
            <w:r w:rsidRPr="004E6637">
              <w:rPr>
                <w:sz w:val="18"/>
                <w:szCs w:val="18"/>
                <w:lang w:val="es-ES"/>
              </w:rPr>
              <w:t xml:space="preserve"> para ellos así como </w:t>
            </w:r>
            <w:r w:rsidRPr="004E6637">
              <w:rPr>
                <w:strike/>
                <w:sz w:val="18"/>
                <w:szCs w:val="18"/>
                <w:lang w:val="es-ES"/>
              </w:rPr>
              <w:t xml:space="preserve">a los gastos de viaje </w:t>
            </w:r>
            <w:r w:rsidRPr="004E6637">
              <w:rPr>
                <w:sz w:val="18"/>
                <w:szCs w:val="18"/>
                <w:lang w:val="es-ES"/>
              </w:rPr>
              <w:t>para su cónyuge y sus hijos a cargo.  No se autorizará ningún envío si no se prevé que el funcionario permanezca en el lugar de destino al menos durante seis meses</w:t>
            </w:r>
            <w:r w:rsidR="00724CC2" w:rsidRPr="004E6637">
              <w:rPr>
                <w:sz w:val="18"/>
                <w:szCs w:val="18"/>
                <w:lang w:val="es-ES"/>
              </w:rPr>
              <w:t>.</w:t>
            </w:r>
          </w:p>
        </w:tc>
        <w:tc>
          <w:tcPr>
            <w:tcW w:w="4544" w:type="dxa"/>
            <w:tcMar>
              <w:top w:w="57" w:type="dxa"/>
              <w:bottom w:w="57" w:type="dxa"/>
            </w:tcMar>
          </w:tcPr>
          <w:p w:rsidR="00724CC2" w:rsidRPr="004E6637" w:rsidRDefault="0077069D" w:rsidP="00A05925">
            <w:pPr>
              <w:rPr>
                <w:sz w:val="18"/>
                <w:szCs w:val="18"/>
                <w:lang w:val="es-ES"/>
              </w:rPr>
            </w:pPr>
            <w:r w:rsidRPr="004E6637">
              <w:rPr>
                <w:sz w:val="18"/>
                <w:szCs w:val="18"/>
                <w:lang w:val="es-ES"/>
              </w:rPr>
              <w:lastRenderedPageBreak/>
              <w:t xml:space="preserve">Se suprime la expresión </w:t>
            </w:r>
            <w:r w:rsidR="00724CC2" w:rsidRPr="004E6637">
              <w:rPr>
                <w:sz w:val="18"/>
                <w:szCs w:val="18"/>
                <w:lang w:val="es-ES"/>
              </w:rPr>
              <w:t>“</w:t>
            </w:r>
            <w:r w:rsidRPr="004E6637">
              <w:rPr>
                <w:sz w:val="18"/>
                <w:szCs w:val="18"/>
                <w:lang w:val="es-ES"/>
              </w:rPr>
              <w:t>gastos de viaje</w:t>
            </w:r>
            <w:r w:rsidR="00724CC2" w:rsidRPr="004E6637">
              <w:rPr>
                <w:sz w:val="18"/>
                <w:szCs w:val="18"/>
                <w:lang w:val="es-ES"/>
              </w:rPr>
              <w:t xml:space="preserve">” </w:t>
            </w:r>
            <w:r w:rsidRPr="004E6637">
              <w:rPr>
                <w:sz w:val="18"/>
                <w:szCs w:val="18"/>
                <w:lang w:val="es-ES"/>
              </w:rPr>
              <w:t>para guardar coherencia con el apartado </w:t>
            </w:r>
            <w:r w:rsidR="00724CC2" w:rsidRPr="004E6637">
              <w:rPr>
                <w:sz w:val="18"/>
                <w:szCs w:val="18"/>
                <w:lang w:val="es-ES"/>
              </w:rPr>
              <w:t xml:space="preserve">c)1) </w:t>
            </w:r>
            <w:r w:rsidRPr="004E6637">
              <w:rPr>
                <w:sz w:val="18"/>
                <w:szCs w:val="18"/>
                <w:lang w:val="es-ES"/>
              </w:rPr>
              <w:t xml:space="preserve">que dispone el pago de los gastos de envío </w:t>
            </w:r>
            <w:r w:rsidR="00FD09E2" w:rsidRPr="004E6637">
              <w:rPr>
                <w:sz w:val="18"/>
                <w:szCs w:val="18"/>
                <w:lang w:val="es-ES"/>
              </w:rPr>
              <w:t>(y no solo de los gastos de viaje</w:t>
            </w:r>
            <w:r w:rsidR="00724CC2" w:rsidRPr="004E6637">
              <w:rPr>
                <w:sz w:val="18"/>
                <w:szCs w:val="18"/>
                <w:lang w:val="es-ES"/>
              </w:rPr>
              <w:t xml:space="preserve">) </w:t>
            </w:r>
            <w:r w:rsidR="00FD09E2" w:rsidRPr="004E6637">
              <w:rPr>
                <w:sz w:val="18"/>
                <w:szCs w:val="18"/>
                <w:lang w:val="es-ES"/>
              </w:rPr>
              <w:t>para el cónyuge y los hijos a cargo</w:t>
            </w:r>
            <w:r w:rsidR="00724CC2" w:rsidRPr="004E6637">
              <w:rPr>
                <w:sz w:val="18"/>
                <w:szCs w:val="18"/>
                <w:lang w:val="es-ES"/>
              </w:rPr>
              <w:t>.</w:t>
            </w:r>
          </w:p>
          <w:p w:rsidR="00724CC2" w:rsidRPr="004E6637" w:rsidRDefault="00724CC2" w:rsidP="00A05925">
            <w:pPr>
              <w:rPr>
                <w:i/>
                <w:sz w:val="18"/>
                <w:szCs w:val="18"/>
                <w:lang w:val="es-ES"/>
              </w:rPr>
            </w:pPr>
          </w:p>
          <w:p w:rsidR="00A77F6B" w:rsidRPr="004E6637" w:rsidRDefault="00A77F6B" w:rsidP="00A05925">
            <w:pPr>
              <w:rPr>
                <w:sz w:val="18"/>
                <w:szCs w:val="18"/>
                <w:lang w:val="es-ES"/>
              </w:rPr>
            </w:pPr>
          </w:p>
          <w:p w:rsidR="00A77F6B" w:rsidRPr="004E6637" w:rsidRDefault="00A77F6B" w:rsidP="00A05925">
            <w:pPr>
              <w:rPr>
                <w:sz w:val="18"/>
                <w:szCs w:val="18"/>
                <w:lang w:val="es-ES"/>
              </w:rPr>
            </w:pPr>
          </w:p>
          <w:p w:rsidR="00A77F6B" w:rsidRPr="004E6637" w:rsidRDefault="00A77F6B" w:rsidP="00A05925">
            <w:pPr>
              <w:rPr>
                <w:sz w:val="18"/>
                <w:szCs w:val="18"/>
                <w:lang w:val="es-ES"/>
              </w:rPr>
            </w:pPr>
          </w:p>
          <w:p w:rsidR="00A77F6B" w:rsidRPr="004E6637" w:rsidRDefault="00A77F6B" w:rsidP="00A05925">
            <w:pPr>
              <w:rPr>
                <w:sz w:val="18"/>
                <w:szCs w:val="18"/>
                <w:lang w:val="es-ES"/>
              </w:rPr>
            </w:pPr>
          </w:p>
          <w:p w:rsidR="00A77F6B" w:rsidRPr="004E6637" w:rsidRDefault="00A77F6B" w:rsidP="00A05925">
            <w:pPr>
              <w:rPr>
                <w:sz w:val="18"/>
                <w:szCs w:val="18"/>
                <w:lang w:val="es-ES"/>
              </w:rPr>
            </w:pPr>
          </w:p>
          <w:p w:rsidR="00A77F6B" w:rsidRPr="004E6637" w:rsidRDefault="00A77F6B" w:rsidP="00A05925">
            <w:pPr>
              <w:rPr>
                <w:sz w:val="18"/>
                <w:szCs w:val="18"/>
                <w:lang w:val="es-ES"/>
              </w:rPr>
            </w:pPr>
          </w:p>
          <w:p w:rsidR="00814F7E" w:rsidRPr="004E6637" w:rsidRDefault="00814F7E" w:rsidP="00A05925">
            <w:pPr>
              <w:rPr>
                <w:sz w:val="18"/>
                <w:szCs w:val="18"/>
                <w:lang w:val="es-ES"/>
              </w:rPr>
            </w:pPr>
          </w:p>
          <w:p w:rsidR="00A77F6B" w:rsidRPr="004E6637" w:rsidRDefault="00A77F6B" w:rsidP="00A05925">
            <w:pPr>
              <w:rPr>
                <w:sz w:val="18"/>
                <w:szCs w:val="18"/>
                <w:lang w:val="es-ES"/>
              </w:rPr>
            </w:pPr>
          </w:p>
          <w:p w:rsidR="00A77F6B" w:rsidRPr="004E6637" w:rsidRDefault="00A77F6B" w:rsidP="00A05925">
            <w:pPr>
              <w:rPr>
                <w:sz w:val="18"/>
                <w:szCs w:val="18"/>
                <w:lang w:val="es-ES"/>
              </w:rPr>
            </w:pPr>
            <w:r w:rsidRPr="004E6637">
              <w:rPr>
                <w:sz w:val="18"/>
                <w:szCs w:val="18"/>
                <w:lang w:val="es-ES"/>
              </w:rPr>
              <w:t>Correc</w:t>
            </w:r>
            <w:r w:rsidR="0077069D" w:rsidRPr="004E6637">
              <w:rPr>
                <w:sz w:val="18"/>
                <w:szCs w:val="18"/>
                <w:lang w:val="es-ES"/>
              </w:rPr>
              <w:t>ción de la referencia a la</w:t>
            </w:r>
            <w:r w:rsidRPr="004E6637">
              <w:rPr>
                <w:sz w:val="18"/>
                <w:szCs w:val="18"/>
                <w:lang w:val="es-ES"/>
              </w:rPr>
              <w:t xml:space="preserve"> “</w:t>
            </w:r>
            <w:r w:rsidR="0077069D" w:rsidRPr="004E6637">
              <w:rPr>
                <w:sz w:val="18"/>
                <w:szCs w:val="18"/>
                <w:lang w:val="es-ES"/>
              </w:rPr>
              <w:t>regla </w:t>
            </w:r>
            <w:r w:rsidRPr="004E6637">
              <w:rPr>
                <w:sz w:val="18"/>
                <w:szCs w:val="18"/>
                <w:lang w:val="es-ES"/>
              </w:rPr>
              <w:t>7.3.4</w:t>
            </w:r>
            <w:r w:rsidR="0077069D" w:rsidRPr="004E6637">
              <w:rPr>
                <w:sz w:val="18"/>
                <w:szCs w:val="18"/>
                <w:lang w:val="es-ES"/>
              </w:rPr>
              <w:t>,</w:t>
            </w:r>
            <w:r w:rsidRPr="004E6637">
              <w:rPr>
                <w:sz w:val="18"/>
                <w:szCs w:val="18"/>
                <w:lang w:val="es-ES"/>
              </w:rPr>
              <w:t xml:space="preserve">a)”. </w:t>
            </w:r>
          </w:p>
          <w:p w:rsidR="00A77F6B" w:rsidRPr="004E6637" w:rsidRDefault="00A77F6B" w:rsidP="00A05925">
            <w:pPr>
              <w:rPr>
                <w:sz w:val="18"/>
                <w:szCs w:val="18"/>
                <w:lang w:val="es-ES"/>
              </w:rPr>
            </w:pPr>
          </w:p>
          <w:p w:rsidR="00724CC2" w:rsidRPr="004E6637" w:rsidRDefault="0077069D" w:rsidP="0077069D">
            <w:pPr>
              <w:rPr>
                <w:bCs/>
                <w:sz w:val="18"/>
                <w:szCs w:val="18"/>
                <w:lang w:val="es-ES"/>
              </w:rPr>
            </w:pPr>
            <w:r w:rsidRPr="004E6637">
              <w:rPr>
                <w:sz w:val="18"/>
                <w:szCs w:val="18"/>
                <w:lang w:val="es-ES"/>
              </w:rPr>
              <w:t>Se sustituye “</w:t>
            </w:r>
            <w:r w:rsidR="00A77F6B" w:rsidRPr="004E6637">
              <w:rPr>
                <w:sz w:val="18"/>
                <w:szCs w:val="18"/>
                <w:lang w:val="es-ES"/>
              </w:rPr>
              <w:t>transport</w:t>
            </w:r>
            <w:r w:rsidRPr="004E6637">
              <w:rPr>
                <w:sz w:val="18"/>
                <w:szCs w:val="18"/>
                <w:lang w:val="es-ES"/>
              </w:rPr>
              <w:t>e</w:t>
            </w:r>
            <w:r w:rsidR="00A77F6B" w:rsidRPr="004E6637">
              <w:rPr>
                <w:sz w:val="18"/>
                <w:szCs w:val="18"/>
                <w:lang w:val="es-ES"/>
              </w:rPr>
              <w:t xml:space="preserve">” </w:t>
            </w:r>
            <w:r w:rsidRPr="004E6637">
              <w:rPr>
                <w:sz w:val="18"/>
                <w:szCs w:val="18"/>
                <w:lang w:val="es-ES"/>
              </w:rPr>
              <w:t xml:space="preserve">por </w:t>
            </w:r>
            <w:r w:rsidR="00A77F6B" w:rsidRPr="004E6637">
              <w:rPr>
                <w:sz w:val="18"/>
                <w:szCs w:val="18"/>
                <w:lang w:val="es-ES"/>
              </w:rPr>
              <w:t>“</w:t>
            </w:r>
            <w:r w:rsidRPr="004E6637">
              <w:rPr>
                <w:sz w:val="18"/>
                <w:szCs w:val="18"/>
                <w:lang w:val="es-ES"/>
              </w:rPr>
              <w:t>viaje</w:t>
            </w:r>
            <w:r w:rsidR="00A77F6B" w:rsidRPr="004E6637">
              <w:rPr>
                <w:sz w:val="18"/>
                <w:szCs w:val="18"/>
                <w:lang w:val="es-ES"/>
              </w:rPr>
              <w:t xml:space="preserve">” </w:t>
            </w:r>
            <w:r w:rsidRPr="004E6637">
              <w:rPr>
                <w:sz w:val="18"/>
                <w:szCs w:val="18"/>
                <w:lang w:val="es-ES"/>
              </w:rPr>
              <w:t xml:space="preserve">para guardar </w:t>
            </w:r>
            <w:r w:rsidRPr="004E6637">
              <w:rPr>
                <w:sz w:val="18"/>
                <w:szCs w:val="18"/>
                <w:lang w:val="es-ES"/>
              </w:rPr>
              <w:lastRenderedPageBreak/>
              <w:t>coherencia con las otras disposiciones de la regla </w:t>
            </w:r>
            <w:r w:rsidR="00A77F6B" w:rsidRPr="004E6637">
              <w:rPr>
                <w:sz w:val="18"/>
                <w:szCs w:val="18"/>
                <w:lang w:val="es-ES"/>
              </w:rPr>
              <w:t>7.3.13.</w:t>
            </w:r>
          </w:p>
        </w:tc>
      </w:tr>
      <w:tr w:rsidR="004E6637" w:rsidRPr="004E6637" w:rsidTr="002647E5">
        <w:tc>
          <w:tcPr>
            <w:tcW w:w="1821" w:type="dxa"/>
            <w:tcMar>
              <w:top w:w="57" w:type="dxa"/>
              <w:bottom w:w="57" w:type="dxa"/>
            </w:tcMar>
          </w:tcPr>
          <w:p w:rsidR="00724CC2" w:rsidRPr="004E6637" w:rsidRDefault="00786ED2" w:rsidP="00A05925">
            <w:pPr>
              <w:rPr>
                <w:b/>
                <w:sz w:val="18"/>
                <w:szCs w:val="18"/>
                <w:lang w:val="es-ES"/>
              </w:rPr>
            </w:pPr>
            <w:r w:rsidRPr="004E6637">
              <w:rPr>
                <w:b/>
                <w:sz w:val="18"/>
                <w:szCs w:val="18"/>
                <w:lang w:val="es-ES"/>
              </w:rPr>
              <w:lastRenderedPageBreak/>
              <w:t>Regla</w:t>
            </w:r>
            <w:r w:rsidR="00724CC2" w:rsidRPr="004E6637">
              <w:rPr>
                <w:b/>
                <w:sz w:val="18"/>
                <w:szCs w:val="18"/>
                <w:lang w:val="es-ES"/>
              </w:rPr>
              <w:t xml:space="preserve"> 9.2.2</w:t>
            </w:r>
            <w:r w:rsidR="008312D7" w:rsidRPr="004E6637">
              <w:rPr>
                <w:b/>
                <w:sz w:val="18"/>
                <w:szCs w:val="18"/>
                <w:lang w:val="es-ES"/>
              </w:rPr>
              <w:t>.</w:t>
            </w:r>
            <w:r w:rsidR="00724CC2" w:rsidRPr="004E6637">
              <w:rPr>
                <w:b/>
                <w:sz w:val="18"/>
                <w:szCs w:val="18"/>
                <w:lang w:val="es-ES"/>
              </w:rPr>
              <w:t>b)1)</w:t>
            </w:r>
          </w:p>
          <w:p w:rsidR="00724CC2" w:rsidRPr="004E6637" w:rsidRDefault="00724CC2" w:rsidP="00A05925">
            <w:pPr>
              <w:rPr>
                <w:sz w:val="18"/>
                <w:szCs w:val="18"/>
                <w:lang w:val="es-ES"/>
              </w:rPr>
            </w:pPr>
          </w:p>
          <w:p w:rsidR="00724CC2" w:rsidRPr="004E6637" w:rsidRDefault="00CF2794" w:rsidP="00A05925">
            <w:pPr>
              <w:rPr>
                <w:sz w:val="18"/>
                <w:szCs w:val="18"/>
                <w:lang w:val="es-ES"/>
              </w:rPr>
            </w:pPr>
            <w:r w:rsidRPr="004E6637">
              <w:rPr>
                <w:sz w:val="18"/>
                <w:szCs w:val="18"/>
                <w:lang w:val="es-ES"/>
              </w:rPr>
              <w:t>Rescisión de nombramientos de funcionarios con nombramiento temporal</w:t>
            </w:r>
          </w:p>
        </w:tc>
        <w:tc>
          <w:tcPr>
            <w:tcW w:w="4543" w:type="dxa"/>
            <w:tcMar>
              <w:top w:w="57" w:type="dxa"/>
              <w:bottom w:w="57" w:type="dxa"/>
            </w:tcMar>
          </w:tcPr>
          <w:p w:rsidR="00C454D4" w:rsidRPr="004E6637" w:rsidRDefault="00C454D4" w:rsidP="00A05925">
            <w:pPr>
              <w:tabs>
                <w:tab w:val="left" w:pos="1134"/>
              </w:tabs>
              <w:rPr>
                <w:sz w:val="18"/>
                <w:szCs w:val="18"/>
                <w:lang w:val="es-ES"/>
              </w:rPr>
            </w:pPr>
            <w:r w:rsidRPr="004E6637">
              <w:rPr>
                <w:sz w:val="18"/>
                <w:szCs w:val="18"/>
                <w:lang w:val="es-ES"/>
              </w:rPr>
              <w:t>b)  El Director General podrá, indicando los motivos, rescindir el nombramiento de un funcionario con nombramiento temporal por alguno de los motivos siguientes:</w:t>
            </w:r>
          </w:p>
          <w:p w:rsidR="00C454D4" w:rsidRPr="004E6637" w:rsidRDefault="00C454D4" w:rsidP="00A05925">
            <w:pPr>
              <w:pStyle w:val="RuleLIST"/>
              <w:numPr>
                <w:ilvl w:val="0"/>
                <w:numId w:val="0"/>
              </w:numPr>
              <w:tabs>
                <w:tab w:val="clear" w:pos="6237"/>
              </w:tabs>
              <w:spacing w:after="0"/>
              <w:ind w:left="568"/>
              <w:rPr>
                <w:sz w:val="18"/>
                <w:szCs w:val="18"/>
                <w:lang w:val="es-ES"/>
              </w:rPr>
            </w:pPr>
          </w:p>
          <w:p w:rsidR="00724CC2" w:rsidRPr="004E6637" w:rsidRDefault="00C454D4" w:rsidP="00A05925">
            <w:pPr>
              <w:tabs>
                <w:tab w:val="left" w:pos="310"/>
                <w:tab w:val="left" w:pos="1701"/>
              </w:tabs>
              <w:rPr>
                <w:sz w:val="18"/>
                <w:szCs w:val="18"/>
                <w:lang w:val="es-ES"/>
              </w:rPr>
            </w:pPr>
            <w:r w:rsidRPr="004E6637">
              <w:rPr>
                <w:sz w:val="18"/>
                <w:szCs w:val="18"/>
                <w:lang w:val="es-ES"/>
              </w:rPr>
              <w:t>1)  en cualquier momento durante el período de prueba, con o sin causa;</w:t>
            </w:r>
          </w:p>
        </w:tc>
        <w:tc>
          <w:tcPr>
            <w:tcW w:w="4543" w:type="dxa"/>
            <w:tcMar>
              <w:top w:w="57" w:type="dxa"/>
              <w:bottom w:w="57" w:type="dxa"/>
            </w:tcMar>
          </w:tcPr>
          <w:p w:rsidR="00724CC2" w:rsidRPr="004E6637" w:rsidRDefault="008312D7" w:rsidP="00A05925">
            <w:pPr>
              <w:tabs>
                <w:tab w:val="left" w:pos="267"/>
              </w:tabs>
              <w:ind w:left="49"/>
              <w:rPr>
                <w:sz w:val="18"/>
                <w:szCs w:val="18"/>
                <w:lang w:val="es-ES"/>
              </w:rPr>
            </w:pPr>
            <w:r w:rsidRPr="004E6637">
              <w:rPr>
                <w:sz w:val="18"/>
                <w:szCs w:val="18"/>
                <w:lang w:val="es-ES"/>
              </w:rPr>
              <w:t>b)  El Director General podrá, indicando los motivos, rescindir el nombramiento de un funcionario con nombramiento temporal por alguno de los motivos siguientes:</w:t>
            </w:r>
          </w:p>
          <w:p w:rsidR="00AA1654" w:rsidRPr="004E6637" w:rsidRDefault="00AA1654" w:rsidP="00A05925">
            <w:pPr>
              <w:rPr>
                <w:sz w:val="18"/>
                <w:szCs w:val="18"/>
                <w:lang w:val="es-ES"/>
              </w:rPr>
            </w:pPr>
          </w:p>
          <w:p w:rsidR="00724CC2" w:rsidRPr="004E6637" w:rsidRDefault="008312D7" w:rsidP="00A05925">
            <w:pPr>
              <w:ind w:left="49"/>
              <w:rPr>
                <w:sz w:val="18"/>
                <w:szCs w:val="18"/>
                <w:lang w:val="es-ES"/>
              </w:rPr>
            </w:pPr>
            <w:r w:rsidRPr="004E6637">
              <w:rPr>
                <w:sz w:val="18"/>
                <w:szCs w:val="18"/>
                <w:lang w:val="es-ES"/>
              </w:rPr>
              <w:t>1)  en cualquier momento durante el período de prueba</w:t>
            </w:r>
            <w:r w:rsidRPr="004E6637">
              <w:rPr>
                <w:strike/>
                <w:sz w:val="18"/>
                <w:szCs w:val="18"/>
                <w:lang w:val="es-ES"/>
              </w:rPr>
              <w:t>, con o sin causa</w:t>
            </w:r>
            <w:r w:rsidR="00724CC2" w:rsidRPr="004E6637">
              <w:rPr>
                <w:rFonts w:eastAsia="Calibri"/>
                <w:sz w:val="18"/>
                <w:szCs w:val="18"/>
                <w:lang w:val="es-ES"/>
              </w:rPr>
              <w:t>;</w:t>
            </w:r>
          </w:p>
        </w:tc>
        <w:tc>
          <w:tcPr>
            <w:tcW w:w="4544" w:type="dxa"/>
            <w:tcMar>
              <w:top w:w="57" w:type="dxa"/>
              <w:bottom w:w="57" w:type="dxa"/>
            </w:tcMar>
          </w:tcPr>
          <w:p w:rsidR="00724CC2" w:rsidRPr="004E6637" w:rsidRDefault="00D26AFD" w:rsidP="004D3737">
            <w:pPr>
              <w:spacing w:after="200"/>
              <w:rPr>
                <w:sz w:val="18"/>
                <w:szCs w:val="18"/>
                <w:lang w:val="es-ES"/>
              </w:rPr>
            </w:pPr>
            <w:r w:rsidRPr="004E6637">
              <w:rPr>
                <w:sz w:val="18"/>
                <w:szCs w:val="18"/>
                <w:lang w:val="es-ES"/>
              </w:rPr>
              <w:t>En las reglas </w:t>
            </w:r>
            <w:r w:rsidR="00724CC2" w:rsidRPr="004E6637">
              <w:rPr>
                <w:sz w:val="18"/>
                <w:szCs w:val="18"/>
                <w:lang w:val="es-ES"/>
              </w:rPr>
              <w:t>4.16.1</w:t>
            </w:r>
            <w:r w:rsidRPr="004E6637">
              <w:rPr>
                <w:sz w:val="18"/>
                <w:szCs w:val="18"/>
                <w:lang w:val="es-ES"/>
              </w:rPr>
              <w:t>.</w:t>
            </w:r>
            <w:r w:rsidR="00724CC2" w:rsidRPr="004E6637">
              <w:rPr>
                <w:sz w:val="18"/>
                <w:szCs w:val="18"/>
                <w:lang w:val="es-ES"/>
              </w:rPr>
              <w:t xml:space="preserve">b) </w:t>
            </w:r>
            <w:r w:rsidRPr="004E6637">
              <w:rPr>
                <w:sz w:val="18"/>
                <w:szCs w:val="18"/>
                <w:lang w:val="es-ES"/>
              </w:rPr>
              <w:t>y </w:t>
            </w:r>
            <w:r w:rsidR="00724CC2" w:rsidRPr="004E6637">
              <w:rPr>
                <w:sz w:val="18"/>
                <w:szCs w:val="18"/>
                <w:lang w:val="es-ES"/>
              </w:rPr>
              <w:t>9.2.2</w:t>
            </w:r>
            <w:r w:rsidRPr="004E6637">
              <w:rPr>
                <w:sz w:val="18"/>
                <w:szCs w:val="18"/>
                <w:lang w:val="es-ES"/>
              </w:rPr>
              <w:t>.</w:t>
            </w:r>
            <w:r w:rsidR="00724CC2" w:rsidRPr="004E6637">
              <w:rPr>
                <w:sz w:val="18"/>
                <w:szCs w:val="18"/>
                <w:lang w:val="es-ES"/>
              </w:rPr>
              <w:t xml:space="preserve">b)1) </w:t>
            </w:r>
            <w:r w:rsidRPr="004E6637">
              <w:rPr>
                <w:sz w:val="18"/>
                <w:szCs w:val="18"/>
                <w:lang w:val="es-ES"/>
              </w:rPr>
              <w:t xml:space="preserve">se hace referencia a la rescisión </w:t>
            </w:r>
            <w:r w:rsidR="00724CC2" w:rsidRPr="004E6637">
              <w:rPr>
                <w:sz w:val="18"/>
                <w:szCs w:val="18"/>
                <w:lang w:val="es-ES"/>
              </w:rPr>
              <w:t>“</w:t>
            </w:r>
            <w:r w:rsidRPr="004E6637">
              <w:rPr>
                <w:sz w:val="18"/>
                <w:szCs w:val="18"/>
                <w:lang w:val="es-ES"/>
              </w:rPr>
              <w:t>con o sin causa</w:t>
            </w:r>
            <w:r w:rsidR="00724CC2" w:rsidRPr="004E6637">
              <w:rPr>
                <w:sz w:val="18"/>
                <w:szCs w:val="18"/>
                <w:lang w:val="es-ES"/>
              </w:rPr>
              <w:t>”</w:t>
            </w:r>
            <w:r w:rsidRPr="004E6637">
              <w:rPr>
                <w:sz w:val="18"/>
                <w:szCs w:val="18"/>
                <w:lang w:val="es-ES"/>
              </w:rPr>
              <w:t>.</w:t>
            </w:r>
            <w:r w:rsidR="00724CC2" w:rsidRPr="004E6637">
              <w:rPr>
                <w:sz w:val="18"/>
                <w:szCs w:val="18"/>
                <w:lang w:val="es-ES"/>
              </w:rPr>
              <w:t xml:space="preserve">  </w:t>
            </w:r>
            <w:r w:rsidR="004D3737" w:rsidRPr="004E6637">
              <w:rPr>
                <w:sz w:val="18"/>
                <w:szCs w:val="18"/>
                <w:lang w:val="es-ES"/>
              </w:rPr>
              <w:t>No se debería rescindir un contrato sin causa</w:t>
            </w:r>
            <w:r w:rsidR="00724CC2" w:rsidRPr="004E6637">
              <w:rPr>
                <w:sz w:val="18"/>
                <w:szCs w:val="18"/>
                <w:lang w:val="es-ES"/>
              </w:rPr>
              <w:t>.</w:t>
            </w:r>
          </w:p>
        </w:tc>
      </w:tr>
      <w:tr w:rsidR="004E6637" w:rsidRPr="00EF257F" w:rsidTr="002647E5">
        <w:tc>
          <w:tcPr>
            <w:tcW w:w="1821" w:type="dxa"/>
            <w:shd w:val="clear" w:color="auto" w:fill="auto"/>
            <w:tcMar>
              <w:top w:w="57" w:type="dxa"/>
              <w:bottom w:w="57" w:type="dxa"/>
            </w:tcMar>
          </w:tcPr>
          <w:p w:rsidR="00C74CF9" w:rsidRPr="004E6637" w:rsidRDefault="00C74CF9" w:rsidP="00A05925">
            <w:pPr>
              <w:rPr>
                <w:b/>
                <w:sz w:val="18"/>
                <w:szCs w:val="18"/>
                <w:lang w:val="es-ES"/>
              </w:rPr>
            </w:pPr>
            <w:r w:rsidRPr="004E6637">
              <w:rPr>
                <w:b/>
                <w:sz w:val="18"/>
                <w:szCs w:val="18"/>
                <w:lang w:val="es-ES"/>
              </w:rPr>
              <w:t>Anex</w:t>
            </w:r>
            <w:r w:rsidR="008312D7" w:rsidRPr="004E6637">
              <w:rPr>
                <w:b/>
                <w:sz w:val="18"/>
                <w:szCs w:val="18"/>
                <w:lang w:val="es-ES"/>
              </w:rPr>
              <w:t>o</w:t>
            </w:r>
            <w:r w:rsidRPr="004E6637">
              <w:rPr>
                <w:b/>
                <w:sz w:val="18"/>
                <w:szCs w:val="18"/>
                <w:lang w:val="es-ES"/>
              </w:rPr>
              <w:t xml:space="preserve"> IV</w:t>
            </w:r>
          </w:p>
          <w:p w:rsidR="00C74CF9" w:rsidRPr="004E6637" w:rsidRDefault="00C74CF9" w:rsidP="00A05925">
            <w:pPr>
              <w:rPr>
                <w:b/>
                <w:sz w:val="18"/>
                <w:szCs w:val="18"/>
                <w:lang w:val="es-ES"/>
              </w:rPr>
            </w:pPr>
          </w:p>
          <w:p w:rsidR="00C74CF9" w:rsidRPr="004E6637" w:rsidRDefault="00786ED2" w:rsidP="00A05925">
            <w:pPr>
              <w:rPr>
                <w:sz w:val="18"/>
                <w:szCs w:val="18"/>
                <w:lang w:val="es-ES"/>
              </w:rPr>
            </w:pPr>
            <w:r w:rsidRPr="004E6637">
              <w:rPr>
                <w:sz w:val="18"/>
                <w:szCs w:val="18"/>
                <w:lang w:val="es-ES"/>
              </w:rPr>
              <w:t>Regla</w:t>
            </w:r>
            <w:r w:rsidR="00CF2794" w:rsidRPr="004E6637">
              <w:rPr>
                <w:sz w:val="18"/>
                <w:szCs w:val="18"/>
                <w:lang w:val="es-ES"/>
              </w:rPr>
              <w:t>mento de las juntas de nombramiento</w:t>
            </w:r>
            <w:r w:rsidR="00C74CF9" w:rsidRPr="004E6637">
              <w:rPr>
                <w:sz w:val="18"/>
                <w:szCs w:val="18"/>
                <w:lang w:val="es-ES"/>
              </w:rPr>
              <w:t xml:space="preserve"> </w:t>
            </w:r>
          </w:p>
          <w:p w:rsidR="00C74CF9" w:rsidRPr="004E6637" w:rsidRDefault="00C74CF9" w:rsidP="00A05925">
            <w:pPr>
              <w:rPr>
                <w:b/>
                <w:sz w:val="18"/>
                <w:szCs w:val="18"/>
                <w:lang w:val="es-ES"/>
              </w:rPr>
            </w:pPr>
          </w:p>
          <w:p w:rsidR="00C74CF9" w:rsidRPr="004E6637" w:rsidRDefault="00C74CF9" w:rsidP="00A05925">
            <w:pPr>
              <w:rPr>
                <w:sz w:val="18"/>
                <w:szCs w:val="18"/>
                <w:lang w:val="es-ES"/>
              </w:rPr>
            </w:pPr>
            <w:r w:rsidRPr="004E6637">
              <w:rPr>
                <w:sz w:val="18"/>
                <w:szCs w:val="18"/>
                <w:lang w:val="es-ES"/>
              </w:rPr>
              <w:t>Art</w:t>
            </w:r>
            <w:r w:rsidR="008312D7" w:rsidRPr="004E6637">
              <w:rPr>
                <w:sz w:val="18"/>
                <w:szCs w:val="18"/>
                <w:lang w:val="es-ES"/>
              </w:rPr>
              <w:t>ículo</w:t>
            </w:r>
            <w:r w:rsidRPr="004E6637">
              <w:rPr>
                <w:sz w:val="18"/>
                <w:szCs w:val="18"/>
                <w:lang w:val="es-ES"/>
              </w:rPr>
              <w:t xml:space="preserve"> 2</w:t>
            </w:r>
            <w:r w:rsidR="008312D7" w:rsidRPr="004E6637">
              <w:rPr>
                <w:sz w:val="18"/>
                <w:szCs w:val="18"/>
                <w:lang w:val="es-ES"/>
              </w:rPr>
              <w:t>.</w:t>
            </w:r>
            <w:r w:rsidRPr="004E6637">
              <w:rPr>
                <w:sz w:val="18"/>
                <w:szCs w:val="18"/>
                <w:lang w:val="es-ES"/>
              </w:rPr>
              <w:t>a)</w:t>
            </w:r>
          </w:p>
          <w:p w:rsidR="00C74CF9" w:rsidRPr="004E6637" w:rsidRDefault="00C74CF9" w:rsidP="00A05925">
            <w:pPr>
              <w:rPr>
                <w:sz w:val="18"/>
                <w:szCs w:val="18"/>
                <w:lang w:val="es-ES"/>
              </w:rPr>
            </w:pPr>
          </w:p>
          <w:p w:rsidR="00C74CF9" w:rsidRPr="004E6637" w:rsidRDefault="008312D7" w:rsidP="00A05925">
            <w:pPr>
              <w:rPr>
                <w:b/>
                <w:sz w:val="18"/>
                <w:szCs w:val="18"/>
                <w:lang w:val="es-ES"/>
              </w:rPr>
            </w:pPr>
            <w:r w:rsidRPr="004E6637">
              <w:rPr>
                <w:sz w:val="18"/>
                <w:szCs w:val="18"/>
                <w:lang w:val="es-ES"/>
              </w:rPr>
              <w:t>Constitución</w:t>
            </w:r>
          </w:p>
        </w:tc>
        <w:tc>
          <w:tcPr>
            <w:tcW w:w="4543" w:type="dxa"/>
            <w:tcMar>
              <w:top w:w="57" w:type="dxa"/>
              <w:bottom w:w="57" w:type="dxa"/>
            </w:tcMar>
          </w:tcPr>
          <w:p w:rsidR="00C74CF9" w:rsidRPr="004E6637" w:rsidRDefault="00C454D4" w:rsidP="00A05925">
            <w:pPr>
              <w:rPr>
                <w:rFonts w:eastAsia="Times New Roman"/>
                <w:sz w:val="18"/>
                <w:szCs w:val="18"/>
                <w:lang w:val="es-ES" w:eastAsia="en-US"/>
              </w:rPr>
            </w:pPr>
            <w:r w:rsidRPr="004E6637">
              <w:rPr>
                <w:sz w:val="18"/>
                <w:szCs w:val="18"/>
                <w:lang w:val="es-ES"/>
              </w:rPr>
              <w:t>Cuando se ofrezca a concurso un puesto, se nombrará a los miembros de la Junta de conformidad con la cláusula 4.10 b).  Cada Junta tendrá competencia para ocuparse de una o más vacantes.</w:t>
            </w:r>
          </w:p>
          <w:p w:rsidR="00C74CF9" w:rsidRPr="004E6637" w:rsidRDefault="00C74CF9" w:rsidP="00A05925">
            <w:pPr>
              <w:rPr>
                <w:sz w:val="18"/>
                <w:szCs w:val="18"/>
                <w:lang w:val="es-ES"/>
              </w:rPr>
            </w:pPr>
          </w:p>
        </w:tc>
        <w:tc>
          <w:tcPr>
            <w:tcW w:w="4543" w:type="dxa"/>
            <w:tcMar>
              <w:top w:w="57" w:type="dxa"/>
              <w:bottom w:w="57" w:type="dxa"/>
            </w:tcMar>
          </w:tcPr>
          <w:p w:rsidR="00C74CF9" w:rsidRPr="004E6637" w:rsidRDefault="008312D7" w:rsidP="00A05925">
            <w:pPr>
              <w:rPr>
                <w:rFonts w:eastAsia="Times New Roman"/>
                <w:sz w:val="18"/>
                <w:szCs w:val="18"/>
                <w:lang w:val="es-ES" w:eastAsia="en-US"/>
              </w:rPr>
            </w:pPr>
            <w:r w:rsidRPr="004E6637">
              <w:rPr>
                <w:sz w:val="18"/>
                <w:szCs w:val="18"/>
                <w:lang w:val="es-ES"/>
              </w:rPr>
              <w:t xml:space="preserve">Cuando se ofrezca a concurso un puesto, se nombrará a los miembros de la Junta de conformidad con </w:t>
            </w:r>
            <w:r w:rsidRPr="004E6637">
              <w:rPr>
                <w:b/>
                <w:sz w:val="18"/>
                <w:szCs w:val="18"/>
                <w:u w:val="single"/>
                <w:lang w:val="es-ES"/>
              </w:rPr>
              <w:t>la regla 4.10.1.a)</w:t>
            </w:r>
            <w:r w:rsidRPr="004E6637">
              <w:rPr>
                <w:sz w:val="18"/>
                <w:szCs w:val="18"/>
                <w:lang w:val="es-ES"/>
              </w:rPr>
              <w:t xml:space="preserve"> </w:t>
            </w:r>
            <w:r w:rsidRPr="004E6637">
              <w:rPr>
                <w:strike/>
                <w:sz w:val="18"/>
                <w:szCs w:val="18"/>
                <w:lang w:val="es-ES"/>
              </w:rPr>
              <w:t>la cláusula 4.10 b)</w:t>
            </w:r>
            <w:r w:rsidRPr="004E6637">
              <w:rPr>
                <w:sz w:val="18"/>
                <w:szCs w:val="18"/>
                <w:lang w:val="es-ES"/>
              </w:rPr>
              <w:t>.  Cada Junta tendrá competencia para ocuparse de una o más vacantes</w:t>
            </w:r>
            <w:r w:rsidR="00C74CF9" w:rsidRPr="004E6637">
              <w:rPr>
                <w:rFonts w:eastAsia="Times New Roman"/>
                <w:sz w:val="18"/>
                <w:szCs w:val="18"/>
                <w:lang w:val="es-ES" w:eastAsia="en-US"/>
              </w:rPr>
              <w:t>.</w:t>
            </w:r>
          </w:p>
          <w:p w:rsidR="00C74CF9" w:rsidRPr="004E6637" w:rsidRDefault="00C74CF9" w:rsidP="00A05925">
            <w:pPr>
              <w:rPr>
                <w:sz w:val="18"/>
                <w:szCs w:val="18"/>
                <w:lang w:val="es-ES"/>
              </w:rPr>
            </w:pPr>
          </w:p>
        </w:tc>
        <w:tc>
          <w:tcPr>
            <w:tcW w:w="4544" w:type="dxa"/>
            <w:tcMar>
              <w:top w:w="57" w:type="dxa"/>
              <w:bottom w:w="57" w:type="dxa"/>
            </w:tcMar>
          </w:tcPr>
          <w:p w:rsidR="00C74CF9" w:rsidRPr="004E6637" w:rsidRDefault="004D3737" w:rsidP="004D3737">
            <w:pPr>
              <w:rPr>
                <w:bCs/>
                <w:sz w:val="18"/>
                <w:szCs w:val="18"/>
                <w:lang w:val="es-ES"/>
              </w:rPr>
            </w:pPr>
            <w:r w:rsidRPr="004E6637">
              <w:rPr>
                <w:bCs/>
                <w:sz w:val="18"/>
                <w:szCs w:val="18"/>
                <w:lang w:val="es-ES"/>
              </w:rPr>
              <w:t>Para corregir la referencia a la cláusula teniendo en cuenta la enmienda a la cláusula </w:t>
            </w:r>
            <w:r w:rsidR="00C74CF9" w:rsidRPr="004E6637">
              <w:rPr>
                <w:bCs/>
                <w:sz w:val="18"/>
                <w:szCs w:val="18"/>
                <w:lang w:val="es-ES"/>
              </w:rPr>
              <w:t xml:space="preserve">4.10 </w:t>
            </w:r>
            <w:r w:rsidRPr="004E6637">
              <w:rPr>
                <w:bCs/>
                <w:sz w:val="18"/>
                <w:szCs w:val="18"/>
                <w:lang w:val="es-ES"/>
              </w:rPr>
              <w:t>y la introducción de la nueva regla </w:t>
            </w:r>
            <w:r w:rsidR="00C74CF9" w:rsidRPr="004E6637">
              <w:rPr>
                <w:bCs/>
                <w:sz w:val="18"/>
                <w:szCs w:val="18"/>
                <w:lang w:val="es-ES"/>
              </w:rPr>
              <w:t>4.10.1.</w:t>
            </w:r>
          </w:p>
        </w:tc>
      </w:tr>
      <w:tr w:rsidR="004E6637" w:rsidRPr="00EF257F" w:rsidTr="002647E5">
        <w:tc>
          <w:tcPr>
            <w:tcW w:w="1821" w:type="dxa"/>
            <w:shd w:val="clear" w:color="auto" w:fill="auto"/>
            <w:tcMar>
              <w:top w:w="57" w:type="dxa"/>
              <w:bottom w:w="57" w:type="dxa"/>
            </w:tcMar>
          </w:tcPr>
          <w:p w:rsidR="00C74CF9" w:rsidRPr="004E6637" w:rsidRDefault="00C74CF9" w:rsidP="00A05925">
            <w:pPr>
              <w:rPr>
                <w:b/>
                <w:sz w:val="18"/>
                <w:szCs w:val="18"/>
                <w:lang w:val="es-ES"/>
              </w:rPr>
            </w:pPr>
            <w:r w:rsidRPr="004E6637">
              <w:rPr>
                <w:b/>
                <w:sz w:val="18"/>
                <w:szCs w:val="18"/>
                <w:lang w:val="es-ES"/>
              </w:rPr>
              <w:t>Anex</w:t>
            </w:r>
            <w:r w:rsidR="008312D7" w:rsidRPr="004E6637">
              <w:rPr>
                <w:b/>
                <w:sz w:val="18"/>
                <w:szCs w:val="18"/>
                <w:lang w:val="es-ES"/>
              </w:rPr>
              <w:t>o</w:t>
            </w:r>
            <w:r w:rsidRPr="004E6637">
              <w:rPr>
                <w:b/>
                <w:sz w:val="18"/>
                <w:szCs w:val="18"/>
                <w:lang w:val="es-ES"/>
              </w:rPr>
              <w:t xml:space="preserve"> IV</w:t>
            </w:r>
          </w:p>
          <w:p w:rsidR="00C74CF9" w:rsidRPr="004E6637" w:rsidRDefault="00C74CF9" w:rsidP="00A05925">
            <w:pPr>
              <w:rPr>
                <w:b/>
                <w:sz w:val="18"/>
                <w:szCs w:val="18"/>
                <w:lang w:val="es-ES"/>
              </w:rPr>
            </w:pPr>
          </w:p>
          <w:p w:rsidR="00C74CF9" w:rsidRPr="004E6637" w:rsidRDefault="00CF2794" w:rsidP="00A05925">
            <w:pPr>
              <w:rPr>
                <w:sz w:val="18"/>
                <w:szCs w:val="18"/>
                <w:lang w:val="es-ES"/>
              </w:rPr>
            </w:pPr>
            <w:r w:rsidRPr="004E6637">
              <w:rPr>
                <w:sz w:val="18"/>
                <w:szCs w:val="18"/>
                <w:lang w:val="es-ES"/>
              </w:rPr>
              <w:t>Reglamento de las juntas de nombramiento</w:t>
            </w:r>
          </w:p>
          <w:p w:rsidR="00C74CF9" w:rsidRPr="004E6637" w:rsidRDefault="00C74CF9" w:rsidP="00A05925">
            <w:pPr>
              <w:rPr>
                <w:b/>
                <w:sz w:val="18"/>
                <w:szCs w:val="18"/>
                <w:lang w:val="es-ES"/>
              </w:rPr>
            </w:pPr>
          </w:p>
          <w:p w:rsidR="00C74CF9" w:rsidRPr="004E6637" w:rsidRDefault="00C74CF9" w:rsidP="00A05925">
            <w:pPr>
              <w:rPr>
                <w:sz w:val="18"/>
                <w:szCs w:val="18"/>
                <w:lang w:val="es-ES"/>
              </w:rPr>
            </w:pPr>
            <w:r w:rsidRPr="004E6637">
              <w:rPr>
                <w:sz w:val="18"/>
                <w:szCs w:val="18"/>
                <w:lang w:val="es-ES"/>
              </w:rPr>
              <w:t>Art</w:t>
            </w:r>
            <w:r w:rsidR="008312D7" w:rsidRPr="004E6637">
              <w:rPr>
                <w:sz w:val="18"/>
                <w:szCs w:val="18"/>
                <w:lang w:val="es-ES"/>
              </w:rPr>
              <w:t>ículo</w:t>
            </w:r>
            <w:r w:rsidRPr="004E6637">
              <w:rPr>
                <w:sz w:val="18"/>
                <w:szCs w:val="18"/>
                <w:lang w:val="es-ES"/>
              </w:rPr>
              <w:t xml:space="preserve"> 3</w:t>
            </w:r>
            <w:r w:rsidR="008312D7" w:rsidRPr="004E6637">
              <w:rPr>
                <w:sz w:val="18"/>
                <w:szCs w:val="18"/>
                <w:lang w:val="es-ES"/>
              </w:rPr>
              <w:t>.</w:t>
            </w:r>
            <w:r w:rsidRPr="004E6637">
              <w:rPr>
                <w:sz w:val="18"/>
                <w:szCs w:val="18"/>
                <w:lang w:val="es-ES"/>
              </w:rPr>
              <w:t>f)</w:t>
            </w:r>
          </w:p>
          <w:p w:rsidR="00C74CF9" w:rsidRPr="004E6637" w:rsidRDefault="00C74CF9" w:rsidP="00A05925">
            <w:pPr>
              <w:rPr>
                <w:sz w:val="18"/>
                <w:szCs w:val="18"/>
                <w:lang w:val="es-ES"/>
              </w:rPr>
            </w:pPr>
          </w:p>
          <w:p w:rsidR="00C74CF9" w:rsidRPr="004E6637" w:rsidRDefault="00C74CF9" w:rsidP="00A05925">
            <w:pPr>
              <w:rPr>
                <w:b/>
                <w:sz w:val="18"/>
                <w:szCs w:val="18"/>
                <w:lang w:val="es-ES"/>
              </w:rPr>
            </w:pPr>
            <w:r w:rsidRPr="004E6637">
              <w:rPr>
                <w:sz w:val="18"/>
                <w:szCs w:val="18"/>
                <w:lang w:val="es-ES"/>
              </w:rPr>
              <w:t>Proced</w:t>
            </w:r>
            <w:r w:rsidR="008312D7" w:rsidRPr="004E6637">
              <w:rPr>
                <w:sz w:val="18"/>
                <w:szCs w:val="18"/>
                <w:lang w:val="es-ES"/>
              </w:rPr>
              <w:t>imiento</w:t>
            </w:r>
          </w:p>
        </w:tc>
        <w:tc>
          <w:tcPr>
            <w:tcW w:w="4543" w:type="dxa"/>
            <w:tcMar>
              <w:top w:w="57" w:type="dxa"/>
              <w:bottom w:w="57" w:type="dxa"/>
            </w:tcMar>
          </w:tcPr>
          <w:p w:rsidR="00C74CF9" w:rsidRPr="004E6637" w:rsidRDefault="00C454D4" w:rsidP="00A05925">
            <w:pPr>
              <w:rPr>
                <w:rFonts w:eastAsia="Times New Roman"/>
                <w:sz w:val="18"/>
                <w:szCs w:val="18"/>
                <w:lang w:val="es-ES" w:eastAsia="en-US"/>
              </w:rPr>
            </w:pPr>
            <w:r w:rsidRPr="004E6637">
              <w:rPr>
                <w:sz w:val="18"/>
                <w:szCs w:val="18"/>
                <w:lang w:val="es-ES"/>
              </w:rPr>
              <w:t>Las deliberaciones de la Junta serán secretas, de conformidad con la cláusula 4.10 d).  Toda violación del secreto relativo a estas deliberaciones o de la obligación de información sobre los distintos expedientes de candidatura de los candidatos se regirá por las disposiciones pertinentes del capítulo X del Estatuto y Reglamento del Personal.</w:t>
            </w:r>
          </w:p>
          <w:p w:rsidR="00C74CF9" w:rsidRPr="004E6637" w:rsidRDefault="00C74CF9" w:rsidP="00A05925">
            <w:pPr>
              <w:rPr>
                <w:rFonts w:eastAsia="Times New Roman"/>
                <w:sz w:val="18"/>
                <w:szCs w:val="18"/>
                <w:lang w:val="es-ES" w:eastAsia="en-US"/>
              </w:rPr>
            </w:pPr>
          </w:p>
        </w:tc>
        <w:tc>
          <w:tcPr>
            <w:tcW w:w="4543" w:type="dxa"/>
            <w:tcMar>
              <w:top w:w="57" w:type="dxa"/>
              <w:bottom w:w="57" w:type="dxa"/>
            </w:tcMar>
          </w:tcPr>
          <w:p w:rsidR="00C74CF9" w:rsidRPr="004E6637" w:rsidRDefault="008312D7" w:rsidP="00A05925">
            <w:pPr>
              <w:rPr>
                <w:rFonts w:eastAsia="Times New Roman"/>
                <w:sz w:val="18"/>
                <w:szCs w:val="18"/>
                <w:lang w:val="es-ES" w:eastAsia="en-US"/>
              </w:rPr>
            </w:pPr>
            <w:r w:rsidRPr="004E6637">
              <w:rPr>
                <w:sz w:val="18"/>
                <w:szCs w:val="18"/>
                <w:lang w:val="es-ES"/>
              </w:rPr>
              <w:t xml:space="preserve">Las deliberaciones de la Junta serán secretas, de conformidad con la </w:t>
            </w:r>
            <w:r w:rsidRPr="004E6637">
              <w:rPr>
                <w:b/>
                <w:sz w:val="18"/>
                <w:szCs w:val="18"/>
                <w:u w:val="single"/>
                <w:lang w:val="es-ES"/>
              </w:rPr>
              <w:t>regla 4.10.1.c)</w:t>
            </w:r>
            <w:r w:rsidRPr="004E6637">
              <w:rPr>
                <w:sz w:val="18"/>
                <w:szCs w:val="18"/>
                <w:lang w:val="es-ES"/>
              </w:rPr>
              <w:t xml:space="preserve"> </w:t>
            </w:r>
            <w:r w:rsidRPr="004E6637">
              <w:rPr>
                <w:strike/>
                <w:sz w:val="18"/>
                <w:szCs w:val="18"/>
                <w:lang w:val="es-ES"/>
              </w:rPr>
              <w:t>cláusula 4.10 d)</w:t>
            </w:r>
            <w:r w:rsidRPr="004E6637">
              <w:rPr>
                <w:sz w:val="18"/>
                <w:szCs w:val="18"/>
                <w:lang w:val="es-ES"/>
              </w:rPr>
              <w:t>.  Toda violación del secreto relativo a estas deliberaciones o de la obligación de información sobre los distintos expedientes de candidatura de los candidatos se regirá por las disposiciones pertinentes del capítulo X del Estatuto y Reglamento del Personal</w:t>
            </w:r>
            <w:r w:rsidR="00C74CF9" w:rsidRPr="004E6637">
              <w:rPr>
                <w:rFonts w:eastAsia="Times New Roman"/>
                <w:sz w:val="18"/>
                <w:szCs w:val="18"/>
                <w:lang w:val="es-ES" w:eastAsia="en-US"/>
              </w:rPr>
              <w:t>.</w:t>
            </w:r>
          </w:p>
          <w:p w:rsidR="00C74CF9" w:rsidRPr="004E6637" w:rsidRDefault="00C74CF9" w:rsidP="00A05925">
            <w:pPr>
              <w:rPr>
                <w:rFonts w:eastAsia="Times New Roman"/>
                <w:sz w:val="18"/>
                <w:szCs w:val="18"/>
                <w:lang w:val="es-ES" w:eastAsia="en-US"/>
              </w:rPr>
            </w:pPr>
          </w:p>
        </w:tc>
        <w:tc>
          <w:tcPr>
            <w:tcW w:w="4544" w:type="dxa"/>
            <w:tcMar>
              <w:top w:w="57" w:type="dxa"/>
              <w:bottom w:w="57" w:type="dxa"/>
            </w:tcMar>
          </w:tcPr>
          <w:p w:rsidR="00C74CF9" w:rsidRPr="004E6637" w:rsidRDefault="00FD09E2" w:rsidP="00FD09E2">
            <w:pPr>
              <w:rPr>
                <w:bCs/>
                <w:sz w:val="18"/>
                <w:szCs w:val="18"/>
                <w:lang w:val="es-ES"/>
              </w:rPr>
            </w:pPr>
            <w:r w:rsidRPr="004E6637">
              <w:rPr>
                <w:bCs/>
                <w:sz w:val="18"/>
                <w:szCs w:val="18"/>
                <w:lang w:val="es-ES"/>
              </w:rPr>
              <w:t>Para corregir la referencia a la cl</w:t>
            </w:r>
            <w:r w:rsidR="000A53D6" w:rsidRPr="004E6637">
              <w:rPr>
                <w:bCs/>
                <w:sz w:val="18"/>
                <w:szCs w:val="18"/>
                <w:lang w:val="es-ES"/>
              </w:rPr>
              <w:t>áusula</w:t>
            </w:r>
            <w:r w:rsidR="00C74CF9" w:rsidRPr="004E6637">
              <w:rPr>
                <w:bCs/>
                <w:sz w:val="18"/>
                <w:szCs w:val="18"/>
                <w:lang w:val="es-ES"/>
              </w:rPr>
              <w:t xml:space="preserve"> </w:t>
            </w:r>
            <w:r w:rsidRPr="004E6637">
              <w:rPr>
                <w:bCs/>
                <w:sz w:val="18"/>
                <w:szCs w:val="18"/>
                <w:lang w:val="es-ES"/>
              </w:rPr>
              <w:t>teniendo en cuenta la enmienda a la cl</w:t>
            </w:r>
            <w:r w:rsidR="000A53D6" w:rsidRPr="004E6637">
              <w:rPr>
                <w:bCs/>
                <w:sz w:val="18"/>
                <w:szCs w:val="18"/>
                <w:lang w:val="es-ES"/>
              </w:rPr>
              <w:t>áusula</w:t>
            </w:r>
            <w:r w:rsidRPr="004E6637">
              <w:rPr>
                <w:bCs/>
                <w:sz w:val="18"/>
                <w:szCs w:val="18"/>
                <w:lang w:val="es-ES"/>
              </w:rPr>
              <w:t> </w:t>
            </w:r>
            <w:r w:rsidR="00C74CF9" w:rsidRPr="004E6637">
              <w:rPr>
                <w:bCs/>
                <w:sz w:val="18"/>
                <w:szCs w:val="18"/>
                <w:lang w:val="es-ES"/>
              </w:rPr>
              <w:t xml:space="preserve">4.10 </w:t>
            </w:r>
            <w:r w:rsidRPr="004E6637">
              <w:rPr>
                <w:bCs/>
                <w:sz w:val="18"/>
                <w:szCs w:val="18"/>
                <w:lang w:val="es-ES"/>
              </w:rPr>
              <w:t>y la introducción de la nueva regla </w:t>
            </w:r>
            <w:r w:rsidR="00C74CF9" w:rsidRPr="004E6637">
              <w:rPr>
                <w:bCs/>
                <w:sz w:val="18"/>
                <w:szCs w:val="18"/>
                <w:lang w:val="es-ES"/>
              </w:rPr>
              <w:t>4.10.1.</w:t>
            </w:r>
          </w:p>
        </w:tc>
      </w:tr>
    </w:tbl>
    <w:p w:rsidR="00724CC2" w:rsidRPr="004E6637" w:rsidRDefault="00724CC2" w:rsidP="00A05925">
      <w:pPr>
        <w:pStyle w:val="Endofdocument-Annex"/>
        <w:rPr>
          <w:lang w:val="es-ES"/>
        </w:rPr>
      </w:pPr>
    </w:p>
    <w:p w:rsidR="00A376C1" w:rsidRPr="004E6637" w:rsidRDefault="00A376C1" w:rsidP="00A05925">
      <w:pPr>
        <w:pStyle w:val="Endofdocument-Annex"/>
        <w:ind w:left="11057"/>
        <w:rPr>
          <w:b/>
          <w:lang w:val="es-ES"/>
        </w:rPr>
      </w:pPr>
      <w:r w:rsidRPr="004E6637">
        <w:rPr>
          <w:lang w:val="es-ES"/>
        </w:rPr>
        <w:t>[</w:t>
      </w:r>
      <w:r w:rsidR="001550CE" w:rsidRPr="004E6637">
        <w:rPr>
          <w:lang w:val="es-ES"/>
        </w:rPr>
        <w:t xml:space="preserve">Sigue el </w:t>
      </w:r>
      <w:r w:rsidRPr="004E6637">
        <w:rPr>
          <w:lang w:val="es-ES"/>
        </w:rPr>
        <w:t>Anex</w:t>
      </w:r>
      <w:r w:rsidR="001550CE" w:rsidRPr="004E6637">
        <w:rPr>
          <w:lang w:val="es-ES"/>
        </w:rPr>
        <w:t>o</w:t>
      </w:r>
      <w:r w:rsidRPr="004E6637">
        <w:rPr>
          <w:lang w:val="es-ES"/>
        </w:rPr>
        <w:t xml:space="preserve"> IV]</w:t>
      </w:r>
    </w:p>
    <w:p w:rsidR="00724CC2" w:rsidRPr="004E6637" w:rsidRDefault="00724CC2" w:rsidP="00A05925">
      <w:pPr>
        <w:pStyle w:val="Endofdocument-Annex"/>
        <w:rPr>
          <w:lang w:val="es-ES"/>
        </w:rPr>
        <w:sectPr w:rsidR="00724CC2" w:rsidRPr="004E6637" w:rsidSect="00CF0112">
          <w:headerReference w:type="default" r:id="rId15"/>
          <w:headerReference w:type="first" r:id="rId16"/>
          <w:pgSz w:w="16840" w:h="11907" w:orient="landscape" w:code="9"/>
          <w:pgMar w:top="1268" w:right="567" w:bottom="709" w:left="1418" w:header="510" w:footer="1021" w:gutter="0"/>
          <w:pgNumType w:start="1"/>
          <w:cols w:space="720"/>
          <w:titlePg/>
          <w:docGrid w:linePitch="299"/>
        </w:sectPr>
      </w:pPr>
    </w:p>
    <w:p w:rsidR="00724CC2" w:rsidRPr="004E6637" w:rsidRDefault="00724CC2" w:rsidP="00A05925">
      <w:pPr>
        <w:ind w:left="-709" w:right="113"/>
        <w:jc w:val="center"/>
        <w:rPr>
          <w:b/>
          <w:bCs/>
          <w:szCs w:val="22"/>
          <w:u w:val="single"/>
          <w:lang w:val="es-ES"/>
        </w:rPr>
      </w:pPr>
      <w:r w:rsidRPr="004E6637">
        <w:rPr>
          <w:b/>
          <w:bCs/>
          <w:szCs w:val="22"/>
          <w:u w:val="single"/>
          <w:lang w:val="es-ES"/>
        </w:rPr>
        <w:lastRenderedPageBreak/>
        <w:t>Anex</w:t>
      </w:r>
      <w:r w:rsidR="001550CE" w:rsidRPr="004E6637">
        <w:rPr>
          <w:b/>
          <w:bCs/>
          <w:szCs w:val="22"/>
          <w:u w:val="single"/>
          <w:lang w:val="es-ES"/>
        </w:rPr>
        <w:t>o</w:t>
      </w:r>
      <w:r w:rsidRPr="004E6637">
        <w:rPr>
          <w:b/>
          <w:bCs/>
          <w:szCs w:val="22"/>
          <w:u w:val="single"/>
          <w:lang w:val="es-ES"/>
        </w:rPr>
        <w:t xml:space="preserve"> IV</w:t>
      </w:r>
    </w:p>
    <w:p w:rsidR="00724CC2" w:rsidRPr="004E6637" w:rsidRDefault="00724CC2" w:rsidP="00A05925">
      <w:pPr>
        <w:ind w:left="-709" w:right="113"/>
        <w:jc w:val="center"/>
        <w:rPr>
          <w:b/>
          <w:bCs/>
          <w:szCs w:val="22"/>
          <w:u w:val="single"/>
          <w:lang w:val="es-ES"/>
        </w:rPr>
      </w:pPr>
    </w:p>
    <w:p w:rsidR="00724CC2" w:rsidRPr="004E6637" w:rsidRDefault="00361690" w:rsidP="00A05925">
      <w:pPr>
        <w:ind w:left="-709" w:right="113"/>
        <w:jc w:val="center"/>
        <w:rPr>
          <w:b/>
          <w:bCs/>
          <w:szCs w:val="22"/>
          <w:lang w:val="es-ES"/>
        </w:rPr>
      </w:pPr>
      <w:r w:rsidRPr="004E6637">
        <w:rPr>
          <w:b/>
          <w:bCs/>
          <w:szCs w:val="22"/>
          <w:lang w:val="es-ES"/>
        </w:rPr>
        <w:t>V.</w:t>
      </w:r>
      <w:r w:rsidRPr="004E6637">
        <w:rPr>
          <w:b/>
          <w:bCs/>
          <w:szCs w:val="22"/>
          <w:lang w:val="es-ES"/>
        </w:rPr>
        <w:tab/>
        <w:t>ENMIENDAS AL REGLAMENTO DEL PERSONAL Y ANEXOS CONEXOS YA APLICADAS EN 2014 - PARA SU NOTIFICACIÓN</w:t>
      </w:r>
    </w:p>
    <w:p w:rsidR="00724CC2" w:rsidRPr="004E6637" w:rsidRDefault="00724CC2" w:rsidP="00A05925">
      <w:pPr>
        <w:pStyle w:val="Endofdocument-Annex"/>
        <w:ind w:left="-709" w:right="113"/>
        <w:jc w:val="center"/>
        <w:rPr>
          <w:szCs w:val="22"/>
          <w:lang w:val="es-ES"/>
        </w:rPr>
      </w:pPr>
    </w:p>
    <w:tbl>
      <w:tblPr>
        <w:tblStyle w:val="TableGrid3"/>
        <w:tblW w:w="15451" w:type="dxa"/>
        <w:tblInd w:w="-601" w:type="dxa"/>
        <w:tblLayout w:type="fixed"/>
        <w:tblLook w:val="04A0" w:firstRow="1" w:lastRow="0" w:firstColumn="1" w:lastColumn="0" w:noHBand="0" w:noVBand="1"/>
      </w:tblPr>
      <w:tblGrid>
        <w:gridCol w:w="1803"/>
        <w:gridCol w:w="4549"/>
        <w:gridCol w:w="4549"/>
        <w:gridCol w:w="4550"/>
      </w:tblGrid>
      <w:tr w:rsidR="004E6637" w:rsidRPr="00EF257F" w:rsidTr="00593B02">
        <w:trPr>
          <w:trHeight w:val="196"/>
          <w:tblHeader/>
        </w:trPr>
        <w:tc>
          <w:tcPr>
            <w:tcW w:w="1803" w:type="dxa"/>
            <w:shd w:val="clear" w:color="auto" w:fill="FDE9D9" w:themeFill="accent6" w:themeFillTint="33"/>
            <w:tcMar>
              <w:top w:w="57" w:type="dxa"/>
              <w:bottom w:w="57" w:type="dxa"/>
            </w:tcMar>
            <w:vAlign w:val="center"/>
          </w:tcPr>
          <w:p w:rsidR="00D725CB" w:rsidRPr="004E6637" w:rsidRDefault="00FD4723" w:rsidP="00A05925">
            <w:pPr>
              <w:jc w:val="center"/>
              <w:rPr>
                <w:b/>
                <w:sz w:val="18"/>
                <w:szCs w:val="18"/>
                <w:lang w:val="es-ES"/>
              </w:rPr>
            </w:pPr>
            <w:r w:rsidRPr="004E6637">
              <w:rPr>
                <w:b/>
                <w:sz w:val="18"/>
                <w:szCs w:val="18"/>
                <w:lang w:val="es-ES"/>
              </w:rPr>
              <w:t>Regla</w:t>
            </w:r>
          </w:p>
        </w:tc>
        <w:tc>
          <w:tcPr>
            <w:tcW w:w="4549" w:type="dxa"/>
            <w:shd w:val="clear" w:color="auto" w:fill="FDE9D9" w:themeFill="accent6" w:themeFillTint="33"/>
            <w:tcMar>
              <w:top w:w="57" w:type="dxa"/>
              <w:bottom w:w="57" w:type="dxa"/>
            </w:tcMar>
            <w:vAlign w:val="center"/>
          </w:tcPr>
          <w:p w:rsidR="00D725CB" w:rsidRPr="004E6637" w:rsidRDefault="00FD4723" w:rsidP="00A05925">
            <w:pPr>
              <w:jc w:val="center"/>
              <w:rPr>
                <w:sz w:val="18"/>
                <w:szCs w:val="18"/>
                <w:lang w:val="es-ES"/>
              </w:rPr>
            </w:pPr>
            <w:r w:rsidRPr="004E6637">
              <w:rPr>
                <w:b/>
                <w:sz w:val="18"/>
                <w:szCs w:val="18"/>
                <w:lang w:val="es-ES"/>
              </w:rPr>
              <w:t>Texto anterior</w:t>
            </w:r>
          </w:p>
        </w:tc>
        <w:tc>
          <w:tcPr>
            <w:tcW w:w="4549" w:type="dxa"/>
            <w:shd w:val="clear" w:color="auto" w:fill="FDE9D9" w:themeFill="accent6" w:themeFillTint="33"/>
            <w:tcMar>
              <w:top w:w="57" w:type="dxa"/>
              <w:bottom w:w="57" w:type="dxa"/>
            </w:tcMar>
            <w:vAlign w:val="center"/>
          </w:tcPr>
          <w:p w:rsidR="00D725CB" w:rsidRPr="004E6637" w:rsidRDefault="00FD4723" w:rsidP="00A05925">
            <w:pPr>
              <w:jc w:val="center"/>
              <w:rPr>
                <w:sz w:val="18"/>
                <w:szCs w:val="18"/>
                <w:lang w:val="es-ES"/>
              </w:rPr>
            </w:pPr>
            <w:r w:rsidRPr="004E6637">
              <w:rPr>
                <w:b/>
                <w:sz w:val="18"/>
                <w:szCs w:val="18"/>
                <w:lang w:val="es-ES"/>
              </w:rPr>
              <w:t>Nuevo texto</w:t>
            </w:r>
          </w:p>
        </w:tc>
        <w:tc>
          <w:tcPr>
            <w:tcW w:w="4550" w:type="dxa"/>
            <w:shd w:val="clear" w:color="auto" w:fill="FDE9D9" w:themeFill="accent6" w:themeFillTint="33"/>
            <w:tcMar>
              <w:top w:w="57" w:type="dxa"/>
              <w:bottom w:w="57" w:type="dxa"/>
            </w:tcMar>
            <w:vAlign w:val="center"/>
          </w:tcPr>
          <w:p w:rsidR="00D725CB" w:rsidRPr="004E6637" w:rsidRDefault="00FD4723" w:rsidP="00A05925">
            <w:pPr>
              <w:jc w:val="center"/>
              <w:rPr>
                <w:sz w:val="18"/>
                <w:szCs w:val="18"/>
                <w:lang w:val="es-ES"/>
              </w:rPr>
            </w:pPr>
            <w:r w:rsidRPr="004E6637">
              <w:rPr>
                <w:b/>
                <w:bCs/>
                <w:sz w:val="18"/>
                <w:szCs w:val="18"/>
                <w:lang w:val="es-ES"/>
              </w:rPr>
              <w:t>Propósito/Descripción de la modificación</w:t>
            </w:r>
          </w:p>
        </w:tc>
      </w:tr>
      <w:tr w:rsidR="004E6637" w:rsidRPr="00EF257F" w:rsidTr="00D725CB">
        <w:tc>
          <w:tcPr>
            <w:tcW w:w="1803" w:type="dxa"/>
            <w:shd w:val="clear" w:color="auto" w:fill="auto"/>
            <w:tcMar>
              <w:top w:w="57" w:type="dxa"/>
              <w:bottom w:w="57" w:type="dxa"/>
            </w:tcMar>
          </w:tcPr>
          <w:p w:rsidR="00D725CB" w:rsidRPr="004E6637" w:rsidRDefault="00D725CB" w:rsidP="00A05925">
            <w:pPr>
              <w:rPr>
                <w:b/>
                <w:kern w:val="2"/>
                <w:sz w:val="18"/>
                <w:szCs w:val="18"/>
                <w:lang w:val="es-ES"/>
              </w:rPr>
            </w:pPr>
            <w:r w:rsidRPr="004E6637">
              <w:rPr>
                <w:b/>
                <w:kern w:val="2"/>
                <w:sz w:val="18"/>
                <w:szCs w:val="18"/>
                <w:lang w:val="es-ES"/>
              </w:rPr>
              <w:t>R</w:t>
            </w:r>
            <w:r w:rsidR="00FD4723" w:rsidRPr="004E6637">
              <w:rPr>
                <w:b/>
                <w:kern w:val="2"/>
                <w:sz w:val="18"/>
                <w:szCs w:val="18"/>
                <w:lang w:val="es-ES"/>
              </w:rPr>
              <w:t>egla</w:t>
            </w:r>
            <w:r w:rsidRPr="004E6637">
              <w:rPr>
                <w:b/>
                <w:kern w:val="2"/>
                <w:sz w:val="18"/>
                <w:szCs w:val="18"/>
                <w:lang w:val="es-ES"/>
              </w:rPr>
              <w:t xml:space="preserve"> 5.3.1</w:t>
            </w:r>
            <w:r w:rsidR="006A32B1" w:rsidRPr="004E6637">
              <w:rPr>
                <w:b/>
                <w:kern w:val="2"/>
                <w:sz w:val="18"/>
                <w:szCs w:val="18"/>
                <w:lang w:val="es-ES"/>
              </w:rPr>
              <w:t>.</w:t>
            </w:r>
            <w:r w:rsidRPr="004E6637">
              <w:rPr>
                <w:b/>
                <w:kern w:val="2"/>
                <w:sz w:val="18"/>
                <w:szCs w:val="18"/>
                <w:lang w:val="es-ES"/>
              </w:rPr>
              <w:t>i)</w:t>
            </w:r>
          </w:p>
          <w:p w:rsidR="00D725CB" w:rsidRPr="004E6637" w:rsidRDefault="00D725CB" w:rsidP="00A05925">
            <w:pPr>
              <w:rPr>
                <w:kern w:val="2"/>
                <w:sz w:val="18"/>
                <w:szCs w:val="18"/>
                <w:lang w:val="es-ES"/>
              </w:rPr>
            </w:pPr>
          </w:p>
          <w:p w:rsidR="00D725CB" w:rsidRPr="004E6637" w:rsidRDefault="006A32B1" w:rsidP="00A05925">
            <w:pPr>
              <w:rPr>
                <w:b/>
                <w:bCs/>
                <w:sz w:val="18"/>
                <w:szCs w:val="18"/>
                <w:highlight w:val="cyan"/>
                <w:lang w:val="es-ES"/>
              </w:rPr>
            </w:pPr>
            <w:r w:rsidRPr="004E6637">
              <w:rPr>
                <w:kern w:val="2"/>
                <w:sz w:val="18"/>
                <w:szCs w:val="18"/>
                <w:lang w:val="es-ES"/>
              </w:rPr>
              <w:t>Vacaciones en el país de origen</w:t>
            </w:r>
          </w:p>
        </w:tc>
        <w:tc>
          <w:tcPr>
            <w:tcW w:w="4549" w:type="dxa"/>
            <w:shd w:val="clear" w:color="auto" w:fill="auto"/>
            <w:tcMar>
              <w:top w:w="57" w:type="dxa"/>
              <w:bottom w:w="57" w:type="dxa"/>
            </w:tcMar>
          </w:tcPr>
          <w:p w:rsidR="00D725CB" w:rsidRPr="004E6637" w:rsidRDefault="00C454D4" w:rsidP="00A05925">
            <w:pPr>
              <w:autoSpaceDE w:val="0"/>
              <w:autoSpaceDN w:val="0"/>
              <w:adjustRightInd w:val="0"/>
              <w:rPr>
                <w:kern w:val="2"/>
                <w:sz w:val="18"/>
                <w:szCs w:val="18"/>
                <w:lang w:val="es-ES"/>
              </w:rPr>
            </w:pPr>
            <w:r w:rsidRPr="004E6637">
              <w:rPr>
                <w:sz w:val="18"/>
                <w:szCs w:val="18"/>
                <w:lang w:val="es-ES"/>
              </w:rPr>
              <w:t>El funcionario que retrase sus vacaciones en el país de origen hasta después del año civil en el cual le corresponden podrá tomarse esas vacaciones retrasadas sin que cambien los años en que podrá disfrutar las vacaciones siguientes y subsiguientes en el país de origen, a condición de que transcurran al menos 12 meses de servicios reconocidos a tal efecto entre el regreso de las vacaciones retrasadas y la partida para las vacaciones siguientes.  Ahora bien,  si el Director General decide que por circunstancias excepciones derivadas de las necesidades del servicio se hace necesario que un funcionario retrase sus vacaciones en el país de origen hasta después del año civil en el cual le corresponden, el funcionario podrá tomarse esas vacaciones retrasadas sin que cambien los años en que podrá disfrutar las vacaciones siguientes y subsiguientes en el país de origen, a condición de que se cumplan al menos seis meses de servicios reconocidos a tal efecto entre el regreso de las vacaciones retrasadas y la partida para las vacaciones siguientes.</w:t>
            </w:r>
          </w:p>
        </w:tc>
        <w:tc>
          <w:tcPr>
            <w:tcW w:w="4549" w:type="dxa"/>
            <w:shd w:val="clear" w:color="auto" w:fill="auto"/>
            <w:tcMar>
              <w:top w:w="57" w:type="dxa"/>
              <w:bottom w:w="57" w:type="dxa"/>
            </w:tcMar>
          </w:tcPr>
          <w:p w:rsidR="00D725CB" w:rsidRPr="004E6637" w:rsidRDefault="006A32B1" w:rsidP="00A05925">
            <w:pPr>
              <w:tabs>
                <w:tab w:val="left" w:pos="-851"/>
                <w:tab w:val="left" w:pos="-567"/>
                <w:tab w:val="left" w:pos="6237"/>
              </w:tabs>
              <w:outlineLvl w:val="0"/>
              <w:rPr>
                <w:sz w:val="18"/>
                <w:szCs w:val="18"/>
                <w:lang w:val="es-ES"/>
              </w:rPr>
            </w:pPr>
            <w:r w:rsidRPr="004E6637">
              <w:rPr>
                <w:sz w:val="18"/>
                <w:szCs w:val="18"/>
                <w:lang w:val="es-ES"/>
              </w:rPr>
              <w:t>El funcionario que retrase sus vacaciones en el país de origen hasta después del año civil en el cual le corresponden podrá tomarse esas vacaciones retrasadas sin que cambien los años en que podrá disfrutar las vacaciones siguientes y subsiguientes en el país de origen, a condición de que transcurran al menos 12 meses de servicios reconocidos a tal efecto entre el regreso de las vacaciones retrasadas y la partida para las vacaciones siguientes.  Ahora bien, si el Director General</w:t>
            </w:r>
            <w:r w:rsidR="00D725CB" w:rsidRPr="004E6637">
              <w:rPr>
                <w:sz w:val="18"/>
                <w:szCs w:val="18"/>
                <w:lang w:val="es-ES"/>
              </w:rPr>
              <w:t xml:space="preserve"> </w:t>
            </w:r>
            <w:r w:rsidR="00D725CB" w:rsidRPr="004E6637">
              <w:rPr>
                <w:b/>
                <w:sz w:val="18"/>
                <w:szCs w:val="18"/>
                <w:u w:val="single"/>
                <w:lang w:val="es-ES"/>
              </w:rPr>
              <w:t xml:space="preserve">o </w:t>
            </w:r>
            <w:r w:rsidRPr="004E6637">
              <w:rPr>
                <w:b/>
                <w:sz w:val="18"/>
                <w:szCs w:val="18"/>
                <w:u w:val="single"/>
                <w:lang w:val="es-ES"/>
              </w:rPr>
              <w:t>su representante autorizado</w:t>
            </w:r>
            <w:r w:rsidR="00D725CB" w:rsidRPr="004E6637">
              <w:rPr>
                <w:b/>
                <w:sz w:val="18"/>
                <w:szCs w:val="18"/>
                <w:u w:val="single"/>
                <w:lang w:val="es-ES"/>
              </w:rPr>
              <w:t xml:space="preserve"> </w:t>
            </w:r>
            <w:r w:rsidRPr="004E6637">
              <w:rPr>
                <w:sz w:val="18"/>
                <w:szCs w:val="18"/>
                <w:lang w:val="es-ES"/>
              </w:rPr>
              <w:t>decide que por circunstancias excepcion</w:t>
            </w:r>
            <w:r w:rsidR="00247A92" w:rsidRPr="004E6637">
              <w:rPr>
                <w:sz w:val="18"/>
                <w:szCs w:val="18"/>
                <w:lang w:val="es-ES"/>
              </w:rPr>
              <w:t>al</w:t>
            </w:r>
            <w:r w:rsidRPr="004E6637">
              <w:rPr>
                <w:sz w:val="18"/>
                <w:szCs w:val="18"/>
                <w:lang w:val="es-ES"/>
              </w:rPr>
              <w:t>es derivadas de las necesidades del servicio se hace necesario que un funcionario retrase sus vacaciones en el país de origen hasta después del año civil en el cual le corresponden, el funcionario podrá tomarse esas vacaciones retrasadas sin que cambien los años en que podrá disfrutar las vacaciones siguientes y subsiguientes en el país de origen, a condición de que se cumplan al menos seis meses de servicios reconocidos a tal efecto entre el regreso de las vacaciones retrasadas y la partida para las vacaciones siguientes</w:t>
            </w:r>
            <w:r w:rsidR="00D725CB" w:rsidRPr="004E6637">
              <w:rPr>
                <w:sz w:val="18"/>
                <w:szCs w:val="18"/>
                <w:lang w:val="es-ES"/>
              </w:rPr>
              <w:t xml:space="preserve">. </w:t>
            </w:r>
          </w:p>
        </w:tc>
        <w:tc>
          <w:tcPr>
            <w:tcW w:w="4550" w:type="dxa"/>
            <w:shd w:val="clear" w:color="auto" w:fill="auto"/>
            <w:tcMar>
              <w:top w:w="57" w:type="dxa"/>
              <w:bottom w:w="57" w:type="dxa"/>
            </w:tcMar>
          </w:tcPr>
          <w:p w:rsidR="00D725CB" w:rsidRPr="004E6637" w:rsidRDefault="005F3419" w:rsidP="00A05925">
            <w:pPr>
              <w:outlineLvl w:val="0"/>
              <w:rPr>
                <w:kern w:val="2"/>
                <w:sz w:val="18"/>
                <w:szCs w:val="18"/>
                <w:lang w:val="es-ES"/>
              </w:rPr>
            </w:pPr>
            <w:r w:rsidRPr="004E6637">
              <w:rPr>
                <w:kern w:val="2"/>
                <w:sz w:val="18"/>
                <w:szCs w:val="18"/>
                <w:lang w:val="es-ES"/>
              </w:rPr>
              <w:t>Fecha de entrada en vigor</w:t>
            </w:r>
            <w:r w:rsidR="00FD503D" w:rsidRPr="004E6637">
              <w:rPr>
                <w:kern w:val="2"/>
                <w:sz w:val="18"/>
                <w:szCs w:val="18"/>
                <w:lang w:val="es-ES"/>
              </w:rPr>
              <w:t xml:space="preserve">: </w:t>
            </w:r>
            <w:r w:rsidR="00D725CB" w:rsidRPr="004E6637">
              <w:rPr>
                <w:kern w:val="2"/>
                <w:sz w:val="18"/>
                <w:szCs w:val="18"/>
                <w:lang w:val="es-ES"/>
              </w:rPr>
              <w:t xml:space="preserve"> 1</w:t>
            </w:r>
            <w:r w:rsidRPr="004E6637">
              <w:rPr>
                <w:kern w:val="2"/>
                <w:sz w:val="18"/>
                <w:szCs w:val="18"/>
                <w:lang w:val="es-ES"/>
              </w:rPr>
              <w:t> de mayo de </w:t>
            </w:r>
            <w:r w:rsidR="00D725CB" w:rsidRPr="004E6637">
              <w:rPr>
                <w:kern w:val="2"/>
                <w:sz w:val="18"/>
                <w:szCs w:val="18"/>
                <w:lang w:val="es-ES"/>
              </w:rPr>
              <w:t>2014.</w:t>
            </w:r>
          </w:p>
          <w:p w:rsidR="00D725CB" w:rsidRPr="004E6637" w:rsidRDefault="00D725CB" w:rsidP="00A05925">
            <w:pPr>
              <w:outlineLvl w:val="0"/>
              <w:rPr>
                <w:kern w:val="2"/>
                <w:sz w:val="18"/>
                <w:szCs w:val="18"/>
                <w:lang w:val="es-ES"/>
              </w:rPr>
            </w:pPr>
          </w:p>
          <w:p w:rsidR="00D725CB" w:rsidRPr="004E6637" w:rsidRDefault="00D333F8" w:rsidP="00A05925">
            <w:pPr>
              <w:outlineLvl w:val="0"/>
              <w:rPr>
                <w:kern w:val="2"/>
                <w:sz w:val="18"/>
                <w:szCs w:val="18"/>
                <w:lang w:val="es-ES"/>
              </w:rPr>
            </w:pPr>
            <w:r w:rsidRPr="004E6637">
              <w:rPr>
                <w:kern w:val="2"/>
                <w:sz w:val="18"/>
                <w:szCs w:val="18"/>
                <w:lang w:val="es-ES"/>
              </w:rPr>
              <w:t>Para facultar al Director General a que designe a un representante autorizado que decida si por circunstancias excepcionales derivadas de las necesidades del servicio se hace necesario que un funcionario retrase sus vacaciones en el país de origen hasta después del año civil en el cual le corresponden</w:t>
            </w:r>
            <w:r w:rsidR="00D725CB" w:rsidRPr="004E6637">
              <w:rPr>
                <w:kern w:val="2"/>
                <w:sz w:val="18"/>
                <w:szCs w:val="18"/>
                <w:lang w:val="es-ES"/>
              </w:rPr>
              <w:t>.</w:t>
            </w:r>
          </w:p>
          <w:p w:rsidR="00D725CB" w:rsidRPr="004E6637" w:rsidRDefault="00D725CB" w:rsidP="00A05925">
            <w:pPr>
              <w:rPr>
                <w:sz w:val="18"/>
                <w:szCs w:val="18"/>
                <w:lang w:val="es-ES"/>
              </w:rPr>
            </w:pPr>
          </w:p>
        </w:tc>
      </w:tr>
      <w:tr w:rsidR="004E6637" w:rsidRPr="00EF257F" w:rsidTr="00CD5A72">
        <w:trPr>
          <w:trHeight w:val="3833"/>
        </w:trPr>
        <w:tc>
          <w:tcPr>
            <w:tcW w:w="1803" w:type="dxa"/>
            <w:shd w:val="clear" w:color="auto" w:fill="auto"/>
            <w:tcMar>
              <w:top w:w="57" w:type="dxa"/>
              <w:bottom w:w="57" w:type="dxa"/>
            </w:tcMar>
          </w:tcPr>
          <w:p w:rsidR="00D725CB" w:rsidRPr="004E6637" w:rsidRDefault="00D725CB" w:rsidP="00A05925">
            <w:pPr>
              <w:tabs>
                <w:tab w:val="left" w:pos="-851"/>
                <w:tab w:val="left" w:pos="-567"/>
                <w:tab w:val="left" w:pos="6237"/>
              </w:tabs>
              <w:outlineLvl w:val="0"/>
              <w:rPr>
                <w:b/>
                <w:kern w:val="2"/>
                <w:sz w:val="18"/>
                <w:szCs w:val="18"/>
                <w:lang w:val="es-ES"/>
              </w:rPr>
            </w:pPr>
            <w:r w:rsidRPr="004E6637">
              <w:rPr>
                <w:b/>
                <w:kern w:val="2"/>
                <w:sz w:val="18"/>
                <w:szCs w:val="18"/>
                <w:lang w:val="es-ES"/>
              </w:rPr>
              <w:lastRenderedPageBreak/>
              <w:t>R</w:t>
            </w:r>
            <w:r w:rsidR="006A32B1" w:rsidRPr="004E6637">
              <w:rPr>
                <w:b/>
                <w:kern w:val="2"/>
                <w:sz w:val="18"/>
                <w:szCs w:val="18"/>
                <w:lang w:val="es-ES"/>
              </w:rPr>
              <w:t>egla</w:t>
            </w:r>
            <w:r w:rsidRPr="004E6637">
              <w:rPr>
                <w:b/>
                <w:kern w:val="2"/>
                <w:sz w:val="18"/>
                <w:szCs w:val="18"/>
                <w:lang w:val="es-ES"/>
              </w:rPr>
              <w:t xml:space="preserve"> 7.3.2 </w:t>
            </w:r>
          </w:p>
          <w:p w:rsidR="00D725CB" w:rsidRPr="004E6637" w:rsidRDefault="00D725CB" w:rsidP="00A05925">
            <w:pPr>
              <w:tabs>
                <w:tab w:val="left" w:pos="-851"/>
                <w:tab w:val="left" w:pos="-567"/>
                <w:tab w:val="left" w:pos="6237"/>
              </w:tabs>
              <w:outlineLvl w:val="0"/>
              <w:rPr>
                <w:kern w:val="2"/>
                <w:sz w:val="18"/>
                <w:szCs w:val="18"/>
                <w:lang w:val="es-ES"/>
              </w:rPr>
            </w:pPr>
          </w:p>
          <w:p w:rsidR="00D725CB" w:rsidRPr="004E6637" w:rsidRDefault="006A32B1" w:rsidP="00A05925">
            <w:pPr>
              <w:tabs>
                <w:tab w:val="left" w:pos="-851"/>
                <w:tab w:val="left" w:pos="-567"/>
                <w:tab w:val="left" w:pos="6237"/>
              </w:tabs>
              <w:outlineLvl w:val="0"/>
              <w:rPr>
                <w:kern w:val="2"/>
                <w:sz w:val="18"/>
                <w:szCs w:val="18"/>
                <w:lang w:val="es-ES"/>
              </w:rPr>
            </w:pPr>
            <w:r w:rsidRPr="004E6637">
              <w:rPr>
                <w:kern w:val="2"/>
                <w:sz w:val="18"/>
                <w:szCs w:val="18"/>
                <w:lang w:val="es-ES"/>
              </w:rPr>
              <w:t>Prima por asignación</w:t>
            </w:r>
          </w:p>
          <w:p w:rsidR="00D725CB" w:rsidRPr="004E6637" w:rsidRDefault="00D725CB" w:rsidP="00A05925">
            <w:pPr>
              <w:rPr>
                <w:b/>
                <w:sz w:val="18"/>
                <w:szCs w:val="18"/>
                <w:highlight w:val="green"/>
                <w:lang w:val="es-ES"/>
              </w:rPr>
            </w:pPr>
          </w:p>
        </w:tc>
        <w:tc>
          <w:tcPr>
            <w:tcW w:w="4549" w:type="dxa"/>
            <w:tcMar>
              <w:top w:w="57" w:type="dxa"/>
              <w:bottom w:w="57" w:type="dxa"/>
            </w:tcMar>
          </w:tcPr>
          <w:p w:rsidR="00C454D4" w:rsidRPr="004E6637" w:rsidRDefault="00C454D4" w:rsidP="00A05925">
            <w:pPr>
              <w:tabs>
                <w:tab w:val="left" w:pos="1134"/>
              </w:tabs>
              <w:rPr>
                <w:sz w:val="18"/>
                <w:szCs w:val="18"/>
                <w:lang w:val="es-ES"/>
              </w:rPr>
            </w:pPr>
            <w:r w:rsidRPr="004E6637">
              <w:rPr>
                <w:sz w:val="18"/>
                <w:szCs w:val="18"/>
                <w:lang w:val="es-ES"/>
              </w:rPr>
              <w:t xml:space="preserve">a)  Con sujeción a las condiciones establecidas </w:t>
            </w:r>
            <w:r w:rsidRPr="004E6637">
              <w:rPr>
                <w:i/>
                <w:sz w:val="18"/>
                <w:szCs w:val="18"/>
                <w:lang w:val="es-ES"/>
              </w:rPr>
              <w:t>infra</w:t>
            </w:r>
            <w:r w:rsidRPr="004E6637">
              <w:rPr>
                <w:sz w:val="18"/>
                <w:szCs w:val="18"/>
                <w:lang w:val="es-ES"/>
              </w:rPr>
              <w:t>, los funcionarios que viajen por cuenta de la Oficina Internacional con motivo de su nombramiento o su asignación a otro lugar de destino percibirán una prima por asignación para ellos y para sus familiares a cargo siempre que se prevea que el nombramiento o el período de asignación tenga una duración mínima de un año.  Esta prima constituirá la contribución total de la Oficina Internacional para cubrir los gastos que tengan los funcionarios para ellos y sus familiares a cargo inmediatamente después de su llegada al lugar de destino.</w:t>
            </w:r>
          </w:p>
          <w:p w:rsidR="00C454D4" w:rsidRPr="004E6637" w:rsidRDefault="00C454D4" w:rsidP="00A05925">
            <w:pPr>
              <w:tabs>
                <w:tab w:val="left" w:pos="1134"/>
              </w:tabs>
              <w:ind w:left="720"/>
              <w:rPr>
                <w:sz w:val="18"/>
                <w:szCs w:val="18"/>
                <w:lang w:val="es-ES"/>
              </w:rPr>
            </w:pPr>
          </w:p>
          <w:p w:rsidR="00C454D4" w:rsidRPr="004E6637" w:rsidRDefault="00C454D4" w:rsidP="00A05925">
            <w:pPr>
              <w:tabs>
                <w:tab w:val="left" w:pos="1134"/>
              </w:tabs>
              <w:rPr>
                <w:sz w:val="18"/>
                <w:szCs w:val="18"/>
                <w:lang w:val="es-ES"/>
              </w:rPr>
            </w:pPr>
            <w:bookmarkStart w:id="48" w:name="Rule_7_3_2_b"/>
            <w:bookmarkEnd w:id="48"/>
            <w:r w:rsidRPr="004E6637">
              <w:rPr>
                <w:sz w:val="18"/>
                <w:szCs w:val="18"/>
                <w:lang w:val="es-ES"/>
              </w:rPr>
              <w:t>b)  Para el funcionario de que se trate, el importe de la prima por asignación equivaldrá a la de 30 días de dietas tras la llegada al lugar de destino.</w:t>
            </w:r>
          </w:p>
          <w:p w:rsidR="00C454D4" w:rsidRPr="004E6637" w:rsidRDefault="00C454D4" w:rsidP="00A05925">
            <w:pPr>
              <w:tabs>
                <w:tab w:val="left" w:pos="1134"/>
              </w:tabs>
              <w:ind w:left="567"/>
              <w:rPr>
                <w:sz w:val="18"/>
                <w:szCs w:val="18"/>
                <w:lang w:val="es-ES"/>
              </w:rPr>
            </w:pPr>
          </w:p>
          <w:p w:rsidR="00D725CB" w:rsidRPr="004E6637" w:rsidRDefault="00C454D4" w:rsidP="00A05925">
            <w:pPr>
              <w:tabs>
                <w:tab w:val="left" w:pos="601"/>
              </w:tabs>
              <w:rPr>
                <w:sz w:val="18"/>
                <w:szCs w:val="18"/>
                <w:lang w:val="es-ES"/>
              </w:rPr>
            </w:pPr>
            <w:bookmarkStart w:id="49" w:name="Rule_7_3_2_c"/>
            <w:bookmarkEnd w:id="49"/>
            <w:r w:rsidRPr="004E6637">
              <w:rPr>
                <w:sz w:val="18"/>
                <w:szCs w:val="18"/>
                <w:lang w:val="es-ES"/>
              </w:rPr>
              <w:t xml:space="preserve">c)  La prima por asignación que deba pagarse a un familiar a cargo cuyos gastos de viaje hayan sido pagados por la Oficina Internacional equivaldrá a la mitad del importe que deba pagarse al funcionario de que se trate de conformidad con el párrafo b) </w:t>
            </w:r>
            <w:r w:rsidRPr="004E6637">
              <w:rPr>
                <w:i/>
                <w:sz w:val="18"/>
                <w:szCs w:val="18"/>
                <w:lang w:val="es-ES"/>
              </w:rPr>
              <w:t>supra</w:t>
            </w:r>
            <w:r w:rsidRPr="004E6637">
              <w:rPr>
                <w:sz w:val="18"/>
                <w:szCs w:val="18"/>
                <w:lang w:val="es-ES"/>
              </w:rPr>
              <w:t>.</w:t>
            </w:r>
          </w:p>
          <w:p w:rsidR="00F9037E" w:rsidRPr="004E6637" w:rsidRDefault="00F9037E" w:rsidP="00A05925">
            <w:pPr>
              <w:ind w:left="567"/>
              <w:rPr>
                <w:sz w:val="18"/>
                <w:szCs w:val="18"/>
                <w:lang w:val="es-ES"/>
              </w:rPr>
            </w:pPr>
          </w:p>
          <w:p w:rsidR="00F9037E" w:rsidRPr="004E6637" w:rsidRDefault="00F9037E" w:rsidP="00A05925">
            <w:pPr>
              <w:ind w:left="567"/>
              <w:rPr>
                <w:sz w:val="18"/>
                <w:szCs w:val="18"/>
                <w:lang w:val="es-ES"/>
              </w:rPr>
            </w:pPr>
          </w:p>
          <w:p w:rsidR="00F9037E" w:rsidRPr="004E6637" w:rsidRDefault="00F9037E" w:rsidP="00A05925">
            <w:pPr>
              <w:ind w:left="567"/>
              <w:rPr>
                <w:sz w:val="18"/>
                <w:szCs w:val="18"/>
                <w:lang w:val="es-ES"/>
              </w:rPr>
            </w:pPr>
          </w:p>
          <w:p w:rsidR="00F9037E" w:rsidRPr="004E6637" w:rsidRDefault="00F9037E" w:rsidP="00A05925">
            <w:pPr>
              <w:ind w:left="567"/>
              <w:rPr>
                <w:sz w:val="18"/>
                <w:szCs w:val="18"/>
                <w:lang w:val="es-ES"/>
              </w:rPr>
            </w:pPr>
          </w:p>
          <w:p w:rsidR="00F9037E" w:rsidRPr="004E6637" w:rsidRDefault="00F9037E" w:rsidP="00A05925">
            <w:pPr>
              <w:ind w:left="567"/>
              <w:rPr>
                <w:sz w:val="18"/>
                <w:szCs w:val="18"/>
                <w:lang w:val="es-ES"/>
              </w:rPr>
            </w:pPr>
          </w:p>
          <w:p w:rsidR="00F9037E" w:rsidRPr="004E6637" w:rsidRDefault="00F9037E" w:rsidP="00A05925">
            <w:pPr>
              <w:ind w:left="567"/>
              <w:rPr>
                <w:sz w:val="18"/>
                <w:szCs w:val="18"/>
                <w:lang w:val="es-ES"/>
              </w:rPr>
            </w:pPr>
          </w:p>
          <w:p w:rsidR="00F9037E" w:rsidRPr="004E6637" w:rsidRDefault="00F9037E" w:rsidP="00A05925">
            <w:pPr>
              <w:ind w:left="567"/>
              <w:rPr>
                <w:sz w:val="18"/>
                <w:szCs w:val="18"/>
                <w:lang w:val="es-ES"/>
              </w:rPr>
            </w:pPr>
          </w:p>
          <w:p w:rsidR="00F9037E" w:rsidRPr="004E6637" w:rsidRDefault="00F9037E" w:rsidP="00A05925">
            <w:pPr>
              <w:ind w:left="567"/>
              <w:rPr>
                <w:sz w:val="18"/>
                <w:szCs w:val="18"/>
                <w:lang w:val="es-ES"/>
              </w:rPr>
            </w:pPr>
          </w:p>
          <w:p w:rsidR="00F9037E" w:rsidRPr="004E6637" w:rsidRDefault="00F9037E" w:rsidP="00A05925">
            <w:pPr>
              <w:ind w:left="567"/>
              <w:rPr>
                <w:sz w:val="18"/>
                <w:szCs w:val="18"/>
                <w:lang w:val="es-ES"/>
              </w:rPr>
            </w:pPr>
          </w:p>
          <w:p w:rsidR="00F9037E" w:rsidRPr="004E6637" w:rsidRDefault="00F9037E" w:rsidP="00A05925">
            <w:pPr>
              <w:ind w:left="567"/>
              <w:rPr>
                <w:sz w:val="18"/>
                <w:szCs w:val="18"/>
                <w:lang w:val="es-ES"/>
              </w:rPr>
            </w:pPr>
          </w:p>
          <w:p w:rsidR="00F9037E" w:rsidRPr="004E6637" w:rsidRDefault="00F9037E" w:rsidP="00A05925">
            <w:pPr>
              <w:ind w:left="567"/>
              <w:rPr>
                <w:sz w:val="18"/>
                <w:szCs w:val="18"/>
                <w:lang w:val="es-ES"/>
              </w:rPr>
            </w:pPr>
          </w:p>
          <w:p w:rsidR="00F9037E" w:rsidRPr="004E6637" w:rsidRDefault="00F9037E" w:rsidP="00A05925">
            <w:pPr>
              <w:ind w:left="567"/>
              <w:rPr>
                <w:sz w:val="18"/>
                <w:szCs w:val="18"/>
                <w:lang w:val="es-ES"/>
              </w:rPr>
            </w:pPr>
          </w:p>
          <w:p w:rsidR="00F9037E" w:rsidRPr="004E6637" w:rsidRDefault="00F9037E" w:rsidP="00A05925">
            <w:pPr>
              <w:ind w:left="567"/>
              <w:rPr>
                <w:sz w:val="18"/>
                <w:szCs w:val="18"/>
                <w:lang w:val="es-ES"/>
              </w:rPr>
            </w:pPr>
          </w:p>
          <w:p w:rsidR="00F9037E" w:rsidRPr="004E6637" w:rsidRDefault="00F9037E" w:rsidP="00A05925">
            <w:pPr>
              <w:ind w:left="567"/>
              <w:rPr>
                <w:sz w:val="18"/>
                <w:szCs w:val="18"/>
                <w:lang w:val="es-ES"/>
              </w:rPr>
            </w:pPr>
          </w:p>
          <w:p w:rsidR="00F9037E" w:rsidRPr="004E6637" w:rsidRDefault="00F9037E" w:rsidP="00A05925">
            <w:pPr>
              <w:ind w:left="567"/>
              <w:rPr>
                <w:sz w:val="18"/>
                <w:szCs w:val="18"/>
                <w:lang w:val="es-ES"/>
              </w:rPr>
            </w:pPr>
          </w:p>
          <w:p w:rsidR="00F9037E" w:rsidRPr="004E6637" w:rsidRDefault="00F9037E" w:rsidP="00A05925">
            <w:pPr>
              <w:ind w:left="567"/>
              <w:rPr>
                <w:sz w:val="18"/>
                <w:szCs w:val="18"/>
                <w:lang w:val="es-ES"/>
              </w:rPr>
            </w:pPr>
          </w:p>
          <w:p w:rsidR="00F9037E" w:rsidRPr="004E6637" w:rsidRDefault="00F9037E" w:rsidP="00A05925">
            <w:pPr>
              <w:ind w:left="567"/>
              <w:rPr>
                <w:sz w:val="18"/>
                <w:szCs w:val="18"/>
                <w:lang w:val="es-ES"/>
              </w:rPr>
            </w:pPr>
          </w:p>
          <w:p w:rsidR="00F9037E" w:rsidRPr="004E6637" w:rsidRDefault="00F9037E" w:rsidP="00A05925">
            <w:pPr>
              <w:ind w:left="567"/>
              <w:rPr>
                <w:sz w:val="18"/>
                <w:szCs w:val="18"/>
                <w:lang w:val="es-ES"/>
              </w:rPr>
            </w:pPr>
          </w:p>
          <w:p w:rsidR="00F9037E" w:rsidRPr="004E6637" w:rsidRDefault="00F9037E"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034B92" w:rsidRPr="004E6637" w:rsidRDefault="00034B92" w:rsidP="00A05925">
            <w:pPr>
              <w:ind w:left="567"/>
              <w:rPr>
                <w:sz w:val="18"/>
                <w:szCs w:val="18"/>
                <w:lang w:val="es-ES"/>
              </w:rPr>
            </w:pPr>
          </w:p>
          <w:p w:rsidR="00F9037E" w:rsidRPr="004E6637" w:rsidRDefault="00F9037E" w:rsidP="00A05925">
            <w:pPr>
              <w:ind w:left="567"/>
              <w:rPr>
                <w:sz w:val="18"/>
                <w:szCs w:val="18"/>
                <w:lang w:val="es-ES"/>
              </w:rPr>
            </w:pPr>
          </w:p>
          <w:p w:rsidR="00F9037E" w:rsidRPr="004E6637" w:rsidRDefault="00F9037E" w:rsidP="00A05925">
            <w:pPr>
              <w:ind w:left="567"/>
              <w:rPr>
                <w:sz w:val="18"/>
                <w:szCs w:val="18"/>
                <w:lang w:val="es-ES"/>
              </w:rPr>
            </w:pPr>
          </w:p>
          <w:p w:rsidR="007F6284" w:rsidRPr="004E6637" w:rsidRDefault="007F6284" w:rsidP="00A05925">
            <w:pPr>
              <w:tabs>
                <w:tab w:val="left" w:pos="1134"/>
              </w:tabs>
              <w:rPr>
                <w:sz w:val="18"/>
                <w:szCs w:val="18"/>
                <w:lang w:val="es-ES"/>
              </w:rPr>
            </w:pPr>
            <w:bookmarkStart w:id="50" w:name="Rule_7_3_2_d"/>
            <w:bookmarkEnd w:id="50"/>
            <w:r w:rsidRPr="004E6637">
              <w:rPr>
                <w:sz w:val="18"/>
                <w:szCs w:val="18"/>
                <w:lang w:val="es-ES"/>
              </w:rPr>
              <w:t xml:space="preserve">d)  Cuando un funcionario viaje por cuenta de la Oficina Internacional con motivo de su nombramiento o su asignación a otro lugar de destino pero no tenga derecho al pago de los gastos de mudanza, dicho funcionario recibirá, además de la suma que se le deba pagar en virtud de los párrafos a) a c) </w:t>
            </w:r>
            <w:r w:rsidRPr="004E6637">
              <w:rPr>
                <w:i/>
                <w:sz w:val="18"/>
                <w:szCs w:val="18"/>
                <w:lang w:val="es-ES"/>
              </w:rPr>
              <w:t>supra</w:t>
            </w:r>
            <w:r w:rsidRPr="004E6637">
              <w:rPr>
                <w:sz w:val="18"/>
                <w:szCs w:val="18"/>
                <w:lang w:val="es-ES"/>
              </w:rPr>
              <w:t xml:space="preserve"> una suma fija anual, no pensionable, a partir del mes siguiente al de su entrada en funciones, pero no antes del trigésimo primer día de servicio en el lugar de destino.  El importe de la suma fija corresponderá a los importes que establezca la CAPI.  La suma fija </w:t>
            </w:r>
            <w:r w:rsidRPr="004E6637">
              <w:rPr>
                <w:sz w:val="18"/>
                <w:szCs w:val="18"/>
                <w:lang w:val="es-ES"/>
              </w:rPr>
              <w:lastRenderedPageBreak/>
              <w:t>prevista para los funcionarios con familiares a cargo deberá pagarse con independencia del lugar de residencia de estos últimos.  La suma fija no se pagará más allá de 36 meses después de la entrada en funciones del funcionario en el lugar de destino, y en ningún caso más allá de la fecha en la que tenga eventualmente lugar la mudanza.  El Director General podrá autorizar de manera discrecional la continuación del pago si se determina que ello redunda en interés de la Oficina Internacional, pero en ningún caso más allá de la fecha en la que tenga eventualmente lugar una mudanza.  Los funcionarios que tengan derecho al pago de los gastos de mudanza de conformidad con la regla 7.3.9 pero que opten por no hacer la mudanza, normalmente no se beneficiarán del pago de la suma fija objeto del presente párrafo.</w:t>
            </w:r>
          </w:p>
          <w:p w:rsidR="007F6284" w:rsidRPr="004E6637" w:rsidRDefault="007F6284" w:rsidP="00A05925">
            <w:pPr>
              <w:tabs>
                <w:tab w:val="left" w:pos="1134"/>
              </w:tabs>
              <w:ind w:left="567"/>
              <w:rPr>
                <w:sz w:val="18"/>
                <w:szCs w:val="18"/>
                <w:lang w:val="es-ES"/>
              </w:rPr>
            </w:pPr>
          </w:p>
          <w:p w:rsidR="007F6284" w:rsidRPr="004E6637" w:rsidRDefault="007F6284" w:rsidP="00A05925">
            <w:pPr>
              <w:tabs>
                <w:tab w:val="left" w:pos="1134"/>
              </w:tabs>
              <w:rPr>
                <w:sz w:val="18"/>
                <w:szCs w:val="18"/>
                <w:lang w:val="es-ES"/>
              </w:rPr>
            </w:pPr>
            <w:r w:rsidRPr="004E6637">
              <w:rPr>
                <w:sz w:val="18"/>
                <w:szCs w:val="18"/>
                <w:lang w:val="es-ES"/>
              </w:rPr>
              <w:t xml:space="preserve">e)  Todo funcionario cuyo nombramiento de plazo fijo cobró efecto con anterioridad al primero de enero de 2007 recibirá, si procede, el importe previsto en el párrafo d) </w:t>
            </w:r>
            <w:r w:rsidRPr="004E6637">
              <w:rPr>
                <w:i/>
                <w:sz w:val="18"/>
                <w:szCs w:val="18"/>
                <w:lang w:val="es-ES"/>
              </w:rPr>
              <w:t xml:space="preserve">supra </w:t>
            </w:r>
            <w:r w:rsidRPr="004E6637">
              <w:rPr>
                <w:sz w:val="18"/>
                <w:szCs w:val="18"/>
                <w:lang w:val="es-ES"/>
              </w:rPr>
              <w:t xml:space="preserve"> en su cuantía vigente el 31 de diciembre de 2006, si este último fuera más elevado que el importe previsto en su cuantía actual.</w:t>
            </w:r>
          </w:p>
          <w:p w:rsidR="007F6284" w:rsidRPr="004E6637" w:rsidRDefault="007F6284" w:rsidP="00A05925">
            <w:pPr>
              <w:tabs>
                <w:tab w:val="left" w:pos="1134"/>
              </w:tabs>
              <w:ind w:left="567"/>
              <w:rPr>
                <w:sz w:val="18"/>
                <w:szCs w:val="18"/>
                <w:lang w:val="es-ES"/>
              </w:rPr>
            </w:pPr>
          </w:p>
          <w:p w:rsidR="007F6284" w:rsidRPr="004E6637" w:rsidRDefault="007F6284" w:rsidP="00A05925">
            <w:pPr>
              <w:tabs>
                <w:tab w:val="left" w:pos="1134"/>
              </w:tabs>
              <w:rPr>
                <w:sz w:val="18"/>
                <w:szCs w:val="18"/>
                <w:lang w:val="es-ES"/>
              </w:rPr>
            </w:pPr>
            <w:r w:rsidRPr="004E6637">
              <w:rPr>
                <w:sz w:val="18"/>
                <w:szCs w:val="18"/>
                <w:lang w:val="es-ES"/>
              </w:rPr>
              <w:t xml:space="preserve">f)  El Director General podrá autorizar a discreción el pago de la totalidad o de parte de una prima por asignación en virtud de los párrafos a) a d) </w:t>
            </w:r>
            <w:r w:rsidRPr="004E6637">
              <w:rPr>
                <w:i/>
                <w:sz w:val="18"/>
                <w:szCs w:val="18"/>
                <w:lang w:val="es-ES"/>
              </w:rPr>
              <w:t>supra</w:t>
            </w:r>
            <w:r w:rsidRPr="004E6637">
              <w:rPr>
                <w:sz w:val="18"/>
                <w:szCs w:val="18"/>
                <w:lang w:val="es-ES"/>
              </w:rPr>
              <w:t>, en los casos en que la Oficina Internacional no tenga que pagar los gastos de viaje con motivo del nombramiento de un funcionario que se considere que ha sido contratado internacionalmente.</w:t>
            </w:r>
          </w:p>
          <w:p w:rsidR="007F6284" w:rsidRPr="004E6637" w:rsidRDefault="007F6284" w:rsidP="00A05925">
            <w:pPr>
              <w:tabs>
                <w:tab w:val="left" w:pos="1134"/>
              </w:tabs>
              <w:ind w:left="567"/>
              <w:rPr>
                <w:sz w:val="18"/>
                <w:szCs w:val="18"/>
                <w:lang w:val="es-ES"/>
              </w:rPr>
            </w:pPr>
          </w:p>
          <w:p w:rsidR="007F6284" w:rsidRPr="004E6637" w:rsidRDefault="007F6284" w:rsidP="00A05925">
            <w:pPr>
              <w:tabs>
                <w:tab w:val="left" w:pos="1134"/>
              </w:tabs>
              <w:rPr>
                <w:sz w:val="18"/>
                <w:szCs w:val="18"/>
                <w:lang w:val="es-ES"/>
              </w:rPr>
            </w:pPr>
            <w:r w:rsidRPr="004E6637">
              <w:rPr>
                <w:sz w:val="18"/>
                <w:szCs w:val="18"/>
                <w:lang w:val="es-ES"/>
              </w:rPr>
              <w:t xml:space="preserve">g)  Cuando el funcionario no haya completado el período de servicio para el que se le haya pagado una prima por asignación, y a menos que el Director General determine </w:t>
            </w:r>
            <w:r w:rsidR="006A32B1" w:rsidRPr="004E6637">
              <w:rPr>
                <w:sz w:val="18"/>
                <w:szCs w:val="18"/>
                <w:lang w:val="es-ES"/>
              </w:rPr>
              <w:t>qué</w:t>
            </w:r>
            <w:r w:rsidRPr="004E6637">
              <w:rPr>
                <w:sz w:val="18"/>
                <w:szCs w:val="18"/>
                <w:lang w:val="es-ES"/>
              </w:rPr>
              <w:t xml:space="preserve"> circunstancias excepcionales justifican su partida, la prima se ajustará de manera proporcional y el saldo será deducido de cualquier cantidad que se deba pagar al funcionario.</w:t>
            </w:r>
          </w:p>
          <w:p w:rsidR="007F6284" w:rsidRPr="004E6637" w:rsidRDefault="007F6284" w:rsidP="00A05925">
            <w:pPr>
              <w:tabs>
                <w:tab w:val="left" w:pos="1134"/>
              </w:tabs>
              <w:ind w:left="567"/>
              <w:rPr>
                <w:sz w:val="18"/>
                <w:szCs w:val="18"/>
                <w:lang w:val="es-ES"/>
              </w:rPr>
            </w:pPr>
          </w:p>
          <w:p w:rsidR="007F6284" w:rsidRPr="004E6637" w:rsidRDefault="007F6284" w:rsidP="00A05925">
            <w:pPr>
              <w:tabs>
                <w:tab w:val="left" w:pos="1134"/>
              </w:tabs>
              <w:rPr>
                <w:sz w:val="18"/>
                <w:szCs w:val="18"/>
                <w:lang w:val="es-ES"/>
              </w:rPr>
            </w:pPr>
            <w:r w:rsidRPr="004E6637">
              <w:rPr>
                <w:sz w:val="18"/>
                <w:szCs w:val="18"/>
                <w:lang w:val="es-ES"/>
              </w:rPr>
              <w:t xml:space="preserve">h)  Si un familiar a cargo para el que se haya pagado una prima por asignación de conformidad con el párrafo c) </w:t>
            </w:r>
            <w:r w:rsidRPr="004E6637">
              <w:rPr>
                <w:i/>
                <w:sz w:val="18"/>
                <w:szCs w:val="18"/>
                <w:lang w:val="es-ES"/>
              </w:rPr>
              <w:t>supra</w:t>
            </w:r>
            <w:r w:rsidRPr="004E6637">
              <w:rPr>
                <w:sz w:val="18"/>
                <w:szCs w:val="18"/>
                <w:lang w:val="es-ES"/>
              </w:rPr>
              <w:t xml:space="preserve"> reside menos de seis meses en el lugar de destino, y a menos que el Director General </w:t>
            </w:r>
            <w:r w:rsidRPr="004E6637">
              <w:rPr>
                <w:sz w:val="18"/>
                <w:szCs w:val="18"/>
                <w:lang w:val="es-ES"/>
              </w:rPr>
              <w:lastRenderedPageBreak/>
              <w:t xml:space="preserve">determine </w:t>
            </w:r>
            <w:r w:rsidR="006A32B1" w:rsidRPr="004E6637">
              <w:rPr>
                <w:sz w:val="18"/>
                <w:szCs w:val="18"/>
                <w:lang w:val="es-ES"/>
              </w:rPr>
              <w:t>qué</w:t>
            </w:r>
            <w:r w:rsidRPr="004E6637">
              <w:rPr>
                <w:sz w:val="18"/>
                <w:szCs w:val="18"/>
                <w:lang w:val="es-ES"/>
              </w:rPr>
              <w:t xml:space="preserve"> circunstancias excepcionales justifican su partida, toda prima por asignación pagada para el familiar a cargo será deducida de cualquier cantidad que se deba pagar al funcionario de que se trate.</w:t>
            </w:r>
          </w:p>
          <w:p w:rsidR="007F6284" w:rsidRPr="004E6637" w:rsidRDefault="007F6284" w:rsidP="00A05925">
            <w:pPr>
              <w:tabs>
                <w:tab w:val="left" w:pos="1134"/>
              </w:tabs>
              <w:ind w:left="567"/>
              <w:rPr>
                <w:sz w:val="18"/>
                <w:szCs w:val="18"/>
                <w:lang w:val="es-ES"/>
              </w:rPr>
            </w:pPr>
          </w:p>
          <w:p w:rsidR="007F6284" w:rsidRPr="004E6637" w:rsidRDefault="007F6284" w:rsidP="00A05925">
            <w:pPr>
              <w:tabs>
                <w:tab w:val="left" w:pos="1134"/>
              </w:tabs>
              <w:rPr>
                <w:sz w:val="18"/>
                <w:szCs w:val="18"/>
                <w:lang w:val="es-ES"/>
              </w:rPr>
            </w:pPr>
            <w:r w:rsidRPr="004E6637">
              <w:rPr>
                <w:sz w:val="18"/>
                <w:szCs w:val="18"/>
                <w:lang w:val="es-ES"/>
              </w:rPr>
              <w:t xml:space="preserve">i)  Con sujeción a las condiciones establecidas </w:t>
            </w:r>
            <w:r w:rsidRPr="004E6637">
              <w:rPr>
                <w:i/>
                <w:sz w:val="18"/>
                <w:szCs w:val="18"/>
                <w:lang w:val="es-ES"/>
              </w:rPr>
              <w:t>infra</w:t>
            </w:r>
            <w:r w:rsidRPr="004E6637">
              <w:rPr>
                <w:sz w:val="18"/>
                <w:szCs w:val="18"/>
                <w:lang w:val="es-ES"/>
              </w:rPr>
              <w:t>, los funcionarios que viajen por cuenta de la Oficina Internacional con motivo de su nombramiento o su asignación a otro lugar de destino recibirán una prima por asignación para ellos y para sus familiares a cargo siempre que se prevea que el nombramiento o el período de asignación tenga una duración mínima de un año.  Esta prima será la contribución total que haga la Oficina Internacional para cubrir los gastos extraordinarios que efectúen los funcionarios para ellos y sus familiares a cargo inmediatamente después de su llegada al lugar de destino.</w:t>
            </w:r>
          </w:p>
          <w:p w:rsidR="007F6284" w:rsidRPr="004E6637" w:rsidRDefault="007F6284" w:rsidP="00A05925">
            <w:pPr>
              <w:tabs>
                <w:tab w:val="left" w:pos="1134"/>
              </w:tabs>
              <w:ind w:left="567"/>
              <w:rPr>
                <w:sz w:val="18"/>
                <w:szCs w:val="18"/>
                <w:lang w:val="es-ES"/>
              </w:rPr>
            </w:pPr>
          </w:p>
          <w:p w:rsidR="007F6284" w:rsidRPr="004E6637" w:rsidRDefault="007F6284" w:rsidP="00A05925">
            <w:pPr>
              <w:tabs>
                <w:tab w:val="left" w:pos="1134"/>
              </w:tabs>
              <w:rPr>
                <w:sz w:val="18"/>
                <w:szCs w:val="18"/>
                <w:lang w:val="es-ES"/>
              </w:rPr>
            </w:pPr>
            <w:r w:rsidRPr="004E6637">
              <w:rPr>
                <w:sz w:val="18"/>
                <w:szCs w:val="18"/>
                <w:lang w:val="es-ES"/>
              </w:rPr>
              <w:t>j)  Para el funcionario de que se trate, el importe de la prima por asignación equivaldrá al de 30 días de dietas tras su llegada al lugar de destino.</w:t>
            </w:r>
          </w:p>
          <w:p w:rsidR="007F6284" w:rsidRPr="004E6637" w:rsidRDefault="007F6284" w:rsidP="00A05925">
            <w:pPr>
              <w:tabs>
                <w:tab w:val="left" w:pos="1134"/>
              </w:tabs>
              <w:ind w:left="567"/>
              <w:rPr>
                <w:sz w:val="18"/>
                <w:szCs w:val="18"/>
                <w:lang w:val="es-ES"/>
              </w:rPr>
            </w:pPr>
          </w:p>
          <w:p w:rsidR="00D725CB" w:rsidRPr="004E6637" w:rsidRDefault="007F6284" w:rsidP="00A05925">
            <w:pPr>
              <w:tabs>
                <w:tab w:val="left" w:pos="567"/>
              </w:tabs>
              <w:rPr>
                <w:sz w:val="18"/>
                <w:szCs w:val="18"/>
                <w:lang w:val="es-ES"/>
              </w:rPr>
            </w:pPr>
            <w:r w:rsidRPr="004E6637">
              <w:rPr>
                <w:sz w:val="18"/>
                <w:szCs w:val="18"/>
                <w:lang w:val="es-ES"/>
              </w:rPr>
              <w:t xml:space="preserve">k)  La prima por asignación que deba pagarse a un familiar a cargo cuyos gastos de viaje hayan sido pagados por la Oficina Internacional equivaldrá a la mitad del importe que deba pagarse al funcionario de que se trate de conformidad con el párrafo b) </w:t>
            </w:r>
            <w:r w:rsidRPr="004E6637">
              <w:rPr>
                <w:i/>
                <w:sz w:val="18"/>
                <w:szCs w:val="18"/>
                <w:lang w:val="es-ES"/>
              </w:rPr>
              <w:t>supra</w:t>
            </w:r>
            <w:r w:rsidRPr="004E6637">
              <w:rPr>
                <w:sz w:val="18"/>
                <w:szCs w:val="18"/>
                <w:lang w:val="es-ES"/>
              </w:rPr>
              <w:t>.</w:t>
            </w:r>
          </w:p>
          <w:p w:rsidR="00D725CB" w:rsidRPr="004E6637" w:rsidRDefault="00D725CB" w:rsidP="00A05925">
            <w:pPr>
              <w:rPr>
                <w:sz w:val="18"/>
                <w:szCs w:val="18"/>
                <w:lang w:val="es-ES"/>
              </w:rPr>
            </w:pPr>
          </w:p>
        </w:tc>
        <w:tc>
          <w:tcPr>
            <w:tcW w:w="4549" w:type="dxa"/>
            <w:tcBorders>
              <w:top w:val="single" w:sz="4" w:space="0" w:color="auto"/>
            </w:tcBorders>
            <w:tcMar>
              <w:top w:w="57" w:type="dxa"/>
              <w:bottom w:w="57" w:type="dxa"/>
            </w:tcMar>
          </w:tcPr>
          <w:p w:rsidR="00D725CB" w:rsidRPr="004E6637" w:rsidRDefault="006A32B1" w:rsidP="00A05925">
            <w:pPr>
              <w:tabs>
                <w:tab w:val="left" w:pos="459"/>
              </w:tabs>
              <w:rPr>
                <w:sz w:val="18"/>
                <w:szCs w:val="18"/>
                <w:lang w:val="es-ES"/>
              </w:rPr>
            </w:pPr>
            <w:r w:rsidRPr="004E6637">
              <w:rPr>
                <w:sz w:val="18"/>
                <w:szCs w:val="18"/>
                <w:lang w:val="es-ES"/>
              </w:rPr>
              <w:lastRenderedPageBreak/>
              <w:t xml:space="preserve">a)  Con sujeción a las condiciones establecidas </w:t>
            </w:r>
            <w:r w:rsidRPr="004E6637">
              <w:rPr>
                <w:i/>
                <w:sz w:val="18"/>
                <w:szCs w:val="18"/>
                <w:lang w:val="es-ES"/>
              </w:rPr>
              <w:t>infra</w:t>
            </w:r>
            <w:r w:rsidRPr="004E6637">
              <w:rPr>
                <w:sz w:val="18"/>
                <w:szCs w:val="18"/>
                <w:lang w:val="es-ES"/>
              </w:rPr>
              <w:t>, los funcionarios que viajen por cuenta de la Oficina Internacional con motivo de su nombramiento o su asignación a otro lugar de destino percibirán una prima por asignación para ellos y para sus familiares a cargo siempre que se prevea que el nombramiento o el período de asignación tenga una duración mínima de un año.  Esta prima constituirá la contribución total de la Oficina Internacional para cubrir los gastos que tengan los funcionarios para ellos y sus familiares a cargo inmediatamente después de su llegada al lugar de destino</w:t>
            </w:r>
            <w:r w:rsidR="00D725CB" w:rsidRPr="004E6637">
              <w:rPr>
                <w:sz w:val="18"/>
                <w:szCs w:val="18"/>
                <w:lang w:val="es-ES"/>
              </w:rPr>
              <w:t>.</w:t>
            </w:r>
          </w:p>
          <w:p w:rsidR="00D725CB" w:rsidRPr="004E6637" w:rsidRDefault="00D725CB" w:rsidP="00A05925">
            <w:pPr>
              <w:tabs>
                <w:tab w:val="left" w:pos="1134"/>
              </w:tabs>
              <w:ind w:left="567"/>
              <w:rPr>
                <w:sz w:val="18"/>
                <w:szCs w:val="18"/>
                <w:lang w:val="es-ES"/>
              </w:rPr>
            </w:pPr>
          </w:p>
          <w:p w:rsidR="006A32B1" w:rsidRPr="004E6637" w:rsidRDefault="006A32B1" w:rsidP="00A05925">
            <w:pPr>
              <w:tabs>
                <w:tab w:val="left" w:pos="1134"/>
              </w:tabs>
              <w:rPr>
                <w:strike/>
                <w:sz w:val="18"/>
                <w:szCs w:val="18"/>
                <w:lang w:val="es-ES"/>
              </w:rPr>
            </w:pPr>
            <w:r w:rsidRPr="004E6637">
              <w:rPr>
                <w:strike/>
                <w:sz w:val="18"/>
                <w:szCs w:val="18"/>
                <w:lang w:val="es-ES"/>
              </w:rPr>
              <w:t>b)  Para el funcionario de que se trate, el importe de la prima por asignación equivaldrá a la de 30 días de dietas tras la llegada al lugar de destino.</w:t>
            </w:r>
          </w:p>
          <w:p w:rsidR="006A32B1" w:rsidRPr="004E6637" w:rsidRDefault="006A32B1" w:rsidP="00A05925">
            <w:pPr>
              <w:tabs>
                <w:tab w:val="left" w:pos="1134"/>
              </w:tabs>
              <w:ind w:left="567"/>
              <w:rPr>
                <w:strike/>
                <w:sz w:val="18"/>
                <w:szCs w:val="18"/>
                <w:lang w:val="es-ES"/>
              </w:rPr>
            </w:pPr>
          </w:p>
          <w:p w:rsidR="006A32B1" w:rsidRPr="004E6637" w:rsidRDefault="006A32B1" w:rsidP="00A05925">
            <w:pPr>
              <w:tabs>
                <w:tab w:val="left" w:pos="601"/>
              </w:tabs>
              <w:rPr>
                <w:strike/>
                <w:sz w:val="18"/>
                <w:szCs w:val="18"/>
                <w:lang w:val="es-ES"/>
              </w:rPr>
            </w:pPr>
            <w:r w:rsidRPr="004E6637">
              <w:rPr>
                <w:strike/>
                <w:sz w:val="18"/>
                <w:szCs w:val="18"/>
                <w:lang w:val="es-ES"/>
              </w:rPr>
              <w:t xml:space="preserve">c)  La prima por asignación que deba pagarse a un familiar a cargo cuyos gastos de viaje hayan sido pagados por la Oficina Internacional equivaldrá a la mitad del importe que deba pagarse al funcionario de que se trate de conformidad con el párrafo b) </w:t>
            </w:r>
            <w:r w:rsidRPr="004E6637">
              <w:rPr>
                <w:i/>
                <w:strike/>
                <w:sz w:val="18"/>
                <w:szCs w:val="18"/>
                <w:lang w:val="es-ES"/>
              </w:rPr>
              <w:t>supra</w:t>
            </w:r>
            <w:r w:rsidRPr="004E6637">
              <w:rPr>
                <w:strike/>
                <w:sz w:val="18"/>
                <w:szCs w:val="18"/>
                <w:lang w:val="es-ES"/>
              </w:rPr>
              <w:t>.</w:t>
            </w:r>
          </w:p>
          <w:p w:rsidR="00D725CB" w:rsidRPr="004E6637" w:rsidRDefault="00D725CB" w:rsidP="00A05925">
            <w:pPr>
              <w:tabs>
                <w:tab w:val="left" w:pos="1134"/>
              </w:tabs>
              <w:ind w:left="567"/>
              <w:rPr>
                <w:sz w:val="18"/>
                <w:szCs w:val="18"/>
                <w:lang w:val="es-ES"/>
              </w:rPr>
            </w:pPr>
          </w:p>
          <w:p w:rsidR="00D725CB" w:rsidRPr="004E6637" w:rsidRDefault="00034B92" w:rsidP="00A05925">
            <w:pPr>
              <w:ind w:left="34"/>
              <w:rPr>
                <w:rFonts w:eastAsia="Calibri"/>
                <w:b/>
                <w:sz w:val="18"/>
                <w:szCs w:val="18"/>
                <w:u w:val="single"/>
                <w:lang w:val="es-ES"/>
              </w:rPr>
            </w:pPr>
            <w:r w:rsidRPr="004E6637">
              <w:rPr>
                <w:b/>
                <w:sz w:val="18"/>
                <w:szCs w:val="18"/>
                <w:u w:val="single"/>
                <w:lang w:val="es-ES"/>
              </w:rPr>
              <w:t xml:space="preserve">b)  </w:t>
            </w:r>
            <w:r w:rsidR="006A32B1" w:rsidRPr="004E6637">
              <w:rPr>
                <w:b/>
                <w:sz w:val="18"/>
                <w:szCs w:val="18"/>
                <w:u w:val="single"/>
                <w:lang w:val="es-ES"/>
              </w:rPr>
              <w:t>La prima de asignación consta de dos partes</w:t>
            </w:r>
            <w:r w:rsidR="00D725CB" w:rsidRPr="004E6637">
              <w:rPr>
                <w:rFonts w:eastAsia="Calibri"/>
                <w:b/>
                <w:sz w:val="18"/>
                <w:szCs w:val="18"/>
                <w:u w:val="single"/>
                <w:lang w:val="es-ES"/>
              </w:rPr>
              <w:t>:</w:t>
            </w:r>
          </w:p>
          <w:p w:rsidR="00F9037E" w:rsidRPr="004E6637" w:rsidRDefault="00F9037E" w:rsidP="00A05925">
            <w:pPr>
              <w:ind w:left="34"/>
              <w:rPr>
                <w:rFonts w:eastAsia="Calibri"/>
                <w:b/>
                <w:sz w:val="18"/>
                <w:szCs w:val="18"/>
                <w:u w:val="single"/>
                <w:lang w:val="es-ES"/>
              </w:rPr>
            </w:pPr>
          </w:p>
          <w:p w:rsidR="00D725CB" w:rsidRPr="004E6637" w:rsidRDefault="00034B92" w:rsidP="00A05925">
            <w:pPr>
              <w:numPr>
                <w:ilvl w:val="0"/>
                <w:numId w:val="11"/>
              </w:numPr>
              <w:ind w:left="204" w:firstLine="0"/>
              <w:rPr>
                <w:rFonts w:eastAsia="Calibri"/>
                <w:b/>
                <w:sz w:val="18"/>
                <w:szCs w:val="18"/>
                <w:u w:val="single"/>
                <w:lang w:val="es-ES"/>
              </w:rPr>
            </w:pPr>
            <w:r w:rsidRPr="004E6637">
              <w:rPr>
                <w:b/>
                <w:sz w:val="18"/>
                <w:szCs w:val="18"/>
                <w:u w:val="single"/>
                <w:lang w:val="es-ES"/>
              </w:rPr>
              <w:t xml:space="preserve">la parte de </w:t>
            </w:r>
            <w:r w:rsidRPr="004E6637">
              <w:rPr>
                <w:b/>
                <w:i/>
                <w:sz w:val="18"/>
                <w:szCs w:val="18"/>
                <w:u w:val="single"/>
                <w:lang w:val="es-ES"/>
              </w:rPr>
              <w:t>dietas</w:t>
            </w:r>
            <w:r w:rsidRPr="004E6637">
              <w:rPr>
                <w:b/>
                <w:sz w:val="18"/>
                <w:szCs w:val="18"/>
                <w:u w:val="single"/>
                <w:lang w:val="es-ES"/>
              </w:rPr>
              <w:t>, que corresponderá a</w:t>
            </w:r>
            <w:r w:rsidR="00D725CB" w:rsidRPr="004E6637">
              <w:rPr>
                <w:rFonts w:eastAsia="Calibri"/>
                <w:b/>
                <w:sz w:val="18"/>
                <w:szCs w:val="18"/>
                <w:u w:val="single"/>
                <w:lang w:val="es-ES"/>
              </w:rPr>
              <w:t>:</w:t>
            </w:r>
          </w:p>
          <w:p w:rsidR="00D725CB" w:rsidRPr="004E6637" w:rsidRDefault="00D725CB" w:rsidP="00A05925">
            <w:pPr>
              <w:ind w:left="1134"/>
              <w:rPr>
                <w:rFonts w:eastAsia="Calibri"/>
                <w:b/>
                <w:sz w:val="18"/>
                <w:szCs w:val="18"/>
                <w:u w:val="single"/>
                <w:lang w:val="es-ES"/>
              </w:rPr>
            </w:pPr>
          </w:p>
          <w:p w:rsidR="00D725CB" w:rsidRPr="004E6637" w:rsidRDefault="00721907" w:rsidP="00A05925">
            <w:pPr>
              <w:tabs>
                <w:tab w:val="left" w:pos="770"/>
                <w:tab w:val="left" w:pos="1451"/>
              </w:tabs>
              <w:ind w:left="486"/>
              <w:rPr>
                <w:rFonts w:eastAsia="Calibri"/>
                <w:b/>
                <w:sz w:val="18"/>
                <w:szCs w:val="18"/>
                <w:u w:val="single"/>
                <w:lang w:val="es-ES"/>
              </w:rPr>
            </w:pPr>
            <w:r w:rsidRPr="004E6637">
              <w:rPr>
                <w:b/>
                <w:sz w:val="18"/>
                <w:szCs w:val="18"/>
                <w:u w:val="single"/>
                <w:lang w:val="es-ES"/>
              </w:rPr>
              <w:t xml:space="preserve">i)  </w:t>
            </w:r>
            <w:r w:rsidR="00034B92" w:rsidRPr="004E6637">
              <w:rPr>
                <w:b/>
                <w:sz w:val="18"/>
                <w:szCs w:val="18"/>
                <w:u w:val="single"/>
                <w:lang w:val="es-ES"/>
              </w:rPr>
              <w:t>30 días de dietas a la tasa diaria aplicable en el lugar de destino de la asignación del funcionario;  y</w:t>
            </w:r>
          </w:p>
          <w:p w:rsidR="00D725CB" w:rsidRPr="004E6637" w:rsidRDefault="00D725CB" w:rsidP="00A05925">
            <w:pPr>
              <w:tabs>
                <w:tab w:val="left" w:pos="770"/>
              </w:tabs>
              <w:ind w:left="486"/>
              <w:rPr>
                <w:rFonts w:eastAsia="Calibri"/>
                <w:b/>
                <w:sz w:val="18"/>
                <w:szCs w:val="18"/>
                <w:u w:val="single"/>
                <w:lang w:val="es-ES"/>
              </w:rPr>
            </w:pPr>
          </w:p>
          <w:p w:rsidR="00D725CB" w:rsidRPr="004E6637" w:rsidRDefault="00721907" w:rsidP="00A05925">
            <w:pPr>
              <w:tabs>
                <w:tab w:val="left" w:pos="770"/>
                <w:tab w:val="left" w:pos="1451"/>
              </w:tabs>
              <w:ind w:left="486"/>
              <w:rPr>
                <w:rFonts w:eastAsia="Calibri"/>
                <w:b/>
                <w:sz w:val="18"/>
                <w:szCs w:val="18"/>
                <w:u w:val="single"/>
                <w:lang w:val="es-ES"/>
              </w:rPr>
            </w:pPr>
            <w:r w:rsidRPr="004E6637">
              <w:rPr>
                <w:rFonts w:eastAsia="Calibri"/>
                <w:b/>
                <w:sz w:val="18"/>
                <w:szCs w:val="18"/>
                <w:u w:val="single"/>
                <w:lang w:val="es-ES"/>
              </w:rPr>
              <w:t xml:space="preserve">ii)  </w:t>
            </w:r>
            <w:r w:rsidR="00034B92" w:rsidRPr="004E6637">
              <w:rPr>
                <w:b/>
                <w:sz w:val="18"/>
                <w:szCs w:val="18"/>
                <w:u w:val="single"/>
                <w:lang w:val="es-ES"/>
              </w:rPr>
              <w:t>30 días de dietas a la mitad de la tasa diaria aplicable en el lugar de destino de la asignación con respecto a cada familiar con derecho a dietas a quien la Oficina Internacional haya pagado los gastos de viaje en virtud de la regla 7.3.3 y la regla 7.3.4</w:t>
            </w:r>
            <w:r w:rsidR="00D725CB" w:rsidRPr="004E6637">
              <w:rPr>
                <w:rFonts w:eastAsia="Calibri"/>
                <w:b/>
                <w:sz w:val="18"/>
                <w:szCs w:val="18"/>
                <w:u w:val="single"/>
                <w:lang w:val="es-ES"/>
              </w:rPr>
              <w:t>.</w:t>
            </w:r>
          </w:p>
          <w:p w:rsidR="00D725CB" w:rsidRPr="004E6637" w:rsidRDefault="00D725CB" w:rsidP="00A05925">
            <w:pPr>
              <w:ind w:left="1701"/>
              <w:rPr>
                <w:rFonts w:eastAsia="Calibri"/>
                <w:b/>
                <w:sz w:val="18"/>
                <w:szCs w:val="18"/>
                <w:u w:val="single"/>
                <w:lang w:val="es-ES"/>
              </w:rPr>
            </w:pPr>
          </w:p>
          <w:p w:rsidR="00721907" w:rsidRPr="004E6637" w:rsidRDefault="00721907" w:rsidP="00A05925">
            <w:pPr>
              <w:numPr>
                <w:ilvl w:val="0"/>
                <w:numId w:val="11"/>
              </w:numPr>
              <w:ind w:left="204" w:firstLine="0"/>
              <w:rPr>
                <w:rFonts w:eastAsia="Calibri"/>
                <w:b/>
                <w:sz w:val="18"/>
                <w:szCs w:val="18"/>
                <w:u w:val="single"/>
                <w:lang w:val="es-ES"/>
              </w:rPr>
            </w:pPr>
            <w:r w:rsidRPr="004E6637">
              <w:rPr>
                <w:rFonts w:eastAsia="Calibri"/>
                <w:b/>
                <w:sz w:val="18"/>
                <w:szCs w:val="18"/>
                <w:u w:val="single"/>
                <w:lang w:val="es-ES"/>
              </w:rPr>
              <w:t xml:space="preserve">La parte de la suma fija, que no es pensionable y que se calcula a partir del sueldo neto básico del funcionario y el ajuste por lugar de destino aplicable al lugar de su asignación.  La suma fija prevista para los funcionarios con familiares a cargo deberá pagarse con </w:t>
            </w:r>
            <w:r w:rsidRPr="004E6637">
              <w:rPr>
                <w:rFonts w:eastAsia="Calibri"/>
                <w:b/>
                <w:sz w:val="18"/>
                <w:szCs w:val="18"/>
                <w:u w:val="single"/>
                <w:lang w:val="es-ES"/>
              </w:rPr>
              <w:lastRenderedPageBreak/>
              <w:t>independencia del lugar de residencia de estos últimos.  La suma fija será pagadera, siempre que:</w:t>
            </w:r>
          </w:p>
          <w:p w:rsidR="00721907" w:rsidRPr="004E6637" w:rsidRDefault="00721907" w:rsidP="00A05925">
            <w:pPr>
              <w:ind w:left="1495"/>
              <w:rPr>
                <w:rFonts w:eastAsia="Calibri"/>
                <w:b/>
                <w:sz w:val="18"/>
                <w:szCs w:val="18"/>
                <w:u w:val="single"/>
                <w:lang w:val="es-ES"/>
              </w:rPr>
            </w:pPr>
          </w:p>
          <w:p w:rsidR="00721907" w:rsidRPr="004E6637" w:rsidRDefault="00721907" w:rsidP="00A05925">
            <w:pPr>
              <w:tabs>
                <w:tab w:val="left" w:pos="770"/>
                <w:tab w:val="left" w:pos="1451"/>
              </w:tabs>
              <w:ind w:left="486"/>
              <w:rPr>
                <w:rFonts w:eastAsia="Calibri"/>
                <w:b/>
                <w:sz w:val="18"/>
                <w:szCs w:val="18"/>
                <w:u w:val="single"/>
                <w:lang w:val="es-ES"/>
              </w:rPr>
            </w:pPr>
            <w:r w:rsidRPr="004E6637">
              <w:rPr>
                <w:rFonts w:eastAsia="Calibri"/>
                <w:b/>
                <w:sz w:val="18"/>
                <w:szCs w:val="18"/>
                <w:u w:val="single"/>
                <w:lang w:val="es-ES"/>
              </w:rPr>
              <w:t xml:space="preserve">i) el </w:t>
            </w:r>
            <w:r w:rsidRPr="004E6637">
              <w:rPr>
                <w:b/>
                <w:sz w:val="18"/>
                <w:szCs w:val="18"/>
                <w:u w:val="single"/>
                <w:lang w:val="es-ES"/>
              </w:rPr>
              <w:t>funcionario</w:t>
            </w:r>
            <w:r w:rsidRPr="004E6637">
              <w:rPr>
                <w:rFonts w:eastAsia="Calibri"/>
                <w:b/>
                <w:sz w:val="18"/>
                <w:szCs w:val="18"/>
                <w:u w:val="single"/>
                <w:lang w:val="es-ES"/>
              </w:rPr>
              <w:t xml:space="preserve"> viaje con cargo a la Oficina Internacional con motivo de su nombramiento o su asignación a la sede del lugar de destino por un período mínimo de dos años y tenga derecho a gastos de mudanza en virtud de la regla 7.3.6, pero opte por no ejercer el derecho;  o</w:t>
            </w:r>
          </w:p>
          <w:p w:rsidR="00721907" w:rsidRPr="004E6637" w:rsidRDefault="00721907" w:rsidP="00A05925">
            <w:pPr>
              <w:ind w:left="1495"/>
              <w:rPr>
                <w:rFonts w:eastAsia="Calibri"/>
                <w:b/>
                <w:sz w:val="18"/>
                <w:szCs w:val="18"/>
                <w:u w:val="single"/>
                <w:lang w:val="es-ES"/>
              </w:rPr>
            </w:pPr>
          </w:p>
          <w:p w:rsidR="00721907" w:rsidRPr="004E6637" w:rsidRDefault="00721907" w:rsidP="00A05925">
            <w:pPr>
              <w:tabs>
                <w:tab w:val="left" w:pos="770"/>
                <w:tab w:val="left" w:pos="1451"/>
              </w:tabs>
              <w:ind w:left="486"/>
              <w:rPr>
                <w:rFonts w:eastAsia="Calibri"/>
                <w:b/>
                <w:sz w:val="18"/>
                <w:szCs w:val="18"/>
                <w:u w:val="single"/>
                <w:lang w:val="es-ES"/>
              </w:rPr>
            </w:pPr>
            <w:r w:rsidRPr="004E6637">
              <w:rPr>
                <w:rFonts w:eastAsia="Calibri"/>
                <w:b/>
                <w:sz w:val="18"/>
                <w:szCs w:val="18"/>
                <w:u w:val="single"/>
                <w:lang w:val="es-ES"/>
              </w:rPr>
              <w:t xml:space="preserve">ii) el </w:t>
            </w:r>
            <w:r w:rsidRPr="004E6637">
              <w:rPr>
                <w:b/>
                <w:sz w:val="18"/>
                <w:szCs w:val="18"/>
                <w:u w:val="single"/>
                <w:lang w:val="es-ES"/>
              </w:rPr>
              <w:t>funcionario</w:t>
            </w:r>
            <w:r w:rsidRPr="004E6637">
              <w:rPr>
                <w:rFonts w:eastAsia="Calibri"/>
                <w:b/>
                <w:sz w:val="18"/>
                <w:szCs w:val="18"/>
                <w:u w:val="single"/>
                <w:lang w:val="es-ES"/>
              </w:rPr>
              <w:t xml:space="preserve"> viaje con cargo a la Oficina Internacional con motivo de su nombramiento o su asignación por un período mínimo de dos años, tenga derecho a gastos de mudanza en virtud de la regla 7.3.6 y haya sido asignado a un lugar de destino clasificado de la A a la E;  o</w:t>
            </w:r>
          </w:p>
          <w:p w:rsidR="00721907" w:rsidRPr="004E6637" w:rsidRDefault="00721907" w:rsidP="00A05925">
            <w:pPr>
              <w:ind w:left="1495"/>
              <w:rPr>
                <w:rFonts w:eastAsia="Calibri"/>
                <w:b/>
                <w:sz w:val="18"/>
                <w:szCs w:val="18"/>
                <w:u w:val="single"/>
                <w:lang w:val="es-ES"/>
              </w:rPr>
            </w:pPr>
          </w:p>
          <w:p w:rsidR="00721907" w:rsidRPr="004E6637" w:rsidRDefault="00721907" w:rsidP="00A05925">
            <w:pPr>
              <w:tabs>
                <w:tab w:val="left" w:pos="770"/>
                <w:tab w:val="left" w:pos="1451"/>
              </w:tabs>
              <w:ind w:left="486"/>
              <w:rPr>
                <w:rFonts w:eastAsia="Calibri"/>
                <w:b/>
                <w:sz w:val="18"/>
                <w:szCs w:val="18"/>
                <w:u w:val="single"/>
                <w:lang w:val="es-ES"/>
              </w:rPr>
            </w:pPr>
            <w:r w:rsidRPr="004E6637">
              <w:rPr>
                <w:rFonts w:eastAsia="Calibri"/>
                <w:b/>
                <w:sz w:val="18"/>
                <w:szCs w:val="18"/>
                <w:u w:val="single"/>
                <w:lang w:val="es-ES"/>
              </w:rPr>
              <w:t xml:space="preserve">iii) el </w:t>
            </w:r>
            <w:r w:rsidRPr="004E6637">
              <w:rPr>
                <w:b/>
                <w:sz w:val="18"/>
                <w:szCs w:val="18"/>
                <w:u w:val="single"/>
                <w:lang w:val="es-ES"/>
              </w:rPr>
              <w:t>funcionario</w:t>
            </w:r>
            <w:r w:rsidRPr="004E6637">
              <w:rPr>
                <w:rFonts w:eastAsia="Calibri"/>
                <w:b/>
                <w:sz w:val="18"/>
                <w:szCs w:val="18"/>
                <w:u w:val="single"/>
                <w:lang w:val="es-ES"/>
              </w:rPr>
              <w:t xml:space="preserve"> viaje con cargo a la Oficina Internacional con motivo de nombramiento o asignación a otro lugar de destino por una asignación mínima de un año, pero no tenga derecho a gastos de mudanza en virtud de la regla 7.3.6.</w:t>
            </w:r>
          </w:p>
          <w:p w:rsidR="00721907" w:rsidRPr="004E6637" w:rsidRDefault="00721907" w:rsidP="00A05925">
            <w:pPr>
              <w:ind w:left="1495"/>
              <w:rPr>
                <w:rFonts w:eastAsia="Calibri"/>
                <w:b/>
                <w:sz w:val="18"/>
                <w:szCs w:val="18"/>
                <w:u w:val="single"/>
                <w:lang w:val="es-ES"/>
              </w:rPr>
            </w:pPr>
          </w:p>
          <w:p w:rsidR="00721907" w:rsidRPr="004E6637" w:rsidRDefault="00721907" w:rsidP="00A05925">
            <w:pPr>
              <w:ind w:left="34"/>
              <w:rPr>
                <w:rFonts w:eastAsia="Calibri"/>
                <w:b/>
                <w:sz w:val="18"/>
                <w:szCs w:val="18"/>
                <w:u w:val="single"/>
                <w:lang w:val="es-ES"/>
              </w:rPr>
            </w:pPr>
            <w:r w:rsidRPr="004E6637">
              <w:rPr>
                <w:rFonts w:eastAsia="Calibri"/>
                <w:b/>
                <w:sz w:val="18"/>
                <w:szCs w:val="18"/>
                <w:u w:val="single"/>
                <w:lang w:val="es-ES"/>
              </w:rPr>
              <w:t xml:space="preserve">c)  La </w:t>
            </w:r>
            <w:r w:rsidRPr="004E6637">
              <w:rPr>
                <w:b/>
                <w:sz w:val="18"/>
                <w:szCs w:val="18"/>
                <w:u w:val="single"/>
                <w:lang w:val="es-ES"/>
              </w:rPr>
              <w:t>CAPI</w:t>
            </w:r>
            <w:r w:rsidRPr="004E6637">
              <w:rPr>
                <w:rFonts w:eastAsia="Calibri"/>
                <w:b/>
                <w:sz w:val="18"/>
                <w:szCs w:val="18"/>
                <w:u w:val="single"/>
                <w:lang w:val="es-ES"/>
              </w:rPr>
              <w:t xml:space="preserve"> determina la cuantía de la parte de la suma fija de la prima por asignación en función de la clasificación del lugar de destino, la duración de la asignación y de que se hayan pagado o no los gastos de mudanza en virtud de la regla 7.3.6.</w:t>
            </w:r>
          </w:p>
          <w:p w:rsidR="00D725CB" w:rsidRPr="004E6637" w:rsidRDefault="00D725CB" w:rsidP="00A05925">
            <w:pPr>
              <w:ind w:left="34"/>
              <w:rPr>
                <w:rFonts w:eastAsia="Calibri"/>
                <w:b/>
                <w:sz w:val="18"/>
                <w:szCs w:val="18"/>
                <w:u w:val="single"/>
                <w:lang w:val="es-ES"/>
              </w:rPr>
            </w:pPr>
          </w:p>
          <w:p w:rsidR="00721907" w:rsidRPr="004E6637" w:rsidRDefault="00721907" w:rsidP="00A05925">
            <w:pPr>
              <w:tabs>
                <w:tab w:val="left" w:pos="1134"/>
              </w:tabs>
              <w:rPr>
                <w:strike/>
                <w:sz w:val="18"/>
                <w:szCs w:val="18"/>
                <w:lang w:val="es-ES"/>
              </w:rPr>
            </w:pPr>
            <w:r w:rsidRPr="004E6637">
              <w:rPr>
                <w:strike/>
                <w:sz w:val="18"/>
                <w:szCs w:val="18"/>
                <w:lang w:val="es-ES"/>
              </w:rPr>
              <w:t xml:space="preserve">d)  Cuando un funcionario viaje por cuenta de la Oficina Internacional con motivo de su nombramiento o su asignación a otro lugar de destino pero no tenga derecho al pago de los gastos de mudanza, dicho funcionario recibirá, además de la suma que se le deba pagar en virtud de los párrafos a) a c) </w:t>
            </w:r>
            <w:r w:rsidRPr="004E6637">
              <w:rPr>
                <w:i/>
                <w:strike/>
                <w:sz w:val="18"/>
                <w:szCs w:val="18"/>
                <w:lang w:val="es-ES"/>
              </w:rPr>
              <w:t>supra</w:t>
            </w:r>
            <w:r w:rsidRPr="004E6637">
              <w:rPr>
                <w:strike/>
                <w:sz w:val="18"/>
                <w:szCs w:val="18"/>
                <w:lang w:val="es-ES"/>
              </w:rPr>
              <w:t xml:space="preserve"> una suma fija anual, no pensionable, a partir del mes siguiente al de su entrada en funciones, pero no antes del trigésimo primer día de servicio en el lugar de destino.  El importe de la suma fija corresponderá a los importes que establezca la CAPI.  La suma fija </w:t>
            </w:r>
            <w:r w:rsidRPr="004E6637">
              <w:rPr>
                <w:strike/>
                <w:sz w:val="18"/>
                <w:szCs w:val="18"/>
                <w:lang w:val="es-ES"/>
              </w:rPr>
              <w:lastRenderedPageBreak/>
              <w:t>prevista para los funcionarios con familiares a cargo deberá pagarse con independencia del lugar de residencia de estos últimos.  La suma fija no se pagará más allá de 36 meses después de la entrada en funciones del funcionario en el lugar de destino, y en ningún caso más allá de la fecha en la que tenga eventualmente lugar la mudanza.  El Director General podrá autorizar de manera discrecional la continuación del pago si se determina que ello redunda en interés de la Oficina Internacional, pero en ningún caso más allá de la fecha en la que tenga eventualmente lugar una mudanza.  Los funcionarios que tengan derecho al pago de los gastos de mudanza de conformidad con la regla 7.3.9 pero que opten por no hacer la mudanza, normalmente no se beneficiarán del pago de la suma fija objeto del presente párrafo.</w:t>
            </w:r>
          </w:p>
          <w:p w:rsidR="00721907" w:rsidRPr="004E6637" w:rsidRDefault="00721907" w:rsidP="00A05925">
            <w:pPr>
              <w:tabs>
                <w:tab w:val="left" w:pos="1134"/>
              </w:tabs>
              <w:ind w:left="567"/>
              <w:rPr>
                <w:strike/>
                <w:sz w:val="18"/>
                <w:szCs w:val="18"/>
                <w:lang w:val="es-ES"/>
              </w:rPr>
            </w:pPr>
          </w:p>
          <w:p w:rsidR="00721907" w:rsidRPr="004E6637" w:rsidRDefault="00721907" w:rsidP="00A05925">
            <w:pPr>
              <w:tabs>
                <w:tab w:val="left" w:pos="1134"/>
              </w:tabs>
              <w:rPr>
                <w:strike/>
                <w:sz w:val="18"/>
                <w:szCs w:val="18"/>
                <w:lang w:val="es-ES"/>
              </w:rPr>
            </w:pPr>
            <w:r w:rsidRPr="004E6637">
              <w:rPr>
                <w:strike/>
                <w:sz w:val="18"/>
                <w:szCs w:val="18"/>
                <w:lang w:val="es-ES"/>
              </w:rPr>
              <w:t xml:space="preserve">e)  Todo funcionario cuyo nombramiento de plazo fijo cobró efecto con anterioridad al primero de enero de 2007 recibirá, si procede, el importe previsto en el párrafo d) </w:t>
            </w:r>
            <w:r w:rsidRPr="004E6637">
              <w:rPr>
                <w:i/>
                <w:strike/>
                <w:sz w:val="18"/>
                <w:szCs w:val="18"/>
                <w:lang w:val="es-ES"/>
              </w:rPr>
              <w:t xml:space="preserve">supra </w:t>
            </w:r>
            <w:r w:rsidRPr="004E6637">
              <w:rPr>
                <w:strike/>
                <w:sz w:val="18"/>
                <w:szCs w:val="18"/>
                <w:lang w:val="es-ES"/>
              </w:rPr>
              <w:t xml:space="preserve"> en su cuantía vigente el 31 de diciembre de 2006, si este último fuera más elevado que el importe previsto en su cuantía actual.</w:t>
            </w:r>
          </w:p>
          <w:p w:rsidR="00721907" w:rsidRPr="004E6637" w:rsidRDefault="00721907" w:rsidP="00A05925">
            <w:pPr>
              <w:tabs>
                <w:tab w:val="left" w:pos="1134"/>
              </w:tabs>
              <w:rPr>
                <w:strike/>
                <w:sz w:val="18"/>
                <w:szCs w:val="18"/>
                <w:lang w:val="es-ES"/>
              </w:rPr>
            </w:pPr>
          </w:p>
          <w:p w:rsidR="00D725CB" w:rsidRPr="004E6637" w:rsidRDefault="00D725CB" w:rsidP="00A05925">
            <w:pPr>
              <w:tabs>
                <w:tab w:val="left" w:pos="884"/>
              </w:tabs>
              <w:rPr>
                <w:sz w:val="18"/>
                <w:szCs w:val="18"/>
                <w:lang w:val="es-ES"/>
              </w:rPr>
            </w:pPr>
            <w:r w:rsidRPr="004E6637">
              <w:rPr>
                <w:strike/>
                <w:sz w:val="18"/>
                <w:szCs w:val="18"/>
                <w:lang w:val="es-ES"/>
              </w:rPr>
              <w:t>f)</w:t>
            </w:r>
            <w:r w:rsidR="00721907" w:rsidRPr="004E6637">
              <w:rPr>
                <w:strike/>
                <w:sz w:val="18"/>
                <w:szCs w:val="18"/>
                <w:lang w:val="es-ES"/>
              </w:rPr>
              <w:t xml:space="preserve"> </w:t>
            </w:r>
            <w:r w:rsidRPr="004E6637">
              <w:rPr>
                <w:sz w:val="18"/>
                <w:szCs w:val="18"/>
                <w:lang w:val="es-ES"/>
              </w:rPr>
              <w:t xml:space="preserve"> </w:t>
            </w:r>
            <w:r w:rsidRPr="004E6637">
              <w:rPr>
                <w:b/>
                <w:sz w:val="18"/>
                <w:szCs w:val="18"/>
                <w:u w:val="single"/>
                <w:lang w:val="es-ES"/>
              </w:rPr>
              <w:t>d)</w:t>
            </w:r>
            <w:r w:rsidR="00721907" w:rsidRPr="004E6637">
              <w:rPr>
                <w:sz w:val="18"/>
                <w:szCs w:val="18"/>
                <w:lang w:val="es-ES"/>
              </w:rPr>
              <w:t xml:space="preserve">   El Director General podrá autorizar a discreción el pago de la totalidad o de parte de una prima por asignación en virtud de los párrafos </w:t>
            </w:r>
            <w:r w:rsidR="00721907" w:rsidRPr="004E6637">
              <w:rPr>
                <w:strike/>
                <w:sz w:val="18"/>
                <w:szCs w:val="18"/>
                <w:lang w:val="es-ES"/>
              </w:rPr>
              <w:t>a) a d)</w:t>
            </w:r>
            <w:r w:rsidR="00721907" w:rsidRPr="004E6637">
              <w:rPr>
                <w:sz w:val="18"/>
                <w:szCs w:val="18"/>
                <w:lang w:val="es-ES"/>
              </w:rPr>
              <w:t xml:space="preserve"> </w:t>
            </w:r>
            <w:r w:rsidR="00721907" w:rsidRPr="004E6637">
              <w:rPr>
                <w:b/>
                <w:sz w:val="18"/>
                <w:szCs w:val="18"/>
                <w:u w:val="single"/>
                <w:lang w:val="es-ES"/>
              </w:rPr>
              <w:t>a) a c)</w:t>
            </w:r>
            <w:r w:rsidR="00721907" w:rsidRPr="004E6637">
              <w:rPr>
                <w:sz w:val="18"/>
                <w:szCs w:val="18"/>
                <w:lang w:val="es-ES"/>
              </w:rPr>
              <w:t xml:space="preserve"> </w:t>
            </w:r>
            <w:r w:rsidR="00721907" w:rsidRPr="004E6637">
              <w:rPr>
                <w:i/>
                <w:sz w:val="18"/>
                <w:szCs w:val="18"/>
                <w:lang w:val="es-ES"/>
              </w:rPr>
              <w:t>supra</w:t>
            </w:r>
            <w:r w:rsidR="00721907" w:rsidRPr="004E6637">
              <w:rPr>
                <w:sz w:val="18"/>
                <w:szCs w:val="18"/>
                <w:lang w:val="es-ES"/>
              </w:rPr>
              <w:t>, en los casos en que la Oficina Internacional no tenga que pagar los gastos de viaje con motivo del nombramiento de un funcionario que se considere que ha sido contratado internacionalmente</w:t>
            </w:r>
            <w:r w:rsidRPr="004E6637">
              <w:rPr>
                <w:sz w:val="18"/>
                <w:szCs w:val="18"/>
                <w:lang w:val="es-ES"/>
              </w:rPr>
              <w:t>.</w:t>
            </w:r>
          </w:p>
          <w:p w:rsidR="00D725CB" w:rsidRPr="004E6637" w:rsidRDefault="00D725CB" w:rsidP="00A05925">
            <w:pPr>
              <w:tabs>
                <w:tab w:val="left" w:pos="1134"/>
              </w:tabs>
              <w:ind w:left="567"/>
              <w:rPr>
                <w:sz w:val="18"/>
                <w:szCs w:val="18"/>
                <w:lang w:val="es-ES"/>
              </w:rPr>
            </w:pPr>
          </w:p>
          <w:p w:rsidR="00D725CB" w:rsidRPr="004E6637" w:rsidRDefault="00D725CB" w:rsidP="00A05925">
            <w:pPr>
              <w:tabs>
                <w:tab w:val="left" w:pos="34"/>
                <w:tab w:val="left" w:pos="884"/>
                <w:tab w:val="left" w:pos="1418"/>
              </w:tabs>
              <w:ind w:left="34"/>
              <w:rPr>
                <w:sz w:val="18"/>
                <w:szCs w:val="18"/>
                <w:lang w:val="es-ES"/>
              </w:rPr>
            </w:pPr>
            <w:r w:rsidRPr="004E6637">
              <w:rPr>
                <w:strike/>
                <w:sz w:val="18"/>
                <w:szCs w:val="18"/>
                <w:lang w:val="es-ES"/>
              </w:rPr>
              <w:t>g)</w:t>
            </w:r>
            <w:r w:rsidR="00721907" w:rsidRPr="004E6637">
              <w:rPr>
                <w:strike/>
                <w:sz w:val="18"/>
                <w:szCs w:val="18"/>
                <w:lang w:val="es-ES"/>
              </w:rPr>
              <w:t xml:space="preserve"> </w:t>
            </w:r>
            <w:r w:rsidRPr="004E6637">
              <w:rPr>
                <w:sz w:val="18"/>
                <w:szCs w:val="18"/>
                <w:lang w:val="es-ES"/>
              </w:rPr>
              <w:t xml:space="preserve"> </w:t>
            </w:r>
            <w:r w:rsidRPr="004E6637">
              <w:rPr>
                <w:b/>
                <w:sz w:val="18"/>
                <w:szCs w:val="18"/>
                <w:u w:val="single"/>
                <w:lang w:val="es-ES"/>
              </w:rPr>
              <w:t>e)</w:t>
            </w:r>
            <w:r w:rsidR="00721907" w:rsidRPr="004E6637">
              <w:rPr>
                <w:sz w:val="18"/>
                <w:szCs w:val="18"/>
                <w:lang w:val="es-ES"/>
              </w:rPr>
              <w:t xml:space="preserve">  Cuando el funcionario no haya completado el período de servicio para el que se le haya pagado una prima por asignación, y a menos que el Director General determine qué circunstancias excepcionales justifican su partida, la prima se ajustará de manera proporcional y el saldo será deducido de cualquier cantidad que se deba pagar al funcionario</w:t>
            </w:r>
            <w:r w:rsidRPr="004E6637">
              <w:rPr>
                <w:sz w:val="18"/>
                <w:szCs w:val="18"/>
                <w:lang w:val="es-ES"/>
              </w:rPr>
              <w:t>.</w:t>
            </w:r>
          </w:p>
          <w:p w:rsidR="00D725CB" w:rsidRPr="004E6637" w:rsidRDefault="00D725CB" w:rsidP="00A05925">
            <w:pPr>
              <w:tabs>
                <w:tab w:val="left" w:pos="1134"/>
              </w:tabs>
              <w:ind w:left="567"/>
              <w:rPr>
                <w:sz w:val="18"/>
                <w:szCs w:val="18"/>
                <w:lang w:val="es-ES"/>
              </w:rPr>
            </w:pPr>
          </w:p>
          <w:p w:rsidR="00D725CB" w:rsidRPr="004E6637" w:rsidRDefault="00D725CB" w:rsidP="00A05925">
            <w:pPr>
              <w:tabs>
                <w:tab w:val="left" w:pos="743"/>
                <w:tab w:val="left" w:pos="884"/>
              </w:tabs>
              <w:ind w:left="34"/>
              <w:rPr>
                <w:sz w:val="18"/>
                <w:szCs w:val="18"/>
                <w:lang w:val="es-ES"/>
              </w:rPr>
            </w:pPr>
            <w:r w:rsidRPr="004E6637">
              <w:rPr>
                <w:strike/>
                <w:sz w:val="18"/>
                <w:szCs w:val="18"/>
                <w:lang w:val="es-ES"/>
              </w:rPr>
              <w:t>h)</w:t>
            </w:r>
            <w:r w:rsidRPr="004E6637">
              <w:rPr>
                <w:sz w:val="18"/>
                <w:szCs w:val="18"/>
                <w:lang w:val="es-ES"/>
              </w:rPr>
              <w:t xml:space="preserve"> </w:t>
            </w:r>
            <w:r w:rsidR="00721907" w:rsidRPr="004E6637">
              <w:rPr>
                <w:sz w:val="18"/>
                <w:szCs w:val="18"/>
                <w:lang w:val="es-ES"/>
              </w:rPr>
              <w:t xml:space="preserve"> </w:t>
            </w:r>
            <w:r w:rsidRPr="004E6637">
              <w:rPr>
                <w:b/>
                <w:sz w:val="18"/>
                <w:szCs w:val="18"/>
                <w:u w:val="single"/>
                <w:lang w:val="es-ES"/>
              </w:rPr>
              <w:t>f)</w:t>
            </w:r>
            <w:r w:rsidR="00721907" w:rsidRPr="004E6637">
              <w:rPr>
                <w:sz w:val="18"/>
                <w:szCs w:val="18"/>
                <w:lang w:val="es-ES"/>
              </w:rPr>
              <w:t xml:space="preserve">  Si un familiar a cargo para el que se haya pagado una prima por asignación de conformidad con el párrafo </w:t>
            </w:r>
            <w:r w:rsidR="00721907" w:rsidRPr="004E6637">
              <w:rPr>
                <w:strike/>
                <w:sz w:val="18"/>
                <w:szCs w:val="18"/>
                <w:lang w:val="es-ES"/>
              </w:rPr>
              <w:t>c)</w:t>
            </w:r>
            <w:r w:rsidR="00721907" w:rsidRPr="004E6637">
              <w:rPr>
                <w:sz w:val="18"/>
                <w:szCs w:val="18"/>
                <w:lang w:val="es-ES"/>
              </w:rPr>
              <w:t xml:space="preserve"> </w:t>
            </w:r>
            <w:r w:rsidR="00721907" w:rsidRPr="004E6637">
              <w:rPr>
                <w:b/>
                <w:sz w:val="18"/>
                <w:szCs w:val="18"/>
                <w:u w:val="single"/>
                <w:lang w:val="es-ES"/>
              </w:rPr>
              <w:t>b)1)ii)</w:t>
            </w:r>
            <w:r w:rsidR="00721907" w:rsidRPr="004E6637">
              <w:rPr>
                <w:sz w:val="18"/>
                <w:szCs w:val="18"/>
                <w:lang w:val="es-ES"/>
              </w:rPr>
              <w:t xml:space="preserve"> </w:t>
            </w:r>
            <w:r w:rsidR="00721907" w:rsidRPr="004E6637">
              <w:rPr>
                <w:i/>
                <w:sz w:val="18"/>
                <w:szCs w:val="18"/>
                <w:lang w:val="es-ES"/>
              </w:rPr>
              <w:t>supra</w:t>
            </w:r>
            <w:r w:rsidR="00721907" w:rsidRPr="004E6637">
              <w:rPr>
                <w:sz w:val="18"/>
                <w:szCs w:val="18"/>
                <w:lang w:val="es-ES"/>
              </w:rPr>
              <w:t xml:space="preserve"> reside menos de seis meses en el lugar de destino, y a menos que el </w:t>
            </w:r>
            <w:r w:rsidR="00721907" w:rsidRPr="004E6637">
              <w:rPr>
                <w:sz w:val="18"/>
                <w:szCs w:val="18"/>
                <w:lang w:val="es-ES"/>
              </w:rPr>
              <w:lastRenderedPageBreak/>
              <w:t>Director General determine qué circunstancias excepcionales justifican su partida, toda prima por asignación pagada para el familiar a cargo será deducida de cualquier cantidad que se deba pagar al funcionario de que se trate</w:t>
            </w:r>
            <w:r w:rsidRPr="004E6637">
              <w:rPr>
                <w:sz w:val="18"/>
                <w:szCs w:val="18"/>
                <w:lang w:val="es-ES"/>
              </w:rPr>
              <w:t>.</w:t>
            </w:r>
          </w:p>
          <w:p w:rsidR="00D725CB" w:rsidRPr="004E6637" w:rsidRDefault="00D725CB" w:rsidP="00A05925">
            <w:pPr>
              <w:tabs>
                <w:tab w:val="left" w:pos="1134"/>
              </w:tabs>
              <w:ind w:left="567"/>
              <w:rPr>
                <w:sz w:val="18"/>
                <w:szCs w:val="18"/>
                <w:lang w:val="es-ES"/>
              </w:rPr>
            </w:pPr>
          </w:p>
          <w:p w:rsidR="00D725CB" w:rsidRPr="004E6637" w:rsidRDefault="00721907" w:rsidP="00A05925">
            <w:pPr>
              <w:tabs>
                <w:tab w:val="left" w:pos="34"/>
              </w:tabs>
              <w:ind w:left="34"/>
              <w:rPr>
                <w:b/>
                <w:sz w:val="18"/>
                <w:szCs w:val="18"/>
                <w:lang w:val="es-ES"/>
              </w:rPr>
            </w:pPr>
            <w:r w:rsidRPr="004E6637">
              <w:rPr>
                <w:b/>
                <w:sz w:val="18"/>
                <w:szCs w:val="18"/>
                <w:u w:val="single"/>
                <w:lang w:val="es-ES"/>
              </w:rPr>
              <w:t>g)  Cuando ambos cónyuges sean funcionarios de organizaciones del régimen común de las Naciones Unidas que viajen con cargo a la Oficina Internacional al mismo lugar de destino, la parte de dietas de la prima será pagadera a cada uno de ellos.  Si tienen uno o más hijos a cargo, se pagará la parte correspondiente al funcionario con respecto al cual se considere al hijo o hijos como familiares a cargo.  Si ambos tuvieran derecho al pago de la suma fija de la prima, solo se pagará una de las sumas fijas, a saber, la del cónyuge a quien le corresponda la suma mayor</w:t>
            </w:r>
            <w:r w:rsidR="00D725CB" w:rsidRPr="004E6637">
              <w:rPr>
                <w:b/>
                <w:sz w:val="18"/>
                <w:szCs w:val="18"/>
                <w:u w:val="single"/>
                <w:lang w:val="es-ES"/>
              </w:rPr>
              <w:t>.</w:t>
            </w:r>
          </w:p>
          <w:p w:rsidR="00721907" w:rsidRPr="004E6637" w:rsidRDefault="00721907" w:rsidP="00A05925">
            <w:pPr>
              <w:tabs>
                <w:tab w:val="left" w:pos="1134"/>
              </w:tabs>
              <w:rPr>
                <w:sz w:val="18"/>
                <w:szCs w:val="18"/>
                <w:lang w:val="es-ES"/>
              </w:rPr>
            </w:pPr>
          </w:p>
          <w:p w:rsidR="00721907" w:rsidRPr="004E6637" w:rsidRDefault="00721907" w:rsidP="00A05925">
            <w:pPr>
              <w:tabs>
                <w:tab w:val="left" w:pos="1134"/>
              </w:tabs>
              <w:rPr>
                <w:strike/>
                <w:sz w:val="18"/>
                <w:szCs w:val="18"/>
                <w:lang w:val="es-ES"/>
              </w:rPr>
            </w:pPr>
            <w:r w:rsidRPr="004E6637">
              <w:rPr>
                <w:strike/>
                <w:sz w:val="18"/>
                <w:szCs w:val="18"/>
                <w:lang w:val="es-ES"/>
              </w:rPr>
              <w:t xml:space="preserve">i)  Con sujeción a las condiciones establecidas </w:t>
            </w:r>
            <w:r w:rsidRPr="004E6637">
              <w:rPr>
                <w:i/>
                <w:strike/>
                <w:sz w:val="18"/>
                <w:szCs w:val="18"/>
                <w:lang w:val="es-ES"/>
              </w:rPr>
              <w:t>infra</w:t>
            </w:r>
            <w:r w:rsidRPr="004E6637">
              <w:rPr>
                <w:strike/>
                <w:sz w:val="18"/>
                <w:szCs w:val="18"/>
                <w:lang w:val="es-ES"/>
              </w:rPr>
              <w:t>, los funcionarios que viajen por cuenta de la Oficina Internacional con motivo de su nombramiento o su asignación a otro lugar de destino recibirán una prima por asignación para ellos y para sus familiares a cargo siempre que se prevea que el nombramiento o el período de asignación tenga una duración mínima de un año.  Esta prima será la contribución total que haga la Oficina Internacional para cubrir los gastos extraordinarios que efectúen los funcionarios para ellos y sus familiares a cargo inmediatamente después de su llegada al lugar de destino.</w:t>
            </w:r>
          </w:p>
          <w:p w:rsidR="00721907" w:rsidRPr="004E6637" w:rsidRDefault="00721907" w:rsidP="00A05925">
            <w:pPr>
              <w:tabs>
                <w:tab w:val="left" w:pos="1134"/>
              </w:tabs>
              <w:ind w:left="567"/>
              <w:rPr>
                <w:strike/>
                <w:sz w:val="18"/>
                <w:szCs w:val="18"/>
                <w:lang w:val="es-ES"/>
              </w:rPr>
            </w:pPr>
          </w:p>
          <w:p w:rsidR="00721907" w:rsidRPr="004E6637" w:rsidRDefault="00721907" w:rsidP="00A05925">
            <w:pPr>
              <w:tabs>
                <w:tab w:val="left" w:pos="1134"/>
              </w:tabs>
              <w:rPr>
                <w:strike/>
                <w:sz w:val="18"/>
                <w:szCs w:val="18"/>
                <w:lang w:val="es-ES"/>
              </w:rPr>
            </w:pPr>
            <w:r w:rsidRPr="004E6637">
              <w:rPr>
                <w:strike/>
                <w:sz w:val="18"/>
                <w:szCs w:val="18"/>
                <w:lang w:val="es-ES"/>
              </w:rPr>
              <w:t>j)  Para el funcionario de que se trate, el importe de la prima por asignación equivaldrá al de 30 días de dietas tras su llegada al lugar de destino.</w:t>
            </w:r>
          </w:p>
          <w:p w:rsidR="00721907" w:rsidRPr="004E6637" w:rsidRDefault="00721907" w:rsidP="00A05925">
            <w:pPr>
              <w:tabs>
                <w:tab w:val="left" w:pos="1134"/>
              </w:tabs>
              <w:ind w:left="567"/>
              <w:rPr>
                <w:strike/>
                <w:sz w:val="18"/>
                <w:szCs w:val="18"/>
                <w:lang w:val="es-ES"/>
              </w:rPr>
            </w:pPr>
          </w:p>
          <w:p w:rsidR="00D725CB" w:rsidRPr="004E6637" w:rsidRDefault="00721907" w:rsidP="00A05925">
            <w:pPr>
              <w:tabs>
                <w:tab w:val="left" w:pos="567"/>
              </w:tabs>
              <w:rPr>
                <w:strike/>
                <w:sz w:val="18"/>
                <w:szCs w:val="18"/>
                <w:lang w:val="es-ES"/>
              </w:rPr>
            </w:pPr>
            <w:r w:rsidRPr="004E6637">
              <w:rPr>
                <w:strike/>
                <w:sz w:val="18"/>
                <w:szCs w:val="18"/>
                <w:lang w:val="es-ES"/>
              </w:rPr>
              <w:t xml:space="preserve">k)  La prima por asignación que deba pagarse a un familiar a cargo cuyos gastos de viaje hayan sido pagados por la Oficina Internacional equivaldrá a la mitad del importe que deba pagarse al funcionario de que se trate de conformidad con el párrafo b) </w:t>
            </w:r>
            <w:r w:rsidRPr="004E6637">
              <w:rPr>
                <w:i/>
                <w:strike/>
                <w:sz w:val="18"/>
                <w:szCs w:val="18"/>
                <w:lang w:val="es-ES"/>
              </w:rPr>
              <w:t>supra</w:t>
            </w:r>
            <w:r w:rsidRPr="004E6637">
              <w:rPr>
                <w:strike/>
                <w:sz w:val="18"/>
                <w:szCs w:val="18"/>
                <w:lang w:val="es-ES"/>
              </w:rPr>
              <w:t>.</w:t>
            </w:r>
          </w:p>
        </w:tc>
        <w:tc>
          <w:tcPr>
            <w:tcW w:w="4550" w:type="dxa"/>
            <w:tcMar>
              <w:top w:w="57" w:type="dxa"/>
              <w:bottom w:w="57" w:type="dxa"/>
            </w:tcMar>
          </w:tcPr>
          <w:p w:rsidR="00D725CB" w:rsidRPr="004E6637" w:rsidRDefault="0041272D" w:rsidP="00A05925">
            <w:pPr>
              <w:rPr>
                <w:sz w:val="18"/>
                <w:szCs w:val="18"/>
                <w:lang w:val="es-ES"/>
              </w:rPr>
            </w:pPr>
            <w:r w:rsidRPr="004E6637">
              <w:rPr>
                <w:sz w:val="18"/>
                <w:szCs w:val="18"/>
                <w:lang w:val="es-ES"/>
              </w:rPr>
              <w:lastRenderedPageBreak/>
              <w:t>Fecha de entrada en vigor</w:t>
            </w:r>
            <w:r w:rsidR="00FD503D" w:rsidRPr="004E6637">
              <w:rPr>
                <w:sz w:val="18"/>
                <w:szCs w:val="18"/>
                <w:lang w:val="es-ES"/>
              </w:rPr>
              <w:t xml:space="preserve">: </w:t>
            </w:r>
            <w:r w:rsidR="00D725CB" w:rsidRPr="004E6637">
              <w:rPr>
                <w:sz w:val="18"/>
                <w:szCs w:val="18"/>
                <w:lang w:val="es-ES"/>
              </w:rPr>
              <w:t xml:space="preserve"> 5</w:t>
            </w:r>
            <w:r w:rsidRPr="004E6637">
              <w:rPr>
                <w:sz w:val="18"/>
                <w:szCs w:val="18"/>
                <w:lang w:val="es-ES"/>
              </w:rPr>
              <w:t> de mayo de </w:t>
            </w:r>
            <w:r w:rsidR="00D725CB" w:rsidRPr="004E6637">
              <w:rPr>
                <w:sz w:val="18"/>
                <w:szCs w:val="18"/>
                <w:lang w:val="es-ES"/>
              </w:rPr>
              <w:t>2014.</w:t>
            </w: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247A92" w:rsidP="00A05925">
            <w:pPr>
              <w:rPr>
                <w:sz w:val="18"/>
                <w:szCs w:val="18"/>
                <w:lang w:val="es-ES"/>
              </w:rPr>
            </w:pPr>
            <w:r w:rsidRPr="004E6637">
              <w:rPr>
                <w:sz w:val="18"/>
                <w:szCs w:val="18"/>
                <w:lang w:val="es-ES"/>
              </w:rPr>
              <w:t>Se sustituyen los antiguos apartados </w:t>
            </w:r>
            <w:r w:rsidR="00D725CB" w:rsidRPr="004E6637">
              <w:rPr>
                <w:sz w:val="18"/>
                <w:szCs w:val="18"/>
                <w:lang w:val="es-ES"/>
              </w:rPr>
              <w:t>b),</w:t>
            </w:r>
            <w:r w:rsidRPr="004E6637">
              <w:rPr>
                <w:sz w:val="18"/>
                <w:szCs w:val="18"/>
                <w:lang w:val="es-ES"/>
              </w:rPr>
              <w:t> </w:t>
            </w:r>
            <w:r w:rsidR="00D725CB" w:rsidRPr="004E6637">
              <w:rPr>
                <w:sz w:val="18"/>
                <w:szCs w:val="18"/>
                <w:lang w:val="es-ES"/>
              </w:rPr>
              <w:t>c),</w:t>
            </w:r>
            <w:r w:rsidRPr="004E6637">
              <w:rPr>
                <w:sz w:val="18"/>
                <w:szCs w:val="18"/>
                <w:lang w:val="es-ES"/>
              </w:rPr>
              <w:t> </w:t>
            </w:r>
            <w:r w:rsidR="00D725CB" w:rsidRPr="004E6637">
              <w:rPr>
                <w:sz w:val="18"/>
                <w:szCs w:val="18"/>
                <w:lang w:val="es-ES"/>
              </w:rPr>
              <w:t>d),</w:t>
            </w:r>
            <w:r w:rsidRPr="004E6637">
              <w:rPr>
                <w:sz w:val="18"/>
                <w:szCs w:val="18"/>
                <w:lang w:val="es-ES"/>
              </w:rPr>
              <w:t> </w:t>
            </w:r>
            <w:r w:rsidR="00D725CB" w:rsidRPr="004E6637">
              <w:rPr>
                <w:sz w:val="18"/>
                <w:szCs w:val="18"/>
                <w:lang w:val="es-ES"/>
              </w:rPr>
              <w:t>i),</w:t>
            </w:r>
            <w:r w:rsidRPr="004E6637">
              <w:rPr>
                <w:sz w:val="18"/>
                <w:szCs w:val="18"/>
                <w:lang w:val="es-ES"/>
              </w:rPr>
              <w:t> </w:t>
            </w:r>
            <w:r w:rsidR="00D725CB" w:rsidRPr="004E6637">
              <w:rPr>
                <w:sz w:val="18"/>
                <w:szCs w:val="18"/>
                <w:lang w:val="es-ES"/>
              </w:rPr>
              <w:t>j)</w:t>
            </w:r>
            <w:r w:rsidRPr="004E6637">
              <w:rPr>
                <w:sz w:val="18"/>
                <w:szCs w:val="18"/>
                <w:lang w:val="es-ES"/>
              </w:rPr>
              <w:t xml:space="preserve"> y </w:t>
            </w:r>
            <w:r w:rsidR="00D725CB" w:rsidRPr="004E6637">
              <w:rPr>
                <w:sz w:val="18"/>
                <w:szCs w:val="18"/>
                <w:lang w:val="es-ES"/>
              </w:rPr>
              <w:t xml:space="preserve">k) </w:t>
            </w:r>
            <w:r w:rsidRPr="004E6637">
              <w:rPr>
                <w:sz w:val="18"/>
                <w:szCs w:val="18"/>
                <w:lang w:val="es-ES"/>
              </w:rPr>
              <w:t>por los nuevos apartados </w:t>
            </w:r>
            <w:r w:rsidR="00D725CB" w:rsidRPr="004E6637">
              <w:rPr>
                <w:sz w:val="18"/>
                <w:szCs w:val="18"/>
                <w:lang w:val="es-ES"/>
              </w:rPr>
              <w:t xml:space="preserve">b) </w:t>
            </w:r>
            <w:r w:rsidRPr="004E6637">
              <w:rPr>
                <w:sz w:val="18"/>
                <w:szCs w:val="18"/>
                <w:lang w:val="es-ES"/>
              </w:rPr>
              <w:t>y </w:t>
            </w:r>
            <w:r w:rsidR="00D725CB" w:rsidRPr="004E6637">
              <w:rPr>
                <w:sz w:val="18"/>
                <w:szCs w:val="18"/>
                <w:lang w:val="es-ES"/>
              </w:rPr>
              <w:t xml:space="preserve">c).  </w:t>
            </w: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FD503D" w:rsidRPr="004E6637" w:rsidRDefault="00FD503D" w:rsidP="00A05925">
            <w:pPr>
              <w:rPr>
                <w:sz w:val="18"/>
                <w:szCs w:val="18"/>
                <w:lang w:val="es-ES"/>
              </w:rPr>
            </w:pPr>
          </w:p>
          <w:p w:rsidR="00D725CB" w:rsidRPr="004E6637" w:rsidRDefault="00D725CB" w:rsidP="00A05925">
            <w:pPr>
              <w:rPr>
                <w:sz w:val="18"/>
                <w:szCs w:val="18"/>
                <w:lang w:val="es-ES"/>
              </w:rPr>
            </w:pPr>
          </w:p>
          <w:p w:rsidR="00D725CB" w:rsidRPr="004E6637" w:rsidRDefault="000A48F8" w:rsidP="00A05925">
            <w:pPr>
              <w:rPr>
                <w:sz w:val="18"/>
                <w:szCs w:val="18"/>
                <w:lang w:val="es-ES"/>
              </w:rPr>
            </w:pPr>
            <w:r w:rsidRPr="004E6637">
              <w:rPr>
                <w:sz w:val="18"/>
                <w:szCs w:val="18"/>
                <w:lang w:val="es-ES"/>
              </w:rPr>
              <w:t>En el nuevo apartado </w:t>
            </w:r>
            <w:r w:rsidR="00D725CB" w:rsidRPr="004E6637">
              <w:rPr>
                <w:sz w:val="18"/>
                <w:szCs w:val="18"/>
                <w:lang w:val="es-ES"/>
              </w:rPr>
              <w:t xml:space="preserve">b) </w:t>
            </w:r>
            <w:r w:rsidRPr="004E6637">
              <w:rPr>
                <w:sz w:val="18"/>
                <w:szCs w:val="18"/>
                <w:lang w:val="es-ES"/>
              </w:rPr>
              <w:t>se establece en qu</w:t>
            </w:r>
            <w:r w:rsidR="002E3E6E" w:rsidRPr="004E6637">
              <w:rPr>
                <w:sz w:val="18"/>
                <w:szCs w:val="18"/>
                <w:lang w:val="es-ES"/>
              </w:rPr>
              <w:t>é</w:t>
            </w:r>
            <w:r w:rsidRPr="004E6637">
              <w:rPr>
                <w:sz w:val="18"/>
                <w:szCs w:val="18"/>
                <w:lang w:val="es-ES"/>
              </w:rPr>
              <w:t xml:space="preserve"> condiciones se puede pagar la parte de la suma fija </w:t>
            </w:r>
            <w:r w:rsidR="00D725CB" w:rsidRPr="004E6637">
              <w:rPr>
                <w:sz w:val="18"/>
                <w:szCs w:val="18"/>
                <w:lang w:val="es-ES"/>
              </w:rPr>
              <w:t xml:space="preserve"> </w:t>
            </w:r>
            <w:r w:rsidRPr="004E6637">
              <w:rPr>
                <w:sz w:val="18"/>
                <w:szCs w:val="18"/>
                <w:lang w:val="es-ES"/>
              </w:rPr>
              <w:t>de la prima por asignación</w:t>
            </w:r>
            <w:r w:rsidR="00D725CB" w:rsidRPr="004E6637">
              <w:rPr>
                <w:sz w:val="18"/>
                <w:szCs w:val="18"/>
                <w:lang w:val="es-ES"/>
              </w:rPr>
              <w:t xml:space="preserve">, </w:t>
            </w:r>
            <w:r w:rsidRPr="004E6637">
              <w:rPr>
                <w:sz w:val="18"/>
                <w:szCs w:val="18"/>
                <w:lang w:val="es-ES"/>
              </w:rPr>
              <w:t xml:space="preserve">teniendo en cuenta el derecho a la mudanza del funcionario, ya sea que opte por </w:t>
            </w:r>
            <w:r w:rsidR="002E3E6E" w:rsidRPr="004E6637">
              <w:rPr>
                <w:sz w:val="18"/>
                <w:szCs w:val="18"/>
                <w:lang w:val="es-ES"/>
              </w:rPr>
              <w:t xml:space="preserve">la mudanza </w:t>
            </w:r>
            <w:r w:rsidRPr="004E6637">
              <w:rPr>
                <w:sz w:val="18"/>
                <w:szCs w:val="18"/>
                <w:lang w:val="es-ES"/>
              </w:rPr>
              <w:t xml:space="preserve">completa </w:t>
            </w:r>
            <w:r w:rsidR="002E3E6E" w:rsidRPr="004E6637">
              <w:rPr>
                <w:sz w:val="18"/>
                <w:szCs w:val="18"/>
                <w:lang w:val="es-ES"/>
              </w:rPr>
              <w:t xml:space="preserve">o </w:t>
            </w:r>
            <w:r w:rsidRPr="004E6637">
              <w:rPr>
                <w:sz w:val="18"/>
                <w:szCs w:val="18"/>
                <w:lang w:val="es-ES"/>
              </w:rPr>
              <w:t>por la prestación sustitutiva de los gastos de mudanza</w:t>
            </w:r>
            <w:r w:rsidR="00D725CB" w:rsidRPr="004E6637">
              <w:rPr>
                <w:sz w:val="18"/>
                <w:szCs w:val="18"/>
                <w:lang w:val="es-ES"/>
              </w:rPr>
              <w:t xml:space="preserve"> (</w:t>
            </w:r>
            <w:r w:rsidR="002E3E6E" w:rsidRPr="004E6637">
              <w:rPr>
                <w:sz w:val="18"/>
                <w:szCs w:val="18"/>
                <w:lang w:val="es-ES"/>
              </w:rPr>
              <w:t>si procede</w:t>
            </w:r>
            <w:r w:rsidR="00D725CB" w:rsidRPr="004E6637">
              <w:rPr>
                <w:sz w:val="18"/>
                <w:szCs w:val="18"/>
                <w:lang w:val="es-ES"/>
              </w:rPr>
              <w:t xml:space="preserve">), </w:t>
            </w:r>
            <w:r w:rsidR="002E3E6E" w:rsidRPr="004E6637">
              <w:rPr>
                <w:sz w:val="18"/>
                <w:szCs w:val="18"/>
                <w:lang w:val="es-ES"/>
              </w:rPr>
              <w:t>y la categoría del lugar de destino al que es asignado</w:t>
            </w:r>
            <w:r w:rsidR="00D725CB" w:rsidRPr="004E6637">
              <w:rPr>
                <w:sz w:val="18"/>
                <w:szCs w:val="18"/>
                <w:lang w:val="es-ES"/>
              </w:rPr>
              <w:t xml:space="preserve">.  </w:t>
            </w: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A77F6B" w:rsidRPr="004E6637" w:rsidRDefault="00A77F6B" w:rsidP="00A05925">
            <w:pPr>
              <w:rPr>
                <w:sz w:val="18"/>
                <w:szCs w:val="18"/>
                <w:lang w:val="es-ES"/>
              </w:rPr>
            </w:pPr>
          </w:p>
          <w:p w:rsidR="00047058" w:rsidRPr="004E6637" w:rsidRDefault="00047058" w:rsidP="00A05925">
            <w:pPr>
              <w:keepNext/>
              <w:keepLines/>
              <w:rPr>
                <w:sz w:val="18"/>
                <w:szCs w:val="18"/>
                <w:lang w:val="es-ES"/>
              </w:rPr>
            </w:pPr>
          </w:p>
          <w:p w:rsidR="00A77F6B" w:rsidRPr="004E6637" w:rsidRDefault="002E3E6E" w:rsidP="00A05925">
            <w:pPr>
              <w:keepNext/>
              <w:keepLines/>
              <w:rPr>
                <w:sz w:val="18"/>
                <w:szCs w:val="18"/>
                <w:lang w:val="es-ES"/>
              </w:rPr>
            </w:pPr>
            <w:r w:rsidRPr="004E6637">
              <w:rPr>
                <w:sz w:val="18"/>
                <w:szCs w:val="18"/>
                <w:lang w:val="es-ES"/>
              </w:rPr>
              <w:t>Se suprim</w:t>
            </w:r>
            <w:r w:rsidR="00AA6596" w:rsidRPr="004E6637">
              <w:rPr>
                <w:sz w:val="18"/>
                <w:szCs w:val="18"/>
                <w:lang w:val="es-ES"/>
              </w:rPr>
              <w:t xml:space="preserve">e </w:t>
            </w:r>
            <w:r w:rsidRPr="004E6637">
              <w:rPr>
                <w:sz w:val="18"/>
                <w:szCs w:val="18"/>
                <w:lang w:val="es-ES"/>
              </w:rPr>
              <w:t xml:space="preserve">la referencia a que la suma fija no se pagará más allá de 36 meses después de la entrada en funciones del funcionario en el lugar de destino </w:t>
            </w:r>
            <w:r w:rsidR="00A77F6B" w:rsidRPr="004E6637">
              <w:rPr>
                <w:sz w:val="18"/>
                <w:szCs w:val="18"/>
                <w:lang w:val="es-ES"/>
              </w:rPr>
              <w:t>(“[…]</w:t>
            </w:r>
            <w:r w:rsidR="00BC450C" w:rsidRPr="004E6637">
              <w:rPr>
                <w:sz w:val="18"/>
                <w:szCs w:val="18"/>
                <w:lang w:val="es-ES"/>
              </w:rPr>
              <w:t xml:space="preserve"> no antes del trigésimo primer día de servicio en el lugar de destino </w:t>
            </w:r>
            <w:r w:rsidR="00A77F6B" w:rsidRPr="004E6637">
              <w:rPr>
                <w:sz w:val="18"/>
                <w:szCs w:val="18"/>
                <w:lang w:val="es-ES"/>
              </w:rPr>
              <w:t>[…]”) cont</w:t>
            </w:r>
            <w:r w:rsidRPr="004E6637">
              <w:rPr>
                <w:sz w:val="18"/>
                <w:szCs w:val="18"/>
                <w:lang w:val="es-ES"/>
              </w:rPr>
              <w:t>enida en el antiguo apartado </w:t>
            </w:r>
            <w:r w:rsidR="00A77F6B" w:rsidRPr="004E6637">
              <w:rPr>
                <w:sz w:val="18"/>
                <w:szCs w:val="18"/>
                <w:lang w:val="es-ES"/>
              </w:rPr>
              <w:t xml:space="preserve">d), </w:t>
            </w:r>
            <w:r w:rsidRPr="004E6637">
              <w:rPr>
                <w:sz w:val="18"/>
                <w:szCs w:val="18"/>
                <w:lang w:val="es-ES"/>
              </w:rPr>
              <w:t>al igual que la medida de transición que figuraba en el antiguo apartado </w:t>
            </w:r>
            <w:r w:rsidR="00A77F6B" w:rsidRPr="004E6637">
              <w:rPr>
                <w:sz w:val="18"/>
                <w:szCs w:val="18"/>
                <w:lang w:val="es-ES"/>
              </w:rPr>
              <w:t xml:space="preserve">e), </w:t>
            </w:r>
            <w:r w:rsidRPr="004E6637">
              <w:rPr>
                <w:sz w:val="18"/>
                <w:szCs w:val="18"/>
                <w:lang w:val="es-ES"/>
              </w:rPr>
              <w:t>puesto que ya no se aplican</w:t>
            </w:r>
            <w:r w:rsidR="00A77F6B" w:rsidRPr="004E6637">
              <w:rPr>
                <w:sz w:val="18"/>
                <w:szCs w:val="18"/>
                <w:lang w:val="es-ES"/>
              </w:rPr>
              <w:t xml:space="preserve">. </w:t>
            </w: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1D67ED" w:rsidRPr="004E6637" w:rsidRDefault="001D67ED" w:rsidP="00A05925">
            <w:pPr>
              <w:rPr>
                <w:sz w:val="18"/>
                <w:szCs w:val="18"/>
                <w:lang w:val="es-ES"/>
              </w:rPr>
            </w:pPr>
          </w:p>
          <w:p w:rsidR="001D67ED" w:rsidRPr="004E6637" w:rsidRDefault="001D67ED" w:rsidP="00A05925">
            <w:pPr>
              <w:rPr>
                <w:sz w:val="18"/>
                <w:szCs w:val="18"/>
                <w:lang w:val="es-ES"/>
              </w:rPr>
            </w:pPr>
          </w:p>
          <w:p w:rsidR="00D725CB" w:rsidRPr="004E6637" w:rsidRDefault="00D725CB" w:rsidP="00A05925">
            <w:pPr>
              <w:rPr>
                <w:sz w:val="18"/>
                <w:szCs w:val="18"/>
                <w:lang w:val="es-ES"/>
              </w:rPr>
            </w:pPr>
          </w:p>
          <w:p w:rsidR="00D725CB" w:rsidRDefault="00D725CB" w:rsidP="00A05925">
            <w:pPr>
              <w:rPr>
                <w:sz w:val="18"/>
                <w:szCs w:val="18"/>
                <w:lang w:val="es-ES"/>
              </w:rPr>
            </w:pPr>
          </w:p>
          <w:p w:rsidR="00574EA3" w:rsidRDefault="00574EA3" w:rsidP="00A05925">
            <w:pPr>
              <w:rPr>
                <w:sz w:val="18"/>
                <w:szCs w:val="18"/>
                <w:lang w:val="es-ES"/>
              </w:rPr>
            </w:pPr>
          </w:p>
          <w:p w:rsidR="00574EA3" w:rsidRPr="004E6637" w:rsidRDefault="00574EA3" w:rsidP="00A05925">
            <w:pPr>
              <w:rPr>
                <w:sz w:val="18"/>
                <w:szCs w:val="18"/>
                <w:lang w:val="es-ES"/>
              </w:rPr>
            </w:pPr>
          </w:p>
          <w:p w:rsidR="00FD503D" w:rsidRPr="004E6637" w:rsidRDefault="00FD503D" w:rsidP="00A05925">
            <w:pPr>
              <w:rPr>
                <w:sz w:val="18"/>
                <w:szCs w:val="18"/>
                <w:lang w:val="es-ES"/>
              </w:rPr>
            </w:pPr>
          </w:p>
          <w:p w:rsidR="00D725CB" w:rsidRPr="004E6637" w:rsidRDefault="00285657" w:rsidP="00A05925">
            <w:pPr>
              <w:rPr>
                <w:sz w:val="18"/>
                <w:szCs w:val="18"/>
                <w:lang w:val="es-ES"/>
              </w:rPr>
            </w:pPr>
            <w:r w:rsidRPr="004E6637">
              <w:rPr>
                <w:sz w:val="18"/>
                <w:szCs w:val="18"/>
                <w:lang w:val="es-ES"/>
              </w:rPr>
              <w:t>En el nuevo apartado </w:t>
            </w:r>
            <w:r w:rsidR="00D725CB" w:rsidRPr="004E6637">
              <w:rPr>
                <w:sz w:val="18"/>
                <w:szCs w:val="18"/>
                <w:lang w:val="es-ES"/>
              </w:rPr>
              <w:t xml:space="preserve">g) </w:t>
            </w:r>
            <w:r w:rsidRPr="004E6637">
              <w:rPr>
                <w:sz w:val="18"/>
                <w:szCs w:val="18"/>
                <w:lang w:val="es-ES"/>
              </w:rPr>
              <w:t xml:space="preserve">se contemplan los casos en los que ambos cónyuges son funcionarios </w:t>
            </w:r>
            <w:r w:rsidR="00983C9B" w:rsidRPr="004E6637">
              <w:rPr>
                <w:sz w:val="18"/>
                <w:szCs w:val="18"/>
                <w:lang w:val="es-ES"/>
              </w:rPr>
              <w:t xml:space="preserve">de organizaciones </w:t>
            </w:r>
            <w:r w:rsidRPr="004E6637">
              <w:rPr>
                <w:sz w:val="18"/>
                <w:szCs w:val="18"/>
                <w:lang w:val="es-ES"/>
              </w:rPr>
              <w:t>del régimen común de las Naciones Unidas</w:t>
            </w:r>
            <w:r w:rsidR="00D725CB" w:rsidRPr="004E6637">
              <w:rPr>
                <w:sz w:val="18"/>
                <w:szCs w:val="18"/>
                <w:lang w:val="es-ES"/>
              </w:rPr>
              <w:t>.</w:t>
            </w:r>
          </w:p>
          <w:p w:rsidR="00D725CB" w:rsidRPr="004E6637" w:rsidRDefault="00D725CB" w:rsidP="00A05925">
            <w:pPr>
              <w:keepNext/>
              <w:keepLines/>
              <w:rPr>
                <w:sz w:val="18"/>
                <w:szCs w:val="18"/>
                <w:lang w:val="es-ES"/>
              </w:rPr>
            </w:pPr>
          </w:p>
          <w:p w:rsidR="00D725CB" w:rsidRPr="004E6637" w:rsidRDefault="00D725CB" w:rsidP="00A05925">
            <w:pPr>
              <w:keepNext/>
              <w:keepLines/>
              <w:rPr>
                <w:sz w:val="18"/>
                <w:szCs w:val="18"/>
                <w:lang w:val="es-ES"/>
              </w:rPr>
            </w:pPr>
          </w:p>
          <w:p w:rsidR="00D725CB" w:rsidRPr="004E6637" w:rsidRDefault="00D725CB" w:rsidP="00A05925">
            <w:pPr>
              <w:keepNext/>
              <w:keepLines/>
              <w:rPr>
                <w:sz w:val="18"/>
                <w:szCs w:val="18"/>
                <w:lang w:val="es-ES"/>
              </w:rPr>
            </w:pPr>
          </w:p>
          <w:p w:rsidR="00D725CB" w:rsidRPr="004E6637" w:rsidRDefault="00D725CB" w:rsidP="00A05925">
            <w:pPr>
              <w:keepNext/>
              <w:keepLines/>
              <w:rPr>
                <w:sz w:val="18"/>
                <w:szCs w:val="18"/>
                <w:lang w:val="es-ES"/>
              </w:rPr>
            </w:pPr>
          </w:p>
          <w:p w:rsidR="00D725CB" w:rsidRPr="004E6637" w:rsidRDefault="00D725CB" w:rsidP="00A05925">
            <w:pPr>
              <w:keepNext/>
              <w:keepLines/>
              <w:rPr>
                <w:sz w:val="18"/>
                <w:szCs w:val="18"/>
                <w:lang w:val="es-ES"/>
              </w:rPr>
            </w:pPr>
          </w:p>
          <w:p w:rsidR="00D725CB" w:rsidRPr="004E6637" w:rsidRDefault="00D725CB" w:rsidP="00A05925">
            <w:pPr>
              <w:keepNext/>
              <w:keepLines/>
              <w:rPr>
                <w:sz w:val="18"/>
                <w:szCs w:val="18"/>
                <w:lang w:val="es-ES"/>
              </w:rPr>
            </w:pPr>
          </w:p>
          <w:p w:rsidR="00D725CB" w:rsidRPr="004E6637" w:rsidRDefault="00D725CB" w:rsidP="00A05925">
            <w:pPr>
              <w:keepNext/>
              <w:keepLines/>
              <w:rPr>
                <w:sz w:val="18"/>
                <w:szCs w:val="18"/>
                <w:lang w:val="es-ES"/>
              </w:rPr>
            </w:pPr>
          </w:p>
          <w:p w:rsidR="00D725CB" w:rsidRPr="004E6637" w:rsidRDefault="00D725CB" w:rsidP="00A05925">
            <w:pPr>
              <w:keepNext/>
              <w:keepLines/>
              <w:rPr>
                <w:sz w:val="18"/>
                <w:szCs w:val="18"/>
                <w:lang w:val="es-ES"/>
              </w:rPr>
            </w:pPr>
          </w:p>
          <w:p w:rsidR="00D725CB" w:rsidRPr="004E6637" w:rsidRDefault="00D725CB" w:rsidP="00A05925">
            <w:pPr>
              <w:keepNext/>
              <w:keepLines/>
              <w:rPr>
                <w:sz w:val="18"/>
                <w:szCs w:val="18"/>
                <w:lang w:val="es-ES"/>
              </w:rPr>
            </w:pPr>
          </w:p>
          <w:p w:rsidR="00D725CB" w:rsidRPr="004E6637" w:rsidRDefault="00D725CB" w:rsidP="00A05925">
            <w:pPr>
              <w:keepNext/>
              <w:keepLines/>
              <w:rPr>
                <w:sz w:val="18"/>
                <w:szCs w:val="18"/>
                <w:lang w:val="es-ES"/>
              </w:rPr>
            </w:pPr>
          </w:p>
          <w:p w:rsidR="00D725CB" w:rsidRPr="004E6637" w:rsidRDefault="00D725CB" w:rsidP="00A05925">
            <w:pPr>
              <w:keepNext/>
              <w:keepLines/>
              <w:rPr>
                <w:sz w:val="18"/>
                <w:szCs w:val="18"/>
                <w:lang w:val="es-ES"/>
              </w:rPr>
            </w:pPr>
          </w:p>
          <w:p w:rsidR="00D725CB" w:rsidRPr="004E6637" w:rsidRDefault="00D725CB" w:rsidP="00A05925">
            <w:pPr>
              <w:keepNext/>
              <w:keepLines/>
              <w:rPr>
                <w:sz w:val="18"/>
                <w:szCs w:val="18"/>
                <w:lang w:val="es-ES"/>
              </w:rPr>
            </w:pPr>
          </w:p>
          <w:p w:rsidR="00D725CB" w:rsidRPr="004E6637" w:rsidRDefault="00D725CB" w:rsidP="00A05925">
            <w:pPr>
              <w:keepNext/>
              <w:keepLines/>
              <w:rPr>
                <w:sz w:val="18"/>
                <w:szCs w:val="18"/>
                <w:lang w:val="es-ES"/>
              </w:rPr>
            </w:pPr>
          </w:p>
          <w:p w:rsidR="00D725CB" w:rsidRPr="004E6637" w:rsidRDefault="00D725CB" w:rsidP="00A05925">
            <w:pPr>
              <w:keepNext/>
              <w:keepLines/>
              <w:rPr>
                <w:sz w:val="18"/>
                <w:szCs w:val="18"/>
                <w:lang w:val="es-ES"/>
              </w:rPr>
            </w:pPr>
          </w:p>
          <w:p w:rsidR="00D725CB" w:rsidRPr="004E6637" w:rsidRDefault="00D725CB" w:rsidP="00A05925">
            <w:pPr>
              <w:keepNext/>
              <w:keepLines/>
              <w:rPr>
                <w:sz w:val="18"/>
                <w:szCs w:val="18"/>
                <w:lang w:val="es-ES"/>
              </w:rPr>
            </w:pPr>
          </w:p>
          <w:p w:rsidR="00D725CB" w:rsidRPr="004E6637" w:rsidRDefault="00D725CB" w:rsidP="00A05925">
            <w:pPr>
              <w:keepNext/>
              <w:keepLines/>
              <w:rPr>
                <w:sz w:val="18"/>
                <w:szCs w:val="18"/>
                <w:lang w:val="es-ES"/>
              </w:rPr>
            </w:pPr>
          </w:p>
        </w:tc>
      </w:tr>
      <w:tr w:rsidR="004E6637" w:rsidRPr="00EF257F" w:rsidTr="00CD5A72">
        <w:trPr>
          <w:trHeight w:val="2122"/>
        </w:trPr>
        <w:tc>
          <w:tcPr>
            <w:tcW w:w="1803" w:type="dxa"/>
            <w:shd w:val="clear" w:color="auto" w:fill="auto"/>
            <w:tcMar>
              <w:top w:w="57" w:type="dxa"/>
              <w:bottom w:w="57" w:type="dxa"/>
            </w:tcMar>
          </w:tcPr>
          <w:p w:rsidR="00D725CB" w:rsidRPr="004E6637" w:rsidRDefault="00786ED2" w:rsidP="00A05925">
            <w:pPr>
              <w:rPr>
                <w:b/>
                <w:sz w:val="18"/>
                <w:szCs w:val="18"/>
                <w:lang w:val="es-ES"/>
              </w:rPr>
            </w:pPr>
            <w:r w:rsidRPr="004E6637">
              <w:rPr>
                <w:b/>
                <w:sz w:val="18"/>
                <w:szCs w:val="18"/>
                <w:lang w:val="es-ES"/>
              </w:rPr>
              <w:lastRenderedPageBreak/>
              <w:t>Regla</w:t>
            </w:r>
            <w:r w:rsidR="00D725CB" w:rsidRPr="004E6637">
              <w:rPr>
                <w:b/>
                <w:sz w:val="18"/>
                <w:szCs w:val="18"/>
                <w:lang w:val="es-ES"/>
              </w:rPr>
              <w:t xml:space="preserve"> 7.3.4 </w:t>
            </w:r>
          </w:p>
          <w:p w:rsidR="00D725CB" w:rsidRPr="004E6637" w:rsidRDefault="00D725CB" w:rsidP="00A05925">
            <w:pPr>
              <w:rPr>
                <w:sz w:val="18"/>
                <w:szCs w:val="18"/>
                <w:lang w:val="es-ES"/>
              </w:rPr>
            </w:pPr>
          </w:p>
          <w:p w:rsidR="00D725CB" w:rsidRPr="004E6637" w:rsidRDefault="00CF2794" w:rsidP="00A05925">
            <w:pPr>
              <w:rPr>
                <w:sz w:val="18"/>
                <w:szCs w:val="18"/>
                <w:lang w:val="es-ES"/>
              </w:rPr>
            </w:pPr>
            <w:r w:rsidRPr="004E6637">
              <w:rPr>
                <w:sz w:val="18"/>
                <w:szCs w:val="18"/>
                <w:lang w:val="es-ES"/>
              </w:rPr>
              <w:t>Familiares a cargo con derecho a viajes o a mudanza por cuenta de la Oficina Internacional y a la prima de instalación</w:t>
            </w:r>
          </w:p>
        </w:tc>
        <w:tc>
          <w:tcPr>
            <w:tcW w:w="4549" w:type="dxa"/>
            <w:tcMar>
              <w:top w:w="57" w:type="dxa"/>
              <w:bottom w:w="57" w:type="dxa"/>
            </w:tcMar>
          </w:tcPr>
          <w:p w:rsidR="00D725CB" w:rsidRPr="004E6637" w:rsidRDefault="00786ED2" w:rsidP="00A05925">
            <w:pPr>
              <w:spacing w:after="60"/>
              <w:outlineLvl w:val="4"/>
              <w:rPr>
                <w:bCs/>
                <w:iCs/>
                <w:sz w:val="18"/>
                <w:szCs w:val="18"/>
                <w:lang w:val="es-ES"/>
              </w:rPr>
            </w:pPr>
            <w:r w:rsidRPr="004E6637">
              <w:rPr>
                <w:bCs/>
                <w:iCs/>
                <w:sz w:val="18"/>
                <w:szCs w:val="18"/>
                <w:lang w:val="es-ES"/>
              </w:rPr>
              <w:t>Regla</w:t>
            </w:r>
            <w:r w:rsidR="00D725CB" w:rsidRPr="004E6637">
              <w:rPr>
                <w:bCs/>
                <w:iCs/>
                <w:sz w:val="18"/>
                <w:szCs w:val="18"/>
                <w:lang w:val="es-ES"/>
              </w:rPr>
              <w:t xml:space="preserve"> 7.3.4 – </w:t>
            </w:r>
            <w:r w:rsidR="00B4105B" w:rsidRPr="004E6637">
              <w:rPr>
                <w:bCs/>
                <w:iCs/>
                <w:sz w:val="18"/>
                <w:szCs w:val="18"/>
                <w:lang w:val="es-ES"/>
              </w:rPr>
              <w:t>Familiares a cargo con derecho a viajes o a mudanza por cuenta de la Oficina Internacional y a la prima de instalación</w:t>
            </w:r>
          </w:p>
          <w:p w:rsidR="00D725CB" w:rsidRPr="004E6637" w:rsidRDefault="00D725CB" w:rsidP="00A05925">
            <w:pPr>
              <w:rPr>
                <w:sz w:val="18"/>
                <w:szCs w:val="18"/>
                <w:lang w:val="es-ES"/>
              </w:rPr>
            </w:pPr>
          </w:p>
          <w:p w:rsidR="007F6284" w:rsidRPr="004E6637" w:rsidRDefault="007F6284" w:rsidP="00A05925">
            <w:pPr>
              <w:tabs>
                <w:tab w:val="left" w:pos="1134"/>
              </w:tabs>
              <w:rPr>
                <w:sz w:val="18"/>
                <w:szCs w:val="18"/>
                <w:lang w:val="es-ES"/>
              </w:rPr>
            </w:pPr>
            <w:r w:rsidRPr="004E6637">
              <w:rPr>
                <w:sz w:val="18"/>
                <w:szCs w:val="18"/>
                <w:lang w:val="es-ES"/>
              </w:rPr>
              <w:t>a)  A efectos del pago de gastos de viaje y de mudanza, así como de la prima por asignación, se considerará que los familiares a cargo comprenden:</w:t>
            </w:r>
          </w:p>
          <w:p w:rsidR="00D725CB" w:rsidRPr="004E6637" w:rsidRDefault="00D725CB" w:rsidP="00A05925">
            <w:pPr>
              <w:tabs>
                <w:tab w:val="left" w:pos="601"/>
              </w:tabs>
              <w:rPr>
                <w:sz w:val="18"/>
                <w:szCs w:val="18"/>
                <w:lang w:val="es-ES"/>
              </w:rPr>
            </w:pPr>
          </w:p>
          <w:p w:rsidR="00D725CB" w:rsidRPr="004E6637" w:rsidRDefault="00D725CB" w:rsidP="00A05925">
            <w:pPr>
              <w:tabs>
                <w:tab w:val="left" w:pos="601"/>
              </w:tabs>
              <w:ind w:left="34"/>
              <w:rPr>
                <w:sz w:val="18"/>
                <w:szCs w:val="18"/>
                <w:lang w:val="es-ES"/>
              </w:rPr>
            </w:pPr>
          </w:p>
          <w:p w:rsidR="00D725CB" w:rsidRPr="004E6637" w:rsidRDefault="00D725CB" w:rsidP="00A05925">
            <w:pPr>
              <w:rPr>
                <w:sz w:val="18"/>
                <w:szCs w:val="18"/>
                <w:lang w:val="es-ES"/>
              </w:rPr>
            </w:pPr>
            <w:r w:rsidRPr="004E6637">
              <w:rPr>
                <w:sz w:val="18"/>
                <w:szCs w:val="18"/>
                <w:lang w:val="es-ES"/>
              </w:rPr>
              <w:t>[…]</w:t>
            </w:r>
          </w:p>
          <w:p w:rsidR="00CD5A72" w:rsidRPr="004E6637" w:rsidRDefault="00CD5A72" w:rsidP="00A05925">
            <w:pPr>
              <w:rPr>
                <w:sz w:val="18"/>
                <w:szCs w:val="18"/>
                <w:lang w:val="es-ES"/>
              </w:rPr>
            </w:pPr>
          </w:p>
        </w:tc>
        <w:tc>
          <w:tcPr>
            <w:tcW w:w="4549" w:type="dxa"/>
            <w:tcBorders>
              <w:top w:val="single" w:sz="4" w:space="0" w:color="auto"/>
            </w:tcBorders>
            <w:tcMar>
              <w:top w:w="57" w:type="dxa"/>
              <w:bottom w:w="57" w:type="dxa"/>
            </w:tcMar>
          </w:tcPr>
          <w:p w:rsidR="00D725CB" w:rsidRPr="004E6637" w:rsidRDefault="00B4105B" w:rsidP="00A05925">
            <w:pPr>
              <w:spacing w:after="60"/>
              <w:outlineLvl w:val="4"/>
              <w:rPr>
                <w:b/>
                <w:bCs/>
                <w:iCs/>
                <w:sz w:val="18"/>
                <w:szCs w:val="18"/>
                <w:u w:val="single"/>
                <w:lang w:val="es-ES"/>
              </w:rPr>
            </w:pPr>
            <w:r w:rsidRPr="004E6637">
              <w:rPr>
                <w:bCs/>
                <w:iCs/>
                <w:sz w:val="18"/>
                <w:szCs w:val="18"/>
                <w:lang w:val="es-ES"/>
              </w:rPr>
              <w:t xml:space="preserve">Regla 7.3.4 - Familiares a cargo con derecho a viajes o a mudanza por cuenta de la Oficina Internacional y a la prima de </w:t>
            </w:r>
            <w:r w:rsidRPr="004E6637">
              <w:rPr>
                <w:bCs/>
                <w:iCs/>
                <w:strike/>
                <w:sz w:val="18"/>
                <w:szCs w:val="18"/>
                <w:lang w:val="es-ES"/>
              </w:rPr>
              <w:t>instalación</w:t>
            </w:r>
            <w:r w:rsidRPr="004E6637">
              <w:rPr>
                <w:bCs/>
                <w:iCs/>
                <w:sz w:val="18"/>
                <w:szCs w:val="18"/>
                <w:lang w:val="es-ES"/>
              </w:rPr>
              <w:t xml:space="preserve"> </w:t>
            </w:r>
            <w:r w:rsidRPr="004E6637">
              <w:rPr>
                <w:b/>
                <w:bCs/>
                <w:iCs/>
                <w:sz w:val="18"/>
                <w:szCs w:val="18"/>
                <w:u w:val="single"/>
                <w:lang w:val="es-ES"/>
              </w:rPr>
              <w:t>asignación</w:t>
            </w:r>
          </w:p>
          <w:p w:rsidR="00D725CB" w:rsidRPr="004E6637" w:rsidRDefault="00D725CB" w:rsidP="00A05925">
            <w:pPr>
              <w:rPr>
                <w:sz w:val="18"/>
                <w:szCs w:val="18"/>
                <w:lang w:val="es-ES"/>
              </w:rPr>
            </w:pPr>
          </w:p>
          <w:p w:rsidR="00D725CB" w:rsidRPr="004E6637" w:rsidRDefault="00D1206B" w:rsidP="00A05925">
            <w:pPr>
              <w:tabs>
                <w:tab w:val="left" w:pos="601"/>
              </w:tabs>
              <w:ind w:left="61"/>
              <w:rPr>
                <w:sz w:val="18"/>
                <w:szCs w:val="18"/>
                <w:lang w:val="es-ES"/>
              </w:rPr>
            </w:pPr>
            <w:r w:rsidRPr="004E6637">
              <w:rPr>
                <w:sz w:val="18"/>
                <w:szCs w:val="18"/>
                <w:lang w:val="es-ES"/>
              </w:rPr>
              <w:t xml:space="preserve">a)  A efectos del pago de gastos de viaje y de mudanza, </w:t>
            </w:r>
            <w:r w:rsidRPr="004E6637">
              <w:rPr>
                <w:b/>
                <w:sz w:val="18"/>
                <w:szCs w:val="18"/>
                <w:u w:val="single"/>
                <w:lang w:val="es-ES"/>
              </w:rPr>
              <w:t>de exceso de equipaje y envíos no acompañados</w:t>
            </w:r>
            <w:r w:rsidRPr="004E6637">
              <w:rPr>
                <w:sz w:val="18"/>
                <w:szCs w:val="18"/>
                <w:lang w:val="es-ES"/>
              </w:rPr>
              <w:t xml:space="preserve"> así como de la prima por asignación, se considerará que los familiares a cargo comprenden</w:t>
            </w:r>
            <w:r w:rsidR="00D725CB" w:rsidRPr="004E6637">
              <w:rPr>
                <w:sz w:val="18"/>
                <w:szCs w:val="18"/>
                <w:lang w:val="es-ES"/>
              </w:rPr>
              <w:t>:</w:t>
            </w:r>
          </w:p>
          <w:p w:rsidR="00CD5A72" w:rsidRPr="004E6637" w:rsidRDefault="00D725CB" w:rsidP="00A05925">
            <w:pPr>
              <w:rPr>
                <w:sz w:val="18"/>
                <w:szCs w:val="18"/>
                <w:lang w:val="es-ES"/>
              </w:rPr>
            </w:pPr>
            <w:r w:rsidRPr="004E6637">
              <w:rPr>
                <w:sz w:val="18"/>
                <w:szCs w:val="18"/>
                <w:lang w:val="es-ES"/>
              </w:rPr>
              <w:t>[…]</w:t>
            </w:r>
          </w:p>
        </w:tc>
        <w:tc>
          <w:tcPr>
            <w:tcW w:w="4550" w:type="dxa"/>
            <w:tcMar>
              <w:top w:w="57" w:type="dxa"/>
              <w:bottom w:w="57" w:type="dxa"/>
            </w:tcMar>
          </w:tcPr>
          <w:p w:rsidR="00D725CB" w:rsidRPr="004E6637" w:rsidRDefault="0041272D" w:rsidP="00A05925">
            <w:pPr>
              <w:rPr>
                <w:sz w:val="18"/>
                <w:szCs w:val="18"/>
                <w:lang w:val="es-ES"/>
              </w:rPr>
            </w:pPr>
            <w:r w:rsidRPr="004E6637">
              <w:rPr>
                <w:sz w:val="18"/>
                <w:szCs w:val="18"/>
                <w:lang w:val="es-ES"/>
              </w:rPr>
              <w:t>Fecha de entrada en vigor:  5 de mayo de 2014</w:t>
            </w:r>
            <w:r w:rsidR="00D725CB" w:rsidRPr="004E6637">
              <w:rPr>
                <w:sz w:val="18"/>
                <w:szCs w:val="18"/>
                <w:lang w:val="es-ES"/>
              </w:rPr>
              <w:t>.</w:t>
            </w:r>
          </w:p>
          <w:p w:rsidR="00D725CB" w:rsidRPr="004E6637" w:rsidRDefault="00D725CB" w:rsidP="00A05925">
            <w:pPr>
              <w:rPr>
                <w:sz w:val="18"/>
                <w:szCs w:val="18"/>
                <w:lang w:val="es-ES"/>
              </w:rPr>
            </w:pPr>
          </w:p>
          <w:p w:rsidR="00D725CB" w:rsidRPr="004E6637" w:rsidRDefault="00983C9B" w:rsidP="00A05925">
            <w:pPr>
              <w:rPr>
                <w:sz w:val="18"/>
                <w:szCs w:val="18"/>
                <w:lang w:val="es-ES"/>
              </w:rPr>
            </w:pPr>
            <w:r w:rsidRPr="004E6637">
              <w:rPr>
                <w:sz w:val="18"/>
                <w:szCs w:val="18"/>
                <w:lang w:val="es-ES"/>
              </w:rPr>
              <w:t>Se modifica el título de la regla </w:t>
            </w:r>
            <w:r w:rsidR="00D725CB" w:rsidRPr="004E6637">
              <w:rPr>
                <w:sz w:val="18"/>
                <w:szCs w:val="18"/>
                <w:lang w:val="es-ES"/>
              </w:rPr>
              <w:t xml:space="preserve">7.3.4 </w:t>
            </w:r>
            <w:r w:rsidRPr="004E6637">
              <w:rPr>
                <w:sz w:val="18"/>
                <w:szCs w:val="18"/>
                <w:lang w:val="es-ES"/>
              </w:rPr>
              <w:t xml:space="preserve">para hacer referencia a la </w:t>
            </w:r>
            <w:r w:rsidR="00D725CB" w:rsidRPr="004E6637">
              <w:rPr>
                <w:sz w:val="18"/>
                <w:szCs w:val="18"/>
                <w:lang w:val="es-ES"/>
              </w:rPr>
              <w:t>“</w:t>
            </w:r>
            <w:r w:rsidRPr="004E6637">
              <w:rPr>
                <w:sz w:val="18"/>
                <w:szCs w:val="18"/>
                <w:lang w:val="es-ES"/>
              </w:rPr>
              <w:t>prima de asignación</w:t>
            </w:r>
            <w:r w:rsidR="00D725CB" w:rsidRPr="004E6637">
              <w:rPr>
                <w:sz w:val="18"/>
                <w:szCs w:val="18"/>
                <w:lang w:val="es-ES"/>
              </w:rPr>
              <w:t xml:space="preserve">” </w:t>
            </w:r>
            <w:r w:rsidRPr="004E6637">
              <w:rPr>
                <w:sz w:val="18"/>
                <w:szCs w:val="18"/>
                <w:lang w:val="es-ES"/>
              </w:rPr>
              <w:t>y no a la</w:t>
            </w:r>
            <w:r w:rsidR="00D725CB" w:rsidRPr="004E6637">
              <w:rPr>
                <w:sz w:val="18"/>
                <w:szCs w:val="18"/>
                <w:lang w:val="es-ES"/>
              </w:rPr>
              <w:t xml:space="preserve"> “</w:t>
            </w:r>
            <w:r w:rsidRPr="004E6637">
              <w:rPr>
                <w:sz w:val="18"/>
                <w:szCs w:val="18"/>
                <w:lang w:val="es-ES"/>
              </w:rPr>
              <w:t>prima de instalación</w:t>
            </w:r>
            <w:r w:rsidR="00D725CB" w:rsidRPr="004E6637">
              <w:rPr>
                <w:sz w:val="18"/>
                <w:szCs w:val="18"/>
                <w:lang w:val="es-ES"/>
              </w:rPr>
              <w:t xml:space="preserve">”, </w:t>
            </w:r>
            <w:r w:rsidRPr="004E6637">
              <w:rPr>
                <w:sz w:val="18"/>
                <w:szCs w:val="18"/>
                <w:lang w:val="es-ES"/>
              </w:rPr>
              <w:t xml:space="preserve">con objeto de guardar coherencia con la terminología utilizada en todo el </w:t>
            </w:r>
            <w:r w:rsidR="001B79B7" w:rsidRPr="004E6637">
              <w:rPr>
                <w:sz w:val="18"/>
                <w:szCs w:val="18"/>
                <w:lang w:val="es-ES"/>
              </w:rPr>
              <w:t>Estatuto y Reglamento del Personal</w:t>
            </w:r>
            <w:r w:rsidR="00FD503D" w:rsidRPr="004E6637">
              <w:rPr>
                <w:sz w:val="18"/>
                <w:szCs w:val="18"/>
                <w:lang w:val="es-ES"/>
              </w:rPr>
              <w:t>.</w:t>
            </w:r>
          </w:p>
          <w:p w:rsidR="00FD503D" w:rsidRPr="004E6637" w:rsidRDefault="00FD503D" w:rsidP="00A05925">
            <w:pPr>
              <w:rPr>
                <w:sz w:val="18"/>
                <w:szCs w:val="18"/>
                <w:lang w:val="es-ES"/>
              </w:rPr>
            </w:pPr>
          </w:p>
          <w:p w:rsidR="00D725CB" w:rsidRPr="004E6637" w:rsidRDefault="00983C9B" w:rsidP="00983C9B">
            <w:pPr>
              <w:rPr>
                <w:sz w:val="18"/>
                <w:szCs w:val="18"/>
                <w:lang w:val="es-ES"/>
              </w:rPr>
            </w:pPr>
            <w:r w:rsidRPr="004E6637">
              <w:rPr>
                <w:sz w:val="18"/>
                <w:szCs w:val="18"/>
                <w:lang w:val="es-ES"/>
              </w:rPr>
              <w:t>En el apartado </w:t>
            </w:r>
            <w:r w:rsidR="00D725CB" w:rsidRPr="004E6637">
              <w:rPr>
                <w:sz w:val="18"/>
                <w:szCs w:val="18"/>
                <w:lang w:val="es-ES"/>
              </w:rPr>
              <w:t xml:space="preserve">a) </w:t>
            </w:r>
            <w:r w:rsidRPr="004E6637">
              <w:rPr>
                <w:sz w:val="18"/>
                <w:szCs w:val="18"/>
                <w:lang w:val="es-ES"/>
              </w:rPr>
              <w:t>se añade una referencia al derecho de los familiares a cargo al exceso de equipaje y a los envíos no acompañados</w:t>
            </w:r>
            <w:r w:rsidR="00D725CB" w:rsidRPr="004E6637">
              <w:rPr>
                <w:sz w:val="18"/>
                <w:szCs w:val="18"/>
                <w:lang w:val="es-ES"/>
              </w:rPr>
              <w:t xml:space="preserve">, </w:t>
            </w:r>
            <w:r w:rsidRPr="004E6637">
              <w:rPr>
                <w:sz w:val="18"/>
                <w:szCs w:val="18"/>
                <w:lang w:val="es-ES"/>
              </w:rPr>
              <w:t>como se dispone en la regla </w:t>
            </w:r>
            <w:r w:rsidR="00D725CB" w:rsidRPr="004E6637">
              <w:rPr>
                <w:sz w:val="18"/>
                <w:szCs w:val="18"/>
                <w:lang w:val="es-ES"/>
              </w:rPr>
              <w:t>7.3.7.</w:t>
            </w:r>
          </w:p>
        </w:tc>
      </w:tr>
      <w:tr w:rsidR="004E6637" w:rsidRPr="00EF257F" w:rsidTr="00D725CB">
        <w:tc>
          <w:tcPr>
            <w:tcW w:w="1803" w:type="dxa"/>
            <w:shd w:val="clear" w:color="auto" w:fill="auto"/>
            <w:tcMar>
              <w:top w:w="57" w:type="dxa"/>
              <w:bottom w:w="57" w:type="dxa"/>
            </w:tcMar>
          </w:tcPr>
          <w:p w:rsidR="00D725CB" w:rsidRPr="004E6637" w:rsidRDefault="00786ED2" w:rsidP="00A05925">
            <w:pPr>
              <w:rPr>
                <w:sz w:val="18"/>
                <w:szCs w:val="18"/>
                <w:lang w:val="es-ES"/>
              </w:rPr>
            </w:pPr>
            <w:r w:rsidRPr="004E6637">
              <w:rPr>
                <w:b/>
                <w:sz w:val="18"/>
                <w:szCs w:val="18"/>
                <w:lang w:val="es-ES"/>
              </w:rPr>
              <w:t>Regla</w:t>
            </w:r>
            <w:r w:rsidR="00D725CB" w:rsidRPr="004E6637">
              <w:rPr>
                <w:b/>
                <w:sz w:val="18"/>
                <w:szCs w:val="18"/>
                <w:lang w:val="es-ES"/>
              </w:rPr>
              <w:t xml:space="preserve"> 7.3.6</w:t>
            </w:r>
            <w:r w:rsidR="00D725CB" w:rsidRPr="004E6637">
              <w:rPr>
                <w:sz w:val="18"/>
                <w:szCs w:val="18"/>
                <w:lang w:val="es-ES"/>
              </w:rPr>
              <w:t xml:space="preserve"> </w:t>
            </w:r>
          </w:p>
          <w:p w:rsidR="00D725CB" w:rsidRPr="004E6637" w:rsidRDefault="00D725CB" w:rsidP="00A05925">
            <w:pPr>
              <w:keepNext/>
              <w:keepLines/>
              <w:rPr>
                <w:sz w:val="18"/>
                <w:szCs w:val="18"/>
                <w:lang w:val="es-ES"/>
              </w:rPr>
            </w:pPr>
          </w:p>
          <w:p w:rsidR="00D725CB" w:rsidRPr="004E6637" w:rsidRDefault="00A7339D" w:rsidP="00A05925">
            <w:pPr>
              <w:keepNext/>
              <w:keepLines/>
              <w:rPr>
                <w:sz w:val="18"/>
                <w:szCs w:val="18"/>
                <w:lang w:val="es-ES"/>
              </w:rPr>
            </w:pPr>
            <w:r w:rsidRPr="004E6637">
              <w:rPr>
                <w:sz w:val="18"/>
                <w:szCs w:val="18"/>
                <w:lang w:val="es-ES"/>
              </w:rPr>
              <w:t>Gastos de mudanza</w:t>
            </w:r>
          </w:p>
          <w:p w:rsidR="00D725CB" w:rsidRPr="004E6637" w:rsidRDefault="00D725CB" w:rsidP="00A05925">
            <w:pPr>
              <w:rPr>
                <w:b/>
                <w:bCs/>
                <w:sz w:val="18"/>
                <w:szCs w:val="18"/>
                <w:lang w:val="es-ES"/>
              </w:rPr>
            </w:pPr>
          </w:p>
        </w:tc>
        <w:tc>
          <w:tcPr>
            <w:tcW w:w="4549" w:type="dxa"/>
            <w:tcMar>
              <w:top w:w="57" w:type="dxa"/>
              <w:bottom w:w="57" w:type="dxa"/>
            </w:tcMar>
          </w:tcPr>
          <w:p w:rsidR="00D725CB" w:rsidRPr="004E6637" w:rsidRDefault="00D1206B" w:rsidP="00A05925">
            <w:pPr>
              <w:tabs>
                <w:tab w:val="left" w:pos="1134"/>
              </w:tabs>
              <w:rPr>
                <w:sz w:val="18"/>
                <w:szCs w:val="18"/>
                <w:lang w:val="es-ES"/>
              </w:rPr>
            </w:pPr>
            <w:r w:rsidRPr="004E6637">
              <w:rPr>
                <w:sz w:val="18"/>
                <w:szCs w:val="18"/>
                <w:lang w:val="es-ES"/>
              </w:rPr>
              <w:t xml:space="preserve">a)  </w:t>
            </w:r>
            <w:r w:rsidR="00D725CB" w:rsidRPr="004E6637">
              <w:rPr>
                <w:sz w:val="18"/>
                <w:szCs w:val="18"/>
                <w:lang w:val="es-ES"/>
              </w:rPr>
              <w:t>[…]</w:t>
            </w:r>
          </w:p>
          <w:p w:rsidR="00D725CB" w:rsidRPr="004E6637" w:rsidRDefault="00D725CB" w:rsidP="00A05925">
            <w:pPr>
              <w:keepNext/>
              <w:keepLines/>
              <w:ind w:firstLine="567"/>
              <w:rPr>
                <w:sz w:val="18"/>
                <w:szCs w:val="18"/>
                <w:lang w:val="es-ES"/>
              </w:rPr>
            </w:pPr>
          </w:p>
          <w:p w:rsidR="007F6284" w:rsidRPr="004E6637" w:rsidRDefault="00314035" w:rsidP="00A05925">
            <w:pPr>
              <w:tabs>
                <w:tab w:val="left" w:pos="1701"/>
              </w:tabs>
              <w:ind w:left="358"/>
              <w:rPr>
                <w:sz w:val="18"/>
                <w:szCs w:val="18"/>
                <w:lang w:val="es-ES"/>
              </w:rPr>
            </w:pPr>
            <w:r w:rsidRPr="004E6637">
              <w:rPr>
                <w:sz w:val="18"/>
                <w:szCs w:val="18"/>
                <w:lang w:val="es-ES"/>
              </w:rPr>
              <w:t xml:space="preserve">2)  </w:t>
            </w:r>
            <w:r w:rsidR="007F6284" w:rsidRPr="004E6637">
              <w:rPr>
                <w:sz w:val="18"/>
                <w:szCs w:val="18"/>
                <w:lang w:val="es-ES"/>
              </w:rPr>
              <w:t>Cuando el nombramiento inicial o la asignación fuere por un período de menos de dos años pero se prorrogue de manera que, teniendo en cuenta la prórroga, abarquen un período de al menos dos años a partir de la fecha del nombramiento inicial o la asignación, con motivo de dicha prórroga;  con motivo de la separación del servicio, siempre que el nombramiento o la asignación fuera por un período mínimo de dos años o que el funcionario hubiera completado al menos dos años de servicio ininterrumpido.</w:t>
            </w:r>
          </w:p>
          <w:p w:rsidR="007F6284" w:rsidRPr="004E6637" w:rsidRDefault="007F6284" w:rsidP="00A05925">
            <w:pPr>
              <w:pStyle w:val="RuleLIST"/>
              <w:numPr>
                <w:ilvl w:val="0"/>
                <w:numId w:val="0"/>
              </w:numPr>
              <w:tabs>
                <w:tab w:val="clear" w:pos="6237"/>
              </w:tabs>
              <w:spacing w:after="0"/>
              <w:ind w:left="1134"/>
              <w:rPr>
                <w:sz w:val="18"/>
                <w:szCs w:val="18"/>
                <w:lang w:val="es-ES"/>
              </w:rPr>
            </w:pPr>
          </w:p>
          <w:p w:rsidR="007F6284" w:rsidRPr="004E6637" w:rsidRDefault="00314035" w:rsidP="00A05925">
            <w:pPr>
              <w:tabs>
                <w:tab w:val="left" w:pos="1134"/>
              </w:tabs>
              <w:rPr>
                <w:sz w:val="18"/>
                <w:szCs w:val="18"/>
                <w:lang w:val="es-ES"/>
              </w:rPr>
            </w:pPr>
            <w:r w:rsidRPr="004E6637">
              <w:rPr>
                <w:sz w:val="18"/>
                <w:szCs w:val="18"/>
                <w:lang w:val="es-ES"/>
              </w:rPr>
              <w:t xml:space="preserve">b)  </w:t>
            </w:r>
            <w:r w:rsidR="007F6284" w:rsidRPr="004E6637">
              <w:rPr>
                <w:sz w:val="18"/>
                <w:szCs w:val="18"/>
                <w:lang w:val="es-ES"/>
              </w:rPr>
              <w:t xml:space="preserve">En los casos previstos en los párrafos a) 1) y 2) </w:t>
            </w:r>
            <w:r w:rsidR="007F6284" w:rsidRPr="004E6637">
              <w:rPr>
                <w:i/>
                <w:sz w:val="18"/>
                <w:szCs w:val="18"/>
                <w:lang w:val="es-ES"/>
              </w:rPr>
              <w:t>supra</w:t>
            </w:r>
            <w:r w:rsidR="007F6284" w:rsidRPr="004E6637">
              <w:rPr>
                <w:sz w:val="18"/>
                <w:szCs w:val="18"/>
                <w:lang w:val="es-ES"/>
              </w:rPr>
              <w:t>, la Oficina Internacional pagará los gastos de mudanza de los enseres domésticos y los efectos personales de los funcionarios hasta el lugar de destino desde el lugar de contratación o desde el lugar en que el funcionario en cuestión tenga derecho a tomar vacaciones en el país de origen, siempre que tales enseres y efectos estuvieran en su posesión en el momento de su nombramiento y que se estuvieran transportando para uso exclusivo del funcionario.  En casos excepcionales, el Director General podrá autorizar, en los términos y condiciones que estime apropiados, el pago de los gastos de mudanza al lugar de destino desde otro lugar.</w:t>
            </w:r>
          </w:p>
          <w:p w:rsidR="007F6284" w:rsidRPr="004E6637" w:rsidRDefault="007F6284" w:rsidP="00A05925">
            <w:pPr>
              <w:tabs>
                <w:tab w:val="left" w:pos="1134"/>
              </w:tabs>
              <w:ind w:left="567"/>
              <w:rPr>
                <w:sz w:val="18"/>
                <w:szCs w:val="18"/>
                <w:lang w:val="es-ES"/>
              </w:rPr>
            </w:pPr>
          </w:p>
          <w:p w:rsidR="007F6284" w:rsidRPr="004E6637" w:rsidRDefault="00314035" w:rsidP="00A05925">
            <w:pPr>
              <w:tabs>
                <w:tab w:val="left" w:pos="1134"/>
              </w:tabs>
              <w:rPr>
                <w:sz w:val="18"/>
                <w:szCs w:val="18"/>
                <w:lang w:val="es-ES"/>
              </w:rPr>
            </w:pPr>
            <w:r w:rsidRPr="004E6637">
              <w:rPr>
                <w:sz w:val="18"/>
                <w:szCs w:val="18"/>
                <w:lang w:val="es-ES"/>
              </w:rPr>
              <w:t xml:space="preserve">c)  </w:t>
            </w:r>
            <w:r w:rsidR="007F6284" w:rsidRPr="004E6637">
              <w:rPr>
                <w:sz w:val="18"/>
                <w:szCs w:val="18"/>
                <w:lang w:val="es-ES"/>
              </w:rPr>
              <w:t xml:space="preserve">En el caso previsto en el párrafo a) </w:t>
            </w:r>
            <w:r w:rsidR="007F6284" w:rsidRPr="004E6637">
              <w:rPr>
                <w:i/>
                <w:sz w:val="18"/>
                <w:szCs w:val="18"/>
                <w:lang w:val="es-ES"/>
              </w:rPr>
              <w:t>supra</w:t>
            </w:r>
            <w:r w:rsidR="007F6284" w:rsidRPr="004E6637">
              <w:rPr>
                <w:sz w:val="18"/>
                <w:szCs w:val="18"/>
                <w:lang w:val="es-ES"/>
              </w:rPr>
              <w:t xml:space="preserve">, la Oficina Internacional pagará los gastos de mudanza de los enseres domésticos y los efectos personales </w:t>
            </w:r>
            <w:r w:rsidR="007F6284" w:rsidRPr="004E6637">
              <w:rPr>
                <w:sz w:val="18"/>
                <w:szCs w:val="18"/>
                <w:lang w:val="es-ES"/>
              </w:rPr>
              <w:lastRenderedPageBreak/>
              <w:t>de un funcionario desde el lugar de destino hasta el lugar al que el funcionario tenga derecho a regresar por cuenta de la Oficina Internacional, o a algún otro lugar que el Director General autorice en casos excepcionales en los términos y condiciones que considere apropiados, siempre que tales enseres y efectos estuvieran en posesión el funcionario en el momento de la separación del servicio y que se estuvieran transportando para su uso exclusivo.</w:t>
            </w:r>
          </w:p>
          <w:p w:rsidR="00314035" w:rsidRPr="004E6637" w:rsidRDefault="00314035" w:rsidP="00A05925">
            <w:pPr>
              <w:tabs>
                <w:tab w:val="left" w:pos="1134"/>
              </w:tabs>
              <w:rPr>
                <w:sz w:val="18"/>
                <w:szCs w:val="18"/>
                <w:lang w:val="es-ES"/>
              </w:rPr>
            </w:pPr>
          </w:p>
          <w:p w:rsidR="00D725CB" w:rsidRPr="004E6637" w:rsidRDefault="007F6284" w:rsidP="00A05925">
            <w:pPr>
              <w:ind w:left="175"/>
              <w:rPr>
                <w:sz w:val="18"/>
                <w:szCs w:val="18"/>
                <w:lang w:val="es-ES"/>
              </w:rPr>
            </w:pPr>
            <w:r w:rsidRPr="004E6637">
              <w:rPr>
                <w:sz w:val="18"/>
                <w:szCs w:val="18"/>
                <w:lang w:val="es-ES"/>
              </w:rPr>
              <w:t xml:space="preserve"> </w:t>
            </w:r>
            <w:r w:rsidR="00D725CB" w:rsidRPr="004E6637">
              <w:rPr>
                <w:sz w:val="18"/>
                <w:szCs w:val="18"/>
                <w:lang w:val="es-ES"/>
              </w:rPr>
              <w:t>[…]</w:t>
            </w:r>
          </w:p>
          <w:p w:rsidR="00514545" w:rsidRPr="004E6637" w:rsidRDefault="00514545" w:rsidP="00A05925">
            <w:pPr>
              <w:ind w:left="175"/>
              <w:rPr>
                <w:sz w:val="18"/>
                <w:szCs w:val="18"/>
                <w:lang w:val="es-ES"/>
              </w:rPr>
            </w:pPr>
          </w:p>
          <w:p w:rsidR="00314035" w:rsidRPr="004E6637" w:rsidRDefault="00314035" w:rsidP="00A05925">
            <w:pPr>
              <w:tabs>
                <w:tab w:val="left" w:pos="1134"/>
              </w:tabs>
              <w:rPr>
                <w:sz w:val="18"/>
                <w:szCs w:val="18"/>
                <w:lang w:val="es-ES"/>
              </w:rPr>
            </w:pPr>
            <w:r w:rsidRPr="004E6637">
              <w:rPr>
                <w:sz w:val="18"/>
                <w:szCs w:val="18"/>
                <w:lang w:val="es-ES"/>
              </w:rPr>
              <w:t>g)  Todo funcionario cuyo nombramiento surtió efecto con anterioridad al 1 de julio de 1990 seguirá recibiendo, cuando proceda, la prima por asignación prevista en el presente Estatuto y Reglamento que estaba vigente el 30 de junio de 1990.</w:t>
            </w:r>
          </w:p>
          <w:p w:rsidR="00314035" w:rsidRPr="004E6637" w:rsidRDefault="00314035" w:rsidP="00A05925">
            <w:pPr>
              <w:tabs>
                <w:tab w:val="left" w:pos="1134"/>
              </w:tabs>
              <w:ind w:left="567"/>
              <w:rPr>
                <w:sz w:val="18"/>
                <w:szCs w:val="18"/>
                <w:lang w:val="es-ES"/>
              </w:rPr>
            </w:pPr>
          </w:p>
          <w:p w:rsidR="00D725CB" w:rsidRPr="004E6637" w:rsidRDefault="00314035" w:rsidP="00A05925">
            <w:pPr>
              <w:tabs>
                <w:tab w:val="left" w:pos="868"/>
              </w:tabs>
              <w:rPr>
                <w:sz w:val="18"/>
                <w:szCs w:val="18"/>
                <w:lang w:val="es-ES"/>
              </w:rPr>
            </w:pPr>
            <w:r w:rsidRPr="004E6637">
              <w:rPr>
                <w:sz w:val="18"/>
                <w:szCs w:val="18"/>
                <w:lang w:val="es-ES"/>
              </w:rPr>
              <w:t>h)  Se entenderá que, a los efectos de la mudanza y los envíos, cuando a un funcionario se le ofrezca elegir entre volumen y peso, escogerá la opción más económica.</w:t>
            </w:r>
          </w:p>
          <w:p w:rsidR="00D725CB" w:rsidRPr="004E6637" w:rsidRDefault="00D725CB" w:rsidP="00A05925">
            <w:pPr>
              <w:rPr>
                <w:sz w:val="18"/>
                <w:szCs w:val="18"/>
                <w:lang w:val="es-ES"/>
              </w:rPr>
            </w:pPr>
          </w:p>
        </w:tc>
        <w:tc>
          <w:tcPr>
            <w:tcW w:w="4549" w:type="dxa"/>
            <w:tcBorders>
              <w:top w:val="single" w:sz="4" w:space="0" w:color="auto"/>
            </w:tcBorders>
            <w:tcMar>
              <w:top w:w="57" w:type="dxa"/>
              <w:bottom w:w="57" w:type="dxa"/>
            </w:tcMar>
          </w:tcPr>
          <w:p w:rsidR="00D725CB" w:rsidRPr="004E6637" w:rsidRDefault="00D725CB" w:rsidP="00A05925">
            <w:pPr>
              <w:tabs>
                <w:tab w:val="left" w:pos="486"/>
              </w:tabs>
              <w:rPr>
                <w:sz w:val="18"/>
                <w:szCs w:val="18"/>
                <w:lang w:val="es-ES"/>
              </w:rPr>
            </w:pPr>
            <w:r w:rsidRPr="004E6637">
              <w:rPr>
                <w:sz w:val="18"/>
                <w:szCs w:val="18"/>
                <w:lang w:val="es-ES"/>
              </w:rPr>
              <w:lastRenderedPageBreak/>
              <w:t>(a)</w:t>
            </w:r>
            <w:r w:rsidRPr="004E6637">
              <w:rPr>
                <w:sz w:val="18"/>
                <w:szCs w:val="18"/>
                <w:lang w:val="es-ES"/>
              </w:rPr>
              <w:tab/>
              <w:t>[…]</w:t>
            </w:r>
          </w:p>
          <w:p w:rsidR="00D725CB" w:rsidRPr="004E6637" w:rsidRDefault="00D725CB" w:rsidP="00A05925">
            <w:pPr>
              <w:keepNext/>
              <w:keepLines/>
              <w:ind w:firstLine="567"/>
              <w:rPr>
                <w:sz w:val="18"/>
                <w:szCs w:val="18"/>
                <w:lang w:val="es-ES"/>
              </w:rPr>
            </w:pPr>
          </w:p>
          <w:p w:rsidR="00D725CB" w:rsidRPr="004E6637" w:rsidRDefault="00D1206B" w:rsidP="00A05925">
            <w:pPr>
              <w:keepNext/>
              <w:keepLines/>
              <w:ind w:left="601"/>
              <w:rPr>
                <w:sz w:val="18"/>
                <w:szCs w:val="18"/>
                <w:lang w:val="es-ES"/>
              </w:rPr>
            </w:pPr>
            <w:r w:rsidRPr="004E6637">
              <w:rPr>
                <w:sz w:val="18"/>
                <w:szCs w:val="18"/>
                <w:lang w:val="es-ES"/>
              </w:rPr>
              <w:t xml:space="preserve">2)  </w:t>
            </w:r>
            <w:r w:rsidRPr="004E6637">
              <w:rPr>
                <w:strike/>
                <w:sz w:val="18"/>
                <w:szCs w:val="18"/>
                <w:lang w:val="es-ES"/>
              </w:rPr>
              <w:t>Cuando el nombramiento inicial o la asignación fuere por un período de menos de dos años pero se prorrogue de manera que, teniendo en cuenta la prórroga, abarquen un período de al menos dos años a partir de la fecha del nombramiento inicial o la asignación, con motivo de dicha prórroga;</w:t>
            </w:r>
            <w:r w:rsidRPr="004E6637">
              <w:rPr>
                <w:sz w:val="18"/>
                <w:szCs w:val="18"/>
                <w:lang w:val="es-ES"/>
              </w:rPr>
              <w:t xml:space="preserve">  </w:t>
            </w:r>
            <w:r w:rsidRPr="004E6637">
              <w:rPr>
                <w:b/>
                <w:sz w:val="18"/>
                <w:szCs w:val="18"/>
                <w:u w:val="single"/>
                <w:lang w:val="es-ES"/>
              </w:rPr>
              <w:t xml:space="preserve">Con </w:t>
            </w:r>
            <w:r w:rsidRPr="004E6637">
              <w:rPr>
                <w:strike/>
                <w:sz w:val="18"/>
                <w:szCs w:val="18"/>
                <w:lang w:val="es-ES"/>
              </w:rPr>
              <w:t>con</w:t>
            </w:r>
            <w:r w:rsidRPr="004E6637">
              <w:rPr>
                <w:sz w:val="18"/>
                <w:szCs w:val="18"/>
                <w:lang w:val="es-ES"/>
              </w:rPr>
              <w:t xml:space="preserve"> motivo de la separación del servicio, siempre que el nombramiento o la asignación fuera por un período mínimo de dos años o que el funcionario hubiera completado al menos dos años de servicio ininterrumpido</w:t>
            </w:r>
            <w:r w:rsidR="00D725CB" w:rsidRPr="004E6637">
              <w:rPr>
                <w:sz w:val="18"/>
                <w:szCs w:val="18"/>
                <w:lang w:val="es-ES"/>
              </w:rPr>
              <w:t>.</w:t>
            </w:r>
          </w:p>
          <w:p w:rsidR="00D725CB" w:rsidRPr="004E6637" w:rsidRDefault="00D725CB" w:rsidP="00A05925">
            <w:pPr>
              <w:keepNext/>
              <w:keepLines/>
              <w:autoSpaceDE w:val="0"/>
              <w:autoSpaceDN w:val="0"/>
              <w:adjustRightInd w:val="0"/>
              <w:ind w:left="567"/>
              <w:rPr>
                <w:sz w:val="18"/>
                <w:szCs w:val="18"/>
                <w:lang w:val="es-ES"/>
              </w:rPr>
            </w:pPr>
          </w:p>
          <w:p w:rsidR="00D1206B" w:rsidRPr="004E6637" w:rsidRDefault="00D1206B" w:rsidP="00A05925">
            <w:pPr>
              <w:tabs>
                <w:tab w:val="left" w:pos="1134"/>
              </w:tabs>
              <w:rPr>
                <w:sz w:val="18"/>
                <w:szCs w:val="18"/>
                <w:lang w:val="es-ES"/>
              </w:rPr>
            </w:pPr>
            <w:r w:rsidRPr="004E6637">
              <w:rPr>
                <w:sz w:val="18"/>
                <w:szCs w:val="18"/>
                <w:lang w:val="es-ES"/>
              </w:rPr>
              <w:t xml:space="preserve">b)  En los casos previstos en </w:t>
            </w:r>
            <w:r w:rsidRPr="004E6637">
              <w:rPr>
                <w:b/>
                <w:sz w:val="18"/>
                <w:szCs w:val="18"/>
                <w:u w:val="single"/>
                <w:lang w:val="es-ES"/>
              </w:rPr>
              <w:t>el párrafo</w:t>
            </w:r>
            <w:r w:rsidRPr="004E6637">
              <w:rPr>
                <w:sz w:val="18"/>
                <w:szCs w:val="18"/>
                <w:lang w:val="es-ES"/>
              </w:rPr>
              <w:t xml:space="preserve"> </w:t>
            </w:r>
            <w:r w:rsidRPr="004E6637">
              <w:rPr>
                <w:strike/>
                <w:sz w:val="18"/>
                <w:szCs w:val="18"/>
                <w:lang w:val="es-ES"/>
              </w:rPr>
              <w:t>los párrafos</w:t>
            </w:r>
            <w:r w:rsidRPr="004E6637">
              <w:rPr>
                <w:sz w:val="18"/>
                <w:szCs w:val="18"/>
                <w:lang w:val="es-ES"/>
              </w:rPr>
              <w:t xml:space="preserve"> a)1) </w:t>
            </w:r>
            <w:r w:rsidRPr="004E6637">
              <w:rPr>
                <w:strike/>
                <w:sz w:val="18"/>
                <w:szCs w:val="18"/>
                <w:lang w:val="es-ES"/>
              </w:rPr>
              <w:t>y 2)</w:t>
            </w:r>
            <w:r w:rsidRPr="004E6637">
              <w:rPr>
                <w:sz w:val="18"/>
                <w:szCs w:val="18"/>
                <w:lang w:val="es-ES"/>
              </w:rPr>
              <w:t xml:space="preserve"> </w:t>
            </w:r>
            <w:r w:rsidRPr="004E6637">
              <w:rPr>
                <w:i/>
                <w:sz w:val="18"/>
                <w:szCs w:val="18"/>
                <w:lang w:val="es-ES"/>
              </w:rPr>
              <w:t>supra</w:t>
            </w:r>
            <w:r w:rsidRPr="004E6637">
              <w:rPr>
                <w:sz w:val="18"/>
                <w:szCs w:val="18"/>
                <w:lang w:val="es-ES"/>
              </w:rPr>
              <w:t>, la Oficina Internacional pagará los gastos de mudanza de los enseres domésticos y los efectos personales de los funcionarios hasta el lugar de destino desde el lugar de contratación o desde el lugar en que el funcionario en cuestión tenga derecho a tomar vacaciones en el país de origen, siempre que tales enseres y efectos estuvieran en su posesión en el momento de su nombramiento y que se estuvieran transportando para uso exclusivo del funcionario.  En casos excepcionales, el Director General podrá autorizar, en los términos y condiciones que estime apropiados, el pago de los gastos de mudanza al lugar de destino desde otro lugar.</w:t>
            </w:r>
          </w:p>
          <w:p w:rsidR="00D725CB" w:rsidRPr="004E6637" w:rsidRDefault="00D725CB" w:rsidP="00A05925">
            <w:pPr>
              <w:autoSpaceDE w:val="0"/>
              <w:autoSpaceDN w:val="0"/>
              <w:adjustRightInd w:val="0"/>
              <w:ind w:left="567"/>
              <w:rPr>
                <w:sz w:val="18"/>
                <w:szCs w:val="18"/>
                <w:lang w:val="es-ES"/>
              </w:rPr>
            </w:pPr>
          </w:p>
          <w:p w:rsidR="00D1206B" w:rsidRPr="004E6637" w:rsidRDefault="00D1206B" w:rsidP="00A05925">
            <w:pPr>
              <w:tabs>
                <w:tab w:val="left" w:pos="1134"/>
              </w:tabs>
              <w:rPr>
                <w:sz w:val="18"/>
                <w:szCs w:val="18"/>
                <w:lang w:val="es-ES"/>
              </w:rPr>
            </w:pPr>
            <w:r w:rsidRPr="004E6637">
              <w:rPr>
                <w:sz w:val="18"/>
                <w:szCs w:val="18"/>
                <w:lang w:val="es-ES"/>
              </w:rPr>
              <w:t>c)  En el caso previsto en el párrafo a)</w:t>
            </w:r>
            <w:r w:rsidRPr="004E6637">
              <w:rPr>
                <w:b/>
                <w:sz w:val="18"/>
                <w:szCs w:val="18"/>
                <w:u w:val="single"/>
                <w:lang w:val="es-ES"/>
              </w:rPr>
              <w:t>2)</w:t>
            </w:r>
            <w:r w:rsidRPr="004E6637">
              <w:rPr>
                <w:sz w:val="18"/>
                <w:szCs w:val="18"/>
                <w:lang w:val="es-ES"/>
              </w:rPr>
              <w:t xml:space="preserve"> </w:t>
            </w:r>
            <w:r w:rsidRPr="004E6637">
              <w:rPr>
                <w:i/>
                <w:sz w:val="18"/>
                <w:szCs w:val="18"/>
                <w:lang w:val="es-ES"/>
              </w:rPr>
              <w:t>supra</w:t>
            </w:r>
            <w:r w:rsidRPr="004E6637">
              <w:rPr>
                <w:sz w:val="18"/>
                <w:szCs w:val="18"/>
                <w:lang w:val="es-ES"/>
              </w:rPr>
              <w:t xml:space="preserve">, la Oficina Internacional pagará los gastos de mudanza </w:t>
            </w:r>
            <w:r w:rsidRPr="004E6637">
              <w:rPr>
                <w:sz w:val="18"/>
                <w:szCs w:val="18"/>
                <w:lang w:val="es-ES"/>
              </w:rPr>
              <w:lastRenderedPageBreak/>
              <w:t>de los enseres domésticos y los efectos personales de un funcionario desde el lugar de destino hasta el lugar al que el funcionario tenga derecho a regresar por cuenta de la Oficina Internacional, o a algún otro lugar que el Director General autorice en casos excepcionales en los términos y condiciones que considere apropiados, siempre que tales enseres y efectos estuvieran en posesión el funcionario en el momento de la separación del servicio y que se estuvieran transportando para su uso exclusivo.</w:t>
            </w:r>
          </w:p>
          <w:p w:rsidR="00D1206B" w:rsidRPr="004E6637" w:rsidRDefault="00D1206B" w:rsidP="00A05925">
            <w:pPr>
              <w:tabs>
                <w:tab w:val="left" w:pos="1134"/>
              </w:tabs>
              <w:rPr>
                <w:sz w:val="18"/>
                <w:szCs w:val="18"/>
                <w:lang w:val="es-ES"/>
              </w:rPr>
            </w:pPr>
          </w:p>
          <w:p w:rsidR="00D1206B" w:rsidRPr="004E6637" w:rsidRDefault="00D1206B" w:rsidP="00A05925">
            <w:pPr>
              <w:ind w:left="175"/>
              <w:rPr>
                <w:sz w:val="18"/>
                <w:szCs w:val="18"/>
                <w:lang w:val="es-ES"/>
              </w:rPr>
            </w:pPr>
            <w:r w:rsidRPr="004E6637">
              <w:rPr>
                <w:sz w:val="18"/>
                <w:szCs w:val="18"/>
                <w:lang w:val="es-ES"/>
              </w:rPr>
              <w:t xml:space="preserve"> […]</w:t>
            </w:r>
          </w:p>
          <w:p w:rsidR="00D1206B" w:rsidRPr="004E6637" w:rsidRDefault="00D1206B" w:rsidP="00A05925">
            <w:pPr>
              <w:ind w:left="175"/>
              <w:rPr>
                <w:sz w:val="18"/>
                <w:szCs w:val="18"/>
                <w:lang w:val="es-ES"/>
              </w:rPr>
            </w:pPr>
          </w:p>
          <w:p w:rsidR="00D1206B" w:rsidRPr="004E6637" w:rsidRDefault="00D1206B" w:rsidP="00A05925">
            <w:pPr>
              <w:tabs>
                <w:tab w:val="left" w:pos="1134"/>
              </w:tabs>
              <w:rPr>
                <w:strike/>
                <w:sz w:val="18"/>
                <w:szCs w:val="18"/>
                <w:lang w:val="es-ES"/>
              </w:rPr>
            </w:pPr>
            <w:r w:rsidRPr="004E6637">
              <w:rPr>
                <w:strike/>
                <w:sz w:val="18"/>
                <w:szCs w:val="18"/>
                <w:lang w:val="es-ES"/>
              </w:rPr>
              <w:t>g)  Todo funcionario cuyo nombramiento surtió efecto con anterioridad al 1 de julio de 1990 seguirá recibiendo, cuando proceda, la prima por asignación prevista en el presente Estatuto y Reglamento que estaba vigente el 30 de junio de 1990.</w:t>
            </w:r>
          </w:p>
          <w:p w:rsidR="00D1206B" w:rsidRPr="004E6637" w:rsidRDefault="00D1206B" w:rsidP="00A05925">
            <w:pPr>
              <w:tabs>
                <w:tab w:val="left" w:pos="884"/>
                <w:tab w:val="left" w:pos="1134"/>
              </w:tabs>
              <w:ind w:left="176"/>
              <w:rPr>
                <w:strike/>
                <w:sz w:val="18"/>
                <w:szCs w:val="18"/>
                <w:lang w:val="es-ES"/>
              </w:rPr>
            </w:pPr>
          </w:p>
          <w:p w:rsidR="00D725CB" w:rsidRPr="004E6637" w:rsidRDefault="00D1206B" w:rsidP="00A05925">
            <w:pPr>
              <w:tabs>
                <w:tab w:val="left" w:pos="1134"/>
              </w:tabs>
              <w:rPr>
                <w:sz w:val="18"/>
                <w:szCs w:val="18"/>
                <w:lang w:val="es-ES"/>
              </w:rPr>
            </w:pPr>
            <w:r w:rsidRPr="004E6637">
              <w:rPr>
                <w:strike/>
                <w:sz w:val="18"/>
                <w:szCs w:val="18"/>
                <w:lang w:val="es-ES"/>
              </w:rPr>
              <w:t>h)</w:t>
            </w:r>
            <w:r w:rsidRPr="004E6637">
              <w:rPr>
                <w:sz w:val="18"/>
                <w:szCs w:val="18"/>
                <w:lang w:val="es-ES"/>
              </w:rPr>
              <w:t xml:space="preserve"> </w:t>
            </w:r>
            <w:r w:rsidRPr="004E6637">
              <w:rPr>
                <w:b/>
                <w:sz w:val="18"/>
                <w:szCs w:val="18"/>
                <w:u w:val="single"/>
                <w:lang w:val="es-ES"/>
              </w:rPr>
              <w:t>g)</w:t>
            </w:r>
            <w:r w:rsidRPr="004E6637">
              <w:rPr>
                <w:sz w:val="18"/>
                <w:szCs w:val="18"/>
                <w:lang w:val="es-ES"/>
              </w:rPr>
              <w:t xml:space="preserve"> Se entenderá que, a los efectos de la mudanza y los envíos, cuando a un funcionario se le ofrezca elegir entre volumen y peso, escogerá la opción más económica.</w:t>
            </w:r>
          </w:p>
          <w:p w:rsidR="00D725CB" w:rsidRPr="004E6637" w:rsidRDefault="00D725CB" w:rsidP="00A05925">
            <w:pPr>
              <w:ind w:left="567"/>
              <w:rPr>
                <w:sz w:val="18"/>
                <w:szCs w:val="18"/>
                <w:u w:val="single"/>
                <w:lang w:val="es-ES"/>
              </w:rPr>
            </w:pPr>
          </w:p>
          <w:p w:rsidR="00D725CB" w:rsidRPr="004E6637" w:rsidRDefault="00D1206B" w:rsidP="00A05925">
            <w:pPr>
              <w:rPr>
                <w:b/>
                <w:sz w:val="18"/>
                <w:szCs w:val="18"/>
                <w:u w:val="single"/>
                <w:lang w:val="es-ES"/>
              </w:rPr>
            </w:pPr>
            <w:r w:rsidRPr="004E6637">
              <w:rPr>
                <w:b/>
                <w:sz w:val="18"/>
                <w:szCs w:val="18"/>
                <w:u w:val="single"/>
                <w:lang w:val="es-ES"/>
              </w:rPr>
              <w:t>h)</w:t>
            </w:r>
            <w:r w:rsidRPr="004E6637">
              <w:rPr>
                <w:b/>
                <w:sz w:val="18"/>
                <w:szCs w:val="18"/>
                <w:u w:val="single"/>
                <w:lang w:val="es-ES"/>
              </w:rPr>
              <w:tab/>
              <w:t>Los funcionarios con derecho a gastos de mudanza en virtud de la presente regla y que optan por no ejercer su derecho, podrán tener derecho a la prestación sustitutiva de los gastos de mudanza en virtud de la cláusula 3.24 y podrán recibir el reembolso de los gastos incurridos en el transporte de sus efectos personales y enseres domésticos en virtud de la regla 7.3.7.e).</w:t>
            </w:r>
          </w:p>
        </w:tc>
        <w:tc>
          <w:tcPr>
            <w:tcW w:w="4550" w:type="dxa"/>
            <w:tcMar>
              <w:top w:w="57" w:type="dxa"/>
              <w:bottom w:w="57" w:type="dxa"/>
            </w:tcMar>
          </w:tcPr>
          <w:p w:rsidR="00D725CB" w:rsidRPr="004E6637" w:rsidRDefault="0041272D" w:rsidP="00A05925">
            <w:pPr>
              <w:keepNext/>
              <w:rPr>
                <w:sz w:val="18"/>
                <w:szCs w:val="18"/>
                <w:lang w:val="es-ES"/>
              </w:rPr>
            </w:pPr>
            <w:r w:rsidRPr="004E6637">
              <w:rPr>
                <w:sz w:val="18"/>
                <w:szCs w:val="18"/>
                <w:lang w:val="es-ES"/>
              </w:rPr>
              <w:lastRenderedPageBreak/>
              <w:t>Fecha de entrada en vigor:  5 de mayo de 2014</w:t>
            </w:r>
            <w:r w:rsidR="00D725CB" w:rsidRPr="004E6637">
              <w:rPr>
                <w:sz w:val="18"/>
                <w:szCs w:val="18"/>
                <w:lang w:val="es-ES"/>
              </w:rPr>
              <w:t>.</w:t>
            </w:r>
          </w:p>
          <w:p w:rsidR="00D725CB" w:rsidRPr="004E6637" w:rsidRDefault="00D725CB" w:rsidP="00A05925">
            <w:pPr>
              <w:keepNext/>
              <w:rPr>
                <w:sz w:val="18"/>
                <w:szCs w:val="18"/>
                <w:lang w:val="es-ES"/>
              </w:rPr>
            </w:pPr>
          </w:p>
          <w:p w:rsidR="00D725CB" w:rsidRPr="004E6637" w:rsidRDefault="00983C9B" w:rsidP="00A05925">
            <w:pPr>
              <w:keepNext/>
              <w:rPr>
                <w:sz w:val="18"/>
                <w:szCs w:val="18"/>
                <w:lang w:val="es-ES"/>
              </w:rPr>
            </w:pPr>
            <w:r w:rsidRPr="004E6637">
              <w:rPr>
                <w:sz w:val="18"/>
                <w:szCs w:val="18"/>
                <w:lang w:val="es-ES"/>
              </w:rPr>
              <w:t>Se suprime la primera frase del apartado </w:t>
            </w:r>
            <w:r w:rsidR="00D725CB" w:rsidRPr="004E6637">
              <w:rPr>
                <w:sz w:val="18"/>
                <w:szCs w:val="18"/>
                <w:lang w:val="es-ES"/>
              </w:rPr>
              <w:t>a)2)</w:t>
            </w:r>
            <w:r w:rsidRPr="004E6637">
              <w:rPr>
                <w:sz w:val="18"/>
                <w:szCs w:val="18"/>
                <w:lang w:val="es-ES"/>
              </w:rPr>
              <w:t>,</w:t>
            </w:r>
            <w:r w:rsidR="00D725CB" w:rsidRPr="004E6637">
              <w:rPr>
                <w:sz w:val="18"/>
                <w:szCs w:val="18"/>
                <w:lang w:val="es-ES"/>
              </w:rPr>
              <w:t xml:space="preserve"> </w:t>
            </w:r>
            <w:r w:rsidRPr="004E6637">
              <w:rPr>
                <w:sz w:val="18"/>
                <w:szCs w:val="18"/>
                <w:lang w:val="es-ES"/>
              </w:rPr>
              <w:t xml:space="preserve">ya que un funcionario con un nombramiento o una asignación por un período de al menos un año </w:t>
            </w:r>
            <w:r w:rsidR="00D725CB" w:rsidRPr="004E6637">
              <w:rPr>
                <w:sz w:val="18"/>
                <w:szCs w:val="18"/>
                <w:lang w:val="es-ES"/>
              </w:rPr>
              <w:t>(</w:t>
            </w:r>
            <w:r w:rsidRPr="004E6637">
              <w:rPr>
                <w:sz w:val="18"/>
                <w:szCs w:val="18"/>
                <w:lang w:val="es-ES"/>
              </w:rPr>
              <w:t>pero menos de dos años</w:t>
            </w:r>
            <w:r w:rsidR="00D725CB" w:rsidRPr="004E6637">
              <w:rPr>
                <w:sz w:val="18"/>
                <w:szCs w:val="18"/>
                <w:lang w:val="es-ES"/>
              </w:rPr>
              <w:t xml:space="preserve">) </w:t>
            </w:r>
            <w:r w:rsidRPr="004E6637">
              <w:rPr>
                <w:sz w:val="18"/>
                <w:szCs w:val="18"/>
                <w:lang w:val="es-ES"/>
              </w:rPr>
              <w:t>tiene derecho en cambio a</w:t>
            </w:r>
            <w:r w:rsidR="00CE7025" w:rsidRPr="004E6637">
              <w:rPr>
                <w:sz w:val="18"/>
                <w:szCs w:val="18"/>
                <w:lang w:val="es-ES"/>
              </w:rPr>
              <w:t xml:space="preserve"> </w:t>
            </w:r>
            <w:r w:rsidRPr="004E6637">
              <w:rPr>
                <w:sz w:val="18"/>
                <w:szCs w:val="18"/>
                <w:lang w:val="es-ES"/>
              </w:rPr>
              <w:t>envíos no acompañados conforme a la regla </w:t>
            </w:r>
            <w:r w:rsidR="00D725CB" w:rsidRPr="004E6637">
              <w:rPr>
                <w:sz w:val="18"/>
                <w:szCs w:val="18"/>
                <w:lang w:val="es-ES"/>
              </w:rPr>
              <w:t>7.3.7</w:t>
            </w:r>
            <w:r w:rsidRPr="004E6637">
              <w:rPr>
                <w:sz w:val="18"/>
                <w:szCs w:val="18"/>
                <w:lang w:val="es-ES"/>
              </w:rPr>
              <w:t>.</w:t>
            </w:r>
            <w:r w:rsidR="00D725CB" w:rsidRPr="004E6637">
              <w:rPr>
                <w:sz w:val="18"/>
                <w:szCs w:val="18"/>
                <w:lang w:val="es-ES"/>
              </w:rPr>
              <w:t>e),</w:t>
            </w:r>
            <w:r w:rsidR="00CE7025" w:rsidRPr="004E6637">
              <w:rPr>
                <w:sz w:val="18"/>
                <w:szCs w:val="18"/>
                <w:lang w:val="es-ES"/>
              </w:rPr>
              <w:t xml:space="preserve"> a la prestación sustitutiva de los gastos de mudanza </w:t>
            </w:r>
            <w:r w:rsidR="00D725CB" w:rsidRPr="004E6637">
              <w:rPr>
                <w:sz w:val="18"/>
                <w:szCs w:val="18"/>
                <w:lang w:val="es-ES"/>
              </w:rPr>
              <w:t>e</w:t>
            </w:r>
            <w:r w:rsidR="00CE7025" w:rsidRPr="004E6637">
              <w:rPr>
                <w:sz w:val="18"/>
                <w:szCs w:val="18"/>
                <w:lang w:val="es-ES"/>
              </w:rPr>
              <w:t>n virtud de la cláusula </w:t>
            </w:r>
            <w:r w:rsidR="00D725CB" w:rsidRPr="004E6637">
              <w:rPr>
                <w:sz w:val="18"/>
                <w:szCs w:val="18"/>
                <w:lang w:val="es-ES"/>
              </w:rPr>
              <w:t xml:space="preserve">3.24, </w:t>
            </w:r>
            <w:r w:rsidR="00CE7025" w:rsidRPr="004E6637">
              <w:rPr>
                <w:sz w:val="18"/>
                <w:szCs w:val="18"/>
                <w:lang w:val="es-ES"/>
              </w:rPr>
              <w:t>y a la parte de la suma fija de la prima por asignación</w:t>
            </w:r>
            <w:r w:rsidR="00D725CB" w:rsidRPr="004E6637">
              <w:rPr>
                <w:sz w:val="18"/>
                <w:szCs w:val="18"/>
                <w:lang w:val="es-ES"/>
              </w:rPr>
              <w:t xml:space="preserve"> </w:t>
            </w:r>
            <w:r w:rsidR="00CE7025" w:rsidRPr="004E6637">
              <w:rPr>
                <w:sz w:val="18"/>
                <w:szCs w:val="18"/>
                <w:lang w:val="es-ES"/>
              </w:rPr>
              <w:t>prevista en la regla </w:t>
            </w:r>
            <w:r w:rsidR="00D725CB" w:rsidRPr="004E6637">
              <w:rPr>
                <w:sz w:val="18"/>
                <w:szCs w:val="18"/>
                <w:lang w:val="es-ES"/>
              </w:rPr>
              <w:t>7.3.2 (</w:t>
            </w:r>
            <w:r w:rsidR="00CE7025" w:rsidRPr="004E6637">
              <w:rPr>
                <w:sz w:val="18"/>
                <w:szCs w:val="18"/>
                <w:lang w:val="es-ES"/>
              </w:rPr>
              <w:t>nuevo apartado </w:t>
            </w:r>
            <w:r w:rsidR="00D725CB" w:rsidRPr="004E6637">
              <w:rPr>
                <w:sz w:val="18"/>
                <w:szCs w:val="18"/>
                <w:lang w:val="es-ES"/>
              </w:rPr>
              <w:t xml:space="preserve">b)2)).  </w:t>
            </w:r>
          </w:p>
          <w:p w:rsidR="00D725CB" w:rsidRPr="004E6637" w:rsidRDefault="00D725CB" w:rsidP="00A05925">
            <w:pPr>
              <w:keepNext/>
              <w:rPr>
                <w:sz w:val="18"/>
                <w:szCs w:val="18"/>
                <w:lang w:val="es-ES"/>
              </w:rPr>
            </w:pPr>
          </w:p>
          <w:p w:rsidR="00D725CB" w:rsidRPr="004E6637" w:rsidRDefault="00D725CB" w:rsidP="00A05925">
            <w:pPr>
              <w:rPr>
                <w:sz w:val="18"/>
                <w:szCs w:val="18"/>
                <w:lang w:val="es-ES"/>
              </w:rPr>
            </w:pPr>
          </w:p>
          <w:p w:rsidR="00FD503D" w:rsidRPr="004E6637" w:rsidRDefault="00FD503D" w:rsidP="00A05925">
            <w:pPr>
              <w:rPr>
                <w:sz w:val="18"/>
                <w:szCs w:val="18"/>
                <w:lang w:val="es-ES"/>
              </w:rPr>
            </w:pPr>
          </w:p>
          <w:p w:rsidR="00D725CB" w:rsidRPr="004E6637" w:rsidRDefault="00D725CB" w:rsidP="00A05925">
            <w:pPr>
              <w:rPr>
                <w:sz w:val="18"/>
                <w:szCs w:val="18"/>
                <w:lang w:val="es-ES"/>
              </w:rPr>
            </w:pPr>
          </w:p>
          <w:p w:rsidR="00D725CB" w:rsidRPr="004E6637" w:rsidRDefault="00CE7025" w:rsidP="00A05925">
            <w:pPr>
              <w:rPr>
                <w:sz w:val="18"/>
                <w:szCs w:val="18"/>
                <w:lang w:val="es-ES"/>
              </w:rPr>
            </w:pPr>
            <w:r w:rsidRPr="004E6637">
              <w:rPr>
                <w:sz w:val="18"/>
                <w:szCs w:val="18"/>
                <w:lang w:val="es-ES"/>
              </w:rPr>
              <w:t>Se ha cambiado en consecuencia la numeración de las referencias cruzadas en los apartados </w:t>
            </w:r>
            <w:r w:rsidR="00D725CB" w:rsidRPr="004E6637">
              <w:rPr>
                <w:sz w:val="18"/>
                <w:szCs w:val="18"/>
                <w:lang w:val="es-ES"/>
              </w:rPr>
              <w:t xml:space="preserve">b) </w:t>
            </w:r>
            <w:r w:rsidRPr="004E6637">
              <w:rPr>
                <w:sz w:val="18"/>
                <w:szCs w:val="18"/>
                <w:lang w:val="es-ES"/>
              </w:rPr>
              <w:t>y </w:t>
            </w:r>
            <w:r w:rsidR="00D725CB" w:rsidRPr="004E6637">
              <w:rPr>
                <w:sz w:val="18"/>
                <w:szCs w:val="18"/>
                <w:lang w:val="es-ES"/>
              </w:rPr>
              <w:t>c).</w:t>
            </w: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Default="00D725CB" w:rsidP="00A05925">
            <w:pPr>
              <w:rPr>
                <w:sz w:val="18"/>
                <w:szCs w:val="18"/>
                <w:lang w:val="es-ES"/>
              </w:rPr>
            </w:pPr>
          </w:p>
          <w:p w:rsidR="00574EA3" w:rsidRPr="004E6637" w:rsidRDefault="00574EA3"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514545" w:rsidRPr="004E6637" w:rsidRDefault="00514545" w:rsidP="00A05925">
            <w:pPr>
              <w:rPr>
                <w:sz w:val="18"/>
                <w:szCs w:val="18"/>
                <w:lang w:val="es-ES"/>
              </w:rPr>
            </w:pPr>
          </w:p>
          <w:p w:rsidR="00D725CB" w:rsidRPr="004E6637" w:rsidRDefault="00CE7025" w:rsidP="00A05925">
            <w:pPr>
              <w:rPr>
                <w:sz w:val="18"/>
                <w:szCs w:val="18"/>
                <w:lang w:val="es-ES"/>
              </w:rPr>
            </w:pPr>
            <w:r w:rsidRPr="004E6637">
              <w:rPr>
                <w:sz w:val="18"/>
                <w:szCs w:val="18"/>
                <w:lang w:val="es-ES"/>
              </w:rPr>
              <w:t>Se sup</w:t>
            </w:r>
            <w:r w:rsidR="00AA6596" w:rsidRPr="004E6637">
              <w:rPr>
                <w:sz w:val="18"/>
                <w:szCs w:val="18"/>
                <w:lang w:val="es-ES"/>
              </w:rPr>
              <w:t>rime el antiguo apartado </w:t>
            </w:r>
            <w:r w:rsidR="00D725CB" w:rsidRPr="004E6637">
              <w:rPr>
                <w:sz w:val="18"/>
                <w:szCs w:val="18"/>
                <w:lang w:val="es-ES"/>
              </w:rPr>
              <w:t xml:space="preserve">g) </w:t>
            </w:r>
            <w:r w:rsidR="00AA6596" w:rsidRPr="004E6637">
              <w:rPr>
                <w:sz w:val="18"/>
                <w:szCs w:val="18"/>
                <w:lang w:val="es-ES"/>
              </w:rPr>
              <w:t>puesto que ya no es aplicable</w:t>
            </w:r>
            <w:r w:rsidR="00D725CB" w:rsidRPr="004E6637">
              <w:rPr>
                <w:sz w:val="18"/>
                <w:szCs w:val="18"/>
                <w:lang w:val="es-ES"/>
              </w:rPr>
              <w:t xml:space="preserve"> </w:t>
            </w:r>
            <w:r w:rsidR="00AA6596" w:rsidRPr="004E6637">
              <w:rPr>
                <w:sz w:val="18"/>
                <w:szCs w:val="18"/>
                <w:lang w:val="es-ES"/>
              </w:rPr>
              <w:t>y se modifica en consecuencia la numeración del antiguo apartado </w:t>
            </w:r>
            <w:r w:rsidR="00D725CB" w:rsidRPr="004E6637">
              <w:rPr>
                <w:sz w:val="18"/>
                <w:szCs w:val="18"/>
                <w:lang w:val="es-ES"/>
              </w:rPr>
              <w:t>h).</w:t>
            </w: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497463" w:rsidRPr="004E6637" w:rsidRDefault="00497463"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FD503D" w:rsidRPr="004E6637" w:rsidRDefault="00FD503D" w:rsidP="00A05925">
            <w:pPr>
              <w:rPr>
                <w:sz w:val="18"/>
                <w:szCs w:val="18"/>
                <w:lang w:val="es-ES"/>
              </w:rPr>
            </w:pPr>
          </w:p>
          <w:p w:rsidR="00D725CB" w:rsidRPr="004E6637" w:rsidRDefault="00AA6596" w:rsidP="00AA6596">
            <w:pPr>
              <w:rPr>
                <w:sz w:val="18"/>
                <w:szCs w:val="18"/>
                <w:lang w:val="es-ES"/>
              </w:rPr>
            </w:pPr>
            <w:r w:rsidRPr="004E6637">
              <w:rPr>
                <w:sz w:val="18"/>
                <w:szCs w:val="18"/>
                <w:lang w:val="es-ES"/>
              </w:rPr>
              <w:t>Se añade un nuevo apartado </w:t>
            </w:r>
            <w:r w:rsidR="00D725CB" w:rsidRPr="004E6637">
              <w:rPr>
                <w:sz w:val="18"/>
                <w:szCs w:val="18"/>
                <w:lang w:val="es-ES"/>
              </w:rPr>
              <w:t xml:space="preserve">h) </w:t>
            </w:r>
            <w:r w:rsidRPr="004E6637">
              <w:rPr>
                <w:sz w:val="18"/>
                <w:szCs w:val="18"/>
                <w:lang w:val="es-ES"/>
              </w:rPr>
              <w:t>para destacar la opción de la prestación sustitutiva de los gastos de mudanza que tienen los funcionarios con derecho a gastos de mudanza conforme a la regla </w:t>
            </w:r>
            <w:r w:rsidR="00D725CB" w:rsidRPr="004E6637">
              <w:rPr>
                <w:sz w:val="18"/>
                <w:szCs w:val="18"/>
                <w:lang w:val="es-ES"/>
              </w:rPr>
              <w:t>7.3.6.</w:t>
            </w:r>
          </w:p>
        </w:tc>
      </w:tr>
      <w:tr w:rsidR="004E6637" w:rsidRPr="00EF257F" w:rsidTr="00D725CB">
        <w:tc>
          <w:tcPr>
            <w:tcW w:w="1803" w:type="dxa"/>
            <w:shd w:val="clear" w:color="auto" w:fill="auto"/>
            <w:tcMar>
              <w:top w:w="57" w:type="dxa"/>
              <w:bottom w:w="57" w:type="dxa"/>
            </w:tcMar>
          </w:tcPr>
          <w:p w:rsidR="00D725CB" w:rsidRPr="004E6637" w:rsidRDefault="00786ED2" w:rsidP="00A05925">
            <w:pPr>
              <w:rPr>
                <w:b/>
                <w:sz w:val="18"/>
                <w:szCs w:val="18"/>
                <w:lang w:val="es-ES"/>
              </w:rPr>
            </w:pPr>
            <w:r w:rsidRPr="004E6637">
              <w:rPr>
                <w:b/>
                <w:sz w:val="18"/>
                <w:szCs w:val="18"/>
                <w:lang w:val="es-ES"/>
              </w:rPr>
              <w:lastRenderedPageBreak/>
              <w:t>Regla</w:t>
            </w:r>
            <w:r w:rsidR="00D725CB" w:rsidRPr="004E6637">
              <w:rPr>
                <w:b/>
                <w:sz w:val="18"/>
                <w:szCs w:val="18"/>
                <w:lang w:val="es-ES"/>
              </w:rPr>
              <w:t xml:space="preserve"> 7.3.7</w:t>
            </w:r>
            <w:r w:rsidR="00497463" w:rsidRPr="004E6637">
              <w:rPr>
                <w:b/>
                <w:sz w:val="18"/>
                <w:szCs w:val="18"/>
                <w:lang w:val="es-ES"/>
              </w:rPr>
              <w:t>.</w:t>
            </w:r>
            <w:r w:rsidR="00D725CB" w:rsidRPr="004E6637">
              <w:rPr>
                <w:b/>
                <w:sz w:val="18"/>
                <w:szCs w:val="18"/>
                <w:lang w:val="es-ES"/>
              </w:rPr>
              <w:t>e)</w:t>
            </w:r>
          </w:p>
          <w:p w:rsidR="00D725CB" w:rsidRPr="004E6637" w:rsidRDefault="00D725CB" w:rsidP="00A05925">
            <w:pPr>
              <w:rPr>
                <w:sz w:val="18"/>
                <w:szCs w:val="18"/>
                <w:lang w:val="es-ES"/>
              </w:rPr>
            </w:pPr>
          </w:p>
          <w:p w:rsidR="00D725CB" w:rsidRPr="004E6637" w:rsidRDefault="00A7339D" w:rsidP="00A05925">
            <w:pPr>
              <w:rPr>
                <w:b/>
                <w:sz w:val="18"/>
                <w:szCs w:val="18"/>
                <w:lang w:val="es-ES"/>
              </w:rPr>
            </w:pPr>
            <w:r w:rsidRPr="004E6637">
              <w:rPr>
                <w:sz w:val="18"/>
                <w:szCs w:val="18"/>
                <w:lang w:val="es-ES"/>
              </w:rPr>
              <w:t>Exceso de equipaje y envíos no acompañados</w:t>
            </w:r>
          </w:p>
        </w:tc>
        <w:tc>
          <w:tcPr>
            <w:tcW w:w="4549" w:type="dxa"/>
            <w:tcMar>
              <w:top w:w="57" w:type="dxa"/>
              <w:bottom w:w="57" w:type="dxa"/>
            </w:tcMar>
          </w:tcPr>
          <w:p w:rsidR="00314035" w:rsidRPr="004E6637" w:rsidRDefault="00314035" w:rsidP="00A05925">
            <w:pPr>
              <w:tabs>
                <w:tab w:val="left" w:pos="1134"/>
              </w:tabs>
              <w:rPr>
                <w:sz w:val="18"/>
                <w:szCs w:val="18"/>
                <w:lang w:val="es-ES"/>
              </w:rPr>
            </w:pPr>
            <w:r w:rsidRPr="004E6637">
              <w:rPr>
                <w:sz w:val="18"/>
                <w:szCs w:val="18"/>
                <w:lang w:val="es-ES"/>
              </w:rPr>
              <w:t>Con motivo del nombramiento, el traslado o la separación del servicio, cuando el funcionario no tenga derecho a gastos de mudanza, se le podrán reembolsar los gastos efectuados en el transporte de sus efectos personales y enseres domésticos por superficie, o por vía aérea si este último medio de transporte fuere más económico, hasta un máximo, con inclusión de los materiales de embalaje pero con exclusión de las jaulas y los cajones, de:</w:t>
            </w:r>
          </w:p>
          <w:p w:rsidR="00314035" w:rsidRPr="004E6637" w:rsidRDefault="00314035" w:rsidP="00A05925">
            <w:pPr>
              <w:pStyle w:val="RuleLIST"/>
              <w:numPr>
                <w:ilvl w:val="0"/>
                <w:numId w:val="0"/>
              </w:numPr>
              <w:tabs>
                <w:tab w:val="clear" w:pos="6237"/>
              </w:tabs>
              <w:spacing w:after="0"/>
              <w:ind w:left="568"/>
              <w:rPr>
                <w:sz w:val="18"/>
                <w:szCs w:val="18"/>
                <w:lang w:val="es-ES"/>
              </w:rPr>
            </w:pPr>
          </w:p>
          <w:p w:rsidR="00314035" w:rsidRPr="004E6637" w:rsidRDefault="00314035" w:rsidP="00A05925">
            <w:pPr>
              <w:tabs>
                <w:tab w:val="left" w:pos="1701"/>
              </w:tabs>
              <w:rPr>
                <w:sz w:val="18"/>
                <w:szCs w:val="18"/>
                <w:lang w:val="es-ES"/>
              </w:rPr>
            </w:pPr>
            <w:r w:rsidRPr="004E6637">
              <w:rPr>
                <w:sz w:val="18"/>
                <w:szCs w:val="18"/>
                <w:lang w:val="es-ES"/>
              </w:rPr>
              <w:t>1)  1.000 kg (2.200 libras) o 6,23 m</w:t>
            </w:r>
            <w:r w:rsidRPr="004E6637">
              <w:rPr>
                <w:sz w:val="18"/>
                <w:szCs w:val="18"/>
                <w:shd w:val="clear" w:color="auto" w:fill="FFFFFF"/>
                <w:lang w:val="es-ES"/>
              </w:rPr>
              <w:t>³</w:t>
            </w:r>
            <w:r w:rsidRPr="004E6637">
              <w:rPr>
                <w:sz w:val="18"/>
                <w:szCs w:val="18"/>
                <w:lang w:val="es-ES"/>
              </w:rPr>
              <w:t xml:space="preserve"> (220 pies cúbicos) para el funcionario;</w:t>
            </w:r>
          </w:p>
          <w:p w:rsidR="00314035" w:rsidRPr="004E6637" w:rsidRDefault="00314035" w:rsidP="00A05925">
            <w:pPr>
              <w:tabs>
                <w:tab w:val="left" w:pos="1701"/>
              </w:tabs>
              <w:ind w:left="1134"/>
              <w:rPr>
                <w:sz w:val="18"/>
                <w:szCs w:val="18"/>
                <w:lang w:val="es-ES"/>
              </w:rPr>
            </w:pPr>
          </w:p>
          <w:p w:rsidR="00314035" w:rsidRPr="004E6637" w:rsidRDefault="00314035" w:rsidP="00A05925">
            <w:pPr>
              <w:tabs>
                <w:tab w:val="left" w:pos="1701"/>
              </w:tabs>
              <w:rPr>
                <w:sz w:val="18"/>
                <w:szCs w:val="18"/>
                <w:lang w:val="es-ES"/>
              </w:rPr>
            </w:pPr>
            <w:r w:rsidRPr="004E6637">
              <w:rPr>
                <w:sz w:val="18"/>
                <w:szCs w:val="18"/>
                <w:lang w:val="es-ES"/>
              </w:rPr>
              <w:t>2)  500 kg (1.100 libras) o 3,11 m</w:t>
            </w:r>
            <w:r w:rsidRPr="004E6637">
              <w:rPr>
                <w:sz w:val="18"/>
                <w:szCs w:val="18"/>
                <w:shd w:val="clear" w:color="auto" w:fill="FFFFFF"/>
                <w:lang w:val="es-ES"/>
              </w:rPr>
              <w:t>³</w:t>
            </w:r>
            <w:r w:rsidRPr="004E6637">
              <w:rPr>
                <w:sz w:val="18"/>
                <w:szCs w:val="18"/>
                <w:lang w:val="es-ES"/>
              </w:rPr>
              <w:t xml:space="preserve"> (110 pies cúbicos) para el primer familiar a cargo;</w:t>
            </w:r>
          </w:p>
          <w:p w:rsidR="00314035" w:rsidRPr="004E6637" w:rsidRDefault="00314035" w:rsidP="00A05925">
            <w:pPr>
              <w:tabs>
                <w:tab w:val="left" w:pos="1701"/>
              </w:tabs>
              <w:ind w:left="1134"/>
              <w:rPr>
                <w:sz w:val="18"/>
                <w:szCs w:val="18"/>
                <w:lang w:val="es-ES"/>
              </w:rPr>
            </w:pPr>
          </w:p>
          <w:p w:rsidR="00D725CB" w:rsidRPr="004E6637" w:rsidRDefault="00314035" w:rsidP="00A05925">
            <w:pPr>
              <w:tabs>
                <w:tab w:val="left" w:pos="493"/>
              </w:tabs>
              <w:rPr>
                <w:sz w:val="18"/>
                <w:szCs w:val="18"/>
                <w:lang w:val="es-ES"/>
              </w:rPr>
            </w:pPr>
            <w:r w:rsidRPr="004E6637">
              <w:rPr>
                <w:sz w:val="18"/>
                <w:szCs w:val="18"/>
                <w:lang w:val="es-ES"/>
              </w:rPr>
              <w:t>3)  300 kg (660 libras) o 1,87 m</w:t>
            </w:r>
            <w:r w:rsidRPr="004E6637">
              <w:rPr>
                <w:sz w:val="18"/>
                <w:szCs w:val="18"/>
                <w:shd w:val="clear" w:color="auto" w:fill="FFFFFF"/>
                <w:lang w:val="es-ES"/>
              </w:rPr>
              <w:t>³</w:t>
            </w:r>
            <w:r w:rsidRPr="004E6637">
              <w:rPr>
                <w:sz w:val="18"/>
                <w:szCs w:val="18"/>
                <w:lang w:val="es-ES"/>
              </w:rPr>
              <w:t xml:space="preserve"> (66 pies cúbicos) para cada uno de los demás familiares a cargo autorizados a viajar por cuenta de la Oficina Internacional.</w:t>
            </w:r>
          </w:p>
          <w:p w:rsidR="00D725CB" w:rsidRPr="004E6637" w:rsidRDefault="00D725CB" w:rsidP="00A05925">
            <w:pPr>
              <w:rPr>
                <w:sz w:val="18"/>
                <w:szCs w:val="18"/>
                <w:lang w:val="es-ES" w:eastAsia="fr-CH"/>
              </w:rPr>
            </w:pPr>
          </w:p>
        </w:tc>
        <w:tc>
          <w:tcPr>
            <w:tcW w:w="4549" w:type="dxa"/>
            <w:tcMar>
              <w:top w:w="57" w:type="dxa"/>
              <w:bottom w:w="57" w:type="dxa"/>
            </w:tcMar>
          </w:tcPr>
          <w:p w:rsidR="00497463" w:rsidRPr="004E6637" w:rsidRDefault="00497463" w:rsidP="00A05925">
            <w:pPr>
              <w:tabs>
                <w:tab w:val="left" w:pos="1134"/>
              </w:tabs>
              <w:rPr>
                <w:sz w:val="18"/>
                <w:szCs w:val="18"/>
                <w:lang w:val="es-ES"/>
              </w:rPr>
            </w:pPr>
            <w:r w:rsidRPr="004E6637">
              <w:rPr>
                <w:sz w:val="18"/>
                <w:szCs w:val="18"/>
                <w:lang w:val="es-ES"/>
              </w:rPr>
              <w:lastRenderedPageBreak/>
              <w:t xml:space="preserve">Con motivo del nombramiento </w:t>
            </w:r>
            <w:r w:rsidRPr="004E6637">
              <w:rPr>
                <w:b/>
                <w:sz w:val="18"/>
                <w:szCs w:val="18"/>
                <w:u w:val="single"/>
                <w:lang w:val="es-ES"/>
              </w:rPr>
              <w:t>inicial o asignación a otro lugar de destino por un período mínimo de un año, o c</w:t>
            </w:r>
            <w:r w:rsidR="00DA3924" w:rsidRPr="004E6637">
              <w:rPr>
                <w:b/>
                <w:sz w:val="18"/>
                <w:szCs w:val="18"/>
                <w:u w:val="single"/>
                <w:lang w:val="es-ES"/>
              </w:rPr>
              <w:t>uando la asignación se prorrogue por un período total de un año como mínimo, o c</w:t>
            </w:r>
            <w:r w:rsidRPr="004E6637">
              <w:rPr>
                <w:b/>
                <w:sz w:val="18"/>
                <w:szCs w:val="18"/>
                <w:u w:val="single"/>
                <w:lang w:val="es-ES"/>
              </w:rPr>
              <w:t>on motivo de</w:t>
            </w:r>
            <w:r w:rsidRPr="004E6637">
              <w:rPr>
                <w:strike/>
                <w:sz w:val="18"/>
                <w:szCs w:val="18"/>
                <w:lang w:val="es-ES"/>
              </w:rPr>
              <w:t>, el traslado o</w:t>
            </w:r>
            <w:r w:rsidRPr="004E6637">
              <w:rPr>
                <w:sz w:val="18"/>
                <w:szCs w:val="18"/>
                <w:lang w:val="es-ES"/>
              </w:rPr>
              <w:t xml:space="preserve"> la separación del servicio</w:t>
            </w:r>
            <w:r w:rsidR="00DA3924" w:rsidRPr="004E6637">
              <w:rPr>
                <w:sz w:val="18"/>
                <w:szCs w:val="18"/>
                <w:lang w:val="es-ES"/>
              </w:rPr>
              <w:t xml:space="preserve"> </w:t>
            </w:r>
            <w:r w:rsidR="00DA3924" w:rsidRPr="004E6637">
              <w:rPr>
                <w:b/>
                <w:sz w:val="18"/>
                <w:szCs w:val="18"/>
                <w:u w:val="single"/>
                <w:lang w:val="es-ES"/>
              </w:rPr>
              <w:t>siempre que el nombramiento fuera por un período mínimo de un año</w:t>
            </w:r>
            <w:r w:rsidRPr="004E6637">
              <w:rPr>
                <w:sz w:val="18"/>
                <w:szCs w:val="18"/>
                <w:lang w:val="es-ES"/>
              </w:rPr>
              <w:t>, cuando el funcionario no tenga derecho a gastos de mudanza</w:t>
            </w:r>
            <w:r w:rsidR="00DA3924" w:rsidRPr="004E6637">
              <w:rPr>
                <w:sz w:val="18"/>
                <w:szCs w:val="18"/>
                <w:lang w:val="es-ES"/>
              </w:rPr>
              <w:t xml:space="preserve"> </w:t>
            </w:r>
            <w:r w:rsidR="00DA3924" w:rsidRPr="004E6637">
              <w:rPr>
                <w:b/>
                <w:sz w:val="18"/>
                <w:szCs w:val="18"/>
                <w:u w:val="single"/>
                <w:lang w:val="es-ES"/>
              </w:rPr>
              <w:t>en virtud de la regla 7.3.6, o tenga derecho pero opte por no ejercerlo</w:t>
            </w:r>
            <w:r w:rsidRPr="004E6637">
              <w:rPr>
                <w:sz w:val="18"/>
                <w:szCs w:val="18"/>
                <w:lang w:val="es-ES"/>
              </w:rPr>
              <w:t>, se le podrán reembolsar los gastos efectuados en el transporte de sus efectos personales y enseres domésticos</w:t>
            </w:r>
            <w:r w:rsidR="00DA3924" w:rsidRPr="004E6637">
              <w:rPr>
                <w:b/>
                <w:sz w:val="18"/>
                <w:szCs w:val="18"/>
                <w:u w:val="single"/>
                <w:lang w:val="es-ES"/>
              </w:rPr>
              <w:t>.  El transporte será</w:t>
            </w:r>
            <w:r w:rsidRPr="004E6637">
              <w:rPr>
                <w:sz w:val="18"/>
                <w:szCs w:val="18"/>
                <w:lang w:val="es-ES"/>
              </w:rPr>
              <w:t xml:space="preserve"> por </w:t>
            </w:r>
            <w:r w:rsidRPr="004E6637">
              <w:rPr>
                <w:sz w:val="18"/>
                <w:szCs w:val="18"/>
                <w:lang w:val="es-ES"/>
              </w:rPr>
              <w:lastRenderedPageBreak/>
              <w:t>superficie, o por vía aérea si este último medio de transporte fuere más económico, hasta un máximo, con inclusión de los materiales de embalaje pero con exclusión de las jaulas y los cajones, de:</w:t>
            </w:r>
          </w:p>
          <w:p w:rsidR="00D725CB" w:rsidRPr="004E6637" w:rsidRDefault="00D725CB" w:rsidP="00A05925">
            <w:pPr>
              <w:ind w:left="1134"/>
              <w:rPr>
                <w:sz w:val="18"/>
                <w:szCs w:val="18"/>
                <w:lang w:val="es-ES"/>
              </w:rPr>
            </w:pPr>
          </w:p>
          <w:p w:rsidR="00DA3924" w:rsidRPr="004E6637" w:rsidRDefault="00DA3924" w:rsidP="00A05925">
            <w:pPr>
              <w:tabs>
                <w:tab w:val="left" w:pos="1701"/>
              </w:tabs>
              <w:rPr>
                <w:sz w:val="18"/>
                <w:szCs w:val="18"/>
                <w:lang w:val="es-ES"/>
              </w:rPr>
            </w:pPr>
            <w:r w:rsidRPr="004E6637">
              <w:rPr>
                <w:sz w:val="18"/>
                <w:szCs w:val="18"/>
                <w:lang w:val="es-ES"/>
              </w:rPr>
              <w:t>1)  1.000 kg (2.200 libras) o 6,23 m</w:t>
            </w:r>
            <w:r w:rsidRPr="004E6637">
              <w:rPr>
                <w:sz w:val="18"/>
                <w:szCs w:val="18"/>
                <w:shd w:val="clear" w:color="auto" w:fill="FFFFFF"/>
                <w:lang w:val="es-ES"/>
              </w:rPr>
              <w:t>³</w:t>
            </w:r>
            <w:r w:rsidRPr="004E6637">
              <w:rPr>
                <w:sz w:val="18"/>
                <w:szCs w:val="18"/>
                <w:lang w:val="es-ES"/>
              </w:rPr>
              <w:t xml:space="preserve"> (220 pies cúbicos) para el funcionario;</w:t>
            </w:r>
          </w:p>
          <w:p w:rsidR="00DA3924" w:rsidRPr="004E6637" w:rsidRDefault="00DA3924" w:rsidP="00A05925">
            <w:pPr>
              <w:tabs>
                <w:tab w:val="left" w:pos="1701"/>
              </w:tabs>
              <w:ind w:left="1134"/>
              <w:rPr>
                <w:sz w:val="18"/>
                <w:szCs w:val="18"/>
                <w:lang w:val="es-ES"/>
              </w:rPr>
            </w:pPr>
          </w:p>
          <w:p w:rsidR="00DA3924" w:rsidRPr="004E6637" w:rsidRDefault="00DA3924" w:rsidP="00A05925">
            <w:pPr>
              <w:tabs>
                <w:tab w:val="left" w:pos="1701"/>
              </w:tabs>
              <w:rPr>
                <w:sz w:val="18"/>
                <w:szCs w:val="18"/>
                <w:lang w:val="es-ES"/>
              </w:rPr>
            </w:pPr>
            <w:r w:rsidRPr="004E6637">
              <w:rPr>
                <w:sz w:val="18"/>
                <w:szCs w:val="18"/>
                <w:lang w:val="es-ES"/>
              </w:rPr>
              <w:t>2)  500 kg (1.100 libras) o 3,11 m</w:t>
            </w:r>
            <w:r w:rsidRPr="004E6637">
              <w:rPr>
                <w:sz w:val="18"/>
                <w:szCs w:val="18"/>
                <w:shd w:val="clear" w:color="auto" w:fill="FFFFFF"/>
                <w:lang w:val="es-ES"/>
              </w:rPr>
              <w:t>³</w:t>
            </w:r>
            <w:r w:rsidRPr="004E6637">
              <w:rPr>
                <w:sz w:val="18"/>
                <w:szCs w:val="18"/>
                <w:lang w:val="es-ES"/>
              </w:rPr>
              <w:t xml:space="preserve"> (110 pies cúbicos) para el primer familiar a cargo;</w:t>
            </w:r>
          </w:p>
          <w:p w:rsidR="00DA3924" w:rsidRPr="004E6637" w:rsidRDefault="00DA3924" w:rsidP="00A05925">
            <w:pPr>
              <w:tabs>
                <w:tab w:val="left" w:pos="1701"/>
              </w:tabs>
              <w:ind w:left="1134"/>
              <w:rPr>
                <w:sz w:val="18"/>
                <w:szCs w:val="18"/>
                <w:lang w:val="es-ES"/>
              </w:rPr>
            </w:pPr>
          </w:p>
          <w:p w:rsidR="00D725CB" w:rsidRPr="004E6637" w:rsidDel="00922CAD" w:rsidRDefault="00DA3924" w:rsidP="00A05925">
            <w:pPr>
              <w:tabs>
                <w:tab w:val="left" w:pos="493"/>
              </w:tabs>
              <w:rPr>
                <w:sz w:val="18"/>
                <w:szCs w:val="18"/>
                <w:lang w:val="es-ES"/>
              </w:rPr>
            </w:pPr>
            <w:r w:rsidRPr="004E6637">
              <w:rPr>
                <w:sz w:val="18"/>
                <w:szCs w:val="18"/>
                <w:lang w:val="es-ES"/>
              </w:rPr>
              <w:t>3)  300 kg (660 libras) o 1,87 m</w:t>
            </w:r>
            <w:r w:rsidRPr="004E6637">
              <w:rPr>
                <w:sz w:val="18"/>
                <w:szCs w:val="18"/>
                <w:shd w:val="clear" w:color="auto" w:fill="FFFFFF"/>
                <w:lang w:val="es-ES"/>
              </w:rPr>
              <w:t>³</w:t>
            </w:r>
            <w:r w:rsidRPr="004E6637">
              <w:rPr>
                <w:sz w:val="18"/>
                <w:szCs w:val="18"/>
                <w:lang w:val="es-ES"/>
              </w:rPr>
              <w:t xml:space="preserve"> (66 pies cúbicos) para cada uno de los demás familiares a cargo autorizados a viajar por cuenta de la Oficina Internacional.</w:t>
            </w:r>
          </w:p>
        </w:tc>
        <w:tc>
          <w:tcPr>
            <w:tcW w:w="4550" w:type="dxa"/>
            <w:tcMar>
              <w:top w:w="57" w:type="dxa"/>
              <w:bottom w:w="57" w:type="dxa"/>
            </w:tcMar>
          </w:tcPr>
          <w:p w:rsidR="00D725CB" w:rsidRPr="004E6637" w:rsidRDefault="0041272D" w:rsidP="00A05925">
            <w:pPr>
              <w:autoSpaceDE w:val="0"/>
              <w:autoSpaceDN w:val="0"/>
              <w:adjustRightInd w:val="0"/>
              <w:rPr>
                <w:sz w:val="18"/>
                <w:szCs w:val="18"/>
                <w:lang w:val="es-ES"/>
              </w:rPr>
            </w:pPr>
            <w:r w:rsidRPr="004E6637">
              <w:rPr>
                <w:sz w:val="18"/>
                <w:szCs w:val="18"/>
                <w:lang w:val="es-ES"/>
              </w:rPr>
              <w:lastRenderedPageBreak/>
              <w:t>Fecha de entrada en vigor:  5 de mayo de 2014</w:t>
            </w:r>
            <w:r w:rsidR="00D725CB" w:rsidRPr="004E6637">
              <w:rPr>
                <w:sz w:val="18"/>
                <w:szCs w:val="18"/>
                <w:lang w:val="es-ES"/>
              </w:rPr>
              <w:t>.</w:t>
            </w:r>
          </w:p>
          <w:p w:rsidR="00D725CB" w:rsidRPr="004E6637" w:rsidRDefault="00D725CB" w:rsidP="00A05925">
            <w:pPr>
              <w:autoSpaceDE w:val="0"/>
              <w:autoSpaceDN w:val="0"/>
              <w:adjustRightInd w:val="0"/>
              <w:rPr>
                <w:sz w:val="18"/>
                <w:szCs w:val="18"/>
                <w:lang w:val="es-ES"/>
              </w:rPr>
            </w:pPr>
          </w:p>
          <w:p w:rsidR="00D725CB" w:rsidRPr="004E6637" w:rsidRDefault="001A4121" w:rsidP="00A05925">
            <w:pPr>
              <w:autoSpaceDE w:val="0"/>
              <w:autoSpaceDN w:val="0"/>
              <w:adjustRightInd w:val="0"/>
              <w:rPr>
                <w:sz w:val="18"/>
                <w:szCs w:val="18"/>
                <w:lang w:val="es-ES"/>
              </w:rPr>
            </w:pPr>
            <w:r w:rsidRPr="004E6637">
              <w:rPr>
                <w:sz w:val="18"/>
                <w:szCs w:val="18"/>
                <w:lang w:val="es-ES"/>
              </w:rPr>
              <w:t>Para que el funcionario con derecho a gastos de mudanza en virtud de la regla </w:t>
            </w:r>
            <w:r w:rsidR="00D725CB" w:rsidRPr="004E6637">
              <w:rPr>
                <w:sz w:val="18"/>
                <w:szCs w:val="18"/>
                <w:lang w:val="es-ES"/>
              </w:rPr>
              <w:t>7.3.6</w:t>
            </w:r>
            <w:r w:rsidRPr="004E6637">
              <w:rPr>
                <w:sz w:val="18"/>
                <w:szCs w:val="18"/>
                <w:lang w:val="es-ES"/>
              </w:rPr>
              <w:t>, pero opte por no ejercerlo</w:t>
            </w:r>
            <w:r w:rsidR="00D725CB" w:rsidRPr="004E6637">
              <w:rPr>
                <w:sz w:val="18"/>
                <w:szCs w:val="18"/>
                <w:lang w:val="es-ES"/>
              </w:rPr>
              <w:t xml:space="preserve">, </w:t>
            </w:r>
            <w:r w:rsidRPr="004E6637">
              <w:rPr>
                <w:sz w:val="18"/>
                <w:szCs w:val="18"/>
                <w:lang w:val="es-ES"/>
              </w:rPr>
              <w:t xml:space="preserve">se le reembolse, hasta un máximo, los gastos efectuados en el transporte de sus efectos personales y enseres domésticos </w:t>
            </w:r>
            <w:r w:rsidR="00D725CB" w:rsidRPr="004E6637">
              <w:rPr>
                <w:sz w:val="18"/>
                <w:szCs w:val="18"/>
                <w:lang w:val="es-ES"/>
              </w:rPr>
              <w:t>(</w:t>
            </w:r>
            <w:r w:rsidR="00CA01CD" w:rsidRPr="004E6637">
              <w:rPr>
                <w:sz w:val="18"/>
                <w:szCs w:val="18"/>
                <w:lang w:val="es-ES"/>
              </w:rPr>
              <w:t>envíos no acompañados</w:t>
            </w:r>
            <w:r w:rsidR="00D725CB" w:rsidRPr="004E6637">
              <w:rPr>
                <w:sz w:val="18"/>
                <w:szCs w:val="18"/>
                <w:lang w:val="es-ES"/>
              </w:rPr>
              <w:t xml:space="preserve">).  </w:t>
            </w:r>
          </w:p>
          <w:p w:rsidR="00D725CB" w:rsidRPr="004E6637" w:rsidRDefault="00D725CB" w:rsidP="00A05925">
            <w:pPr>
              <w:autoSpaceDE w:val="0"/>
              <w:autoSpaceDN w:val="0"/>
              <w:adjustRightInd w:val="0"/>
              <w:rPr>
                <w:sz w:val="18"/>
                <w:szCs w:val="18"/>
                <w:lang w:val="es-ES"/>
              </w:rPr>
            </w:pPr>
          </w:p>
          <w:p w:rsidR="00D725CB" w:rsidRPr="004E6637" w:rsidRDefault="00CA01CD" w:rsidP="00A05925">
            <w:pPr>
              <w:autoSpaceDE w:val="0"/>
              <w:autoSpaceDN w:val="0"/>
              <w:adjustRightInd w:val="0"/>
              <w:rPr>
                <w:sz w:val="18"/>
                <w:szCs w:val="18"/>
                <w:lang w:val="es-ES"/>
              </w:rPr>
            </w:pPr>
            <w:r w:rsidRPr="004E6637">
              <w:rPr>
                <w:sz w:val="18"/>
                <w:szCs w:val="18"/>
                <w:lang w:val="es-ES"/>
              </w:rPr>
              <w:t>Se añade una referencia para aclarar que, para que un funcionario tenga derecho,</w:t>
            </w:r>
            <w:r w:rsidR="00D725CB" w:rsidRPr="004E6637">
              <w:rPr>
                <w:sz w:val="18"/>
                <w:szCs w:val="18"/>
                <w:lang w:val="es-ES"/>
              </w:rPr>
              <w:t xml:space="preserve"> </w:t>
            </w:r>
            <w:r w:rsidRPr="004E6637">
              <w:rPr>
                <w:sz w:val="18"/>
                <w:szCs w:val="18"/>
                <w:lang w:val="es-ES"/>
              </w:rPr>
              <w:t xml:space="preserve">su nombramiento o asignación ha de ser por un período mínimo de un </w:t>
            </w:r>
            <w:r w:rsidRPr="004E6637">
              <w:rPr>
                <w:sz w:val="18"/>
                <w:szCs w:val="18"/>
                <w:lang w:val="es-ES"/>
              </w:rPr>
              <w:lastRenderedPageBreak/>
              <w:t>año</w:t>
            </w:r>
            <w:r w:rsidR="00D725CB" w:rsidRPr="004E6637">
              <w:rPr>
                <w:sz w:val="18"/>
                <w:szCs w:val="18"/>
                <w:lang w:val="es-ES"/>
              </w:rPr>
              <w:t xml:space="preserve">, </w:t>
            </w:r>
            <w:r w:rsidRPr="004E6637">
              <w:rPr>
                <w:sz w:val="18"/>
                <w:szCs w:val="18"/>
                <w:lang w:val="es-ES"/>
              </w:rPr>
              <w:t>o ser prorrogado por un período total de un año como mínimo</w:t>
            </w:r>
            <w:r w:rsidR="00D725CB" w:rsidRPr="004E6637">
              <w:rPr>
                <w:sz w:val="18"/>
                <w:szCs w:val="18"/>
                <w:lang w:val="es-ES"/>
              </w:rPr>
              <w:t xml:space="preserve">.  </w:t>
            </w:r>
          </w:p>
          <w:p w:rsidR="00D725CB" w:rsidRPr="004E6637" w:rsidRDefault="00D725CB" w:rsidP="00A05925">
            <w:pPr>
              <w:autoSpaceDE w:val="0"/>
              <w:autoSpaceDN w:val="0"/>
              <w:adjustRightInd w:val="0"/>
              <w:rPr>
                <w:sz w:val="18"/>
                <w:szCs w:val="18"/>
                <w:lang w:val="es-ES"/>
              </w:rPr>
            </w:pPr>
          </w:p>
          <w:p w:rsidR="00D725CB" w:rsidRPr="004E6637" w:rsidRDefault="00CA01CD" w:rsidP="00A05925">
            <w:pPr>
              <w:autoSpaceDE w:val="0"/>
              <w:autoSpaceDN w:val="0"/>
              <w:adjustRightInd w:val="0"/>
              <w:rPr>
                <w:sz w:val="18"/>
                <w:szCs w:val="18"/>
                <w:lang w:val="es-ES"/>
              </w:rPr>
            </w:pPr>
            <w:r w:rsidRPr="004E6637">
              <w:rPr>
                <w:sz w:val="18"/>
                <w:szCs w:val="18"/>
                <w:lang w:val="es-ES"/>
              </w:rPr>
              <w:t xml:space="preserve">En cuanto a las modificaciones de </w:t>
            </w:r>
            <w:r w:rsidR="009C2ADF" w:rsidRPr="004E6637">
              <w:rPr>
                <w:sz w:val="18"/>
                <w:szCs w:val="18"/>
                <w:lang w:val="es-ES"/>
              </w:rPr>
              <w:t>la terminolog</w:t>
            </w:r>
            <w:r w:rsidRPr="004E6637">
              <w:rPr>
                <w:sz w:val="18"/>
                <w:szCs w:val="18"/>
                <w:lang w:val="es-ES"/>
              </w:rPr>
              <w:t xml:space="preserve">ía de menor </w:t>
            </w:r>
            <w:r w:rsidR="009C2ADF" w:rsidRPr="004E6637">
              <w:rPr>
                <w:sz w:val="18"/>
                <w:szCs w:val="18"/>
                <w:lang w:val="es-ES"/>
              </w:rPr>
              <w:t xml:space="preserve">importancia, se cambia </w:t>
            </w:r>
            <w:r w:rsidR="00D725CB" w:rsidRPr="004E6637">
              <w:rPr>
                <w:sz w:val="18"/>
                <w:szCs w:val="18"/>
                <w:lang w:val="es-ES"/>
              </w:rPr>
              <w:t>“tras</w:t>
            </w:r>
            <w:r w:rsidR="009C2ADF" w:rsidRPr="004E6637">
              <w:rPr>
                <w:sz w:val="18"/>
                <w:szCs w:val="18"/>
                <w:lang w:val="es-ES"/>
              </w:rPr>
              <w:t>lado</w:t>
            </w:r>
            <w:r w:rsidR="00D725CB" w:rsidRPr="004E6637">
              <w:rPr>
                <w:sz w:val="18"/>
                <w:szCs w:val="18"/>
                <w:lang w:val="es-ES"/>
              </w:rPr>
              <w:t xml:space="preserve">” </w:t>
            </w:r>
            <w:r w:rsidR="009C2ADF" w:rsidRPr="004E6637">
              <w:rPr>
                <w:sz w:val="18"/>
                <w:szCs w:val="18"/>
                <w:lang w:val="es-ES"/>
              </w:rPr>
              <w:t>por</w:t>
            </w:r>
            <w:r w:rsidR="00D725CB" w:rsidRPr="004E6637">
              <w:rPr>
                <w:sz w:val="18"/>
                <w:szCs w:val="18"/>
                <w:lang w:val="es-ES"/>
              </w:rPr>
              <w:t xml:space="preserve"> “asign</w:t>
            </w:r>
            <w:r w:rsidR="009C2ADF" w:rsidRPr="004E6637">
              <w:rPr>
                <w:sz w:val="18"/>
                <w:szCs w:val="18"/>
                <w:lang w:val="es-ES"/>
              </w:rPr>
              <w:t>ación</w:t>
            </w:r>
            <w:r w:rsidR="00D725CB" w:rsidRPr="004E6637">
              <w:rPr>
                <w:sz w:val="18"/>
                <w:szCs w:val="18"/>
                <w:lang w:val="es-ES"/>
              </w:rPr>
              <w:t xml:space="preserve">”, </w:t>
            </w:r>
            <w:r w:rsidR="009C2ADF" w:rsidRPr="004E6637">
              <w:rPr>
                <w:sz w:val="18"/>
                <w:szCs w:val="18"/>
                <w:lang w:val="es-ES"/>
              </w:rPr>
              <w:t>en consonancia con la terminología utilizada en la regla </w:t>
            </w:r>
            <w:r w:rsidR="00D725CB" w:rsidRPr="004E6637">
              <w:rPr>
                <w:sz w:val="18"/>
                <w:szCs w:val="18"/>
                <w:lang w:val="es-ES"/>
              </w:rPr>
              <w:t>7.1.2 “</w:t>
            </w:r>
            <w:r w:rsidR="009C2ADF" w:rsidRPr="004E6637">
              <w:rPr>
                <w:sz w:val="18"/>
                <w:szCs w:val="18"/>
                <w:lang w:val="es-ES"/>
              </w:rPr>
              <w:t>Viajes oficiales de los funcionarios</w:t>
            </w:r>
            <w:r w:rsidR="00D725CB" w:rsidRPr="004E6637">
              <w:rPr>
                <w:sz w:val="18"/>
                <w:szCs w:val="18"/>
                <w:lang w:val="es-ES"/>
              </w:rPr>
              <w:t xml:space="preserve">”, </w:t>
            </w:r>
            <w:r w:rsidR="009C2ADF" w:rsidRPr="004E6637">
              <w:rPr>
                <w:sz w:val="18"/>
                <w:szCs w:val="18"/>
                <w:lang w:val="es-ES"/>
              </w:rPr>
              <w:t>la regla </w:t>
            </w:r>
            <w:r w:rsidR="00D725CB" w:rsidRPr="004E6637">
              <w:rPr>
                <w:sz w:val="18"/>
                <w:szCs w:val="18"/>
                <w:lang w:val="es-ES"/>
              </w:rPr>
              <w:t>7.3.2 “</w:t>
            </w:r>
            <w:r w:rsidR="009C2ADF" w:rsidRPr="004E6637">
              <w:rPr>
                <w:sz w:val="18"/>
                <w:szCs w:val="18"/>
                <w:lang w:val="es-ES"/>
              </w:rPr>
              <w:t>Prima por asignación</w:t>
            </w:r>
            <w:r w:rsidR="00D725CB" w:rsidRPr="004E6637">
              <w:rPr>
                <w:sz w:val="18"/>
                <w:szCs w:val="18"/>
                <w:lang w:val="es-ES"/>
              </w:rPr>
              <w:t xml:space="preserve">” </w:t>
            </w:r>
            <w:r w:rsidR="009C2ADF" w:rsidRPr="004E6637">
              <w:rPr>
                <w:sz w:val="18"/>
                <w:szCs w:val="18"/>
                <w:lang w:val="es-ES"/>
              </w:rPr>
              <w:t>y la regla </w:t>
            </w:r>
            <w:r w:rsidR="00D725CB" w:rsidRPr="004E6637">
              <w:rPr>
                <w:sz w:val="18"/>
                <w:szCs w:val="18"/>
                <w:lang w:val="es-ES"/>
              </w:rPr>
              <w:t>7.3.6 “</w:t>
            </w:r>
            <w:r w:rsidR="008C314A" w:rsidRPr="004E6637">
              <w:rPr>
                <w:sz w:val="18"/>
                <w:szCs w:val="18"/>
                <w:lang w:val="es-ES"/>
              </w:rPr>
              <w:t>Gastos de mudanza</w:t>
            </w:r>
            <w:r w:rsidR="00D725CB" w:rsidRPr="004E6637">
              <w:rPr>
                <w:sz w:val="18"/>
                <w:szCs w:val="18"/>
                <w:lang w:val="es-ES"/>
              </w:rPr>
              <w:t>”.</w:t>
            </w:r>
          </w:p>
          <w:p w:rsidR="00D725CB" w:rsidRPr="004E6637" w:rsidRDefault="00D725CB" w:rsidP="00A05925">
            <w:pPr>
              <w:rPr>
                <w:sz w:val="18"/>
                <w:szCs w:val="18"/>
                <w:lang w:val="es-ES"/>
              </w:rPr>
            </w:pPr>
          </w:p>
        </w:tc>
      </w:tr>
      <w:tr w:rsidR="004E6637" w:rsidRPr="00EF257F" w:rsidTr="00D725CB">
        <w:tc>
          <w:tcPr>
            <w:tcW w:w="1803" w:type="dxa"/>
            <w:shd w:val="clear" w:color="auto" w:fill="auto"/>
            <w:tcMar>
              <w:top w:w="57" w:type="dxa"/>
              <w:bottom w:w="57" w:type="dxa"/>
            </w:tcMar>
          </w:tcPr>
          <w:p w:rsidR="00D725CB" w:rsidRPr="004E6637" w:rsidRDefault="00786ED2" w:rsidP="00A05925">
            <w:pPr>
              <w:rPr>
                <w:b/>
                <w:bCs/>
                <w:sz w:val="18"/>
                <w:szCs w:val="18"/>
                <w:lang w:val="es-ES"/>
              </w:rPr>
            </w:pPr>
            <w:r w:rsidRPr="004E6637">
              <w:rPr>
                <w:b/>
                <w:bCs/>
                <w:sz w:val="18"/>
                <w:szCs w:val="18"/>
                <w:lang w:val="es-ES"/>
              </w:rPr>
              <w:lastRenderedPageBreak/>
              <w:t>Regla</w:t>
            </w:r>
            <w:r w:rsidR="00D725CB" w:rsidRPr="004E6637">
              <w:rPr>
                <w:b/>
                <w:bCs/>
                <w:sz w:val="18"/>
                <w:szCs w:val="18"/>
                <w:lang w:val="es-ES"/>
              </w:rPr>
              <w:t xml:space="preserve"> 11.5.1</w:t>
            </w:r>
            <w:r w:rsidR="00DA3924" w:rsidRPr="004E6637">
              <w:rPr>
                <w:b/>
                <w:bCs/>
                <w:sz w:val="18"/>
                <w:szCs w:val="18"/>
                <w:lang w:val="es-ES"/>
              </w:rPr>
              <w:t>.</w:t>
            </w:r>
            <w:r w:rsidR="00D725CB" w:rsidRPr="004E6637">
              <w:rPr>
                <w:b/>
                <w:bCs/>
                <w:sz w:val="18"/>
                <w:szCs w:val="18"/>
                <w:lang w:val="es-ES"/>
              </w:rPr>
              <w:t>b)1)</w:t>
            </w:r>
          </w:p>
          <w:p w:rsidR="00D725CB" w:rsidRPr="004E6637" w:rsidRDefault="00D725CB" w:rsidP="00A05925">
            <w:pPr>
              <w:rPr>
                <w:b/>
                <w:bCs/>
                <w:sz w:val="18"/>
                <w:szCs w:val="18"/>
                <w:lang w:val="es-ES"/>
              </w:rPr>
            </w:pPr>
          </w:p>
          <w:p w:rsidR="00D725CB" w:rsidRPr="004E6637" w:rsidRDefault="00DA3924" w:rsidP="00A05925">
            <w:pPr>
              <w:rPr>
                <w:b/>
                <w:bCs/>
                <w:sz w:val="18"/>
                <w:szCs w:val="18"/>
                <w:highlight w:val="cyan"/>
                <w:lang w:val="es-ES"/>
              </w:rPr>
            </w:pPr>
            <w:r w:rsidRPr="004E6637">
              <w:rPr>
                <w:sz w:val="18"/>
                <w:szCs w:val="18"/>
                <w:lang w:val="es-ES"/>
              </w:rPr>
              <w:t xml:space="preserve">La Junta de </w:t>
            </w:r>
            <w:r w:rsidR="00D725CB" w:rsidRPr="004E6637">
              <w:rPr>
                <w:sz w:val="18"/>
                <w:szCs w:val="18"/>
                <w:lang w:val="es-ES"/>
              </w:rPr>
              <w:t>Apel</w:t>
            </w:r>
            <w:r w:rsidRPr="004E6637">
              <w:rPr>
                <w:sz w:val="18"/>
                <w:szCs w:val="18"/>
                <w:lang w:val="es-ES"/>
              </w:rPr>
              <w:t>ación</w:t>
            </w:r>
          </w:p>
        </w:tc>
        <w:tc>
          <w:tcPr>
            <w:tcW w:w="4549" w:type="dxa"/>
            <w:shd w:val="clear" w:color="auto" w:fill="auto"/>
            <w:tcMar>
              <w:top w:w="57" w:type="dxa"/>
              <w:bottom w:w="57" w:type="dxa"/>
            </w:tcMar>
          </w:tcPr>
          <w:p w:rsidR="00314035" w:rsidRPr="004E6637" w:rsidRDefault="00314035" w:rsidP="00A05925">
            <w:pPr>
              <w:pStyle w:val="ONUMFS"/>
              <w:widowControl w:val="0"/>
              <w:numPr>
                <w:ilvl w:val="0"/>
                <w:numId w:val="0"/>
              </w:numPr>
              <w:rPr>
                <w:sz w:val="18"/>
                <w:szCs w:val="18"/>
                <w:lang w:val="es-ES"/>
              </w:rPr>
            </w:pPr>
            <w:r w:rsidRPr="004E6637">
              <w:rPr>
                <w:sz w:val="18"/>
                <w:szCs w:val="18"/>
                <w:lang w:val="es-ES"/>
              </w:rPr>
              <w:t>La Junta de Apelación estará integrada por:</w:t>
            </w:r>
          </w:p>
          <w:p w:rsidR="00D725CB" w:rsidRPr="004E6637" w:rsidRDefault="00314035" w:rsidP="00A05925">
            <w:pPr>
              <w:autoSpaceDE w:val="0"/>
              <w:autoSpaceDN w:val="0"/>
              <w:adjustRightInd w:val="0"/>
              <w:ind w:left="62" w:right="19"/>
              <w:rPr>
                <w:sz w:val="18"/>
                <w:szCs w:val="18"/>
                <w:lang w:val="es-ES"/>
              </w:rPr>
            </w:pPr>
            <w:r w:rsidRPr="004E6637">
              <w:rPr>
                <w:rFonts w:eastAsia="Times New Roman"/>
                <w:sz w:val="18"/>
                <w:szCs w:val="18"/>
                <w:lang w:val="es-ES"/>
              </w:rPr>
              <w:t>1)</w:t>
            </w:r>
            <w:r w:rsidRPr="004E6637">
              <w:rPr>
                <w:rFonts w:eastAsia="Times New Roman"/>
                <w:sz w:val="18"/>
                <w:szCs w:val="18"/>
                <w:lang w:val="es-ES"/>
              </w:rPr>
              <w:tab/>
              <w:t>Un Presidente o un Presidente Adjunto designado por el Comité de Coordinación de la OMPI a partir de la propuesta que presente el Director General (personas con experiencia en Derecho de la administración pública internacional o experiencia equivalente en Derecho administrativo que no hayan sido funcionarios o antiguos funcionarios de la Oficina Internacional durante los últimos 10 años. Con sujeción a los criterios de admisibilidad previstos anteriormente, el Director General efectuará el nombramiento provisional del Presidente y del Presidente Adjunto, tras mantener consultas con el Consejo del Personal, a la espera de la designación del Comité de Coordinación de la OMPI respecto de la propuesta formulada por el Director General.  Los nombramientos provisionales expirarán en la fecha en que el Comité de Coordinación de la OMPI decida acerca de las designaciones para esas funciones.</w:t>
            </w:r>
          </w:p>
        </w:tc>
        <w:tc>
          <w:tcPr>
            <w:tcW w:w="4549" w:type="dxa"/>
            <w:shd w:val="clear" w:color="auto" w:fill="auto"/>
            <w:tcMar>
              <w:top w:w="57" w:type="dxa"/>
              <w:bottom w:w="57" w:type="dxa"/>
            </w:tcMar>
          </w:tcPr>
          <w:p w:rsidR="00D725CB" w:rsidRPr="004E6637" w:rsidRDefault="00656D86" w:rsidP="00A05925">
            <w:pPr>
              <w:rPr>
                <w:sz w:val="18"/>
                <w:szCs w:val="18"/>
                <w:lang w:val="es-ES"/>
              </w:rPr>
            </w:pPr>
            <w:r w:rsidRPr="004E6637">
              <w:rPr>
                <w:sz w:val="18"/>
                <w:szCs w:val="18"/>
                <w:lang w:val="es-ES"/>
              </w:rPr>
              <w:t>La Junta de Apelación estará integrada por</w:t>
            </w:r>
            <w:r w:rsidR="00D725CB" w:rsidRPr="004E6637">
              <w:rPr>
                <w:sz w:val="18"/>
                <w:szCs w:val="18"/>
                <w:lang w:val="es-ES"/>
              </w:rPr>
              <w:t>:</w:t>
            </w:r>
          </w:p>
          <w:p w:rsidR="00D725CB" w:rsidRPr="004E6637" w:rsidRDefault="00D725CB" w:rsidP="00A05925">
            <w:pPr>
              <w:ind w:left="567" w:right="567"/>
              <w:rPr>
                <w:sz w:val="18"/>
                <w:szCs w:val="18"/>
                <w:lang w:val="es-ES"/>
              </w:rPr>
            </w:pPr>
          </w:p>
          <w:p w:rsidR="00D725CB" w:rsidRPr="004E6637" w:rsidRDefault="00656D86" w:rsidP="00A05925">
            <w:pPr>
              <w:autoSpaceDE w:val="0"/>
              <w:autoSpaceDN w:val="0"/>
              <w:adjustRightInd w:val="0"/>
              <w:ind w:left="61" w:right="17"/>
              <w:rPr>
                <w:sz w:val="18"/>
                <w:szCs w:val="18"/>
                <w:lang w:val="es-ES"/>
              </w:rPr>
            </w:pPr>
            <w:r w:rsidRPr="004E6637">
              <w:rPr>
                <w:sz w:val="18"/>
                <w:szCs w:val="18"/>
                <w:lang w:val="es-ES"/>
              </w:rPr>
              <w:t xml:space="preserve">1)  Un presidente o un presidente adjunto designado por el Comité de Coordinación de la OMPI a partir de la propuesta que presente el Director General (personas con experiencia en Derecho de la administración pública internacional o experiencia equivalente en Derecho administrativo que no hayan sido funcionarios o antiguos funcionarios de la Oficina Internacional durante los últimos 10 años. </w:t>
            </w:r>
            <w:r w:rsidRPr="004E6637">
              <w:rPr>
                <w:b/>
                <w:sz w:val="18"/>
                <w:szCs w:val="18"/>
                <w:u w:val="single"/>
                <w:lang w:val="es-ES"/>
              </w:rPr>
              <w:t>Con sujeción a los criterios de admisibilidad previstos anteriormente, y tras consultar al Consejo del Personal, el Director General nombrará con carácter provisional a un presidente y a un presidente adjunto en espera de la designación del Comité de Coordinación de la OMPI con respecto a la propuesta del Director General.  Los nombramientos provisionales expirarán en la fecha en que el Comité de Coordinación de la OMPI tome una decisión acerca de las designaciones para esas funciones</w:t>
            </w:r>
            <w:r w:rsidR="00D725CB" w:rsidRPr="004E6637">
              <w:rPr>
                <w:b/>
                <w:sz w:val="18"/>
                <w:szCs w:val="18"/>
                <w:u w:val="single"/>
                <w:lang w:val="es-ES"/>
              </w:rPr>
              <w:t>.</w:t>
            </w:r>
          </w:p>
        </w:tc>
        <w:tc>
          <w:tcPr>
            <w:tcW w:w="4550" w:type="dxa"/>
            <w:shd w:val="clear" w:color="auto" w:fill="auto"/>
            <w:tcMar>
              <w:top w:w="57" w:type="dxa"/>
              <w:bottom w:w="57" w:type="dxa"/>
            </w:tcMar>
          </w:tcPr>
          <w:p w:rsidR="00D725CB" w:rsidRPr="004E6637" w:rsidRDefault="0041272D" w:rsidP="00A05925">
            <w:pPr>
              <w:autoSpaceDE w:val="0"/>
              <w:autoSpaceDN w:val="0"/>
              <w:adjustRightInd w:val="0"/>
              <w:rPr>
                <w:sz w:val="18"/>
                <w:szCs w:val="18"/>
                <w:lang w:val="es-ES"/>
              </w:rPr>
            </w:pPr>
            <w:r w:rsidRPr="004E6637">
              <w:rPr>
                <w:sz w:val="18"/>
                <w:szCs w:val="18"/>
                <w:lang w:val="es-ES"/>
              </w:rPr>
              <w:t>Fecha de entrada en vigor:  1 de enero de 2014</w:t>
            </w:r>
            <w:r w:rsidR="00D725CB" w:rsidRPr="004E6637">
              <w:rPr>
                <w:sz w:val="18"/>
                <w:szCs w:val="18"/>
                <w:lang w:val="es-ES"/>
              </w:rPr>
              <w:t>.</w:t>
            </w:r>
          </w:p>
          <w:p w:rsidR="00D725CB" w:rsidRPr="004E6637" w:rsidRDefault="00D725CB" w:rsidP="00A05925">
            <w:pPr>
              <w:autoSpaceDE w:val="0"/>
              <w:autoSpaceDN w:val="0"/>
              <w:adjustRightInd w:val="0"/>
              <w:rPr>
                <w:sz w:val="18"/>
                <w:szCs w:val="18"/>
                <w:lang w:val="es-ES"/>
              </w:rPr>
            </w:pPr>
          </w:p>
          <w:p w:rsidR="00D725CB" w:rsidRPr="004E6637" w:rsidRDefault="008C314A" w:rsidP="00A05925">
            <w:pPr>
              <w:autoSpaceDE w:val="0"/>
              <w:autoSpaceDN w:val="0"/>
              <w:adjustRightInd w:val="0"/>
              <w:rPr>
                <w:sz w:val="18"/>
                <w:szCs w:val="18"/>
                <w:lang w:val="es-ES"/>
              </w:rPr>
            </w:pPr>
            <w:r w:rsidRPr="004E6637">
              <w:rPr>
                <w:sz w:val="18"/>
                <w:szCs w:val="18"/>
                <w:lang w:val="es-ES"/>
              </w:rPr>
              <w:t>Para velar por que no se interrumpa la labor de la Junta de Apelación de la OMPI, con la nueva composición prevista en la nueva regla 11.5.1.b), a la espera de la designación por el Comité de Coordinación la OMPI del presidente y el presidente adjunto de la Junta de Apelación, que tendrá lugar recién en su reunión anual de septiembre/octubre de 2014, se faculta al Director General a que realice los nombramientos para dichos cargos con carácter provisional</w:t>
            </w:r>
            <w:r w:rsidR="00D725CB" w:rsidRPr="004E6637">
              <w:rPr>
                <w:sz w:val="18"/>
                <w:szCs w:val="18"/>
                <w:lang w:val="es-ES"/>
              </w:rPr>
              <w:t xml:space="preserve">.  </w:t>
            </w:r>
          </w:p>
          <w:p w:rsidR="00D725CB" w:rsidRPr="004E6637" w:rsidRDefault="00D725CB" w:rsidP="00A05925">
            <w:pPr>
              <w:autoSpaceDE w:val="0"/>
              <w:autoSpaceDN w:val="0"/>
              <w:adjustRightInd w:val="0"/>
              <w:rPr>
                <w:rFonts w:eastAsiaTheme="minorHAnsi"/>
                <w:bCs/>
                <w:sz w:val="18"/>
                <w:szCs w:val="18"/>
                <w:lang w:val="es-ES"/>
              </w:rPr>
            </w:pPr>
          </w:p>
        </w:tc>
      </w:tr>
      <w:tr w:rsidR="004E6637" w:rsidRPr="00EF257F" w:rsidTr="00D725CB">
        <w:tc>
          <w:tcPr>
            <w:tcW w:w="1803" w:type="dxa"/>
            <w:tcMar>
              <w:top w:w="57" w:type="dxa"/>
              <w:bottom w:w="57" w:type="dxa"/>
            </w:tcMar>
          </w:tcPr>
          <w:p w:rsidR="00D725CB" w:rsidRPr="004E6637" w:rsidRDefault="00D725CB" w:rsidP="00A05925">
            <w:pPr>
              <w:tabs>
                <w:tab w:val="left" w:pos="-851"/>
                <w:tab w:val="left" w:pos="-567"/>
                <w:tab w:val="left" w:pos="6237"/>
              </w:tabs>
              <w:outlineLvl w:val="0"/>
              <w:rPr>
                <w:kern w:val="2"/>
                <w:sz w:val="18"/>
                <w:szCs w:val="18"/>
                <w:lang w:val="es-ES"/>
              </w:rPr>
            </w:pPr>
            <w:r w:rsidRPr="004E6637">
              <w:rPr>
                <w:b/>
                <w:kern w:val="2"/>
                <w:sz w:val="18"/>
                <w:szCs w:val="18"/>
                <w:lang w:val="es-ES"/>
              </w:rPr>
              <w:t>Anex</w:t>
            </w:r>
            <w:r w:rsidR="00656D86" w:rsidRPr="004E6637">
              <w:rPr>
                <w:b/>
                <w:kern w:val="2"/>
                <w:sz w:val="18"/>
                <w:szCs w:val="18"/>
                <w:lang w:val="es-ES"/>
              </w:rPr>
              <w:t>o</w:t>
            </w:r>
            <w:r w:rsidRPr="004E6637">
              <w:rPr>
                <w:b/>
                <w:kern w:val="2"/>
                <w:sz w:val="18"/>
                <w:szCs w:val="18"/>
                <w:lang w:val="es-ES"/>
              </w:rPr>
              <w:t xml:space="preserve"> V</w:t>
            </w:r>
            <w:r w:rsidRPr="004E6637">
              <w:rPr>
                <w:kern w:val="2"/>
                <w:sz w:val="18"/>
                <w:szCs w:val="18"/>
                <w:lang w:val="es-ES"/>
              </w:rPr>
              <w:t xml:space="preserve"> </w:t>
            </w:r>
          </w:p>
          <w:p w:rsidR="00D725CB" w:rsidRPr="004E6637" w:rsidRDefault="00D725CB" w:rsidP="00A05925">
            <w:pPr>
              <w:tabs>
                <w:tab w:val="left" w:pos="-851"/>
                <w:tab w:val="left" w:pos="-567"/>
                <w:tab w:val="left" w:pos="6237"/>
              </w:tabs>
              <w:outlineLvl w:val="0"/>
              <w:rPr>
                <w:kern w:val="2"/>
                <w:sz w:val="18"/>
                <w:szCs w:val="18"/>
                <w:lang w:val="es-ES"/>
              </w:rPr>
            </w:pPr>
          </w:p>
          <w:p w:rsidR="00D725CB" w:rsidRPr="004E6637" w:rsidRDefault="00786ED2" w:rsidP="00A05925">
            <w:pPr>
              <w:tabs>
                <w:tab w:val="left" w:pos="-851"/>
                <w:tab w:val="left" w:pos="-567"/>
                <w:tab w:val="left" w:pos="6237"/>
              </w:tabs>
              <w:outlineLvl w:val="0"/>
              <w:rPr>
                <w:kern w:val="2"/>
                <w:sz w:val="18"/>
                <w:szCs w:val="18"/>
                <w:lang w:val="es-ES"/>
              </w:rPr>
            </w:pPr>
            <w:r w:rsidRPr="004E6637">
              <w:rPr>
                <w:kern w:val="2"/>
                <w:sz w:val="18"/>
                <w:szCs w:val="18"/>
                <w:lang w:val="es-ES"/>
              </w:rPr>
              <w:t>Regla</w:t>
            </w:r>
            <w:r w:rsidR="00D725CB" w:rsidRPr="004E6637">
              <w:rPr>
                <w:kern w:val="2"/>
                <w:sz w:val="18"/>
                <w:szCs w:val="18"/>
                <w:lang w:val="es-ES"/>
              </w:rPr>
              <w:t>s</w:t>
            </w:r>
            <w:r w:rsidR="00A7339D" w:rsidRPr="004E6637">
              <w:rPr>
                <w:kern w:val="2"/>
                <w:sz w:val="18"/>
                <w:szCs w:val="18"/>
                <w:lang w:val="es-ES"/>
              </w:rPr>
              <w:t xml:space="preserve"> específicas a</w:t>
            </w:r>
            <w:r w:rsidR="00D725CB" w:rsidRPr="004E6637">
              <w:rPr>
                <w:kern w:val="2"/>
                <w:sz w:val="18"/>
                <w:szCs w:val="18"/>
                <w:lang w:val="es-ES"/>
              </w:rPr>
              <w:t xml:space="preserve">plicable </w:t>
            </w:r>
            <w:r w:rsidR="00A7339D" w:rsidRPr="004E6637">
              <w:rPr>
                <w:kern w:val="2"/>
                <w:sz w:val="18"/>
                <w:szCs w:val="18"/>
                <w:lang w:val="es-ES"/>
              </w:rPr>
              <w:t xml:space="preserve">a los funcionarios con empleo a tiempo </w:t>
            </w:r>
            <w:r w:rsidR="00A7339D" w:rsidRPr="004E6637">
              <w:rPr>
                <w:kern w:val="2"/>
                <w:sz w:val="18"/>
                <w:szCs w:val="18"/>
                <w:lang w:val="es-ES"/>
              </w:rPr>
              <w:lastRenderedPageBreak/>
              <w:t>parcial</w:t>
            </w:r>
          </w:p>
          <w:p w:rsidR="00D725CB" w:rsidRPr="004E6637" w:rsidRDefault="00D725CB" w:rsidP="00A05925">
            <w:pPr>
              <w:autoSpaceDE w:val="0"/>
              <w:autoSpaceDN w:val="0"/>
              <w:adjustRightInd w:val="0"/>
              <w:rPr>
                <w:rFonts w:eastAsiaTheme="minorHAnsi"/>
                <w:b/>
                <w:bCs/>
                <w:sz w:val="18"/>
                <w:szCs w:val="18"/>
                <w:highlight w:val="green"/>
                <w:lang w:val="es-ES"/>
              </w:rPr>
            </w:pPr>
          </w:p>
          <w:p w:rsidR="00D725CB" w:rsidRPr="004E6637" w:rsidRDefault="00D725CB" w:rsidP="00A05925">
            <w:pPr>
              <w:autoSpaceDE w:val="0"/>
              <w:autoSpaceDN w:val="0"/>
              <w:adjustRightInd w:val="0"/>
              <w:rPr>
                <w:rFonts w:eastAsiaTheme="minorHAnsi"/>
                <w:b/>
                <w:bCs/>
                <w:sz w:val="18"/>
                <w:szCs w:val="18"/>
                <w:highlight w:val="green"/>
                <w:lang w:val="es-ES"/>
              </w:rPr>
            </w:pPr>
          </w:p>
          <w:p w:rsidR="00D725CB" w:rsidRPr="004E6637" w:rsidRDefault="00D95059" w:rsidP="00A05925">
            <w:pPr>
              <w:autoSpaceDE w:val="0"/>
              <w:autoSpaceDN w:val="0"/>
              <w:adjustRightInd w:val="0"/>
              <w:rPr>
                <w:rFonts w:eastAsiaTheme="minorHAnsi"/>
                <w:b/>
                <w:bCs/>
                <w:sz w:val="18"/>
                <w:szCs w:val="18"/>
                <w:highlight w:val="green"/>
                <w:lang w:val="es-ES"/>
              </w:rPr>
            </w:pPr>
            <w:r w:rsidRPr="004E6637">
              <w:rPr>
                <w:sz w:val="18"/>
                <w:szCs w:val="18"/>
                <w:lang w:val="es-ES"/>
              </w:rPr>
              <w:t>Artículo</w:t>
            </w:r>
            <w:r w:rsidR="00D725CB" w:rsidRPr="004E6637">
              <w:rPr>
                <w:sz w:val="18"/>
                <w:szCs w:val="18"/>
                <w:lang w:val="es-ES"/>
              </w:rPr>
              <w:t xml:space="preserve"> 1 – </w:t>
            </w:r>
            <w:r w:rsidR="00786ED2" w:rsidRPr="004E6637">
              <w:rPr>
                <w:sz w:val="18"/>
                <w:szCs w:val="18"/>
                <w:lang w:val="es-ES"/>
              </w:rPr>
              <w:t>Regla</w:t>
            </w:r>
            <w:r w:rsidR="00D725CB" w:rsidRPr="004E6637">
              <w:rPr>
                <w:sz w:val="18"/>
                <w:szCs w:val="18"/>
                <w:lang w:val="es-ES"/>
              </w:rPr>
              <w:t>s</w:t>
            </w:r>
            <w:r w:rsidRPr="004E6637">
              <w:rPr>
                <w:sz w:val="18"/>
                <w:szCs w:val="18"/>
                <w:lang w:val="es-ES"/>
              </w:rPr>
              <w:t xml:space="preserve"> para los funcionarios con empleo a tiempo parcial</w:t>
            </w:r>
          </w:p>
        </w:tc>
        <w:tc>
          <w:tcPr>
            <w:tcW w:w="4549" w:type="dxa"/>
            <w:tcMar>
              <w:top w:w="57" w:type="dxa"/>
              <w:bottom w:w="57" w:type="dxa"/>
            </w:tcMar>
          </w:tcPr>
          <w:p w:rsidR="00314035" w:rsidRPr="004E6637" w:rsidRDefault="00314035" w:rsidP="00A05925">
            <w:pPr>
              <w:pStyle w:val="RegLIST"/>
              <w:numPr>
                <w:ilvl w:val="0"/>
                <w:numId w:val="47"/>
              </w:numPr>
              <w:tabs>
                <w:tab w:val="left" w:pos="567"/>
              </w:tabs>
              <w:spacing w:after="0"/>
              <w:rPr>
                <w:sz w:val="18"/>
                <w:szCs w:val="18"/>
                <w:lang w:val="es-ES"/>
              </w:rPr>
            </w:pPr>
            <w:r w:rsidRPr="004E6637">
              <w:rPr>
                <w:sz w:val="18"/>
                <w:szCs w:val="18"/>
                <w:lang w:val="es-ES"/>
              </w:rPr>
              <w:lastRenderedPageBreak/>
              <w:t>El Estatuto y Reglamento del Personal será de aplicación a los funcionarios con empleo a tiempo parcial con sujeción a las reglas siguientes:</w:t>
            </w:r>
          </w:p>
          <w:p w:rsidR="00314035" w:rsidRPr="004E6637" w:rsidRDefault="00314035" w:rsidP="00A05925">
            <w:pPr>
              <w:pStyle w:val="RegLIST"/>
              <w:numPr>
                <w:ilvl w:val="0"/>
                <w:numId w:val="0"/>
              </w:numPr>
              <w:spacing w:after="0"/>
              <w:rPr>
                <w:sz w:val="18"/>
                <w:szCs w:val="18"/>
                <w:lang w:val="es-ES"/>
              </w:rPr>
            </w:pPr>
          </w:p>
          <w:p w:rsidR="00314035" w:rsidRPr="004E6637" w:rsidRDefault="00314035" w:rsidP="00A05925">
            <w:pPr>
              <w:pStyle w:val="RegLIST"/>
              <w:numPr>
                <w:ilvl w:val="0"/>
                <w:numId w:val="0"/>
              </w:numPr>
              <w:spacing w:after="0"/>
              <w:ind w:left="358"/>
              <w:rPr>
                <w:sz w:val="18"/>
                <w:szCs w:val="18"/>
                <w:lang w:val="es-ES"/>
              </w:rPr>
            </w:pPr>
            <w:r w:rsidRPr="004E6637">
              <w:rPr>
                <w:sz w:val="18"/>
                <w:szCs w:val="18"/>
                <w:lang w:val="es-ES"/>
              </w:rPr>
              <w:t xml:space="preserve">1)  los salarios, prestaciones y primas previstos en las cláusulas 3.1 (sueldos netos), 3.8 (ajuste </w:t>
            </w:r>
            <w:r w:rsidRPr="004E6637">
              <w:rPr>
                <w:sz w:val="18"/>
                <w:szCs w:val="18"/>
                <w:lang w:val="es-ES"/>
              </w:rPr>
              <w:lastRenderedPageBreak/>
              <w:t>por lugar de destino), 3.10 (prima de idiomas) y 3.3 y 3.4 (prestaciones familiares) y en la cláusula 3.14 y el Anexo II (subsidio de educación), se aplicarán a los funcionarios con empleo a tiempo parcial en la proporción de su semana normal de trabajo con la semana de 40 horas;</w:t>
            </w:r>
          </w:p>
          <w:p w:rsidR="00314035" w:rsidRPr="004E6637" w:rsidRDefault="00314035" w:rsidP="00A05925">
            <w:pPr>
              <w:pStyle w:val="RegLIST"/>
              <w:numPr>
                <w:ilvl w:val="0"/>
                <w:numId w:val="0"/>
              </w:numPr>
              <w:tabs>
                <w:tab w:val="left" w:pos="1134"/>
              </w:tabs>
              <w:spacing w:after="0"/>
              <w:ind w:left="358"/>
              <w:rPr>
                <w:sz w:val="18"/>
                <w:szCs w:val="18"/>
                <w:lang w:val="es-ES"/>
              </w:rPr>
            </w:pPr>
          </w:p>
          <w:p w:rsidR="00314035" w:rsidRPr="004E6637" w:rsidRDefault="00314035" w:rsidP="00A05925">
            <w:pPr>
              <w:pStyle w:val="RegLIST"/>
              <w:numPr>
                <w:ilvl w:val="0"/>
                <w:numId w:val="0"/>
              </w:numPr>
              <w:spacing w:after="0"/>
              <w:ind w:left="358"/>
              <w:rPr>
                <w:sz w:val="18"/>
                <w:szCs w:val="18"/>
                <w:lang w:val="es-ES"/>
              </w:rPr>
            </w:pPr>
            <w:r w:rsidRPr="004E6637">
              <w:rPr>
                <w:sz w:val="18"/>
                <w:szCs w:val="18"/>
                <w:lang w:val="es-ES"/>
              </w:rPr>
              <w:t>2)  tanto la remuneración pensionable (cláusula 3.17) como la contribución de la Oficina Internacional a las primas pagaderas en virtud del plan de seguro médico (regla 6.2.1 d)) son las mismas para los funcionarios con empleo a tiempo parcial y los funcionarios con empleo a tiempo completo;  no obstante, las contribuciones aportadas por la Oficina Internacional y por los funcionarios con empleo a tiempo parcial al fondo de pensiones se calcularán según la proporción entre su semana normal de trabajo y la semana de 40 horas, y también se calculará así la duración de su servicio a los efectos de las prestaciones del fondo de pensiones;</w:t>
            </w:r>
          </w:p>
          <w:p w:rsidR="00314035" w:rsidRPr="004E6637" w:rsidRDefault="00314035" w:rsidP="00A05925">
            <w:pPr>
              <w:pStyle w:val="RegLIST"/>
              <w:numPr>
                <w:ilvl w:val="0"/>
                <w:numId w:val="0"/>
              </w:numPr>
              <w:tabs>
                <w:tab w:val="left" w:pos="1134"/>
              </w:tabs>
              <w:spacing w:after="0"/>
              <w:ind w:left="358"/>
              <w:rPr>
                <w:sz w:val="18"/>
                <w:szCs w:val="18"/>
                <w:lang w:val="es-ES"/>
              </w:rPr>
            </w:pPr>
          </w:p>
          <w:p w:rsidR="00D725CB" w:rsidRPr="004E6637" w:rsidRDefault="00314035" w:rsidP="00A05925">
            <w:pPr>
              <w:tabs>
                <w:tab w:val="left" w:pos="598"/>
              </w:tabs>
              <w:autoSpaceDE w:val="0"/>
              <w:autoSpaceDN w:val="0"/>
              <w:adjustRightInd w:val="0"/>
              <w:ind w:left="358"/>
              <w:rPr>
                <w:sz w:val="18"/>
                <w:szCs w:val="18"/>
                <w:lang w:val="es-ES"/>
              </w:rPr>
            </w:pPr>
            <w:r w:rsidRPr="004E6637">
              <w:rPr>
                <w:sz w:val="18"/>
                <w:szCs w:val="18"/>
                <w:lang w:val="es-ES"/>
              </w:rPr>
              <w:t xml:space="preserve">3)  a los efectos de la aplicación de las cláusulas 5.1 (vacaciones anuales), 5.3 (vacaciones en el país de origen), 9.8 (indemnización por rescisión del nombramiento), 9.9 (prima de repatriación), 9.10 (edad límite para la jubilación) y 9.12 (pago en caso de fallecimiento), la duración del servicio de los funcionarios con empleo a tiempo parcial se calculará según la proporción entre su semana normal de trabajo y la semana de 40 horas.  Las reglas relacionadas con las cláusulas arriba citadas se aplicarán, </w:t>
            </w:r>
            <w:r w:rsidRPr="004E6637">
              <w:rPr>
                <w:i/>
                <w:sz w:val="18"/>
                <w:szCs w:val="18"/>
                <w:lang w:val="es-ES"/>
              </w:rPr>
              <w:t>mutatis mutandis,</w:t>
            </w:r>
            <w:r w:rsidRPr="004E6637">
              <w:rPr>
                <w:sz w:val="18"/>
                <w:szCs w:val="18"/>
                <w:lang w:val="es-ES"/>
              </w:rPr>
              <w:t xml:space="preserve"> a los funcionarios con empleo a tiempo parcial;</w:t>
            </w:r>
          </w:p>
          <w:p w:rsidR="00D725CB" w:rsidRPr="004E6637" w:rsidRDefault="00D725CB" w:rsidP="00A05925">
            <w:pPr>
              <w:autoSpaceDE w:val="0"/>
              <w:autoSpaceDN w:val="0"/>
              <w:adjustRightInd w:val="0"/>
              <w:ind w:left="216"/>
              <w:rPr>
                <w:sz w:val="18"/>
                <w:szCs w:val="18"/>
                <w:lang w:val="es-ES"/>
              </w:rPr>
            </w:pPr>
          </w:p>
          <w:p w:rsidR="00D725CB" w:rsidRPr="004E6637" w:rsidRDefault="00D725CB" w:rsidP="00A05925">
            <w:pPr>
              <w:ind w:left="216"/>
              <w:rPr>
                <w:sz w:val="18"/>
                <w:szCs w:val="18"/>
                <w:lang w:val="es-ES"/>
              </w:rPr>
            </w:pPr>
            <w:r w:rsidRPr="004E6637">
              <w:rPr>
                <w:sz w:val="18"/>
                <w:szCs w:val="18"/>
                <w:lang w:val="es-ES"/>
              </w:rPr>
              <w:t>[…]</w:t>
            </w:r>
          </w:p>
          <w:p w:rsidR="00D725CB" w:rsidRPr="004E6637" w:rsidRDefault="00D725CB" w:rsidP="00A05925">
            <w:pPr>
              <w:autoSpaceDE w:val="0"/>
              <w:autoSpaceDN w:val="0"/>
              <w:adjustRightInd w:val="0"/>
              <w:ind w:left="216"/>
              <w:rPr>
                <w:rFonts w:eastAsia="Calibri"/>
                <w:sz w:val="18"/>
                <w:szCs w:val="18"/>
                <w:lang w:val="es-ES"/>
              </w:rPr>
            </w:pPr>
          </w:p>
          <w:p w:rsidR="00D725CB" w:rsidRPr="004E6637" w:rsidRDefault="00D725CB" w:rsidP="00A05925">
            <w:pPr>
              <w:shd w:val="clear" w:color="auto" w:fill="FFFFFF"/>
              <w:autoSpaceDE w:val="0"/>
              <w:autoSpaceDN w:val="0"/>
              <w:adjustRightInd w:val="0"/>
              <w:ind w:left="216"/>
              <w:rPr>
                <w:rFonts w:eastAsia="Calibri"/>
                <w:b/>
                <w:sz w:val="18"/>
                <w:szCs w:val="18"/>
                <w:lang w:val="es-ES"/>
              </w:rPr>
            </w:pPr>
          </w:p>
          <w:p w:rsidR="00D725CB" w:rsidRPr="004E6637" w:rsidRDefault="00D725CB" w:rsidP="00A05925">
            <w:pPr>
              <w:rPr>
                <w:rFonts w:eastAsiaTheme="minorHAnsi"/>
                <w:sz w:val="18"/>
                <w:szCs w:val="18"/>
                <w:lang w:val="es-ES"/>
              </w:rPr>
            </w:pPr>
          </w:p>
        </w:tc>
        <w:tc>
          <w:tcPr>
            <w:tcW w:w="4549" w:type="dxa"/>
            <w:tcMar>
              <w:top w:w="57" w:type="dxa"/>
              <w:bottom w:w="57" w:type="dxa"/>
            </w:tcMar>
          </w:tcPr>
          <w:p w:rsidR="00D725CB" w:rsidRPr="004E6637" w:rsidRDefault="00656D86" w:rsidP="00A05925">
            <w:pPr>
              <w:autoSpaceDE w:val="0"/>
              <w:autoSpaceDN w:val="0"/>
              <w:adjustRightInd w:val="0"/>
              <w:ind w:left="61"/>
              <w:rPr>
                <w:sz w:val="18"/>
                <w:szCs w:val="18"/>
                <w:lang w:val="es-ES"/>
              </w:rPr>
            </w:pPr>
            <w:r w:rsidRPr="004E6637">
              <w:rPr>
                <w:sz w:val="18"/>
                <w:szCs w:val="18"/>
                <w:lang w:val="es-ES"/>
              </w:rPr>
              <w:lastRenderedPageBreak/>
              <w:t>a)  El Estatuto y Reglamento del Personal será de aplicación a los funcionarios con empleo a tiempo parcial con sujeción a las reglas siguientes</w:t>
            </w:r>
            <w:r w:rsidR="00D725CB" w:rsidRPr="004E6637">
              <w:rPr>
                <w:sz w:val="18"/>
                <w:szCs w:val="18"/>
                <w:lang w:val="es-ES"/>
              </w:rPr>
              <w:t xml:space="preserve">: </w:t>
            </w:r>
          </w:p>
          <w:p w:rsidR="00D725CB" w:rsidRPr="004E6637" w:rsidRDefault="00D725CB" w:rsidP="00A05925">
            <w:pPr>
              <w:autoSpaceDE w:val="0"/>
              <w:autoSpaceDN w:val="0"/>
              <w:adjustRightInd w:val="0"/>
              <w:ind w:left="-108"/>
              <w:rPr>
                <w:sz w:val="18"/>
                <w:szCs w:val="18"/>
                <w:lang w:val="es-ES"/>
              </w:rPr>
            </w:pPr>
          </w:p>
          <w:p w:rsidR="00656D86" w:rsidRPr="004E6637" w:rsidRDefault="00656D86" w:rsidP="00A05925">
            <w:pPr>
              <w:pStyle w:val="RegLIST"/>
              <w:numPr>
                <w:ilvl w:val="0"/>
                <w:numId w:val="0"/>
              </w:numPr>
              <w:spacing w:after="0"/>
              <w:ind w:left="358"/>
              <w:rPr>
                <w:sz w:val="18"/>
                <w:szCs w:val="18"/>
                <w:lang w:val="es-ES"/>
              </w:rPr>
            </w:pPr>
            <w:r w:rsidRPr="004E6637">
              <w:rPr>
                <w:sz w:val="18"/>
                <w:szCs w:val="18"/>
                <w:lang w:val="es-ES"/>
              </w:rPr>
              <w:t xml:space="preserve">1)  los </w:t>
            </w:r>
            <w:r w:rsidRPr="004E6637">
              <w:rPr>
                <w:b/>
                <w:sz w:val="18"/>
                <w:szCs w:val="18"/>
                <w:u w:val="single"/>
                <w:lang w:val="es-ES"/>
              </w:rPr>
              <w:t xml:space="preserve">derechos </w:t>
            </w:r>
            <w:r w:rsidRPr="004E6637">
              <w:rPr>
                <w:strike/>
                <w:sz w:val="18"/>
                <w:szCs w:val="18"/>
                <w:lang w:val="es-ES"/>
              </w:rPr>
              <w:t>salarios, prestaciones y primas</w:t>
            </w:r>
            <w:r w:rsidRPr="004E6637">
              <w:rPr>
                <w:sz w:val="18"/>
                <w:szCs w:val="18"/>
                <w:lang w:val="es-ES"/>
              </w:rPr>
              <w:t xml:space="preserve"> previstos en las cláusulas 3.1 (sueldos </w:t>
            </w:r>
            <w:r w:rsidRPr="004E6637">
              <w:rPr>
                <w:strike/>
                <w:sz w:val="18"/>
                <w:szCs w:val="18"/>
                <w:lang w:val="es-ES"/>
              </w:rPr>
              <w:t>netos</w:t>
            </w:r>
            <w:r w:rsidRPr="004E6637">
              <w:rPr>
                <w:sz w:val="18"/>
                <w:szCs w:val="18"/>
                <w:lang w:val="es-ES"/>
              </w:rPr>
              <w:t xml:space="preserve">), </w:t>
            </w:r>
            <w:r w:rsidRPr="004E6637">
              <w:rPr>
                <w:strike/>
                <w:sz w:val="18"/>
                <w:szCs w:val="18"/>
                <w:lang w:val="es-ES"/>
              </w:rPr>
              <w:lastRenderedPageBreak/>
              <w:t>3.8 (ajuste por lugar de destino), 3.10 (prima de idiomas) y</w:t>
            </w:r>
            <w:r w:rsidRPr="004E6637">
              <w:rPr>
                <w:sz w:val="18"/>
                <w:szCs w:val="18"/>
                <w:lang w:val="es-ES"/>
              </w:rPr>
              <w:t xml:space="preserve"> 3.3 y 3.4 (prestaciones familiares)</w:t>
            </w:r>
            <w:r w:rsidRPr="004E6637">
              <w:rPr>
                <w:b/>
                <w:sz w:val="18"/>
                <w:szCs w:val="18"/>
                <w:u w:val="single"/>
                <w:lang w:val="es-ES"/>
              </w:rPr>
              <w:t>, 3.8 (ajuste por lugar de destino), 3.10 (prima de idiomas)</w:t>
            </w:r>
            <w:r w:rsidR="00F36B3C" w:rsidRPr="004E6637">
              <w:rPr>
                <w:b/>
                <w:sz w:val="18"/>
                <w:szCs w:val="18"/>
                <w:u w:val="single"/>
                <w:lang w:val="es-ES"/>
              </w:rPr>
              <w:t xml:space="preserve">, </w:t>
            </w:r>
            <w:r w:rsidRPr="004E6637">
              <w:rPr>
                <w:strike/>
                <w:sz w:val="18"/>
                <w:szCs w:val="18"/>
                <w:lang w:val="es-ES"/>
              </w:rPr>
              <w:t>y en la cláusula</w:t>
            </w:r>
            <w:r w:rsidRPr="004E6637">
              <w:rPr>
                <w:sz w:val="18"/>
                <w:szCs w:val="18"/>
                <w:lang w:val="es-ES"/>
              </w:rPr>
              <w:t xml:space="preserve"> 3.14 </w:t>
            </w:r>
            <w:r w:rsidRPr="004E6637">
              <w:rPr>
                <w:strike/>
                <w:sz w:val="18"/>
                <w:szCs w:val="18"/>
                <w:lang w:val="es-ES"/>
              </w:rPr>
              <w:t>y el Anexo II</w:t>
            </w:r>
            <w:r w:rsidRPr="004E6637">
              <w:rPr>
                <w:sz w:val="18"/>
                <w:szCs w:val="18"/>
                <w:lang w:val="es-ES"/>
              </w:rPr>
              <w:t xml:space="preserve"> (subsidio de educación)</w:t>
            </w:r>
            <w:r w:rsidR="00F36B3C" w:rsidRPr="004E6637">
              <w:rPr>
                <w:b/>
                <w:sz w:val="18"/>
                <w:szCs w:val="18"/>
                <w:u w:val="single"/>
                <w:lang w:val="es-ES"/>
              </w:rPr>
              <w:t xml:space="preserve"> y 5.3 (vacaciones en el país de origen), así como en disposiciones conexas del Reglamento del Personal y en los anexos del Estatuto y Reglamento del Personal</w:t>
            </w:r>
            <w:r w:rsidRPr="004E6637">
              <w:rPr>
                <w:sz w:val="18"/>
                <w:szCs w:val="18"/>
                <w:lang w:val="es-ES"/>
              </w:rPr>
              <w:t xml:space="preserve">, se aplicarán a los funcionarios con empleo a tiempo parcial </w:t>
            </w:r>
            <w:r w:rsidR="00E9638A" w:rsidRPr="004E6637">
              <w:rPr>
                <w:b/>
                <w:sz w:val="18"/>
                <w:szCs w:val="18"/>
                <w:u w:val="single"/>
                <w:lang w:val="es-ES"/>
              </w:rPr>
              <w:t xml:space="preserve">de manera proporcional a </w:t>
            </w:r>
            <w:r w:rsidRPr="004E6637">
              <w:rPr>
                <w:strike/>
                <w:sz w:val="18"/>
                <w:szCs w:val="18"/>
                <w:lang w:val="es-ES"/>
              </w:rPr>
              <w:t>en la proporción de</w:t>
            </w:r>
            <w:r w:rsidRPr="004E6637">
              <w:rPr>
                <w:sz w:val="18"/>
                <w:szCs w:val="18"/>
                <w:lang w:val="es-ES"/>
              </w:rPr>
              <w:t xml:space="preserve"> su </w:t>
            </w:r>
            <w:r w:rsidR="00E9638A" w:rsidRPr="004E6637">
              <w:rPr>
                <w:b/>
                <w:sz w:val="18"/>
                <w:szCs w:val="18"/>
                <w:u w:val="single"/>
                <w:lang w:val="es-ES"/>
              </w:rPr>
              <w:t xml:space="preserve">régimen </w:t>
            </w:r>
            <w:r w:rsidR="00F0172A" w:rsidRPr="004E6637">
              <w:rPr>
                <w:b/>
                <w:sz w:val="18"/>
                <w:szCs w:val="18"/>
                <w:u w:val="single"/>
                <w:lang w:val="es-ES"/>
              </w:rPr>
              <w:t>de ocupación</w:t>
            </w:r>
            <w:r w:rsidR="00E9638A" w:rsidRPr="004E6637">
              <w:rPr>
                <w:sz w:val="18"/>
                <w:szCs w:val="18"/>
                <w:lang w:val="es-ES"/>
              </w:rPr>
              <w:t xml:space="preserve"> </w:t>
            </w:r>
            <w:r w:rsidRPr="004E6637">
              <w:rPr>
                <w:strike/>
                <w:sz w:val="18"/>
                <w:szCs w:val="18"/>
                <w:lang w:val="es-ES"/>
              </w:rPr>
              <w:t>semana normal de trabajo con la semana de 40 horas</w:t>
            </w:r>
            <w:r w:rsidRPr="004E6637">
              <w:rPr>
                <w:sz w:val="18"/>
                <w:szCs w:val="18"/>
                <w:lang w:val="es-ES"/>
              </w:rPr>
              <w:t>;</w:t>
            </w:r>
          </w:p>
          <w:p w:rsidR="00656D86" w:rsidRPr="004E6637" w:rsidRDefault="00656D86" w:rsidP="00A05925">
            <w:pPr>
              <w:pStyle w:val="RegLIST"/>
              <w:numPr>
                <w:ilvl w:val="0"/>
                <w:numId w:val="0"/>
              </w:numPr>
              <w:tabs>
                <w:tab w:val="left" w:pos="1134"/>
              </w:tabs>
              <w:spacing w:after="0"/>
              <w:ind w:left="358"/>
              <w:rPr>
                <w:sz w:val="18"/>
                <w:szCs w:val="18"/>
                <w:lang w:val="es-ES"/>
              </w:rPr>
            </w:pPr>
          </w:p>
          <w:p w:rsidR="00656D86" w:rsidRPr="004E6637" w:rsidRDefault="00656D86" w:rsidP="00A05925">
            <w:pPr>
              <w:pStyle w:val="RegLIST"/>
              <w:numPr>
                <w:ilvl w:val="0"/>
                <w:numId w:val="0"/>
              </w:numPr>
              <w:spacing w:after="0"/>
              <w:ind w:left="358"/>
              <w:rPr>
                <w:sz w:val="18"/>
                <w:szCs w:val="18"/>
                <w:lang w:val="es-ES"/>
              </w:rPr>
            </w:pPr>
            <w:r w:rsidRPr="004E6637">
              <w:rPr>
                <w:sz w:val="18"/>
                <w:szCs w:val="18"/>
                <w:lang w:val="es-ES"/>
              </w:rPr>
              <w:t xml:space="preserve">2)  tanto la remuneración pensionable (cláusula 3.17) como la contribución de la Oficina Internacional a las primas pagaderas en virtud del plan de seguro médico (regla 6.2.1 d)) son las mismas para los funcionarios con empleo a tiempo parcial y los funcionarios con empleo a tiempo completo;  no obstante, las contribuciones aportadas por la Oficina Internacional y por los funcionarios con empleo a tiempo parcial al fondo de pensiones se calcularán </w:t>
            </w:r>
            <w:r w:rsidR="00E9638A" w:rsidRPr="004E6637">
              <w:rPr>
                <w:b/>
                <w:sz w:val="18"/>
                <w:szCs w:val="18"/>
                <w:u w:val="single"/>
                <w:lang w:val="es-ES"/>
              </w:rPr>
              <w:t xml:space="preserve">de manera proporcional a su régimen de </w:t>
            </w:r>
            <w:r w:rsidR="00456711" w:rsidRPr="004E6637">
              <w:rPr>
                <w:b/>
                <w:sz w:val="18"/>
                <w:szCs w:val="18"/>
                <w:u w:val="single"/>
                <w:lang w:val="es-ES"/>
              </w:rPr>
              <w:t>ocupación</w:t>
            </w:r>
            <w:r w:rsidR="00E9638A" w:rsidRPr="004E6637">
              <w:rPr>
                <w:sz w:val="18"/>
                <w:szCs w:val="18"/>
                <w:lang w:val="es-ES"/>
              </w:rPr>
              <w:t xml:space="preserve"> </w:t>
            </w:r>
            <w:r w:rsidRPr="004E6637">
              <w:rPr>
                <w:strike/>
                <w:sz w:val="18"/>
                <w:szCs w:val="18"/>
                <w:lang w:val="es-ES"/>
              </w:rPr>
              <w:t>según la proporción entre su semana normal de trabajo y la semana de 40 horas</w:t>
            </w:r>
            <w:r w:rsidRPr="004E6637">
              <w:rPr>
                <w:sz w:val="18"/>
                <w:szCs w:val="18"/>
                <w:lang w:val="es-ES"/>
              </w:rPr>
              <w:t>, y también se calculará así la duración de su servicio a los efectos de las prestaciones del fondo de pensiones;</w:t>
            </w:r>
          </w:p>
          <w:p w:rsidR="00656D86" w:rsidRPr="004E6637" w:rsidRDefault="00656D86" w:rsidP="00A05925">
            <w:pPr>
              <w:pStyle w:val="RegLIST"/>
              <w:numPr>
                <w:ilvl w:val="0"/>
                <w:numId w:val="0"/>
              </w:numPr>
              <w:tabs>
                <w:tab w:val="left" w:pos="1134"/>
              </w:tabs>
              <w:spacing w:after="0"/>
              <w:ind w:left="358"/>
              <w:rPr>
                <w:sz w:val="18"/>
                <w:szCs w:val="18"/>
                <w:lang w:val="es-ES"/>
              </w:rPr>
            </w:pPr>
          </w:p>
          <w:p w:rsidR="00656D86" w:rsidRPr="004E6637" w:rsidRDefault="00656D86" w:rsidP="00A05925">
            <w:pPr>
              <w:tabs>
                <w:tab w:val="left" w:pos="598"/>
              </w:tabs>
              <w:autoSpaceDE w:val="0"/>
              <w:autoSpaceDN w:val="0"/>
              <w:adjustRightInd w:val="0"/>
              <w:ind w:left="358"/>
              <w:rPr>
                <w:sz w:val="18"/>
                <w:szCs w:val="18"/>
                <w:lang w:val="es-ES"/>
              </w:rPr>
            </w:pPr>
            <w:r w:rsidRPr="004E6637">
              <w:rPr>
                <w:sz w:val="18"/>
                <w:szCs w:val="18"/>
                <w:lang w:val="es-ES"/>
              </w:rPr>
              <w:t xml:space="preserve">3)  a los efectos de la aplicación de las cláusulas 5.1 (vacaciones anuales), </w:t>
            </w:r>
            <w:r w:rsidRPr="004E6637">
              <w:rPr>
                <w:strike/>
                <w:sz w:val="18"/>
                <w:szCs w:val="18"/>
                <w:lang w:val="es-ES"/>
              </w:rPr>
              <w:t>5.3 (vacaciones en el país de origen),</w:t>
            </w:r>
            <w:r w:rsidRPr="004E6637">
              <w:rPr>
                <w:sz w:val="18"/>
                <w:szCs w:val="18"/>
                <w:lang w:val="es-ES"/>
              </w:rPr>
              <w:t xml:space="preserve"> 9.8 (indemnización p</w:t>
            </w:r>
            <w:r w:rsidR="00456711" w:rsidRPr="004E6637">
              <w:rPr>
                <w:sz w:val="18"/>
                <w:szCs w:val="18"/>
                <w:lang w:val="es-ES"/>
              </w:rPr>
              <w:t xml:space="preserve">or rescisión del nombramiento), </w:t>
            </w:r>
            <w:r w:rsidRPr="004E6637">
              <w:rPr>
                <w:sz w:val="18"/>
                <w:szCs w:val="18"/>
                <w:lang w:val="es-ES"/>
              </w:rPr>
              <w:t>9.9 (prima de repatriación)</w:t>
            </w:r>
            <w:r w:rsidRPr="004E6637">
              <w:rPr>
                <w:strike/>
                <w:sz w:val="18"/>
                <w:szCs w:val="18"/>
                <w:lang w:val="es-ES"/>
              </w:rPr>
              <w:t>, 9.10 (edad límite para la jubilación)</w:t>
            </w:r>
            <w:r w:rsidRPr="004E6637">
              <w:rPr>
                <w:sz w:val="18"/>
                <w:szCs w:val="18"/>
                <w:lang w:val="es-ES"/>
              </w:rPr>
              <w:t xml:space="preserve"> y 9.12 (pago en caso de fallecimiento)</w:t>
            </w:r>
            <w:r w:rsidR="00456711" w:rsidRPr="004E6637">
              <w:rPr>
                <w:b/>
                <w:sz w:val="18"/>
                <w:szCs w:val="18"/>
                <w:u w:val="single"/>
                <w:lang w:val="es-ES"/>
              </w:rPr>
              <w:t xml:space="preserve">, así como </w:t>
            </w:r>
            <w:r w:rsidR="00CD7C6E" w:rsidRPr="004E6637">
              <w:rPr>
                <w:b/>
                <w:sz w:val="18"/>
                <w:szCs w:val="18"/>
                <w:u w:val="single"/>
                <w:lang w:val="es-ES"/>
              </w:rPr>
              <w:t>d</w:t>
            </w:r>
            <w:r w:rsidR="00456711" w:rsidRPr="004E6637">
              <w:rPr>
                <w:b/>
                <w:sz w:val="18"/>
                <w:szCs w:val="18"/>
                <w:u w:val="single"/>
                <w:lang w:val="es-ES"/>
              </w:rPr>
              <w:t>e disposiciones conexas del Reglamento del Personal</w:t>
            </w:r>
            <w:r w:rsidRPr="004E6637">
              <w:rPr>
                <w:sz w:val="18"/>
                <w:szCs w:val="18"/>
                <w:lang w:val="es-ES"/>
              </w:rPr>
              <w:t xml:space="preserve">, la duración del servicio de los funcionarios con empleo a tiempo parcial se calculará </w:t>
            </w:r>
            <w:r w:rsidR="00456711" w:rsidRPr="004E6637">
              <w:rPr>
                <w:b/>
                <w:sz w:val="18"/>
                <w:szCs w:val="18"/>
                <w:u w:val="single"/>
                <w:lang w:val="es-ES"/>
              </w:rPr>
              <w:t>de manera proporcional a su régimen de ocupación</w:t>
            </w:r>
            <w:r w:rsidR="00456711" w:rsidRPr="004E6637">
              <w:rPr>
                <w:sz w:val="18"/>
                <w:szCs w:val="18"/>
                <w:lang w:val="es-ES"/>
              </w:rPr>
              <w:t xml:space="preserve"> </w:t>
            </w:r>
            <w:r w:rsidRPr="004E6637">
              <w:rPr>
                <w:strike/>
                <w:sz w:val="18"/>
                <w:szCs w:val="18"/>
                <w:lang w:val="es-ES"/>
              </w:rPr>
              <w:t>según la proporción entre su semana normal de trabajo y la semana de 40 horas</w:t>
            </w:r>
            <w:r w:rsidRPr="004E6637">
              <w:rPr>
                <w:sz w:val="18"/>
                <w:szCs w:val="18"/>
                <w:lang w:val="es-ES"/>
              </w:rPr>
              <w:t xml:space="preserve">.  </w:t>
            </w:r>
            <w:r w:rsidRPr="004E6637">
              <w:rPr>
                <w:strike/>
                <w:sz w:val="18"/>
                <w:szCs w:val="18"/>
                <w:lang w:val="es-ES"/>
              </w:rPr>
              <w:t xml:space="preserve">Las reglas relacionadas con las cláusulas arriba citadas se aplicarán, </w:t>
            </w:r>
            <w:r w:rsidRPr="004E6637">
              <w:rPr>
                <w:i/>
                <w:strike/>
                <w:sz w:val="18"/>
                <w:szCs w:val="18"/>
                <w:lang w:val="es-ES"/>
              </w:rPr>
              <w:t xml:space="preserve">mutatis </w:t>
            </w:r>
            <w:r w:rsidRPr="004E6637">
              <w:rPr>
                <w:i/>
                <w:strike/>
                <w:sz w:val="18"/>
                <w:szCs w:val="18"/>
                <w:lang w:val="es-ES"/>
              </w:rPr>
              <w:lastRenderedPageBreak/>
              <w:t>mutandis,</w:t>
            </w:r>
            <w:r w:rsidRPr="004E6637">
              <w:rPr>
                <w:strike/>
                <w:sz w:val="18"/>
                <w:szCs w:val="18"/>
                <w:lang w:val="es-ES"/>
              </w:rPr>
              <w:t xml:space="preserve"> a los funcionarios con empleo a tiempo parcial;</w:t>
            </w:r>
          </w:p>
          <w:p w:rsidR="00D725CB" w:rsidRPr="004E6637" w:rsidRDefault="00D725CB" w:rsidP="00A05925">
            <w:pPr>
              <w:autoSpaceDE w:val="0"/>
              <w:autoSpaceDN w:val="0"/>
              <w:adjustRightInd w:val="0"/>
              <w:rPr>
                <w:sz w:val="18"/>
                <w:szCs w:val="18"/>
                <w:lang w:val="es-ES"/>
              </w:rPr>
            </w:pPr>
          </w:p>
          <w:p w:rsidR="00D725CB" w:rsidRPr="004E6637" w:rsidRDefault="00D725CB" w:rsidP="00A05925">
            <w:pPr>
              <w:ind w:left="176"/>
              <w:rPr>
                <w:sz w:val="18"/>
                <w:szCs w:val="18"/>
                <w:lang w:val="es-ES"/>
              </w:rPr>
            </w:pPr>
            <w:r w:rsidRPr="004E6637">
              <w:rPr>
                <w:sz w:val="18"/>
                <w:szCs w:val="18"/>
                <w:lang w:val="es-ES"/>
              </w:rPr>
              <w:t>[…]</w:t>
            </w:r>
          </w:p>
          <w:p w:rsidR="00D725CB" w:rsidRPr="004E6637" w:rsidRDefault="00D725CB" w:rsidP="00A05925">
            <w:pPr>
              <w:autoSpaceDE w:val="0"/>
              <w:autoSpaceDN w:val="0"/>
              <w:adjustRightInd w:val="0"/>
              <w:rPr>
                <w:sz w:val="18"/>
                <w:szCs w:val="18"/>
                <w:lang w:val="es-ES"/>
              </w:rPr>
            </w:pPr>
          </w:p>
          <w:p w:rsidR="00D725CB" w:rsidRPr="004E6637" w:rsidRDefault="00CD7C6E" w:rsidP="00A05925">
            <w:pPr>
              <w:shd w:val="clear" w:color="auto" w:fill="FFFFFF"/>
              <w:tabs>
                <w:tab w:val="left" w:pos="369"/>
                <w:tab w:val="left" w:pos="601"/>
              </w:tabs>
              <w:autoSpaceDE w:val="0"/>
              <w:autoSpaceDN w:val="0"/>
              <w:adjustRightInd w:val="0"/>
              <w:ind w:left="345"/>
              <w:rPr>
                <w:sz w:val="18"/>
                <w:szCs w:val="18"/>
                <w:lang w:val="es-ES"/>
              </w:rPr>
            </w:pPr>
            <w:r w:rsidRPr="004E6637">
              <w:rPr>
                <w:rFonts w:eastAsia="Calibri"/>
                <w:b/>
                <w:sz w:val="18"/>
                <w:szCs w:val="18"/>
                <w:u w:val="single"/>
                <w:lang w:val="es-ES"/>
              </w:rPr>
              <w:t xml:space="preserve">5)  </w:t>
            </w:r>
            <w:r w:rsidR="007A3EF5" w:rsidRPr="004E6637">
              <w:rPr>
                <w:rFonts w:eastAsia="Calibri"/>
                <w:b/>
                <w:sz w:val="18"/>
                <w:szCs w:val="18"/>
                <w:u w:val="single"/>
                <w:lang w:val="es-ES"/>
              </w:rPr>
              <w:t>T</w:t>
            </w:r>
            <w:r w:rsidR="00F0172A" w:rsidRPr="004E6637">
              <w:rPr>
                <w:rFonts w:eastAsia="Calibri"/>
                <w:b/>
                <w:sz w:val="18"/>
                <w:szCs w:val="18"/>
                <w:u w:val="single"/>
                <w:lang w:val="es-ES"/>
              </w:rPr>
              <w:t>oda modificaci</w:t>
            </w:r>
            <w:r w:rsidR="007A3EF5" w:rsidRPr="004E6637">
              <w:rPr>
                <w:rFonts w:eastAsia="Calibri"/>
                <w:b/>
                <w:sz w:val="18"/>
                <w:szCs w:val="18"/>
                <w:u w:val="single"/>
                <w:lang w:val="es-ES"/>
              </w:rPr>
              <w:t>ón d</w:t>
            </w:r>
            <w:r w:rsidR="00F0172A" w:rsidRPr="004E6637">
              <w:rPr>
                <w:rFonts w:eastAsia="Calibri"/>
                <w:b/>
                <w:sz w:val="18"/>
                <w:szCs w:val="18"/>
                <w:u w:val="single"/>
                <w:lang w:val="es-ES"/>
              </w:rPr>
              <w:t xml:space="preserve">el régimen de ocupación del funcionario durante el </w:t>
            </w:r>
            <w:r w:rsidR="00603859" w:rsidRPr="004E6637">
              <w:rPr>
                <w:rFonts w:eastAsia="Calibri"/>
                <w:b/>
                <w:sz w:val="18"/>
                <w:szCs w:val="18"/>
                <w:u w:val="single"/>
                <w:lang w:val="es-ES"/>
              </w:rPr>
              <w:t>período de servicio reconocido para disfrutar del derecho de que se trate</w:t>
            </w:r>
            <w:r w:rsidR="007A3EF5" w:rsidRPr="004E6637">
              <w:rPr>
                <w:rFonts w:eastAsia="Calibri"/>
                <w:b/>
                <w:sz w:val="18"/>
                <w:szCs w:val="18"/>
                <w:u w:val="single"/>
                <w:lang w:val="es-ES"/>
              </w:rPr>
              <w:t xml:space="preserve">, será tomada en consideración para el cálculo de los derechos en virtud de los párrafos 1 a 3 </w:t>
            </w:r>
            <w:r w:rsidR="007A3EF5" w:rsidRPr="004E6637">
              <w:rPr>
                <w:rFonts w:eastAsia="Calibri"/>
                <w:b/>
                <w:i/>
                <w:sz w:val="18"/>
                <w:szCs w:val="18"/>
                <w:u w:val="single"/>
                <w:lang w:val="es-ES"/>
              </w:rPr>
              <w:t>supra</w:t>
            </w:r>
            <w:r w:rsidR="00D725CB" w:rsidRPr="004E6637">
              <w:rPr>
                <w:rFonts w:eastAsia="Calibri"/>
                <w:b/>
                <w:sz w:val="18"/>
                <w:szCs w:val="18"/>
                <w:u w:val="single"/>
                <w:lang w:val="es-ES"/>
              </w:rPr>
              <w:t>.</w:t>
            </w:r>
          </w:p>
        </w:tc>
        <w:tc>
          <w:tcPr>
            <w:tcW w:w="4550" w:type="dxa"/>
            <w:tcMar>
              <w:top w:w="57" w:type="dxa"/>
              <w:bottom w:w="57" w:type="dxa"/>
            </w:tcMar>
          </w:tcPr>
          <w:p w:rsidR="00D725CB" w:rsidRPr="004E6637" w:rsidRDefault="0041272D" w:rsidP="00A05925">
            <w:pPr>
              <w:rPr>
                <w:sz w:val="18"/>
                <w:szCs w:val="18"/>
                <w:lang w:val="es-ES"/>
              </w:rPr>
            </w:pPr>
            <w:r w:rsidRPr="004E6637">
              <w:rPr>
                <w:sz w:val="18"/>
                <w:szCs w:val="18"/>
                <w:lang w:val="es-ES"/>
              </w:rPr>
              <w:lastRenderedPageBreak/>
              <w:t>Fecha de entrada en vigor:  1 de mayo de 2014</w:t>
            </w:r>
            <w:r w:rsidR="00D725CB" w:rsidRPr="004E6637">
              <w:rPr>
                <w:sz w:val="18"/>
                <w:szCs w:val="18"/>
                <w:lang w:val="es-ES"/>
              </w:rPr>
              <w:t>.</w:t>
            </w:r>
          </w:p>
          <w:p w:rsidR="00D725CB" w:rsidRPr="004E6637" w:rsidRDefault="00D725CB" w:rsidP="00A05925">
            <w:pPr>
              <w:rPr>
                <w:sz w:val="18"/>
                <w:szCs w:val="18"/>
                <w:lang w:val="es-ES"/>
              </w:rPr>
            </w:pPr>
          </w:p>
          <w:p w:rsidR="00D725CB" w:rsidRPr="004E6637" w:rsidRDefault="009F6937" w:rsidP="00A05925">
            <w:pPr>
              <w:rPr>
                <w:sz w:val="18"/>
                <w:szCs w:val="18"/>
                <w:lang w:val="es-ES"/>
              </w:rPr>
            </w:pPr>
            <w:r w:rsidRPr="004E6637">
              <w:rPr>
                <w:sz w:val="18"/>
                <w:szCs w:val="18"/>
                <w:lang w:val="es-ES"/>
              </w:rPr>
              <w:t>Se modifica el Artículo </w:t>
            </w:r>
            <w:r w:rsidR="00D725CB" w:rsidRPr="004E6637">
              <w:rPr>
                <w:sz w:val="18"/>
                <w:szCs w:val="18"/>
                <w:lang w:val="es-ES"/>
              </w:rPr>
              <w:t>1</w:t>
            </w:r>
            <w:r w:rsidRPr="004E6637">
              <w:rPr>
                <w:sz w:val="18"/>
                <w:szCs w:val="18"/>
                <w:lang w:val="es-ES"/>
              </w:rPr>
              <w:t>.</w:t>
            </w:r>
            <w:r w:rsidR="00D725CB" w:rsidRPr="004E6637">
              <w:rPr>
                <w:sz w:val="18"/>
                <w:szCs w:val="18"/>
                <w:lang w:val="es-ES"/>
              </w:rPr>
              <w:t xml:space="preserve">a)1) </w:t>
            </w:r>
            <w:r w:rsidRPr="004E6637">
              <w:rPr>
                <w:sz w:val="18"/>
                <w:szCs w:val="18"/>
                <w:lang w:val="es-ES"/>
              </w:rPr>
              <w:t>para indicar que, de ahora en adelante, el importe que debe pagarse por las vacaciones en el país de origen a los funcionarios con empleo a tiempo parcial se calcula</w:t>
            </w:r>
            <w:r w:rsidR="00476B01" w:rsidRPr="004E6637">
              <w:rPr>
                <w:sz w:val="18"/>
                <w:szCs w:val="18"/>
                <w:lang w:val="es-ES"/>
              </w:rPr>
              <w:t>rá</w:t>
            </w:r>
            <w:r w:rsidRPr="004E6637">
              <w:rPr>
                <w:sz w:val="18"/>
                <w:szCs w:val="18"/>
                <w:lang w:val="es-ES"/>
              </w:rPr>
              <w:t xml:space="preserve"> de manera </w:t>
            </w:r>
            <w:r w:rsidRPr="004E6637">
              <w:rPr>
                <w:sz w:val="18"/>
                <w:szCs w:val="18"/>
                <w:lang w:val="es-ES"/>
              </w:rPr>
              <w:lastRenderedPageBreak/>
              <w:t xml:space="preserve">proporcional a su régimen de ocupación </w:t>
            </w:r>
            <w:r w:rsidR="00D725CB" w:rsidRPr="004E6637">
              <w:rPr>
                <w:sz w:val="18"/>
                <w:szCs w:val="18"/>
                <w:lang w:val="es-ES"/>
              </w:rPr>
              <w:t>(</w:t>
            </w:r>
            <w:r w:rsidR="00476B01" w:rsidRPr="004E6637">
              <w:rPr>
                <w:sz w:val="18"/>
                <w:szCs w:val="18"/>
                <w:lang w:val="es-ES"/>
              </w:rPr>
              <w:t>por ejemplo, un funcionario con un régimen de ocupación del 80% tendrá derecho al 80% del importe al que tiene derecho un funcionario con empleo a tiempo completo</w:t>
            </w:r>
            <w:r w:rsidR="00D725CB" w:rsidRPr="004E6637">
              <w:rPr>
                <w:sz w:val="18"/>
                <w:szCs w:val="18"/>
                <w:lang w:val="es-ES"/>
              </w:rPr>
              <w:t xml:space="preserve">).  </w:t>
            </w:r>
            <w:r w:rsidR="00476B01" w:rsidRPr="004E6637">
              <w:rPr>
                <w:sz w:val="18"/>
                <w:szCs w:val="18"/>
                <w:lang w:val="es-ES"/>
              </w:rPr>
              <w:t xml:space="preserve">Se añade una frase a este apartado para especificar que </w:t>
            </w:r>
            <w:r w:rsidR="003212E7" w:rsidRPr="004E6637">
              <w:rPr>
                <w:sz w:val="18"/>
                <w:szCs w:val="18"/>
                <w:lang w:val="es-ES"/>
              </w:rPr>
              <w:t>las reglas y los anexos conexos del</w:t>
            </w:r>
            <w:r w:rsidR="00D725CB" w:rsidRPr="004E6637">
              <w:rPr>
                <w:sz w:val="18"/>
                <w:szCs w:val="18"/>
                <w:lang w:val="es-ES"/>
              </w:rPr>
              <w:t xml:space="preserve"> </w:t>
            </w:r>
            <w:r w:rsidR="001B79B7" w:rsidRPr="004E6637">
              <w:rPr>
                <w:sz w:val="18"/>
                <w:szCs w:val="18"/>
                <w:lang w:val="es-ES"/>
              </w:rPr>
              <w:t>Estatuto y Reglamento del Personal</w:t>
            </w:r>
            <w:r w:rsidR="00D725CB" w:rsidRPr="004E6637">
              <w:rPr>
                <w:sz w:val="18"/>
                <w:szCs w:val="18"/>
                <w:lang w:val="es-ES"/>
              </w:rPr>
              <w:t xml:space="preserve"> </w:t>
            </w:r>
            <w:r w:rsidR="003212E7" w:rsidRPr="004E6637">
              <w:rPr>
                <w:sz w:val="18"/>
                <w:szCs w:val="18"/>
                <w:lang w:val="es-ES"/>
              </w:rPr>
              <w:t xml:space="preserve">relacionados con estos derechos se aplican </w:t>
            </w:r>
            <w:r w:rsidR="006607E1" w:rsidRPr="004E6637">
              <w:rPr>
                <w:sz w:val="18"/>
                <w:szCs w:val="18"/>
                <w:lang w:val="es-ES"/>
              </w:rPr>
              <w:t>a los funcionarios con empleo a tiempo parcial de igual forma que las cláusulas.</w:t>
            </w:r>
            <w:r w:rsidR="00D725CB" w:rsidRPr="004E6637">
              <w:rPr>
                <w:sz w:val="18"/>
                <w:szCs w:val="18"/>
                <w:lang w:val="es-ES"/>
              </w:rPr>
              <w:t xml:space="preserve">  </w:t>
            </w:r>
          </w:p>
          <w:p w:rsidR="00D725CB" w:rsidRPr="004E6637" w:rsidRDefault="00D725CB" w:rsidP="00A05925">
            <w:pPr>
              <w:rPr>
                <w:sz w:val="18"/>
                <w:szCs w:val="18"/>
                <w:lang w:val="es-ES"/>
              </w:rPr>
            </w:pPr>
          </w:p>
          <w:p w:rsidR="00FD503D" w:rsidRDefault="00FD503D" w:rsidP="00A05925">
            <w:pPr>
              <w:rPr>
                <w:sz w:val="18"/>
                <w:szCs w:val="18"/>
                <w:lang w:val="es-ES"/>
              </w:rPr>
            </w:pPr>
          </w:p>
          <w:p w:rsidR="00574EA3" w:rsidRPr="004E6637" w:rsidRDefault="00574EA3"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r w:rsidRPr="004E6637">
              <w:rPr>
                <w:sz w:val="18"/>
                <w:szCs w:val="18"/>
                <w:lang w:val="es-ES"/>
              </w:rPr>
              <w:t>S</w:t>
            </w:r>
            <w:r w:rsidR="00476B01" w:rsidRPr="004E6637">
              <w:rPr>
                <w:sz w:val="18"/>
                <w:szCs w:val="18"/>
                <w:lang w:val="es-ES"/>
              </w:rPr>
              <w:t xml:space="preserve">e han efectuado otros cambios de redacción menores en el </w:t>
            </w:r>
            <w:r w:rsidRPr="004E6637">
              <w:rPr>
                <w:sz w:val="18"/>
                <w:szCs w:val="18"/>
                <w:lang w:val="es-ES"/>
              </w:rPr>
              <w:t>Art</w:t>
            </w:r>
            <w:r w:rsidR="00476B01" w:rsidRPr="004E6637">
              <w:rPr>
                <w:sz w:val="18"/>
                <w:szCs w:val="18"/>
                <w:lang w:val="es-ES"/>
              </w:rPr>
              <w:t>ículo </w:t>
            </w:r>
            <w:r w:rsidRPr="004E6637">
              <w:rPr>
                <w:sz w:val="18"/>
                <w:szCs w:val="18"/>
                <w:lang w:val="es-ES"/>
              </w:rPr>
              <w:t>1</w:t>
            </w:r>
            <w:r w:rsidR="00476B01" w:rsidRPr="004E6637">
              <w:rPr>
                <w:sz w:val="18"/>
                <w:szCs w:val="18"/>
                <w:lang w:val="es-ES"/>
              </w:rPr>
              <w:t>.</w:t>
            </w:r>
            <w:r w:rsidRPr="004E6637">
              <w:rPr>
                <w:sz w:val="18"/>
                <w:szCs w:val="18"/>
                <w:lang w:val="es-ES"/>
              </w:rPr>
              <w:t xml:space="preserve">a)1),2) </w:t>
            </w:r>
            <w:r w:rsidR="00476B01" w:rsidRPr="004E6637">
              <w:rPr>
                <w:sz w:val="18"/>
                <w:szCs w:val="18"/>
                <w:lang w:val="es-ES"/>
              </w:rPr>
              <w:t>y </w:t>
            </w:r>
            <w:r w:rsidRPr="004E6637">
              <w:rPr>
                <w:sz w:val="18"/>
                <w:szCs w:val="18"/>
                <w:lang w:val="es-ES"/>
              </w:rPr>
              <w:t>3).</w:t>
            </w: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Default="00D725CB" w:rsidP="00A05925">
            <w:pPr>
              <w:rPr>
                <w:sz w:val="18"/>
                <w:szCs w:val="18"/>
                <w:lang w:val="es-ES"/>
              </w:rPr>
            </w:pPr>
          </w:p>
          <w:p w:rsidR="00574EA3" w:rsidRDefault="00574EA3" w:rsidP="00A05925">
            <w:pPr>
              <w:rPr>
                <w:sz w:val="18"/>
                <w:szCs w:val="18"/>
                <w:lang w:val="es-ES"/>
              </w:rPr>
            </w:pPr>
          </w:p>
          <w:p w:rsidR="00574EA3" w:rsidRDefault="00574EA3" w:rsidP="00A05925">
            <w:pPr>
              <w:rPr>
                <w:sz w:val="18"/>
                <w:szCs w:val="18"/>
                <w:lang w:val="es-ES"/>
              </w:rPr>
            </w:pPr>
          </w:p>
          <w:p w:rsidR="00574EA3" w:rsidRPr="004E6637" w:rsidRDefault="00574EA3"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2253A3" w:rsidP="00A05925">
            <w:pPr>
              <w:rPr>
                <w:sz w:val="18"/>
                <w:szCs w:val="18"/>
                <w:lang w:val="es-ES"/>
              </w:rPr>
            </w:pPr>
            <w:r w:rsidRPr="004E6637">
              <w:rPr>
                <w:sz w:val="18"/>
                <w:szCs w:val="18"/>
                <w:lang w:val="es-ES"/>
              </w:rPr>
              <w:t>Se suprime la referencia a la</w:t>
            </w:r>
            <w:r w:rsidR="00D725CB" w:rsidRPr="004E6637">
              <w:rPr>
                <w:sz w:val="18"/>
                <w:szCs w:val="18"/>
                <w:lang w:val="es-ES"/>
              </w:rPr>
              <w:t xml:space="preserve"> “</w:t>
            </w:r>
            <w:r w:rsidRPr="004E6637">
              <w:rPr>
                <w:sz w:val="18"/>
                <w:szCs w:val="18"/>
                <w:lang w:val="es-ES"/>
              </w:rPr>
              <w:t>cláusula </w:t>
            </w:r>
            <w:r w:rsidR="00D725CB" w:rsidRPr="004E6637">
              <w:rPr>
                <w:sz w:val="18"/>
                <w:szCs w:val="18"/>
                <w:lang w:val="es-ES"/>
              </w:rPr>
              <w:t>5.3 (</w:t>
            </w:r>
            <w:r w:rsidRPr="004E6637">
              <w:rPr>
                <w:sz w:val="18"/>
                <w:szCs w:val="18"/>
                <w:lang w:val="es-ES"/>
              </w:rPr>
              <w:t>vacaciones en el país de origen</w:t>
            </w:r>
            <w:r w:rsidR="00D725CB" w:rsidRPr="004E6637">
              <w:rPr>
                <w:sz w:val="18"/>
                <w:szCs w:val="18"/>
                <w:lang w:val="es-ES"/>
              </w:rPr>
              <w:t xml:space="preserve">)” </w:t>
            </w:r>
            <w:r w:rsidRPr="004E6637">
              <w:rPr>
                <w:sz w:val="18"/>
                <w:szCs w:val="18"/>
                <w:lang w:val="es-ES"/>
              </w:rPr>
              <w:t xml:space="preserve">en el </w:t>
            </w:r>
            <w:r w:rsidR="00D725CB" w:rsidRPr="004E6637">
              <w:rPr>
                <w:sz w:val="18"/>
                <w:szCs w:val="18"/>
                <w:lang w:val="es-ES"/>
              </w:rPr>
              <w:t>Art</w:t>
            </w:r>
            <w:r w:rsidRPr="004E6637">
              <w:rPr>
                <w:sz w:val="18"/>
                <w:szCs w:val="18"/>
                <w:lang w:val="es-ES"/>
              </w:rPr>
              <w:t>ículo </w:t>
            </w:r>
            <w:r w:rsidR="00D725CB" w:rsidRPr="004E6637">
              <w:rPr>
                <w:sz w:val="18"/>
                <w:szCs w:val="18"/>
                <w:lang w:val="es-ES"/>
              </w:rPr>
              <w:t>1</w:t>
            </w:r>
            <w:r w:rsidRPr="004E6637">
              <w:rPr>
                <w:sz w:val="18"/>
                <w:szCs w:val="18"/>
                <w:lang w:val="es-ES"/>
              </w:rPr>
              <w:t>.</w:t>
            </w:r>
            <w:r w:rsidR="00D725CB" w:rsidRPr="004E6637">
              <w:rPr>
                <w:sz w:val="18"/>
                <w:szCs w:val="18"/>
                <w:lang w:val="es-ES"/>
              </w:rPr>
              <w:t>a)3)</w:t>
            </w:r>
            <w:r w:rsidR="00FD503D" w:rsidRPr="004E6637">
              <w:rPr>
                <w:sz w:val="18"/>
                <w:szCs w:val="18"/>
                <w:lang w:val="es-ES"/>
              </w:rPr>
              <w:t xml:space="preserve">; </w:t>
            </w:r>
            <w:r w:rsidR="00D725CB" w:rsidRPr="004E6637">
              <w:rPr>
                <w:sz w:val="18"/>
                <w:szCs w:val="18"/>
                <w:lang w:val="es-ES"/>
              </w:rPr>
              <w:t xml:space="preserve"> </w:t>
            </w:r>
            <w:r w:rsidRPr="004E6637">
              <w:rPr>
                <w:sz w:val="18"/>
                <w:szCs w:val="18"/>
                <w:lang w:val="es-ES"/>
              </w:rPr>
              <w:t>de ahora en adelante, el ciclo de vacaciones en el país de origen será de dos años, conforme a la cláusula </w:t>
            </w:r>
            <w:r w:rsidR="00D725CB" w:rsidRPr="004E6637">
              <w:rPr>
                <w:sz w:val="18"/>
                <w:szCs w:val="18"/>
                <w:lang w:val="es-ES"/>
              </w:rPr>
              <w:t xml:space="preserve">5.3.  </w:t>
            </w:r>
            <w:r w:rsidRPr="004E6637">
              <w:rPr>
                <w:sz w:val="18"/>
                <w:szCs w:val="18"/>
                <w:lang w:val="es-ES"/>
              </w:rPr>
              <w:t>Se suprime la referencia a la cláusula </w:t>
            </w:r>
            <w:r w:rsidR="00D725CB" w:rsidRPr="004E6637">
              <w:rPr>
                <w:sz w:val="18"/>
                <w:szCs w:val="18"/>
                <w:lang w:val="es-ES"/>
              </w:rPr>
              <w:t>9.10 “</w:t>
            </w:r>
            <w:r w:rsidRPr="004E6637">
              <w:rPr>
                <w:sz w:val="18"/>
                <w:szCs w:val="18"/>
                <w:lang w:val="es-ES"/>
              </w:rPr>
              <w:t>edad límite para la jubilación</w:t>
            </w:r>
            <w:r w:rsidR="00D725CB" w:rsidRPr="004E6637">
              <w:rPr>
                <w:sz w:val="18"/>
                <w:szCs w:val="18"/>
                <w:lang w:val="es-ES"/>
              </w:rPr>
              <w:t xml:space="preserve">” </w:t>
            </w:r>
            <w:r w:rsidRPr="004E6637">
              <w:rPr>
                <w:sz w:val="18"/>
                <w:szCs w:val="18"/>
                <w:lang w:val="es-ES"/>
              </w:rPr>
              <w:t>puesto que la edad para la jubilación se aplica a los funcionarios con empleo a tiempo parcial de igual forma que a los funcionarios con empleo a tiempo completo</w:t>
            </w:r>
            <w:r w:rsidR="00D725CB" w:rsidRPr="004E6637">
              <w:rPr>
                <w:sz w:val="18"/>
                <w:szCs w:val="18"/>
                <w:lang w:val="es-ES"/>
              </w:rPr>
              <w:t>.</w:t>
            </w: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D725CB" w:rsidRPr="004E6637" w:rsidRDefault="00D725CB" w:rsidP="00A05925">
            <w:pPr>
              <w:rPr>
                <w:sz w:val="18"/>
                <w:szCs w:val="18"/>
                <w:lang w:val="es-ES"/>
              </w:rPr>
            </w:pPr>
          </w:p>
          <w:p w:rsidR="00FD503D" w:rsidRPr="004E6637" w:rsidRDefault="00FD503D" w:rsidP="00A05925">
            <w:pPr>
              <w:rPr>
                <w:sz w:val="18"/>
                <w:szCs w:val="18"/>
                <w:lang w:val="es-ES"/>
              </w:rPr>
            </w:pPr>
          </w:p>
          <w:p w:rsidR="007069BD" w:rsidRPr="004E6637" w:rsidRDefault="007069BD" w:rsidP="00A05925">
            <w:pPr>
              <w:rPr>
                <w:sz w:val="18"/>
                <w:szCs w:val="18"/>
                <w:lang w:val="es-ES"/>
              </w:rPr>
            </w:pPr>
          </w:p>
          <w:p w:rsidR="00FD503D" w:rsidRPr="004E6637" w:rsidRDefault="00FD503D" w:rsidP="00A05925">
            <w:pPr>
              <w:rPr>
                <w:sz w:val="18"/>
                <w:szCs w:val="18"/>
                <w:lang w:val="es-ES"/>
              </w:rPr>
            </w:pPr>
          </w:p>
          <w:p w:rsidR="0024587E" w:rsidRPr="004E6637" w:rsidRDefault="0024587E" w:rsidP="00A05925">
            <w:pPr>
              <w:rPr>
                <w:sz w:val="18"/>
                <w:szCs w:val="18"/>
                <w:lang w:val="es-ES"/>
              </w:rPr>
            </w:pPr>
          </w:p>
          <w:p w:rsidR="00FD503D" w:rsidRPr="004E6637" w:rsidRDefault="00FD503D" w:rsidP="00A05925">
            <w:pPr>
              <w:rPr>
                <w:sz w:val="18"/>
                <w:szCs w:val="18"/>
                <w:lang w:val="es-ES"/>
              </w:rPr>
            </w:pPr>
          </w:p>
          <w:p w:rsidR="00FD503D" w:rsidRPr="004E6637" w:rsidRDefault="00FD503D" w:rsidP="00A05925">
            <w:pPr>
              <w:rPr>
                <w:sz w:val="18"/>
                <w:szCs w:val="18"/>
                <w:lang w:val="es-ES"/>
              </w:rPr>
            </w:pPr>
          </w:p>
          <w:p w:rsidR="00D725CB" w:rsidRPr="004E6637" w:rsidRDefault="002253A3" w:rsidP="00BA789C">
            <w:pPr>
              <w:rPr>
                <w:sz w:val="18"/>
                <w:szCs w:val="18"/>
                <w:lang w:val="es-ES"/>
              </w:rPr>
            </w:pPr>
            <w:r w:rsidRPr="004E6637">
              <w:rPr>
                <w:sz w:val="18"/>
                <w:szCs w:val="18"/>
                <w:lang w:val="es-ES"/>
              </w:rPr>
              <w:t>Se añade un nuevo apartado </w:t>
            </w:r>
            <w:r w:rsidR="00D725CB" w:rsidRPr="004E6637">
              <w:rPr>
                <w:sz w:val="18"/>
                <w:szCs w:val="18"/>
                <w:lang w:val="es-ES"/>
              </w:rPr>
              <w:t xml:space="preserve">5) </w:t>
            </w:r>
            <w:r w:rsidRPr="004E6637">
              <w:rPr>
                <w:sz w:val="18"/>
                <w:szCs w:val="18"/>
                <w:lang w:val="es-ES"/>
              </w:rPr>
              <w:t xml:space="preserve">al </w:t>
            </w:r>
            <w:r w:rsidR="00D725CB" w:rsidRPr="004E6637">
              <w:rPr>
                <w:sz w:val="18"/>
                <w:szCs w:val="18"/>
                <w:lang w:val="es-ES"/>
              </w:rPr>
              <w:t>Art</w:t>
            </w:r>
            <w:r w:rsidRPr="004E6637">
              <w:rPr>
                <w:sz w:val="18"/>
                <w:szCs w:val="18"/>
                <w:lang w:val="es-ES"/>
              </w:rPr>
              <w:t>ículo </w:t>
            </w:r>
            <w:r w:rsidR="00D725CB" w:rsidRPr="004E6637">
              <w:rPr>
                <w:sz w:val="18"/>
                <w:szCs w:val="18"/>
                <w:lang w:val="es-ES"/>
              </w:rPr>
              <w:t>1</w:t>
            </w:r>
            <w:r w:rsidRPr="004E6637">
              <w:rPr>
                <w:sz w:val="18"/>
                <w:szCs w:val="18"/>
                <w:lang w:val="es-ES"/>
              </w:rPr>
              <w:t>.</w:t>
            </w:r>
            <w:r w:rsidR="00D725CB" w:rsidRPr="004E6637">
              <w:rPr>
                <w:sz w:val="18"/>
                <w:szCs w:val="18"/>
                <w:lang w:val="es-ES"/>
              </w:rPr>
              <w:t xml:space="preserve">a) </w:t>
            </w:r>
            <w:r w:rsidRPr="004E6637">
              <w:rPr>
                <w:sz w:val="18"/>
                <w:szCs w:val="18"/>
                <w:lang w:val="es-ES"/>
              </w:rPr>
              <w:t xml:space="preserve">para aclarar que </w:t>
            </w:r>
            <w:r w:rsidR="00BA789C" w:rsidRPr="004E6637">
              <w:rPr>
                <w:sz w:val="18"/>
                <w:szCs w:val="18"/>
                <w:lang w:val="es-ES"/>
              </w:rPr>
              <w:t>toda</w:t>
            </w:r>
            <w:r w:rsidRPr="004E6637">
              <w:rPr>
                <w:sz w:val="18"/>
                <w:szCs w:val="18"/>
                <w:lang w:val="es-ES"/>
              </w:rPr>
              <w:t xml:space="preserve"> modificaci</w:t>
            </w:r>
            <w:r w:rsidR="00BA789C" w:rsidRPr="004E6637">
              <w:rPr>
                <w:sz w:val="18"/>
                <w:szCs w:val="18"/>
                <w:lang w:val="es-ES"/>
              </w:rPr>
              <w:t>ón</w:t>
            </w:r>
            <w:r w:rsidRPr="004E6637">
              <w:rPr>
                <w:sz w:val="18"/>
                <w:szCs w:val="18"/>
                <w:lang w:val="es-ES"/>
              </w:rPr>
              <w:t xml:space="preserve"> del régimen de ocupación durante el período de servicio </w:t>
            </w:r>
            <w:r w:rsidR="00BA789C" w:rsidRPr="004E6637">
              <w:rPr>
                <w:sz w:val="18"/>
                <w:szCs w:val="18"/>
                <w:lang w:val="es-ES"/>
              </w:rPr>
              <w:t>reconocido para disfrutar del derecho de que se trate s</w:t>
            </w:r>
            <w:r w:rsidRPr="004E6637">
              <w:rPr>
                <w:sz w:val="18"/>
                <w:szCs w:val="18"/>
                <w:lang w:val="es-ES"/>
              </w:rPr>
              <w:t xml:space="preserve">erá tomada en consideración para el </w:t>
            </w:r>
            <w:r w:rsidR="00BA789C" w:rsidRPr="004E6637">
              <w:rPr>
                <w:sz w:val="18"/>
                <w:szCs w:val="18"/>
                <w:lang w:val="es-ES"/>
              </w:rPr>
              <w:t>cá</w:t>
            </w:r>
            <w:r w:rsidRPr="004E6637">
              <w:rPr>
                <w:sz w:val="18"/>
                <w:szCs w:val="18"/>
                <w:lang w:val="es-ES"/>
              </w:rPr>
              <w:t>lculo de los derechos</w:t>
            </w:r>
            <w:r w:rsidR="00D725CB" w:rsidRPr="004E6637">
              <w:rPr>
                <w:sz w:val="18"/>
                <w:szCs w:val="18"/>
                <w:lang w:val="es-ES"/>
              </w:rPr>
              <w:t>.</w:t>
            </w:r>
          </w:p>
        </w:tc>
      </w:tr>
    </w:tbl>
    <w:p w:rsidR="00FD503D" w:rsidRPr="004E6637" w:rsidRDefault="00FD503D" w:rsidP="00A05925">
      <w:pPr>
        <w:pStyle w:val="Endofdocument-Annex"/>
        <w:ind w:left="11057"/>
        <w:rPr>
          <w:lang w:val="es-ES"/>
        </w:rPr>
      </w:pPr>
    </w:p>
    <w:p w:rsidR="00194FE9" w:rsidRPr="004E6637" w:rsidRDefault="00194FE9" w:rsidP="00A05925">
      <w:pPr>
        <w:pStyle w:val="Endofdocument-Annex"/>
        <w:ind w:left="11057"/>
        <w:rPr>
          <w:lang w:val="es-ES"/>
        </w:rPr>
      </w:pPr>
    </w:p>
    <w:p w:rsidR="00593B02" w:rsidRPr="004E6637" w:rsidRDefault="00593B02" w:rsidP="00A05925">
      <w:pPr>
        <w:pStyle w:val="Endofdocument-Annex"/>
        <w:ind w:left="11057"/>
        <w:rPr>
          <w:lang w:val="es-ES"/>
        </w:rPr>
      </w:pPr>
      <w:r w:rsidRPr="004E6637">
        <w:rPr>
          <w:lang w:val="es-ES"/>
        </w:rPr>
        <w:t>[</w:t>
      </w:r>
      <w:r w:rsidR="007A3EF5" w:rsidRPr="004E6637">
        <w:rPr>
          <w:lang w:val="es-ES"/>
        </w:rPr>
        <w:t>Fin del An</w:t>
      </w:r>
      <w:r w:rsidRPr="004E6637">
        <w:rPr>
          <w:lang w:val="es-ES"/>
        </w:rPr>
        <w:t>ex</w:t>
      </w:r>
      <w:r w:rsidR="007A3EF5" w:rsidRPr="004E6637">
        <w:rPr>
          <w:lang w:val="es-ES"/>
        </w:rPr>
        <w:t>o</w:t>
      </w:r>
      <w:r w:rsidRPr="004E6637">
        <w:rPr>
          <w:lang w:val="es-ES"/>
        </w:rPr>
        <w:t xml:space="preserve"> IV </w:t>
      </w:r>
      <w:r w:rsidR="007A3EF5" w:rsidRPr="004E6637">
        <w:rPr>
          <w:lang w:val="es-ES"/>
        </w:rPr>
        <w:t>y del</w:t>
      </w:r>
      <w:r w:rsidRPr="004E6637">
        <w:rPr>
          <w:lang w:val="es-ES"/>
        </w:rPr>
        <w:t xml:space="preserve"> document</w:t>
      </w:r>
      <w:r w:rsidR="007A3EF5" w:rsidRPr="004E6637">
        <w:rPr>
          <w:lang w:val="es-ES"/>
        </w:rPr>
        <w:t>o</w:t>
      </w:r>
      <w:r w:rsidRPr="004E6637">
        <w:rPr>
          <w:lang w:val="es-ES"/>
        </w:rPr>
        <w:t>]</w:t>
      </w:r>
    </w:p>
    <w:sectPr w:rsidR="00593B02" w:rsidRPr="004E6637" w:rsidSect="00194FE9">
      <w:headerReference w:type="default" r:id="rId17"/>
      <w:headerReference w:type="first" r:id="rId18"/>
      <w:pgSz w:w="16840" w:h="11907" w:orient="landscape" w:code="9"/>
      <w:pgMar w:top="1127" w:right="567" w:bottom="851"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160" w:rsidRDefault="00A81160">
      <w:r>
        <w:separator/>
      </w:r>
    </w:p>
  </w:endnote>
  <w:endnote w:type="continuationSeparator" w:id="0">
    <w:p w:rsidR="00A81160" w:rsidRDefault="00A81160" w:rsidP="003B38C1">
      <w:r>
        <w:separator/>
      </w:r>
    </w:p>
    <w:p w:rsidR="00A81160" w:rsidRPr="003B38C1" w:rsidRDefault="00A81160" w:rsidP="003B38C1">
      <w:pPr>
        <w:spacing w:after="60"/>
        <w:rPr>
          <w:sz w:val="17"/>
        </w:rPr>
      </w:pPr>
      <w:r>
        <w:rPr>
          <w:sz w:val="17"/>
        </w:rPr>
        <w:t>[Endnote continued from previous page]</w:t>
      </w:r>
    </w:p>
  </w:endnote>
  <w:endnote w:type="continuationNotice" w:id="1">
    <w:p w:rsidR="00A81160" w:rsidRPr="003B38C1" w:rsidRDefault="00A8116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160" w:rsidRDefault="00A81160">
      <w:r>
        <w:separator/>
      </w:r>
    </w:p>
  </w:footnote>
  <w:footnote w:type="continuationSeparator" w:id="0">
    <w:p w:rsidR="00A81160" w:rsidRDefault="00A81160" w:rsidP="008B60B2">
      <w:r>
        <w:separator/>
      </w:r>
    </w:p>
    <w:p w:rsidR="00A81160" w:rsidRPr="00ED77FB" w:rsidRDefault="00A81160" w:rsidP="008B60B2">
      <w:pPr>
        <w:spacing w:after="60"/>
        <w:rPr>
          <w:sz w:val="17"/>
          <w:szCs w:val="17"/>
        </w:rPr>
      </w:pPr>
      <w:r w:rsidRPr="00ED77FB">
        <w:rPr>
          <w:sz w:val="17"/>
          <w:szCs w:val="17"/>
        </w:rPr>
        <w:t>[Footnote continued from previous page]</w:t>
      </w:r>
    </w:p>
  </w:footnote>
  <w:footnote w:type="continuationNotice" w:id="1">
    <w:p w:rsidR="00A81160" w:rsidRPr="00ED77FB" w:rsidRDefault="00A8116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37" w:rsidRPr="00EF257F" w:rsidRDefault="004E6637" w:rsidP="002E5F7A">
    <w:pPr>
      <w:pStyle w:val="Header"/>
      <w:jc w:val="right"/>
      <w:rPr>
        <w:lang w:val="es-ES"/>
      </w:rPr>
    </w:pPr>
    <w:r w:rsidRPr="00EF257F">
      <w:rPr>
        <w:lang w:val="es-ES"/>
      </w:rPr>
      <w:t>WO/CC/70/3</w:t>
    </w:r>
  </w:p>
  <w:p w:rsidR="004E6637" w:rsidRPr="00EF257F" w:rsidRDefault="004E6637" w:rsidP="002E5F7A">
    <w:pPr>
      <w:pStyle w:val="Header"/>
      <w:jc w:val="right"/>
      <w:rPr>
        <w:rStyle w:val="PageNumber"/>
        <w:lang w:val="es-ES"/>
      </w:rPr>
    </w:pPr>
    <w:r w:rsidRPr="00EF257F">
      <w:rPr>
        <w:lang w:val="es-ES"/>
      </w:rPr>
      <w:t xml:space="preserve">página </w:t>
    </w:r>
    <w:r w:rsidRPr="00EF257F">
      <w:rPr>
        <w:rStyle w:val="PageNumber"/>
        <w:lang w:val="es-ES"/>
      </w:rPr>
      <w:fldChar w:fldCharType="begin"/>
    </w:r>
    <w:r w:rsidRPr="00EF257F">
      <w:rPr>
        <w:rStyle w:val="PageNumber"/>
        <w:lang w:val="es-ES"/>
      </w:rPr>
      <w:instrText xml:space="preserve"> PAGE </w:instrText>
    </w:r>
    <w:r w:rsidRPr="00EF257F">
      <w:rPr>
        <w:rStyle w:val="PageNumber"/>
        <w:lang w:val="es-ES"/>
      </w:rPr>
      <w:fldChar w:fldCharType="separate"/>
    </w:r>
    <w:r w:rsidR="005F5860">
      <w:rPr>
        <w:rStyle w:val="PageNumber"/>
        <w:noProof/>
        <w:lang w:val="es-ES"/>
      </w:rPr>
      <w:t>11</w:t>
    </w:r>
    <w:r w:rsidRPr="00EF257F">
      <w:rPr>
        <w:rStyle w:val="PageNumber"/>
        <w:lang w:val="es-ES"/>
      </w:rPr>
      <w:fldChar w:fldCharType="end"/>
    </w:r>
  </w:p>
  <w:p w:rsidR="004E6637" w:rsidRPr="00EF257F" w:rsidRDefault="004E6637" w:rsidP="0086031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37" w:rsidRPr="00EF257F" w:rsidRDefault="004E6637" w:rsidP="006C6F11">
    <w:pPr>
      <w:tabs>
        <w:tab w:val="center" w:pos="4536"/>
        <w:tab w:val="right" w:pos="9072"/>
      </w:tabs>
      <w:ind w:left="1080"/>
      <w:jc w:val="right"/>
      <w:rPr>
        <w:color w:val="808080"/>
      </w:rPr>
    </w:pPr>
    <w:r w:rsidRPr="00EF257F">
      <w:rPr>
        <w:color w:val="808080"/>
      </w:rPr>
      <w:t>WO/CC/70/3</w:t>
    </w:r>
  </w:p>
  <w:p w:rsidR="004E6637" w:rsidRPr="00EF257F" w:rsidRDefault="004E6637" w:rsidP="006C6F11">
    <w:pPr>
      <w:tabs>
        <w:tab w:val="center" w:pos="4536"/>
        <w:tab w:val="right" w:pos="9072"/>
      </w:tabs>
      <w:ind w:left="1080"/>
      <w:jc w:val="right"/>
      <w:rPr>
        <w:color w:val="808080"/>
      </w:rPr>
    </w:pPr>
    <w:r w:rsidRPr="00EF257F">
      <w:rPr>
        <w:color w:val="808080"/>
      </w:rPr>
      <w:t xml:space="preserve">Anexo I, página </w:t>
    </w:r>
    <w:r w:rsidRPr="004E6637">
      <w:rPr>
        <w:color w:val="808080"/>
        <w:lang w:val="es-ES"/>
      </w:rPr>
      <w:fldChar w:fldCharType="begin"/>
    </w:r>
    <w:r w:rsidRPr="00EF257F">
      <w:rPr>
        <w:color w:val="808080"/>
      </w:rPr>
      <w:instrText xml:space="preserve"> PAGE   \* MERGEFORMAT </w:instrText>
    </w:r>
    <w:r w:rsidRPr="004E6637">
      <w:rPr>
        <w:color w:val="808080"/>
        <w:lang w:val="es-ES"/>
      </w:rPr>
      <w:fldChar w:fldCharType="separate"/>
    </w:r>
    <w:r w:rsidR="005F5860">
      <w:rPr>
        <w:noProof/>
        <w:color w:val="808080"/>
      </w:rPr>
      <w:t>11</w:t>
    </w:r>
    <w:r w:rsidRPr="004E6637">
      <w:rPr>
        <w:noProof/>
        <w:color w:val="808080"/>
        <w:lang w:val="es-ES"/>
      </w:rPr>
      <w:fldChar w:fldCharType="end"/>
    </w:r>
  </w:p>
  <w:p w:rsidR="004E6637" w:rsidRPr="00B15A5F" w:rsidRDefault="004E6637" w:rsidP="00860315">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37" w:rsidRPr="00940D00" w:rsidRDefault="004E6637" w:rsidP="006E6EF4">
    <w:pPr>
      <w:tabs>
        <w:tab w:val="center" w:pos="4536"/>
        <w:tab w:val="right" w:pos="9072"/>
      </w:tabs>
      <w:ind w:left="1080"/>
      <w:jc w:val="right"/>
      <w:rPr>
        <w:color w:val="808080"/>
        <w:lang w:val="es-ES"/>
      </w:rPr>
    </w:pPr>
    <w:r w:rsidRPr="00940D00">
      <w:rPr>
        <w:color w:val="808080"/>
        <w:lang w:val="es-ES"/>
      </w:rPr>
      <w:t>WO/CC/70/3</w:t>
    </w:r>
  </w:p>
  <w:p w:rsidR="004E6637" w:rsidRPr="00940D00" w:rsidRDefault="004E6637" w:rsidP="006E6EF4">
    <w:pPr>
      <w:tabs>
        <w:tab w:val="center" w:pos="4536"/>
        <w:tab w:val="right" w:pos="9072"/>
      </w:tabs>
      <w:ind w:left="1080"/>
      <w:jc w:val="right"/>
      <w:rPr>
        <w:color w:val="808080"/>
        <w:lang w:val="es-ES"/>
      </w:rPr>
    </w:pPr>
    <w:r w:rsidRPr="00940D00">
      <w:rPr>
        <w:color w:val="808080"/>
        <w:lang w:val="es-ES"/>
      </w:rPr>
      <w:t>ANEXO I</w:t>
    </w:r>
  </w:p>
  <w:p w:rsidR="004E6637" w:rsidRDefault="004E6637" w:rsidP="006E6EF4">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37" w:rsidRPr="001550CE" w:rsidRDefault="004E6637" w:rsidP="006C6F11">
    <w:pPr>
      <w:tabs>
        <w:tab w:val="center" w:pos="4536"/>
        <w:tab w:val="right" w:pos="9072"/>
      </w:tabs>
      <w:ind w:left="1080"/>
      <w:jc w:val="right"/>
      <w:rPr>
        <w:color w:val="808080"/>
        <w:lang w:val="es-ES"/>
      </w:rPr>
    </w:pPr>
    <w:r w:rsidRPr="001550CE">
      <w:rPr>
        <w:color w:val="808080"/>
        <w:lang w:val="es-ES"/>
      </w:rPr>
      <w:t>WO/CC/70/3</w:t>
    </w:r>
  </w:p>
  <w:p w:rsidR="004E6637" w:rsidRPr="001550CE" w:rsidRDefault="004E6637" w:rsidP="006C6F11">
    <w:pPr>
      <w:tabs>
        <w:tab w:val="center" w:pos="4536"/>
        <w:tab w:val="right" w:pos="9072"/>
      </w:tabs>
      <w:ind w:left="1080"/>
      <w:jc w:val="right"/>
      <w:rPr>
        <w:noProof/>
        <w:color w:val="808080"/>
        <w:lang w:val="es-ES"/>
      </w:rPr>
    </w:pPr>
    <w:r w:rsidRPr="001550CE">
      <w:rPr>
        <w:color w:val="808080"/>
        <w:lang w:val="es-ES"/>
      </w:rPr>
      <w:t xml:space="preserve">Anexo II, página </w:t>
    </w:r>
    <w:r w:rsidRPr="001550CE">
      <w:rPr>
        <w:color w:val="808080"/>
        <w:lang w:val="es-ES"/>
      </w:rPr>
      <w:fldChar w:fldCharType="begin"/>
    </w:r>
    <w:r w:rsidRPr="001550CE">
      <w:rPr>
        <w:color w:val="808080"/>
        <w:lang w:val="es-ES"/>
      </w:rPr>
      <w:instrText xml:space="preserve"> PAGE   \* MERGEFORMAT </w:instrText>
    </w:r>
    <w:r w:rsidRPr="001550CE">
      <w:rPr>
        <w:color w:val="808080"/>
        <w:lang w:val="es-ES"/>
      </w:rPr>
      <w:fldChar w:fldCharType="separate"/>
    </w:r>
    <w:r w:rsidR="005F5860">
      <w:rPr>
        <w:noProof/>
        <w:color w:val="808080"/>
        <w:lang w:val="es-ES"/>
      </w:rPr>
      <w:t>11</w:t>
    </w:r>
    <w:r w:rsidRPr="001550CE">
      <w:rPr>
        <w:noProof/>
        <w:color w:val="808080"/>
        <w:lang w:val="es-ES"/>
      </w:rPr>
      <w:fldChar w:fldCharType="end"/>
    </w:r>
  </w:p>
  <w:p w:rsidR="004E6637" w:rsidRPr="001550CE" w:rsidRDefault="004E6637" w:rsidP="00860315">
    <w:pPr>
      <w:pStyle w:val="Header"/>
      <w:jc w:val="right"/>
      <w:rPr>
        <w:lang w:val="es-E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37" w:rsidRPr="00940D00" w:rsidRDefault="004E6637" w:rsidP="006E6EF4">
    <w:pPr>
      <w:tabs>
        <w:tab w:val="center" w:pos="4536"/>
        <w:tab w:val="right" w:pos="9072"/>
      </w:tabs>
      <w:ind w:left="1080"/>
      <w:jc w:val="right"/>
      <w:rPr>
        <w:color w:val="808080"/>
        <w:lang w:val="es-ES"/>
      </w:rPr>
    </w:pPr>
    <w:r w:rsidRPr="00940D00">
      <w:rPr>
        <w:color w:val="808080"/>
        <w:lang w:val="es-ES"/>
      </w:rPr>
      <w:t>WO/CC/70/3</w:t>
    </w:r>
  </w:p>
  <w:p w:rsidR="004E6637" w:rsidRPr="00940D00" w:rsidRDefault="004E6637" w:rsidP="006E6EF4">
    <w:pPr>
      <w:tabs>
        <w:tab w:val="center" w:pos="4536"/>
        <w:tab w:val="right" w:pos="9072"/>
      </w:tabs>
      <w:ind w:left="1080"/>
      <w:jc w:val="right"/>
      <w:rPr>
        <w:color w:val="808080"/>
        <w:lang w:val="es-ES"/>
      </w:rPr>
    </w:pPr>
    <w:r w:rsidRPr="00940D00">
      <w:rPr>
        <w:color w:val="808080"/>
        <w:lang w:val="es-ES"/>
      </w:rPr>
      <w:t>ANEXO II</w:t>
    </w:r>
  </w:p>
  <w:p w:rsidR="004E6637" w:rsidRDefault="004E6637" w:rsidP="006E6EF4">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37" w:rsidRPr="001550CE" w:rsidRDefault="004E6637" w:rsidP="006C6F11">
    <w:pPr>
      <w:tabs>
        <w:tab w:val="center" w:pos="4536"/>
        <w:tab w:val="right" w:pos="9072"/>
      </w:tabs>
      <w:ind w:left="1080"/>
      <w:jc w:val="right"/>
      <w:rPr>
        <w:color w:val="808080"/>
        <w:lang w:val="es-ES"/>
      </w:rPr>
    </w:pPr>
    <w:r w:rsidRPr="001550CE">
      <w:rPr>
        <w:color w:val="808080"/>
        <w:lang w:val="es-ES"/>
      </w:rPr>
      <w:t>WO/CC/70/3</w:t>
    </w:r>
  </w:p>
  <w:p w:rsidR="004E6637" w:rsidRPr="001550CE" w:rsidRDefault="004E6637" w:rsidP="006C6F11">
    <w:pPr>
      <w:pStyle w:val="Header"/>
      <w:jc w:val="right"/>
      <w:rPr>
        <w:color w:val="808080"/>
        <w:lang w:val="es-ES"/>
      </w:rPr>
    </w:pPr>
    <w:r w:rsidRPr="001550CE">
      <w:rPr>
        <w:color w:val="808080"/>
        <w:lang w:val="es-ES"/>
      </w:rPr>
      <w:t xml:space="preserve">Anexo III, página </w:t>
    </w:r>
    <w:r w:rsidRPr="001550CE">
      <w:rPr>
        <w:color w:val="808080"/>
        <w:lang w:val="es-ES"/>
      </w:rPr>
      <w:fldChar w:fldCharType="begin"/>
    </w:r>
    <w:r w:rsidRPr="001550CE">
      <w:rPr>
        <w:color w:val="808080"/>
        <w:lang w:val="es-ES"/>
      </w:rPr>
      <w:instrText xml:space="preserve"> PAGE   \* MERGEFORMAT </w:instrText>
    </w:r>
    <w:r w:rsidRPr="001550CE">
      <w:rPr>
        <w:color w:val="808080"/>
        <w:lang w:val="es-ES"/>
      </w:rPr>
      <w:fldChar w:fldCharType="separate"/>
    </w:r>
    <w:r w:rsidR="005F5860">
      <w:rPr>
        <w:noProof/>
        <w:color w:val="808080"/>
        <w:lang w:val="es-ES"/>
      </w:rPr>
      <w:t>8</w:t>
    </w:r>
    <w:r w:rsidRPr="001550CE">
      <w:rPr>
        <w:noProof/>
        <w:color w:val="808080"/>
        <w:lang w:val="es-ES"/>
      </w:rPr>
      <w:fldChar w:fldCharType="end"/>
    </w:r>
  </w:p>
  <w:p w:rsidR="004E6637" w:rsidRPr="00940D00" w:rsidRDefault="004E6637" w:rsidP="00860315">
    <w:pPr>
      <w:pStyle w:val="Header"/>
      <w:jc w:val="right"/>
      <w:rPr>
        <w:lang w:val="es-ES_tradn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37" w:rsidRPr="001550CE" w:rsidRDefault="004E6637" w:rsidP="006C6F11">
    <w:pPr>
      <w:tabs>
        <w:tab w:val="center" w:pos="4536"/>
        <w:tab w:val="right" w:pos="9072"/>
      </w:tabs>
      <w:ind w:left="1080"/>
      <w:jc w:val="right"/>
      <w:rPr>
        <w:color w:val="808080"/>
        <w:lang w:val="es-ES"/>
      </w:rPr>
    </w:pPr>
    <w:r w:rsidRPr="001550CE">
      <w:rPr>
        <w:color w:val="808080"/>
        <w:lang w:val="es-ES"/>
      </w:rPr>
      <w:t>WO/CC/70/3</w:t>
    </w:r>
  </w:p>
  <w:p w:rsidR="004E6637" w:rsidRPr="001550CE" w:rsidRDefault="004E6637" w:rsidP="006C6F11">
    <w:pPr>
      <w:pStyle w:val="Header"/>
      <w:jc w:val="right"/>
      <w:rPr>
        <w:color w:val="808080"/>
        <w:lang w:val="es-ES"/>
      </w:rPr>
    </w:pPr>
    <w:r w:rsidRPr="001550CE">
      <w:rPr>
        <w:color w:val="808080"/>
        <w:lang w:val="es-ES"/>
      </w:rPr>
      <w:t>ANEXO III</w:t>
    </w:r>
  </w:p>
  <w:p w:rsidR="004E6637" w:rsidRPr="001550CE" w:rsidRDefault="004E6637" w:rsidP="006C6F11">
    <w:pPr>
      <w:pStyle w:val="Header"/>
      <w:jc w:val="right"/>
      <w:rPr>
        <w:lang w:val="es-E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37" w:rsidRPr="007069BD" w:rsidRDefault="004E6637" w:rsidP="006C6F11">
    <w:pPr>
      <w:tabs>
        <w:tab w:val="center" w:pos="4536"/>
        <w:tab w:val="right" w:pos="9072"/>
      </w:tabs>
      <w:ind w:left="1080"/>
      <w:jc w:val="right"/>
      <w:rPr>
        <w:color w:val="808080"/>
        <w:lang w:val="es-ES"/>
      </w:rPr>
    </w:pPr>
    <w:r w:rsidRPr="007069BD">
      <w:rPr>
        <w:color w:val="808080"/>
        <w:lang w:val="es-ES"/>
      </w:rPr>
      <w:t>WO/CC/70/3</w:t>
    </w:r>
  </w:p>
  <w:p w:rsidR="004E6637" w:rsidRPr="007069BD" w:rsidRDefault="004E6637" w:rsidP="006C6F11">
    <w:pPr>
      <w:pStyle w:val="Header"/>
      <w:jc w:val="right"/>
      <w:rPr>
        <w:color w:val="808080"/>
        <w:lang w:val="es-ES"/>
      </w:rPr>
    </w:pPr>
    <w:r w:rsidRPr="007069BD">
      <w:rPr>
        <w:color w:val="808080"/>
        <w:lang w:val="es-ES"/>
      </w:rPr>
      <w:t xml:space="preserve">Anexo IV, página </w:t>
    </w:r>
    <w:r w:rsidRPr="007069BD">
      <w:rPr>
        <w:color w:val="808080"/>
        <w:lang w:val="es-ES"/>
      </w:rPr>
      <w:fldChar w:fldCharType="begin"/>
    </w:r>
    <w:r w:rsidRPr="007069BD">
      <w:rPr>
        <w:color w:val="808080"/>
        <w:lang w:val="es-ES"/>
      </w:rPr>
      <w:instrText xml:space="preserve"> PAGE   \* MERGEFORMAT </w:instrText>
    </w:r>
    <w:r w:rsidRPr="007069BD">
      <w:rPr>
        <w:color w:val="808080"/>
        <w:lang w:val="es-ES"/>
      </w:rPr>
      <w:fldChar w:fldCharType="separate"/>
    </w:r>
    <w:r w:rsidR="005F5860">
      <w:rPr>
        <w:noProof/>
        <w:color w:val="808080"/>
        <w:lang w:val="es-ES"/>
      </w:rPr>
      <w:t>10</w:t>
    </w:r>
    <w:r w:rsidRPr="007069BD">
      <w:rPr>
        <w:noProof/>
        <w:color w:val="808080"/>
        <w:lang w:val="es-ES"/>
      </w:rPr>
      <w:fldChar w:fldCharType="end"/>
    </w:r>
  </w:p>
  <w:p w:rsidR="004E6637" w:rsidRPr="00786ED2" w:rsidRDefault="004E6637" w:rsidP="00860315">
    <w:pPr>
      <w:pStyle w:val="Header"/>
      <w:jc w:val="right"/>
      <w:rPr>
        <w:lang w:val="es-ES_tradn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637" w:rsidRPr="001550CE" w:rsidRDefault="004E6637" w:rsidP="006C6F11">
    <w:pPr>
      <w:tabs>
        <w:tab w:val="center" w:pos="4536"/>
        <w:tab w:val="right" w:pos="9072"/>
      </w:tabs>
      <w:ind w:left="1080"/>
      <w:jc w:val="right"/>
      <w:rPr>
        <w:color w:val="808080"/>
        <w:lang w:val="es-ES"/>
      </w:rPr>
    </w:pPr>
    <w:r w:rsidRPr="001550CE">
      <w:rPr>
        <w:color w:val="808080"/>
        <w:lang w:val="es-ES"/>
      </w:rPr>
      <w:t>WO/CC/70/3</w:t>
    </w:r>
  </w:p>
  <w:p w:rsidR="004E6637" w:rsidRPr="001550CE" w:rsidRDefault="004E6637" w:rsidP="006C6F11">
    <w:pPr>
      <w:pStyle w:val="Header"/>
      <w:jc w:val="right"/>
      <w:rPr>
        <w:color w:val="808080"/>
        <w:lang w:val="es-ES"/>
      </w:rPr>
    </w:pPr>
    <w:r w:rsidRPr="001550CE">
      <w:rPr>
        <w:color w:val="808080"/>
        <w:lang w:val="es-ES"/>
      </w:rPr>
      <w:t>ANEXO IV</w:t>
    </w:r>
  </w:p>
  <w:p w:rsidR="004E6637" w:rsidRDefault="004E6637" w:rsidP="006C6F1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392EA64"/>
    <w:lvl w:ilvl="0">
      <w:start w:val="1"/>
      <w:numFmt w:val="decimal"/>
      <w:pStyle w:val="ListNumber5"/>
      <w:lvlText w:val="%1."/>
      <w:lvlJc w:val="left"/>
      <w:pPr>
        <w:tabs>
          <w:tab w:val="num" w:pos="1492"/>
        </w:tabs>
        <w:ind w:left="1492" w:hanging="360"/>
      </w:pPr>
    </w:lvl>
  </w:abstractNum>
  <w:abstractNum w:abstractNumId="1">
    <w:nsid w:val="FFFFFF7E"/>
    <w:multiLevelType w:val="singleLevel"/>
    <w:tmpl w:val="6A886EFA"/>
    <w:lvl w:ilvl="0">
      <w:start w:val="1"/>
      <w:numFmt w:val="decimal"/>
      <w:pStyle w:val="ListNumber3"/>
      <w:lvlText w:val="%1."/>
      <w:lvlJc w:val="left"/>
      <w:pPr>
        <w:tabs>
          <w:tab w:val="num" w:pos="926"/>
        </w:tabs>
        <w:ind w:left="926" w:hanging="36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6EC4B6C"/>
    <w:multiLevelType w:val="hybridMultilevel"/>
    <w:tmpl w:val="6C985F8A"/>
    <w:lvl w:ilvl="0" w:tplc="90B88150">
      <w:start w:val="1"/>
      <w:numFmt w:val="lowerRoman"/>
      <w:lvlText w:val="(%1)"/>
      <w:lvlJc w:val="left"/>
      <w:pPr>
        <w:ind w:left="2421" w:hanging="720"/>
      </w:pPr>
      <w:rPr>
        <w:rFonts w:hint="default"/>
        <w:u w:val="single"/>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4">
    <w:nsid w:val="092039A7"/>
    <w:multiLevelType w:val="hybridMultilevel"/>
    <w:tmpl w:val="2F564E22"/>
    <w:lvl w:ilvl="0" w:tplc="86DABE14">
      <w:start w:val="1"/>
      <w:numFmt w:val="lowerLetter"/>
      <w:lvlText w:val="(%1)"/>
      <w:lvlJc w:val="left"/>
      <w:pPr>
        <w:ind w:left="1440" w:hanging="360"/>
      </w:pPr>
      <w:rPr>
        <w:rFonts w:cs="Times New Roman" w:hint="default"/>
        <w:b w:val="0"/>
        <w:color w:val="auto"/>
        <w:u w:val="none"/>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5">
    <w:nsid w:val="0F542B1C"/>
    <w:multiLevelType w:val="hybridMultilevel"/>
    <w:tmpl w:val="6BEE21E4"/>
    <w:lvl w:ilvl="0" w:tplc="597A15EA">
      <w:start w:val="1"/>
      <w:numFmt w:val="lowerLetter"/>
      <w:lvlText w:val="(%1)"/>
      <w:lvlJc w:val="left"/>
      <w:pPr>
        <w:ind w:left="720" w:hanging="360"/>
      </w:pPr>
      <w:rPr>
        <w:rFonts w:cs="Times New Roman" w:hint="default"/>
      </w:rPr>
    </w:lvl>
    <w:lvl w:ilvl="1" w:tplc="597A15EA">
      <w:start w:val="1"/>
      <w:numFmt w:val="lowerLetter"/>
      <w:lvlText w:val="(%2)"/>
      <w:lvlJc w:val="left"/>
      <w:pPr>
        <w:ind w:left="1440" w:hanging="360"/>
      </w:pPr>
      <w:rPr>
        <w:rFonts w:cs="Times New Roman"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10541EC4"/>
    <w:multiLevelType w:val="hybridMultilevel"/>
    <w:tmpl w:val="0CA44116"/>
    <w:lvl w:ilvl="0" w:tplc="5B265484">
      <w:start w:val="2"/>
      <w:numFmt w:val="lowerLetter"/>
      <w:lvlText w:val="(%1)"/>
      <w:lvlJc w:val="left"/>
      <w:pPr>
        <w:ind w:left="720" w:hanging="360"/>
      </w:pPr>
      <w:rPr>
        <w:rFonts w:cs="Times New Roman" w:hint="default"/>
        <w:b/>
        <w:u w:val="singl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nsid w:val="161E3944"/>
    <w:multiLevelType w:val="hybridMultilevel"/>
    <w:tmpl w:val="F17EFAC2"/>
    <w:lvl w:ilvl="0" w:tplc="F3D82B78">
      <w:start w:val="5"/>
      <w:numFmt w:val="lowerLetter"/>
      <w:lvlText w:val="(%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nsid w:val="17A25B8C"/>
    <w:multiLevelType w:val="hybridMultilevel"/>
    <w:tmpl w:val="43BCE17E"/>
    <w:lvl w:ilvl="0" w:tplc="6608D520">
      <w:start w:val="1"/>
      <w:numFmt w:val="decimal"/>
      <w:lvlText w:val="(%1)"/>
      <w:lvlJc w:val="left"/>
      <w:pPr>
        <w:ind w:left="720" w:hanging="360"/>
      </w:pPr>
      <w:rPr>
        <w:rFonts w:hint="default"/>
        <w:i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nsid w:val="18C911D4"/>
    <w:multiLevelType w:val="hybridMultilevel"/>
    <w:tmpl w:val="7E68DD12"/>
    <w:lvl w:ilvl="0" w:tplc="597A15EA">
      <w:start w:val="1"/>
      <w:numFmt w:val="lowerLetter"/>
      <w:lvlText w:val="(%1)"/>
      <w:lvlJc w:val="left"/>
      <w:pPr>
        <w:ind w:left="720" w:hanging="360"/>
      </w:pPr>
      <w:rPr>
        <w:rFonts w:cs="Times New Roman" w:hint="default"/>
      </w:rPr>
    </w:lvl>
    <w:lvl w:ilvl="1" w:tplc="5080D90C">
      <w:start w:val="1"/>
      <w:numFmt w:val="lowerLetter"/>
      <w:lvlText w:val="(%2)"/>
      <w:lvlJc w:val="left"/>
      <w:pPr>
        <w:ind w:left="1440" w:hanging="360"/>
      </w:pPr>
      <w:rPr>
        <w:rFonts w:hint="default"/>
      </w:rPr>
    </w:lvl>
    <w:lvl w:ilvl="2" w:tplc="A316EF52">
      <w:start w:val="1"/>
      <w:numFmt w:val="decimal"/>
      <w:lvlText w:val="(%3)"/>
      <w:lvlJc w:val="left"/>
      <w:pPr>
        <w:ind w:left="2340" w:hanging="360"/>
      </w:pPr>
      <w:rPr>
        <w:rFonts w:hint="default"/>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nsid w:val="19580433"/>
    <w:multiLevelType w:val="hybridMultilevel"/>
    <w:tmpl w:val="9BB4CC22"/>
    <w:lvl w:ilvl="0" w:tplc="D1346C0A">
      <w:start w:val="5"/>
      <w:numFmt w:val="decimal"/>
      <w:lvlText w:val="(%1)"/>
      <w:lvlJc w:val="left"/>
      <w:pPr>
        <w:ind w:left="1530" w:hanging="360"/>
      </w:pPr>
      <w:rPr>
        <w:rFonts w:hint="default"/>
        <w:b/>
        <w:i w:val="0"/>
        <w:u w:val="singl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1EE7369C"/>
    <w:multiLevelType w:val="hybridMultilevel"/>
    <w:tmpl w:val="FFCA9E9E"/>
    <w:lvl w:ilvl="0" w:tplc="9BFC9BBC">
      <w:start w:val="1"/>
      <w:numFmt w:val="lowerLetter"/>
      <w:lvlText w:val="%1)"/>
      <w:lvlJc w:val="left"/>
      <w:pPr>
        <w:ind w:left="720" w:hanging="360"/>
      </w:pPr>
      <w:rPr>
        <w:rFonts w:ascii="Arial" w:hAnsi="Arial" w:cs="Arial" w:hint="default"/>
        <w:snapToGrid/>
        <w:spacing w:val="17"/>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0E93AF8"/>
    <w:multiLevelType w:val="multilevel"/>
    <w:tmpl w:val="375081A0"/>
    <w:lvl w:ilvl="0">
      <w:start w:val="2"/>
      <w:numFmt w:val="lowerLetter"/>
      <w:pStyle w:val="RuleLIST"/>
      <w:lvlText w:val="(%1)"/>
      <w:lvlJc w:val="left"/>
      <w:pPr>
        <w:tabs>
          <w:tab w:val="num" w:pos="1135"/>
        </w:tabs>
        <w:ind w:left="568" w:firstLine="0"/>
      </w:pPr>
      <w:rPr>
        <w:rFonts w:hint="default"/>
        <w:b w:val="0"/>
        <w:i w:val="0"/>
        <w:vertAlign w:val="baseline"/>
      </w:rPr>
    </w:lvl>
    <w:lvl w:ilvl="1">
      <w:start w:val="1"/>
      <w:numFmt w:val="decimal"/>
      <w:lvlText w:val="(%2)"/>
      <w:lvlJc w:val="left"/>
      <w:pPr>
        <w:tabs>
          <w:tab w:val="num" w:pos="1701"/>
        </w:tabs>
        <w:ind w:left="1134" w:firstLine="0"/>
      </w:pPr>
      <w:rPr>
        <w:rFonts w:hint="default"/>
        <w:b w:val="0"/>
        <w:i w:val="0"/>
        <w:sz w:val="20"/>
        <w:szCs w:val="20"/>
        <w:vertAlign w:val="baseline"/>
      </w:rPr>
    </w:lvl>
    <w:lvl w:ilvl="2">
      <w:start w:val="1"/>
      <w:numFmt w:val="lowerRoman"/>
      <w:lvlText w:val="(%3)"/>
      <w:lvlJc w:val="left"/>
      <w:pPr>
        <w:tabs>
          <w:tab w:val="num" w:pos="2268"/>
        </w:tabs>
        <w:ind w:left="1701" w:firstLine="0"/>
      </w:pPr>
      <w:rPr>
        <w:rFonts w:hint="default"/>
      </w:rPr>
    </w:lvl>
    <w:lvl w:ilvl="3">
      <w:start w:val="1"/>
      <w:numFmt w:val="decimal"/>
      <w:lvlText w:val="%1.%2.%3.%4."/>
      <w:lvlJc w:val="left"/>
      <w:pPr>
        <w:tabs>
          <w:tab w:val="num" w:pos="13576"/>
        </w:tabs>
        <w:ind w:left="13504" w:hanging="648"/>
      </w:pPr>
      <w:rPr>
        <w:rFonts w:hint="default"/>
      </w:rPr>
    </w:lvl>
    <w:lvl w:ilvl="4">
      <w:start w:val="1"/>
      <w:numFmt w:val="decimal"/>
      <w:lvlText w:val="%1.%2.%3.%4.%5."/>
      <w:lvlJc w:val="left"/>
      <w:pPr>
        <w:tabs>
          <w:tab w:val="num" w:pos="14296"/>
        </w:tabs>
        <w:ind w:left="14008" w:hanging="792"/>
      </w:pPr>
      <w:rPr>
        <w:rFonts w:hint="default"/>
      </w:rPr>
    </w:lvl>
    <w:lvl w:ilvl="5">
      <w:start w:val="1"/>
      <w:numFmt w:val="decimal"/>
      <w:lvlText w:val="%1.%2.%3.%4.%5.%6."/>
      <w:lvlJc w:val="left"/>
      <w:pPr>
        <w:tabs>
          <w:tab w:val="num" w:pos="14656"/>
        </w:tabs>
        <w:ind w:left="14512" w:hanging="936"/>
      </w:pPr>
      <w:rPr>
        <w:rFonts w:hint="default"/>
      </w:rPr>
    </w:lvl>
    <w:lvl w:ilvl="6">
      <w:start w:val="1"/>
      <w:numFmt w:val="decimal"/>
      <w:lvlText w:val="%1.%2.%3.%4.%5.%6.%7."/>
      <w:lvlJc w:val="left"/>
      <w:pPr>
        <w:tabs>
          <w:tab w:val="num" w:pos="15376"/>
        </w:tabs>
        <w:ind w:left="15016" w:hanging="1080"/>
      </w:pPr>
      <w:rPr>
        <w:rFonts w:hint="default"/>
      </w:rPr>
    </w:lvl>
    <w:lvl w:ilvl="7">
      <w:start w:val="1"/>
      <w:numFmt w:val="decimal"/>
      <w:lvlText w:val="%1.%2.%3.%4.%5.%6.%7.%8."/>
      <w:lvlJc w:val="left"/>
      <w:pPr>
        <w:tabs>
          <w:tab w:val="num" w:pos="15736"/>
        </w:tabs>
        <w:ind w:left="15520" w:hanging="1224"/>
      </w:pPr>
      <w:rPr>
        <w:rFonts w:hint="default"/>
      </w:rPr>
    </w:lvl>
    <w:lvl w:ilvl="8">
      <w:start w:val="1"/>
      <w:numFmt w:val="decimal"/>
      <w:lvlText w:val="%1.%2.%3.%4.%5.%6.%7.%8.%9."/>
      <w:lvlJc w:val="left"/>
      <w:pPr>
        <w:tabs>
          <w:tab w:val="num" w:pos="16456"/>
        </w:tabs>
        <w:ind w:left="16096" w:hanging="1440"/>
      </w:pPr>
      <w:rPr>
        <w:rFonts w:hint="default"/>
      </w:rPr>
    </w:lvl>
  </w:abstractNum>
  <w:abstractNum w:abstractNumId="14">
    <w:nsid w:val="22F723BC"/>
    <w:multiLevelType w:val="hybridMultilevel"/>
    <w:tmpl w:val="47026C40"/>
    <w:lvl w:ilvl="0" w:tplc="6722E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A64DE8"/>
    <w:multiLevelType w:val="hybridMultilevel"/>
    <w:tmpl w:val="54B06820"/>
    <w:lvl w:ilvl="0" w:tplc="935003DE">
      <w:start w:val="1"/>
      <w:numFmt w:val="decimal"/>
      <w:lvlText w:val="(%1)"/>
      <w:lvlJc w:val="left"/>
      <w:pPr>
        <w:ind w:left="720" w:hanging="360"/>
      </w:pPr>
      <w:rPr>
        <w:rFonts w:hint="default"/>
      </w:rPr>
    </w:lvl>
    <w:lvl w:ilvl="1" w:tplc="605C19FE">
      <w:start w:val="2"/>
      <w:numFmt w:val="lowerLetter"/>
      <w:lvlText w:val="(%2)"/>
      <w:lvlJc w:val="left"/>
      <w:pPr>
        <w:ind w:left="1440" w:hanging="360"/>
      </w:pPr>
      <w:rPr>
        <w:rFonts w:hint="default"/>
        <w:b w:val="0"/>
        <w:strike w:val="0"/>
        <w:color w:val="auto"/>
        <w:u w:val="none"/>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nsid w:val="2B7A2182"/>
    <w:multiLevelType w:val="hybridMultilevel"/>
    <w:tmpl w:val="47804BC0"/>
    <w:lvl w:ilvl="0" w:tplc="0C0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BE1404"/>
    <w:multiLevelType w:val="hybridMultilevel"/>
    <w:tmpl w:val="C1187142"/>
    <w:lvl w:ilvl="0" w:tplc="5816DAC6">
      <w:start w:val="1"/>
      <w:numFmt w:val="lowerLetter"/>
      <w:lvlText w:val="(%1)"/>
      <w:lvlJc w:val="left"/>
      <w:pPr>
        <w:ind w:left="720" w:hanging="360"/>
      </w:pPr>
      <w:rPr>
        <w:rFonts w:hint="default"/>
        <w:lang w:val="es-ES_tradnl"/>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nsid w:val="33730040"/>
    <w:multiLevelType w:val="hybridMultilevel"/>
    <w:tmpl w:val="975A00E8"/>
    <w:lvl w:ilvl="0" w:tplc="F314EDC0">
      <w:start w:val="2"/>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nsid w:val="390F2869"/>
    <w:multiLevelType w:val="hybridMultilevel"/>
    <w:tmpl w:val="025E4296"/>
    <w:lvl w:ilvl="0" w:tplc="97B0A8DC">
      <w:start w:val="1"/>
      <w:numFmt w:val="decimal"/>
      <w:lvlText w:val="(%1)"/>
      <w:lvlJc w:val="left"/>
      <w:pPr>
        <w:ind w:left="153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9A476DD"/>
    <w:multiLevelType w:val="hybridMultilevel"/>
    <w:tmpl w:val="F0D48640"/>
    <w:lvl w:ilvl="0" w:tplc="C248C932">
      <w:start w:val="1"/>
      <w:numFmt w:val="decimal"/>
      <w:lvlText w:val="%1."/>
      <w:lvlJc w:val="left"/>
      <w:pPr>
        <w:ind w:left="1920" w:hanging="360"/>
      </w:pPr>
      <w:rPr>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9C3544"/>
    <w:multiLevelType w:val="hybridMultilevel"/>
    <w:tmpl w:val="3578C882"/>
    <w:lvl w:ilvl="0" w:tplc="0D4ED188">
      <w:start w:val="1"/>
      <w:numFmt w:val="lowerLetter"/>
      <w:lvlText w:val="(%1)"/>
      <w:lvlJc w:val="left"/>
      <w:pPr>
        <w:ind w:left="720" w:hanging="360"/>
      </w:pPr>
      <w:rPr>
        <w:rFonts w:hint="default"/>
      </w:rPr>
    </w:lvl>
    <w:lvl w:ilvl="1" w:tplc="C822460E">
      <w:start w:val="1"/>
      <w:numFmt w:val="decimal"/>
      <w:lvlText w:val="(%2)"/>
      <w:lvlJc w:val="left"/>
      <w:pPr>
        <w:ind w:left="1785" w:hanging="7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B31410"/>
    <w:multiLevelType w:val="hybridMultilevel"/>
    <w:tmpl w:val="22509DCC"/>
    <w:lvl w:ilvl="0" w:tplc="CB506964">
      <w:start w:val="1"/>
      <w:numFmt w:val="lowerLetter"/>
      <w:lvlText w:val="(%1)"/>
      <w:lvlJc w:val="left"/>
      <w:pPr>
        <w:ind w:left="720" w:hanging="360"/>
      </w:pPr>
      <w:rPr>
        <w:rFonts w:cs="Times New Roman" w:hint="default"/>
      </w:rPr>
    </w:lvl>
    <w:lvl w:ilvl="1" w:tplc="294C90E8">
      <w:start w:val="1"/>
      <w:numFmt w:val="decimal"/>
      <w:lvlText w:val="(%2)"/>
      <w:lvlJc w:val="left"/>
      <w:pPr>
        <w:ind w:left="1440" w:hanging="360"/>
      </w:pPr>
      <w:rPr>
        <w:rFonts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nsid w:val="3C111EB8"/>
    <w:multiLevelType w:val="hybridMultilevel"/>
    <w:tmpl w:val="47804BC0"/>
    <w:lvl w:ilvl="0" w:tplc="0C0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147BAF"/>
    <w:multiLevelType w:val="hybridMultilevel"/>
    <w:tmpl w:val="861EBE40"/>
    <w:lvl w:ilvl="0" w:tplc="D5EE9646">
      <w:start w:val="3"/>
      <w:numFmt w:val="decimal"/>
      <w:lvlText w:val="(%1)"/>
      <w:lvlJc w:val="left"/>
      <w:pPr>
        <w:ind w:left="720" w:hanging="360"/>
      </w:pPr>
      <w:rPr>
        <w:rFonts w:hint="default"/>
        <w:i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nsid w:val="3E494850"/>
    <w:multiLevelType w:val="hybridMultilevel"/>
    <w:tmpl w:val="DC88F4A2"/>
    <w:lvl w:ilvl="0" w:tplc="8BFEF898">
      <w:start w:val="38"/>
      <w:numFmt w:val="bullet"/>
      <w:lvlText w:val="-"/>
      <w:lvlJc w:val="left"/>
      <w:pPr>
        <w:ind w:left="720" w:hanging="360"/>
      </w:pPr>
      <w:rPr>
        <w:rFonts w:ascii="Arial" w:eastAsia="Times New Roman" w:hAnsi="Arial" w:cs="Arial" w:hint="default"/>
        <w:lang w:val="es-ES_tradn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8D03DE"/>
    <w:multiLevelType w:val="hybridMultilevel"/>
    <w:tmpl w:val="FCA01D74"/>
    <w:lvl w:ilvl="0" w:tplc="8BC817BA">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BA72E9"/>
    <w:multiLevelType w:val="hybridMultilevel"/>
    <w:tmpl w:val="D4A2CCC8"/>
    <w:lvl w:ilvl="0" w:tplc="CB506964">
      <w:start w:val="1"/>
      <w:numFmt w:val="lowerLetter"/>
      <w:lvlText w:val="(%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nsid w:val="450222BA"/>
    <w:multiLevelType w:val="hybridMultilevel"/>
    <w:tmpl w:val="6C28A6C2"/>
    <w:lvl w:ilvl="0" w:tplc="46021BDE">
      <w:start w:val="1"/>
      <w:numFmt w:val="decimal"/>
      <w:lvlText w:val="%1)"/>
      <w:lvlJc w:val="left"/>
      <w:pPr>
        <w:ind w:left="1495" w:hanging="360"/>
      </w:pPr>
      <w:rPr>
        <w:rFonts w:hint="default"/>
        <w:u w:val="single"/>
      </w:rPr>
    </w:lvl>
    <w:lvl w:ilvl="1" w:tplc="04090019">
      <w:start w:val="1"/>
      <w:numFmt w:val="lowerLetter"/>
      <w:lvlText w:val="%2."/>
      <w:lvlJc w:val="left"/>
      <w:pPr>
        <w:ind w:left="2215" w:hanging="360"/>
      </w:pPr>
    </w:lvl>
    <w:lvl w:ilvl="2" w:tplc="477CDACC">
      <w:start w:val="1"/>
      <w:numFmt w:val="lowerLetter"/>
      <w:lvlText w:val="(%3)"/>
      <w:lvlJc w:val="left"/>
      <w:pPr>
        <w:ind w:left="3145" w:hanging="390"/>
      </w:pPr>
      <w:rPr>
        <w:rFonts w:hint="default"/>
      </w:r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9">
    <w:nsid w:val="476814B0"/>
    <w:multiLevelType w:val="hybridMultilevel"/>
    <w:tmpl w:val="47804BC0"/>
    <w:lvl w:ilvl="0" w:tplc="0C0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9668AB"/>
    <w:multiLevelType w:val="hybridMultilevel"/>
    <w:tmpl w:val="C0F882E4"/>
    <w:lvl w:ilvl="0" w:tplc="DB2CA7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62019B"/>
    <w:multiLevelType w:val="hybridMultilevel"/>
    <w:tmpl w:val="6C28A6C2"/>
    <w:lvl w:ilvl="0" w:tplc="46021BDE">
      <w:start w:val="1"/>
      <w:numFmt w:val="decimal"/>
      <w:lvlText w:val="%1)"/>
      <w:lvlJc w:val="left"/>
      <w:pPr>
        <w:ind w:left="1495" w:hanging="360"/>
      </w:pPr>
      <w:rPr>
        <w:rFonts w:hint="default"/>
        <w:u w:val="single"/>
      </w:rPr>
    </w:lvl>
    <w:lvl w:ilvl="1" w:tplc="04090019">
      <w:start w:val="1"/>
      <w:numFmt w:val="lowerLetter"/>
      <w:lvlText w:val="%2."/>
      <w:lvlJc w:val="left"/>
      <w:pPr>
        <w:ind w:left="2215" w:hanging="360"/>
      </w:pPr>
    </w:lvl>
    <w:lvl w:ilvl="2" w:tplc="477CDACC">
      <w:start w:val="1"/>
      <w:numFmt w:val="lowerLetter"/>
      <w:lvlText w:val="(%3)"/>
      <w:lvlJc w:val="left"/>
      <w:pPr>
        <w:ind w:left="3145" w:hanging="390"/>
      </w:pPr>
      <w:rPr>
        <w:rFonts w:hint="default"/>
      </w:r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2">
    <w:nsid w:val="4B5D6581"/>
    <w:multiLevelType w:val="multilevel"/>
    <w:tmpl w:val="CB52C5C4"/>
    <w:lvl w:ilvl="0">
      <w:start w:val="2"/>
      <w:numFmt w:val="lowerLetter"/>
      <w:pStyle w:val="RegLIST"/>
      <w:lvlText w:val="%1)"/>
      <w:lvlJc w:val="left"/>
      <w:pPr>
        <w:tabs>
          <w:tab w:val="num" w:pos="567"/>
        </w:tabs>
        <w:ind w:left="0" w:firstLine="0"/>
      </w:pPr>
      <w:rPr>
        <w:rFonts w:hint="default"/>
        <w:b w:val="0"/>
        <w:vertAlign w:val="baseline"/>
      </w:rPr>
    </w:lvl>
    <w:lvl w:ilvl="1">
      <w:start w:val="1"/>
      <w:numFmt w:val="decimal"/>
      <w:lvlText w:val="(%2)"/>
      <w:lvlJc w:val="left"/>
      <w:pPr>
        <w:tabs>
          <w:tab w:val="num" w:pos="1134"/>
        </w:tabs>
        <w:ind w:left="567" w:firstLine="0"/>
      </w:pPr>
      <w:rPr>
        <w:rFonts w:hint="default"/>
        <w:b w:val="0"/>
        <w:sz w:val="20"/>
        <w:szCs w:val="20"/>
      </w:rPr>
    </w:lvl>
    <w:lvl w:ilvl="2">
      <w:start w:val="1"/>
      <w:numFmt w:val="lowerRoman"/>
      <w:lvlText w:val="(%3)"/>
      <w:lvlJc w:val="left"/>
      <w:pPr>
        <w:tabs>
          <w:tab w:val="num" w:pos="1701"/>
        </w:tabs>
        <w:ind w:left="1134" w:firstLine="0"/>
      </w:pPr>
      <w:rPr>
        <w:rFonts w:hint="default"/>
        <w:b w:val="0"/>
      </w:rPr>
    </w:lvl>
    <w:lvl w:ilvl="3">
      <w:start w:val="1"/>
      <w:numFmt w:val="none"/>
      <w:lvlText w:val=""/>
      <w:lvlJc w:val="left"/>
      <w:pPr>
        <w:tabs>
          <w:tab w:val="num" w:pos="1287"/>
        </w:tabs>
        <w:ind w:left="720" w:firstLine="0"/>
      </w:pPr>
      <w:rPr>
        <w:rFonts w:hint="default"/>
      </w:rPr>
    </w:lvl>
    <w:lvl w:ilvl="4">
      <w:start w:val="1"/>
      <w:numFmt w:val="decimal"/>
      <w:lvlText w:val="%1.%2.%3.%4.%5."/>
      <w:lvlJc w:val="left"/>
      <w:pPr>
        <w:tabs>
          <w:tab w:val="num" w:pos="15147"/>
        </w:tabs>
        <w:ind w:left="14859" w:hanging="792"/>
      </w:pPr>
      <w:rPr>
        <w:rFonts w:hint="default"/>
      </w:rPr>
    </w:lvl>
    <w:lvl w:ilvl="5">
      <w:start w:val="1"/>
      <w:numFmt w:val="decimal"/>
      <w:lvlText w:val="%1.%2.%3.%4.%5.%6."/>
      <w:lvlJc w:val="left"/>
      <w:pPr>
        <w:tabs>
          <w:tab w:val="num" w:pos="15507"/>
        </w:tabs>
        <w:ind w:left="15363" w:hanging="936"/>
      </w:pPr>
      <w:rPr>
        <w:rFonts w:hint="default"/>
      </w:rPr>
    </w:lvl>
    <w:lvl w:ilvl="6">
      <w:start w:val="1"/>
      <w:numFmt w:val="decimal"/>
      <w:lvlText w:val="%1.%2.%3.%4.%5.%6.%7."/>
      <w:lvlJc w:val="left"/>
      <w:pPr>
        <w:tabs>
          <w:tab w:val="num" w:pos="16227"/>
        </w:tabs>
        <w:ind w:left="15867" w:hanging="1080"/>
      </w:pPr>
      <w:rPr>
        <w:rFonts w:hint="default"/>
      </w:rPr>
    </w:lvl>
    <w:lvl w:ilvl="7">
      <w:start w:val="1"/>
      <w:numFmt w:val="decimal"/>
      <w:lvlText w:val="%1.%2.%3.%4.%5.%6.%7.%8."/>
      <w:lvlJc w:val="left"/>
      <w:pPr>
        <w:tabs>
          <w:tab w:val="num" w:pos="16587"/>
        </w:tabs>
        <w:ind w:left="16371" w:hanging="1224"/>
      </w:pPr>
      <w:rPr>
        <w:rFonts w:hint="default"/>
      </w:rPr>
    </w:lvl>
    <w:lvl w:ilvl="8">
      <w:start w:val="1"/>
      <w:numFmt w:val="decimal"/>
      <w:lvlText w:val="%1.%2.%3.%4.%5.%6.%7.%8.%9."/>
      <w:lvlJc w:val="left"/>
      <w:pPr>
        <w:tabs>
          <w:tab w:val="num" w:pos="17307"/>
        </w:tabs>
        <w:ind w:left="16947" w:hanging="1440"/>
      </w:pPr>
      <w:rPr>
        <w:rFonts w:hint="default"/>
      </w:rPr>
    </w:lvl>
  </w:abstractNum>
  <w:abstractNum w:abstractNumId="3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0B2151C"/>
    <w:multiLevelType w:val="hybridMultilevel"/>
    <w:tmpl w:val="A6383FC8"/>
    <w:lvl w:ilvl="0" w:tplc="6608D5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DE7C1A"/>
    <w:multiLevelType w:val="hybridMultilevel"/>
    <w:tmpl w:val="5B66AF36"/>
    <w:lvl w:ilvl="0" w:tplc="E4A2AA7C">
      <w:start w:val="2"/>
      <w:numFmt w:val="lowerLetter"/>
      <w:lvlText w:val="(%1)"/>
      <w:lvlJc w:val="left"/>
      <w:pPr>
        <w:ind w:left="720" w:hanging="360"/>
      </w:pPr>
      <w:rPr>
        <w:rFonts w:hint="default"/>
        <w:b/>
        <w:color w:val="auto"/>
        <w:u w:val="singl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nsid w:val="56C05790"/>
    <w:multiLevelType w:val="hybridMultilevel"/>
    <w:tmpl w:val="07C8DA1A"/>
    <w:lvl w:ilvl="0" w:tplc="CF9C185E">
      <w:start w:val="1"/>
      <w:numFmt w:val="decimal"/>
      <w:lvlText w:val="(%1)"/>
      <w:lvlJc w:val="left"/>
      <w:pPr>
        <w:ind w:left="720" w:hanging="360"/>
      </w:pPr>
      <w:rPr>
        <w:rFonts w:eastAsia="SimSun" w:hint="default"/>
        <w:u w:val="non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nsid w:val="57370F3D"/>
    <w:multiLevelType w:val="hybridMultilevel"/>
    <w:tmpl w:val="9B8E2530"/>
    <w:lvl w:ilvl="0" w:tplc="86DABE14">
      <w:start w:val="1"/>
      <w:numFmt w:val="lowerLetter"/>
      <w:lvlText w:val="(%1)"/>
      <w:lvlJc w:val="left"/>
      <w:pPr>
        <w:ind w:left="1440" w:hanging="360"/>
      </w:pPr>
      <w:rPr>
        <w:rFonts w:cs="Times New Roman" w:hint="default"/>
        <w:b w:val="0"/>
        <w:color w:val="auto"/>
        <w:u w:val="none"/>
      </w:rPr>
    </w:lvl>
    <w:lvl w:ilvl="1" w:tplc="3BA8259C">
      <w:start w:val="1"/>
      <w:numFmt w:val="decimal"/>
      <w:lvlText w:val="(%2)"/>
      <w:lvlJc w:val="left"/>
      <w:pPr>
        <w:ind w:left="2190" w:hanging="390"/>
      </w:pPr>
      <w:rPr>
        <w:rFonts w:hint="default"/>
        <w:b w:val="0"/>
      </w:r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38">
    <w:nsid w:val="640B4454"/>
    <w:multiLevelType w:val="hybridMultilevel"/>
    <w:tmpl w:val="02607930"/>
    <w:lvl w:ilvl="0" w:tplc="76A882A0">
      <w:start w:val="8"/>
      <w:numFmt w:val="lowerLetter"/>
      <w:lvlText w:val="(%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9">
    <w:nsid w:val="67974653"/>
    <w:multiLevelType w:val="hybridMultilevel"/>
    <w:tmpl w:val="47CEFDDE"/>
    <w:lvl w:ilvl="0" w:tplc="E6FA9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90014B"/>
    <w:multiLevelType w:val="hybridMultilevel"/>
    <w:tmpl w:val="75BC383A"/>
    <w:lvl w:ilvl="0" w:tplc="6608D520">
      <w:start w:val="1"/>
      <w:numFmt w:val="decimal"/>
      <w:lvlText w:val="(%1)"/>
      <w:lvlJc w:val="left"/>
      <w:pPr>
        <w:ind w:left="720" w:hanging="360"/>
      </w:pPr>
      <w:rPr>
        <w:rFonts w:hint="default"/>
        <w:i w:val="0"/>
      </w:rPr>
    </w:lvl>
    <w:lvl w:ilvl="1" w:tplc="9168AB30">
      <w:start w:val="1"/>
      <w:numFmt w:val="lowerLetter"/>
      <w:lvlText w:val="(%2)"/>
      <w:lvlJc w:val="left"/>
      <w:pPr>
        <w:ind w:left="1440" w:hanging="360"/>
      </w:pPr>
      <w:rPr>
        <w:rFonts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1">
    <w:nsid w:val="6BA73525"/>
    <w:multiLevelType w:val="hybridMultilevel"/>
    <w:tmpl w:val="CCDA77A8"/>
    <w:lvl w:ilvl="0" w:tplc="7B1C44A4">
      <w:start w:val="4"/>
      <w:numFmt w:val="lowerLetter"/>
      <w:lvlText w:val="(%1)"/>
      <w:lvlJc w:val="lef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2">
    <w:nsid w:val="6F8D33DE"/>
    <w:multiLevelType w:val="hybridMultilevel"/>
    <w:tmpl w:val="ED3E219C"/>
    <w:lvl w:ilvl="0" w:tplc="A1D0509C">
      <w:start w:val="2"/>
      <w:numFmt w:val="lowerLetter"/>
      <w:lvlText w:val="(%1)"/>
      <w:lvlJc w:val="left"/>
      <w:pPr>
        <w:ind w:left="144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3">
    <w:nsid w:val="71842522"/>
    <w:multiLevelType w:val="hybridMultilevel"/>
    <w:tmpl w:val="64EC3EE2"/>
    <w:lvl w:ilvl="0" w:tplc="E3920E74">
      <w:start w:val="1"/>
      <w:numFmt w:val="lowerRoman"/>
      <w:lvlText w:val="(%1)"/>
      <w:lvlJc w:val="left"/>
      <w:pPr>
        <w:ind w:left="2121" w:hanging="720"/>
      </w:pPr>
      <w:rPr>
        <w:rFonts w:hint="default"/>
        <w:u w:val="single"/>
      </w:rPr>
    </w:lvl>
    <w:lvl w:ilvl="1" w:tplc="04090019" w:tentative="1">
      <w:start w:val="1"/>
      <w:numFmt w:val="lowerLetter"/>
      <w:lvlText w:val="%2."/>
      <w:lvlJc w:val="left"/>
      <w:pPr>
        <w:ind w:left="2481" w:hanging="360"/>
      </w:pPr>
    </w:lvl>
    <w:lvl w:ilvl="2" w:tplc="0409001B" w:tentative="1">
      <w:start w:val="1"/>
      <w:numFmt w:val="lowerRoman"/>
      <w:lvlText w:val="%3."/>
      <w:lvlJc w:val="right"/>
      <w:pPr>
        <w:ind w:left="3201" w:hanging="180"/>
      </w:pPr>
    </w:lvl>
    <w:lvl w:ilvl="3" w:tplc="0409000F" w:tentative="1">
      <w:start w:val="1"/>
      <w:numFmt w:val="decimal"/>
      <w:lvlText w:val="%4."/>
      <w:lvlJc w:val="left"/>
      <w:pPr>
        <w:ind w:left="3921" w:hanging="360"/>
      </w:pPr>
    </w:lvl>
    <w:lvl w:ilvl="4" w:tplc="04090019" w:tentative="1">
      <w:start w:val="1"/>
      <w:numFmt w:val="lowerLetter"/>
      <w:lvlText w:val="%5."/>
      <w:lvlJc w:val="left"/>
      <w:pPr>
        <w:ind w:left="4641" w:hanging="360"/>
      </w:pPr>
    </w:lvl>
    <w:lvl w:ilvl="5" w:tplc="0409001B" w:tentative="1">
      <w:start w:val="1"/>
      <w:numFmt w:val="lowerRoman"/>
      <w:lvlText w:val="%6."/>
      <w:lvlJc w:val="right"/>
      <w:pPr>
        <w:ind w:left="5361" w:hanging="180"/>
      </w:pPr>
    </w:lvl>
    <w:lvl w:ilvl="6" w:tplc="0409000F" w:tentative="1">
      <w:start w:val="1"/>
      <w:numFmt w:val="decimal"/>
      <w:lvlText w:val="%7."/>
      <w:lvlJc w:val="left"/>
      <w:pPr>
        <w:ind w:left="6081" w:hanging="360"/>
      </w:pPr>
    </w:lvl>
    <w:lvl w:ilvl="7" w:tplc="04090019" w:tentative="1">
      <w:start w:val="1"/>
      <w:numFmt w:val="lowerLetter"/>
      <w:lvlText w:val="%8."/>
      <w:lvlJc w:val="left"/>
      <w:pPr>
        <w:ind w:left="6801" w:hanging="360"/>
      </w:pPr>
    </w:lvl>
    <w:lvl w:ilvl="8" w:tplc="0409001B" w:tentative="1">
      <w:start w:val="1"/>
      <w:numFmt w:val="lowerRoman"/>
      <w:lvlText w:val="%9."/>
      <w:lvlJc w:val="right"/>
      <w:pPr>
        <w:ind w:left="7521" w:hanging="180"/>
      </w:pPr>
    </w:lvl>
  </w:abstractNum>
  <w:abstractNum w:abstractNumId="44">
    <w:nsid w:val="71E82F80"/>
    <w:multiLevelType w:val="hybridMultilevel"/>
    <w:tmpl w:val="D786D8F4"/>
    <w:lvl w:ilvl="0" w:tplc="02A84484">
      <w:start w:val="2"/>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5">
    <w:nsid w:val="76F31470"/>
    <w:multiLevelType w:val="hybridMultilevel"/>
    <w:tmpl w:val="969E953A"/>
    <w:lvl w:ilvl="0" w:tplc="E4A2AA7C">
      <w:start w:val="2"/>
      <w:numFmt w:val="lowerLetter"/>
      <w:lvlText w:val="(%1)"/>
      <w:lvlJc w:val="left"/>
      <w:pPr>
        <w:ind w:left="1440" w:hanging="360"/>
      </w:pPr>
      <w:rPr>
        <w:rFonts w:hint="default"/>
        <w:b/>
        <w:color w:val="auto"/>
        <w:u w:val="singl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6">
    <w:nsid w:val="7C16286A"/>
    <w:multiLevelType w:val="hybridMultilevel"/>
    <w:tmpl w:val="7CF8D924"/>
    <w:lvl w:ilvl="0" w:tplc="597A15EA">
      <w:start w:val="1"/>
      <w:numFmt w:val="lowerLetter"/>
      <w:lvlText w:val="(%1)"/>
      <w:lvlJc w:val="left"/>
      <w:pPr>
        <w:ind w:left="720" w:hanging="360"/>
      </w:pPr>
      <w:rPr>
        <w:rFonts w:cs="Times New Roman" w:hint="default"/>
      </w:rPr>
    </w:lvl>
    <w:lvl w:ilvl="1" w:tplc="86DABE14">
      <w:start w:val="1"/>
      <w:numFmt w:val="lowerLetter"/>
      <w:lvlText w:val="(%2)"/>
      <w:lvlJc w:val="left"/>
      <w:pPr>
        <w:ind w:left="1440" w:hanging="360"/>
      </w:pPr>
      <w:rPr>
        <w:rFonts w:cs="Times New Roman" w:hint="default"/>
        <w:b w:val="0"/>
        <w:color w:val="auto"/>
        <w:u w:val="none"/>
      </w:rPr>
    </w:lvl>
    <w:lvl w:ilvl="2" w:tplc="032C205C">
      <w:start w:val="1"/>
      <w:numFmt w:val="decimal"/>
      <w:lvlText w:val="(%3)"/>
      <w:lvlJc w:val="left"/>
      <w:pPr>
        <w:ind w:left="2340" w:hanging="360"/>
      </w:pPr>
      <w:rPr>
        <w:rFonts w:hint="default"/>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7">
    <w:nsid w:val="7C7453DD"/>
    <w:multiLevelType w:val="hybridMultilevel"/>
    <w:tmpl w:val="C1009084"/>
    <w:lvl w:ilvl="0" w:tplc="9FD8933C">
      <w:start w:val="7"/>
      <w:numFmt w:val="lowerLetter"/>
      <w:lvlText w:val="(%1)"/>
      <w:lvlJc w:val="left"/>
      <w:pPr>
        <w:ind w:left="1440" w:hanging="360"/>
      </w:pPr>
      <w:rPr>
        <w:rFonts w:cs="Times New Roman" w:hint="default"/>
        <w:b w:val="0"/>
        <w:strike w:val="0"/>
        <w:color w:val="auto"/>
        <w:u w:val="none"/>
        <w:vertAlign w:val="baselin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8">
    <w:nsid w:val="7CC561E3"/>
    <w:multiLevelType w:val="hybridMultilevel"/>
    <w:tmpl w:val="14B4A676"/>
    <w:lvl w:ilvl="0" w:tplc="0409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33"/>
  </w:num>
  <w:num w:numId="2">
    <w:abstractNumId w:val="2"/>
  </w:num>
  <w:num w:numId="3">
    <w:abstractNumId w:val="12"/>
  </w:num>
  <w:num w:numId="4">
    <w:abstractNumId w:val="30"/>
  </w:num>
  <w:num w:numId="5">
    <w:abstractNumId w:val="20"/>
  </w:num>
  <w:num w:numId="6">
    <w:abstractNumId w:val="25"/>
  </w:num>
  <w:num w:numId="7">
    <w:abstractNumId w:val="34"/>
  </w:num>
  <w:num w:numId="8">
    <w:abstractNumId w:val="14"/>
  </w:num>
  <w:num w:numId="9">
    <w:abstractNumId w:val="39"/>
  </w:num>
  <w:num w:numId="10">
    <w:abstractNumId w:val="43"/>
  </w:num>
  <w:num w:numId="11">
    <w:abstractNumId w:val="28"/>
  </w:num>
  <w:num w:numId="12">
    <w:abstractNumId w:val="3"/>
  </w:num>
  <w:num w:numId="13">
    <w:abstractNumId w:val="26"/>
  </w:num>
  <w:num w:numId="14">
    <w:abstractNumId w:val="21"/>
  </w:num>
  <w:num w:numId="15">
    <w:abstractNumId w:val="19"/>
  </w:num>
  <w:num w:numId="16">
    <w:abstractNumId w:val="46"/>
  </w:num>
  <w:num w:numId="17">
    <w:abstractNumId w:val="48"/>
  </w:num>
  <w:num w:numId="18">
    <w:abstractNumId w:val="9"/>
  </w:num>
  <w:num w:numId="19">
    <w:abstractNumId w:val="7"/>
  </w:num>
  <w:num w:numId="20">
    <w:abstractNumId w:val="5"/>
  </w:num>
  <w:num w:numId="21">
    <w:abstractNumId w:val="44"/>
  </w:num>
  <w:num w:numId="22">
    <w:abstractNumId w:val="6"/>
  </w:num>
  <w:num w:numId="23">
    <w:abstractNumId w:val="15"/>
  </w:num>
  <w:num w:numId="24">
    <w:abstractNumId w:val="45"/>
  </w:num>
  <w:num w:numId="25">
    <w:abstractNumId w:val="35"/>
  </w:num>
  <w:num w:numId="26">
    <w:abstractNumId w:val="18"/>
  </w:num>
  <w:num w:numId="27">
    <w:abstractNumId w:val="41"/>
  </w:num>
  <w:num w:numId="28">
    <w:abstractNumId w:val="38"/>
  </w:num>
  <w:num w:numId="29">
    <w:abstractNumId w:val="36"/>
  </w:num>
  <w:num w:numId="30">
    <w:abstractNumId w:val="4"/>
  </w:num>
  <w:num w:numId="31">
    <w:abstractNumId w:val="27"/>
  </w:num>
  <w:num w:numId="32">
    <w:abstractNumId w:val="22"/>
  </w:num>
  <w:num w:numId="33">
    <w:abstractNumId w:val="17"/>
  </w:num>
  <w:num w:numId="34">
    <w:abstractNumId w:val="10"/>
  </w:num>
  <w:num w:numId="35">
    <w:abstractNumId w:val="40"/>
  </w:num>
  <w:num w:numId="36">
    <w:abstractNumId w:val="24"/>
  </w:num>
  <w:num w:numId="37">
    <w:abstractNumId w:val="42"/>
  </w:num>
  <w:num w:numId="38">
    <w:abstractNumId w:val="8"/>
  </w:num>
  <w:num w:numId="39">
    <w:abstractNumId w:val="47"/>
  </w:num>
  <w:num w:numId="40">
    <w:abstractNumId w:val="37"/>
  </w:num>
  <w:num w:numId="41">
    <w:abstractNumId w:val="11"/>
  </w:num>
  <w:num w:numId="42">
    <w:abstractNumId w:val="32"/>
  </w:num>
  <w:num w:numId="43">
    <w:abstractNumId w:val="16"/>
  </w:num>
  <w:num w:numId="44">
    <w:abstractNumId w:val="13"/>
  </w:num>
  <w:num w:numId="45">
    <w:abstractNumId w:val="0"/>
  </w:num>
  <w:num w:numId="46">
    <w:abstractNumId w:val="1"/>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29"/>
  </w:num>
  <w:num w:numId="50">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ED2"/>
    <w:rsid w:val="000016E7"/>
    <w:rsid w:val="00004CF2"/>
    <w:rsid w:val="00007642"/>
    <w:rsid w:val="00007B26"/>
    <w:rsid w:val="0001133E"/>
    <w:rsid w:val="00011937"/>
    <w:rsid w:val="000133E9"/>
    <w:rsid w:val="00016C4E"/>
    <w:rsid w:val="00020E5F"/>
    <w:rsid w:val="0002103F"/>
    <w:rsid w:val="0002210E"/>
    <w:rsid w:val="00022CF9"/>
    <w:rsid w:val="00022DD4"/>
    <w:rsid w:val="00022F2E"/>
    <w:rsid w:val="000250AA"/>
    <w:rsid w:val="0002560F"/>
    <w:rsid w:val="000257D5"/>
    <w:rsid w:val="000262C4"/>
    <w:rsid w:val="00030179"/>
    <w:rsid w:val="0003200C"/>
    <w:rsid w:val="000346A0"/>
    <w:rsid w:val="00034B92"/>
    <w:rsid w:val="00034E63"/>
    <w:rsid w:val="000417FA"/>
    <w:rsid w:val="00042D4E"/>
    <w:rsid w:val="00043CAA"/>
    <w:rsid w:val="00044088"/>
    <w:rsid w:val="000443DA"/>
    <w:rsid w:val="00044DD5"/>
    <w:rsid w:val="00047058"/>
    <w:rsid w:val="0005078F"/>
    <w:rsid w:val="00050E73"/>
    <w:rsid w:val="00051C0E"/>
    <w:rsid w:val="00053480"/>
    <w:rsid w:val="00053996"/>
    <w:rsid w:val="00054E0A"/>
    <w:rsid w:val="00055ABA"/>
    <w:rsid w:val="00061CB6"/>
    <w:rsid w:val="000647D6"/>
    <w:rsid w:val="00071341"/>
    <w:rsid w:val="00071B49"/>
    <w:rsid w:val="000727F9"/>
    <w:rsid w:val="00073673"/>
    <w:rsid w:val="000737B3"/>
    <w:rsid w:val="00075432"/>
    <w:rsid w:val="000767D5"/>
    <w:rsid w:val="000808CB"/>
    <w:rsid w:val="00080D57"/>
    <w:rsid w:val="00082A35"/>
    <w:rsid w:val="000839C7"/>
    <w:rsid w:val="00085D6F"/>
    <w:rsid w:val="0008605E"/>
    <w:rsid w:val="00090056"/>
    <w:rsid w:val="000915E0"/>
    <w:rsid w:val="00093D69"/>
    <w:rsid w:val="00093DAD"/>
    <w:rsid w:val="00096198"/>
    <w:rsid w:val="0009619C"/>
    <w:rsid w:val="00096756"/>
    <w:rsid w:val="000968ED"/>
    <w:rsid w:val="00097C2D"/>
    <w:rsid w:val="000A0396"/>
    <w:rsid w:val="000A48F8"/>
    <w:rsid w:val="000A4CEF"/>
    <w:rsid w:val="000A516B"/>
    <w:rsid w:val="000A5376"/>
    <w:rsid w:val="000A53D6"/>
    <w:rsid w:val="000A617D"/>
    <w:rsid w:val="000A6994"/>
    <w:rsid w:val="000A7EB7"/>
    <w:rsid w:val="000B066F"/>
    <w:rsid w:val="000B14F7"/>
    <w:rsid w:val="000B19D5"/>
    <w:rsid w:val="000B5E33"/>
    <w:rsid w:val="000B5F66"/>
    <w:rsid w:val="000B7A7E"/>
    <w:rsid w:val="000C29E7"/>
    <w:rsid w:val="000C4FA7"/>
    <w:rsid w:val="000C7312"/>
    <w:rsid w:val="000D024C"/>
    <w:rsid w:val="000D1A98"/>
    <w:rsid w:val="000D2DCC"/>
    <w:rsid w:val="000D2EB1"/>
    <w:rsid w:val="000D4343"/>
    <w:rsid w:val="000D5029"/>
    <w:rsid w:val="000D53CD"/>
    <w:rsid w:val="000D5992"/>
    <w:rsid w:val="000D5CCF"/>
    <w:rsid w:val="000E13CC"/>
    <w:rsid w:val="000E260F"/>
    <w:rsid w:val="000E3AD6"/>
    <w:rsid w:val="000E4403"/>
    <w:rsid w:val="000E5BB7"/>
    <w:rsid w:val="000E624D"/>
    <w:rsid w:val="000E6D1C"/>
    <w:rsid w:val="000F0BAA"/>
    <w:rsid w:val="000F0F2D"/>
    <w:rsid w:val="000F19B4"/>
    <w:rsid w:val="000F270A"/>
    <w:rsid w:val="000F4846"/>
    <w:rsid w:val="000F5AC1"/>
    <w:rsid w:val="000F5E56"/>
    <w:rsid w:val="00101F70"/>
    <w:rsid w:val="00103C7C"/>
    <w:rsid w:val="00103DA0"/>
    <w:rsid w:val="001045A3"/>
    <w:rsid w:val="001054F6"/>
    <w:rsid w:val="00107C3B"/>
    <w:rsid w:val="00111546"/>
    <w:rsid w:val="00111D28"/>
    <w:rsid w:val="00112AD9"/>
    <w:rsid w:val="00113C5C"/>
    <w:rsid w:val="00114C8B"/>
    <w:rsid w:val="00117743"/>
    <w:rsid w:val="00120D50"/>
    <w:rsid w:val="00122A79"/>
    <w:rsid w:val="00122C8C"/>
    <w:rsid w:val="001256E2"/>
    <w:rsid w:val="00125BA4"/>
    <w:rsid w:val="001266AD"/>
    <w:rsid w:val="00130F83"/>
    <w:rsid w:val="00131099"/>
    <w:rsid w:val="00131404"/>
    <w:rsid w:val="001314A8"/>
    <w:rsid w:val="00131749"/>
    <w:rsid w:val="0013193B"/>
    <w:rsid w:val="001349B3"/>
    <w:rsid w:val="001362EE"/>
    <w:rsid w:val="00140178"/>
    <w:rsid w:val="00145F49"/>
    <w:rsid w:val="0014664C"/>
    <w:rsid w:val="001500EF"/>
    <w:rsid w:val="00151355"/>
    <w:rsid w:val="0015220A"/>
    <w:rsid w:val="00154A0D"/>
    <w:rsid w:val="00154F74"/>
    <w:rsid w:val="001550CE"/>
    <w:rsid w:val="0015730A"/>
    <w:rsid w:val="00160CC2"/>
    <w:rsid w:val="00161397"/>
    <w:rsid w:val="00161780"/>
    <w:rsid w:val="00161D92"/>
    <w:rsid w:val="001633F6"/>
    <w:rsid w:val="0016381A"/>
    <w:rsid w:val="00163BD9"/>
    <w:rsid w:val="00164E8F"/>
    <w:rsid w:val="00165042"/>
    <w:rsid w:val="00166626"/>
    <w:rsid w:val="00167459"/>
    <w:rsid w:val="00172824"/>
    <w:rsid w:val="00174864"/>
    <w:rsid w:val="001749B4"/>
    <w:rsid w:val="00175485"/>
    <w:rsid w:val="00181BF9"/>
    <w:rsid w:val="001832A6"/>
    <w:rsid w:val="001847AD"/>
    <w:rsid w:val="001849AB"/>
    <w:rsid w:val="00185463"/>
    <w:rsid w:val="00187166"/>
    <w:rsid w:val="001920A8"/>
    <w:rsid w:val="00193A64"/>
    <w:rsid w:val="00194FE9"/>
    <w:rsid w:val="001A0192"/>
    <w:rsid w:val="001A112D"/>
    <w:rsid w:val="001A1C43"/>
    <w:rsid w:val="001A362F"/>
    <w:rsid w:val="001A367F"/>
    <w:rsid w:val="001A3CC2"/>
    <w:rsid w:val="001A4121"/>
    <w:rsid w:val="001A6358"/>
    <w:rsid w:val="001A7194"/>
    <w:rsid w:val="001A7690"/>
    <w:rsid w:val="001B4F12"/>
    <w:rsid w:val="001B6084"/>
    <w:rsid w:val="001B79B7"/>
    <w:rsid w:val="001B7E17"/>
    <w:rsid w:val="001C12C6"/>
    <w:rsid w:val="001C13B4"/>
    <w:rsid w:val="001C20D2"/>
    <w:rsid w:val="001C3128"/>
    <w:rsid w:val="001C3DB0"/>
    <w:rsid w:val="001C53E6"/>
    <w:rsid w:val="001C64E7"/>
    <w:rsid w:val="001D03B3"/>
    <w:rsid w:val="001D0C93"/>
    <w:rsid w:val="001D2DF3"/>
    <w:rsid w:val="001D31D3"/>
    <w:rsid w:val="001D392F"/>
    <w:rsid w:val="001D4C2C"/>
    <w:rsid w:val="001D585C"/>
    <w:rsid w:val="001D67ED"/>
    <w:rsid w:val="001E0305"/>
    <w:rsid w:val="001E05D2"/>
    <w:rsid w:val="001E1045"/>
    <w:rsid w:val="001E4022"/>
    <w:rsid w:val="001E65D9"/>
    <w:rsid w:val="001F07BE"/>
    <w:rsid w:val="001F0F6B"/>
    <w:rsid w:val="001F27C1"/>
    <w:rsid w:val="001F76C3"/>
    <w:rsid w:val="001F7EAF"/>
    <w:rsid w:val="0020243C"/>
    <w:rsid w:val="0020363D"/>
    <w:rsid w:val="00205668"/>
    <w:rsid w:val="00207CFA"/>
    <w:rsid w:val="002122BD"/>
    <w:rsid w:val="0021387F"/>
    <w:rsid w:val="00214D3D"/>
    <w:rsid w:val="00215F85"/>
    <w:rsid w:val="00216DF2"/>
    <w:rsid w:val="00216FBE"/>
    <w:rsid w:val="002173DD"/>
    <w:rsid w:val="00217872"/>
    <w:rsid w:val="00220701"/>
    <w:rsid w:val="00220970"/>
    <w:rsid w:val="0022191D"/>
    <w:rsid w:val="00222219"/>
    <w:rsid w:val="0022288D"/>
    <w:rsid w:val="002240DE"/>
    <w:rsid w:val="0022471D"/>
    <w:rsid w:val="00225176"/>
    <w:rsid w:val="002253A3"/>
    <w:rsid w:val="00230044"/>
    <w:rsid w:val="00231EF6"/>
    <w:rsid w:val="00240600"/>
    <w:rsid w:val="0024587E"/>
    <w:rsid w:val="00247A92"/>
    <w:rsid w:val="002548F1"/>
    <w:rsid w:val="002551E3"/>
    <w:rsid w:val="00262DFF"/>
    <w:rsid w:val="002634C4"/>
    <w:rsid w:val="00263AA1"/>
    <w:rsid w:val="002647E5"/>
    <w:rsid w:val="0026560C"/>
    <w:rsid w:val="00265F2C"/>
    <w:rsid w:val="00266097"/>
    <w:rsid w:val="002666AF"/>
    <w:rsid w:val="00266810"/>
    <w:rsid w:val="0026721C"/>
    <w:rsid w:val="002702B6"/>
    <w:rsid w:val="0027205F"/>
    <w:rsid w:val="002729F5"/>
    <w:rsid w:val="00273202"/>
    <w:rsid w:val="00277B15"/>
    <w:rsid w:val="00277DC6"/>
    <w:rsid w:val="002821D0"/>
    <w:rsid w:val="00283B6B"/>
    <w:rsid w:val="00284075"/>
    <w:rsid w:val="002844D3"/>
    <w:rsid w:val="00285657"/>
    <w:rsid w:val="00285D5C"/>
    <w:rsid w:val="0028775F"/>
    <w:rsid w:val="00290B22"/>
    <w:rsid w:val="00290C7A"/>
    <w:rsid w:val="002928D3"/>
    <w:rsid w:val="002935BE"/>
    <w:rsid w:val="00293E36"/>
    <w:rsid w:val="00294A76"/>
    <w:rsid w:val="00296300"/>
    <w:rsid w:val="002A1243"/>
    <w:rsid w:val="002A2FD0"/>
    <w:rsid w:val="002A413C"/>
    <w:rsid w:val="002A41B5"/>
    <w:rsid w:val="002A5913"/>
    <w:rsid w:val="002A60E3"/>
    <w:rsid w:val="002B0F22"/>
    <w:rsid w:val="002B1B8D"/>
    <w:rsid w:val="002B2156"/>
    <w:rsid w:val="002B7161"/>
    <w:rsid w:val="002C352C"/>
    <w:rsid w:val="002C38E1"/>
    <w:rsid w:val="002C41BC"/>
    <w:rsid w:val="002C44FA"/>
    <w:rsid w:val="002C616E"/>
    <w:rsid w:val="002C6ED5"/>
    <w:rsid w:val="002C744D"/>
    <w:rsid w:val="002D03B0"/>
    <w:rsid w:val="002D1BA3"/>
    <w:rsid w:val="002D22DA"/>
    <w:rsid w:val="002D29B2"/>
    <w:rsid w:val="002D3563"/>
    <w:rsid w:val="002D3A00"/>
    <w:rsid w:val="002D55D1"/>
    <w:rsid w:val="002D5D0F"/>
    <w:rsid w:val="002D6582"/>
    <w:rsid w:val="002E1546"/>
    <w:rsid w:val="002E2019"/>
    <w:rsid w:val="002E2384"/>
    <w:rsid w:val="002E2899"/>
    <w:rsid w:val="002E2E0C"/>
    <w:rsid w:val="002E3E6E"/>
    <w:rsid w:val="002E5387"/>
    <w:rsid w:val="002E5F7A"/>
    <w:rsid w:val="002E7BFC"/>
    <w:rsid w:val="002E7E35"/>
    <w:rsid w:val="002F00AA"/>
    <w:rsid w:val="002F08B8"/>
    <w:rsid w:val="002F1482"/>
    <w:rsid w:val="002F1FE6"/>
    <w:rsid w:val="002F2BEC"/>
    <w:rsid w:val="002F332D"/>
    <w:rsid w:val="002F387F"/>
    <w:rsid w:val="002F3CD4"/>
    <w:rsid w:val="002F3E66"/>
    <w:rsid w:val="002F479E"/>
    <w:rsid w:val="002F4B7C"/>
    <w:rsid w:val="002F4E68"/>
    <w:rsid w:val="002F572A"/>
    <w:rsid w:val="00300428"/>
    <w:rsid w:val="00303A10"/>
    <w:rsid w:val="0030554E"/>
    <w:rsid w:val="003065B8"/>
    <w:rsid w:val="00306712"/>
    <w:rsid w:val="0030781D"/>
    <w:rsid w:val="00310D1E"/>
    <w:rsid w:val="00311FE4"/>
    <w:rsid w:val="00312F7F"/>
    <w:rsid w:val="003131B2"/>
    <w:rsid w:val="0031349A"/>
    <w:rsid w:val="003137DC"/>
    <w:rsid w:val="00313F96"/>
    <w:rsid w:val="00314035"/>
    <w:rsid w:val="00314911"/>
    <w:rsid w:val="00315046"/>
    <w:rsid w:val="003153F0"/>
    <w:rsid w:val="0031606C"/>
    <w:rsid w:val="003163EC"/>
    <w:rsid w:val="003178FE"/>
    <w:rsid w:val="00320425"/>
    <w:rsid w:val="003212E7"/>
    <w:rsid w:val="00323FAE"/>
    <w:rsid w:val="00326E67"/>
    <w:rsid w:val="00327211"/>
    <w:rsid w:val="0032793B"/>
    <w:rsid w:val="00330597"/>
    <w:rsid w:val="00330E5E"/>
    <w:rsid w:val="00333877"/>
    <w:rsid w:val="00333F32"/>
    <w:rsid w:val="00334427"/>
    <w:rsid w:val="00336DE2"/>
    <w:rsid w:val="00340146"/>
    <w:rsid w:val="0034182D"/>
    <w:rsid w:val="00344B50"/>
    <w:rsid w:val="00344B57"/>
    <w:rsid w:val="00345A4D"/>
    <w:rsid w:val="00345FF9"/>
    <w:rsid w:val="00346394"/>
    <w:rsid w:val="003469FD"/>
    <w:rsid w:val="0035016A"/>
    <w:rsid w:val="00350841"/>
    <w:rsid w:val="00350B35"/>
    <w:rsid w:val="00352A27"/>
    <w:rsid w:val="003530AD"/>
    <w:rsid w:val="00353EC0"/>
    <w:rsid w:val="00354512"/>
    <w:rsid w:val="003551DA"/>
    <w:rsid w:val="00355967"/>
    <w:rsid w:val="003571FC"/>
    <w:rsid w:val="003605F0"/>
    <w:rsid w:val="003609C3"/>
    <w:rsid w:val="0036109E"/>
    <w:rsid w:val="003612E9"/>
    <w:rsid w:val="00361450"/>
    <w:rsid w:val="00361690"/>
    <w:rsid w:val="00362336"/>
    <w:rsid w:val="00362CC8"/>
    <w:rsid w:val="00363A24"/>
    <w:rsid w:val="003640C3"/>
    <w:rsid w:val="003650D6"/>
    <w:rsid w:val="00365810"/>
    <w:rsid w:val="00365A8B"/>
    <w:rsid w:val="003673CF"/>
    <w:rsid w:val="00370324"/>
    <w:rsid w:val="00371CE7"/>
    <w:rsid w:val="0037287D"/>
    <w:rsid w:val="00373296"/>
    <w:rsid w:val="003754E0"/>
    <w:rsid w:val="00375F70"/>
    <w:rsid w:val="00375FAE"/>
    <w:rsid w:val="003776B1"/>
    <w:rsid w:val="00380C31"/>
    <w:rsid w:val="0038100F"/>
    <w:rsid w:val="00382245"/>
    <w:rsid w:val="00382E7F"/>
    <w:rsid w:val="00383089"/>
    <w:rsid w:val="003845C1"/>
    <w:rsid w:val="00384F4F"/>
    <w:rsid w:val="003856C8"/>
    <w:rsid w:val="00386528"/>
    <w:rsid w:val="00392170"/>
    <w:rsid w:val="003969CB"/>
    <w:rsid w:val="003A02A6"/>
    <w:rsid w:val="003A0712"/>
    <w:rsid w:val="003A15B1"/>
    <w:rsid w:val="003A1E4A"/>
    <w:rsid w:val="003A4002"/>
    <w:rsid w:val="003A49C6"/>
    <w:rsid w:val="003A69AD"/>
    <w:rsid w:val="003A6F89"/>
    <w:rsid w:val="003A7C72"/>
    <w:rsid w:val="003B0E47"/>
    <w:rsid w:val="003B35FA"/>
    <w:rsid w:val="003B38C1"/>
    <w:rsid w:val="003B3C2D"/>
    <w:rsid w:val="003B4677"/>
    <w:rsid w:val="003B6AEE"/>
    <w:rsid w:val="003B7449"/>
    <w:rsid w:val="003C151F"/>
    <w:rsid w:val="003C4545"/>
    <w:rsid w:val="003C5CB0"/>
    <w:rsid w:val="003D0405"/>
    <w:rsid w:val="003D062C"/>
    <w:rsid w:val="003D0925"/>
    <w:rsid w:val="003D13AA"/>
    <w:rsid w:val="003D21CC"/>
    <w:rsid w:val="003D34E6"/>
    <w:rsid w:val="003D3807"/>
    <w:rsid w:val="003D3A7D"/>
    <w:rsid w:val="003D3D84"/>
    <w:rsid w:val="003D6AB0"/>
    <w:rsid w:val="003E5E5C"/>
    <w:rsid w:val="003E6EAF"/>
    <w:rsid w:val="003E723A"/>
    <w:rsid w:val="003F01FF"/>
    <w:rsid w:val="003F14D9"/>
    <w:rsid w:val="003F158B"/>
    <w:rsid w:val="003F1670"/>
    <w:rsid w:val="003F2331"/>
    <w:rsid w:val="003F2ED3"/>
    <w:rsid w:val="003F320B"/>
    <w:rsid w:val="003F3CC0"/>
    <w:rsid w:val="003F4B85"/>
    <w:rsid w:val="003F6B85"/>
    <w:rsid w:val="00405D1B"/>
    <w:rsid w:val="00407C90"/>
    <w:rsid w:val="00411101"/>
    <w:rsid w:val="0041272D"/>
    <w:rsid w:val="004145D6"/>
    <w:rsid w:val="004152A9"/>
    <w:rsid w:val="00422A41"/>
    <w:rsid w:val="00423E3E"/>
    <w:rsid w:val="00424117"/>
    <w:rsid w:val="0042414E"/>
    <w:rsid w:val="00426D76"/>
    <w:rsid w:val="00427AF4"/>
    <w:rsid w:val="0043440A"/>
    <w:rsid w:val="00435101"/>
    <w:rsid w:val="004358AF"/>
    <w:rsid w:val="0043608B"/>
    <w:rsid w:val="00440353"/>
    <w:rsid w:val="0044053D"/>
    <w:rsid w:val="0044182B"/>
    <w:rsid w:val="00443887"/>
    <w:rsid w:val="00443D4F"/>
    <w:rsid w:val="004441D8"/>
    <w:rsid w:val="00445DB1"/>
    <w:rsid w:val="0044638A"/>
    <w:rsid w:val="00454D15"/>
    <w:rsid w:val="00454FC3"/>
    <w:rsid w:val="00455FE2"/>
    <w:rsid w:val="00456711"/>
    <w:rsid w:val="00456855"/>
    <w:rsid w:val="00461A3B"/>
    <w:rsid w:val="00461AB2"/>
    <w:rsid w:val="004623E1"/>
    <w:rsid w:val="00462781"/>
    <w:rsid w:val="004647DA"/>
    <w:rsid w:val="0046592A"/>
    <w:rsid w:val="0047235A"/>
    <w:rsid w:val="00474062"/>
    <w:rsid w:val="00474E1D"/>
    <w:rsid w:val="00476363"/>
    <w:rsid w:val="00476B01"/>
    <w:rsid w:val="00476FAD"/>
    <w:rsid w:val="00477A9C"/>
    <w:rsid w:val="00477D6B"/>
    <w:rsid w:val="00480732"/>
    <w:rsid w:val="0048152F"/>
    <w:rsid w:val="00481AC6"/>
    <w:rsid w:val="00484582"/>
    <w:rsid w:val="0048525C"/>
    <w:rsid w:val="00487B9B"/>
    <w:rsid w:val="004915E1"/>
    <w:rsid w:val="0049169B"/>
    <w:rsid w:val="00491AE8"/>
    <w:rsid w:val="00492978"/>
    <w:rsid w:val="004940E6"/>
    <w:rsid w:val="0049439E"/>
    <w:rsid w:val="00495C49"/>
    <w:rsid w:val="00497463"/>
    <w:rsid w:val="004A23BA"/>
    <w:rsid w:val="004A252C"/>
    <w:rsid w:val="004A2F30"/>
    <w:rsid w:val="004A3784"/>
    <w:rsid w:val="004A4673"/>
    <w:rsid w:val="004A50FA"/>
    <w:rsid w:val="004A6549"/>
    <w:rsid w:val="004A6DC8"/>
    <w:rsid w:val="004A7FCF"/>
    <w:rsid w:val="004B02A9"/>
    <w:rsid w:val="004B08EF"/>
    <w:rsid w:val="004B1E73"/>
    <w:rsid w:val="004B3F6C"/>
    <w:rsid w:val="004B44D4"/>
    <w:rsid w:val="004B5A55"/>
    <w:rsid w:val="004B5BA9"/>
    <w:rsid w:val="004B75A8"/>
    <w:rsid w:val="004B775C"/>
    <w:rsid w:val="004C0876"/>
    <w:rsid w:val="004C1179"/>
    <w:rsid w:val="004C13FE"/>
    <w:rsid w:val="004C4914"/>
    <w:rsid w:val="004C4D97"/>
    <w:rsid w:val="004C7396"/>
    <w:rsid w:val="004D22BC"/>
    <w:rsid w:val="004D348E"/>
    <w:rsid w:val="004D3737"/>
    <w:rsid w:val="004D7B31"/>
    <w:rsid w:val="004E06DE"/>
    <w:rsid w:val="004E07E7"/>
    <w:rsid w:val="004E1118"/>
    <w:rsid w:val="004E2502"/>
    <w:rsid w:val="004E32FF"/>
    <w:rsid w:val="004E3D6D"/>
    <w:rsid w:val="004E6637"/>
    <w:rsid w:val="004F115D"/>
    <w:rsid w:val="004F1189"/>
    <w:rsid w:val="004F1D91"/>
    <w:rsid w:val="004F398C"/>
    <w:rsid w:val="004F42E9"/>
    <w:rsid w:val="004F53EF"/>
    <w:rsid w:val="004F7540"/>
    <w:rsid w:val="004F7F20"/>
    <w:rsid w:val="00500B0E"/>
    <w:rsid w:val="005019FF"/>
    <w:rsid w:val="00510141"/>
    <w:rsid w:val="00510B43"/>
    <w:rsid w:val="00511C8B"/>
    <w:rsid w:val="005137B8"/>
    <w:rsid w:val="00513F01"/>
    <w:rsid w:val="00514010"/>
    <w:rsid w:val="00514545"/>
    <w:rsid w:val="005174BC"/>
    <w:rsid w:val="00517EBC"/>
    <w:rsid w:val="00522DBA"/>
    <w:rsid w:val="00523580"/>
    <w:rsid w:val="00523684"/>
    <w:rsid w:val="00523910"/>
    <w:rsid w:val="0052481B"/>
    <w:rsid w:val="00527158"/>
    <w:rsid w:val="0052758C"/>
    <w:rsid w:val="005277CD"/>
    <w:rsid w:val="005300B8"/>
    <w:rsid w:val="0053057A"/>
    <w:rsid w:val="00530D4F"/>
    <w:rsid w:val="00531179"/>
    <w:rsid w:val="0053223F"/>
    <w:rsid w:val="005345C1"/>
    <w:rsid w:val="00535760"/>
    <w:rsid w:val="0054026F"/>
    <w:rsid w:val="00541F4E"/>
    <w:rsid w:val="00542183"/>
    <w:rsid w:val="00543BFB"/>
    <w:rsid w:val="00545AB1"/>
    <w:rsid w:val="00546F82"/>
    <w:rsid w:val="00550C5A"/>
    <w:rsid w:val="00553C1A"/>
    <w:rsid w:val="00553EBB"/>
    <w:rsid w:val="005546A5"/>
    <w:rsid w:val="00554FA2"/>
    <w:rsid w:val="005552DF"/>
    <w:rsid w:val="00560A29"/>
    <w:rsid w:val="005621AA"/>
    <w:rsid w:val="00562955"/>
    <w:rsid w:val="005635B9"/>
    <w:rsid w:val="00563794"/>
    <w:rsid w:val="00564C83"/>
    <w:rsid w:val="00565296"/>
    <w:rsid w:val="005656C1"/>
    <w:rsid w:val="00566306"/>
    <w:rsid w:val="00567BFD"/>
    <w:rsid w:val="00570149"/>
    <w:rsid w:val="005701BB"/>
    <w:rsid w:val="00571AA9"/>
    <w:rsid w:val="00574EA3"/>
    <w:rsid w:val="00580A5F"/>
    <w:rsid w:val="005813DD"/>
    <w:rsid w:val="005814EA"/>
    <w:rsid w:val="005833D7"/>
    <w:rsid w:val="00583F1B"/>
    <w:rsid w:val="00583FE8"/>
    <w:rsid w:val="005842AE"/>
    <w:rsid w:val="00584D7C"/>
    <w:rsid w:val="005857CB"/>
    <w:rsid w:val="00587D73"/>
    <w:rsid w:val="00587F39"/>
    <w:rsid w:val="0059043F"/>
    <w:rsid w:val="005905B0"/>
    <w:rsid w:val="00590DBE"/>
    <w:rsid w:val="00591968"/>
    <w:rsid w:val="0059240C"/>
    <w:rsid w:val="0059313A"/>
    <w:rsid w:val="00593B02"/>
    <w:rsid w:val="005966C9"/>
    <w:rsid w:val="00596DFB"/>
    <w:rsid w:val="00596E91"/>
    <w:rsid w:val="005A0752"/>
    <w:rsid w:val="005A3465"/>
    <w:rsid w:val="005A3C84"/>
    <w:rsid w:val="005A44E5"/>
    <w:rsid w:val="005A59CC"/>
    <w:rsid w:val="005A66A6"/>
    <w:rsid w:val="005A7F4B"/>
    <w:rsid w:val="005C2717"/>
    <w:rsid w:val="005C2747"/>
    <w:rsid w:val="005C3FBB"/>
    <w:rsid w:val="005C6649"/>
    <w:rsid w:val="005C7BBE"/>
    <w:rsid w:val="005C7EC8"/>
    <w:rsid w:val="005D054B"/>
    <w:rsid w:val="005D1253"/>
    <w:rsid w:val="005D4385"/>
    <w:rsid w:val="005D56DE"/>
    <w:rsid w:val="005D5C58"/>
    <w:rsid w:val="005E19E9"/>
    <w:rsid w:val="005E1A1E"/>
    <w:rsid w:val="005E36A5"/>
    <w:rsid w:val="005E4498"/>
    <w:rsid w:val="005E661F"/>
    <w:rsid w:val="005E7402"/>
    <w:rsid w:val="005F0242"/>
    <w:rsid w:val="005F1821"/>
    <w:rsid w:val="005F2824"/>
    <w:rsid w:val="005F3419"/>
    <w:rsid w:val="005F45BD"/>
    <w:rsid w:val="005F5860"/>
    <w:rsid w:val="005F7E09"/>
    <w:rsid w:val="00603859"/>
    <w:rsid w:val="00603FD1"/>
    <w:rsid w:val="006050E3"/>
    <w:rsid w:val="00605449"/>
    <w:rsid w:val="00605827"/>
    <w:rsid w:val="00606AC5"/>
    <w:rsid w:val="00607F69"/>
    <w:rsid w:val="0061045F"/>
    <w:rsid w:val="00611978"/>
    <w:rsid w:val="006132A4"/>
    <w:rsid w:val="00614268"/>
    <w:rsid w:val="00614F84"/>
    <w:rsid w:val="0061514B"/>
    <w:rsid w:val="006155EE"/>
    <w:rsid w:val="00615DC2"/>
    <w:rsid w:val="00616949"/>
    <w:rsid w:val="0062096B"/>
    <w:rsid w:val="0062155C"/>
    <w:rsid w:val="00621819"/>
    <w:rsid w:val="00622E53"/>
    <w:rsid w:val="00623396"/>
    <w:rsid w:val="00624DC6"/>
    <w:rsid w:val="0062668B"/>
    <w:rsid w:val="00633E7E"/>
    <w:rsid w:val="00634946"/>
    <w:rsid w:val="006350D6"/>
    <w:rsid w:val="006352FA"/>
    <w:rsid w:val="00636FCD"/>
    <w:rsid w:val="00637BDC"/>
    <w:rsid w:val="00642530"/>
    <w:rsid w:val="00642E28"/>
    <w:rsid w:val="00644C47"/>
    <w:rsid w:val="00645EA8"/>
    <w:rsid w:val="00646050"/>
    <w:rsid w:val="00654205"/>
    <w:rsid w:val="00656D86"/>
    <w:rsid w:val="00657122"/>
    <w:rsid w:val="006607E1"/>
    <w:rsid w:val="00662A79"/>
    <w:rsid w:val="00664387"/>
    <w:rsid w:val="006643C0"/>
    <w:rsid w:val="006649D6"/>
    <w:rsid w:val="00666F9B"/>
    <w:rsid w:val="00667311"/>
    <w:rsid w:val="006703D9"/>
    <w:rsid w:val="006713CA"/>
    <w:rsid w:val="00671742"/>
    <w:rsid w:val="00672209"/>
    <w:rsid w:val="006729F3"/>
    <w:rsid w:val="00676C5C"/>
    <w:rsid w:val="0067785B"/>
    <w:rsid w:val="00685E94"/>
    <w:rsid w:val="006871A3"/>
    <w:rsid w:val="006877F9"/>
    <w:rsid w:val="00687C36"/>
    <w:rsid w:val="0069247D"/>
    <w:rsid w:val="00693260"/>
    <w:rsid w:val="00694428"/>
    <w:rsid w:val="0069521A"/>
    <w:rsid w:val="00695706"/>
    <w:rsid w:val="00696169"/>
    <w:rsid w:val="0069737E"/>
    <w:rsid w:val="006A1457"/>
    <w:rsid w:val="006A15C7"/>
    <w:rsid w:val="006A219D"/>
    <w:rsid w:val="006A291A"/>
    <w:rsid w:val="006A32B1"/>
    <w:rsid w:val="006A37C3"/>
    <w:rsid w:val="006A4BAB"/>
    <w:rsid w:val="006A4EFE"/>
    <w:rsid w:val="006A66A1"/>
    <w:rsid w:val="006A704C"/>
    <w:rsid w:val="006A7D78"/>
    <w:rsid w:val="006B0A2B"/>
    <w:rsid w:val="006B2BF4"/>
    <w:rsid w:val="006B2C12"/>
    <w:rsid w:val="006B6A4D"/>
    <w:rsid w:val="006B7517"/>
    <w:rsid w:val="006B7E15"/>
    <w:rsid w:val="006B7F1F"/>
    <w:rsid w:val="006C2AE1"/>
    <w:rsid w:val="006C601A"/>
    <w:rsid w:val="006C61BC"/>
    <w:rsid w:val="006C6F11"/>
    <w:rsid w:val="006C7AFB"/>
    <w:rsid w:val="006D0A26"/>
    <w:rsid w:val="006D3A17"/>
    <w:rsid w:val="006D3CFF"/>
    <w:rsid w:val="006D3F35"/>
    <w:rsid w:val="006D5CA1"/>
    <w:rsid w:val="006D6FCF"/>
    <w:rsid w:val="006E164D"/>
    <w:rsid w:val="006E1EE4"/>
    <w:rsid w:val="006E2239"/>
    <w:rsid w:val="006E3106"/>
    <w:rsid w:val="006E3B14"/>
    <w:rsid w:val="006E505F"/>
    <w:rsid w:val="006E667A"/>
    <w:rsid w:val="006E6EF4"/>
    <w:rsid w:val="006F0475"/>
    <w:rsid w:val="006F0E0A"/>
    <w:rsid w:val="006F13CA"/>
    <w:rsid w:val="006F588A"/>
    <w:rsid w:val="006F5B46"/>
    <w:rsid w:val="006F6AE2"/>
    <w:rsid w:val="006F794B"/>
    <w:rsid w:val="00701780"/>
    <w:rsid w:val="00701EA9"/>
    <w:rsid w:val="00701F29"/>
    <w:rsid w:val="00702669"/>
    <w:rsid w:val="00705958"/>
    <w:rsid w:val="00705F3E"/>
    <w:rsid w:val="007069BD"/>
    <w:rsid w:val="00707F12"/>
    <w:rsid w:val="00710356"/>
    <w:rsid w:val="007118B0"/>
    <w:rsid w:val="0071239D"/>
    <w:rsid w:val="00713168"/>
    <w:rsid w:val="00715104"/>
    <w:rsid w:val="0071628C"/>
    <w:rsid w:val="0072052F"/>
    <w:rsid w:val="00720A57"/>
    <w:rsid w:val="00721907"/>
    <w:rsid w:val="00722256"/>
    <w:rsid w:val="00722790"/>
    <w:rsid w:val="00722EE4"/>
    <w:rsid w:val="00723303"/>
    <w:rsid w:val="007241B4"/>
    <w:rsid w:val="00724C8B"/>
    <w:rsid w:val="00724CC2"/>
    <w:rsid w:val="0072618D"/>
    <w:rsid w:val="007276EE"/>
    <w:rsid w:val="007310F4"/>
    <w:rsid w:val="00732EAA"/>
    <w:rsid w:val="007336B3"/>
    <w:rsid w:val="0073701D"/>
    <w:rsid w:val="0073721E"/>
    <w:rsid w:val="0073789B"/>
    <w:rsid w:val="0074094D"/>
    <w:rsid w:val="00744274"/>
    <w:rsid w:val="00744BA3"/>
    <w:rsid w:val="00744F2A"/>
    <w:rsid w:val="007509E5"/>
    <w:rsid w:val="00750A0B"/>
    <w:rsid w:val="00752757"/>
    <w:rsid w:val="00752AFC"/>
    <w:rsid w:val="0075358D"/>
    <w:rsid w:val="00753C0F"/>
    <w:rsid w:val="007542CB"/>
    <w:rsid w:val="00755399"/>
    <w:rsid w:val="007575FC"/>
    <w:rsid w:val="007608FF"/>
    <w:rsid w:val="007609AC"/>
    <w:rsid w:val="007613B7"/>
    <w:rsid w:val="007634CE"/>
    <w:rsid w:val="007660B1"/>
    <w:rsid w:val="007662B0"/>
    <w:rsid w:val="00766BA2"/>
    <w:rsid w:val="00766D05"/>
    <w:rsid w:val="007700F6"/>
    <w:rsid w:val="0077069D"/>
    <w:rsid w:val="00770E8F"/>
    <w:rsid w:val="0077130C"/>
    <w:rsid w:val="007727A9"/>
    <w:rsid w:val="00773757"/>
    <w:rsid w:val="00774E56"/>
    <w:rsid w:val="007750EC"/>
    <w:rsid w:val="00775185"/>
    <w:rsid w:val="007754FF"/>
    <w:rsid w:val="00781153"/>
    <w:rsid w:val="007815FF"/>
    <w:rsid w:val="007818E0"/>
    <w:rsid w:val="00782991"/>
    <w:rsid w:val="00782CE6"/>
    <w:rsid w:val="00783F29"/>
    <w:rsid w:val="0078490C"/>
    <w:rsid w:val="00785E6C"/>
    <w:rsid w:val="00786ED2"/>
    <w:rsid w:val="00786FE7"/>
    <w:rsid w:val="00787323"/>
    <w:rsid w:val="00790DCC"/>
    <w:rsid w:val="00791F28"/>
    <w:rsid w:val="0079211C"/>
    <w:rsid w:val="00792D8E"/>
    <w:rsid w:val="00793518"/>
    <w:rsid w:val="00793919"/>
    <w:rsid w:val="007949EC"/>
    <w:rsid w:val="007954E7"/>
    <w:rsid w:val="0079582E"/>
    <w:rsid w:val="007974CB"/>
    <w:rsid w:val="007A210C"/>
    <w:rsid w:val="007A2B62"/>
    <w:rsid w:val="007A2F3D"/>
    <w:rsid w:val="007A37D9"/>
    <w:rsid w:val="007A3EF5"/>
    <w:rsid w:val="007A438E"/>
    <w:rsid w:val="007A51FA"/>
    <w:rsid w:val="007B001C"/>
    <w:rsid w:val="007B1D03"/>
    <w:rsid w:val="007B36BD"/>
    <w:rsid w:val="007B5136"/>
    <w:rsid w:val="007C03D0"/>
    <w:rsid w:val="007C3B55"/>
    <w:rsid w:val="007C4B9E"/>
    <w:rsid w:val="007C533B"/>
    <w:rsid w:val="007C5B4A"/>
    <w:rsid w:val="007C5C55"/>
    <w:rsid w:val="007C6FEA"/>
    <w:rsid w:val="007D1613"/>
    <w:rsid w:val="007D3305"/>
    <w:rsid w:val="007D3ACC"/>
    <w:rsid w:val="007D57F7"/>
    <w:rsid w:val="007D6786"/>
    <w:rsid w:val="007D6F91"/>
    <w:rsid w:val="007E2123"/>
    <w:rsid w:val="007E3AC5"/>
    <w:rsid w:val="007E3F42"/>
    <w:rsid w:val="007E40F4"/>
    <w:rsid w:val="007E53F4"/>
    <w:rsid w:val="007E7375"/>
    <w:rsid w:val="007E7706"/>
    <w:rsid w:val="007E7B11"/>
    <w:rsid w:val="007F186E"/>
    <w:rsid w:val="007F1C2B"/>
    <w:rsid w:val="007F53F8"/>
    <w:rsid w:val="007F55A1"/>
    <w:rsid w:val="007F6284"/>
    <w:rsid w:val="007F6D3B"/>
    <w:rsid w:val="007F7EB7"/>
    <w:rsid w:val="008001C0"/>
    <w:rsid w:val="0080083D"/>
    <w:rsid w:val="00804C31"/>
    <w:rsid w:val="00805B38"/>
    <w:rsid w:val="00805BE1"/>
    <w:rsid w:val="008070D5"/>
    <w:rsid w:val="0081209E"/>
    <w:rsid w:val="00812521"/>
    <w:rsid w:val="00812D2F"/>
    <w:rsid w:val="00813A2E"/>
    <w:rsid w:val="00814F7E"/>
    <w:rsid w:val="00816B09"/>
    <w:rsid w:val="008232A4"/>
    <w:rsid w:val="00823642"/>
    <w:rsid w:val="0082562D"/>
    <w:rsid w:val="0082632A"/>
    <w:rsid w:val="00826C76"/>
    <w:rsid w:val="008304B5"/>
    <w:rsid w:val="0083087F"/>
    <w:rsid w:val="00830F06"/>
    <w:rsid w:val="008312D7"/>
    <w:rsid w:val="008315E1"/>
    <w:rsid w:val="00832BEF"/>
    <w:rsid w:val="00833071"/>
    <w:rsid w:val="00833F4C"/>
    <w:rsid w:val="00834D26"/>
    <w:rsid w:val="00836E30"/>
    <w:rsid w:val="0083753C"/>
    <w:rsid w:val="00837696"/>
    <w:rsid w:val="008379A8"/>
    <w:rsid w:val="00841C21"/>
    <w:rsid w:val="0084362F"/>
    <w:rsid w:val="00847C25"/>
    <w:rsid w:val="00847C68"/>
    <w:rsid w:val="00852324"/>
    <w:rsid w:val="00852B93"/>
    <w:rsid w:val="00852D3B"/>
    <w:rsid w:val="008555E8"/>
    <w:rsid w:val="00860315"/>
    <w:rsid w:val="0086104D"/>
    <w:rsid w:val="00861450"/>
    <w:rsid w:val="008624FD"/>
    <w:rsid w:val="00864CE8"/>
    <w:rsid w:val="00865884"/>
    <w:rsid w:val="00867EB8"/>
    <w:rsid w:val="00872046"/>
    <w:rsid w:val="00873741"/>
    <w:rsid w:val="00874326"/>
    <w:rsid w:val="0087441B"/>
    <w:rsid w:val="00874E0E"/>
    <w:rsid w:val="00875A5C"/>
    <w:rsid w:val="00875B5B"/>
    <w:rsid w:val="0087745F"/>
    <w:rsid w:val="00880617"/>
    <w:rsid w:val="00881645"/>
    <w:rsid w:val="00882B25"/>
    <w:rsid w:val="00884F0D"/>
    <w:rsid w:val="00885584"/>
    <w:rsid w:val="00885B5E"/>
    <w:rsid w:val="00885BCF"/>
    <w:rsid w:val="00886AB3"/>
    <w:rsid w:val="00886FC8"/>
    <w:rsid w:val="008913B6"/>
    <w:rsid w:val="008916C4"/>
    <w:rsid w:val="00893C70"/>
    <w:rsid w:val="00893D09"/>
    <w:rsid w:val="00894725"/>
    <w:rsid w:val="0089488B"/>
    <w:rsid w:val="00895EF8"/>
    <w:rsid w:val="00895F2E"/>
    <w:rsid w:val="0089625E"/>
    <w:rsid w:val="008A0545"/>
    <w:rsid w:val="008A1D31"/>
    <w:rsid w:val="008A4A92"/>
    <w:rsid w:val="008A63F3"/>
    <w:rsid w:val="008A7921"/>
    <w:rsid w:val="008B1227"/>
    <w:rsid w:val="008B2B89"/>
    <w:rsid w:val="008B2CC1"/>
    <w:rsid w:val="008B3A88"/>
    <w:rsid w:val="008B4369"/>
    <w:rsid w:val="008B44B1"/>
    <w:rsid w:val="008B47EB"/>
    <w:rsid w:val="008B4A52"/>
    <w:rsid w:val="008B4DA8"/>
    <w:rsid w:val="008B5EBC"/>
    <w:rsid w:val="008B60B2"/>
    <w:rsid w:val="008B7F29"/>
    <w:rsid w:val="008C0963"/>
    <w:rsid w:val="008C0BA6"/>
    <w:rsid w:val="008C0EFB"/>
    <w:rsid w:val="008C11C6"/>
    <w:rsid w:val="008C2596"/>
    <w:rsid w:val="008C2EC4"/>
    <w:rsid w:val="008C314A"/>
    <w:rsid w:val="008C38A7"/>
    <w:rsid w:val="008C3CD2"/>
    <w:rsid w:val="008C4A5F"/>
    <w:rsid w:val="008C5C12"/>
    <w:rsid w:val="008D0218"/>
    <w:rsid w:val="008D0ED2"/>
    <w:rsid w:val="008D0FFE"/>
    <w:rsid w:val="008D1FD6"/>
    <w:rsid w:val="008D2365"/>
    <w:rsid w:val="008D24B9"/>
    <w:rsid w:val="008D320F"/>
    <w:rsid w:val="008D618D"/>
    <w:rsid w:val="008E1754"/>
    <w:rsid w:val="008E1A99"/>
    <w:rsid w:val="008E3273"/>
    <w:rsid w:val="008E35C2"/>
    <w:rsid w:val="008E3906"/>
    <w:rsid w:val="008E3E32"/>
    <w:rsid w:val="008E48C9"/>
    <w:rsid w:val="008E5425"/>
    <w:rsid w:val="008F2816"/>
    <w:rsid w:val="008F3374"/>
    <w:rsid w:val="008F3930"/>
    <w:rsid w:val="008F39F9"/>
    <w:rsid w:val="008F471F"/>
    <w:rsid w:val="0090000D"/>
    <w:rsid w:val="0090052C"/>
    <w:rsid w:val="00901AC6"/>
    <w:rsid w:val="009022A1"/>
    <w:rsid w:val="00902BCF"/>
    <w:rsid w:val="0090331F"/>
    <w:rsid w:val="0090359E"/>
    <w:rsid w:val="00905699"/>
    <w:rsid w:val="0090704A"/>
    <w:rsid w:val="0090731E"/>
    <w:rsid w:val="00907346"/>
    <w:rsid w:val="009078E2"/>
    <w:rsid w:val="00907EBA"/>
    <w:rsid w:val="009108F8"/>
    <w:rsid w:val="00911F10"/>
    <w:rsid w:val="0091208B"/>
    <w:rsid w:val="0091555F"/>
    <w:rsid w:val="00915BDD"/>
    <w:rsid w:val="00916EE2"/>
    <w:rsid w:val="00917289"/>
    <w:rsid w:val="00917CBC"/>
    <w:rsid w:val="0092076E"/>
    <w:rsid w:val="009229BC"/>
    <w:rsid w:val="00930508"/>
    <w:rsid w:val="00930A18"/>
    <w:rsid w:val="00933660"/>
    <w:rsid w:val="009342B2"/>
    <w:rsid w:val="00935599"/>
    <w:rsid w:val="00935D81"/>
    <w:rsid w:val="0093676A"/>
    <w:rsid w:val="00940BBA"/>
    <w:rsid w:val="00940D00"/>
    <w:rsid w:val="009424DF"/>
    <w:rsid w:val="009433BB"/>
    <w:rsid w:val="00944EF7"/>
    <w:rsid w:val="00947387"/>
    <w:rsid w:val="009474EA"/>
    <w:rsid w:val="009475D7"/>
    <w:rsid w:val="00950B19"/>
    <w:rsid w:val="00951E20"/>
    <w:rsid w:val="0095327B"/>
    <w:rsid w:val="009534BD"/>
    <w:rsid w:val="0095646F"/>
    <w:rsid w:val="00960BBA"/>
    <w:rsid w:val="009618C8"/>
    <w:rsid w:val="009625A7"/>
    <w:rsid w:val="00962CE0"/>
    <w:rsid w:val="009639CB"/>
    <w:rsid w:val="00963C13"/>
    <w:rsid w:val="009669F1"/>
    <w:rsid w:val="00966A22"/>
    <w:rsid w:val="0096722F"/>
    <w:rsid w:val="0097100D"/>
    <w:rsid w:val="00971568"/>
    <w:rsid w:val="00972346"/>
    <w:rsid w:val="0097315C"/>
    <w:rsid w:val="009744AF"/>
    <w:rsid w:val="00974D0C"/>
    <w:rsid w:val="0097577C"/>
    <w:rsid w:val="009761B7"/>
    <w:rsid w:val="00976532"/>
    <w:rsid w:val="00976BB5"/>
    <w:rsid w:val="009774BD"/>
    <w:rsid w:val="00980843"/>
    <w:rsid w:val="00981341"/>
    <w:rsid w:val="0098181C"/>
    <w:rsid w:val="00982B59"/>
    <w:rsid w:val="00983C9B"/>
    <w:rsid w:val="009906F4"/>
    <w:rsid w:val="009916D4"/>
    <w:rsid w:val="00992990"/>
    <w:rsid w:val="009934EE"/>
    <w:rsid w:val="00995FD5"/>
    <w:rsid w:val="0099680A"/>
    <w:rsid w:val="00996A82"/>
    <w:rsid w:val="009A0A8B"/>
    <w:rsid w:val="009A1145"/>
    <w:rsid w:val="009A3F11"/>
    <w:rsid w:val="009A4E2D"/>
    <w:rsid w:val="009A6153"/>
    <w:rsid w:val="009B1F01"/>
    <w:rsid w:val="009B1F74"/>
    <w:rsid w:val="009B2490"/>
    <w:rsid w:val="009B2798"/>
    <w:rsid w:val="009B4538"/>
    <w:rsid w:val="009C2ADF"/>
    <w:rsid w:val="009C2DED"/>
    <w:rsid w:val="009C43DB"/>
    <w:rsid w:val="009C5C09"/>
    <w:rsid w:val="009D0610"/>
    <w:rsid w:val="009D1581"/>
    <w:rsid w:val="009D7742"/>
    <w:rsid w:val="009E0314"/>
    <w:rsid w:val="009E1216"/>
    <w:rsid w:val="009E2791"/>
    <w:rsid w:val="009E2A26"/>
    <w:rsid w:val="009E3F6F"/>
    <w:rsid w:val="009E4EAA"/>
    <w:rsid w:val="009E635A"/>
    <w:rsid w:val="009E63FC"/>
    <w:rsid w:val="009E6549"/>
    <w:rsid w:val="009E6AC0"/>
    <w:rsid w:val="009F01D2"/>
    <w:rsid w:val="009F09BE"/>
    <w:rsid w:val="009F499F"/>
    <w:rsid w:val="009F4F03"/>
    <w:rsid w:val="009F5143"/>
    <w:rsid w:val="009F5721"/>
    <w:rsid w:val="009F60D9"/>
    <w:rsid w:val="009F6937"/>
    <w:rsid w:val="009F7E1C"/>
    <w:rsid w:val="00A00F28"/>
    <w:rsid w:val="00A039F3"/>
    <w:rsid w:val="00A03F1D"/>
    <w:rsid w:val="00A04291"/>
    <w:rsid w:val="00A052E5"/>
    <w:rsid w:val="00A055BA"/>
    <w:rsid w:val="00A05925"/>
    <w:rsid w:val="00A05E30"/>
    <w:rsid w:val="00A06814"/>
    <w:rsid w:val="00A07D9B"/>
    <w:rsid w:val="00A12D14"/>
    <w:rsid w:val="00A13E0F"/>
    <w:rsid w:val="00A20A69"/>
    <w:rsid w:val="00A23533"/>
    <w:rsid w:val="00A339CC"/>
    <w:rsid w:val="00A349BE"/>
    <w:rsid w:val="00A376C1"/>
    <w:rsid w:val="00A37945"/>
    <w:rsid w:val="00A4177F"/>
    <w:rsid w:val="00A41C50"/>
    <w:rsid w:val="00A42DAF"/>
    <w:rsid w:val="00A42F76"/>
    <w:rsid w:val="00A4588D"/>
    <w:rsid w:val="00A45BD8"/>
    <w:rsid w:val="00A45C1F"/>
    <w:rsid w:val="00A545E8"/>
    <w:rsid w:val="00A547BB"/>
    <w:rsid w:val="00A54C31"/>
    <w:rsid w:val="00A55335"/>
    <w:rsid w:val="00A60F85"/>
    <w:rsid w:val="00A64DFC"/>
    <w:rsid w:val="00A66171"/>
    <w:rsid w:val="00A718ED"/>
    <w:rsid w:val="00A72779"/>
    <w:rsid w:val="00A7280F"/>
    <w:rsid w:val="00A7339D"/>
    <w:rsid w:val="00A74E0E"/>
    <w:rsid w:val="00A7608C"/>
    <w:rsid w:val="00A7643E"/>
    <w:rsid w:val="00A76DD7"/>
    <w:rsid w:val="00A77F6B"/>
    <w:rsid w:val="00A803D7"/>
    <w:rsid w:val="00A81160"/>
    <w:rsid w:val="00A84BBC"/>
    <w:rsid w:val="00A852FC"/>
    <w:rsid w:val="00A86005"/>
    <w:rsid w:val="00A869B7"/>
    <w:rsid w:val="00A86D96"/>
    <w:rsid w:val="00A86F0C"/>
    <w:rsid w:val="00A938F4"/>
    <w:rsid w:val="00A93AF1"/>
    <w:rsid w:val="00A972DA"/>
    <w:rsid w:val="00A973C8"/>
    <w:rsid w:val="00AA1654"/>
    <w:rsid w:val="00AA6596"/>
    <w:rsid w:val="00AB24E7"/>
    <w:rsid w:val="00AB4ACB"/>
    <w:rsid w:val="00AB4D08"/>
    <w:rsid w:val="00AB6EB4"/>
    <w:rsid w:val="00AB7810"/>
    <w:rsid w:val="00AB7EBD"/>
    <w:rsid w:val="00AC0FB3"/>
    <w:rsid w:val="00AC102B"/>
    <w:rsid w:val="00AC156A"/>
    <w:rsid w:val="00AC205C"/>
    <w:rsid w:val="00AC2565"/>
    <w:rsid w:val="00AC3EEF"/>
    <w:rsid w:val="00AC46DE"/>
    <w:rsid w:val="00AC7FA8"/>
    <w:rsid w:val="00AD2E01"/>
    <w:rsid w:val="00AD5D4C"/>
    <w:rsid w:val="00AD6153"/>
    <w:rsid w:val="00AE00C0"/>
    <w:rsid w:val="00AE050F"/>
    <w:rsid w:val="00AE233C"/>
    <w:rsid w:val="00AE33CC"/>
    <w:rsid w:val="00AE4BA4"/>
    <w:rsid w:val="00AE6DB2"/>
    <w:rsid w:val="00AE7C9D"/>
    <w:rsid w:val="00AF0A6B"/>
    <w:rsid w:val="00AF1771"/>
    <w:rsid w:val="00AF202A"/>
    <w:rsid w:val="00AF22D9"/>
    <w:rsid w:val="00AF2BA3"/>
    <w:rsid w:val="00AF76A1"/>
    <w:rsid w:val="00AF7A30"/>
    <w:rsid w:val="00AF7EAA"/>
    <w:rsid w:val="00B00149"/>
    <w:rsid w:val="00B00164"/>
    <w:rsid w:val="00B014D2"/>
    <w:rsid w:val="00B01616"/>
    <w:rsid w:val="00B02825"/>
    <w:rsid w:val="00B02D99"/>
    <w:rsid w:val="00B03E7B"/>
    <w:rsid w:val="00B03F08"/>
    <w:rsid w:val="00B04F13"/>
    <w:rsid w:val="00B0525D"/>
    <w:rsid w:val="00B057DC"/>
    <w:rsid w:val="00B05A69"/>
    <w:rsid w:val="00B06EDD"/>
    <w:rsid w:val="00B105DA"/>
    <w:rsid w:val="00B141EE"/>
    <w:rsid w:val="00B15A5F"/>
    <w:rsid w:val="00B15DD8"/>
    <w:rsid w:val="00B16508"/>
    <w:rsid w:val="00B20653"/>
    <w:rsid w:val="00B208C1"/>
    <w:rsid w:val="00B24E69"/>
    <w:rsid w:val="00B31516"/>
    <w:rsid w:val="00B31A5C"/>
    <w:rsid w:val="00B31F37"/>
    <w:rsid w:val="00B321A7"/>
    <w:rsid w:val="00B34BDF"/>
    <w:rsid w:val="00B34EB9"/>
    <w:rsid w:val="00B360FF"/>
    <w:rsid w:val="00B4090B"/>
    <w:rsid w:val="00B40EC6"/>
    <w:rsid w:val="00B4105B"/>
    <w:rsid w:val="00B415EE"/>
    <w:rsid w:val="00B41777"/>
    <w:rsid w:val="00B4190C"/>
    <w:rsid w:val="00B4391B"/>
    <w:rsid w:val="00B43B71"/>
    <w:rsid w:val="00B45269"/>
    <w:rsid w:val="00B456B3"/>
    <w:rsid w:val="00B45D56"/>
    <w:rsid w:val="00B47C7B"/>
    <w:rsid w:val="00B504B8"/>
    <w:rsid w:val="00B51413"/>
    <w:rsid w:val="00B547A3"/>
    <w:rsid w:val="00B5563B"/>
    <w:rsid w:val="00B56630"/>
    <w:rsid w:val="00B61E44"/>
    <w:rsid w:val="00B634BB"/>
    <w:rsid w:val="00B64698"/>
    <w:rsid w:val="00B64EB7"/>
    <w:rsid w:val="00B659A9"/>
    <w:rsid w:val="00B65B46"/>
    <w:rsid w:val="00B6658F"/>
    <w:rsid w:val="00B666AD"/>
    <w:rsid w:val="00B6687C"/>
    <w:rsid w:val="00B66ACF"/>
    <w:rsid w:val="00B670B2"/>
    <w:rsid w:val="00B703FA"/>
    <w:rsid w:val="00B72D69"/>
    <w:rsid w:val="00B730D8"/>
    <w:rsid w:val="00B76B25"/>
    <w:rsid w:val="00B76C84"/>
    <w:rsid w:val="00B80B82"/>
    <w:rsid w:val="00B83C6D"/>
    <w:rsid w:val="00B84551"/>
    <w:rsid w:val="00B84D00"/>
    <w:rsid w:val="00B85999"/>
    <w:rsid w:val="00B85B9C"/>
    <w:rsid w:val="00B860AA"/>
    <w:rsid w:val="00B86B15"/>
    <w:rsid w:val="00B908B7"/>
    <w:rsid w:val="00B91914"/>
    <w:rsid w:val="00B94760"/>
    <w:rsid w:val="00B968C4"/>
    <w:rsid w:val="00B970A6"/>
    <w:rsid w:val="00B9734B"/>
    <w:rsid w:val="00BA789C"/>
    <w:rsid w:val="00BA7BCB"/>
    <w:rsid w:val="00BB05AE"/>
    <w:rsid w:val="00BB1453"/>
    <w:rsid w:val="00BB1596"/>
    <w:rsid w:val="00BB1CA1"/>
    <w:rsid w:val="00BB56AB"/>
    <w:rsid w:val="00BB5F28"/>
    <w:rsid w:val="00BB79CC"/>
    <w:rsid w:val="00BC2F65"/>
    <w:rsid w:val="00BC3CC7"/>
    <w:rsid w:val="00BC450C"/>
    <w:rsid w:val="00BC4640"/>
    <w:rsid w:val="00BC4B01"/>
    <w:rsid w:val="00BC4B9E"/>
    <w:rsid w:val="00BC6203"/>
    <w:rsid w:val="00BC77DF"/>
    <w:rsid w:val="00BD3AE0"/>
    <w:rsid w:val="00BD529A"/>
    <w:rsid w:val="00BD5DB1"/>
    <w:rsid w:val="00BD75B9"/>
    <w:rsid w:val="00BD7D36"/>
    <w:rsid w:val="00BE3029"/>
    <w:rsid w:val="00BE4E83"/>
    <w:rsid w:val="00BE58DE"/>
    <w:rsid w:val="00BE7D66"/>
    <w:rsid w:val="00BF0402"/>
    <w:rsid w:val="00BF0412"/>
    <w:rsid w:val="00BF18F1"/>
    <w:rsid w:val="00BF25BA"/>
    <w:rsid w:val="00BF3E7A"/>
    <w:rsid w:val="00BF5792"/>
    <w:rsid w:val="00BF7479"/>
    <w:rsid w:val="00C007C5"/>
    <w:rsid w:val="00C00AFF"/>
    <w:rsid w:val="00C01664"/>
    <w:rsid w:val="00C021D2"/>
    <w:rsid w:val="00C02C60"/>
    <w:rsid w:val="00C0334C"/>
    <w:rsid w:val="00C03CAA"/>
    <w:rsid w:val="00C052DC"/>
    <w:rsid w:val="00C057A9"/>
    <w:rsid w:val="00C05B3C"/>
    <w:rsid w:val="00C1012F"/>
    <w:rsid w:val="00C10231"/>
    <w:rsid w:val="00C10E03"/>
    <w:rsid w:val="00C11BFE"/>
    <w:rsid w:val="00C12495"/>
    <w:rsid w:val="00C12EFC"/>
    <w:rsid w:val="00C14496"/>
    <w:rsid w:val="00C15A19"/>
    <w:rsid w:val="00C16878"/>
    <w:rsid w:val="00C16AA9"/>
    <w:rsid w:val="00C17559"/>
    <w:rsid w:val="00C20D1B"/>
    <w:rsid w:val="00C226A9"/>
    <w:rsid w:val="00C265F8"/>
    <w:rsid w:val="00C27F06"/>
    <w:rsid w:val="00C30874"/>
    <w:rsid w:val="00C31847"/>
    <w:rsid w:val="00C31E35"/>
    <w:rsid w:val="00C322E3"/>
    <w:rsid w:val="00C33230"/>
    <w:rsid w:val="00C356B1"/>
    <w:rsid w:val="00C3718D"/>
    <w:rsid w:val="00C40BB8"/>
    <w:rsid w:val="00C4166F"/>
    <w:rsid w:val="00C41CD6"/>
    <w:rsid w:val="00C41E90"/>
    <w:rsid w:val="00C41EF6"/>
    <w:rsid w:val="00C43461"/>
    <w:rsid w:val="00C44D90"/>
    <w:rsid w:val="00C454D4"/>
    <w:rsid w:val="00C45976"/>
    <w:rsid w:val="00C464EB"/>
    <w:rsid w:val="00C5063B"/>
    <w:rsid w:val="00C50863"/>
    <w:rsid w:val="00C533FA"/>
    <w:rsid w:val="00C53AC3"/>
    <w:rsid w:val="00C53F51"/>
    <w:rsid w:val="00C5431B"/>
    <w:rsid w:val="00C543FE"/>
    <w:rsid w:val="00C5714C"/>
    <w:rsid w:val="00C61317"/>
    <w:rsid w:val="00C616D5"/>
    <w:rsid w:val="00C61F1A"/>
    <w:rsid w:val="00C63C8B"/>
    <w:rsid w:val="00C6744F"/>
    <w:rsid w:val="00C679E8"/>
    <w:rsid w:val="00C70D3A"/>
    <w:rsid w:val="00C71901"/>
    <w:rsid w:val="00C72887"/>
    <w:rsid w:val="00C74A47"/>
    <w:rsid w:val="00C74CF9"/>
    <w:rsid w:val="00C74EBD"/>
    <w:rsid w:val="00C76197"/>
    <w:rsid w:val="00C76404"/>
    <w:rsid w:val="00C80CB6"/>
    <w:rsid w:val="00C82B53"/>
    <w:rsid w:val="00C83647"/>
    <w:rsid w:val="00C83DE6"/>
    <w:rsid w:val="00C84F58"/>
    <w:rsid w:val="00C85060"/>
    <w:rsid w:val="00C85A66"/>
    <w:rsid w:val="00C869D0"/>
    <w:rsid w:val="00C869EF"/>
    <w:rsid w:val="00C91B91"/>
    <w:rsid w:val="00C91E84"/>
    <w:rsid w:val="00C92278"/>
    <w:rsid w:val="00C9284B"/>
    <w:rsid w:val="00C9394B"/>
    <w:rsid w:val="00C93A2A"/>
    <w:rsid w:val="00C94050"/>
    <w:rsid w:val="00C9423E"/>
    <w:rsid w:val="00C9588E"/>
    <w:rsid w:val="00C958BE"/>
    <w:rsid w:val="00C95B0C"/>
    <w:rsid w:val="00C97E66"/>
    <w:rsid w:val="00CA00F6"/>
    <w:rsid w:val="00CA01CD"/>
    <w:rsid w:val="00CA48E2"/>
    <w:rsid w:val="00CA5361"/>
    <w:rsid w:val="00CA7184"/>
    <w:rsid w:val="00CB1704"/>
    <w:rsid w:val="00CB40C9"/>
    <w:rsid w:val="00CB433A"/>
    <w:rsid w:val="00CB7457"/>
    <w:rsid w:val="00CB75C7"/>
    <w:rsid w:val="00CB7C13"/>
    <w:rsid w:val="00CC06FC"/>
    <w:rsid w:val="00CC2181"/>
    <w:rsid w:val="00CC3921"/>
    <w:rsid w:val="00CC3BCA"/>
    <w:rsid w:val="00CC5A72"/>
    <w:rsid w:val="00CD28F5"/>
    <w:rsid w:val="00CD2CFB"/>
    <w:rsid w:val="00CD38B2"/>
    <w:rsid w:val="00CD40DC"/>
    <w:rsid w:val="00CD44E9"/>
    <w:rsid w:val="00CD5A72"/>
    <w:rsid w:val="00CD5D90"/>
    <w:rsid w:val="00CD6AF1"/>
    <w:rsid w:val="00CD6E43"/>
    <w:rsid w:val="00CD7C6E"/>
    <w:rsid w:val="00CE09F0"/>
    <w:rsid w:val="00CE7025"/>
    <w:rsid w:val="00CF0112"/>
    <w:rsid w:val="00CF15CA"/>
    <w:rsid w:val="00CF2794"/>
    <w:rsid w:val="00CF30F9"/>
    <w:rsid w:val="00CF703D"/>
    <w:rsid w:val="00D01520"/>
    <w:rsid w:val="00D0312D"/>
    <w:rsid w:val="00D06DA8"/>
    <w:rsid w:val="00D1206B"/>
    <w:rsid w:val="00D15ADF"/>
    <w:rsid w:val="00D16248"/>
    <w:rsid w:val="00D16605"/>
    <w:rsid w:val="00D17A44"/>
    <w:rsid w:val="00D17CA7"/>
    <w:rsid w:val="00D20E1F"/>
    <w:rsid w:val="00D210E1"/>
    <w:rsid w:val="00D22D22"/>
    <w:rsid w:val="00D24AF0"/>
    <w:rsid w:val="00D26AFD"/>
    <w:rsid w:val="00D2798B"/>
    <w:rsid w:val="00D301DB"/>
    <w:rsid w:val="00D30801"/>
    <w:rsid w:val="00D32456"/>
    <w:rsid w:val="00D333F8"/>
    <w:rsid w:val="00D41AEF"/>
    <w:rsid w:val="00D423F4"/>
    <w:rsid w:val="00D42A8D"/>
    <w:rsid w:val="00D43143"/>
    <w:rsid w:val="00D4418D"/>
    <w:rsid w:val="00D45252"/>
    <w:rsid w:val="00D45C2E"/>
    <w:rsid w:val="00D51F01"/>
    <w:rsid w:val="00D53C52"/>
    <w:rsid w:val="00D541A3"/>
    <w:rsid w:val="00D60B8F"/>
    <w:rsid w:val="00D616D9"/>
    <w:rsid w:val="00D62AB4"/>
    <w:rsid w:val="00D6533B"/>
    <w:rsid w:val="00D6559A"/>
    <w:rsid w:val="00D6634E"/>
    <w:rsid w:val="00D6780F"/>
    <w:rsid w:val="00D71520"/>
    <w:rsid w:val="00D71A3C"/>
    <w:rsid w:val="00D71B4D"/>
    <w:rsid w:val="00D725CB"/>
    <w:rsid w:val="00D73AF8"/>
    <w:rsid w:val="00D757F3"/>
    <w:rsid w:val="00D75C1F"/>
    <w:rsid w:val="00D76297"/>
    <w:rsid w:val="00D76E94"/>
    <w:rsid w:val="00D77230"/>
    <w:rsid w:val="00D8050A"/>
    <w:rsid w:val="00D80AB8"/>
    <w:rsid w:val="00D82FEB"/>
    <w:rsid w:val="00D844D6"/>
    <w:rsid w:val="00D84F54"/>
    <w:rsid w:val="00D85BEA"/>
    <w:rsid w:val="00D86BAC"/>
    <w:rsid w:val="00D87640"/>
    <w:rsid w:val="00D877D8"/>
    <w:rsid w:val="00D90AF3"/>
    <w:rsid w:val="00D9275C"/>
    <w:rsid w:val="00D92774"/>
    <w:rsid w:val="00D9317C"/>
    <w:rsid w:val="00D93D55"/>
    <w:rsid w:val="00D94BCE"/>
    <w:rsid w:val="00D95059"/>
    <w:rsid w:val="00D95407"/>
    <w:rsid w:val="00D96DD5"/>
    <w:rsid w:val="00D970A6"/>
    <w:rsid w:val="00D975CF"/>
    <w:rsid w:val="00DA3548"/>
    <w:rsid w:val="00DA37B1"/>
    <w:rsid w:val="00DA3924"/>
    <w:rsid w:val="00DA41BB"/>
    <w:rsid w:val="00DA59F1"/>
    <w:rsid w:val="00DA726A"/>
    <w:rsid w:val="00DB05BA"/>
    <w:rsid w:val="00DB1E58"/>
    <w:rsid w:val="00DB2C52"/>
    <w:rsid w:val="00DB3563"/>
    <w:rsid w:val="00DB527C"/>
    <w:rsid w:val="00DB612F"/>
    <w:rsid w:val="00DB7355"/>
    <w:rsid w:val="00DB7438"/>
    <w:rsid w:val="00DC241B"/>
    <w:rsid w:val="00DC3476"/>
    <w:rsid w:val="00DC37B6"/>
    <w:rsid w:val="00DC396A"/>
    <w:rsid w:val="00DC44AE"/>
    <w:rsid w:val="00DC48C8"/>
    <w:rsid w:val="00DC5269"/>
    <w:rsid w:val="00DC59EF"/>
    <w:rsid w:val="00DC72D4"/>
    <w:rsid w:val="00DD099F"/>
    <w:rsid w:val="00DD1713"/>
    <w:rsid w:val="00DD247B"/>
    <w:rsid w:val="00DD3DA7"/>
    <w:rsid w:val="00DD50AB"/>
    <w:rsid w:val="00DD5CF0"/>
    <w:rsid w:val="00DD6DE9"/>
    <w:rsid w:val="00DE0598"/>
    <w:rsid w:val="00DE21E0"/>
    <w:rsid w:val="00DE2446"/>
    <w:rsid w:val="00DE355D"/>
    <w:rsid w:val="00DE4754"/>
    <w:rsid w:val="00DE4E7E"/>
    <w:rsid w:val="00DE5FB6"/>
    <w:rsid w:val="00DE7001"/>
    <w:rsid w:val="00DE7235"/>
    <w:rsid w:val="00DE7C1C"/>
    <w:rsid w:val="00DF0C5B"/>
    <w:rsid w:val="00DF1AB8"/>
    <w:rsid w:val="00DF39BD"/>
    <w:rsid w:val="00DF6A57"/>
    <w:rsid w:val="00DF6AF9"/>
    <w:rsid w:val="00DF72C8"/>
    <w:rsid w:val="00DF78C4"/>
    <w:rsid w:val="00E00F1A"/>
    <w:rsid w:val="00E013D9"/>
    <w:rsid w:val="00E022CC"/>
    <w:rsid w:val="00E036FE"/>
    <w:rsid w:val="00E04E0C"/>
    <w:rsid w:val="00E05611"/>
    <w:rsid w:val="00E05DB4"/>
    <w:rsid w:val="00E062BD"/>
    <w:rsid w:val="00E070E4"/>
    <w:rsid w:val="00E07732"/>
    <w:rsid w:val="00E07744"/>
    <w:rsid w:val="00E12486"/>
    <w:rsid w:val="00E127E6"/>
    <w:rsid w:val="00E128F6"/>
    <w:rsid w:val="00E14FE1"/>
    <w:rsid w:val="00E155D2"/>
    <w:rsid w:val="00E16B97"/>
    <w:rsid w:val="00E20158"/>
    <w:rsid w:val="00E2051E"/>
    <w:rsid w:val="00E226AE"/>
    <w:rsid w:val="00E2333D"/>
    <w:rsid w:val="00E24692"/>
    <w:rsid w:val="00E25453"/>
    <w:rsid w:val="00E26845"/>
    <w:rsid w:val="00E27CC1"/>
    <w:rsid w:val="00E30A53"/>
    <w:rsid w:val="00E32793"/>
    <w:rsid w:val="00E335FE"/>
    <w:rsid w:val="00E36D28"/>
    <w:rsid w:val="00E371C6"/>
    <w:rsid w:val="00E374AE"/>
    <w:rsid w:val="00E4091B"/>
    <w:rsid w:val="00E40D89"/>
    <w:rsid w:val="00E41936"/>
    <w:rsid w:val="00E42115"/>
    <w:rsid w:val="00E4401B"/>
    <w:rsid w:val="00E44D38"/>
    <w:rsid w:val="00E45BED"/>
    <w:rsid w:val="00E47BAE"/>
    <w:rsid w:val="00E50401"/>
    <w:rsid w:val="00E5189C"/>
    <w:rsid w:val="00E519DB"/>
    <w:rsid w:val="00E52948"/>
    <w:rsid w:val="00E56C25"/>
    <w:rsid w:val="00E6042A"/>
    <w:rsid w:val="00E61BFE"/>
    <w:rsid w:val="00E622B0"/>
    <w:rsid w:val="00E624C8"/>
    <w:rsid w:val="00E62E07"/>
    <w:rsid w:val="00E64AE4"/>
    <w:rsid w:val="00E6602F"/>
    <w:rsid w:val="00E669C9"/>
    <w:rsid w:val="00E67221"/>
    <w:rsid w:val="00E67391"/>
    <w:rsid w:val="00E67F3F"/>
    <w:rsid w:val="00E7272F"/>
    <w:rsid w:val="00E727A8"/>
    <w:rsid w:val="00E72D1D"/>
    <w:rsid w:val="00E7322E"/>
    <w:rsid w:val="00E7407F"/>
    <w:rsid w:val="00E749E6"/>
    <w:rsid w:val="00E74EA0"/>
    <w:rsid w:val="00E750C8"/>
    <w:rsid w:val="00E77AA9"/>
    <w:rsid w:val="00E818F3"/>
    <w:rsid w:val="00E822DB"/>
    <w:rsid w:val="00E825F9"/>
    <w:rsid w:val="00E83B24"/>
    <w:rsid w:val="00E851E5"/>
    <w:rsid w:val="00E85EAD"/>
    <w:rsid w:val="00E90408"/>
    <w:rsid w:val="00E91B46"/>
    <w:rsid w:val="00E91F8D"/>
    <w:rsid w:val="00E923BC"/>
    <w:rsid w:val="00E95A7B"/>
    <w:rsid w:val="00E9638A"/>
    <w:rsid w:val="00E971BB"/>
    <w:rsid w:val="00E97780"/>
    <w:rsid w:val="00EA044B"/>
    <w:rsid w:val="00EA17B4"/>
    <w:rsid w:val="00EA29D2"/>
    <w:rsid w:val="00EA33C4"/>
    <w:rsid w:val="00EA7535"/>
    <w:rsid w:val="00EB02E1"/>
    <w:rsid w:val="00EB0F55"/>
    <w:rsid w:val="00EB1E96"/>
    <w:rsid w:val="00EB43FD"/>
    <w:rsid w:val="00EB57DC"/>
    <w:rsid w:val="00EB7332"/>
    <w:rsid w:val="00EC0E52"/>
    <w:rsid w:val="00EC2992"/>
    <w:rsid w:val="00EC3D27"/>
    <w:rsid w:val="00EC440E"/>
    <w:rsid w:val="00EC4E49"/>
    <w:rsid w:val="00EC5181"/>
    <w:rsid w:val="00EC6B55"/>
    <w:rsid w:val="00EC6F5A"/>
    <w:rsid w:val="00EC71B3"/>
    <w:rsid w:val="00ED02F5"/>
    <w:rsid w:val="00ED1C5C"/>
    <w:rsid w:val="00ED33A3"/>
    <w:rsid w:val="00ED3978"/>
    <w:rsid w:val="00ED5CB8"/>
    <w:rsid w:val="00ED77FB"/>
    <w:rsid w:val="00EE1E6D"/>
    <w:rsid w:val="00EE27D2"/>
    <w:rsid w:val="00EE45FA"/>
    <w:rsid w:val="00EE5A77"/>
    <w:rsid w:val="00EE7550"/>
    <w:rsid w:val="00EF004C"/>
    <w:rsid w:val="00EF257F"/>
    <w:rsid w:val="00EF435B"/>
    <w:rsid w:val="00EF505D"/>
    <w:rsid w:val="00EF52F0"/>
    <w:rsid w:val="00EF790F"/>
    <w:rsid w:val="00F00836"/>
    <w:rsid w:val="00F01570"/>
    <w:rsid w:val="00F0172A"/>
    <w:rsid w:val="00F01793"/>
    <w:rsid w:val="00F05118"/>
    <w:rsid w:val="00F07172"/>
    <w:rsid w:val="00F127C2"/>
    <w:rsid w:val="00F12A68"/>
    <w:rsid w:val="00F15690"/>
    <w:rsid w:val="00F156F1"/>
    <w:rsid w:val="00F15D6E"/>
    <w:rsid w:val="00F16A3D"/>
    <w:rsid w:val="00F1793C"/>
    <w:rsid w:val="00F17F8B"/>
    <w:rsid w:val="00F20691"/>
    <w:rsid w:val="00F206CA"/>
    <w:rsid w:val="00F21EAA"/>
    <w:rsid w:val="00F22C2A"/>
    <w:rsid w:val="00F22D56"/>
    <w:rsid w:val="00F266AF"/>
    <w:rsid w:val="00F26E62"/>
    <w:rsid w:val="00F27408"/>
    <w:rsid w:val="00F32B7A"/>
    <w:rsid w:val="00F33716"/>
    <w:rsid w:val="00F358A8"/>
    <w:rsid w:val="00F35E0F"/>
    <w:rsid w:val="00F36B3C"/>
    <w:rsid w:val="00F402D7"/>
    <w:rsid w:val="00F406E4"/>
    <w:rsid w:val="00F43583"/>
    <w:rsid w:val="00F437CA"/>
    <w:rsid w:val="00F43AB3"/>
    <w:rsid w:val="00F43EAA"/>
    <w:rsid w:val="00F43EB9"/>
    <w:rsid w:val="00F43ECB"/>
    <w:rsid w:val="00F4443A"/>
    <w:rsid w:val="00F4508E"/>
    <w:rsid w:val="00F4797F"/>
    <w:rsid w:val="00F501AB"/>
    <w:rsid w:val="00F51D2F"/>
    <w:rsid w:val="00F54FA9"/>
    <w:rsid w:val="00F579A6"/>
    <w:rsid w:val="00F6047A"/>
    <w:rsid w:val="00F63118"/>
    <w:rsid w:val="00F631AA"/>
    <w:rsid w:val="00F639A1"/>
    <w:rsid w:val="00F64A24"/>
    <w:rsid w:val="00F652EB"/>
    <w:rsid w:val="00F65DC8"/>
    <w:rsid w:val="00F66152"/>
    <w:rsid w:val="00F66D59"/>
    <w:rsid w:val="00F67F23"/>
    <w:rsid w:val="00F7107A"/>
    <w:rsid w:val="00F7170C"/>
    <w:rsid w:val="00F74990"/>
    <w:rsid w:val="00F74CBD"/>
    <w:rsid w:val="00F76478"/>
    <w:rsid w:val="00F76A78"/>
    <w:rsid w:val="00F814CE"/>
    <w:rsid w:val="00F82CBA"/>
    <w:rsid w:val="00F84ED1"/>
    <w:rsid w:val="00F854A5"/>
    <w:rsid w:val="00F8597D"/>
    <w:rsid w:val="00F9037E"/>
    <w:rsid w:val="00F90C12"/>
    <w:rsid w:val="00F92030"/>
    <w:rsid w:val="00F92647"/>
    <w:rsid w:val="00F93ACB"/>
    <w:rsid w:val="00F94865"/>
    <w:rsid w:val="00F94B65"/>
    <w:rsid w:val="00F9598C"/>
    <w:rsid w:val="00F972F4"/>
    <w:rsid w:val="00FA0490"/>
    <w:rsid w:val="00FA2FE3"/>
    <w:rsid w:val="00FA3A76"/>
    <w:rsid w:val="00FA454C"/>
    <w:rsid w:val="00FA47CC"/>
    <w:rsid w:val="00FA496A"/>
    <w:rsid w:val="00FA78EB"/>
    <w:rsid w:val="00FA7AA1"/>
    <w:rsid w:val="00FB265A"/>
    <w:rsid w:val="00FB49AD"/>
    <w:rsid w:val="00FB529F"/>
    <w:rsid w:val="00FB5D06"/>
    <w:rsid w:val="00FB69C6"/>
    <w:rsid w:val="00FC00C6"/>
    <w:rsid w:val="00FC21BF"/>
    <w:rsid w:val="00FC34CD"/>
    <w:rsid w:val="00FC434B"/>
    <w:rsid w:val="00FC47BB"/>
    <w:rsid w:val="00FC6965"/>
    <w:rsid w:val="00FC7560"/>
    <w:rsid w:val="00FC7A6F"/>
    <w:rsid w:val="00FD08C6"/>
    <w:rsid w:val="00FD09E2"/>
    <w:rsid w:val="00FD1931"/>
    <w:rsid w:val="00FD1E56"/>
    <w:rsid w:val="00FD2C1C"/>
    <w:rsid w:val="00FD4723"/>
    <w:rsid w:val="00FD503D"/>
    <w:rsid w:val="00FE0B5F"/>
    <w:rsid w:val="00FE2C4B"/>
    <w:rsid w:val="00FE4A86"/>
    <w:rsid w:val="00FE57EF"/>
    <w:rsid w:val="00FE7547"/>
    <w:rsid w:val="00FF37D8"/>
    <w:rsid w:val="00FF4408"/>
    <w:rsid w:val="00FF6493"/>
    <w:rsid w:val="00FF6787"/>
    <w:rsid w:val="00FF795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402"/>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7">
    <w:name w:val="heading 7"/>
    <w:basedOn w:val="Normal"/>
    <w:next w:val="Normal"/>
    <w:link w:val="Heading7Char"/>
    <w:uiPriority w:val="9"/>
    <w:semiHidden/>
    <w:unhideWhenUsed/>
    <w:qFormat/>
    <w:rsid w:val="00FB49AD"/>
    <w:pPr>
      <w:keepNext/>
      <w:keepLines/>
      <w:spacing w:before="200" w:line="276" w:lineRule="auto"/>
      <w:outlineLvl w:val="6"/>
    </w:pPr>
    <w:rPr>
      <w:rFonts w:asciiTheme="majorHAnsi" w:eastAsiaTheme="majorEastAsia" w:hAnsiTheme="majorHAnsi" w:cstheme="majorBidi"/>
      <w:i/>
      <w:iCs/>
      <w:color w:val="404040" w:themeColor="text1" w:themeTint="BF"/>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6D3CFF"/>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semiHidden/>
    <w:rsid w:val="00FF6787"/>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olorfulList-Accent11">
    <w:name w:val="Colorful List - Accent 11"/>
    <w:basedOn w:val="Normal"/>
    <w:qFormat/>
    <w:rsid w:val="00096198"/>
    <w:pPr>
      <w:spacing w:after="200" w:line="276" w:lineRule="auto"/>
      <w:ind w:left="720"/>
      <w:contextualSpacing/>
    </w:pPr>
    <w:rPr>
      <w:rFonts w:ascii="Calibri" w:eastAsia="Times New Roman" w:hAnsi="Calibri" w:cs="Times New Roman"/>
      <w:szCs w:val="22"/>
      <w:lang w:val="de-AT" w:eastAsia="en-US"/>
    </w:rPr>
  </w:style>
  <w:style w:type="character" w:styleId="FootnoteReference">
    <w:name w:val="footnote reference"/>
    <w:semiHidden/>
    <w:rsid w:val="008E35C2"/>
    <w:rPr>
      <w:vertAlign w:val="superscript"/>
    </w:rPr>
  </w:style>
  <w:style w:type="table" w:styleId="TableGrid">
    <w:name w:val="Table Grid"/>
    <w:basedOn w:val="TableNormal"/>
    <w:uiPriority w:val="59"/>
    <w:rsid w:val="008E3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D42A8D"/>
    <w:rPr>
      <w:sz w:val="16"/>
      <w:szCs w:val="16"/>
    </w:rPr>
  </w:style>
  <w:style w:type="paragraph" w:styleId="CommentSubject">
    <w:name w:val="annotation subject"/>
    <w:basedOn w:val="CommentText"/>
    <w:next w:val="CommentText"/>
    <w:link w:val="CommentSubjectChar"/>
    <w:uiPriority w:val="99"/>
    <w:semiHidden/>
    <w:rsid w:val="00D42A8D"/>
    <w:rPr>
      <w:b/>
      <w:bCs/>
      <w:sz w:val="20"/>
    </w:rPr>
  </w:style>
  <w:style w:type="character" w:styleId="Hyperlink">
    <w:name w:val="Hyperlink"/>
    <w:rsid w:val="00E26845"/>
    <w:rPr>
      <w:color w:val="0000FF"/>
      <w:u w:val="single"/>
    </w:rPr>
  </w:style>
  <w:style w:type="character" w:customStyle="1" w:styleId="Bazan">
    <w:name w:val="Bazan"/>
    <w:semiHidden/>
    <w:rsid w:val="0015220A"/>
    <w:rPr>
      <w:rFonts w:ascii="Arial" w:hAnsi="Arial" w:cs="Arial"/>
      <w:color w:val="auto"/>
      <w:sz w:val="20"/>
      <w:szCs w:val="20"/>
    </w:rPr>
  </w:style>
  <w:style w:type="paragraph" w:styleId="Subtitle">
    <w:name w:val="Subtitle"/>
    <w:basedOn w:val="Normal"/>
    <w:link w:val="SubtitleChar"/>
    <w:qFormat/>
    <w:rsid w:val="00976BB5"/>
    <w:pPr>
      <w:spacing w:after="720"/>
    </w:pPr>
    <w:rPr>
      <w:rFonts w:ascii="Tw Cen MT" w:eastAsia="Times New Roman" w:hAnsi="Tw Cen MT" w:cs="Times New Roman"/>
      <w:b/>
      <w:caps/>
      <w:color w:val="DD8047"/>
      <w:spacing w:val="50"/>
      <w:kern w:val="24"/>
      <w:sz w:val="24"/>
      <w:szCs w:val="22"/>
      <w:lang w:eastAsia="ja-JP"/>
    </w:rPr>
  </w:style>
  <w:style w:type="character" w:customStyle="1" w:styleId="SubtitleChar">
    <w:name w:val="Subtitle Char"/>
    <w:link w:val="Subtitle"/>
    <w:locked/>
    <w:rsid w:val="00976BB5"/>
    <w:rPr>
      <w:rFonts w:ascii="Tw Cen MT" w:hAnsi="Tw Cen MT"/>
      <w:b/>
      <w:caps/>
      <w:color w:val="DD8047"/>
      <w:spacing w:val="50"/>
      <w:kern w:val="24"/>
      <w:sz w:val="24"/>
      <w:szCs w:val="22"/>
      <w:lang w:val="en-US" w:eastAsia="ja-JP" w:bidi="ar-SA"/>
    </w:rPr>
  </w:style>
  <w:style w:type="paragraph" w:styleId="Title">
    <w:name w:val="Title"/>
    <w:basedOn w:val="Normal"/>
    <w:link w:val="TitleChar"/>
    <w:qFormat/>
    <w:rsid w:val="00976BB5"/>
    <w:rPr>
      <w:rFonts w:ascii="Tw Cen MT" w:eastAsia="Times New Roman" w:hAnsi="Tw Cen MT" w:cs="Times New Roman"/>
      <w:color w:val="775F55"/>
      <w:kern w:val="24"/>
      <w:sz w:val="72"/>
      <w:szCs w:val="48"/>
      <w:lang w:eastAsia="ja-JP"/>
    </w:rPr>
  </w:style>
  <w:style w:type="character" w:customStyle="1" w:styleId="TitleChar">
    <w:name w:val="Title Char"/>
    <w:link w:val="Title"/>
    <w:locked/>
    <w:rsid w:val="00976BB5"/>
    <w:rPr>
      <w:rFonts w:ascii="Tw Cen MT" w:hAnsi="Tw Cen MT"/>
      <w:color w:val="775F55"/>
      <w:kern w:val="24"/>
      <w:sz w:val="72"/>
      <w:szCs w:val="48"/>
      <w:lang w:val="en-US" w:eastAsia="ja-JP" w:bidi="ar-SA"/>
    </w:rPr>
  </w:style>
  <w:style w:type="paragraph" w:customStyle="1" w:styleId="MediumGrid21">
    <w:name w:val="Medium Grid 21"/>
    <w:basedOn w:val="Normal"/>
    <w:qFormat/>
    <w:rsid w:val="00976BB5"/>
    <w:rPr>
      <w:rFonts w:ascii="Tw Cen MT" w:eastAsia="Times New Roman" w:hAnsi="Tw Cen MT" w:cs="Times New Roman"/>
      <w:kern w:val="24"/>
      <w:sz w:val="23"/>
      <w:lang w:eastAsia="ja-JP"/>
    </w:rPr>
  </w:style>
  <w:style w:type="character" w:styleId="PageNumber">
    <w:name w:val="page number"/>
    <w:basedOn w:val="DefaultParagraphFont"/>
    <w:rsid w:val="00044DD5"/>
  </w:style>
  <w:style w:type="character" w:styleId="FollowedHyperlink">
    <w:name w:val="FollowedHyperlink"/>
    <w:rsid w:val="00044DD5"/>
    <w:rPr>
      <w:color w:val="800080"/>
      <w:u w:val="single"/>
    </w:rPr>
  </w:style>
  <w:style w:type="numbering" w:customStyle="1" w:styleId="NoList1">
    <w:name w:val="No List1"/>
    <w:next w:val="NoList"/>
    <w:semiHidden/>
    <w:rsid w:val="00BD3AE0"/>
  </w:style>
  <w:style w:type="paragraph" w:styleId="DocumentMap">
    <w:name w:val="Document Map"/>
    <w:basedOn w:val="Normal"/>
    <w:semiHidden/>
    <w:rsid w:val="00BD3AE0"/>
    <w:pPr>
      <w:shd w:val="clear" w:color="auto" w:fill="000080"/>
      <w:spacing w:after="200" w:line="276" w:lineRule="auto"/>
    </w:pPr>
    <w:rPr>
      <w:rFonts w:ascii="Tahoma" w:eastAsia="Times New Roman" w:hAnsi="Tahoma" w:cs="Tahoma"/>
      <w:sz w:val="20"/>
      <w:lang w:val="de-AT" w:eastAsia="en-US"/>
    </w:rPr>
  </w:style>
  <w:style w:type="character" w:customStyle="1" w:styleId="Masson">
    <w:name w:val="Masson"/>
    <w:semiHidden/>
    <w:rsid w:val="00DB7355"/>
    <w:rPr>
      <w:rFonts w:ascii="Arial" w:hAnsi="Arial" w:cs="Arial"/>
      <w:color w:val="auto"/>
      <w:sz w:val="20"/>
      <w:szCs w:val="20"/>
    </w:rPr>
  </w:style>
  <w:style w:type="character" w:customStyle="1" w:styleId="FootnoteTextChar">
    <w:name w:val="Footnote Text Char"/>
    <w:link w:val="FootnoteText"/>
    <w:semiHidden/>
    <w:rsid w:val="00886AB3"/>
    <w:rPr>
      <w:rFonts w:ascii="Arial" w:eastAsia="SimSun" w:hAnsi="Arial" w:cs="Arial"/>
      <w:sz w:val="18"/>
      <w:lang w:eastAsia="zh-CN"/>
    </w:rPr>
  </w:style>
  <w:style w:type="character" w:customStyle="1" w:styleId="description">
    <w:name w:val="description"/>
    <w:basedOn w:val="DefaultParagraphFont"/>
    <w:rsid w:val="00E062BD"/>
  </w:style>
  <w:style w:type="paragraph" w:customStyle="1" w:styleId="Default">
    <w:name w:val="Default"/>
    <w:rsid w:val="000E440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D3563"/>
    <w:pPr>
      <w:ind w:left="720"/>
      <w:contextualSpacing/>
    </w:pPr>
  </w:style>
  <w:style w:type="character" w:customStyle="1" w:styleId="Heading7Char">
    <w:name w:val="Heading 7 Char"/>
    <w:basedOn w:val="DefaultParagraphFont"/>
    <w:link w:val="Heading7"/>
    <w:uiPriority w:val="9"/>
    <w:semiHidden/>
    <w:rsid w:val="00FB49AD"/>
    <w:rPr>
      <w:rFonts w:asciiTheme="majorHAnsi" w:eastAsiaTheme="majorEastAsia" w:hAnsiTheme="majorHAnsi" w:cstheme="majorBidi"/>
      <w:i/>
      <w:iCs/>
      <w:color w:val="404040" w:themeColor="text1" w:themeTint="BF"/>
      <w:sz w:val="22"/>
      <w:szCs w:val="22"/>
    </w:rPr>
  </w:style>
  <w:style w:type="character" w:customStyle="1" w:styleId="HeaderChar">
    <w:name w:val="Header Char"/>
    <w:basedOn w:val="DefaultParagraphFont"/>
    <w:link w:val="Header"/>
    <w:uiPriority w:val="99"/>
    <w:rsid w:val="00FB49AD"/>
    <w:rPr>
      <w:rFonts w:ascii="Arial" w:eastAsia="SimSun" w:hAnsi="Arial" w:cs="Arial"/>
      <w:sz w:val="22"/>
      <w:lang w:eastAsia="zh-CN"/>
    </w:rPr>
  </w:style>
  <w:style w:type="character" w:customStyle="1" w:styleId="FooterChar">
    <w:name w:val="Footer Char"/>
    <w:basedOn w:val="DefaultParagraphFont"/>
    <w:link w:val="Footer"/>
    <w:uiPriority w:val="99"/>
    <w:rsid w:val="00FB49AD"/>
    <w:rPr>
      <w:rFonts w:ascii="Arial" w:eastAsia="SimSun" w:hAnsi="Arial" w:cs="Arial"/>
      <w:sz w:val="22"/>
      <w:lang w:eastAsia="zh-CN"/>
    </w:rPr>
  </w:style>
  <w:style w:type="character" w:customStyle="1" w:styleId="BalloonTextChar">
    <w:name w:val="Balloon Text Char"/>
    <w:basedOn w:val="DefaultParagraphFont"/>
    <w:link w:val="BalloonText"/>
    <w:uiPriority w:val="99"/>
    <w:semiHidden/>
    <w:rsid w:val="00FB49AD"/>
    <w:rPr>
      <w:rFonts w:ascii="Tahoma" w:eastAsia="SimSun" w:hAnsi="Tahoma" w:cs="Tahoma"/>
      <w:sz w:val="16"/>
      <w:szCs w:val="16"/>
      <w:lang w:eastAsia="zh-CN"/>
    </w:rPr>
  </w:style>
  <w:style w:type="character" w:customStyle="1" w:styleId="CommentTextChar">
    <w:name w:val="Comment Text Char"/>
    <w:basedOn w:val="DefaultParagraphFont"/>
    <w:link w:val="CommentText"/>
    <w:uiPriority w:val="99"/>
    <w:semiHidden/>
    <w:rsid w:val="00FB49AD"/>
    <w:rPr>
      <w:rFonts w:ascii="Arial" w:eastAsia="SimSun" w:hAnsi="Arial" w:cs="Arial"/>
      <w:sz w:val="18"/>
      <w:lang w:eastAsia="zh-CN"/>
    </w:rPr>
  </w:style>
  <w:style w:type="character" w:customStyle="1" w:styleId="CommentSubjectChar">
    <w:name w:val="Comment Subject Char"/>
    <w:basedOn w:val="CommentTextChar"/>
    <w:link w:val="CommentSubject"/>
    <w:uiPriority w:val="99"/>
    <w:semiHidden/>
    <w:rsid w:val="00FB49AD"/>
    <w:rPr>
      <w:rFonts w:ascii="Arial" w:eastAsia="SimSun" w:hAnsi="Arial" w:cs="Arial"/>
      <w:b/>
      <w:bCs/>
      <w:sz w:val="18"/>
      <w:lang w:eastAsia="zh-CN"/>
    </w:rPr>
  </w:style>
  <w:style w:type="table" w:customStyle="1" w:styleId="TableGrid1">
    <w:name w:val="Table Grid1"/>
    <w:basedOn w:val="TableNormal"/>
    <w:next w:val="TableGrid"/>
    <w:rsid w:val="00724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724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214D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RegTextChar">
    <w:name w:val="1 RegText Char"/>
    <w:link w:val="1RegText"/>
    <w:rsid w:val="009A1145"/>
    <w:rPr>
      <w:rFonts w:ascii="Arial" w:hAnsi="Arial" w:cs="Arial"/>
    </w:rPr>
  </w:style>
  <w:style w:type="paragraph" w:customStyle="1" w:styleId="1RegText">
    <w:name w:val="1 RegText"/>
    <w:basedOn w:val="Normal"/>
    <w:link w:val="1RegTextChar"/>
    <w:rsid w:val="009A1145"/>
    <w:pPr>
      <w:tabs>
        <w:tab w:val="left" w:pos="-1134"/>
        <w:tab w:val="left" w:pos="-426"/>
        <w:tab w:val="decimal" w:pos="-284"/>
        <w:tab w:val="left" w:pos="-142"/>
        <w:tab w:val="left" w:pos="0"/>
        <w:tab w:val="left" w:pos="1134"/>
        <w:tab w:val="left" w:pos="1701"/>
        <w:tab w:val="left" w:pos="2835"/>
      </w:tabs>
      <w:ind w:firstLine="567"/>
    </w:pPr>
    <w:rPr>
      <w:rFonts w:eastAsia="Times New Roman"/>
      <w:sz w:val="20"/>
      <w:lang w:eastAsia="en-US"/>
    </w:rPr>
  </w:style>
  <w:style w:type="paragraph" w:customStyle="1" w:styleId="RegLIST">
    <w:name w:val="*RegLIST"/>
    <w:link w:val="RegLISTChar"/>
    <w:rsid w:val="009A1145"/>
    <w:pPr>
      <w:numPr>
        <w:numId w:val="42"/>
      </w:numPr>
      <w:spacing w:after="200"/>
    </w:pPr>
    <w:rPr>
      <w:rFonts w:ascii="Arial" w:hAnsi="Arial" w:cs="Arial"/>
      <w:lang w:val="fr-CH" w:eastAsia="fr-CH"/>
    </w:rPr>
  </w:style>
  <w:style w:type="character" w:customStyle="1" w:styleId="RegLISTChar">
    <w:name w:val="*RegLIST Char"/>
    <w:link w:val="RegLIST"/>
    <w:rsid w:val="009A1145"/>
    <w:rPr>
      <w:rFonts w:ascii="Arial" w:hAnsi="Arial" w:cs="Arial"/>
      <w:lang w:val="fr-CH" w:eastAsia="fr-CH"/>
    </w:rPr>
  </w:style>
  <w:style w:type="paragraph" w:customStyle="1" w:styleId="RuleLIST">
    <w:name w:val="*RuleLIST"/>
    <w:link w:val="RuleLISTCharChar"/>
    <w:rsid w:val="00093D69"/>
    <w:pPr>
      <w:numPr>
        <w:numId w:val="44"/>
      </w:numPr>
      <w:tabs>
        <w:tab w:val="left" w:pos="-851"/>
        <w:tab w:val="left" w:pos="-567"/>
        <w:tab w:val="left" w:pos="6237"/>
      </w:tabs>
      <w:spacing w:after="200"/>
      <w:outlineLvl w:val="0"/>
    </w:pPr>
    <w:rPr>
      <w:rFonts w:ascii="Arial" w:hAnsi="Arial" w:cs="Arial"/>
      <w:lang w:val="fr-CH" w:eastAsia="fr-CH"/>
    </w:rPr>
  </w:style>
  <w:style w:type="character" w:customStyle="1" w:styleId="RuleLISTCharChar">
    <w:name w:val="*RuleLIST Char Char"/>
    <w:link w:val="RuleLIST"/>
    <w:rsid w:val="00093D69"/>
    <w:rPr>
      <w:rFonts w:ascii="Arial" w:hAnsi="Arial" w:cs="Arial"/>
      <w:lang w:val="fr-CH" w:eastAsia="fr-CH"/>
    </w:rPr>
  </w:style>
  <w:style w:type="paragraph" w:styleId="List3">
    <w:name w:val="List 3"/>
    <w:basedOn w:val="Normal"/>
    <w:rsid w:val="00D844D6"/>
    <w:pPr>
      <w:ind w:left="849" w:hanging="283"/>
      <w:contextualSpacing/>
    </w:pPr>
  </w:style>
  <w:style w:type="paragraph" w:styleId="ListNumber5">
    <w:name w:val="List Number 5"/>
    <w:basedOn w:val="Normal"/>
    <w:rsid w:val="00D16248"/>
    <w:pPr>
      <w:numPr>
        <w:numId w:val="45"/>
      </w:numPr>
    </w:pPr>
    <w:rPr>
      <w:rFonts w:ascii="Times New Roman" w:eastAsia="Times New Roman" w:hAnsi="Times New Roman" w:cs="Times New Roman"/>
      <w:lang w:eastAsia="en-US"/>
    </w:rPr>
  </w:style>
  <w:style w:type="paragraph" w:styleId="ListNumber3">
    <w:name w:val="List Number 3"/>
    <w:basedOn w:val="Normal"/>
    <w:rsid w:val="00D16248"/>
    <w:pPr>
      <w:numPr>
        <w:numId w:val="46"/>
      </w:numPr>
    </w:pPr>
    <w:rPr>
      <w:rFonts w:ascii="Times New Roman" w:eastAsia="Times New Roman" w:hAnsi="Times New Roman" w:cs="Times New Roman"/>
      <w:lang w:eastAsia="en-US"/>
    </w:rPr>
  </w:style>
  <w:style w:type="paragraph" w:styleId="Revision">
    <w:name w:val="Revision"/>
    <w:hidden/>
    <w:uiPriority w:val="99"/>
    <w:semiHidden/>
    <w:rsid w:val="00F92647"/>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402"/>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7">
    <w:name w:val="heading 7"/>
    <w:basedOn w:val="Normal"/>
    <w:next w:val="Normal"/>
    <w:link w:val="Heading7Char"/>
    <w:uiPriority w:val="9"/>
    <w:semiHidden/>
    <w:unhideWhenUsed/>
    <w:qFormat/>
    <w:rsid w:val="00FB49AD"/>
    <w:pPr>
      <w:keepNext/>
      <w:keepLines/>
      <w:spacing w:before="200" w:line="276" w:lineRule="auto"/>
      <w:outlineLvl w:val="6"/>
    </w:pPr>
    <w:rPr>
      <w:rFonts w:asciiTheme="majorHAnsi" w:eastAsiaTheme="majorEastAsia" w:hAnsiTheme="majorHAnsi" w:cstheme="majorBidi"/>
      <w:i/>
      <w:iCs/>
      <w:color w:val="404040" w:themeColor="text1" w:themeTint="BF"/>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6D3CFF"/>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semiHidden/>
    <w:rsid w:val="00FF6787"/>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olorfulList-Accent11">
    <w:name w:val="Colorful List - Accent 11"/>
    <w:basedOn w:val="Normal"/>
    <w:qFormat/>
    <w:rsid w:val="00096198"/>
    <w:pPr>
      <w:spacing w:after="200" w:line="276" w:lineRule="auto"/>
      <w:ind w:left="720"/>
      <w:contextualSpacing/>
    </w:pPr>
    <w:rPr>
      <w:rFonts w:ascii="Calibri" w:eastAsia="Times New Roman" w:hAnsi="Calibri" w:cs="Times New Roman"/>
      <w:szCs w:val="22"/>
      <w:lang w:val="de-AT" w:eastAsia="en-US"/>
    </w:rPr>
  </w:style>
  <w:style w:type="character" w:styleId="FootnoteReference">
    <w:name w:val="footnote reference"/>
    <w:semiHidden/>
    <w:rsid w:val="008E35C2"/>
    <w:rPr>
      <w:vertAlign w:val="superscript"/>
    </w:rPr>
  </w:style>
  <w:style w:type="table" w:styleId="TableGrid">
    <w:name w:val="Table Grid"/>
    <w:basedOn w:val="TableNormal"/>
    <w:uiPriority w:val="59"/>
    <w:rsid w:val="008E3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D42A8D"/>
    <w:rPr>
      <w:sz w:val="16"/>
      <w:szCs w:val="16"/>
    </w:rPr>
  </w:style>
  <w:style w:type="paragraph" w:styleId="CommentSubject">
    <w:name w:val="annotation subject"/>
    <w:basedOn w:val="CommentText"/>
    <w:next w:val="CommentText"/>
    <w:link w:val="CommentSubjectChar"/>
    <w:uiPriority w:val="99"/>
    <w:semiHidden/>
    <w:rsid w:val="00D42A8D"/>
    <w:rPr>
      <w:b/>
      <w:bCs/>
      <w:sz w:val="20"/>
    </w:rPr>
  </w:style>
  <w:style w:type="character" w:styleId="Hyperlink">
    <w:name w:val="Hyperlink"/>
    <w:rsid w:val="00E26845"/>
    <w:rPr>
      <w:color w:val="0000FF"/>
      <w:u w:val="single"/>
    </w:rPr>
  </w:style>
  <w:style w:type="character" w:customStyle="1" w:styleId="Bazan">
    <w:name w:val="Bazan"/>
    <w:semiHidden/>
    <w:rsid w:val="0015220A"/>
    <w:rPr>
      <w:rFonts w:ascii="Arial" w:hAnsi="Arial" w:cs="Arial"/>
      <w:color w:val="auto"/>
      <w:sz w:val="20"/>
      <w:szCs w:val="20"/>
    </w:rPr>
  </w:style>
  <w:style w:type="paragraph" w:styleId="Subtitle">
    <w:name w:val="Subtitle"/>
    <w:basedOn w:val="Normal"/>
    <w:link w:val="SubtitleChar"/>
    <w:qFormat/>
    <w:rsid w:val="00976BB5"/>
    <w:pPr>
      <w:spacing w:after="720"/>
    </w:pPr>
    <w:rPr>
      <w:rFonts w:ascii="Tw Cen MT" w:eastAsia="Times New Roman" w:hAnsi="Tw Cen MT" w:cs="Times New Roman"/>
      <w:b/>
      <w:caps/>
      <w:color w:val="DD8047"/>
      <w:spacing w:val="50"/>
      <w:kern w:val="24"/>
      <w:sz w:val="24"/>
      <w:szCs w:val="22"/>
      <w:lang w:eastAsia="ja-JP"/>
    </w:rPr>
  </w:style>
  <w:style w:type="character" w:customStyle="1" w:styleId="SubtitleChar">
    <w:name w:val="Subtitle Char"/>
    <w:link w:val="Subtitle"/>
    <w:locked/>
    <w:rsid w:val="00976BB5"/>
    <w:rPr>
      <w:rFonts w:ascii="Tw Cen MT" w:hAnsi="Tw Cen MT"/>
      <w:b/>
      <w:caps/>
      <w:color w:val="DD8047"/>
      <w:spacing w:val="50"/>
      <w:kern w:val="24"/>
      <w:sz w:val="24"/>
      <w:szCs w:val="22"/>
      <w:lang w:val="en-US" w:eastAsia="ja-JP" w:bidi="ar-SA"/>
    </w:rPr>
  </w:style>
  <w:style w:type="paragraph" w:styleId="Title">
    <w:name w:val="Title"/>
    <w:basedOn w:val="Normal"/>
    <w:link w:val="TitleChar"/>
    <w:qFormat/>
    <w:rsid w:val="00976BB5"/>
    <w:rPr>
      <w:rFonts w:ascii="Tw Cen MT" w:eastAsia="Times New Roman" w:hAnsi="Tw Cen MT" w:cs="Times New Roman"/>
      <w:color w:val="775F55"/>
      <w:kern w:val="24"/>
      <w:sz w:val="72"/>
      <w:szCs w:val="48"/>
      <w:lang w:eastAsia="ja-JP"/>
    </w:rPr>
  </w:style>
  <w:style w:type="character" w:customStyle="1" w:styleId="TitleChar">
    <w:name w:val="Title Char"/>
    <w:link w:val="Title"/>
    <w:locked/>
    <w:rsid w:val="00976BB5"/>
    <w:rPr>
      <w:rFonts w:ascii="Tw Cen MT" w:hAnsi="Tw Cen MT"/>
      <w:color w:val="775F55"/>
      <w:kern w:val="24"/>
      <w:sz w:val="72"/>
      <w:szCs w:val="48"/>
      <w:lang w:val="en-US" w:eastAsia="ja-JP" w:bidi="ar-SA"/>
    </w:rPr>
  </w:style>
  <w:style w:type="paragraph" w:customStyle="1" w:styleId="MediumGrid21">
    <w:name w:val="Medium Grid 21"/>
    <w:basedOn w:val="Normal"/>
    <w:qFormat/>
    <w:rsid w:val="00976BB5"/>
    <w:rPr>
      <w:rFonts w:ascii="Tw Cen MT" w:eastAsia="Times New Roman" w:hAnsi="Tw Cen MT" w:cs="Times New Roman"/>
      <w:kern w:val="24"/>
      <w:sz w:val="23"/>
      <w:lang w:eastAsia="ja-JP"/>
    </w:rPr>
  </w:style>
  <w:style w:type="character" w:styleId="PageNumber">
    <w:name w:val="page number"/>
    <w:basedOn w:val="DefaultParagraphFont"/>
    <w:rsid w:val="00044DD5"/>
  </w:style>
  <w:style w:type="character" w:styleId="FollowedHyperlink">
    <w:name w:val="FollowedHyperlink"/>
    <w:rsid w:val="00044DD5"/>
    <w:rPr>
      <w:color w:val="800080"/>
      <w:u w:val="single"/>
    </w:rPr>
  </w:style>
  <w:style w:type="numbering" w:customStyle="1" w:styleId="NoList1">
    <w:name w:val="No List1"/>
    <w:next w:val="NoList"/>
    <w:semiHidden/>
    <w:rsid w:val="00BD3AE0"/>
  </w:style>
  <w:style w:type="paragraph" w:styleId="DocumentMap">
    <w:name w:val="Document Map"/>
    <w:basedOn w:val="Normal"/>
    <w:semiHidden/>
    <w:rsid w:val="00BD3AE0"/>
    <w:pPr>
      <w:shd w:val="clear" w:color="auto" w:fill="000080"/>
      <w:spacing w:after="200" w:line="276" w:lineRule="auto"/>
    </w:pPr>
    <w:rPr>
      <w:rFonts w:ascii="Tahoma" w:eastAsia="Times New Roman" w:hAnsi="Tahoma" w:cs="Tahoma"/>
      <w:sz w:val="20"/>
      <w:lang w:val="de-AT" w:eastAsia="en-US"/>
    </w:rPr>
  </w:style>
  <w:style w:type="character" w:customStyle="1" w:styleId="Masson">
    <w:name w:val="Masson"/>
    <w:semiHidden/>
    <w:rsid w:val="00DB7355"/>
    <w:rPr>
      <w:rFonts w:ascii="Arial" w:hAnsi="Arial" w:cs="Arial"/>
      <w:color w:val="auto"/>
      <w:sz w:val="20"/>
      <w:szCs w:val="20"/>
    </w:rPr>
  </w:style>
  <w:style w:type="character" w:customStyle="1" w:styleId="FootnoteTextChar">
    <w:name w:val="Footnote Text Char"/>
    <w:link w:val="FootnoteText"/>
    <w:semiHidden/>
    <w:rsid w:val="00886AB3"/>
    <w:rPr>
      <w:rFonts w:ascii="Arial" w:eastAsia="SimSun" w:hAnsi="Arial" w:cs="Arial"/>
      <w:sz w:val="18"/>
      <w:lang w:eastAsia="zh-CN"/>
    </w:rPr>
  </w:style>
  <w:style w:type="character" w:customStyle="1" w:styleId="description">
    <w:name w:val="description"/>
    <w:basedOn w:val="DefaultParagraphFont"/>
    <w:rsid w:val="00E062BD"/>
  </w:style>
  <w:style w:type="paragraph" w:customStyle="1" w:styleId="Default">
    <w:name w:val="Default"/>
    <w:rsid w:val="000E440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D3563"/>
    <w:pPr>
      <w:ind w:left="720"/>
      <w:contextualSpacing/>
    </w:pPr>
  </w:style>
  <w:style w:type="character" w:customStyle="1" w:styleId="Heading7Char">
    <w:name w:val="Heading 7 Char"/>
    <w:basedOn w:val="DefaultParagraphFont"/>
    <w:link w:val="Heading7"/>
    <w:uiPriority w:val="9"/>
    <w:semiHidden/>
    <w:rsid w:val="00FB49AD"/>
    <w:rPr>
      <w:rFonts w:asciiTheme="majorHAnsi" w:eastAsiaTheme="majorEastAsia" w:hAnsiTheme="majorHAnsi" w:cstheme="majorBidi"/>
      <w:i/>
      <w:iCs/>
      <w:color w:val="404040" w:themeColor="text1" w:themeTint="BF"/>
      <w:sz w:val="22"/>
      <w:szCs w:val="22"/>
    </w:rPr>
  </w:style>
  <w:style w:type="character" w:customStyle="1" w:styleId="HeaderChar">
    <w:name w:val="Header Char"/>
    <w:basedOn w:val="DefaultParagraphFont"/>
    <w:link w:val="Header"/>
    <w:uiPriority w:val="99"/>
    <w:rsid w:val="00FB49AD"/>
    <w:rPr>
      <w:rFonts w:ascii="Arial" w:eastAsia="SimSun" w:hAnsi="Arial" w:cs="Arial"/>
      <w:sz w:val="22"/>
      <w:lang w:eastAsia="zh-CN"/>
    </w:rPr>
  </w:style>
  <w:style w:type="character" w:customStyle="1" w:styleId="FooterChar">
    <w:name w:val="Footer Char"/>
    <w:basedOn w:val="DefaultParagraphFont"/>
    <w:link w:val="Footer"/>
    <w:uiPriority w:val="99"/>
    <w:rsid w:val="00FB49AD"/>
    <w:rPr>
      <w:rFonts w:ascii="Arial" w:eastAsia="SimSun" w:hAnsi="Arial" w:cs="Arial"/>
      <w:sz w:val="22"/>
      <w:lang w:eastAsia="zh-CN"/>
    </w:rPr>
  </w:style>
  <w:style w:type="character" w:customStyle="1" w:styleId="BalloonTextChar">
    <w:name w:val="Balloon Text Char"/>
    <w:basedOn w:val="DefaultParagraphFont"/>
    <w:link w:val="BalloonText"/>
    <w:uiPriority w:val="99"/>
    <w:semiHidden/>
    <w:rsid w:val="00FB49AD"/>
    <w:rPr>
      <w:rFonts w:ascii="Tahoma" w:eastAsia="SimSun" w:hAnsi="Tahoma" w:cs="Tahoma"/>
      <w:sz w:val="16"/>
      <w:szCs w:val="16"/>
      <w:lang w:eastAsia="zh-CN"/>
    </w:rPr>
  </w:style>
  <w:style w:type="character" w:customStyle="1" w:styleId="CommentTextChar">
    <w:name w:val="Comment Text Char"/>
    <w:basedOn w:val="DefaultParagraphFont"/>
    <w:link w:val="CommentText"/>
    <w:uiPriority w:val="99"/>
    <w:semiHidden/>
    <w:rsid w:val="00FB49AD"/>
    <w:rPr>
      <w:rFonts w:ascii="Arial" w:eastAsia="SimSun" w:hAnsi="Arial" w:cs="Arial"/>
      <w:sz w:val="18"/>
      <w:lang w:eastAsia="zh-CN"/>
    </w:rPr>
  </w:style>
  <w:style w:type="character" w:customStyle="1" w:styleId="CommentSubjectChar">
    <w:name w:val="Comment Subject Char"/>
    <w:basedOn w:val="CommentTextChar"/>
    <w:link w:val="CommentSubject"/>
    <w:uiPriority w:val="99"/>
    <w:semiHidden/>
    <w:rsid w:val="00FB49AD"/>
    <w:rPr>
      <w:rFonts w:ascii="Arial" w:eastAsia="SimSun" w:hAnsi="Arial" w:cs="Arial"/>
      <w:b/>
      <w:bCs/>
      <w:sz w:val="18"/>
      <w:lang w:eastAsia="zh-CN"/>
    </w:rPr>
  </w:style>
  <w:style w:type="table" w:customStyle="1" w:styleId="TableGrid1">
    <w:name w:val="Table Grid1"/>
    <w:basedOn w:val="TableNormal"/>
    <w:next w:val="TableGrid"/>
    <w:rsid w:val="00724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724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214D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RegTextChar">
    <w:name w:val="1 RegText Char"/>
    <w:link w:val="1RegText"/>
    <w:rsid w:val="009A1145"/>
    <w:rPr>
      <w:rFonts w:ascii="Arial" w:hAnsi="Arial" w:cs="Arial"/>
    </w:rPr>
  </w:style>
  <w:style w:type="paragraph" w:customStyle="1" w:styleId="1RegText">
    <w:name w:val="1 RegText"/>
    <w:basedOn w:val="Normal"/>
    <w:link w:val="1RegTextChar"/>
    <w:rsid w:val="009A1145"/>
    <w:pPr>
      <w:tabs>
        <w:tab w:val="left" w:pos="-1134"/>
        <w:tab w:val="left" w:pos="-426"/>
        <w:tab w:val="decimal" w:pos="-284"/>
        <w:tab w:val="left" w:pos="-142"/>
        <w:tab w:val="left" w:pos="0"/>
        <w:tab w:val="left" w:pos="1134"/>
        <w:tab w:val="left" w:pos="1701"/>
        <w:tab w:val="left" w:pos="2835"/>
      </w:tabs>
      <w:ind w:firstLine="567"/>
    </w:pPr>
    <w:rPr>
      <w:rFonts w:eastAsia="Times New Roman"/>
      <w:sz w:val="20"/>
      <w:lang w:eastAsia="en-US"/>
    </w:rPr>
  </w:style>
  <w:style w:type="paragraph" w:customStyle="1" w:styleId="RegLIST">
    <w:name w:val="*RegLIST"/>
    <w:link w:val="RegLISTChar"/>
    <w:rsid w:val="009A1145"/>
    <w:pPr>
      <w:numPr>
        <w:numId w:val="42"/>
      </w:numPr>
      <w:spacing w:after="200"/>
    </w:pPr>
    <w:rPr>
      <w:rFonts w:ascii="Arial" w:hAnsi="Arial" w:cs="Arial"/>
      <w:lang w:val="fr-CH" w:eastAsia="fr-CH"/>
    </w:rPr>
  </w:style>
  <w:style w:type="character" w:customStyle="1" w:styleId="RegLISTChar">
    <w:name w:val="*RegLIST Char"/>
    <w:link w:val="RegLIST"/>
    <w:rsid w:val="009A1145"/>
    <w:rPr>
      <w:rFonts w:ascii="Arial" w:hAnsi="Arial" w:cs="Arial"/>
      <w:lang w:val="fr-CH" w:eastAsia="fr-CH"/>
    </w:rPr>
  </w:style>
  <w:style w:type="paragraph" w:customStyle="1" w:styleId="RuleLIST">
    <w:name w:val="*RuleLIST"/>
    <w:link w:val="RuleLISTCharChar"/>
    <w:rsid w:val="00093D69"/>
    <w:pPr>
      <w:numPr>
        <w:numId w:val="44"/>
      </w:numPr>
      <w:tabs>
        <w:tab w:val="left" w:pos="-851"/>
        <w:tab w:val="left" w:pos="-567"/>
        <w:tab w:val="left" w:pos="6237"/>
      </w:tabs>
      <w:spacing w:after="200"/>
      <w:outlineLvl w:val="0"/>
    </w:pPr>
    <w:rPr>
      <w:rFonts w:ascii="Arial" w:hAnsi="Arial" w:cs="Arial"/>
      <w:lang w:val="fr-CH" w:eastAsia="fr-CH"/>
    </w:rPr>
  </w:style>
  <w:style w:type="character" w:customStyle="1" w:styleId="RuleLISTCharChar">
    <w:name w:val="*RuleLIST Char Char"/>
    <w:link w:val="RuleLIST"/>
    <w:rsid w:val="00093D69"/>
    <w:rPr>
      <w:rFonts w:ascii="Arial" w:hAnsi="Arial" w:cs="Arial"/>
      <w:lang w:val="fr-CH" w:eastAsia="fr-CH"/>
    </w:rPr>
  </w:style>
  <w:style w:type="paragraph" w:styleId="List3">
    <w:name w:val="List 3"/>
    <w:basedOn w:val="Normal"/>
    <w:rsid w:val="00D844D6"/>
    <w:pPr>
      <w:ind w:left="849" w:hanging="283"/>
      <w:contextualSpacing/>
    </w:pPr>
  </w:style>
  <w:style w:type="paragraph" w:styleId="ListNumber5">
    <w:name w:val="List Number 5"/>
    <w:basedOn w:val="Normal"/>
    <w:rsid w:val="00D16248"/>
    <w:pPr>
      <w:numPr>
        <w:numId w:val="45"/>
      </w:numPr>
    </w:pPr>
    <w:rPr>
      <w:rFonts w:ascii="Times New Roman" w:eastAsia="Times New Roman" w:hAnsi="Times New Roman" w:cs="Times New Roman"/>
      <w:lang w:eastAsia="en-US"/>
    </w:rPr>
  </w:style>
  <w:style w:type="paragraph" w:styleId="ListNumber3">
    <w:name w:val="List Number 3"/>
    <w:basedOn w:val="Normal"/>
    <w:rsid w:val="00D16248"/>
    <w:pPr>
      <w:numPr>
        <w:numId w:val="46"/>
      </w:numPr>
    </w:pPr>
    <w:rPr>
      <w:rFonts w:ascii="Times New Roman" w:eastAsia="Times New Roman" w:hAnsi="Times New Roman" w:cs="Times New Roman"/>
      <w:lang w:eastAsia="en-US"/>
    </w:rPr>
  </w:style>
  <w:style w:type="paragraph" w:styleId="Revision">
    <w:name w:val="Revision"/>
    <w:hidden/>
    <w:uiPriority w:val="99"/>
    <w:semiHidden/>
    <w:rsid w:val="00F92647"/>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542632">
      <w:bodyDiv w:val="1"/>
      <w:marLeft w:val="0"/>
      <w:marRight w:val="0"/>
      <w:marTop w:val="0"/>
      <w:marBottom w:val="0"/>
      <w:divBdr>
        <w:top w:val="none" w:sz="0" w:space="0" w:color="auto"/>
        <w:left w:val="none" w:sz="0" w:space="0" w:color="auto"/>
        <w:bottom w:val="none" w:sz="0" w:space="0" w:color="auto"/>
        <w:right w:val="none" w:sz="0" w:space="0" w:color="auto"/>
      </w:divBdr>
    </w:div>
    <w:div w:id="1186285959">
      <w:bodyDiv w:val="1"/>
      <w:marLeft w:val="0"/>
      <w:marRight w:val="0"/>
      <w:marTop w:val="0"/>
      <w:marBottom w:val="0"/>
      <w:divBdr>
        <w:top w:val="none" w:sz="0" w:space="0" w:color="auto"/>
        <w:left w:val="none" w:sz="0" w:space="0" w:color="auto"/>
        <w:bottom w:val="none" w:sz="0" w:space="0" w:color="auto"/>
        <w:right w:val="none" w:sz="0" w:space="0" w:color="auto"/>
      </w:divBdr>
    </w:div>
    <w:div w:id="2001076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227B7-DB8F-47DF-B037-7CE8D009E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51</Pages>
  <Words>27553</Words>
  <Characters>133910</Characters>
  <Application>Microsoft Office Word</Application>
  <DocSecurity>0</DocSecurity>
  <Lines>44636</Lines>
  <Paragraphs>8970</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WO/CC/67/1</vt:lpstr>
      <vt:lpstr>WO/CC/67/1</vt:lpstr>
      <vt:lpstr>WO/CC/67/1</vt:lpstr>
    </vt:vector>
  </TitlesOfParts>
  <Company>WIPO</Company>
  <LinksUpToDate>false</LinksUpToDate>
  <CharactersWithSpaces>152493</CharactersWithSpaces>
  <SharedDoc>false</SharedDoc>
  <HLinks>
    <vt:vector size="6" baseType="variant">
      <vt:variant>
        <vt:i4>6488106</vt:i4>
      </vt:variant>
      <vt:variant>
        <vt:i4>2049</vt:i4>
      </vt:variant>
      <vt:variant>
        <vt:i4>1025</vt:i4>
      </vt:variant>
      <vt:variant>
        <vt:i4>1</vt:i4>
      </vt:variant>
      <vt:variant>
        <vt:lpwstr>WIPO-E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 y Reglamento del Personal: Enmiendas al Estatuto del Personal para su aprobación; notificación de enmiendas al Reglamento del Personal</dc:title>
  <dc:subject>WO/CC/70/3</dc:subject>
  <dc:creator>PREMAZZI</dc:creator>
  <dc:description>VP (trad. Ext.)/MH (PreQC)
29/07/2014</dc:description>
  <cp:lastModifiedBy>CEVALLOS DUQUE Nilo</cp:lastModifiedBy>
  <cp:revision>10</cp:revision>
  <cp:lastPrinted>2014-07-30T22:39:00Z</cp:lastPrinted>
  <dcterms:created xsi:type="dcterms:W3CDTF">2014-08-01T12:33:00Z</dcterms:created>
  <dcterms:modified xsi:type="dcterms:W3CDTF">2014-08-01T13:25:00Z</dcterms:modified>
</cp:coreProperties>
</file>