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206B48" w:rsidTr="0088395E">
        <w:tc>
          <w:tcPr>
            <w:tcW w:w="4513" w:type="dxa"/>
            <w:tcBorders>
              <w:bottom w:val="single" w:sz="4" w:space="0" w:color="auto"/>
            </w:tcBorders>
            <w:tcMar>
              <w:bottom w:w="170" w:type="dxa"/>
            </w:tcMar>
          </w:tcPr>
          <w:p w:rsidR="00E504E5" w:rsidRPr="00206B48" w:rsidRDefault="00E504E5" w:rsidP="00AB613D">
            <w:pPr>
              <w:rPr>
                <w:lang w:val="es-ES_tradnl"/>
              </w:rPr>
            </w:pPr>
          </w:p>
        </w:tc>
        <w:tc>
          <w:tcPr>
            <w:tcW w:w="4337" w:type="dxa"/>
            <w:tcBorders>
              <w:bottom w:val="single" w:sz="4" w:space="0" w:color="auto"/>
            </w:tcBorders>
            <w:tcMar>
              <w:left w:w="0" w:type="dxa"/>
              <w:right w:w="0" w:type="dxa"/>
            </w:tcMar>
          </w:tcPr>
          <w:p w:rsidR="00E504E5" w:rsidRPr="00206B48" w:rsidRDefault="00AF3A7C" w:rsidP="00AB613D">
            <w:pPr>
              <w:rPr>
                <w:lang w:val="es-ES_tradnl"/>
              </w:rPr>
            </w:pPr>
            <w:r w:rsidRPr="00206B48">
              <w:rPr>
                <w:noProof/>
                <w:lang w:val="en-US" w:eastAsia="en-US"/>
              </w:rPr>
              <w:drawing>
                <wp:inline distT="0" distB="0" distL="0" distR="0" wp14:anchorId="5980080C" wp14:editId="1FC1879B">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206B48" w:rsidRDefault="00E504E5" w:rsidP="00AB613D">
            <w:pPr>
              <w:jc w:val="right"/>
              <w:rPr>
                <w:lang w:val="es-ES_tradnl"/>
              </w:rPr>
            </w:pPr>
            <w:r w:rsidRPr="00206B48">
              <w:rPr>
                <w:b/>
                <w:sz w:val="40"/>
                <w:szCs w:val="40"/>
                <w:lang w:val="es-ES_tradnl"/>
              </w:rPr>
              <w:t>S</w:t>
            </w:r>
          </w:p>
        </w:tc>
      </w:tr>
      <w:tr w:rsidR="008B2CC1" w:rsidRPr="00206B48"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206B48" w:rsidRDefault="004A11F3" w:rsidP="006732B9">
            <w:pPr>
              <w:jc w:val="right"/>
              <w:rPr>
                <w:rFonts w:ascii="Arial Black" w:hAnsi="Arial Black"/>
                <w:caps/>
                <w:sz w:val="15"/>
                <w:lang w:val="es-ES_tradnl"/>
              </w:rPr>
            </w:pPr>
            <w:bookmarkStart w:id="0" w:name="Code"/>
            <w:bookmarkEnd w:id="0"/>
            <w:r w:rsidRPr="00206B48">
              <w:rPr>
                <w:rFonts w:ascii="Arial Black" w:hAnsi="Arial Black"/>
                <w:caps/>
                <w:sz w:val="15"/>
                <w:lang w:val="es-ES_tradnl"/>
              </w:rPr>
              <w:t>wo/cc/67</w:t>
            </w:r>
            <w:r w:rsidR="006732B9" w:rsidRPr="00206B48">
              <w:rPr>
                <w:rFonts w:ascii="Arial Black" w:hAnsi="Arial Black"/>
                <w:caps/>
                <w:sz w:val="15"/>
                <w:lang w:val="es-ES_tradnl"/>
              </w:rPr>
              <w:t>/1</w:t>
            </w:r>
          </w:p>
        </w:tc>
      </w:tr>
      <w:tr w:rsidR="008B2CC1" w:rsidRPr="00206B48" w:rsidTr="00AB613D">
        <w:trPr>
          <w:trHeight w:hRule="exact" w:val="170"/>
        </w:trPr>
        <w:tc>
          <w:tcPr>
            <w:tcW w:w="9356" w:type="dxa"/>
            <w:gridSpan w:val="3"/>
            <w:noWrap/>
            <w:tcMar>
              <w:left w:w="0" w:type="dxa"/>
              <w:right w:w="0" w:type="dxa"/>
            </w:tcMar>
            <w:vAlign w:val="bottom"/>
          </w:tcPr>
          <w:p w:rsidR="008B2CC1" w:rsidRPr="00206B48" w:rsidRDefault="008B2CC1" w:rsidP="00AB613D">
            <w:pPr>
              <w:jc w:val="right"/>
              <w:rPr>
                <w:rFonts w:ascii="Arial Black" w:hAnsi="Arial Black"/>
                <w:caps/>
                <w:sz w:val="15"/>
                <w:lang w:val="es-ES_tradnl"/>
              </w:rPr>
            </w:pPr>
            <w:r w:rsidRPr="00206B48">
              <w:rPr>
                <w:rFonts w:ascii="Arial Black" w:hAnsi="Arial Black"/>
                <w:caps/>
                <w:sz w:val="15"/>
                <w:lang w:val="es-ES_tradnl"/>
              </w:rPr>
              <w:t>ORIGINAL:</w:t>
            </w:r>
            <w:r w:rsidR="00F84474" w:rsidRPr="00206B48">
              <w:rPr>
                <w:rFonts w:ascii="Arial Black" w:hAnsi="Arial Black"/>
                <w:caps/>
                <w:sz w:val="15"/>
                <w:lang w:val="es-ES_tradnl"/>
              </w:rPr>
              <w:t xml:space="preserve"> </w:t>
            </w:r>
            <w:r w:rsidRPr="00206B48">
              <w:rPr>
                <w:rFonts w:ascii="Arial Black" w:hAnsi="Arial Black"/>
                <w:caps/>
                <w:sz w:val="15"/>
                <w:lang w:val="es-ES_tradnl"/>
              </w:rPr>
              <w:t xml:space="preserve"> </w:t>
            </w:r>
            <w:bookmarkStart w:id="1" w:name="Original"/>
            <w:bookmarkEnd w:id="1"/>
            <w:r w:rsidR="00AF3A7C" w:rsidRPr="00206B48">
              <w:rPr>
                <w:rFonts w:ascii="Arial Black" w:hAnsi="Arial Black"/>
                <w:caps/>
                <w:sz w:val="15"/>
                <w:lang w:val="es-ES_tradnl"/>
              </w:rPr>
              <w:t>Inglés</w:t>
            </w:r>
          </w:p>
        </w:tc>
      </w:tr>
      <w:tr w:rsidR="008B2CC1" w:rsidRPr="00206B48" w:rsidTr="00AB613D">
        <w:trPr>
          <w:trHeight w:hRule="exact" w:val="198"/>
        </w:trPr>
        <w:tc>
          <w:tcPr>
            <w:tcW w:w="9356" w:type="dxa"/>
            <w:gridSpan w:val="3"/>
            <w:tcMar>
              <w:left w:w="0" w:type="dxa"/>
              <w:right w:w="0" w:type="dxa"/>
            </w:tcMar>
            <w:vAlign w:val="bottom"/>
          </w:tcPr>
          <w:p w:rsidR="008B2CC1" w:rsidRPr="00206B48" w:rsidRDefault="00675021" w:rsidP="00AB613D">
            <w:pPr>
              <w:jc w:val="right"/>
              <w:rPr>
                <w:rFonts w:ascii="Arial Black" w:hAnsi="Arial Black"/>
                <w:caps/>
                <w:sz w:val="15"/>
                <w:lang w:val="es-ES_tradnl"/>
              </w:rPr>
            </w:pPr>
            <w:r w:rsidRPr="00206B48">
              <w:rPr>
                <w:rFonts w:ascii="Arial Black" w:hAnsi="Arial Black"/>
                <w:caps/>
                <w:sz w:val="15"/>
                <w:lang w:val="es-ES_tradnl"/>
              </w:rPr>
              <w:t>fecha</w:t>
            </w:r>
            <w:r w:rsidR="008B2CC1" w:rsidRPr="00206B48">
              <w:rPr>
                <w:rFonts w:ascii="Arial Black" w:hAnsi="Arial Black"/>
                <w:caps/>
                <w:sz w:val="15"/>
                <w:lang w:val="es-ES_tradnl"/>
              </w:rPr>
              <w:t>:</w:t>
            </w:r>
            <w:r w:rsidR="00F84474" w:rsidRPr="00206B48">
              <w:rPr>
                <w:rFonts w:ascii="Arial Black" w:hAnsi="Arial Black"/>
                <w:caps/>
                <w:sz w:val="15"/>
                <w:lang w:val="es-ES_tradnl"/>
              </w:rPr>
              <w:t xml:space="preserve"> </w:t>
            </w:r>
            <w:r w:rsidR="008B2CC1" w:rsidRPr="00206B48">
              <w:rPr>
                <w:rFonts w:ascii="Arial Black" w:hAnsi="Arial Black"/>
                <w:caps/>
                <w:sz w:val="15"/>
                <w:lang w:val="es-ES_tradnl"/>
              </w:rPr>
              <w:t xml:space="preserve"> </w:t>
            </w:r>
            <w:bookmarkStart w:id="2" w:name="Date"/>
            <w:bookmarkEnd w:id="2"/>
            <w:r w:rsidR="00AF3A7C" w:rsidRPr="00206B48">
              <w:rPr>
                <w:rFonts w:ascii="Arial Black" w:hAnsi="Arial Black"/>
                <w:caps/>
                <w:sz w:val="15"/>
                <w:lang w:val="es-ES_tradnl"/>
              </w:rPr>
              <w:t>24 de junio de 2013</w:t>
            </w:r>
          </w:p>
        </w:tc>
      </w:tr>
    </w:tbl>
    <w:p w:rsidR="008B2CC1" w:rsidRPr="00206B48" w:rsidRDefault="008B2CC1" w:rsidP="008B2CC1">
      <w:pPr>
        <w:rPr>
          <w:lang w:val="es-ES_tradnl"/>
        </w:rPr>
      </w:pPr>
    </w:p>
    <w:p w:rsidR="008B2CC1" w:rsidRPr="00206B48" w:rsidRDefault="008B2CC1" w:rsidP="008B2CC1">
      <w:pPr>
        <w:rPr>
          <w:lang w:val="es-ES_tradnl"/>
        </w:rPr>
      </w:pPr>
    </w:p>
    <w:p w:rsidR="008B2CC1" w:rsidRPr="00206B48" w:rsidRDefault="008B2CC1" w:rsidP="008B2CC1">
      <w:pPr>
        <w:rPr>
          <w:lang w:val="es-ES_tradnl"/>
        </w:rPr>
      </w:pPr>
    </w:p>
    <w:p w:rsidR="008B2CC1" w:rsidRPr="00206B48" w:rsidRDefault="008B2CC1" w:rsidP="008B2CC1">
      <w:pPr>
        <w:rPr>
          <w:lang w:val="es-ES_tradnl"/>
        </w:rPr>
      </w:pPr>
    </w:p>
    <w:p w:rsidR="008B2CC1" w:rsidRPr="00206B48" w:rsidRDefault="008B2CC1" w:rsidP="008B2CC1">
      <w:pPr>
        <w:rPr>
          <w:lang w:val="es-ES_tradnl"/>
        </w:rPr>
      </w:pPr>
    </w:p>
    <w:p w:rsidR="003845C1" w:rsidRPr="00206B48" w:rsidRDefault="004A11F3" w:rsidP="003845C1">
      <w:pPr>
        <w:rPr>
          <w:b/>
          <w:sz w:val="28"/>
          <w:szCs w:val="28"/>
          <w:lang w:val="es-ES_tradnl"/>
        </w:rPr>
      </w:pPr>
      <w:r w:rsidRPr="00206B48">
        <w:rPr>
          <w:b/>
          <w:sz w:val="28"/>
          <w:szCs w:val="28"/>
          <w:lang w:val="es-ES_tradnl"/>
        </w:rPr>
        <w:t>Comité de Coordinación de la OMPI</w:t>
      </w:r>
    </w:p>
    <w:p w:rsidR="003845C1" w:rsidRPr="00206B48" w:rsidRDefault="003845C1" w:rsidP="003845C1">
      <w:pPr>
        <w:rPr>
          <w:lang w:val="es-ES_tradnl"/>
        </w:rPr>
      </w:pPr>
    </w:p>
    <w:p w:rsidR="004A11F3" w:rsidRPr="00206B48" w:rsidRDefault="004A11F3" w:rsidP="003845C1">
      <w:pPr>
        <w:rPr>
          <w:lang w:val="es-ES_tradnl"/>
        </w:rPr>
      </w:pPr>
    </w:p>
    <w:p w:rsidR="00AA69A3" w:rsidRPr="00AA69A3" w:rsidRDefault="00AA69A3" w:rsidP="00AA69A3">
      <w:pPr>
        <w:rPr>
          <w:b/>
        </w:rPr>
      </w:pPr>
      <w:r w:rsidRPr="00AA69A3">
        <w:rPr>
          <w:b/>
        </w:rPr>
        <w:t>Sexagésima séptima sesión (44</w:t>
      </w:r>
      <w:r w:rsidRPr="00AA69A3">
        <w:rPr>
          <w:b/>
          <w:vertAlign w:val="superscript"/>
        </w:rPr>
        <w:t>a</w:t>
      </w:r>
      <w:r w:rsidRPr="00AA69A3">
        <w:rPr>
          <w:b/>
        </w:rPr>
        <w:t xml:space="preserve"> ordinaria)</w:t>
      </w:r>
    </w:p>
    <w:p w:rsidR="00AA69A3" w:rsidRPr="00AA69A3" w:rsidRDefault="00AA69A3" w:rsidP="00AA69A3">
      <w:pPr>
        <w:rPr>
          <w:b/>
        </w:rPr>
      </w:pPr>
      <w:r w:rsidRPr="00AA69A3">
        <w:rPr>
          <w:b/>
        </w:rPr>
        <w:t>Ginebra, 23 de septiembre a 2 de octubre de 2013</w:t>
      </w:r>
    </w:p>
    <w:p w:rsidR="00AA69A3" w:rsidRDefault="00AA69A3" w:rsidP="00AA69A3"/>
    <w:p w:rsidR="009A647E" w:rsidRDefault="009A647E" w:rsidP="00AA69A3"/>
    <w:p w:rsidR="00AA69A3" w:rsidRPr="008B2CC1" w:rsidRDefault="00AA69A3" w:rsidP="00AA69A3"/>
    <w:p w:rsidR="00AA69A3" w:rsidRPr="003845C1" w:rsidRDefault="00AA69A3" w:rsidP="00AA69A3">
      <w:bookmarkStart w:id="3" w:name="TitleOfDoc"/>
      <w:bookmarkEnd w:id="3"/>
      <w:r>
        <w:t>APROBACIÓN DE ACUERDOS</w:t>
      </w:r>
    </w:p>
    <w:p w:rsidR="00AA69A3" w:rsidRPr="008B2CC1" w:rsidRDefault="00AA69A3" w:rsidP="00AA69A3"/>
    <w:p w:rsidR="00AA69A3" w:rsidRPr="00AA69A3" w:rsidRDefault="00AA69A3" w:rsidP="00AA69A3">
      <w:pPr>
        <w:rPr>
          <w:i/>
        </w:rPr>
      </w:pPr>
      <w:bookmarkStart w:id="4" w:name="Prepared"/>
      <w:bookmarkEnd w:id="4"/>
      <w:r w:rsidRPr="00AA69A3">
        <w:rPr>
          <w:i/>
        </w:rPr>
        <w:t>Memorando del Director General</w:t>
      </w:r>
    </w:p>
    <w:p w:rsidR="00AA69A3" w:rsidRDefault="00AA69A3" w:rsidP="00AA69A3"/>
    <w:p w:rsidR="00AA69A3" w:rsidRDefault="00AA69A3" w:rsidP="00AA69A3"/>
    <w:p w:rsidR="00AA69A3" w:rsidRDefault="00AA69A3" w:rsidP="00AA69A3"/>
    <w:p w:rsidR="00AA69A3" w:rsidRDefault="00AA69A3" w:rsidP="00AA69A3">
      <w:pPr>
        <w:pStyle w:val="Heading2"/>
      </w:pPr>
      <w:r>
        <w:t>I.</w:t>
      </w:r>
      <w:r>
        <w:tab/>
        <w:t>INTRODUCCIÓN</w:t>
      </w:r>
    </w:p>
    <w:p w:rsidR="00AA69A3" w:rsidRDefault="00AA69A3" w:rsidP="00AA69A3"/>
    <w:p w:rsidR="00AA69A3" w:rsidRDefault="00AA69A3" w:rsidP="00AA69A3">
      <w:pPr>
        <w:pStyle w:val="ONUMFS"/>
      </w:pPr>
      <w:r>
        <w:t xml:space="preserve">De conformidad con el Artículo 12.4) del Convenio </w:t>
      </w:r>
      <w:r w:rsidRPr="00AB1301">
        <w:t>que  establece la Organización Mundial de la Propiedad Intelectua</w:t>
      </w:r>
      <w:r>
        <w:t xml:space="preserve">l, todo acuerdo celebrado con miras a definir la situación jurídica de la OMPI en el territorio de un Estado miembro deberá ser aprobado por el Comité de Coordinación. </w:t>
      </w:r>
    </w:p>
    <w:p w:rsidR="00AA69A3" w:rsidRDefault="00AA69A3" w:rsidP="00AA69A3">
      <w:pPr>
        <w:pStyle w:val="Heading2"/>
      </w:pPr>
      <w:r>
        <w:t>II.</w:t>
      </w:r>
      <w:r>
        <w:tab/>
        <w:t>ACUERDO ENTRE LA OMPI Y LA REPÚBLICA POPULAR CHINA</w:t>
      </w:r>
    </w:p>
    <w:p w:rsidR="00AA69A3" w:rsidRPr="00AA69A3" w:rsidRDefault="00AA69A3" w:rsidP="00AA69A3"/>
    <w:p w:rsidR="00AA69A3" w:rsidRDefault="00AA69A3" w:rsidP="00AA69A3">
      <w:pPr>
        <w:pStyle w:val="ONUMFS"/>
      </w:pPr>
      <w:r>
        <w:t xml:space="preserve">El Director General de la OMPI y el Gobierno de la República Popular China han preparado un acuerdo con objeto de determinar la situación jurídica de la Oficina de la OMPI en China. </w:t>
      </w:r>
      <w:r w:rsidR="00F70EA9">
        <w:t xml:space="preserve"> </w:t>
      </w:r>
      <w:r>
        <w:t>El texto del Acuerdo entre la OMPI y la República Popular China figura en el Anexo I del presente documento.</w:t>
      </w:r>
    </w:p>
    <w:p w:rsidR="00AA69A3" w:rsidRDefault="00AA69A3" w:rsidP="00AA69A3">
      <w:pPr>
        <w:pStyle w:val="Heading2"/>
      </w:pPr>
      <w:r>
        <w:t>III.</w:t>
      </w:r>
      <w:r>
        <w:tab/>
        <w:t>ACUERDO ENTRE LA OMPI Y LA FEDERACIÓN DE RUSIA</w:t>
      </w:r>
    </w:p>
    <w:p w:rsidR="00AA69A3" w:rsidRPr="00AA69A3" w:rsidRDefault="00AA69A3" w:rsidP="00AA69A3"/>
    <w:p w:rsidR="00AA69A3" w:rsidRDefault="00AA69A3" w:rsidP="00AA69A3">
      <w:pPr>
        <w:pStyle w:val="ONUMFS"/>
      </w:pPr>
      <w:r>
        <w:t xml:space="preserve">El Director General de la OMPI y el Gobierno de la Federación de Rusia han preparado un acuerdo con objeto de determinar la situación jurídica de la Oficina de la OMPI en la Federación de Rusia. </w:t>
      </w:r>
      <w:r w:rsidR="00F70EA9">
        <w:t xml:space="preserve"> </w:t>
      </w:r>
      <w:r>
        <w:t>El texto del Acuerdo entre la OMPI y el Gobierno de la Federación de Rusia figura en el Anexo II del presente documento.</w:t>
      </w:r>
    </w:p>
    <w:p w:rsidR="00A639D0" w:rsidRPr="00206B48" w:rsidRDefault="0071754C" w:rsidP="0071754C">
      <w:pPr>
        <w:pStyle w:val="ONUMFS"/>
        <w:rPr>
          <w:lang w:val="es-ES_tradnl"/>
        </w:rPr>
      </w:pPr>
      <w:r w:rsidRPr="00206B48">
        <w:rPr>
          <w:lang w:val="es-ES_tradnl"/>
        </w:rPr>
        <w:br w:type="page"/>
      </w:r>
    </w:p>
    <w:p w:rsidR="00AA69A3" w:rsidRPr="00AA69A3" w:rsidRDefault="00AA69A3" w:rsidP="00160736">
      <w:pPr>
        <w:pStyle w:val="ONUMFS"/>
        <w:tabs>
          <w:tab w:val="left" w:pos="6096"/>
        </w:tabs>
        <w:ind w:left="5529"/>
        <w:rPr>
          <w:i/>
        </w:rPr>
      </w:pPr>
      <w:r w:rsidRPr="00AA69A3">
        <w:rPr>
          <w:i/>
        </w:rPr>
        <w:lastRenderedPageBreak/>
        <w:t>Se invita al Comité de Coordinación a aprobar el Acuerdo entre la OMPI y el Gobierno de la República Popular China y el Acuerdo entre la OMPI y el Gobierno de la Federación de Rusia, que figuran en los Anexos I y II del presente documento.</w:t>
      </w:r>
    </w:p>
    <w:p w:rsidR="00A639D0" w:rsidRPr="00AA69A3" w:rsidRDefault="00A639D0" w:rsidP="00160736">
      <w:pPr>
        <w:ind w:left="5529"/>
      </w:pPr>
    </w:p>
    <w:p w:rsidR="0071754C" w:rsidRPr="00206B48" w:rsidRDefault="0071754C" w:rsidP="00160736">
      <w:pPr>
        <w:ind w:left="5529"/>
        <w:rPr>
          <w:lang w:val="es-ES_tradnl"/>
        </w:rPr>
      </w:pPr>
    </w:p>
    <w:p w:rsidR="00A639D0" w:rsidRPr="00206B48" w:rsidRDefault="00A639D0" w:rsidP="00160736">
      <w:pPr>
        <w:pStyle w:val="Endofdocument-Annex"/>
        <w:ind w:left="5529"/>
        <w:rPr>
          <w:lang w:val="es-ES_tradnl"/>
        </w:rPr>
      </w:pPr>
      <w:r w:rsidRPr="00206B48">
        <w:rPr>
          <w:lang w:val="es-ES_tradnl"/>
        </w:rPr>
        <w:t>[Siguen los Anexos]</w:t>
      </w:r>
    </w:p>
    <w:p w:rsidR="006A0A27" w:rsidRPr="00206B48" w:rsidRDefault="006A0A27" w:rsidP="006A0A27">
      <w:pPr>
        <w:rPr>
          <w:i/>
          <w:lang w:val="es-ES_tradnl"/>
        </w:rPr>
      </w:pPr>
    </w:p>
    <w:p w:rsidR="006A0A27" w:rsidRPr="00206B48" w:rsidRDefault="006A0A27" w:rsidP="006A0A27">
      <w:pPr>
        <w:rPr>
          <w:i/>
          <w:lang w:val="es-ES_tradnl"/>
        </w:rPr>
        <w:sectPr w:rsidR="006A0A27" w:rsidRPr="00206B48" w:rsidSect="006A0A27">
          <w:headerReference w:type="default" r:id="rId10"/>
          <w:pgSz w:w="11907" w:h="16840" w:code="9"/>
          <w:pgMar w:top="567" w:right="1134" w:bottom="1418" w:left="1418" w:header="510" w:footer="1021" w:gutter="0"/>
          <w:cols w:space="720"/>
          <w:titlePg/>
          <w:docGrid w:linePitch="299"/>
        </w:sectPr>
      </w:pPr>
    </w:p>
    <w:p w:rsidR="00AA69A3" w:rsidRDefault="00AA69A3" w:rsidP="00160736">
      <w:pPr>
        <w:tabs>
          <w:tab w:val="left" w:pos="567"/>
          <w:tab w:val="left" w:pos="1134"/>
        </w:tabs>
      </w:pPr>
      <w:r>
        <w:lastRenderedPageBreak/>
        <w:t xml:space="preserve">ACUERDO ENTRE </w:t>
      </w:r>
    </w:p>
    <w:p w:rsidR="00AA69A3" w:rsidRDefault="00AA69A3" w:rsidP="00160736">
      <w:pPr>
        <w:tabs>
          <w:tab w:val="left" w:pos="567"/>
          <w:tab w:val="left" w:pos="1134"/>
        </w:tabs>
      </w:pPr>
      <w:r>
        <w:t>LA ORGANIZACIÓN MUNDIAL DE LA PROPIEDAD INTELECTUAL</w:t>
      </w:r>
    </w:p>
    <w:p w:rsidR="00AA69A3" w:rsidRDefault="00AA69A3" w:rsidP="00160736">
      <w:pPr>
        <w:tabs>
          <w:tab w:val="left" w:pos="567"/>
          <w:tab w:val="left" w:pos="1134"/>
        </w:tabs>
      </w:pPr>
      <w:r>
        <w:t xml:space="preserve">Y </w:t>
      </w:r>
    </w:p>
    <w:p w:rsidR="00AA69A3" w:rsidRDefault="00AA69A3" w:rsidP="00160736">
      <w:pPr>
        <w:tabs>
          <w:tab w:val="left" w:pos="567"/>
          <w:tab w:val="left" w:pos="1134"/>
        </w:tabs>
      </w:pPr>
      <w:r>
        <w:t>EL GOBIERNO DE LA REPÚBLICA POPULAR CHINA</w:t>
      </w:r>
    </w:p>
    <w:p w:rsidR="00AA69A3" w:rsidRDefault="00AA69A3" w:rsidP="00160736">
      <w:pPr>
        <w:tabs>
          <w:tab w:val="left" w:pos="567"/>
          <w:tab w:val="left" w:pos="1134"/>
        </w:tabs>
      </w:pPr>
      <w:r>
        <w:t>RELATIVO AL ESTABLECIMIENTO DE UNA OFICINA DE LA ORGANIZACIÓN MUNDIAL DE LA PROPIEDAD INTELECTUAL EN LA REPÚBLICA POPULAR CHINA</w:t>
      </w:r>
    </w:p>
    <w:p w:rsidR="00AA69A3" w:rsidRDefault="00AA69A3" w:rsidP="00160736">
      <w:pPr>
        <w:tabs>
          <w:tab w:val="left" w:pos="567"/>
          <w:tab w:val="left" w:pos="1134"/>
        </w:tabs>
      </w:pPr>
    </w:p>
    <w:p w:rsidR="009C0F66" w:rsidRPr="00AA69A3" w:rsidRDefault="009C0F66" w:rsidP="00160736">
      <w:pPr>
        <w:tabs>
          <w:tab w:val="left" w:pos="567"/>
          <w:tab w:val="left" w:pos="1134"/>
        </w:tabs>
      </w:pPr>
    </w:p>
    <w:p w:rsidR="00AA69A3" w:rsidRDefault="00AA69A3" w:rsidP="00160736">
      <w:pPr>
        <w:tabs>
          <w:tab w:val="left" w:pos="567"/>
          <w:tab w:val="left" w:pos="1134"/>
        </w:tabs>
      </w:pPr>
      <w:r>
        <w:t>La Organización Mundial de la Propiedad Intelectual (denominada, en adelante, “la OMPI”) y el Gobierno de la República Popular China (denominado, en lo sucesivo, “el Gobierno”) (en adelante, “Parte” o “las Partes”, colectivamente),</w:t>
      </w:r>
    </w:p>
    <w:p w:rsidR="00AA69A3" w:rsidRDefault="00AA69A3" w:rsidP="00160736">
      <w:pPr>
        <w:tabs>
          <w:tab w:val="left" w:pos="567"/>
          <w:tab w:val="left" w:pos="1134"/>
        </w:tabs>
      </w:pPr>
    </w:p>
    <w:p w:rsidR="00AA69A3" w:rsidRDefault="00AA69A3" w:rsidP="00160736">
      <w:pPr>
        <w:tabs>
          <w:tab w:val="left" w:pos="567"/>
          <w:tab w:val="left" w:pos="1134"/>
        </w:tabs>
      </w:pPr>
      <w:r w:rsidRPr="008275B4">
        <w:t>Conscientes de los beneficios que</w:t>
      </w:r>
      <w:r>
        <w:t xml:space="preserve"> se</w:t>
      </w:r>
      <w:r w:rsidRPr="008275B4">
        <w:t xml:space="preserve"> podrían derivar de una cooperació</w:t>
      </w:r>
      <w:r>
        <w:t>n más estrecha entre las Partes al fomentar el</w:t>
      </w:r>
      <w:r w:rsidRPr="008275B4">
        <w:t xml:space="preserve"> desarrollo de </w:t>
      </w:r>
      <w:r>
        <w:t xml:space="preserve">la propiedad intelectual (P.I.);  </w:t>
      </w:r>
    </w:p>
    <w:p w:rsidR="00AA69A3" w:rsidRDefault="00AA69A3" w:rsidP="00160736">
      <w:pPr>
        <w:tabs>
          <w:tab w:val="left" w:pos="567"/>
          <w:tab w:val="left" w:pos="1134"/>
        </w:tabs>
      </w:pPr>
    </w:p>
    <w:p w:rsidR="00AA69A3" w:rsidRDefault="00AA69A3" w:rsidP="00160736">
      <w:pPr>
        <w:tabs>
          <w:tab w:val="left" w:pos="567"/>
          <w:tab w:val="left" w:pos="1134"/>
        </w:tabs>
      </w:pPr>
      <w:r>
        <w:t>Deseosos</w:t>
      </w:r>
      <w:r w:rsidRPr="008275B4">
        <w:t xml:space="preserve"> de</w:t>
      </w:r>
      <w:r>
        <w:t xml:space="preserve"> continuar promoviendo </w:t>
      </w:r>
      <w:r w:rsidRPr="008275B4">
        <w:t xml:space="preserve">la cooperación entre </w:t>
      </w:r>
      <w:r>
        <w:t>las Partes a fin de favorecer el objetivo común de lograr nuevas mejoras en la esfera de la P.I.;</w:t>
      </w:r>
    </w:p>
    <w:p w:rsidR="00AA69A3" w:rsidRDefault="00AA69A3" w:rsidP="00160736">
      <w:pPr>
        <w:tabs>
          <w:tab w:val="left" w:pos="567"/>
          <w:tab w:val="left" w:pos="1134"/>
        </w:tabs>
      </w:pPr>
    </w:p>
    <w:p w:rsidR="00AA69A3" w:rsidRDefault="00AA69A3" w:rsidP="00160736">
      <w:pPr>
        <w:tabs>
          <w:tab w:val="left" w:pos="567"/>
          <w:tab w:val="left" w:pos="1134"/>
        </w:tabs>
      </w:pPr>
      <w:r>
        <w:t xml:space="preserve">Reconociendo que una oficina de la OMPI en la República Popular China servirá como símbolo visible del firme compromiso de la OMPI en favor del desarrollo de la P.I. en China y dotará de mayor peso a todo proyecto o iniciativa impulsado por la OMPI en el marco de su mandato y sus responsabilidades.  </w:t>
      </w:r>
    </w:p>
    <w:p w:rsidR="00AA69A3" w:rsidRDefault="00AA69A3" w:rsidP="00160736">
      <w:pPr>
        <w:tabs>
          <w:tab w:val="left" w:pos="567"/>
          <w:tab w:val="left" w:pos="1134"/>
        </w:tabs>
      </w:pPr>
    </w:p>
    <w:p w:rsidR="00AA69A3" w:rsidRDefault="00AA69A3" w:rsidP="00160736">
      <w:pPr>
        <w:tabs>
          <w:tab w:val="left" w:pos="567"/>
          <w:tab w:val="left" w:pos="1134"/>
        </w:tabs>
      </w:pPr>
      <w:r>
        <w:t>Han convenido en lo siguiente:</w:t>
      </w:r>
    </w:p>
    <w:p w:rsidR="00AA69A3" w:rsidRDefault="00AA69A3" w:rsidP="00160736">
      <w:pPr>
        <w:tabs>
          <w:tab w:val="left" w:pos="567"/>
          <w:tab w:val="left" w:pos="1134"/>
        </w:tabs>
      </w:pPr>
    </w:p>
    <w:p w:rsidR="00AA69A3" w:rsidRDefault="00AA69A3" w:rsidP="00160736">
      <w:pPr>
        <w:tabs>
          <w:tab w:val="left" w:pos="567"/>
          <w:tab w:val="left" w:pos="1134"/>
        </w:tabs>
      </w:pPr>
    </w:p>
    <w:p w:rsidR="00AA69A3" w:rsidRDefault="00AA69A3" w:rsidP="00160736">
      <w:pPr>
        <w:tabs>
          <w:tab w:val="left" w:pos="567"/>
          <w:tab w:val="left" w:pos="1134"/>
        </w:tabs>
      </w:pPr>
      <w:r>
        <w:t>ARTÍCULO 1:  ALCANCE DE LAS ACTIVIDADES</w:t>
      </w:r>
    </w:p>
    <w:p w:rsidR="00AA69A3" w:rsidRDefault="00AA69A3" w:rsidP="00160736">
      <w:pPr>
        <w:tabs>
          <w:tab w:val="left" w:pos="567"/>
          <w:tab w:val="left" w:pos="1134"/>
        </w:tabs>
      </w:pPr>
    </w:p>
    <w:p w:rsidR="00AA69A3" w:rsidRDefault="00AA69A3" w:rsidP="00160736">
      <w:pPr>
        <w:tabs>
          <w:tab w:val="left" w:pos="567"/>
          <w:tab w:val="left" w:pos="1134"/>
        </w:tabs>
      </w:pPr>
      <w:r>
        <w:t xml:space="preserve">La OMPI </w:t>
      </w:r>
      <w:r w:rsidRPr="001368EB">
        <w:t>establecerá una Oficina de la OMPI en Beijing (China) (en adelante, “la Oficina”), que contribuirá a la labor y los objetivos de la OMPI en China y/o en todos aquellos</w:t>
      </w:r>
      <w:r>
        <w:t xml:space="preserve"> países que designe la OMPI. </w:t>
      </w:r>
      <w:r w:rsidR="00F70EA9">
        <w:t xml:space="preserve"> </w:t>
      </w:r>
      <w:r>
        <w:t>El alcance de las actividades de la Oficina será principalmente el siguiente:</w:t>
      </w:r>
    </w:p>
    <w:p w:rsidR="00AA69A3" w:rsidRDefault="00AA69A3" w:rsidP="00160736">
      <w:pPr>
        <w:tabs>
          <w:tab w:val="left" w:pos="567"/>
          <w:tab w:val="left" w:pos="1134"/>
        </w:tabs>
      </w:pPr>
    </w:p>
    <w:p w:rsidR="00AA69A3" w:rsidRPr="00793901" w:rsidRDefault="00AA69A3" w:rsidP="00160736">
      <w:pPr>
        <w:tabs>
          <w:tab w:val="left" w:pos="567"/>
          <w:tab w:val="left" w:pos="1134"/>
        </w:tabs>
        <w:ind w:firstLine="567"/>
      </w:pPr>
      <w:r w:rsidRPr="00793901">
        <w:t>1.</w:t>
      </w:r>
      <w:r w:rsidRPr="00793901">
        <w:tab/>
        <w:t>Representar a la OMPI y promover unas relaciones y una cooperación más estrechas entre la OMPI y el Gobierno</w:t>
      </w:r>
      <w:r w:rsidRPr="00D615FD">
        <w:t>, la industria y el sector</w:t>
      </w:r>
      <w:r w:rsidRPr="00793901">
        <w:t xml:space="preserve"> privado, así como con el público en general; </w:t>
      </w:r>
    </w:p>
    <w:p w:rsidR="00AA69A3" w:rsidRDefault="00AA69A3" w:rsidP="00160736">
      <w:pPr>
        <w:tabs>
          <w:tab w:val="left" w:pos="567"/>
          <w:tab w:val="left" w:pos="1134"/>
        </w:tabs>
        <w:ind w:firstLine="567"/>
      </w:pPr>
    </w:p>
    <w:p w:rsidR="00AA69A3" w:rsidRDefault="00AA69A3" w:rsidP="00160736">
      <w:pPr>
        <w:tabs>
          <w:tab w:val="left" w:pos="567"/>
          <w:tab w:val="left" w:pos="1134"/>
        </w:tabs>
        <w:ind w:firstLine="567"/>
      </w:pPr>
      <w:r>
        <w:t>2.</w:t>
      </w:r>
      <w:r>
        <w:tab/>
        <w:t xml:space="preserve"> Promover la </w:t>
      </w:r>
      <w:r w:rsidRPr="006A122B">
        <w:t xml:space="preserve">asistencia jurídica y técnica en materia de P.I. a petición de las autoridades y entidades mencionadas en el inciso 1 </w:t>
      </w:r>
      <w:r w:rsidRPr="006A122B">
        <w:rPr>
          <w:i/>
        </w:rPr>
        <w:t>supra</w:t>
      </w:r>
      <w:r w:rsidRPr="006A122B">
        <w:t>,</w:t>
      </w:r>
      <w:r>
        <w:t xml:space="preserve"> prestar asistencia para la labor normativa de la OMPI en curso y otras iniciativas análogas que promuevan el desarrollo de la P.I., comprendidos el derecho de autor y los derechos conexos, las patentes y las marcas, así como otros ámbitos de la P.I.;</w:t>
      </w:r>
    </w:p>
    <w:p w:rsidR="00AA69A3" w:rsidRDefault="00AA69A3" w:rsidP="00160736">
      <w:pPr>
        <w:tabs>
          <w:tab w:val="left" w:pos="567"/>
          <w:tab w:val="left" w:pos="1134"/>
        </w:tabs>
        <w:ind w:firstLine="567"/>
      </w:pPr>
    </w:p>
    <w:p w:rsidR="00AA69A3" w:rsidRDefault="00AA69A3" w:rsidP="00160736">
      <w:pPr>
        <w:tabs>
          <w:tab w:val="left" w:pos="567"/>
          <w:tab w:val="left" w:pos="1134"/>
        </w:tabs>
        <w:ind w:firstLine="567"/>
      </w:pPr>
      <w:r>
        <w:t>3.</w:t>
      </w:r>
      <w:r>
        <w:tab/>
        <w:t xml:space="preserve">A los efectos de promover la creación, utilización, protección y gestión de la P.I., incluidos el derecho de autor y los derechos conexos, las patentes y las marcas, la Oficina promoverá los servicios de la OMPI relacionados con el </w:t>
      </w:r>
      <w:r w:rsidRPr="002E103D">
        <w:t xml:space="preserve">Tratado de Cooperación en materia de Patentes (PCT), los sistemas de Madrid, La Haya y Lisboa, el derecho de autor y los derechos conexos, así como otros derechos de P.I., en cooperación con las autoridades gubernamentales competentes; </w:t>
      </w:r>
    </w:p>
    <w:p w:rsidR="00AA69A3" w:rsidRDefault="00AA69A3" w:rsidP="00160736">
      <w:pPr>
        <w:tabs>
          <w:tab w:val="left" w:pos="567"/>
          <w:tab w:val="left" w:pos="1134"/>
        </w:tabs>
        <w:ind w:firstLine="567"/>
      </w:pPr>
    </w:p>
    <w:p w:rsidR="00AA69A3" w:rsidRDefault="00AA69A3" w:rsidP="00160736">
      <w:pPr>
        <w:tabs>
          <w:tab w:val="left" w:pos="567"/>
          <w:tab w:val="left" w:pos="1134"/>
        </w:tabs>
        <w:ind w:firstLine="567"/>
      </w:pPr>
      <w:r>
        <w:t xml:space="preserve">4. </w:t>
      </w:r>
      <w:r>
        <w:tab/>
        <w:t xml:space="preserve">Brindar asistencia para la tramitación de las solicitudes internacionales que presenten solicitantes chinos en el marco del PCT y de los sistemas de Madrid y La Haya. </w:t>
      </w:r>
    </w:p>
    <w:p w:rsidR="00AA69A3" w:rsidRDefault="00AA69A3" w:rsidP="00160736">
      <w:pPr>
        <w:tabs>
          <w:tab w:val="left" w:pos="567"/>
          <w:tab w:val="left" w:pos="1134"/>
        </w:tabs>
        <w:ind w:firstLine="567"/>
      </w:pPr>
    </w:p>
    <w:p w:rsidR="00AA69A3" w:rsidRDefault="00AA69A3" w:rsidP="00160736">
      <w:pPr>
        <w:tabs>
          <w:tab w:val="left" w:pos="567"/>
          <w:tab w:val="left" w:pos="1134"/>
        </w:tabs>
        <w:ind w:firstLine="567"/>
      </w:pPr>
      <w:r>
        <w:t>5.</w:t>
      </w:r>
      <w:r>
        <w:tab/>
        <w:t>Asesorar a la sede de la OMPI en lo tocante a cuestiones pertinentes, nuevas oportunidades y cambios que tendrán efectos importantes en la labor de la OMPI en general.</w:t>
      </w:r>
    </w:p>
    <w:p w:rsidR="00AA69A3" w:rsidRDefault="00AA69A3" w:rsidP="00160736">
      <w:pPr>
        <w:tabs>
          <w:tab w:val="left" w:pos="567"/>
          <w:tab w:val="left" w:pos="1134"/>
        </w:tabs>
      </w:pPr>
    </w:p>
    <w:p w:rsidR="00AA69A3" w:rsidRDefault="00AA69A3" w:rsidP="00160736">
      <w:pPr>
        <w:tabs>
          <w:tab w:val="left" w:pos="567"/>
          <w:tab w:val="left" w:pos="1134"/>
        </w:tabs>
      </w:pPr>
      <w:r>
        <w:lastRenderedPageBreak/>
        <w:t>ARTÍCULO 2:  CAPACIDAD JURÍDICA</w:t>
      </w:r>
    </w:p>
    <w:p w:rsidR="00AA69A3" w:rsidRDefault="00AA69A3" w:rsidP="00160736">
      <w:pPr>
        <w:tabs>
          <w:tab w:val="left" w:pos="567"/>
          <w:tab w:val="left" w:pos="1134"/>
        </w:tabs>
      </w:pPr>
    </w:p>
    <w:p w:rsidR="00AA69A3" w:rsidRDefault="00AA69A3" w:rsidP="00160736">
      <w:pPr>
        <w:tabs>
          <w:tab w:val="left" w:pos="567"/>
          <w:tab w:val="left" w:pos="1134"/>
        </w:tabs>
      </w:pPr>
      <w:r>
        <w:t>A los fines del presente Acuerdo, se considerará que la Oficina posee personalidad jurídica y que, cuando sea necesario, disfruta de capacidad jurídica en el territorio de la República Popular China para el desempeño de sus funciones y el cumplimiento de sus metas.</w:t>
      </w:r>
    </w:p>
    <w:p w:rsidR="00AA69A3" w:rsidRDefault="00AA69A3" w:rsidP="00160736">
      <w:pPr>
        <w:tabs>
          <w:tab w:val="left" w:pos="567"/>
          <w:tab w:val="left" w:pos="1134"/>
        </w:tabs>
      </w:pPr>
    </w:p>
    <w:p w:rsidR="00AA69A3" w:rsidRDefault="00AA69A3" w:rsidP="00160736">
      <w:pPr>
        <w:tabs>
          <w:tab w:val="left" w:pos="567"/>
          <w:tab w:val="left" w:pos="1134"/>
        </w:tabs>
      </w:pPr>
    </w:p>
    <w:p w:rsidR="00AA69A3" w:rsidRDefault="00AA69A3" w:rsidP="00160736">
      <w:pPr>
        <w:tabs>
          <w:tab w:val="left" w:pos="567"/>
          <w:tab w:val="left" w:pos="1134"/>
        </w:tabs>
      </w:pPr>
      <w:r>
        <w:t>ARTÍCULO 3:  PRIVILEGIOS E INMUNIDADES</w:t>
      </w:r>
    </w:p>
    <w:p w:rsidR="00AA69A3" w:rsidRDefault="00AA69A3" w:rsidP="00160736">
      <w:pPr>
        <w:tabs>
          <w:tab w:val="left" w:pos="567"/>
          <w:tab w:val="left" w:pos="1134"/>
        </w:tabs>
      </w:pPr>
    </w:p>
    <w:p w:rsidR="00AA69A3" w:rsidRDefault="00AA69A3" w:rsidP="00160736">
      <w:pPr>
        <w:tabs>
          <w:tab w:val="left" w:pos="567"/>
          <w:tab w:val="left" w:pos="1134"/>
        </w:tabs>
      </w:pPr>
      <w:r>
        <w:t>La Oficina disfrutará de privilegios e inmunidades similares a los que concede la República Popular China a las oficinas de organismos especializados de las Naciones Unidas</w:t>
      </w:r>
      <w:r w:rsidRPr="00D1553E">
        <w:t xml:space="preserve"> </w:t>
      </w:r>
      <w:r>
        <w:t>en la República Popular China, y conforme a lo establecido en el memorando de entendimiento del presente Acuerdo.</w:t>
      </w:r>
    </w:p>
    <w:p w:rsidR="00AA69A3" w:rsidRDefault="00AA69A3" w:rsidP="00160736">
      <w:pPr>
        <w:tabs>
          <w:tab w:val="left" w:pos="567"/>
          <w:tab w:val="left" w:pos="1134"/>
        </w:tabs>
      </w:pPr>
    </w:p>
    <w:p w:rsidR="00AA69A3" w:rsidRDefault="00AA69A3" w:rsidP="00160736">
      <w:pPr>
        <w:tabs>
          <w:tab w:val="left" w:pos="567"/>
          <w:tab w:val="left" w:pos="1134"/>
        </w:tabs>
      </w:pPr>
    </w:p>
    <w:p w:rsidR="00AA69A3" w:rsidRDefault="00AA69A3" w:rsidP="00160736">
      <w:pPr>
        <w:tabs>
          <w:tab w:val="left" w:pos="567"/>
          <w:tab w:val="left" w:pos="1134"/>
        </w:tabs>
      </w:pPr>
      <w:r>
        <w:t>ARTÍCULO 4:  REMUNERACIÓN DE LOS FUNCIONARIOS</w:t>
      </w:r>
    </w:p>
    <w:p w:rsidR="00AA69A3" w:rsidRDefault="00AA69A3" w:rsidP="00160736">
      <w:pPr>
        <w:tabs>
          <w:tab w:val="left" w:pos="567"/>
          <w:tab w:val="left" w:pos="1134"/>
        </w:tabs>
      </w:pPr>
    </w:p>
    <w:p w:rsidR="00AA69A3" w:rsidRDefault="00AA69A3" w:rsidP="00160736">
      <w:pPr>
        <w:tabs>
          <w:tab w:val="left" w:pos="567"/>
          <w:tab w:val="left" w:pos="1134"/>
        </w:tabs>
      </w:pPr>
      <w:r>
        <w:t xml:space="preserve">La OMPI sufragará el salario, las prestaciones y los subsidios, además de otros arreglos logísticos conexos, de su personal que preste servicios en la Oficina, conforme al </w:t>
      </w:r>
      <w:r w:rsidRPr="004A1971">
        <w:t>Estatuto y Reglamento del Personal de la OMPI</w:t>
      </w:r>
      <w:r>
        <w:t xml:space="preserve"> y</w:t>
      </w:r>
      <w:r w:rsidRPr="004A1971">
        <w:t xml:space="preserve"> sus políticas en vigor.</w:t>
      </w:r>
    </w:p>
    <w:p w:rsidR="00AA69A3" w:rsidRDefault="00AA69A3" w:rsidP="00160736">
      <w:pPr>
        <w:tabs>
          <w:tab w:val="left" w:pos="567"/>
          <w:tab w:val="left" w:pos="1134"/>
        </w:tabs>
      </w:pPr>
    </w:p>
    <w:p w:rsidR="00AA69A3" w:rsidRDefault="00AA69A3" w:rsidP="00160736">
      <w:pPr>
        <w:tabs>
          <w:tab w:val="left" w:pos="567"/>
          <w:tab w:val="left" w:pos="1134"/>
        </w:tabs>
      </w:pPr>
    </w:p>
    <w:p w:rsidR="00AA69A3" w:rsidRDefault="00AA69A3" w:rsidP="00160736">
      <w:pPr>
        <w:tabs>
          <w:tab w:val="left" w:pos="567"/>
          <w:tab w:val="left" w:pos="1134"/>
        </w:tabs>
      </w:pPr>
      <w:r>
        <w:t>ARTÍCULO 5:  DEBER DE LOS FUNCIONARIOS</w:t>
      </w:r>
    </w:p>
    <w:p w:rsidR="00AA69A3" w:rsidRDefault="00AA69A3" w:rsidP="00160736">
      <w:pPr>
        <w:tabs>
          <w:tab w:val="left" w:pos="567"/>
          <w:tab w:val="left" w:pos="1134"/>
        </w:tabs>
      </w:pPr>
    </w:p>
    <w:p w:rsidR="00AA69A3" w:rsidRDefault="00AA69A3" w:rsidP="00160736">
      <w:pPr>
        <w:tabs>
          <w:tab w:val="left" w:pos="567"/>
          <w:tab w:val="left" w:pos="1134"/>
        </w:tabs>
      </w:pPr>
      <w:r>
        <w:t xml:space="preserve">Por su dedicación a la cooperación con el Gobierno, los funcionarios que presten sus servicios </w:t>
      </w:r>
      <w:r w:rsidRPr="00E52DA9">
        <w:t>en la Oficina tienen el deber de respetar las leyes y los reglamentos de la República Popular China y no interferir en sus asuntos internos.</w:t>
      </w:r>
    </w:p>
    <w:p w:rsidR="00AA69A3" w:rsidRDefault="00AA69A3" w:rsidP="00160736">
      <w:pPr>
        <w:tabs>
          <w:tab w:val="left" w:pos="567"/>
          <w:tab w:val="left" w:pos="1134"/>
        </w:tabs>
      </w:pPr>
    </w:p>
    <w:p w:rsidR="00AA69A3" w:rsidRDefault="00AA69A3" w:rsidP="00160736">
      <w:pPr>
        <w:tabs>
          <w:tab w:val="left" w:pos="567"/>
          <w:tab w:val="left" w:pos="1134"/>
        </w:tabs>
      </w:pPr>
    </w:p>
    <w:p w:rsidR="00AA69A3" w:rsidRDefault="00AA69A3" w:rsidP="00160736">
      <w:pPr>
        <w:tabs>
          <w:tab w:val="left" w:pos="567"/>
          <w:tab w:val="left" w:pos="1134"/>
        </w:tabs>
      </w:pPr>
      <w:r>
        <w:t>ARTÍCULO 6:  LOCALES Y EQUIPO</w:t>
      </w:r>
    </w:p>
    <w:p w:rsidR="00AA69A3" w:rsidRDefault="00AA69A3" w:rsidP="00160736">
      <w:pPr>
        <w:tabs>
          <w:tab w:val="left" w:pos="567"/>
          <w:tab w:val="left" w:pos="1134"/>
        </w:tabs>
      </w:pPr>
    </w:p>
    <w:p w:rsidR="00AA69A3" w:rsidRDefault="00AA69A3" w:rsidP="00160736">
      <w:pPr>
        <w:pStyle w:val="ListParagraph"/>
        <w:numPr>
          <w:ilvl w:val="0"/>
          <w:numId w:val="11"/>
        </w:numPr>
        <w:tabs>
          <w:tab w:val="left" w:pos="567"/>
          <w:tab w:val="left" w:pos="1134"/>
        </w:tabs>
        <w:ind w:left="0" w:firstLine="567"/>
      </w:pPr>
      <w:r>
        <w:t>El Gobierno proporcionará a la OMPI unos locales idóneos para su uso como oficina, y satisfará el costo de su alquiler, así como el costo de los servicios y del mantenimiento de esos locales (en el memorando de entendimiento del presente Acuerdo figuran todos los detalles a este respecto), en el entendimiento de que la puesta a disposición de esos locales no confiere a la OMPI ningún derecho de propiedad de los mismos.</w:t>
      </w:r>
    </w:p>
    <w:p w:rsidR="00AA69A3" w:rsidRDefault="00AA69A3" w:rsidP="00160736">
      <w:pPr>
        <w:tabs>
          <w:tab w:val="left" w:pos="567"/>
          <w:tab w:val="left" w:pos="1134"/>
        </w:tabs>
      </w:pPr>
    </w:p>
    <w:p w:rsidR="00AA69A3" w:rsidRDefault="00AA69A3" w:rsidP="00160736">
      <w:pPr>
        <w:pStyle w:val="ListParagraph"/>
        <w:numPr>
          <w:ilvl w:val="0"/>
          <w:numId w:val="11"/>
        </w:numPr>
        <w:tabs>
          <w:tab w:val="left" w:pos="567"/>
          <w:tab w:val="left" w:pos="1134"/>
        </w:tabs>
        <w:ind w:left="0" w:firstLine="567"/>
      </w:pPr>
      <w:r>
        <w:t>El Gobierno satisfará los costos del acondicionamiento básico de la Oficina, que comprenderá el mobiliario y el material informático que sea necesario para la instalación y el funcionamiento de la Oficina y para el desempeño de las tareas que tiene encomendadas.</w:t>
      </w:r>
    </w:p>
    <w:p w:rsidR="00AA69A3" w:rsidRDefault="00AA69A3" w:rsidP="00160736">
      <w:pPr>
        <w:pStyle w:val="ListParagraph"/>
        <w:tabs>
          <w:tab w:val="left" w:pos="567"/>
          <w:tab w:val="left" w:pos="1134"/>
        </w:tabs>
        <w:ind w:left="0"/>
      </w:pPr>
    </w:p>
    <w:p w:rsidR="00AA69A3" w:rsidRDefault="00AA69A3" w:rsidP="00160736">
      <w:pPr>
        <w:pStyle w:val="ListParagraph"/>
        <w:numPr>
          <w:ilvl w:val="0"/>
          <w:numId w:val="11"/>
        </w:numPr>
        <w:tabs>
          <w:tab w:val="left" w:pos="567"/>
          <w:tab w:val="left" w:pos="1134"/>
        </w:tabs>
        <w:ind w:left="0" w:firstLine="567"/>
      </w:pPr>
      <w:r>
        <w:t>El Gobierno dotará a la Oficina de medidas de seguridad adecuadas.</w:t>
      </w:r>
    </w:p>
    <w:p w:rsidR="00AA69A3" w:rsidRDefault="00AA69A3" w:rsidP="00160736">
      <w:pPr>
        <w:tabs>
          <w:tab w:val="left" w:pos="567"/>
          <w:tab w:val="left" w:pos="1134"/>
        </w:tabs>
      </w:pPr>
    </w:p>
    <w:p w:rsidR="00AA69A3" w:rsidRDefault="00AA69A3" w:rsidP="00160736">
      <w:pPr>
        <w:tabs>
          <w:tab w:val="left" w:pos="567"/>
          <w:tab w:val="left" w:pos="1134"/>
        </w:tabs>
      </w:pPr>
    </w:p>
    <w:p w:rsidR="00AA69A3" w:rsidRDefault="00AA69A3" w:rsidP="00160736">
      <w:pPr>
        <w:tabs>
          <w:tab w:val="left" w:pos="567"/>
          <w:tab w:val="left" w:pos="1134"/>
        </w:tabs>
      </w:pPr>
      <w:r>
        <w:t>ARTÍCULO 7:  SOLUCIÓN DE CONTROVERSIAS</w:t>
      </w:r>
    </w:p>
    <w:p w:rsidR="00AA69A3" w:rsidRDefault="00AA69A3" w:rsidP="00160736">
      <w:pPr>
        <w:tabs>
          <w:tab w:val="left" w:pos="567"/>
          <w:tab w:val="left" w:pos="1134"/>
        </w:tabs>
      </w:pPr>
    </w:p>
    <w:p w:rsidR="00AA69A3" w:rsidRDefault="00AA69A3" w:rsidP="00160736">
      <w:pPr>
        <w:tabs>
          <w:tab w:val="left" w:pos="567"/>
          <w:tab w:val="left" w:pos="1134"/>
        </w:tabs>
      </w:pPr>
      <w:r>
        <w:t>Toda controversia que resulte del presente Acuerdo se solucionará mediante negociaciones amistosas entre las Partes.</w:t>
      </w:r>
    </w:p>
    <w:p w:rsidR="00AA69A3" w:rsidRDefault="00AA69A3" w:rsidP="00160736">
      <w:pPr>
        <w:tabs>
          <w:tab w:val="left" w:pos="567"/>
          <w:tab w:val="left" w:pos="1134"/>
        </w:tabs>
      </w:pPr>
    </w:p>
    <w:p w:rsidR="001144A6" w:rsidRDefault="001144A6" w:rsidP="00160736">
      <w:pPr>
        <w:tabs>
          <w:tab w:val="left" w:pos="567"/>
          <w:tab w:val="left" w:pos="1134"/>
        </w:tabs>
      </w:pPr>
    </w:p>
    <w:p w:rsidR="00AA69A3" w:rsidRDefault="00AA69A3" w:rsidP="00160736">
      <w:pPr>
        <w:keepNext/>
        <w:tabs>
          <w:tab w:val="left" w:pos="567"/>
          <w:tab w:val="left" w:pos="1134"/>
        </w:tabs>
      </w:pPr>
      <w:r>
        <w:t>ARTÍCULO 8:  DISPOSICIONES FINALES</w:t>
      </w:r>
    </w:p>
    <w:p w:rsidR="00AA69A3" w:rsidRDefault="00AA69A3" w:rsidP="00160736">
      <w:pPr>
        <w:keepNext/>
        <w:tabs>
          <w:tab w:val="left" w:pos="567"/>
          <w:tab w:val="left" w:pos="1134"/>
        </w:tabs>
      </w:pPr>
    </w:p>
    <w:p w:rsidR="00AA69A3" w:rsidRDefault="00AA69A3" w:rsidP="00160736">
      <w:pPr>
        <w:pStyle w:val="ListParagraph"/>
        <w:numPr>
          <w:ilvl w:val="0"/>
          <w:numId w:val="15"/>
        </w:numPr>
        <w:tabs>
          <w:tab w:val="left" w:pos="567"/>
          <w:tab w:val="left" w:pos="1134"/>
        </w:tabs>
        <w:ind w:left="0" w:firstLine="567"/>
      </w:pPr>
      <w:r>
        <w:t xml:space="preserve">Las Partes convienen, por el presente Acuerdo, en que las disposiciones finales del memorando de entendimiento del presente Acuerdo serán acordadas lo antes posible tras la firma de este último. </w:t>
      </w:r>
    </w:p>
    <w:p w:rsidR="00AA69A3" w:rsidRPr="00D615FD" w:rsidRDefault="00AA69A3" w:rsidP="00160736">
      <w:pPr>
        <w:pStyle w:val="ListParagraph"/>
        <w:numPr>
          <w:ilvl w:val="0"/>
          <w:numId w:val="15"/>
        </w:numPr>
        <w:tabs>
          <w:tab w:val="left" w:pos="567"/>
          <w:tab w:val="left" w:pos="1134"/>
        </w:tabs>
        <w:ind w:left="0" w:firstLine="567"/>
      </w:pPr>
      <w:r>
        <w:lastRenderedPageBreak/>
        <w:t xml:space="preserve">El presente Acuerdo podrá ser modificado por las Partes por consentimiento mutuo. Ninguna modificación del presente Acuerdo comportará menoscabo alguno de los derechos </w:t>
      </w:r>
      <w:r w:rsidRPr="00D615FD">
        <w:t xml:space="preserve">adquiridos o de las obligaciones contraídas antes de la fecha efectiva de su modificación. </w:t>
      </w:r>
    </w:p>
    <w:p w:rsidR="00AA69A3" w:rsidRPr="00D615FD" w:rsidRDefault="00AA69A3" w:rsidP="00160736">
      <w:pPr>
        <w:pStyle w:val="ListParagraph"/>
        <w:tabs>
          <w:tab w:val="left" w:pos="567"/>
          <w:tab w:val="left" w:pos="1134"/>
        </w:tabs>
        <w:ind w:left="0"/>
      </w:pPr>
    </w:p>
    <w:p w:rsidR="00AA69A3" w:rsidRPr="00D615FD" w:rsidRDefault="00AA69A3" w:rsidP="00160736">
      <w:pPr>
        <w:pStyle w:val="ListParagraph"/>
        <w:numPr>
          <w:ilvl w:val="0"/>
          <w:numId w:val="15"/>
        </w:numPr>
        <w:tabs>
          <w:tab w:val="left" w:pos="567"/>
          <w:tab w:val="left" w:pos="1134"/>
        </w:tabs>
        <w:ind w:left="0" w:firstLine="567"/>
      </w:pPr>
      <w:r w:rsidRPr="00D615FD">
        <w:t xml:space="preserve">El presente Acuerdo entrará en vigor en la fecha de la última notificación en la que una de las dos Partes informe a la otra por escrito de la finalización de los procedimientos internos respectivos necesarios para </w:t>
      </w:r>
      <w:r>
        <w:t>su</w:t>
      </w:r>
      <w:r w:rsidRPr="00D615FD">
        <w:t xml:space="preserve"> entrada en vigor.</w:t>
      </w:r>
    </w:p>
    <w:p w:rsidR="00AA69A3" w:rsidRPr="00D615FD" w:rsidRDefault="00AA69A3" w:rsidP="00160736">
      <w:pPr>
        <w:pStyle w:val="ListParagraph"/>
        <w:tabs>
          <w:tab w:val="left" w:pos="567"/>
          <w:tab w:val="left" w:pos="1134"/>
        </w:tabs>
        <w:ind w:left="0"/>
      </w:pPr>
    </w:p>
    <w:p w:rsidR="00AA69A3" w:rsidRDefault="00AA69A3" w:rsidP="00160736">
      <w:pPr>
        <w:pStyle w:val="ListParagraph"/>
        <w:numPr>
          <w:ilvl w:val="0"/>
          <w:numId w:val="15"/>
        </w:numPr>
        <w:tabs>
          <w:tab w:val="left" w:pos="567"/>
          <w:tab w:val="left" w:pos="1134"/>
        </w:tabs>
        <w:ind w:left="0" w:firstLine="567"/>
      </w:pPr>
      <w:r w:rsidRPr="00D615FD">
        <w:t>No obstante lo dispuesto en el párrafo 3 de este artículo, el presente Acuerdo será aplicado provisionalmente por las Partes a partir</w:t>
      </w:r>
      <w:r>
        <w:t xml:space="preserve"> de la fecha de su firma.</w:t>
      </w:r>
    </w:p>
    <w:p w:rsidR="00AA69A3" w:rsidRDefault="00AA69A3" w:rsidP="00160736">
      <w:pPr>
        <w:pStyle w:val="ListParagraph"/>
        <w:tabs>
          <w:tab w:val="left" w:pos="567"/>
          <w:tab w:val="left" w:pos="1134"/>
        </w:tabs>
        <w:ind w:left="0"/>
      </w:pPr>
    </w:p>
    <w:p w:rsidR="00AA69A3" w:rsidRDefault="00AA69A3" w:rsidP="00160736">
      <w:pPr>
        <w:pStyle w:val="ListParagraph"/>
        <w:numPr>
          <w:ilvl w:val="0"/>
          <w:numId w:val="15"/>
        </w:numPr>
        <w:tabs>
          <w:tab w:val="left" w:pos="567"/>
          <w:tab w:val="left" w:pos="1134"/>
        </w:tabs>
        <w:ind w:left="0" w:firstLine="567"/>
      </w:pPr>
      <w:r>
        <w:t xml:space="preserve">La vigencia del presente Acuerdo será de seis años contados a partir de la fecha de su entrada en vigor. </w:t>
      </w:r>
      <w:r w:rsidR="00F70EA9">
        <w:t xml:space="preserve"> </w:t>
      </w:r>
      <w:r>
        <w:t xml:space="preserve">Las Partes revisarán el presente Acuerdo seis meses antes de su vencimiento. </w:t>
      </w:r>
      <w:r w:rsidR="00F70EA9">
        <w:t xml:space="preserve"> </w:t>
      </w:r>
      <w:r>
        <w:t xml:space="preserve">Será posible prorrogar el presente Acuerdo, por consentimiento mutuo, por períodos subsiguientes de seis años. </w:t>
      </w:r>
      <w:r w:rsidR="00F70EA9">
        <w:t xml:space="preserve"> </w:t>
      </w:r>
      <w:r>
        <w:t>Podrá ponerse término al presente Acuerdo con el consentimiento de ambas partes.</w:t>
      </w:r>
    </w:p>
    <w:p w:rsidR="00AA69A3" w:rsidRDefault="00AA69A3" w:rsidP="00160736">
      <w:pPr>
        <w:tabs>
          <w:tab w:val="left" w:pos="567"/>
          <w:tab w:val="left" w:pos="1134"/>
        </w:tabs>
      </w:pPr>
    </w:p>
    <w:p w:rsidR="00AA69A3" w:rsidRDefault="00AA69A3" w:rsidP="00160736">
      <w:pPr>
        <w:tabs>
          <w:tab w:val="left" w:pos="567"/>
          <w:tab w:val="left" w:pos="1134"/>
        </w:tabs>
      </w:pPr>
    </w:p>
    <w:p w:rsidR="00AA69A3" w:rsidRDefault="00AA69A3" w:rsidP="00160736">
      <w:pPr>
        <w:tabs>
          <w:tab w:val="left" w:pos="567"/>
          <w:tab w:val="left" w:pos="1134"/>
        </w:tabs>
      </w:pPr>
      <w:r>
        <w:t>CLÁUSULAS TESTIMONIALES</w:t>
      </w:r>
    </w:p>
    <w:p w:rsidR="00AA69A3" w:rsidRDefault="00AA69A3" w:rsidP="00160736">
      <w:pPr>
        <w:tabs>
          <w:tab w:val="left" w:pos="567"/>
          <w:tab w:val="left" w:pos="1134"/>
        </w:tabs>
      </w:pPr>
    </w:p>
    <w:p w:rsidR="00AA69A3" w:rsidRDefault="00AA69A3" w:rsidP="00160736">
      <w:pPr>
        <w:tabs>
          <w:tab w:val="left" w:pos="567"/>
          <w:tab w:val="left" w:pos="1134"/>
        </w:tabs>
      </w:pPr>
      <w:r>
        <w:t>Hecho en Ginebra el veinticinco de abril de dos mil trece en dos ejemplares cuyos textos, en inglés y en chino, son igualmente auténticos.</w:t>
      </w:r>
    </w:p>
    <w:p w:rsidR="00AA69A3" w:rsidRDefault="00AA69A3" w:rsidP="00160736">
      <w:pPr>
        <w:tabs>
          <w:tab w:val="left" w:pos="567"/>
          <w:tab w:val="left" w:pos="1134"/>
        </w:tabs>
      </w:pPr>
    </w:p>
    <w:p w:rsidR="00AA69A3" w:rsidRDefault="00AA69A3" w:rsidP="00160736">
      <w:pPr>
        <w:tabs>
          <w:tab w:val="left" w:pos="567"/>
          <w:tab w:val="left" w:pos="1134"/>
        </w:tabs>
      </w:pPr>
    </w:p>
    <w:p w:rsidR="00AA69A3" w:rsidRDefault="00AA69A3" w:rsidP="00160736">
      <w:pPr>
        <w:tabs>
          <w:tab w:val="left" w:pos="567"/>
          <w:tab w:val="left" w:pos="1134"/>
        </w:tabs>
      </w:pPr>
    </w:p>
    <w:p w:rsidR="00AA69A3" w:rsidRDefault="00160736" w:rsidP="00160736">
      <w:pPr>
        <w:tabs>
          <w:tab w:val="left" w:pos="567"/>
          <w:tab w:val="left" w:pos="1134"/>
          <w:tab w:val="left" w:pos="5529"/>
        </w:tabs>
      </w:pPr>
      <w:r>
        <w:t xml:space="preserve">En nombre de la Organización </w:t>
      </w:r>
      <w:r>
        <w:tab/>
      </w:r>
      <w:r w:rsidR="00AA69A3">
        <w:t xml:space="preserve">En nombre del Gobierno de la </w:t>
      </w:r>
    </w:p>
    <w:p w:rsidR="00AA69A3" w:rsidRDefault="00AA69A3" w:rsidP="00160736">
      <w:pPr>
        <w:tabs>
          <w:tab w:val="left" w:pos="567"/>
          <w:tab w:val="left" w:pos="1134"/>
          <w:tab w:val="left" w:pos="5529"/>
        </w:tabs>
      </w:pPr>
      <w:r>
        <w:t>Mundi</w:t>
      </w:r>
      <w:r w:rsidR="00160736">
        <w:t>al de la Propiedad Intelectual</w:t>
      </w:r>
      <w:r w:rsidR="00160736">
        <w:tab/>
      </w:r>
      <w:r>
        <w:t>República Popular China</w:t>
      </w:r>
    </w:p>
    <w:p w:rsidR="00AA69A3" w:rsidRDefault="00AA69A3" w:rsidP="00160736">
      <w:pPr>
        <w:tabs>
          <w:tab w:val="left" w:pos="567"/>
          <w:tab w:val="left" w:pos="1134"/>
          <w:tab w:val="left" w:pos="5529"/>
        </w:tabs>
      </w:pPr>
      <w:r>
        <w:t>(OMPI)</w:t>
      </w:r>
    </w:p>
    <w:p w:rsidR="00AA69A3" w:rsidRDefault="00AA69A3" w:rsidP="00160736">
      <w:pPr>
        <w:tabs>
          <w:tab w:val="left" w:pos="567"/>
          <w:tab w:val="left" w:pos="1134"/>
          <w:tab w:val="left" w:pos="5529"/>
        </w:tabs>
      </w:pPr>
    </w:p>
    <w:p w:rsidR="00AA69A3" w:rsidRDefault="00AA69A3" w:rsidP="00160736">
      <w:pPr>
        <w:tabs>
          <w:tab w:val="left" w:pos="567"/>
          <w:tab w:val="left" w:pos="1134"/>
          <w:tab w:val="left" w:pos="5529"/>
        </w:tabs>
      </w:pPr>
    </w:p>
    <w:p w:rsidR="00AA69A3" w:rsidRDefault="00AA69A3" w:rsidP="00160736">
      <w:pPr>
        <w:tabs>
          <w:tab w:val="left" w:pos="567"/>
          <w:tab w:val="left" w:pos="1134"/>
          <w:tab w:val="left" w:pos="5529"/>
        </w:tabs>
      </w:pPr>
    </w:p>
    <w:p w:rsidR="00AA69A3" w:rsidRDefault="00AA69A3" w:rsidP="00160736">
      <w:pPr>
        <w:tabs>
          <w:tab w:val="left" w:pos="567"/>
          <w:tab w:val="left" w:pos="1134"/>
          <w:tab w:val="left" w:pos="5529"/>
        </w:tabs>
      </w:pPr>
    </w:p>
    <w:p w:rsidR="00AA69A3" w:rsidRDefault="00160736" w:rsidP="00160736">
      <w:pPr>
        <w:tabs>
          <w:tab w:val="left" w:pos="567"/>
          <w:tab w:val="left" w:pos="1134"/>
          <w:tab w:val="left" w:pos="5529"/>
        </w:tabs>
      </w:pPr>
      <w:r>
        <w:t>Francis Gurry</w:t>
      </w:r>
      <w:r>
        <w:tab/>
      </w:r>
      <w:r w:rsidR="00AA69A3">
        <w:t>LIU Zhenmin</w:t>
      </w:r>
    </w:p>
    <w:p w:rsidR="00AA69A3" w:rsidRDefault="00AA69A3" w:rsidP="00160736">
      <w:pPr>
        <w:tabs>
          <w:tab w:val="left" w:pos="567"/>
          <w:tab w:val="left" w:pos="1134"/>
          <w:tab w:val="left" w:pos="5529"/>
        </w:tabs>
      </w:pPr>
      <w:r>
        <w:t>Director General</w:t>
      </w:r>
      <w:r>
        <w:tab/>
        <w:t xml:space="preserve">Embajador </w:t>
      </w:r>
    </w:p>
    <w:p w:rsidR="00AA69A3" w:rsidRDefault="00AA69A3" w:rsidP="00160736">
      <w:pPr>
        <w:tabs>
          <w:tab w:val="left" w:pos="567"/>
          <w:tab w:val="left" w:pos="1134"/>
          <w:tab w:val="left" w:pos="5529"/>
        </w:tabs>
        <w:ind w:left="5529"/>
      </w:pPr>
      <w:r>
        <w:t>y Representante Permanente</w:t>
      </w:r>
    </w:p>
    <w:p w:rsidR="00AA69A3" w:rsidRDefault="00AA69A3" w:rsidP="00160736">
      <w:pPr>
        <w:tabs>
          <w:tab w:val="left" w:pos="567"/>
          <w:tab w:val="left" w:pos="1134"/>
        </w:tabs>
        <w:ind w:left="5670" w:hanging="5670"/>
      </w:pPr>
    </w:p>
    <w:p w:rsidR="00160736" w:rsidRDefault="00160736" w:rsidP="00160736">
      <w:pPr>
        <w:tabs>
          <w:tab w:val="left" w:pos="567"/>
          <w:tab w:val="left" w:pos="1134"/>
        </w:tabs>
        <w:ind w:left="5670" w:hanging="5670"/>
      </w:pPr>
    </w:p>
    <w:p w:rsidR="00AA69A3" w:rsidRDefault="00AA69A3" w:rsidP="00160736">
      <w:pPr>
        <w:tabs>
          <w:tab w:val="left" w:pos="567"/>
          <w:tab w:val="left" w:pos="1134"/>
        </w:tabs>
      </w:pPr>
    </w:p>
    <w:p w:rsidR="00AA69A3" w:rsidRDefault="00AA69A3" w:rsidP="00160736">
      <w:pPr>
        <w:tabs>
          <w:tab w:val="left" w:pos="567"/>
          <w:tab w:val="left" w:pos="1134"/>
        </w:tabs>
        <w:ind w:left="5529"/>
      </w:pPr>
      <w:r>
        <w:t>[Sigue el Anexo II]</w:t>
      </w:r>
    </w:p>
    <w:p w:rsidR="00AA69A3" w:rsidRDefault="00AA69A3" w:rsidP="00160736">
      <w:pPr>
        <w:tabs>
          <w:tab w:val="left" w:pos="567"/>
          <w:tab w:val="left" w:pos="1134"/>
        </w:tabs>
      </w:pPr>
    </w:p>
    <w:p w:rsidR="003A552D" w:rsidRPr="00AA69A3" w:rsidRDefault="003A552D" w:rsidP="00160736">
      <w:pPr>
        <w:tabs>
          <w:tab w:val="left" w:pos="567"/>
          <w:tab w:val="left" w:pos="1134"/>
        </w:tabs>
      </w:pPr>
    </w:p>
    <w:p w:rsidR="0071754C" w:rsidRPr="00206B48" w:rsidRDefault="0071754C" w:rsidP="00160736">
      <w:pPr>
        <w:tabs>
          <w:tab w:val="left" w:pos="567"/>
          <w:tab w:val="left" w:pos="1134"/>
        </w:tabs>
        <w:rPr>
          <w:lang w:val="es-ES_tradnl"/>
        </w:rPr>
        <w:sectPr w:rsidR="0071754C" w:rsidRPr="00206B48" w:rsidSect="0071754C">
          <w:headerReference w:type="default" r:id="rId11"/>
          <w:headerReference w:type="first" r:id="rId12"/>
          <w:pgSz w:w="11907" w:h="16840" w:code="9"/>
          <w:pgMar w:top="567" w:right="1134" w:bottom="1418" w:left="1418" w:header="510" w:footer="1021" w:gutter="0"/>
          <w:pgNumType w:start="1"/>
          <w:cols w:space="720"/>
          <w:titlePg/>
          <w:docGrid w:linePitch="299"/>
        </w:sectPr>
      </w:pPr>
    </w:p>
    <w:p w:rsidR="00DB718D" w:rsidRPr="00206B48" w:rsidRDefault="00DB718D" w:rsidP="00160736">
      <w:pPr>
        <w:pStyle w:val="Heading2"/>
        <w:tabs>
          <w:tab w:val="left" w:pos="567"/>
          <w:tab w:val="left" w:pos="1134"/>
        </w:tabs>
        <w:rPr>
          <w:lang w:val="es-ES_tradnl"/>
        </w:rPr>
      </w:pPr>
      <w:r w:rsidRPr="00206B48">
        <w:rPr>
          <w:lang w:val="es-ES_tradnl"/>
        </w:rPr>
        <w:lastRenderedPageBreak/>
        <w:t xml:space="preserve">ACUERDO ENTRE LA ORGANIZACIÓN MUNDIAL DE LA PROPIEDAD </w:t>
      </w:r>
      <w:r w:rsidR="00A83559" w:rsidRPr="00206B48">
        <w:rPr>
          <w:lang w:val="es-ES_tradnl"/>
        </w:rPr>
        <w:t>INTELECTUAL</w:t>
      </w:r>
      <w:r w:rsidR="00521C79" w:rsidRPr="00206B48">
        <w:rPr>
          <w:lang w:val="es-ES_tradnl"/>
        </w:rPr>
        <w:br/>
        <w:t>Y</w:t>
      </w:r>
      <w:r w:rsidR="00521C79" w:rsidRPr="00206B48">
        <w:rPr>
          <w:lang w:val="es-ES_tradnl"/>
        </w:rPr>
        <w:br/>
      </w:r>
      <w:r w:rsidRPr="00206B48">
        <w:rPr>
          <w:lang w:val="es-ES_tradnl"/>
        </w:rPr>
        <w:t>EL GOBIERNO DE LA FEDERACIÓN DE RUSIA</w:t>
      </w:r>
      <w:r w:rsidR="00521C79" w:rsidRPr="00206B48">
        <w:rPr>
          <w:lang w:val="es-ES_tradnl"/>
        </w:rPr>
        <w:br/>
      </w:r>
      <w:r w:rsidRPr="00206B48">
        <w:rPr>
          <w:lang w:val="es-ES_tradnl"/>
        </w:rPr>
        <w:t>RELATIVO AL ESTABLECIMIENTO DE UNA OFICINA DE LA ORGANIZACIÓN</w:t>
      </w:r>
      <w:r w:rsidR="00521C79" w:rsidRPr="00206B48">
        <w:rPr>
          <w:lang w:val="es-ES_tradnl"/>
        </w:rPr>
        <w:br/>
      </w:r>
      <w:r w:rsidRPr="00206B48">
        <w:rPr>
          <w:lang w:val="es-ES_tradnl"/>
        </w:rPr>
        <w:t>MUNDIAL DE LA PROPIEDAD INTELECTUAL EN LA FEDERACIÓN DE RUSIA</w:t>
      </w:r>
    </w:p>
    <w:p w:rsidR="00DB718D" w:rsidRPr="00206B48" w:rsidRDefault="00DB718D" w:rsidP="00160736">
      <w:pPr>
        <w:tabs>
          <w:tab w:val="left" w:pos="567"/>
          <w:tab w:val="left" w:pos="1134"/>
        </w:tabs>
        <w:rPr>
          <w:lang w:val="es-ES_tradnl"/>
        </w:rPr>
      </w:pPr>
    </w:p>
    <w:p w:rsidR="00DB718D" w:rsidRPr="00206B48" w:rsidRDefault="00DB718D" w:rsidP="00160736">
      <w:pPr>
        <w:tabs>
          <w:tab w:val="left" w:pos="567"/>
          <w:tab w:val="left" w:pos="1134"/>
        </w:tabs>
        <w:rPr>
          <w:lang w:val="es-ES_tradnl"/>
        </w:rPr>
      </w:pPr>
    </w:p>
    <w:p w:rsidR="00DB718D" w:rsidRPr="00206B48" w:rsidRDefault="00DB718D" w:rsidP="00160736">
      <w:pPr>
        <w:tabs>
          <w:tab w:val="left" w:pos="567"/>
          <w:tab w:val="left" w:pos="1134"/>
        </w:tabs>
        <w:rPr>
          <w:lang w:val="es-ES_tradnl"/>
        </w:rPr>
      </w:pPr>
    </w:p>
    <w:p w:rsidR="00DB718D" w:rsidRPr="00206B48" w:rsidRDefault="00DB718D" w:rsidP="00160736">
      <w:pPr>
        <w:tabs>
          <w:tab w:val="left" w:pos="567"/>
          <w:tab w:val="left" w:pos="1134"/>
        </w:tabs>
        <w:rPr>
          <w:lang w:val="es-ES_tradnl"/>
        </w:rPr>
      </w:pPr>
      <w:r w:rsidRPr="00206B48">
        <w:rPr>
          <w:lang w:val="es-ES_tradnl"/>
        </w:rPr>
        <w:t>La Organización Mundial de la Propiedad Intelectual y el Gobierno de la Federación de Rusia, denominados en adelante “las Partes”,</w:t>
      </w:r>
    </w:p>
    <w:p w:rsidR="00DB718D" w:rsidRPr="00206B48" w:rsidRDefault="00DB718D" w:rsidP="00160736">
      <w:pPr>
        <w:tabs>
          <w:tab w:val="left" w:pos="567"/>
          <w:tab w:val="left" w:pos="1134"/>
        </w:tabs>
        <w:rPr>
          <w:lang w:val="es-ES_tradnl"/>
        </w:rPr>
      </w:pPr>
    </w:p>
    <w:p w:rsidR="00521C79" w:rsidRPr="00206B48" w:rsidRDefault="00521C79" w:rsidP="00160736">
      <w:pPr>
        <w:tabs>
          <w:tab w:val="left" w:pos="567"/>
          <w:tab w:val="left" w:pos="1134"/>
        </w:tabs>
        <w:rPr>
          <w:lang w:val="es-ES_tradnl"/>
        </w:rPr>
      </w:pPr>
    </w:p>
    <w:p w:rsidR="00DB718D" w:rsidRPr="00206B48" w:rsidRDefault="00DB718D" w:rsidP="00160736">
      <w:pPr>
        <w:tabs>
          <w:tab w:val="left" w:pos="567"/>
          <w:tab w:val="left" w:pos="1134"/>
        </w:tabs>
        <w:rPr>
          <w:lang w:val="es-ES_tradnl"/>
        </w:rPr>
      </w:pPr>
      <w:r w:rsidRPr="00206B48">
        <w:rPr>
          <w:lang w:val="es-ES_tradnl"/>
        </w:rPr>
        <w:t>Conscientes de los beneficios que se podrían derivar de una cooperación más estrecha entre las Partes en el fomento del sistema mundial de la propiedad intelectual;</w:t>
      </w:r>
    </w:p>
    <w:p w:rsidR="00DB718D" w:rsidRPr="00206B48" w:rsidRDefault="00DB718D" w:rsidP="00160736">
      <w:pPr>
        <w:tabs>
          <w:tab w:val="left" w:pos="567"/>
          <w:tab w:val="left" w:pos="1134"/>
        </w:tabs>
        <w:rPr>
          <w:lang w:val="es-ES_tradnl"/>
        </w:rPr>
      </w:pPr>
    </w:p>
    <w:p w:rsidR="00DB718D" w:rsidRPr="00206B48" w:rsidRDefault="00DB718D" w:rsidP="00160736">
      <w:pPr>
        <w:tabs>
          <w:tab w:val="left" w:pos="567"/>
          <w:tab w:val="left" w:pos="1134"/>
        </w:tabs>
        <w:rPr>
          <w:lang w:val="es-ES_tradnl"/>
        </w:rPr>
      </w:pPr>
      <w:r w:rsidRPr="00206B48">
        <w:rPr>
          <w:lang w:val="es-ES_tradnl"/>
        </w:rPr>
        <w:t xml:space="preserve">Tomando en consideración que el Gobierno de la Federación de Rusia ha expresado su interés por que la Organización Mundial de la Propiedad Intelectual establezca </w:t>
      </w:r>
      <w:r w:rsidR="00195216" w:rsidRPr="00206B48">
        <w:rPr>
          <w:lang w:val="es-ES_tradnl"/>
        </w:rPr>
        <w:t>una oficina</w:t>
      </w:r>
      <w:r w:rsidRPr="00206B48">
        <w:rPr>
          <w:lang w:val="es-ES_tradnl"/>
        </w:rPr>
        <w:t xml:space="preserve"> en la Federación de Rusia (denominada, en lo sucesivo, “la Oficina”) y por asegurar que </w:t>
      </w:r>
      <w:r w:rsidR="00477F6B" w:rsidRPr="00206B48">
        <w:rPr>
          <w:lang w:val="es-ES_tradnl"/>
        </w:rPr>
        <w:t>es</w:t>
      </w:r>
      <w:r w:rsidR="00195216" w:rsidRPr="00206B48">
        <w:rPr>
          <w:lang w:val="es-ES_tradnl"/>
        </w:rPr>
        <w:t>a</w:t>
      </w:r>
      <w:r w:rsidRPr="00206B48">
        <w:rPr>
          <w:lang w:val="es-ES_tradnl"/>
        </w:rPr>
        <w:t xml:space="preserve"> </w:t>
      </w:r>
      <w:r w:rsidR="002C6BDB" w:rsidRPr="00206B48">
        <w:rPr>
          <w:lang w:val="es-ES_tradnl"/>
        </w:rPr>
        <w:t xml:space="preserve">oficina </w:t>
      </w:r>
      <w:r w:rsidRPr="00206B48">
        <w:rPr>
          <w:lang w:val="es-ES_tradnl"/>
        </w:rPr>
        <w:t>disponga de todos los medios e instalaciones necesarios;</w:t>
      </w:r>
    </w:p>
    <w:p w:rsidR="00DB718D" w:rsidRPr="00206B48" w:rsidRDefault="00DB718D" w:rsidP="00160736">
      <w:pPr>
        <w:tabs>
          <w:tab w:val="left" w:pos="567"/>
          <w:tab w:val="left" w:pos="1134"/>
        </w:tabs>
        <w:rPr>
          <w:lang w:val="es-ES_tradnl"/>
        </w:rPr>
      </w:pPr>
    </w:p>
    <w:p w:rsidR="00DB718D" w:rsidRPr="00206B48" w:rsidRDefault="00DB718D" w:rsidP="00160736">
      <w:pPr>
        <w:tabs>
          <w:tab w:val="left" w:pos="567"/>
          <w:tab w:val="left" w:pos="1134"/>
        </w:tabs>
        <w:rPr>
          <w:lang w:val="es-ES_tradnl"/>
        </w:rPr>
      </w:pPr>
      <w:r w:rsidRPr="00206B48">
        <w:rPr>
          <w:lang w:val="es-ES_tradnl"/>
        </w:rPr>
        <w:t xml:space="preserve">Teniendo en cuenta el interés de la Organización Mundial de la Propiedad Intelectual (denominada, en adelante, “la Organización”) por establecer </w:t>
      </w:r>
      <w:r w:rsidR="00195216" w:rsidRPr="00206B48">
        <w:rPr>
          <w:lang w:val="es-ES_tradnl"/>
        </w:rPr>
        <w:t>una</w:t>
      </w:r>
      <w:r w:rsidRPr="00206B48">
        <w:rPr>
          <w:lang w:val="es-ES_tradnl"/>
        </w:rPr>
        <w:t xml:space="preserve"> </w:t>
      </w:r>
      <w:r w:rsidR="00195216" w:rsidRPr="00206B48">
        <w:rPr>
          <w:lang w:val="es-ES_tradnl"/>
        </w:rPr>
        <w:t>o</w:t>
      </w:r>
      <w:r w:rsidRPr="00206B48">
        <w:rPr>
          <w:lang w:val="es-ES_tradnl"/>
        </w:rPr>
        <w:t>ficina en Moscú con objeto de cumplir el mandato de la Organización, que comprende el fomento de la protección de la propiedad intelectual;</w:t>
      </w:r>
    </w:p>
    <w:p w:rsidR="00DB718D" w:rsidRPr="00206B48" w:rsidRDefault="00DB718D" w:rsidP="00160736">
      <w:pPr>
        <w:tabs>
          <w:tab w:val="left" w:pos="567"/>
          <w:tab w:val="left" w:pos="1134"/>
        </w:tabs>
        <w:rPr>
          <w:lang w:val="es-ES_tradnl"/>
        </w:rPr>
      </w:pPr>
    </w:p>
    <w:p w:rsidR="00DB718D" w:rsidRPr="00206B48" w:rsidRDefault="00DB718D" w:rsidP="00160736">
      <w:pPr>
        <w:tabs>
          <w:tab w:val="left" w:pos="567"/>
          <w:tab w:val="left" w:pos="1134"/>
        </w:tabs>
        <w:rPr>
          <w:lang w:val="es-ES_tradnl"/>
        </w:rPr>
      </w:pPr>
      <w:r w:rsidRPr="00206B48">
        <w:rPr>
          <w:lang w:val="es-ES_tradnl"/>
        </w:rPr>
        <w:t>Considerando las leyes y los reglamentos de la Federación de Rusia en los que se otorgan privilegios e inmunidades a las organizaciones internacionales;</w:t>
      </w:r>
    </w:p>
    <w:p w:rsidR="00DB718D" w:rsidRPr="00206B48" w:rsidRDefault="00DB718D" w:rsidP="00160736">
      <w:pPr>
        <w:tabs>
          <w:tab w:val="left" w:pos="567"/>
          <w:tab w:val="left" w:pos="1134"/>
        </w:tabs>
        <w:rPr>
          <w:lang w:val="es-ES_tradnl"/>
        </w:rPr>
      </w:pPr>
    </w:p>
    <w:p w:rsidR="00DB718D" w:rsidRPr="00206B48" w:rsidRDefault="00477F6B" w:rsidP="00160736">
      <w:pPr>
        <w:tabs>
          <w:tab w:val="left" w:pos="567"/>
          <w:tab w:val="left" w:pos="1134"/>
        </w:tabs>
        <w:rPr>
          <w:lang w:val="es-ES_tradnl"/>
        </w:rPr>
      </w:pPr>
      <w:r w:rsidRPr="00206B48">
        <w:rPr>
          <w:lang w:val="es-ES_tradnl"/>
        </w:rPr>
        <w:t>Han</w:t>
      </w:r>
      <w:r w:rsidR="00DB718D" w:rsidRPr="00206B48">
        <w:rPr>
          <w:lang w:val="es-ES_tradnl"/>
        </w:rPr>
        <w:t xml:space="preserve"> convenido en lo siguiente:</w:t>
      </w:r>
    </w:p>
    <w:p w:rsidR="00DB718D" w:rsidRPr="00206B48" w:rsidRDefault="00DB718D" w:rsidP="00160736">
      <w:pPr>
        <w:tabs>
          <w:tab w:val="left" w:pos="567"/>
          <w:tab w:val="left" w:pos="1134"/>
        </w:tabs>
        <w:rPr>
          <w:lang w:val="es-ES_tradnl"/>
        </w:rPr>
      </w:pPr>
    </w:p>
    <w:p w:rsidR="00DB718D" w:rsidRPr="00206B48" w:rsidRDefault="00DB718D" w:rsidP="00160736">
      <w:pPr>
        <w:tabs>
          <w:tab w:val="left" w:pos="567"/>
          <w:tab w:val="left" w:pos="1134"/>
        </w:tabs>
        <w:rPr>
          <w:lang w:val="es-ES_tradnl"/>
        </w:rPr>
      </w:pPr>
    </w:p>
    <w:p w:rsidR="00DB718D" w:rsidRPr="00206B48" w:rsidRDefault="00DB718D" w:rsidP="00160736">
      <w:pPr>
        <w:tabs>
          <w:tab w:val="left" w:pos="567"/>
          <w:tab w:val="left" w:pos="1134"/>
        </w:tabs>
        <w:rPr>
          <w:lang w:val="es-ES_tradnl"/>
        </w:rPr>
      </w:pPr>
      <w:r w:rsidRPr="00206B48">
        <w:rPr>
          <w:lang w:val="es-ES_tradnl"/>
        </w:rPr>
        <w:t>ARTÍCULO 1:  DISPOSICIONES GENERALES</w:t>
      </w:r>
    </w:p>
    <w:p w:rsidR="00DB718D" w:rsidRPr="00206B48" w:rsidRDefault="00DB718D" w:rsidP="00160736">
      <w:pPr>
        <w:tabs>
          <w:tab w:val="left" w:pos="567"/>
          <w:tab w:val="left" w:pos="1134"/>
        </w:tabs>
        <w:rPr>
          <w:lang w:val="es-ES_tradnl"/>
        </w:rPr>
      </w:pPr>
    </w:p>
    <w:p w:rsidR="00DB718D" w:rsidRPr="00206B48" w:rsidRDefault="00DB718D" w:rsidP="00160736">
      <w:pPr>
        <w:tabs>
          <w:tab w:val="left" w:pos="567"/>
          <w:tab w:val="left" w:pos="1134"/>
        </w:tabs>
        <w:rPr>
          <w:lang w:val="es-ES_tradnl"/>
        </w:rPr>
      </w:pPr>
      <w:r w:rsidRPr="00206B48">
        <w:rPr>
          <w:lang w:val="es-ES_tradnl"/>
        </w:rPr>
        <w:t xml:space="preserve">La Organización establecerá la Oficina, </w:t>
      </w:r>
      <w:r w:rsidR="0023297F">
        <w:rPr>
          <w:lang w:val="es-ES_tradnl"/>
        </w:rPr>
        <w:t xml:space="preserve">en la </w:t>
      </w:r>
      <w:r w:rsidRPr="00206B48">
        <w:rPr>
          <w:lang w:val="es-ES_tradnl"/>
        </w:rPr>
        <w:t>que t</w:t>
      </w:r>
      <w:r w:rsidR="0023297F">
        <w:rPr>
          <w:lang w:val="es-ES_tradnl"/>
        </w:rPr>
        <w:t>rabaj</w:t>
      </w:r>
      <w:r w:rsidRPr="00206B48">
        <w:rPr>
          <w:lang w:val="es-ES_tradnl"/>
        </w:rPr>
        <w:t>ará</w:t>
      </w:r>
      <w:r w:rsidR="0023297F">
        <w:rPr>
          <w:lang w:val="es-ES_tradnl"/>
        </w:rPr>
        <w:t>n</w:t>
      </w:r>
      <w:r w:rsidRPr="00206B48">
        <w:rPr>
          <w:lang w:val="es-ES_tradnl"/>
        </w:rPr>
        <w:t xml:space="preserve"> </w:t>
      </w:r>
      <w:r w:rsidR="00125020" w:rsidRPr="00206B48">
        <w:rPr>
          <w:lang w:val="es-ES_tradnl"/>
        </w:rPr>
        <w:t>funcionarios</w:t>
      </w:r>
      <w:r w:rsidRPr="00206B48">
        <w:rPr>
          <w:lang w:val="es-ES_tradnl"/>
        </w:rPr>
        <w:t xml:space="preserve"> </w:t>
      </w:r>
      <w:r w:rsidR="00750027" w:rsidRPr="00206B48">
        <w:rPr>
          <w:lang w:val="es-ES_tradnl"/>
        </w:rPr>
        <w:t>designados por la Organización.</w:t>
      </w:r>
    </w:p>
    <w:p w:rsidR="00DB718D" w:rsidRPr="00206B48" w:rsidRDefault="00DB718D" w:rsidP="00160736">
      <w:pPr>
        <w:tabs>
          <w:tab w:val="left" w:pos="567"/>
          <w:tab w:val="left" w:pos="1134"/>
        </w:tabs>
        <w:rPr>
          <w:lang w:val="es-ES_tradnl"/>
        </w:rPr>
      </w:pPr>
    </w:p>
    <w:p w:rsidR="00750027" w:rsidRPr="00206B48" w:rsidRDefault="00750027" w:rsidP="00160736">
      <w:pPr>
        <w:tabs>
          <w:tab w:val="left" w:pos="567"/>
          <w:tab w:val="left" w:pos="1134"/>
        </w:tabs>
        <w:rPr>
          <w:lang w:val="es-ES_tradnl"/>
        </w:rPr>
      </w:pPr>
      <w:r w:rsidRPr="00206B48">
        <w:rPr>
          <w:lang w:val="es-ES_tradnl"/>
        </w:rPr>
        <w:t>Las actividades de la Oficina se llevarán a cabo con arreglo al mandato de la Organización e incluirá</w:t>
      </w:r>
      <w:r w:rsidR="00AE2F78" w:rsidRPr="00206B48">
        <w:rPr>
          <w:lang w:val="es-ES_tradnl"/>
        </w:rPr>
        <w:t>n</w:t>
      </w:r>
      <w:r w:rsidRPr="00206B48">
        <w:rPr>
          <w:lang w:val="es-ES_tradnl"/>
        </w:rPr>
        <w:t xml:space="preserve"> los ámbitos siguientes:</w:t>
      </w:r>
    </w:p>
    <w:p w:rsidR="00AE2F78" w:rsidRPr="00206B48" w:rsidRDefault="00AE2F78" w:rsidP="00160736">
      <w:pPr>
        <w:tabs>
          <w:tab w:val="left" w:pos="567"/>
          <w:tab w:val="left" w:pos="1134"/>
        </w:tabs>
        <w:rPr>
          <w:lang w:val="es-ES_tradnl"/>
        </w:rPr>
      </w:pPr>
    </w:p>
    <w:p w:rsidR="00750027" w:rsidRPr="00206B48" w:rsidRDefault="00A579AF" w:rsidP="00160736">
      <w:pPr>
        <w:pStyle w:val="ListParagraph"/>
        <w:numPr>
          <w:ilvl w:val="0"/>
          <w:numId w:val="16"/>
        </w:numPr>
        <w:tabs>
          <w:tab w:val="left" w:pos="567"/>
        </w:tabs>
        <w:ind w:left="0" w:firstLine="0"/>
        <w:rPr>
          <w:lang w:val="es-ES_tradnl"/>
        </w:rPr>
      </w:pPr>
      <w:r w:rsidRPr="00206B48">
        <w:rPr>
          <w:lang w:val="es-ES_tradnl"/>
        </w:rPr>
        <w:t>servicios de apoyo a los sistemas mundiales de propiedad intelectual</w:t>
      </w:r>
      <w:r w:rsidR="00195216" w:rsidRPr="00206B48">
        <w:rPr>
          <w:lang w:val="es-ES_tradnl"/>
        </w:rPr>
        <w:t xml:space="preserve"> de la Organización</w:t>
      </w:r>
      <w:r w:rsidRPr="00206B48">
        <w:rPr>
          <w:lang w:val="es-ES_tradnl"/>
        </w:rPr>
        <w:t>;</w:t>
      </w:r>
    </w:p>
    <w:p w:rsidR="00206B48" w:rsidRPr="00206B48" w:rsidRDefault="00206B48" w:rsidP="00160736">
      <w:pPr>
        <w:pStyle w:val="ListParagraph"/>
        <w:tabs>
          <w:tab w:val="left" w:pos="567"/>
        </w:tabs>
        <w:ind w:left="0"/>
        <w:rPr>
          <w:lang w:val="es-ES_tradnl"/>
        </w:rPr>
      </w:pPr>
    </w:p>
    <w:p w:rsidR="00A579AF" w:rsidRPr="00206B48" w:rsidRDefault="00A579AF" w:rsidP="00160736">
      <w:pPr>
        <w:pStyle w:val="ListParagraph"/>
        <w:numPr>
          <w:ilvl w:val="0"/>
          <w:numId w:val="16"/>
        </w:numPr>
        <w:tabs>
          <w:tab w:val="left" w:pos="567"/>
        </w:tabs>
        <w:ind w:left="0" w:firstLine="0"/>
        <w:rPr>
          <w:lang w:val="es-ES_tradnl"/>
        </w:rPr>
      </w:pPr>
      <w:r w:rsidRPr="00206B48">
        <w:rPr>
          <w:lang w:val="es-ES_tradnl"/>
        </w:rPr>
        <w:t>pr</w:t>
      </w:r>
      <w:r w:rsidR="003F730A" w:rsidRPr="00206B48">
        <w:rPr>
          <w:lang w:val="es-ES_tradnl"/>
        </w:rPr>
        <w:t>estación de asistencia técnica</w:t>
      </w:r>
      <w:r w:rsidR="00125020" w:rsidRPr="00206B48">
        <w:rPr>
          <w:lang w:val="es-ES_tradnl"/>
        </w:rPr>
        <w:t xml:space="preserve"> relacionada con los programas de infraestructura mundial de la Organización; </w:t>
      </w:r>
    </w:p>
    <w:p w:rsidR="00206B48" w:rsidRPr="00206B48" w:rsidRDefault="00206B48" w:rsidP="00160736">
      <w:pPr>
        <w:tabs>
          <w:tab w:val="left" w:pos="567"/>
        </w:tabs>
        <w:rPr>
          <w:lang w:val="es-ES_tradnl"/>
        </w:rPr>
      </w:pPr>
    </w:p>
    <w:p w:rsidR="00125020" w:rsidRPr="00206B48" w:rsidRDefault="00125020" w:rsidP="00160736">
      <w:pPr>
        <w:pStyle w:val="ListParagraph"/>
        <w:numPr>
          <w:ilvl w:val="0"/>
          <w:numId w:val="16"/>
        </w:numPr>
        <w:tabs>
          <w:tab w:val="left" w:pos="567"/>
        </w:tabs>
        <w:ind w:left="0" w:firstLine="0"/>
        <w:rPr>
          <w:lang w:val="es-ES_tradnl"/>
        </w:rPr>
      </w:pPr>
      <w:r w:rsidRPr="00206B48">
        <w:rPr>
          <w:lang w:val="es-ES_tradnl"/>
        </w:rPr>
        <w:t>actividades de creación de capacidad en la esfera de la propiedad intelectual.</w:t>
      </w:r>
    </w:p>
    <w:p w:rsidR="00125020" w:rsidRPr="00206B48" w:rsidRDefault="00125020" w:rsidP="00160736">
      <w:pPr>
        <w:tabs>
          <w:tab w:val="left" w:pos="567"/>
          <w:tab w:val="left" w:pos="1134"/>
        </w:tabs>
        <w:rPr>
          <w:lang w:val="es-ES_tradnl"/>
        </w:rPr>
      </w:pPr>
    </w:p>
    <w:p w:rsidR="00125020" w:rsidRPr="00206B48" w:rsidRDefault="00125020" w:rsidP="00160736">
      <w:pPr>
        <w:tabs>
          <w:tab w:val="left" w:pos="567"/>
          <w:tab w:val="left" w:pos="1134"/>
        </w:tabs>
        <w:rPr>
          <w:lang w:val="es-ES_tradnl"/>
        </w:rPr>
      </w:pPr>
    </w:p>
    <w:p w:rsidR="00125020" w:rsidRPr="00206B48" w:rsidRDefault="00125020" w:rsidP="00160736">
      <w:pPr>
        <w:tabs>
          <w:tab w:val="left" w:pos="567"/>
          <w:tab w:val="left" w:pos="1134"/>
        </w:tabs>
        <w:rPr>
          <w:lang w:val="es-ES_tradnl"/>
        </w:rPr>
      </w:pPr>
      <w:r w:rsidRPr="00206B48">
        <w:rPr>
          <w:lang w:val="es-ES_tradnl"/>
        </w:rPr>
        <w:t>ARTÍCULO 2:  CONTRIBUCIÓN DE LA ORGANIZACIÓN</w:t>
      </w:r>
    </w:p>
    <w:p w:rsidR="00125020" w:rsidRPr="00206B48" w:rsidRDefault="00125020" w:rsidP="00160736">
      <w:pPr>
        <w:tabs>
          <w:tab w:val="left" w:pos="567"/>
          <w:tab w:val="left" w:pos="1134"/>
        </w:tabs>
        <w:rPr>
          <w:lang w:val="es-ES_tradnl"/>
        </w:rPr>
      </w:pPr>
    </w:p>
    <w:p w:rsidR="00750027" w:rsidRPr="00206B48" w:rsidRDefault="004C4210" w:rsidP="00160736">
      <w:pPr>
        <w:tabs>
          <w:tab w:val="left" w:pos="567"/>
          <w:tab w:val="left" w:pos="1134"/>
        </w:tabs>
        <w:rPr>
          <w:lang w:val="es-ES_tradnl"/>
        </w:rPr>
      </w:pPr>
      <w:r w:rsidRPr="00206B48">
        <w:rPr>
          <w:lang w:val="es-ES_tradnl"/>
        </w:rPr>
        <w:t xml:space="preserve">La Organización sufragará los </w:t>
      </w:r>
      <w:r w:rsidR="00AE2F78" w:rsidRPr="00206B48">
        <w:rPr>
          <w:lang w:val="es-ES_tradnl"/>
        </w:rPr>
        <w:t>costos del salario</w:t>
      </w:r>
      <w:r w:rsidR="00D171E7" w:rsidRPr="00206B48">
        <w:rPr>
          <w:lang w:val="es-ES_tradnl"/>
        </w:rPr>
        <w:t>, las prestaciones y los subsidios de sus funcionarios de la Oficina, así como</w:t>
      </w:r>
      <w:r w:rsidR="00AE2F78" w:rsidRPr="00206B48">
        <w:rPr>
          <w:lang w:val="es-ES_tradnl"/>
        </w:rPr>
        <w:t xml:space="preserve"> los</w:t>
      </w:r>
      <w:r w:rsidR="002C6BDB" w:rsidRPr="00206B48">
        <w:rPr>
          <w:lang w:val="es-ES_tradnl"/>
        </w:rPr>
        <w:t xml:space="preserve"> costos</w:t>
      </w:r>
      <w:r w:rsidR="00D171E7" w:rsidRPr="00206B48">
        <w:rPr>
          <w:lang w:val="es-ES_tradnl"/>
        </w:rPr>
        <w:t xml:space="preserve"> de aquel personal que se contrate en el país, y será responsable de</w:t>
      </w:r>
      <w:r w:rsidR="004C08D6" w:rsidRPr="00206B48">
        <w:rPr>
          <w:lang w:val="es-ES_tradnl"/>
        </w:rPr>
        <w:t xml:space="preserve"> los arreglos relativos al</w:t>
      </w:r>
      <w:r w:rsidR="00D171E7" w:rsidRPr="00206B48">
        <w:rPr>
          <w:lang w:val="es-ES_tradnl"/>
        </w:rPr>
        <w:t xml:space="preserve"> transporte y </w:t>
      </w:r>
      <w:r w:rsidR="004C08D6" w:rsidRPr="00206B48">
        <w:rPr>
          <w:lang w:val="es-ES_tradnl"/>
        </w:rPr>
        <w:t>la vivienda de los funcionarios de la Oficina en la Federación de Rusia y de los costos que</w:t>
      </w:r>
      <w:r w:rsidR="00477F6B" w:rsidRPr="00206B48">
        <w:rPr>
          <w:lang w:val="es-ES_tradnl"/>
        </w:rPr>
        <w:t xml:space="preserve"> estos</w:t>
      </w:r>
      <w:r w:rsidR="004C08D6" w:rsidRPr="00206B48">
        <w:rPr>
          <w:lang w:val="es-ES_tradnl"/>
        </w:rPr>
        <w:t xml:space="preserve"> comporten, de conformidad con lo establecido en las normas y reglamentos pertinentes de la Organización.</w:t>
      </w:r>
    </w:p>
    <w:p w:rsidR="004C08D6" w:rsidRPr="00206B48" w:rsidRDefault="004C08D6" w:rsidP="00160736">
      <w:pPr>
        <w:keepNext/>
        <w:tabs>
          <w:tab w:val="left" w:pos="567"/>
          <w:tab w:val="left" w:pos="1134"/>
        </w:tabs>
        <w:rPr>
          <w:lang w:val="es-ES_tradnl"/>
        </w:rPr>
      </w:pPr>
      <w:r w:rsidRPr="00206B48">
        <w:rPr>
          <w:lang w:val="es-ES_tradnl"/>
        </w:rPr>
        <w:lastRenderedPageBreak/>
        <w:t>ARTÍCULO 3:  CONTRIBUCIÓN DEL GOBIERNO DE LA FEDERACIÓN DE RUSIA</w:t>
      </w:r>
    </w:p>
    <w:p w:rsidR="004C08D6" w:rsidRPr="00206B48" w:rsidRDefault="004C08D6" w:rsidP="00160736">
      <w:pPr>
        <w:tabs>
          <w:tab w:val="left" w:pos="567"/>
          <w:tab w:val="left" w:pos="1134"/>
        </w:tabs>
        <w:rPr>
          <w:lang w:val="es-ES_tradnl"/>
        </w:rPr>
      </w:pPr>
    </w:p>
    <w:p w:rsidR="004C08D6" w:rsidRPr="00206B48" w:rsidRDefault="004C08D6" w:rsidP="00160736">
      <w:pPr>
        <w:tabs>
          <w:tab w:val="left" w:pos="567"/>
          <w:tab w:val="left" w:pos="1134"/>
        </w:tabs>
        <w:rPr>
          <w:lang w:val="es-ES_tradnl"/>
        </w:rPr>
      </w:pPr>
      <w:r w:rsidRPr="00206B48">
        <w:rPr>
          <w:lang w:val="es-ES_tradnl"/>
        </w:rPr>
        <w:t>1.</w:t>
      </w:r>
      <w:r w:rsidRPr="00206B48">
        <w:rPr>
          <w:lang w:val="es-ES_tradnl"/>
        </w:rPr>
        <w:tab/>
        <w:t xml:space="preserve">El Gobierno de la Federación de Rusia proporcionará a la Oficina locales adecuados en virtud de un contrato de utilización gratuita. </w:t>
      </w:r>
      <w:r w:rsidR="00F70EA9">
        <w:rPr>
          <w:lang w:val="es-ES_tradnl"/>
        </w:rPr>
        <w:t xml:space="preserve"> </w:t>
      </w:r>
      <w:r w:rsidR="0071079E" w:rsidRPr="00206B48">
        <w:rPr>
          <w:lang w:val="es-ES_tradnl"/>
        </w:rPr>
        <w:t xml:space="preserve">El Gobierno de la Federación de Rusia también proporcionará </w:t>
      </w:r>
      <w:r w:rsidR="003C6E43" w:rsidRPr="00206B48">
        <w:rPr>
          <w:lang w:val="es-ES_tradnl"/>
        </w:rPr>
        <w:t xml:space="preserve">a la Oficina, a fin de permitir su funcionamiento y </w:t>
      </w:r>
      <w:r w:rsidR="0071079E" w:rsidRPr="00206B48">
        <w:rPr>
          <w:lang w:val="es-ES_tradnl"/>
        </w:rPr>
        <w:t xml:space="preserve">sin costo alguno, bienes muebles, el mantenimiento del equipo y los </w:t>
      </w:r>
      <w:r w:rsidR="003C6E43" w:rsidRPr="00206B48">
        <w:rPr>
          <w:lang w:val="es-ES_tradnl"/>
        </w:rPr>
        <w:t>dispositivos</w:t>
      </w:r>
      <w:r w:rsidR="002C6BDB" w:rsidRPr="00206B48">
        <w:rPr>
          <w:lang w:val="es-ES_tradnl"/>
        </w:rPr>
        <w:t xml:space="preserve"> y</w:t>
      </w:r>
      <w:r w:rsidR="0071079E" w:rsidRPr="00206B48">
        <w:rPr>
          <w:lang w:val="es-ES_tradnl"/>
        </w:rPr>
        <w:t xml:space="preserve"> los servicios de mantenimiento y seguridad de los locales de la Oficina.</w:t>
      </w:r>
      <w:r w:rsidRPr="00206B48">
        <w:rPr>
          <w:lang w:val="es-ES_tradnl"/>
        </w:rPr>
        <w:t xml:space="preserve"> </w:t>
      </w:r>
    </w:p>
    <w:p w:rsidR="0071079E" w:rsidRPr="00206B48" w:rsidRDefault="0071079E" w:rsidP="00160736">
      <w:pPr>
        <w:tabs>
          <w:tab w:val="left" w:pos="567"/>
          <w:tab w:val="left" w:pos="1134"/>
        </w:tabs>
        <w:rPr>
          <w:lang w:val="es-ES_tradnl"/>
        </w:rPr>
      </w:pPr>
    </w:p>
    <w:p w:rsidR="0071079E" w:rsidRPr="00206B48" w:rsidRDefault="0071079E" w:rsidP="00160736">
      <w:pPr>
        <w:tabs>
          <w:tab w:val="left" w:pos="567"/>
          <w:tab w:val="left" w:pos="1134"/>
        </w:tabs>
        <w:rPr>
          <w:lang w:val="es-ES_tradnl"/>
        </w:rPr>
      </w:pPr>
      <w:r w:rsidRPr="00206B48">
        <w:rPr>
          <w:lang w:val="es-ES_tradnl"/>
        </w:rPr>
        <w:t>El Gobierno de la Federación de Rusia proporcionará servicios públicos</w:t>
      </w:r>
      <w:r w:rsidR="002C6BDB" w:rsidRPr="00206B48">
        <w:rPr>
          <w:lang w:val="es-ES_tradnl"/>
        </w:rPr>
        <w:t>,</w:t>
      </w:r>
      <w:r w:rsidRPr="00206B48">
        <w:rPr>
          <w:lang w:val="es-ES_tradnl"/>
        </w:rPr>
        <w:t xml:space="preserve"> </w:t>
      </w:r>
      <w:r w:rsidR="00630050" w:rsidRPr="00206B48">
        <w:rPr>
          <w:lang w:val="es-ES_tradnl"/>
        </w:rPr>
        <w:t>tales como el agua, la electricidad, el alcantarillado</w:t>
      </w:r>
      <w:r w:rsidR="008F1C23" w:rsidRPr="00206B48">
        <w:rPr>
          <w:lang w:val="es-ES_tradnl"/>
        </w:rPr>
        <w:t xml:space="preserve"> y</w:t>
      </w:r>
      <w:r w:rsidR="00630050" w:rsidRPr="00206B48">
        <w:rPr>
          <w:lang w:val="es-ES_tradnl"/>
        </w:rPr>
        <w:t xml:space="preserve"> la protección contra incendios</w:t>
      </w:r>
      <w:r w:rsidR="002C6BDB" w:rsidRPr="00206B48">
        <w:rPr>
          <w:lang w:val="es-ES_tradnl"/>
        </w:rPr>
        <w:t>,</w:t>
      </w:r>
      <w:r w:rsidR="00630050" w:rsidRPr="00206B48">
        <w:rPr>
          <w:lang w:val="es-ES_tradnl"/>
        </w:rPr>
        <w:t xml:space="preserve"> </w:t>
      </w:r>
      <w:r w:rsidR="002C6BDB" w:rsidRPr="00206B48">
        <w:rPr>
          <w:lang w:val="es-ES_tradnl"/>
        </w:rPr>
        <w:t>además de</w:t>
      </w:r>
      <w:r w:rsidR="00630050" w:rsidRPr="00206B48">
        <w:rPr>
          <w:lang w:val="es-ES_tradnl"/>
        </w:rPr>
        <w:t xml:space="preserve"> otros servicios que pued</w:t>
      </w:r>
      <w:r w:rsidR="003C6E43" w:rsidRPr="00206B48">
        <w:rPr>
          <w:lang w:val="es-ES_tradnl"/>
        </w:rPr>
        <w:t>a</w:t>
      </w:r>
      <w:r w:rsidR="00630050" w:rsidRPr="00206B48">
        <w:rPr>
          <w:lang w:val="es-ES_tradnl"/>
        </w:rPr>
        <w:t xml:space="preserve">n ser necesarios para asegurar el funcionamiento de la Oficina. </w:t>
      </w:r>
      <w:r w:rsidR="00F70EA9">
        <w:rPr>
          <w:lang w:val="es-ES_tradnl"/>
        </w:rPr>
        <w:t xml:space="preserve"> </w:t>
      </w:r>
      <w:r w:rsidR="00630050" w:rsidRPr="00206B48">
        <w:rPr>
          <w:lang w:val="es-ES_tradnl"/>
        </w:rPr>
        <w:t>Los bienes muebles e inmuebles, que son propiedad de la Federac</w:t>
      </w:r>
      <w:r w:rsidR="00F26752" w:rsidRPr="00206B48">
        <w:rPr>
          <w:lang w:val="es-ES_tradnl"/>
        </w:rPr>
        <w:t>ión de Rusia y que se transfieren a la Oficina para que esta pueda llevar a cabo su</w:t>
      </w:r>
      <w:r w:rsidR="00362F10" w:rsidRPr="00206B48">
        <w:rPr>
          <w:lang w:val="es-ES_tradnl"/>
        </w:rPr>
        <w:t>s actividades,</w:t>
      </w:r>
      <w:r w:rsidR="003C6E43" w:rsidRPr="00206B48">
        <w:rPr>
          <w:lang w:val="es-ES_tradnl"/>
        </w:rPr>
        <w:t xml:space="preserve"> se</w:t>
      </w:r>
      <w:r w:rsidR="00362F10" w:rsidRPr="00206B48">
        <w:rPr>
          <w:lang w:val="es-ES_tradnl"/>
        </w:rPr>
        <w:t xml:space="preserve"> </w:t>
      </w:r>
      <w:r w:rsidR="003C6E43" w:rsidRPr="00206B48">
        <w:rPr>
          <w:lang w:val="es-ES_tradnl"/>
        </w:rPr>
        <w:t>cederá</w:t>
      </w:r>
      <w:r w:rsidR="00195216" w:rsidRPr="00206B48">
        <w:rPr>
          <w:lang w:val="es-ES_tradnl"/>
        </w:rPr>
        <w:t>n</w:t>
      </w:r>
      <w:r w:rsidR="00362F10" w:rsidRPr="00206B48">
        <w:rPr>
          <w:lang w:val="es-ES_tradnl"/>
        </w:rPr>
        <w:t xml:space="preserve"> para su utilización temporal y no podrán ser enajenados sin el consentimiento del Gobierno de la Federación de Rusia.</w:t>
      </w:r>
    </w:p>
    <w:p w:rsidR="00362F10" w:rsidRPr="00206B48" w:rsidRDefault="00362F10" w:rsidP="00160736">
      <w:pPr>
        <w:tabs>
          <w:tab w:val="left" w:pos="567"/>
          <w:tab w:val="left" w:pos="1134"/>
        </w:tabs>
        <w:rPr>
          <w:lang w:val="es-ES_tradnl"/>
        </w:rPr>
      </w:pPr>
    </w:p>
    <w:p w:rsidR="00362F10" w:rsidRPr="00206B48" w:rsidRDefault="00362F10" w:rsidP="00160736">
      <w:pPr>
        <w:tabs>
          <w:tab w:val="left" w:pos="567"/>
          <w:tab w:val="left" w:pos="1134"/>
        </w:tabs>
        <w:rPr>
          <w:lang w:val="es-ES_tradnl"/>
        </w:rPr>
      </w:pPr>
      <w:r w:rsidRPr="00206B48">
        <w:rPr>
          <w:lang w:val="es-ES_tradnl"/>
        </w:rPr>
        <w:t>2.</w:t>
      </w:r>
      <w:r w:rsidRPr="00206B48">
        <w:rPr>
          <w:lang w:val="es-ES_tradnl"/>
        </w:rPr>
        <w:tab/>
        <w:t>El Gobierno de la Federación de Rusia prestará asistencia a la Oficina para la búsqueda de vivienda adecuada para los funcionarios de la Oficina</w:t>
      </w:r>
      <w:r w:rsidR="00195216" w:rsidRPr="00206B48">
        <w:rPr>
          <w:lang w:val="es-ES_tradnl"/>
        </w:rPr>
        <w:t xml:space="preserve"> o para proporcionársela,</w:t>
      </w:r>
      <w:r w:rsidRPr="00206B48">
        <w:rPr>
          <w:lang w:val="es-ES_tradnl"/>
        </w:rPr>
        <w:t xml:space="preserve"> sin que el Gobierno de la Federación de Rusia deba sufragar </w:t>
      </w:r>
      <w:r w:rsidR="003C6E43" w:rsidRPr="00206B48">
        <w:rPr>
          <w:lang w:val="es-ES_tradnl"/>
        </w:rPr>
        <w:t>gasto</w:t>
      </w:r>
      <w:r w:rsidRPr="00206B48">
        <w:rPr>
          <w:lang w:val="es-ES_tradnl"/>
        </w:rPr>
        <w:t xml:space="preserve"> alguno por la búsqueda o el alquiler de esas viviendas. </w:t>
      </w:r>
    </w:p>
    <w:p w:rsidR="00362F10" w:rsidRPr="00206B48" w:rsidRDefault="00362F10" w:rsidP="00160736">
      <w:pPr>
        <w:tabs>
          <w:tab w:val="left" w:pos="567"/>
          <w:tab w:val="left" w:pos="1134"/>
        </w:tabs>
        <w:rPr>
          <w:lang w:val="es-ES_tradnl"/>
        </w:rPr>
      </w:pPr>
    </w:p>
    <w:p w:rsidR="00362F10" w:rsidRPr="00206B48" w:rsidRDefault="00362F10" w:rsidP="00160736">
      <w:pPr>
        <w:tabs>
          <w:tab w:val="left" w:pos="567"/>
          <w:tab w:val="left" w:pos="1134"/>
        </w:tabs>
        <w:rPr>
          <w:lang w:val="es-ES_tradnl"/>
        </w:rPr>
      </w:pPr>
    </w:p>
    <w:p w:rsidR="00362F10" w:rsidRPr="00206B48" w:rsidRDefault="00362F10" w:rsidP="00160736">
      <w:pPr>
        <w:tabs>
          <w:tab w:val="left" w:pos="567"/>
          <w:tab w:val="left" w:pos="1134"/>
        </w:tabs>
        <w:rPr>
          <w:lang w:val="es-ES_tradnl"/>
        </w:rPr>
      </w:pPr>
      <w:r w:rsidRPr="00206B48">
        <w:rPr>
          <w:lang w:val="es-ES_tradnl"/>
        </w:rPr>
        <w:t>ARTÍCULO 4:  CAPACIDAD JURÍDICA</w:t>
      </w:r>
    </w:p>
    <w:p w:rsidR="0085332E" w:rsidRPr="00206B48" w:rsidRDefault="0085332E" w:rsidP="00160736">
      <w:pPr>
        <w:tabs>
          <w:tab w:val="left" w:pos="567"/>
          <w:tab w:val="left" w:pos="1134"/>
        </w:tabs>
        <w:rPr>
          <w:lang w:val="es-ES_tradnl"/>
        </w:rPr>
      </w:pPr>
    </w:p>
    <w:p w:rsidR="00E80C60" w:rsidRPr="00206B48" w:rsidRDefault="00E80C60" w:rsidP="00160736">
      <w:pPr>
        <w:tabs>
          <w:tab w:val="left" w:pos="567"/>
          <w:tab w:val="left" w:pos="1134"/>
        </w:tabs>
        <w:rPr>
          <w:lang w:val="es-ES_tradnl"/>
        </w:rPr>
      </w:pPr>
      <w:r w:rsidRPr="00206B48">
        <w:rPr>
          <w:lang w:val="es-ES_tradnl"/>
        </w:rPr>
        <w:t xml:space="preserve">A los fines del presente acuerdo, se considerará que la Oficina posee personalidad jurídica y </w:t>
      </w:r>
      <w:r w:rsidR="00F17437" w:rsidRPr="00206B48">
        <w:rPr>
          <w:lang w:val="es-ES_tradnl"/>
        </w:rPr>
        <w:t>que</w:t>
      </w:r>
      <w:r w:rsidR="00195216" w:rsidRPr="00206B48">
        <w:rPr>
          <w:lang w:val="es-ES_tradnl"/>
        </w:rPr>
        <w:t>, cuando sea necesario,</w:t>
      </w:r>
      <w:r w:rsidR="00F17437" w:rsidRPr="00206B48">
        <w:rPr>
          <w:lang w:val="es-ES_tradnl"/>
        </w:rPr>
        <w:t xml:space="preserve"> </w:t>
      </w:r>
      <w:r w:rsidRPr="00206B48">
        <w:rPr>
          <w:lang w:val="es-ES_tradnl"/>
        </w:rPr>
        <w:t xml:space="preserve">disfrutará de </w:t>
      </w:r>
      <w:r w:rsidR="00195216" w:rsidRPr="00206B48">
        <w:rPr>
          <w:lang w:val="es-ES_tradnl"/>
        </w:rPr>
        <w:t>capacidad jurídica</w:t>
      </w:r>
      <w:r w:rsidRPr="00206B48">
        <w:rPr>
          <w:lang w:val="es-ES_tradnl"/>
        </w:rPr>
        <w:t xml:space="preserve"> en el terri</w:t>
      </w:r>
      <w:r w:rsidR="00706A83" w:rsidRPr="00206B48">
        <w:rPr>
          <w:lang w:val="es-ES_tradnl"/>
        </w:rPr>
        <w:t>torio de la Federación de Rusia</w:t>
      </w:r>
      <w:r w:rsidRPr="00206B48">
        <w:rPr>
          <w:lang w:val="es-ES_tradnl"/>
        </w:rPr>
        <w:t xml:space="preserve"> para desempeñar sus funciones y cumplir sus </w:t>
      </w:r>
      <w:r w:rsidR="00F17437" w:rsidRPr="00206B48">
        <w:rPr>
          <w:lang w:val="es-ES_tradnl"/>
        </w:rPr>
        <w:t>fines</w:t>
      </w:r>
      <w:r w:rsidRPr="00206B48">
        <w:rPr>
          <w:lang w:val="es-ES_tradnl"/>
        </w:rPr>
        <w:t xml:space="preserve">. </w:t>
      </w:r>
      <w:r w:rsidR="00F70EA9">
        <w:rPr>
          <w:lang w:val="es-ES_tradnl"/>
        </w:rPr>
        <w:t xml:space="preserve"> </w:t>
      </w:r>
      <w:r w:rsidRPr="00206B48">
        <w:rPr>
          <w:lang w:val="es-ES_tradnl"/>
        </w:rPr>
        <w:t>En particular, la Oficina tendrá capacidad</w:t>
      </w:r>
      <w:r w:rsidR="00A874D1" w:rsidRPr="00206B48">
        <w:rPr>
          <w:lang w:val="es-ES_tradnl"/>
        </w:rPr>
        <w:t xml:space="preserve"> para</w:t>
      </w:r>
      <w:r w:rsidRPr="00206B48">
        <w:rPr>
          <w:lang w:val="es-ES_tradnl"/>
        </w:rPr>
        <w:t>:</w:t>
      </w:r>
    </w:p>
    <w:p w:rsidR="00E80C60" w:rsidRPr="00206B48" w:rsidRDefault="00E80C60" w:rsidP="00160736">
      <w:pPr>
        <w:tabs>
          <w:tab w:val="left" w:pos="567"/>
          <w:tab w:val="left" w:pos="1134"/>
        </w:tabs>
        <w:rPr>
          <w:lang w:val="es-ES_tradnl"/>
        </w:rPr>
      </w:pPr>
    </w:p>
    <w:p w:rsidR="00E80C60" w:rsidRPr="00206B48" w:rsidRDefault="00E80C60" w:rsidP="00160736">
      <w:pPr>
        <w:tabs>
          <w:tab w:val="left" w:pos="567"/>
          <w:tab w:val="left" w:pos="1134"/>
        </w:tabs>
        <w:rPr>
          <w:lang w:val="es-ES_tradnl"/>
        </w:rPr>
      </w:pPr>
      <w:r w:rsidRPr="00206B48">
        <w:rPr>
          <w:lang w:val="es-ES_tradnl"/>
        </w:rPr>
        <w:t>1.</w:t>
      </w:r>
      <w:r w:rsidRPr="00206B48">
        <w:rPr>
          <w:lang w:val="es-ES_tradnl"/>
        </w:rPr>
        <w:tab/>
      </w:r>
      <w:r w:rsidR="00A874D1" w:rsidRPr="00206B48">
        <w:rPr>
          <w:lang w:val="es-ES_tradnl"/>
        </w:rPr>
        <w:t>celebrar contratos</w:t>
      </w:r>
      <w:r w:rsidRPr="00206B48">
        <w:rPr>
          <w:lang w:val="es-ES_tradnl"/>
        </w:rPr>
        <w:t>;</w:t>
      </w:r>
    </w:p>
    <w:p w:rsidR="00E80C60" w:rsidRPr="00206B48" w:rsidRDefault="00E80C60" w:rsidP="00160736">
      <w:pPr>
        <w:tabs>
          <w:tab w:val="left" w:pos="567"/>
          <w:tab w:val="left" w:pos="1134"/>
        </w:tabs>
        <w:rPr>
          <w:lang w:val="es-ES_tradnl"/>
        </w:rPr>
      </w:pPr>
      <w:r w:rsidRPr="00206B48">
        <w:rPr>
          <w:lang w:val="es-ES_tradnl"/>
        </w:rPr>
        <w:t>2.</w:t>
      </w:r>
      <w:r w:rsidRPr="00206B48">
        <w:rPr>
          <w:lang w:val="es-ES_tradnl"/>
        </w:rPr>
        <w:tab/>
        <w:t xml:space="preserve">adquirir y </w:t>
      </w:r>
      <w:r w:rsidR="00A874D1" w:rsidRPr="00206B48">
        <w:rPr>
          <w:lang w:val="es-ES_tradnl"/>
        </w:rPr>
        <w:t>enajenar</w:t>
      </w:r>
      <w:r w:rsidRPr="00206B48">
        <w:rPr>
          <w:lang w:val="es-ES_tradnl"/>
        </w:rPr>
        <w:t xml:space="preserve"> bienes muebles y bienes muebles;</w:t>
      </w:r>
    </w:p>
    <w:p w:rsidR="00E80C60" w:rsidRPr="00206B48" w:rsidRDefault="00521C79" w:rsidP="00160736">
      <w:pPr>
        <w:tabs>
          <w:tab w:val="left" w:pos="567"/>
          <w:tab w:val="left" w:pos="1134"/>
        </w:tabs>
        <w:rPr>
          <w:lang w:val="es-ES_tradnl"/>
        </w:rPr>
      </w:pPr>
      <w:r w:rsidRPr="00206B48">
        <w:rPr>
          <w:lang w:val="es-ES_tradnl"/>
        </w:rPr>
        <w:t>3.</w:t>
      </w:r>
      <w:r w:rsidR="00A874D1" w:rsidRPr="00206B48">
        <w:rPr>
          <w:lang w:val="es-ES_tradnl"/>
        </w:rPr>
        <w:tab/>
        <w:t>interponer acciones judiciales</w:t>
      </w:r>
    </w:p>
    <w:p w:rsidR="00E80C60" w:rsidRPr="00206B48" w:rsidRDefault="00E80C60" w:rsidP="00160736">
      <w:pPr>
        <w:tabs>
          <w:tab w:val="left" w:pos="567"/>
          <w:tab w:val="left" w:pos="1134"/>
        </w:tabs>
        <w:rPr>
          <w:lang w:val="es-ES_tradnl"/>
        </w:rPr>
      </w:pPr>
    </w:p>
    <w:p w:rsidR="00E80C60" w:rsidRPr="00206B48" w:rsidRDefault="00E80C60" w:rsidP="00160736">
      <w:pPr>
        <w:tabs>
          <w:tab w:val="left" w:pos="567"/>
          <w:tab w:val="left" w:pos="1134"/>
        </w:tabs>
        <w:rPr>
          <w:lang w:val="es-ES_tradnl"/>
        </w:rPr>
      </w:pPr>
    </w:p>
    <w:p w:rsidR="00E80C60" w:rsidRPr="00206B48" w:rsidRDefault="00E80C60" w:rsidP="00160736">
      <w:pPr>
        <w:tabs>
          <w:tab w:val="left" w:pos="567"/>
          <w:tab w:val="left" w:pos="1134"/>
        </w:tabs>
        <w:rPr>
          <w:lang w:val="es-ES_tradnl"/>
        </w:rPr>
      </w:pPr>
      <w:r w:rsidRPr="00206B48">
        <w:rPr>
          <w:lang w:val="es-ES_tradnl"/>
        </w:rPr>
        <w:t xml:space="preserve">ARTÍCULO </w:t>
      </w:r>
      <w:r w:rsidR="00A874D1" w:rsidRPr="00206B48">
        <w:rPr>
          <w:lang w:val="es-ES_tradnl"/>
        </w:rPr>
        <w:t>5</w:t>
      </w:r>
      <w:r w:rsidRPr="00206B48">
        <w:rPr>
          <w:lang w:val="es-ES_tradnl"/>
        </w:rPr>
        <w:t>:  PRIVILEGIOS E INMUNIDADES</w:t>
      </w:r>
      <w:r w:rsidR="00A874D1" w:rsidRPr="00206B48">
        <w:rPr>
          <w:lang w:val="es-ES_tradnl"/>
        </w:rPr>
        <w:t xml:space="preserve"> DE LA ORGANIZACIÓN Y DE LA OFICINA</w:t>
      </w:r>
    </w:p>
    <w:p w:rsidR="00A874D1" w:rsidRPr="00206B48" w:rsidRDefault="00A874D1" w:rsidP="00160736">
      <w:pPr>
        <w:tabs>
          <w:tab w:val="left" w:pos="567"/>
          <w:tab w:val="left" w:pos="1134"/>
        </w:tabs>
        <w:rPr>
          <w:lang w:val="es-ES_tradnl"/>
        </w:rPr>
      </w:pPr>
    </w:p>
    <w:p w:rsidR="00A874D1" w:rsidRPr="00206B48" w:rsidRDefault="00A874D1" w:rsidP="00160736">
      <w:pPr>
        <w:tabs>
          <w:tab w:val="left" w:pos="567"/>
          <w:tab w:val="left" w:pos="1134"/>
        </w:tabs>
        <w:rPr>
          <w:lang w:val="es-ES_tradnl"/>
        </w:rPr>
      </w:pPr>
      <w:r w:rsidRPr="00206B48">
        <w:rPr>
          <w:lang w:val="es-ES_tradnl"/>
        </w:rPr>
        <w:t>1.</w:t>
      </w:r>
      <w:r w:rsidRPr="00206B48">
        <w:rPr>
          <w:lang w:val="es-ES_tradnl"/>
        </w:rPr>
        <w:tab/>
        <w:t xml:space="preserve">La Oficina, en el curso de sus comunicaciones oficiales, disfrutará de un trato no menos favorable </w:t>
      </w:r>
      <w:r w:rsidR="00F17437" w:rsidRPr="00206B48">
        <w:rPr>
          <w:lang w:val="es-ES_tradnl"/>
        </w:rPr>
        <w:t xml:space="preserve">en el territorio de la Federación de Rusia </w:t>
      </w:r>
      <w:r w:rsidRPr="00206B48">
        <w:rPr>
          <w:lang w:val="es-ES_tradnl"/>
        </w:rPr>
        <w:t>que aquel que dispensa la Federación de Rusia a cualquiera de las otras organizaciones intergubernamentales</w:t>
      </w:r>
      <w:r w:rsidR="00F17437" w:rsidRPr="00206B48">
        <w:rPr>
          <w:lang w:val="es-ES_tradnl"/>
        </w:rPr>
        <w:t>,</w:t>
      </w:r>
      <w:r w:rsidRPr="00206B48">
        <w:rPr>
          <w:lang w:val="es-ES_tradnl"/>
        </w:rPr>
        <w:t xml:space="preserve"> siempre que no</w:t>
      </w:r>
      <w:r w:rsidR="00F17437" w:rsidRPr="00206B48">
        <w:rPr>
          <w:lang w:val="es-ES_tradnl"/>
        </w:rPr>
        <w:t xml:space="preserve"> se</w:t>
      </w:r>
      <w:r w:rsidRPr="00206B48">
        <w:rPr>
          <w:lang w:val="es-ES_tradnl"/>
        </w:rPr>
        <w:t xml:space="preserve"> contravenga</w:t>
      </w:r>
      <w:r w:rsidR="00F17437" w:rsidRPr="00206B48">
        <w:rPr>
          <w:lang w:val="es-ES_tradnl"/>
        </w:rPr>
        <w:t>n</w:t>
      </w:r>
      <w:r w:rsidRPr="00206B48">
        <w:rPr>
          <w:lang w:val="es-ES_tradnl"/>
        </w:rPr>
        <w:t xml:space="preserve"> </w:t>
      </w:r>
      <w:r w:rsidR="00C06C78" w:rsidRPr="00206B48">
        <w:rPr>
          <w:lang w:val="es-ES_tradnl"/>
        </w:rPr>
        <w:t xml:space="preserve">las normas del </w:t>
      </w:r>
      <w:r w:rsidR="0023297F">
        <w:rPr>
          <w:lang w:val="es-ES_tradnl"/>
        </w:rPr>
        <w:t>D</w:t>
      </w:r>
      <w:r w:rsidR="00C06C78" w:rsidRPr="00206B48">
        <w:rPr>
          <w:lang w:val="es-ES_tradnl"/>
        </w:rPr>
        <w:t>erecho internacional.</w:t>
      </w:r>
    </w:p>
    <w:p w:rsidR="00C06C78" w:rsidRPr="00206B48" w:rsidRDefault="00C06C78" w:rsidP="00160736">
      <w:pPr>
        <w:tabs>
          <w:tab w:val="left" w:pos="567"/>
          <w:tab w:val="left" w:pos="1134"/>
        </w:tabs>
        <w:rPr>
          <w:lang w:val="es-ES_tradnl"/>
        </w:rPr>
      </w:pPr>
    </w:p>
    <w:p w:rsidR="00C06C78" w:rsidRPr="00206B48" w:rsidRDefault="00C06C78" w:rsidP="00160736">
      <w:pPr>
        <w:tabs>
          <w:tab w:val="left" w:pos="567"/>
          <w:tab w:val="left" w:pos="1134"/>
        </w:tabs>
        <w:rPr>
          <w:lang w:val="es-ES_tradnl"/>
        </w:rPr>
      </w:pPr>
      <w:r w:rsidRPr="00206B48">
        <w:rPr>
          <w:lang w:val="es-ES_tradnl"/>
        </w:rPr>
        <w:t>2.</w:t>
      </w:r>
      <w:r w:rsidRPr="00206B48">
        <w:rPr>
          <w:lang w:val="es-ES_tradnl"/>
        </w:rPr>
        <w:tab/>
        <w:t>Habida cuenta de que no está limitada por controles financieros, normas o moratorias de tipo alguno, la Organización y la Oficina tienen derecho a:</w:t>
      </w:r>
    </w:p>
    <w:p w:rsidR="00C06C78" w:rsidRPr="00206B48" w:rsidRDefault="00C06C78" w:rsidP="00160736">
      <w:pPr>
        <w:tabs>
          <w:tab w:val="left" w:pos="567"/>
          <w:tab w:val="left" w:pos="1134"/>
        </w:tabs>
        <w:rPr>
          <w:lang w:val="es-ES_tradnl"/>
        </w:rPr>
      </w:pPr>
    </w:p>
    <w:p w:rsidR="00C06C78" w:rsidRPr="00206B48" w:rsidRDefault="00C06C78" w:rsidP="00160736">
      <w:pPr>
        <w:pStyle w:val="ListParagraph"/>
        <w:numPr>
          <w:ilvl w:val="0"/>
          <w:numId w:val="17"/>
        </w:numPr>
        <w:tabs>
          <w:tab w:val="left" w:pos="567"/>
          <w:tab w:val="left" w:pos="1134"/>
        </w:tabs>
        <w:ind w:left="1134" w:hanging="564"/>
        <w:rPr>
          <w:lang w:val="es-ES_tradnl"/>
        </w:rPr>
      </w:pPr>
      <w:r w:rsidRPr="00206B48">
        <w:rPr>
          <w:lang w:val="es-ES_tradnl"/>
        </w:rPr>
        <w:t>tener y utilizar fondos, oro y cuentas bancarias en cualquier divisa y convertir cualquier divisa de que disponga</w:t>
      </w:r>
      <w:r w:rsidR="008F4B79" w:rsidRPr="00206B48">
        <w:rPr>
          <w:lang w:val="es-ES_tradnl"/>
        </w:rPr>
        <w:t>n</w:t>
      </w:r>
      <w:r w:rsidRPr="00206B48">
        <w:rPr>
          <w:lang w:val="es-ES_tradnl"/>
        </w:rPr>
        <w:t xml:space="preserve"> en cualquier otra;</w:t>
      </w:r>
    </w:p>
    <w:p w:rsidR="00C06C78" w:rsidRPr="00206B48" w:rsidRDefault="00C06C78" w:rsidP="00160736">
      <w:pPr>
        <w:tabs>
          <w:tab w:val="left" w:pos="567"/>
          <w:tab w:val="left" w:pos="1134"/>
        </w:tabs>
        <w:ind w:left="570"/>
        <w:rPr>
          <w:lang w:val="es-ES_tradnl"/>
        </w:rPr>
      </w:pPr>
    </w:p>
    <w:p w:rsidR="00506CAA" w:rsidRPr="00206B48" w:rsidRDefault="00D75FA0" w:rsidP="00160736">
      <w:pPr>
        <w:pStyle w:val="ListParagraph"/>
        <w:numPr>
          <w:ilvl w:val="0"/>
          <w:numId w:val="17"/>
        </w:numPr>
        <w:tabs>
          <w:tab w:val="left" w:pos="567"/>
          <w:tab w:val="left" w:pos="1134"/>
        </w:tabs>
        <w:ind w:left="1134" w:hanging="564"/>
        <w:rPr>
          <w:lang w:val="es-ES_tradnl"/>
        </w:rPr>
      </w:pPr>
      <w:r w:rsidRPr="00206B48">
        <w:rPr>
          <w:lang w:val="es-ES_tradnl"/>
        </w:rPr>
        <w:t xml:space="preserve">transferir sus fondos, oro y divisas de un país a otro o dentro del territorio de la Federación </w:t>
      </w:r>
      <w:r w:rsidR="00506CAA" w:rsidRPr="00206B48">
        <w:rPr>
          <w:lang w:val="es-ES_tradnl"/>
        </w:rPr>
        <w:t>de Rusia;</w:t>
      </w:r>
    </w:p>
    <w:p w:rsidR="00506CAA" w:rsidRPr="00206B48" w:rsidRDefault="00506CAA" w:rsidP="00160736">
      <w:pPr>
        <w:pStyle w:val="ListParagraph"/>
        <w:tabs>
          <w:tab w:val="left" w:pos="567"/>
          <w:tab w:val="left" w:pos="1134"/>
        </w:tabs>
        <w:ind w:left="567"/>
        <w:rPr>
          <w:lang w:val="es-ES_tradnl"/>
        </w:rPr>
      </w:pPr>
    </w:p>
    <w:p w:rsidR="00C06C78" w:rsidRPr="00206B48" w:rsidRDefault="00F17437" w:rsidP="00160736">
      <w:pPr>
        <w:pStyle w:val="ListParagraph"/>
        <w:numPr>
          <w:ilvl w:val="0"/>
          <w:numId w:val="17"/>
        </w:numPr>
        <w:tabs>
          <w:tab w:val="left" w:pos="567"/>
          <w:tab w:val="left" w:pos="1134"/>
        </w:tabs>
        <w:ind w:left="1134" w:hanging="564"/>
        <w:rPr>
          <w:lang w:val="es-ES_tradnl"/>
        </w:rPr>
      </w:pPr>
      <w:r w:rsidRPr="00206B48">
        <w:rPr>
          <w:lang w:val="es-ES_tradnl"/>
        </w:rPr>
        <w:t>que se les otorgue</w:t>
      </w:r>
      <w:r w:rsidR="00506CAA" w:rsidRPr="00206B48">
        <w:rPr>
          <w:lang w:val="es-ES_tradnl"/>
        </w:rPr>
        <w:t xml:space="preserve"> </w:t>
      </w:r>
      <w:r w:rsidR="009F7D5F" w:rsidRPr="00206B48">
        <w:rPr>
          <w:lang w:val="es-ES_tradnl"/>
        </w:rPr>
        <w:t>el tipo</w:t>
      </w:r>
      <w:r w:rsidR="00506CAA" w:rsidRPr="00206B48">
        <w:rPr>
          <w:lang w:val="es-ES_tradnl"/>
        </w:rPr>
        <w:t xml:space="preserve"> de cambio más favorable que permita la ley para sus transacciones financieras.</w:t>
      </w:r>
      <w:r w:rsidR="00D75FA0" w:rsidRPr="00206B48">
        <w:rPr>
          <w:lang w:val="es-ES_tradnl"/>
        </w:rPr>
        <w:t xml:space="preserve"> </w:t>
      </w:r>
    </w:p>
    <w:p w:rsidR="00C06C78" w:rsidRPr="00206B48" w:rsidRDefault="00C06C78" w:rsidP="00160736">
      <w:pPr>
        <w:tabs>
          <w:tab w:val="left" w:pos="567"/>
          <w:tab w:val="left" w:pos="1134"/>
        </w:tabs>
        <w:rPr>
          <w:lang w:val="es-ES_tradnl"/>
        </w:rPr>
      </w:pPr>
    </w:p>
    <w:p w:rsidR="00160736" w:rsidRDefault="00160736">
      <w:pPr>
        <w:rPr>
          <w:lang w:val="es-ES_tradnl"/>
        </w:rPr>
      </w:pPr>
      <w:r>
        <w:rPr>
          <w:lang w:val="es-ES_tradnl"/>
        </w:rPr>
        <w:br w:type="page"/>
      </w:r>
    </w:p>
    <w:p w:rsidR="009F7D5F" w:rsidRPr="00206B48" w:rsidRDefault="009F7D5F" w:rsidP="00160736">
      <w:pPr>
        <w:tabs>
          <w:tab w:val="left" w:pos="567"/>
          <w:tab w:val="left" w:pos="1134"/>
        </w:tabs>
        <w:rPr>
          <w:lang w:val="es-ES_tradnl"/>
        </w:rPr>
      </w:pPr>
      <w:r w:rsidRPr="00206B48">
        <w:rPr>
          <w:lang w:val="es-ES_tradnl"/>
        </w:rPr>
        <w:lastRenderedPageBreak/>
        <w:t>3.</w:t>
      </w:r>
      <w:r w:rsidRPr="00206B48">
        <w:rPr>
          <w:lang w:val="es-ES_tradnl"/>
        </w:rPr>
        <w:tab/>
        <w:t xml:space="preserve">Aunque disfrutará de esos derechos en virtud de lo dispuesto en el párrafo 2 del presente artículo, la Oficina </w:t>
      </w:r>
      <w:r w:rsidR="007D081E" w:rsidRPr="00206B48">
        <w:rPr>
          <w:lang w:val="es-ES_tradnl"/>
        </w:rPr>
        <w:t xml:space="preserve">prestará la debida atención a </w:t>
      </w:r>
      <w:r w:rsidR="00E82606">
        <w:rPr>
          <w:lang w:val="es-ES_tradnl"/>
        </w:rPr>
        <w:t>las comunicaciones</w:t>
      </w:r>
      <w:r w:rsidR="0023297F">
        <w:rPr>
          <w:lang w:val="es-ES_tradnl"/>
        </w:rPr>
        <w:t xml:space="preserve"> </w:t>
      </w:r>
      <w:r w:rsidR="007D081E" w:rsidRPr="00206B48">
        <w:rPr>
          <w:lang w:val="es-ES_tradnl"/>
        </w:rPr>
        <w:t xml:space="preserve">del Gobierno de la Federación de Rusia, habida cuenta de que se reconoce que esas </w:t>
      </w:r>
      <w:r w:rsidR="0023297F">
        <w:rPr>
          <w:lang w:val="es-ES_tradnl"/>
        </w:rPr>
        <w:t>comunic</w:t>
      </w:r>
      <w:r w:rsidR="008F4B79" w:rsidRPr="00206B48">
        <w:rPr>
          <w:lang w:val="es-ES_tradnl"/>
        </w:rPr>
        <w:t>aciones</w:t>
      </w:r>
      <w:r w:rsidR="007D081E" w:rsidRPr="00206B48">
        <w:rPr>
          <w:lang w:val="es-ES_tradnl"/>
        </w:rPr>
        <w:t xml:space="preserve"> podrán tenerse en cuenta </w:t>
      </w:r>
      <w:r w:rsidR="008F4B79" w:rsidRPr="00206B48">
        <w:rPr>
          <w:lang w:val="es-ES_tradnl"/>
        </w:rPr>
        <w:t>cuando no supongan un</w:t>
      </w:r>
      <w:r w:rsidR="007D081E" w:rsidRPr="00206B48">
        <w:rPr>
          <w:lang w:val="es-ES_tradnl"/>
        </w:rPr>
        <w:t xml:space="preserve"> </w:t>
      </w:r>
      <w:r w:rsidR="00195216" w:rsidRPr="00206B48">
        <w:rPr>
          <w:lang w:val="es-ES_tradnl"/>
        </w:rPr>
        <w:t>perjuicio</w:t>
      </w:r>
      <w:r w:rsidR="007D081E" w:rsidRPr="00206B48">
        <w:rPr>
          <w:lang w:val="es-ES_tradnl"/>
        </w:rPr>
        <w:t xml:space="preserve"> de los intereses de la Oficina.</w:t>
      </w:r>
    </w:p>
    <w:p w:rsidR="00195216" w:rsidRPr="00206B48" w:rsidRDefault="00195216" w:rsidP="00160736">
      <w:pPr>
        <w:tabs>
          <w:tab w:val="left" w:pos="567"/>
          <w:tab w:val="left" w:pos="1134"/>
        </w:tabs>
        <w:rPr>
          <w:lang w:val="es-ES_tradnl"/>
        </w:rPr>
      </w:pPr>
    </w:p>
    <w:p w:rsidR="00C06C78" w:rsidRPr="00206B48" w:rsidRDefault="007D081E" w:rsidP="00160736">
      <w:pPr>
        <w:tabs>
          <w:tab w:val="left" w:pos="567"/>
          <w:tab w:val="left" w:pos="1134"/>
        </w:tabs>
        <w:rPr>
          <w:lang w:val="es-ES_tradnl"/>
        </w:rPr>
      </w:pPr>
      <w:r w:rsidRPr="00206B48">
        <w:rPr>
          <w:lang w:val="es-ES_tradnl"/>
        </w:rPr>
        <w:t>4.</w:t>
      </w:r>
      <w:r w:rsidRPr="00206B48">
        <w:rPr>
          <w:lang w:val="es-ES_tradnl"/>
        </w:rPr>
        <w:tab/>
        <w:t>Los activos, ingresos y otros bienes propiedad de la Oficina estarán exentos del pago de todos los impuestos directos (</w:t>
      </w:r>
      <w:r w:rsidR="00F17437" w:rsidRPr="00206B48">
        <w:rPr>
          <w:lang w:val="es-ES_tradnl"/>
        </w:rPr>
        <w:t xml:space="preserve">el </w:t>
      </w:r>
      <w:r w:rsidRPr="00206B48">
        <w:rPr>
          <w:lang w:val="es-ES_tradnl"/>
        </w:rPr>
        <w:t xml:space="preserve">impuesto sobre la renta </w:t>
      </w:r>
      <w:r w:rsidR="00F17437" w:rsidRPr="00206B48">
        <w:rPr>
          <w:lang w:val="es-ES_tradnl"/>
        </w:rPr>
        <w:t>y</w:t>
      </w:r>
      <w:r w:rsidRPr="00206B48">
        <w:rPr>
          <w:lang w:val="es-ES_tradnl"/>
        </w:rPr>
        <w:t xml:space="preserve"> </w:t>
      </w:r>
      <w:r w:rsidR="00F17437" w:rsidRPr="00206B48">
        <w:rPr>
          <w:lang w:val="es-ES_tradnl"/>
        </w:rPr>
        <w:t xml:space="preserve">el impuesto </w:t>
      </w:r>
      <w:r w:rsidRPr="00206B48">
        <w:rPr>
          <w:lang w:val="es-ES_tradnl"/>
        </w:rPr>
        <w:t>sobre el patrimonio).</w:t>
      </w:r>
      <w:r w:rsidR="00F70EA9">
        <w:rPr>
          <w:lang w:val="es-ES_tradnl"/>
        </w:rPr>
        <w:t xml:space="preserve"> </w:t>
      </w:r>
      <w:r w:rsidRPr="00206B48">
        <w:rPr>
          <w:lang w:val="es-ES_tradnl"/>
        </w:rPr>
        <w:t xml:space="preserve"> No obstante, se </w:t>
      </w:r>
      <w:r w:rsidR="0023297F">
        <w:rPr>
          <w:lang w:val="es-ES_tradnl"/>
        </w:rPr>
        <w:t>e</w:t>
      </w:r>
      <w:r w:rsidR="00F17437" w:rsidRPr="00206B48">
        <w:rPr>
          <w:lang w:val="es-ES_tradnl"/>
        </w:rPr>
        <w:t>n</w:t>
      </w:r>
      <w:r w:rsidR="0023297F">
        <w:rPr>
          <w:lang w:val="es-ES_tradnl"/>
        </w:rPr>
        <w:t>tiend</w:t>
      </w:r>
      <w:r w:rsidR="00F17437" w:rsidRPr="00206B48">
        <w:rPr>
          <w:lang w:val="es-ES_tradnl"/>
        </w:rPr>
        <w:t>e</w:t>
      </w:r>
      <w:r w:rsidRPr="00206B48">
        <w:rPr>
          <w:lang w:val="es-ES_tradnl"/>
        </w:rPr>
        <w:t xml:space="preserve"> que la Oficina no solicitará </w:t>
      </w:r>
      <w:r w:rsidR="00195216" w:rsidRPr="00206B48">
        <w:rPr>
          <w:lang w:val="es-ES_tradnl"/>
        </w:rPr>
        <w:t>una</w:t>
      </w:r>
      <w:r w:rsidRPr="00206B48">
        <w:rPr>
          <w:lang w:val="es-ES_tradnl"/>
        </w:rPr>
        <w:t xml:space="preserve"> exención </w:t>
      </w:r>
      <w:r w:rsidR="00195216" w:rsidRPr="00206B48">
        <w:rPr>
          <w:lang w:val="es-ES_tradnl"/>
        </w:rPr>
        <w:t xml:space="preserve">con respecto </w:t>
      </w:r>
      <w:r w:rsidRPr="00206B48">
        <w:rPr>
          <w:lang w:val="es-ES_tradnl"/>
        </w:rPr>
        <w:t xml:space="preserve">de </w:t>
      </w:r>
      <w:r w:rsidR="008F4AC1" w:rsidRPr="00206B48">
        <w:rPr>
          <w:lang w:val="es-ES_tradnl"/>
        </w:rPr>
        <w:t xml:space="preserve">los </w:t>
      </w:r>
      <w:r w:rsidRPr="00206B48">
        <w:rPr>
          <w:lang w:val="es-ES_tradnl"/>
        </w:rPr>
        <w:t>tipos de</w:t>
      </w:r>
      <w:r w:rsidR="00A71B5E" w:rsidRPr="00206B48">
        <w:rPr>
          <w:lang w:val="es-ES_tradnl"/>
        </w:rPr>
        <w:t xml:space="preserve"> servicios específicos, que se </w:t>
      </w:r>
      <w:r w:rsidRPr="00206B48">
        <w:rPr>
          <w:lang w:val="es-ES_tradnl"/>
        </w:rPr>
        <w:t xml:space="preserve">mencionan en el párrafo 1 del artículo 3 del presente Acuerdo, prestados por cualquier entidad jurídica </w:t>
      </w:r>
      <w:r w:rsidR="00491B2F" w:rsidRPr="00206B48">
        <w:rPr>
          <w:lang w:val="es-ES_tradnl"/>
        </w:rPr>
        <w:t>según tarifas</w:t>
      </w:r>
      <w:r w:rsidRPr="00206B48">
        <w:rPr>
          <w:lang w:val="es-ES_tradnl"/>
        </w:rPr>
        <w:t xml:space="preserve"> fijadas con arreglo a la cantidad de servicios, que pueden ser identificados, descritos y </w:t>
      </w:r>
      <w:r w:rsidR="002A4B0D" w:rsidRPr="00206B48">
        <w:rPr>
          <w:lang w:val="es-ES_tradnl"/>
        </w:rPr>
        <w:t>desglosados</w:t>
      </w:r>
      <w:r w:rsidRPr="00206B48">
        <w:rPr>
          <w:lang w:val="es-ES_tradnl"/>
        </w:rPr>
        <w:t xml:space="preserve"> de manera </w:t>
      </w:r>
      <w:r w:rsidR="00F17437" w:rsidRPr="00206B48">
        <w:rPr>
          <w:lang w:val="es-ES_tradnl"/>
        </w:rPr>
        <w:t>concreta</w:t>
      </w:r>
      <w:r w:rsidRPr="00206B48">
        <w:rPr>
          <w:lang w:val="es-ES_tradnl"/>
        </w:rPr>
        <w:t xml:space="preserve">. </w:t>
      </w:r>
      <w:r w:rsidR="00F70EA9">
        <w:rPr>
          <w:lang w:val="es-ES_tradnl"/>
        </w:rPr>
        <w:t xml:space="preserve"> </w:t>
      </w:r>
      <w:r w:rsidRPr="00206B48">
        <w:rPr>
          <w:lang w:val="es-ES_tradnl"/>
        </w:rPr>
        <w:t xml:space="preserve">La Oficina estará exenta del pago del impuesto sobre el valor añadido de conformidad con las condiciones </w:t>
      </w:r>
      <w:r w:rsidR="00F944C4" w:rsidRPr="00206B48">
        <w:rPr>
          <w:lang w:val="es-ES_tradnl"/>
        </w:rPr>
        <w:t>previstas</w:t>
      </w:r>
      <w:r w:rsidRPr="00206B48">
        <w:rPr>
          <w:lang w:val="es-ES_tradnl"/>
        </w:rPr>
        <w:t xml:space="preserve"> en la legislación de la Federación de Rusia. </w:t>
      </w:r>
    </w:p>
    <w:p w:rsidR="002A4B0D" w:rsidRPr="00206B48" w:rsidRDefault="002A4B0D" w:rsidP="00160736">
      <w:pPr>
        <w:tabs>
          <w:tab w:val="left" w:pos="567"/>
          <w:tab w:val="left" w:pos="1134"/>
        </w:tabs>
        <w:rPr>
          <w:lang w:val="es-ES_tradnl"/>
        </w:rPr>
      </w:pPr>
    </w:p>
    <w:p w:rsidR="002A4B0D" w:rsidRPr="00206B48" w:rsidRDefault="002A4B0D" w:rsidP="00160736">
      <w:pPr>
        <w:tabs>
          <w:tab w:val="left" w:pos="567"/>
          <w:tab w:val="left" w:pos="1134"/>
        </w:tabs>
        <w:rPr>
          <w:lang w:val="es-ES_tradnl"/>
        </w:rPr>
      </w:pPr>
      <w:r w:rsidRPr="00206B48">
        <w:rPr>
          <w:lang w:val="es-ES_tradnl"/>
        </w:rPr>
        <w:t>5.</w:t>
      </w:r>
      <w:r w:rsidRPr="00206B48">
        <w:rPr>
          <w:lang w:val="es-ES_tradnl"/>
        </w:rPr>
        <w:tab/>
        <w:t xml:space="preserve">La Organización y la Oficina estarán exentas del pago de gravámenes obligatorios, como la </w:t>
      </w:r>
      <w:r w:rsidR="00342499" w:rsidRPr="00206B48">
        <w:rPr>
          <w:lang w:val="es-ES_tradnl"/>
        </w:rPr>
        <w:t>contribución obligatoria que pagan los empleadores a los sistemas nacionales de seguro social</w:t>
      </w:r>
      <w:r w:rsidR="00491B2F" w:rsidRPr="00206B48">
        <w:rPr>
          <w:lang w:val="es-ES_tradnl"/>
        </w:rPr>
        <w:t>,</w:t>
      </w:r>
      <w:r w:rsidR="00342499" w:rsidRPr="00206B48">
        <w:rPr>
          <w:lang w:val="es-ES_tradnl"/>
        </w:rPr>
        <w:t xml:space="preserve"> respecto de los funcionarios de la Oficina que </w:t>
      </w:r>
      <w:r w:rsidR="0023297F">
        <w:rPr>
          <w:lang w:val="es-ES_tradnl"/>
        </w:rPr>
        <w:t xml:space="preserve">se beneficien del </w:t>
      </w:r>
      <w:r w:rsidR="0023297F" w:rsidRPr="0023297F">
        <w:rPr>
          <w:snapToGrid w:val="0"/>
          <w:lang w:val="es-ES_tradnl"/>
        </w:rPr>
        <w:t xml:space="preserve">sistema </w:t>
      </w:r>
      <w:r w:rsidR="009A3B37" w:rsidRPr="00206B48">
        <w:rPr>
          <w:lang w:val="es-ES_tradnl"/>
        </w:rPr>
        <w:t>de</w:t>
      </w:r>
      <w:r w:rsidR="00342499" w:rsidRPr="00206B48">
        <w:rPr>
          <w:lang w:val="es-ES_tradnl"/>
        </w:rPr>
        <w:t xml:space="preserve"> protección social </w:t>
      </w:r>
      <w:r w:rsidR="009A3B37" w:rsidRPr="00206B48">
        <w:rPr>
          <w:lang w:val="es-ES_tradnl"/>
        </w:rPr>
        <w:t>de</w:t>
      </w:r>
      <w:r w:rsidR="00342499" w:rsidRPr="00206B48">
        <w:rPr>
          <w:lang w:val="es-ES_tradnl"/>
        </w:rPr>
        <w:t xml:space="preserve"> la Organización.</w:t>
      </w:r>
    </w:p>
    <w:p w:rsidR="009A3B37" w:rsidRPr="00206B48" w:rsidRDefault="009A3B37" w:rsidP="00160736">
      <w:pPr>
        <w:tabs>
          <w:tab w:val="left" w:pos="567"/>
          <w:tab w:val="left" w:pos="1134"/>
        </w:tabs>
        <w:rPr>
          <w:lang w:val="es-ES_tradnl"/>
        </w:rPr>
      </w:pPr>
    </w:p>
    <w:p w:rsidR="00A71B5E" w:rsidRPr="00206B48" w:rsidRDefault="009A3B37" w:rsidP="00160736">
      <w:pPr>
        <w:tabs>
          <w:tab w:val="left" w:pos="567"/>
          <w:tab w:val="left" w:pos="1134"/>
        </w:tabs>
        <w:rPr>
          <w:lang w:val="es-ES_tradnl"/>
        </w:rPr>
      </w:pPr>
      <w:r w:rsidRPr="00206B48">
        <w:rPr>
          <w:lang w:val="es-ES_tradnl"/>
        </w:rPr>
        <w:t>6.</w:t>
      </w:r>
      <w:r w:rsidRPr="00206B48">
        <w:rPr>
          <w:lang w:val="es-ES_tradnl"/>
        </w:rPr>
        <w:tab/>
        <w:t>Adem</w:t>
      </w:r>
      <w:r w:rsidR="00B7357E" w:rsidRPr="00206B48">
        <w:rPr>
          <w:lang w:val="es-ES_tradnl"/>
        </w:rPr>
        <w:t xml:space="preserve">ás de las exenciones </w:t>
      </w:r>
      <w:r w:rsidR="00A71B5E" w:rsidRPr="00206B48">
        <w:rPr>
          <w:lang w:val="es-ES_tradnl"/>
        </w:rPr>
        <w:t>concedidas en virtud de los párrafos 4 y 5 de</w:t>
      </w:r>
      <w:r w:rsidR="0023297F">
        <w:rPr>
          <w:lang w:val="es-ES_tradnl"/>
        </w:rPr>
        <w:t>l</w:t>
      </w:r>
      <w:r w:rsidR="00A71B5E" w:rsidRPr="00206B48">
        <w:rPr>
          <w:lang w:val="es-ES_tradnl"/>
        </w:rPr>
        <w:t xml:space="preserve"> </w:t>
      </w:r>
      <w:r w:rsidR="0023297F">
        <w:rPr>
          <w:lang w:val="es-ES_tradnl"/>
        </w:rPr>
        <w:t>pr</w:t>
      </w:r>
      <w:r w:rsidR="00A71B5E" w:rsidRPr="00206B48">
        <w:rPr>
          <w:lang w:val="es-ES_tradnl"/>
        </w:rPr>
        <w:t>es</w:t>
      </w:r>
      <w:r w:rsidR="0023297F">
        <w:rPr>
          <w:lang w:val="es-ES_tradnl"/>
        </w:rPr>
        <w:t>en</w:t>
      </w:r>
      <w:r w:rsidR="00F17437" w:rsidRPr="00206B48">
        <w:rPr>
          <w:lang w:val="es-ES_tradnl"/>
        </w:rPr>
        <w:t>t</w:t>
      </w:r>
      <w:r w:rsidR="00A71B5E" w:rsidRPr="00206B48">
        <w:rPr>
          <w:lang w:val="es-ES_tradnl"/>
        </w:rPr>
        <w:t xml:space="preserve">e artículo, se concederán exenciones a la Oficina de conformidad con los párrafos b) y c) </w:t>
      </w:r>
      <w:r w:rsidR="00F17437" w:rsidRPr="00206B48">
        <w:rPr>
          <w:lang w:val="es-ES_tradnl"/>
        </w:rPr>
        <w:t xml:space="preserve">de la sección 9 </w:t>
      </w:r>
      <w:r w:rsidR="00A71B5E" w:rsidRPr="00206B48">
        <w:rPr>
          <w:lang w:val="es-ES_tradnl"/>
        </w:rPr>
        <w:t>de la Convención</w:t>
      </w:r>
      <w:bookmarkStart w:id="6" w:name="hit2"/>
      <w:bookmarkEnd w:id="6"/>
      <w:r w:rsidR="00521C79" w:rsidRPr="00206B48">
        <w:rPr>
          <w:lang w:val="es-ES_tradnl"/>
        </w:rPr>
        <w:t xml:space="preserve"> </w:t>
      </w:r>
      <w:r w:rsidR="00A71B5E" w:rsidRPr="00206B48">
        <w:rPr>
          <w:lang w:val="es-ES_tradnl"/>
        </w:rPr>
        <w:t>sobre</w:t>
      </w:r>
      <w:bookmarkStart w:id="7" w:name="hit3"/>
      <w:bookmarkEnd w:id="7"/>
      <w:r w:rsidR="00521C79" w:rsidRPr="00206B48">
        <w:rPr>
          <w:lang w:val="es-ES_tradnl"/>
        </w:rPr>
        <w:t xml:space="preserve"> </w:t>
      </w:r>
      <w:r w:rsidR="00A71B5E" w:rsidRPr="00206B48">
        <w:rPr>
          <w:lang w:val="es-ES_tradnl"/>
        </w:rPr>
        <w:t>Prerrogativas </w:t>
      </w:r>
      <w:bookmarkStart w:id="8" w:name="hit4"/>
      <w:bookmarkEnd w:id="8"/>
      <w:r w:rsidR="00A71B5E" w:rsidRPr="00206B48">
        <w:rPr>
          <w:lang w:val="es-ES_tradnl"/>
        </w:rPr>
        <w:t>e </w:t>
      </w:r>
      <w:bookmarkStart w:id="9" w:name="hit5"/>
      <w:bookmarkEnd w:id="9"/>
      <w:r w:rsidR="00A71B5E" w:rsidRPr="00206B48">
        <w:rPr>
          <w:lang w:val="es-ES_tradnl"/>
        </w:rPr>
        <w:t>Inmunidades</w:t>
      </w:r>
      <w:bookmarkStart w:id="10" w:name="hit6"/>
      <w:bookmarkEnd w:id="10"/>
      <w:r w:rsidR="00521C79" w:rsidRPr="00206B48">
        <w:rPr>
          <w:lang w:val="es-ES_tradnl"/>
        </w:rPr>
        <w:t xml:space="preserve"> </w:t>
      </w:r>
      <w:r w:rsidR="00A71B5E" w:rsidRPr="00206B48">
        <w:rPr>
          <w:lang w:val="es-ES_tradnl"/>
        </w:rPr>
        <w:t>de</w:t>
      </w:r>
      <w:bookmarkStart w:id="11" w:name="hit7"/>
      <w:bookmarkEnd w:id="11"/>
      <w:r w:rsidR="00521C79" w:rsidRPr="00206B48">
        <w:rPr>
          <w:lang w:val="es-ES_tradnl"/>
        </w:rPr>
        <w:t xml:space="preserve"> l</w:t>
      </w:r>
      <w:r w:rsidR="00A71B5E" w:rsidRPr="00206B48">
        <w:rPr>
          <w:lang w:val="es-ES_tradnl"/>
        </w:rPr>
        <w:t>os</w:t>
      </w:r>
      <w:bookmarkStart w:id="12" w:name="hit8"/>
      <w:bookmarkEnd w:id="12"/>
      <w:r w:rsidR="00521C79" w:rsidRPr="00206B48">
        <w:rPr>
          <w:lang w:val="es-ES_tradnl"/>
        </w:rPr>
        <w:t xml:space="preserve"> </w:t>
      </w:r>
      <w:r w:rsidR="00A71B5E" w:rsidRPr="00206B48">
        <w:rPr>
          <w:lang w:val="es-ES_tradnl"/>
        </w:rPr>
        <w:t>Organismos </w:t>
      </w:r>
      <w:bookmarkStart w:id="13" w:name="hit_last"/>
      <w:bookmarkEnd w:id="13"/>
      <w:r w:rsidR="00A71B5E" w:rsidRPr="00206B48">
        <w:rPr>
          <w:lang w:val="es-ES_tradnl"/>
        </w:rPr>
        <w:t>Especializados, de 21 de noviembre de 1947.</w:t>
      </w:r>
      <w:r w:rsidR="00521C79" w:rsidRPr="00206B48">
        <w:rPr>
          <w:lang w:val="es-ES_tradnl"/>
        </w:rPr>
        <w:t xml:space="preserve"> </w:t>
      </w:r>
    </w:p>
    <w:p w:rsidR="00C06C78" w:rsidRPr="00206B48" w:rsidRDefault="00C06C78" w:rsidP="00160736">
      <w:pPr>
        <w:tabs>
          <w:tab w:val="left" w:pos="567"/>
          <w:tab w:val="left" w:pos="1134"/>
        </w:tabs>
        <w:rPr>
          <w:lang w:val="es-ES_tradnl"/>
        </w:rPr>
      </w:pPr>
    </w:p>
    <w:p w:rsidR="00C06C78" w:rsidRPr="00206B48" w:rsidRDefault="00A71B5E" w:rsidP="00160736">
      <w:pPr>
        <w:tabs>
          <w:tab w:val="left" w:pos="567"/>
          <w:tab w:val="left" w:pos="1134"/>
        </w:tabs>
        <w:rPr>
          <w:lang w:val="es-ES_tradnl"/>
        </w:rPr>
      </w:pPr>
      <w:r w:rsidRPr="00206B48">
        <w:rPr>
          <w:lang w:val="es-ES_tradnl"/>
        </w:rPr>
        <w:t>7.</w:t>
      </w:r>
      <w:r w:rsidRPr="00206B48">
        <w:rPr>
          <w:lang w:val="es-ES_tradnl"/>
        </w:rPr>
        <w:tab/>
        <w:t>Los bienes y activos de la Oficina, dondequiera que se e</w:t>
      </w:r>
      <w:r w:rsidR="00C52AB1" w:rsidRPr="00206B48">
        <w:rPr>
          <w:lang w:val="es-ES_tradnl"/>
        </w:rPr>
        <w:t xml:space="preserve">ncuentren y en poder de quienquiera que se hallen, no serán objeto de registro, confiscación, decomiso, expropiación o cualquier otra forma de interferencia </w:t>
      </w:r>
      <w:r w:rsidR="00491B2F" w:rsidRPr="00206B48">
        <w:rPr>
          <w:lang w:val="es-ES_tradnl"/>
        </w:rPr>
        <w:t>consistente en</w:t>
      </w:r>
      <w:r w:rsidR="00C52AB1" w:rsidRPr="00206B48">
        <w:rPr>
          <w:lang w:val="es-ES_tradnl"/>
        </w:rPr>
        <w:t xml:space="preserve"> actuaciones ejecutivas, administrativas, judiciales o legislativas.</w:t>
      </w:r>
    </w:p>
    <w:p w:rsidR="00C52AB1" w:rsidRPr="00206B48" w:rsidRDefault="00C52AB1" w:rsidP="00160736">
      <w:pPr>
        <w:tabs>
          <w:tab w:val="left" w:pos="567"/>
          <w:tab w:val="left" w:pos="1134"/>
        </w:tabs>
        <w:rPr>
          <w:lang w:val="es-ES_tradnl"/>
        </w:rPr>
      </w:pPr>
    </w:p>
    <w:p w:rsidR="00C52AB1" w:rsidRPr="00206B48" w:rsidRDefault="00C52AB1" w:rsidP="00160736">
      <w:pPr>
        <w:tabs>
          <w:tab w:val="left" w:pos="567"/>
          <w:tab w:val="left" w:pos="1134"/>
        </w:tabs>
        <w:rPr>
          <w:lang w:val="es-ES_tradnl"/>
        </w:rPr>
      </w:pPr>
      <w:r w:rsidRPr="00206B48">
        <w:rPr>
          <w:lang w:val="es-ES_tradnl"/>
        </w:rPr>
        <w:t>8.</w:t>
      </w:r>
      <w:r w:rsidRPr="00206B48">
        <w:rPr>
          <w:lang w:val="es-ES_tradnl"/>
        </w:rPr>
        <w:tab/>
        <w:t>La Organización, la Oficina y los funcionarios de esta</w:t>
      </w:r>
      <w:r w:rsidR="001B5560" w:rsidRPr="00206B48">
        <w:rPr>
          <w:lang w:val="es-ES_tradnl"/>
        </w:rPr>
        <w:t xml:space="preserve"> última</w:t>
      </w:r>
      <w:r w:rsidRPr="00206B48">
        <w:rPr>
          <w:lang w:val="es-ES_tradnl"/>
        </w:rPr>
        <w:t xml:space="preserve"> estarán asegurados contra el riesgo de </w:t>
      </w:r>
      <w:r w:rsidR="002D33D1" w:rsidRPr="00206B48">
        <w:rPr>
          <w:lang w:val="es-ES_tradnl"/>
        </w:rPr>
        <w:t xml:space="preserve">responsabilidad civil, que puede presentarse como consecuencia de </w:t>
      </w:r>
      <w:r w:rsidR="00D363BD" w:rsidRPr="00206B48">
        <w:rPr>
          <w:lang w:val="es-ES_tradnl"/>
        </w:rPr>
        <w:t>los daños ocasionados a la vida, la salud o los bienes por un vehículo de transporte propiedad de la Organización, la Oficina o los funcionarios de la Oficina, o conducido por estos últimos.</w:t>
      </w:r>
    </w:p>
    <w:p w:rsidR="00D363BD" w:rsidRPr="00206B48" w:rsidRDefault="00D363BD" w:rsidP="00160736">
      <w:pPr>
        <w:tabs>
          <w:tab w:val="left" w:pos="567"/>
          <w:tab w:val="left" w:pos="1134"/>
        </w:tabs>
        <w:rPr>
          <w:lang w:val="es-ES_tradnl"/>
        </w:rPr>
      </w:pPr>
    </w:p>
    <w:p w:rsidR="00C06C78" w:rsidRPr="00206B48" w:rsidRDefault="00D363BD" w:rsidP="00160736">
      <w:pPr>
        <w:tabs>
          <w:tab w:val="left" w:pos="567"/>
          <w:tab w:val="left" w:pos="1134"/>
        </w:tabs>
        <w:rPr>
          <w:lang w:val="es-ES_tradnl"/>
        </w:rPr>
      </w:pPr>
      <w:r w:rsidRPr="00206B48">
        <w:rPr>
          <w:lang w:val="es-ES_tradnl"/>
        </w:rPr>
        <w:t>9.</w:t>
      </w:r>
      <w:r w:rsidRPr="00206B48">
        <w:rPr>
          <w:lang w:val="es-ES_tradnl"/>
        </w:rPr>
        <w:tab/>
        <w:t>Los locales de la Oficina serán inviolable</w:t>
      </w:r>
      <w:r w:rsidR="001B5560" w:rsidRPr="00206B48">
        <w:rPr>
          <w:lang w:val="es-ES_tradnl"/>
        </w:rPr>
        <w:t>s</w:t>
      </w:r>
      <w:r w:rsidRPr="00206B48">
        <w:rPr>
          <w:lang w:val="es-ES_tradnl"/>
        </w:rPr>
        <w:t xml:space="preserve">. </w:t>
      </w:r>
      <w:r w:rsidR="00F70EA9">
        <w:rPr>
          <w:lang w:val="es-ES_tradnl"/>
        </w:rPr>
        <w:t xml:space="preserve"> </w:t>
      </w:r>
      <w:r w:rsidRPr="00206B48">
        <w:rPr>
          <w:lang w:val="es-ES_tradnl"/>
        </w:rPr>
        <w:t xml:space="preserve">Sin embargo, el Director de la Oficina tendrá el derecho y el deber de </w:t>
      </w:r>
      <w:r w:rsidR="00FD7212" w:rsidRPr="00206B48">
        <w:rPr>
          <w:lang w:val="es-ES_tradnl"/>
        </w:rPr>
        <w:t xml:space="preserve">levantar </w:t>
      </w:r>
      <w:r w:rsidR="00195216" w:rsidRPr="00206B48">
        <w:rPr>
          <w:lang w:val="es-ES_tradnl"/>
        </w:rPr>
        <w:t>esa</w:t>
      </w:r>
      <w:r w:rsidR="00FD7212" w:rsidRPr="00206B48">
        <w:rPr>
          <w:lang w:val="es-ES_tradnl"/>
        </w:rPr>
        <w:t xml:space="preserve"> inmunidad en todos aquellos casos en que, a su juicio, </w:t>
      </w:r>
      <w:r w:rsidR="001B5560" w:rsidRPr="00206B48">
        <w:rPr>
          <w:lang w:val="es-ES_tradnl"/>
        </w:rPr>
        <w:t>esta</w:t>
      </w:r>
      <w:r w:rsidR="00FD7212" w:rsidRPr="00206B48">
        <w:rPr>
          <w:lang w:val="es-ES_tradnl"/>
        </w:rPr>
        <w:t xml:space="preserve"> obstaculice la acción de la justicia y pueda levantarse sin perjuicio para la Oficina. </w:t>
      </w:r>
      <w:r w:rsidR="00F70EA9">
        <w:rPr>
          <w:lang w:val="es-ES_tradnl"/>
        </w:rPr>
        <w:t xml:space="preserve"> </w:t>
      </w:r>
      <w:r w:rsidR="00FD7212" w:rsidRPr="00206B48">
        <w:rPr>
          <w:lang w:val="es-ES_tradnl"/>
        </w:rPr>
        <w:t>Los representantes del Gobierno de la Federación de Rusia no entrarán en los locales de la Oficina para desempeñar sus funciones oficiales sin el consentimiento del Director de la Oficina</w:t>
      </w:r>
      <w:r w:rsidR="00195216" w:rsidRPr="00206B48">
        <w:rPr>
          <w:lang w:val="es-ES_tradnl"/>
        </w:rPr>
        <w:t>,</w:t>
      </w:r>
      <w:r w:rsidR="00FD7212" w:rsidRPr="00206B48">
        <w:rPr>
          <w:lang w:val="es-ES_tradnl"/>
        </w:rPr>
        <w:t xml:space="preserve"> dado de forma explícita y en las condiciones que este apruebe. </w:t>
      </w:r>
      <w:r w:rsidR="00F70EA9">
        <w:rPr>
          <w:lang w:val="es-ES_tradnl"/>
        </w:rPr>
        <w:t xml:space="preserve"> </w:t>
      </w:r>
      <w:r w:rsidR="00FD7212" w:rsidRPr="00206B48">
        <w:rPr>
          <w:lang w:val="es-ES_tradnl"/>
        </w:rPr>
        <w:t>No será necesario ese consentimiento en caso de desastre natural, incendio u otra urgencia que representen una amenaza grave y directa para la seguridad de las personas que se encuentr</w:t>
      </w:r>
      <w:r w:rsidR="001B5560" w:rsidRPr="00206B48">
        <w:rPr>
          <w:lang w:val="es-ES_tradnl"/>
        </w:rPr>
        <w:t>e</w:t>
      </w:r>
      <w:r w:rsidR="00FD7212" w:rsidRPr="00206B48">
        <w:rPr>
          <w:lang w:val="es-ES_tradnl"/>
        </w:rPr>
        <w:t>n en los locales de la Oficina, así como para los locales y edificios situados en sus inmediaciones.</w:t>
      </w:r>
    </w:p>
    <w:p w:rsidR="00FD7212" w:rsidRPr="00206B48" w:rsidRDefault="00FD7212" w:rsidP="00160736">
      <w:pPr>
        <w:tabs>
          <w:tab w:val="left" w:pos="567"/>
          <w:tab w:val="left" w:pos="1134"/>
        </w:tabs>
        <w:rPr>
          <w:lang w:val="es-ES_tradnl"/>
        </w:rPr>
      </w:pPr>
    </w:p>
    <w:p w:rsidR="00FD7212" w:rsidRPr="00206B48" w:rsidRDefault="00FD7212" w:rsidP="00160736">
      <w:pPr>
        <w:tabs>
          <w:tab w:val="left" w:pos="567"/>
          <w:tab w:val="left" w:pos="1134"/>
        </w:tabs>
        <w:rPr>
          <w:lang w:val="es-ES_tradnl"/>
        </w:rPr>
      </w:pPr>
      <w:r w:rsidRPr="00206B48">
        <w:rPr>
          <w:lang w:val="es-ES_tradnl"/>
        </w:rPr>
        <w:t>10.</w:t>
      </w:r>
      <w:r w:rsidRPr="00206B48">
        <w:rPr>
          <w:lang w:val="es-ES_tradnl"/>
        </w:rPr>
        <w:tab/>
        <w:t>El Gobierno de la Federación de Rusia adopta</w:t>
      </w:r>
      <w:r w:rsidR="00195216" w:rsidRPr="00206B48">
        <w:rPr>
          <w:lang w:val="es-ES_tradnl"/>
        </w:rPr>
        <w:t>rá</w:t>
      </w:r>
      <w:r w:rsidRPr="00206B48">
        <w:rPr>
          <w:lang w:val="es-ES_tradnl"/>
        </w:rPr>
        <w:t xml:space="preserve"> medidas adecuadas encaminadas a garantizar la protección de la Oficina contra </w:t>
      </w:r>
      <w:r w:rsidR="00D64BF2" w:rsidRPr="00206B48">
        <w:rPr>
          <w:lang w:val="es-ES_tradnl"/>
        </w:rPr>
        <w:t>el ingreso no autorizado de personas o grupos de personas desde su exterior o como consecuencia de disturbios en sus inmediaciones.</w:t>
      </w:r>
    </w:p>
    <w:p w:rsidR="00C3520E" w:rsidRPr="00206B48" w:rsidRDefault="00C3520E" w:rsidP="00160736">
      <w:pPr>
        <w:tabs>
          <w:tab w:val="left" w:pos="567"/>
          <w:tab w:val="left" w:pos="1134"/>
        </w:tabs>
        <w:rPr>
          <w:lang w:val="es-ES_tradnl"/>
        </w:rPr>
      </w:pPr>
    </w:p>
    <w:p w:rsidR="00C3520E" w:rsidRPr="00206B48" w:rsidRDefault="00C3520E" w:rsidP="00160736">
      <w:pPr>
        <w:tabs>
          <w:tab w:val="left" w:pos="567"/>
          <w:tab w:val="left" w:pos="1134"/>
        </w:tabs>
        <w:rPr>
          <w:lang w:val="es-ES_tradnl"/>
        </w:rPr>
      </w:pPr>
      <w:r w:rsidRPr="00206B48">
        <w:rPr>
          <w:lang w:val="es-ES_tradnl"/>
        </w:rPr>
        <w:t>11.</w:t>
      </w:r>
      <w:r w:rsidRPr="00206B48">
        <w:rPr>
          <w:lang w:val="es-ES_tradnl"/>
        </w:rPr>
        <w:tab/>
      </w:r>
      <w:r w:rsidR="00A86A71" w:rsidRPr="00206B48">
        <w:rPr>
          <w:lang w:val="es-ES_tradnl"/>
        </w:rPr>
        <w:t xml:space="preserve">Sin perjuicio de las disposiciones del párrafo 9 </w:t>
      </w:r>
      <w:r w:rsidR="00323B04" w:rsidRPr="00206B48">
        <w:rPr>
          <w:lang w:val="es-ES_tradnl"/>
        </w:rPr>
        <w:t xml:space="preserve">del presente artículo, la Organización y la Oficina harán todo lo posible para </w:t>
      </w:r>
      <w:r w:rsidR="00491B2F" w:rsidRPr="00206B48">
        <w:rPr>
          <w:lang w:val="es-ES_tradnl"/>
        </w:rPr>
        <w:t>impedir</w:t>
      </w:r>
      <w:r w:rsidR="00323B04" w:rsidRPr="00206B48">
        <w:rPr>
          <w:lang w:val="es-ES_tradnl"/>
        </w:rPr>
        <w:t xml:space="preserve"> que la Oficina se convierta en un refugio de personas que intentan evitar su detención o</w:t>
      </w:r>
      <w:r w:rsidR="001B5560" w:rsidRPr="00206B48">
        <w:rPr>
          <w:lang w:val="es-ES_tradnl"/>
        </w:rPr>
        <w:t xml:space="preserve"> que</w:t>
      </w:r>
      <w:r w:rsidR="00323B04" w:rsidRPr="00206B48">
        <w:rPr>
          <w:lang w:val="es-ES_tradnl"/>
        </w:rPr>
        <w:t xml:space="preserve"> deben ser extraditas a otro país, o de personas que pretenden evitar que les sea entregada una citación judicial o </w:t>
      </w:r>
      <w:r w:rsidR="001B5560" w:rsidRPr="00206B48">
        <w:rPr>
          <w:lang w:val="es-ES_tradnl"/>
        </w:rPr>
        <w:t>eludir</w:t>
      </w:r>
      <w:r w:rsidR="00323B04" w:rsidRPr="00206B48">
        <w:rPr>
          <w:lang w:val="es-ES_tradnl"/>
        </w:rPr>
        <w:t xml:space="preserve">, de otro modo, su responsabilidad </w:t>
      </w:r>
      <w:r w:rsidR="00004A8F" w:rsidRPr="00206B48">
        <w:rPr>
          <w:lang w:val="es-ES_tradnl"/>
        </w:rPr>
        <w:t>jurídica</w:t>
      </w:r>
      <w:r w:rsidR="00323B04" w:rsidRPr="00206B48">
        <w:rPr>
          <w:lang w:val="es-ES_tradnl"/>
        </w:rPr>
        <w:t xml:space="preserve"> por </w:t>
      </w:r>
      <w:r w:rsidR="00004A8F" w:rsidRPr="00206B48">
        <w:rPr>
          <w:lang w:val="es-ES_tradnl"/>
        </w:rPr>
        <w:t>infracciones.</w:t>
      </w:r>
    </w:p>
    <w:p w:rsidR="00004A8F" w:rsidRPr="00206B48" w:rsidRDefault="00004A8F" w:rsidP="00160736">
      <w:pPr>
        <w:tabs>
          <w:tab w:val="left" w:pos="567"/>
          <w:tab w:val="left" w:pos="1134"/>
        </w:tabs>
        <w:rPr>
          <w:lang w:val="es-ES_tradnl"/>
        </w:rPr>
      </w:pPr>
    </w:p>
    <w:p w:rsidR="00004A8F" w:rsidRPr="00206B48" w:rsidRDefault="00004A8F" w:rsidP="00160736">
      <w:pPr>
        <w:tabs>
          <w:tab w:val="left" w:pos="567"/>
          <w:tab w:val="left" w:pos="1134"/>
        </w:tabs>
        <w:rPr>
          <w:lang w:val="es-ES_tradnl"/>
        </w:rPr>
      </w:pPr>
      <w:r w:rsidRPr="00206B48">
        <w:rPr>
          <w:lang w:val="es-ES_tradnl"/>
        </w:rPr>
        <w:t>12.</w:t>
      </w:r>
      <w:r w:rsidRPr="00206B48">
        <w:rPr>
          <w:lang w:val="es-ES_tradnl"/>
        </w:rPr>
        <w:tab/>
        <w:t>Los archivos de la Oficina serán inviolables.</w:t>
      </w:r>
    </w:p>
    <w:p w:rsidR="00B23E9D" w:rsidRPr="00206B48" w:rsidRDefault="00B23E9D" w:rsidP="00160736">
      <w:pPr>
        <w:tabs>
          <w:tab w:val="left" w:pos="567"/>
          <w:tab w:val="left" w:pos="1134"/>
        </w:tabs>
        <w:rPr>
          <w:lang w:val="es-ES_tradnl"/>
        </w:rPr>
      </w:pPr>
      <w:r w:rsidRPr="00206B48">
        <w:rPr>
          <w:lang w:val="es-ES_tradnl"/>
        </w:rPr>
        <w:lastRenderedPageBreak/>
        <w:t>ARTÍCULO 6:  PRIVILEGIOS E INMUNIDADES DE LOS FUNCIONARIOS DE LA OFICINA</w:t>
      </w:r>
    </w:p>
    <w:p w:rsidR="00B23E9D" w:rsidRPr="00206B48" w:rsidRDefault="00B23E9D" w:rsidP="00160736">
      <w:pPr>
        <w:tabs>
          <w:tab w:val="left" w:pos="567"/>
          <w:tab w:val="left" w:pos="1134"/>
        </w:tabs>
        <w:rPr>
          <w:lang w:val="es-ES_tradnl"/>
        </w:rPr>
      </w:pPr>
    </w:p>
    <w:p w:rsidR="00B23E9D" w:rsidRPr="00206B48" w:rsidRDefault="00B23E9D" w:rsidP="00160736">
      <w:pPr>
        <w:pStyle w:val="ListParagraph"/>
        <w:numPr>
          <w:ilvl w:val="0"/>
          <w:numId w:val="18"/>
        </w:numPr>
        <w:tabs>
          <w:tab w:val="left" w:pos="567"/>
          <w:tab w:val="left" w:pos="1134"/>
        </w:tabs>
        <w:ind w:left="0" w:firstLine="0"/>
        <w:rPr>
          <w:lang w:val="es-ES_tradnl"/>
        </w:rPr>
      </w:pPr>
      <w:r w:rsidRPr="00206B48">
        <w:rPr>
          <w:lang w:val="es-ES_tradnl"/>
        </w:rPr>
        <w:t>Los funcionarios de la Oficina:</w:t>
      </w:r>
    </w:p>
    <w:p w:rsidR="008F4AC1" w:rsidRPr="00206B48" w:rsidRDefault="008F4AC1" w:rsidP="00160736">
      <w:pPr>
        <w:pStyle w:val="ListParagraph"/>
        <w:tabs>
          <w:tab w:val="left" w:pos="567"/>
          <w:tab w:val="left" w:pos="1134"/>
        </w:tabs>
        <w:ind w:left="567"/>
        <w:rPr>
          <w:lang w:val="es-ES_tradnl"/>
        </w:rPr>
      </w:pPr>
    </w:p>
    <w:p w:rsidR="00B23E9D" w:rsidRPr="00206B48" w:rsidRDefault="00B23E9D" w:rsidP="00160736">
      <w:pPr>
        <w:pStyle w:val="ListParagraph"/>
        <w:numPr>
          <w:ilvl w:val="0"/>
          <w:numId w:val="19"/>
        </w:numPr>
        <w:tabs>
          <w:tab w:val="left" w:pos="567"/>
          <w:tab w:val="left" w:pos="1134"/>
        </w:tabs>
        <w:ind w:left="567" w:firstLine="0"/>
        <w:rPr>
          <w:lang w:val="es-ES_tradnl"/>
        </w:rPr>
      </w:pPr>
      <w:r w:rsidRPr="00206B48">
        <w:rPr>
          <w:lang w:val="es-ES_tradnl"/>
        </w:rPr>
        <w:t>gozarán de inmunidad contra todo proceso judicial respecto de las declaraciones que hagan verbalmente o por escrito</w:t>
      </w:r>
      <w:r w:rsidR="00195216" w:rsidRPr="00206B48">
        <w:rPr>
          <w:lang w:val="es-ES_tradnl"/>
        </w:rPr>
        <w:t xml:space="preserve"> y</w:t>
      </w:r>
      <w:r w:rsidRPr="00206B48">
        <w:rPr>
          <w:lang w:val="es-ES_tradnl"/>
        </w:rPr>
        <w:t xml:space="preserve"> de </w:t>
      </w:r>
      <w:r w:rsidR="004B79B1" w:rsidRPr="00206B48">
        <w:rPr>
          <w:lang w:val="es-ES_tradnl"/>
        </w:rPr>
        <w:t>los actos</w:t>
      </w:r>
      <w:r w:rsidRPr="00206B48">
        <w:rPr>
          <w:lang w:val="es-ES_tradnl"/>
        </w:rPr>
        <w:t xml:space="preserve"> que realicen en el desempeño de sus funciones oficiales. </w:t>
      </w:r>
      <w:r w:rsidR="00F70EA9">
        <w:rPr>
          <w:lang w:val="es-ES_tradnl"/>
        </w:rPr>
        <w:t xml:space="preserve"> </w:t>
      </w:r>
      <w:r w:rsidRPr="00206B48">
        <w:rPr>
          <w:lang w:val="es-ES_tradnl"/>
        </w:rPr>
        <w:t>Continuará</w:t>
      </w:r>
      <w:r w:rsidR="001904B5" w:rsidRPr="00206B48">
        <w:rPr>
          <w:lang w:val="es-ES_tradnl"/>
        </w:rPr>
        <w:t>n</w:t>
      </w:r>
      <w:r w:rsidRPr="00206B48">
        <w:rPr>
          <w:lang w:val="es-ES_tradnl"/>
        </w:rPr>
        <w:t xml:space="preserve"> gozando de esta inmunidad después de haber finalizado su contrato de trabajo en la Oficina;</w:t>
      </w:r>
    </w:p>
    <w:p w:rsidR="007E2892" w:rsidRPr="00206B48" w:rsidRDefault="007E2892" w:rsidP="00160736">
      <w:pPr>
        <w:pStyle w:val="ListParagraph"/>
        <w:tabs>
          <w:tab w:val="left" w:pos="567"/>
          <w:tab w:val="left" w:pos="1134"/>
        </w:tabs>
        <w:ind w:left="567"/>
        <w:rPr>
          <w:lang w:val="es-ES_tradnl"/>
        </w:rPr>
      </w:pPr>
    </w:p>
    <w:p w:rsidR="00B23E9D" w:rsidRPr="00206B48" w:rsidRDefault="00B23E9D" w:rsidP="00160736">
      <w:pPr>
        <w:pStyle w:val="ListParagraph"/>
        <w:numPr>
          <w:ilvl w:val="0"/>
          <w:numId w:val="19"/>
        </w:numPr>
        <w:tabs>
          <w:tab w:val="left" w:pos="567"/>
          <w:tab w:val="left" w:pos="1134"/>
        </w:tabs>
        <w:ind w:left="567" w:firstLine="0"/>
        <w:rPr>
          <w:lang w:val="es-ES_tradnl"/>
        </w:rPr>
      </w:pPr>
      <w:r w:rsidRPr="00206B48">
        <w:rPr>
          <w:lang w:val="es-ES_tradnl"/>
        </w:rPr>
        <w:t xml:space="preserve">estarán exentos de pagar impuestos sobre </w:t>
      </w:r>
      <w:r w:rsidR="008F4AC1" w:rsidRPr="00206B48">
        <w:rPr>
          <w:lang w:val="es-ES_tradnl"/>
        </w:rPr>
        <w:t>el salario</w:t>
      </w:r>
      <w:r w:rsidRPr="00206B48">
        <w:rPr>
          <w:lang w:val="es-ES_tradnl"/>
        </w:rPr>
        <w:t xml:space="preserve"> y otros emolumentos </w:t>
      </w:r>
      <w:r w:rsidR="001904B5" w:rsidRPr="00206B48">
        <w:rPr>
          <w:lang w:val="es-ES_tradnl"/>
        </w:rPr>
        <w:t xml:space="preserve">que les paguen </w:t>
      </w:r>
      <w:r w:rsidRPr="00206B48">
        <w:rPr>
          <w:lang w:val="es-ES_tradnl"/>
        </w:rPr>
        <w:t xml:space="preserve">la Organización </w:t>
      </w:r>
      <w:r w:rsidR="001904B5" w:rsidRPr="00206B48">
        <w:rPr>
          <w:lang w:val="es-ES_tradnl"/>
        </w:rPr>
        <w:t>o</w:t>
      </w:r>
      <w:r w:rsidRPr="00206B48">
        <w:rPr>
          <w:lang w:val="es-ES_tradnl"/>
        </w:rPr>
        <w:t xml:space="preserve"> la Oficina;</w:t>
      </w:r>
    </w:p>
    <w:p w:rsidR="007E2892" w:rsidRPr="00206B48" w:rsidRDefault="007E2892" w:rsidP="00160736">
      <w:pPr>
        <w:tabs>
          <w:tab w:val="left" w:pos="567"/>
          <w:tab w:val="left" w:pos="1134"/>
        </w:tabs>
        <w:ind w:left="567"/>
        <w:rPr>
          <w:lang w:val="es-ES_tradnl"/>
        </w:rPr>
      </w:pPr>
    </w:p>
    <w:p w:rsidR="00491F7A" w:rsidRPr="00206B48" w:rsidRDefault="00B23E9D" w:rsidP="00160736">
      <w:pPr>
        <w:pStyle w:val="ListParagraph"/>
        <w:numPr>
          <w:ilvl w:val="0"/>
          <w:numId w:val="19"/>
        </w:numPr>
        <w:tabs>
          <w:tab w:val="left" w:pos="567"/>
          <w:tab w:val="left" w:pos="1134"/>
        </w:tabs>
        <w:ind w:left="567" w:firstLine="0"/>
        <w:rPr>
          <w:lang w:val="es-ES_tradnl"/>
        </w:rPr>
      </w:pPr>
      <w:r w:rsidRPr="00206B48">
        <w:rPr>
          <w:lang w:val="es-ES_tradnl"/>
        </w:rPr>
        <w:t>estarán exentos del pago de</w:t>
      </w:r>
      <w:r w:rsidR="00491F7A" w:rsidRPr="00206B48">
        <w:rPr>
          <w:lang w:val="es-ES_tradnl"/>
        </w:rPr>
        <w:t xml:space="preserve"> todas </w:t>
      </w:r>
      <w:r w:rsidRPr="00206B48">
        <w:rPr>
          <w:lang w:val="es-ES_tradnl"/>
        </w:rPr>
        <w:t>las cotizaciones obligatorias a la seguridad social</w:t>
      </w:r>
      <w:r w:rsidR="00491F7A" w:rsidRPr="00206B48">
        <w:rPr>
          <w:lang w:val="es-ES_tradnl"/>
        </w:rPr>
        <w:t xml:space="preserve"> siempre que estén incluidos en el sistema de seguro social interno de la Organización;</w:t>
      </w:r>
    </w:p>
    <w:p w:rsidR="007E2892" w:rsidRPr="00206B48" w:rsidRDefault="007E2892" w:rsidP="00160736">
      <w:pPr>
        <w:tabs>
          <w:tab w:val="left" w:pos="567"/>
          <w:tab w:val="left" w:pos="1134"/>
        </w:tabs>
        <w:ind w:left="567"/>
        <w:rPr>
          <w:lang w:val="es-ES_tradnl"/>
        </w:rPr>
      </w:pPr>
    </w:p>
    <w:p w:rsidR="00491F7A" w:rsidRPr="00206B48" w:rsidRDefault="00491F7A" w:rsidP="00160736">
      <w:pPr>
        <w:pStyle w:val="ListParagraph"/>
        <w:numPr>
          <w:ilvl w:val="0"/>
          <w:numId w:val="19"/>
        </w:numPr>
        <w:tabs>
          <w:tab w:val="left" w:pos="567"/>
          <w:tab w:val="left" w:pos="1134"/>
        </w:tabs>
        <w:ind w:left="567" w:firstLine="0"/>
        <w:rPr>
          <w:lang w:val="es-ES_tradnl"/>
        </w:rPr>
      </w:pPr>
      <w:r w:rsidRPr="00206B48">
        <w:rPr>
          <w:lang w:val="es-ES_tradnl"/>
        </w:rPr>
        <w:t xml:space="preserve">estarán exentos, junto con </w:t>
      </w:r>
      <w:r w:rsidR="001904B5" w:rsidRPr="00206B48">
        <w:rPr>
          <w:lang w:val="es-ES_tradnl"/>
        </w:rPr>
        <w:t>sus</w:t>
      </w:r>
      <w:r w:rsidR="000C4D27" w:rsidRPr="00206B48">
        <w:rPr>
          <w:lang w:val="es-ES_tradnl"/>
        </w:rPr>
        <w:t xml:space="preserve"> parientes cercanos, </w:t>
      </w:r>
      <w:r w:rsidRPr="00206B48">
        <w:rPr>
          <w:lang w:val="es-ES_tradnl"/>
        </w:rPr>
        <w:t>a saber</w:t>
      </w:r>
      <w:r w:rsidR="000C4D27" w:rsidRPr="00206B48">
        <w:rPr>
          <w:lang w:val="es-ES_tradnl"/>
        </w:rPr>
        <w:t>,</w:t>
      </w:r>
      <w:r w:rsidRPr="00206B48">
        <w:rPr>
          <w:lang w:val="es-ES_tradnl"/>
        </w:rPr>
        <w:t xml:space="preserve"> su cónyuge, sus hijos, sus padres, sus hermanos y sus hermanas, según lo que determine el Director de la Oficina (denominados, en adelante, “los familiares a cargo”), de cumplir </w:t>
      </w:r>
      <w:r w:rsidR="007E2892" w:rsidRPr="00206B48">
        <w:rPr>
          <w:lang w:val="es-ES_tradnl"/>
        </w:rPr>
        <w:t>el servicio militar obligatorio;</w:t>
      </w:r>
    </w:p>
    <w:p w:rsidR="007E2892" w:rsidRPr="00206B48" w:rsidRDefault="007E2892" w:rsidP="00160736">
      <w:pPr>
        <w:tabs>
          <w:tab w:val="left" w:pos="567"/>
          <w:tab w:val="left" w:pos="1134"/>
        </w:tabs>
        <w:ind w:left="567"/>
        <w:rPr>
          <w:lang w:val="es-ES_tradnl"/>
        </w:rPr>
      </w:pPr>
    </w:p>
    <w:p w:rsidR="00B90325" w:rsidRPr="00206B48" w:rsidRDefault="0007793C" w:rsidP="00160736">
      <w:pPr>
        <w:pStyle w:val="ListParagraph"/>
        <w:numPr>
          <w:ilvl w:val="0"/>
          <w:numId w:val="19"/>
        </w:numPr>
        <w:tabs>
          <w:tab w:val="left" w:pos="567"/>
          <w:tab w:val="left" w:pos="1134"/>
        </w:tabs>
        <w:ind w:left="567" w:firstLine="0"/>
        <w:rPr>
          <w:lang w:val="es-ES_tradnl"/>
        </w:rPr>
      </w:pPr>
      <w:r w:rsidRPr="00206B48">
        <w:rPr>
          <w:lang w:val="es-ES_tradnl"/>
        </w:rPr>
        <w:t xml:space="preserve">gozarán de los mismos privilegios respecto del tipo de cambio que se conceden en la Federación de Rusia a los funcionarios de una categoría comparable de las misiones diplomáticas extranjeras; </w:t>
      </w:r>
    </w:p>
    <w:p w:rsidR="007E2892" w:rsidRPr="00206B48" w:rsidRDefault="007E2892" w:rsidP="00160736">
      <w:pPr>
        <w:tabs>
          <w:tab w:val="left" w:pos="567"/>
          <w:tab w:val="left" w:pos="1134"/>
        </w:tabs>
        <w:ind w:left="567"/>
        <w:rPr>
          <w:lang w:val="es-ES_tradnl"/>
        </w:rPr>
      </w:pPr>
    </w:p>
    <w:p w:rsidR="007E2892" w:rsidRPr="00206B48" w:rsidRDefault="00573938" w:rsidP="00160736">
      <w:pPr>
        <w:pStyle w:val="ListParagraph"/>
        <w:numPr>
          <w:ilvl w:val="0"/>
          <w:numId w:val="19"/>
        </w:numPr>
        <w:tabs>
          <w:tab w:val="left" w:pos="567"/>
          <w:tab w:val="left" w:pos="1134"/>
        </w:tabs>
        <w:ind w:left="567" w:firstLine="0"/>
        <w:rPr>
          <w:lang w:val="es-ES_tradnl"/>
        </w:rPr>
      </w:pPr>
      <w:r w:rsidRPr="00206B48">
        <w:rPr>
          <w:lang w:val="es-ES_tradnl"/>
        </w:rPr>
        <w:t>gozará</w:t>
      </w:r>
      <w:r w:rsidR="007E2892" w:rsidRPr="00206B48">
        <w:rPr>
          <w:lang w:val="es-ES_tradnl"/>
        </w:rPr>
        <w:t>n</w:t>
      </w:r>
      <w:r w:rsidRPr="00206B48">
        <w:rPr>
          <w:lang w:val="es-ES_tradnl"/>
        </w:rPr>
        <w:t xml:space="preserve"> del derecho a tener cuentas bancarias </w:t>
      </w:r>
      <w:r w:rsidR="001904B5" w:rsidRPr="00206B48">
        <w:rPr>
          <w:lang w:val="es-ES_tradnl"/>
        </w:rPr>
        <w:t>en moneda nacional o extranjera y a</w:t>
      </w:r>
      <w:r w:rsidRPr="00206B48">
        <w:rPr>
          <w:lang w:val="es-ES_tradnl"/>
        </w:rPr>
        <w:t xml:space="preserve"> transferir libremente sus fondos en moneda nacional o extranjera de un país a otro o dentro de la Federación de Rusia</w:t>
      </w:r>
      <w:r w:rsidR="00491B2F" w:rsidRPr="00206B48">
        <w:rPr>
          <w:lang w:val="es-ES_tradnl"/>
        </w:rPr>
        <w:t>,</w:t>
      </w:r>
      <w:r w:rsidRPr="00206B48">
        <w:rPr>
          <w:lang w:val="es-ES_tradnl"/>
        </w:rPr>
        <w:t xml:space="preserve"> de conformidad con el procedimiento aplicable en la Federación de Rusia; </w:t>
      </w:r>
    </w:p>
    <w:p w:rsidR="007E2892" w:rsidRPr="00206B48" w:rsidRDefault="007E2892" w:rsidP="00160736">
      <w:pPr>
        <w:tabs>
          <w:tab w:val="left" w:pos="567"/>
          <w:tab w:val="left" w:pos="1134"/>
        </w:tabs>
        <w:ind w:left="567"/>
        <w:rPr>
          <w:lang w:val="es-ES_tradnl"/>
        </w:rPr>
      </w:pPr>
    </w:p>
    <w:p w:rsidR="00B23E9D" w:rsidRPr="00206B48" w:rsidRDefault="007E2892" w:rsidP="00160736">
      <w:pPr>
        <w:pStyle w:val="ListParagraph"/>
        <w:numPr>
          <w:ilvl w:val="0"/>
          <w:numId w:val="19"/>
        </w:numPr>
        <w:tabs>
          <w:tab w:val="left" w:pos="567"/>
        </w:tabs>
        <w:ind w:left="567" w:firstLine="0"/>
        <w:rPr>
          <w:lang w:val="es-ES_tradnl"/>
        </w:rPr>
      </w:pPr>
      <w:r w:rsidRPr="00206B48">
        <w:rPr>
          <w:lang w:val="es-ES_tradnl"/>
        </w:rPr>
        <w:t>gozarán, junto con sus familiares a cargo, de los mismos privilegios de repatriación durante crisis internacionales que se conceden en la Federación de Rusia a los funcionarios de una categoría comparable de las misiones diplomáticas extranjeras;</w:t>
      </w:r>
    </w:p>
    <w:p w:rsidR="007E2892" w:rsidRPr="00206B48" w:rsidRDefault="007E2892" w:rsidP="00160736">
      <w:pPr>
        <w:tabs>
          <w:tab w:val="left" w:pos="567"/>
        </w:tabs>
        <w:ind w:left="567"/>
        <w:rPr>
          <w:lang w:val="es-ES_tradnl"/>
        </w:rPr>
      </w:pPr>
    </w:p>
    <w:p w:rsidR="00B23E9D" w:rsidRPr="00206B48" w:rsidRDefault="007E2892" w:rsidP="00160736">
      <w:pPr>
        <w:pStyle w:val="ListParagraph"/>
        <w:numPr>
          <w:ilvl w:val="0"/>
          <w:numId w:val="19"/>
        </w:numPr>
        <w:tabs>
          <w:tab w:val="left" w:pos="567"/>
        </w:tabs>
        <w:ind w:left="567" w:firstLine="0"/>
        <w:rPr>
          <w:lang w:val="es-ES_tradnl"/>
        </w:rPr>
      </w:pPr>
      <w:r w:rsidRPr="00206B48">
        <w:rPr>
          <w:lang w:val="es-ES_tradnl"/>
        </w:rPr>
        <w:t>tendrá</w:t>
      </w:r>
      <w:r w:rsidR="00C05309" w:rsidRPr="00206B48">
        <w:rPr>
          <w:lang w:val="es-ES_tradnl"/>
        </w:rPr>
        <w:t>n</w:t>
      </w:r>
      <w:r w:rsidRPr="00206B48">
        <w:rPr>
          <w:lang w:val="es-ES_tradnl"/>
        </w:rPr>
        <w:t xml:space="preserve"> derecho a importar, libres de derechos, su mobiliario y sus efectos personales cuando tomen posesión de su cargo por primera vez</w:t>
      </w:r>
      <w:r w:rsidRPr="00206B48">
        <w:rPr>
          <w:color w:val="000000"/>
          <w:sz w:val="27"/>
          <w:szCs w:val="27"/>
          <w:lang w:val="es-ES_tradnl"/>
        </w:rPr>
        <w:t>.</w:t>
      </w:r>
    </w:p>
    <w:p w:rsidR="007E2892" w:rsidRPr="00206B48" w:rsidRDefault="007E2892" w:rsidP="00160736">
      <w:pPr>
        <w:tabs>
          <w:tab w:val="left" w:pos="567"/>
          <w:tab w:val="left" w:pos="1134"/>
        </w:tabs>
        <w:rPr>
          <w:lang w:val="es-ES_tradnl"/>
        </w:rPr>
      </w:pPr>
    </w:p>
    <w:p w:rsidR="00B23E9D" w:rsidRPr="00206B48" w:rsidRDefault="00491B2F" w:rsidP="00160736">
      <w:pPr>
        <w:pStyle w:val="ListParagraph"/>
        <w:numPr>
          <w:ilvl w:val="0"/>
          <w:numId w:val="18"/>
        </w:numPr>
        <w:tabs>
          <w:tab w:val="left" w:pos="567"/>
          <w:tab w:val="left" w:pos="1134"/>
        </w:tabs>
        <w:ind w:left="0" w:firstLine="0"/>
        <w:rPr>
          <w:lang w:val="es-ES_tradnl"/>
        </w:rPr>
      </w:pPr>
      <w:r w:rsidRPr="00206B48">
        <w:rPr>
          <w:lang w:val="es-ES_tradnl"/>
        </w:rPr>
        <w:t>Solo será posible</w:t>
      </w:r>
      <w:r w:rsidR="00ED0FF5" w:rsidRPr="00206B48">
        <w:rPr>
          <w:lang w:val="es-ES_tradnl"/>
        </w:rPr>
        <w:t xml:space="preserve"> </w:t>
      </w:r>
      <w:r w:rsidRPr="00206B48">
        <w:rPr>
          <w:lang w:val="es-ES_tradnl"/>
        </w:rPr>
        <w:t xml:space="preserve">enajenar </w:t>
      </w:r>
      <w:r w:rsidR="00ED0FF5" w:rsidRPr="00206B48">
        <w:rPr>
          <w:lang w:val="es-ES_tradnl"/>
        </w:rPr>
        <w:t>artículos importados con arregl</w:t>
      </w:r>
      <w:r w:rsidR="00206B48">
        <w:rPr>
          <w:lang w:val="es-ES_tradnl"/>
        </w:rPr>
        <w:t>o a lo dispuesto en el apartado </w:t>
      </w:r>
      <w:r w:rsidR="00ED0FF5" w:rsidRPr="00206B48">
        <w:rPr>
          <w:lang w:val="es-ES_tradnl"/>
        </w:rPr>
        <w:t xml:space="preserve">h) del párrafo 1 del artículo 6 del presente Acuerdo </w:t>
      </w:r>
      <w:r w:rsidRPr="00206B48">
        <w:rPr>
          <w:lang w:val="es-ES_tradnl"/>
        </w:rPr>
        <w:t>si se hace conforme</w:t>
      </w:r>
      <w:r w:rsidR="002E2F68" w:rsidRPr="00206B48">
        <w:rPr>
          <w:lang w:val="es-ES_tradnl"/>
        </w:rPr>
        <w:t xml:space="preserve"> a </w:t>
      </w:r>
      <w:r w:rsidR="00944A47" w:rsidRPr="00206B48">
        <w:rPr>
          <w:lang w:val="es-ES_tradnl"/>
        </w:rPr>
        <w:t xml:space="preserve">lo dispuesto en </w:t>
      </w:r>
      <w:r w:rsidR="002E2F68" w:rsidRPr="00206B48">
        <w:rPr>
          <w:lang w:val="es-ES_tradnl"/>
        </w:rPr>
        <w:t>la legislación de la Federación de Rusia.</w:t>
      </w:r>
    </w:p>
    <w:p w:rsidR="002E2F68" w:rsidRPr="00206B48" w:rsidRDefault="002E2F68" w:rsidP="00160736">
      <w:pPr>
        <w:tabs>
          <w:tab w:val="left" w:pos="567"/>
          <w:tab w:val="left" w:pos="1134"/>
        </w:tabs>
        <w:rPr>
          <w:lang w:val="es-ES_tradnl"/>
        </w:rPr>
      </w:pPr>
    </w:p>
    <w:p w:rsidR="002E2F68" w:rsidRPr="00206B48" w:rsidRDefault="002E2F68" w:rsidP="00160736">
      <w:pPr>
        <w:pStyle w:val="ListParagraph"/>
        <w:numPr>
          <w:ilvl w:val="0"/>
          <w:numId w:val="18"/>
        </w:numPr>
        <w:tabs>
          <w:tab w:val="left" w:pos="567"/>
          <w:tab w:val="left" w:pos="1134"/>
        </w:tabs>
        <w:ind w:left="0" w:firstLine="0"/>
        <w:rPr>
          <w:lang w:val="es-ES_tradnl"/>
        </w:rPr>
      </w:pPr>
      <w:r w:rsidRPr="00206B48">
        <w:rPr>
          <w:lang w:val="es-ES_tradnl"/>
        </w:rPr>
        <w:t xml:space="preserve">El Director de la Oficina </w:t>
      </w:r>
      <w:r w:rsidR="00192E7A" w:rsidRPr="00206B48">
        <w:rPr>
          <w:lang w:val="es-ES_tradnl"/>
        </w:rPr>
        <w:t>gozará de los mismos privilegios e inmunidades concedidos en la Federación de Rusia a los funciona</w:t>
      </w:r>
      <w:r w:rsidR="00195216" w:rsidRPr="00206B48">
        <w:rPr>
          <w:lang w:val="es-ES_tradnl"/>
        </w:rPr>
        <w:t>rios</w:t>
      </w:r>
      <w:r w:rsidR="00192E7A" w:rsidRPr="00206B48">
        <w:rPr>
          <w:lang w:val="es-ES_tradnl"/>
        </w:rPr>
        <w:t xml:space="preserve"> de una categoría comparable de las misiones diplomáticas extranjeras. </w:t>
      </w:r>
      <w:r w:rsidR="00F70EA9">
        <w:rPr>
          <w:lang w:val="es-ES_tradnl"/>
        </w:rPr>
        <w:t xml:space="preserve"> </w:t>
      </w:r>
      <w:r w:rsidR="00195216" w:rsidRPr="00206B48">
        <w:rPr>
          <w:lang w:val="es-ES_tradnl"/>
        </w:rPr>
        <w:t>Con este fin</w:t>
      </w:r>
      <w:r w:rsidR="00192E7A" w:rsidRPr="00206B48">
        <w:rPr>
          <w:lang w:val="es-ES_tradnl"/>
        </w:rPr>
        <w:t>, podrá incluirse el nombre del Director de la Oficina en la lista del cuerpo diplomático.</w:t>
      </w:r>
    </w:p>
    <w:p w:rsidR="00192E7A" w:rsidRPr="00206B48" w:rsidRDefault="00192E7A" w:rsidP="00160736">
      <w:pPr>
        <w:tabs>
          <w:tab w:val="left" w:pos="567"/>
          <w:tab w:val="left" w:pos="1134"/>
        </w:tabs>
        <w:rPr>
          <w:lang w:val="es-ES_tradnl"/>
        </w:rPr>
      </w:pPr>
    </w:p>
    <w:p w:rsidR="00192E7A" w:rsidRPr="00206B48" w:rsidRDefault="003465FD" w:rsidP="00160736">
      <w:pPr>
        <w:pStyle w:val="ListParagraph"/>
        <w:numPr>
          <w:ilvl w:val="0"/>
          <w:numId w:val="18"/>
        </w:numPr>
        <w:tabs>
          <w:tab w:val="left" w:pos="567"/>
          <w:tab w:val="left" w:pos="1134"/>
        </w:tabs>
        <w:ind w:left="0" w:firstLine="0"/>
        <w:rPr>
          <w:lang w:val="es-ES_tradnl"/>
        </w:rPr>
      </w:pPr>
      <w:r w:rsidRPr="00206B48">
        <w:rPr>
          <w:lang w:val="es-ES_tradnl"/>
        </w:rPr>
        <w:t xml:space="preserve">Si se llamara a filas para </w:t>
      </w:r>
      <w:r w:rsidR="00944A47" w:rsidRPr="00206B48">
        <w:rPr>
          <w:lang w:val="es-ES_tradnl"/>
        </w:rPr>
        <w:t>el cumplimiento d</w:t>
      </w:r>
      <w:r w:rsidRPr="00206B48">
        <w:rPr>
          <w:lang w:val="es-ES_tradnl"/>
        </w:rPr>
        <w:t>el servicio militar a funcionarios de la Oficina que son nacionales de la Federación de Rusia, la Federación de Rusia, a petición de la Oficina, concederá los aplazamientos temporales del llamamiento a filas de ese personal</w:t>
      </w:r>
      <w:r w:rsidR="009B2F6F" w:rsidRPr="00206B48">
        <w:rPr>
          <w:lang w:val="es-ES_tradnl"/>
        </w:rPr>
        <w:t xml:space="preserve"> que sean necesarios </w:t>
      </w:r>
      <w:r w:rsidR="00785430" w:rsidRPr="00206B48">
        <w:rPr>
          <w:lang w:val="es-ES_tradnl"/>
        </w:rPr>
        <w:t>para</w:t>
      </w:r>
      <w:r w:rsidR="009B2F6F" w:rsidRPr="00206B48">
        <w:rPr>
          <w:lang w:val="es-ES_tradnl"/>
        </w:rPr>
        <w:t xml:space="preserve"> evitar una interrupción de la continuidad de las tareas </w:t>
      </w:r>
      <w:r w:rsidR="005F6D5C" w:rsidRPr="00206B48">
        <w:rPr>
          <w:lang w:val="es-ES_tradnl"/>
        </w:rPr>
        <w:t>fundamentales</w:t>
      </w:r>
      <w:r w:rsidR="009B2F6F" w:rsidRPr="00206B48">
        <w:rPr>
          <w:lang w:val="es-ES_tradnl"/>
        </w:rPr>
        <w:t xml:space="preserve"> de la Oficina.</w:t>
      </w:r>
      <w:r w:rsidR="005F6D5C" w:rsidRPr="00206B48">
        <w:rPr>
          <w:lang w:val="es-ES_tradnl"/>
        </w:rPr>
        <w:t xml:space="preserve"> </w:t>
      </w:r>
      <w:r w:rsidR="00F70EA9">
        <w:rPr>
          <w:lang w:val="es-ES_tradnl"/>
        </w:rPr>
        <w:t xml:space="preserve"> </w:t>
      </w:r>
      <w:r w:rsidR="005F6D5C" w:rsidRPr="00206B48">
        <w:rPr>
          <w:lang w:val="es-ES_tradnl"/>
        </w:rPr>
        <w:t>Se permitirá que los familiares a cargo que no sean nacionales de la Federación de Rusia trabajen en la Federación de Rusia, y los órganos competentes les proporciona</w:t>
      </w:r>
      <w:r w:rsidR="0023297F">
        <w:rPr>
          <w:lang w:val="es-ES_tradnl"/>
        </w:rPr>
        <w:t>rán si</w:t>
      </w:r>
      <w:r w:rsidR="005F6D5C" w:rsidRPr="00206B48">
        <w:rPr>
          <w:lang w:val="es-ES_tradnl"/>
        </w:rPr>
        <w:t xml:space="preserve">n </w:t>
      </w:r>
      <w:r w:rsidR="0023297F">
        <w:rPr>
          <w:lang w:val="es-ES_tradnl"/>
        </w:rPr>
        <w:t>demor</w:t>
      </w:r>
      <w:r w:rsidR="005F6D5C" w:rsidRPr="00206B48">
        <w:rPr>
          <w:lang w:val="es-ES_tradnl"/>
        </w:rPr>
        <w:t xml:space="preserve">a cualesquiera autorizaciones o documentos que puedan ser necesarios para ello, </w:t>
      </w:r>
      <w:r w:rsidR="00BF1F66" w:rsidRPr="00206B48">
        <w:rPr>
          <w:lang w:val="es-ES_tradnl"/>
        </w:rPr>
        <w:t>con arreglo a</w:t>
      </w:r>
      <w:r w:rsidR="005F6D5C" w:rsidRPr="00206B48">
        <w:rPr>
          <w:lang w:val="es-ES_tradnl"/>
        </w:rPr>
        <w:t xml:space="preserve"> la legislación de la Federación de Rusia.</w:t>
      </w:r>
    </w:p>
    <w:p w:rsidR="005F6D5C" w:rsidRPr="00206B48" w:rsidRDefault="005F6D5C" w:rsidP="00160736">
      <w:pPr>
        <w:pStyle w:val="ListParagraph"/>
        <w:numPr>
          <w:ilvl w:val="0"/>
          <w:numId w:val="18"/>
        </w:numPr>
        <w:tabs>
          <w:tab w:val="left" w:pos="567"/>
          <w:tab w:val="left" w:pos="1134"/>
        </w:tabs>
        <w:ind w:left="0" w:firstLine="0"/>
        <w:rPr>
          <w:lang w:val="es-ES_tradnl"/>
        </w:rPr>
      </w:pPr>
      <w:r w:rsidRPr="00206B48">
        <w:rPr>
          <w:lang w:val="es-ES_tradnl"/>
        </w:rPr>
        <w:lastRenderedPageBreak/>
        <w:t xml:space="preserve">Los privilegios e </w:t>
      </w:r>
      <w:r w:rsidR="00822AB0" w:rsidRPr="00206B48">
        <w:rPr>
          <w:lang w:val="es-ES_tradnl"/>
        </w:rPr>
        <w:t xml:space="preserve">inmunidades señalados en los </w:t>
      </w:r>
      <w:r w:rsidR="00944A47" w:rsidRPr="00206B48">
        <w:rPr>
          <w:lang w:val="es-ES_tradnl"/>
        </w:rPr>
        <w:t>incisos</w:t>
      </w:r>
      <w:r w:rsidR="00822AB0" w:rsidRPr="00206B48">
        <w:rPr>
          <w:lang w:val="es-ES_tradnl"/>
        </w:rPr>
        <w:t xml:space="preserve"> b), d), </w:t>
      </w:r>
      <w:r w:rsidR="00944A47" w:rsidRPr="00206B48">
        <w:rPr>
          <w:lang w:val="es-ES_tradnl"/>
        </w:rPr>
        <w:t xml:space="preserve">e), </w:t>
      </w:r>
      <w:r w:rsidR="00822AB0" w:rsidRPr="00206B48">
        <w:rPr>
          <w:lang w:val="es-ES_tradnl"/>
        </w:rPr>
        <w:t>f), g)</w:t>
      </w:r>
      <w:r w:rsidR="00944A47" w:rsidRPr="00206B48">
        <w:rPr>
          <w:lang w:val="es-ES_tradnl"/>
        </w:rPr>
        <w:t xml:space="preserve"> y</w:t>
      </w:r>
      <w:r w:rsidR="00822AB0" w:rsidRPr="00206B48">
        <w:rPr>
          <w:lang w:val="es-ES_tradnl"/>
        </w:rPr>
        <w:t xml:space="preserve"> h) </w:t>
      </w:r>
      <w:r w:rsidR="00944A47" w:rsidRPr="00206B48">
        <w:rPr>
          <w:lang w:val="es-ES_tradnl"/>
        </w:rPr>
        <w:t xml:space="preserve">del párrafo 1 </w:t>
      </w:r>
      <w:r w:rsidR="00822AB0" w:rsidRPr="00206B48">
        <w:rPr>
          <w:lang w:val="es-ES_tradnl"/>
        </w:rPr>
        <w:t xml:space="preserve">y </w:t>
      </w:r>
      <w:r w:rsidR="00944A47" w:rsidRPr="00206B48">
        <w:rPr>
          <w:lang w:val="es-ES_tradnl"/>
        </w:rPr>
        <w:t xml:space="preserve">en el párrafo </w:t>
      </w:r>
      <w:r w:rsidR="00822AB0" w:rsidRPr="00206B48">
        <w:rPr>
          <w:lang w:val="es-ES_tradnl"/>
        </w:rPr>
        <w:t xml:space="preserve">3 del presente artículo no se aplicarán a los funcionarios de la Oficina, ni a sus familiares a cargo, </w:t>
      </w:r>
      <w:r w:rsidR="00C05309" w:rsidRPr="00206B48">
        <w:rPr>
          <w:lang w:val="es-ES_tradnl"/>
        </w:rPr>
        <w:t>cuando estos</w:t>
      </w:r>
      <w:r w:rsidR="00822AB0" w:rsidRPr="00206B48">
        <w:rPr>
          <w:lang w:val="es-ES_tradnl"/>
        </w:rPr>
        <w:t xml:space="preserve"> sean nacionales de la Federación de Rusia, ni tampoco a las personas </w:t>
      </w:r>
      <w:r w:rsidR="006736DA" w:rsidRPr="00206B48">
        <w:rPr>
          <w:lang w:val="es-ES_tradnl"/>
        </w:rPr>
        <w:t xml:space="preserve">con residencia permanente </w:t>
      </w:r>
      <w:r w:rsidR="00822AB0" w:rsidRPr="00206B48">
        <w:rPr>
          <w:lang w:val="es-ES_tradnl"/>
        </w:rPr>
        <w:t>en el territorio de la Federación de Rusia.</w:t>
      </w:r>
    </w:p>
    <w:p w:rsidR="00822AB0" w:rsidRPr="00206B48" w:rsidRDefault="00822AB0" w:rsidP="00160736">
      <w:pPr>
        <w:tabs>
          <w:tab w:val="left" w:pos="567"/>
          <w:tab w:val="left" w:pos="1134"/>
        </w:tabs>
        <w:rPr>
          <w:lang w:val="es-ES_tradnl"/>
        </w:rPr>
      </w:pPr>
    </w:p>
    <w:p w:rsidR="00822AB0" w:rsidRPr="00206B48" w:rsidRDefault="006736DA" w:rsidP="00160736">
      <w:pPr>
        <w:pStyle w:val="ListParagraph"/>
        <w:numPr>
          <w:ilvl w:val="0"/>
          <w:numId w:val="18"/>
        </w:numPr>
        <w:tabs>
          <w:tab w:val="left" w:pos="567"/>
          <w:tab w:val="left" w:pos="1134"/>
        </w:tabs>
        <w:ind w:left="0" w:firstLine="0"/>
        <w:rPr>
          <w:lang w:val="es-ES_tradnl"/>
        </w:rPr>
      </w:pPr>
      <w:r w:rsidRPr="00206B48">
        <w:rPr>
          <w:lang w:val="es-ES_tradnl"/>
        </w:rPr>
        <w:t xml:space="preserve">La Organización notificará al Ministerio de Relaciones Exteriores de la Federación de Rusia la llegada y la partida de todos los funcionarios que se asignen a la Oficina una vez que </w:t>
      </w:r>
      <w:r w:rsidR="00491B2F" w:rsidRPr="00206B48">
        <w:rPr>
          <w:lang w:val="es-ES_tradnl"/>
        </w:rPr>
        <w:t xml:space="preserve">estos </w:t>
      </w:r>
      <w:r w:rsidRPr="00206B48">
        <w:rPr>
          <w:lang w:val="es-ES_tradnl"/>
        </w:rPr>
        <w:t>hayan tomado posesión de su cargo</w:t>
      </w:r>
      <w:r w:rsidR="00272C46" w:rsidRPr="00206B48">
        <w:rPr>
          <w:lang w:val="es-ES_tradnl"/>
        </w:rPr>
        <w:t xml:space="preserve"> y al finalizar sus nombramientos, respectivamente.</w:t>
      </w:r>
      <w:r w:rsidRPr="00206B48">
        <w:rPr>
          <w:lang w:val="es-ES_tradnl"/>
        </w:rPr>
        <w:t xml:space="preserve"> </w:t>
      </w:r>
    </w:p>
    <w:p w:rsidR="00272C46" w:rsidRPr="00206B48" w:rsidRDefault="00272C46" w:rsidP="00160736">
      <w:pPr>
        <w:tabs>
          <w:tab w:val="left" w:pos="567"/>
          <w:tab w:val="left" w:pos="1134"/>
        </w:tabs>
        <w:rPr>
          <w:lang w:val="es-ES_tradnl"/>
        </w:rPr>
      </w:pPr>
    </w:p>
    <w:p w:rsidR="00272C46" w:rsidRPr="00206B48" w:rsidRDefault="00272C46" w:rsidP="00160736">
      <w:pPr>
        <w:tabs>
          <w:tab w:val="left" w:pos="567"/>
          <w:tab w:val="left" w:pos="1134"/>
        </w:tabs>
        <w:rPr>
          <w:lang w:val="es-ES_tradnl"/>
        </w:rPr>
      </w:pPr>
    </w:p>
    <w:p w:rsidR="00272C46" w:rsidRPr="00206B48" w:rsidRDefault="00272C46" w:rsidP="00160736">
      <w:pPr>
        <w:tabs>
          <w:tab w:val="left" w:pos="567"/>
          <w:tab w:val="left" w:pos="1134"/>
        </w:tabs>
        <w:rPr>
          <w:lang w:val="es-ES_tradnl"/>
        </w:rPr>
      </w:pPr>
      <w:r w:rsidRPr="00206B48">
        <w:rPr>
          <w:lang w:val="es-ES_tradnl"/>
        </w:rPr>
        <w:t>ARTÍCULO 7:  DISPOSICIONES FINALES</w:t>
      </w:r>
    </w:p>
    <w:p w:rsidR="00272C46" w:rsidRPr="00206B48" w:rsidRDefault="00272C46" w:rsidP="00160736">
      <w:pPr>
        <w:tabs>
          <w:tab w:val="left" w:pos="567"/>
          <w:tab w:val="left" w:pos="1134"/>
        </w:tabs>
        <w:rPr>
          <w:lang w:val="es-ES_tradnl"/>
        </w:rPr>
      </w:pPr>
    </w:p>
    <w:p w:rsidR="00272C46" w:rsidRPr="00206B48" w:rsidRDefault="00272C46" w:rsidP="00160736">
      <w:pPr>
        <w:tabs>
          <w:tab w:val="left" w:pos="567"/>
          <w:tab w:val="left" w:pos="1134"/>
        </w:tabs>
        <w:rPr>
          <w:lang w:val="es-ES_tradnl"/>
        </w:rPr>
      </w:pPr>
      <w:r w:rsidRPr="00206B48">
        <w:rPr>
          <w:lang w:val="es-ES_tradnl"/>
        </w:rPr>
        <w:t>1.</w:t>
      </w:r>
      <w:r w:rsidRPr="00206B48">
        <w:rPr>
          <w:lang w:val="es-ES_tradnl"/>
        </w:rPr>
        <w:tab/>
      </w:r>
      <w:r w:rsidR="00BF1F66" w:rsidRPr="00206B48">
        <w:rPr>
          <w:lang w:val="es-ES_tradnl"/>
        </w:rPr>
        <w:t>El presente Acuerdo podrá</w:t>
      </w:r>
      <w:r w:rsidRPr="00206B48">
        <w:rPr>
          <w:lang w:val="es-ES_tradnl"/>
        </w:rPr>
        <w:t xml:space="preserve"> ser modificado con el consentimiento de ambas Partes.</w:t>
      </w:r>
    </w:p>
    <w:p w:rsidR="00272C46" w:rsidRPr="00206B48" w:rsidRDefault="00272C46" w:rsidP="00160736">
      <w:pPr>
        <w:tabs>
          <w:tab w:val="left" w:pos="567"/>
          <w:tab w:val="left" w:pos="1134"/>
        </w:tabs>
        <w:rPr>
          <w:lang w:val="es-ES_tradnl"/>
        </w:rPr>
      </w:pPr>
    </w:p>
    <w:p w:rsidR="00EA5032" w:rsidRPr="00206B48" w:rsidRDefault="00272C46" w:rsidP="00160736">
      <w:pPr>
        <w:tabs>
          <w:tab w:val="left" w:pos="567"/>
          <w:tab w:val="left" w:pos="1134"/>
        </w:tabs>
        <w:rPr>
          <w:lang w:val="es-ES_tradnl"/>
        </w:rPr>
      </w:pPr>
      <w:r w:rsidRPr="00206B48">
        <w:rPr>
          <w:lang w:val="es-ES_tradnl"/>
        </w:rPr>
        <w:t>2.</w:t>
      </w:r>
      <w:r w:rsidRPr="00206B48">
        <w:rPr>
          <w:lang w:val="es-ES_tradnl"/>
        </w:rPr>
        <w:tab/>
        <w:t xml:space="preserve">Toda controversia relacionada con la interpretación o aplicación del presente Acuerdo se </w:t>
      </w:r>
      <w:r w:rsidR="00EA5032" w:rsidRPr="00206B48">
        <w:rPr>
          <w:lang w:val="es-ES_tradnl"/>
        </w:rPr>
        <w:t>solucionará</w:t>
      </w:r>
      <w:r w:rsidRPr="00206B48">
        <w:rPr>
          <w:lang w:val="es-ES_tradnl"/>
        </w:rPr>
        <w:t xml:space="preserve"> </w:t>
      </w:r>
      <w:r w:rsidR="00EA5032" w:rsidRPr="00206B48">
        <w:rPr>
          <w:lang w:val="es-ES_tradnl"/>
        </w:rPr>
        <w:t>mediante negociaciones entre las Partes.</w:t>
      </w:r>
    </w:p>
    <w:p w:rsidR="00EA5032" w:rsidRPr="00206B48" w:rsidRDefault="00EA5032" w:rsidP="00160736">
      <w:pPr>
        <w:tabs>
          <w:tab w:val="left" w:pos="567"/>
          <w:tab w:val="left" w:pos="1134"/>
        </w:tabs>
        <w:rPr>
          <w:lang w:val="es-ES_tradnl"/>
        </w:rPr>
      </w:pPr>
    </w:p>
    <w:p w:rsidR="00EA5032" w:rsidRPr="00206B48" w:rsidRDefault="00EA5032" w:rsidP="00160736">
      <w:pPr>
        <w:tabs>
          <w:tab w:val="left" w:pos="567"/>
          <w:tab w:val="left" w:pos="1134"/>
        </w:tabs>
        <w:rPr>
          <w:lang w:val="es-ES_tradnl"/>
        </w:rPr>
      </w:pPr>
      <w:r w:rsidRPr="00206B48">
        <w:rPr>
          <w:lang w:val="es-ES_tradnl"/>
        </w:rPr>
        <w:t>3.</w:t>
      </w:r>
      <w:r w:rsidRPr="00206B48">
        <w:rPr>
          <w:lang w:val="es-ES_tradnl"/>
        </w:rPr>
        <w:tab/>
        <w:t xml:space="preserve">El presente Acuerdo entrará en vigor en la fecha de la última notificación en la que las Partes se </w:t>
      </w:r>
      <w:r w:rsidR="00C05309" w:rsidRPr="00206B48">
        <w:rPr>
          <w:lang w:val="es-ES_tradnl"/>
        </w:rPr>
        <w:t>informen</w:t>
      </w:r>
      <w:r w:rsidRPr="00206B48">
        <w:rPr>
          <w:lang w:val="es-ES_tradnl"/>
        </w:rPr>
        <w:t xml:space="preserve"> mutuamente por escrito</w:t>
      </w:r>
      <w:r w:rsidR="00C05309" w:rsidRPr="00206B48">
        <w:rPr>
          <w:lang w:val="es-ES_tradnl"/>
        </w:rPr>
        <w:t xml:space="preserve"> de</w:t>
      </w:r>
      <w:r w:rsidRPr="00206B48">
        <w:rPr>
          <w:lang w:val="es-ES_tradnl"/>
        </w:rPr>
        <w:t xml:space="preserve"> la finalización de los procedimientos internos respectivos necesarios para </w:t>
      </w:r>
      <w:r w:rsidR="00491B2F" w:rsidRPr="00206B48">
        <w:rPr>
          <w:lang w:val="es-ES_tradnl"/>
        </w:rPr>
        <w:t>su</w:t>
      </w:r>
      <w:r w:rsidRPr="00206B48">
        <w:rPr>
          <w:lang w:val="es-ES_tradnl"/>
        </w:rPr>
        <w:t xml:space="preserve"> entrada en vigor.</w:t>
      </w:r>
    </w:p>
    <w:p w:rsidR="00EA5032" w:rsidRPr="00206B48" w:rsidRDefault="00EA5032" w:rsidP="00160736">
      <w:pPr>
        <w:tabs>
          <w:tab w:val="left" w:pos="567"/>
          <w:tab w:val="left" w:pos="1134"/>
        </w:tabs>
        <w:rPr>
          <w:lang w:val="es-ES_tradnl"/>
        </w:rPr>
      </w:pPr>
    </w:p>
    <w:p w:rsidR="00EA5032" w:rsidRPr="00206B48" w:rsidRDefault="00EA5032" w:rsidP="00160736">
      <w:pPr>
        <w:tabs>
          <w:tab w:val="left" w:pos="567"/>
          <w:tab w:val="left" w:pos="1134"/>
        </w:tabs>
        <w:rPr>
          <w:lang w:val="es-ES_tradnl"/>
        </w:rPr>
      </w:pPr>
      <w:r w:rsidRPr="00206B48">
        <w:rPr>
          <w:lang w:val="es-ES_tradnl"/>
        </w:rPr>
        <w:t>4.</w:t>
      </w:r>
      <w:r w:rsidRPr="00206B48">
        <w:rPr>
          <w:lang w:val="es-ES_tradnl"/>
        </w:rPr>
        <w:tab/>
        <w:t xml:space="preserve">El presente Acuerdo </w:t>
      </w:r>
      <w:r w:rsidR="00944A47" w:rsidRPr="00206B48">
        <w:rPr>
          <w:lang w:val="es-ES_tradnl"/>
        </w:rPr>
        <w:t>será aplicado</w:t>
      </w:r>
      <w:r w:rsidRPr="00206B48">
        <w:rPr>
          <w:lang w:val="es-ES_tradnl"/>
        </w:rPr>
        <w:t xml:space="preserve"> provisionalmente por las Partes </w:t>
      </w:r>
      <w:r w:rsidR="007A5F2D" w:rsidRPr="00206B48">
        <w:rPr>
          <w:lang w:val="es-ES_tradnl"/>
        </w:rPr>
        <w:t>transcurridos</w:t>
      </w:r>
      <w:r w:rsidRPr="00206B48">
        <w:rPr>
          <w:lang w:val="es-ES_tradnl"/>
        </w:rPr>
        <w:t xml:space="preserve"> 60 días a contar desde la fecha de su firma.</w:t>
      </w:r>
    </w:p>
    <w:p w:rsidR="00EA5032" w:rsidRPr="00206B48" w:rsidRDefault="00EA5032" w:rsidP="00160736">
      <w:pPr>
        <w:tabs>
          <w:tab w:val="left" w:pos="567"/>
          <w:tab w:val="left" w:pos="1134"/>
        </w:tabs>
        <w:rPr>
          <w:lang w:val="es-ES_tradnl"/>
        </w:rPr>
      </w:pPr>
    </w:p>
    <w:p w:rsidR="00EA5032" w:rsidRPr="00206B48" w:rsidRDefault="00EA5032" w:rsidP="00160736">
      <w:pPr>
        <w:tabs>
          <w:tab w:val="left" w:pos="567"/>
          <w:tab w:val="left" w:pos="1134"/>
        </w:tabs>
        <w:rPr>
          <w:lang w:val="es-ES_tradnl"/>
        </w:rPr>
      </w:pPr>
      <w:r w:rsidRPr="00206B48">
        <w:rPr>
          <w:lang w:val="es-ES_tradnl"/>
        </w:rPr>
        <w:t>5.</w:t>
      </w:r>
      <w:r w:rsidRPr="00206B48">
        <w:rPr>
          <w:lang w:val="es-ES_tradnl"/>
        </w:rPr>
        <w:tab/>
      </w:r>
      <w:r w:rsidR="007A5F2D" w:rsidRPr="00206B48">
        <w:rPr>
          <w:lang w:val="es-ES_tradnl"/>
        </w:rPr>
        <w:t>El presente Acuerdo seguirá vigente durante seis años y se renovará automáticamente</w:t>
      </w:r>
      <w:r w:rsidR="00F67915" w:rsidRPr="00206B48">
        <w:rPr>
          <w:lang w:val="es-ES_tradnl"/>
        </w:rPr>
        <w:t>,</w:t>
      </w:r>
      <w:r w:rsidR="007A5F2D" w:rsidRPr="00206B48">
        <w:rPr>
          <w:lang w:val="es-ES_tradnl"/>
        </w:rPr>
        <w:t xml:space="preserve"> por períodos adicionales de seis años</w:t>
      </w:r>
      <w:r w:rsidR="00F67915" w:rsidRPr="00206B48">
        <w:rPr>
          <w:lang w:val="es-ES_tradnl"/>
        </w:rPr>
        <w:t>,</w:t>
      </w:r>
      <w:r w:rsidR="007A5F2D" w:rsidRPr="00206B48">
        <w:rPr>
          <w:lang w:val="es-ES_tradnl"/>
        </w:rPr>
        <w:t xml:space="preserve"> siempre que </w:t>
      </w:r>
      <w:r w:rsidR="00C05309" w:rsidRPr="00206B48">
        <w:rPr>
          <w:lang w:val="es-ES_tradnl"/>
        </w:rPr>
        <w:t>una</w:t>
      </w:r>
      <w:r w:rsidR="007A5F2D" w:rsidRPr="00206B48">
        <w:rPr>
          <w:lang w:val="es-ES_tradnl"/>
        </w:rPr>
        <w:t xml:space="preserve"> de las Partes </w:t>
      </w:r>
      <w:r w:rsidR="00C05309" w:rsidRPr="00206B48">
        <w:rPr>
          <w:lang w:val="es-ES_tradnl"/>
        </w:rPr>
        <w:t xml:space="preserve">no </w:t>
      </w:r>
      <w:r w:rsidR="007A5F2D" w:rsidRPr="00206B48">
        <w:rPr>
          <w:lang w:val="es-ES_tradnl"/>
        </w:rPr>
        <w:t xml:space="preserve">notifique por escrito a la otra su intención de poner término al presente Acuerdo </w:t>
      </w:r>
      <w:r w:rsidR="002002E0" w:rsidRPr="00206B48">
        <w:rPr>
          <w:lang w:val="es-ES_tradnl"/>
        </w:rPr>
        <w:t xml:space="preserve">por lo menos tres meses antes de la </w:t>
      </w:r>
      <w:r w:rsidR="006029AC" w:rsidRPr="00206B48">
        <w:rPr>
          <w:lang w:val="es-ES_tradnl"/>
        </w:rPr>
        <w:t xml:space="preserve">finalización </w:t>
      </w:r>
      <w:r w:rsidR="00CA2D3B" w:rsidRPr="00206B48">
        <w:rPr>
          <w:lang w:val="es-ES_tradnl"/>
        </w:rPr>
        <w:t>del</w:t>
      </w:r>
      <w:r w:rsidR="006029AC" w:rsidRPr="00206B48">
        <w:rPr>
          <w:lang w:val="es-ES_tradnl"/>
        </w:rPr>
        <w:t xml:space="preserve"> período de vigencia inicial o de cualquier período </w:t>
      </w:r>
      <w:r w:rsidR="00CA2D3B" w:rsidRPr="00206B48">
        <w:rPr>
          <w:lang w:val="es-ES_tradnl"/>
        </w:rPr>
        <w:t>de vigencia subsiguiente de este Acuerdo.</w:t>
      </w:r>
    </w:p>
    <w:p w:rsidR="00CA2D3B" w:rsidRPr="00206B48" w:rsidRDefault="00CA2D3B" w:rsidP="00160736">
      <w:pPr>
        <w:tabs>
          <w:tab w:val="left" w:pos="567"/>
          <w:tab w:val="left" w:pos="1134"/>
        </w:tabs>
        <w:rPr>
          <w:lang w:val="es-ES_tradnl"/>
        </w:rPr>
      </w:pPr>
    </w:p>
    <w:p w:rsidR="00EA5032" w:rsidRPr="00206B48" w:rsidRDefault="00CA2D3B" w:rsidP="00160736">
      <w:pPr>
        <w:tabs>
          <w:tab w:val="left" w:pos="567"/>
          <w:tab w:val="left" w:pos="1134"/>
        </w:tabs>
        <w:rPr>
          <w:lang w:val="es-ES_tradnl"/>
        </w:rPr>
      </w:pPr>
      <w:r w:rsidRPr="00206B48">
        <w:rPr>
          <w:lang w:val="es-ES_tradnl"/>
        </w:rPr>
        <w:t>6.</w:t>
      </w:r>
      <w:r w:rsidRPr="00206B48">
        <w:rPr>
          <w:lang w:val="es-ES_tradnl"/>
        </w:rPr>
        <w:tab/>
        <w:t xml:space="preserve">La finalización del presente Acuerdo no </w:t>
      </w:r>
      <w:r w:rsidR="0008741A" w:rsidRPr="00206B48">
        <w:rPr>
          <w:lang w:val="es-ES_tradnl"/>
        </w:rPr>
        <w:t xml:space="preserve">conllevará menoscabo alguno de los derechos adquiridos o de las obligaciones contraídas por cualquiera de las Partes </w:t>
      </w:r>
      <w:r w:rsidR="00997104" w:rsidRPr="00206B48">
        <w:rPr>
          <w:lang w:val="es-ES_tradnl"/>
        </w:rPr>
        <w:t>como consecuencia de</w:t>
      </w:r>
      <w:r w:rsidR="0008741A" w:rsidRPr="00206B48">
        <w:rPr>
          <w:lang w:val="es-ES_tradnl"/>
        </w:rPr>
        <w:t xml:space="preserve"> </w:t>
      </w:r>
      <w:r w:rsidR="00C03684" w:rsidRPr="00206B48">
        <w:rPr>
          <w:lang w:val="es-ES_tradnl"/>
        </w:rPr>
        <w:t>su aplicación</w:t>
      </w:r>
      <w:r w:rsidR="0008741A" w:rsidRPr="00206B48">
        <w:rPr>
          <w:lang w:val="es-ES_tradnl"/>
        </w:rPr>
        <w:t>.</w:t>
      </w:r>
    </w:p>
    <w:p w:rsidR="00997104" w:rsidRPr="00206B48" w:rsidRDefault="00997104" w:rsidP="00160736">
      <w:pPr>
        <w:tabs>
          <w:tab w:val="left" w:pos="567"/>
          <w:tab w:val="left" w:pos="1134"/>
        </w:tabs>
        <w:rPr>
          <w:lang w:val="es-ES_tradnl"/>
        </w:rPr>
      </w:pPr>
    </w:p>
    <w:p w:rsidR="00E80C60" w:rsidRPr="00206B48" w:rsidRDefault="00997104" w:rsidP="00160736">
      <w:pPr>
        <w:tabs>
          <w:tab w:val="left" w:pos="567"/>
          <w:tab w:val="left" w:pos="1134"/>
        </w:tabs>
        <w:rPr>
          <w:lang w:val="es-ES_tradnl"/>
        </w:rPr>
      </w:pPr>
      <w:r w:rsidRPr="00206B48">
        <w:rPr>
          <w:lang w:val="es-ES_tradnl"/>
        </w:rPr>
        <w:t>Hecho en Ginebra el</w:t>
      </w:r>
      <w:r w:rsidR="00BF1F66" w:rsidRPr="00206B48">
        <w:rPr>
          <w:lang w:val="es-ES_tradnl"/>
        </w:rPr>
        <w:t xml:space="preserve"> diez de abril de dos mil trece</w:t>
      </w:r>
      <w:r w:rsidRPr="00206B48">
        <w:rPr>
          <w:lang w:val="es-ES_tradnl"/>
        </w:rPr>
        <w:t xml:space="preserve"> en dos eje</w:t>
      </w:r>
      <w:r w:rsidR="00BF1F66" w:rsidRPr="00206B48">
        <w:rPr>
          <w:lang w:val="es-ES_tradnl"/>
        </w:rPr>
        <w:t>mplares</w:t>
      </w:r>
      <w:r w:rsidRPr="00206B48">
        <w:rPr>
          <w:lang w:val="es-ES_tradnl"/>
        </w:rPr>
        <w:t xml:space="preserve"> cuyos textos</w:t>
      </w:r>
      <w:r w:rsidR="00C03684" w:rsidRPr="00206B48">
        <w:rPr>
          <w:lang w:val="es-ES_tradnl"/>
        </w:rPr>
        <w:t>,</w:t>
      </w:r>
      <w:r w:rsidRPr="00206B48">
        <w:rPr>
          <w:lang w:val="es-ES_tradnl"/>
        </w:rPr>
        <w:t xml:space="preserve"> en inglés y ruso</w:t>
      </w:r>
      <w:r w:rsidR="00C03684" w:rsidRPr="00206B48">
        <w:rPr>
          <w:lang w:val="es-ES_tradnl"/>
        </w:rPr>
        <w:t>,</w:t>
      </w:r>
      <w:r w:rsidRPr="00206B48">
        <w:rPr>
          <w:lang w:val="es-ES_tradnl"/>
        </w:rPr>
        <w:t xml:space="preserve"> son igualmente auténticos.</w:t>
      </w:r>
    </w:p>
    <w:p w:rsidR="00E80C60" w:rsidRDefault="00E80C60" w:rsidP="00160736">
      <w:pPr>
        <w:tabs>
          <w:tab w:val="left" w:pos="567"/>
          <w:tab w:val="left" w:pos="1134"/>
        </w:tabs>
        <w:rPr>
          <w:lang w:val="es-ES_tradnl"/>
        </w:rPr>
      </w:pPr>
    </w:p>
    <w:p w:rsidR="00160736" w:rsidRDefault="00160736" w:rsidP="00160736">
      <w:pPr>
        <w:tabs>
          <w:tab w:val="left" w:pos="567"/>
          <w:tab w:val="left" w:pos="1134"/>
        </w:tabs>
        <w:rPr>
          <w:lang w:val="es-ES_tradnl"/>
        </w:rPr>
      </w:pPr>
    </w:p>
    <w:p w:rsidR="00160736" w:rsidRDefault="00160736" w:rsidP="00160736">
      <w:pPr>
        <w:tabs>
          <w:tab w:val="left" w:pos="567"/>
          <w:tab w:val="left" w:pos="1134"/>
        </w:tabs>
        <w:rPr>
          <w:lang w:val="es-ES_tradnl"/>
        </w:rPr>
      </w:pPr>
    </w:p>
    <w:p w:rsidR="00160736" w:rsidRDefault="00160736" w:rsidP="00160736">
      <w:pPr>
        <w:tabs>
          <w:tab w:val="left" w:pos="567"/>
          <w:tab w:val="left" w:pos="1134"/>
        </w:tabs>
        <w:rPr>
          <w:lang w:val="es-ES_tradnl"/>
        </w:rPr>
      </w:pPr>
    </w:p>
    <w:p w:rsidR="00E80C60" w:rsidRPr="00206B48" w:rsidRDefault="00160736" w:rsidP="00160736">
      <w:pPr>
        <w:tabs>
          <w:tab w:val="left" w:pos="567"/>
          <w:tab w:val="left" w:pos="1134"/>
          <w:tab w:val="left" w:pos="5529"/>
        </w:tabs>
        <w:rPr>
          <w:lang w:val="es-ES_tradnl"/>
        </w:rPr>
      </w:pPr>
      <w:r>
        <w:rPr>
          <w:lang w:val="es-ES_tradnl"/>
        </w:rPr>
        <w:t xml:space="preserve">En nombre de la Organización </w:t>
      </w:r>
      <w:r>
        <w:rPr>
          <w:lang w:val="es-ES_tradnl"/>
        </w:rPr>
        <w:tab/>
      </w:r>
      <w:r w:rsidR="00E80C60" w:rsidRPr="00206B48">
        <w:rPr>
          <w:lang w:val="es-ES_tradnl"/>
        </w:rPr>
        <w:t xml:space="preserve">En nombre del Gobierno de la </w:t>
      </w:r>
    </w:p>
    <w:p w:rsidR="00E80C60" w:rsidRPr="00206B48" w:rsidRDefault="00E80C60" w:rsidP="00160736">
      <w:pPr>
        <w:tabs>
          <w:tab w:val="left" w:pos="567"/>
          <w:tab w:val="left" w:pos="1134"/>
          <w:tab w:val="left" w:pos="5529"/>
        </w:tabs>
        <w:rPr>
          <w:lang w:val="es-ES_tradnl"/>
        </w:rPr>
      </w:pPr>
      <w:r w:rsidRPr="00206B48">
        <w:rPr>
          <w:lang w:val="es-ES_tradnl"/>
        </w:rPr>
        <w:t>Mundia</w:t>
      </w:r>
      <w:r w:rsidR="00160736">
        <w:rPr>
          <w:lang w:val="es-ES_tradnl"/>
        </w:rPr>
        <w:t>l de la Propiedad Intelectual</w:t>
      </w:r>
      <w:r w:rsidR="00160736">
        <w:rPr>
          <w:lang w:val="es-ES_tradnl"/>
        </w:rPr>
        <w:tab/>
      </w:r>
      <w:r w:rsidR="00997104" w:rsidRPr="00206B48">
        <w:rPr>
          <w:lang w:val="es-ES_tradnl"/>
        </w:rPr>
        <w:t>Federación de Rusia</w:t>
      </w:r>
    </w:p>
    <w:p w:rsidR="00E80C60" w:rsidRPr="00206B48" w:rsidRDefault="00E80C60" w:rsidP="00160736">
      <w:pPr>
        <w:tabs>
          <w:tab w:val="left" w:pos="567"/>
          <w:tab w:val="left" w:pos="1134"/>
          <w:tab w:val="left" w:pos="5529"/>
        </w:tabs>
        <w:rPr>
          <w:lang w:val="es-ES_tradnl"/>
        </w:rPr>
      </w:pPr>
      <w:r w:rsidRPr="00206B48">
        <w:rPr>
          <w:lang w:val="es-ES_tradnl"/>
        </w:rPr>
        <w:t>(OMPI)</w:t>
      </w:r>
    </w:p>
    <w:p w:rsidR="00E80C60" w:rsidRPr="00206B48" w:rsidRDefault="00E80C60" w:rsidP="00160736">
      <w:pPr>
        <w:tabs>
          <w:tab w:val="left" w:pos="567"/>
          <w:tab w:val="left" w:pos="1134"/>
          <w:tab w:val="left" w:pos="5529"/>
        </w:tabs>
        <w:rPr>
          <w:lang w:val="es-ES_tradnl"/>
        </w:rPr>
      </w:pPr>
    </w:p>
    <w:p w:rsidR="00E80C60" w:rsidRPr="00206B48" w:rsidRDefault="00E80C60" w:rsidP="00160736">
      <w:pPr>
        <w:tabs>
          <w:tab w:val="left" w:pos="567"/>
          <w:tab w:val="left" w:pos="1134"/>
          <w:tab w:val="left" w:pos="5529"/>
        </w:tabs>
        <w:rPr>
          <w:lang w:val="es-ES_tradnl"/>
        </w:rPr>
      </w:pPr>
    </w:p>
    <w:p w:rsidR="00E80C60" w:rsidRDefault="00E80C60" w:rsidP="00160736">
      <w:pPr>
        <w:tabs>
          <w:tab w:val="left" w:pos="567"/>
          <w:tab w:val="left" w:pos="1134"/>
          <w:tab w:val="left" w:pos="5529"/>
        </w:tabs>
        <w:rPr>
          <w:lang w:val="es-ES_tradnl"/>
        </w:rPr>
      </w:pPr>
    </w:p>
    <w:p w:rsidR="00160736" w:rsidRPr="00206B48" w:rsidRDefault="00160736" w:rsidP="00160736">
      <w:pPr>
        <w:tabs>
          <w:tab w:val="left" w:pos="567"/>
          <w:tab w:val="left" w:pos="1134"/>
          <w:tab w:val="left" w:pos="5529"/>
        </w:tabs>
        <w:rPr>
          <w:lang w:val="es-ES_tradnl"/>
        </w:rPr>
      </w:pPr>
    </w:p>
    <w:p w:rsidR="00E80C60" w:rsidRPr="00206B48" w:rsidRDefault="00160736" w:rsidP="00160736">
      <w:pPr>
        <w:tabs>
          <w:tab w:val="left" w:pos="567"/>
          <w:tab w:val="left" w:pos="1134"/>
          <w:tab w:val="left" w:pos="5529"/>
        </w:tabs>
        <w:rPr>
          <w:lang w:val="es-ES_tradnl"/>
        </w:rPr>
      </w:pPr>
      <w:r>
        <w:rPr>
          <w:lang w:val="es-ES_tradnl"/>
        </w:rPr>
        <w:t>Francis Gurry</w:t>
      </w:r>
      <w:r>
        <w:rPr>
          <w:lang w:val="es-ES_tradnl"/>
        </w:rPr>
        <w:tab/>
      </w:r>
      <w:r w:rsidR="00997104" w:rsidRPr="00206B48">
        <w:rPr>
          <w:lang w:val="es-ES_tradnl"/>
        </w:rPr>
        <w:t>Boris Simonov</w:t>
      </w:r>
    </w:p>
    <w:p w:rsidR="00E80C60" w:rsidRPr="00206B48" w:rsidRDefault="00E80C60" w:rsidP="00160736">
      <w:pPr>
        <w:tabs>
          <w:tab w:val="left" w:pos="567"/>
          <w:tab w:val="left" w:pos="1134"/>
          <w:tab w:val="left" w:pos="5529"/>
        </w:tabs>
        <w:ind w:left="5529" w:hanging="5529"/>
        <w:rPr>
          <w:lang w:val="es-ES_tradnl"/>
        </w:rPr>
      </w:pPr>
      <w:r w:rsidRPr="00206B48">
        <w:rPr>
          <w:lang w:val="es-ES_tradnl"/>
        </w:rPr>
        <w:t>Director General</w:t>
      </w:r>
      <w:r w:rsidRPr="00206B48">
        <w:rPr>
          <w:lang w:val="es-ES_tradnl"/>
        </w:rPr>
        <w:tab/>
      </w:r>
      <w:r w:rsidR="00997104" w:rsidRPr="00206B48">
        <w:rPr>
          <w:lang w:val="es-ES_tradnl"/>
        </w:rPr>
        <w:t>Director General</w:t>
      </w:r>
      <w:r w:rsidRPr="00206B48">
        <w:rPr>
          <w:lang w:val="es-ES_tradnl"/>
        </w:rPr>
        <w:t xml:space="preserve"> </w:t>
      </w:r>
    </w:p>
    <w:p w:rsidR="00997104" w:rsidRDefault="00997104" w:rsidP="00160736">
      <w:pPr>
        <w:tabs>
          <w:tab w:val="left" w:pos="567"/>
          <w:tab w:val="left" w:pos="1134"/>
          <w:tab w:val="left" w:pos="5529"/>
        </w:tabs>
        <w:ind w:left="5529"/>
        <w:rPr>
          <w:lang w:val="es-ES_tradnl"/>
        </w:rPr>
      </w:pPr>
      <w:r w:rsidRPr="00206B48">
        <w:rPr>
          <w:lang w:val="es-ES_tradnl"/>
        </w:rPr>
        <w:t>Servicio Federal de Propiedad Intelectual</w:t>
      </w:r>
      <w:r w:rsidR="00160736">
        <w:rPr>
          <w:lang w:val="es-ES_tradnl"/>
        </w:rPr>
        <w:t xml:space="preserve"> </w:t>
      </w:r>
      <w:r w:rsidRPr="00206B48">
        <w:rPr>
          <w:lang w:val="es-ES_tradnl"/>
        </w:rPr>
        <w:t>(ROSPATENT)</w:t>
      </w:r>
    </w:p>
    <w:p w:rsidR="00206B48" w:rsidRDefault="00206B48" w:rsidP="00160736">
      <w:pPr>
        <w:tabs>
          <w:tab w:val="left" w:pos="567"/>
          <w:tab w:val="left" w:pos="1134"/>
          <w:tab w:val="left" w:pos="5529"/>
        </w:tabs>
        <w:ind w:left="5529"/>
        <w:rPr>
          <w:lang w:val="es-ES_tradnl"/>
        </w:rPr>
      </w:pPr>
    </w:p>
    <w:p w:rsidR="00160736" w:rsidRDefault="00160736" w:rsidP="00160736">
      <w:pPr>
        <w:tabs>
          <w:tab w:val="left" w:pos="567"/>
          <w:tab w:val="left" w:pos="1134"/>
          <w:tab w:val="left" w:pos="5529"/>
        </w:tabs>
        <w:ind w:left="5529"/>
        <w:rPr>
          <w:lang w:val="es-ES_tradnl"/>
        </w:rPr>
      </w:pPr>
    </w:p>
    <w:p w:rsidR="00160736" w:rsidRDefault="00160736" w:rsidP="00160736">
      <w:pPr>
        <w:tabs>
          <w:tab w:val="left" w:pos="567"/>
          <w:tab w:val="left" w:pos="1134"/>
          <w:tab w:val="left" w:pos="5529"/>
        </w:tabs>
        <w:ind w:left="5529"/>
        <w:rPr>
          <w:lang w:val="es-ES_tradnl"/>
        </w:rPr>
      </w:pPr>
      <w:bookmarkStart w:id="14" w:name="_GoBack"/>
      <w:bookmarkEnd w:id="14"/>
    </w:p>
    <w:p w:rsidR="00E80C60" w:rsidRPr="00206B48" w:rsidRDefault="00E80C60" w:rsidP="00160736">
      <w:pPr>
        <w:tabs>
          <w:tab w:val="left" w:pos="567"/>
          <w:tab w:val="left" w:pos="1134"/>
          <w:tab w:val="left" w:pos="5529"/>
        </w:tabs>
        <w:ind w:left="5529"/>
        <w:rPr>
          <w:lang w:val="es-ES_tradnl"/>
        </w:rPr>
      </w:pPr>
      <w:r w:rsidRPr="00206B48">
        <w:rPr>
          <w:lang w:val="es-ES_tradnl"/>
        </w:rPr>
        <w:t>[</w:t>
      </w:r>
      <w:r w:rsidR="0023297F">
        <w:rPr>
          <w:lang w:val="es-ES_tradnl"/>
        </w:rPr>
        <w:t>Fin</w:t>
      </w:r>
      <w:r w:rsidRPr="00206B48">
        <w:rPr>
          <w:lang w:val="es-ES_tradnl"/>
        </w:rPr>
        <w:t xml:space="preserve"> </w:t>
      </w:r>
      <w:r w:rsidR="00997104" w:rsidRPr="00206B48">
        <w:rPr>
          <w:lang w:val="es-ES_tradnl"/>
        </w:rPr>
        <w:t>d</w:t>
      </w:r>
      <w:r w:rsidRPr="00206B48">
        <w:rPr>
          <w:lang w:val="es-ES_tradnl"/>
        </w:rPr>
        <w:t>el Anexo II</w:t>
      </w:r>
      <w:r w:rsidR="00997104" w:rsidRPr="00206B48">
        <w:rPr>
          <w:lang w:val="es-ES_tradnl"/>
        </w:rPr>
        <w:t xml:space="preserve"> y del documento</w:t>
      </w:r>
      <w:r w:rsidRPr="00206B48">
        <w:rPr>
          <w:lang w:val="es-ES_tradnl"/>
        </w:rPr>
        <w:t>]</w:t>
      </w:r>
    </w:p>
    <w:sectPr w:rsidR="00E80C60" w:rsidRPr="00206B48" w:rsidSect="0071754C">
      <w:headerReference w:type="default" r:id="rId13"/>
      <w:headerReference w:type="first" r:id="rId14"/>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164" w:rsidRDefault="00073164">
      <w:r>
        <w:separator/>
      </w:r>
    </w:p>
  </w:endnote>
  <w:endnote w:type="continuationSeparator" w:id="0">
    <w:p w:rsidR="00073164" w:rsidRPr="009D30E6" w:rsidRDefault="00073164" w:rsidP="007E663E">
      <w:pPr>
        <w:rPr>
          <w:sz w:val="17"/>
          <w:szCs w:val="17"/>
        </w:rPr>
      </w:pPr>
      <w:r w:rsidRPr="009D30E6">
        <w:rPr>
          <w:sz w:val="17"/>
          <w:szCs w:val="17"/>
        </w:rPr>
        <w:separator/>
      </w:r>
    </w:p>
    <w:p w:rsidR="00073164" w:rsidRPr="007E663E" w:rsidRDefault="00073164" w:rsidP="007E663E">
      <w:pPr>
        <w:spacing w:after="60"/>
        <w:rPr>
          <w:sz w:val="17"/>
          <w:szCs w:val="17"/>
        </w:rPr>
      </w:pPr>
      <w:r>
        <w:rPr>
          <w:sz w:val="17"/>
        </w:rPr>
        <w:t>[Continuación de la nota de la página anterior]</w:t>
      </w:r>
    </w:p>
  </w:endnote>
  <w:endnote w:type="continuationNotice" w:id="1">
    <w:p w:rsidR="00073164" w:rsidRPr="007E663E" w:rsidRDefault="00073164"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164" w:rsidRDefault="00073164">
      <w:r>
        <w:separator/>
      </w:r>
    </w:p>
  </w:footnote>
  <w:footnote w:type="continuationSeparator" w:id="0">
    <w:p w:rsidR="00073164" w:rsidRPr="009D30E6" w:rsidRDefault="00073164" w:rsidP="007E663E">
      <w:pPr>
        <w:rPr>
          <w:sz w:val="17"/>
          <w:szCs w:val="17"/>
        </w:rPr>
      </w:pPr>
      <w:r w:rsidRPr="009D30E6">
        <w:rPr>
          <w:sz w:val="17"/>
          <w:szCs w:val="17"/>
        </w:rPr>
        <w:separator/>
      </w:r>
    </w:p>
    <w:p w:rsidR="00073164" w:rsidRPr="007E663E" w:rsidRDefault="00073164" w:rsidP="007E663E">
      <w:pPr>
        <w:spacing w:after="60"/>
        <w:rPr>
          <w:sz w:val="17"/>
          <w:szCs w:val="17"/>
        </w:rPr>
      </w:pPr>
      <w:r>
        <w:rPr>
          <w:sz w:val="17"/>
        </w:rPr>
        <w:t>[Continuación de la nota de la página anterior]</w:t>
      </w:r>
    </w:p>
  </w:footnote>
  <w:footnote w:type="continuationNotice" w:id="1">
    <w:p w:rsidR="00073164" w:rsidRPr="007E663E" w:rsidRDefault="00073164"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97F" w:rsidRPr="00711C21" w:rsidRDefault="0023297F" w:rsidP="00FD4614">
    <w:pPr>
      <w:jc w:val="right"/>
      <w:rPr>
        <w:lang w:val="en-US"/>
      </w:rPr>
    </w:pPr>
    <w:bookmarkStart w:id="5" w:name="Code2"/>
    <w:bookmarkEnd w:id="5"/>
    <w:r w:rsidRPr="00711C21">
      <w:rPr>
        <w:lang w:val="en-US"/>
      </w:rPr>
      <w:t>WO/CC/67/1</w:t>
    </w:r>
  </w:p>
  <w:p w:rsidR="0023297F" w:rsidRPr="00711C21" w:rsidRDefault="0023297F" w:rsidP="00FD4614">
    <w:pPr>
      <w:jc w:val="right"/>
      <w:rPr>
        <w:lang w:val="en-US"/>
      </w:rPr>
    </w:pPr>
    <w:r w:rsidRPr="00711C21">
      <w:rPr>
        <w:lang w:val="en-US"/>
      </w:rPr>
      <w:t xml:space="preserve">página </w:t>
    </w:r>
    <w:sdt>
      <w:sdtPr>
        <w:id w:val="1196505153"/>
        <w:docPartObj>
          <w:docPartGallery w:val="Page Numbers (Top of Page)"/>
          <w:docPartUnique/>
        </w:docPartObj>
      </w:sdtPr>
      <w:sdtEndPr>
        <w:rPr>
          <w:noProof/>
        </w:rPr>
      </w:sdtEndPr>
      <w:sdtContent>
        <w:r>
          <w:fldChar w:fldCharType="begin"/>
        </w:r>
        <w:r w:rsidRPr="00711C21">
          <w:rPr>
            <w:lang w:val="en-US"/>
          </w:rPr>
          <w:instrText xml:space="preserve"> PAGE   \* MERGEFORMAT </w:instrText>
        </w:r>
        <w:r>
          <w:fldChar w:fldCharType="separate"/>
        </w:r>
        <w:r w:rsidR="00160736">
          <w:rPr>
            <w:noProof/>
            <w:lang w:val="en-US"/>
          </w:rPr>
          <w:t>2</w:t>
        </w:r>
        <w:r>
          <w:rPr>
            <w:noProof/>
          </w:rPr>
          <w:fldChar w:fldCharType="end"/>
        </w:r>
      </w:sdtContent>
    </w:sdt>
  </w:p>
  <w:p w:rsidR="0023297F" w:rsidRPr="00711C21" w:rsidRDefault="0023297F" w:rsidP="00477D6B">
    <w:pPr>
      <w:jc w:val="right"/>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148821"/>
      <w:docPartObj>
        <w:docPartGallery w:val="Page Numbers (Top of Page)"/>
        <w:docPartUnique/>
      </w:docPartObj>
    </w:sdtPr>
    <w:sdtEndPr>
      <w:rPr>
        <w:noProof/>
      </w:rPr>
    </w:sdtEndPr>
    <w:sdtContent>
      <w:p w:rsidR="0023297F" w:rsidRPr="001E3558" w:rsidRDefault="0023297F" w:rsidP="00383D4E">
        <w:pPr>
          <w:jc w:val="right"/>
          <w:rPr>
            <w:lang w:val="en-US"/>
          </w:rPr>
        </w:pPr>
        <w:r w:rsidRPr="001E3558">
          <w:rPr>
            <w:lang w:val="en-US"/>
          </w:rPr>
          <w:t>WO/CC/67/1</w:t>
        </w:r>
      </w:p>
      <w:p w:rsidR="0023297F" w:rsidRPr="001E3558" w:rsidRDefault="0023297F" w:rsidP="00383D4E">
        <w:pPr>
          <w:jc w:val="right"/>
          <w:rPr>
            <w:lang w:val="en-US"/>
          </w:rPr>
        </w:pPr>
        <w:r w:rsidRPr="001E3558">
          <w:rPr>
            <w:lang w:val="en-US"/>
          </w:rPr>
          <w:t xml:space="preserve">Anexo I, página </w:t>
        </w:r>
        <w:r>
          <w:fldChar w:fldCharType="begin"/>
        </w:r>
        <w:r w:rsidRPr="001E3558">
          <w:rPr>
            <w:lang w:val="en-US"/>
          </w:rPr>
          <w:instrText xml:space="preserve"> PAGE   \* MERGEFORMAT </w:instrText>
        </w:r>
        <w:r>
          <w:fldChar w:fldCharType="separate"/>
        </w:r>
        <w:r w:rsidR="00160736">
          <w:rPr>
            <w:noProof/>
            <w:lang w:val="en-US"/>
          </w:rPr>
          <w:t>3</w:t>
        </w:r>
        <w:r>
          <w:rPr>
            <w:noProof/>
          </w:rPr>
          <w:fldChar w:fldCharType="end"/>
        </w:r>
      </w:p>
    </w:sdtContent>
  </w:sdt>
  <w:p w:rsidR="0023297F" w:rsidRPr="001E3558" w:rsidRDefault="0023297F" w:rsidP="00477D6B">
    <w:pPr>
      <w:jc w:val="righ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97F" w:rsidRDefault="0023297F" w:rsidP="00A03632">
    <w:pPr>
      <w:pStyle w:val="Header"/>
      <w:jc w:val="right"/>
    </w:pPr>
    <w:r>
      <w:t>WO/CC/67/1</w:t>
    </w:r>
  </w:p>
  <w:p w:rsidR="0023297F" w:rsidRDefault="0023297F" w:rsidP="00A03632">
    <w:pPr>
      <w:pStyle w:val="Header"/>
      <w:jc w:val="right"/>
    </w:pPr>
    <w:r>
      <w:t>ANEXO I</w:t>
    </w:r>
  </w:p>
  <w:p w:rsidR="0023297F" w:rsidRDefault="0023297F" w:rsidP="0071754C">
    <w:pPr>
      <w:pStyle w:val="Header"/>
      <w:jc w:val="right"/>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972453"/>
      <w:docPartObj>
        <w:docPartGallery w:val="Page Numbers (Top of Page)"/>
        <w:docPartUnique/>
      </w:docPartObj>
    </w:sdtPr>
    <w:sdtEndPr>
      <w:rPr>
        <w:noProof/>
      </w:rPr>
    </w:sdtEndPr>
    <w:sdtContent>
      <w:p w:rsidR="0023297F" w:rsidRPr="002D47EA" w:rsidRDefault="0023297F" w:rsidP="00383D4E">
        <w:pPr>
          <w:jc w:val="right"/>
          <w:rPr>
            <w:lang w:val="es-ES_tradnl"/>
          </w:rPr>
        </w:pPr>
        <w:r w:rsidRPr="002D47EA">
          <w:rPr>
            <w:lang w:val="es-ES_tradnl"/>
          </w:rPr>
          <w:t>WO/CC/67/1</w:t>
        </w:r>
      </w:p>
      <w:p w:rsidR="0023297F" w:rsidRPr="00383D4E" w:rsidRDefault="0023297F" w:rsidP="00383D4E">
        <w:pPr>
          <w:jc w:val="right"/>
          <w:rPr>
            <w:lang w:val="es-ES_tradnl"/>
          </w:rPr>
        </w:pPr>
        <w:r>
          <w:rPr>
            <w:lang w:val="es-ES_tradnl"/>
          </w:rPr>
          <w:t xml:space="preserve">Anexo </w:t>
        </w:r>
        <w:r w:rsidRPr="002D47EA">
          <w:rPr>
            <w:lang w:val="es-ES_tradnl"/>
          </w:rPr>
          <w:t>I</w:t>
        </w:r>
        <w:r>
          <w:rPr>
            <w:lang w:val="es-ES_tradnl"/>
          </w:rPr>
          <w:t>I</w:t>
        </w:r>
        <w:r w:rsidRPr="002D47EA">
          <w:rPr>
            <w:lang w:val="es-ES_tradnl"/>
          </w:rPr>
          <w:t xml:space="preserve">, página </w:t>
        </w:r>
        <w:r>
          <w:fldChar w:fldCharType="begin"/>
        </w:r>
        <w:r>
          <w:instrText xml:space="preserve"> PAGE   \* MERGEFORMAT </w:instrText>
        </w:r>
        <w:r>
          <w:fldChar w:fldCharType="separate"/>
        </w:r>
        <w:r w:rsidR="00160736">
          <w:rPr>
            <w:noProof/>
          </w:rPr>
          <w:t>5</w:t>
        </w:r>
        <w:r>
          <w:rPr>
            <w:noProof/>
          </w:rPr>
          <w:fldChar w:fldCharType="end"/>
        </w:r>
      </w:p>
    </w:sdtContent>
  </w:sdt>
  <w:p w:rsidR="0023297F" w:rsidRPr="00383D4E" w:rsidRDefault="0023297F" w:rsidP="00477D6B">
    <w:pPr>
      <w:jc w:val="right"/>
      <w:rPr>
        <w:lang w:val="es-ES_tradn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97F" w:rsidRDefault="0023297F" w:rsidP="00A03632">
    <w:pPr>
      <w:pStyle w:val="Header"/>
      <w:jc w:val="right"/>
    </w:pPr>
    <w:r>
      <w:t>WO/CC/67/1</w:t>
    </w:r>
  </w:p>
  <w:p w:rsidR="0023297F" w:rsidRDefault="0023297F" w:rsidP="00A03632">
    <w:pPr>
      <w:pStyle w:val="Header"/>
      <w:jc w:val="right"/>
    </w:pPr>
    <w:r>
      <w:t>ANEXO II</w:t>
    </w:r>
  </w:p>
  <w:p w:rsidR="0023297F" w:rsidRDefault="0023297F" w:rsidP="0071754C">
    <w:pPr>
      <w:pStyle w:val="Header"/>
      <w:tabs>
        <w:tab w:val="clear" w:pos="4536"/>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E482451"/>
    <w:multiLevelType w:val="hybridMultilevel"/>
    <w:tmpl w:val="59BA87A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A381650"/>
    <w:multiLevelType w:val="hybridMultilevel"/>
    <w:tmpl w:val="DDFCAF1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1E3D456A"/>
    <w:multiLevelType w:val="hybridMultilevel"/>
    <w:tmpl w:val="03624A70"/>
    <w:lvl w:ilvl="0" w:tplc="EFF04D18">
      <w:start w:val="1"/>
      <w:numFmt w:val="decimal"/>
      <w:lvlText w:val="%1."/>
      <w:lvlJc w:val="left"/>
      <w:pPr>
        <w:ind w:left="930" w:hanging="57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68A37D9"/>
    <w:multiLevelType w:val="hybridMultilevel"/>
    <w:tmpl w:val="03AACA00"/>
    <w:lvl w:ilvl="0" w:tplc="44DE86CE">
      <w:start w:val="1"/>
      <w:numFmt w:val="decimal"/>
      <w:lvlText w:val="%1."/>
      <w:lvlJc w:val="left"/>
      <w:pPr>
        <w:ind w:left="2421" w:hanging="360"/>
      </w:pPr>
      <w:rPr>
        <w:rFonts w:hint="default"/>
      </w:rPr>
    </w:lvl>
    <w:lvl w:ilvl="1" w:tplc="040A0019" w:tentative="1">
      <w:start w:val="1"/>
      <w:numFmt w:val="lowerLetter"/>
      <w:lvlText w:val="%2."/>
      <w:lvlJc w:val="left"/>
      <w:pPr>
        <w:ind w:left="3141" w:hanging="360"/>
      </w:pPr>
    </w:lvl>
    <w:lvl w:ilvl="2" w:tplc="040A001B" w:tentative="1">
      <w:start w:val="1"/>
      <w:numFmt w:val="lowerRoman"/>
      <w:lvlText w:val="%3."/>
      <w:lvlJc w:val="right"/>
      <w:pPr>
        <w:ind w:left="3861" w:hanging="180"/>
      </w:pPr>
    </w:lvl>
    <w:lvl w:ilvl="3" w:tplc="040A000F" w:tentative="1">
      <w:start w:val="1"/>
      <w:numFmt w:val="decimal"/>
      <w:lvlText w:val="%4."/>
      <w:lvlJc w:val="left"/>
      <w:pPr>
        <w:ind w:left="4581" w:hanging="360"/>
      </w:pPr>
    </w:lvl>
    <w:lvl w:ilvl="4" w:tplc="040A0019" w:tentative="1">
      <w:start w:val="1"/>
      <w:numFmt w:val="lowerLetter"/>
      <w:lvlText w:val="%5."/>
      <w:lvlJc w:val="left"/>
      <w:pPr>
        <w:ind w:left="5301" w:hanging="360"/>
      </w:pPr>
    </w:lvl>
    <w:lvl w:ilvl="5" w:tplc="040A001B" w:tentative="1">
      <w:start w:val="1"/>
      <w:numFmt w:val="lowerRoman"/>
      <w:lvlText w:val="%6."/>
      <w:lvlJc w:val="right"/>
      <w:pPr>
        <w:ind w:left="6021" w:hanging="180"/>
      </w:pPr>
    </w:lvl>
    <w:lvl w:ilvl="6" w:tplc="040A000F" w:tentative="1">
      <w:start w:val="1"/>
      <w:numFmt w:val="decimal"/>
      <w:lvlText w:val="%7."/>
      <w:lvlJc w:val="left"/>
      <w:pPr>
        <w:ind w:left="6741" w:hanging="360"/>
      </w:pPr>
    </w:lvl>
    <w:lvl w:ilvl="7" w:tplc="040A0019" w:tentative="1">
      <w:start w:val="1"/>
      <w:numFmt w:val="lowerLetter"/>
      <w:lvlText w:val="%8."/>
      <w:lvlJc w:val="left"/>
      <w:pPr>
        <w:ind w:left="7461" w:hanging="360"/>
      </w:pPr>
    </w:lvl>
    <w:lvl w:ilvl="8" w:tplc="040A001B" w:tentative="1">
      <w:start w:val="1"/>
      <w:numFmt w:val="lowerRoman"/>
      <w:lvlText w:val="%9."/>
      <w:lvlJc w:val="right"/>
      <w:pPr>
        <w:ind w:left="8181" w:hanging="180"/>
      </w:pPr>
    </w:lvl>
  </w:abstractNum>
  <w:abstractNum w:abstractNumId="8">
    <w:nsid w:val="32D25654"/>
    <w:multiLevelType w:val="hybridMultilevel"/>
    <w:tmpl w:val="2744B0BC"/>
    <w:lvl w:ilvl="0" w:tplc="21C83922">
      <w:start w:val="1"/>
      <w:numFmt w:val="lowerLetter"/>
      <w:lvlText w:val="%1)"/>
      <w:lvlJc w:val="left"/>
      <w:pPr>
        <w:ind w:left="1069" w:hanging="36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9">
    <w:nsid w:val="339D4B51"/>
    <w:multiLevelType w:val="hybridMultilevel"/>
    <w:tmpl w:val="29D64B6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54D6A1B"/>
    <w:multiLevelType w:val="hybridMultilevel"/>
    <w:tmpl w:val="A84A95CA"/>
    <w:lvl w:ilvl="0" w:tplc="6DEA2C36">
      <w:start w:val="1"/>
      <w:numFmt w:val="decimal"/>
      <w:lvlText w:val="%1."/>
      <w:lvlJc w:val="left"/>
      <w:pPr>
        <w:ind w:left="927" w:hanging="360"/>
      </w:pPr>
      <w:rPr>
        <w:rFonts w:hint="default"/>
      </w:rPr>
    </w:lvl>
    <w:lvl w:ilvl="1" w:tplc="040A0019">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2">
    <w:nsid w:val="49754F3F"/>
    <w:multiLevelType w:val="hybridMultilevel"/>
    <w:tmpl w:val="85FED4E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E431851"/>
    <w:multiLevelType w:val="hybridMultilevel"/>
    <w:tmpl w:val="36EC72FE"/>
    <w:lvl w:ilvl="0" w:tplc="830032FC">
      <w:start w:val="1"/>
      <w:numFmt w:val="lowerLetter"/>
      <w:lvlText w:val="%1)"/>
      <w:lvlJc w:val="left"/>
      <w:pPr>
        <w:ind w:left="930" w:hanging="360"/>
      </w:pPr>
      <w:rPr>
        <w:rFonts w:hint="default"/>
      </w:rPr>
    </w:lvl>
    <w:lvl w:ilvl="1" w:tplc="040A0019" w:tentative="1">
      <w:start w:val="1"/>
      <w:numFmt w:val="lowerLetter"/>
      <w:lvlText w:val="%2."/>
      <w:lvlJc w:val="left"/>
      <w:pPr>
        <w:ind w:left="1650" w:hanging="360"/>
      </w:pPr>
    </w:lvl>
    <w:lvl w:ilvl="2" w:tplc="040A001B" w:tentative="1">
      <w:start w:val="1"/>
      <w:numFmt w:val="lowerRoman"/>
      <w:lvlText w:val="%3."/>
      <w:lvlJc w:val="right"/>
      <w:pPr>
        <w:ind w:left="2370" w:hanging="180"/>
      </w:pPr>
    </w:lvl>
    <w:lvl w:ilvl="3" w:tplc="040A000F" w:tentative="1">
      <w:start w:val="1"/>
      <w:numFmt w:val="decimal"/>
      <w:lvlText w:val="%4."/>
      <w:lvlJc w:val="left"/>
      <w:pPr>
        <w:ind w:left="3090" w:hanging="360"/>
      </w:pPr>
    </w:lvl>
    <w:lvl w:ilvl="4" w:tplc="040A0019" w:tentative="1">
      <w:start w:val="1"/>
      <w:numFmt w:val="lowerLetter"/>
      <w:lvlText w:val="%5."/>
      <w:lvlJc w:val="left"/>
      <w:pPr>
        <w:ind w:left="3810" w:hanging="360"/>
      </w:pPr>
    </w:lvl>
    <w:lvl w:ilvl="5" w:tplc="040A001B" w:tentative="1">
      <w:start w:val="1"/>
      <w:numFmt w:val="lowerRoman"/>
      <w:lvlText w:val="%6."/>
      <w:lvlJc w:val="right"/>
      <w:pPr>
        <w:ind w:left="4530" w:hanging="180"/>
      </w:pPr>
    </w:lvl>
    <w:lvl w:ilvl="6" w:tplc="040A000F" w:tentative="1">
      <w:start w:val="1"/>
      <w:numFmt w:val="decimal"/>
      <w:lvlText w:val="%7."/>
      <w:lvlJc w:val="left"/>
      <w:pPr>
        <w:ind w:left="5250" w:hanging="360"/>
      </w:pPr>
    </w:lvl>
    <w:lvl w:ilvl="7" w:tplc="040A0019" w:tentative="1">
      <w:start w:val="1"/>
      <w:numFmt w:val="lowerLetter"/>
      <w:lvlText w:val="%8."/>
      <w:lvlJc w:val="left"/>
      <w:pPr>
        <w:ind w:left="5970" w:hanging="360"/>
      </w:pPr>
    </w:lvl>
    <w:lvl w:ilvl="8" w:tplc="040A001B" w:tentative="1">
      <w:start w:val="1"/>
      <w:numFmt w:val="lowerRoman"/>
      <w:lvlText w:val="%9."/>
      <w:lvlJc w:val="right"/>
      <w:pPr>
        <w:ind w:left="6690" w:hanging="180"/>
      </w:pPr>
    </w:lvl>
  </w:abstractNum>
  <w:abstractNum w:abstractNumId="15">
    <w:nsid w:val="61FE2113"/>
    <w:multiLevelType w:val="hybridMultilevel"/>
    <w:tmpl w:val="FFE6E552"/>
    <w:lvl w:ilvl="0" w:tplc="723C0B46">
      <w:start w:val="1"/>
      <w:numFmt w:val="decimal"/>
      <w:lvlText w:val="%1."/>
      <w:lvlJc w:val="left"/>
      <w:pPr>
        <w:ind w:left="927" w:hanging="360"/>
      </w:pPr>
      <w:rPr>
        <w:rFonts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6">
    <w:nsid w:val="64DD34D5"/>
    <w:multiLevelType w:val="hybridMultilevel"/>
    <w:tmpl w:val="16E227C8"/>
    <w:lvl w:ilvl="0" w:tplc="44DE86CE">
      <w:start w:val="1"/>
      <w:numFmt w:val="decimal"/>
      <w:lvlText w:val="%1."/>
      <w:lvlJc w:val="left"/>
      <w:pPr>
        <w:ind w:left="927" w:hanging="360"/>
      </w:pPr>
      <w:rPr>
        <w:rFonts w:hint="default"/>
      </w:rPr>
    </w:lvl>
    <w:lvl w:ilvl="1" w:tplc="040A0019">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7">
    <w:nsid w:val="65A66558"/>
    <w:multiLevelType w:val="hybridMultilevel"/>
    <w:tmpl w:val="357A1A56"/>
    <w:lvl w:ilvl="0" w:tplc="870E913A">
      <w:start w:val="1"/>
      <w:numFmt w:val="decimal"/>
      <w:lvlText w:val="%1."/>
      <w:lvlJc w:val="left"/>
      <w:pPr>
        <w:ind w:left="927"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nsid w:val="6D202911"/>
    <w:multiLevelType w:val="hybridMultilevel"/>
    <w:tmpl w:val="6A1A08D0"/>
    <w:lvl w:ilvl="0" w:tplc="42D69E5A">
      <w:start w:val="1"/>
      <w:numFmt w:val="decimal"/>
      <w:lvlText w:val="%1."/>
      <w:lvlJc w:val="left"/>
      <w:pPr>
        <w:ind w:left="930" w:hanging="360"/>
      </w:pPr>
      <w:rPr>
        <w:rFonts w:hint="default"/>
      </w:rPr>
    </w:lvl>
    <w:lvl w:ilvl="1" w:tplc="040A0019" w:tentative="1">
      <w:start w:val="1"/>
      <w:numFmt w:val="lowerLetter"/>
      <w:lvlText w:val="%2."/>
      <w:lvlJc w:val="left"/>
      <w:pPr>
        <w:ind w:left="1650" w:hanging="360"/>
      </w:pPr>
    </w:lvl>
    <w:lvl w:ilvl="2" w:tplc="040A001B" w:tentative="1">
      <w:start w:val="1"/>
      <w:numFmt w:val="lowerRoman"/>
      <w:lvlText w:val="%3."/>
      <w:lvlJc w:val="right"/>
      <w:pPr>
        <w:ind w:left="2370" w:hanging="180"/>
      </w:pPr>
    </w:lvl>
    <w:lvl w:ilvl="3" w:tplc="040A000F" w:tentative="1">
      <w:start w:val="1"/>
      <w:numFmt w:val="decimal"/>
      <w:lvlText w:val="%4."/>
      <w:lvlJc w:val="left"/>
      <w:pPr>
        <w:ind w:left="3090" w:hanging="360"/>
      </w:pPr>
    </w:lvl>
    <w:lvl w:ilvl="4" w:tplc="040A0019" w:tentative="1">
      <w:start w:val="1"/>
      <w:numFmt w:val="lowerLetter"/>
      <w:lvlText w:val="%5."/>
      <w:lvlJc w:val="left"/>
      <w:pPr>
        <w:ind w:left="3810" w:hanging="360"/>
      </w:pPr>
    </w:lvl>
    <w:lvl w:ilvl="5" w:tplc="040A001B" w:tentative="1">
      <w:start w:val="1"/>
      <w:numFmt w:val="lowerRoman"/>
      <w:lvlText w:val="%6."/>
      <w:lvlJc w:val="right"/>
      <w:pPr>
        <w:ind w:left="4530" w:hanging="180"/>
      </w:pPr>
    </w:lvl>
    <w:lvl w:ilvl="6" w:tplc="040A000F" w:tentative="1">
      <w:start w:val="1"/>
      <w:numFmt w:val="decimal"/>
      <w:lvlText w:val="%7."/>
      <w:lvlJc w:val="left"/>
      <w:pPr>
        <w:ind w:left="5250" w:hanging="360"/>
      </w:pPr>
    </w:lvl>
    <w:lvl w:ilvl="7" w:tplc="040A0019" w:tentative="1">
      <w:start w:val="1"/>
      <w:numFmt w:val="lowerLetter"/>
      <w:lvlText w:val="%8."/>
      <w:lvlJc w:val="left"/>
      <w:pPr>
        <w:ind w:left="5970" w:hanging="360"/>
      </w:pPr>
    </w:lvl>
    <w:lvl w:ilvl="8" w:tplc="040A001B" w:tentative="1">
      <w:start w:val="1"/>
      <w:numFmt w:val="lowerRoman"/>
      <w:lvlText w:val="%9."/>
      <w:lvlJc w:val="right"/>
      <w:pPr>
        <w:ind w:left="6690" w:hanging="180"/>
      </w:pPr>
    </w:lvl>
  </w:abstractNum>
  <w:num w:numId="1">
    <w:abstractNumId w:val="3"/>
  </w:num>
  <w:num w:numId="2">
    <w:abstractNumId w:val="10"/>
  </w:num>
  <w:num w:numId="3">
    <w:abstractNumId w:val="0"/>
  </w:num>
  <w:num w:numId="4">
    <w:abstractNumId w:val="13"/>
  </w:num>
  <w:num w:numId="5">
    <w:abstractNumId w:val="1"/>
  </w:num>
  <w:num w:numId="6">
    <w:abstractNumId w:val="6"/>
  </w:num>
  <w:num w:numId="7">
    <w:abstractNumId w:val="4"/>
  </w:num>
  <w:num w:numId="8">
    <w:abstractNumId w:val="18"/>
  </w:num>
  <w:num w:numId="9">
    <w:abstractNumId w:val="9"/>
  </w:num>
  <w:num w:numId="10">
    <w:abstractNumId w:val="15"/>
  </w:num>
  <w:num w:numId="11">
    <w:abstractNumId w:val="16"/>
  </w:num>
  <w:num w:numId="12">
    <w:abstractNumId w:val="2"/>
  </w:num>
  <w:num w:numId="13">
    <w:abstractNumId w:val="17"/>
  </w:num>
  <w:num w:numId="14">
    <w:abstractNumId w:val="11"/>
  </w:num>
  <w:num w:numId="15">
    <w:abstractNumId w:val="7"/>
  </w:num>
  <w:num w:numId="16">
    <w:abstractNumId w:val="12"/>
  </w:num>
  <w:num w:numId="17">
    <w:abstractNumId w:val="14"/>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A7C"/>
    <w:rsid w:val="00004A8F"/>
    <w:rsid w:val="00010686"/>
    <w:rsid w:val="0001647C"/>
    <w:rsid w:val="00052915"/>
    <w:rsid w:val="00057EF5"/>
    <w:rsid w:val="00073164"/>
    <w:rsid w:val="00076693"/>
    <w:rsid w:val="0007793C"/>
    <w:rsid w:val="0008741A"/>
    <w:rsid w:val="00094661"/>
    <w:rsid w:val="00094CF2"/>
    <w:rsid w:val="000A2BFC"/>
    <w:rsid w:val="000A4B29"/>
    <w:rsid w:val="000B5321"/>
    <w:rsid w:val="000C4D27"/>
    <w:rsid w:val="000C4E99"/>
    <w:rsid w:val="000E290D"/>
    <w:rsid w:val="000E3BB3"/>
    <w:rsid w:val="000F5E56"/>
    <w:rsid w:val="00107488"/>
    <w:rsid w:val="001144A6"/>
    <w:rsid w:val="001201CD"/>
    <w:rsid w:val="00125020"/>
    <w:rsid w:val="001362EE"/>
    <w:rsid w:val="001368EB"/>
    <w:rsid w:val="00152CEA"/>
    <w:rsid w:val="00160736"/>
    <w:rsid w:val="00176AA4"/>
    <w:rsid w:val="001832A6"/>
    <w:rsid w:val="001904B5"/>
    <w:rsid w:val="00190C3B"/>
    <w:rsid w:val="00192E7A"/>
    <w:rsid w:val="00194CF1"/>
    <w:rsid w:val="00195216"/>
    <w:rsid w:val="001A5ACB"/>
    <w:rsid w:val="001A7D20"/>
    <w:rsid w:val="001B5560"/>
    <w:rsid w:val="001C2AF5"/>
    <w:rsid w:val="001C6AD2"/>
    <w:rsid w:val="001E3558"/>
    <w:rsid w:val="001E4F21"/>
    <w:rsid w:val="002002E0"/>
    <w:rsid w:val="00206B48"/>
    <w:rsid w:val="0023297F"/>
    <w:rsid w:val="00235F9B"/>
    <w:rsid w:val="002634C4"/>
    <w:rsid w:val="00272C46"/>
    <w:rsid w:val="002834E6"/>
    <w:rsid w:val="002A4B0D"/>
    <w:rsid w:val="002A54BD"/>
    <w:rsid w:val="002C0FF2"/>
    <w:rsid w:val="002C6BDB"/>
    <w:rsid w:val="002D33D1"/>
    <w:rsid w:val="002D47EA"/>
    <w:rsid w:val="002E0F47"/>
    <w:rsid w:val="002E103D"/>
    <w:rsid w:val="002E171C"/>
    <w:rsid w:val="002E2F68"/>
    <w:rsid w:val="002F4E68"/>
    <w:rsid w:val="003004BA"/>
    <w:rsid w:val="003161B1"/>
    <w:rsid w:val="00323B04"/>
    <w:rsid w:val="00331E95"/>
    <w:rsid w:val="00342499"/>
    <w:rsid w:val="003465FD"/>
    <w:rsid w:val="00354647"/>
    <w:rsid w:val="00362F10"/>
    <w:rsid w:val="00371D9D"/>
    <w:rsid w:val="00377273"/>
    <w:rsid w:val="00383D4E"/>
    <w:rsid w:val="003845C1"/>
    <w:rsid w:val="00386714"/>
    <w:rsid w:val="00387287"/>
    <w:rsid w:val="00390B4A"/>
    <w:rsid w:val="003A552D"/>
    <w:rsid w:val="003C6E43"/>
    <w:rsid w:val="003D2DA2"/>
    <w:rsid w:val="003E48F1"/>
    <w:rsid w:val="003E6040"/>
    <w:rsid w:val="003F0C32"/>
    <w:rsid w:val="003F347A"/>
    <w:rsid w:val="003F4F5B"/>
    <w:rsid w:val="003F730A"/>
    <w:rsid w:val="00423E3E"/>
    <w:rsid w:val="00427AF4"/>
    <w:rsid w:val="0045231F"/>
    <w:rsid w:val="004647DA"/>
    <w:rsid w:val="00477808"/>
    <w:rsid w:val="00477D6B"/>
    <w:rsid w:val="00477F6B"/>
    <w:rsid w:val="00491B2F"/>
    <w:rsid w:val="00491F7A"/>
    <w:rsid w:val="004A11F3"/>
    <w:rsid w:val="004A165B"/>
    <w:rsid w:val="004A1971"/>
    <w:rsid w:val="004A6C37"/>
    <w:rsid w:val="004B79B1"/>
    <w:rsid w:val="004C08D6"/>
    <w:rsid w:val="004C4210"/>
    <w:rsid w:val="004E297D"/>
    <w:rsid w:val="00506CAA"/>
    <w:rsid w:val="00521C79"/>
    <w:rsid w:val="00523707"/>
    <w:rsid w:val="005332F0"/>
    <w:rsid w:val="0055013B"/>
    <w:rsid w:val="00571B99"/>
    <w:rsid w:val="00573938"/>
    <w:rsid w:val="005A626B"/>
    <w:rsid w:val="005F6D5C"/>
    <w:rsid w:val="006029AC"/>
    <w:rsid w:val="00605827"/>
    <w:rsid w:val="00606AF6"/>
    <w:rsid w:val="00630050"/>
    <w:rsid w:val="006566E9"/>
    <w:rsid w:val="006732B9"/>
    <w:rsid w:val="006736DA"/>
    <w:rsid w:val="00675021"/>
    <w:rsid w:val="00686C71"/>
    <w:rsid w:val="00694D84"/>
    <w:rsid w:val="006A06C6"/>
    <w:rsid w:val="006A0A27"/>
    <w:rsid w:val="006A122B"/>
    <w:rsid w:val="006E339E"/>
    <w:rsid w:val="006F070F"/>
    <w:rsid w:val="00706A83"/>
    <w:rsid w:val="0071079E"/>
    <w:rsid w:val="00711C21"/>
    <w:rsid w:val="0071754C"/>
    <w:rsid w:val="007224C8"/>
    <w:rsid w:val="00750027"/>
    <w:rsid w:val="00785430"/>
    <w:rsid w:val="00793901"/>
    <w:rsid w:val="00794BE2"/>
    <w:rsid w:val="00797A9F"/>
    <w:rsid w:val="007A5F2D"/>
    <w:rsid w:val="007B71FE"/>
    <w:rsid w:val="007D081E"/>
    <w:rsid w:val="007D781E"/>
    <w:rsid w:val="007E2892"/>
    <w:rsid w:val="007E663E"/>
    <w:rsid w:val="00815082"/>
    <w:rsid w:val="00822AB0"/>
    <w:rsid w:val="00823444"/>
    <w:rsid w:val="008275B4"/>
    <w:rsid w:val="008352B5"/>
    <w:rsid w:val="0085332E"/>
    <w:rsid w:val="0088395E"/>
    <w:rsid w:val="008A1B67"/>
    <w:rsid w:val="008A2A6A"/>
    <w:rsid w:val="008B2CC1"/>
    <w:rsid w:val="008D18CD"/>
    <w:rsid w:val="008E4F3D"/>
    <w:rsid w:val="008E6BD6"/>
    <w:rsid w:val="008F1C23"/>
    <w:rsid w:val="008F2105"/>
    <w:rsid w:val="008F4AC1"/>
    <w:rsid w:val="008F4B79"/>
    <w:rsid w:val="0090731E"/>
    <w:rsid w:val="00913B57"/>
    <w:rsid w:val="00933973"/>
    <w:rsid w:val="009346E8"/>
    <w:rsid w:val="00944A47"/>
    <w:rsid w:val="009612F7"/>
    <w:rsid w:val="00966A22"/>
    <w:rsid w:val="00972F03"/>
    <w:rsid w:val="00984A9C"/>
    <w:rsid w:val="0099086D"/>
    <w:rsid w:val="00997104"/>
    <w:rsid w:val="009A0C8B"/>
    <w:rsid w:val="009A3B37"/>
    <w:rsid w:val="009A647E"/>
    <w:rsid w:val="009B2F6F"/>
    <w:rsid w:val="009B6241"/>
    <w:rsid w:val="009C0F66"/>
    <w:rsid w:val="009F7D5F"/>
    <w:rsid w:val="00A03632"/>
    <w:rsid w:val="00A16FC0"/>
    <w:rsid w:val="00A23D46"/>
    <w:rsid w:val="00A32C9E"/>
    <w:rsid w:val="00A40F68"/>
    <w:rsid w:val="00A579AF"/>
    <w:rsid w:val="00A639D0"/>
    <w:rsid w:val="00A71B5E"/>
    <w:rsid w:val="00A734BD"/>
    <w:rsid w:val="00A83559"/>
    <w:rsid w:val="00A86A71"/>
    <w:rsid w:val="00A874D1"/>
    <w:rsid w:val="00AA69A3"/>
    <w:rsid w:val="00AB1301"/>
    <w:rsid w:val="00AB613D"/>
    <w:rsid w:val="00AC7577"/>
    <w:rsid w:val="00AD5DE6"/>
    <w:rsid w:val="00AE2F78"/>
    <w:rsid w:val="00AE65D2"/>
    <w:rsid w:val="00AE7F20"/>
    <w:rsid w:val="00AF3A7C"/>
    <w:rsid w:val="00B23E9D"/>
    <w:rsid w:val="00B5179A"/>
    <w:rsid w:val="00B65A0A"/>
    <w:rsid w:val="00B67CDC"/>
    <w:rsid w:val="00B71E0E"/>
    <w:rsid w:val="00B72D36"/>
    <w:rsid w:val="00B7357E"/>
    <w:rsid w:val="00B90325"/>
    <w:rsid w:val="00BC1DDD"/>
    <w:rsid w:val="00BC4164"/>
    <w:rsid w:val="00BC48F4"/>
    <w:rsid w:val="00BD2DCC"/>
    <w:rsid w:val="00BF1F66"/>
    <w:rsid w:val="00BF7C3C"/>
    <w:rsid w:val="00C03684"/>
    <w:rsid w:val="00C04C20"/>
    <w:rsid w:val="00C05309"/>
    <w:rsid w:val="00C06C78"/>
    <w:rsid w:val="00C3520E"/>
    <w:rsid w:val="00C52AB1"/>
    <w:rsid w:val="00C651E6"/>
    <w:rsid w:val="00C8493A"/>
    <w:rsid w:val="00C90559"/>
    <w:rsid w:val="00CA2251"/>
    <w:rsid w:val="00CA2D3B"/>
    <w:rsid w:val="00D1553E"/>
    <w:rsid w:val="00D171E7"/>
    <w:rsid w:val="00D363BD"/>
    <w:rsid w:val="00D44F90"/>
    <w:rsid w:val="00D47384"/>
    <w:rsid w:val="00D56C7C"/>
    <w:rsid w:val="00D615FD"/>
    <w:rsid w:val="00D64BF2"/>
    <w:rsid w:val="00D70A3C"/>
    <w:rsid w:val="00D71B4D"/>
    <w:rsid w:val="00D75FA0"/>
    <w:rsid w:val="00D8315A"/>
    <w:rsid w:val="00D85986"/>
    <w:rsid w:val="00D90289"/>
    <w:rsid w:val="00D93D55"/>
    <w:rsid w:val="00DB718D"/>
    <w:rsid w:val="00DC4C60"/>
    <w:rsid w:val="00DF78B0"/>
    <w:rsid w:val="00E0079A"/>
    <w:rsid w:val="00E0358B"/>
    <w:rsid w:val="00E07192"/>
    <w:rsid w:val="00E16C3A"/>
    <w:rsid w:val="00E444DA"/>
    <w:rsid w:val="00E45C84"/>
    <w:rsid w:val="00E504E5"/>
    <w:rsid w:val="00E52DA9"/>
    <w:rsid w:val="00E80C60"/>
    <w:rsid w:val="00E82606"/>
    <w:rsid w:val="00EA5032"/>
    <w:rsid w:val="00EB7A3E"/>
    <w:rsid w:val="00EC401A"/>
    <w:rsid w:val="00ED0FF5"/>
    <w:rsid w:val="00EE2F7A"/>
    <w:rsid w:val="00EF530A"/>
    <w:rsid w:val="00EF6622"/>
    <w:rsid w:val="00F17437"/>
    <w:rsid w:val="00F24761"/>
    <w:rsid w:val="00F26752"/>
    <w:rsid w:val="00F406DA"/>
    <w:rsid w:val="00F55408"/>
    <w:rsid w:val="00F66152"/>
    <w:rsid w:val="00F675DE"/>
    <w:rsid w:val="00F67915"/>
    <w:rsid w:val="00F70EA9"/>
    <w:rsid w:val="00F75CC1"/>
    <w:rsid w:val="00F80845"/>
    <w:rsid w:val="00F84474"/>
    <w:rsid w:val="00F944C4"/>
    <w:rsid w:val="00FA0F0D"/>
    <w:rsid w:val="00FD22E8"/>
    <w:rsid w:val="00FD239D"/>
    <w:rsid w:val="00FD4614"/>
    <w:rsid w:val="00FD49C0"/>
    <w:rsid w:val="00FD59D1"/>
    <w:rsid w:val="00FD672A"/>
    <w:rsid w:val="00FD7212"/>
    <w:rsid w:val="00FE46E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B71E0E"/>
    <w:rPr>
      <w:rFonts w:ascii="Tahoma" w:hAnsi="Tahoma" w:cs="Tahoma"/>
      <w:sz w:val="16"/>
      <w:szCs w:val="16"/>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B71E0E"/>
    <w:rPr>
      <w:rFonts w:ascii="Tahoma" w:eastAsia="SimSun" w:hAnsi="Tahoma" w:cs="Tahoma"/>
      <w:sz w:val="16"/>
      <w:szCs w:val="16"/>
      <w:lang w:val="es-ES" w:eastAsia="zh-CN"/>
    </w:rPr>
  </w:style>
  <w:style w:type="paragraph" w:styleId="ListParagraph">
    <w:name w:val="List Paragraph"/>
    <w:basedOn w:val="Normal"/>
    <w:uiPriority w:val="34"/>
    <w:qFormat/>
    <w:rsid w:val="00B71E0E"/>
    <w:pPr>
      <w:ind w:left="720"/>
      <w:contextualSpacing/>
    </w:pPr>
  </w:style>
  <w:style w:type="character" w:customStyle="1" w:styleId="HeaderChar">
    <w:name w:val="Header Char"/>
    <w:basedOn w:val="DefaultParagraphFont"/>
    <w:link w:val="Header"/>
    <w:uiPriority w:val="99"/>
    <w:rsid w:val="00FD4614"/>
    <w:rPr>
      <w:rFonts w:ascii="Arial" w:eastAsia="SimSun" w:hAnsi="Arial" w:cs="Arial"/>
      <w:sz w:val="22"/>
      <w:lang w:val="es-ES" w:eastAsia="zh-CN"/>
    </w:rPr>
  </w:style>
  <w:style w:type="character" w:customStyle="1" w:styleId="apple-converted-space">
    <w:name w:val="apple-converted-space"/>
    <w:basedOn w:val="DefaultParagraphFont"/>
    <w:rsid w:val="00A71B5E"/>
  </w:style>
  <w:style w:type="paragraph" w:customStyle="1" w:styleId="Char">
    <w:name w:val="Char 字元 字元"/>
    <w:basedOn w:val="Normal"/>
    <w:rsid w:val="0023297F"/>
    <w:pPr>
      <w:spacing w:after="160" w:line="240" w:lineRule="exact"/>
    </w:pPr>
    <w:rPr>
      <w:rFonts w:ascii="Verdana" w:eastAsia="PMingLiU" w:hAnsi="Verdana" w:cs="Times New Roman"/>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B71E0E"/>
    <w:rPr>
      <w:rFonts w:ascii="Tahoma" w:hAnsi="Tahoma" w:cs="Tahoma"/>
      <w:sz w:val="16"/>
      <w:szCs w:val="16"/>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B71E0E"/>
    <w:rPr>
      <w:rFonts w:ascii="Tahoma" w:eastAsia="SimSun" w:hAnsi="Tahoma" w:cs="Tahoma"/>
      <w:sz w:val="16"/>
      <w:szCs w:val="16"/>
      <w:lang w:val="es-ES" w:eastAsia="zh-CN"/>
    </w:rPr>
  </w:style>
  <w:style w:type="paragraph" w:styleId="ListParagraph">
    <w:name w:val="List Paragraph"/>
    <w:basedOn w:val="Normal"/>
    <w:uiPriority w:val="34"/>
    <w:qFormat/>
    <w:rsid w:val="00B71E0E"/>
    <w:pPr>
      <w:ind w:left="720"/>
      <w:contextualSpacing/>
    </w:pPr>
  </w:style>
  <w:style w:type="character" w:customStyle="1" w:styleId="HeaderChar">
    <w:name w:val="Header Char"/>
    <w:basedOn w:val="DefaultParagraphFont"/>
    <w:link w:val="Header"/>
    <w:uiPriority w:val="99"/>
    <w:rsid w:val="00FD4614"/>
    <w:rPr>
      <w:rFonts w:ascii="Arial" w:eastAsia="SimSun" w:hAnsi="Arial" w:cs="Arial"/>
      <w:sz w:val="22"/>
      <w:lang w:val="es-ES" w:eastAsia="zh-CN"/>
    </w:rPr>
  </w:style>
  <w:style w:type="character" w:customStyle="1" w:styleId="apple-converted-space">
    <w:name w:val="apple-converted-space"/>
    <w:basedOn w:val="DefaultParagraphFont"/>
    <w:rsid w:val="00A71B5E"/>
  </w:style>
  <w:style w:type="paragraph" w:customStyle="1" w:styleId="Char">
    <w:name w:val="Char 字元 字元"/>
    <w:basedOn w:val="Normal"/>
    <w:rsid w:val="0023297F"/>
    <w:pPr>
      <w:spacing w:after="160" w:line="240" w:lineRule="exact"/>
    </w:pPr>
    <w:rPr>
      <w:rFonts w:ascii="Verdana" w:eastAsia="PMingLiU" w:hAnsi="Verdana" w:cs="Times New Roman"/>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67%20(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DB119-BCF4-4953-94C6-3A029F9CC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CC 67 (S)</Template>
  <TotalTime>75</TotalTime>
  <Pages>10</Pages>
  <Words>3355</Words>
  <Characters>19127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WO/CC/67/</vt:lpstr>
    </vt:vector>
  </TitlesOfParts>
  <Company>WIPO</Company>
  <LinksUpToDate>false</LinksUpToDate>
  <CharactersWithSpaces>22438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WO/CC/67/</dc:title>
  <dc:creator>GOMEZ BAUTISTA Carlos</dc:creator>
  <cp:lastModifiedBy>MARIN-CUDRAZ DAVI Nicoletta</cp:lastModifiedBy>
  <cp:revision>9</cp:revision>
  <cp:lastPrinted>2013-06-06T09:04:00Z</cp:lastPrinted>
  <dcterms:created xsi:type="dcterms:W3CDTF">2013-06-05T10:09:00Z</dcterms:created>
  <dcterms:modified xsi:type="dcterms:W3CDTF">2013-06-13T14:17:00Z</dcterms:modified>
</cp:coreProperties>
</file>