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F0F5D" w:rsidRDefault="00DC0BA7" w:rsidP="006E4F5F">
      <w:pPr>
        <w:widowControl w:val="0"/>
        <w:jc w:val="right"/>
        <w:rPr>
          <w:b/>
          <w:sz w:val="2"/>
          <w:szCs w:val="40"/>
          <w:lang w:val="es-419"/>
        </w:rPr>
      </w:pPr>
      <w:bookmarkStart w:id="0" w:name="_GoBack"/>
      <w:bookmarkEnd w:id="0"/>
      <w:r w:rsidRPr="001F0F5D">
        <w:rPr>
          <w:b/>
          <w:sz w:val="40"/>
          <w:szCs w:val="40"/>
          <w:lang w:val="es-419"/>
        </w:rPr>
        <w:t>S</w:t>
      </w:r>
    </w:p>
    <w:p w:rsidR="006E4F5F" w:rsidRPr="001F0F5D" w:rsidRDefault="00DC0BA7" w:rsidP="006E4F5F">
      <w:pPr>
        <w:spacing w:line="360" w:lineRule="auto"/>
        <w:ind w:left="4592"/>
        <w:rPr>
          <w:rFonts w:ascii="Arial Black" w:hAnsi="Arial Black"/>
          <w:caps/>
          <w:sz w:val="15"/>
          <w:lang w:val="es-419"/>
        </w:rPr>
      </w:pPr>
      <w:r w:rsidRPr="001F0F5D">
        <w:rPr>
          <w:noProof/>
          <w:lang w:val="es-419" w:eastAsia="es-419"/>
        </w:rPr>
        <w:drawing>
          <wp:inline distT="0" distB="0" distL="0" distR="0" wp14:anchorId="41D2F6DE" wp14:editId="55558C26">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1F0F5D" w:rsidRDefault="00A95A66" w:rsidP="00AA2DD4">
      <w:pPr>
        <w:pBdr>
          <w:top w:val="single" w:sz="4" w:space="10" w:color="auto"/>
        </w:pBdr>
        <w:spacing w:before="120"/>
        <w:jc w:val="right"/>
        <w:rPr>
          <w:rFonts w:ascii="Arial Black" w:hAnsi="Arial Black"/>
          <w:b/>
          <w:caps/>
          <w:sz w:val="15"/>
          <w:lang w:val="es-419"/>
        </w:rPr>
      </w:pPr>
      <w:r w:rsidRPr="001F0F5D">
        <w:rPr>
          <w:rFonts w:ascii="Arial Black" w:hAnsi="Arial Black"/>
          <w:b/>
          <w:caps/>
          <w:sz w:val="15"/>
          <w:lang w:val="es-419"/>
        </w:rPr>
        <w:t>H/A/38</w:t>
      </w:r>
      <w:r w:rsidR="006E4F5F" w:rsidRPr="001F0F5D">
        <w:rPr>
          <w:rFonts w:ascii="Arial Black" w:hAnsi="Arial Black"/>
          <w:b/>
          <w:caps/>
          <w:sz w:val="15"/>
          <w:lang w:val="es-419"/>
        </w:rPr>
        <w:t>/</w:t>
      </w:r>
      <w:bookmarkStart w:id="1" w:name="Code"/>
      <w:bookmarkEnd w:id="1"/>
      <w:r w:rsidR="00F22750" w:rsidRPr="001F0F5D">
        <w:rPr>
          <w:rFonts w:ascii="Arial Black" w:hAnsi="Arial Black"/>
          <w:b/>
          <w:caps/>
          <w:sz w:val="15"/>
          <w:lang w:val="es-419"/>
        </w:rPr>
        <w:t>2</w:t>
      </w:r>
    </w:p>
    <w:p w:rsidR="006E4F5F" w:rsidRPr="001F0F5D" w:rsidRDefault="006E4F5F" w:rsidP="006E4F5F">
      <w:pPr>
        <w:jc w:val="right"/>
        <w:rPr>
          <w:rFonts w:ascii="Arial Black" w:hAnsi="Arial Black"/>
          <w:b/>
          <w:caps/>
          <w:sz w:val="15"/>
          <w:lang w:val="es-419"/>
        </w:rPr>
      </w:pPr>
      <w:r w:rsidRPr="001F0F5D">
        <w:rPr>
          <w:rFonts w:ascii="Arial Black" w:hAnsi="Arial Black"/>
          <w:b/>
          <w:caps/>
          <w:sz w:val="15"/>
          <w:lang w:val="es-419"/>
        </w:rPr>
        <w:t xml:space="preserve">ORIGINAL: </w:t>
      </w:r>
      <w:bookmarkStart w:id="2" w:name="Original"/>
      <w:bookmarkEnd w:id="2"/>
      <w:r w:rsidR="00F22750" w:rsidRPr="001F0F5D">
        <w:rPr>
          <w:rFonts w:ascii="Arial Black" w:hAnsi="Arial Black"/>
          <w:b/>
          <w:caps/>
          <w:sz w:val="15"/>
          <w:lang w:val="es-419"/>
        </w:rPr>
        <w:t>Inglés</w:t>
      </w:r>
    </w:p>
    <w:p w:rsidR="006E4F5F" w:rsidRPr="001F0F5D" w:rsidRDefault="00DC0BA7" w:rsidP="006E4F5F">
      <w:pPr>
        <w:spacing w:line="1680" w:lineRule="auto"/>
        <w:jc w:val="right"/>
        <w:rPr>
          <w:rFonts w:ascii="Arial Black" w:hAnsi="Arial Black"/>
          <w:b/>
          <w:caps/>
          <w:sz w:val="15"/>
          <w:lang w:val="es-419"/>
        </w:rPr>
      </w:pPr>
      <w:r w:rsidRPr="001F0F5D">
        <w:rPr>
          <w:rFonts w:ascii="Arial Black" w:hAnsi="Arial Black"/>
          <w:b/>
          <w:caps/>
          <w:sz w:val="15"/>
          <w:lang w:val="es-419"/>
        </w:rPr>
        <w:t>Fecha</w:t>
      </w:r>
      <w:r w:rsidR="006E4F5F" w:rsidRPr="001F0F5D">
        <w:rPr>
          <w:rFonts w:ascii="Arial Black" w:hAnsi="Arial Black"/>
          <w:b/>
          <w:caps/>
          <w:sz w:val="15"/>
          <w:lang w:val="es-419"/>
        </w:rPr>
        <w:t xml:space="preserve">: </w:t>
      </w:r>
      <w:bookmarkStart w:id="3" w:name="Date"/>
      <w:bookmarkEnd w:id="3"/>
      <w:r w:rsidR="00F932B1" w:rsidRPr="001F0F5D">
        <w:rPr>
          <w:rFonts w:ascii="Arial Black" w:hAnsi="Arial Black"/>
          <w:b/>
          <w:caps/>
          <w:sz w:val="15"/>
          <w:lang w:val="es-419"/>
        </w:rPr>
        <w:t>7</w:t>
      </w:r>
      <w:r w:rsidR="00F22750" w:rsidRPr="001F0F5D">
        <w:rPr>
          <w:rFonts w:ascii="Arial Black" w:hAnsi="Arial Black"/>
          <w:b/>
          <w:caps/>
          <w:sz w:val="15"/>
          <w:lang w:val="es-419"/>
        </w:rPr>
        <w:t xml:space="preserve"> de </w:t>
      </w:r>
      <w:r w:rsidR="00F932B1" w:rsidRPr="001F0F5D">
        <w:rPr>
          <w:rFonts w:ascii="Arial Black" w:hAnsi="Arial Black"/>
          <w:b/>
          <w:caps/>
          <w:sz w:val="15"/>
          <w:lang w:val="es-419"/>
        </w:rPr>
        <w:t>diciem</w:t>
      </w:r>
      <w:r w:rsidR="00F22750" w:rsidRPr="001F0F5D">
        <w:rPr>
          <w:rFonts w:ascii="Arial Black" w:hAnsi="Arial Black"/>
          <w:b/>
          <w:caps/>
          <w:sz w:val="15"/>
          <w:lang w:val="es-419"/>
        </w:rPr>
        <w:t>bre de 2018</w:t>
      </w:r>
    </w:p>
    <w:p w:rsidR="00A95A66" w:rsidRPr="001F0F5D" w:rsidRDefault="00A95A66" w:rsidP="00C35D74">
      <w:pPr>
        <w:pStyle w:val="Heading1"/>
        <w:rPr>
          <w:lang w:val="es-419"/>
        </w:rPr>
      </w:pPr>
      <w:r w:rsidRPr="001F0F5D">
        <w:rPr>
          <w:lang w:val="es-419"/>
        </w:rPr>
        <w:t xml:space="preserve">Unión Particular para el Depósito Internacional de Dibujos y Modelos </w:t>
      </w:r>
      <w:r w:rsidR="00662D33" w:rsidRPr="001F0F5D">
        <w:rPr>
          <w:lang w:val="es-419"/>
        </w:rPr>
        <w:t>Industriales (Unión de La Haya)</w:t>
      </w:r>
    </w:p>
    <w:p w:rsidR="00A95A66" w:rsidRPr="001F0F5D" w:rsidRDefault="00A95A66" w:rsidP="00C35D74">
      <w:pPr>
        <w:pStyle w:val="Heading1"/>
        <w:rPr>
          <w:lang w:val="es-419"/>
        </w:rPr>
      </w:pPr>
      <w:r w:rsidRPr="001F0F5D">
        <w:rPr>
          <w:lang w:val="es-419"/>
        </w:rPr>
        <w:t>Asamblea</w:t>
      </w:r>
    </w:p>
    <w:p w:rsidR="008B2CC1" w:rsidRPr="001F0F5D" w:rsidRDefault="00A95A66" w:rsidP="00772254">
      <w:pPr>
        <w:spacing w:after="720"/>
        <w:rPr>
          <w:b/>
          <w:sz w:val="24"/>
          <w:lang w:val="es-419"/>
        </w:rPr>
      </w:pPr>
      <w:r w:rsidRPr="001F0F5D">
        <w:rPr>
          <w:b/>
          <w:sz w:val="24"/>
          <w:lang w:val="es-419"/>
        </w:rPr>
        <w:t>Trigésimo octavo período de sesiones (17</w:t>
      </w:r>
      <w:r w:rsidR="00B76B0C" w:rsidRPr="001F0F5D">
        <w:rPr>
          <w:b/>
          <w:sz w:val="24"/>
          <w:lang w:val="es-419"/>
        </w:rPr>
        <w:t>.</w:t>
      </w:r>
      <w:r w:rsidRPr="001F0F5D">
        <w:rPr>
          <w:b/>
          <w:sz w:val="24"/>
          <w:lang w:val="es-419"/>
        </w:rPr>
        <w:t>º extraordinario)</w:t>
      </w:r>
      <w:r w:rsidR="003D57B0" w:rsidRPr="001F0F5D">
        <w:rPr>
          <w:b/>
          <w:sz w:val="24"/>
          <w:lang w:val="es-419"/>
        </w:rPr>
        <w:br/>
      </w:r>
      <w:r w:rsidR="00DC0BA7" w:rsidRPr="001F0F5D">
        <w:rPr>
          <w:b/>
          <w:sz w:val="24"/>
          <w:lang w:val="es-419"/>
        </w:rPr>
        <w:t>Ginebra</w:t>
      </w:r>
      <w:r w:rsidR="00DF023A" w:rsidRPr="001F0F5D">
        <w:rPr>
          <w:b/>
          <w:sz w:val="24"/>
          <w:lang w:val="es-419"/>
        </w:rPr>
        <w:t xml:space="preserve">, </w:t>
      </w:r>
      <w:r w:rsidR="002A633A" w:rsidRPr="001F0F5D">
        <w:rPr>
          <w:b/>
          <w:sz w:val="24"/>
          <w:lang w:val="es-419"/>
        </w:rPr>
        <w:t xml:space="preserve">24 </w:t>
      </w:r>
      <w:r w:rsidR="00622B5D" w:rsidRPr="001F0F5D">
        <w:rPr>
          <w:b/>
          <w:sz w:val="24"/>
          <w:lang w:val="es-419"/>
        </w:rPr>
        <w:t xml:space="preserve">de </w:t>
      </w:r>
      <w:r w:rsidR="002A633A" w:rsidRPr="001F0F5D">
        <w:rPr>
          <w:b/>
          <w:sz w:val="24"/>
          <w:lang w:val="es-419"/>
        </w:rPr>
        <w:t>s</w:t>
      </w:r>
      <w:r w:rsidR="00217165" w:rsidRPr="001F0F5D">
        <w:rPr>
          <w:b/>
          <w:sz w:val="24"/>
          <w:lang w:val="es-419"/>
        </w:rPr>
        <w:t>ept</w:t>
      </w:r>
      <w:r w:rsidR="00DC0BA7" w:rsidRPr="001F0F5D">
        <w:rPr>
          <w:b/>
          <w:sz w:val="24"/>
          <w:lang w:val="es-419"/>
        </w:rPr>
        <w:t>iembre a</w:t>
      </w:r>
      <w:r w:rsidR="002A633A" w:rsidRPr="001F0F5D">
        <w:rPr>
          <w:b/>
          <w:sz w:val="24"/>
          <w:lang w:val="es-419"/>
        </w:rPr>
        <w:t xml:space="preserve"> 2 </w:t>
      </w:r>
      <w:r w:rsidR="00DC0BA7" w:rsidRPr="001F0F5D">
        <w:rPr>
          <w:b/>
          <w:sz w:val="24"/>
          <w:lang w:val="es-419"/>
        </w:rPr>
        <w:t xml:space="preserve">de </w:t>
      </w:r>
      <w:r w:rsidR="002A633A" w:rsidRPr="001F0F5D">
        <w:rPr>
          <w:b/>
          <w:sz w:val="24"/>
          <w:lang w:val="es-419"/>
        </w:rPr>
        <w:t>o</w:t>
      </w:r>
      <w:r w:rsidR="00DC0BA7" w:rsidRPr="001F0F5D">
        <w:rPr>
          <w:b/>
          <w:sz w:val="24"/>
          <w:lang w:val="es-419"/>
        </w:rPr>
        <w:t>ctu</w:t>
      </w:r>
      <w:r w:rsidR="00217165" w:rsidRPr="001F0F5D">
        <w:rPr>
          <w:b/>
          <w:sz w:val="24"/>
          <w:lang w:val="es-419"/>
        </w:rPr>
        <w:t>bre</w:t>
      </w:r>
      <w:r w:rsidR="00DC0BA7" w:rsidRPr="001F0F5D">
        <w:rPr>
          <w:b/>
          <w:sz w:val="24"/>
          <w:lang w:val="es-419"/>
        </w:rPr>
        <w:t xml:space="preserve"> de</w:t>
      </w:r>
      <w:r w:rsidR="00DF023A" w:rsidRPr="001F0F5D">
        <w:rPr>
          <w:b/>
          <w:sz w:val="24"/>
          <w:lang w:val="es-419"/>
        </w:rPr>
        <w:t xml:space="preserve"> 2018</w:t>
      </w:r>
    </w:p>
    <w:p w:rsidR="008B2CC1" w:rsidRPr="001F0F5D" w:rsidRDefault="00F22750" w:rsidP="00772254">
      <w:pPr>
        <w:spacing w:after="360"/>
        <w:rPr>
          <w:caps/>
          <w:sz w:val="24"/>
          <w:lang w:val="es-419"/>
        </w:rPr>
      </w:pPr>
      <w:bookmarkStart w:id="4" w:name="TitleOfDoc"/>
      <w:bookmarkEnd w:id="4"/>
      <w:r w:rsidRPr="001F0F5D">
        <w:rPr>
          <w:caps/>
          <w:sz w:val="24"/>
          <w:lang w:val="es-419"/>
        </w:rPr>
        <w:t>informe</w:t>
      </w:r>
    </w:p>
    <w:p w:rsidR="008B2CC1" w:rsidRPr="001F0F5D" w:rsidRDefault="00F932B1" w:rsidP="009C127D">
      <w:pPr>
        <w:spacing w:after="960"/>
        <w:rPr>
          <w:i/>
          <w:lang w:val="es-419"/>
        </w:rPr>
      </w:pPr>
      <w:bookmarkStart w:id="5" w:name="Prepared"/>
      <w:bookmarkEnd w:id="5"/>
      <w:r w:rsidRPr="001F0F5D">
        <w:rPr>
          <w:i/>
          <w:lang w:val="es-419"/>
        </w:rPr>
        <w:t>a</w:t>
      </w:r>
      <w:r w:rsidR="00F22750" w:rsidRPr="001F0F5D">
        <w:rPr>
          <w:i/>
          <w:lang w:val="es-419"/>
        </w:rPr>
        <w:t>pr</w:t>
      </w:r>
      <w:r w:rsidRPr="001F0F5D">
        <w:rPr>
          <w:i/>
          <w:lang w:val="es-419"/>
        </w:rPr>
        <w:t>ob</w:t>
      </w:r>
      <w:r w:rsidR="00F22750" w:rsidRPr="001F0F5D">
        <w:rPr>
          <w:i/>
          <w:lang w:val="es-419"/>
        </w:rPr>
        <w:t xml:space="preserve">ado por la </w:t>
      </w:r>
      <w:r w:rsidRPr="001F0F5D">
        <w:rPr>
          <w:i/>
          <w:lang w:val="es-419"/>
        </w:rPr>
        <w:t>Asamble</w:t>
      </w:r>
      <w:r w:rsidR="00F22750" w:rsidRPr="001F0F5D">
        <w:rPr>
          <w:i/>
          <w:lang w:val="es-419"/>
        </w:rPr>
        <w:t>a</w:t>
      </w:r>
    </w:p>
    <w:p w:rsidR="004266A0" w:rsidRPr="001F0F5D" w:rsidRDefault="004266A0" w:rsidP="004266A0">
      <w:pPr>
        <w:pStyle w:val="ONUMFS"/>
        <w:rPr>
          <w:lang w:val="es-419"/>
        </w:rPr>
      </w:pPr>
      <w:r w:rsidRPr="001F0F5D">
        <w:rPr>
          <w:lang w:val="es-419"/>
        </w:rPr>
        <w:t>La Asamblea abordó los siguientes puntos del orden del día consolidado (documento A/58/1):</w:t>
      </w:r>
      <w:r w:rsidR="00662D33" w:rsidRPr="001F0F5D">
        <w:rPr>
          <w:lang w:val="es-419"/>
        </w:rPr>
        <w:t xml:space="preserve"> </w:t>
      </w:r>
      <w:r w:rsidRPr="001F0F5D">
        <w:rPr>
          <w:lang w:val="es-419"/>
        </w:rPr>
        <w:t xml:space="preserve">1, 2, 4, 5, 6, 11.ii), 12, </w:t>
      </w:r>
      <w:r w:rsidR="00447E7D" w:rsidRPr="001F0F5D">
        <w:rPr>
          <w:lang w:val="es-419"/>
        </w:rPr>
        <w:t xml:space="preserve">23, </w:t>
      </w:r>
      <w:r w:rsidRPr="001F0F5D">
        <w:rPr>
          <w:lang w:val="es-419"/>
        </w:rPr>
        <w:t>29 y 30.</w:t>
      </w:r>
    </w:p>
    <w:p w:rsidR="004266A0" w:rsidRPr="001F0F5D" w:rsidRDefault="004266A0" w:rsidP="004266A0">
      <w:pPr>
        <w:pStyle w:val="ONUMFS"/>
        <w:rPr>
          <w:lang w:val="es-419"/>
        </w:rPr>
      </w:pPr>
      <w:r w:rsidRPr="001F0F5D">
        <w:rPr>
          <w:lang w:val="es-419"/>
        </w:rPr>
        <w:t xml:space="preserve">El informe sobre dichos puntos, con excepción del punto 23, figura en el informe </w:t>
      </w:r>
      <w:r w:rsidR="00EE0CC1" w:rsidRPr="001F0F5D">
        <w:rPr>
          <w:lang w:val="es-419"/>
        </w:rPr>
        <w:t>general (documento</w:t>
      </w:r>
      <w:r w:rsidR="00662D33" w:rsidRPr="001F0F5D">
        <w:rPr>
          <w:lang w:val="es-419"/>
        </w:rPr>
        <w:t> </w:t>
      </w:r>
      <w:r w:rsidR="00EE0CC1" w:rsidRPr="001F0F5D">
        <w:rPr>
          <w:lang w:val="es-419"/>
        </w:rPr>
        <w:t>A/58/11</w:t>
      </w:r>
      <w:r w:rsidRPr="001F0F5D">
        <w:rPr>
          <w:lang w:val="es-419"/>
        </w:rPr>
        <w:t>).</w:t>
      </w:r>
    </w:p>
    <w:p w:rsidR="004266A0" w:rsidRPr="001F0F5D" w:rsidRDefault="004266A0" w:rsidP="004266A0">
      <w:pPr>
        <w:pStyle w:val="ONUMFS"/>
        <w:rPr>
          <w:lang w:val="es-419"/>
        </w:rPr>
      </w:pPr>
      <w:r w:rsidRPr="001F0F5D">
        <w:rPr>
          <w:lang w:val="es-419"/>
        </w:rPr>
        <w:t>El informe sobre el punto</w:t>
      </w:r>
      <w:r w:rsidR="00662D33" w:rsidRPr="001F0F5D">
        <w:rPr>
          <w:lang w:val="es-419"/>
        </w:rPr>
        <w:t> </w:t>
      </w:r>
      <w:r w:rsidRPr="001F0F5D">
        <w:rPr>
          <w:lang w:val="es-419"/>
        </w:rPr>
        <w:t>23 figura en el presente documento.</w:t>
      </w:r>
    </w:p>
    <w:p w:rsidR="004266A0" w:rsidRPr="001F0F5D" w:rsidRDefault="004266A0" w:rsidP="004266A0">
      <w:pPr>
        <w:pStyle w:val="ONUMFS"/>
        <w:rPr>
          <w:lang w:val="es-419"/>
        </w:rPr>
      </w:pPr>
      <w:r w:rsidRPr="001F0F5D">
        <w:rPr>
          <w:lang w:val="es-419"/>
        </w:rPr>
        <w:t>El Sr.</w:t>
      </w:r>
      <w:r w:rsidR="00662D33" w:rsidRPr="001F0F5D">
        <w:rPr>
          <w:lang w:val="es-419"/>
        </w:rPr>
        <w:t> </w:t>
      </w:r>
      <w:r w:rsidR="00EE0CC1" w:rsidRPr="001F0F5D">
        <w:rPr>
          <w:szCs w:val="22"/>
          <w:lang w:val="es-419"/>
        </w:rPr>
        <w:t>Jung</w:t>
      </w:r>
      <w:r w:rsidR="00662D33" w:rsidRPr="001F0F5D">
        <w:rPr>
          <w:szCs w:val="22"/>
          <w:lang w:val="es-419"/>
        </w:rPr>
        <w:t> </w:t>
      </w:r>
      <w:r w:rsidR="00EE0CC1" w:rsidRPr="001F0F5D">
        <w:rPr>
          <w:szCs w:val="22"/>
          <w:lang w:val="es-419"/>
        </w:rPr>
        <w:t>Dae</w:t>
      </w:r>
      <w:r w:rsidR="00662D33" w:rsidRPr="001F0F5D">
        <w:rPr>
          <w:szCs w:val="22"/>
          <w:lang w:val="es-419"/>
        </w:rPr>
        <w:t> </w:t>
      </w:r>
      <w:r w:rsidR="00EE0CC1" w:rsidRPr="001F0F5D">
        <w:rPr>
          <w:szCs w:val="22"/>
          <w:lang w:val="es-419"/>
        </w:rPr>
        <w:t>Soon (República de</w:t>
      </w:r>
      <w:r w:rsidR="00662D33" w:rsidRPr="001F0F5D">
        <w:rPr>
          <w:szCs w:val="22"/>
          <w:lang w:val="es-419"/>
        </w:rPr>
        <w:t> </w:t>
      </w:r>
      <w:r w:rsidR="00EE0CC1" w:rsidRPr="001F0F5D">
        <w:rPr>
          <w:szCs w:val="22"/>
          <w:lang w:val="es-419"/>
        </w:rPr>
        <w:t>Corea), vicepresidente de la Asamblea de la</w:t>
      </w:r>
      <w:r w:rsidR="00662D33" w:rsidRPr="001F0F5D">
        <w:rPr>
          <w:szCs w:val="22"/>
          <w:lang w:val="es-419"/>
        </w:rPr>
        <w:t xml:space="preserve"> </w:t>
      </w:r>
      <w:r w:rsidR="00EE0CC1" w:rsidRPr="001F0F5D">
        <w:rPr>
          <w:szCs w:val="22"/>
          <w:lang w:val="es-419"/>
        </w:rPr>
        <w:t>Unión de</w:t>
      </w:r>
      <w:r w:rsidR="00662D33" w:rsidRPr="001F0F5D">
        <w:rPr>
          <w:szCs w:val="22"/>
          <w:lang w:val="es-419"/>
        </w:rPr>
        <w:t> </w:t>
      </w:r>
      <w:r w:rsidR="00EE0CC1" w:rsidRPr="001F0F5D">
        <w:rPr>
          <w:szCs w:val="22"/>
          <w:lang w:val="es-419"/>
        </w:rPr>
        <w:t>La</w:t>
      </w:r>
      <w:r w:rsidR="00662D33" w:rsidRPr="001F0F5D">
        <w:rPr>
          <w:szCs w:val="22"/>
          <w:lang w:val="es-419"/>
        </w:rPr>
        <w:t> </w:t>
      </w:r>
      <w:r w:rsidR="00EE0CC1" w:rsidRPr="001F0F5D">
        <w:rPr>
          <w:szCs w:val="22"/>
          <w:lang w:val="es-419"/>
        </w:rPr>
        <w:t>Haya</w:t>
      </w:r>
      <w:r w:rsidRPr="001F0F5D">
        <w:rPr>
          <w:lang w:val="es-419"/>
        </w:rPr>
        <w:t>, dirigió los debates.</w:t>
      </w:r>
    </w:p>
    <w:p w:rsidR="004266A0" w:rsidRPr="001F0F5D" w:rsidRDefault="004266A0" w:rsidP="004266A0">
      <w:pPr>
        <w:rPr>
          <w:lang w:val="es-419"/>
        </w:rPr>
      </w:pPr>
    </w:p>
    <w:p w:rsidR="004266A0" w:rsidRPr="001F0F5D" w:rsidRDefault="004266A0" w:rsidP="004266A0">
      <w:pPr>
        <w:pStyle w:val="ONUME"/>
        <w:rPr>
          <w:lang w:val="es-419"/>
        </w:rPr>
      </w:pPr>
      <w:r w:rsidRPr="001F0F5D">
        <w:rPr>
          <w:lang w:val="es-419"/>
        </w:rPr>
        <w:br w:type="page"/>
      </w:r>
      <w:r w:rsidRPr="001F0F5D">
        <w:rPr>
          <w:lang w:val="es-419"/>
        </w:rPr>
        <w:lastRenderedPageBreak/>
        <w:t>PUNTO 23 DEL ORDEN DEL DÍA CONSOLIDADO</w:t>
      </w:r>
    </w:p>
    <w:p w:rsidR="004266A0" w:rsidRPr="001F0F5D" w:rsidRDefault="004266A0" w:rsidP="004266A0">
      <w:pPr>
        <w:pStyle w:val="ONUME"/>
        <w:rPr>
          <w:lang w:val="es-419"/>
        </w:rPr>
      </w:pPr>
      <w:r w:rsidRPr="001F0F5D">
        <w:rPr>
          <w:lang w:val="es-419"/>
        </w:rPr>
        <w:t>SISTEMA DE LA HAYA</w:t>
      </w:r>
    </w:p>
    <w:p w:rsidR="004266A0" w:rsidRPr="001F0F5D" w:rsidRDefault="004266A0" w:rsidP="004266A0">
      <w:pPr>
        <w:pStyle w:val="ONUME"/>
        <w:spacing w:after="0"/>
        <w:rPr>
          <w:lang w:val="es-419"/>
        </w:rPr>
      </w:pPr>
    </w:p>
    <w:p w:rsidR="00EE0CC1" w:rsidRPr="001F0F5D" w:rsidRDefault="00EE0CC1" w:rsidP="00EE0CC1">
      <w:pPr>
        <w:pStyle w:val="ONUMFS"/>
        <w:numPr>
          <w:ilvl w:val="0"/>
          <w:numId w:val="7"/>
        </w:numPr>
        <w:rPr>
          <w:lang w:val="es-419"/>
        </w:rPr>
      </w:pPr>
      <w:r w:rsidRPr="001F0F5D">
        <w:rPr>
          <w:lang w:val="es-419"/>
        </w:rPr>
        <w:t xml:space="preserve">El presidente </w:t>
      </w:r>
      <w:r w:rsidR="00447E7D" w:rsidRPr="001F0F5D">
        <w:rPr>
          <w:lang w:val="es-419"/>
        </w:rPr>
        <w:t>en funciones</w:t>
      </w:r>
      <w:r w:rsidRPr="001F0F5D">
        <w:rPr>
          <w:lang w:val="es-419"/>
        </w:rPr>
        <w:t xml:space="preserve"> y dio la bienvenida a los tres nuevos miembros que se han incorporado a la Asamblea de la Unión de La</w:t>
      </w:r>
      <w:r w:rsidR="00634686" w:rsidRPr="001F0F5D">
        <w:rPr>
          <w:lang w:val="es-419"/>
        </w:rPr>
        <w:t> </w:t>
      </w:r>
      <w:r w:rsidRPr="001F0F5D">
        <w:rPr>
          <w:lang w:val="es-419"/>
        </w:rPr>
        <w:t>Haya desde el anterior periodo de sesiones celebrado en octubre de</w:t>
      </w:r>
      <w:r w:rsidR="00634686" w:rsidRPr="001F0F5D">
        <w:rPr>
          <w:lang w:val="es-419"/>
        </w:rPr>
        <w:t> </w:t>
      </w:r>
      <w:r w:rsidRPr="001F0F5D">
        <w:rPr>
          <w:lang w:val="es-419"/>
        </w:rPr>
        <w:t>2016, a saber, Camboya, la Federación de Rusia y el Reino</w:t>
      </w:r>
      <w:r w:rsidR="00634686" w:rsidRPr="001F0F5D">
        <w:rPr>
          <w:lang w:val="es-419"/>
        </w:rPr>
        <w:t> </w:t>
      </w:r>
      <w:r w:rsidRPr="001F0F5D">
        <w:rPr>
          <w:lang w:val="es-419"/>
        </w:rPr>
        <w:t>Unido.</w:t>
      </w:r>
      <w:r w:rsidR="00595EC0" w:rsidRPr="001F0F5D">
        <w:rPr>
          <w:lang w:val="es-419"/>
        </w:rPr>
        <w:t xml:space="preserve"> </w:t>
      </w:r>
      <w:r w:rsidRPr="001F0F5D">
        <w:rPr>
          <w:lang w:val="es-419"/>
        </w:rPr>
        <w:t>Asimismo, señaló que próximamente se sumará a esas nuevas Partes Contratantes otro miembro, concretamente el Canadá, cuya adhesión entrará en vigor el 5</w:t>
      </w:r>
      <w:r w:rsidR="00634686" w:rsidRPr="001F0F5D">
        <w:rPr>
          <w:lang w:val="es-419"/>
        </w:rPr>
        <w:t> </w:t>
      </w:r>
      <w:r w:rsidRPr="001F0F5D">
        <w:rPr>
          <w:lang w:val="es-419"/>
        </w:rPr>
        <w:t>de</w:t>
      </w:r>
      <w:r w:rsidR="00634686" w:rsidRPr="001F0F5D">
        <w:rPr>
          <w:lang w:val="es-419"/>
        </w:rPr>
        <w:t> </w:t>
      </w:r>
      <w:r w:rsidRPr="001F0F5D">
        <w:rPr>
          <w:lang w:val="es-419"/>
        </w:rPr>
        <w:t>noviembre de</w:t>
      </w:r>
      <w:r w:rsidR="00634686" w:rsidRPr="001F0F5D">
        <w:rPr>
          <w:lang w:val="es-419"/>
        </w:rPr>
        <w:t> </w:t>
      </w:r>
      <w:r w:rsidRPr="001F0F5D">
        <w:rPr>
          <w:lang w:val="es-419"/>
        </w:rPr>
        <w:t>2018.</w:t>
      </w:r>
    </w:p>
    <w:p w:rsidR="00EE0CC1" w:rsidRPr="001F0F5D" w:rsidRDefault="00EE0CC1" w:rsidP="00EE0CC1">
      <w:pPr>
        <w:rPr>
          <w:u w:val="single"/>
          <w:lang w:val="es-419"/>
        </w:rPr>
      </w:pPr>
      <w:r w:rsidRPr="001F0F5D">
        <w:rPr>
          <w:u w:val="single"/>
          <w:lang w:val="es-419"/>
        </w:rPr>
        <w:t>Propuestas de modificación del Reglamento Común relativo al Acta de 1999 y el Acta de 1960 del Arreglo de La</w:t>
      </w:r>
      <w:r w:rsidR="00634686" w:rsidRPr="001F0F5D">
        <w:rPr>
          <w:u w:val="single"/>
          <w:lang w:val="es-419"/>
        </w:rPr>
        <w:t> </w:t>
      </w:r>
      <w:r w:rsidRPr="001F0F5D">
        <w:rPr>
          <w:u w:val="single"/>
          <w:lang w:val="es-419"/>
        </w:rPr>
        <w:t>Haya</w:t>
      </w:r>
    </w:p>
    <w:p w:rsidR="00EE0CC1" w:rsidRPr="001F0F5D" w:rsidRDefault="00EE0CC1" w:rsidP="00EE0CC1">
      <w:pPr>
        <w:rPr>
          <w:u w:val="single"/>
          <w:lang w:val="es-419"/>
        </w:rPr>
      </w:pPr>
    </w:p>
    <w:p w:rsidR="00EE0CC1" w:rsidRPr="001F0F5D" w:rsidRDefault="00EE0CC1" w:rsidP="00EE0CC1">
      <w:pPr>
        <w:pStyle w:val="ONUMFS"/>
        <w:numPr>
          <w:ilvl w:val="0"/>
          <w:numId w:val="7"/>
        </w:numPr>
        <w:rPr>
          <w:lang w:val="es-419"/>
        </w:rPr>
      </w:pPr>
      <w:r w:rsidRPr="001F0F5D">
        <w:rPr>
          <w:lang w:val="es-419"/>
        </w:rPr>
        <w:t>Los debates se basaron en el documento</w:t>
      </w:r>
      <w:r w:rsidR="00634686" w:rsidRPr="001F0F5D">
        <w:rPr>
          <w:lang w:val="es-419"/>
        </w:rPr>
        <w:t> </w:t>
      </w:r>
      <w:r w:rsidRPr="001F0F5D">
        <w:rPr>
          <w:lang w:val="es-419"/>
        </w:rPr>
        <w:t>H/A/38/1.</w:t>
      </w:r>
    </w:p>
    <w:p w:rsidR="00EE0CC1" w:rsidRPr="001F0F5D" w:rsidRDefault="00EE0CC1" w:rsidP="00EE0CC1">
      <w:pPr>
        <w:pStyle w:val="ONUMFS"/>
        <w:numPr>
          <w:ilvl w:val="0"/>
          <w:numId w:val="7"/>
        </w:numPr>
        <w:rPr>
          <w:lang w:val="es-419"/>
        </w:rPr>
      </w:pPr>
      <w:r w:rsidRPr="001F0F5D">
        <w:rPr>
          <w:lang w:val="es-419"/>
        </w:rPr>
        <w:t>La Secretaría explicó que el documento remitido a la Asamblea de la Unión de</w:t>
      </w:r>
      <w:r w:rsidR="00634686" w:rsidRPr="001F0F5D">
        <w:rPr>
          <w:lang w:val="es-419"/>
        </w:rPr>
        <w:t> </w:t>
      </w:r>
      <w:r w:rsidRPr="001F0F5D">
        <w:rPr>
          <w:lang w:val="es-419"/>
        </w:rPr>
        <w:t>La</w:t>
      </w:r>
      <w:r w:rsidR="00634686" w:rsidRPr="001F0F5D">
        <w:rPr>
          <w:lang w:val="es-419"/>
        </w:rPr>
        <w:t> </w:t>
      </w:r>
      <w:r w:rsidRPr="001F0F5D">
        <w:rPr>
          <w:lang w:val="es-419"/>
        </w:rPr>
        <w:t>Haya para su aprobación contiene una propuesta de modificación de la Regla</w:t>
      </w:r>
      <w:r w:rsidR="00634686" w:rsidRPr="001F0F5D">
        <w:rPr>
          <w:lang w:val="es-419"/>
        </w:rPr>
        <w:t> </w:t>
      </w:r>
      <w:r w:rsidRPr="001F0F5D">
        <w:rPr>
          <w:lang w:val="es-419"/>
        </w:rPr>
        <w:t>3 del Reglamento Común relativo al Acta de</w:t>
      </w:r>
      <w:r w:rsidR="00634686" w:rsidRPr="001F0F5D">
        <w:rPr>
          <w:lang w:val="es-419"/>
        </w:rPr>
        <w:t> </w:t>
      </w:r>
      <w:r w:rsidRPr="001F0F5D">
        <w:rPr>
          <w:lang w:val="es-419"/>
        </w:rPr>
        <w:t>1999 y el Acta de</w:t>
      </w:r>
      <w:r w:rsidR="00634686" w:rsidRPr="001F0F5D">
        <w:rPr>
          <w:lang w:val="es-419"/>
        </w:rPr>
        <w:t> </w:t>
      </w:r>
      <w:r w:rsidRPr="001F0F5D">
        <w:rPr>
          <w:lang w:val="es-419"/>
        </w:rPr>
        <w:t>1960 del Arreglo de La</w:t>
      </w:r>
      <w:r w:rsidR="00634686" w:rsidRPr="001F0F5D">
        <w:rPr>
          <w:lang w:val="es-419"/>
        </w:rPr>
        <w:t> </w:t>
      </w:r>
      <w:r w:rsidRPr="001F0F5D">
        <w:rPr>
          <w:lang w:val="es-419"/>
        </w:rPr>
        <w:t>Haya.</w:t>
      </w:r>
      <w:r w:rsidR="00595EC0" w:rsidRPr="001F0F5D">
        <w:rPr>
          <w:lang w:val="es-419"/>
        </w:rPr>
        <w:t xml:space="preserve"> </w:t>
      </w:r>
      <w:r w:rsidRPr="001F0F5D">
        <w:rPr>
          <w:lang w:val="es-419"/>
        </w:rPr>
        <w:t>La Regla</w:t>
      </w:r>
      <w:r w:rsidR="00634686" w:rsidRPr="001F0F5D">
        <w:rPr>
          <w:lang w:val="es-419"/>
        </w:rPr>
        <w:t> </w:t>
      </w:r>
      <w:r w:rsidRPr="001F0F5D">
        <w:rPr>
          <w:lang w:val="es-419"/>
        </w:rPr>
        <w:t>3 se refiere a la representación ante la Oficina Internacional.</w:t>
      </w:r>
      <w:r w:rsidR="00595EC0" w:rsidRPr="001F0F5D">
        <w:rPr>
          <w:lang w:val="es-419"/>
        </w:rPr>
        <w:t xml:space="preserve"> </w:t>
      </w:r>
      <w:r w:rsidRPr="001F0F5D">
        <w:rPr>
          <w:lang w:val="es-419"/>
        </w:rPr>
        <w:t>En el documento se incluye una recomendación formulada por el Grupo de Trabajo sobre el Desarrollo Jurídico del Sistema de</w:t>
      </w:r>
      <w:r w:rsidR="00634686" w:rsidRPr="001F0F5D">
        <w:rPr>
          <w:lang w:val="es-419"/>
        </w:rPr>
        <w:t> </w:t>
      </w:r>
      <w:r w:rsidRPr="001F0F5D">
        <w:rPr>
          <w:lang w:val="es-419"/>
        </w:rPr>
        <w:t>La</w:t>
      </w:r>
      <w:r w:rsidR="00634686" w:rsidRPr="001F0F5D">
        <w:rPr>
          <w:lang w:val="es-419"/>
        </w:rPr>
        <w:t> </w:t>
      </w:r>
      <w:r w:rsidRPr="001F0F5D">
        <w:rPr>
          <w:lang w:val="es-419"/>
        </w:rPr>
        <w:t>Haya para el Registro Internacional de Dibujos y Modelos Industriales (en adelante el “Grupo de Trabajo”) en su séptima reunión,</w:t>
      </w:r>
      <w:r w:rsidRPr="001F0F5D">
        <w:rPr>
          <w:szCs w:val="22"/>
          <w:lang w:val="es-419"/>
        </w:rPr>
        <w:t xml:space="preserve"> que tuvo lugar en G</w:t>
      </w:r>
      <w:r w:rsidR="0003746F" w:rsidRPr="001F0F5D">
        <w:rPr>
          <w:szCs w:val="22"/>
          <w:lang w:val="es-419"/>
        </w:rPr>
        <w:t>inebra del 16 al 18</w:t>
      </w:r>
      <w:r w:rsidR="00634686" w:rsidRPr="001F0F5D">
        <w:rPr>
          <w:szCs w:val="22"/>
          <w:lang w:val="es-419"/>
        </w:rPr>
        <w:t> </w:t>
      </w:r>
      <w:r w:rsidR="0003746F" w:rsidRPr="001F0F5D">
        <w:rPr>
          <w:szCs w:val="22"/>
          <w:lang w:val="es-419"/>
        </w:rPr>
        <w:t>de</w:t>
      </w:r>
      <w:r w:rsidR="00634686" w:rsidRPr="001F0F5D">
        <w:rPr>
          <w:szCs w:val="22"/>
          <w:lang w:val="es-419"/>
        </w:rPr>
        <w:t> </w:t>
      </w:r>
      <w:r w:rsidR="0003746F" w:rsidRPr="001F0F5D">
        <w:rPr>
          <w:szCs w:val="22"/>
          <w:lang w:val="es-419"/>
        </w:rPr>
        <w:t>julio de </w:t>
      </w:r>
      <w:r w:rsidRPr="001F0F5D">
        <w:rPr>
          <w:szCs w:val="22"/>
          <w:lang w:val="es-419"/>
        </w:rPr>
        <w:t>2018.</w:t>
      </w:r>
    </w:p>
    <w:p w:rsidR="00EE0CC1" w:rsidRPr="001F0F5D" w:rsidRDefault="00EE0CC1" w:rsidP="00EE0CC1">
      <w:pPr>
        <w:pStyle w:val="ONUMFS"/>
        <w:numPr>
          <w:ilvl w:val="0"/>
          <w:numId w:val="7"/>
        </w:numPr>
        <w:rPr>
          <w:lang w:val="es-419"/>
        </w:rPr>
      </w:pPr>
      <w:r w:rsidRPr="001F0F5D">
        <w:rPr>
          <w:lang w:val="es-419"/>
        </w:rPr>
        <w:t>La delegación del Reino Unido dio las gracias a la Secretaría por su ayuda en el proceso de ratificación cuando su país se adhirió al Sistema de La</w:t>
      </w:r>
      <w:r w:rsidR="00634686" w:rsidRPr="001F0F5D">
        <w:rPr>
          <w:lang w:val="es-419"/>
        </w:rPr>
        <w:t> </w:t>
      </w:r>
      <w:r w:rsidRPr="001F0F5D">
        <w:rPr>
          <w:lang w:val="es-419"/>
        </w:rPr>
        <w:t>Haya, en junio de 2018.</w:t>
      </w:r>
      <w:r w:rsidR="00595EC0" w:rsidRPr="001F0F5D">
        <w:rPr>
          <w:lang w:val="es-419"/>
        </w:rPr>
        <w:t xml:space="preserve"> </w:t>
      </w:r>
      <w:r w:rsidRPr="001F0F5D">
        <w:rPr>
          <w:lang w:val="es-419"/>
        </w:rPr>
        <w:t>Señaló que la decisión de su país de abandonar la Unión Europea es un asunto importante.</w:t>
      </w:r>
      <w:r w:rsidR="00595EC0" w:rsidRPr="001F0F5D">
        <w:rPr>
          <w:lang w:val="es-419"/>
        </w:rPr>
        <w:t xml:space="preserve"> </w:t>
      </w:r>
      <w:r w:rsidRPr="001F0F5D">
        <w:rPr>
          <w:lang w:val="es-419"/>
        </w:rPr>
        <w:t>El desenlace de las negociaciones que se están manteniendo se plasmará en el proyecto de acuerdo de retirada.</w:t>
      </w:r>
      <w:r w:rsidR="00595EC0" w:rsidRPr="001F0F5D">
        <w:rPr>
          <w:lang w:val="es-419"/>
        </w:rPr>
        <w:t xml:space="preserve"> </w:t>
      </w:r>
      <w:r w:rsidRPr="001F0F5D">
        <w:rPr>
          <w:lang w:val="es-419"/>
        </w:rPr>
        <w:t>Recalcó el compromiso de su país de proporcionar toda la seguridad jurídica que pueda a los usuarios, solicitantes y titulares de derechos.</w:t>
      </w:r>
      <w:r w:rsidR="00595EC0" w:rsidRPr="001F0F5D">
        <w:rPr>
          <w:lang w:val="es-419"/>
        </w:rPr>
        <w:t xml:space="preserve"> </w:t>
      </w:r>
      <w:r w:rsidRPr="001F0F5D">
        <w:rPr>
          <w:lang w:val="es-419"/>
        </w:rPr>
        <w:t>Recordó que, actualmente, una designación de la</w:t>
      </w:r>
      <w:r w:rsidR="00634686" w:rsidRPr="001F0F5D">
        <w:rPr>
          <w:lang w:val="es-419"/>
        </w:rPr>
        <w:t xml:space="preserve"> Unión Europea</w:t>
      </w:r>
      <w:r w:rsidRPr="001F0F5D">
        <w:rPr>
          <w:lang w:val="es-419"/>
        </w:rPr>
        <w:t xml:space="preserve"> con arreglo al Sistema de</w:t>
      </w:r>
      <w:r w:rsidR="00634686" w:rsidRPr="001F0F5D">
        <w:rPr>
          <w:lang w:val="es-419"/>
        </w:rPr>
        <w:t> </w:t>
      </w:r>
      <w:r w:rsidRPr="001F0F5D">
        <w:rPr>
          <w:lang w:val="es-419"/>
        </w:rPr>
        <w:t>La</w:t>
      </w:r>
      <w:r w:rsidR="00634686" w:rsidRPr="001F0F5D">
        <w:rPr>
          <w:lang w:val="es-419"/>
        </w:rPr>
        <w:t> </w:t>
      </w:r>
      <w:r w:rsidRPr="001F0F5D">
        <w:rPr>
          <w:lang w:val="es-419"/>
        </w:rPr>
        <w:t>Haya abarca la protección en el Reino</w:t>
      </w:r>
      <w:r w:rsidR="00634686" w:rsidRPr="001F0F5D">
        <w:rPr>
          <w:lang w:val="es-419"/>
        </w:rPr>
        <w:t> </w:t>
      </w:r>
      <w:r w:rsidRPr="001F0F5D">
        <w:rPr>
          <w:lang w:val="es-419"/>
        </w:rPr>
        <w:t>Unido.</w:t>
      </w:r>
      <w:r w:rsidR="00595EC0" w:rsidRPr="001F0F5D">
        <w:rPr>
          <w:lang w:val="es-419"/>
        </w:rPr>
        <w:t xml:space="preserve"> </w:t>
      </w:r>
      <w:r w:rsidRPr="001F0F5D">
        <w:rPr>
          <w:lang w:val="es-419"/>
        </w:rPr>
        <w:t>No obstante, una vez que su país abandone la</w:t>
      </w:r>
      <w:r w:rsidR="00634686" w:rsidRPr="001F0F5D">
        <w:rPr>
          <w:lang w:val="es-419"/>
        </w:rPr>
        <w:t xml:space="preserve"> Unión Europea</w:t>
      </w:r>
      <w:r w:rsidRPr="001F0F5D">
        <w:rPr>
          <w:lang w:val="es-419"/>
        </w:rPr>
        <w:t>, los solicitantes tendrán que designar al Reino</w:t>
      </w:r>
      <w:r w:rsidR="00634686" w:rsidRPr="001F0F5D">
        <w:rPr>
          <w:lang w:val="es-419"/>
        </w:rPr>
        <w:t> </w:t>
      </w:r>
      <w:r w:rsidRPr="001F0F5D">
        <w:rPr>
          <w:lang w:val="es-419"/>
        </w:rPr>
        <w:t>Unido por separado.</w:t>
      </w:r>
      <w:r w:rsidR="00595EC0" w:rsidRPr="001F0F5D">
        <w:rPr>
          <w:lang w:val="es-419"/>
        </w:rPr>
        <w:t xml:space="preserve"> </w:t>
      </w:r>
      <w:r w:rsidRPr="001F0F5D">
        <w:rPr>
          <w:lang w:val="es-419"/>
        </w:rPr>
        <w:t>La delegación subrayó que, para evitar la pérdida de esos derechos, su país garantizará la continuidad de la protección en todos los escenarios posibles, incluido el poco probable de que no se alcance un acuerdo de retirada.</w:t>
      </w:r>
      <w:r w:rsidR="00595EC0" w:rsidRPr="001F0F5D">
        <w:rPr>
          <w:lang w:val="es-419"/>
        </w:rPr>
        <w:t xml:space="preserve"> </w:t>
      </w:r>
      <w:r w:rsidRPr="001F0F5D">
        <w:rPr>
          <w:lang w:val="es-419"/>
        </w:rPr>
        <w:t xml:space="preserve">Informó de que su país está trabajando con la </w:t>
      </w:r>
      <w:r w:rsidR="00E03746" w:rsidRPr="001F0F5D">
        <w:rPr>
          <w:lang w:val="es-419"/>
        </w:rPr>
        <w:t>Organización Mundial de la Propiedad Intelectual (</w:t>
      </w:r>
      <w:r w:rsidRPr="001F0F5D">
        <w:rPr>
          <w:lang w:val="es-419"/>
        </w:rPr>
        <w:t>OMPI</w:t>
      </w:r>
      <w:r w:rsidR="00E03746" w:rsidRPr="001F0F5D">
        <w:rPr>
          <w:lang w:val="es-419"/>
        </w:rPr>
        <w:t>)</w:t>
      </w:r>
      <w:r w:rsidRPr="001F0F5D">
        <w:rPr>
          <w:lang w:val="es-419"/>
        </w:rPr>
        <w:t xml:space="preserve"> a fin de encontrar soluciones prácticas para que los dibujos y modelos industriales presentados por medio del Sistema de</w:t>
      </w:r>
      <w:r w:rsidR="00634686" w:rsidRPr="001F0F5D">
        <w:rPr>
          <w:lang w:val="es-419"/>
        </w:rPr>
        <w:t> </w:t>
      </w:r>
      <w:r w:rsidRPr="001F0F5D">
        <w:rPr>
          <w:lang w:val="es-419"/>
        </w:rPr>
        <w:t>La</w:t>
      </w:r>
      <w:r w:rsidR="00634686" w:rsidRPr="001F0F5D">
        <w:rPr>
          <w:lang w:val="es-419"/>
        </w:rPr>
        <w:t> </w:t>
      </w:r>
      <w:r w:rsidRPr="001F0F5D">
        <w:rPr>
          <w:lang w:val="es-419"/>
        </w:rPr>
        <w:t>Haya que designen a la</w:t>
      </w:r>
      <w:r w:rsidR="00634686" w:rsidRPr="001F0F5D">
        <w:rPr>
          <w:lang w:val="es-419"/>
        </w:rPr>
        <w:t xml:space="preserve"> Unión Europea</w:t>
      </w:r>
      <w:r w:rsidRPr="001F0F5D">
        <w:rPr>
          <w:lang w:val="es-419"/>
        </w:rPr>
        <w:t xml:space="preserve"> puedan seguir estando protegidos en el Reino</w:t>
      </w:r>
      <w:r w:rsidR="00634686" w:rsidRPr="001F0F5D">
        <w:rPr>
          <w:lang w:val="es-419"/>
        </w:rPr>
        <w:t> </w:t>
      </w:r>
      <w:r w:rsidRPr="001F0F5D">
        <w:rPr>
          <w:lang w:val="es-419"/>
        </w:rPr>
        <w:t>Unido después de marzo de</w:t>
      </w:r>
      <w:r w:rsidR="00634686" w:rsidRPr="001F0F5D">
        <w:rPr>
          <w:lang w:val="es-419"/>
        </w:rPr>
        <w:t> </w:t>
      </w:r>
      <w:r w:rsidRPr="001F0F5D">
        <w:rPr>
          <w:lang w:val="es-419"/>
        </w:rPr>
        <w:t>2019.</w:t>
      </w:r>
      <w:r w:rsidR="00595EC0" w:rsidRPr="001F0F5D">
        <w:rPr>
          <w:lang w:val="es-419"/>
        </w:rPr>
        <w:t xml:space="preserve"> </w:t>
      </w:r>
      <w:r w:rsidRPr="001F0F5D">
        <w:rPr>
          <w:lang w:val="es-419"/>
        </w:rPr>
        <w:t>En esos debates se plantean también soluciones prácticas para las solicitudes pendientes.</w:t>
      </w:r>
    </w:p>
    <w:p w:rsidR="00EE0CC1" w:rsidRPr="001F0F5D" w:rsidRDefault="00EE0CC1" w:rsidP="00EE0CC1">
      <w:pPr>
        <w:pStyle w:val="ONUMFS"/>
        <w:numPr>
          <w:ilvl w:val="0"/>
          <w:numId w:val="7"/>
        </w:numPr>
        <w:rPr>
          <w:lang w:val="es-419"/>
        </w:rPr>
      </w:pPr>
      <w:r w:rsidRPr="001F0F5D">
        <w:rPr>
          <w:lang w:val="es-419"/>
        </w:rPr>
        <w:t>La delegación de los Estados</w:t>
      </w:r>
      <w:r w:rsidR="00634686" w:rsidRPr="001F0F5D">
        <w:rPr>
          <w:lang w:val="es-419"/>
        </w:rPr>
        <w:t> </w:t>
      </w:r>
      <w:r w:rsidRPr="001F0F5D">
        <w:rPr>
          <w:lang w:val="es-419"/>
        </w:rPr>
        <w:t>Unidos de</w:t>
      </w:r>
      <w:r w:rsidR="00634686" w:rsidRPr="001F0F5D">
        <w:rPr>
          <w:lang w:val="es-419"/>
        </w:rPr>
        <w:t> </w:t>
      </w:r>
      <w:r w:rsidRPr="001F0F5D">
        <w:rPr>
          <w:lang w:val="es-419"/>
        </w:rPr>
        <w:t>América manifestó su apoyo firme al Sistema de</w:t>
      </w:r>
      <w:r w:rsidR="00634686" w:rsidRPr="001F0F5D">
        <w:rPr>
          <w:lang w:val="es-419"/>
        </w:rPr>
        <w:t> </w:t>
      </w:r>
      <w:r w:rsidRPr="001F0F5D">
        <w:rPr>
          <w:lang w:val="es-419"/>
        </w:rPr>
        <w:t>La</w:t>
      </w:r>
      <w:r w:rsidR="00634686" w:rsidRPr="001F0F5D">
        <w:rPr>
          <w:lang w:val="es-419"/>
        </w:rPr>
        <w:t> </w:t>
      </w:r>
      <w:r w:rsidRPr="001F0F5D">
        <w:rPr>
          <w:lang w:val="es-419"/>
        </w:rPr>
        <w:t>Haya.</w:t>
      </w:r>
      <w:r w:rsidR="00595EC0" w:rsidRPr="001F0F5D">
        <w:rPr>
          <w:lang w:val="es-419"/>
        </w:rPr>
        <w:t xml:space="preserve"> </w:t>
      </w:r>
      <w:r w:rsidRPr="001F0F5D">
        <w:rPr>
          <w:lang w:val="es-419"/>
        </w:rPr>
        <w:t>Dio la bienvenida a Camboya, la Federación de</w:t>
      </w:r>
      <w:r w:rsidR="00634686" w:rsidRPr="001F0F5D">
        <w:rPr>
          <w:lang w:val="es-419"/>
        </w:rPr>
        <w:t> </w:t>
      </w:r>
      <w:r w:rsidRPr="001F0F5D">
        <w:rPr>
          <w:lang w:val="es-419"/>
        </w:rPr>
        <w:t>Rusia y el Reino</w:t>
      </w:r>
      <w:r w:rsidR="00634686" w:rsidRPr="001F0F5D">
        <w:rPr>
          <w:lang w:val="es-419"/>
        </w:rPr>
        <w:t> </w:t>
      </w:r>
      <w:r w:rsidRPr="001F0F5D">
        <w:rPr>
          <w:lang w:val="es-419"/>
        </w:rPr>
        <w:t>Unido, y agradeció a la Secretaría su labor incansable de apoyo al proceso de adhesión e implantación.</w:t>
      </w:r>
      <w:r w:rsidR="00595EC0" w:rsidRPr="001F0F5D">
        <w:rPr>
          <w:lang w:val="es-419"/>
        </w:rPr>
        <w:t xml:space="preserve"> </w:t>
      </w:r>
      <w:r w:rsidRPr="001F0F5D">
        <w:rPr>
          <w:lang w:val="es-419"/>
        </w:rPr>
        <w:t>Dijo que acoge con agrado las medidas adoptadas por la Oficina Internacional para modernizar el Sistema de</w:t>
      </w:r>
      <w:r w:rsidR="00634686" w:rsidRPr="001F0F5D">
        <w:rPr>
          <w:lang w:val="es-419"/>
        </w:rPr>
        <w:t> </w:t>
      </w:r>
      <w:r w:rsidRPr="001F0F5D">
        <w:rPr>
          <w:lang w:val="es-419"/>
        </w:rPr>
        <w:t>La</w:t>
      </w:r>
      <w:r w:rsidR="00634686" w:rsidRPr="001F0F5D">
        <w:rPr>
          <w:lang w:val="es-419"/>
        </w:rPr>
        <w:t> </w:t>
      </w:r>
      <w:r w:rsidRPr="001F0F5D">
        <w:rPr>
          <w:lang w:val="es-419"/>
        </w:rPr>
        <w:t>Haya, y en especial el sistema de TI.</w:t>
      </w:r>
      <w:r w:rsidR="00595EC0" w:rsidRPr="001F0F5D">
        <w:rPr>
          <w:lang w:val="es-419"/>
        </w:rPr>
        <w:t xml:space="preserve"> </w:t>
      </w:r>
      <w:r w:rsidRPr="001F0F5D">
        <w:rPr>
          <w:lang w:val="es-419"/>
        </w:rPr>
        <w:t>Asimismo, recordó la importancia de utilizar y promover el Servicio de Acceso Digital de la OMPI (DAS) en el contexto del Sistema</w:t>
      </w:r>
      <w:r w:rsidR="00E03746" w:rsidRPr="001F0F5D">
        <w:rPr>
          <w:lang w:val="es-419"/>
        </w:rPr>
        <w:t xml:space="preserve"> de</w:t>
      </w:r>
      <w:r w:rsidR="00806BB4" w:rsidRPr="001F0F5D">
        <w:rPr>
          <w:lang w:val="es-419"/>
        </w:rPr>
        <w:t> </w:t>
      </w:r>
      <w:r w:rsidR="00E03746" w:rsidRPr="001F0F5D">
        <w:rPr>
          <w:lang w:val="es-419"/>
        </w:rPr>
        <w:t>La</w:t>
      </w:r>
      <w:r w:rsidR="00806BB4" w:rsidRPr="001F0F5D">
        <w:rPr>
          <w:lang w:val="es-419"/>
        </w:rPr>
        <w:t> </w:t>
      </w:r>
      <w:r w:rsidR="00E03746" w:rsidRPr="001F0F5D">
        <w:rPr>
          <w:lang w:val="es-419"/>
        </w:rPr>
        <w:t>Haya</w:t>
      </w:r>
      <w:r w:rsidRPr="001F0F5D">
        <w:rPr>
          <w:lang w:val="es-419"/>
        </w:rPr>
        <w:t>.</w:t>
      </w:r>
      <w:r w:rsidR="00595EC0" w:rsidRPr="001F0F5D">
        <w:rPr>
          <w:lang w:val="es-419"/>
        </w:rPr>
        <w:t xml:space="preserve"> </w:t>
      </w:r>
      <w:r w:rsidRPr="001F0F5D">
        <w:rPr>
          <w:lang w:val="es-419"/>
        </w:rPr>
        <w:t>En relación con la sostenibilidad financiera del Sistema, recordó que durante muchos años la Unión de La</w:t>
      </w:r>
      <w:r w:rsidR="00634686" w:rsidRPr="001F0F5D">
        <w:rPr>
          <w:lang w:val="es-419"/>
        </w:rPr>
        <w:t> </w:t>
      </w:r>
      <w:r w:rsidRPr="001F0F5D">
        <w:rPr>
          <w:lang w:val="es-419"/>
        </w:rPr>
        <w:t>Haya ha recibido préstamos de otras Uniones para financiar sus propios gastos de funcionamiento y que, en cuanto que unión financiada mediante tasas con un déficit previsto, debe considerar medidas para afrontar ese déficit, según se indicó en las Asambleas de la OMPI de 2017.</w:t>
      </w:r>
      <w:r w:rsidR="00595EC0" w:rsidRPr="001F0F5D">
        <w:rPr>
          <w:lang w:val="es-419"/>
        </w:rPr>
        <w:t xml:space="preserve"> </w:t>
      </w:r>
      <w:r w:rsidRPr="001F0F5D">
        <w:rPr>
          <w:lang w:val="es-419"/>
        </w:rPr>
        <w:t>En ese contexto, la delegación señaló que esa cuestión no fue debatida en la séptima reunión del Grupo de Trabajo.</w:t>
      </w:r>
      <w:r w:rsidR="00595EC0" w:rsidRPr="001F0F5D">
        <w:rPr>
          <w:lang w:val="es-419"/>
        </w:rPr>
        <w:t xml:space="preserve"> </w:t>
      </w:r>
      <w:r w:rsidRPr="001F0F5D">
        <w:rPr>
          <w:lang w:val="es-419"/>
        </w:rPr>
        <w:t xml:space="preserve">La estabilidad financiera a largo plazo de </w:t>
      </w:r>
      <w:r w:rsidRPr="001F0F5D">
        <w:rPr>
          <w:lang w:val="es-419"/>
        </w:rPr>
        <w:lastRenderedPageBreak/>
        <w:t>los sistemas financiados mediante tasas es un asunto de suma importancia.</w:t>
      </w:r>
      <w:r w:rsidR="00595EC0" w:rsidRPr="001F0F5D">
        <w:rPr>
          <w:lang w:val="es-419"/>
        </w:rPr>
        <w:t xml:space="preserve"> </w:t>
      </w:r>
      <w:r w:rsidRPr="001F0F5D">
        <w:rPr>
          <w:lang w:val="es-419"/>
        </w:rPr>
        <w:t>Por lo tanto, sería importante que el Grupo de Trabajo examinara las tasas asociadas al Sistema de</w:t>
      </w:r>
      <w:r w:rsidR="00806BB4" w:rsidRPr="001F0F5D">
        <w:rPr>
          <w:lang w:val="es-419"/>
        </w:rPr>
        <w:t> </w:t>
      </w:r>
      <w:r w:rsidRPr="001F0F5D">
        <w:rPr>
          <w:lang w:val="es-419"/>
        </w:rPr>
        <w:t>La</w:t>
      </w:r>
      <w:r w:rsidR="00806BB4" w:rsidRPr="001F0F5D">
        <w:rPr>
          <w:lang w:val="es-419"/>
        </w:rPr>
        <w:t> </w:t>
      </w:r>
      <w:r w:rsidRPr="001F0F5D">
        <w:rPr>
          <w:lang w:val="es-419"/>
        </w:rPr>
        <w:t>Haya.</w:t>
      </w:r>
      <w:r w:rsidR="00595EC0" w:rsidRPr="001F0F5D">
        <w:rPr>
          <w:lang w:val="es-419"/>
        </w:rPr>
        <w:t xml:space="preserve"> </w:t>
      </w:r>
      <w:r w:rsidRPr="001F0F5D">
        <w:rPr>
          <w:lang w:val="es-419"/>
        </w:rPr>
        <w:t>Hace aproximadamente 20</w:t>
      </w:r>
      <w:r w:rsidR="00806BB4" w:rsidRPr="001F0F5D">
        <w:rPr>
          <w:lang w:val="es-419"/>
        </w:rPr>
        <w:t> </w:t>
      </w:r>
      <w:r w:rsidRPr="001F0F5D">
        <w:rPr>
          <w:lang w:val="es-419"/>
        </w:rPr>
        <w:t xml:space="preserve">años que se actualizaron las tasas y en los dos últimos decenios se han producido muchas novedades, entre ellas un número considerable de </w:t>
      </w:r>
      <w:r w:rsidR="003C31AC" w:rsidRPr="001F0F5D">
        <w:rPr>
          <w:lang w:val="es-419"/>
        </w:rPr>
        <w:t>nuevas adhesiones</w:t>
      </w:r>
      <w:r w:rsidR="00595EC0" w:rsidRPr="001F0F5D">
        <w:rPr>
          <w:lang w:val="es-419"/>
        </w:rPr>
        <w:t xml:space="preserve"> </w:t>
      </w:r>
      <w:r w:rsidRPr="001F0F5D">
        <w:rPr>
          <w:lang w:val="es-419"/>
        </w:rPr>
        <w:t>y la puesta en marcha de la presentación electrónica, que podrían motivar que fuera prudente y necesario revisar la tabla de tasas.</w:t>
      </w:r>
      <w:r w:rsidR="00595EC0" w:rsidRPr="001F0F5D">
        <w:rPr>
          <w:lang w:val="es-419"/>
        </w:rPr>
        <w:t xml:space="preserve"> </w:t>
      </w:r>
      <w:r w:rsidRPr="001F0F5D">
        <w:rPr>
          <w:lang w:val="es-419"/>
        </w:rPr>
        <w:t xml:space="preserve">Dijo que espera que </w:t>
      </w:r>
      <w:r w:rsidR="00E03746" w:rsidRPr="001F0F5D">
        <w:rPr>
          <w:lang w:val="es-419"/>
        </w:rPr>
        <w:t>la Unión de</w:t>
      </w:r>
      <w:r w:rsidR="00806BB4" w:rsidRPr="001F0F5D">
        <w:rPr>
          <w:lang w:val="es-419"/>
        </w:rPr>
        <w:t> </w:t>
      </w:r>
      <w:r w:rsidR="00E03746" w:rsidRPr="001F0F5D">
        <w:rPr>
          <w:lang w:val="es-419"/>
        </w:rPr>
        <w:t>La</w:t>
      </w:r>
      <w:r w:rsidR="00806BB4" w:rsidRPr="001F0F5D">
        <w:rPr>
          <w:lang w:val="es-419"/>
        </w:rPr>
        <w:t> </w:t>
      </w:r>
      <w:r w:rsidR="00E03746" w:rsidRPr="001F0F5D">
        <w:rPr>
          <w:lang w:val="es-419"/>
        </w:rPr>
        <w:t xml:space="preserve">Haya </w:t>
      </w:r>
      <w:r w:rsidR="00806BB4" w:rsidRPr="001F0F5D">
        <w:rPr>
          <w:lang w:val="es-419"/>
        </w:rPr>
        <w:t xml:space="preserve">responda al </w:t>
      </w:r>
      <w:r w:rsidRPr="001F0F5D">
        <w:rPr>
          <w:lang w:val="es-419"/>
        </w:rPr>
        <w:t xml:space="preserve">mandato </w:t>
      </w:r>
      <w:r w:rsidR="00E03746" w:rsidRPr="001F0F5D">
        <w:rPr>
          <w:lang w:val="es-419"/>
        </w:rPr>
        <w:t>confi</w:t>
      </w:r>
      <w:r w:rsidR="00594D8A" w:rsidRPr="001F0F5D">
        <w:rPr>
          <w:lang w:val="es-419"/>
        </w:rPr>
        <w:t>ado</w:t>
      </w:r>
      <w:r w:rsidR="00E03746" w:rsidRPr="001F0F5D">
        <w:rPr>
          <w:lang w:val="es-419"/>
        </w:rPr>
        <w:t xml:space="preserve"> </w:t>
      </w:r>
      <w:r w:rsidR="00594D8A" w:rsidRPr="001F0F5D">
        <w:rPr>
          <w:lang w:val="es-419"/>
        </w:rPr>
        <w:t xml:space="preserve">por </w:t>
      </w:r>
      <w:r w:rsidRPr="001F0F5D">
        <w:rPr>
          <w:lang w:val="es-419"/>
        </w:rPr>
        <w:t>las Asambleas de la</w:t>
      </w:r>
      <w:r w:rsidR="00806BB4" w:rsidRPr="001F0F5D">
        <w:rPr>
          <w:lang w:val="es-419"/>
        </w:rPr>
        <w:t> </w:t>
      </w:r>
      <w:r w:rsidRPr="001F0F5D">
        <w:rPr>
          <w:lang w:val="es-419"/>
        </w:rPr>
        <w:t xml:space="preserve">OMPI </w:t>
      </w:r>
      <w:r w:rsidR="00E03746" w:rsidRPr="001F0F5D">
        <w:rPr>
          <w:lang w:val="es-419"/>
        </w:rPr>
        <w:t>en</w:t>
      </w:r>
      <w:r w:rsidR="00806BB4" w:rsidRPr="001F0F5D">
        <w:rPr>
          <w:lang w:val="es-419"/>
        </w:rPr>
        <w:t> </w:t>
      </w:r>
      <w:r w:rsidRPr="001F0F5D">
        <w:rPr>
          <w:lang w:val="es-419"/>
        </w:rPr>
        <w:t>2017 y que la Secretaría tenga ese asunto en cuenta al preparar el orden del día del Grupo de Trabajo en</w:t>
      </w:r>
      <w:r w:rsidR="00806BB4" w:rsidRPr="001F0F5D">
        <w:rPr>
          <w:lang w:val="es-419"/>
        </w:rPr>
        <w:t> </w:t>
      </w:r>
      <w:r w:rsidRPr="001F0F5D">
        <w:rPr>
          <w:lang w:val="es-419"/>
        </w:rPr>
        <w:t>2019.</w:t>
      </w:r>
      <w:r w:rsidR="00595EC0" w:rsidRPr="001F0F5D">
        <w:rPr>
          <w:lang w:val="es-419"/>
        </w:rPr>
        <w:t xml:space="preserve"> </w:t>
      </w:r>
      <w:r w:rsidRPr="001F0F5D">
        <w:rPr>
          <w:lang w:val="es-419"/>
        </w:rPr>
        <w:t>La delegación reiteró su confianza y compromiso plenos con el éxito del Sistema de</w:t>
      </w:r>
      <w:r w:rsidR="00806BB4" w:rsidRPr="001F0F5D">
        <w:rPr>
          <w:lang w:val="es-419"/>
        </w:rPr>
        <w:t> </w:t>
      </w:r>
      <w:r w:rsidRPr="001F0F5D">
        <w:rPr>
          <w:lang w:val="es-419"/>
        </w:rPr>
        <w:t>La</w:t>
      </w:r>
      <w:r w:rsidR="00806BB4" w:rsidRPr="001F0F5D">
        <w:rPr>
          <w:lang w:val="es-419"/>
        </w:rPr>
        <w:t> </w:t>
      </w:r>
      <w:r w:rsidRPr="001F0F5D">
        <w:rPr>
          <w:lang w:val="es-419"/>
        </w:rPr>
        <w:t>Haya.</w:t>
      </w:r>
      <w:r w:rsidR="00595EC0" w:rsidRPr="001F0F5D">
        <w:rPr>
          <w:lang w:val="es-419"/>
        </w:rPr>
        <w:t xml:space="preserve"> </w:t>
      </w:r>
      <w:r w:rsidRPr="001F0F5D">
        <w:rPr>
          <w:lang w:val="es-419"/>
        </w:rPr>
        <w:t>Para finalizar, expresó su apoyo a las modificaciones de la Regla</w:t>
      </w:r>
      <w:r w:rsidR="00806BB4" w:rsidRPr="001F0F5D">
        <w:rPr>
          <w:lang w:val="es-419"/>
        </w:rPr>
        <w:t> </w:t>
      </w:r>
      <w:r w:rsidRPr="001F0F5D">
        <w:rPr>
          <w:lang w:val="es-419"/>
        </w:rPr>
        <w:t>3, que reducirán unas cargas innecesarias que han dejado de cumplir su función.</w:t>
      </w:r>
    </w:p>
    <w:p w:rsidR="00EE0CC1" w:rsidRPr="001F0F5D" w:rsidRDefault="00EE0CC1" w:rsidP="00EE0CC1">
      <w:pPr>
        <w:pStyle w:val="ONUMFS"/>
        <w:numPr>
          <w:ilvl w:val="0"/>
          <w:numId w:val="7"/>
        </w:numPr>
        <w:rPr>
          <w:lang w:val="es-419"/>
        </w:rPr>
      </w:pPr>
      <w:r w:rsidRPr="001F0F5D">
        <w:rPr>
          <w:lang w:val="es-419"/>
        </w:rPr>
        <w:t xml:space="preserve">La delegación de </w:t>
      </w:r>
      <w:r w:rsidRPr="001F0F5D">
        <w:rPr>
          <w:rStyle w:val="preferred"/>
          <w:lang w:val="es-419"/>
        </w:rPr>
        <w:t xml:space="preserve">Kazajstán, haciendo uso de la palabra en nombre del Grupo </w:t>
      </w:r>
      <w:r w:rsidRPr="001F0F5D">
        <w:rPr>
          <w:lang w:val="es-419"/>
        </w:rPr>
        <w:t>de</w:t>
      </w:r>
      <w:r w:rsidR="00806BB4" w:rsidRPr="001F0F5D">
        <w:rPr>
          <w:lang w:val="es-419"/>
        </w:rPr>
        <w:t> </w:t>
      </w:r>
      <w:r w:rsidRPr="001F0F5D">
        <w:rPr>
          <w:lang w:val="es-419"/>
        </w:rPr>
        <w:t>Países de Asia Central, el Cáucaso y Europa Oriental, expresó su apoyo a la propuesta presentada por la Federación de</w:t>
      </w:r>
      <w:r w:rsidR="00806BB4" w:rsidRPr="001F0F5D">
        <w:rPr>
          <w:lang w:val="es-419"/>
        </w:rPr>
        <w:t> </w:t>
      </w:r>
      <w:r w:rsidRPr="001F0F5D">
        <w:rPr>
          <w:lang w:val="es-419"/>
        </w:rPr>
        <w:t>Rusia en la séptima reunión del Grupo de Trabajo de que se incluya el idioma ruso como idioma oficial del Sistema de</w:t>
      </w:r>
      <w:r w:rsidR="00806BB4" w:rsidRPr="001F0F5D">
        <w:rPr>
          <w:lang w:val="es-419"/>
        </w:rPr>
        <w:t> </w:t>
      </w:r>
      <w:r w:rsidRPr="001F0F5D">
        <w:rPr>
          <w:lang w:val="es-419"/>
        </w:rPr>
        <w:t>La</w:t>
      </w:r>
      <w:r w:rsidR="00806BB4" w:rsidRPr="001F0F5D">
        <w:rPr>
          <w:lang w:val="es-419"/>
        </w:rPr>
        <w:t> </w:t>
      </w:r>
      <w:r w:rsidRPr="001F0F5D">
        <w:rPr>
          <w:lang w:val="es-419"/>
        </w:rPr>
        <w:t>Haya.</w:t>
      </w:r>
      <w:r w:rsidR="00595EC0" w:rsidRPr="001F0F5D">
        <w:rPr>
          <w:lang w:val="es-419"/>
        </w:rPr>
        <w:t xml:space="preserve"> </w:t>
      </w:r>
      <w:r w:rsidRPr="001F0F5D">
        <w:rPr>
          <w:lang w:val="es-419"/>
        </w:rPr>
        <w:t>El ruso es un idioma muy utilizado para la comunicación en la región.</w:t>
      </w:r>
      <w:r w:rsidR="00595EC0" w:rsidRPr="001F0F5D">
        <w:rPr>
          <w:lang w:val="es-419"/>
        </w:rPr>
        <w:t xml:space="preserve"> </w:t>
      </w:r>
      <w:r w:rsidRPr="001F0F5D">
        <w:rPr>
          <w:lang w:val="es-419"/>
        </w:rPr>
        <w:t>Sostuvo que el crecimiento potencial del Sistema depende de que se amplíe su régimen lingüístico.</w:t>
      </w:r>
      <w:r w:rsidR="00595EC0" w:rsidRPr="001F0F5D">
        <w:rPr>
          <w:lang w:val="es-419"/>
        </w:rPr>
        <w:t xml:space="preserve"> </w:t>
      </w:r>
      <w:r w:rsidRPr="001F0F5D">
        <w:rPr>
          <w:lang w:val="es-419"/>
        </w:rPr>
        <w:t>La inclusión del ruso fomentaría el aumento de las solicitudes internacionales de registro de dibujos y modelos en los países de la región, mejoraría el desempeño de los examinadores de habla rusa y facilitaría la tramitación de las solicitudes en las oficinas de propiedad intelectual de la región.</w:t>
      </w:r>
      <w:r w:rsidR="00595EC0" w:rsidRPr="001F0F5D">
        <w:rPr>
          <w:lang w:val="es-419"/>
        </w:rPr>
        <w:t xml:space="preserve"> </w:t>
      </w:r>
      <w:r w:rsidRPr="001F0F5D">
        <w:rPr>
          <w:lang w:val="es-419"/>
        </w:rPr>
        <w:t>Además, propiciaría un aumento de los miembros de la Unión de</w:t>
      </w:r>
      <w:r w:rsidR="00806BB4" w:rsidRPr="001F0F5D">
        <w:rPr>
          <w:lang w:val="es-419"/>
        </w:rPr>
        <w:t> </w:t>
      </w:r>
      <w:r w:rsidRPr="001F0F5D">
        <w:rPr>
          <w:lang w:val="es-419"/>
        </w:rPr>
        <w:t>La</w:t>
      </w:r>
      <w:r w:rsidR="00806BB4" w:rsidRPr="001F0F5D">
        <w:rPr>
          <w:lang w:val="es-419"/>
        </w:rPr>
        <w:t> </w:t>
      </w:r>
      <w:r w:rsidRPr="001F0F5D">
        <w:rPr>
          <w:lang w:val="es-419"/>
        </w:rPr>
        <w:t>Haya.</w:t>
      </w:r>
    </w:p>
    <w:p w:rsidR="00EE0CC1" w:rsidRPr="001F0F5D" w:rsidRDefault="00EE0CC1" w:rsidP="00EE0CC1">
      <w:pPr>
        <w:pStyle w:val="ONUMFS"/>
        <w:numPr>
          <w:ilvl w:val="0"/>
          <w:numId w:val="7"/>
        </w:numPr>
        <w:rPr>
          <w:lang w:val="es-419"/>
        </w:rPr>
      </w:pPr>
      <w:r w:rsidRPr="001F0F5D">
        <w:rPr>
          <w:lang w:val="es-419"/>
        </w:rPr>
        <w:t>La delegación de la Federación de</w:t>
      </w:r>
      <w:r w:rsidR="00806BB4" w:rsidRPr="001F0F5D">
        <w:rPr>
          <w:lang w:val="es-419"/>
        </w:rPr>
        <w:t> </w:t>
      </w:r>
      <w:r w:rsidRPr="001F0F5D">
        <w:rPr>
          <w:lang w:val="es-419"/>
        </w:rPr>
        <w:t>Rusia dijo que apoya la postura expresada por la delegación de Kazajstán en nombre el Grupo de Países de Asia Central, el Cáucaso y Europa Oriental.</w:t>
      </w:r>
      <w:r w:rsidR="00595EC0" w:rsidRPr="001F0F5D">
        <w:rPr>
          <w:lang w:val="es-419"/>
        </w:rPr>
        <w:t xml:space="preserve"> </w:t>
      </w:r>
      <w:r w:rsidRPr="001F0F5D">
        <w:rPr>
          <w:lang w:val="es-419"/>
        </w:rPr>
        <w:t>Señaló que desde la adhesión de su país al Arreglo de</w:t>
      </w:r>
      <w:r w:rsidR="00806BB4" w:rsidRPr="001F0F5D">
        <w:rPr>
          <w:lang w:val="es-419"/>
        </w:rPr>
        <w:t> </w:t>
      </w:r>
      <w:r w:rsidRPr="001F0F5D">
        <w:rPr>
          <w:lang w:val="es-419"/>
        </w:rPr>
        <w:t>La</w:t>
      </w:r>
      <w:r w:rsidR="00806BB4" w:rsidRPr="001F0F5D">
        <w:rPr>
          <w:lang w:val="es-419"/>
        </w:rPr>
        <w:t> </w:t>
      </w:r>
      <w:r w:rsidRPr="001F0F5D">
        <w:rPr>
          <w:lang w:val="es-419"/>
        </w:rPr>
        <w:t>Haya se han presentado más de 140</w:t>
      </w:r>
      <w:r w:rsidR="00806BB4" w:rsidRPr="001F0F5D">
        <w:rPr>
          <w:lang w:val="es-419"/>
        </w:rPr>
        <w:t> </w:t>
      </w:r>
      <w:r w:rsidRPr="001F0F5D">
        <w:rPr>
          <w:lang w:val="es-419"/>
        </w:rPr>
        <w:t>solicitudes internacionales de registro en las que se designa a la Federación de</w:t>
      </w:r>
      <w:r w:rsidR="00806BB4" w:rsidRPr="001F0F5D">
        <w:rPr>
          <w:lang w:val="es-419"/>
        </w:rPr>
        <w:t> </w:t>
      </w:r>
      <w:r w:rsidRPr="001F0F5D">
        <w:rPr>
          <w:lang w:val="es-419"/>
        </w:rPr>
        <w:t>Rusia, lo que pone de manifiesto el gran interés de los participantes.</w:t>
      </w:r>
      <w:r w:rsidR="00595EC0" w:rsidRPr="001F0F5D">
        <w:rPr>
          <w:lang w:val="es-419"/>
        </w:rPr>
        <w:t xml:space="preserve"> </w:t>
      </w:r>
      <w:r w:rsidRPr="001F0F5D">
        <w:rPr>
          <w:lang w:val="es-419"/>
        </w:rPr>
        <w:t>Declaró que está muy interesada en que el ruso se incluya como idioma oficial para potenciar el crecimiento del Sistema de</w:t>
      </w:r>
      <w:r w:rsidR="00806BB4" w:rsidRPr="001F0F5D">
        <w:rPr>
          <w:lang w:val="es-419"/>
        </w:rPr>
        <w:t> </w:t>
      </w:r>
      <w:r w:rsidRPr="001F0F5D">
        <w:rPr>
          <w:lang w:val="es-419"/>
        </w:rPr>
        <w:t>La</w:t>
      </w:r>
      <w:r w:rsidR="00806BB4" w:rsidRPr="001F0F5D">
        <w:rPr>
          <w:lang w:val="es-419"/>
        </w:rPr>
        <w:t> </w:t>
      </w:r>
      <w:r w:rsidRPr="001F0F5D">
        <w:rPr>
          <w:lang w:val="es-419"/>
        </w:rPr>
        <w:t>Haya.</w:t>
      </w:r>
      <w:r w:rsidR="00595EC0" w:rsidRPr="001F0F5D">
        <w:rPr>
          <w:lang w:val="es-419"/>
        </w:rPr>
        <w:t xml:space="preserve"> </w:t>
      </w:r>
      <w:r w:rsidRPr="001F0F5D">
        <w:rPr>
          <w:lang w:val="es-419"/>
        </w:rPr>
        <w:t>Recordó que el ruso es uno de los idiomas oficiales del sistema de las Naciones Unidas y sus organismos especializados.</w:t>
      </w:r>
      <w:r w:rsidR="00595EC0" w:rsidRPr="001F0F5D">
        <w:rPr>
          <w:lang w:val="es-419"/>
        </w:rPr>
        <w:t xml:space="preserve"> </w:t>
      </w:r>
      <w:r w:rsidRPr="001F0F5D">
        <w:rPr>
          <w:lang w:val="es-419"/>
        </w:rPr>
        <w:t>Además, es uno de los idiomas más importantes del mundo y cuenta con más de 250</w:t>
      </w:r>
      <w:r w:rsidR="00806BB4" w:rsidRPr="001F0F5D">
        <w:rPr>
          <w:lang w:val="es-419"/>
        </w:rPr>
        <w:t> </w:t>
      </w:r>
      <w:r w:rsidRPr="001F0F5D">
        <w:rPr>
          <w:lang w:val="es-419"/>
        </w:rPr>
        <w:t>millones de hablantes.</w:t>
      </w:r>
      <w:r w:rsidR="00595EC0" w:rsidRPr="001F0F5D">
        <w:rPr>
          <w:lang w:val="es-419"/>
        </w:rPr>
        <w:t xml:space="preserve"> </w:t>
      </w:r>
      <w:r w:rsidRPr="001F0F5D">
        <w:rPr>
          <w:lang w:val="es-419"/>
        </w:rPr>
        <w:t>La delegación señaló que los costos que generaría la inclusión del ruso como idioma oficial se podrían reducir gracias a una tecnología de traducción informática que está desarrollando la</w:t>
      </w:r>
      <w:r w:rsidR="00806BB4" w:rsidRPr="001F0F5D">
        <w:rPr>
          <w:lang w:val="es-419"/>
        </w:rPr>
        <w:t> </w:t>
      </w:r>
      <w:r w:rsidRPr="001F0F5D">
        <w:rPr>
          <w:lang w:val="es-419"/>
        </w:rPr>
        <w:t>OMPI.</w:t>
      </w:r>
      <w:r w:rsidR="00595EC0" w:rsidRPr="001F0F5D">
        <w:rPr>
          <w:lang w:val="es-419"/>
        </w:rPr>
        <w:t xml:space="preserve"> </w:t>
      </w:r>
      <w:r w:rsidRPr="001F0F5D">
        <w:rPr>
          <w:lang w:val="es-419"/>
        </w:rPr>
        <w:t xml:space="preserve">Para finalizar añadió que esta medida no solo facilitaría la presentación de solicitudes internacionales para los usuarios de habla </w:t>
      </w:r>
      <w:r w:rsidR="001F0F5D" w:rsidRPr="001F0F5D">
        <w:rPr>
          <w:lang w:val="es-419"/>
        </w:rPr>
        <w:t>rusa,</w:t>
      </w:r>
      <w:r w:rsidRPr="001F0F5D">
        <w:rPr>
          <w:lang w:val="es-419"/>
        </w:rPr>
        <w:t xml:space="preserve"> sino que, además, sería un incentivo para la adhesión al Sistema</w:t>
      </w:r>
      <w:r w:rsidR="00806BB4" w:rsidRPr="001F0F5D">
        <w:rPr>
          <w:lang w:val="es-419"/>
        </w:rPr>
        <w:t xml:space="preserve"> de La Haya</w:t>
      </w:r>
      <w:r w:rsidRPr="001F0F5D">
        <w:rPr>
          <w:lang w:val="es-419"/>
        </w:rPr>
        <w:t xml:space="preserve"> de otros países de Asia Central, el Cáucaso y Europa Oriental.</w:t>
      </w:r>
    </w:p>
    <w:p w:rsidR="00EE0CC1" w:rsidRPr="001F0F5D" w:rsidRDefault="00EE0CC1" w:rsidP="00EE0CC1">
      <w:pPr>
        <w:pStyle w:val="ONUMFS"/>
        <w:numPr>
          <w:ilvl w:val="0"/>
          <w:numId w:val="7"/>
        </w:numPr>
        <w:rPr>
          <w:lang w:val="es-419"/>
        </w:rPr>
      </w:pPr>
      <w:r w:rsidRPr="001F0F5D">
        <w:rPr>
          <w:lang w:val="es-419"/>
        </w:rPr>
        <w:t>La delegación de Suiza expresó su satisfacción por el aumento de la cobertura geográfica del Sistema de</w:t>
      </w:r>
      <w:r w:rsidR="00806BB4" w:rsidRPr="001F0F5D">
        <w:rPr>
          <w:lang w:val="es-419"/>
        </w:rPr>
        <w:t> </w:t>
      </w:r>
      <w:r w:rsidRPr="001F0F5D">
        <w:rPr>
          <w:lang w:val="es-419"/>
        </w:rPr>
        <w:t>La</w:t>
      </w:r>
      <w:r w:rsidR="00806BB4" w:rsidRPr="001F0F5D">
        <w:rPr>
          <w:lang w:val="es-419"/>
        </w:rPr>
        <w:t> </w:t>
      </w:r>
      <w:r w:rsidRPr="001F0F5D">
        <w:rPr>
          <w:lang w:val="es-419"/>
        </w:rPr>
        <w:t>Haya y dio la bienvenida a la 69.ª adhesión al Arreglo de</w:t>
      </w:r>
      <w:r w:rsidR="00806BB4" w:rsidRPr="001F0F5D">
        <w:rPr>
          <w:lang w:val="es-419"/>
        </w:rPr>
        <w:t> </w:t>
      </w:r>
      <w:r w:rsidRPr="001F0F5D">
        <w:rPr>
          <w:lang w:val="es-419"/>
        </w:rPr>
        <w:t>La</w:t>
      </w:r>
      <w:r w:rsidR="00806BB4" w:rsidRPr="001F0F5D">
        <w:rPr>
          <w:lang w:val="es-419"/>
        </w:rPr>
        <w:t> </w:t>
      </w:r>
      <w:r w:rsidRPr="001F0F5D">
        <w:rPr>
          <w:lang w:val="es-419"/>
        </w:rPr>
        <w:t>Haya por parte del Canadá.</w:t>
      </w:r>
      <w:r w:rsidR="00595EC0" w:rsidRPr="001F0F5D">
        <w:rPr>
          <w:lang w:val="es-419"/>
        </w:rPr>
        <w:t xml:space="preserve"> </w:t>
      </w:r>
      <w:r w:rsidRPr="001F0F5D">
        <w:rPr>
          <w:lang w:val="es-419"/>
        </w:rPr>
        <w:t>Se refirió a la necesidad de mantener la sencillez del Sistema, a pesar del aumento del número de miembros.</w:t>
      </w:r>
      <w:r w:rsidR="00595EC0" w:rsidRPr="001F0F5D">
        <w:rPr>
          <w:lang w:val="es-419"/>
        </w:rPr>
        <w:t xml:space="preserve"> </w:t>
      </w:r>
      <w:r w:rsidRPr="001F0F5D">
        <w:rPr>
          <w:lang w:val="es-419"/>
        </w:rPr>
        <w:t>Por consiguiente, alentó a la Oficina Internacional a centrarse en el desarrollo del Sistema, que debe seguir siendo atractivo para los usuarios.</w:t>
      </w:r>
      <w:r w:rsidR="00595EC0" w:rsidRPr="001F0F5D">
        <w:rPr>
          <w:lang w:val="es-419"/>
        </w:rPr>
        <w:t xml:space="preserve"> </w:t>
      </w:r>
      <w:r w:rsidRPr="001F0F5D">
        <w:rPr>
          <w:lang w:val="es-419"/>
        </w:rPr>
        <w:t>Se mostró a favor de las modificaciones del Reglamento Común propuestas.</w:t>
      </w:r>
      <w:r w:rsidR="00595EC0" w:rsidRPr="001F0F5D">
        <w:rPr>
          <w:lang w:val="es-419"/>
        </w:rPr>
        <w:t xml:space="preserve"> </w:t>
      </w:r>
      <w:r w:rsidRPr="001F0F5D">
        <w:rPr>
          <w:lang w:val="es-419"/>
        </w:rPr>
        <w:t>Dijo que la decisión adoptada por el Grupo de</w:t>
      </w:r>
      <w:r w:rsidR="00806BB4" w:rsidRPr="001F0F5D">
        <w:rPr>
          <w:lang w:val="es-419"/>
        </w:rPr>
        <w:t> </w:t>
      </w:r>
      <w:r w:rsidRPr="001F0F5D">
        <w:rPr>
          <w:lang w:val="es-419"/>
        </w:rPr>
        <w:t>Trabajo de eximir a los solicitantes del requisito de la firma simplificará mucho la utilización del Sistema.</w:t>
      </w:r>
      <w:r w:rsidR="00595EC0" w:rsidRPr="001F0F5D">
        <w:rPr>
          <w:lang w:val="es-419"/>
        </w:rPr>
        <w:t xml:space="preserve"> </w:t>
      </w:r>
      <w:r w:rsidRPr="001F0F5D">
        <w:rPr>
          <w:lang w:val="es-419"/>
        </w:rPr>
        <w:t xml:space="preserve">La delegación añadió </w:t>
      </w:r>
      <w:r w:rsidR="008B37FA" w:rsidRPr="001F0F5D">
        <w:rPr>
          <w:lang w:val="es-419"/>
        </w:rPr>
        <w:t xml:space="preserve">que, </w:t>
      </w:r>
      <w:r w:rsidRPr="001F0F5D">
        <w:rPr>
          <w:lang w:val="es-419"/>
        </w:rPr>
        <w:t xml:space="preserve">debido al notable aumento geográfico, el Sistema </w:t>
      </w:r>
      <w:r w:rsidR="00E03746" w:rsidRPr="001F0F5D">
        <w:rPr>
          <w:lang w:val="es-419"/>
        </w:rPr>
        <w:t>de</w:t>
      </w:r>
      <w:r w:rsidR="00BE0D0E" w:rsidRPr="001F0F5D">
        <w:rPr>
          <w:lang w:val="es-419"/>
        </w:rPr>
        <w:t> </w:t>
      </w:r>
      <w:r w:rsidR="00E03746" w:rsidRPr="001F0F5D">
        <w:rPr>
          <w:lang w:val="es-419"/>
        </w:rPr>
        <w:t>La</w:t>
      </w:r>
      <w:r w:rsidR="00BE0D0E" w:rsidRPr="001F0F5D">
        <w:rPr>
          <w:lang w:val="es-419"/>
        </w:rPr>
        <w:t> </w:t>
      </w:r>
      <w:r w:rsidR="00E03746" w:rsidRPr="001F0F5D">
        <w:rPr>
          <w:lang w:val="es-419"/>
        </w:rPr>
        <w:t xml:space="preserve">Haya </w:t>
      </w:r>
      <w:r w:rsidRPr="001F0F5D">
        <w:rPr>
          <w:lang w:val="es-419"/>
        </w:rPr>
        <w:t>se encuentra aún en una etapa de desarrollo intensivo, por lo que se necesita algo de tiempo para su ajuste y adaptación.</w:t>
      </w:r>
      <w:r w:rsidR="00595EC0" w:rsidRPr="001F0F5D">
        <w:rPr>
          <w:lang w:val="es-419"/>
        </w:rPr>
        <w:t xml:space="preserve"> </w:t>
      </w:r>
      <w:r w:rsidRPr="001F0F5D">
        <w:rPr>
          <w:lang w:val="es-419"/>
        </w:rPr>
        <w:t>En ese sentido, sostuvo que sería prematuro acometer una revisión de la tabla de tasas y que sería más adecuado esperar a que el Sistema se estabilizara a fin de facilitar dicha labor.</w:t>
      </w:r>
      <w:r w:rsidR="00595EC0" w:rsidRPr="001F0F5D">
        <w:rPr>
          <w:lang w:val="es-419"/>
        </w:rPr>
        <w:t xml:space="preserve"> </w:t>
      </w:r>
      <w:r w:rsidRPr="001F0F5D">
        <w:rPr>
          <w:lang w:val="es-419"/>
        </w:rPr>
        <w:t>Señaló que la tabla de tasas repercute en gran medida en el atractivo del Sistema de</w:t>
      </w:r>
      <w:r w:rsidR="00BE0D0E" w:rsidRPr="001F0F5D">
        <w:rPr>
          <w:lang w:val="es-419"/>
        </w:rPr>
        <w:t> </w:t>
      </w:r>
      <w:r w:rsidRPr="001F0F5D">
        <w:rPr>
          <w:lang w:val="es-419"/>
        </w:rPr>
        <w:t>La</w:t>
      </w:r>
      <w:r w:rsidR="00BE0D0E" w:rsidRPr="001F0F5D">
        <w:rPr>
          <w:lang w:val="es-419"/>
        </w:rPr>
        <w:t> </w:t>
      </w:r>
      <w:r w:rsidRPr="001F0F5D">
        <w:rPr>
          <w:lang w:val="es-419"/>
        </w:rPr>
        <w:t>Haya, tanto para las futuras Partes Contratantes como en lo que respecta al número de solicitudes que se presentan.</w:t>
      </w:r>
      <w:r w:rsidR="00595EC0" w:rsidRPr="001F0F5D">
        <w:rPr>
          <w:lang w:val="es-419"/>
        </w:rPr>
        <w:t xml:space="preserve"> </w:t>
      </w:r>
      <w:r w:rsidRPr="001F0F5D">
        <w:rPr>
          <w:lang w:val="es-419"/>
        </w:rPr>
        <w:t xml:space="preserve">La delegación expuso que el importe de las tasas debería seguir siendo atractivo </w:t>
      </w:r>
      <w:r w:rsidRPr="001F0F5D">
        <w:rPr>
          <w:lang w:val="es-419"/>
        </w:rPr>
        <w:lastRenderedPageBreak/>
        <w:t>para no desalentar a los solicitantes, especialmente los que provienen de empresas pequeñas o países de bajos ingresos.</w:t>
      </w:r>
    </w:p>
    <w:p w:rsidR="00EE0CC1" w:rsidRPr="001F0F5D" w:rsidRDefault="00EE0CC1" w:rsidP="00EE0CC1">
      <w:pPr>
        <w:pStyle w:val="ONUMFS"/>
        <w:numPr>
          <w:ilvl w:val="0"/>
          <w:numId w:val="7"/>
        </w:numPr>
        <w:rPr>
          <w:lang w:val="es-419"/>
        </w:rPr>
      </w:pPr>
      <w:r w:rsidRPr="001F0F5D">
        <w:rPr>
          <w:lang w:val="es-419"/>
        </w:rPr>
        <w:t>La delegación de México señaló que el 29</w:t>
      </w:r>
      <w:r w:rsidR="00273B0E" w:rsidRPr="001F0F5D">
        <w:rPr>
          <w:lang w:val="es-419"/>
        </w:rPr>
        <w:t> </w:t>
      </w:r>
      <w:r w:rsidRPr="001F0F5D">
        <w:rPr>
          <w:lang w:val="es-419"/>
        </w:rPr>
        <w:t>de</w:t>
      </w:r>
      <w:r w:rsidR="00273B0E" w:rsidRPr="001F0F5D">
        <w:rPr>
          <w:lang w:val="es-419"/>
        </w:rPr>
        <w:t> </w:t>
      </w:r>
      <w:r w:rsidRPr="001F0F5D">
        <w:rPr>
          <w:lang w:val="es-419"/>
        </w:rPr>
        <w:t>agosto de</w:t>
      </w:r>
      <w:r w:rsidR="00273B0E" w:rsidRPr="001F0F5D">
        <w:rPr>
          <w:lang w:val="es-419"/>
        </w:rPr>
        <w:t> </w:t>
      </w:r>
      <w:r w:rsidRPr="001F0F5D">
        <w:rPr>
          <w:lang w:val="es-419"/>
        </w:rPr>
        <w:t xml:space="preserve">2018 el presidente de </w:t>
      </w:r>
      <w:r w:rsidR="00E03746" w:rsidRPr="001F0F5D">
        <w:rPr>
          <w:lang w:val="es-419"/>
        </w:rPr>
        <w:t>México</w:t>
      </w:r>
      <w:r w:rsidRPr="001F0F5D">
        <w:rPr>
          <w:lang w:val="es-419"/>
        </w:rPr>
        <w:t xml:space="preserve"> firmó el documento por el que da el visto bueno a la adhesión</w:t>
      </w:r>
      <w:r w:rsidR="00273B0E" w:rsidRPr="001F0F5D">
        <w:rPr>
          <w:lang w:val="es-419"/>
        </w:rPr>
        <w:t xml:space="preserve"> del </w:t>
      </w:r>
      <w:r w:rsidRPr="001F0F5D">
        <w:rPr>
          <w:lang w:val="es-419"/>
        </w:rPr>
        <w:t>país al Arreglo de</w:t>
      </w:r>
      <w:r w:rsidR="00273B0E" w:rsidRPr="001F0F5D">
        <w:rPr>
          <w:lang w:val="es-419"/>
        </w:rPr>
        <w:t> </w:t>
      </w:r>
      <w:r w:rsidRPr="001F0F5D">
        <w:rPr>
          <w:lang w:val="es-419"/>
        </w:rPr>
        <w:t>La</w:t>
      </w:r>
      <w:r w:rsidR="00273B0E" w:rsidRPr="001F0F5D">
        <w:rPr>
          <w:lang w:val="es-419"/>
        </w:rPr>
        <w:t> </w:t>
      </w:r>
      <w:r w:rsidRPr="001F0F5D">
        <w:rPr>
          <w:lang w:val="es-419"/>
        </w:rPr>
        <w:t>Haya, y que dicho documento ha sido remitido al Parlamento para su examen y posible aprobación.</w:t>
      </w:r>
      <w:r w:rsidR="00595EC0" w:rsidRPr="001F0F5D">
        <w:rPr>
          <w:lang w:val="es-419"/>
        </w:rPr>
        <w:t xml:space="preserve"> </w:t>
      </w:r>
      <w:r w:rsidRPr="001F0F5D">
        <w:rPr>
          <w:lang w:val="es-419"/>
        </w:rPr>
        <w:t>Dijo que el documento ya ha pasado por las comisiones pertinentes del Senado.</w:t>
      </w:r>
      <w:r w:rsidR="00595EC0" w:rsidRPr="001F0F5D">
        <w:rPr>
          <w:lang w:val="es-419"/>
        </w:rPr>
        <w:t xml:space="preserve"> </w:t>
      </w:r>
      <w:r w:rsidR="00E03746" w:rsidRPr="001F0F5D">
        <w:rPr>
          <w:lang w:val="es-419"/>
        </w:rPr>
        <w:t>La delegación</w:t>
      </w:r>
      <w:r w:rsidRPr="001F0F5D">
        <w:rPr>
          <w:lang w:val="es-419"/>
        </w:rPr>
        <w:t xml:space="preserve"> dijo que espera que el Senado apruebe la adhesión de su país </w:t>
      </w:r>
      <w:r w:rsidR="006808C3" w:rsidRPr="001F0F5D">
        <w:rPr>
          <w:lang w:val="es-419"/>
        </w:rPr>
        <w:t>al Arreglo de</w:t>
      </w:r>
      <w:r w:rsidR="00273B0E" w:rsidRPr="001F0F5D">
        <w:rPr>
          <w:lang w:val="es-419"/>
        </w:rPr>
        <w:t> </w:t>
      </w:r>
      <w:r w:rsidR="006808C3" w:rsidRPr="001F0F5D">
        <w:rPr>
          <w:lang w:val="es-419"/>
        </w:rPr>
        <w:t>La</w:t>
      </w:r>
      <w:r w:rsidR="00273B0E" w:rsidRPr="001F0F5D">
        <w:rPr>
          <w:lang w:val="es-419"/>
        </w:rPr>
        <w:t> </w:t>
      </w:r>
      <w:r w:rsidR="006808C3" w:rsidRPr="001F0F5D">
        <w:rPr>
          <w:lang w:val="es-419"/>
        </w:rPr>
        <w:t xml:space="preserve">Haya </w:t>
      </w:r>
      <w:r w:rsidRPr="001F0F5D">
        <w:rPr>
          <w:lang w:val="es-419"/>
        </w:rPr>
        <w:t>en el transcurso de la presente sesión para que el Ministro de Relaciones Exteriores pueda preparar el instrumento de adhesión y remitirlo formalmente a la OMPI.</w:t>
      </w:r>
    </w:p>
    <w:p w:rsidR="00EE0CC1" w:rsidRPr="001F0F5D" w:rsidRDefault="00EE0CC1" w:rsidP="00EE0CC1">
      <w:pPr>
        <w:pStyle w:val="ONUMFS"/>
        <w:numPr>
          <w:ilvl w:val="0"/>
          <w:numId w:val="7"/>
        </w:numPr>
        <w:ind w:left="567"/>
        <w:rPr>
          <w:szCs w:val="22"/>
          <w:lang w:val="es-419"/>
        </w:rPr>
      </w:pPr>
      <w:r w:rsidRPr="001F0F5D">
        <w:rPr>
          <w:bCs/>
          <w:lang w:val="es-419"/>
        </w:rPr>
        <w:t>La Asamblea de la Unión de</w:t>
      </w:r>
      <w:r w:rsidR="00273B0E" w:rsidRPr="001F0F5D">
        <w:rPr>
          <w:bCs/>
          <w:lang w:val="es-419"/>
        </w:rPr>
        <w:t> </w:t>
      </w:r>
      <w:r w:rsidRPr="001F0F5D">
        <w:rPr>
          <w:bCs/>
          <w:lang w:val="es-419"/>
        </w:rPr>
        <w:t>La</w:t>
      </w:r>
      <w:r w:rsidR="00273B0E" w:rsidRPr="001F0F5D">
        <w:rPr>
          <w:bCs/>
          <w:lang w:val="es-419"/>
        </w:rPr>
        <w:t> </w:t>
      </w:r>
      <w:r w:rsidRPr="001F0F5D">
        <w:rPr>
          <w:bCs/>
          <w:lang w:val="es-419"/>
        </w:rPr>
        <w:t>Haya aprobó las modificaciones de la Regla</w:t>
      </w:r>
      <w:r w:rsidR="00273B0E" w:rsidRPr="001F0F5D">
        <w:rPr>
          <w:bCs/>
          <w:lang w:val="es-419"/>
        </w:rPr>
        <w:t> </w:t>
      </w:r>
      <w:r w:rsidRPr="001F0F5D">
        <w:rPr>
          <w:bCs/>
          <w:lang w:val="es-419"/>
        </w:rPr>
        <w:t>3 del Reglamento Común que se presentan en los Anexos</w:t>
      </w:r>
      <w:r w:rsidR="00273B0E" w:rsidRPr="001F0F5D">
        <w:rPr>
          <w:bCs/>
          <w:lang w:val="es-419"/>
        </w:rPr>
        <w:t> </w:t>
      </w:r>
      <w:r w:rsidRPr="001F0F5D">
        <w:rPr>
          <w:lang w:val="es-419"/>
        </w:rPr>
        <w:t>I y</w:t>
      </w:r>
      <w:r w:rsidR="00273B0E" w:rsidRPr="001F0F5D">
        <w:rPr>
          <w:lang w:val="es-419"/>
        </w:rPr>
        <w:t> </w:t>
      </w:r>
      <w:r w:rsidRPr="001F0F5D">
        <w:rPr>
          <w:lang w:val="es-419"/>
        </w:rPr>
        <w:t>II del documento</w:t>
      </w:r>
      <w:r w:rsidR="00273B0E" w:rsidRPr="001F0F5D">
        <w:rPr>
          <w:lang w:val="es-419"/>
        </w:rPr>
        <w:t> </w:t>
      </w:r>
      <w:r w:rsidRPr="001F0F5D">
        <w:rPr>
          <w:lang w:val="es-419"/>
        </w:rPr>
        <w:t>H/A/38/1, con fecha de entrada en vigor el</w:t>
      </w:r>
      <w:r w:rsidR="00273B0E" w:rsidRPr="001F0F5D">
        <w:rPr>
          <w:lang w:val="es-419"/>
        </w:rPr>
        <w:t> </w:t>
      </w:r>
      <w:r w:rsidRPr="001F0F5D">
        <w:rPr>
          <w:lang w:val="es-419"/>
        </w:rPr>
        <w:t>1</w:t>
      </w:r>
      <w:r w:rsidR="00273B0E" w:rsidRPr="001F0F5D">
        <w:rPr>
          <w:lang w:val="es-419"/>
        </w:rPr>
        <w:t> </w:t>
      </w:r>
      <w:r w:rsidRPr="001F0F5D">
        <w:rPr>
          <w:lang w:val="es-419"/>
        </w:rPr>
        <w:t>de</w:t>
      </w:r>
      <w:r w:rsidR="00273B0E" w:rsidRPr="001F0F5D">
        <w:rPr>
          <w:lang w:val="es-419"/>
        </w:rPr>
        <w:t> </w:t>
      </w:r>
      <w:r w:rsidRPr="001F0F5D">
        <w:rPr>
          <w:lang w:val="es-419"/>
        </w:rPr>
        <w:t>enero de</w:t>
      </w:r>
      <w:r w:rsidR="00273B0E" w:rsidRPr="001F0F5D">
        <w:rPr>
          <w:lang w:val="es-419"/>
        </w:rPr>
        <w:t> </w:t>
      </w:r>
      <w:r w:rsidRPr="001F0F5D">
        <w:rPr>
          <w:lang w:val="es-419"/>
        </w:rPr>
        <w:t>2019.</w:t>
      </w:r>
    </w:p>
    <w:p w:rsidR="00EE0CC1" w:rsidRPr="001F0F5D" w:rsidRDefault="00EE0CC1" w:rsidP="00EE0CC1">
      <w:pPr>
        <w:rPr>
          <w:lang w:val="es-419"/>
        </w:rPr>
      </w:pPr>
    </w:p>
    <w:p w:rsidR="00EE0CC1" w:rsidRPr="001F0F5D" w:rsidRDefault="00EE0CC1" w:rsidP="00EE0CC1">
      <w:pPr>
        <w:rPr>
          <w:lang w:val="es-419"/>
        </w:rPr>
      </w:pPr>
    </w:p>
    <w:p w:rsidR="00EE0CC1" w:rsidRPr="001F0F5D" w:rsidRDefault="00EE0CC1" w:rsidP="00F112BD">
      <w:pPr>
        <w:ind w:left="5534"/>
        <w:rPr>
          <w:lang w:val="es-419"/>
        </w:rPr>
      </w:pPr>
      <w:r w:rsidRPr="001F0F5D">
        <w:rPr>
          <w:lang w:val="es-419"/>
        </w:rPr>
        <w:t>[Fin del documento]</w:t>
      </w:r>
    </w:p>
    <w:sectPr w:rsidR="00EE0CC1" w:rsidRPr="001F0F5D" w:rsidSect="00F2275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4C" w:rsidRDefault="00391A4C">
      <w:r>
        <w:separator/>
      </w:r>
    </w:p>
  </w:endnote>
  <w:endnote w:type="continuationSeparator" w:id="0">
    <w:p w:rsidR="00391A4C" w:rsidRDefault="00391A4C" w:rsidP="003B38C1">
      <w:r>
        <w:separator/>
      </w:r>
    </w:p>
    <w:p w:rsidR="00391A4C" w:rsidRPr="003B38C1" w:rsidRDefault="00391A4C" w:rsidP="003B38C1">
      <w:pPr>
        <w:spacing w:after="60"/>
        <w:rPr>
          <w:sz w:val="17"/>
        </w:rPr>
      </w:pPr>
      <w:r>
        <w:rPr>
          <w:sz w:val="17"/>
        </w:rPr>
        <w:t>[Endnote continued from previous page]</w:t>
      </w:r>
    </w:p>
  </w:endnote>
  <w:endnote w:type="continuationNotice" w:id="1">
    <w:p w:rsidR="00391A4C" w:rsidRPr="003B38C1" w:rsidRDefault="00391A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4C" w:rsidRDefault="00391A4C">
      <w:r>
        <w:separator/>
      </w:r>
    </w:p>
  </w:footnote>
  <w:footnote w:type="continuationSeparator" w:id="0">
    <w:p w:rsidR="00391A4C" w:rsidRDefault="00391A4C" w:rsidP="008B60B2">
      <w:r>
        <w:separator/>
      </w:r>
    </w:p>
    <w:p w:rsidR="00391A4C" w:rsidRPr="00ED77FB" w:rsidRDefault="00391A4C" w:rsidP="008B60B2">
      <w:pPr>
        <w:spacing w:after="60"/>
        <w:rPr>
          <w:sz w:val="17"/>
          <w:szCs w:val="17"/>
        </w:rPr>
      </w:pPr>
      <w:r w:rsidRPr="00ED77FB">
        <w:rPr>
          <w:sz w:val="17"/>
          <w:szCs w:val="17"/>
        </w:rPr>
        <w:t>[Footnote continued from previous page]</w:t>
      </w:r>
    </w:p>
  </w:footnote>
  <w:footnote w:type="continuationNotice" w:id="1">
    <w:p w:rsidR="00391A4C" w:rsidRPr="00ED77FB" w:rsidRDefault="00391A4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54" w:rsidRPr="0003746F" w:rsidRDefault="00F22750" w:rsidP="00477D6B">
    <w:pPr>
      <w:jc w:val="right"/>
      <w:rPr>
        <w:lang w:val="es-ES"/>
      </w:rPr>
    </w:pPr>
    <w:bookmarkStart w:id="6" w:name="Code2"/>
    <w:bookmarkEnd w:id="6"/>
    <w:r w:rsidRPr="0003746F">
      <w:rPr>
        <w:lang w:val="es-ES"/>
      </w:rPr>
      <w:t>H/A/38/</w:t>
    </w:r>
    <w:r w:rsidR="00EE0CC1" w:rsidRPr="0003746F">
      <w:rPr>
        <w:lang w:val="es-ES"/>
      </w:rPr>
      <w:t>2</w:t>
    </w:r>
  </w:p>
  <w:p w:rsidR="00EC4E49" w:rsidRPr="0003746F" w:rsidRDefault="00C07002" w:rsidP="00477D6B">
    <w:pPr>
      <w:jc w:val="right"/>
      <w:rPr>
        <w:lang w:val="es-ES"/>
      </w:rPr>
    </w:pPr>
    <w:r w:rsidRPr="0003746F">
      <w:rPr>
        <w:lang w:val="es-ES"/>
      </w:rPr>
      <w:t>página</w:t>
    </w:r>
    <w:r w:rsidR="00EC4E49" w:rsidRPr="0003746F">
      <w:rPr>
        <w:lang w:val="es-ES"/>
      </w:rPr>
      <w:t xml:space="preserve"> </w:t>
    </w:r>
    <w:r w:rsidR="00EC4E49" w:rsidRPr="0003746F">
      <w:rPr>
        <w:lang w:val="es-ES"/>
      </w:rPr>
      <w:fldChar w:fldCharType="begin"/>
    </w:r>
    <w:r w:rsidR="00EC4E49" w:rsidRPr="0003746F">
      <w:rPr>
        <w:lang w:val="es-ES"/>
      </w:rPr>
      <w:instrText xml:space="preserve"> PAGE  \* MERGEFORMAT </w:instrText>
    </w:r>
    <w:r w:rsidR="00EC4E49" w:rsidRPr="0003746F">
      <w:rPr>
        <w:lang w:val="es-ES"/>
      </w:rPr>
      <w:fldChar w:fldCharType="separate"/>
    </w:r>
    <w:r w:rsidR="001F0F5D">
      <w:rPr>
        <w:noProof/>
        <w:lang w:val="es-ES"/>
      </w:rPr>
      <w:t>4</w:t>
    </w:r>
    <w:r w:rsidR="00EC4E49" w:rsidRPr="0003746F">
      <w:rPr>
        <w:lang w:val="es-ES"/>
      </w:rPr>
      <w:fldChar w:fldCharType="end"/>
    </w:r>
  </w:p>
  <w:p w:rsidR="00EC4E49" w:rsidRPr="0003746F" w:rsidRDefault="00EC4E49" w:rsidP="00477D6B">
    <w:pPr>
      <w:jc w:val="right"/>
      <w:rPr>
        <w:lang w:val="es-ES"/>
      </w:rPr>
    </w:pPr>
  </w:p>
  <w:p w:rsidR="008A134B" w:rsidRPr="0003746F" w:rsidRDefault="008A134B"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A34CA"/>
    <w:multiLevelType w:val="multilevel"/>
    <w:tmpl w:val="02EC7F1A"/>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50"/>
    <w:rsid w:val="0003746F"/>
    <w:rsid w:val="00043CAA"/>
    <w:rsid w:val="00075432"/>
    <w:rsid w:val="000765C4"/>
    <w:rsid w:val="000968ED"/>
    <w:rsid w:val="000C117A"/>
    <w:rsid w:val="000F5E56"/>
    <w:rsid w:val="00105101"/>
    <w:rsid w:val="00121D19"/>
    <w:rsid w:val="001362EE"/>
    <w:rsid w:val="00156693"/>
    <w:rsid w:val="001647D5"/>
    <w:rsid w:val="001832A6"/>
    <w:rsid w:val="001F0F5D"/>
    <w:rsid w:val="0021217E"/>
    <w:rsid w:val="00217165"/>
    <w:rsid w:val="002634C4"/>
    <w:rsid w:val="00273B0E"/>
    <w:rsid w:val="002928D3"/>
    <w:rsid w:val="002A1C08"/>
    <w:rsid w:val="002A633A"/>
    <w:rsid w:val="002F1FE6"/>
    <w:rsid w:val="002F4E68"/>
    <w:rsid w:val="002F5CDE"/>
    <w:rsid w:val="00312F7F"/>
    <w:rsid w:val="00326BC3"/>
    <w:rsid w:val="00350AE2"/>
    <w:rsid w:val="00361450"/>
    <w:rsid w:val="003673CF"/>
    <w:rsid w:val="003845C1"/>
    <w:rsid w:val="00391A4C"/>
    <w:rsid w:val="003A6F89"/>
    <w:rsid w:val="003B38C1"/>
    <w:rsid w:val="003C31AC"/>
    <w:rsid w:val="003D57B0"/>
    <w:rsid w:val="00423E3E"/>
    <w:rsid w:val="004266A0"/>
    <w:rsid w:val="00427AF4"/>
    <w:rsid w:val="00447E7D"/>
    <w:rsid w:val="004647DA"/>
    <w:rsid w:val="00474062"/>
    <w:rsid w:val="00477D6B"/>
    <w:rsid w:val="005019FF"/>
    <w:rsid w:val="0053057A"/>
    <w:rsid w:val="00560A29"/>
    <w:rsid w:val="00594D8A"/>
    <w:rsid w:val="00595EC0"/>
    <w:rsid w:val="005C6649"/>
    <w:rsid w:val="00605827"/>
    <w:rsid w:val="00622B5D"/>
    <w:rsid w:val="00634686"/>
    <w:rsid w:val="00646050"/>
    <w:rsid w:val="00662D33"/>
    <w:rsid w:val="00670851"/>
    <w:rsid w:val="006713CA"/>
    <w:rsid w:val="00676C5C"/>
    <w:rsid w:val="006808C3"/>
    <w:rsid w:val="006E4F5F"/>
    <w:rsid w:val="006F1CAE"/>
    <w:rsid w:val="00772254"/>
    <w:rsid w:val="007D1613"/>
    <w:rsid w:val="007E4C0E"/>
    <w:rsid w:val="00806BB4"/>
    <w:rsid w:val="00833757"/>
    <w:rsid w:val="00860537"/>
    <w:rsid w:val="00877718"/>
    <w:rsid w:val="008A134B"/>
    <w:rsid w:val="008B2CC1"/>
    <w:rsid w:val="008B37FA"/>
    <w:rsid w:val="008B60B2"/>
    <w:rsid w:val="0090731E"/>
    <w:rsid w:val="00916EE2"/>
    <w:rsid w:val="00966A22"/>
    <w:rsid w:val="0096722F"/>
    <w:rsid w:val="00977000"/>
    <w:rsid w:val="00980843"/>
    <w:rsid w:val="009A5E16"/>
    <w:rsid w:val="009C127D"/>
    <w:rsid w:val="009E16FF"/>
    <w:rsid w:val="009E2791"/>
    <w:rsid w:val="009E3F6F"/>
    <w:rsid w:val="009F499F"/>
    <w:rsid w:val="00A37342"/>
    <w:rsid w:val="00A42DAF"/>
    <w:rsid w:val="00A45BD8"/>
    <w:rsid w:val="00A869B7"/>
    <w:rsid w:val="00A95A66"/>
    <w:rsid w:val="00A979A8"/>
    <w:rsid w:val="00AA2DD4"/>
    <w:rsid w:val="00AC205C"/>
    <w:rsid w:val="00AF0A6B"/>
    <w:rsid w:val="00B05A69"/>
    <w:rsid w:val="00B22DFF"/>
    <w:rsid w:val="00B76B0C"/>
    <w:rsid w:val="00B9734B"/>
    <w:rsid w:val="00BA30E2"/>
    <w:rsid w:val="00BC5735"/>
    <w:rsid w:val="00BE0D0E"/>
    <w:rsid w:val="00C02B18"/>
    <w:rsid w:val="00C07002"/>
    <w:rsid w:val="00C11BFE"/>
    <w:rsid w:val="00C35D74"/>
    <w:rsid w:val="00C5068F"/>
    <w:rsid w:val="00C86D74"/>
    <w:rsid w:val="00CD04F1"/>
    <w:rsid w:val="00CD7F59"/>
    <w:rsid w:val="00D44A0B"/>
    <w:rsid w:val="00D45252"/>
    <w:rsid w:val="00D66E37"/>
    <w:rsid w:val="00D71B4D"/>
    <w:rsid w:val="00D93D55"/>
    <w:rsid w:val="00DC0BA7"/>
    <w:rsid w:val="00DF023A"/>
    <w:rsid w:val="00DF383E"/>
    <w:rsid w:val="00E03746"/>
    <w:rsid w:val="00E15015"/>
    <w:rsid w:val="00E335FE"/>
    <w:rsid w:val="00E85557"/>
    <w:rsid w:val="00EA7D6E"/>
    <w:rsid w:val="00EC4E49"/>
    <w:rsid w:val="00ED77FB"/>
    <w:rsid w:val="00EE0CC1"/>
    <w:rsid w:val="00EE45FA"/>
    <w:rsid w:val="00F112BD"/>
    <w:rsid w:val="00F22750"/>
    <w:rsid w:val="00F66152"/>
    <w:rsid w:val="00F932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FD71655-CE97-41C2-8791-BC0CC67C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preferred">
    <w:name w:val="preferred"/>
    <w:basedOn w:val="DefaultParagraphFont"/>
    <w:rsid w:val="00EE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09AF7-1CB3-40EF-893B-7F32A7D0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38 (S).dotm</Template>
  <TotalTime>4</TotalTime>
  <Pages>4</Pages>
  <Words>1712</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Trigésimo octavo período de sesiones (17º extraordinario)</dc:subject>
  <dc:creator>HALLER Mario</dc:creator>
  <cp:lastModifiedBy>HALLER Mario</cp:lastModifiedBy>
  <cp:revision>5</cp:revision>
  <cp:lastPrinted>2018-10-15T11:03:00Z</cp:lastPrinted>
  <dcterms:created xsi:type="dcterms:W3CDTF">2018-11-27T15:24:00Z</dcterms:created>
  <dcterms:modified xsi:type="dcterms:W3CDTF">2018-11-28T10:36:00Z</dcterms:modified>
  <cp:category>Unión Particular para el Depósito Internacional de Dibujos y Modelos Industriales (Unión de La Haya)</cp:category>
</cp:coreProperties>
</file>