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921C" w14:textId="77777777" w:rsidR="008B2CC1" w:rsidRPr="004F5BDB" w:rsidRDefault="008B14EA" w:rsidP="008B14EA">
      <w:pPr>
        <w:spacing w:after="120"/>
        <w:jc w:val="right"/>
        <w:rPr>
          <w:lang w:val="es-ES_tradnl"/>
        </w:rPr>
      </w:pPr>
      <w:r w:rsidRPr="004F5BDB">
        <w:rPr>
          <w:noProof/>
          <w:lang w:val="es-ES_tradnl" w:eastAsia="en-US"/>
        </w:rPr>
        <w:drawing>
          <wp:inline distT="0" distB="0" distL="0" distR="0" wp14:anchorId="705D58B2" wp14:editId="482097A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2">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4F5BDB">
        <w:rPr>
          <w:rFonts w:ascii="Arial Black" w:hAnsi="Arial Black"/>
          <w:caps/>
          <w:noProof/>
          <w:sz w:val="15"/>
          <w:szCs w:val="15"/>
          <w:lang w:val="es-ES_tradnl" w:eastAsia="en-US"/>
        </w:rPr>
        <mc:AlternateContent>
          <mc:Choice Requires="wps">
            <w:drawing>
              <wp:inline distT="0" distB="0" distL="0" distR="0" wp14:anchorId="2567C129" wp14:editId="1869F84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D2164B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ABC0513" w14:textId="07345E3B" w:rsidR="008B2CC1" w:rsidRPr="004F5BDB" w:rsidRDefault="00A8121F" w:rsidP="008B14EA">
      <w:pPr>
        <w:jc w:val="right"/>
        <w:rPr>
          <w:rFonts w:ascii="Arial Black" w:hAnsi="Arial Black"/>
          <w:caps/>
          <w:sz w:val="15"/>
          <w:lang w:val="es-ES_tradnl"/>
        </w:rPr>
      </w:pPr>
      <w:r w:rsidRPr="004F5BDB">
        <w:rPr>
          <w:rFonts w:ascii="Arial Black" w:hAnsi="Arial Black"/>
          <w:caps/>
          <w:sz w:val="15"/>
          <w:lang w:val="es-ES_tradnl"/>
        </w:rPr>
        <w:t>A/6</w:t>
      </w:r>
      <w:r w:rsidR="00750F1C" w:rsidRPr="004F5BDB">
        <w:rPr>
          <w:rFonts w:ascii="Arial Black" w:hAnsi="Arial Black"/>
          <w:caps/>
          <w:sz w:val="15"/>
          <w:lang w:val="es-ES_tradnl"/>
        </w:rPr>
        <w:t>8</w:t>
      </w:r>
      <w:r w:rsidRPr="004F5BDB">
        <w:rPr>
          <w:rFonts w:ascii="Arial Black" w:hAnsi="Arial Black"/>
          <w:caps/>
          <w:sz w:val="15"/>
          <w:lang w:val="es-ES_tradnl"/>
        </w:rPr>
        <w:t>/</w:t>
      </w:r>
      <w:bookmarkStart w:id="0" w:name="Code"/>
      <w:r w:rsidR="000D08FF" w:rsidRPr="004F5BDB">
        <w:rPr>
          <w:rFonts w:ascii="Arial Black" w:hAnsi="Arial Black"/>
          <w:caps/>
          <w:sz w:val="15"/>
          <w:lang w:val="es-ES_tradnl"/>
        </w:rPr>
        <w:t>1 PROV.</w:t>
      </w:r>
      <w:r w:rsidR="003C3FC2" w:rsidRPr="004F5BDB">
        <w:rPr>
          <w:rFonts w:ascii="Arial Black" w:hAnsi="Arial Black"/>
          <w:caps/>
          <w:sz w:val="15"/>
          <w:lang w:val="es-ES_tradnl"/>
        </w:rPr>
        <w:t>2</w:t>
      </w:r>
    </w:p>
    <w:bookmarkEnd w:id="0"/>
    <w:p w14:paraId="4A1B9FFD" w14:textId="02BA7D8D" w:rsidR="008B2CC1" w:rsidRPr="004F5BDB" w:rsidRDefault="008B14EA" w:rsidP="008B14EA">
      <w:pPr>
        <w:jc w:val="right"/>
        <w:rPr>
          <w:rFonts w:ascii="Arial Black" w:hAnsi="Arial Black"/>
          <w:caps/>
          <w:sz w:val="15"/>
          <w:lang w:val="es-ES_tradnl"/>
        </w:rPr>
      </w:pPr>
      <w:r w:rsidRPr="004F5BDB">
        <w:rPr>
          <w:rFonts w:ascii="Arial Black" w:hAnsi="Arial Black"/>
          <w:caps/>
          <w:sz w:val="15"/>
          <w:lang w:val="es-ES_tradnl"/>
        </w:rPr>
        <w:t xml:space="preserve">ORIGINAL: </w:t>
      </w:r>
      <w:bookmarkStart w:id="1" w:name="Original"/>
      <w:r w:rsidR="000D08FF" w:rsidRPr="004F5BDB">
        <w:rPr>
          <w:rFonts w:ascii="Arial Black" w:hAnsi="Arial Black"/>
          <w:caps/>
          <w:sz w:val="15"/>
          <w:lang w:val="es-ES_tradnl"/>
        </w:rPr>
        <w:t>INGLÉS</w:t>
      </w:r>
    </w:p>
    <w:bookmarkEnd w:id="1"/>
    <w:p w14:paraId="20D590F1" w14:textId="67E5E617" w:rsidR="008B2CC1" w:rsidRPr="004F5BDB" w:rsidRDefault="008B14EA" w:rsidP="008B14EA">
      <w:pPr>
        <w:spacing w:after="1200"/>
        <w:jc w:val="right"/>
        <w:rPr>
          <w:rFonts w:ascii="Arial Black" w:hAnsi="Arial Black"/>
          <w:caps/>
          <w:sz w:val="15"/>
          <w:lang w:val="es-ES_tradnl"/>
        </w:rPr>
      </w:pPr>
      <w:r w:rsidRPr="004F5BDB">
        <w:rPr>
          <w:rFonts w:ascii="Arial Black" w:hAnsi="Arial Black"/>
          <w:sz w:val="15"/>
          <w:lang w:val="es-ES_tradnl"/>
        </w:rPr>
        <w:t>FECHA</w:t>
      </w:r>
      <w:r w:rsidRPr="004F5BDB">
        <w:rPr>
          <w:rFonts w:ascii="Arial Black" w:hAnsi="Arial Black"/>
          <w:caps/>
          <w:sz w:val="15"/>
          <w:lang w:val="es-ES_tradnl"/>
        </w:rPr>
        <w:t xml:space="preserve">: </w:t>
      </w:r>
      <w:bookmarkStart w:id="2" w:name="Date"/>
      <w:r w:rsidR="000D08FF" w:rsidRPr="004F5BDB">
        <w:rPr>
          <w:rFonts w:ascii="Arial Black" w:hAnsi="Arial Black"/>
          <w:caps/>
          <w:sz w:val="15"/>
          <w:lang w:val="es-ES_tradnl"/>
        </w:rPr>
        <w:t>1</w:t>
      </w:r>
      <w:r w:rsidR="00F25D31">
        <w:rPr>
          <w:rFonts w:ascii="Arial Black" w:hAnsi="Arial Black"/>
          <w:caps/>
          <w:sz w:val="15"/>
          <w:lang w:val="es-ES_tradnl"/>
        </w:rPr>
        <w:t>2</w:t>
      </w:r>
      <w:r w:rsidR="003C3FC2" w:rsidRPr="004F5BDB">
        <w:rPr>
          <w:rFonts w:ascii="Arial Black" w:hAnsi="Arial Black"/>
          <w:caps/>
          <w:sz w:val="15"/>
          <w:lang w:val="es-ES_tradnl"/>
        </w:rPr>
        <w:t xml:space="preserve"> </w:t>
      </w:r>
      <w:r w:rsidR="000D08FF" w:rsidRPr="004F5BDB">
        <w:rPr>
          <w:rFonts w:ascii="Arial Black" w:hAnsi="Arial Black"/>
          <w:caps/>
          <w:sz w:val="15"/>
          <w:lang w:val="es-ES_tradnl"/>
        </w:rPr>
        <w:t xml:space="preserve">DE </w:t>
      </w:r>
      <w:r w:rsidR="003C3FC2" w:rsidRPr="004F5BDB">
        <w:rPr>
          <w:rFonts w:ascii="Arial Black" w:hAnsi="Arial Black"/>
          <w:caps/>
          <w:sz w:val="15"/>
          <w:lang w:val="es-ES_tradnl"/>
        </w:rPr>
        <w:t>junio</w:t>
      </w:r>
      <w:r w:rsidR="000D08FF" w:rsidRPr="004F5BDB">
        <w:rPr>
          <w:rFonts w:ascii="Arial Black" w:hAnsi="Arial Black"/>
          <w:caps/>
          <w:sz w:val="15"/>
          <w:lang w:val="es-ES_tradnl"/>
        </w:rPr>
        <w:t xml:space="preserve"> DE 2026</w:t>
      </w:r>
    </w:p>
    <w:bookmarkEnd w:id="2"/>
    <w:p w14:paraId="3C2633D6" w14:textId="77777777" w:rsidR="008B2CC1" w:rsidRPr="004F5BDB" w:rsidRDefault="00A8121F" w:rsidP="008B14EA">
      <w:pPr>
        <w:spacing w:after="600"/>
        <w:rPr>
          <w:b/>
          <w:sz w:val="28"/>
          <w:szCs w:val="28"/>
          <w:lang w:val="es-ES_tradnl"/>
        </w:rPr>
      </w:pPr>
      <w:r w:rsidRPr="004F5BDB">
        <w:rPr>
          <w:b/>
          <w:sz w:val="28"/>
          <w:szCs w:val="28"/>
          <w:lang w:val="es-ES_tradnl"/>
        </w:rPr>
        <w:t>Asambleas de los Estados miembros de la OMPI</w:t>
      </w:r>
    </w:p>
    <w:p w14:paraId="209F5AC2" w14:textId="77777777" w:rsidR="00511D0C" w:rsidRPr="004F5BDB" w:rsidRDefault="00A8121F" w:rsidP="00511D0C">
      <w:pPr>
        <w:rPr>
          <w:b/>
          <w:sz w:val="24"/>
          <w:szCs w:val="24"/>
          <w:lang w:val="es-ES_tradnl"/>
        </w:rPr>
      </w:pPr>
      <w:r w:rsidRPr="004F5BDB">
        <w:rPr>
          <w:b/>
          <w:sz w:val="24"/>
          <w:szCs w:val="24"/>
          <w:lang w:val="es-ES_tradnl"/>
        </w:rPr>
        <w:t xml:space="preserve">Sexagésima </w:t>
      </w:r>
      <w:r w:rsidR="00750F1C" w:rsidRPr="004F5BDB">
        <w:rPr>
          <w:b/>
          <w:sz w:val="24"/>
          <w:szCs w:val="24"/>
          <w:lang w:val="es-ES_tradnl"/>
        </w:rPr>
        <w:t>octava</w:t>
      </w:r>
      <w:r w:rsidR="005A7311" w:rsidRPr="004F5BDB">
        <w:rPr>
          <w:b/>
          <w:sz w:val="24"/>
          <w:szCs w:val="24"/>
          <w:lang w:val="es-ES_tradnl"/>
        </w:rPr>
        <w:t xml:space="preserve"> </w:t>
      </w:r>
      <w:r w:rsidRPr="004F5BDB">
        <w:rPr>
          <w:b/>
          <w:sz w:val="24"/>
          <w:szCs w:val="24"/>
          <w:lang w:val="es-ES_tradnl"/>
        </w:rPr>
        <w:t>serie de reuniones</w:t>
      </w:r>
    </w:p>
    <w:p w14:paraId="1C6978EE" w14:textId="77777777" w:rsidR="008B2CC1" w:rsidRPr="004F5BDB" w:rsidRDefault="00A8121F" w:rsidP="008B14EA">
      <w:pPr>
        <w:spacing w:after="720"/>
        <w:rPr>
          <w:b/>
          <w:sz w:val="24"/>
          <w:szCs w:val="24"/>
          <w:lang w:val="es-ES_tradnl"/>
        </w:rPr>
      </w:pPr>
      <w:r w:rsidRPr="004F5BDB">
        <w:rPr>
          <w:b/>
          <w:sz w:val="24"/>
          <w:szCs w:val="24"/>
          <w:lang w:val="es-ES_tradnl"/>
        </w:rPr>
        <w:t xml:space="preserve">Ginebra, </w:t>
      </w:r>
      <w:r w:rsidR="00750F1C" w:rsidRPr="004F5BDB">
        <w:rPr>
          <w:b/>
          <w:sz w:val="24"/>
          <w:szCs w:val="24"/>
          <w:lang w:val="es-ES_tradnl"/>
        </w:rPr>
        <w:t>7 a 15 de julio</w:t>
      </w:r>
      <w:r w:rsidR="004A7B16" w:rsidRPr="004F5BDB">
        <w:rPr>
          <w:b/>
          <w:sz w:val="24"/>
          <w:szCs w:val="24"/>
          <w:lang w:val="es-ES_tradnl"/>
        </w:rPr>
        <w:t xml:space="preserve"> de 202</w:t>
      </w:r>
      <w:r w:rsidR="00C70EF4" w:rsidRPr="004F5BDB">
        <w:rPr>
          <w:b/>
          <w:sz w:val="24"/>
          <w:szCs w:val="24"/>
          <w:lang w:val="es-ES_tradnl"/>
        </w:rPr>
        <w:t>6</w:t>
      </w:r>
    </w:p>
    <w:p w14:paraId="1550FBA2" w14:textId="42079088" w:rsidR="008B2CC1" w:rsidRPr="004F5BDB" w:rsidRDefault="000D08FF" w:rsidP="008B14EA">
      <w:pPr>
        <w:spacing w:after="360"/>
        <w:rPr>
          <w:caps/>
          <w:sz w:val="24"/>
          <w:lang w:val="es-ES_tradnl"/>
        </w:rPr>
      </w:pPr>
      <w:bookmarkStart w:id="3" w:name="TitleOfDoc"/>
      <w:r w:rsidRPr="004F5BDB">
        <w:rPr>
          <w:caps/>
          <w:sz w:val="24"/>
          <w:lang w:val="es-ES_tradnl"/>
        </w:rPr>
        <w:t>PROYECTO DE ORDEN DEL DÍA CONSOLIDADO</w:t>
      </w:r>
    </w:p>
    <w:p w14:paraId="5ED24007" w14:textId="4D133391" w:rsidR="008B2CC1" w:rsidRPr="004F5BDB" w:rsidRDefault="000D08FF" w:rsidP="008B14EA">
      <w:pPr>
        <w:spacing w:after="960"/>
        <w:rPr>
          <w:i/>
          <w:lang w:val="es-ES_tradnl"/>
        </w:rPr>
      </w:pPr>
      <w:bookmarkStart w:id="4" w:name="Prepared"/>
      <w:bookmarkEnd w:id="3"/>
      <w:r w:rsidRPr="004F5BDB">
        <w:rPr>
          <w:i/>
          <w:lang w:val="es-ES_tradnl"/>
        </w:rPr>
        <w:t>preparado por el director general</w:t>
      </w:r>
    </w:p>
    <w:bookmarkEnd w:id="4"/>
    <w:p w14:paraId="56E59B7C" w14:textId="77777777" w:rsidR="000D08FF" w:rsidRPr="004F5BDB" w:rsidRDefault="000D08FF" w:rsidP="000D08FF">
      <w:pPr>
        <w:rPr>
          <w:b/>
          <w:bCs/>
          <w:iCs/>
          <w:caps/>
          <w:szCs w:val="28"/>
          <w:lang w:val="es-ES_tradnl"/>
        </w:rPr>
      </w:pPr>
      <w:r w:rsidRPr="004F5BDB">
        <w:rPr>
          <w:lang w:val="es-ES_tradnl"/>
        </w:rPr>
        <w:br w:type="page"/>
      </w:r>
    </w:p>
    <w:p w14:paraId="418AD005" w14:textId="77777777" w:rsidR="000D08FF" w:rsidRPr="004F5BDB" w:rsidRDefault="000D08FF" w:rsidP="000D08FF">
      <w:pPr>
        <w:keepNext/>
        <w:spacing w:before="240" w:after="280"/>
        <w:outlineLvl w:val="1"/>
        <w:rPr>
          <w:b/>
          <w:bCs/>
          <w:iCs/>
          <w:caps/>
          <w:szCs w:val="28"/>
          <w:lang w:val="es-ES_tradnl"/>
        </w:rPr>
      </w:pPr>
      <w:r w:rsidRPr="004F5BDB">
        <w:rPr>
          <w:b/>
          <w:caps/>
          <w:lang w:val="es-ES_tradnl"/>
        </w:rPr>
        <w:lastRenderedPageBreak/>
        <w:t>LISTA DE PUNTOS DEL ORDEN DEL DÍA</w:t>
      </w:r>
      <w:r w:rsidRPr="004F5BDB">
        <w:rPr>
          <w:b/>
          <w:bCs/>
          <w:iCs/>
          <w:caps/>
          <w:szCs w:val="28"/>
          <w:vertAlign w:val="superscript"/>
          <w:lang w:val="es-ES_tradnl"/>
        </w:rPr>
        <w:footnoteReference w:id="2"/>
      </w:r>
    </w:p>
    <w:p w14:paraId="055B1FD8" w14:textId="77777777" w:rsidR="000D08FF" w:rsidRPr="004F5BDB" w:rsidRDefault="000D08FF" w:rsidP="000D08FF">
      <w:pPr>
        <w:keepNext/>
        <w:spacing w:before="240" w:after="220"/>
        <w:outlineLvl w:val="2"/>
        <w:rPr>
          <w:bCs/>
          <w:caps/>
          <w:szCs w:val="26"/>
          <w:lang w:val="es-ES_tradnl"/>
        </w:rPr>
      </w:pPr>
      <w:r w:rsidRPr="004F5BDB">
        <w:rPr>
          <w:caps/>
          <w:lang w:val="es-ES_tradnl"/>
        </w:rPr>
        <w:t>APERTURA DE LA SERIE DE REUNIONES</w:t>
      </w:r>
    </w:p>
    <w:p w14:paraId="13E154A6" w14:textId="77777777" w:rsidR="000D08FF" w:rsidRPr="004F5BDB" w:rsidRDefault="000D08FF" w:rsidP="000D08FF">
      <w:pPr>
        <w:numPr>
          <w:ilvl w:val="0"/>
          <w:numId w:val="7"/>
        </w:numPr>
        <w:tabs>
          <w:tab w:val="num" w:pos="540"/>
        </w:tabs>
        <w:spacing w:after="220"/>
        <w:rPr>
          <w:lang w:val="es-ES_tradnl"/>
        </w:rPr>
      </w:pPr>
      <w:r w:rsidRPr="004F5BDB">
        <w:rPr>
          <w:lang w:val="es-ES_tradnl"/>
        </w:rPr>
        <w:t>Apertura de la serie de reuniones</w:t>
      </w:r>
    </w:p>
    <w:p w14:paraId="46791A1A" w14:textId="77777777" w:rsidR="000D08FF" w:rsidRPr="004F5BDB" w:rsidRDefault="000D08FF" w:rsidP="000D08FF">
      <w:pPr>
        <w:numPr>
          <w:ilvl w:val="0"/>
          <w:numId w:val="5"/>
        </w:numPr>
        <w:tabs>
          <w:tab w:val="clear" w:pos="567"/>
          <w:tab w:val="num" w:pos="540"/>
        </w:tabs>
        <w:spacing w:after="220"/>
        <w:ind w:left="567" w:hanging="567"/>
        <w:rPr>
          <w:lang w:val="es-ES_tradnl"/>
        </w:rPr>
      </w:pPr>
      <w:r w:rsidRPr="004F5BDB">
        <w:rPr>
          <w:lang w:val="es-ES_tradnl"/>
        </w:rPr>
        <w:t xml:space="preserve">Aprobación del orden del día </w:t>
      </w:r>
    </w:p>
    <w:p w14:paraId="2EEB4152" w14:textId="77777777" w:rsidR="000D08FF" w:rsidRPr="004F5BDB" w:rsidRDefault="000D08FF" w:rsidP="000D08FF">
      <w:pPr>
        <w:numPr>
          <w:ilvl w:val="0"/>
          <w:numId w:val="5"/>
        </w:numPr>
        <w:tabs>
          <w:tab w:val="clear" w:pos="567"/>
          <w:tab w:val="num" w:pos="540"/>
        </w:tabs>
        <w:spacing w:after="220"/>
        <w:ind w:left="567" w:hanging="567"/>
        <w:rPr>
          <w:lang w:val="es-ES_tradnl"/>
        </w:rPr>
      </w:pPr>
      <w:r w:rsidRPr="004F5BDB">
        <w:rPr>
          <w:lang w:val="es-ES_tradnl"/>
        </w:rPr>
        <w:t xml:space="preserve">Informe del director general a las Asambleas de la OMPI </w:t>
      </w:r>
    </w:p>
    <w:p w14:paraId="1235B385" w14:textId="77777777" w:rsidR="000D08FF" w:rsidRPr="004F5BDB" w:rsidRDefault="000D08FF" w:rsidP="000D08FF">
      <w:pPr>
        <w:numPr>
          <w:ilvl w:val="0"/>
          <w:numId w:val="5"/>
        </w:numPr>
        <w:tabs>
          <w:tab w:val="clear" w:pos="567"/>
          <w:tab w:val="num" w:pos="540"/>
        </w:tabs>
        <w:spacing w:after="220"/>
        <w:ind w:left="567" w:hanging="567"/>
        <w:rPr>
          <w:lang w:val="es-ES_tradnl"/>
        </w:rPr>
      </w:pPr>
      <w:r w:rsidRPr="004F5BDB">
        <w:rPr>
          <w:lang w:val="es-ES_tradnl"/>
        </w:rPr>
        <w:t xml:space="preserve">Declaraciones generales </w:t>
      </w:r>
    </w:p>
    <w:p w14:paraId="3134A8CB" w14:textId="77777777" w:rsidR="000D08FF" w:rsidRPr="004F5BDB" w:rsidRDefault="000D08FF" w:rsidP="000D08FF">
      <w:pPr>
        <w:numPr>
          <w:ilvl w:val="0"/>
          <w:numId w:val="5"/>
        </w:numPr>
        <w:tabs>
          <w:tab w:val="clear" w:pos="567"/>
          <w:tab w:val="num" w:pos="540"/>
        </w:tabs>
        <w:spacing w:after="400"/>
        <w:ind w:left="561" w:hanging="561"/>
        <w:rPr>
          <w:lang w:val="es-ES_tradnl"/>
        </w:rPr>
      </w:pPr>
      <w:r w:rsidRPr="004F5BDB">
        <w:rPr>
          <w:lang w:val="es-ES_tradnl"/>
        </w:rPr>
        <w:t>Elección de las Mesas</w:t>
      </w:r>
    </w:p>
    <w:p w14:paraId="4C3C456B" w14:textId="77777777" w:rsidR="000D08FF" w:rsidRPr="004F5BDB" w:rsidRDefault="000D08FF" w:rsidP="000D08FF">
      <w:pPr>
        <w:keepNext/>
        <w:spacing w:before="240" w:after="220"/>
        <w:outlineLvl w:val="2"/>
        <w:rPr>
          <w:bCs/>
          <w:caps/>
          <w:szCs w:val="26"/>
          <w:lang w:val="es-ES_tradnl"/>
        </w:rPr>
      </w:pPr>
      <w:r w:rsidRPr="004F5BDB">
        <w:rPr>
          <w:caps/>
          <w:lang w:val="es-ES_tradnl"/>
        </w:rPr>
        <w:t>ÓRGANOS RECTORES Y CUESTIONES INSTITUCIONALES</w:t>
      </w:r>
    </w:p>
    <w:p w14:paraId="3F3FF343" w14:textId="77777777" w:rsidR="000D08FF" w:rsidRPr="004F5BDB" w:rsidRDefault="000D08FF" w:rsidP="000D08FF">
      <w:pPr>
        <w:numPr>
          <w:ilvl w:val="0"/>
          <w:numId w:val="5"/>
        </w:numPr>
        <w:tabs>
          <w:tab w:val="clear" w:pos="567"/>
          <w:tab w:val="num" w:pos="540"/>
        </w:tabs>
        <w:spacing w:after="220"/>
        <w:ind w:left="567" w:hanging="567"/>
        <w:rPr>
          <w:lang w:val="es-ES_tradnl"/>
        </w:rPr>
      </w:pPr>
      <w:r w:rsidRPr="004F5BDB">
        <w:rPr>
          <w:lang w:val="es-ES_tradnl"/>
        </w:rPr>
        <w:t>Admisión de observadores</w:t>
      </w:r>
    </w:p>
    <w:p w14:paraId="13641F91" w14:textId="77777777" w:rsidR="000D08FF" w:rsidRPr="004F5BDB" w:rsidRDefault="000D08FF" w:rsidP="000D08FF">
      <w:pPr>
        <w:numPr>
          <w:ilvl w:val="0"/>
          <w:numId w:val="5"/>
        </w:numPr>
        <w:tabs>
          <w:tab w:val="clear" w:pos="567"/>
          <w:tab w:val="num" w:pos="540"/>
        </w:tabs>
        <w:spacing w:after="220"/>
        <w:ind w:left="567" w:hanging="567"/>
        <w:rPr>
          <w:lang w:val="es-ES_tradnl"/>
        </w:rPr>
      </w:pPr>
      <w:bookmarkStart w:id="5" w:name="_Hlk213665461"/>
      <w:r w:rsidRPr="004F5BDB">
        <w:rPr>
          <w:lang w:val="es-ES_tradnl"/>
        </w:rPr>
        <w:t>Designación de los directores generales adjuntos y de los subdirectores generales</w:t>
      </w:r>
      <w:bookmarkEnd w:id="5"/>
      <w:r w:rsidRPr="004F5BDB">
        <w:rPr>
          <w:lang w:val="es-ES_tradnl"/>
        </w:rPr>
        <w:t xml:space="preserve"> </w:t>
      </w:r>
    </w:p>
    <w:p w14:paraId="031BC96F" w14:textId="77777777" w:rsidR="000D08FF" w:rsidRPr="004F5BDB" w:rsidRDefault="000D08FF" w:rsidP="000D08FF">
      <w:pPr>
        <w:numPr>
          <w:ilvl w:val="0"/>
          <w:numId w:val="5"/>
        </w:numPr>
        <w:tabs>
          <w:tab w:val="clear" w:pos="567"/>
          <w:tab w:val="num" w:pos="540"/>
        </w:tabs>
        <w:spacing w:after="400"/>
        <w:ind w:left="561" w:hanging="561"/>
        <w:rPr>
          <w:lang w:val="es-ES_tradnl"/>
        </w:rPr>
      </w:pPr>
      <w:r w:rsidRPr="004F5BDB">
        <w:rPr>
          <w:lang w:val="es-ES_tradnl"/>
        </w:rPr>
        <w:t>Proyectos de orden del día de los períodos ordinarios de sesiones de 2027 de la Asamblea General de la OMPI, la Conferencia de la OMPI, la Asamblea de la Unión de París y la Asamblea de la Unión de Berna.</w:t>
      </w:r>
    </w:p>
    <w:p w14:paraId="5C0B4CF0" w14:textId="77777777" w:rsidR="000D08FF" w:rsidRPr="004F5BDB" w:rsidRDefault="000D08FF" w:rsidP="000D08FF">
      <w:pPr>
        <w:keepNext/>
        <w:tabs>
          <w:tab w:val="left" w:pos="7790"/>
        </w:tabs>
        <w:spacing w:before="240" w:after="220"/>
        <w:outlineLvl w:val="2"/>
        <w:rPr>
          <w:bCs/>
          <w:caps/>
          <w:szCs w:val="26"/>
          <w:lang w:val="es-ES_tradnl"/>
        </w:rPr>
      </w:pPr>
      <w:r w:rsidRPr="004F5BDB">
        <w:rPr>
          <w:caps/>
          <w:lang w:val="es-ES_tradnl"/>
        </w:rPr>
        <w:t>ASUNTOS RELATIVOS AL PROGRAMA, EL PRESUPUESTO Y LA SUPERVISIÓN</w:t>
      </w:r>
    </w:p>
    <w:p w14:paraId="38937413" w14:textId="77777777" w:rsidR="000D08FF" w:rsidRPr="004F5BDB" w:rsidRDefault="000D08FF" w:rsidP="000D08FF">
      <w:pPr>
        <w:numPr>
          <w:ilvl w:val="0"/>
          <w:numId w:val="5"/>
        </w:numPr>
        <w:tabs>
          <w:tab w:val="clear" w:pos="567"/>
          <w:tab w:val="num" w:pos="540"/>
        </w:tabs>
        <w:spacing w:after="220"/>
        <w:rPr>
          <w:lang w:val="es-ES_tradnl"/>
        </w:rPr>
      </w:pPr>
      <w:r w:rsidRPr="004F5BDB">
        <w:rPr>
          <w:lang w:val="es-ES_tradnl"/>
        </w:rPr>
        <w:t>Informes de auditoría y supervisión</w:t>
      </w:r>
    </w:p>
    <w:p w14:paraId="0BD8C211" w14:textId="77777777" w:rsidR="000D08FF" w:rsidRPr="004F5BDB" w:rsidRDefault="000D08FF" w:rsidP="000D08FF">
      <w:pPr>
        <w:tabs>
          <w:tab w:val="left" w:pos="1080"/>
        </w:tabs>
        <w:spacing w:after="220"/>
        <w:ind w:left="540"/>
        <w:rPr>
          <w:lang w:val="es-ES_tradnl"/>
        </w:rPr>
      </w:pPr>
      <w:r w:rsidRPr="004F5BDB">
        <w:rPr>
          <w:lang w:val="es-ES_tradnl"/>
        </w:rPr>
        <w:t>i)</w:t>
      </w:r>
      <w:r w:rsidRPr="004F5BDB">
        <w:rPr>
          <w:lang w:val="es-ES_tradnl"/>
        </w:rPr>
        <w:tab/>
        <w:t>Informe de la Comisión Consultiva Independiente de Supervisión (CCIS)</w:t>
      </w:r>
    </w:p>
    <w:p w14:paraId="1599AC64" w14:textId="18C8222D" w:rsidR="000D08FF" w:rsidRPr="004F5BDB" w:rsidRDefault="000D08FF" w:rsidP="000D08FF">
      <w:pPr>
        <w:tabs>
          <w:tab w:val="left" w:pos="1080"/>
        </w:tabs>
        <w:spacing w:after="220"/>
        <w:ind w:left="540"/>
        <w:rPr>
          <w:lang w:val="es-ES_tradnl"/>
        </w:rPr>
      </w:pPr>
      <w:r w:rsidRPr="004F5BDB">
        <w:rPr>
          <w:lang w:val="es-ES_tradnl"/>
        </w:rPr>
        <w:t>ii)</w:t>
      </w:r>
      <w:r w:rsidRPr="004F5BDB">
        <w:rPr>
          <w:lang w:val="es-ES_tradnl"/>
        </w:rPr>
        <w:tab/>
        <w:t>Informe</w:t>
      </w:r>
      <w:r w:rsidR="003C3FC2" w:rsidRPr="004F5BDB">
        <w:rPr>
          <w:lang w:val="es-ES_tradnl"/>
        </w:rPr>
        <w:t>s</w:t>
      </w:r>
      <w:r w:rsidRPr="004F5BDB">
        <w:rPr>
          <w:lang w:val="es-ES_tradnl"/>
        </w:rPr>
        <w:t xml:space="preserve"> del auditor externo</w:t>
      </w:r>
    </w:p>
    <w:p w14:paraId="4377443B" w14:textId="77777777" w:rsidR="000D08FF" w:rsidRPr="004F5BDB" w:rsidRDefault="000D08FF" w:rsidP="000D08FF">
      <w:pPr>
        <w:tabs>
          <w:tab w:val="left" w:pos="1080"/>
        </w:tabs>
        <w:spacing w:after="220"/>
        <w:ind w:left="540"/>
        <w:rPr>
          <w:lang w:val="es-ES_tradnl"/>
        </w:rPr>
      </w:pPr>
      <w:r w:rsidRPr="004F5BDB">
        <w:rPr>
          <w:lang w:val="es-ES_tradnl"/>
        </w:rPr>
        <w:t>iii)</w:t>
      </w:r>
      <w:r w:rsidRPr="004F5BDB">
        <w:rPr>
          <w:lang w:val="es-ES_tradnl"/>
        </w:rPr>
        <w:tab/>
        <w:t>Informe de la directora de la División de Supervisión Interna (DSI)</w:t>
      </w:r>
    </w:p>
    <w:p w14:paraId="51816559" w14:textId="77777777" w:rsidR="000D08FF" w:rsidRPr="004F5BDB" w:rsidRDefault="000D08FF" w:rsidP="000D08FF">
      <w:pPr>
        <w:numPr>
          <w:ilvl w:val="0"/>
          <w:numId w:val="5"/>
        </w:numPr>
        <w:tabs>
          <w:tab w:val="clear" w:pos="567"/>
          <w:tab w:val="num" w:pos="540"/>
        </w:tabs>
        <w:spacing w:after="400"/>
        <w:rPr>
          <w:lang w:val="es-ES_tradnl"/>
        </w:rPr>
      </w:pPr>
      <w:r w:rsidRPr="004F5BDB">
        <w:rPr>
          <w:lang w:val="es-ES_tradnl"/>
        </w:rPr>
        <w:t>Informe del Comité del Programa y Presupuesto (PBC)</w:t>
      </w:r>
    </w:p>
    <w:p w14:paraId="6C19DFF8" w14:textId="77777777" w:rsidR="000D08FF" w:rsidRPr="004F5BDB" w:rsidRDefault="000D08FF" w:rsidP="000D08FF">
      <w:pPr>
        <w:keepNext/>
        <w:spacing w:before="240" w:after="220"/>
        <w:outlineLvl w:val="2"/>
        <w:rPr>
          <w:bCs/>
          <w:caps/>
          <w:szCs w:val="26"/>
          <w:lang w:val="es-ES_tradnl"/>
        </w:rPr>
      </w:pPr>
      <w:r w:rsidRPr="004F5BDB">
        <w:rPr>
          <w:caps/>
          <w:lang w:val="es-ES_tradnl"/>
        </w:rPr>
        <w:t>COMITÉS DE LA OMPI Y MARCO NORMATIVO INTERNACIONAL</w:t>
      </w:r>
    </w:p>
    <w:p w14:paraId="37B228BA" w14:textId="77777777" w:rsidR="000D08FF" w:rsidRPr="004F5BDB" w:rsidRDefault="000D08FF" w:rsidP="000D08FF">
      <w:pPr>
        <w:numPr>
          <w:ilvl w:val="0"/>
          <w:numId w:val="5"/>
        </w:numPr>
        <w:spacing w:after="220"/>
        <w:rPr>
          <w:lang w:val="es-ES_tradnl"/>
        </w:rPr>
      </w:pPr>
      <w:r w:rsidRPr="004F5BDB">
        <w:rPr>
          <w:lang w:val="es-ES_tradnl"/>
        </w:rPr>
        <w:t>Informes de los comités de la OMPI:</w:t>
      </w:r>
    </w:p>
    <w:p w14:paraId="48D13652" w14:textId="77777777" w:rsidR="000D08FF" w:rsidRPr="004F5BDB" w:rsidRDefault="000D08FF" w:rsidP="000D08FF">
      <w:pPr>
        <w:spacing w:after="220"/>
        <w:ind w:left="540"/>
        <w:rPr>
          <w:lang w:val="es-ES_tradnl"/>
        </w:rPr>
      </w:pPr>
      <w:r w:rsidRPr="004F5BDB">
        <w:rPr>
          <w:lang w:val="es-ES_tradnl"/>
        </w:rPr>
        <w:t>i)</w:t>
      </w:r>
      <w:r w:rsidRPr="004F5BDB">
        <w:rPr>
          <w:lang w:val="es-ES_tradnl"/>
        </w:rPr>
        <w:tab/>
        <w:t>Comité Permanente de Derecho de Autor y Derechos Conexos (SCCR)</w:t>
      </w:r>
    </w:p>
    <w:p w14:paraId="1D1DBDF6" w14:textId="77777777" w:rsidR="000D08FF" w:rsidRPr="004F5BDB" w:rsidRDefault="000D08FF" w:rsidP="000D08FF">
      <w:pPr>
        <w:spacing w:after="220"/>
        <w:ind w:left="540"/>
        <w:rPr>
          <w:lang w:val="es-ES_tradnl"/>
        </w:rPr>
      </w:pPr>
      <w:r w:rsidRPr="004F5BDB">
        <w:rPr>
          <w:lang w:val="es-ES_tradnl"/>
        </w:rPr>
        <w:t>ii)</w:t>
      </w:r>
      <w:r w:rsidRPr="004F5BDB">
        <w:rPr>
          <w:lang w:val="es-ES_tradnl"/>
        </w:rPr>
        <w:tab/>
        <w:t>Comité Permanente sobre el Derecho de Patentes (SCP)</w:t>
      </w:r>
    </w:p>
    <w:p w14:paraId="190D3580" w14:textId="77777777" w:rsidR="000D08FF" w:rsidRPr="004F5BDB" w:rsidRDefault="000D08FF" w:rsidP="000D08FF">
      <w:pPr>
        <w:spacing w:after="220"/>
        <w:ind w:left="540"/>
        <w:rPr>
          <w:lang w:val="es-ES_tradnl"/>
        </w:rPr>
      </w:pPr>
      <w:r w:rsidRPr="004F5BDB">
        <w:rPr>
          <w:lang w:val="es-ES_tradnl"/>
        </w:rPr>
        <w:t>iii)</w:t>
      </w:r>
      <w:r w:rsidRPr="004F5BDB">
        <w:rPr>
          <w:lang w:val="es-ES_tradnl"/>
        </w:rPr>
        <w:tab/>
        <w:t>Comité Permanente sobre el Derecho de Marcas, Diseños Industriales e Indicaciones Geográficas (SCT)</w:t>
      </w:r>
    </w:p>
    <w:p w14:paraId="2ACA2CA5" w14:textId="77777777" w:rsidR="000D08FF" w:rsidRPr="004F5BDB" w:rsidRDefault="000D08FF" w:rsidP="000D08FF">
      <w:pPr>
        <w:spacing w:after="220"/>
        <w:ind w:left="540"/>
        <w:rPr>
          <w:lang w:val="es-ES_tradnl"/>
        </w:rPr>
      </w:pPr>
      <w:r w:rsidRPr="004F5BDB">
        <w:rPr>
          <w:lang w:val="es-ES_tradnl"/>
        </w:rPr>
        <w:t>iv)</w:t>
      </w:r>
      <w:r w:rsidRPr="004F5BDB">
        <w:rPr>
          <w:lang w:val="es-ES_tradnl"/>
        </w:rPr>
        <w:tab/>
        <w:t>Comité de Desarrollo y Propiedad Intelectual (CDIP) y reseña sobre la aplicación de las recomendaciones de la Agenda para el Desarrollo</w:t>
      </w:r>
    </w:p>
    <w:p w14:paraId="291F71D0" w14:textId="77777777" w:rsidR="000D08FF" w:rsidRPr="004F5BDB" w:rsidRDefault="000D08FF" w:rsidP="000D08FF">
      <w:pPr>
        <w:spacing w:after="220"/>
        <w:ind w:left="539"/>
        <w:rPr>
          <w:lang w:val="es-ES_tradnl"/>
        </w:rPr>
      </w:pPr>
      <w:r w:rsidRPr="004F5BDB">
        <w:rPr>
          <w:lang w:val="es-ES_tradnl"/>
        </w:rPr>
        <w:t>v)</w:t>
      </w:r>
      <w:r w:rsidRPr="004F5BDB">
        <w:rPr>
          <w:lang w:val="es-ES_tradnl"/>
        </w:rPr>
        <w:tab/>
        <w:t>Comité Intergubernamental de la OMPI sobre Propiedad Intelectual y Recursos Genéticos, Conocimientos Tradicionales y Folclore (CIG)</w:t>
      </w:r>
    </w:p>
    <w:p w14:paraId="365DF10F" w14:textId="77777777" w:rsidR="000D08FF" w:rsidRPr="004F5BDB" w:rsidRDefault="000D08FF" w:rsidP="000D08FF">
      <w:pPr>
        <w:spacing w:after="220"/>
        <w:ind w:left="539"/>
        <w:rPr>
          <w:lang w:val="es-ES_tradnl"/>
        </w:rPr>
      </w:pPr>
      <w:r w:rsidRPr="004F5BDB">
        <w:rPr>
          <w:lang w:val="es-ES_tradnl"/>
        </w:rPr>
        <w:lastRenderedPageBreak/>
        <w:t>vi)</w:t>
      </w:r>
      <w:r w:rsidRPr="004F5BDB">
        <w:rPr>
          <w:lang w:val="es-ES_tradnl"/>
        </w:rPr>
        <w:tab/>
        <w:t>Comité de Normas Técnicas de la OMPI (CWS)</w:t>
      </w:r>
    </w:p>
    <w:p w14:paraId="4CF5A4A4" w14:textId="77777777" w:rsidR="000D08FF" w:rsidRPr="004F5BDB" w:rsidRDefault="000D08FF" w:rsidP="000D08FF">
      <w:pPr>
        <w:spacing w:after="400"/>
        <w:ind w:left="540"/>
        <w:rPr>
          <w:lang w:val="es-ES_tradnl"/>
        </w:rPr>
      </w:pPr>
      <w:r w:rsidRPr="004F5BDB">
        <w:rPr>
          <w:lang w:val="es-ES_tradnl"/>
        </w:rPr>
        <w:t>vii)</w:t>
      </w:r>
      <w:r w:rsidRPr="004F5BDB">
        <w:rPr>
          <w:lang w:val="es-ES_tradnl"/>
        </w:rPr>
        <w:tab/>
        <w:t>Comité Asesor sobre Observancia (ACE)</w:t>
      </w:r>
    </w:p>
    <w:p w14:paraId="06B9F967" w14:textId="77777777" w:rsidR="000D08FF" w:rsidRPr="004F5BDB" w:rsidRDefault="000D08FF" w:rsidP="000D08FF">
      <w:pPr>
        <w:keepNext/>
        <w:spacing w:before="240" w:after="220"/>
        <w:outlineLvl w:val="2"/>
        <w:rPr>
          <w:bCs/>
          <w:caps/>
          <w:szCs w:val="26"/>
          <w:lang w:val="es-ES_tradnl"/>
        </w:rPr>
      </w:pPr>
      <w:r w:rsidRPr="004F5BDB">
        <w:rPr>
          <w:caps/>
          <w:lang w:val="es-ES_tradnl"/>
        </w:rPr>
        <w:t>SERVICIOS DE PROPIEDAD INTELECTUAL DE ALCANCE MUNDIAL</w:t>
      </w:r>
    </w:p>
    <w:p w14:paraId="27A1A562" w14:textId="77777777" w:rsidR="000D08FF" w:rsidRPr="004F5BDB" w:rsidRDefault="000D08FF" w:rsidP="000D08FF">
      <w:pPr>
        <w:numPr>
          <w:ilvl w:val="0"/>
          <w:numId w:val="5"/>
        </w:numPr>
        <w:tabs>
          <w:tab w:val="clear" w:pos="567"/>
          <w:tab w:val="num" w:pos="540"/>
        </w:tabs>
        <w:spacing w:after="220"/>
        <w:rPr>
          <w:lang w:val="es-ES_tradnl"/>
        </w:rPr>
      </w:pPr>
      <w:r w:rsidRPr="004F5BDB">
        <w:rPr>
          <w:lang w:val="es-ES_tradnl"/>
        </w:rPr>
        <w:t xml:space="preserve">Sistema del PCT </w:t>
      </w:r>
    </w:p>
    <w:p w14:paraId="7F526695" w14:textId="77777777" w:rsidR="000D08FF" w:rsidRPr="004F5BDB" w:rsidRDefault="000D08FF" w:rsidP="000D08FF">
      <w:pPr>
        <w:numPr>
          <w:ilvl w:val="0"/>
          <w:numId w:val="5"/>
        </w:numPr>
        <w:tabs>
          <w:tab w:val="clear" w:pos="567"/>
          <w:tab w:val="num" w:pos="540"/>
        </w:tabs>
        <w:spacing w:after="220"/>
        <w:rPr>
          <w:lang w:val="es-ES_tradnl"/>
        </w:rPr>
      </w:pPr>
      <w:r w:rsidRPr="004F5BDB">
        <w:rPr>
          <w:lang w:val="es-ES_tradnl"/>
        </w:rPr>
        <w:t xml:space="preserve">Sistema de Madrid </w:t>
      </w:r>
    </w:p>
    <w:p w14:paraId="173654FF" w14:textId="77777777" w:rsidR="000D08FF" w:rsidRPr="004F5BDB" w:rsidRDefault="000D08FF" w:rsidP="000D08FF">
      <w:pPr>
        <w:numPr>
          <w:ilvl w:val="0"/>
          <w:numId w:val="5"/>
        </w:numPr>
        <w:tabs>
          <w:tab w:val="clear" w:pos="567"/>
          <w:tab w:val="num" w:pos="540"/>
        </w:tabs>
        <w:spacing w:after="220"/>
        <w:rPr>
          <w:lang w:val="es-ES_tradnl"/>
        </w:rPr>
      </w:pPr>
      <w:r w:rsidRPr="004F5BDB">
        <w:rPr>
          <w:lang w:val="es-ES_tradnl"/>
        </w:rPr>
        <w:t>Sistema de La Haya</w:t>
      </w:r>
    </w:p>
    <w:p w14:paraId="1A677FA6" w14:textId="77777777" w:rsidR="000D08FF" w:rsidRPr="004F5BDB" w:rsidRDefault="000D08FF" w:rsidP="000D08FF">
      <w:pPr>
        <w:numPr>
          <w:ilvl w:val="0"/>
          <w:numId w:val="5"/>
        </w:numPr>
        <w:tabs>
          <w:tab w:val="clear" w:pos="567"/>
          <w:tab w:val="num" w:pos="540"/>
        </w:tabs>
        <w:spacing w:after="220"/>
        <w:rPr>
          <w:lang w:val="es-ES_tradnl"/>
        </w:rPr>
      </w:pPr>
      <w:r w:rsidRPr="004F5BDB">
        <w:rPr>
          <w:lang w:val="es-ES_tradnl"/>
        </w:rPr>
        <w:t>Sistema de Lisboa</w:t>
      </w:r>
    </w:p>
    <w:p w14:paraId="0F98C1F3" w14:textId="77777777" w:rsidR="000D08FF" w:rsidRPr="004F5BDB" w:rsidRDefault="000D08FF" w:rsidP="000D08FF">
      <w:pPr>
        <w:numPr>
          <w:ilvl w:val="0"/>
          <w:numId w:val="5"/>
        </w:numPr>
        <w:spacing w:after="400"/>
        <w:rPr>
          <w:lang w:val="es-ES_tradnl"/>
        </w:rPr>
      </w:pPr>
      <w:r w:rsidRPr="004F5BDB">
        <w:rPr>
          <w:lang w:val="es-ES_tradnl"/>
        </w:rPr>
        <w:t>Centro de Arbitraje y Mediación de la OMPI, y nombres de dominio</w:t>
      </w:r>
    </w:p>
    <w:p w14:paraId="7255350E" w14:textId="77777777" w:rsidR="000D08FF" w:rsidRPr="004F5BDB" w:rsidRDefault="000D08FF" w:rsidP="000D08FF">
      <w:pPr>
        <w:pStyle w:val="Heading3"/>
        <w:spacing w:after="220"/>
        <w:rPr>
          <w:u w:val="none"/>
          <w:lang w:val="es-ES_tradnl"/>
        </w:rPr>
      </w:pPr>
      <w:r w:rsidRPr="004F5BDB">
        <w:rPr>
          <w:u w:val="none"/>
          <w:lang w:val="es-ES_tradnl"/>
        </w:rPr>
        <w:t>OTRAS ASAMBLEAS Y TRATADOS</w:t>
      </w:r>
    </w:p>
    <w:p w14:paraId="49E1599D" w14:textId="77777777" w:rsidR="000D08FF" w:rsidRPr="004F5BDB" w:rsidRDefault="000D08FF" w:rsidP="000D08FF">
      <w:pPr>
        <w:numPr>
          <w:ilvl w:val="0"/>
          <w:numId w:val="5"/>
        </w:numPr>
        <w:spacing w:after="400"/>
        <w:ind w:left="567" w:hanging="567"/>
        <w:rPr>
          <w:lang w:val="es-ES_tradnl"/>
        </w:rPr>
      </w:pPr>
      <w:r w:rsidRPr="004F5BDB">
        <w:rPr>
          <w:lang w:val="es-ES_tradnl"/>
        </w:rPr>
        <w:t>Tratado de Marrakech para facilitar el acceso a las obras publicadas a las personas ciegas, con discapacidad visual o con otras dificultades para acceder al texto impreso</w:t>
      </w:r>
    </w:p>
    <w:p w14:paraId="6537BBDE" w14:textId="77777777" w:rsidR="000D08FF" w:rsidRPr="004F5BDB" w:rsidRDefault="000D08FF" w:rsidP="000D08FF">
      <w:pPr>
        <w:pStyle w:val="Heading3"/>
        <w:spacing w:after="220"/>
        <w:rPr>
          <w:u w:val="none"/>
          <w:lang w:val="es-ES_tradnl"/>
        </w:rPr>
      </w:pPr>
      <w:r w:rsidRPr="004F5BDB">
        <w:rPr>
          <w:u w:val="none"/>
          <w:lang w:val="es-ES_tradnl"/>
        </w:rPr>
        <w:t>OTROS ASUNTOS</w:t>
      </w:r>
    </w:p>
    <w:p w14:paraId="262F19B4" w14:textId="77777777" w:rsidR="000D08FF" w:rsidRPr="004F5BDB" w:rsidRDefault="000D08FF" w:rsidP="000D08FF">
      <w:pPr>
        <w:numPr>
          <w:ilvl w:val="0"/>
          <w:numId w:val="5"/>
        </w:numPr>
        <w:spacing w:after="400"/>
        <w:ind w:left="567" w:hanging="567"/>
        <w:rPr>
          <w:lang w:val="es-ES_tradnl"/>
        </w:rPr>
      </w:pPr>
      <w:r w:rsidRPr="004F5BDB">
        <w:rPr>
          <w:lang w:val="es-ES_tradnl"/>
        </w:rPr>
        <w:t>Asistencia y apoyo al sector de innovación y creatividad y al sistema de propiedad intelectual de Ucrania</w:t>
      </w:r>
    </w:p>
    <w:p w14:paraId="77F9D100" w14:textId="77777777" w:rsidR="000D08FF" w:rsidRPr="004F5BDB" w:rsidRDefault="000D08FF" w:rsidP="000D08FF">
      <w:pPr>
        <w:keepNext/>
        <w:spacing w:before="240" w:after="220"/>
        <w:outlineLvl w:val="2"/>
        <w:rPr>
          <w:bCs/>
          <w:caps/>
          <w:szCs w:val="26"/>
          <w:lang w:val="es-ES_tradnl"/>
        </w:rPr>
      </w:pPr>
      <w:r w:rsidRPr="004F5BDB">
        <w:rPr>
          <w:caps/>
          <w:lang w:val="es-ES_tradnl"/>
        </w:rPr>
        <w:t>ASUNTOS RELATIVOS AL PERSONAL</w:t>
      </w:r>
    </w:p>
    <w:p w14:paraId="45D3D932" w14:textId="77777777" w:rsidR="000D08FF" w:rsidRPr="004F5BDB" w:rsidRDefault="000D08FF" w:rsidP="000D08FF">
      <w:pPr>
        <w:numPr>
          <w:ilvl w:val="0"/>
          <w:numId w:val="5"/>
        </w:numPr>
        <w:spacing w:after="220"/>
        <w:rPr>
          <w:lang w:val="es-ES_tradnl"/>
        </w:rPr>
      </w:pPr>
      <w:r w:rsidRPr="004F5BDB">
        <w:rPr>
          <w:lang w:val="es-ES_tradnl"/>
        </w:rPr>
        <w:t>Informes sobre asuntos relativos al personal</w:t>
      </w:r>
    </w:p>
    <w:p w14:paraId="6B403817" w14:textId="77777777" w:rsidR="000D08FF" w:rsidRPr="004F5BDB" w:rsidRDefault="000D08FF" w:rsidP="000D08FF">
      <w:pPr>
        <w:tabs>
          <w:tab w:val="left" w:pos="1080"/>
        </w:tabs>
        <w:spacing w:after="220"/>
        <w:ind w:left="547"/>
        <w:rPr>
          <w:lang w:val="es-ES_tradnl"/>
        </w:rPr>
      </w:pPr>
      <w:r w:rsidRPr="004F5BDB">
        <w:rPr>
          <w:lang w:val="es-ES_tradnl"/>
        </w:rPr>
        <w:t>i)</w:t>
      </w:r>
      <w:r w:rsidRPr="004F5BDB">
        <w:rPr>
          <w:lang w:val="es-ES_tradnl"/>
        </w:rPr>
        <w:tab/>
        <w:t>Informe sobre recursos humanos</w:t>
      </w:r>
    </w:p>
    <w:p w14:paraId="19B4BDE6" w14:textId="77777777" w:rsidR="000D08FF" w:rsidRPr="004F5BDB" w:rsidRDefault="000D08FF" w:rsidP="000D08FF">
      <w:pPr>
        <w:tabs>
          <w:tab w:val="left" w:pos="1080"/>
        </w:tabs>
        <w:spacing w:after="220"/>
        <w:ind w:left="547"/>
        <w:rPr>
          <w:lang w:val="es-ES_tradnl"/>
        </w:rPr>
      </w:pPr>
      <w:r w:rsidRPr="004F5BDB">
        <w:rPr>
          <w:lang w:val="es-ES_tradnl"/>
        </w:rPr>
        <w:t>ii)</w:t>
      </w:r>
      <w:r w:rsidRPr="004F5BDB">
        <w:rPr>
          <w:lang w:val="es-ES_tradnl"/>
        </w:rPr>
        <w:tab/>
        <w:t>Informe de la Oficina de Ética Profesional</w:t>
      </w:r>
    </w:p>
    <w:p w14:paraId="45E5D7A0" w14:textId="77777777" w:rsidR="000D08FF" w:rsidRPr="004F5BDB" w:rsidRDefault="000D08FF" w:rsidP="000D08FF">
      <w:pPr>
        <w:pStyle w:val="ONUME"/>
        <w:spacing w:after="400"/>
        <w:rPr>
          <w:lang w:val="es-ES_tradnl"/>
        </w:rPr>
      </w:pPr>
      <w:r w:rsidRPr="004F5BDB">
        <w:rPr>
          <w:lang w:val="es-ES_tradnl"/>
        </w:rPr>
        <w:t>Enmiendas al Estatuto y Reglamento del Personal</w:t>
      </w:r>
    </w:p>
    <w:p w14:paraId="1D8E025F" w14:textId="77777777" w:rsidR="000D08FF" w:rsidRPr="004F5BDB" w:rsidRDefault="000D08FF" w:rsidP="000D08FF">
      <w:pPr>
        <w:keepNext/>
        <w:spacing w:before="240" w:after="220"/>
        <w:outlineLvl w:val="2"/>
        <w:rPr>
          <w:bCs/>
          <w:caps/>
          <w:szCs w:val="26"/>
          <w:lang w:val="es-ES_tradnl"/>
        </w:rPr>
      </w:pPr>
      <w:r w:rsidRPr="004F5BDB">
        <w:rPr>
          <w:caps/>
          <w:lang w:val="es-ES_tradnl"/>
        </w:rPr>
        <w:t>CLAUSURA DE LA SERIE DE REUNIONES</w:t>
      </w:r>
    </w:p>
    <w:p w14:paraId="6BFDC9E8" w14:textId="77777777" w:rsidR="000D08FF" w:rsidRPr="004F5BDB" w:rsidRDefault="000D08FF" w:rsidP="000D08FF">
      <w:pPr>
        <w:numPr>
          <w:ilvl w:val="0"/>
          <w:numId w:val="5"/>
        </w:numPr>
        <w:tabs>
          <w:tab w:val="clear" w:pos="567"/>
          <w:tab w:val="num" w:pos="540"/>
        </w:tabs>
        <w:spacing w:after="220"/>
        <w:rPr>
          <w:lang w:val="es-ES_tradnl"/>
        </w:rPr>
      </w:pPr>
      <w:r w:rsidRPr="004F5BDB">
        <w:rPr>
          <w:lang w:val="es-ES_tradnl"/>
        </w:rPr>
        <w:t>Aprobación de los informes</w:t>
      </w:r>
    </w:p>
    <w:p w14:paraId="0237A97E" w14:textId="77777777" w:rsidR="000D08FF" w:rsidRPr="004F5BDB" w:rsidRDefault="000D08FF" w:rsidP="000D08FF">
      <w:pPr>
        <w:numPr>
          <w:ilvl w:val="0"/>
          <w:numId w:val="5"/>
        </w:numPr>
        <w:tabs>
          <w:tab w:val="clear" w:pos="567"/>
          <w:tab w:val="num" w:pos="540"/>
        </w:tabs>
        <w:spacing w:after="720"/>
        <w:rPr>
          <w:lang w:val="es-ES_tradnl"/>
        </w:rPr>
      </w:pPr>
      <w:r w:rsidRPr="004F5BDB">
        <w:rPr>
          <w:lang w:val="es-ES_tradnl"/>
        </w:rPr>
        <w:t>Clausura de la serie de reuniones</w:t>
      </w:r>
    </w:p>
    <w:p w14:paraId="2C6E02F1" w14:textId="77777777" w:rsidR="000D08FF" w:rsidRPr="004F5BDB" w:rsidRDefault="000D08FF" w:rsidP="000D08FF">
      <w:pPr>
        <w:rPr>
          <w:lang w:val="es-ES_tradnl"/>
        </w:rPr>
      </w:pPr>
      <w:r w:rsidRPr="004F5BDB">
        <w:rPr>
          <w:lang w:val="es-ES_tradnl"/>
        </w:rPr>
        <w:br w:type="page"/>
      </w:r>
    </w:p>
    <w:p w14:paraId="1373ABED" w14:textId="77777777" w:rsidR="000D08FF" w:rsidRPr="004F5BDB" w:rsidRDefault="000D08FF" w:rsidP="000D08FF">
      <w:pPr>
        <w:keepNext/>
        <w:spacing w:before="240" w:after="280"/>
        <w:outlineLvl w:val="1"/>
        <w:rPr>
          <w:b/>
          <w:bCs/>
          <w:iCs/>
          <w:caps/>
          <w:szCs w:val="28"/>
          <w:lang w:val="es-ES_tradnl"/>
        </w:rPr>
      </w:pPr>
      <w:r w:rsidRPr="004F5BDB">
        <w:rPr>
          <w:b/>
          <w:caps/>
          <w:lang w:val="es-ES_tradnl"/>
        </w:rPr>
        <w:lastRenderedPageBreak/>
        <w:t>PROGRAMA DE TRABAJO INDICATIVO</w:t>
      </w:r>
    </w:p>
    <w:p w14:paraId="57975B71" w14:textId="77777777" w:rsidR="000D08FF" w:rsidRPr="004F5BDB" w:rsidRDefault="000D08FF" w:rsidP="000D08FF">
      <w:pPr>
        <w:spacing w:after="220"/>
        <w:rPr>
          <w:lang w:val="es-ES_tradnl"/>
        </w:rPr>
      </w:pPr>
      <w:r w:rsidRPr="004F5BDB">
        <w:rPr>
          <w:lang w:val="es-ES_tradnl"/>
        </w:rPr>
        <w:t>Se propone que los siguientes puntos del orden del día sean examinados en las fechas que figuran a continuación:</w:t>
      </w:r>
    </w:p>
    <w:p w14:paraId="649BEEAB" w14:textId="77777777" w:rsidR="000D08FF" w:rsidRPr="004F5BDB" w:rsidRDefault="000D08FF" w:rsidP="000D08FF">
      <w:pPr>
        <w:spacing w:after="220"/>
        <w:ind w:left="4050" w:hanging="3510"/>
        <w:rPr>
          <w:lang w:val="es-ES_tradnl"/>
        </w:rPr>
      </w:pPr>
      <w:r w:rsidRPr="004F5BDB">
        <w:rPr>
          <w:lang w:val="es-ES_tradnl"/>
        </w:rPr>
        <w:t>Martes 7 de julio</w:t>
      </w:r>
      <w:r w:rsidRPr="004F5BDB">
        <w:rPr>
          <w:lang w:val="es-ES_tradnl"/>
        </w:rPr>
        <w:tab/>
        <w:t>puntos 1 a 4 del orden del día</w:t>
      </w:r>
    </w:p>
    <w:p w14:paraId="4D1FF02F" w14:textId="77777777" w:rsidR="000D08FF" w:rsidRPr="004F5BDB" w:rsidRDefault="000D08FF" w:rsidP="000D08FF">
      <w:pPr>
        <w:spacing w:after="220"/>
        <w:ind w:left="4050" w:hanging="3510"/>
        <w:rPr>
          <w:lang w:val="es-ES_tradnl"/>
        </w:rPr>
      </w:pPr>
      <w:r w:rsidRPr="004F5BDB">
        <w:rPr>
          <w:lang w:val="es-ES_tradnl"/>
        </w:rPr>
        <w:t>Miércoles 8 de julio</w:t>
      </w:r>
      <w:r w:rsidRPr="004F5BDB">
        <w:rPr>
          <w:lang w:val="es-ES_tradnl"/>
        </w:rPr>
        <w:tab/>
        <w:t>puntos 4 (continuación), 6 y 11 del orden del día</w:t>
      </w:r>
    </w:p>
    <w:p w14:paraId="5D4E21A6" w14:textId="1BAB27E0" w:rsidR="000D08FF" w:rsidRPr="004F5BDB" w:rsidRDefault="000D08FF" w:rsidP="000D08FF">
      <w:pPr>
        <w:spacing w:after="220"/>
        <w:ind w:left="4050" w:hanging="3510"/>
        <w:rPr>
          <w:lang w:val="es-ES_tradnl"/>
        </w:rPr>
      </w:pPr>
      <w:r w:rsidRPr="004F5BDB">
        <w:rPr>
          <w:lang w:val="es-ES_tradnl"/>
        </w:rPr>
        <w:t>Jueves 9 de julio</w:t>
      </w:r>
      <w:r w:rsidRPr="004F5BDB">
        <w:rPr>
          <w:lang w:val="es-ES_tradnl"/>
        </w:rPr>
        <w:tab/>
        <w:t>puntos 7, 9</w:t>
      </w:r>
      <w:r w:rsidR="009C0912" w:rsidRPr="004F5BDB">
        <w:rPr>
          <w:lang w:val="es-ES_tradnl"/>
        </w:rPr>
        <w:t xml:space="preserve">, 19 y 20 </w:t>
      </w:r>
      <w:r w:rsidRPr="004F5BDB">
        <w:rPr>
          <w:lang w:val="es-ES_tradnl"/>
        </w:rPr>
        <w:t>del orden del día</w:t>
      </w:r>
    </w:p>
    <w:p w14:paraId="196DD0B2" w14:textId="1D529AC1" w:rsidR="000D08FF" w:rsidRPr="004F5BDB" w:rsidRDefault="000D08FF" w:rsidP="000D08FF">
      <w:pPr>
        <w:spacing w:after="220"/>
        <w:ind w:left="4050" w:hanging="3510"/>
        <w:rPr>
          <w:lang w:val="es-ES_tradnl"/>
        </w:rPr>
      </w:pPr>
      <w:r w:rsidRPr="004F5BDB">
        <w:rPr>
          <w:lang w:val="es-ES_tradnl"/>
        </w:rPr>
        <w:t>Viernes 10 de julio</w:t>
      </w:r>
      <w:r w:rsidRPr="004F5BDB">
        <w:rPr>
          <w:lang w:val="es-ES_tradnl"/>
        </w:rPr>
        <w:tab/>
        <w:t>punto</w:t>
      </w:r>
      <w:r w:rsidR="009C0912" w:rsidRPr="004F5BDB">
        <w:rPr>
          <w:lang w:val="es-ES_tradnl"/>
        </w:rPr>
        <w:t>s 10 y</w:t>
      </w:r>
      <w:r w:rsidRPr="004F5BDB">
        <w:rPr>
          <w:lang w:val="es-ES_tradnl"/>
        </w:rPr>
        <w:t xml:space="preserve"> 11 del orden del día (continuación)</w:t>
      </w:r>
    </w:p>
    <w:p w14:paraId="24EC0C04" w14:textId="77777777" w:rsidR="000D08FF" w:rsidRPr="004F5BDB" w:rsidRDefault="000D08FF" w:rsidP="000D08FF">
      <w:pPr>
        <w:spacing w:after="220"/>
        <w:ind w:left="4050" w:hanging="3510"/>
        <w:rPr>
          <w:lang w:val="es-ES_tradnl"/>
        </w:rPr>
      </w:pPr>
      <w:bookmarkStart w:id="6" w:name="_Hlk151624646"/>
      <w:r w:rsidRPr="004F5BDB">
        <w:rPr>
          <w:lang w:val="es-ES_tradnl"/>
        </w:rPr>
        <w:t>Lunes</w:t>
      </w:r>
      <w:bookmarkEnd w:id="6"/>
      <w:r w:rsidRPr="004F5BDB">
        <w:rPr>
          <w:lang w:val="es-ES_tradnl"/>
        </w:rPr>
        <w:t xml:space="preserve"> 13 de julio </w:t>
      </w:r>
      <w:r w:rsidRPr="004F5BDB">
        <w:rPr>
          <w:lang w:val="es-ES_tradnl"/>
        </w:rPr>
        <w:tab/>
        <w:t>puntos 12 a 18 del orden del día</w:t>
      </w:r>
    </w:p>
    <w:p w14:paraId="0E95B6A5" w14:textId="772C5327" w:rsidR="000D08FF" w:rsidRPr="004F5BDB" w:rsidRDefault="000D08FF" w:rsidP="000D08FF">
      <w:pPr>
        <w:spacing w:after="220"/>
        <w:ind w:left="4050" w:hanging="3510"/>
        <w:rPr>
          <w:lang w:val="es-ES_tradnl"/>
        </w:rPr>
      </w:pPr>
      <w:r w:rsidRPr="004F5BDB">
        <w:rPr>
          <w:lang w:val="es-ES_tradnl"/>
        </w:rPr>
        <w:t>Martes 14 de julio</w:t>
      </w:r>
      <w:r w:rsidRPr="004F5BDB">
        <w:rPr>
          <w:lang w:val="es-ES_tradnl"/>
        </w:rPr>
        <w:tab/>
        <w:t>puntos 5</w:t>
      </w:r>
      <w:r w:rsidR="009C0912" w:rsidRPr="004F5BDB">
        <w:rPr>
          <w:lang w:val="es-ES_tradnl"/>
        </w:rPr>
        <w:t xml:space="preserve"> </w:t>
      </w:r>
      <w:r w:rsidRPr="004F5BDB">
        <w:rPr>
          <w:lang w:val="es-ES_tradnl"/>
        </w:rPr>
        <w:t xml:space="preserve">y </w:t>
      </w:r>
      <w:r w:rsidR="009C0912" w:rsidRPr="004F5BDB">
        <w:rPr>
          <w:lang w:val="es-ES_tradnl"/>
        </w:rPr>
        <w:t>8</w:t>
      </w:r>
      <w:r w:rsidRPr="004F5BDB">
        <w:rPr>
          <w:lang w:val="es-ES_tradnl"/>
        </w:rPr>
        <w:t xml:space="preserve"> del orden del día</w:t>
      </w:r>
    </w:p>
    <w:p w14:paraId="208C8C78" w14:textId="77777777" w:rsidR="000D08FF" w:rsidRPr="004F5BDB" w:rsidRDefault="000D08FF" w:rsidP="000D08FF">
      <w:pPr>
        <w:spacing w:after="220"/>
        <w:ind w:left="4050" w:hanging="3510"/>
        <w:rPr>
          <w:lang w:val="es-ES_tradnl"/>
        </w:rPr>
      </w:pPr>
      <w:r w:rsidRPr="004F5BDB">
        <w:rPr>
          <w:lang w:val="es-ES_tradnl"/>
        </w:rPr>
        <w:t>Miércoles 15 de julio</w:t>
      </w:r>
      <w:r w:rsidRPr="004F5BDB">
        <w:rPr>
          <w:lang w:val="es-ES_tradnl"/>
        </w:rPr>
        <w:tab/>
        <w:t>puntos 21 y 22 del orden del día</w:t>
      </w:r>
    </w:p>
    <w:p w14:paraId="4AF597BB" w14:textId="77777777" w:rsidR="000D08FF" w:rsidRPr="004F5BDB" w:rsidRDefault="000D08FF" w:rsidP="000D08FF">
      <w:pPr>
        <w:spacing w:after="220"/>
        <w:rPr>
          <w:lang w:val="es-ES_tradnl"/>
        </w:rPr>
      </w:pPr>
      <w:r w:rsidRPr="004F5BDB">
        <w:rPr>
          <w:lang w:val="es-ES_tradnl"/>
        </w:rPr>
        <w:t>El programa de trabajo que figura más arriba es meramente indicativo y cualquiera de los puntos del orden del día podrá ser objeto de debate en cualquiera de los días comprendidos entre el 7 y el 15 de julio de 2026, previa decisión de la presidencia, conforme a lo dispuesto en el Reglamento General de la OMPI.</w:t>
      </w:r>
    </w:p>
    <w:p w14:paraId="4ACACD5B" w14:textId="77777777" w:rsidR="000D08FF" w:rsidRPr="004F5BDB" w:rsidRDefault="000D08FF" w:rsidP="000D08FF">
      <w:pPr>
        <w:spacing w:after="360"/>
        <w:rPr>
          <w:lang w:val="es-ES_tradnl"/>
        </w:rPr>
      </w:pPr>
      <w:r w:rsidRPr="004F5BDB">
        <w:rPr>
          <w:lang w:val="es-ES_tradnl"/>
        </w:rPr>
        <w:t>Las sesiones de la mañana se celebrarán de las 10.00 a las 13.00, y las de la tarde, de las 15.00 a las 18.00.</w:t>
      </w:r>
    </w:p>
    <w:p w14:paraId="6134EF87" w14:textId="77777777" w:rsidR="000D08FF" w:rsidRPr="004F5BDB" w:rsidRDefault="000D08FF" w:rsidP="000D08FF">
      <w:pPr>
        <w:keepNext/>
        <w:spacing w:before="240" w:after="280"/>
        <w:outlineLvl w:val="1"/>
        <w:rPr>
          <w:b/>
          <w:bCs/>
          <w:iCs/>
          <w:caps/>
          <w:szCs w:val="28"/>
          <w:lang w:val="es-ES_tradnl"/>
        </w:rPr>
      </w:pPr>
      <w:r w:rsidRPr="004F5BDB">
        <w:rPr>
          <w:b/>
          <w:caps/>
          <w:lang w:val="es-ES_tradnl"/>
        </w:rPr>
        <w:t>ÓRGANOS INTERESADOS</w:t>
      </w:r>
    </w:p>
    <w:p w14:paraId="46D5F538" w14:textId="77777777" w:rsidR="000D08FF" w:rsidRPr="004F5BDB" w:rsidRDefault="000D08FF" w:rsidP="000D08FF">
      <w:pPr>
        <w:spacing w:after="220"/>
        <w:rPr>
          <w:lang w:val="es-ES_tradnl"/>
        </w:rPr>
      </w:pPr>
      <w:r w:rsidRPr="004F5BDB">
        <w:rPr>
          <w:lang w:val="es-ES_tradnl"/>
        </w:rPr>
        <w:t>Conforme a la práctica habitual, en el proyecto de orden del día figuran las cuestiones que conciernen a los órganos convocados en el marco de las Asambleas (cuya lista figura en el documento A/68/INF/1) de forma consolidada, en el sentido de que cuando una cuestión concierne a más de un órgano, dicha cuestión figura como un único punto del orden del día:</w:t>
      </w:r>
    </w:p>
    <w:p w14:paraId="192D43C2" w14:textId="6BCAAFFC" w:rsidR="000D08FF" w:rsidRPr="004F5BDB" w:rsidRDefault="000D08FF" w:rsidP="000D08FF">
      <w:pPr>
        <w:numPr>
          <w:ilvl w:val="0"/>
          <w:numId w:val="9"/>
        </w:numPr>
        <w:rPr>
          <w:lang w:val="es-ES_tradnl"/>
        </w:rPr>
      </w:pPr>
      <w:r w:rsidRPr="004F5BDB">
        <w:rPr>
          <w:lang w:val="es-ES_tradnl"/>
        </w:rPr>
        <w:t>Órganos interesados</w:t>
      </w:r>
      <w:r w:rsidR="00D16E0A" w:rsidRPr="004F5BDB">
        <w:rPr>
          <w:lang w:val="es-ES_tradnl"/>
        </w:rPr>
        <w:t xml:space="preserve">: </w:t>
      </w:r>
      <w:r w:rsidRPr="004F5BDB">
        <w:rPr>
          <w:lang w:val="es-ES_tradnl"/>
        </w:rPr>
        <w:t xml:space="preserve">todos los que han sido convocados (22), según la enumeración que consta en el documento A/68/INF/1 </w:t>
      </w:r>
    </w:p>
    <w:p w14:paraId="788D17DB" w14:textId="5B673AFB" w:rsidR="000D08FF" w:rsidRPr="004F5BDB" w:rsidRDefault="000D08FF" w:rsidP="000D08FF">
      <w:pPr>
        <w:ind w:left="709"/>
        <w:rPr>
          <w:lang w:val="es-ES_tradnl"/>
        </w:rPr>
      </w:pPr>
      <w:r w:rsidRPr="004F5BDB">
        <w:rPr>
          <w:lang w:val="es-ES_tradnl"/>
        </w:rPr>
        <w:t>Presidente</w:t>
      </w:r>
      <w:r w:rsidR="00D16E0A" w:rsidRPr="004F5BDB">
        <w:rPr>
          <w:lang w:val="es-ES_tradnl"/>
        </w:rPr>
        <w:t xml:space="preserve">: </w:t>
      </w:r>
      <w:r w:rsidRPr="004F5BDB">
        <w:rPr>
          <w:lang w:val="es-ES_tradnl"/>
        </w:rPr>
        <w:t>presidente de la Asamblea General de la OMPI</w:t>
      </w:r>
    </w:p>
    <w:p w14:paraId="57D9171B" w14:textId="3D6974A2" w:rsidR="000D08FF" w:rsidRPr="004F5BDB" w:rsidRDefault="000D08FF" w:rsidP="000D08FF">
      <w:pPr>
        <w:spacing w:after="220"/>
        <w:ind w:left="709"/>
        <w:rPr>
          <w:lang w:val="es-ES_tradnl"/>
        </w:rPr>
      </w:pPr>
      <w:r w:rsidRPr="004F5BDB">
        <w:rPr>
          <w:lang w:val="es-ES_tradnl"/>
        </w:rPr>
        <w:t>Puntos del orden del día</w:t>
      </w:r>
      <w:r w:rsidR="00D16E0A" w:rsidRPr="004F5BDB">
        <w:rPr>
          <w:lang w:val="es-ES_tradnl"/>
        </w:rPr>
        <w:t xml:space="preserve">: </w:t>
      </w:r>
      <w:r w:rsidRPr="004F5BDB">
        <w:rPr>
          <w:lang w:val="es-ES_tradnl"/>
        </w:rPr>
        <w:t>1 a 4, 6, 9.ii), 10, 18, 21 y 22</w:t>
      </w:r>
    </w:p>
    <w:p w14:paraId="3E584C0A" w14:textId="166A07C8" w:rsidR="000D08FF" w:rsidRPr="004F5BDB" w:rsidRDefault="000D08FF" w:rsidP="000D08FF">
      <w:pPr>
        <w:numPr>
          <w:ilvl w:val="0"/>
          <w:numId w:val="8"/>
        </w:numPr>
        <w:rPr>
          <w:lang w:val="es-ES_tradnl"/>
        </w:rPr>
      </w:pPr>
      <w:r w:rsidRPr="004F5BDB">
        <w:rPr>
          <w:lang w:val="es-ES_tradnl"/>
        </w:rPr>
        <w:t>Órganos interesados</w:t>
      </w:r>
      <w:r w:rsidR="00D16E0A" w:rsidRPr="004F5BDB">
        <w:rPr>
          <w:lang w:val="es-ES_tradnl"/>
        </w:rPr>
        <w:t xml:space="preserve">: </w:t>
      </w:r>
      <w:r w:rsidRPr="004F5BDB">
        <w:rPr>
          <w:lang w:val="es-ES_tradnl"/>
        </w:rPr>
        <w:t>Asamblea General de la OMPI</w:t>
      </w:r>
    </w:p>
    <w:p w14:paraId="5C69DE51" w14:textId="69007F76" w:rsidR="000D08FF" w:rsidRPr="004F5BDB" w:rsidRDefault="000D08FF" w:rsidP="000D08FF">
      <w:pPr>
        <w:ind w:left="709"/>
        <w:rPr>
          <w:lang w:val="es-ES_tradnl"/>
        </w:rPr>
      </w:pPr>
      <w:r w:rsidRPr="004F5BDB">
        <w:rPr>
          <w:lang w:val="es-ES_tradnl"/>
        </w:rPr>
        <w:t>Presidente</w:t>
      </w:r>
      <w:r w:rsidR="00D16E0A" w:rsidRPr="004F5BDB">
        <w:rPr>
          <w:lang w:val="es-ES_tradnl"/>
        </w:rPr>
        <w:t xml:space="preserve">: </w:t>
      </w:r>
      <w:r w:rsidRPr="004F5BDB">
        <w:rPr>
          <w:lang w:val="es-ES_tradnl"/>
        </w:rPr>
        <w:t>presidente de la Asamblea General de la OMPI</w:t>
      </w:r>
    </w:p>
    <w:p w14:paraId="6482BC97" w14:textId="0FB837DB" w:rsidR="000D08FF" w:rsidRPr="004F5BDB" w:rsidRDefault="000D08FF" w:rsidP="000D08FF">
      <w:pPr>
        <w:spacing w:after="220"/>
        <w:ind w:left="709"/>
        <w:rPr>
          <w:lang w:val="es-ES_tradnl"/>
        </w:rPr>
      </w:pPr>
      <w:r w:rsidRPr="004F5BDB">
        <w:rPr>
          <w:lang w:val="es-ES_tradnl"/>
        </w:rPr>
        <w:t>Puntos del orden del día</w:t>
      </w:r>
      <w:r w:rsidR="00D16E0A" w:rsidRPr="004F5BDB">
        <w:rPr>
          <w:lang w:val="es-ES_tradnl"/>
        </w:rPr>
        <w:t xml:space="preserve">: </w:t>
      </w:r>
      <w:r w:rsidRPr="004F5BDB">
        <w:rPr>
          <w:lang w:val="es-ES_tradnl"/>
        </w:rPr>
        <w:t>9.i), 9.iii), 11, 16</w:t>
      </w:r>
    </w:p>
    <w:p w14:paraId="0689CDAB" w14:textId="20E684AA" w:rsidR="000D08FF" w:rsidRPr="004F5BDB" w:rsidRDefault="000D08FF" w:rsidP="000D08FF">
      <w:pPr>
        <w:numPr>
          <w:ilvl w:val="0"/>
          <w:numId w:val="8"/>
        </w:numPr>
        <w:rPr>
          <w:lang w:val="es-ES_tradnl"/>
        </w:rPr>
      </w:pPr>
      <w:r w:rsidRPr="004F5BDB">
        <w:rPr>
          <w:lang w:val="es-ES_tradnl"/>
        </w:rPr>
        <w:t>Órganos interesados</w:t>
      </w:r>
      <w:r w:rsidR="00D16E0A" w:rsidRPr="004F5BDB">
        <w:rPr>
          <w:lang w:val="es-ES_tradnl"/>
        </w:rPr>
        <w:t xml:space="preserve">: </w:t>
      </w:r>
      <w:r w:rsidRPr="004F5BDB">
        <w:rPr>
          <w:lang w:val="es-ES_tradnl"/>
        </w:rPr>
        <w:t>Comité de Coordinación de la OMPI</w:t>
      </w:r>
    </w:p>
    <w:p w14:paraId="6FA3C04E" w14:textId="242D7FCC" w:rsidR="000D08FF" w:rsidRPr="004F5BDB" w:rsidRDefault="000D08FF" w:rsidP="000D08FF">
      <w:pPr>
        <w:ind w:left="709"/>
        <w:rPr>
          <w:lang w:val="es-ES_tradnl"/>
        </w:rPr>
      </w:pPr>
      <w:r w:rsidRPr="004F5BDB">
        <w:rPr>
          <w:lang w:val="es-ES_tradnl"/>
        </w:rPr>
        <w:t>Presidente</w:t>
      </w:r>
      <w:r w:rsidR="00D16E0A" w:rsidRPr="004F5BDB">
        <w:rPr>
          <w:lang w:val="es-ES_tradnl"/>
        </w:rPr>
        <w:t xml:space="preserve">: </w:t>
      </w:r>
      <w:r w:rsidRPr="004F5BDB">
        <w:rPr>
          <w:lang w:val="es-ES_tradnl"/>
        </w:rPr>
        <w:t>presidente del Comité de Coordinación de la OMPI</w:t>
      </w:r>
    </w:p>
    <w:p w14:paraId="78157076" w14:textId="283B75A5" w:rsidR="000D08FF" w:rsidRPr="004F5BDB" w:rsidRDefault="000D08FF" w:rsidP="000D08FF">
      <w:pPr>
        <w:spacing w:after="220"/>
        <w:ind w:left="709"/>
        <w:rPr>
          <w:lang w:val="es-ES_tradnl"/>
        </w:rPr>
      </w:pPr>
      <w:r w:rsidRPr="004F5BDB">
        <w:rPr>
          <w:lang w:val="es-ES_tradnl"/>
        </w:rPr>
        <w:t>Puntos del orden del día</w:t>
      </w:r>
      <w:r w:rsidR="00D16E0A" w:rsidRPr="004F5BDB">
        <w:rPr>
          <w:lang w:val="es-ES_tradnl"/>
        </w:rPr>
        <w:t xml:space="preserve">: </w:t>
      </w:r>
      <w:r w:rsidRPr="004F5BDB">
        <w:rPr>
          <w:lang w:val="es-ES_tradnl"/>
        </w:rPr>
        <w:t>7, 19, 20</w:t>
      </w:r>
    </w:p>
    <w:p w14:paraId="69885015" w14:textId="509C71E2" w:rsidR="000D08FF" w:rsidRPr="004F5BDB" w:rsidRDefault="000D08FF" w:rsidP="000D08FF">
      <w:pPr>
        <w:numPr>
          <w:ilvl w:val="0"/>
          <w:numId w:val="8"/>
        </w:numPr>
        <w:rPr>
          <w:lang w:val="es-ES_tradnl"/>
        </w:rPr>
      </w:pPr>
      <w:r w:rsidRPr="004F5BDB">
        <w:rPr>
          <w:lang w:val="es-ES_tradnl"/>
        </w:rPr>
        <w:t>Órgano interesado</w:t>
      </w:r>
      <w:r w:rsidR="00D16E0A" w:rsidRPr="004F5BDB">
        <w:rPr>
          <w:lang w:val="es-ES_tradnl"/>
        </w:rPr>
        <w:t xml:space="preserve">: </w:t>
      </w:r>
      <w:r w:rsidRPr="004F5BDB">
        <w:rPr>
          <w:lang w:val="es-ES_tradnl"/>
        </w:rPr>
        <w:t xml:space="preserve">Comité de Coordinación de la OMPI, Comité Ejecutivo de la Unión de París, y Comité Ejecutivo de la Unión de Berna </w:t>
      </w:r>
    </w:p>
    <w:p w14:paraId="2D752127" w14:textId="05991C0D" w:rsidR="000D08FF" w:rsidRPr="004F5BDB" w:rsidRDefault="000D08FF" w:rsidP="000D08FF">
      <w:pPr>
        <w:ind w:left="709"/>
        <w:rPr>
          <w:lang w:val="es-ES_tradnl"/>
        </w:rPr>
      </w:pPr>
      <w:r w:rsidRPr="004F5BDB">
        <w:rPr>
          <w:lang w:val="es-ES_tradnl"/>
        </w:rPr>
        <w:t>Presidente</w:t>
      </w:r>
      <w:r w:rsidR="00D16E0A" w:rsidRPr="004F5BDB">
        <w:rPr>
          <w:lang w:val="es-ES_tradnl"/>
        </w:rPr>
        <w:t xml:space="preserve">: </w:t>
      </w:r>
      <w:r w:rsidRPr="004F5BDB">
        <w:rPr>
          <w:lang w:val="es-ES_tradnl"/>
        </w:rPr>
        <w:t xml:space="preserve">presidente del Comité de Coordinación de la OMPI </w:t>
      </w:r>
    </w:p>
    <w:p w14:paraId="0185A1C0" w14:textId="6DC2CDA6" w:rsidR="000D08FF" w:rsidRPr="004F5BDB" w:rsidRDefault="000D08FF" w:rsidP="000D08FF">
      <w:pPr>
        <w:spacing w:after="220"/>
        <w:ind w:left="709"/>
        <w:rPr>
          <w:lang w:val="es-ES_tradnl"/>
        </w:rPr>
      </w:pPr>
      <w:r w:rsidRPr="004F5BDB">
        <w:rPr>
          <w:lang w:val="es-ES_tradnl"/>
        </w:rPr>
        <w:t>Puntos del orden del día</w:t>
      </w:r>
      <w:r w:rsidR="00D16E0A" w:rsidRPr="004F5BDB">
        <w:rPr>
          <w:lang w:val="es-ES_tradnl"/>
        </w:rPr>
        <w:t xml:space="preserve">: </w:t>
      </w:r>
      <w:r w:rsidRPr="004F5BDB">
        <w:rPr>
          <w:lang w:val="es-ES_tradnl"/>
        </w:rPr>
        <w:t>5, 8</w:t>
      </w:r>
    </w:p>
    <w:p w14:paraId="7E9AE849" w14:textId="77777777" w:rsidR="000D08FF" w:rsidRPr="004F5BDB" w:rsidRDefault="000D08FF" w:rsidP="000D08FF">
      <w:pPr>
        <w:rPr>
          <w:lang w:val="es-ES_tradnl"/>
        </w:rPr>
      </w:pPr>
      <w:r w:rsidRPr="004F5BDB">
        <w:rPr>
          <w:lang w:val="es-ES_tradnl"/>
        </w:rPr>
        <w:br w:type="page"/>
      </w:r>
    </w:p>
    <w:p w14:paraId="17CE38CD" w14:textId="049A9996" w:rsidR="000D08FF" w:rsidRPr="004F5BDB" w:rsidRDefault="000D08FF" w:rsidP="000D08FF">
      <w:pPr>
        <w:numPr>
          <w:ilvl w:val="0"/>
          <w:numId w:val="8"/>
        </w:numPr>
        <w:rPr>
          <w:lang w:val="es-ES_tradnl"/>
        </w:rPr>
      </w:pPr>
      <w:r w:rsidRPr="004F5BDB">
        <w:rPr>
          <w:lang w:val="es-ES_tradnl"/>
        </w:rPr>
        <w:lastRenderedPageBreak/>
        <w:t>Órganos interesados</w:t>
      </w:r>
      <w:r w:rsidR="00D16E0A" w:rsidRPr="004F5BDB">
        <w:rPr>
          <w:lang w:val="es-ES_tradnl"/>
        </w:rPr>
        <w:t xml:space="preserve">: </w:t>
      </w:r>
      <w:r w:rsidRPr="004F5BDB">
        <w:rPr>
          <w:lang w:val="es-ES_tradnl"/>
        </w:rPr>
        <w:t>Asamblea de la Unión de PCT</w:t>
      </w:r>
    </w:p>
    <w:p w14:paraId="5D65CE49" w14:textId="19123DD8" w:rsidR="000D08FF" w:rsidRPr="004F5BDB" w:rsidRDefault="000D08FF" w:rsidP="000D08FF">
      <w:pPr>
        <w:ind w:left="709"/>
        <w:rPr>
          <w:lang w:val="es-ES_tradnl"/>
        </w:rPr>
      </w:pPr>
      <w:r w:rsidRPr="004F5BDB">
        <w:rPr>
          <w:lang w:val="es-ES_tradnl"/>
        </w:rPr>
        <w:t>Presidente</w:t>
      </w:r>
      <w:r w:rsidR="00D16E0A" w:rsidRPr="004F5BDB">
        <w:rPr>
          <w:lang w:val="es-ES_tradnl"/>
        </w:rPr>
        <w:t xml:space="preserve">: </w:t>
      </w:r>
      <w:r w:rsidRPr="004F5BDB">
        <w:rPr>
          <w:lang w:val="es-ES_tradnl"/>
        </w:rPr>
        <w:t>presidente de la Asamblea de la Unión del PCT</w:t>
      </w:r>
    </w:p>
    <w:p w14:paraId="25A7C11B" w14:textId="25B8E538" w:rsidR="000D08FF" w:rsidRPr="004F5BDB" w:rsidRDefault="000D08FF" w:rsidP="000D08FF">
      <w:pPr>
        <w:spacing w:after="220"/>
        <w:ind w:left="709"/>
        <w:rPr>
          <w:lang w:val="es-ES_tradnl"/>
        </w:rPr>
      </w:pPr>
      <w:r w:rsidRPr="004F5BDB">
        <w:rPr>
          <w:lang w:val="es-ES_tradnl"/>
        </w:rPr>
        <w:t>Punto del orden del día</w:t>
      </w:r>
      <w:r w:rsidR="00D16E0A" w:rsidRPr="004F5BDB">
        <w:rPr>
          <w:lang w:val="es-ES_tradnl"/>
        </w:rPr>
        <w:t xml:space="preserve">: </w:t>
      </w:r>
      <w:r w:rsidRPr="004F5BDB">
        <w:rPr>
          <w:lang w:val="es-ES_tradnl"/>
        </w:rPr>
        <w:t>12</w:t>
      </w:r>
    </w:p>
    <w:p w14:paraId="2FA7E294" w14:textId="6791CE29" w:rsidR="000D08FF" w:rsidRPr="004F5BDB" w:rsidRDefault="000D08FF" w:rsidP="000D08FF">
      <w:pPr>
        <w:numPr>
          <w:ilvl w:val="0"/>
          <w:numId w:val="8"/>
        </w:numPr>
        <w:rPr>
          <w:lang w:val="es-ES_tradnl"/>
        </w:rPr>
      </w:pPr>
      <w:r w:rsidRPr="004F5BDB">
        <w:rPr>
          <w:lang w:val="es-ES_tradnl"/>
        </w:rPr>
        <w:t>Órgano interesado</w:t>
      </w:r>
      <w:r w:rsidR="00D16E0A" w:rsidRPr="004F5BDB">
        <w:rPr>
          <w:lang w:val="es-ES_tradnl"/>
        </w:rPr>
        <w:t xml:space="preserve">: </w:t>
      </w:r>
      <w:r w:rsidRPr="004F5BDB">
        <w:rPr>
          <w:lang w:val="es-ES_tradnl"/>
        </w:rPr>
        <w:t>Asamblea de la Unión de Madrid</w:t>
      </w:r>
    </w:p>
    <w:p w14:paraId="56AC2354" w14:textId="6BF4FAB9" w:rsidR="000D08FF" w:rsidRPr="004F5BDB" w:rsidRDefault="000D08FF" w:rsidP="000D08FF">
      <w:pPr>
        <w:ind w:left="709"/>
        <w:rPr>
          <w:lang w:val="es-ES_tradnl"/>
        </w:rPr>
      </w:pPr>
      <w:r w:rsidRPr="004F5BDB">
        <w:rPr>
          <w:lang w:val="es-ES_tradnl"/>
        </w:rPr>
        <w:t>Presidente</w:t>
      </w:r>
      <w:r w:rsidR="00D16E0A" w:rsidRPr="004F5BDB">
        <w:rPr>
          <w:lang w:val="es-ES_tradnl"/>
        </w:rPr>
        <w:t xml:space="preserve">: </w:t>
      </w:r>
      <w:r w:rsidRPr="004F5BDB">
        <w:rPr>
          <w:lang w:val="es-ES_tradnl"/>
        </w:rPr>
        <w:t>presidente de la Asamblea de la Unión de Madrid</w:t>
      </w:r>
    </w:p>
    <w:p w14:paraId="24D42602" w14:textId="413E62E5" w:rsidR="000D08FF" w:rsidRPr="004F5BDB" w:rsidRDefault="000D08FF" w:rsidP="000D08FF">
      <w:pPr>
        <w:spacing w:after="220"/>
        <w:ind w:left="709"/>
        <w:rPr>
          <w:lang w:val="es-ES_tradnl"/>
        </w:rPr>
      </w:pPr>
      <w:r w:rsidRPr="004F5BDB">
        <w:rPr>
          <w:lang w:val="es-ES_tradnl"/>
        </w:rPr>
        <w:t>Punto del orden del día</w:t>
      </w:r>
      <w:r w:rsidR="00D16E0A" w:rsidRPr="004F5BDB">
        <w:rPr>
          <w:lang w:val="es-ES_tradnl"/>
        </w:rPr>
        <w:t xml:space="preserve">: </w:t>
      </w:r>
      <w:r w:rsidRPr="004F5BDB">
        <w:rPr>
          <w:lang w:val="es-ES_tradnl"/>
        </w:rPr>
        <w:t>13</w:t>
      </w:r>
    </w:p>
    <w:p w14:paraId="79C2E20E" w14:textId="200E03B5" w:rsidR="000D08FF" w:rsidRPr="004F5BDB" w:rsidRDefault="000D08FF" w:rsidP="000D08FF">
      <w:pPr>
        <w:numPr>
          <w:ilvl w:val="0"/>
          <w:numId w:val="8"/>
        </w:numPr>
        <w:rPr>
          <w:lang w:val="es-ES_tradnl"/>
        </w:rPr>
      </w:pPr>
      <w:r w:rsidRPr="004F5BDB">
        <w:rPr>
          <w:lang w:val="es-ES_tradnl"/>
        </w:rPr>
        <w:t>Órgano interesado</w:t>
      </w:r>
      <w:r w:rsidR="00D16E0A" w:rsidRPr="004F5BDB">
        <w:rPr>
          <w:lang w:val="es-ES_tradnl"/>
        </w:rPr>
        <w:t xml:space="preserve">: </w:t>
      </w:r>
      <w:r w:rsidRPr="004F5BDB">
        <w:rPr>
          <w:lang w:val="es-ES_tradnl"/>
        </w:rPr>
        <w:t>Asamblea de la Unión de La Haya</w:t>
      </w:r>
    </w:p>
    <w:p w14:paraId="4467304B" w14:textId="21AC4FE5" w:rsidR="000D08FF" w:rsidRPr="004F5BDB" w:rsidRDefault="000D08FF" w:rsidP="000D08FF">
      <w:pPr>
        <w:ind w:left="709"/>
        <w:rPr>
          <w:lang w:val="es-ES_tradnl"/>
        </w:rPr>
      </w:pPr>
      <w:r w:rsidRPr="004F5BDB">
        <w:rPr>
          <w:lang w:val="es-ES_tradnl"/>
        </w:rPr>
        <w:t>Presidente</w:t>
      </w:r>
      <w:r w:rsidR="00D16E0A" w:rsidRPr="004F5BDB">
        <w:rPr>
          <w:lang w:val="es-ES_tradnl"/>
        </w:rPr>
        <w:t xml:space="preserve">: </w:t>
      </w:r>
      <w:r w:rsidRPr="004F5BDB">
        <w:rPr>
          <w:lang w:val="es-ES_tradnl"/>
        </w:rPr>
        <w:t>presidente de la Asamblea de la Unión de La Haya</w:t>
      </w:r>
    </w:p>
    <w:p w14:paraId="45B474CD" w14:textId="1164C4F5" w:rsidR="000D08FF" w:rsidRPr="004F5BDB" w:rsidRDefault="000D08FF" w:rsidP="000D08FF">
      <w:pPr>
        <w:spacing w:after="220"/>
        <w:ind w:left="720"/>
        <w:rPr>
          <w:lang w:val="es-ES_tradnl"/>
        </w:rPr>
      </w:pPr>
      <w:r w:rsidRPr="004F5BDB">
        <w:rPr>
          <w:lang w:val="es-ES_tradnl"/>
        </w:rPr>
        <w:t>Punto del orden del día</w:t>
      </w:r>
      <w:r w:rsidR="00D16E0A" w:rsidRPr="004F5BDB">
        <w:rPr>
          <w:lang w:val="es-ES_tradnl"/>
        </w:rPr>
        <w:t xml:space="preserve">: </w:t>
      </w:r>
      <w:r w:rsidRPr="004F5BDB">
        <w:rPr>
          <w:lang w:val="es-ES_tradnl"/>
        </w:rPr>
        <w:t>14</w:t>
      </w:r>
    </w:p>
    <w:p w14:paraId="36F1C838" w14:textId="697A7616" w:rsidR="000D08FF" w:rsidRPr="004F5BDB" w:rsidRDefault="000D08FF" w:rsidP="000D08FF">
      <w:pPr>
        <w:numPr>
          <w:ilvl w:val="0"/>
          <w:numId w:val="8"/>
        </w:numPr>
        <w:rPr>
          <w:lang w:val="es-ES_tradnl"/>
        </w:rPr>
      </w:pPr>
      <w:r w:rsidRPr="004F5BDB">
        <w:rPr>
          <w:lang w:val="es-ES_tradnl"/>
        </w:rPr>
        <w:t>Órgano interesado</w:t>
      </w:r>
      <w:r w:rsidR="00D16E0A" w:rsidRPr="004F5BDB">
        <w:rPr>
          <w:lang w:val="es-ES_tradnl"/>
        </w:rPr>
        <w:t xml:space="preserve">: </w:t>
      </w:r>
      <w:r w:rsidRPr="004F5BDB">
        <w:rPr>
          <w:lang w:val="es-ES_tradnl"/>
        </w:rPr>
        <w:t>Asamblea de la Unión de Lisboa</w:t>
      </w:r>
    </w:p>
    <w:p w14:paraId="749AEDD3" w14:textId="1BF79B18" w:rsidR="000D08FF" w:rsidRPr="004F5BDB" w:rsidRDefault="000D08FF" w:rsidP="000D08FF">
      <w:pPr>
        <w:ind w:left="709"/>
        <w:rPr>
          <w:lang w:val="es-ES_tradnl"/>
        </w:rPr>
      </w:pPr>
      <w:r w:rsidRPr="004F5BDB">
        <w:rPr>
          <w:lang w:val="es-ES_tradnl"/>
        </w:rPr>
        <w:t>Presidente</w:t>
      </w:r>
      <w:r w:rsidR="00D16E0A" w:rsidRPr="004F5BDB">
        <w:rPr>
          <w:lang w:val="es-ES_tradnl"/>
        </w:rPr>
        <w:t xml:space="preserve">: </w:t>
      </w:r>
      <w:r w:rsidRPr="004F5BDB">
        <w:rPr>
          <w:lang w:val="es-ES_tradnl"/>
        </w:rPr>
        <w:t>presidente de la Asamblea de la Unión de Lisboa</w:t>
      </w:r>
    </w:p>
    <w:p w14:paraId="76A29D8D" w14:textId="61E4B5B5" w:rsidR="000D08FF" w:rsidRPr="004F5BDB" w:rsidRDefault="000D08FF" w:rsidP="000D08FF">
      <w:pPr>
        <w:spacing w:after="220"/>
        <w:ind w:left="709"/>
        <w:rPr>
          <w:lang w:val="es-ES_tradnl"/>
        </w:rPr>
      </w:pPr>
      <w:r w:rsidRPr="004F5BDB">
        <w:rPr>
          <w:lang w:val="es-ES_tradnl"/>
        </w:rPr>
        <w:t>Punto del orden del día</w:t>
      </w:r>
      <w:r w:rsidR="00D16E0A" w:rsidRPr="004F5BDB">
        <w:rPr>
          <w:lang w:val="es-ES_tradnl"/>
        </w:rPr>
        <w:t xml:space="preserve">: </w:t>
      </w:r>
      <w:r w:rsidRPr="004F5BDB">
        <w:rPr>
          <w:lang w:val="es-ES_tradnl"/>
        </w:rPr>
        <w:t>15</w:t>
      </w:r>
    </w:p>
    <w:p w14:paraId="57832B9F" w14:textId="42CB5E24" w:rsidR="000D08FF" w:rsidRPr="004F5BDB" w:rsidRDefault="000D08FF" w:rsidP="000D08FF">
      <w:pPr>
        <w:numPr>
          <w:ilvl w:val="0"/>
          <w:numId w:val="8"/>
        </w:numPr>
        <w:rPr>
          <w:lang w:val="es-ES_tradnl"/>
        </w:rPr>
      </w:pPr>
      <w:r w:rsidRPr="004F5BDB">
        <w:rPr>
          <w:lang w:val="es-ES_tradnl"/>
        </w:rPr>
        <w:t>Órgano interesado</w:t>
      </w:r>
      <w:r w:rsidR="00D16E0A" w:rsidRPr="004F5BDB">
        <w:rPr>
          <w:lang w:val="es-ES_tradnl"/>
        </w:rPr>
        <w:t xml:space="preserve">: </w:t>
      </w:r>
      <w:r w:rsidRPr="004F5BDB">
        <w:rPr>
          <w:lang w:val="es-ES_tradnl"/>
        </w:rPr>
        <w:t>Asamblea del Tratado de Marrakech</w:t>
      </w:r>
    </w:p>
    <w:p w14:paraId="5E2D6746" w14:textId="5BD59709" w:rsidR="000D08FF" w:rsidRPr="004F5BDB" w:rsidRDefault="000D08FF" w:rsidP="000D08FF">
      <w:pPr>
        <w:ind w:left="709"/>
        <w:rPr>
          <w:lang w:val="es-ES_tradnl"/>
        </w:rPr>
      </w:pPr>
      <w:r w:rsidRPr="004F5BDB">
        <w:rPr>
          <w:lang w:val="es-ES_tradnl"/>
        </w:rPr>
        <w:t>Presidente</w:t>
      </w:r>
      <w:r w:rsidR="00D16E0A" w:rsidRPr="004F5BDB">
        <w:rPr>
          <w:lang w:val="es-ES_tradnl"/>
        </w:rPr>
        <w:t xml:space="preserve">: </w:t>
      </w:r>
      <w:r w:rsidRPr="004F5BDB">
        <w:rPr>
          <w:lang w:val="es-ES_tradnl"/>
        </w:rPr>
        <w:t>presidente de la Asamblea de la Unión de Marrakech</w:t>
      </w:r>
    </w:p>
    <w:p w14:paraId="0EDFD395" w14:textId="1E1BBE44" w:rsidR="000D08FF" w:rsidRPr="004F5BDB" w:rsidRDefault="000D08FF" w:rsidP="004F5BDB">
      <w:pPr>
        <w:spacing w:after="600"/>
        <w:ind w:left="709"/>
        <w:rPr>
          <w:lang w:val="es-ES_tradnl"/>
        </w:rPr>
      </w:pPr>
      <w:r w:rsidRPr="004F5BDB">
        <w:rPr>
          <w:lang w:val="es-ES_tradnl"/>
        </w:rPr>
        <w:t>Punto del orden del día</w:t>
      </w:r>
      <w:r w:rsidR="00D16E0A" w:rsidRPr="004F5BDB">
        <w:rPr>
          <w:lang w:val="es-ES_tradnl"/>
        </w:rPr>
        <w:t xml:space="preserve">: </w:t>
      </w:r>
      <w:r w:rsidRPr="004F5BDB">
        <w:rPr>
          <w:lang w:val="es-ES_tradnl"/>
        </w:rPr>
        <w:t>17</w:t>
      </w:r>
    </w:p>
    <w:p w14:paraId="42EF4600" w14:textId="4B6F2663" w:rsidR="00152CEA" w:rsidRPr="004F5BDB" w:rsidRDefault="000D08FF" w:rsidP="004F5BDB">
      <w:pPr>
        <w:pStyle w:val="Endofdocument-Annex"/>
        <w:rPr>
          <w:lang w:val="es-ES_tradnl"/>
        </w:rPr>
      </w:pPr>
      <w:r w:rsidRPr="004F5BDB">
        <w:rPr>
          <w:lang w:val="es-ES_tradnl"/>
        </w:rPr>
        <w:t>[Fin del documento]</w:t>
      </w:r>
    </w:p>
    <w:sectPr w:rsidR="00152CEA" w:rsidRPr="004F5BDB" w:rsidSect="000D08FF">
      <w:headerReference w:type="even" r:id="rId13"/>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BB7DB" w14:textId="77777777" w:rsidR="004A2A8C" w:rsidRDefault="004A2A8C">
      <w:r>
        <w:separator/>
      </w:r>
    </w:p>
  </w:endnote>
  <w:endnote w:type="continuationSeparator" w:id="0">
    <w:p w14:paraId="13745DDE" w14:textId="77777777" w:rsidR="004A2A8C" w:rsidRPr="009D30E6" w:rsidRDefault="004A2A8C" w:rsidP="007E663E">
      <w:pPr>
        <w:rPr>
          <w:sz w:val="17"/>
          <w:szCs w:val="17"/>
        </w:rPr>
      </w:pPr>
      <w:r w:rsidRPr="009D30E6">
        <w:rPr>
          <w:sz w:val="17"/>
          <w:szCs w:val="17"/>
        </w:rPr>
        <w:separator/>
      </w:r>
    </w:p>
    <w:p w14:paraId="7241BFC6" w14:textId="77777777" w:rsidR="004A2A8C" w:rsidRPr="007E663E" w:rsidRDefault="004A2A8C" w:rsidP="007E663E">
      <w:pPr>
        <w:spacing w:after="60"/>
        <w:rPr>
          <w:sz w:val="17"/>
          <w:szCs w:val="17"/>
        </w:rPr>
      </w:pPr>
      <w:r>
        <w:rPr>
          <w:sz w:val="17"/>
        </w:rPr>
        <w:t>[Continuación de la nota de la página anterior]</w:t>
      </w:r>
    </w:p>
  </w:endnote>
  <w:endnote w:type="continuationNotice" w:id="1">
    <w:p w14:paraId="0CF65CF8" w14:textId="77777777" w:rsidR="004A2A8C" w:rsidRPr="007E663E" w:rsidRDefault="004A2A8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9F83" w14:textId="77777777" w:rsidR="009C7AFA" w:rsidRDefault="009C7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7FC7" w14:textId="77777777" w:rsidR="009C7AFA" w:rsidRDefault="009C7A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3631" w14:textId="77777777" w:rsidR="009C7AFA" w:rsidRDefault="009C7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746A8" w14:textId="77777777" w:rsidR="004A2A8C" w:rsidRDefault="004A2A8C">
      <w:r>
        <w:separator/>
      </w:r>
    </w:p>
  </w:footnote>
  <w:footnote w:type="continuationSeparator" w:id="0">
    <w:p w14:paraId="0BD5A3FE" w14:textId="77777777" w:rsidR="004A2A8C" w:rsidRPr="009D30E6" w:rsidRDefault="004A2A8C" w:rsidP="007E663E">
      <w:pPr>
        <w:rPr>
          <w:sz w:val="17"/>
          <w:szCs w:val="17"/>
        </w:rPr>
      </w:pPr>
      <w:r w:rsidRPr="009D30E6">
        <w:rPr>
          <w:sz w:val="17"/>
          <w:szCs w:val="17"/>
        </w:rPr>
        <w:separator/>
      </w:r>
    </w:p>
    <w:p w14:paraId="1E0106D1" w14:textId="77777777" w:rsidR="004A2A8C" w:rsidRPr="007E663E" w:rsidRDefault="004A2A8C" w:rsidP="007E663E">
      <w:pPr>
        <w:spacing w:after="60"/>
        <w:rPr>
          <w:sz w:val="17"/>
          <w:szCs w:val="17"/>
        </w:rPr>
      </w:pPr>
      <w:r>
        <w:rPr>
          <w:sz w:val="17"/>
        </w:rPr>
        <w:t>[Continuación de la nota de la página anterior]</w:t>
      </w:r>
    </w:p>
  </w:footnote>
  <w:footnote w:type="continuationNotice" w:id="1">
    <w:p w14:paraId="4D41C605" w14:textId="77777777" w:rsidR="004A2A8C" w:rsidRPr="007E663E" w:rsidRDefault="004A2A8C" w:rsidP="007E663E">
      <w:pPr>
        <w:spacing w:before="60"/>
        <w:jc w:val="right"/>
        <w:rPr>
          <w:sz w:val="17"/>
          <w:szCs w:val="17"/>
        </w:rPr>
      </w:pPr>
      <w:r w:rsidRPr="007E663E">
        <w:rPr>
          <w:sz w:val="17"/>
          <w:szCs w:val="17"/>
        </w:rPr>
        <w:t>[Sigue la nota en la página siguiente]</w:t>
      </w:r>
    </w:p>
  </w:footnote>
  <w:footnote w:id="2">
    <w:p w14:paraId="5959F146" w14:textId="77777777" w:rsidR="000D08FF" w:rsidRDefault="000D08FF" w:rsidP="000D08FF">
      <w:pPr>
        <w:pStyle w:val="FootnoteText"/>
        <w:tabs>
          <w:tab w:val="left" w:pos="567"/>
        </w:tabs>
      </w:pPr>
      <w:r>
        <w:rPr>
          <w:rStyle w:val="FootnoteReference"/>
        </w:rPr>
        <w:footnoteRef/>
      </w:r>
      <w:r>
        <w:tab/>
        <w:t>Para ver qué documentos guardan relación con cada punto del orden del día, consúltese la “Lista de documentos” (A/68/2).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4FD6" w14:textId="77777777" w:rsidR="009C7AFA" w:rsidRDefault="009C7A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FA2A" w14:textId="4140E8D1" w:rsidR="00F84474" w:rsidRDefault="000D08FF" w:rsidP="00477D6B">
    <w:pPr>
      <w:jc w:val="right"/>
    </w:pPr>
    <w:bookmarkStart w:id="7" w:name="Code2"/>
    <w:bookmarkEnd w:id="7"/>
    <w:r>
      <w:t>A/68/1 Prov.</w:t>
    </w:r>
    <w:r w:rsidR="009C7AFA">
      <w:t xml:space="preserve"> </w:t>
    </w:r>
    <w:r w:rsidR="009C0912">
      <w:t>2</w:t>
    </w:r>
  </w:p>
  <w:p w14:paraId="27E6127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05E7C8D" w14:textId="77777777" w:rsidR="00F84474" w:rsidRDefault="00F84474" w:rsidP="00477D6B">
    <w:pPr>
      <w:jc w:val="right"/>
    </w:pPr>
  </w:p>
  <w:p w14:paraId="03DCFE99"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050F" w14:textId="77777777" w:rsidR="009C7AFA" w:rsidRDefault="009C7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541363">
    <w:abstractNumId w:val="2"/>
  </w:num>
  <w:num w:numId="2" w16cid:durableId="366106094">
    <w:abstractNumId w:val="4"/>
  </w:num>
  <w:num w:numId="3" w16cid:durableId="527137612">
    <w:abstractNumId w:val="0"/>
  </w:num>
  <w:num w:numId="4" w16cid:durableId="357853381">
    <w:abstractNumId w:val="5"/>
  </w:num>
  <w:num w:numId="5" w16cid:durableId="196164486">
    <w:abstractNumId w:val="1"/>
  </w:num>
  <w:num w:numId="6" w16cid:durableId="1241792273">
    <w:abstractNumId w:val="3"/>
  </w:num>
  <w:num w:numId="7" w16cid:durableId="1647467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930436">
    <w:abstractNumId w:val="6"/>
  </w:num>
  <w:num w:numId="9" w16cid:durableId="863591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FF"/>
    <w:rsid w:val="000D08FF"/>
    <w:rsid w:val="000E3BB3"/>
    <w:rsid w:val="000F5E56"/>
    <w:rsid w:val="00130BBC"/>
    <w:rsid w:val="001362EE"/>
    <w:rsid w:val="00152CEA"/>
    <w:rsid w:val="001832A6"/>
    <w:rsid w:val="00196277"/>
    <w:rsid w:val="001C4DD3"/>
    <w:rsid w:val="001D50D1"/>
    <w:rsid w:val="002334B1"/>
    <w:rsid w:val="002427DF"/>
    <w:rsid w:val="002634C4"/>
    <w:rsid w:val="002B5DBB"/>
    <w:rsid w:val="002C17F7"/>
    <w:rsid w:val="002F4E68"/>
    <w:rsid w:val="00307787"/>
    <w:rsid w:val="00354647"/>
    <w:rsid w:val="00377273"/>
    <w:rsid w:val="003845C1"/>
    <w:rsid w:val="00387287"/>
    <w:rsid w:val="003B5EF3"/>
    <w:rsid w:val="003C3FC2"/>
    <w:rsid w:val="003D41D4"/>
    <w:rsid w:val="00423E3E"/>
    <w:rsid w:val="00427AF4"/>
    <w:rsid w:val="0045231F"/>
    <w:rsid w:val="004647DA"/>
    <w:rsid w:val="00477D6B"/>
    <w:rsid w:val="004A2A8C"/>
    <w:rsid w:val="004A6C37"/>
    <w:rsid w:val="004A7B16"/>
    <w:rsid w:val="004F50F7"/>
    <w:rsid w:val="004F5BDB"/>
    <w:rsid w:val="004F7418"/>
    <w:rsid w:val="00511D0C"/>
    <w:rsid w:val="0055013B"/>
    <w:rsid w:val="0056224D"/>
    <w:rsid w:val="00571B99"/>
    <w:rsid w:val="005A7311"/>
    <w:rsid w:val="005D64EC"/>
    <w:rsid w:val="005F2477"/>
    <w:rsid w:val="00605827"/>
    <w:rsid w:val="00675021"/>
    <w:rsid w:val="00686FF3"/>
    <w:rsid w:val="0069159F"/>
    <w:rsid w:val="00692BA2"/>
    <w:rsid w:val="006A06C6"/>
    <w:rsid w:val="006B02CE"/>
    <w:rsid w:val="006D25ED"/>
    <w:rsid w:val="00750F1C"/>
    <w:rsid w:val="007E63AC"/>
    <w:rsid w:val="007E663E"/>
    <w:rsid w:val="00815082"/>
    <w:rsid w:val="00843582"/>
    <w:rsid w:val="008B14EA"/>
    <w:rsid w:val="008B2CC1"/>
    <w:rsid w:val="0090731E"/>
    <w:rsid w:val="00914FEE"/>
    <w:rsid w:val="0093684B"/>
    <w:rsid w:val="00966A22"/>
    <w:rsid w:val="00972F03"/>
    <w:rsid w:val="00975C44"/>
    <w:rsid w:val="009A0A32"/>
    <w:rsid w:val="009A0C8B"/>
    <w:rsid w:val="009B6241"/>
    <w:rsid w:val="009C0912"/>
    <w:rsid w:val="009C7AFA"/>
    <w:rsid w:val="00A16FC0"/>
    <w:rsid w:val="00A32C9E"/>
    <w:rsid w:val="00A4774A"/>
    <w:rsid w:val="00A7453D"/>
    <w:rsid w:val="00A8121F"/>
    <w:rsid w:val="00A95F8F"/>
    <w:rsid w:val="00AB613D"/>
    <w:rsid w:val="00AD42D0"/>
    <w:rsid w:val="00B65A0A"/>
    <w:rsid w:val="00B72D36"/>
    <w:rsid w:val="00B7573C"/>
    <w:rsid w:val="00B77E7C"/>
    <w:rsid w:val="00BA063E"/>
    <w:rsid w:val="00BC4164"/>
    <w:rsid w:val="00BD2DCC"/>
    <w:rsid w:val="00BE1A8C"/>
    <w:rsid w:val="00C06472"/>
    <w:rsid w:val="00C70EF4"/>
    <w:rsid w:val="00C90559"/>
    <w:rsid w:val="00D16E0A"/>
    <w:rsid w:val="00D36B79"/>
    <w:rsid w:val="00D40CF0"/>
    <w:rsid w:val="00D56C7C"/>
    <w:rsid w:val="00D71B4D"/>
    <w:rsid w:val="00D772CD"/>
    <w:rsid w:val="00D90289"/>
    <w:rsid w:val="00D93D55"/>
    <w:rsid w:val="00E45C84"/>
    <w:rsid w:val="00E504E5"/>
    <w:rsid w:val="00E73ABF"/>
    <w:rsid w:val="00EB7A3E"/>
    <w:rsid w:val="00EC401A"/>
    <w:rsid w:val="00EF530A"/>
    <w:rsid w:val="00EF6622"/>
    <w:rsid w:val="00F25D31"/>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43BB3"/>
  <w15:docId w15:val="{E6B3D3C2-66E8-46BB-96F9-A03C420C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basedOn w:val="DefaultParagraphFont"/>
    <w:rsid w:val="000D08FF"/>
    <w:rPr>
      <w:vertAlign w:val="superscript"/>
    </w:rPr>
  </w:style>
  <w:style w:type="character" w:customStyle="1" w:styleId="Heading3Char">
    <w:name w:val="Heading 3 Char"/>
    <w:basedOn w:val="DefaultParagraphFont"/>
    <w:link w:val="Heading3"/>
    <w:rsid w:val="000D08FF"/>
    <w:rPr>
      <w:rFonts w:ascii="Arial" w:eastAsia="SimSun" w:hAnsi="Arial" w:cs="Arial"/>
      <w:bCs/>
      <w:sz w:val="22"/>
      <w:szCs w:val="26"/>
      <w:u w:val="single"/>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A%206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116</Value>
      <Value>120</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IP_x0020_System xmlns="56500874-bba0-4b48-9090-b201492e8473" xsi:nil="true"/>
    <_dlc_DocId xmlns="afdacc0a-6563-489f-9b51-6fc9acac5c48">DEAADBFP-1499948599-55023</_dlc_DocId>
    <_dlc_DocIdUrl xmlns="afdacc0a-6563-489f-9b51-6fc9acac5c48">
      <Url>https://wipoprod.sharepoint.com/sites/SPS-INT-BFP-DEAAD-AsseAffa/_layouts/15/DocIdRedir.aspx?ID=DEAADBFP-1499948599-55023</Url>
      <Description>DEAADBFP-1499948599-55023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40" ma:contentTypeDescription="" ma:contentTypeScope="" ma:versionID="b87bd26ef506a5e49d5c7fcec1760fb6">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9585f1c432bb61e92b164d568ffaa0a4"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_x0020_System" minOccurs="0"/>
                <xsd:element ref="ns2:ECCM_Description" minOccurs="0"/>
                <xsd:element ref="ns3:TaxCatchAll" minOccurs="0"/>
                <xsd:element ref="ns3:TaxCatchAllLabel" minOccurs="0"/>
                <xsd:element ref="ns3:gd7c24c3841c42febad33c823204a123" minOccurs="0"/>
                <xsd:element ref="ns3:oec7080f59824b85bfab9bab42c36e68" minOccurs="0"/>
                <xsd:element ref="ns3:j72d38dd587d4c818476e9c94f452b47"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_x0020_System" ma:index="5" nillable="true" ma:displayName="IP System" ma:default="" ma:internalName="IP_x0020_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9"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20"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84461-AB0B-4A71-A9BA-C455F7F7D287}">
  <ds:schemaRefs>
    <ds:schemaRef ds:uri="Microsoft.SharePoint.Taxonomy.ContentTypeSync"/>
  </ds:schemaRefs>
</ds:datastoreItem>
</file>

<file path=customXml/itemProps2.xml><?xml version="1.0" encoding="utf-8"?>
<ds:datastoreItem xmlns:ds="http://schemas.openxmlformats.org/officeDocument/2006/customXml" ds:itemID="{E8E79895-766A-46BC-9672-0F42C52A8CE2}">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E7423BD5-1FB6-4F87-BB42-17A925CCAAB0}">
  <ds:schemaRefs>
    <ds:schemaRef ds:uri="http://schemas.microsoft.com/sharepoint/v3/contenttype/forms"/>
  </ds:schemaRefs>
</ds:datastoreItem>
</file>

<file path=customXml/itemProps4.xml><?xml version="1.0" encoding="utf-8"?>
<ds:datastoreItem xmlns:ds="http://schemas.openxmlformats.org/officeDocument/2006/customXml" ds:itemID="{135CC90F-C94B-4955-96BB-9A38EDE204C8}">
  <ds:schemaRefs>
    <ds:schemaRef ds:uri="http://schemas.microsoft.com/sharepoint/events"/>
  </ds:schemaRefs>
</ds:datastoreItem>
</file>

<file path=customXml/itemProps5.xml><?xml version="1.0" encoding="utf-8"?>
<ds:datastoreItem xmlns:ds="http://schemas.openxmlformats.org/officeDocument/2006/customXml" ds:itemID="{8B67A170-4C20-4E51-A6EF-9D815D093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 68 (S)</Template>
  <TotalTime>2</TotalTime>
  <Pages>5</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A/68/1 Prov.1</vt:lpstr>
    </vt:vector>
  </TitlesOfParts>
  <Company>WIPO</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A/68/1 Prov.2</dc:title>
  <dc:creator>WIPO</dc:creator>
  <cp:keywords>FOR OFFICIAL USE ONLY</cp:keywords>
  <cp:lastModifiedBy>RUSSO Antonella</cp:lastModifiedBy>
  <cp:revision>7</cp:revision>
  <cp:lastPrinted>2026-06-12T12:07:00Z</cp:lastPrinted>
  <dcterms:created xsi:type="dcterms:W3CDTF">2026-06-11T05:45:00Z</dcterms:created>
  <dcterms:modified xsi:type="dcterms:W3CDTF">2026-06-12T12:07:00Z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2023-11-21T14:56:02Z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04651a4f-cab9-4ad3-aa54-3fc6766d826d</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0x01010043A0F979BE30A3469F998CB749C11FBD0F007FA3E1EBB780B94A848853097E393549</vt:lpwstr>
  </property>
  <property fmtid="{D5CDD505-2E9C-101B-9397-08002B2CF9AE}" pid="16" name="_dlc_DocIdItemGuid">
    <vt:lpwstr>4b9d21c1-b9eb-4911-a8e1-2fb48a17444e</vt:lpwstr>
  </property>
  <property fmtid="{D5CDD505-2E9C-101B-9397-08002B2CF9AE}" pid="17" name="Languages">
    <vt:lpwstr>1;#English|950e6fa2-2df0-4983-a604-54e57c7a6d93</vt:lpwstr>
  </property>
  <property fmtid="{D5CDD505-2E9C-101B-9397-08002B2CF9AE}" pid="18" name="BusinessUnit">
    <vt:lpwstr>120;#Language Division|9d03c550-61a5-463a-85fe-6ed05e2d8eeb</vt:lpwstr>
  </property>
  <property fmtid="{D5CDD505-2E9C-101B-9397-08002B2CF9AE}" pid="19" name="RMClassification">
    <vt:lpwstr>116;#05 Reference Material|9ea5a724-be39-4cdd-b7fd-205cb2d62f2f</vt:lpwstr>
  </property>
  <property fmtid="{D5CDD505-2E9C-101B-9397-08002B2CF9AE}" pid="20" name="MediaServiceImageTags">
    <vt:lpwstr/>
  </property>
  <property fmtid="{D5CDD505-2E9C-101B-9397-08002B2CF9AE}" pid="21" name="Body1">
    <vt:lpwstr/>
  </property>
  <property fmtid="{D5CDD505-2E9C-101B-9397-08002B2CF9AE}" pid="22" name="lcf76f155ced4ddcb4097134ff3c332f">
    <vt:lpwstr/>
  </property>
</Properties>
</file>