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6CB5" w14:textId="77777777" w:rsidR="008B2CC1" w:rsidRPr="00936EA5" w:rsidRDefault="008B14EA" w:rsidP="008B14EA">
      <w:pPr>
        <w:spacing w:after="120"/>
        <w:jc w:val="right"/>
        <w:rPr>
          <w:lang w:val="es-419"/>
        </w:rPr>
      </w:pPr>
      <w:r w:rsidRPr="00936EA5">
        <w:rPr>
          <w:noProof/>
          <w:lang w:val="es-419" w:eastAsia="en-US"/>
        </w:rPr>
        <w:drawing>
          <wp:inline distT="0" distB="0" distL="0" distR="0" wp14:anchorId="1A92B896" wp14:editId="09C01243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936EA5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2889378F" wp14:editId="33252AAA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454DEA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5BC4EEA" w14:textId="46558A60" w:rsidR="008B2CC1" w:rsidRPr="00936EA5" w:rsidRDefault="00A8121F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936EA5">
        <w:rPr>
          <w:rFonts w:ascii="Arial Black" w:hAnsi="Arial Black"/>
          <w:caps/>
          <w:sz w:val="15"/>
          <w:lang w:val="es-419"/>
        </w:rPr>
        <w:t>A/6</w:t>
      </w:r>
      <w:r w:rsidR="005A7311" w:rsidRPr="00936EA5">
        <w:rPr>
          <w:rFonts w:ascii="Arial Black" w:hAnsi="Arial Black"/>
          <w:caps/>
          <w:sz w:val="15"/>
          <w:lang w:val="es-419"/>
        </w:rPr>
        <w:t>6</w:t>
      </w:r>
      <w:r w:rsidRPr="00936EA5">
        <w:rPr>
          <w:rFonts w:ascii="Arial Black" w:hAnsi="Arial Black"/>
          <w:caps/>
          <w:sz w:val="15"/>
          <w:lang w:val="es-419"/>
        </w:rPr>
        <w:t>/</w:t>
      </w:r>
      <w:bookmarkStart w:id="0" w:name="Code"/>
      <w:r w:rsidR="0056477D" w:rsidRPr="00936EA5">
        <w:rPr>
          <w:rFonts w:ascii="Arial Black" w:hAnsi="Arial Black"/>
          <w:caps/>
          <w:sz w:val="15"/>
          <w:lang w:val="es-419"/>
        </w:rPr>
        <w:t>1 PROV.</w:t>
      </w:r>
      <w:r w:rsidR="000A4627" w:rsidRPr="00936EA5">
        <w:rPr>
          <w:rFonts w:ascii="Arial Black" w:hAnsi="Arial Black"/>
          <w:caps/>
          <w:sz w:val="15"/>
          <w:lang w:val="es-419"/>
        </w:rPr>
        <w:t>3</w:t>
      </w:r>
    </w:p>
    <w:bookmarkEnd w:id="0"/>
    <w:p w14:paraId="542C6E2D" w14:textId="2B795017" w:rsidR="008B2CC1" w:rsidRPr="00936EA5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936EA5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56477D" w:rsidRPr="00936EA5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478BA843" w14:textId="14495FA3" w:rsidR="008B2CC1" w:rsidRPr="00936EA5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936EA5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0A4627" w:rsidRPr="00936EA5">
        <w:rPr>
          <w:rFonts w:ascii="Arial Black" w:hAnsi="Arial Black"/>
          <w:caps/>
          <w:sz w:val="15"/>
          <w:lang w:val="es-419"/>
        </w:rPr>
        <w:t>19</w:t>
      </w:r>
      <w:r w:rsidR="0056477D" w:rsidRPr="00936EA5">
        <w:rPr>
          <w:rFonts w:ascii="Arial Black" w:hAnsi="Arial Black"/>
          <w:caps/>
          <w:sz w:val="15"/>
          <w:lang w:val="es-419"/>
        </w:rPr>
        <w:t xml:space="preserve"> DE </w:t>
      </w:r>
      <w:r w:rsidR="005247AA" w:rsidRPr="00936EA5">
        <w:rPr>
          <w:rFonts w:ascii="Arial Black" w:hAnsi="Arial Black"/>
          <w:caps/>
          <w:sz w:val="15"/>
          <w:lang w:val="es-419"/>
        </w:rPr>
        <w:t>junio</w:t>
      </w:r>
      <w:r w:rsidR="0056477D" w:rsidRPr="00936EA5">
        <w:rPr>
          <w:rFonts w:ascii="Arial Black" w:hAnsi="Arial Black"/>
          <w:caps/>
          <w:sz w:val="15"/>
          <w:lang w:val="es-419"/>
        </w:rPr>
        <w:t xml:space="preserve"> DE 202</w:t>
      </w:r>
      <w:r w:rsidR="005247AA" w:rsidRPr="00936EA5">
        <w:rPr>
          <w:rFonts w:ascii="Arial Black" w:hAnsi="Arial Black"/>
          <w:caps/>
          <w:sz w:val="15"/>
          <w:lang w:val="es-419"/>
        </w:rPr>
        <w:t>5</w:t>
      </w:r>
    </w:p>
    <w:bookmarkEnd w:id="2"/>
    <w:p w14:paraId="53C2EC1A" w14:textId="77777777" w:rsidR="008B2CC1" w:rsidRPr="00936EA5" w:rsidRDefault="00A8121F" w:rsidP="008B14EA">
      <w:pPr>
        <w:spacing w:after="600"/>
        <w:rPr>
          <w:b/>
          <w:sz w:val="28"/>
          <w:szCs w:val="28"/>
          <w:lang w:val="es-419"/>
        </w:rPr>
      </w:pPr>
      <w:r w:rsidRPr="00936EA5">
        <w:rPr>
          <w:b/>
          <w:sz w:val="28"/>
          <w:szCs w:val="28"/>
          <w:lang w:val="es-419"/>
        </w:rPr>
        <w:t>Asambleas de los Estados miembros de la OMPI</w:t>
      </w:r>
    </w:p>
    <w:p w14:paraId="77E89282" w14:textId="77777777" w:rsidR="00511D0C" w:rsidRPr="00936EA5" w:rsidRDefault="00A8121F" w:rsidP="00511D0C">
      <w:pPr>
        <w:rPr>
          <w:b/>
          <w:sz w:val="24"/>
          <w:szCs w:val="24"/>
          <w:lang w:val="es-419"/>
        </w:rPr>
      </w:pPr>
      <w:r w:rsidRPr="00936EA5">
        <w:rPr>
          <w:b/>
          <w:sz w:val="24"/>
          <w:szCs w:val="24"/>
          <w:lang w:val="es-419"/>
        </w:rPr>
        <w:t xml:space="preserve">Sexagésima </w:t>
      </w:r>
      <w:r w:rsidR="005A7311" w:rsidRPr="00936EA5">
        <w:rPr>
          <w:b/>
          <w:sz w:val="24"/>
          <w:szCs w:val="24"/>
          <w:lang w:val="es-419"/>
        </w:rPr>
        <w:t xml:space="preserve">sexta </w:t>
      </w:r>
      <w:r w:rsidRPr="00936EA5">
        <w:rPr>
          <w:b/>
          <w:sz w:val="24"/>
          <w:szCs w:val="24"/>
          <w:lang w:val="es-419"/>
        </w:rPr>
        <w:t>serie de reuniones</w:t>
      </w:r>
    </w:p>
    <w:p w14:paraId="3049891A" w14:textId="77777777" w:rsidR="008B2CC1" w:rsidRPr="00936EA5" w:rsidRDefault="00A8121F" w:rsidP="008B14EA">
      <w:pPr>
        <w:spacing w:after="720"/>
        <w:rPr>
          <w:b/>
          <w:sz w:val="24"/>
          <w:szCs w:val="24"/>
          <w:lang w:val="es-419"/>
        </w:rPr>
      </w:pPr>
      <w:r w:rsidRPr="00936EA5">
        <w:rPr>
          <w:b/>
          <w:sz w:val="24"/>
          <w:szCs w:val="24"/>
          <w:lang w:val="es-419"/>
        </w:rPr>
        <w:t xml:space="preserve">Ginebra, </w:t>
      </w:r>
      <w:r w:rsidR="005A7311" w:rsidRPr="00936EA5">
        <w:rPr>
          <w:b/>
          <w:sz w:val="24"/>
          <w:szCs w:val="24"/>
          <w:lang w:val="es-419"/>
        </w:rPr>
        <w:t>8</w:t>
      </w:r>
      <w:r w:rsidR="004A7B16" w:rsidRPr="00936EA5">
        <w:rPr>
          <w:b/>
          <w:sz w:val="24"/>
          <w:szCs w:val="24"/>
          <w:lang w:val="es-419"/>
        </w:rPr>
        <w:t xml:space="preserve"> a 17 de julio de 202</w:t>
      </w:r>
      <w:r w:rsidR="005A7311" w:rsidRPr="00936EA5">
        <w:rPr>
          <w:b/>
          <w:sz w:val="24"/>
          <w:szCs w:val="24"/>
          <w:lang w:val="es-419"/>
        </w:rPr>
        <w:t>5</w:t>
      </w:r>
    </w:p>
    <w:p w14:paraId="101D784D" w14:textId="3892D5A5" w:rsidR="008B2CC1" w:rsidRPr="00936EA5" w:rsidRDefault="0056477D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936EA5">
        <w:rPr>
          <w:caps/>
          <w:sz w:val="24"/>
          <w:lang w:val="es-419"/>
        </w:rPr>
        <w:t>PROYECTO DE ORDEN DEL DÍA CONSOLIDADO</w:t>
      </w:r>
    </w:p>
    <w:p w14:paraId="559CCAE2" w14:textId="2CF77DA4" w:rsidR="008B2CC1" w:rsidRPr="00936EA5" w:rsidRDefault="0056477D" w:rsidP="008B14EA">
      <w:pPr>
        <w:spacing w:after="960"/>
        <w:rPr>
          <w:i/>
          <w:lang w:val="es-419"/>
        </w:rPr>
      </w:pPr>
      <w:bookmarkStart w:id="4" w:name="Prepared"/>
      <w:bookmarkEnd w:id="3"/>
      <w:r w:rsidRPr="00936EA5">
        <w:rPr>
          <w:i/>
          <w:color w:val="000000" w:themeColor="text1"/>
          <w:lang w:val="es-419"/>
        </w:rPr>
        <w:t>preparado por el director general</w:t>
      </w:r>
    </w:p>
    <w:bookmarkEnd w:id="4"/>
    <w:p w14:paraId="195455AD" w14:textId="77777777" w:rsidR="0056477D" w:rsidRPr="00936EA5" w:rsidRDefault="0056477D" w:rsidP="0056477D">
      <w:pPr>
        <w:rPr>
          <w:b/>
          <w:bCs/>
          <w:iCs/>
          <w:caps/>
          <w:color w:val="000000" w:themeColor="text1"/>
          <w:szCs w:val="28"/>
          <w:lang w:val="es-419"/>
        </w:rPr>
      </w:pPr>
      <w:r w:rsidRPr="00936EA5">
        <w:rPr>
          <w:lang w:val="es-419"/>
        </w:rPr>
        <w:br w:type="page"/>
      </w:r>
    </w:p>
    <w:p w14:paraId="53678093" w14:textId="77777777" w:rsidR="0056477D" w:rsidRPr="00936EA5" w:rsidRDefault="0056477D" w:rsidP="0056477D">
      <w:pPr>
        <w:keepNext/>
        <w:spacing w:before="240" w:after="280"/>
        <w:outlineLvl w:val="1"/>
        <w:rPr>
          <w:b/>
          <w:bCs/>
          <w:iCs/>
          <w:caps/>
          <w:color w:val="000000" w:themeColor="text1"/>
          <w:szCs w:val="28"/>
          <w:lang w:val="es-419"/>
        </w:rPr>
      </w:pPr>
      <w:r w:rsidRPr="00936EA5">
        <w:rPr>
          <w:b/>
          <w:caps/>
          <w:color w:val="000000" w:themeColor="text1"/>
          <w:lang w:val="es-419"/>
        </w:rPr>
        <w:lastRenderedPageBreak/>
        <w:t>LISTA DE PUNTOS DEL ORDEN DEL DÍA</w:t>
      </w:r>
      <w:r w:rsidRPr="00936EA5">
        <w:rPr>
          <w:b/>
          <w:bCs/>
          <w:iCs/>
          <w:caps/>
          <w:color w:val="000000" w:themeColor="text1"/>
          <w:szCs w:val="28"/>
          <w:vertAlign w:val="superscript"/>
          <w:lang w:val="es-419"/>
        </w:rPr>
        <w:footnoteReference w:id="2"/>
      </w:r>
    </w:p>
    <w:p w14:paraId="44BC601E" w14:textId="77777777" w:rsidR="0056477D" w:rsidRPr="00936EA5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  <w:lang w:val="es-419"/>
        </w:rPr>
      </w:pPr>
      <w:bookmarkStart w:id="5" w:name="_Hlk184299873"/>
      <w:r w:rsidRPr="00936EA5">
        <w:rPr>
          <w:caps/>
          <w:color w:val="000000" w:themeColor="text1"/>
          <w:lang w:val="es-419"/>
        </w:rPr>
        <w:t>APERTURA DE LA SERIE DE REUNIONES</w:t>
      </w:r>
    </w:p>
    <w:p w14:paraId="09C03B24" w14:textId="77777777" w:rsidR="0056477D" w:rsidRPr="00936EA5" w:rsidRDefault="0056477D" w:rsidP="0056477D">
      <w:pPr>
        <w:numPr>
          <w:ilvl w:val="0"/>
          <w:numId w:val="7"/>
        </w:numPr>
        <w:tabs>
          <w:tab w:val="num" w:pos="540"/>
        </w:tabs>
        <w:spacing w:after="22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Apertura de la serie de reuniones</w:t>
      </w:r>
    </w:p>
    <w:p w14:paraId="2EA97832" w14:textId="77777777" w:rsidR="0056477D" w:rsidRPr="00936EA5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 xml:space="preserve">Aprobación del orden del día </w:t>
      </w:r>
    </w:p>
    <w:p w14:paraId="3674DEC5" w14:textId="77777777" w:rsidR="0056477D" w:rsidRPr="00936EA5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 xml:space="preserve">Informe del director general a las Asambleas de la OMPI </w:t>
      </w:r>
    </w:p>
    <w:p w14:paraId="3C9305C8" w14:textId="77777777" w:rsidR="0056477D" w:rsidRPr="00936EA5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 xml:space="preserve">Declaraciones generales </w:t>
      </w:r>
    </w:p>
    <w:p w14:paraId="6F5197CE" w14:textId="77777777" w:rsidR="0056477D" w:rsidRPr="00936EA5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Elección de las Mesas</w:t>
      </w:r>
    </w:p>
    <w:p w14:paraId="2839A4FC" w14:textId="77777777" w:rsidR="0056477D" w:rsidRPr="00936EA5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  <w:lang w:val="es-419"/>
        </w:rPr>
      </w:pPr>
      <w:r w:rsidRPr="00936EA5">
        <w:rPr>
          <w:caps/>
          <w:color w:val="000000" w:themeColor="text1"/>
          <w:lang w:val="es-419"/>
        </w:rPr>
        <w:t>ÓRGANOS RECTORES Y CUESTIONES INSTITUCIONALES</w:t>
      </w:r>
    </w:p>
    <w:p w14:paraId="467B27CC" w14:textId="77777777" w:rsidR="0056477D" w:rsidRPr="00936EA5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Admisión de observadores</w:t>
      </w:r>
    </w:p>
    <w:p w14:paraId="7DB28530" w14:textId="77777777" w:rsidR="0056477D" w:rsidRPr="00936EA5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Designación del director general en 2026</w:t>
      </w:r>
    </w:p>
    <w:p w14:paraId="44AC7899" w14:textId="77777777" w:rsidR="0056477D" w:rsidRPr="00936EA5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Composición del Comité de Coordinación de la OMPI y de los Comités Ejecutivos de la unión de París y la Unión de Berna</w:t>
      </w:r>
    </w:p>
    <w:p w14:paraId="279B70A8" w14:textId="77777777" w:rsidR="0056477D" w:rsidRPr="00936EA5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2" w:hanging="562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Composición del Comité del Programa y Presupuesto</w:t>
      </w:r>
    </w:p>
    <w:p w14:paraId="113DA62A" w14:textId="77777777" w:rsidR="0056477D" w:rsidRPr="00936EA5" w:rsidRDefault="0056477D" w:rsidP="0056477D">
      <w:pPr>
        <w:keepNext/>
        <w:tabs>
          <w:tab w:val="left" w:pos="7790"/>
        </w:tabs>
        <w:spacing w:before="240" w:after="220"/>
        <w:outlineLvl w:val="2"/>
        <w:rPr>
          <w:bCs/>
          <w:caps/>
          <w:color w:val="000000" w:themeColor="text1"/>
          <w:szCs w:val="26"/>
          <w:lang w:val="es-419"/>
        </w:rPr>
      </w:pPr>
      <w:r w:rsidRPr="00936EA5">
        <w:rPr>
          <w:caps/>
          <w:color w:val="000000" w:themeColor="text1"/>
          <w:lang w:val="es-419"/>
        </w:rPr>
        <w:t>Asuntos relativos al programa, el presupuesto y la supervisión</w:t>
      </w:r>
    </w:p>
    <w:p w14:paraId="051C5787" w14:textId="77777777" w:rsidR="0056477D" w:rsidRPr="00936EA5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Informes de auditoría y supervisión</w:t>
      </w:r>
    </w:p>
    <w:p w14:paraId="2B568759" w14:textId="77777777" w:rsidR="0056477D" w:rsidRPr="00936EA5" w:rsidRDefault="0056477D" w:rsidP="0056477D">
      <w:pPr>
        <w:tabs>
          <w:tab w:val="left" w:pos="1080"/>
        </w:tabs>
        <w:spacing w:after="220"/>
        <w:ind w:left="54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i)</w:t>
      </w:r>
      <w:r w:rsidRPr="00936EA5">
        <w:rPr>
          <w:color w:val="000000" w:themeColor="text1"/>
          <w:lang w:val="es-419"/>
        </w:rPr>
        <w:tab/>
        <w:t>Informe de la Comisión Consultiva Independiente de Supervisión (CCIS)</w:t>
      </w:r>
    </w:p>
    <w:p w14:paraId="319328BD" w14:textId="77777777" w:rsidR="0056477D" w:rsidRPr="00936EA5" w:rsidRDefault="0056477D" w:rsidP="0056477D">
      <w:pPr>
        <w:tabs>
          <w:tab w:val="left" w:pos="1080"/>
        </w:tabs>
        <w:spacing w:after="220"/>
        <w:ind w:left="54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ii)</w:t>
      </w:r>
      <w:r w:rsidRPr="00936EA5">
        <w:rPr>
          <w:color w:val="000000" w:themeColor="text1"/>
          <w:lang w:val="es-419"/>
        </w:rPr>
        <w:tab/>
        <w:t>Informe del auditor externo</w:t>
      </w:r>
    </w:p>
    <w:p w14:paraId="758EB878" w14:textId="77777777" w:rsidR="0056477D" w:rsidRPr="00936EA5" w:rsidRDefault="0056477D" w:rsidP="0056477D">
      <w:pPr>
        <w:tabs>
          <w:tab w:val="left" w:pos="1080"/>
        </w:tabs>
        <w:spacing w:after="220"/>
        <w:ind w:left="54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iii)</w:t>
      </w:r>
      <w:r w:rsidRPr="00936EA5">
        <w:rPr>
          <w:color w:val="000000" w:themeColor="text1"/>
          <w:lang w:val="es-419"/>
        </w:rPr>
        <w:tab/>
        <w:t>Informe de la directora de la División de Supervisión Interna (DSI)</w:t>
      </w:r>
    </w:p>
    <w:p w14:paraId="7F47BD50" w14:textId="77777777" w:rsidR="0056477D" w:rsidRPr="00936EA5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Informe del Comité del Programa y Presupuesto (PBC)</w:t>
      </w:r>
    </w:p>
    <w:p w14:paraId="7E36B1A7" w14:textId="77777777" w:rsidR="0056477D" w:rsidRPr="00936EA5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  <w:lang w:val="es-419"/>
        </w:rPr>
      </w:pPr>
      <w:r w:rsidRPr="00936EA5">
        <w:rPr>
          <w:caps/>
          <w:color w:val="000000" w:themeColor="text1"/>
          <w:lang w:val="es-419"/>
        </w:rPr>
        <w:t>COMITÉS DE LA OMPI Y MARCO NORMATIVO INTERNACIONAL</w:t>
      </w:r>
    </w:p>
    <w:p w14:paraId="134A3CCC" w14:textId="77777777" w:rsidR="0056477D" w:rsidRPr="00936EA5" w:rsidRDefault="0056477D" w:rsidP="0056477D">
      <w:pPr>
        <w:numPr>
          <w:ilvl w:val="0"/>
          <w:numId w:val="5"/>
        </w:numPr>
        <w:spacing w:after="22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Informes de los comités de la OMPI:</w:t>
      </w:r>
    </w:p>
    <w:p w14:paraId="220B0B98" w14:textId="77777777" w:rsidR="0056477D" w:rsidRPr="00936EA5" w:rsidRDefault="0056477D" w:rsidP="0056477D">
      <w:pPr>
        <w:spacing w:after="220"/>
        <w:ind w:left="54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i)</w:t>
      </w:r>
      <w:r w:rsidRPr="00936EA5">
        <w:rPr>
          <w:color w:val="000000" w:themeColor="text1"/>
          <w:lang w:val="es-419"/>
        </w:rPr>
        <w:tab/>
        <w:t>Comité Permanente de Derecho de Autor y Derechos Conexos (SCCR)</w:t>
      </w:r>
    </w:p>
    <w:p w14:paraId="1CC88383" w14:textId="77777777" w:rsidR="0056477D" w:rsidRPr="00936EA5" w:rsidRDefault="0056477D" w:rsidP="0056477D">
      <w:pPr>
        <w:spacing w:after="220"/>
        <w:ind w:left="54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ii)</w:t>
      </w:r>
      <w:r w:rsidRPr="00936EA5">
        <w:rPr>
          <w:color w:val="000000" w:themeColor="text1"/>
          <w:lang w:val="es-419"/>
        </w:rPr>
        <w:tab/>
        <w:t>Comité Permanente sobre el Derecho de Patentes (SCP)</w:t>
      </w:r>
    </w:p>
    <w:p w14:paraId="536A0265" w14:textId="77777777" w:rsidR="0056477D" w:rsidRPr="00936EA5" w:rsidRDefault="0056477D" w:rsidP="00044636">
      <w:pPr>
        <w:spacing w:after="220"/>
        <w:ind w:left="1170" w:hanging="63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iii)</w:t>
      </w:r>
      <w:r w:rsidRPr="00936EA5">
        <w:rPr>
          <w:color w:val="000000" w:themeColor="text1"/>
          <w:lang w:val="es-419"/>
        </w:rPr>
        <w:tab/>
        <w:t>Comité Permanente sobre el Derecho de Marcas, Diseños Industriales e Indicaciones Geográficas (SCT)</w:t>
      </w:r>
    </w:p>
    <w:p w14:paraId="24EAB34F" w14:textId="77777777" w:rsidR="0056477D" w:rsidRPr="00936EA5" w:rsidRDefault="0056477D" w:rsidP="00044636">
      <w:pPr>
        <w:spacing w:after="220"/>
        <w:ind w:left="1170" w:hanging="63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iv)</w:t>
      </w:r>
      <w:r w:rsidRPr="00936EA5">
        <w:rPr>
          <w:color w:val="000000" w:themeColor="text1"/>
          <w:lang w:val="es-419"/>
        </w:rPr>
        <w:tab/>
        <w:t>Comité de Desarrollo y Propiedad Intelectual (CDIP) y reseña sobre la aplicación de las recomendaciones de la Agenda para el Desarrollo</w:t>
      </w:r>
    </w:p>
    <w:p w14:paraId="5AEDB6A3" w14:textId="77777777" w:rsidR="0056477D" w:rsidRPr="00936EA5" w:rsidRDefault="0056477D" w:rsidP="00044636">
      <w:pPr>
        <w:spacing w:after="220"/>
        <w:ind w:left="1170" w:hanging="63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lastRenderedPageBreak/>
        <w:t>v)</w:t>
      </w:r>
      <w:r w:rsidRPr="00936EA5">
        <w:rPr>
          <w:color w:val="000000" w:themeColor="text1"/>
          <w:lang w:val="es-419"/>
        </w:rPr>
        <w:tab/>
        <w:t>Comité Intergubernamental de la OMPI sobre Propiedad Intelectual y Recursos Genéticos, Conocimientos Tradicionales y Folclore (CIG)</w:t>
      </w:r>
    </w:p>
    <w:p w14:paraId="6C847C5B" w14:textId="77777777" w:rsidR="0056477D" w:rsidRPr="00936EA5" w:rsidRDefault="0056477D" w:rsidP="0056477D">
      <w:pPr>
        <w:spacing w:after="220"/>
        <w:ind w:left="539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vi)</w:t>
      </w:r>
      <w:r w:rsidRPr="00936EA5">
        <w:rPr>
          <w:color w:val="000000" w:themeColor="text1"/>
          <w:lang w:val="es-419"/>
        </w:rPr>
        <w:tab/>
        <w:t>Comité de Normas Técnicas de la OMPI (CWS)</w:t>
      </w:r>
    </w:p>
    <w:p w14:paraId="31A3938A" w14:textId="77777777" w:rsidR="0056477D" w:rsidRPr="00936EA5" w:rsidRDefault="0056477D" w:rsidP="0056477D">
      <w:pPr>
        <w:spacing w:after="400"/>
        <w:ind w:left="54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vii)</w:t>
      </w:r>
      <w:r w:rsidRPr="00936EA5">
        <w:rPr>
          <w:color w:val="000000" w:themeColor="text1"/>
          <w:lang w:val="es-419"/>
        </w:rPr>
        <w:tab/>
        <w:t>Comité Asesor sobre Observancia (ACE)</w:t>
      </w:r>
    </w:p>
    <w:p w14:paraId="6B5FDEEF" w14:textId="77777777" w:rsidR="0056477D" w:rsidRPr="00936EA5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  <w:lang w:val="es-419"/>
        </w:rPr>
      </w:pPr>
      <w:r w:rsidRPr="00936EA5">
        <w:rPr>
          <w:caps/>
          <w:color w:val="000000" w:themeColor="text1"/>
          <w:lang w:val="es-419"/>
        </w:rPr>
        <w:t>SERVICIOS DE PROPIEDAD INTELECTUAL DE ALCANCE MUNDIAL</w:t>
      </w:r>
    </w:p>
    <w:p w14:paraId="717F7EC6" w14:textId="77777777" w:rsidR="0056477D" w:rsidRPr="00936EA5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 xml:space="preserve">Sistema de Madrid </w:t>
      </w:r>
    </w:p>
    <w:p w14:paraId="432F6312" w14:textId="77777777" w:rsidR="0056477D" w:rsidRPr="00936EA5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Sistema de La Haya</w:t>
      </w:r>
    </w:p>
    <w:p w14:paraId="0BF88E2C" w14:textId="77777777" w:rsidR="0056477D" w:rsidRPr="00936EA5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Sistema de Lisboa</w:t>
      </w:r>
    </w:p>
    <w:p w14:paraId="5972DF49" w14:textId="77777777" w:rsidR="0056477D" w:rsidRPr="00936EA5" w:rsidRDefault="0056477D" w:rsidP="0056477D">
      <w:pPr>
        <w:numPr>
          <w:ilvl w:val="0"/>
          <w:numId w:val="5"/>
        </w:numPr>
        <w:spacing w:after="40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Centro de Arbitraje y Mediación de la OMPI, y nombres de dominio</w:t>
      </w:r>
    </w:p>
    <w:p w14:paraId="26ECE14B" w14:textId="77777777" w:rsidR="0056477D" w:rsidRPr="00936EA5" w:rsidRDefault="0056477D" w:rsidP="0056477D">
      <w:pPr>
        <w:pStyle w:val="Heading3"/>
        <w:spacing w:after="220"/>
        <w:rPr>
          <w:color w:val="000000" w:themeColor="text1"/>
          <w:u w:val="none"/>
          <w:lang w:val="es-419"/>
        </w:rPr>
      </w:pPr>
      <w:r w:rsidRPr="00936EA5">
        <w:rPr>
          <w:color w:val="000000" w:themeColor="text1"/>
          <w:u w:val="none"/>
          <w:lang w:val="es-419"/>
        </w:rPr>
        <w:t>OTRAS ASAMBLEAS Y TRATADOS</w:t>
      </w:r>
    </w:p>
    <w:p w14:paraId="688BB1B1" w14:textId="77777777" w:rsidR="0056477D" w:rsidRPr="00936EA5" w:rsidRDefault="0056477D" w:rsidP="0056477D">
      <w:pPr>
        <w:numPr>
          <w:ilvl w:val="0"/>
          <w:numId w:val="5"/>
        </w:numPr>
        <w:spacing w:after="22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Tratado sobre el Derecho de Patentes (PLT)</w:t>
      </w:r>
    </w:p>
    <w:p w14:paraId="522CBD06" w14:textId="77777777" w:rsidR="0056477D" w:rsidRPr="00936EA5" w:rsidRDefault="0056477D" w:rsidP="0056477D">
      <w:pPr>
        <w:numPr>
          <w:ilvl w:val="0"/>
          <w:numId w:val="5"/>
        </w:numPr>
        <w:spacing w:after="400"/>
        <w:ind w:left="567" w:hanging="567"/>
        <w:rPr>
          <w:color w:val="000000" w:themeColor="text1"/>
          <w:lang w:val="es-419"/>
        </w:rPr>
      </w:pPr>
      <w:bookmarkStart w:id="6" w:name="_Hlk180057804"/>
      <w:r w:rsidRPr="00936EA5">
        <w:rPr>
          <w:color w:val="000000" w:themeColor="text1"/>
          <w:lang w:val="es-419"/>
        </w:rPr>
        <w:t xml:space="preserve">Tratado de Singapur sobre el Derecho de Marcas (STLT) </w:t>
      </w:r>
      <w:bookmarkEnd w:id="6"/>
    </w:p>
    <w:p w14:paraId="195C7456" w14:textId="77777777" w:rsidR="0056477D" w:rsidRPr="00936EA5" w:rsidRDefault="0056477D" w:rsidP="0056477D">
      <w:pPr>
        <w:pStyle w:val="Heading3"/>
        <w:spacing w:after="220"/>
        <w:rPr>
          <w:color w:val="000000" w:themeColor="text1"/>
          <w:u w:val="none"/>
          <w:lang w:val="es-419"/>
        </w:rPr>
      </w:pPr>
      <w:r w:rsidRPr="00936EA5">
        <w:rPr>
          <w:color w:val="000000" w:themeColor="text1"/>
          <w:u w:val="none"/>
          <w:lang w:val="es-419"/>
        </w:rPr>
        <w:t>OTROS ASUNTOS</w:t>
      </w:r>
    </w:p>
    <w:p w14:paraId="0AE7C2F7" w14:textId="5964CDF0" w:rsidR="0056477D" w:rsidRPr="00936EA5" w:rsidRDefault="0056477D" w:rsidP="0056477D">
      <w:pPr>
        <w:numPr>
          <w:ilvl w:val="0"/>
          <w:numId w:val="5"/>
        </w:numPr>
        <w:spacing w:after="220"/>
        <w:ind w:left="567" w:hanging="567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Informe sobre el resultado de la Conferencia Diplomática para la Celebración y Adopción de un Tratado sobre el Derecho de los Diseños (DLT)</w:t>
      </w:r>
    </w:p>
    <w:p w14:paraId="782F2849" w14:textId="77777777" w:rsidR="0056477D" w:rsidRPr="00936EA5" w:rsidRDefault="0056477D" w:rsidP="0056477D">
      <w:pPr>
        <w:numPr>
          <w:ilvl w:val="0"/>
          <w:numId w:val="5"/>
        </w:numPr>
        <w:spacing w:after="400"/>
        <w:ind w:left="567" w:hanging="567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Asistencia y apoyo al sector de innovación y creatividad y al sistema de propiedad intelectual de Ucrania</w:t>
      </w:r>
    </w:p>
    <w:p w14:paraId="44297F51" w14:textId="77777777" w:rsidR="0056477D" w:rsidRPr="00936EA5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  <w:lang w:val="es-419"/>
        </w:rPr>
      </w:pPr>
      <w:r w:rsidRPr="00936EA5">
        <w:rPr>
          <w:caps/>
          <w:color w:val="000000" w:themeColor="text1"/>
          <w:lang w:val="es-419"/>
        </w:rPr>
        <w:t>ASUNTOS RELATIVOS AL PERSONAL</w:t>
      </w:r>
    </w:p>
    <w:p w14:paraId="07061794" w14:textId="77777777" w:rsidR="0056477D" w:rsidRPr="00936EA5" w:rsidRDefault="0056477D" w:rsidP="0056477D">
      <w:pPr>
        <w:numPr>
          <w:ilvl w:val="0"/>
          <w:numId w:val="5"/>
        </w:numPr>
        <w:spacing w:after="22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Informes sobre asuntos relativos al personal</w:t>
      </w:r>
    </w:p>
    <w:p w14:paraId="0FC33161" w14:textId="77777777" w:rsidR="0056477D" w:rsidRPr="00936EA5" w:rsidRDefault="0056477D" w:rsidP="0056477D">
      <w:pPr>
        <w:tabs>
          <w:tab w:val="left" w:pos="1080"/>
        </w:tabs>
        <w:spacing w:after="220"/>
        <w:ind w:left="547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i)</w:t>
      </w:r>
      <w:r w:rsidRPr="00936EA5">
        <w:rPr>
          <w:color w:val="000000" w:themeColor="text1"/>
          <w:lang w:val="es-419"/>
        </w:rPr>
        <w:tab/>
        <w:t>Informe sobre recursos humanos</w:t>
      </w:r>
    </w:p>
    <w:p w14:paraId="4E4A1AF2" w14:textId="77777777" w:rsidR="0056477D" w:rsidRPr="00936EA5" w:rsidRDefault="0056477D" w:rsidP="0056477D">
      <w:pPr>
        <w:tabs>
          <w:tab w:val="left" w:pos="1080"/>
        </w:tabs>
        <w:spacing w:after="220"/>
        <w:ind w:left="547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ii)</w:t>
      </w:r>
      <w:r w:rsidRPr="00936EA5">
        <w:rPr>
          <w:color w:val="000000" w:themeColor="text1"/>
          <w:lang w:val="es-419"/>
        </w:rPr>
        <w:tab/>
        <w:t>Informe de la Oficina de Ética Profesional</w:t>
      </w:r>
    </w:p>
    <w:p w14:paraId="042D0477" w14:textId="6D760897" w:rsidR="00B05EA4" w:rsidRPr="00936EA5" w:rsidRDefault="00B05EA4" w:rsidP="00B05EA4">
      <w:pPr>
        <w:numPr>
          <w:ilvl w:val="0"/>
          <w:numId w:val="5"/>
        </w:numPr>
        <w:spacing w:after="400"/>
        <w:ind w:left="567" w:hanging="567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 xml:space="preserve">Renovación del mandato del presidente y del presidente </w:t>
      </w:r>
      <w:r w:rsidR="005E1207" w:rsidRPr="00936EA5">
        <w:rPr>
          <w:color w:val="000000" w:themeColor="text1"/>
          <w:lang w:val="es-419"/>
        </w:rPr>
        <w:t xml:space="preserve">adjunto </w:t>
      </w:r>
      <w:r w:rsidRPr="00936EA5">
        <w:rPr>
          <w:color w:val="000000" w:themeColor="text1"/>
          <w:lang w:val="es-419"/>
        </w:rPr>
        <w:t>de la Junta de Apelación de la OMPI</w:t>
      </w:r>
    </w:p>
    <w:p w14:paraId="5CEE6B69" w14:textId="77777777" w:rsidR="0056477D" w:rsidRPr="00936EA5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  <w:lang w:val="es-419"/>
        </w:rPr>
      </w:pPr>
      <w:r w:rsidRPr="00936EA5">
        <w:rPr>
          <w:caps/>
          <w:color w:val="000000" w:themeColor="text1"/>
          <w:lang w:val="es-419"/>
        </w:rPr>
        <w:t>CLAUSURA DE LA SERIE DE REUNIONES</w:t>
      </w:r>
    </w:p>
    <w:p w14:paraId="419B72D0" w14:textId="77777777" w:rsidR="0056477D" w:rsidRPr="00936EA5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Aprobación de los informes</w:t>
      </w:r>
    </w:p>
    <w:p w14:paraId="03905CF9" w14:textId="77777777" w:rsidR="0056477D" w:rsidRPr="00936EA5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72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Clausura de la serie de reuniones</w:t>
      </w:r>
    </w:p>
    <w:bookmarkEnd w:id="5"/>
    <w:p w14:paraId="544B73E7" w14:textId="77777777" w:rsidR="0056477D" w:rsidRPr="00936EA5" w:rsidRDefault="0056477D" w:rsidP="0056477D">
      <w:pPr>
        <w:rPr>
          <w:color w:val="000000" w:themeColor="text1"/>
          <w:lang w:val="es-419"/>
        </w:rPr>
      </w:pPr>
      <w:r w:rsidRPr="00936EA5">
        <w:rPr>
          <w:lang w:val="es-419"/>
        </w:rPr>
        <w:br w:type="page"/>
      </w:r>
    </w:p>
    <w:p w14:paraId="6DAA4EA4" w14:textId="77777777" w:rsidR="0056477D" w:rsidRPr="00936EA5" w:rsidRDefault="0056477D" w:rsidP="0056477D">
      <w:pPr>
        <w:keepNext/>
        <w:spacing w:before="240" w:after="280"/>
        <w:outlineLvl w:val="1"/>
        <w:rPr>
          <w:b/>
          <w:bCs/>
          <w:iCs/>
          <w:caps/>
          <w:color w:val="000000" w:themeColor="text1"/>
          <w:szCs w:val="28"/>
          <w:lang w:val="es-419"/>
        </w:rPr>
      </w:pPr>
      <w:r w:rsidRPr="00936EA5">
        <w:rPr>
          <w:b/>
          <w:caps/>
          <w:color w:val="000000" w:themeColor="text1"/>
          <w:lang w:val="es-419"/>
        </w:rPr>
        <w:lastRenderedPageBreak/>
        <w:t>PROGRAMA DE TRABAJO INDICATIVO</w:t>
      </w:r>
    </w:p>
    <w:p w14:paraId="3997CEBB" w14:textId="77777777" w:rsidR="0056477D" w:rsidRPr="00936EA5" w:rsidRDefault="0056477D" w:rsidP="0056477D">
      <w:pPr>
        <w:spacing w:after="22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Se propone que los siguientes puntos del orden del día sean examinados en las fechas que figuran a continuación:</w:t>
      </w:r>
    </w:p>
    <w:p w14:paraId="0FE2BE2B" w14:textId="77777777" w:rsidR="0056477D" w:rsidRPr="00936EA5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Martes, 8 de julio</w:t>
      </w:r>
      <w:r w:rsidRPr="00936EA5">
        <w:rPr>
          <w:color w:val="000000" w:themeColor="text1"/>
          <w:lang w:val="es-419"/>
        </w:rPr>
        <w:tab/>
        <w:t>puntos 1 a 4 del orden del día</w:t>
      </w:r>
    </w:p>
    <w:p w14:paraId="08A6301F" w14:textId="77777777" w:rsidR="0056477D" w:rsidRPr="00936EA5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Miércoles, 9 de julio</w:t>
      </w:r>
      <w:r w:rsidRPr="00936EA5">
        <w:rPr>
          <w:color w:val="000000" w:themeColor="text1"/>
          <w:lang w:val="es-419"/>
        </w:rPr>
        <w:tab/>
        <w:t>puntos 4 (continuación), 5 y 9 del orden del día</w:t>
      </w:r>
    </w:p>
    <w:p w14:paraId="6A90C716" w14:textId="3385A2AC" w:rsidR="0056477D" w:rsidRPr="00936EA5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Jueves, 10 de julio</w:t>
      </w:r>
      <w:r w:rsidRPr="00936EA5">
        <w:rPr>
          <w:color w:val="000000" w:themeColor="text1"/>
          <w:lang w:val="es-419"/>
        </w:rPr>
        <w:tab/>
        <w:t>puntos 10</w:t>
      </w:r>
      <w:r w:rsidR="00984D4C" w:rsidRPr="00936EA5">
        <w:rPr>
          <w:color w:val="000000" w:themeColor="text1"/>
          <w:lang w:val="es-419"/>
        </w:rPr>
        <w:t>.i)</w:t>
      </w:r>
      <w:r w:rsidRPr="00936EA5">
        <w:rPr>
          <w:color w:val="000000" w:themeColor="text1"/>
          <w:lang w:val="es-419"/>
        </w:rPr>
        <w:t xml:space="preserve">, </w:t>
      </w:r>
      <w:r w:rsidR="00984D4C" w:rsidRPr="00936EA5">
        <w:rPr>
          <w:color w:val="000000" w:themeColor="text1"/>
          <w:lang w:val="es-419"/>
        </w:rPr>
        <w:t xml:space="preserve">10.iii), </w:t>
      </w:r>
      <w:r w:rsidRPr="00936EA5">
        <w:rPr>
          <w:color w:val="000000" w:themeColor="text1"/>
          <w:lang w:val="es-419"/>
        </w:rPr>
        <w:t>11 y 12 del orden del día</w:t>
      </w:r>
    </w:p>
    <w:p w14:paraId="4F328F2D" w14:textId="2461E64A" w:rsidR="0056477D" w:rsidRPr="00936EA5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Viernes, 11 de julio</w:t>
      </w:r>
      <w:r w:rsidRPr="00936EA5">
        <w:rPr>
          <w:color w:val="000000" w:themeColor="text1"/>
          <w:lang w:val="es-419"/>
        </w:rPr>
        <w:tab/>
        <w:t xml:space="preserve">puntos </w:t>
      </w:r>
      <w:r w:rsidR="00984D4C" w:rsidRPr="00936EA5">
        <w:rPr>
          <w:color w:val="000000" w:themeColor="text1"/>
          <w:lang w:val="es-419"/>
        </w:rPr>
        <w:t xml:space="preserve">10.ii), </w:t>
      </w:r>
      <w:r w:rsidRPr="00936EA5">
        <w:rPr>
          <w:color w:val="000000" w:themeColor="text1"/>
          <w:lang w:val="es-419"/>
        </w:rPr>
        <w:t>12 (continuación), 1</w:t>
      </w:r>
      <w:r w:rsidR="005247AA" w:rsidRPr="00936EA5">
        <w:rPr>
          <w:color w:val="000000" w:themeColor="text1"/>
          <w:lang w:val="es-419"/>
        </w:rPr>
        <w:t>6, 1</w:t>
      </w:r>
      <w:r w:rsidRPr="00936EA5">
        <w:rPr>
          <w:color w:val="000000" w:themeColor="text1"/>
          <w:lang w:val="es-419"/>
        </w:rPr>
        <w:t>7 y 1</w:t>
      </w:r>
      <w:r w:rsidR="005247AA" w:rsidRPr="00936EA5">
        <w:rPr>
          <w:color w:val="000000" w:themeColor="text1"/>
          <w:lang w:val="es-419"/>
        </w:rPr>
        <w:t>9</w:t>
      </w:r>
      <w:r w:rsidRPr="00936EA5">
        <w:rPr>
          <w:color w:val="000000" w:themeColor="text1"/>
          <w:lang w:val="es-419"/>
        </w:rPr>
        <w:t xml:space="preserve"> del orden del</w:t>
      </w:r>
      <w:r w:rsidR="00452FB3" w:rsidRPr="00936EA5">
        <w:rPr>
          <w:color w:val="000000" w:themeColor="text1"/>
          <w:lang w:val="es-419"/>
        </w:rPr>
        <w:t> </w:t>
      </w:r>
      <w:r w:rsidRPr="00936EA5">
        <w:rPr>
          <w:color w:val="000000" w:themeColor="text1"/>
          <w:lang w:val="es-419"/>
        </w:rPr>
        <w:t>día</w:t>
      </w:r>
    </w:p>
    <w:p w14:paraId="61AB98AC" w14:textId="42082434" w:rsidR="0056477D" w:rsidRPr="00936EA5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bookmarkStart w:id="7" w:name="_Hlk151624646"/>
      <w:r w:rsidRPr="00936EA5">
        <w:rPr>
          <w:lang w:val="es-419"/>
        </w:rPr>
        <w:t xml:space="preserve">Lunes, </w:t>
      </w:r>
      <w:bookmarkEnd w:id="7"/>
      <w:r w:rsidRPr="00936EA5">
        <w:rPr>
          <w:lang w:val="es-419"/>
        </w:rPr>
        <w:t xml:space="preserve">14 de julio </w:t>
      </w:r>
      <w:r w:rsidRPr="00936EA5">
        <w:rPr>
          <w:lang w:val="es-419"/>
        </w:rPr>
        <w:tab/>
        <w:t>puntos 13 a 1</w:t>
      </w:r>
      <w:r w:rsidR="005247AA" w:rsidRPr="00936EA5">
        <w:rPr>
          <w:lang w:val="es-419"/>
        </w:rPr>
        <w:t>5 y 18</w:t>
      </w:r>
      <w:r w:rsidRPr="00936EA5">
        <w:rPr>
          <w:lang w:val="es-419"/>
        </w:rPr>
        <w:t xml:space="preserve"> del orden del día</w:t>
      </w:r>
    </w:p>
    <w:p w14:paraId="0F0CEAD6" w14:textId="2746E009" w:rsidR="0056477D" w:rsidRPr="00936EA5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Martes, 15 de julio</w:t>
      </w:r>
      <w:r w:rsidRPr="00936EA5">
        <w:rPr>
          <w:color w:val="000000" w:themeColor="text1"/>
          <w:lang w:val="es-419"/>
        </w:rPr>
        <w:tab/>
        <w:t xml:space="preserve">puntos </w:t>
      </w:r>
      <w:r w:rsidR="005247AA" w:rsidRPr="00936EA5">
        <w:rPr>
          <w:color w:val="000000" w:themeColor="text1"/>
          <w:lang w:val="es-419"/>
        </w:rPr>
        <w:t>20</w:t>
      </w:r>
      <w:r w:rsidRPr="00936EA5">
        <w:rPr>
          <w:color w:val="000000" w:themeColor="text1"/>
          <w:lang w:val="es-419"/>
        </w:rPr>
        <w:t xml:space="preserve"> </w:t>
      </w:r>
      <w:r w:rsidR="00984D4C" w:rsidRPr="00936EA5">
        <w:rPr>
          <w:color w:val="000000" w:themeColor="text1"/>
          <w:lang w:val="es-419"/>
        </w:rPr>
        <w:t>a</w:t>
      </w:r>
      <w:r w:rsidRPr="00936EA5">
        <w:rPr>
          <w:color w:val="000000" w:themeColor="text1"/>
          <w:lang w:val="es-419"/>
        </w:rPr>
        <w:t xml:space="preserve"> 2</w:t>
      </w:r>
      <w:r w:rsidR="00984D4C" w:rsidRPr="00936EA5">
        <w:rPr>
          <w:color w:val="000000" w:themeColor="text1"/>
          <w:lang w:val="es-419"/>
        </w:rPr>
        <w:t>2</w:t>
      </w:r>
      <w:r w:rsidRPr="00936EA5">
        <w:rPr>
          <w:color w:val="000000" w:themeColor="text1"/>
          <w:lang w:val="es-419"/>
        </w:rPr>
        <w:t xml:space="preserve"> del orden del día</w:t>
      </w:r>
    </w:p>
    <w:p w14:paraId="7D99B9E1" w14:textId="77777777" w:rsidR="0056477D" w:rsidRPr="00936EA5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Miércoles, 16 de julio</w:t>
      </w:r>
      <w:r w:rsidRPr="00936EA5">
        <w:rPr>
          <w:color w:val="000000" w:themeColor="text1"/>
          <w:lang w:val="es-419"/>
        </w:rPr>
        <w:tab/>
        <w:t>Reservado, en caso de que algún punto del orden del día no haya quedado finalizado el 15 de julio, y para que la Secretaría pueda preparar los proyectos de informe</w:t>
      </w:r>
    </w:p>
    <w:p w14:paraId="0D7CD80A" w14:textId="5656C194" w:rsidR="0056477D" w:rsidRPr="00936EA5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Jueves, 17 de julio</w:t>
      </w:r>
      <w:r w:rsidRPr="00936EA5">
        <w:rPr>
          <w:color w:val="000000" w:themeColor="text1"/>
          <w:lang w:val="es-419"/>
        </w:rPr>
        <w:tab/>
        <w:t>puntos 2</w:t>
      </w:r>
      <w:r w:rsidR="00984D4C" w:rsidRPr="00936EA5">
        <w:rPr>
          <w:color w:val="000000" w:themeColor="text1"/>
          <w:lang w:val="es-419"/>
        </w:rPr>
        <w:t>3</w:t>
      </w:r>
      <w:r w:rsidRPr="00936EA5">
        <w:rPr>
          <w:color w:val="000000" w:themeColor="text1"/>
          <w:lang w:val="es-419"/>
        </w:rPr>
        <w:t xml:space="preserve"> y 2</w:t>
      </w:r>
      <w:r w:rsidR="00984D4C" w:rsidRPr="00936EA5">
        <w:rPr>
          <w:color w:val="000000" w:themeColor="text1"/>
          <w:lang w:val="es-419"/>
        </w:rPr>
        <w:t>4</w:t>
      </w:r>
      <w:r w:rsidRPr="00936EA5">
        <w:rPr>
          <w:color w:val="000000" w:themeColor="text1"/>
          <w:lang w:val="es-419"/>
        </w:rPr>
        <w:t xml:space="preserve"> del orden del día</w:t>
      </w:r>
    </w:p>
    <w:p w14:paraId="0978AF4F" w14:textId="77777777" w:rsidR="0056477D" w:rsidRPr="00936EA5" w:rsidRDefault="0056477D" w:rsidP="0056477D">
      <w:pPr>
        <w:spacing w:after="22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El programa de trabajo que figura más arriba es meramente indicativo y cualquiera de los puntos del orden del día podrá ser objeto de debate en cualquiera de los días comprendidos entre el 8 y el 17 de julio de 2025, previa decisión de la presidencia, conforme a lo dispuesto en el Reglamento General de la OMPI.</w:t>
      </w:r>
    </w:p>
    <w:p w14:paraId="75EA1B99" w14:textId="77777777" w:rsidR="0056477D" w:rsidRPr="00936EA5" w:rsidRDefault="0056477D" w:rsidP="0056477D">
      <w:pPr>
        <w:spacing w:after="36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Las sesiones de la mañana se celebrarán de las 10.00 a las 13.00, y las de la tarde, de las 15.00 a las 18.00.</w:t>
      </w:r>
    </w:p>
    <w:p w14:paraId="3131BBBD" w14:textId="77777777" w:rsidR="0056477D" w:rsidRPr="00936EA5" w:rsidRDefault="0056477D" w:rsidP="0056477D">
      <w:pPr>
        <w:keepNext/>
        <w:spacing w:before="240" w:after="280"/>
        <w:outlineLvl w:val="1"/>
        <w:rPr>
          <w:b/>
          <w:bCs/>
          <w:iCs/>
          <w:caps/>
          <w:color w:val="000000" w:themeColor="text1"/>
          <w:szCs w:val="28"/>
          <w:lang w:val="es-419"/>
        </w:rPr>
      </w:pPr>
      <w:r w:rsidRPr="00936EA5">
        <w:rPr>
          <w:b/>
          <w:caps/>
          <w:color w:val="000000" w:themeColor="text1"/>
          <w:lang w:val="es-419"/>
        </w:rPr>
        <w:t>ÓRGANOS INTERESADOS</w:t>
      </w:r>
    </w:p>
    <w:p w14:paraId="5BFBFE93" w14:textId="77777777" w:rsidR="0056477D" w:rsidRPr="00936EA5" w:rsidRDefault="0056477D" w:rsidP="0056477D">
      <w:pPr>
        <w:spacing w:after="22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Conforme a la práctica habitual, en el proyecto de orden del día figuran las cuestiones que conciernen a los órganos convocados en el marco de las Asambleas (cuya lista figura en el documento A/66/INF/1) de forma consolidada, en el sentido de que cuando una cuestión concierne a más de un órgano, dicha cuestión figura como un único punto del orden del día:</w:t>
      </w:r>
    </w:p>
    <w:p w14:paraId="6D624117" w14:textId="77777777" w:rsidR="0056477D" w:rsidRPr="00936EA5" w:rsidRDefault="0056477D" w:rsidP="0056477D">
      <w:pPr>
        <w:numPr>
          <w:ilvl w:val="0"/>
          <w:numId w:val="9"/>
        </w:numPr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Órganos interesados: todos los que han sido convocados (22), según la enumeración que consta en el documento A/66/INF/1</w:t>
      </w:r>
    </w:p>
    <w:p w14:paraId="6D67FA93" w14:textId="77777777" w:rsidR="0056477D" w:rsidRPr="00936EA5" w:rsidRDefault="0056477D" w:rsidP="0056477D">
      <w:pPr>
        <w:ind w:left="709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Presidente: presidente de la Asamblea General de la OMPI</w:t>
      </w:r>
    </w:p>
    <w:p w14:paraId="4904D6E8" w14:textId="42E56978" w:rsidR="0056477D" w:rsidRPr="00936EA5" w:rsidRDefault="0056477D" w:rsidP="0056477D">
      <w:pPr>
        <w:spacing w:after="220"/>
        <w:ind w:left="709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Puntos del orden del día: 1 a 7, 10.ii), 11, 2</w:t>
      </w:r>
      <w:r w:rsidR="006E5BA0" w:rsidRPr="00936EA5">
        <w:rPr>
          <w:color w:val="000000" w:themeColor="text1"/>
          <w:lang w:val="es-419"/>
        </w:rPr>
        <w:t>0, 2</w:t>
      </w:r>
      <w:r w:rsidR="00984D4C" w:rsidRPr="00936EA5">
        <w:rPr>
          <w:color w:val="000000" w:themeColor="text1"/>
          <w:lang w:val="es-419"/>
        </w:rPr>
        <w:t>3</w:t>
      </w:r>
      <w:r w:rsidRPr="00936EA5">
        <w:rPr>
          <w:color w:val="000000" w:themeColor="text1"/>
          <w:lang w:val="es-419"/>
        </w:rPr>
        <w:t xml:space="preserve"> y 2</w:t>
      </w:r>
      <w:r w:rsidR="00984D4C" w:rsidRPr="00936EA5">
        <w:rPr>
          <w:color w:val="000000" w:themeColor="text1"/>
          <w:lang w:val="es-419"/>
        </w:rPr>
        <w:t>4</w:t>
      </w:r>
    </w:p>
    <w:p w14:paraId="59B565B6" w14:textId="77777777" w:rsidR="0056477D" w:rsidRPr="00936EA5" w:rsidRDefault="0056477D" w:rsidP="0056477D">
      <w:pPr>
        <w:numPr>
          <w:ilvl w:val="0"/>
          <w:numId w:val="8"/>
        </w:numPr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Órganos interesados: Asamblea General de la OMPI</w:t>
      </w:r>
    </w:p>
    <w:p w14:paraId="1F0BD262" w14:textId="77777777" w:rsidR="0056477D" w:rsidRPr="00936EA5" w:rsidRDefault="0056477D" w:rsidP="0056477D">
      <w:pPr>
        <w:ind w:left="709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Presidente: presidente de la Asamblea General de la OMPI</w:t>
      </w:r>
    </w:p>
    <w:p w14:paraId="2392B638" w14:textId="6DBDB813" w:rsidR="0056477D" w:rsidRPr="00936EA5" w:rsidRDefault="0056477D" w:rsidP="0056477D">
      <w:pPr>
        <w:spacing w:after="220"/>
        <w:ind w:left="709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 xml:space="preserve">Puntos del orden del día: 9, 10.i), 10.iii), 12, </w:t>
      </w:r>
      <w:r w:rsidR="006E5BA0" w:rsidRPr="00936EA5">
        <w:rPr>
          <w:color w:val="000000" w:themeColor="text1"/>
          <w:lang w:val="es-419"/>
        </w:rPr>
        <w:t xml:space="preserve">16, </w:t>
      </w:r>
      <w:r w:rsidRPr="00936EA5">
        <w:rPr>
          <w:color w:val="000000" w:themeColor="text1"/>
          <w:lang w:val="es-419"/>
        </w:rPr>
        <w:t xml:space="preserve">17 y </w:t>
      </w:r>
      <w:r w:rsidR="006E5BA0" w:rsidRPr="00936EA5">
        <w:rPr>
          <w:color w:val="000000" w:themeColor="text1"/>
          <w:lang w:val="es-419"/>
        </w:rPr>
        <w:t>19</w:t>
      </w:r>
    </w:p>
    <w:p w14:paraId="4E655A29" w14:textId="77777777" w:rsidR="0056477D" w:rsidRPr="00936EA5" w:rsidRDefault="0056477D" w:rsidP="0056477D">
      <w:pPr>
        <w:numPr>
          <w:ilvl w:val="0"/>
          <w:numId w:val="8"/>
        </w:numPr>
        <w:rPr>
          <w:lang w:val="es-419"/>
        </w:rPr>
      </w:pPr>
      <w:r w:rsidRPr="00936EA5">
        <w:rPr>
          <w:lang w:val="es-419"/>
        </w:rPr>
        <w:t>Órganos interesados: Conferencia de la OMPI, Asambleas de la Unión de París y de la Unión de Berna.</w:t>
      </w:r>
    </w:p>
    <w:p w14:paraId="2140AC3D" w14:textId="77777777" w:rsidR="0056477D" w:rsidRPr="00936EA5" w:rsidRDefault="0056477D" w:rsidP="0056477D">
      <w:pPr>
        <w:ind w:left="709"/>
        <w:rPr>
          <w:lang w:val="es-419"/>
        </w:rPr>
      </w:pPr>
      <w:r w:rsidRPr="00936EA5">
        <w:rPr>
          <w:lang w:val="es-419"/>
        </w:rPr>
        <w:t>Presidente: presidente de la Conferencia de la OMPI</w:t>
      </w:r>
    </w:p>
    <w:p w14:paraId="491C75BA" w14:textId="77777777" w:rsidR="0056477D" w:rsidRPr="00936EA5" w:rsidRDefault="0056477D" w:rsidP="0056477D">
      <w:pPr>
        <w:spacing w:after="220"/>
        <w:ind w:left="709"/>
        <w:rPr>
          <w:color w:val="000000" w:themeColor="text1"/>
          <w:lang w:val="es-419"/>
        </w:rPr>
      </w:pPr>
      <w:r w:rsidRPr="00936EA5">
        <w:rPr>
          <w:lang w:val="es-419"/>
        </w:rPr>
        <w:t>Punto del orden del día: 8</w:t>
      </w:r>
    </w:p>
    <w:p w14:paraId="63DD4B0B" w14:textId="77777777" w:rsidR="0056477D" w:rsidRPr="00936EA5" w:rsidRDefault="0056477D" w:rsidP="002F48F3">
      <w:pPr>
        <w:keepNext/>
        <w:numPr>
          <w:ilvl w:val="0"/>
          <w:numId w:val="8"/>
        </w:numPr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lastRenderedPageBreak/>
        <w:t>Órganos interesados: Comité de Coordinación de la OMPI</w:t>
      </w:r>
    </w:p>
    <w:p w14:paraId="3B94C31B" w14:textId="77777777" w:rsidR="0056477D" w:rsidRPr="00936EA5" w:rsidRDefault="0056477D" w:rsidP="002F48F3">
      <w:pPr>
        <w:keepNext/>
        <w:ind w:left="709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Presidente: presidente del Comité de Coordinación de la OMPI</w:t>
      </w:r>
    </w:p>
    <w:p w14:paraId="550DC20B" w14:textId="1C0A337D" w:rsidR="0056477D" w:rsidRPr="00936EA5" w:rsidRDefault="0056477D" w:rsidP="0056477D">
      <w:pPr>
        <w:spacing w:after="220"/>
        <w:ind w:left="709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Punto del orden del día: 2</w:t>
      </w:r>
      <w:r w:rsidR="006E5BA0" w:rsidRPr="00936EA5">
        <w:rPr>
          <w:color w:val="000000" w:themeColor="text1"/>
          <w:lang w:val="es-419"/>
        </w:rPr>
        <w:t>1</w:t>
      </w:r>
      <w:r w:rsidR="00984D4C" w:rsidRPr="00936EA5">
        <w:rPr>
          <w:color w:val="000000" w:themeColor="text1"/>
          <w:lang w:val="es-419"/>
        </w:rPr>
        <w:t xml:space="preserve"> y 22</w:t>
      </w:r>
    </w:p>
    <w:p w14:paraId="6C6EAEC9" w14:textId="77777777" w:rsidR="0056477D" w:rsidRPr="00936EA5" w:rsidRDefault="0056477D" w:rsidP="0056477D">
      <w:pPr>
        <w:numPr>
          <w:ilvl w:val="0"/>
          <w:numId w:val="8"/>
        </w:numPr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Órgano interesado: Asamblea de la Unión de Madrid</w:t>
      </w:r>
    </w:p>
    <w:p w14:paraId="6D345405" w14:textId="77777777" w:rsidR="0056477D" w:rsidRPr="00936EA5" w:rsidRDefault="0056477D" w:rsidP="0056477D">
      <w:pPr>
        <w:ind w:left="709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Presidente: presidente de la Asamblea de la Unión de Madrid</w:t>
      </w:r>
    </w:p>
    <w:p w14:paraId="0B883F87" w14:textId="544F38F1" w:rsidR="0056477D" w:rsidRPr="00936EA5" w:rsidRDefault="0056477D" w:rsidP="0056477D">
      <w:pPr>
        <w:spacing w:after="220"/>
        <w:ind w:left="709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Punto del orden del día: 1</w:t>
      </w:r>
      <w:r w:rsidR="006E5BA0" w:rsidRPr="00936EA5">
        <w:rPr>
          <w:color w:val="000000" w:themeColor="text1"/>
          <w:lang w:val="es-419"/>
        </w:rPr>
        <w:t>3</w:t>
      </w:r>
    </w:p>
    <w:p w14:paraId="04F9CD54" w14:textId="77777777" w:rsidR="0056477D" w:rsidRPr="00936EA5" w:rsidRDefault="0056477D" w:rsidP="0056477D">
      <w:pPr>
        <w:numPr>
          <w:ilvl w:val="0"/>
          <w:numId w:val="8"/>
        </w:numPr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Órgano interesado: Asamblea de la Unión de La Haya</w:t>
      </w:r>
    </w:p>
    <w:p w14:paraId="7E46B43A" w14:textId="77777777" w:rsidR="0056477D" w:rsidRPr="00936EA5" w:rsidRDefault="0056477D" w:rsidP="0056477D">
      <w:pPr>
        <w:ind w:left="709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Presidente: presidente de la Asamblea de la Unión de La Haya</w:t>
      </w:r>
    </w:p>
    <w:p w14:paraId="797D156B" w14:textId="37B899E3" w:rsidR="0056477D" w:rsidRPr="00936EA5" w:rsidRDefault="0056477D" w:rsidP="0056477D">
      <w:pPr>
        <w:spacing w:after="220"/>
        <w:ind w:left="720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Punto del orden del día: 1</w:t>
      </w:r>
      <w:r w:rsidR="006E5BA0" w:rsidRPr="00936EA5">
        <w:rPr>
          <w:color w:val="000000" w:themeColor="text1"/>
          <w:lang w:val="es-419"/>
        </w:rPr>
        <w:t>4</w:t>
      </w:r>
    </w:p>
    <w:p w14:paraId="4EABAFEB" w14:textId="77777777" w:rsidR="0056477D" w:rsidRPr="00936EA5" w:rsidRDefault="0056477D" w:rsidP="0056477D">
      <w:pPr>
        <w:numPr>
          <w:ilvl w:val="0"/>
          <w:numId w:val="8"/>
        </w:numPr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Órgano interesado: Asamblea de la Unión de Lisboa</w:t>
      </w:r>
    </w:p>
    <w:p w14:paraId="2B88A290" w14:textId="77777777" w:rsidR="0056477D" w:rsidRPr="00936EA5" w:rsidRDefault="0056477D" w:rsidP="0056477D">
      <w:pPr>
        <w:ind w:left="709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Presidente: presidente de la Asamblea de la Unión de Lisboa</w:t>
      </w:r>
    </w:p>
    <w:p w14:paraId="33D14023" w14:textId="20710394" w:rsidR="0056477D" w:rsidRPr="00936EA5" w:rsidRDefault="0056477D" w:rsidP="0056477D">
      <w:pPr>
        <w:spacing w:after="220"/>
        <w:ind w:left="709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Punto del orden del día: 1</w:t>
      </w:r>
      <w:r w:rsidR="006E5BA0" w:rsidRPr="00936EA5">
        <w:rPr>
          <w:color w:val="000000" w:themeColor="text1"/>
          <w:lang w:val="es-419"/>
        </w:rPr>
        <w:t>5</w:t>
      </w:r>
    </w:p>
    <w:p w14:paraId="7D963FAD" w14:textId="77777777" w:rsidR="0056477D" w:rsidRPr="00936EA5" w:rsidRDefault="0056477D" w:rsidP="0056477D">
      <w:pPr>
        <w:numPr>
          <w:ilvl w:val="0"/>
          <w:numId w:val="8"/>
        </w:numPr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Órgano interesado: Asamblea del Tratado de Singapur</w:t>
      </w:r>
    </w:p>
    <w:p w14:paraId="0815BC33" w14:textId="77777777" w:rsidR="0056477D" w:rsidRPr="00936EA5" w:rsidRDefault="0056477D" w:rsidP="0056477D">
      <w:pPr>
        <w:ind w:left="709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Presidente: presidente de la Asamblea del Tratado de Singapur</w:t>
      </w:r>
    </w:p>
    <w:p w14:paraId="44E196D1" w14:textId="4BD794A4" w:rsidR="0056477D" w:rsidRPr="00936EA5" w:rsidRDefault="0056477D" w:rsidP="0056477D">
      <w:pPr>
        <w:spacing w:after="220"/>
        <w:ind w:left="709"/>
        <w:rPr>
          <w:color w:val="000000" w:themeColor="text1"/>
          <w:lang w:val="es-419"/>
        </w:rPr>
      </w:pPr>
      <w:r w:rsidRPr="00936EA5">
        <w:rPr>
          <w:color w:val="000000" w:themeColor="text1"/>
          <w:lang w:val="es-419"/>
        </w:rPr>
        <w:t>Punto del orden del día: 1</w:t>
      </w:r>
      <w:r w:rsidR="006E5BA0" w:rsidRPr="00936EA5">
        <w:rPr>
          <w:color w:val="000000" w:themeColor="text1"/>
          <w:lang w:val="es-419"/>
        </w:rPr>
        <w:t>8</w:t>
      </w:r>
    </w:p>
    <w:p w14:paraId="7B2020AE" w14:textId="3393AEDC" w:rsidR="00152CEA" w:rsidRPr="00936EA5" w:rsidRDefault="0056477D" w:rsidP="002F48F3">
      <w:pPr>
        <w:pStyle w:val="Endofdocument-Annex"/>
        <w:spacing w:before="720"/>
        <w:rPr>
          <w:lang w:val="es-419"/>
        </w:rPr>
      </w:pPr>
      <w:r w:rsidRPr="00936EA5">
        <w:rPr>
          <w:lang w:val="es-419"/>
        </w:rPr>
        <w:t>[Fin del documento]</w:t>
      </w:r>
    </w:p>
    <w:sectPr w:rsidR="00152CEA" w:rsidRPr="00936EA5" w:rsidSect="0056477D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B03B" w14:textId="77777777" w:rsidR="0056477D" w:rsidRDefault="0056477D">
      <w:r>
        <w:separator/>
      </w:r>
    </w:p>
  </w:endnote>
  <w:endnote w:type="continuationSeparator" w:id="0">
    <w:p w14:paraId="71691062" w14:textId="77777777" w:rsidR="0056477D" w:rsidRPr="009D30E6" w:rsidRDefault="0056477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6A674B6" w14:textId="77777777" w:rsidR="0056477D" w:rsidRPr="007E663E" w:rsidRDefault="0056477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AE9A3AA" w14:textId="77777777" w:rsidR="0056477D" w:rsidRPr="007E663E" w:rsidRDefault="0056477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EEAF" w14:textId="77777777" w:rsidR="0056477D" w:rsidRDefault="0056477D">
      <w:r>
        <w:separator/>
      </w:r>
    </w:p>
  </w:footnote>
  <w:footnote w:type="continuationSeparator" w:id="0">
    <w:p w14:paraId="379036CC" w14:textId="77777777" w:rsidR="0056477D" w:rsidRPr="009D30E6" w:rsidRDefault="0056477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292FA24" w14:textId="77777777" w:rsidR="0056477D" w:rsidRPr="007E663E" w:rsidRDefault="0056477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60E37CBC" w14:textId="77777777" w:rsidR="0056477D" w:rsidRPr="007E663E" w:rsidRDefault="0056477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6B1213EE" w14:textId="1C84A4E0" w:rsidR="0056477D" w:rsidRDefault="0056477D" w:rsidP="0056477D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ab/>
        <w:t>Para ver qué documentos guardan relación con cada punto del orden del día, consúltese la “Lista de documentos” (A/66/</w:t>
      </w:r>
      <w:r w:rsidR="005247AA">
        <w:t>2 Prov.3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592C" w14:textId="5D92084E" w:rsidR="00F84474" w:rsidRDefault="0056477D" w:rsidP="00477D6B">
    <w:pPr>
      <w:jc w:val="right"/>
    </w:pPr>
    <w:bookmarkStart w:id="8" w:name="Code2"/>
    <w:bookmarkEnd w:id="8"/>
    <w:r>
      <w:t xml:space="preserve">A/66/1 </w:t>
    </w:r>
    <w:r w:rsidR="00AD3158">
      <w:t>Prov</w:t>
    </w:r>
    <w:r>
      <w:t>.</w:t>
    </w:r>
    <w:r w:rsidR="00B05EA4">
      <w:t>3</w:t>
    </w:r>
  </w:p>
  <w:p w14:paraId="13A0BCF0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187D0667" w14:textId="77777777" w:rsidR="00F84474" w:rsidRDefault="00F84474" w:rsidP="00477D6B">
    <w:pPr>
      <w:jc w:val="right"/>
    </w:pPr>
  </w:p>
  <w:p w14:paraId="0F6B4E46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41363">
    <w:abstractNumId w:val="2"/>
  </w:num>
  <w:num w:numId="2" w16cid:durableId="366106094">
    <w:abstractNumId w:val="4"/>
  </w:num>
  <w:num w:numId="3" w16cid:durableId="527137612">
    <w:abstractNumId w:val="0"/>
  </w:num>
  <w:num w:numId="4" w16cid:durableId="357853381">
    <w:abstractNumId w:val="5"/>
  </w:num>
  <w:num w:numId="5" w16cid:durableId="196164486">
    <w:abstractNumId w:val="1"/>
  </w:num>
  <w:num w:numId="6" w16cid:durableId="1241792273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930436">
    <w:abstractNumId w:val="6"/>
  </w:num>
  <w:num w:numId="9" w16cid:durableId="863591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7D"/>
    <w:rsid w:val="00044636"/>
    <w:rsid w:val="00084193"/>
    <w:rsid w:val="000937DE"/>
    <w:rsid w:val="000A4627"/>
    <w:rsid w:val="000E3BB3"/>
    <w:rsid w:val="000F5E56"/>
    <w:rsid w:val="001362EE"/>
    <w:rsid w:val="00152CEA"/>
    <w:rsid w:val="001832A6"/>
    <w:rsid w:val="001C4DD3"/>
    <w:rsid w:val="001D50D1"/>
    <w:rsid w:val="002334B1"/>
    <w:rsid w:val="002427DF"/>
    <w:rsid w:val="002634C4"/>
    <w:rsid w:val="002F48F3"/>
    <w:rsid w:val="002F4E68"/>
    <w:rsid w:val="002F68CB"/>
    <w:rsid w:val="00307787"/>
    <w:rsid w:val="00354647"/>
    <w:rsid w:val="00377273"/>
    <w:rsid w:val="003845C1"/>
    <w:rsid w:val="00387287"/>
    <w:rsid w:val="003D41D4"/>
    <w:rsid w:val="003F63ED"/>
    <w:rsid w:val="00423E3E"/>
    <w:rsid w:val="00427AF4"/>
    <w:rsid w:val="0045231F"/>
    <w:rsid w:val="00452FB3"/>
    <w:rsid w:val="004647DA"/>
    <w:rsid w:val="00477D6B"/>
    <w:rsid w:val="004800D6"/>
    <w:rsid w:val="004A6C37"/>
    <w:rsid w:val="004A7B16"/>
    <w:rsid w:val="004F7418"/>
    <w:rsid w:val="005024A2"/>
    <w:rsid w:val="00511D0C"/>
    <w:rsid w:val="0052059B"/>
    <w:rsid w:val="005247AA"/>
    <w:rsid w:val="0055013B"/>
    <w:rsid w:val="0056224D"/>
    <w:rsid w:val="0056477D"/>
    <w:rsid w:val="00571B99"/>
    <w:rsid w:val="005A7311"/>
    <w:rsid w:val="005D64EC"/>
    <w:rsid w:val="005E1207"/>
    <w:rsid w:val="005F2477"/>
    <w:rsid w:val="00605827"/>
    <w:rsid w:val="00675021"/>
    <w:rsid w:val="0069159F"/>
    <w:rsid w:val="006A06C6"/>
    <w:rsid w:val="006B3BDA"/>
    <w:rsid w:val="006E5BA0"/>
    <w:rsid w:val="00702FED"/>
    <w:rsid w:val="007E63AC"/>
    <w:rsid w:val="007E663E"/>
    <w:rsid w:val="00815082"/>
    <w:rsid w:val="00843582"/>
    <w:rsid w:val="008B14EA"/>
    <w:rsid w:val="008B2CC1"/>
    <w:rsid w:val="0090731E"/>
    <w:rsid w:val="00936EA5"/>
    <w:rsid w:val="00956FCB"/>
    <w:rsid w:val="00966A22"/>
    <w:rsid w:val="00972F03"/>
    <w:rsid w:val="00984D4C"/>
    <w:rsid w:val="009A0C8B"/>
    <w:rsid w:val="009B6241"/>
    <w:rsid w:val="009C1DD9"/>
    <w:rsid w:val="009D5614"/>
    <w:rsid w:val="00A16FC0"/>
    <w:rsid w:val="00A32C9E"/>
    <w:rsid w:val="00A7453D"/>
    <w:rsid w:val="00A8121F"/>
    <w:rsid w:val="00AB613D"/>
    <w:rsid w:val="00AD3158"/>
    <w:rsid w:val="00B05EA4"/>
    <w:rsid w:val="00B331D6"/>
    <w:rsid w:val="00B41D38"/>
    <w:rsid w:val="00B65A0A"/>
    <w:rsid w:val="00B72D36"/>
    <w:rsid w:val="00BA063E"/>
    <w:rsid w:val="00BC4164"/>
    <w:rsid w:val="00BD2DCC"/>
    <w:rsid w:val="00BE1A8C"/>
    <w:rsid w:val="00BE34AF"/>
    <w:rsid w:val="00C06472"/>
    <w:rsid w:val="00C90559"/>
    <w:rsid w:val="00CA6E62"/>
    <w:rsid w:val="00D36B79"/>
    <w:rsid w:val="00D40CF0"/>
    <w:rsid w:val="00D56C7C"/>
    <w:rsid w:val="00D71B4D"/>
    <w:rsid w:val="00D90289"/>
    <w:rsid w:val="00D93D55"/>
    <w:rsid w:val="00E45C84"/>
    <w:rsid w:val="00E504E5"/>
    <w:rsid w:val="00E73ABF"/>
    <w:rsid w:val="00EB7A3E"/>
    <w:rsid w:val="00EC401A"/>
    <w:rsid w:val="00EF530A"/>
    <w:rsid w:val="00EF6622"/>
    <w:rsid w:val="00F4486A"/>
    <w:rsid w:val="00F55408"/>
    <w:rsid w:val="00F66152"/>
    <w:rsid w:val="00F7422E"/>
    <w:rsid w:val="00F80845"/>
    <w:rsid w:val="00F84474"/>
    <w:rsid w:val="00F9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A36A4"/>
  <w15:docId w15:val="{8ABA9563-4755-423F-A902-0D0954E6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rsid w:val="0056477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56477D"/>
    <w:rPr>
      <w:rFonts w:ascii="Arial" w:eastAsia="SimSun" w:hAnsi="Arial" w:cs="Arial"/>
      <w:bCs/>
      <w:sz w:val="22"/>
      <w:szCs w:val="26"/>
      <w:u w:val="single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%206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66 (S).dotm</Template>
  <TotalTime>10</TotalTime>
  <Pages>5</Pages>
  <Words>979</Words>
  <Characters>4589</Characters>
  <Application>Microsoft Office Word</Application>
  <DocSecurity>0</DocSecurity>
  <Lines>117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A/66/1 Prov. 2</vt:lpstr>
    </vt:vector>
  </TitlesOfParts>
  <Company>WIPO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A/66/1 Prov. 3</dc:title>
  <dc:creator>WIPO</dc:creator>
  <cp:keywords>FOR OFFICIAL USE ONLY</cp:keywords>
  <cp:lastModifiedBy>RUSSO Antonella</cp:lastModifiedBy>
  <cp:revision>10</cp:revision>
  <dcterms:created xsi:type="dcterms:W3CDTF">2025-06-19T15:08:00Z</dcterms:created>
  <dcterms:modified xsi:type="dcterms:W3CDTF">2025-06-20T15:10:00Z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2023-11-21T14:56:02Z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04651a4f-cab9-4ad3-aa54-3fc6766d826d</vt:lpwstr>
  </property>
  <property fmtid="{D5CDD505-2E9C-101B-9397-08002B2CF9AE}" pid="14" name="MSIP_Label_20773ee6-353b-4fb9-a59d-0b94c8c67bea_ContentBits">
    <vt:lpwstr>0</vt:lpwstr>
  </property>
</Properties>
</file>