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C1" w:rsidRPr="00374D8E" w:rsidRDefault="008B14EA" w:rsidP="008B14EA">
      <w:pPr>
        <w:spacing w:after="120"/>
        <w:jc w:val="right"/>
        <w:rPr>
          <w:lang w:val="es-419"/>
        </w:rPr>
      </w:pPr>
      <w:bookmarkStart w:id="0" w:name="_GoBack"/>
      <w:bookmarkEnd w:id="0"/>
      <w:r w:rsidRPr="00374D8E">
        <w:rPr>
          <w:noProof/>
          <w:lang w:val="en-US" w:eastAsia="en-US"/>
        </w:rPr>
        <w:drawing>
          <wp:inline distT="0" distB="0" distL="0" distR="0" wp14:anchorId="480DD030" wp14:editId="54F8A085">
            <wp:extent cx="3014550" cy="1332000"/>
            <wp:effectExtent l="0" t="0" r="0" b="1905"/>
            <wp:docPr id="2" name="Picture 2" descr="Las líneas curvas ascendentes del logotipo de la Organización Mundial de la Propiedad Intelectual evocan el progreso humano impulsado por la innovación y la creatividad." title="WIP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IPO_logo_S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603"/>
                    <a:stretch/>
                  </pic:blipFill>
                  <pic:spPr bwMode="auto">
                    <a:xfrm>
                      <a:off x="0" y="0"/>
                      <a:ext cx="3014550" cy="133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07787" w:rsidRPr="00374D8E">
        <w:rPr>
          <w:rFonts w:ascii="Arial Black" w:hAnsi="Arial Black"/>
          <w:caps/>
          <w:noProof/>
          <w:sz w:val="15"/>
          <w:szCs w:val="15"/>
          <w:lang w:val="en-US" w:eastAsia="en-US"/>
        </w:rPr>
        <mc:AlternateContent>
          <mc:Choice Requires="wps">
            <w:drawing>
              <wp:inline distT="0" distB="0" distL="0" distR="0" wp14:anchorId="4A9A19D2" wp14:editId="14DD7BBC">
                <wp:extent cx="5935980" cy="0"/>
                <wp:effectExtent l="0" t="0" r="26670" b="19050"/>
                <wp:docPr id="3" name="Straight Connector 3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F5686D2" id="Straight Connector 3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" strokecolor="black [3040]">
                <w10:anchorlock/>
              </v:line>
            </w:pict>
          </mc:Fallback>
        </mc:AlternateContent>
      </w:r>
    </w:p>
    <w:p w:rsidR="008B2CC1" w:rsidRPr="00374D8E" w:rsidRDefault="00A8121F" w:rsidP="008B14EA">
      <w:pPr>
        <w:jc w:val="right"/>
        <w:rPr>
          <w:rFonts w:ascii="Arial Black" w:hAnsi="Arial Black"/>
          <w:caps/>
          <w:sz w:val="15"/>
          <w:lang w:val="es-419"/>
        </w:rPr>
      </w:pPr>
      <w:r w:rsidRPr="00374D8E">
        <w:rPr>
          <w:rFonts w:ascii="Arial Black" w:hAnsi="Arial Black"/>
          <w:caps/>
          <w:sz w:val="15"/>
          <w:lang w:val="es-419"/>
        </w:rPr>
        <w:t>A/64/</w:t>
      </w:r>
      <w:bookmarkStart w:id="1" w:name="Code"/>
      <w:r w:rsidR="000A6D34" w:rsidRPr="00374D8E">
        <w:rPr>
          <w:rFonts w:ascii="Arial Black" w:hAnsi="Arial Black"/>
          <w:caps/>
          <w:sz w:val="15"/>
          <w:lang w:val="es-419"/>
        </w:rPr>
        <w:t>2 PROV.</w:t>
      </w:r>
      <w:r w:rsidR="001509E4">
        <w:rPr>
          <w:rFonts w:ascii="Arial Black" w:hAnsi="Arial Black"/>
          <w:caps/>
          <w:sz w:val="15"/>
          <w:lang w:val="es-419"/>
        </w:rPr>
        <w:t>2</w:t>
      </w:r>
    </w:p>
    <w:bookmarkEnd w:id="1"/>
    <w:p w:rsidR="008B2CC1" w:rsidRPr="00374D8E" w:rsidRDefault="008B14EA" w:rsidP="008B14EA">
      <w:pPr>
        <w:jc w:val="right"/>
        <w:rPr>
          <w:rFonts w:ascii="Arial Black" w:hAnsi="Arial Black"/>
          <w:caps/>
          <w:sz w:val="15"/>
          <w:lang w:val="es-419"/>
        </w:rPr>
      </w:pPr>
      <w:r w:rsidRPr="00374D8E">
        <w:rPr>
          <w:rFonts w:ascii="Arial Black" w:hAnsi="Arial Black"/>
          <w:caps/>
          <w:sz w:val="15"/>
          <w:lang w:val="es-419"/>
        </w:rPr>
        <w:t xml:space="preserve">ORIGINAL: </w:t>
      </w:r>
      <w:bookmarkStart w:id="2" w:name="Original"/>
      <w:r w:rsidR="000A6D34" w:rsidRPr="00374D8E">
        <w:rPr>
          <w:rFonts w:ascii="Arial Black" w:hAnsi="Arial Black"/>
          <w:caps/>
          <w:sz w:val="15"/>
          <w:lang w:val="es-419"/>
        </w:rPr>
        <w:t>INGLÉS</w:t>
      </w:r>
    </w:p>
    <w:bookmarkEnd w:id="2"/>
    <w:p w:rsidR="008B2CC1" w:rsidRPr="00374D8E" w:rsidRDefault="008B14EA" w:rsidP="008B14EA">
      <w:pPr>
        <w:spacing w:after="1200"/>
        <w:jc w:val="right"/>
        <w:rPr>
          <w:rFonts w:ascii="Arial Black" w:hAnsi="Arial Black"/>
          <w:caps/>
          <w:sz w:val="15"/>
          <w:lang w:val="es-419"/>
        </w:rPr>
      </w:pPr>
      <w:r w:rsidRPr="00374D8E">
        <w:rPr>
          <w:rFonts w:ascii="Arial Black" w:hAnsi="Arial Black"/>
          <w:caps/>
          <w:sz w:val="15"/>
          <w:lang w:val="es-419"/>
        </w:rPr>
        <w:t xml:space="preserve">FECHA: </w:t>
      </w:r>
      <w:bookmarkStart w:id="3" w:name="Date"/>
      <w:r w:rsidR="001509E4">
        <w:rPr>
          <w:rFonts w:ascii="Arial Black" w:hAnsi="Arial Black"/>
          <w:caps/>
          <w:sz w:val="15"/>
          <w:lang w:val="es-419"/>
        </w:rPr>
        <w:t>5</w:t>
      </w:r>
      <w:r w:rsidR="000A6D34" w:rsidRPr="00374D8E">
        <w:rPr>
          <w:rFonts w:ascii="Arial Black" w:hAnsi="Arial Black"/>
          <w:caps/>
          <w:sz w:val="15"/>
          <w:lang w:val="es-419"/>
        </w:rPr>
        <w:t xml:space="preserve"> DE </w:t>
      </w:r>
      <w:r w:rsidR="001509E4">
        <w:rPr>
          <w:rFonts w:ascii="Arial Black" w:hAnsi="Arial Black"/>
          <w:caps/>
          <w:sz w:val="15"/>
          <w:lang w:val="es-419"/>
        </w:rPr>
        <w:t xml:space="preserve">mayo </w:t>
      </w:r>
      <w:r w:rsidR="000A6D34" w:rsidRPr="00374D8E">
        <w:rPr>
          <w:rFonts w:ascii="Arial Black" w:hAnsi="Arial Black"/>
          <w:caps/>
          <w:sz w:val="15"/>
          <w:lang w:val="es-419"/>
        </w:rPr>
        <w:t>DE 2023</w:t>
      </w:r>
    </w:p>
    <w:bookmarkEnd w:id="3"/>
    <w:p w:rsidR="008B2CC1" w:rsidRPr="00374D8E" w:rsidRDefault="00A8121F" w:rsidP="008B14EA">
      <w:pPr>
        <w:spacing w:after="600"/>
        <w:rPr>
          <w:b/>
          <w:sz w:val="28"/>
          <w:szCs w:val="28"/>
          <w:lang w:val="es-419"/>
        </w:rPr>
      </w:pPr>
      <w:r w:rsidRPr="00374D8E">
        <w:rPr>
          <w:b/>
          <w:sz w:val="28"/>
          <w:szCs w:val="28"/>
          <w:lang w:val="es-419"/>
        </w:rPr>
        <w:t>Asambleas de los Estados miembros de la OMPI</w:t>
      </w:r>
    </w:p>
    <w:p w:rsidR="00511D0C" w:rsidRPr="00374D8E" w:rsidRDefault="00A8121F" w:rsidP="00511D0C">
      <w:pPr>
        <w:rPr>
          <w:b/>
          <w:sz w:val="24"/>
          <w:szCs w:val="24"/>
          <w:lang w:val="es-419"/>
        </w:rPr>
      </w:pPr>
      <w:r w:rsidRPr="00374D8E">
        <w:rPr>
          <w:b/>
          <w:sz w:val="24"/>
          <w:szCs w:val="24"/>
          <w:lang w:val="es-419"/>
        </w:rPr>
        <w:t>Sexagésima cuarta serie de reuniones</w:t>
      </w:r>
    </w:p>
    <w:p w:rsidR="008B2CC1" w:rsidRPr="00374D8E" w:rsidRDefault="00A8121F" w:rsidP="008B14EA">
      <w:pPr>
        <w:spacing w:after="720"/>
        <w:rPr>
          <w:b/>
          <w:sz w:val="24"/>
          <w:szCs w:val="24"/>
          <w:lang w:val="es-419"/>
        </w:rPr>
      </w:pPr>
      <w:r w:rsidRPr="00374D8E">
        <w:rPr>
          <w:b/>
          <w:sz w:val="24"/>
          <w:szCs w:val="24"/>
          <w:lang w:val="es-419"/>
        </w:rPr>
        <w:t>Ginebra, 6 a 14 de julio de 2023</w:t>
      </w:r>
    </w:p>
    <w:p w:rsidR="008B2CC1" w:rsidRPr="00374D8E" w:rsidRDefault="000A6D34" w:rsidP="008B14EA">
      <w:pPr>
        <w:spacing w:after="360"/>
        <w:rPr>
          <w:caps/>
          <w:sz w:val="24"/>
          <w:lang w:val="es-419"/>
        </w:rPr>
      </w:pPr>
      <w:bookmarkStart w:id="4" w:name="TitleOfDoc"/>
      <w:r w:rsidRPr="00374D8E">
        <w:rPr>
          <w:caps/>
          <w:sz w:val="24"/>
          <w:lang w:val="es-419"/>
        </w:rPr>
        <w:t>Lista de documentos</w:t>
      </w:r>
    </w:p>
    <w:p w:rsidR="008B2CC1" w:rsidRPr="00374D8E" w:rsidRDefault="000A6D34" w:rsidP="008B14EA">
      <w:pPr>
        <w:spacing w:after="960"/>
        <w:rPr>
          <w:i/>
          <w:lang w:val="es-419"/>
        </w:rPr>
      </w:pPr>
      <w:bookmarkStart w:id="5" w:name="Prepared"/>
      <w:bookmarkEnd w:id="4"/>
      <w:r w:rsidRPr="00374D8E">
        <w:rPr>
          <w:i/>
          <w:lang w:val="es-419"/>
        </w:rPr>
        <w:t>preparada por la Secretaría</w:t>
      </w:r>
    </w:p>
    <w:bookmarkEnd w:id="5"/>
    <w:p w:rsidR="000A6D34" w:rsidRPr="00374D8E" w:rsidRDefault="000A6D34" w:rsidP="00E7335E">
      <w:pPr>
        <w:pStyle w:val="Heading1"/>
        <w:tabs>
          <w:tab w:val="left" w:pos="1980"/>
          <w:tab w:val="left" w:pos="3544"/>
        </w:tabs>
        <w:spacing w:after="240"/>
        <w:ind w:left="3544" w:hanging="3544"/>
        <w:rPr>
          <w:lang w:val="es-419"/>
        </w:rPr>
      </w:pPr>
      <w:r w:rsidRPr="00374D8E">
        <w:rPr>
          <w:lang w:val="es-419"/>
        </w:rPr>
        <w:t xml:space="preserve">PUNTO 1 DEL ORDEN DEL DÍA </w:t>
      </w:r>
      <w:r w:rsidR="00E7335E" w:rsidRPr="00374D8E">
        <w:rPr>
          <w:lang w:val="es-419"/>
        </w:rPr>
        <w:tab/>
      </w:r>
      <w:r w:rsidRPr="00374D8E">
        <w:rPr>
          <w:lang w:val="es-419"/>
        </w:rPr>
        <w:t>APERTURA DE LA SERIE DE REUNIONES</w:t>
      </w:r>
    </w:p>
    <w:p w:rsidR="000A6D34" w:rsidRPr="00374D8E" w:rsidRDefault="000A6D34" w:rsidP="000A6D34">
      <w:pPr>
        <w:pStyle w:val="BodyText"/>
        <w:spacing w:after="480"/>
        <w:ind w:left="547"/>
        <w:rPr>
          <w:lang w:val="es-419"/>
        </w:rPr>
      </w:pPr>
      <w:r w:rsidRPr="00374D8E">
        <w:rPr>
          <w:lang w:val="es-419"/>
        </w:rPr>
        <w:t>A/64/INF/1</w:t>
      </w:r>
      <w:r w:rsidR="00374D8E">
        <w:rPr>
          <w:lang w:val="es-419"/>
        </w:rPr>
        <w:t xml:space="preserve"> (</w:t>
      </w:r>
      <w:r w:rsidRPr="00374D8E">
        <w:rPr>
          <w:i/>
          <w:lang w:val="es-419"/>
        </w:rPr>
        <w:t>Información general</w:t>
      </w:r>
      <w:r w:rsidRPr="00374D8E">
        <w:rPr>
          <w:lang w:val="es-419"/>
        </w:rPr>
        <w:t>)</w:t>
      </w:r>
    </w:p>
    <w:p w:rsidR="000A6D34" w:rsidRPr="00374D8E" w:rsidRDefault="000A6D34" w:rsidP="00E7335E">
      <w:pPr>
        <w:pStyle w:val="Heading1"/>
        <w:tabs>
          <w:tab w:val="left" w:pos="1980"/>
          <w:tab w:val="left" w:pos="3544"/>
        </w:tabs>
        <w:spacing w:after="240"/>
        <w:ind w:left="3544" w:hanging="3544"/>
        <w:rPr>
          <w:lang w:val="es-419"/>
        </w:rPr>
      </w:pPr>
      <w:r w:rsidRPr="00374D8E">
        <w:rPr>
          <w:lang w:val="es-419"/>
        </w:rPr>
        <w:t xml:space="preserve">PUNTO 2 DEL ORDEN DEL DÍA </w:t>
      </w:r>
      <w:r w:rsidR="00E7335E" w:rsidRPr="00374D8E">
        <w:rPr>
          <w:lang w:val="es-419"/>
        </w:rPr>
        <w:tab/>
      </w:r>
      <w:r w:rsidRPr="00374D8E">
        <w:rPr>
          <w:lang w:val="es-419"/>
        </w:rPr>
        <w:t>APROBACIÓN DEL ORDEN DEL DÍA</w:t>
      </w:r>
    </w:p>
    <w:p w:rsidR="000A6D34" w:rsidRPr="00374D8E" w:rsidRDefault="000A6D34" w:rsidP="000A6D34">
      <w:pPr>
        <w:pStyle w:val="BodyText"/>
        <w:spacing w:after="0"/>
        <w:ind w:left="540"/>
        <w:rPr>
          <w:lang w:val="es-419"/>
        </w:rPr>
      </w:pPr>
      <w:r w:rsidRPr="00374D8E">
        <w:rPr>
          <w:lang w:val="es-419"/>
        </w:rPr>
        <w:t>A/64/1 Prov.2 (</w:t>
      </w:r>
      <w:r w:rsidRPr="00374D8E">
        <w:rPr>
          <w:i/>
          <w:lang w:val="es-419"/>
        </w:rPr>
        <w:t>Proyecto de orden del día consolidado</w:t>
      </w:r>
      <w:r w:rsidRPr="00374D8E">
        <w:rPr>
          <w:lang w:val="es-419"/>
        </w:rPr>
        <w:t>)</w:t>
      </w:r>
    </w:p>
    <w:p w:rsidR="000A6D34" w:rsidRPr="00374D8E" w:rsidRDefault="000A6D34" w:rsidP="000A6D34">
      <w:pPr>
        <w:pStyle w:val="BodyText"/>
        <w:spacing w:after="480"/>
        <w:ind w:left="547"/>
        <w:rPr>
          <w:lang w:val="es-419"/>
        </w:rPr>
      </w:pPr>
      <w:r w:rsidRPr="00374D8E">
        <w:rPr>
          <w:lang w:val="es-419"/>
        </w:rPr>
        <w:t>A/64/2 Prov.</w:t>
      </w:r>
      <w:r w:rsidR="001509E4">
        <w:rPr>
          <w:lang w:val="es-419"/>
        </w:rPr>
        <w:t>2</w:t>
      </w:r>
      <w:r w:rsidRPr="00374D8E">
        <w:rPr>
          <w:lang w:val="es-419"/>
        </w:rPr>
        <w:t xml:space="preserve"> (</w:t>
      </w:r>
      <w:r w:rsidRPr="00374D8E">
        <w:rPr>
          <w:i/>
          <w:lang w:val="es-419"/>
        </w:rPr>
        <w:t>Lista de documentos</w:t>
      </w:r>
      <w:r w:rsidRPr="00374D8E">
        <w:rPr>
          <w:lang w:val="es-419"/>
        </w:rPr>
        <w:t>)</w:t>
      </w:r>
    </w:p>
    <w:p w:rsidR="000A6D34" w:rsidRPr="00374D8E" w:rsidRDefault="000A6D34" w:rsidP="00E7335E">
      <w:pPr>
        <w:pStyle w:val="Heading1"/>
        <w:tabs>
          <w:tab w:val="left" w:pos="1980"/>
          <w:tab w:val="left" w:pos="3544"/>
        </w:tabs>
        <w:spacing w:after="240"/>
        <w:ind w:left="3544" w:hanging="3544"/>
        <w:rPr>
          <w:lang w:val="es-419"/>
        </w:rPr>
      </w:pPr>
      <w:r w:rsidRPr="00374D8E">
        <w:rPr>
          <w:lang w:val="es-419"/>
        </w:rPr>
        <w:t xml:space="preserve">PUNTO 3 DEL ORDEN DEL DÍA </w:t>
      </w:r>
      <w:r w:rsidR="00E7335E" w:rsidRPr="00374D8E">
        <w:rPr>
          <w:lang w:val="es-419"/>
        </w:rPr>
        <w:tab/>
      </w:r>
      <w:r w:rsidRPr="00374D8E">
        <w:rPr>
          <w:lang w:val="es-419"/>
        </w:rPr>
        <w:t>ELECCIÓN DE LAS MESAS</w:t>
      </w:r>
    </w:p>
    <w:p w:rsidR="000A6D34" w:rsidRPr="00374D8E" w:rsidRDefault="000A6D34" w:rsidP="000A6D34">
      <w:pPr>
        <w:spacing w:after="480"/>
        <w:ind w:left="547"/>
        <w:rPr>
          <w:lang w:val="es-419"/>
        </w:rPr>
      </w:pPr>
      <w:r w:rsidRPr="00374D8E">
        <w:rPr>
          <w:lang w:val="es-419"/>
        </w:rPr>
        <w:t>A/64/INF/2 (</w:t>
      </w:r>
      <w:r w:rsidRPr="00374D8E">
        <w:rPr>
          <w:i/>
          <w:lang w:val="es-419"/>
        </w:rPr>
        <w:t>Mesas</w:t>
      </w:r>
      <w:r w:rsidRPr="00374D8E">
        <w:rPr>
          <w:lang w:val="es-419"/>
        </w:rPr>
        <w:t>)</w:t>
      </w:r>
    </w:p>
    <w:p w:rsidR="000A6D34" w:rsidRPr="00374D8E" w:rsidRDefault="000A6D34" w:rsidP="00E7335E">
      <w:pPr>
        <w:pStyle w:val="Heading1"/>
        <w:tabs>
          <w:tab w:val="left" w:pos="1980"/>
          <w:tab w:val="left" w:pos="3544"/>
        </w:tabs>
        <w:spacing w:after="240"/>
        <w:ind w:left="3544" w:hanging="3544"/>
        <w:rPr>
          <w:lang w:val="es-419"/>
        </w:rPr>
      </w:pPr>
      <w:r w:rsidRPr="00374D8E">
        <w:rPr>
          <w:lang w:val="es-419"/>
        </w:rPr>
        <w:t xml:space="preserve">PUNTO 4 DEL ORDEN DEL DÍA </w:t>
      </w:r>
      <w:r w:rsidR="00E7335E" w:rsidRPr="00374D8E">
        <w:rPr>
          <w:lang w:val="es-419"/>
        </w:rPr>
        <w:tab/>
      </w:r>
      <w:r w:rsidRPr="00374D8E">
        <w:rPr>
          <w:lang w:val="es-419"/>
        </w:rPr>
        <w:t>INFORME DEL DIRECTOR GENERAL A LAS ASAMBLEAS DE LA OMPI</w:t>
      </w:r>
    </w:p>
    <w:p w:rsidR="000A6D34" w:rsidRPr="00374D8E" w:rsidRDefault="000A6D34" w:rsidP="000A6D34">
      <w:pPr>
        <w:spacing w:after="480"/>
        <w:rPr>
          <w:lang w:val="es-419"/>
        </w:rPr>
      </w:pPr>
      <w:r w:rsidRPr="00374D8E">
        <w:rPr>
          <w:lang w:val="es-419"/>
        </w:rPr>
        <w:t>El informe podrá consultarse en el sitio web de la OMPI.</w:t>
      </w:r>
    </w:p>
    <w:p w:rsidR="000A6D34" w:rsidRPr="00374D8E" w:rsidRDefault="000A6D34" w:rsidP="00E7335E">
      <w:pPr>
        <w:pStyle w:val="Heading1"/>
        <w:tabs>
          <w:tab w:val="left" w:pos="1980"/>
          <w:tab w:val="left" w:pos="3544"/>
        </w:tabs>
        <w:spacing w:after="240"/>
        <w:ind w:left="3544" w:hanging="3544"/>
        <w:rPr>
          <w:lang w:val="es-419"/>
        </w:rPr>
      </w:pPr>
      <w:r w:rsidRPr="00374D8E">
        <w:rPr>
          <w:lang w:val="es-419"/>
        </w:rPr>
        <w:lastRenderedPageBreak/>
        <w:t xml:space="preserve">PUNTO 5 DEL ORDEN DEL DÍA </w:t>
      </w:r>
      <w:r w:rsidR="00E7335E" w:rsidRPr="00374D8E">
        <w:rPr>
          <w:lang w:val="es-419"/>
        </w:rPr>
        <w:tab/>
      </w:r>
      <w:r w:rsidRPr="00374D8E">
        <w:rPr>
          <w:lang w:val="es-419"/>
        </w:rPr>
        <w:t>DECLARACIONES GENERALES</w:t>
      </w:r>
    </w:p>
    <w:p w:rsidR="000A6D34" w:rsidRPr="00374D8E" w:rsidRDefault="000A6D34" w:rsidP="000A6D34">
      <w:pPr>
        <w:spacing w:after="480"/>
        <w:rPr>
          <w:lang w:val="es-419"/>
        </w:rPr>
      </w:pPr>
      <w:r w:rsidRPr="00374D8E">
        <w:rPr>
          <w:lang w:val="es-419"/>
        </w:rPr>
        <w:t>Las declaraciones generales presentadas por las delegaciones podrán consultarse en el sitio web de la OMPI.</w:t>
      </w:r>
    </w:p>
    <w:p w:rsidR="000A6D34" w:rsidRPr="00374D8E" w:rsidRDefault="000A6D34" w:rsidP="00E7335E">
      <w:pPr>
        <w:pStyle w:val="Heading1"/>
        <w:tabs>
          <w:tab w:val="left" w:pos="1980"/>
          <w:tab w:val="left" w:pos="3544"/>
        </w:tabs>
        <w:spacing w:after="240"/>
        <w:ind w:left="3544" w:hanging="3544"/>
        <w:rPr>
          <w:lang w:val="es-419"/>
        </w:rPr>
      </w:pPr>
      <w:r w:rsidRPr="00374D8E">
        <w:rPr>
          <w:lang w:val="es-419"/>
        </w:rPr>
        <w:t xml:space="preserve">PUNTO 6 DEL ORDEN DEL DÍA </w:t>
      </w:r>
      <w:r w:rsidR="00E7335E" w:rsidRPr="00374D8E">
        <w:rPr>
          <w:lang w:val="es-419"/>
        </w:rPr>
        <w:tab/>
      </w:r>
      <w:r w:rsidRPr="00374D8E">
        <w:rPr>
          <w:lang w:val="es-419"/>
        </w:rPr>
        <w:t>Admisión de observadores</w:t>
      </w:r>
    </w:p>
    <w:p w:rsidR="000A6D34" w:rsidRPr="00374D8E" w:rsidRDefault="000A6D34" w:rsidP="000A6D34">
      <w:pPr>
        <w:spacing w:after="480"/>
        <w:ind w:left="547"/>
        <w:rPr>
          <w:lang w:val="es-419"/>
        </w:rPr>
      </w:pPr>
      <w:r w:rsidRPr="00374D8E">
        <w:rPr>
          <w:lang w:val="es-419"/>
        </w:rPr>
        <w:t>A/64/3 (</w:t>
      </w:r>
      <w:r w:rsidRPr="00374D8E">
        <w:rPr>
          <w:i/>
          <w:lang w:val="es-419"/>
        </w:rPr>
        <w:t>Admisión de observadores</w:t>
      </w:r>
      <w:r w:rsidRPr="00374D8E">
        <w:rPr>
          <w:lang w:val="es-419"/>
        </w:rPr>
        <w:t>)</w:t>
      </w:r>
    </w:p>
    <w:p w:rsidR="000A6D34" w:rsidRPr="00374D8E" w:rsidRDefault="000A6D34" w:rsidP="00E7335E">
      <w:pPr>
        <w:pStyle w:val="Heading1"/>
        <w:tabs>
          <w:tab w:val="left" w:pos="1980"/>
          <w:tab w:val="left" w:pos="3544"/>
        </w:tabs>
        <w:spacing w:after="240"/>
        <w:ind w:left="3544" w:hanging="3544"/>
        <w:rPr>
          <w:lang w:val="es-419"/>
        </w:rPr>
      </w:pPr>
      <w:r w:rsidRPr="00374D8E">
        <w:rPr>
          <w:lang w:val="es-419"/>
        </w:rPr>
        <w:t xml:space="preserve">PUNTO 7 DEL ORDEN DEL DÍA </w:t>
      </w:r>
      <w:r w:rsidR="00E7335E" w:rsidRPr="00374D8E">
        <w:rPr>
          <w:lang w:val="es-419"/>
        </w:rPr>
        <w:tab/>
      </w:r>
      <w:r w:rsidRPr="00374D8E">
        <w:rPr>
          <w:lang w:val="es-419"/>
        </w:rPr>
        <w:t>Composición del Comité de Coordinación de la OMPI, y de los Comités Ejecutivos de las Uniones de París y de Berna</w:t>
      </w:r>
    </w:p>
    <w:p w:rsidR="000A6D34" w:rsidRPr="00374D8E" w:rsidRDefault="000A6D34" w:rsidP="000A6D34">
      <w:pPr>
        <w:spacing w:after="480"/>
        <w:ind w:left="1267" w:hanging="720"/>
        <w:rPr>
          <w:lang w:val="es-419"/>
        </w:rPr>
      </w:pPr>
      <w:r w:rsidRPr="00374D8E">
        <w:rPr>
          <w:lang w:val="es-419"/>
        </w:rPr>
        <w:t>A/64/4 (</w:t>
      </w:r>
      <w:r w:rsidRPr="00374D8E">
        <w:rPr>
          <w:i/>
          <w:lang w:val="es-419"/>
        </w:rPr>
        <w:t>Composición del Comité de Coordinación de la OMPI, y de los Comités Ejecutivos de las Uniones de París y de Berna</w:t>
      </w:r>
      <w:r w:rsidRPr="00374D8E">
        <w:rPr>
          <w:lang w:val="es-419"/>
        </w:rPr>
        <w:t>)</w:t>
      </w:r>
    </w:p>
    <w:p w:rsidR="000A6D34" w:rsidRPr="00374D8E" w:rsidRDefault="000A6D34" w:rsidP="00E7335E">
      <w:pPr>
        <w:pStyle w:val="Heading1"/>
        <w:tabs>
          <w:tab w:val="left" w:pos="1980"/>
          <w:tab w:val="left" w:pos="3544"/>
        </w:tabs>
        <w:spacing w:after="240"/>
        <w:ind w:left="3544" w:hanging="3544"/>
        <w:rPr>
          <w:lang w:val="es-419"/>
        </w:rPr>
      </w:pPr>
      <w:r w:rsidRPr="00374D8E">
        <w:rPr>
          <w:lang w:val="es-419"/>
        </w:rPr>
        <w:t xml:space="preserve">PUNTO 8 DEL ORDEN DEL DÍA </w:t>
      </w:r>
      <w:r w:rsidR="00E7335E" w:rsidRPr="00374D8E">
        <w:rPr>
          <w:lang w:val="es-419"/>
        </w:rPr>
        <w:tab/>
      </w:r>
      <w:r w:rsidRPr="00374D8E">
        <w:rPr>
          <w:lang w:val="es-419"/>
        </w:rPr>
        <w:t>Composición del Comité del Programa y Presupuesto</w:t>
      </w:r>
    </w:p>
    <w:p w:rsidR="000A6D34" w:rsidRPr="00374D8E" w:rsidRDefault="000A6D34" w:rsidP="000A6D34">
      <w:pPr>
        <w:spacing w:after="480"/>
        <w:ind w:left="547"/>
        <w:rPr>
          <w:lang w:val="es-419"/>
        </w:rPr>
      </w:pPr>
      <w:r w:rsidRPr="00374D8E">
        <w:rPr>
          <w:lang w:val="es-419"/>
        </w:rPr>
        <w:t>WO/GA/56/1 (</w:t>
      </w:r>
      <w:r w:rsidRPr="00374D8E">
        <w:rPr>
          <w:i/>
          <w:lang w:val="es-419"/>
        </w:rPr>
        <w:t>Composición del Comité del Programa y Presupuesto</w:t>
      </w:r>
      <w:r w:rsidRPr="00374D8E">
        <w:rPr>
          <w:lang w:val="es-419"/>
        </w:rPr>
        <w:t>)</w:t>
      </w:r>
    </w:p>
    <w:p w:rsidR="000A6D34" w:rsidRPr="00374D8E" w:rsidRDefault="000A6D34" w:rsidP="00E7335E">
      <w:pPr>
        <w:pStyle w:val="Heading1"/>
        <w:tabs>
          <w:tab w:val="left" w:pos="1980"/>
          <w:tab w:val="left" w:pos="3544"/>
        </w:tabs>
        <w:spacing w:after="240"/>
        <w:ind w:left="3544" w:hanging="3544"/>
        <w:rPr>
          <w:lang w:val="es-419"/>
        </w:rPr>
      </w:pPr>
      <w:r w:rsidRPr="00374D8E">
        <w:rPr>
          <w:lang w:val="es-419"/>
        </w:rPr>
        <w:t xml:space="preserve">PUNTO 9 DEL ORDEN DEL DÍA </w:t>
      </w:r>
      <w:r w:rsidR="00E7335E" w:rsidRPr="00374D8E">
        <w:rPr>
          <w:lang w:val="es-419"/>
        </w:rPr>
        <w:tab/>
      </w:r>
      <w:r w:rsidRPr="00374D8E">
        <w:rPr>
          <w:lang w:val="es-419"/>
        </w:rPr>
        <w:t>Revisión del Reglamento General de la OMPI y de los reglamentos internos especiales de los órganos rectores de la OMPI</w:t>
      </w:r>
    </w:p>
    <w:p w:rsidR="000A6D34" w:rsidRPr="00374D8E" w:rsidRDefault="000A6D34" w:rsidP="000A6D34">
      <w:pPr>
        <w:spacing w:after="480"/>
        <w:ind w:left="1267" w:hanging="720"/>
        <w:rPr>
          <w:lang w:val="es-419"/>
        </w:rPr>
      </w:pPr>
      <w:r w:rsidRPr="00374D8E">
        <w:rPr>
          <w:lang w:val="es-419"/>
        </w:rPr>
        <w:t xml:space="preserve">A/64/5 </w:t>
      </w:r>
      <w:r w:rsidRPr="00374D8E">
        <w:rPr>
          <w:i/>
          <w:lang w:val="es-419"/>
        </w:rPr>
        <w:t xml:space="preserve">(Revisión del Reglamento General de la OMPI y de los reglamentos internos especiales de los órganos rectores de la </w:t>
      </w:r>
      <w:r w:rsidR="001509E4">
        <w:rPr>
          <w:i/>
          <w:lang w:val="es-419"/>
        </w:rPr>
        <w:t>OMPI y de las Uniones administradas por la OMPI</w:t>
      </w:r>
      <w:r w:rsidRPr="00374D8E">
        <w:rPr>
          <w:lang w:val="es-419"/>
        </w:rPr>
        <w:t>)</w:t>
      </w:r>
    </w:p>
    <w:p w:rsidR="000A6D34" w:rsidRPr="00374D8E" w:rsidRDefault="000A6D34" w:rsidP="00E7335E">
      <w:pPr>
        <w:pStyle w:val="Heading1"/>
        <w:tabs>
          <w:tab w:val="left" w:pos="1980"/>
          <w:tab w:val="left" w:pos="3544"/>
        </w:tabs>
        <w:spacing w:after="240"/>
        <w:ind w:left="3544" w:hanging="3544"/>
        <w:rPr>
          <w:lang w:val="es-419"/>
        </w:rPr>
      </w:pPr>
      <w:r w:rsidRPr="00374D8E">
        <w:rPr>
          <w:lang w:val="es-419"/>
        </w:rPr>
        <w:t xml:space="preserve">PUNTO 10 DEL ORDEN DEL DÍA </w:t>
      </w:r>
      <w:r w:rsidR="00E7335E" w:rsidRPr="00374D8E">
        <w:rPr>
          <w:lang w:val="es-419"/>
        </w:rPr>
        <w:tab/>
      </w:r>
      <w:r w:rsidRPr="00374D8E">
        <w:rPr>
          <w:lang w:val="es-419"/>
        </w:rPr>
        <w:t>Informes de auditoría y supervisión</w:t>
      </w:r>
    </w:p>
    <w:p w:rsidR="000A6D34" w:rsidRPr="00374D8E" w:rsidRDefault="000A6D34" w:rsidP="000A6D34">
      <w:pPr>
        <w:ind w:left="547"/>
        <w:rPr>
          <w:lang w:val="es-419"/>
        </w:rPr>
      </w:pPr>
      <w:r w:rsidRPr="00374D8E">
        <w:rPr>
          <w:lang w:val="es-419"/>
        </w:rPr>
        <w:t>WO/GA/56/2 (</w:t>
      </w:r>
      <w:r w:rsidRPr="00374D8E">
        <w:rPr>
          <w:i/>
          <w:lang w:val="es-419"/>
        </w:rPr>
        <w:t>Informe de la Comisión Consultiva Independiente de Supervisión (CCIS)</w:t>
      </w:r>
      <w:r w:rsidRPr="00374D8E">
        <w:rPr>
          <w:lang w:val="es-419"/>
        </w:rPr>
        <w:t>)</w:t>
      </w:r>
    </w:p>
    <w:p w:rsidR="000A6D34" w:rsidRPr="00374D8E" w:rsidRDefault="000A6D34" w:rsidP="000A6D34">
      <w:pPr>
        <w:ind w:left="547"/>
        <w:rPr>
          <w:lang w:val="es-419"/>
        </w:rPr>
      </w:pPr>
      <w:r w:rsidRPr="00374D8E">
        <w:rPr>
          <w:lang w:val="es-419"/>
        </w:rPr>
        <w:t>A/64/6 (</w:t>
      </w:r>
      <w:r w:rsidRPr="00374D8E">
        <w:rPr>
          <w:i/>
          <w:lang w:val="es-419"/>
        </w:rPr>
        <w:t>Informe del auditor externo</w:t>
      </w:r>
      <w:r w:rsidRPr="00374D8E">
        <w:rPr>
          <w:lang w:val="es-419"/>
        </w:rPr>
        <w:t>)</w:t>
      </w:r>
    </w:p>
    <w:p w:rsidR="000A6D34" w:rsidRPr="00374D8E" w:rsidRDefault="000A6D34" w:rsidP="000A6D34">
      <w:pPr>
        <w:ind w:left="547"/>
        <w:rPr>
          <w:lang w:val="es-419"/>
        </w:rPr>
      </w:pPr>
      <w:r w:rsidRPr="00374D8E">
        <w:rPr>
          <w:lang w:val="es-419"/>
        </w:rPr>
        <w:t>WO/GA/56/3 (</w:t>
      </w:r>
      <w:r w:rsidRPr="00374D8E">
        <w:rPr>
          <w:i/>
          <w:lang w:val="es-419"/>
        </w:rPr>
        <w:t>Informe anual del director de la División de Supervisión Interna (DSI)</w:t>
      </w:r>
      <w:r w:rsidRPr="00374D8E">
        <w:rPr>
          <w:lang w:val="es-419"/>
        </w:rPr>
        <w:t>)</w:t>
      </w:r>
    </w:p>
    <w:p w:rsidR="000A6D34" w:rsidRPr="00374D8E" w:rsidRDefault="000A6D34" w:rsidP="000A6D34">
      <w:pPr>
        <w:spacing w:after="480"/>
        <w:ind w:left="547"/>
        <w:rPr>
          <w:lang w:val="es-419"/>
        </w:rPr>
      </w:pPr>
      <w:r w:rsidRPr="00374D8E">
        <w:rPr>
          <w:lang w:val="es-419"/>
        </w:rPr>
        <w:t>A/64/7 (</w:t>
      </w:r>
      <w:r w:rsidRPr="00374D8E">
        <w:rPr>
          <w:i/>
          <w:lang w:val="es-419"/>
        </w:rPr>
        <w:t>Lista de decisiones adoptadas por el Comité del Programa y Presupuesto</w:t>
      </w:r>
      <w:r w:rsidRPr="00374D8E">
        <w:rPr>
          <w:lang w:val="es-419"/>
        </w:rPr>
        <w:t>)</w:t>
      </w:r>
      <w:r w:rsidRPr="00374D8E">
        <w:rPr>
          <w:rStyle w:val="FootnoteReference"/>
          <w:lang w:val="es-419"/>
        </w:rPr>
        <w:footnoteReference w:id="2"/>
      </w:r>
    </w:p>
    <w:p w:rsidR="000A6D34" w:rsidRPr="00374D8E" w:rsidRDefault="000A6D34" w:rsidP="00E7335E">
      <w:pPr>
        <w:pStyle w:val="Heading1"/>
        <w:tabs>
          <w:tab w:val="left" w:pos="1980"/>
          <w:tab w:val="left" w:pos="3544"/>
        </w:tabs>
        <w:spacing w:after="240"/>
        <w:ind w:left="3544" w:hanging="3544"/>
        <w:rPr>
          <w:lang w:val="es-419"/>
        </w:rPr>
      </w:pPr>
      <w:r w:rsidRPr="00374D8E">
        <w:rPr>
          <w:lang w:val="es-419"/>
        </w:rPr>
        <w:t xml:space="preserve">PUNTO 11 DEL ORDEN DEL DÍA </w:t>
      </w:r>
      <w:r w:rsidR="00E7335E" w:rsidRPr="00374D8E">
        <w:rPr>
          <w:lang w:val="es-419"/>
        </w:rPr>
        <w:tab/>
      </w:r>
      <w:r w:rsidRPr="00374D8E">
        <w:rPr>
          <w:lang w:val="es-419"/>
        </w:rPr>
        <w:t>Nombramiento del auditor externo</w:t>
      </w:r>
    </w:p>
    <w:p w:rsidR="000A6D34" w:rsidRPr="00374D8E" w:rsidRDefault="000A6D34" w:rsidP="000A6D34">
      <w:pPr>
        <w:spacing w:after="480"/>
        <w:ind w:left="547"/>
        <w:rPr>
          <w:lang w:val="es-419"/>
        </w:rPr>
      </w:pPr>
      <w:r w:rsidRPr="00374D8E">
        <w:rPr>
          <w:lang w:val="es-419"/>
        </w:rPr>
        <w:t>WO/GA/56/4 (</w:t>
      </w:r>
      <w:r w:rsidRPr="00374D8E">
        <w:rPr>
          <w:i/>
          <w:lang w:val="es-419"/>
        </w:rPr>
        <w:t>Nombramiento del auditor externo</w:t>
      </w:r>
      <w:r w:rsidRPr="00374D8E">
        <w:rPr>
          <w:lang w:val="es-419"/>
        </w:rPr>
        <w:t>)</w:t>
      </w:r>
    </w:p>
    <w:p w:rsidR="000A6D34" w:rsidRPr="00374D8E" w:rsidRDefault="000A6D34" w:rsidP="00E7335E">
      <w:pPr>
        <w:pStyle w:val="Heading1"/>
        <w:tabs>
          <w:tab w:val="left" w:pos="1980"/>
          <w:tab w:val="left" w:pos="3544"/>
        </w:tabs>
        <w:spacing w:after="240"/>
        <w:ind w:left="3544" w:hanging="3544"/>
        <w:rPr>
          <w:lang w:val="es-419"/>
        </w:rPr>
      </w:pPr>
      <w:r w:rsidRPr="00374D8E">
        <w:rPr>
          <w:lang w:val="es-419"/>
        </w:rPr>
        <w:t xml:space="preserve">PUNTO 12 DEL ORDEN DEL DÍA </w:t>
      </w:r>
      <w:r w:rsidR="00E7335E" w:rsidRPr="00374D8E">
        <w:rPr>
          <w:lang w:val="es-419"/>
        </w:rPr>
        <w:tab/>
      </w:r>
      <w:r w:rsidRPr="00374D8E">
        <w:rPr>
          <w:lang w:val="es-419"/>
        </w:rPr>
        <w:t>Informe del Comité del Programa y Presupuesto (PBC)</w:t>
      </w:r>
    </w:p>
    <w:p w:rsidR="000A6D34" w:rsidRPr="00374D8E" w:rsidRDefault="000A6D34" w:rsidP="000A6D34">
      <w:pPr>
        <w:ind w:left="547"/>
        <w:rPr>
          <w:lang w:val="es-419"/>
        </w:rPr>
      </w:pPr>
      <w:r w:rsidRPr="00374D8E">
        <w:rPr>
          <w:lang w:val="es-419"/>
        </w:rPr>
        <w:t>A/64/7 (</w:t>
      </w:r>
      <w:r w:rsidRPr="00374D8E">
        <w:rPr>
          <w:i/>
          <w:lang w:val="es-419"/>
        </w:rPr>
        <w:t>Lista de decisiones adoptadas por el Comité del Programa y Presupuesto</w:t>
      </w:r>
      <w:r w:rsidRPr="00374D8E">
        <w:rPr>
          <w:lang w:val="es-419"/>
        </w:rPr>
        <w:t>)</w:t>
      </w:r>
      <w:r w:rsidRPr="00374D8E">
        <w:rPr>
          <w:rStyle w:val="FootnoteReference"/>
          <w:lang w:val="es-419"/>
        </w:rPr>
        <w:footnoteReference w:id="3"/>
      </w:r>
    </w:p>
    <w:p w:rsidR="000A6D34" w:rsidRPr="00374D8E" w:rsidRDefault="000A6D34" w:rsidP="000A6D34">
      <w:pPr>
        <w:rPr>
          <w:b/>
          <w:bCs/>
          <w:caps/>
          <w:kern w:val="32"/>
          <w:szCs w:val="32"/>
          <w:lang w:val="es-419"/>
        </w:rPr>
      </w:pPr>
      <w:r w:rsidRPr="00374D8E">
        <w:rPr>
          <w:lang w:val="es-419"/>
        </w:rPr>
        <w:br w:type="page"/>
      </w:r>
    </w:p>
    <w:p w:rsidR="000A6D34" w:rsidRPr="00374D8E" w:rsidRDefault="000A6D34" w:rsidP="00E7335E">
      <w:pPr>
        <w:pStyle w:val="Heading1"/>
        <w:tabs>
          <w:tab w:val="left" w:pos="1980"/>
          <w:tab w:val="left" w:pos="3544"/>
        </w:tabs>
        <w:spacing w:after="240"/>
        <w:ind w:left="3544" w:hanging="3544"/>
        <w:rPr>
          <w:lang w:val="es-419"/>
        </w:rPr>
      </w:pPr>
      <w:r w:rsidRPr="00374D8E">
        <w:rPr>
          <w:lang w:val="es-419"/>
        </w:rPr>
        <w:lastRenderedPageBreak/>
        <w:t xml:space="preserve">PUNTO 13 DEL ORDEN DEL DÍA </w:t>
      </w:r>
      <w:r w:rsidR="00E7335E" w:rsidRPr="00374D8E">
        <w:rPr>
          <w:lang w:val="es-419"/>
        </w:rPr>
        <w:tab/>
      </w:r>
      <w:r w:rsidRPr="00374D8E">
        <w:rPr>
          <w:lang w:val="es-419"/>
        </w:rPr>
        <w:t>Informes de los Comités de la OMPI</w:t>
      </w:r>
    </w:p>
    <w:p w:rsidR="000A6D34" w:rsidRPr="00374D8E" w:rsidRDefault="000A6D34" w:rsidP="000A6D34">
      <w:pPr>
        <w:ind w:left="1901" w:hanging="1339"/>
        <w:rPr>
          <w:lang w:val="es-419"/>
        </w:rPr>
      </w:pPr>
      <w:r w:rsidRPr="00374D8E">
        <w:rPr>
          <w:lang w:val="es-419"/>
        </w:rPr>
        <w:t xml:space="preserve">WO/GA/56/5 </w:t>
      </w:r>
      <w:r w:rsidRPr="00374D8E">
        <w:rPr>
          <w:i/>
          <w:lang w:val="es-419"/>
        </w:rPr>
        <w:t>(Informe del Comité Permanente de Derecho de Autor y Derechos Conexos (SCCR))</w:t>
      </w:r>
    </w:p>
    <w:p w:rsidR="000A6D34" w:rsidRPr="00374D8E" w:rsidRDefault="000A6D34" w:rsidP="000A6D34">
      <w:pPr>
        <w:ind w:left="547"/>
        <w:rPr>
          <w:lang w:val="es-419"/>
        </w:rPr>
      </w:pPr>
      <w:r w:rsidRPr="00374D8E">
        <w:rPr>
          <w:lang w:val="es-419"/>
        </w:rPr>
        <w:t>WO/GA/56/6</w:t>
      </w:r>
      <w:r w:rsidRPr="00374D8E">
        <w:rPr>
          <w:i/>
          <w:lang w:val="es-419"/>
        </w:rPr>
        <w:t xml:space="preserve"> (Informe del Comité Permanente sobre el Derecho de Patentes (SCP))</w:t>
      </w:r>
    </w:p>
    <w:p w:rsidR="000A6D34" w:rsidRPr="00374D8E" w:rsidRDefault="000A6D34" w:rsidP="000A6D34">
      <w:pPr>
        <w:ind w:left="1901" w:hanging="1354"/>
        <w:rPr>
          <w:lang w:val="es-419"/>
        </w:rPr>
      </w:pPr>
      <w:r w:rsidRPr="00374D8E">
        <w:rPr>
          <w:lang w:val="es-419"/>
        </w:rPr>
        <w:t>WO/GA/56/8</w:t>
      </w:r>
      <w:r w:rsidRPr="00374D8E">
        <w:rPr>
          <w:i/>
          <w:lang w:val="es-419"/>
        </w:rPr>
        <w:t xml:space="preserve"> (Informe del Comité Permanente sobre el Derecho de Marcas, Diseños Industriales e Indicaciones Geográficas (SCT))</w:t>
      </w:r>
    </w:p>
    <w:p w:rsidR="000A6D34" w:rsidRPr="00374D8E" w:rsidRDefault="000A6D34" w:rsidP="000A6D34">
      <w:pPr>
        <w:ind w:left="1901" w:hanging="1354"/>
        <w:rPr>
          <w:lang w:val="es-419"/>
        </w:rPr>
      </w:pPr>
      <w:r w:rsidRPr="00374D8E">
        <w:rPr>
          <w:lang w:val="es-419"/>
        </w:rPr>
        <w:t>WO/GA/56/9 (</w:t>
      </w:r>
      <w:r w:rsidRPr="00BF6F9C">
        <w:rPr>
          <w:i/>
          <w:lang w:val="es-419"/>
        </w:rPr>
        <w:t>Informe del Comité de Desarrollo y Propiedad Intelectual (CDIP) y reseña sobre la aplicación de las recomendaciones de la Agenda para el Desarrollo</w:t>
      </w:r>
      <w:r w:rsidRPr="00374D8E">
        <w:rPr>
          <w:lang w:val="es-419"/>
        </w:rPr>
        <w:t>)</w:t>
      </w:r>
    </w:p>
    <w:p w:rsidR="000A6D34" w:rsidRPr="00374D8E" w:rsidRDefault="000A6D34" w:rsidP="000A6D34">
      <w:pPr>
        <w:ind w:left="1980" w:hanging="1433"/>
        <w:rPr>
          <w:lang w:val="es-419"/>
        </w:rPr>
      </w:pPr>
      <w:r w:rsidRPr="00374D8E">
        <w:rPr>
          <w:lang w:val="es-419"/>
        </w:rPr>
        <w:t xml:space="preserve">WO/GA/56/10 </w:t>
      </w:r>
      <w:r w:rsidRPr="00BF6F9C">
        <w:rPr>
          <w:i/>
          <w:lang w:val="es-419"/>
        </w:rPr>
        <w:t>(Informe del Comité Intergubernamental sobre Propiedad Intelectual y Recursos Genéticos, Conocimientos Tradicionales y Folclore (CIG)</w:t>
      </w:r>
      <w:r w:rsidRPr="00374D8E">
        <w:rPr>
          <w:lang w:val="es-419"/>
        </w:rPr>
        <w:t>)</w:t>
      </w:r>
    </w:p>
    <w:p w:rsidR="000A6D34" w:rsidRPr="00374D8E" w:rsidRDefault="000A6D34" w:rsidP="000A6D34">
      <w:pPr>
        <w:ind w:left="547"/>
        <w:rPr>
          <w:lang w:val="es-419"/>
        </w:rPr>
      </w:pPr>
      <w:r w:rsidRPr="00374D8E">
        <w:rPr>
          <w:lang w:val="es-419"/>
        </w:rPr>
        <w:t>WO/GA/56/11</w:t>
      </w:r>
      <w:r w:rsidRPr="00374D8E">
        <w:rPr>
          <w:i/>
          <w:lang w:val="es-419"/>
        </w:rPr>
        <w:t xml:space="preserve"> (Informe del Comité de Normas Técnicas de la OMPI (CWS)</w:t>
      </w:r>
      <w:r w:rsidRPr="00374D8E">
        <w:rPr>
          <w:lang w:val="es-419"/>
        </w:rPr>
        <w:t>)</w:t>
      </w:r>
    </w:p>
    <w:p w:rsidR="000A6D34" w:rsidRPr="00374D8E" w:rsidRDefault="000A6D34" w:rsidP="00BF6F9C">
      <w:pPr>
        <w:spacing w:after="480"/>
        <w:ind w:left="547"/>
        <w:rPr>
          <w:lang w:val="es-419"/>
        </w:rPr>
      </w:pPr>
      <w:r w:rsidRPr="00374D8E">
        <w:rPr>
          <w:lang w:val="es-419"/>
        </w:rPr>
        <w:t>WO/GA/56/12 (</w:t>
      </w:r>
      <w:r w:rsidRPr="00374D8E">
        <w:rPr>
          <w:i/>
          <w:lang w:val="es-419"/>
        </w:rPr>
        <w:t>Informe del Comité Asesor sobre Observancia (ACE)</w:t>
      </w:r>
      <w:r w:rsidRPr="00374D8E">
        <w:rPr>
          <w:lang w:val="es-419"/>
        </w:rPr>
        <w:t>)</w:t>
      </w:r>
    </w:p>
    <w:p w:rsidR="000A6D34" w:rsidRPr="00374D8E" w:rsidRDefault="000A6D34" w:rsidP="00E7335E">
      <w:pPr>
        <w:pStyle w:val="Heading1"/>
        <w:tabs>
          <w:tab w:val="left" w:pos="1980"/>
          <w:tab w:val="left" w:pos="3544"/>
        </w:tabs>
        <w:spacing w:after="240"/>
        <w:ind w:left="3544" w:hanging="3544"/>
        <w:rPr>
          <w:lang w:val="es-419"/>
        </w:rPr>
      </w:pPr>
      <w:r w:rsidRPr="00374D8E">
        <w:rPr>
          <w:lang w:val="es-419"/>
        </w:rPr>
        <w:t xml:space="preserve">PUNTO 14 DEL ORDEN DEL DÍA </w:t>
      </w:r>
      <w:r w:rsidR="00E7335E" w:rsidRPr="00374D8E">
        <w:rPr>
          <w:lang w:val="es-419"/>
        </w:rPr>
        <w:tab/>
      </w:r>
      <w:r w:rsidRPr="00374D8E">
        <w:rPr>
          <w:lang w:val="es-419"/>
        </w:rPr>
        <w:t>Sistema del PCT</w:t>
      </w:r>
    </w:p>
    <w:p w:rsidR="000A6D34" w:rsidRPr="00374D8E" w:rsidRDefault="000A6D34" w:rsidP="000A6D34">
      <w:pPr>
        <w:ind w:left="1800" w:hanging="1253"/>
        <w:rPr>
          <w:lang w:val="es-419"/>
        </w:rPr>
      </w:pPr>
      <w:r w:rsidRPr="00374D8E">
        <w:rPr>
          <w:lang w:val="es-419"/>
        </w:rPr>
        <w:t>PCT/A/55/1 (</w:t>
      </w:r>
      <w:r w:rsidRPr="00374D8E">
        <w:rPr>
          <w:i/>
          <w:lang w:val="es-419"/>
        </w:rPr>
        <w:t>Designación de la Autoridad Saudita para la Propiedad Intelectual (SAIP) como Administración encargada de la búsqueda internacional y del examen preliminar internacional en virtud del PCT</w:t>
      </w:r>
      <w:r w:rsidRPr="00374D8E">
        <w:rPr>
          <w:lang w:val="es-419"/>
        </w:rPr>
        <w:t>)</w:t>
      </w:r>
    </w:p>
    <w:p w:rsidR="000A6D34" w:rsidRPr="00374D8E" w:rsidRDefault="000A6D34" w:rsidP="00BF6F9C">
      <w:pPr>
        <w:spacing w:after="480"/>
        <w:ind w:left="1800" w:hanging="1253"/>
        <w:rPr>
          <w:lang w:val="es-419"/>
        </w:rPr>
      </w:pPr>
      <w:r w:rsidRPr="00374D8E">
        <w:rPr>
          <w:lang w:val="es-419"/>
        </w:rPr>
        <w:t xml:space="preserve">PCT/A/55/2 </w:t>
      </w:r>
      <w:r w:rsidR="0099047A">
        <w:rPr>
          <w:lang w:val="es-419"/>
        </w:rPr>
        <w:t>(</w:t>
      </w:r>
      <w:r w:rsidRPr="00BF6F9C">
        <w:rPr>
          <w:i/>
          <w:lang w:val="es-419"/>
        </w:rPr>
        <w:t>Propuestas de modificación del Reglamento del PCT</w:t>
      </w:r>
      <w:r w:rsidR="0099047A">
        <w:rPr>
          <w:lang w:val="es-419"/>
        </w:rPr>
        <w:t>)</w:t>
      </w:r>
    </w:p>
    <w:p w:rsidR="000A6D34" w:rsidRPr="00374D8E" w:rsidRDefault="000A6D34" w:rsidP="00E7335E">
      <w:pPr>
        <w:pStyle w:val="Heading1"/>
        <w:tabs>
          <w:tab w:val="left" w:pos="1980"/>
          <w:tab w:val="left" w:pos="3544"/>
        </w:tabs>
        <w:spacing w:after="240"/>
        <w:ind w:left="3544" w:hanging="3544"/>
        <w:rPr>
          <w:lang w:val="es-419"/>
        </w:rPr>
      </w:pPr>
      <w:r w:rsidRPr="00374D8E">
        <w:rPr>
          <w:lang w:val="es-419"/>
        </w:rPr>
        <w:t xml:space="preserve">PUNTO 15 DEL ORDEN DEL DÍA </w:t>
      </w:r>
      <w:r w:rsidR="00E7335E" w:rsidRPr="00374D8E">
        <w:rPr>
          <w:lang w:val="es-419"/>
        </w:rPr>
        <w:tab/>
      </w:r>
      <w:r w:rsidRPr="00374D8E">
        <w:rPr>
          <w:lang w:val="es-419"/>
        </w:rPr>
        <w:t>Sistema de Madrid</w:t>
      </w:r>
    </w:p>
    <w:p w:rsidR="000A6D34" w:rsidRPr="00374D8E" w:rsidRDefault="000A6D34" w:rsidP="000A6D34">
      <w:pPr>
        <w:spacing w:after="480"/>
        <w:ind w:left="1713" w:hanging="1166"/>
        <w:rPr>
          <w:lang w:val="es-419"/>
        </w:rPr>
      </w:pPr>
      <w:r w:rsidRPr="00374D8E">
        <w:rPr>
          <w:lang w:val="es-419"/>
        </w:rPr>
        <w:t>MM/A/57/1 (</w:t>
      </w:r>
      <w:r w:rsidRPr="00374D8E">
        <w:rPr>
          <w:i/>
          <w:lang w:val="es-419"/>
        </w:rPr>
        <w:t>Propuestas de modificación del Reglamento del Protocolo concerniente al Arreglo de Madrid relativo al Registro Internacional de Marcas</w:t>
      </w:r>
      <w:r w:rsidRPr="00374D8E">
        <w:rPr>
          <w:lang w:val="es-419"/>
        </w:rPr>
        <w:t>)</w:t>
      </w:r>
    </w:p>
    <w:p w:rsidR="000A6D34" w:rsidRPr="00374D8E" w:rsidRDefault="000A6D34" w:rsidP="00E7335E">
      <w:pPr>
        <w:pStyle w:val="Heading1"/>
        <w:tabs>
          <w:tab w:val="left" w:pos="1980"/>
          <w:tab w:val="left" w:pos="3544"/>
        </w:tabs>
        <w:spacing w:after="240"/>
        <w:ind w:left="3544" w:hanging="3544"/>
        <w:rPr>
          <w:lang w:val="es-419"/>
        </w:rPr>
      </w:pPr>
      <w:r w:rsidRPr="00374D8E">
        <w:rPr>
          <w:lang w:val="es-419"/>
        </w:rPr>
        <w:t xml:space="preserve">PUNTO 16 DEL ORDEN DEL DÍA </w:t>
      </w:r>
      <w:r w:rsidR="00E7335E" w:rsidRPr="00374D8E">
        <w:rPr>
          <w:lang w:val="es-419"/>
        </w:rPr>
        <w:tab/>
      </w:r>
      <w:r w:rsidRPr="00374D8E">
        <w:rPr>
          <w:lang w:val="es-419"/>
        </w:rPr>
        <w:t>Sistema de La Haya</w:t>
      </w:r>
    </w:p>
    <w:p w:rsidR="000A6D34" w:rsidRPr="00374D8E" w:rsidRDefault="00417480" w:rsidP="000A6D34">
      <w:pPr>
        <w:spacing w:after="480"/>
        <w:ind w:left="1454" w:hanging="907"/>
        <w:rPr>
          <w:lang w:val="es-419"/>
        </w:rPr>
      </w:pPr>
      <w:r w:rsidRPr="00374D8E">
        <w:rPr>
          <w:lang w:val="es-419"/>
        </w:rPr>
        <w:t>H/A/43/1 (</w:t>
      </w:r>
      <w:r w:rsidRPr="00CB6C76">
        <w:rPr>
          <w:i/>
          <w:lang w:val="es-419"/>
        </w:rPr>
        <w:t>Propuestas de modificación de la tabla de tasas anexa al Reglamento Común del Acta de 1999 y del Acta de 1960 del Arreglo de La Haya</w:t>
      </w:r>
      <w:r w:rsidRPr="00374D8E">
        <w:rPr>
          <w:lang w:val="es-419"/>
        </w:rPr>
        <w:t>)</w:t>
      </w:r>
    </w:p>
    <w:p w:rsidR="000A6D34" w:rsidRPr="00374D8E" w:rsidRDefault="000A6D34" w:rsidP="00E7335E">
      <w:pPr>
        <w:pStyle w:val="Heading1"/>
        <w:tabs>
          <w:tab w:val="left" w:pos="1980"/>
          <w:tab w:val="left" w:pos="3544"/>
        </w:tabs>
        <w:spacing w:after="240"/>
        <w:ind w:left="3544" w:hanging="3544"/>
        <w:rPr>
          <w:lang w:val="es-419"/>
        </w:rPr>
      </w:pPr>
      <w:r w:rsidRPr="00374D8E">
        <w:rPr>
          <w:lang w:val="es-419"/>
        </w:rPr>
        <w:t xml:space="preserve">PUNTO 17 DEL ORDEN DEL DÍA </w:t>
      </w:r>
      <w:r w:rsidR="00E7335E" w:rsidRPr="00374D8E">
        <w:rPr>
          <w:lang w:val="es-419"/>
        </w:rPr>
        <w:tab/>
      </w:r>
      <w:r w:rsidRPr="00374D8E">
        <w:rPr>
          <w:lang w:val="es-419"/>
        </w:rPr>
        <w:t>Sistema de Lisboa</w:t>
      </w:r>
    </w:p>
    <w:p w:rsidR="000A6D34" w:rsidRPr="00374D8E" w:rsidRDefault="000A6D34" w:rsidP="000A6D34">
      <w:pPr>
        <w:spacing w:after="480"/>
        <w:ind w:left="1526" w:hanging="979"/>
        <w:rPr>
          <w:lang w:val="es-419"/>
        </w:rPr>
      </w:pPr>
      <w:r w:rsidRPr="00374D8E">
        <w:rPr>
          <w:lang w:val="es-419"/>
        </w:rPr>
        <w:t>LI/A/40/1 (</w:t>
      </w:r>
      <w:r w:rsidRPr="00374D8E">
        <w:rPr>
          <w:i/>
          <w:lang w:val="es-419"/>
        </w:rPr>
        <w:t>Propuestas de modificación del Reglamento Común del Arreglo de Lisboa y del Acta de Ginebra del Arreglo de Lisboa</w:t>
      </w:r>
      <w:r w:rsidRPr="00374D8E">
        <w:rPr>
          <w:lang w:val="es-419"/>
        </w:rPr>
        <w:t>)</w:t>
      </w:r>
    </w:p>
    <w:p w:rsidR="000A6D34" w:rsidRPr="00374D8E" w:rsidRDefault="000A6D34" w:rsidP="00E7335E">
      <w:pPr>
        <w:pStyle w:val="Heading1"/>
        <w:tabs>
          <w:tab w:val="left" w:pos="1980"/>
          <w:tab w:val="left" w:pos="3544"/>
        </w:tabs>
        <w:spacing w:after="240"/>
        <w:ind w:left="3544" w:hanging="3544"/>
        <w:rPr>
          <w:lang w:val="es-419"/>
        </w:rPr>
      </w:pPr>
      <w:r w:rsidRPr="00374D8E">
        <w:rPr>
          <w:lang w:val="es-419"/>
        </w:rPr>
        <w:t xml:space="preserve">PUNTO 18 DEL ORDEN DEL DÍA </w:t>
      </w:r>
      <w:r w:rsidR="00E7335E" w:rsidRPr="00374D8E">
        <w:rPr>
          <w:lang w:val="es-419"/>
        </w:rPr>
        <w:tab/>
      </w:r>
      <w:r w:rsidRPr="00374D8E">
        <w:rPr>
          <w:lang w:val="es-419"/>
        </w:rPr>
        <w:t>Centro de Arbitraje y Mediación de la OMPI, y nombres de dominio</w:t>
      </w:r>
    </w:p>
    <w:p w:rsidR="000A6D34" w:rsidRPr="00374D8E" w:rsidRDefault="000A6D34" w:rsidP="000A6D34">
      <w:pPr>
        <w:spacing w:after="480"/>
        <w:ind w:left="547"/>
        <w:rPr>
          <w:lang w:val="es-419"/>
        </w:rPr>
      </w:pPr>
      <w:r w:rsidRPr="00374D8E">
        <w:rPr>
          <w:lang w:val="es-419"/>
        </w:rPr>
        <w:t>WO/GA/56/13 (</w:t>
      </w:r>
      <w:r w:rsidRPr="00374D8E">
        <w:rPr>
          <w:i/>
          <w:lang w:val="es-419"/>
        </w:rPr>
        <w:t>Centro de Arbitraje y Mediación de la OMPI, y nombres de dominio</w:t>
      </w:r>
      <w:r w:rsidRPr="00374D8E">
        <w:rPr>
          <w:lang w:val="es-419"/>
        </w:rPr>
        <w:t>)</w:t>
      </w:r>
    </w:p>
    <w:p w:rsidR="000A6D34" w:rsidRPr="00374D8E" w:rsidRDefault="000A6D34" w:rsidP="00E7335E">
      <w:pPr>
        <w:pStyle w:val="Heading1"/>
        <w:tabs>
          <w:tab w:val="left" w:pos="1980"/>
          <w:tab w:val="left" w:pos="3544"/>
        </w:tabs>
        <w:spacing w:after="240"/>
        <w:ind w:left="3544" w:hanging="3544"/>
        <w:rPr>
          <w:lang w:val="es-419"/>
        </w:rPr>
      </w:pPr>
      <w:r w:rsidRPr="00374D8E">
        <w:rPr>
          <w:lang w:val="es-419"/>
        </w:rPr>
        <w:t xml:space="preserve">PUNTO 19 DEL ORDEN DEL DÍA </w:t>
      </w:r>
      <w:r w:rsidR="00E7335E" w:rsidRPr="00374D8E">
        <w:rPr>
          <w:lang w:val="es-419"/>
        </w:rPr>
        <w:tab/>
      </w:r>
      <w:r w:rsidRPr="00374D8E">
        <w:rPr>
          <w:lang w:val="es-419"/>
        </w:rPr>
        <w:t>Tratado sobre el Derecho de Patentes (PLT)</w:t>
      </w:r>
    </w:p>
    <w:p w:rsidR="000A6D34" w:rsidRPr="00374D8E" w:rsidRDefault="000A6D34" w:rsidP="000A6D34">
      <w:pPr>
        <w:spacing w:after="480"/>
        <w:ind w:left="1901" w:hanging="1354"/>
        <w:rPr>
          <w:lang w:val="es-419"/>
        </w:rPr>
      </w:pPr>
      <w:r w:rsidRPr="00374D8E">
        <w:rPr>
          <w:lang w:val="es-419"/>
        </w:rPr>
        <w:t>WO/GA/56/7 (</w:t>
      </w:r>
      <w:r w:rsidRPr="00374D8E">
        <w:rPr>
          <w:i/>
          <w:lang w:val="es-419"/>
        </w:rPr>
        <w:t>Asistencia técnica y cooperación en relación con el Tratado sobre el Derecho de Patentes (PLT)</w:t>
      </w:r>
      <w:r w:rsidRPr="00374D8E">
        <w:rPr>
          <w:lang w:val="es-419"/>
        </w:rPr>
        <w:t>)</w:t>
      </w:r>
    </w:p>
    <w:p w:rsidR="000A6D34" w:rsidRPr="00374D8E" w:rsidRDefault="000A6D34" w:rsidP="00E7335E">
      <w:pPr>
        <w:pStyle w:val="Heading1"/>
        <w:tabs>
          <w:tab w:val="left" w:pos="1980"/>
          <w:tab w:val="left" w:pos="3544"/>
        </w:tabs>
        <w:spacing w:after="240"/>
        <w:ind w:left="3544" w:hanging="3544"/>
        <w:rPr>
          <w:lang w:val="es-419"/>
        </w:rPr>
      </w:pPr>
      <w:r w:rsidRPr="00374D8E">
        <w:rPr>
          <w:lang w:val="es-419"/>
        </w:rPr>
        <w:lastRenderedPageBreak/>
        <w:t xml:space="preserve">PUNTO 20 DEL ORDEN DEL DÍA </w:t>
      </w:r>
      <w:r w:rsidR="00E7335E" w:rsidRPr="00374D8E">
        <w:rPr>
          <w:lang w:val="es-419"/>
        </w:rPr>
        <w:tab/>
      </w:r>
      <w:r w:rsidRPr="00374D8E">
        <w:rPr>
          <w:lang w:val="es-419"/>
        </w:rPr>
        <w:t>Tratado de Singapur sobre el Derecho de Marcas (STLT)</w:t>
      </w:r>
    </w:p>
    <w:p w:rsidR="000A6D34" w:rsidRPr="00374D8E" w:rsidRDefault="000A6D34" w:rsidP="000A6D34">
      <w:pPr>
        <w:spacing w:after="480"/>
        <w:ind w:left="1901" w:hanging="1354"/>
        <w:rPr>
          <w:lang w:val="es-419"/>
        </w:rPr>
      </w:pPr>
      <w:r w:rsidRPr="00374D8E">
        <w:rPr>
          <w:lang w:val="es-419"/>
        </w:rPr>
        <w:t>STLT/A/16/1 (</w:t>
      </w:r>
      <w:r w:rsidRPr="00374D8E">
        <w:rPr>
          <w:i/>
          <w:lang w:val="es-419"/>
        </w:rPr>
        <w:t>Asistencia técnica y cooperación en relación con el Tratado de Singapur sobre el Derecho de Marcas</w:t>
      </w:r>
      <w:r w:rsidRPr="00374D8E">
        <w:rPr>
          <w:lang w:val="es-419"/>
        </w:rPr>
        <w:t>)</w:t>
      </w:r>
    </w:p>
    <w:p w:rsidR="000A6D34" w:rsidRPr="00374D8E" w:rsidRDefault="000A6D34" w:rsidP="00E7335E">
      <w:pPr>
        <w:pStyle w:val="Heading1"/>
        <w:tabs>
          <w:tab w:val="left" w:pos="1980"/>
          <w:tab w:val="left" w:pos="3544"/>
        </w:tabs>
        <w:spacing w:after="240"/>
        <w:ind w:left="3544" w:hanging="3544"/>
        <w:rPr>
          <w:lang w:val="es-419"/>
        </w:rPr>
      </w:pPr>
      <w:r w:rsidRPr="00374D8E">
        <w:rPr>
          <w:lang w:val="es-419"/>
        </w:rPr>
        <w:t xml:space="preserve">PUNTO 21 DEL ORDEN DEL DÍA </w:t>
      </w:r>
      <w:r w:rsidR="00E7335E" w:rsidRPr="00374D8E">
        <w:rPr>
          <w:lang w:val="es-419"/>
        </w:rPr>
        <w:tab/>
      </w:r>
      <w:r w:rsidRPr="00374D8E">
        <w:rPr>
          <w:lang w:val="es-419"/>
        </w:rPr>
        <w:t>Asistencia y apoyo al sector de la innovación y la creatividad y al sistema de propiedad intelectual de Ucrania</w:t>
      </w:r>
    </w:p>
    <w:p w:rsidR="000A6D34" w:rsidRPr="00374D8E" w:rsidRDefault="000A6D34" w:rsidP="000A6D34">
      <w:pPr>
        <w:spacing w:after="480"/>
        <w:ind w:left="1267" w:hanging="720"/>
        <w:rPr>
          <w:lang w:val="es-419"/>
        </w:rPr>
      </w:pPr>
      <w:r w:rsidRPr="00374D8E">
        <w:rPr>
          <w:lang w:val="es-419"/>
        </w:rPr>
        <w:t>A/64/8 (</w:t>
      </w:r>
      <w:r w:rsidRPr="00374D8E">
        <w:rPr>
          <w:i/>
          <w:lang w:val="es-419"/>
        </w:rPr>
        <w:t>Informe sobre la asistencia y el apoyo al sector de la innovación y la creatividad y al sistema de propiedad intelectual de Ucrania</w:t>
      </w:r>
      <w:r w:rsidRPr="00374D8E">
        <w:rPr>
          <w:lang w:val="es-419"/>
        </w:rPr>
        <w:t>)</w:t>
      </w:r>
    </w:p>
    <w:p w:rsidR="000A6D34" w:rsidRPr="00374D8E" w:rsidRDefault="000A6D34" w:rsidP="00E7335E">
      <w:pPr>
        <w:pStyle w:val="Heading1"/>
        <w:tabs>
          <w:tab w:val="left" w:pos="1980"/>
          <w:tab w:val="left" w:pos="3544"/>
        </w:tabs>
        <w:spacing w:after="240"/>
        <w:ind w:left="3544" w:hanging="3544"/>
        <w:rPr>
          <w:lang w:val="es-419"/>
        </w:rPr>
      </w:pPr>
      <w:r w:rsidRPr="00374D8E">
        <w:rPr>
          <w:lang w:val="es-419"/>
        </w:rPr>
        <w:t xml:space="preserve">PUNTO 22 DEL ORDEN DEL DÍA </w:t>
      </w:r>
      <w:r w:rsidR="00E7335E" w:rsidRPr="00374D8E">
        <w:rPr>
          <w:lang w:val="es-419"/>
        </w:rPr>
        <w:tab/>
      </w:r>
      <w:r w:rsidRPr="00374D8E">
        <w:rPr>
          <w:lang w:val="es-419"/>
        </w:rPr>
        <w:t>Informes sobre asuntos relativos al personal</w:t>
      </w:r>
    </w:p>
    <w:p w:rsidR="000A6D34" w:rsidRPr="00374D8E" w:rsidRDefault="000A6D34" w:rsidP="000A6D34">
      <w:pPr>
        <w:ind w:left="540"/>
        <w:rPr>
          <w:lang w:val="es-419"/>
        </w:rPr>
      </w:pPr>
      <w:r w:rsidRPr="00374D8E">
        <w:rPr>
          <w:lang w:val="es-419"/>
        </w:rPr>
        <w:t>WO/CC/8</w:t>
      </w:r>
      <w:r w:rsidR="00E03D31">
        <w:rPr>
          <w:lang w:val="es-419"/>
        </w:rPr>
        <w:t>2</w:t>
      </w:r>
      <w:r w:rsidRPr="00374D8E">
        <w:rPr>
          <w:lang w:val="es-419"/>
        </w:rPr>
        <w:t>/INF/1 (</w:t>
      </w:r>
      <w:r w:rsidRPr="00374D8E">
        <w:rPr>
          <w:i/>
          <w:lang w:val="es-419"/>
        </w:rPr>
        <w:t>Informe anual sobre recursos humanos</w:t>
      </w:r>
      <w:r w:rsidRPr="00374D8E">
        <w:rPr>
          <w:lang w:val="es-419"/>
        </w:rPr>
        <w:t>)</w:t>
      </w:r>
    </w:p>
    <w:p w:rsidR="000A6D34" w:rsidRPr="00374D8E" w:rsidRDefault="000A6D34" w:rsidP="000A6D34">
      <w:pPr>
        <w:ind w:left="547"/>
        <w:rPr>
          <w:lang w:val="es-419"/>
        </w:rPr>
      </w:pPr>
      <w:r w:rsidRPr="00374D8E">
        <w:rPr>
          <w:lang w:val="es-419"/>
        </w:rPr>
        <w:t>WO/CC/8</w:t>
      </w:r>
      <w:r w:rsidR="00E03D31">
        <w:rPr>
          <w:lang w:val="es-419"/>
        </w:rPr>
        <w:t>2</w:t>
      </w:r>
      <w:r w:rsidRPr="00374D8E">
        <w:rPr>
          <w:lang w:val="es-419"/>
        </w:rPr>
        <w:t>/INF/2 (</w:t>
      </w:r>
      <w:r w:rsidRPr="00374D8E">
        <w:rPr>
          <w:i/>
          <w:lang w:val="es-419"/>
        </w:rPr>
        <w:t>Informe anual de la Oficina de Ética Profesional</w:t>
      </w:r>
      <w:r w:rsidRPr="00374D8E">
        <w:rPr>
          <w:lang w:val="es-419"/>
        </w:rPr>
        <w:t>)</w:t>
      </w:r>
    </w:p>
    <w:p w:rsidR="000A6D34" w:rsidRPr="00374D8E" w:rsidRDefault="000A6D34" w:rsidP="000A6D34">
      <w:pPr>
        <w:spacing w:after="480"/>
        <w:ind w:left="547"/>
        <w:rPr>
          <w:lang w:val="es-419"/>
        </w:rPr>
      </w:pPr>
      <w:r w:rsidRPr="00374D8E">
        <w:rPr>
          <w:lang w:val="es-419"/>
        </w:rPr>
        <w:t>WO/CC/82/1 (</w:t>
      </w:r>
      <w:r w:rsidRPr="00374D8E">
        <w:rPr>
          <w:i/>
          <w:lang w:val="es-419"/>
        </w:rPr>
        <w:t>Comité de Pensiones del Personal de la OMPI</w:t>
      </w:r>
      <w:r w:rsidRPr="00374D8E">
        <w:rPr>
          <w:lang w:val="es-419"/>
        </w:rPr>
        <w:t>)</w:t>
      </w:r>
    </w:p>
    <w:p w:rsidR="000A6D34" w:rsidRPr="00374D8E" w:rsidRDefault="000A6D34" w:rsidP="00E7335E">
      <w:pPr>
        <w:pStyle w:val="Heading1"/>
        <w:tabs>
          <w:tab w:val="left" w:pos="1980"/>
          <w:tab w:val="left" w:pos="3544"/>
        </w:tabs>
        <w:spacing w:after="240"/>
        <w:ind w:left="3544" w:hanging="3544"/>
        <w:rPr>
          <w:lang w:val="es-419"/>
        </w:rPr>
      </w:pPr>
      <w:r w:rsidRPr="00374D8E">
        <w:rPr>
          <w:lang w:val="es-419"/>
        </w:rPr>
        <w:t xml:space="preserve">PUNTO 23 DEL ORDEN DEL DÍA: </w:t>
      </w:r>
      <w:r w:rsidR="00E7335E" w:rsidRPr="00374D8E">
        <w:rPr>
          <w:lang w:val="es-419"/>
        </w:rPr>
        <w:tab/>
      </w:r>
      <w:r w:rsidRPr="00374D8E">
        <w:rPr>
          <w:lang w:val="es-419"/>
        </w:rPr>
        <w:t>Enmiendas al Estatuto y Reglamento del Personal</w:t>
      </w:r>
    </w:p>
    <w:p w:rsidR="000A6D34" w:rsidRPr="00374D8E" w:rsidRDefault="000A6D34" w:rsidP="000A6D34">
      <w:pPr>
        <w:spacing w:after="480"/>
        <w:ind w:left="547"/>
        <w:rPr>
          <w:lang w:val="es-419"/>
        </w:rPr>
      </w:pPr>
      <w:r w:rsidRPr="00374D8E">
        <w:rPr>
          <w:lang w:val="es-419"/>
        </w:rPr>
        <w:t>WO/CC/82/2 (</w:t>
      </w:r>
      <w:r w:rsidRPr="00374D8E">
        <w:rPr>
          <w:i/>
          <w:lang w:val="es-419"/>
        </w:rPr>
        <w:t>Enmiendas al Estatuto y Reglamento del Personal</w:t>
      </w:r>
      <w:r w:rsidRPr="00374D8E">
        <w:rPr>
          <w:lang w:val="es-419"/>
        </w:rPr>
        <w:t>)</w:t>
      </w:r>
    </w:p>
    <w:p w:rsidR="000A6D34" w:rsidRPr="00374D8E" w:rsidRDefault="000A6D34" w:rsidP="00E7335E">
      <w:pPr>
        <w:pStyle w:val="Heading1"/>
        <w:tabs>
          <w:tab w:val="left" w:pos="1980"/>
          <w:tab w:val="left" w:pos="3544"/>
        </w:tabs>
        <w:spacing w:after="240"/>
        <w:ind w:left="3544" w:hanging="3544"/>
        <w:rPr>
          <w:lang w:val="es-419"/>
        </w:rPr>
      </w:pPr>
      <w:r w:rsidRPr="00374D8E">
        <w:rPr>
          <w:lang w:val="es-419"/>
        </w:rPr>
        <w:t xml:space="preserve">PUNTO 24 DEL ORDEN DEL DÍA: </w:t>
      </w:r>
      <w:r w:rsidR="00E7335E" w:rsidRPr="00374D8E">
        <w:rPr>
          <w:lang w:val="es-419"/>
        </w:rPr>
        <w:tab/>
      </w:r>
      <w:r w:rsidRPr="00374D8E">
        <w:rPr>
          <w:lang w:val="es-419"/>
        </w:rPr>
        <w:t>Modificación del Estatuto de la Comisión de Administración Pública Internacional (CAPI)</w:t>
      </w:r>
    </w:p>
    <w:p w:rsidR="000A6D34" w:rsidRPr="00374D8E" w:rsidRDefault="000A6D34" w:rsidP="000A6D34">
      <w:pPr>
        <w:spacing w:after="480"/>
        <w:ind w:left="1901" w:hanging="1354"/>
        <w:rPr>
          <w:lang w:val="es-419"/>
        </w:rPr>
      </w:pPr>
      <w:r w:rsidRPr="00374D8E">
        <w:rPr>
          <w:lang w:val="es-419"/>
        </w:rPr>
        <w:t>WO/CC/82/3 (</w:t>
      </w:r>
      <w:r w:rsidR="001509E4">
        <w:rPr>
          <w:i/>
          <w:lang w:val="es-419"/>
        </w:rPr>
        <w:t xml:space="preserve">Enmiendas </w:t>
      </w:r>
      <w:r w:rsidRPr="00374D8E">
        <w:rPr>
          <w:i/>
          <w:lang w:val="es-419"/>
        </w:rPr>
        <w:t>del Estatuto de la Comisión de Administración Pública Internacional (CAPI)</w:t>
      </w:r>
    </w:p>
    <w:p w:rsidR="000A6D34" w:rsidRPr="00374D8E" w:rsidRDefault="000A6D34" w:rsidP="00E7335E">
      <w:pPr>
        <w:pStyle w:val="Heading1"/>
        <w:tabs>
          <w:tab w:val="left" w:pos="1980"/>
          <w:tab w:val="left" w:pos="3544"/>
        </w:tabs>
        <w:spacing w:after="240"/>
        <w:ind w:left="3544" w:hanging="3544"/>
        <w:rPr>
          <w:lang w:val="es-419"/>
        </w:rPr>
      </w:pPr>
      <w:r w:rsidRPr="00374D8E">
        <w:rPr>
          <w:lang w:val="es-419"/>
        </w:rPr>
        <w:t xml:space="preserve">PUNTO 25 DEL ORDEN DEL DÍA: </w:t>
      </w:r>
      <w:r w:rsidR="00E7335E" w:rsidRPr="00374D8E">
        <w:rPr>
          <w:lang w:val="es-419"/>
        </w:rPr>
        <w:tab/>
      </w:r>
      <w:r w:rsidRPr="00374D8E">
        <w:rPr>
          <w:lang w:val="es-419"/>
        </w:rPr>
        <w:t>Aprobación del informe</w:t>
      </w:r>
    </w:p>
    <w:p w:rsidR="000A6D34" w:rsidRPr="00374D8E" w:rsidRDefault="000A6D34" w:rsidP="000A6D34">
      <w:pPr>
        <w:spacing w:after="480"/>
        <w:ind w:left="547"/>
        <w:rPr>
          <w:lang w:val="es-419"/>
        </w:rPr>
      </w:pPr>
      <w:r w:rsidRPr="00374D8E">
        <w:rPr>
          <w:lang w:val="es-419"/>
        </w:rPr>
        <w:t>Informe resumido</w:t>
      </w:r>
    </w:p>
    <w:p w:rsidR="000A6D34" w:rsidRPr="00374D8E" w:rsidRDefault="000A6D34" w:rsidP="00E7335E">
      <w:pPr>
        <w:pStyle w:val="Heading1"/>
        <w:tabs>
          <w:tab w:val="left" w:pos="1980"/>
          <w:tab w:val="left" w:pos="3544"/>
        </w:tabs>
        <w:spacing w:after="240"/>
        <w:ind w:left="3544" w:hanging="3544"/>
        <w:rPr>
          <w:lang w:val="es-419"/>
        </w:rPr>
      </w:pPr>
      <w:r w:rsidRPr="00374D8E">
        <w:rPr>
          <w:lang w:val="es-419"/>
        </w:rPr>
        <w:t xml:space="preserve">PUNTO 26 DEL ORDEN DEL DÍA: </w:t>
      </w:r>
      <w:r w:rsidR="00E7335E" w:rsidRPr="00374D8E">
        <w:rPr>
          <w:lang w:val="es-419"/>
        </w:rPr>
        <w:tab/>
      </w:r>
      <w:r w:rsidRPr="00374D8E">
        <w:rPr>
          <w:lang w:val="es-419"/>
        </w:rPr>
        <w:t>Clausura de la serie de reuniones</w:t>
      </w:r>
    </w:p>
    <w:p w:rsidR="000A6D34" w:rsidRPr="00374D8E" w:rsidRDefault="000A6D34" w:rsidP="000A6D34">
      <w:pPr>
        <w:rPr>
          <w:lang w:val="es-419"/>
        </w:rPr>
      </w:pPr>
      <w:r w:rsidRPr="00374D8E">
        <w:rPr>
          <w:lang w:val="es-419"/>
        </w:rPr>
        <w:br w:type="page"/>
      </w:r>
    </w:p>
    <w:p w:rsidR="000A6D34" w:rsidRPr="00374D8E" w:rsidRDefault="000A6D34" w:rsidP="000A6D34">
      <w:pPr>
        <w:pStyle w:val="Heading2"/>
        <w:spacing w:after="360"/>
        <w:rPr>
          <w:lang w:val="es-419"/>
        </w:rPr>
      </w:pPr>
      <w:r w:rsidRPr="00374D8E">
        <w:rPr>
          <w:lang w:val="es-419"/>
        </w:rPr>
        <w:lastRenderedPageBreak/>
        <w:t>LISTA DE DOCUMENTOS POR SIGNATURA</w:t>
      </w:r>
    </w:p>
    <w:p w:rsidR="000A6D34" w:rsidRPr="00374D8E" w:rsidRDefault="000A6D34" w:rsidP="000A6D34">
      <w:pPr>
        <w:pStyle w:val="Heading3"/>
        <w:tabs>
          <w:tab w:val="left" w:pos="2880"/>
        </w:tabs>
        <w:spacing w:after="360"/>
        <w:rPr>
          <w:lang w:val="es-419"/>
        </w:rPr>
      </w:pPr>
      <w:r w:rsidRPr="00374D8E">
        <w:rPr>
          <w:lang w:val="es-419"/>
        </w:rPr>
        <w:t>Signatura</w:t>
      </w:r>
      <w:r w:rsidRPr="00374D8E">
        <w:rPr>
          <w:u w:val="none"/>
          <w:lang w:val="es-419"/>
        </w:rPr>
        <w:t xml:space="preserve">: </w:t>
      </w:r>
      <w:r w:rsidR="00E7335E" w:rsidRPr="00374D8E">
        <w:rPr>
          <w:u w:val="none"/>
          <w:lang w:val="es-419"/>
        </w:rPr>
        <w:tab/>
      </w:r>
      <w:r w:rsidRPr="00374D8E">
        <w:rPr>
          <w:lang w:val="es-419"/>
        </w:rPr>
        <w:t>Título del documento</w:t>
      </w:r>
      <w:r w:rsidRPr="00374D8E">
        <w:rPr>
          <w:rStyle w:val="FootnoteReference"/>
          <w:u w:val="none"/>
          <w:lang w:val="es-419"/>
        </w:rPr>
        <w:footnoteReference w:id="4"/>
      </w:r>
    </w:p>
    <w:p w:rsidR="000A6D34" w:rsidRPr="00374D8E" w:rsidRDefault="000A6D34" w:rsidP="000A6D34">
      <w:pPr>
        <w:pStyle w:val="BodyText"/>
        <w:spacing w:after="120"/>
        <w:ind w:left="2880" w:hanging="2880"/>
        <w:rPr>
          <w:lang w:val="es-419"/>
        </w:rPr>
      </w:pPr>
      <w:r w:rsidRPr="00374D8E">
        <w:rPr>
          <w:lang w:val="es-419"/>
        </w:rPr>
        <w:t>A/64/INF/1</w:t>
      </w:r>
      <w:r w:rsidR="00E7335E" w:rsidRPr="00374D8E">
        <w:rPr>
          <w:lang w:val="es-419"/>
        </w:rPr>
        <w:tab/>
      </w:r>
      <w:r w:rsidRPr="00374D8E">
        <w:rPr>
          <w:lang w:val="es-419"/>
        </w:rPr>
        <w:t>Información general</w:t>
      </w:r>
    </w:p>
    <w:p w:rsidR="000A6D34" w:rsidRPr="00374D8E" w:rsidRDefault="000A6D34" w:rsidP="000A6D34">
      <w:pPr>
        <w:pStyle w:val="BodyText"/>
        <w:spacing w:after="120"/>
        <w:ind w:left="2880" w:hanging="2880"/>
        <w:rPr>
          <w:lang w:val="es-419"/>
        </w:rPr>
      </w:pPr>
      <w:r w:rsidRPr="00374D8E">
        <w:rPr>
          <w:lang w:val="es-419"/>
        </w:rPr>
        <w:t>A/64/INF/2</w:t>
      </w:r>
      <w:r w:rsidR="00E7335E" w:rsidRPr="00374D8E">
        <w:rPr>
          <w:lang w:val="es-419"/>
        </w:rPr>
        <w:tab/>
      </w:r>
      <w:r w:rsidRPr="00374D8E">
        <w:rPr>
          <w:lang w:val="es-419"/>
        </w:rPr>
        <w:t>Mesas directivas</w:t>
      </w:r>
    </w:p>
    <w:p w:rsidR="000A6D34" w:rsidRPr="00374D8E" w:rsidRDefault="000A6D34" w:rsidP="000A6D34">
      <w:pPr>
        <w:spacing w:after="120"/>
        <w:ind w:left="2880" w:hanging="2880"/>
        <w:rPr>
          <w:lang w:val="es-419"/>
        </w:rPr>
      </w:pPr>
      <w:r w:rsidRPr="00374D8E">
        <w:rPr>
          <w:lang w:val="es-419"/>
        </w:rPr>
        <w:t>A/63/INF/3</w:t>
      </w:r>
      <w:r w:rsidR="00E7335E" w:rsidRPr="00374D8E">
        <w:rPr>
          <w:lang w:val="es-419"/>
        </w:rPr>
        <w:tab/>
      </w:r>
      <w:r w:rsidRPr="00374D8E">
        <w:rPr>
          <w:lang w:val="es-419"/>
        </w:rPr>
        <w:t xml:space="preserve">Situación relativa al pago de las </w:t>
      </w:r>
      <w:r w:rsidR="00EE5E71" w:rsidRPr="00374D8E">
        <w:rPr>
          <w:lang w:val="es-419"/>
        </w:rPr>
        <w:t>contribuciones al 31 de mayo de </w:t>
      </w:r>
      <w:r w:rsidRPr="00374D8E">
        <w:rPr>
          <w:lang w:val="es-419"/>
        </w:rPr>
        <w:t>2023</w:t>
      </w:r>
    </w:p>
    <w:p w:rsidR="000A6D34" w:rsidRPr="00374D8E" w:rsidRDefault="000A6D34" w:rsidP="000A6D34">
      <w:pPr>
        <w:spacing w:after="120"/>
        <w:ind w:left="2880" w:hanging="2880"/>
        <w:rPr>
          <w:lang w:val="es-419"/>
        </w:rPr>
      </w:pPr>
      <w:r w:rsidRPr="00374D8E">
        <w:rPr>
          <w:lang w:val="es-419"/>
        </w:rPr>
        <w:t>A/64/INF/4 Prov.</w:t>
      </w:r>
      <w:r w:rsidR="00E7335E" w:rsidRPr="00374D8E">
        <w:rPr>
          <w:lang w:val="es-419"/>
        </w:rPr>
        <w:tab/>
      </w:r>
      <w:r w:rsidRPr="00374D8E">
        <w:rPr>
          <w:lang w:val="es-419"/>
        </w:rPr>
        <w:t>Lista provisional de participantes</w:t>
      </w:r>
    </w:p>
    <w:p w:rsidR="000A6D34" w:rsidRPr="00374D8E" w:rsidRDefault="000A6D34" w:rsidP="000A6D34">
      <w:pPr>
        <w:spacing w:after="120"/>
        <w:ind w:left="2880" w:hanging="2880"/>
        <w:rPr>
          <w:lang w:val="es-419"/>
        </w:rPr>
      </w:pPr>
      <w:r w:rsidRPr="00374D8E">
        <w:rPr>
          <w:lang w:val="es-419"/>
        </w:rPr>
        <w:t>A/64/1 Prov.2</w:t>
      </w:r>
      <w:r w:rsidR="00E7335E" w:rsidRPr="00374D8E">
        <w:rPr>
          <w:lang w:val="es-419"/>
        </w:rPr>
        <w:tab/>
      </w:r>
      <w:r w:rsidRPr="00374D8E">
        <w:rPr>
          <w:lang w:val="es-419"/>
        </w:rPr>
        <w:t>Proyecto de orden del día consolidado</w:t>
      </w:r>
    </w:p>
    <w:p w:rsidR="000A6D34" w:rsidRPr="00374D8E" w:rsidRDefault="001509E4" w:rsidP="000A6D34">
      <w:pPr>
        <w:spacing w:after="120"/>
        <w:ind w:left="2880" w:hanging="2880"/>
        <w:rPr>
          <w:lang w:val="es-419"/>
        </w:rPr>
      </w:pPr>
      <w:r>
        <w:rPr>
          <w:lang w:val="es-419"/>
        </w:rPr>
        <w:t>A/64/2 Prov.2</w:t>
      </w:r>
      <w:r w:rsidR="00E7335E" w:rsidRPr="00374D8E">
        <w:rPr>
          <w:lang w:val="es-419"/>
        </w:rPr>
        <w:tab/>
      </w:r>
      <w:r w:rsidR="000A6D34" w:rsidRPr="00374D8E">
        <w:rPr>
          <w:lang w:val="es-419"/>
        </w:rPr>
        <w:t>Lista de documentos</w:t>
      </w:r>
    </w:p>
    <w:p w:rsidR="000A6D34" w:rsidRPr="00374D8E" w:rsidRDefault="000A6D34" w:rsidP="000A6D34">
      <w:pPr>
        <w:spacing w:after="120"/>
        <w:ind w:left="2880" w:hanging="2880"/>
        <w:rPr>
          <w:highlight w:val="yellow"/>
          <w:lang w:val="es-419"/>
        </w:rPr>
      </w:pPr>
      <w:r w:rsidRPr="00374D8E">
        <w:rPr>
          <w:lang w:val="es-419"/>
        </w:rPr>
        <w:t>A/64/3</w:t>
      </w:r>
      <w:r w:rsidR="00E7335E" w:rsidRPr="00374D8E">
        <w:rPr>
          <w:lang w:val="es-419"/>
        </w:rPr>
        <w:tab/>
      </w:r>
      <w:r w:rsidRPr="00374D8E">
        <w:rPr>
          <w:lang w:val="es-419"/>
        </w:rPr>
        <w:t>Admisión de observadores</w:t>
      </w:r>
    </w:p>
    <w:p w:rsidR="000A6D34" w:rsidRPr="00374D8E" w:rsidRDefault="000A6D34" w:rsidP="000A6D34">
      <w:pPr>
        <w:spacing w:after="120"/>
        <w:ind w:left="2880" w:hanging="2880"/>
        <w:rPr>
          <w:lang w:val="es-419"/>
        </w:rPr>
      </w:pPr>
      <w:r w:rsidRPr="00374D8E">
        <w:rPr>
          <w:lang w:val="es-419"/>
        </w:rPr>
        <w:t>A/64/4</w:t>
      </w:r>
      <w:r w:rsidR="00E7335E" w:rsidRPr="00374D8E">
        <w:rPr>
          <w:lang w:val="es-419"/>
        </w:rPr>
        <w:tab/>
      </w:r>
      <w:r w:rsidRPr="00374D8E">
        <w:rPr>
          <w:lang w:val="es-419"/>
        </w:rPr>
        <w:t>Composición del Comité de Coordinación de la OMPI, y de los Comités Ejecutivos de las Uniones de París y de Berna</w:t>
      </w:r>
    </w:p>
    <w:p w:rsidR="000A6D34" w:rsidRPr="00374D8E" w:rsidRDefault="000A6D34" w:rsidP="000A6D34">
      <w:pPr>
        <w:spacing w:after="120"/>
        <w:ind w:left="2880" w:hanging="2880"/>
        <w:rPr>
          <w:lang w:val="es-419"/>
        </w:rPr>
      </w:pPr>
      <w:r w:rsidRPr="00374D8E">
        <w:rPr>
          <w:lang w:val="es-419"/>
        </w:rPr>
        <w:t>A/64/5</w:t>
      </w:r>
      <w:r w:rsidR="00E7335E" w:rsidRPr="00374D8E">
        <w:rPr>
          <w:lang w:val="es-419"/>
        </w:rPr>
        <w:tab/>
      </w:r>
      <w:r w:rsidRPr="00374D8E">
        <w:rPr>
          <w:lang w:val="es-419"/>
        </w:rPr>
        <w:t xml:space="preserve">Revisión del Reglamento General de la OMPI y de los reglamentos internos especiales de los órganos rectores de la </w:t>
      </w:r>
      <w:r w:rsidR="001509E4">
        <w:rPr>
          <w:lang w:val="es-419"/>
        </w:rPr>
        <w:t>OMPI y de las Uniones administradas por la OMPI</w:t>
      </w:r>
    </w:p>
    <w:p w:rsidR="000A6D34" w:rsidRPr="00374D8E" w:rsidRDefault="000A6D34" w:rsidP="000A6D34">
      <w:pPr>
        <w:spacing w:after="120"/>
        <w:ind w:left="2880" w:hanging="2880"/>
        <w:rPr>
          <w:lang w:val="es-419"/>
        </w:rPr>
      </w:pPr>
      <w:r w:rsidRPr="00374D8E">
        <w:rPr>
          <w:lang w:val="es-419"/>
        </w:rPr>
        <w:t>A/64/6</w:t>
      </w:r>
      <w:r w:rsidR="00E7335E" w:rsidRPr="00374D8E">
        <w:rPr>
          <w:lang w:val="es-419"/>
        </w:rPr>
        <w:tab/>
      </w:r>
      <w:r w:rsidRPr="00374D8E">
        <w:rPr>
          <w:lang w:val="es-419"/>
        </w:rPr>
        <w:t>Informe del auditor externo</w:t>
      </w:r>
    </w:p>
    <w:p w:rsidR="000A6D34" w:rsidRPr="00374D8E" w:rsidRDefault="000A6D34" w:rsidP="000A6D34">
      <w:pPr>
        <w:spacing w:after="120"/>
        <w:ind w:left="2880" w:hanging="2880"/>
        <w:rPr>
          <w:lang w:val="es-419"/>
        </w:rPr>
      </w:pPr>
      <w:r w:rsidRPr="00374D8E">
        <w:rPr>
          <w:lang w:val="es-419"/>
        </w:rPr>
        <w:t>A/64/7</w:t>
      </w:r>
      <w:r w:rsidR="00E7335E" w:rsidRPr="00374D8E">
        <w:rPr>
          <w:lang w:val="es-419"/>
        </w:rPr>
        <w:tab/>
      </w:r>
      <w:r w:rsidRPr="00374D8E">
        <w:rPr>
          <w:lang w:val="es-419"/>
        </w:rPr>
        <w:t>Lista de decisiones adoptadas por el Comité del Programa y Presupuesto</w:t>
      </w:r>
    </w:p>
    <w:p w:rsidR="000A6D34" w:rsidRPr="00374D8E" w:rsidRDefault="000A6D34" w:rsidP="000A6D34">
      <w:pPr>
        <w:spacing w:after="120"/>
        <w:ind w:left="2880" w:hanging="2880"/>
        <w:rPr>
          <w:lang w:val="es-419"/>
        </w:rPr>
      </w:pPr>
      <w:r w:rsidRPr="00374D8E">
        <w:rPr>
          <w:lang w:val="es-419"/>
        </w:rPr>
        <w:t>A/64/8</w:t>
      </w:r>
      <w:r w:rsidR="00E7335E" w:rsidRPr="00374D8E">
        <w:rPr>
          <w:lang w:val="es-419"/>
        </w:rPr>
        <w:tab/>
      </w:r>
      <w:r w:rsidRPr="00374D8E">
        <w:rPr>
          <w:lang w:val="es-419"/>
        </w:rPr>
        <w:t>Informe sobre la asistencia y el apoyo al sector de la innovación y la creatividad y al sistema de propiedad intelectual de Ucrania</w:t>
      </w:r>
    </w:p>
    <w:p w:rsidR="000A6D34" w:rsidRPr="00374D8E" w:rsidRDefault="000A6D34" w:rsidP="000A6D34">
      <w:pPr>
        <w:spacing w:before="360" w:after="120"/>
        <w:ind w:left="2880" w:hanging="2880"/>
        <w:rPr>
          <w:lang w:val="es-419"/>
        </w:rPr>
      </w:pPr>
      <w:r w:rsidRPr="00374D8E">
        <w:rPr>
          <w:lang w:val="es-419"/>
        </w:rPr>
        <w:t>WO/GA/56/1</w:t>
      </w:r>
      <w:r w:rsidR="00E7335E" w:rsidRPr="00374D8E">
        <w:rPr>
          <w:lang w:val="es-419"/>
        </w:rPr>
        <w:tab/>
      </w:r>
      <w:r w:rsidRPr="00374D8E">
        <w:rPr>
          <w:lang w:val="es-419"/>
        </w:rPr>
        <w:t>Composición del Comité del Programa y Presupuesto</w:t>
      </w:r>
    </w:p>
    <w:p w:rsidR="000A6D34" w:rsidRPr="00374D8E" w:rsidRDefault="000A6D34" w:rsidP="000A6D34">
      <w:pPr>
        <w:spacing w:after="120"/>
        <w:ind w:left="2880" w:hanging="2880"/>
        <w:rPr>
          <w:lang w:val="es-419"/>
        </w:rPr>
      </w:pPr>
      <w:r w:rsidRPr="00374D8E">
        <w:rPr>
          <w:lang w:val="es-419"/>
        </w:rPr>
        <w:t>WO/GA/56/2</w:t>
      </w:r>
      <w:r w:rsidR="00E7335E" w:rsidRPr="00374D8E">
        <w:rPr>
          <w:lang w:val="es-419"/>
        </w:rPr>
        <w:tab/>
      </w:r>
      <w:r w:rsidRPr="00374D8E">
        <w:rPr>
          <w:lang w:val="es-419"/>
        </w:rPr>
        <w:t>Informe de la Comisión Consultiva Independiente de Supervisión (CCIS)</w:t>
      </w:r>
    </w:p>
    <w:p w:rsidR="000A6D34" w:rsidRPr="00374D8E" w:rsidRDefault="000A6D34" w:rsidP="000A6D34">
      <w:pPr>
        <w:spacing w:after="120"/>
        <w:ind w:left="2880" w:hanging="2880"/>
        <w:rPr>
          <w:lang w:val="es-419"/>
        </w:rPr>
      </w:pPr>
      <w:r w:rsidRPr="00374D8E">
        <w:rPr>
          <w:lang w:val="es-419"/>
        </w:rPr>
        <w:t>WO/GA/56/3</w:t>
      </w:r>
      <w:r w:rsidR="00E7335E" w:rsidRPr="00374D8E">
        <w:rPr>
          <w:lang w:val="es-419"/>
        </w:rPr>
        <w:tab/>
      </w:r>
      <w:r w:rsidRPr="00374D8E">
        <w:rPr>
          <w:lang w:val="es-419"/>
        </w:rPr>
        <w:t>Informe anual del director de la División de Supervisión Interna (DSI)</w:t>
      </w:r>
    </w:p>
    <w:p w:rsidR="000A6D34" w:rsidRPr="00374D8E" w:rsidRDefault="000A6D34" w:rsidP="000A6D34">
      <w:pPr>
        <w:spacing w:after="120"/>
        <w:ind w:left="2880" w:hanging="2880"/>
        <w:rPr>
          <w:lang w:val="es-419"/>
        </w:rPr>
      </w:pPr>
      <w:r w:rsidRPr="00374D8E">
        <w:rPr>
          <w:lang w:val="es-419"/>
        </w:rPr>
        <w:t>WO/GA/56/4</w:t>
      </w:r>
      <w:r w:rsidR="00E7335E" w:rsidRPr="00374D8E">
        <w:rPr>
          <w:lang w:val="es-419"/>
        </w:rPr>
        <w:tab/>
      </w:r>
      <w:r w:rsidRPr="00374D8E">
        <w:rPr>
          <w:lang w:val="es-419"/>
        </w:rPr>
        <w:t>Nombramiento del auditor externo</w:t>
      </w:r>
    </w:p>
    <w:p w:rsidR="000A6D34" w:rsidRPr="00374D8E" w:rsidRDefault="000A6D34" w:rsidP="000A6D34">
      <w:pPr>
        <w:spacing w:after="120"/>
        <w:ind w:left="2880" w:hanging="2880"/>
        <w:rPr>
          <w:lang w:val="es-419"/>
        </w:rPr>
      </w:pPr>
      <w:r w:rsidRPr="00374D8E">
        <w:rPr>
          <w:lang w:val="es-419"/>
        </w:rPr>
        <w:t>WO/GA/56/5</w:t>
      </w:r>
      <w:r w:rsidR="00E7335E" w:rsidRPr="00374D8E">
        <w:rPr>
          <w:lang w:val="es-419"/>
        </w:rPr>
        <w:tab/>
      </w:r>
      <w:r w:rsidRPr="00374D8E">
        <w:rPr>
          <w:lang w:val="es-419"/>
        </w:rPr>
        <w:t>Informe del Comité Permanente de Derecho de Autor y Derechos Conexos (SCCR)</w:t>
      </w:r>
    </w:p>
    <w:p w:rsidR="000A6D34" w:rsidRPr="00374D8E" w:rsidRDefault="000A6D34" w:rsidP="000A6D34">
      <w:pPr>
        <w:spacing w:after="120"/>
        <w:ind w:left="2880" w:hanging="2880"/>
        <w:rPr>
          <w:lang w:val="es-419"/>
        </w:rPr>
      </w:pPr>
      <w:r w:rsidRPr="00374D8E">
        <w:rPr>
          <w:lang w:val="es-419"/>
        </w:rPr>
        <w:t>WO/GA/56/6</w:t>
      </w:r>
      <w:r w:rsidR="00E7335E" w:rsidRPr="00374D8E">
        <w:rPr>
          <w:lang w:val="es-419"/>
        </w:rPr>
        <w:tab/>
      </w:r>
      <w:r w:rsidRPr="00374D8E">
        <w:rPr>
          <w:lang w:val="es-419"/>
        </w:rPr>
        <w:t>Informe del Comité Permanente sobre el Derecho de Patentes (SCP)</w:t>
      </w:r>
    </w:p>
    <w:p w:rsidR="000A6D34" w:rsidRPr="00374D8E" w:rsidRDefault="000A6D34" w:rsidP="000A6D34">
      <w:pPr>
        <w:spacing w:after="120"/>
        <w:ind w:left="2880" w:hanging="2880"/>
        <w:rPr>
          <w:lang w:val="es-419"/>
        </w:rPr>
      </w:pPr>
      <w:r w:rsidRPr="00374D8E">
        <w:rPr>
          <w:lang w:val="es-419"/>
        </w:rPr>
        <w:t>WO/GA/56/7</w:t>
      </w:r>
      <w:r w:rsidR="00E7335E" w:rsidRPr="00374D8E">
        <w:rPr>
          <w:lang w:val="es-419"/>
        </w:rPr>
        <w:tab/>
      </w:r>
      <w:r w:rsidRPr="00374D8E">
        <w:rPr>
          <w:lang w:val="es-419"/>
        </w:rPr>
        <w:t>Asistencia técnica y cooperación en relación con el Tratado sobre el Derecho de Patentes (PLT)</w:t>
      </w:r>
    </w:p>
    <w:p w:rsidR="000A6D34" w:rsidRPr="00374D8E" w:rsidRDefault="000A6D34" w:rsidP="000A6D34">
      <w:pPr>
        <w:spacing w:after="120"/>
        <w:ind w:left="2880" w:hanging="2880"/>
        <w:rPr>
          <w:lang w:val="es-419"/>
        </w:rPr>
      </w:pPr>
      <w:r w:rsidRPr="00374D8E">
        <w:rPr>
          <w:lang w:val="es-419"/>
        </w:rPr>
        <w:t>WO/GA/56/8</w:t>
      </w:r>
      <w:r w:rsidR="00E7335E" w:rsidRPr="00374D8E">
        <w:rPr>
          <w:lang w:val="es-419"/>
        </w:rPr>
        <w:tab/>
      </w:r>
      <w:r w:rsidRPr="00374D8E">
        <w:rPr>
          <w:lang w:val="es-419"/>
        </w:rPr>
        <w:t>Informe del Comité Permanente sobre el Derecho de Marcas, Diseños Industriales e Indicaciones Geográficas (SCT)</w:t>
      </w:r>
    </w:p>
    <w:p w:rsidR="000A6D34" w:rsidRPr="00374D8E" w:rsidRDefault="000A6D34" w:rsidP="000A6D34">
      <w:pPr>
        <w:spacing w:after="120"/>
        <w:ind w:left="2880" w:hanging="2880"/>
        <w:rPr>
          <w:lang w:val="es-419"/>
        </w:rPr>
      </w:pPr>
      <w:r w:rsidRPr="00374D8E">
        <w:rPr>
          <w:lang w:val="es-419"/>
        </w:rPr>
        <w:t>WO/GA/56/9</w:t>
      </w:r>
      <w:r w:rsidR="00E7335E" w:rsidRPr="00374D8E">
        <w:rPr>
          <w:lang w:val="es-419"/>
        </w:rPr>
        <w:tab/>
      </w:r>
      <w:r w:rsidRPr="00374D8E">
        <w:rPr>
          <w:lang w:val="es-419"/>
        </w:rPr>
        <w:t>Informe del Comité de Desarrollo y Propiedad Intelectual (CDIP) y reseña sobre la aplicación de las recomendaciones de la Agenda para el Desarrollo</w:t>
      </w:r>
    </w:p>
    <w:p w:rsidR="000A6D34" w:rsidRPr="00374D8E" w:rsidRDefault="000A6D34" w:rsidP="000A6D34">
      <w:pPr>
        <w:pStyle w:val="Heading3"/>
        <w:tabs>
          <w:tab w:val="left" w:pos="2880"/>
        </w:tabs>
        <w:spacing w:after="360"/>
        <w:rPr>
          <w:lang w:val="es-419"/>
        </w:rPr>
      </w:pPr>
      <w:r w:rsidRPr="00374D8E">
        <w:rPr>
          <w:lang w:val="es-419"/>
        </w:rPr>
        <w:lastRenderedPageBreak/>
        <w:t>Signatura</w:t>
      </w:r>
      <w:r w:rsidR="00E7335E" w:rsidRPr="00374D8E">
        <w:rPr>
          <w:u w:val="none"/>
          <w:lang w:val="es-419"/>
        </w:rPr>
        <w:t xml:space="preserve">: </w:t>
      </w:r>
      <w:r w:rsidR="00E7335E" w:rsidRPr="00374D8E">
        <w:rPr>
          <w:u w:val="none"/>
          <w:lang w:val="es-419"/>
        </w:rPr>
        <w:tab/>
      </w:r>
      <w:r w:rsidRPr="00374D8E">
        <w:rPr>
          <w:lang w:val="es-419"/>
        </w:rPr>
        <w:t>Título del documento</w:t>
      </w:r>
      <w:r w:rsidRPr="00374D8E">
        <w:rPr>
          <w:vertAlign w:val="superscript"/>
          <w:lang w:val="es-419"/>
        </w:rPr>
        <w:t>3</w:t>
      </w:r>
    </w:p>
    <w:p w:rsidR="000A6D34" w:rsidRPr="00374D8E" w:rsidRDefault="000A6D34" w:rsidP="000A6D34">
      <w:pPr>
        <w:spacing w:after="120"/>
        <w:ind w:left="2880" w:hanging="2880"/>
        <w:rPr>
          <w:lang w:val="es-419"/>
        </w:rPr>
      </w:pPr>
      <w:r w:rsidRPr="00374D8E">
        <w:rPr>
          <w:lang w:val="es-419"/>
        </w:rPr>
        <w:t>WO/GA/56/10</w:t>
      </w:r>
      <w:r w:rsidR="00E7335E" w:rsidRPr="00374D8E">
        <w:rPr>
          <w:lang w:val="es-419"/>
        </w:rPr>
        <w:tab/>
      </w:r>
      <w:r w:rsidRPr="00374D8E">
        <w:rPr>
          <w:lang w:val="es-419"/>
        </w:rPr>
        <w:t>Informe del Comité Intergubernamental sobre Propiedad Intelectual y Recursos Genéticos, Conocimientos Tradicionales y Folclore (CIG)</w:t>
      </w:r>
    </w:p>
    <w:p w:rsidR="000A6D34" w:rsidRPr="00374D8E" w:rsidRDefault="000A6D34" w:rsidP="000A6D34">
      <w:pPr>
        <w:spacing w:after="120"/>
        <w:ind w:left="2880" w:hanging="2880"/>
        <w:rPr>
          <w:lang w:val="es-419"/>
        </w:rPr>
      </w:pPr>
      <w:r w:rsidRPr="00374D8E">
        <w:rPr>
          <w:lang w:val="es-419"/>
        </w:rPr>
        <w:t>WO/GA/56/11</w:t>
      </w:r>
      <w:r w:rsidR="00E7335E" w:rsidRPr="00374D8E">
        <w:rPr>
          <w:lang w:val="es-419"/>
        </w:rPr>
        <w:tab/>
      </w:r>
      <w:r w:rsidRPr="00374D8E">
        <w:rPr>
          <w:lang w:val="es-419"/>
        </w:rPr>
        <w:t>Informe del Comité de Normas Técnicas de la OMPI (CWS)</w:t>
      </w:r>
    </w:p>
    <w:p w:rsidR="000A6D34" w:rsidRPr="00374D8E" w:rsidRDefault="000A6D34" w:rsidP="000A6D34">
      <w:pPr>
        <w:spacing w:after="120"/>
        <w:ind w:left="2880" w:hanging="2880"/>
        <w:rPr>
          <w:lang w:val="es-419"/>
        </w:rPr>
      </w:pPr>
      <w:r w:rsidRPr="00374D8E">
        <w:rPr>
          <w:lang w:val="es-419"/>
        </w:rPr>
        <w:t>WO/GA/56/12</w:t>
      </w:r>
      <w:r w:rsidR="00E7335E" w:rsidRPr="00374D8E">
        <w:rPr>
          <w:lang w:val="es-419"/>
        </w:rPr>
        <w:tab/>
      </w:r>
      <w:r w:rsidRPr="00374D8E">
        <w:rPr>
          <w:color w:val="000000"/>
          <w:lang w:val="es-419"/>
        </w:rPr>
        <w:t>Informe del Comité Asesor sobre Observancia (ACE)</w:t>
      </w:r>
      <w:r w:rsidRPr="00374D8E">
        <w:rPr>
          <w:lang w:val="es-419"/>
        </w:rPr>
        <w:t>)</w:t>
      </w:r>
      <w:r w:rsidRPr="00374D8E">
        <w:rPr>
          <w:color w:val="000000"/>
          <w:lang w:val="es-419"/>
        </w:rPr>
        <w:t xml:space="preserve"> </w:t>
      </w:r>
    </w:p>
    <w:p w:rsidR="000A6D34" w:rsidRPr="00374D8E" w:rsidRDefault="000A6D34" w:rsidP="000A6D34">
      <w:pPr>
        <w:spacing w:after="120"/>
        <w:ind w:left="2880" w:hanging="2880"/>
        <w:rPr>
          <w:lang w:val="es-419"/>
        </w:rPr>
      </w:pPr>
      <w:r w:rsidRPr="00374D8E">
        <w:rPr>
          <w:lang w:val="es-419"/>
        </w:rPr>
        <w:t>WO/GA/56/13</w:t>
      </w:r>
      <w:r w:rsidR="00E7335E" w:rsidRPr="00374D8E">
        <w:rPr>
          <w:lang w:val="es-419"/>
        </w:rPr>
        <w:tab/>
      </w:r>
      <w:r w:rsidRPr="00374D8E">
        <w:rPr>
          <w:lang w:val="es-419"/>
        </w:rPr>
        <w:t>Centro de Arbitraje y Mediación de la OMPI, y nombres de dominio</w:t>
      </w:r>
    </w:p>
    <w:p w:rsidR="000A6D34" w:rsidRPr="00374D8E" w:rsidRDefault="000A6D34" w:rsidP="000A6D34">
      <w:pPr>
        <w:spacing w:before="360" w:after="120"/>
        <w:ind w:left="2880" w:hanging="2880"/>
        <w:rPr>
          <w:lang w:val="es-419"/>
        </w:rPr>
      </w:pPr>
      <w:r w:rsidRPr="00374D8E">
        <w:rPr>
          <w:lang w:val="es-419"/>
        </w:rPr>
        <w:t>WO/CC/8</w:t>
      </w:r>
      <w:r w:rsidR="00CE3173">
        <w:rPr>
          <w:lang w:val="es-419"/>
        </w:rPr>
        <w:t>2</w:t>
      </w:r>
      <w:r w:rsidRPr="00374D8E">
        <w:rPr>
          <w:lang w:val="es-419"/>
        </w:rPr>
        <w:t>/INF/1</w:t>
      </w:r>
      <w:r w:rsidR="00E7335E" w:rsidRPr="00374D8E">
        <w:rPr>
          <w:lang w:val="es-419"/>
        </w:rPr>
        <w:tab/>
      </w:r>
      <w:r w:rsidRPr="00374D8E">
        <w:rPr>
          <w:lang w:val="es-419"/>
        </w:rPr>
        <w:t>Informe anual sobre recursos humanos</w:t>
      </w:r>
    </w:p>
    <w:p w:rsidR="000A6D34" w:rsidRPr="00374D8E" w:rsidRDefault="000A6D34" w:rsidP="000A6D34">
      <w:pPr>
        <w:spacing w:after="120"/>
        <w:ind w:left="2880" w:hanging="2880"/>
        <w:rPr>
          <w:lang w:val="es-419"/>
        </w:rPr>
      </w:pPr>
      <w:r w:rsidRPr="00374D8E">
        <w:rPr>
          <w:lang w:val="es-419"/>
        </w:rPr>
        <w:t>WO/CC/8</w:t>
      </w:r>
      <w:r w:rsidR="00CE3173">
        <w:rPr>
          <w:lang w:val="es-419"/>
        </w:rPr>
        <w:t>2</w:t>
      </w:r>
      <w:r w:rsidRPr="00374D8E">
        <w:rPr>
          <w:lang w:val="es-419"/>
        </w:rPr>
        <w:t>/INF/2</w:t>
      </w:r>
      <w:r w:rsidR="00E7335E" w:rsidRPr="00374D8E">
        <w:rPr>
          <w:lang w:val="es-419"/>
        </w:rPr>
        <w:tab/>
      </w:r>
      <w:r w:rsidRPr="00374D8E">
        <w:rPr>
          <w:lang w:val="es-419"/>
        </w:rPr>
        <w:t>Informe anual de la Oficina de Ética Profesional</w:t>
      </w:r>
    </w:p>
    <w:p w:rsidR="000A6D34" w:rsidRPr="00374D8E" w:rsidRDefault="000A6D34" w:rsidP="000A6D34">
      <w:pPr>
        <w:spacing w:after="120"/>
        <w:ind w:left="2880" w:hanging="2880"/>
        <w:rPr>
          <w:lang w:val="es-419"/>
        </w:rPr>
      </w:pPr>
      <w:r w:rsidRPr="00374D8E">
        <w:rPr>
          <w:lang w:val="es-419"/>
        </w:rPr>
        <w:t>WO/CC/82/1</w:t>
      </w:r>
      <w:r w:rsidR="00E7335E" w:rsidRPr="00374D8E">
        <w:rPr>
          <w:lang w:val="es-419"/>
        </w:rPr>
        <w:tab/>
      </w:r>
      <w:r w:rsidRPr="00374D8E">
        <w:rPr>
          <w:lang w:val="es-419"/>
        </w:rPr>
        <w:t>Comité de Pensiones del Personal de la OMPI</w:t>
      </w:r>
    </w:p>
    <w:p w:rsidR="000A6D34" w:rsidRPr="00374D8E" w:rsidRDefault="000A6D34" w:rsidP="000A6D34">
      <w:pPr>
        <w:spacing w:after="120"/>
        <w:ind w:left="2880" w:hanging="2880"/>
        <w:rPr>
          <w:lang w:val="es-419"/>
        </w:rPr>
      </w:pPr>
      <w:r w:rsidRPr="00374D8E">
        <w:rPr>
          <w:lang w:val="es-419"/>
        </w:rPr>
        <w:t>WO/CC/82/2</w:t>
      </w:r>
      <w:r w:rsidR="00E7335E" w:rsidRPr="00374D8E">
        <w:rPr>
          <w:lang w:val="es-419"/>
        </w:rPr>
        <w:tab/>
      </w:r>
      <w:r w:rsidRPr="00374D8E">
        <w:rPr>
          <w:lang w:val="es-419"/>
        </w:rPr>
        <w:t>Enmiendas al Estatuto y Reglamento del Personal</w:t>
      </w:r>
    </w:p>
    <w:p w:rsidR="000A6D34" w:rsidRPr="00374D8E" w:rsidRDefault="000A6D34" w:rsidP="000A6D34">
      <w:pPr>
        <w:spacing w:after="120"/>
        <w:ind w:left="2880" w:hanging="2880"/>
        <w:rPr>
          <w:lang w:val="es-419"/>
        </w:rPr>
      </w:pPr>
      <w:r w:rsidRPr="00374D8E">
        <w:rPr>
          <w:lang w:val="es-419"/>
        </w:rPr>
        <w:t>WO/CC/82/3</w:t>
      </w:r>
      <w:r w:rsidR="00E7335E" w:rsidRPr="00374D8E">
        <w:rPr>
          <w:lang w:val="es-419"/>
        </w:rPr>
        <w:tab/>
      </w:r>
      <w:r w:rsidR="00F611DA">
        <w:rPr>
          <w:lang w:val="es-419"/>
        </w:rPr>
        <w:t>Enmiendas</w:t>
      </w:r>
      <w:r w:rsidRPr="00374D8E">
        <w:rPr>
          <w:lang w:val="es-419"/>
        </w:rPr>
        <w:t xml:space="preserve"> del Estatuto de la Comisión de Administración Pública Internacional (CAPI)</w:t>
      </w:r>
    </w:p>
    <w:p w:rsidR="000A6D34" w:rsidRPr="00374D8E" w:rsidRDefault="000A6D34" w:rsidP="000A6D34">
      <w:pPr>
        <w:spacing w:before="360"/>
        <w:ind w:left="2880" w:hanging="2880"/>
        <w:rPr>
          <w:lang w:val="es-419"/>
        </w:rPr>
      </w:pPr>
      <w:r w:rsidRPr="00374D8E">
        <w:rPr>
          <w:lang w:val="es-419"/>
        </w:rPr>
        <w:t>PCT/A/55/1</w:t>
      </w:r>
      <w:r w:rsidR="00E7335E" w:rsidRPr="00374D8E">
        <w:rPr>
          <w:lang w:val="es-419"/>
        </w:rPr>
        <w:tab/>
      </w:r>
      <w:r w:rsidRPr="00374D8E">
        <w:rPr>
          <w:lang w:val="es-419"/>
        </w:rPr>
        <w:t>Designación de la Autoridad Saudita para la Propiedad Intelectual como Administración encargada de la búsqueda internacional y del examen preliminar internacional en virtud del PCT</w:t>
      </w:r>
    </w:p>
    <w:p w:rsidR="000A6D34" w:rsidRPr="00374D8E" w:rsidRDefault="000A6D34" w:rsidP="000A6D34">
      <w:pPr>
        <w:ind w:left="2880" w:hanging="2880"/>
        <w:rPr>
          <w:lang w:val="es-419"/>
        </w:rPr>
      </w:pPr>
      <w:r w:rsidRPr="00374D8E">
        <w:rPr>
          <w:lang w:val="es-419"/>
        </w:rPr>
        <w:t>PCT/A/55/2</w:t>
      </w:r>
      <w:r w:rsidR="00E7335E" w:rsidRPr="00374D8E">
        <w:rPr>
          <w:lang w:val="es-419"/>
        </w:rPr>
        <w:tab/>
      </w:r>
      <w:r w:rsidRPr="00374D8E">
        <w:rPr>
          <w:lang w:val="es-419"/>
        </w:rPr>
        <w:t>Propuestas de modificación del Reglamento del PCT</w:t>
      </w:r>
    </w:p>
    <w:p w:rsidR="000A6D34" w:rsidRPr="00374D8E" w:rsidRDefault="000A6D34" w:rsidP="000A6D34">
      <w:pPr>
        <w:spacing w:before="360" w:after="120"/>
        <w:ind w:left="2880" w:hanging="2880"/>
        <w:rPr>
          <w:lang w:val="es-419"/>
        </w:rPr>
      </w:pPr>
      <w:r w:rsidRPr="00374D8E">
        <w:rPr>
          <w:lang w:val="es-419"/>
        </w:rPr>
        <w:t>MM/A/57/1</w:t>
      </w:r>
      <w:r w:rsidR="00E7335E" w:rsidRPr="00374D8E">
        <w:rPr>
          <w:lang w:val="es-419"/>
        </w:rPr>
        <w:tab/>
      </w:r>
      <w:r w:rsidRPr="00374D8E">
        <w:rPr>
          <w:lang w:val="es-419"/>
        </w:rPr>
        <w:t>Propuestas de modificación del Reglamento del Protocolo concerniente al Arreglo de Madrid relativo al Registro Internacional de Marcas</w:t>
      </w:r>
    </w:p>
    <w:p w:rsidR="000A6D34" w:rsidRPr="00374D8E" w:rsidRDefault="000A6D34" w:rsidP="000A6D34">
      <w:pPr>
        <w:spacing w:before="360" w:after="120"/>
        <w:ind w:left="2880" w:hanging="2880"/>
        <w:rPr>
          <w:lang w:val="es-419"/>
        </w:rPr>
      </w:pPr>
      <w:r w:rsidRPr="00374D8E">
        <w:rPr>
          <w:lang w:val="es-419"/>
        </w:rPr>
        <w:t>H/A/43/1</w:t>
      </w:r>
      <w:r w:rsidR="00E7335E" w:rsidRPr="00374D8E">
        <w:rPr>
          <w:lang w:val="es-419"/>
        </w:rPr>
        <w:tab/>
      </w:r>
      <w:r w:rsidR="00025745" w:rsidRPr="00374D8E">
        <w:rPr>
          <w:lang w:val="es-419"/>
        </w:rPr>
        <w:t>Propuestas de modificación de la tabla de tasas anexa al Reglamento Común del Acta de 1999 y del Acta de 1960 del Arreglo de La Haya</w:t>
      </w:r>
    </w:p>
    <w:p w:rsidR="000A6D34" w:rsidRPr="00374D8E" w:rsidRDefault="000A6D34" w:rsidP="000A6D34">
      <w:pPr>
        <w:spacing w:before="360" w:after="120"/>
        <w:ind w:left="2880" w:hanging="2880"/>
        <w:rPr>
          <w:lang w:val="es-419"/>
        </w:rPr>
      </w:pPr>
      <w:r w:rsidRPr="00374D8E">
        <w:rPr>
          <w:lang w:val="es-419"/>
        </w:rPr>
        <w:t>LI/A/40/1</w:t>
      </w:r>
      <w:r w:rsidR="00E7335E" w:rsidRPr="00374D8E">
        <w:rPr>
          <w:lang w:val="es-419"/>
        </w:rPr>
        <w:tab/>
      </w:r>
      <w:r w:rsidRPr="00374D8E">
        <w:rPr>
          <w:lang w:val="es-419"/>
        </w:rPr>
        <w:t>Propuestas de modificación del Reglamento Común del Arreglo de Lisboa y del Acta de Ginebra del Arreglo de Lisboa</w:t>
      </w:r>
    </w:p>
    <w:p w:rsidR="000A6D34" w:rsidRPr="00374D8E" w:rsidRDefault="000A6D34" w:rsidP="000A6D34">
      <w:pPr>
        <w:spacing w:before="360" w:after="120"/>
        <w:ind w:left="2880" w:hanging="2880"/>
        <w:rPr>
          <w:color w:val="000000"/>
          <w:szCs w:val="22"/>
          <w:lang w:val="es-419"/>
        </w:rPr>
      </w:pPr>
      <w:r w:rsidRPr="00374D8E">
        <w:rPr>
          <w:color w:val="000000"/>
          <w:lang w:val="es-419"/>
        </w:rPr>
        <w:t>STLT/A/16/1</w:t>
      </w:r>
      <w:r w:rsidR="00E7335E" w:rsidRPr="00374D8E">
        <w:rPr>
          <w:color w:val="000000"/>
          <w:lang w:val="es-419"/>
        </w:rPr>
        <w:tab/>
      </w:r>
      <w:r w:rsidRPr="00374D8E">
        <w:rPr>
          <w:color w:val="000000"/>
          <w:lang w:val="es-419"/>
        </w:rPr>
        <w:t>Asistencia técnica y cooperación en relación con el Tratado de Singapur sobre el Derecho de Marcas (STLT)</w:t>
      </w:r>
    </w:p>
    <w:p w:rsidR="000A6D34" w:rsidRPr="00374D8E" w:rsidRDefault="000A6D34" w:rsidP="000A6D34">
      <w:pPr>
        <w:spacing w:before="360" w:after="720"/>
        <w:ind w:left="2880" w:hanging="2880"/>
        <w:rPr>
          <w:lang w:val="es-419"/>
        </w:rPr>
      </w:pPr>
      <w:r w:rsidRPr="00374D8E">
        <w:rPr>
          <w:lang w:val="es-419"/>
        </w:rPr>
        <w:t>MVT/A/</w:t>
      </w:r>
      <w:r w:rsidR="00CE3173">
        <w:rPr>
          <w:lang w:val="es-419"/>
        </w:rPr>
        <w:t>8</w:t>
      </w:r>
      <w:r w:rsidRPr="00374D8E">
        <w:rPr>
          <w:lang w:val="es-419"/>
        </w:rPr>
        <w:t>/INF/1</w:t>
      </w:r>
      <w:r w:rsidR="00E7335E" w:rsidRPr="00374D8E">
        <w:rPr>
          <w:lang w:val="es-419"/>
        </w:rPr>
        <w:tab/>
      </w:r>
      <w:r w:rsidRPr="00374D8E">
        <w:rPr>
          <w:lang w:val="es-419"/>
        </w:rPr>
        <w:t>Informe sobre el Consorcio de Libros Accesibles</w:t>
      </w:r>
    </w:p>
    <w:p w:rsidR="00152CEA" w:rsidRPr="00374D8E" w:rsidRDefault="000A6D34" w:rsidP="000A6D34">
      <w:pPr>
        <w:pStyle w:val="Endofdocument-Annex"/>
        <w:rPr>
          <w:lang w:val="es-419"/>
        </w:rPr>
      </w:pPr>
      <w:r w:rsidRPr="00374D8E">
        <w:rPr>
          <w:lang w:val="es-419"/>
        </w:rPr>
        <w:t>[Fin del documento]</w:t>
      </w:r>
    </w:p>
    <w:sectPr w:rsidR="00152CEA" w:rsidRPr="00374D8E" w:rsidSect="000A6D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6D34" w:rsidRDefault="000A6D34">
      <w:r>
        <w:separator/>
      </w:r>
    </w:p>
  </w:endnote>
  <w:endnote w:type="continuationSeparator" w:id="0">
    <w:p w:rsidR="000A6D34" w:rsidRPr="009D30E6" w:rsidRDefault="000A6D34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0A6D34" w:rsidRPr="007E663E" w:rsidRDefault="000A6D34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0A6D34" w:rsidRPr="007E663E" w:rsidRDefault="000A6D34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01000000" w:usb1="00000000" w:usb2="00000000" w:usb3="00000000" w:csb0="00010000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00000000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25DD" w:rsidRDefault="008225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09E4" w:rsidRDefault="001509E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09E4" w:rsidRDefault="001509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6D34" w:rsidRDefault="000A6D34">
      <w:r>
        <w:separator/>
      </w:r>
    </w:p>
  </w:footnote>
  <w:footnote w:type="continuationSeparator" w:id="0">
    <w:p w:rsidR="000A6D34" w:rsidRPr="009D30E6" w:rsidRDefault="000A6D34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0A6D34" w:rsidRPr="007E663E" w:rsidRDefault="000A6D34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0A6D34" w:rsidRPr="007E663E" w:rsidRDefault="000A6D34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  <w:footnote w:id="2">
    <w:p w:rsidR="000A6D34" w:rsidRDefault="000A6D34" w:rsidP="000A6D34">
      <w:pPr>
        <w:pStyle w:val="FootnoteText"/>
      </w:pPr>
      <w:r>
        <w:rPr>
          <w:rStyle w:val="FootnoteReference"/>
        </w:rPr>
        <w:footnoteRef/>
      </w:r>
      <w:r w:rsidR="00E7335E">
        <w:t xml:space="preserve"> </w:t>
      </w:r>
      <w:r w:rsidR="00E7335E">
        <w:tab/>
      </w:r>
      <w:r>
        <w:t>En relación con los asuntos tratados en este punto del orden del día.</w:t>
      </w:r>
    </w:p>
  </w:footnote>
  <w:footnote w:id="3">
    <w:p w:rsidR="000A6D34" w:rsidRDefault="000A6D34" w:rsidP="000A6D34">
      <w:pPr>
        <w:pStyle w:val="FootnoteText"/>
      </w:pPr>
      <w:r>
        <w:rPr>
          <w:rStyle w:val="FootnoteReference"/>
        </w:rPr>
        <w:footnoteRef/>
      </w:r>
      <w:r w:rsidR="00E7335E">
        <w:t xml:space="preserve"> </w:t>
      </w:r>
      <w:r w:rsidR="00E7335E">
        <w:tab/>
      </w:r>
      <w:r>
        <w:t>En relación con asuntos del PBC aparte de los que se tratan en el punto 10 del orden del día.</w:t>
      </w:r>
    </w:p>
  </w:footnote>
  <w:footnote w:id="4">
    <w:p w:rsidR="000A6D34" w:rsidRDefault="000A6D34" w:rsidP="000A6D34">
      <w:pPr>
        <w:pStyle w:val="FootnoteText"/>
      </w:pPr>
      <w:r>
        <w:rPr>
          <w:rStyle w:val="FootnoteReference"/>
        </w:rPr>
        <w:footnoteRef/>
      </w:r>
      <w:r w:rsidR="00E7335E">
        <w:t xml:space="preserve"> </w:t>
      </w:r>
      <w:r w:rsidR="00E7335E">
        <w:tab/>
      </w:r>
      <w:r>
        <w:t>Todos los documentos han sido preparados en los seis idiomas siguientes, salvo que se indique otra cosa:</w:t>
      </w:r>
      <w:r w:rsidR="00E7335E">
        <w:t xml:space="preserve"> </w:t>
      </w:r>
      <w:r>
        <w:t>E: Inglés  A: Árabe  C: Chino  F: Francés  R: Ruso  S: Español.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25DD" w:rsidRDefault="008225D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4474" w:rsidRDefault="000A6D34" w:rsidP="00477D6B">
    <w:pPr>
      <w:jc w:val="right"/>
    </w:pPr>
    <w:bookmarkStart w:id="6" w:name="Code2"/>
    <w:bookmarkEnd w:id="6"/>
    <w:r>
      <w:t>A/64/2 Prov.</w:t>
    </w:r>
    <w:r w:rsidR="001509E4">
      <w:t>2</w:t>
    </w:r>
  </w:p>
  <w:p w:rsidR="00F84474" w:rsidRDefault="00F84474" w:rsidP="00477D6B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8225DD">
      <w:rPr>
        <w:noProof/>
      </w:rPr>
      <w:t>2</w:t>
    </w:r>
    <w:r>
      <w:fldChar w:fldCharType="end"/>
    </w:r>
  </w:p>
  <w:p w:rsidR="00F84474" w:rsidRDefault="00F84474" w:rsidP="00477D6B">
    <w:pPr>
      <w:jc w:val="right"/>
    </w:pPr>
  </w:p>
  <w:p w:rsidR="004F7418" w:rsidRDefault="004F7418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25DD" w:rsidRDefault="008225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D34"/>
    <w:rsid w:val="00025745"/>
    <w:rsid w:val="00043F3B"/>
    <w:rsid w:val="000A6D34"/>
    <w:rsid w:val="000E3BB3"/>
    <w:rsid w:val="000F5E56"/>
    <w:rsid w:val="001362EE"/>
    <w:rsid w:val="001509E4"/>
    <w:rsid w:val="00152CEA"/>
    <w:rsid w:val="001832A6"/>
    <w:rsid w:val="001C4DD3"/>
    <w:rsid w:val="001D50D1"/>
    <w:rsid w:val="00223CFA"/>
    <w:rsid w:val="002634C4"/>
    <w:rsid w:val="0028252F"/>
    <w:rsid w:val="002F4E68"/>
    <w:rsid w:val="00307787"/>
    <w:rsid w:val="00354647"/>
    <w:rsid w:val="00374D8E"/>
    <w:rsid w:val="00377273"/>
    <w:rsid w:val="003845C1"/>
    <w:rsid w:val="00387287"/>
    <w:rsid w:val="003D41D4"/>
    <w:rsid w:val="00417480"/>
    <w:rsid w:val="00423E3E"/>
    <w:rsid w:val="00427AF4"/>
    <w:rsid w:val="0045231F"/>
    <w:rsid w:val="004647DA"/>
    <w:rsid w:val="00477D6B"/>
    <w:rsid w:val="004A6C37"/>
    <w:rsid w:val="004F7418"/>
    <w:rsid w:val="00511D0C"/>
    <w:rsid w:val="0055013B"/>
    <w:rsid w:val="0056224D"/>
    <w:rsid w:val="00571B99"/>
    <w:rsid w:val="005D64EC"/>
    <w:rsid w:val="00605827"/>
    <w:rsid w:val="00675021"/>
    <w:rsid w:val="006A06C6"/>
    <w:rsid w:val="007E63AC"/>
    <w:rsid w:val="007E663E"/>
    <w:rsid w:val="00815082"/>
    <w:rsid w:val="008225DD"/>
    <w:rsid w:val="00843582"/>
    <w:rsid w:val="008B14EA"/>
    <w:rsid w:val="008B2CC1"/>
    <w:rsid w:val="0090731E"/>
    <w:rsid w:val="00966A22"/>
    <w:rsid w:val="00972F03"/>
    <w:rsid w:val="0099047A"/>
    <w:rsid w:val="009A0C8B"/>
    <w:rsid w:val="009B6241"/>
    <w:rsid w:val="00A16FC0"/>
    <w:rsid w:val="00A32C9E"/>
    <w:rsid w:val="00A72653"/>
    <w:rsid w:val="00A7453D"/>
    <w:rsid w:val="00A8121F"/>
    <w:rsid w:val="00AB613D"/>
    <w:rsid w:val="00B65A0A"/>
    <w:rsid w:val="00B72D36"/>
    <w:rsid w:val="00BA063E"/>
    <w:rsid w:val="00BC4164"/>
    <w:rsid w:val="00BD2DCC"/>
    <w:rsid w:val="00BE1A8C"/>
    <w:rsid w:val="00BF6F9C"/>
    <w:rsid w:val="00C06472"/>
    <w:rsid w:val="00C067DE"/>
    <w:rsid w:val="00C90559"/>
    <w:rsid w:val="00CE3173"/>
    <w:rsid w:val="00D030EF"/>
    <w:rsid w:val="00D36B79"/>
    <w:rsid w:val="00D40CF0"/>
    <w:rsid w:val="00D56C7C"/>
    <w:rsid w:val="00D71B4D"/>
    <w:rsid w:val="00D90289"/>
    <w:rsid w:val="00D93D55"/>
    <w:rsid w:val="00E03D31"/>
    <w:rsid w:val="00E35993"/>
    <w:rsid w:val="00E45C84"/>
    <w:rsid w:val="00E504E5"/>
    <w:rsid w:val="00E7335E"/>
    <w:rsid w:val="00E73ABF"/>
    <w:rsid w:val="00EB7A3E"/>
    <w:rsid w:val="00EC401A"/>
    <w:rsid w:val="00EE5E71"/>
    <w:rsid w:val="00EF530A"/>
    <w:rsid w:val="00EF6622"/>
    <w:rsid w:val="00F55408"/>
    <w:rsid w:val="00F611DA"/>
    <w:rsid w:val="00F66152"/>
    <w:rsid w:val="00F80845"/>
    <w:rsid w:val="00F84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5:docId w15:val="{BC9BB298-F71B-4E10-BB66-FA97F667A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link w:val="Heading1Char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character" w:customStyle="1" w:styleId="Heading1Char">
    <w:name w:val="Heading 1 Char"/>
    <w:basedOn w:val="DefaultParagraphFont"/>
    <w:link w:val="Heading1"/>
    <w:rsid w:val="000A6D34"/>
    <w:rPr>
      <w:rFonts w:ascii="Arial" w:eastAsia="SimSun" w:hAnsi="Arial" w:cs="Arial"/>
      <w:b/>
      <w:bCs/>
      <w:caps/>
      <w:kern w:val="32"/>
      <w:sz w:val="22"/>
      <w:szCs w:val="32"/>
      <w:lang w:val="es-ES" w:eastAsia="zh-CN"/>
    </w:rPr>
  </w:style>
  <w:style w:type="character" w:customStyle="1" w:styleId="Heading2Char">
    <w:name w:val="Heading 2 Char"/>
    <w:basedOn w:val="DefaultParagraphFont"/>
    <w:link w:val="Heading2"/>
    <w:rsid w:val="000A6D34"/>
    <w:rPr>
      <w:rFonts w:ascii="Arial" w:eastAsia="SimSun" w:hAnsi="Arial" w:cs="Arial"/>
      <w:bCs/>
      <w:iCs/>
      <w:caps/>
      <w:sz w:val="22"/>
      <w:szCs w:val="28"/>
      <w:lang w:val="es-ES" w:eastAsia="zh-CN"/>
    </w:rPr>
  </w:style>
  <w:style w:type="character" w:customStyle="1" w:styleId="Heading3Char">
    <w:name w:val="Heading 3 Char"/>
    <w:basedOn w:val="DefaultParagraphFont"/>
    <w:link w:val="Heading3"/>
    <w:rsid w:val="000A6D34"/>
    <w:rPr>
      <w:rFonts w:ascii="Arial" w:eastAsia="SimSun" w:hAnsi="Arial" w:cs="Arial"/>
      <w:bCs/>
      <w:sz w:val="22"/>
      <w:szCs w:val="26"/>
      <w:u w:val="single"/>
      <w:lang w:val="es-ES" w:eastAsia="zh-CN"/>
    </w:rPr>
  </w:style>
  <w:style w:type="character" w:customStyle="1" w:styleId="BodyTextChar">
    <w:name w:val="Body Text Char"/>
    <w:basedOn w:val="DefaultParagraphFont"/>
    <w:link w:val="BodyText"/>
    <w:rsid w:val="000A6D34"/>
    <w:rPr>
      <w:rFonts w:ascii="Arial" w:eastAsia="SimSun" w:hAnsi="Arial" w:cs="Arial"/>
      <w:sz w:val="22"/>
      <w:lang w:val="es-ES"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0A6D34"/>
    <w:rPr>
      <w:rFonts w:ascii="Arial" w:eastAsia="SimSun" w:hAnsi="Arial" w:cs="Arial"/>
      <w:sz w:val="18"/>
      <w:lang w:val="es-ES" w:eastAsia="zh-CN"/>
    </w:rPr>
  </w:style>
  <w:style w:type="character" w:styleId="FootnoteReference">
    <w:name w:val="footnote reference"/>
    <w:basedOn w:val="DefaultParagraphFont"/>
    <w:rsid w:val="000A6D3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WORD2010\WIPO%20TEMPLATES\Meetings\Assembly\A%2064%20(S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 64 (S)</Template>
  <TotalTime>2</TotalTime>
  <Pages>6</Pages>
  <Words>1353</Words>
  <Characters>7442</Characters>
  <Application>Microsoft Office Word</Application>
  <DocSecurity>0</DocSecurity>
  <Lines>201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A/64/2 Prov.1</vt:lpstr>
    </vt:vector>
  </TitlesOfParts>
  <Company>WIPO</Company>
  <LinksUpToDate>false</LinksUpToDate>
  <CharactersWithSpaces>8705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A/64/2 Prov.2</dc:title>
  <dc:creator>WIPO</dc:creator>
  <cp:keywords>PUBLIC</cp:keywords>
  <cp:lastModifiedBy>HÄFLIGER Patience</cp:lastModifiedBy>
  <cp:revision>3</cp:revision>
  <dcterms:created xsi:type="dcterms:W3CDTF">2023-05-03T16:18:00Z</dcterms:created>
  <dcterms:modified xsi:type="dcterms:W3CDTF">2023-05-04T08:55:00Z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97c1e2a3-8e7f-43d2-be5f-27d34b55462c</vt:lpwstr>
  </property>
  <property fmtid="{D5CDD505-2E9C-101B-9397-08002B2CF9AE}" pid="3" name="TCSClassification">
    <vt:lpwstr>PUBLIC</vt:lpwstr>
  </property>
  <property fmtid="{D5CDD505-2E9C-101B-9397-08002B2CF9AE}" pid="4" name="Classification">
    <vt:lpwstr>Public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2023-05-04T08:52:48Z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1afdce42-5b14-4568-8524-c08f514856df</vt:lpwstr>
  </property>
  <property fmtid="{D5CDD505-2E9C-101B-9397-08002B2CF9AE}" pid="14" name="MSIP_Label_20773ee6-353b-4fb9-a59d-0b94c8c67bea_ContentBits">
    <vt:lpwstr>0</vt:lpwstr>
  </property>
</Properties>
</file>