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CB" w:rsidRPr="00327C23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327C23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27C23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E6520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E66ECB" w:rsidRPr="00327C23" w:rsidRDefault="005F23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27C23">
        <w:rPr>
          <w:rFonts w:ascii="Arial Black" w:hAnsi="Arial Black"/>
          <w:caps/>
          <w:sz w:val="15"/>
          <w:lang w:val="es-419"/>
        </w:rPr>
        <w:t>A/62/</w:t>
      </w:r>
      <w:bookmarkStart w:id="1" w:name="Code"/>
      <w:bookmarkEnd w:id="1"/>
      <w:r w:rsidR="005332BE" w:rsidRPr="00327C23">
        <w:rPr>
          <w:rFonts w:ascii="Arial Black" w:hAnsi="Arial Black"/>
          <w:caps/>
          <w:sz w:val="15"/>
          <w:lang w:val="es-419"/>
        </w:rPr>
        <w:t>2 PROV.</w:t>
      </w:r>
      <w:r w:rsidR="00F00A9E" w:rsidRPr="00327C23">
        <w:rPr>
          <w:rFonts w:ascii="Arial Black" w:hAnsi="Arial Black"/>
          <w:caps/>
          <w:sz w:val="15"/>
          <w:lang w:val="es-419"/>
        </w:rPr>
        <w:t>3</w:t>
      </w:r>
    </w:p>
    <w:p w:rsidR="00E66ECB" w:rsidRPr="00327C23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27C23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5332BE" w:rsidRPr="00327C23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E66ECB" w:rsidRPr="00327C23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327C23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F00A9E" w:rsidRPr="00327C23">
        <w:rPr>
          <w:rFonts w:ascii="Arial Black" w:hAnsi="Arial Black"/>
          <w:caps/>
          <w:sz w:val="15"/>
          <w:lang w:val="es-419"/>
        </w:rPr>
        <w:t>28 de septiembre</w:t>
      </w:r>
      <w:r w:rsidR="005F7257" w:rsidRPr="00327C23">
        <w:rPr>
          <w:rFonts w:ascii="Arial Black" w:hAnsi="Arial Black"/>
          <w:caps/>
          <w:sz w:val="15"/>
          <w:lang w:val="es-419"/>
        </w:rPr>
        <w:t xml:space="preserve"> </w:t>
      </w:r>
      <w:r w:rsidR="005332BE" w:rsidRPr="00327C23">
        <w:rPr>
          <w:rFonts w:ascii="Arial Black" w:hAnsi="Arial Black"/>
          <w:caps/>
          <w:sz w:val="15"/>
          <w:lang w:val="es-419"/>
        </w:rPr>
        <w:t>DE 2021</w:t>
      </w:r>
    </w:p>
    <w:bookmarkEnd w:id="3"/>
    <w:p w:rsidR="00E66ECB" w:rsidRPr="00327C23" w:rsidRDefault="005F23AC" w:rsidP="008B14EA">
      <w:pPr>
        <w:spacing w:after="720"/>
        <w:rPr>
          <w:b/>
          <w:sz w:val="28"/>
          <w:szCs w:val="28"/>
          <w:lang w:val="es-419"/>
        </w:rPr>
      </w:pPr>
      <w:r w:rsidRPr="00327C23">
        <w:rPr>
          <w:b/>
          <w:sz w:val="28"/>
          <w:szCs w:val="28"/>
          <w:lang w:val="es-419"/>
        </w:rPr>
        <w:t>Asambleas de los Estados miembros de la OMPI</w:t>
      </w:r>
    </w:p>
    <w:p w:rsidR="00E66ECB" w:rsidRPr="00327C23" w:rsidRDefault="005F23AC" w:rsidP="008B14EA">
      <w:pPr>
        <w:spacing w:after="720"/>
        <w:rPr>
          <w:b/>
          <w:sz w:val="24"/>
          <w:szCs w:val="24"/>
          <w:lang w:val="es-419"/>
        </w:rPr>
      </w:pPr>
      <w:r w:rsidRPr="00327C23">
        <w:rPr>
          <w:b/>
          <w:sz w:val="24"/>
          <w:lang w:val="es-419"/>
        </w:rPr>
        <w:t>Sexagésima segunda serie de reuniones</w:t>
      </w:r>
      <w:r w:rsidR="008B14EA" w:rsidRPr="00327C23">
        <w:rPr>
          <w:b/>
          <w:sz w:val="24"/>
          <w:szCs w:val="24"/>
          <w:lang w:val="es-419"/>
        </w:rPr>
        <w:br/>
      </w:r>
      <w:r w:rsidRPr="00327C23">
        <w:rPr>
          <w:b/>
          <w:sz w:val="24"/>
          <w:lang w:val="es-419"/>
        </w:rPr>
        <w:t>Ginebra, 4 a 8 de octubre de 2021</w:t>
      </w:r>
    </w:p>
    <w:p w:rsidR="00E66ECB" w:rsidRPr="00327C23" w:rsidRDefault="005332BE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327C23">
        <w:rPr>
          <w:caps/>
          <w:sz w:val="24"/>
          <w:lang w:val="es-419"/>
        </w:rPr>
        <w:t xml:space="preserve">LISTA DE DOCUMENTOS </w:t>
      </w:r>
    </w:p>
    <w:p w:rsidR="00E66ECB" w:rsidRPr="00327C23" w:rsidRDefault="005332BE" w:rsidP="008B14EA">
      <w:pPr>
        <w:spacing w:after="960"/>
        <w:rPr>
          <w:i/>
          <w:lang w:val="es-419"/>
        </w:rPr>
      </w:pPr>
      <w:bookmarkStart w:id="5" w:name="Prepared"/>
      <w:bookmarkEnd w:id="4"/>
      <w:r w:rsidRPr="00327C23">
        <w:rPr>
          <w:i/>
          <w:lang w:val="es-419"/>
        </w:rPr>
        <w:t xml:space="preserve">preparada por la Secretaría </w:t>
      </w:r>
    </w:p>
    <w:bookmarkEnd w:id="5"/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1 DEL ORDEN DEL DÍA</w:t>
      </w:r>
      <w:r w:rsidRPr="00327C23">
        <w:rPr>
          <w:b w:val="0"/>
          <w:lang w:val="es-419"/>
        </w:rPr>
        <w:t xml:space="preserve">: </w:t>
      </w:r>
      <w:r w:rsidRPr="00327C23">
        <w:rPr>
          <w:lang w:val="es-419"/>
        </w:rPr>
        <w:t>apertura de la serie de reuniones</w:t>
      </w:r>
    </w:p>
    <w:p w:rsidR="00E66ECB" w:rsidRPr="00327C23" w:rsidRDefault="007F312F" w:rsidP="00686B9D">
      <w:pPr>
        <w:pStyle w:val="BodyText"/>
        <w:spacing w:after="480"/>
        <w:ind w:left="547"/>
        <w:rPr>
          <w:lang w:val="es-419"/>
        </w:rPr>
      </w:pPr>
      <w:r w:rsidRPr="00327C23">
        <w:rPr>
          <w:lang w:val="es-419"/>
        </w:rPr>
        <w:t>A/62/INF/1</w:t>
      </w:r>
      <w:r w:rsidR="00F00A9E" w:rsidRPr="00327C23">
        <w:rPr>
          <w:lang w:val="es-419"/>
        </w:rPr>
        <w:t> Rev.</w:t>
      </w:r>
      <w:r w:rsidR="005332BE" w:rsidRPr="00327C23">
        <w:rPr>
          <w:lang w:val="es-419"/>
        </w:rPr>
        <w:t xml:space="preserve"> (</w:t>
      </w:r>
      <w:r w:rsidR="005332BE" w:rsidRPr="00327C23">
        <w:rPr>
          <w:i/>
          <w:lang w:val="es-419"/>
        </w:rPr>
        <w:t>Información general</w:t>
      </w:r>
      <w:r w:rsidR="005332BE"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 DEL ORDEN DEL DÍA: Aprobación del orden del día</w:t>
      </w:r>
    </w:p>
    <w:p w:rsidR="00E66ECB" w:rsidRPr="00327C23" w:rsidRDefault="00AE6C3E" w:rsidP="00686B9D">
      <w:pPr>
        <w:pStyle w:val="BodyText"/>
        <w:spacing w:after="0"/>
        <w:ind w:left="540"/>
        <w:rPr>
          <w:lang w:val="es-419"/>
        </w:rPr>
      </w:pPr>
      <w:r w:rsidRPr="00327C23">
        <w:rPr>
          <w:lang w:val="es-419"/>
        </w:rPr>
        <w:t>A/62/1 Prov. 2</w:t>
      </w:r>
      <w:r w:rsidR="005332BE" w:rsidRPr="00327C23">
        <w:rPr>
          <w:lang w:val="es-419"/>
        </w:rPr>
        <w:t xml:space="preserve"> (</w:t>
      </w:r>
      <w:r w:rsidR="005332BE" w:rsidRPr="00327C23">
        <w:rPr>
          <w:i/>
          <w:lang w:val="es-419"/>
        </w:rPr>
        <w:t>Proyecto de orden del día consolidado</w:t>
      </w:r>
      <w:r w:rsidR="005332BE" w:rsidRPr="00327C23">
        <w:rPr>
          <w:lang w:val="es-419"/>
        </w:rPr>
        <w:t>)</w:t>
      </w:r>
    </w:p>
    <w:p w:rsidR="00E66ECB" w:rsidRPr="00327C23" w:rsidRDefault="005332BE" w:rsidP="00686B9D">
      <w:pPr>
        <w:pStyle w:val="BodyText"/>
        <w:spacing w:after="480"/>
        <w:ind w:left="540"/>
        <w:rPr>
          <w:lang w:val="es-419"/>
        </w:rPr>
      </w:pPr>
      <w:r w:rsidRPr="00327C23">
        <w:rPr>
          <w:lang w:val="es-419"/>
        </w:rPr>
        <w:t xml:space="preserve">A/62/2 </w:t>
      </w:r>
      <w:r w:rsidR="00AE6C3E" w:rsidRPr="00327C23">
        <w:rPr>
          <w:lang w:val="es-419"/>
        </w:rPr>
        <w:t xml:space="preserve">Prov. </w:t>
      </w:r>
      <w:r w:rsidR="00F00A9E" w:rsidRPr="00327C23">
        <w:rPr>
          <w:lang w:val="es-419"/>
        </w:rPr>
        <w:t>3</w:t>
      </w:r>
      <w:r w:rsidRPr="00327C23">
        <w:rPr>
          <w:lang w:val="es-419"/>
        </w:rPr>
        <w:t xml:space="preserve"> (</w:t>
      </w:r>
      <w:r w:rsidRPr="00327C23">
        <w:rPr>
          <w:i/>
          <w:lang w:val="es-419"/>
        </w:rPr>
        <w:t>Lista de documentos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3 del orden del día: ELECción de las mesas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A/62/INF/2 (</w:t>
      </w:r>
      <w:r w:rsidRPr="00327C23">
        <w:rPr>
          <w:i/>
          <w:lang w:val="es-419"/>
        </w:rPr>
        <w:t>Mesas directivas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402" w:hanging="3402"/>
        <w:rPr>
          <w:lang w:val="es-419"/>
        </w:rPr>
      </w:pPr>
      <w:r w:rsidRPr="00327C23">
        <w:rPr>
          <w:lang w:val="es-419"/>
        </w:rPr>
        <w:t>punto 4 del orden del día: informe dEl DIRECTOR GENERAL a las asambleas de la ompi</w:t>
      </w:r>
    </w:p>
    <w:p w:rsidR="00E66ECB" w:rsidRPr="00327C23" w:rsidRDefault="00E66ECB" w:rsidP="00686B9D">
      <w:pPr>
        <w:spacing w:after="480"/>
        <w:rPr>
          <w:lang w:val="es-419"/>
        </w:rPr>
      </w:pPr>
      <w:r w:rsidRPr="00327C23">
        <w:rPr>
          <w:lang w:val="es-419"/>
        </w:rPr>
        <w:t xml:space="preserve">El informe </w:t>
      </w:r>
      <w:r w:rsidR="00F00A9E" w:rsidRPr="00327C23">
        <w:rPr>
          <w:lang w:val="es-419"/>
        </w:rPr>
        <w:t xml:space="preserve">y el discurso </w:t>
      </w:r>
      <w:r w:rsidRPr="00327C23">
        <w:rPr>
          <w:lang w:val="es-419"/>
        </w:rPr>
        <w:t>p</w:t>
      </w:r>
      <w:r w:rsidR="0015053C" w:rsidRPr="00327C23">
        <w:rPr>
          <w:lang w:val="es-419"/>
        </w:rPr>
        <w:t>odrá</w:t>
      </w:r>
      <w:r w:rsidR="00F00A9E" w:rsidRPr="00327C23">
        <w:rPr>
          <w:lang w:val="es-419"/>
        </w:rPr>
        <w:t>n</w:t>
      </w:r>
      <w:r w:rsidR="0015053C" w:rsidRPr="00327C23">
        <w:rPr>
          <w:lang w:val="es-419"/>
        </w:rPr>
        <w:t xml:space="preserve"> consultarse en el sitio web de la OMPI</w:t>
      </w:r>
      <w:r w:rsidR="005332BE" w:rsidRPr="00327C23">
        <w:rPr>
          <w:lang w:val="es-419"/>
        </w:rPr>
        <w:t>.</w:t>
      </w:r>
    </w:p>
    <w:p w:rsidR="00E66ECB" w:rsidRPr="00327C23" w:rsidRDefault="005332BE" w:rsidP="005B2F68">
      <w:pPr>
        <w:pStyle w:val="Heading1"/>
        <w:keepLines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lastRenderedPageBreak/>
        <w:t>punto 5 del orden del día: declaraciones Generales</w:t>
      </w:r>
    </w:p>
    <w:p w:rsidR="00E66ECB" w:rsidRPr="00327C23" w:rsidRDefault="005332BE" w:rsidP="005B2F68">
      <w:pPr>
        <w:keepNext/>
        <w:keepLines/>
        <w:spacing w:after="480"/>
        <w:rPr>
          <w:lang w:val="es-419"/>
        </w:rPr>
      </w:pPr>
      <w:r w:rsidRPr="00327C23">
        <w:rPr>
          <w:lang w:val="es-419"/>
        </w:rPr>
        <w:t>Las declaraciones generales presentadas por las delegaciones pueden consultarse en el sitio web de la OMPI.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6 del orden del día: ADMISión de observadores</w:t>
      </w:r>
    </w:p>
    <w:p w:rsidR="00E66ECB" w:rsidRPr="00327C23" w:rsidRDefault="005332BE" w:rsidP="00686B9D">
      <w:pPr>
        <w:ind w:left="544"/>
        <w:rPr>
          <w:lang w:val="es-419"/>
        </w:rPr>
      </w:pPr>
      <w:r w:rsidRPr="00327C23">
        <w:rPr>
          <w:lang w:val="es-419"/>
        </w:rPr>
        <w:t>A/62/3</w:t>
      </w:r>
      <w:r w:rsidR="00F00A9E" w:rsidRPr="00327C23">
        <w:rPr>
          <w:lang w:val="es-419"/>
        </w:rPr>
        <w:t> Rev.</w:t>
      </w:r>
      <w:r w:rsidRPr="00327C23">
        <w:rPr>
          <w:lang w:val="es-419"/>
        </w:rPr>
        <w:t xml:space="preserve"> (</w:t>
      </w:r>
      <w:r w:rsidRPr="00327C23">
        <w:rPr>
          <w:i/>
          <w:lang w:val="es-419"/>
        </w:rPr>
        <w:t>Admisión de observadores</w:t>
      </w:r>
      <w:r w:rsidRPr="00327C23">
        <w:rPr>
          <w:lang w:val="es-419"/>
        </w:rPr>
        <w:t>)</w:t>
      </w:r>
    </w:p>
    <w:p w:rsidR="00E66ECB" w:rsidRPr="00327C23" w:rsidRDefault="005332BE" w:rsidP="00F823A5">
      <w:pPr>
        <w:spacing w:after="480"/>
        <w:ind w:left="1800" w:hanging="1260"/>
        <w:rPr>
          <w:lang w:val="es-419"/>
        </w:rPr>
      </w:pPr>
      <w:r w:rsidRPr="00327C23">
        <w:rPr>
          <w:lang w:val="es-419"/>
        </w:rPr>
        <w:t>A/62/4</w:t>
      </w:r>
      <w:r w:rsidR="00F00A9E" w:rsidRPr="00327C23">
        <w:rPr>
          <w:lang w:val="es-419"/>
        </w:rPr>
        <w:t> Rev.</w:t>
      </w:r>
      <w:r w:rsidRPr="00327C23">
        <w:rPr>
          <w:lang w:val="es-419"/>
        </w:rPr>
        <w:t xml:space="preserve"> (</w:t>
      </w:r>
      <w:r w:rsidRPr="00327C23">
        <w:rPr>
          <w:i/>
          <w:lang w:val="es-419"/>
        </w:rPr>
        <w:t>Actualización de la lista de organizaciones no gubernamentales admitidas en calidad de observador ante la OMPI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7 del orden del día: aprobación de acuerdos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WO/CC/80/1 (</w:t>
      </w:r>
      <w:r w:rsidRPr="00327C23">
        <w:rPr>
          <w:i/>
          <w:lang w:val="es-419"/>
        </w:rPr>
        <w:t>Aprobación de acuerdos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402" w:hanging="3402"/>
        <w:rPr>
          <w:lang w:val="es-419"/>
        </w:rPr>
      </w:pPr>
      <w:r w:rsidRPr="00327C23">
        <w:rPr>
          <w:lang w:val="es-419"/>
        </w:rPr>
        <w:t>punto 8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Composición del comité de coordinación de la ompi, y de los comités ejecutivos de las uniones de parís y de berna</w:t>
      </w:r>
    </w:p>
    <w:p w:rsidR="00E66ECB" w:rsidRPr="00327C23" w:rsidRDefault="005332BE" w:rsidP="00686B9D">
      <w:pPr>
        <w:ind w:left="1259" w:hanging="720"/>
        <w:rPr>
          <w:lang w:val="es-419"/>
        </w:rPr>
      </w:pPr>
      <w:r w:rsidRPr="00327C23">
        <w:rPr>
          <w:lang w:val="es-419"/>
        </w:rPr>
        <w:t>A/62/5 (</w:t>
      </w:r>
      <w:r w:rsidRPr="00327C23">
        <w:rPr>
          <w:i/>
          <w:lang w:val="es-419"/>
        </w:rPr>
        <w:t>Composición del Comité de Coordinación de la OMPI, y de los Comités Ejecutivos de las Uniones de París y de Berna</w:t>
      </w:r>
      <w:r w:rsidRPr="00327C23">
        <w:rPr>
          <w:lang w:val="es-419"/>
        </w:rPr>
        <w:t>)</w:t>
      </w:r>
    </w:p>
    <w:p w:rsidR="00E66ECB" w:rsidRPr="00327C23" w:rsidRDefault="00E66ECB" w:rsidP="00F823A5">
      <w:pPr>
        <w:ind w:left="1350" w:hanging="811"/>
        <w:rPr>
          <w:iCs/>
          <w:lang w:val="es-419"/>
        </w:rPr>
      </w:pPr>
      <w:r w:rsidRPr="00327C23">
        <w:rPr>
          <w:lang w:val="es-419"/>
        </w:rPr>
        <w:t>A/62/10 (</w:t>
      </w:r>
      <w:r w:rsidRPr="00327C23">
        <w:rPr>
          <w:i/>
          <w:lang w:val="es-419"/>
        </w:rPr>
        <w:t>Propuesta conjunta en nombre del Grupo de Países de Asia Central, el Cáucaso y Europa Oriental, el Grupo de Estados de Europa Central y el Báltico, el Grupo B y el Grupo de Países de América Latina y del Caribe sobre la asignación de los puestos vacantes para la elección de la composición del Comité de Coordinación de la OMPI</w:t>
      </w:r>
      <w:r w:rsidRPr="00327C23">
        <w:rPr>
          <w:iCs/>
          <w:lang w:val="es-419"/>
        </w:rPr>
        <w:t>)</w:t>
      </w:r>
    </w:p>
    <w:p w:rsidR="00F00A9E" w:rsidRPr="00327C23" w:rsidRDefault="00F00A9E" w:rsidP="00F823A5">
      <w:pPr>
        <w:ind w:left="1350" w:hanging="811"/>
        <w:rPr>
          <w:lang w:val="es-419"/>
        </w:rPr>
      </w:pPr>
      <w:r w:rsidRPr="00327C23">
        <w:rPr>
          <w:lang w:val="es-419"/>
        </w:rPr>
        <w:t>A/62/11</w:t>
      </w:r>
      <w:r w:rsidRPr="00327C23">
        <w:rPr>
          <w:i/>
          <w:lang w:val="es-419"/>
        </w:rPr>
        <w:t xml:space="preserve"> </w:t>
      </w:r>
      <w:r w:rsidRPr="00327C23">
        <w:rPr>
          <w:lang w:val="es-419"/>
        </w:rPr>
        <w:t>(</w:t>
      </w:r>
      <w:r w:rsidRPr="00327C23">
        <w:rPr>
          <w:i/>
          <w:lang w:val="es-419"/>
        </w:rPr>
        <w:t>Propuesta Conjunta del Grupo de Asia y el Pacífic</w:t>
      </w:r>
      <w:r w:rsidR="009F58AB" w:rsidRPr="00327C23">
        <w:rPr>
          <w:i/>
          <w:lang w:val="es-419"/>
        </w:rPr>
        <w:t>o y el Grupo Africano sobre la c</w:t>
      </w:r>
      <w:r w:rsidRPr="00327C23">
        <w:rPr>
          <w:i/>
          <w:lang w:val="es-419"/>
        </w:rPr>
        <w:t>omposición del Comité de Coordinación de la OMPI</w:t>
      </w:r>
      <w:r w:rsidRPr="00327C23">
        <w:rPr>
          <w:iCs/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9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composición del comité del programa y presupuesto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WO/GA/54/1 (</w:t>
      </w:r>
      <w:r w:rsidRPr="00327C23">
        <w:rPr>
          <w:i/>
          <w:lang w:val="es-419"/>
        </w:rPr>
        <w:t>Composición del Comité del Programa y Presupuesto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10 del orden del día: informes de auditoría y supervisión</w:t>
      </w:r>
    </w:p>
    <w:p w:rsidR="00E66ECB" w:rsidRPr="00327C23" w:rsidRDefault="005332BE" w:rsidP="00686B9D">
      <w:pPr>
        <w:ind w:left="1843" w:hanging="1296"/>
        <w:rPr>
          <w:lang w:val="es-419"/>
        </w:rPr>
      </w:pPr>
      <w:r w:rsidRPr="00327C23">
        <w:rPr>
          <w:lang w:val="es-419"/>
        </w:rPr>
        <w:t>WO/GA/54/2 (</w:t>
      </w:r>
      <w:r w:rsidRPr="00327C23">
        <w:rPr>
          <w:i/>
          <w:lang w:val="es-419"/>
        </w:rPr>
        <w:t>Informe de la Comisión Consultiva Independiente de Supervisión de la OMPI (CCIS)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ind w:left="547"/>
        <w:rPr>
          <w:lang w:val="es-419"/>
        </w:rPr>
      </w:pPr>
      <w:r w:rsidRPr="00327C23">
        <w:rPr>
          <w:lang w:val="es-419"/>
        </w:rPr>
        <w:t>A/62/6 (</w:t>
      </w:r>
      <w:r w:rsidRPr="00327C23">
        <w:rPr>
          <w:i/>
          <w:lang w:val="es-419"/>
        </w:rPr>
        <w:t>Informe del auditor externo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ind w:left="547"/>
        <w:rPr>
          <w:lang w:val="es-419"/>
        </w:rPr>
      </w:pPr>
      <w:r w:rsidRPr="00327C23">
        <w:rPr>
          <w:lang w:val="es-419"/>
        </w:rPr>
        <w:t>WO/GA/54/3 (</w:t>
      </w:r>
      <w:r w:rsidRPr="00327C23">
        <w:rPr>
          <w:i/>
          <w:lang w:val="es-419"/>
        </w:rPr>
        <w:t>Informe anual del director de la División de Supervisión Interna (DSI)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A/62/7 (</w:t>
      </w:r>
      <w:r w:rsidRPr="00327C23">
        <w:rPr>
          <w:i/>
          <w:lang w:val="es-419"/>
        </w:rPr>
        <w:t>Lista de decisiones adoptadas por el Comité del Programa y Presupuesto</w:t>
      </w:r>
      <w:r w:rsidRPr="00327C23">
        <w:rPr>
          <w:lang w:val="es-419"/>
        </w:rPr>
        <w:t>)</w:t>
      </w:r>
      <w:r w:rsidRPr="00327C23">
        <w:rPr>
          <w:rStyle w:val="FootnoteReference"/>
          <w:lang w:val="es-419"/>
        </w:rPr>
        <w:footnoteReference w:id="2"/>
      </w:r>
    </w:p>
    <w:p w:rsidR="00E66ECB" w:rsidRPr="00327C23" w:rsidRDefault="005332BE" w:rsidP="00686B9D">
      <w:pPr>
        <w:pStyle w:val="Heading1"/>
        <w:keepLines/>
        <w:spacing w:after="240"/>
        <w:ind w:left="3528" w:hanging="3528"/>
        <w:rPr>
          <w:lang w:val="es-419"/>
        </w:rPr>
      </w:pPr>
      <w:r w:rsidRPr="00327C23">
        <w:rPr>
          <w:lang w:val="es-419"/>
        </w:rPr>
        <w:lastRenderedPageBreak/>
        <w:t>punto 11 del orden del día: informe del comité del programa y presupuesto (PBC)</w:t>
      </w:r>
    </w:p>
    <w:p w:rsidR="00E66ECB" w:rsidRPr="00327C23" w:rsidRDefault="005332BE" w:rsidP="00686B9D">
      <w:pPr>
        <w:keepNext/>
        <w:keepLines/>
        <w:ind w:left="540"/>
        <w:rPr>
          <w:lang w:val="es-419"/>
        </w:rPr>
      </w:pPr>
      <w:r w:rsidRPr="00327C23">
        <w:rPr>
          <w:lang w:val="es-419"/>
        </w:rPr>
        <w:t>A/62/7 (</w:t>
      </w:r>
      <w:r w:rsidRPr="00327C23">
        <w:rPr>
          <w:i/>
          <w:lang w:val="es-419"/>
        </w:rPr>
        <w:t>Lista de decisiones adoptadas por el Comité del Programa y Presupuesto</w:t>
      </w:r>
      <w:r w:rsidRPr="00327C23">
        <w:rPr>
          <w:lang w:val="es-419"/>
        </w:rPr>
        <w:t>)</w:t>
      </w:r>
      <w:r w:rsidRPr="00327C23">
        <w:rPr>
          <w:rStyle w:val="FootnoteReference"/>
          <w:lang w:val="es-419"/>
        </w:rPr>
        <w:footnoteReference w:id="3"/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12 del orden del día: ACTAS DE LAS REUNIONES DE LA OMPI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A/62/9 (</w:t>
      </w:r>
      <w:r w:rsidRPr="00327C23">
        <w:rPr>
          <w:i/>
          <w:lang w:val="es-419"/>
        </w:rPr>
        <w:t>Actas de las reuniones de la OMPI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00" w:hanging="3500"/>
        <w:rPr>
          <w:lang w:val="es-419"/>
        </w:rPr>
      </w:pPr>
      <w:r w:rsidRPr="00327C23">
        <w:rPr>
          <w:lang w:val="es-419"/>
        </w:rPr>
        <w:t>punto 13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permanente de derecho de autor y derechos conexos (SCCR)</w:t>
      </w:r>
    </w:p>
    <w:p w:rsidR="00E66ECB" w:rsidRPr="00327C23" w:rsidRDefault="005332BE" w:rsidP="00686B9D">
      <w:pPr>
        <w:spacing w:after="480"/>
        <w:ind w:left="1890" w:hanging="1332"/>
        <w:rPr>
          <w:lang w:val="es-419"/>
        </w:rPr>
      </w:pPr>
      <w:r w:rsidRPr="00327C23">
        <w:rPr>
          <w:lang w:val="es-419"/>
        </w:rPr>
        <w:t>WO/GA/54/4 (</w:t>
      </w:r>
      <w:r w:rsidRPr="00327C23">
        <w:rPr>
          <w:i/>
          <w:lang w:val="es-419"/>
        </w:rPr>
        <w:t>Informe del Comité Permanente de Derecho de Autor y Derechos Conexos (SCCR)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00" w:hanging="3500"/>
        <w:rPr>
          <w:lang w:val="es-419"/>
        </w:rPr>
      </w:pPr>
      <w:r w:rsidRPr="00327C23">
        <w:rPr>
          <w:lang w:val="es-419"/>
        </w:rPr>
        <w:t>punto 14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permanente sobre el derecho de patentes (SCP)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WO/GA/54/5 (</w:t>
      </w:r>
      <w:r w:rsidRPr="00327C23">
        <w:rPr>
          <w:i/>
          <w:lang w:val="es-419"/>
        </w:rPr>
        <w:t>Informe del Comité Permanente sobre el Derecho de Patentes (SCP)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42" w:hanging="3542"/>
        <w:rPr>
          <w:lang w:val="es-419"/>
        </w:rPr>
      </w:pPr>
      <w:r w:rsidRPr="00327C23">
        <w:rPr>
          <w:lang w:val="es-419"/>
        </w:rPr>
        <w:t>punto 15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permanente sobre el derecho de marcas, diseños industriales e indicaciones geográficas (SCT)</w:t>
      </w:r>
    </w:p>
    <w:p w:rsidR="00E66ECB" w:rsidRPr="00327C23" w:rsidRDefault="005332BE" w:rsidP="00686B9D">
      <w:pPr>
        <w:spacing w:after="480"/>
        <w:ind w:left="1890" w:hanging="1350"/>
        <w:rPr>
          <w:lang w:val="es-419"/>
        </w:rPr>
      </w:pPr>
      <w:r w:rsidRPr="00327C23">
        <w:rPr>
          <w:lang w:val="es-419"/>
        </w:rPr>
        <w:t>WO/GA/54/7 (</w:t>
      </w:r>
      <w:r w:rsidRPr="00327C23">
        <w:rPr>
          <w:i/>
          <w:lang w:val="es-419"/>
        </w:rPr>
        <w:t>Informe del Comité Permanente sobre el Derecho de Marcas, Diseños Industriales e Indicaciones Geográficas (SCT)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16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asuntos relativos a la convocación de una conferencia diplomática para la adopción de un tratado sobre el derecho de los diseños (DLT)</w:t>
      </w:r>
    </w:p>
    <w:p w:rsidR="00E66ECB" w:rsidRPr="00327C23" w:rsidRDefault="005332BE" w:rsidP="00686B9D">
      <w:pPr>
        <w:spacing w:after="480"/>
        <w:ind w:left="1890" w:hanging="1350"/>
        <w:rPr>
          <w:lang w:val="es-419"/>
        </w:rPr>
      </w:pPr>
      <w:r w:rsidRPr="00327C23">
        <w:rPr>
          <w:lang w:val="es-419"/>
        </w:rPr>
        <w:t>WO/GA/54/8 (</w:t>
      </w:r>
      <w:r w:rsidRPr="00327C23">
        <w:rPr>
          <w:i/>
          <w:lang w:val="es-419"/>
        </w:rPr>
        <w:t>Asuntos relativos a la convocación de una conferencia diplomática para la adopción de un tratado sobre el Derecho de los diseños (DLT)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17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E66ECB" w:rsidRPr="00327C23" w:rsidRDefault="005332BE" w:rsidP="00686B9D">
      <w:pPr>
        <w:spacing w:after="480"/>
        <w:ind w:left="1901" w:hanging="1354"/>
        <w:rPr>
          <w:lang w:val="es-419"/>
        </w:rPr>
      </w:pPr>
      <w:r w:rsidRPr="00327C23">
        <w:rPr>
          <w:lang w:val="es-419"/>
        </w:rPr>
        <w:t>WO/GA/54/9 (</w:t>
      </w:r>
      <w:r w:rsidRPr="00327C23">
        <w:rPr>
          <w:i/>
          <w:lang w:val="es-419"/>
        </w:rPr>
        <w:t>Informe del Comité de Desarrollo y Propiedad Intelectual (CDIP) y reseña sobre la aplicación de las recomendaciones de la Agenda para el Desarrollo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Lines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lastRenderedPageBreak/>
        <w:t>punto 18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E66ECB" w:rsidRPr="00327C23" w:rsidRDefault="005332BE" w:rsidP="005332BE">
      <w:pPr>
        <w:spacing w:after="480"/>
        <w:ind w:left="1980" w:hanging="1440"/>
        <w:rPr>
          <w:lang w:val="es-419"/>
        </w:rPr>
      </w:pPr>
      <w:r w:rsidRPr="00327C23">
        <w:rPr>
          <w:lang w:val="es-419"/>
        </w:rPr>
        <w:t>WO/GA/54/10 (</w:t>
      </w:r>
      <w:r w:rsidRPr="00327C23">
        <w:rPr>
          <w:i/>
          <w:lang w:val="es-419"/>
        </w:rPr>
        <w:t>Informe del Comité Intergubernamental de la OMPI sobre Propiedad Intelectual y Recursos Genéticos, Conocimientos Tradicionales y Folclore (CIG)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19 del orden del día: INFORME DEL COMITÉ DE NORMAS TÉCNICAS DE LA OMPI (CWS)</w:t>
      </w:r>
      <w:r w:rsidR="00F00A9E" w:rsidRPr="00327C23">
        <w:rPr>
          <w:lang w:val="es-419"/>
        </w:rPr>
        <w:t xml:space="preserve"> Y CUESTIONES CONEXAS</w:t>
      </w:r>
    </w:p>
    <w:p w:rsidR="00E66ECB" w:rsidRPr="00327C23" w:rsidRDefault="005332BE" w:rsidP="00686B9D">
      <w:pPr>
        <w:ind w:left="539"/>
        <w:rPr>
          <w:lang w:val="es-419"/>
        </w:rPr>
      </w:pPr>
      <w:r w:rsidRPr="00327C23">
        <w:rPr>
          <w:lang w:val="es-419"/>
        </w:rPr>
        <w:t>WO/GA/54/11 (</w:t>
      </w:r>
      <w:r w:rsidRPr="00327C23">
        <w:rPr>
          <w:i/>
          <w:lang w:val="es-419"/>
        </w:rPr>
        <w:t>Informe del Comité de Normas Técnicas de la OMPI (CWS)</w:t>
      </w:r>
      <w:r w:rsidRPr="00327C23">
        <w:rPr>
          <w:lang w:val="es-419"/>
        </w:rPr>
        <w:t>)</w:t>
      </w:r>
    </w:p>
    <w:p w:rsidR="00E66ECB" w:rsidRPr="00327C23" w:rsidRDefault="00E66ECB" w:rsidP="00686B9D">
      <w:pPr>
        <w:spacing w:after="480"/>
        <w:ind w:left="547"/>
        <w:rPr>
          <w:lang w:val="es-419"/>
        </w:rPr>
      </w:pPr>
      <w:r w:rsidRPr="00327C23">
        <w:rPr>
          <w:lang w:val="es-419"/>
        </w:rPr>
        <w:t>WO/GA/54/14 (</w:t>
      </w:r>
      <w:r w:rsidRPr="00327C23">
        <w:rPr>
          <w:i/>
          <w:iCs/>
          <w:lang w:val="es-419"/>
        </w:rPr>
        <w:t>Asuntos relativos a la fecha de aplicación de la Norma ST.26 de la OMPI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486" w:hanging="3486"/>
        <w:rPr>
          <w:lang w:val="es-419"/>
        </w:rPr>
      </w:pPr>
      <w:r w:rsidRPr="00327C23">
        <w:rPr>
          <w:lang w:val="es-419"/>
        </w:rPr>
        <w:t>punto 20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informe del comité asesor sobre observancia (ACE)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WO/GA/54/12 (</w:t>
      </w:r>
      <w:r w:rsidRPr="00327C23">
        <w:rPr>
          <w:i/>
          <w:lang w:val="es-419"/>
        </w:rPr>
        <w:t>Informe del Comité Asesor sobre Observancia (ACE)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21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sistema del pct</w:t>
      </w:r>
    </w:p>
    <w:p w:rsidR="00E66ECB" w:rsidRPr="00327C23" w:rsidRDefault="005332BE" w:rsidP="00686B9D">
      <w:pPr>
        <w:ind w:left="1710" w:hanging="1170"/>
        <w:rPr>
          <w:lang w:val="es-419"/>
        </w:rPr>
      </w:pPr>
      <w:r w:rsidRPr="00327C23">
        <w:rPr>
          <w:lang w:val="es-419"/>
        </w:rPr>
        <w:t>PCT/A/53/1 (</w:t>
      </w:r>
      <w:r w:rsidRPr="00327C23">
        <w:rPr>
          <w:i/>
          <w:lang w:val="es-419"/>
        </w:rPr>
        <w:t xml:space="preserve">Designación </w:t>
      </w:r>
      <w:r w:rsidR="0015053C" w:rsidRPr="00327C23">
        <w:rPr>
          <w:i/>
          <w:lang w:val="es-419"/>
        </w:rPr>
        <w:t>de la Oficina Eurasiática de Patentes</w:t>
      </w:r>
      <w:r w:rsidRPr="00327C23">
        <w:rPr>
          <w:i/>
          <w:lang w:val="es-419"/>
        </w:rPr>
        <w:t xml:space="preserve"> en calidad de </w:t>
      </w:r>
      <w:r w:rsidR="0015053C" w:rsidRPr="00327C23">
        <w:rPr>
          <w:i/>
          <w:lang w:val="es-419"/>
        </w:rPr>
        <w:t>A</w:t>
      </w:r>
      <w:r w:rsidRPr="00327C23">
        <w:rPr>
          <w:i/>
          <w:lang w:val="es-419"/>
        </w:rPr>
        <w:t>dministración encargada de la búsqueda internacional y del examen preliminar internacional en virtud del PCT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ind w:left="540"/>
        <w:rPr>
          <w:lang w:val="es-419"/>
        </w:rPr>
      </w:pPr>
      <w:r w:rsidRPr="00327C23">
        <w:rPr>
          <w:lang w:val="es-419"/>
        </w:rPr>
        <w:t>PCT/A/53/2 (</w:t>
      </w:r>
      <w:r w:rsidRPr="00327C23">
        <w:rPr>
          <w:i/>
          <w:lang w:val="es-419"/>
        </w:rPr>
        <w:t>Examen del sistema de búsqueda internacional suplementaria</w:t>
      </w:r>
      <w:r w:rsidRPr="00327C23">
        <w:rPr>
          <w:lang w:val="es-419"/>
        </w:rPr>
        <w:t>)</w:t>
      </w:r>
    </w:p>
    <w:p w:rsidR="00E66ECB" w:rsidRPr="00327C23" w:rsidRDefault="005B2F68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PCT/A/53/3 (</w:t>
      </w:r>
      <w:r w:rsidR="005332BE" w:rsidRPr="00327C23">
        <w:rPr>
          <w:i/>
          <w:lang w:val="es-419"/>
        </w:rPr>
        <w:t>Propuestas de modificación del Reglamento del PCT)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22 del orden del día: sistema de madrid</w:t>
      </w:r>
    </w:p>
    <w:p w:rsidR="00E66ECB" w:rsidRPr="00327C23" w:rsidRDefault="005332BE" w:rsidP="00686B9D">
      <w:pPr>
        <w:spacing w:after="480"/>
        <w:ind w:left="1710" w:hanging="1170"/>
        <w:rPr>
          <w:lang w:val="es-419"/>
        </w:rPr>
      </w:pPr>
      <w:r w:rsidRPr="00327C23">
        <w:rPr>
          <w:lang w:val="es-419"/>
        </w:rPr>
        <w:t>MM/A/55/1 (</w:t>
      </w:r>
      <w:r w:rsidRPr="00327C23">
        <w:rPr>
          <w:i/>
          <w:lang w:val="es-419"/>
        </w:rPr>
        <w:t>Propuestas de modificación del Reglamento del Protocolo concerniente al Arreglo de Madrid relativo al Registro Internacional de Marcas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23 del orden del día: sistema de la haya</w:t>
      </w:r>
    </w:p>
    <w:p w:rsidR="00E66ECB" w:rsidRPr="00327C23" w:rsidRDefault="005332BE" w:rsidP="00686B9D">
      <w:pPr>
        <w:spacing w:after="480"/>
        <w:ind w:left="1440" w:hanging="900"/>
        <w:rPr>
          <w:lang w:val="es-419"/>
        </w:rPr>
      </w:pPr>
      <w:r w:rsidRPr="00327C23">
        <w:rPr>
          <w:lang w:val="es-419"/>
        </w:rPr>
        <w:t>H/A/41/1 (</w:t>
      </w:r>
      <w:r w:rsidRPr="00327C23">
        <w:rPr>
          <w:i/>
          <w:lang w:val="es-419"/>
        </w:rPr>
        <w:t>Propuestas de modificación del Reglamento Común del Acta de 1999 y el Acta de 1960 del Arreglo de La Haya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24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sistema de lisboa</w:t>
      </w:r>
    </w:p>
    <w:p w:rsidR="00E66ECB" w:rsidRPr="00327C23" w:rsidRDefault="005332BE" w:rsidP="00686B9D">
      <w:pPr>
        <w:ind w:left="547"/>
        <w:rPr>
          <w:lang w:val="es-419"/>
        </w:rPr>
      </w:pPr>
      <w:r w:rsidRPr="00327C23">
        <w:rPr>
          <w:lang w:val="es-419"/>
        </w:rPr>
        <w:t>LI/A/38/1 (</w:t>
      </w:r>
      <w:r w:rsidR="0015053C" w:rsidRPr="00327C23">
        <w:rPr>
          <w:i/>
          <w:lang w:val="es-419"/>
        </w:rPr>
        <w:t>Desarrollo del Sistema</w:t>
      </w:r>
      <w:r w:rsidRPr="00327C23">
        <w:rPr>
          <w:i/>
          <w:lang w:val="es-419"/>
        </w:rPr>
        <w:t xml:space="preserve"> de Lisboa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spacing w:after="480"/>
        <w:ind w:left="1530" w:hanging="990"/>
        <w:rPr>
          <w:lang w:val="es-419"/>
        </w:rPr>
      </w:pPr>
      <w:r w:rsidRPr="00327C23">
        <w:rPr>
          <w:lang w:val="es-419"/>
        </w:rPr>
        <w:t>LI/A/38/2 (</w:t>
      </w:r>
      <w:r w:rsidRPr="00327C23">
        <w:rPr>
          <w:i/>
          <w:lang w:val="es-419"/>
        </w:rPr>
        <w:t>Modificaciones que se propone introducir en el Reglamento Común del Arreglo de Lisboa y del Acta de Ginebra del Arreglo de Lisboa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Lines/>
        <w:spacing w:after="240"/>
        <w:ind w:left="3486" w:hanging="3486"/>
        <w:rPr>
          <w:lang w:val="es-419"/>
        </w:rPr>
      </w:pPr>
      <w:r w:rsidRPr="00327C23">
        <w:rPr>
          <w:lang w:val="es-419"/>
        </w:rPr>
        <w:lastRenderedPageBreak/>
        <w:t>punto 25 del orden del día: centro de arbitraje y mediación de la ompi, y nombres de dominio</w:t>
      </w:r>
    </w:p>
    <w:p w:rsidR="00E66ECB" w:rsidRPr="00327C23" w:rsidRDefault="005332BE" w:rsidP="00686B9D">
      <w:pPr>
        <w:keepNext/>
        <w:keepLines/>
        <w:spacing w:after="480"/>
        <w:ind w:left="540"/>
        <w:rPr>
          <w:lang w:val="es-419"/>
        </w:rPr>
      </w:pPr>
      <w:r w:rsidRPr="00327C23">
        <w:rPr>
          <w:lang w:val="es-419"/>
        </w:rPr>
        <w:t>WO/GA/54/13 (</w:t>
      </w:r>
      <w:r w:rsidRPr="00327C23">
        <w:rPr>
          <w:i/>
          <w:lang w:val="es-419"/>
        </w:rPr>
        <w:t>Centro de Arbitraje y Mediación de la OMPI, y nombres de dominio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26 del orden del día: TRATADO SOBRE EL DERECHO DE PATENTES (PLT)</w:t>
      </w:r>
    </w:p>
    <w:p w:rsidR="00E66ECB" w:rsidRPr="00327C23" w:rsidRDefault="005332BE" w:rsidP="00686B9D">
      <w:pPr>
        <w:spacing w:after="480"/>
        <w:ind w:left="1890" w:hanging="1350"/>
        <w:rPr>
          <w:lang w:val="es-419"/>
        </w:rPr>
      </w:pPr>
      <w:r w:rsidRPr="00327C23">
        <w:rPr>
          <w:lang w:val="es-419"/>
        </w:rPr>
        <w:t>WO/GA/54/6 (</w:t>
      </w:r>
      <w:r w:rsidRPr="00327C23">
        <w:rPr>
          <w:i/>
          <w:lang w:val="es-419"/>
        </w:rPr>
        <w:t>Asistencia técnica y cooperación en relación con el Tratado sobre el Derecho de Patentes (PLT)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27 del orden del día: TRATADO DE SINGAPUR SOBRE EL DERECHO DE MARCAS (STLT)</w:t>
      </w:r>
    </w:p>
    <w:p w:rsidR="00E66ECB" w:rsidRPr="00327C23" w:rsidRDefault="005332BE" w:rsidP="00686B9D">
      <w:pPr>
        <w:spacing w:after="480"/>
        <w:ind w:left="1890" w:hanging="1350"/>
        <w:rPr>
          <w:lang w:val="es-419"/>
        </w:rPr>
      </w:pPr>
      <w:r w:rsidRPr="00327C23">
        <w:rPr>
          <w:lang w:val="es-419"/>
        </w:rPr>
        <w:t>STLT/A/14/1 (</w:t>
      </w:r>
      <w:r w:rsidRPr="00327C23">
        <w:rPr>
          <w:i/>
          <w:lang w:val="es-419"/>
        </w:rPr>
        <w:t>Asistencia técnica y cooperación en relación con el Tratado de Singapur sobre el Derecho de Marcas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28 del orden del día: tratado de marrakech para facilitar el acceso a las obras publicadas a las personas ciegas, con discapacidad visual o con otras dificultades para acceder al texto impreso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MVT/A/6/1</w:t>
      </w:r>
      <w:r w:rsidR="00F00A9E" w:rsidRPr="00327C23">
        <w:rPr>
          <w:lang w:val="es-419"/>
        </w:rPr>
        <w:t> Rev.</w:t>
      </w:r>
      <w:r w:rsidRPr="00327C23">
        <w:rPr>
          <w:lang w:val="es-419"/>
        </w:rPr>
        <w:t xml:space="preserve"> (</w:t>
      </w:r>
      <w:r w:rsidRPr="00327C23">
        <w:rPr>
          <w:i/>
          <w:lang w:val="es-419"/>
        </w:rPr>
        <w:t>Situación del Tratado de Marrakech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28" w:hanging="3528"/>
        <w:rPr>
          <w:lang w:val="es-419"/>
        </w:rPr>
      </w:pPr>
      <w:r w:rsidRPr="00327C23">
        <w:rPr>
          <w:lang w:val="es-419"/>
        </w:rPr>
        <w:t>PUNTO 29 DEL ORDEN DEL DÍA: TRATADO DE Beijing SOBRE INTERPRETACIONES Y EJECUCIONES AudiovisualES</w:t>
      </w:r>
    </w:p>
    <w:p w:rsidR="00E66ECB" w:rsidRPr="00327C23" w:rsidRDefault="005332BE" w:rsidP="00F823A5">
      <w:pPr>
        <w:spacing w:after="480"/>
        <w:ind w:left="2250" w:hanging="1710"/>
        <w:rPr>
          <w:lang w:val="es-419"/>
        </w:rPr>
      </w:pPr>
      <w:r w:rsidRPr="00327C23">
        <w:rPr>
          <w:lang w:val="es-419"/>
        </w:rPr>
        <w:t>BTAP/A/2/1</w:t>
      </w:r>
      <w:r w:rsidR="00F00A9E" w:rsidRPr="00327C23">
        <w:rPr>
          <w:lang w:val="es-419"/>
        </w:rPr>
        <w:t> Rev.</w:t>
      </w:r>
      <w:r w:rsidRPr="00327C23">
        <w:rPr>
          <w:lang w:val="es-419"/>
        </w:rPr>
        <w:t xml:space="preserve"> </w:t>
      </w:r>
      <w:r w:rsidR="00F00A9E" w:rsidRPr="00327C23">
        <w:rPr>
          <w:lang w:val="es-419"/>
        </w:rPr>
        <w:t>(</w:t>
      </w:r>
      <w:r w:rsidRPr="00327C23">
        <w:rPr>
          <w:i/>
          <w:lang w:val="es-419"/>
        </w:rPr>
        <w:t>Situación del Tratado de Beijing sobre Interpretaciones y Ejecuciones Audiovisuales</w:t>
      </w:r>
      <w:r w:rsidR="00F00A9E"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514" w:hanging="3514"/>
        <w:rPr>
          <w:lang w:val="es-419"/>
        </w:rPr>
      </w:pPr>
      <w:r w:rsidRPr="00327C23">
        <w:rPr>
          <w:lang w:val="es-419"/>
        </w:rPr>
        <w:t>punto 30 del orden del día: informes sobre asuntos relativos al personal</w:t>
      </w:r>
    </w:p>
    <w:p w:rsidR="00E66ECB" w:rsidRPr="00327C23" w:rsidRDefault="005332BE" w:rsidP="00686B9D">
      <w:pPr>
        <w:ind w:left="540"/>
        <w:rPr>
          <w:lang w:val="es-419"/>
        </w:rPr>
      </w:pPr>
      <w:r w:rsidRPr="00327C23">
        <w:rPr>
          <w:lang w:val="es-419"/>
        </w:rPr>
        <w:t>WO/CC/80/INF/1 (</w:t>
      </w:r>
      <w:r w:rsidRPr="00327C23">
        <w:rPr>
          <w:i/>
          <w:lang w:val="es-419"/>
        </w:rPr>
        <w:t>Informe anual sobre recursos humanos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ind w:left="540"/>
        <w:rPr>
          <w:lang w:val="es-419"/>
        </w:rPr>
      </w:pPr>
      <w:r w:rsidRPr="00327C23">
        <w:rPr>
          <w:lang w:val="es-419"/>
        </w:rPr>
        <w:t>WO/CC/80/INF/2 (</w:t>
      </w:r>
      <w:r w:rsidRPr="00327C23">
        <w:rPr>
          <w:i/>
          <w:lang w:val="es-419"/>
        </w:rPr>
        <w:t>Informe anual de la Oficina de Ética Profesional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ind w:left="539"/>
        <w:rPr>
          <w:lang w:val="es-419"/>
        </w:rPr>
      </w:pPr>
      <w:r w:rsidRPr="00327C23">
        <w:rPr>
          <w:lang w:val="es-419"/>
        </w:rPr>
        <w:t>WO/CC/80/2 (</w:t>
      </w:r>
      <w:r w:rsidRPr="00327C23">
        <w:rPr>
          <w:i/>
          <w:lang w:val="es-419"/>
        </w:rPr>
        <w:t>Estrategia de recursos humanos</w:t>
      </w:r>
      <w:r w:rsidR="00F00A9E" w:rsidRPr="00327C23">
        <w:rPr>
          <w:i/>
          <w:lang w:val="es-419"/>
        </w:rPr>
        <w:t xml:space="preserve"> (RR. HH.)</w:t>
      </w:r>
      <w:r w:rsidRPr="00327C23">
        <w:rPr>
          <w:i/>
          <w:lang w:val="es-419"/>
        </w:rPr>
        <w:t xml:space="preserve"> 2022-2026</w:t>
      </w:r>
      <w:r w:rsidRPr="00327C23">
        <w:rPr>
          <w:lang w:val="es-419"/>
        </w:rPr>
        <w:t>)</w:t>
      </w:r>
    </w:p>
    <w:p w:rsidR="00E66ECB" w:rsidRPr="00327C23" w:rsidRDefault="00E66ECB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WO/CC/80/4 (</w:t>
      </w:r>
      <w:r w:rsidRPr="00327C23">
        <w:rPr>
          <w:i/>
          <w:lang w:val="es-419"/>
        </w:rPr>
        <w:t>Comité de Pensiones del Personal de la OMPI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Next w:val="0"/>
        <w:spacing w:after="240"/>
        <w:ind w:left="3486" w:hanging="3486"/>
        <w:rPr>
          <w:lang w:val="es-419"/>
        </w:rPr>
      </w:pPr>
      <w:r w:rsidRPr="00327C23">
        <w:rPr>
          <w:lang w:val="es-419"/>
        </w:rPr>
        <w:t>punto 31 del orden del día</w:t>
      </w:r>
      <w:r w:rsidR="00FC5916" w:rsidRPr="00327C23">
        <w:rPr>
          <w:lang w:val="es-419"/>
        </w:rPr>
        <w:t xml:space="preserve">: </w:t>
      </w:r>
      <w:r w:rsidRPr="00327C23">
        <w:rPr>
          <w:lang w:val="es-419"/>
        </w:rPr>
        <w:t>enmiendas al estatuto y reglamento del peRSonal</w:t>
      </w:r>
    </w:p>
    <w:p w:rsidR="00E66ECB" w:rsidRPr="00327C23" w:rsidRDefault="005332BE" w:rsidP="00686B9D">
      <w:pPr>
        <w:spacing w:after="480"/>
        <w:ind w:left="540"/>
        <w:rPr>
          <w:lang w:val="es-419"/>
        </w:rPr>
      </w:pPr>
      <w:r w:rsidRPr="00327C23">
        <w:rPr>
          <w:lang w:val="es-419"/>
        </w:rPr>
        <w:t>WO/CC/80/3 (</w:t>
      </w:r>
      <w:r w:rsidRPr="00327C23">
        <w:rPr>
          <w:i/>
          <w:lang w:val="es-419"/>
        </w:rPr>
        <w:t>Enmiendas al Estatuto y Reglamento del Personal</w:t>
      </w:r>
      <w:r w:rsidRPr="00327C23">
        <w:rPr>
          <w:lang w:val="es-419"/>
        </w:rPr>
        <w:t>)</w:t>
      </w:r>
    </w:p>
    <w:p w:rsidR="00E66ECB" w:rsidRPr="00327C23" w:rsidRDefault="005332BE" w:rsidP="00686B9D">
      <w:pPr>
        <w:pStyle w:val="Heading1"/>
        <w:keepLines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lastRenderedPageBreak/>
        <w:t>punto 32 DEL ORDEN DEL DÍA: aprobación del informe</w:t>
      </w:r>
    </w:p>
    <w:p w:rsidR="00E66ECB" w:rsidRPr="00327C23" w:rsidRDefault="005332BE" w:rsidP="00686B9D">
      <w:pPr>
        <w:keepNext/>
        <w:keepLines/>
        <w:spacing w:after="480"/>
        <w:ind w:left="540"/>
        <w:rPr>
          <w:lang w:val="es-419"/>
        </w:rPr>
      </w:pPr>
      <w:r w:rsidRPr="00327C23">
        <w:rPr>
          <w:lang w:val="es-419"/>
        </w:rPr>
        <w:t>Informe resumido</w:t>
      </w:r>
    </w:p>
    <w:p w:rsidR="00E66ECB" w:rsidRPr="00327C23" w:rsidRDefault="005332BE" w:rsidP="005332BE">
      <w:pPr>
        <w:pStyle w:val="Heading1"/>
        <w:tabs>
          <w:tab w:val="left" w:pos="1980"/>
        </w:tabs>
        <w:spacing w:after="240"/>
        <w:rPr>
          <w:lang w:val="es-419"/>
        </w:rPr>
      </w:pPr>
      <w:r w:rsidRPr="00327C23">
        <w:rPr>
          <w:lang w:val="es-419"/>
        </w:rPr>
        <w:t>punto 33 del orden del día: clausura de la serie de reuniones</w:t>
      </w:r>
    </w:p>
    <w:p w:rsidR="00686B9D" w:rsidRPr="00327C23" w:rsidRDefault="00686B9D">
      <w:pPr>
        <w:rPr>
          <w:bCs/>
          <w:iCs/>
          <w:caps/>
          <w:szCs w:val="28"/>
          <w:lang w:val="es-419"/>
        </w:rPr>
      </w:pPr>
      <w:r w:rsidRPr="00327C23">
        <w:rPr>
          <w:lang w:val="es-419"/>
        </w:rPr>
        <w:br w:type="page"/>
      </w:r>
    </w:p>
    <w:p w:rsidR="00E66ECB" w:rsidRPr="00327C23" w:rsidRDefault="005332BE" w:rsidP="00686B9D">
      <w:pPr>
        <w:pStyle w:val="Heading2"/>
        <w:keepNext w:val="0"/>
        <w:spacing w:after="360"/>
        <w:rPr>
          <w:lang w:val="es-419"/>
        </w:rPr>
      </w:pPr>
      <w:r w:rsidRPr="00327C23">
        <w:rPr>
          <w:lang w:val="es-419"/>
        </w:rPr>
        <w:lastRenderedPageBreak/>
        <w:t>LISTA DE DOCUMENTOS POR SIGNATURA</w:t>
      </w:r>
    </w:p>
    <w:p w:rsidR="00E66ECB" w:rsidRPr="00327C23" w:rsidRDefault="005332BE" w:rsidP="00686B9D">
      <w:pPr>
        <w:pStyle w:val="Heading3"/>
        <w:keepNext w:val="0"/>
        <w:tabs>
          <w:tab w:val="left" w:pos="2880"/>
        </w:tabs>
        <w:spacing w:after="360"/>
        <w:rPr>
          <w:lang w:val="es-419"/>
        </w:rPr>
      </w:pPr>
      <w:r w:rsidRPr="00327C23">
        <w:rPr>
          <w:lang w:val="es-419"/>
        </w:rPr>
        <w:t>Signatura</w:t>
      </w:r>
      <w:r w:rsidR="00FC5916" w:rsidRPr="00327C23">
        <w:rPr>
          <w:u w:val="none"/>
          <w:lang w:val="es-419"/>
        </w:rPr>
        <w:tab/>
      </w:r>
      <w:r w:rsidRPr="00327C23">
        <w:rPr>
          <w:lang w:val="es-419"/>
        </w:rPr>
        <w:t>Título del documento</w:t>
      </w:r>
      <w:r w:rsidRPr="00327C23">
        <w:rPr>
          <w:rStyle w:val="FootnoteReference"/>
          <w:lang w:val="es-419"/>
        </w:rPr>
        <w:footnoteReference w:id="4"/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A/62/INF/1</w:t>
      </w:r>
      <w:r w:rsidR="00F00A9E" w:rsidRPr="00327C23">
        <w:rPr>
          <w:lang w:val="es-419"/>
        </w:rPr>
        <w:t> Rev.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Rev.: Información general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A/62/INF/2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Mesas directivas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A/62/INF/3</w:t>
      </w:r>
      <w:r w:rsidR="00FC5916" w:rsidRPr="00327C23">
        <w:rPr>
          <w:lang w:val="es-419"/>
        </w:rPr>
        <w:tab/>
      </w:r>
      <w:r w:rsidR="0015053C" w:rsidRPr="00327C23">
        <w:rPr>
          <w:lang w:val="es-419"/>
        </w:rPr>
        <w:t xml:space="preserve">Situación </w:t>
      </w:r>
      <w:r w:rsidR="00B36FC6" w:rsidRPr="00327C23">
        <w:rPr>
          <w:lang w:val="es-419"/>
        </w:rPr>
        <w:t>relativa a</w:t>
      </w:r>
      <w:r w:rsidR="00BE160E" w:rsidRPr="00327C23">
        <w:rPr>
          <w:lang w:val="es-419"/>
        </w:rPr>
        <w:t>l número de partes</w:t>
      </w:r>
      <w:r w:rsidR="0015053C" w:rsidRPr="00327C23">
        <w:rPr>
          <w:lang w:val="es-419"/>
        </w:rPr>
        <w:t xml:space="preserve"> </w:t>
      </w:r>
      <w:r w:rsidR="00BE160E" w:rsidRPr="00327C23">
        <w:rPr>
          <w:lang w:val="es-419"/>
        </w:rPr>
        <w:t xml:space="preserve">en </w:t>
      </w:r>
      <w:r w:rsidR="009F58AB" w:rsidRPr="00327C23">
        <w:rPr>
          <w:lang w:val="es-419"/>
        </w:rPr>
        <w:t>a</w:t>
      </w:r>
      <w:r w:rsidR="0015053C" w:rsidRPr="00327C23">
        <w:rPr>
          <w:lang w:val="es-419"/>
        </w:rPr>
        <w:t>l</w:t>
      </w:r>
      <w:r w:rsidR="009F58AB" w:rsidRPr="00327C23">
        <w:rPr>
          <w:lang w:val="es-419"/>
        </w:rPr>
        <w:t>gun</w:t>
      </w:r>
      <w:r w:rsidR="0015053C" w:rsidRPr="00327C23">
        <w:rPr>
          <w:lang w:val="es-419"/>
        </w:rPr>
        <w:t>os tratados administrados por la OMPI, y asuntos relativos a la reforma estatutaria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A/62/INF/4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Situación relativa al pago de las c</w:t>
      </w:r>
      <w:r w:rsidR="00686B9D" w:rsidRPr="00327C23">
        <w:rPr>
          <w:lang w:val="es-419"/>
        </w:rPr>
        <w:t xml:space="preserve">ontribuciones al </w:t>
      </w:r>
      <w:r w:rsidR="009F58AB" w:rsidRPr="00327C23">
        <w:rPr>
          <w:lang w:val="es-419"/>
        </w:rPr>
        <w:t>3</w:t>
      </w:r>
      <w:r w:rsidR="00686B9D" w:rsidRPr="00327C23">
        <w:rPr>
          <w:lang w:val="es-419"/>
        </w:rPr>
        <w:t>1 de agosto de </w:t>
      </w:r>
      <w:r w:rsidRPr="00327C23">
        <w:rPr>
          <w:lang w:val="es-419"/>
        </w:rPr>
        <w:t>2021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A/62/INF/5 Prov.1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Lista provisional de participantes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A/62/1 Prov.</w:t>
      </w:r>
      <w:r w:rsidR="00F94D42" w:rsidRPr="00327C23">
        <w:rPr>
          <w:lang w:val="es-419"/>
        </w:rPr>
        <w:t>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Proyecto de orden del día consolidado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A/62/2 Prov.</w:t>
      </w:r>
      <w:r w:rsidR="009F58AB" w:rsidRPr="00327C23">
        <w:rPr>
          <w:lang w:val="es-419"/>
        </w:rPr>
        <w:t>3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Lista de documentos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A/62/3</w:t>
      </w:r>
      <w:r w:rsidR="009F58AB" w:rsidRPr="00327C23">
        <w:rPr>
          <w:lang w:val="es-419"/>
        </w:rPr>
        <w:t> Rev.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Admisión de observadores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A/62/4</w:t>
      </w:r>
      <w:r w:rsidR="009F58AB" w:rsidRPr="00327C23">
        <w:rPr>
          <w:lang w:val="es-419"/>
        </w:rPr>
        <w:t> Rev.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(Actualización de la lista de organizaciones no gubernamentales admitidas en calidad de observador ante la OMPI)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A/62/5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Composición del Comité de Coordinación de la OMPI, y de los Comités Ejecutivos de las Uniones de París y de Berna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A/62/6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auditor externo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A/62/7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Lista de decisiones adoptadas por el Comité del Programa y Presupuesto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A/62/8</w:t>
      </w:r>
      <w:r w:rsidR="00FC5916" w:rsidRPr="00327C23">
        <w:rPr>
          <w:lang w:val="es-419"/>
        </w:rPr>
        <w:tab/>
      </w:r>
      <w:r w:rsidR="009F58AB" w:rsidRPr="00327C23">
        <w:rPr>
          <w:lang w:val="es-419"/>
        </w:rPr>
        <w:t>(Signatura anulada)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A/62/9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Actas de las reuniones de la OMPI</w:t>
      </w:r>
    </w:p>
    <w:p w:rsidR="00F94D42" w:rsidRPr="00327C23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A/62/10</w:t>
      </w:r>
      <w:r w:rsidRPr="00327C23">
        <w:rPr>
          <w:lang w:val="es-419"/>
        </w:rPr>
        <w:tab/>
      </w:r>
      <w:r w:rsidR="0004192D" w:rsidRPr="00327C23">
        <w:rPr>
          <w:lang w:val="es-419"/>
        </w:rPr>
        <w:t>Propuesta conjunta en nombre del Grupo de Países de Asia Central, el Cáucaso y Europa Oriental, el Grupo de Estados de Europa Central y el Báltico, el Grupo B y el Grupo de Países de América Latina y del Caribe sobre la asignación de las plazas vacantes para la elección de la composición del Comité de Coordinación de la OMPI</w:t>
      </w:r>
    </w:p>
    <w:p w:rsidR="00E66ECB" w:rsidRPr="00327C23" w:rsidRDefault="009F58AB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A/62/11</w:t>
      </w:r>
      <w:r w:rsidRPr="00327C23">
        <w:rPr>
          <w:lang w:val="es-419"/>
        </w:rPr>
        <w:tab/>
        <w:t>Propuesta Conjunta del Grupo de Asia y el Pacífico y el Grupo Africano sobre la composición del Comité de Coordinación de la OMPI</w:t>
      </w:r>
      <w:r w:rsidR="005332BE" w:rsidRPr="00327C23">
        <w:rPr>
          <w:lang w:val="es-419"/>
        </w:rPr>
        <w:t>WO/GA/54/1</w:t>
      </w:r>
      <w:r w:rsidR="00FC5916" w:rsidRPr="00327C23">
        <w:rPr>
          <w:lang w:val="es-419"/>
        </w:rPr>
        <w:tab/>
      </w:r>
      <w:r w:rsidR="005332BE" w:rsidRPr="00327C23">
        <w:rPr>
          <w:lang w:val="es-419"/>
        </w:rPr>
        <w:t>Composición del Comité del Programa y Presupuesto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 la Comisión Consultiva Independiente de Supervisión (CCIS) de la OMPI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WO/GA/54/3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anual del director de la División de Supervisión Interna (DSI)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WO/GA/54/4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Permanente de Derecho de Autor y Derechos Conexos (SCCR)</w:t>
      </w:r>
    </w:p>
    <w:p w:rsidR="00DF5960" w:rsidRPr="00327C23" w:rsidRDefault="00DF5960" w:rsidP="00686B9D">
      <w:pPr>
        <w:pStyle w:val="BodyText"/>
        <w:spacing w:after="120"/>
        <w:ind w:left="2880" w:hanging="2880"/>
        <w:rPr>
          <w:lang w:val="es-419"/>
        </w:rPr>
      </w:pPr>
    </w:p>
    <w:p w:rsidR="009F58AB" w:rsidRPr="00327C23" w:rsidRDefault="009F58AB" w:rsidP="009F58AB">
      <w:pPr>
        <w:pStyle w:val="Heading3"/>
        <w:keepNext w:val="0"/>
        <w:tabs>
          <w:tab w:val="left" w:pos="2880"/>
        </w:tabs>
        <w:spacing w:after="360"/>
        <w:rPr>
          <w:lang w:val="es-419"/>
        </w:rPr>
      </w:pPr>
      <w:r w:rsidRPr="00327C23">
        <w:rPr>
          <w:lang w:val="es-419"/>
        </w:rPr>
        <w:lastRenderedPageBreak/>
        <w:t>Signatura</w:t>
      </w:r>
      <w:r w:rsidRPr="00327C23">
        <w:rPr>
          <w:u w:val="none"/>
          <w:lang w:val="es-419"/>
        </w:rPr>
        <w:tab/>
      </w:r>
      <w:r w:rsidRPr="00327C23">
        <w:rPr>
          <w:lang w:val="es-419"/>
        </w:rPr>
        <w:t>Título del documento</w:t>
      </w:r>
      <w:r w:rsidRPr="00327C23">
        <w:rPr>
          <w:vertAlign w:val="superscript"/>
          <w:lang w:val="es-419"/>
        </w:rPr>
        <w:t>3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WO/GA/54/5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Permanente sobre el Derecho de Patentes (SCP)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WO/GA/54/6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Asistencia técnica y cooperación en relación con el Tratado sobre el Derecho de Patentes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WO/GA/54/5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Permanente sobre el Derecho de Marcas, Diseños Industriales e Indicaciones Geográficas (SCT)</w:t>
      </w:r>
    </w:p>
    <w:p w:rsidR="00E66ECB" w:rsidRPr="00327C23" w:rsidRDefault="005332BE" w:rsidP="003C62FF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WO/GA/54/8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Asuntos relativos a la convocación de una conferencia diplomática para la adopción de un tratado sobre el Derecho de los diseños (DLT)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WO/GA/54/9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WO/GA/54/10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WO/GA/54/11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de Normas Técnicas de la OMPI (CWS)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WO/GA/54/12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del Comité Asesor sobre Observancia (ACE)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WO/GA/54/13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Centro de Arbitraje y Mediación de la OMPI, y nombres de dominio</w:t>
      </w:r>
    </w:p>
    <w:p w:rsidR="00F94D42" w:rsidRPr="00327C23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WO/GA/54/14</w:t>
      </w:r>
      <w:r w:rsidR="0004192D" w:rsidRPr="00327C23">
        <w:rPr>
          <w:lang w:val="es-419"/>
        </w:rPr>
        <w:tab/>
      </w:r>
      <w:r w:rsidR="008F3FAA" w:rsidRPr="00327C23">
        <w:rPr>
          <w:lang w:val="es-419"/>
        </w:rPr>
        <w:t>Asuntos relativos a la fecha de aplicación de la norma ST.26 de la OMPI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WO/CC/80/INF/1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anual sobre recursos humanos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WO/CC/80/INF/2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de la Oficina de Ética Profesional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Aprobación de acuerdos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WO/CC/80/2</w:t>
      </w:r>
      <w:r w:rsidR="00FC5916" w:rsidRPr="00327C23">
        <w:rPr>
          <w:lang w:val="es-419"/>
        </w:rPr>
        <w:tab/>
      </w:r>
      <w:r w:rsidR="00C8717B" w:rsidRPr="00327C23">
        <w:rPr>
          <w:lang w:val="es-419"/>
        </w:rPr>
        <w:t>Estrategia de recursos humanos</w:t>
      </w:r>
      <w:r w:rsidR="009F58AB" w:rsidRPr="00327C23">
        <w:rPr>
          <w:lang w:val="es-419"/>
        </w:rPr>
        <w:t xml:space="preserve"> (RR. HH.)</w:t>
      </w:r>
      <w:r w:rsidRPr="00327C23">
        <w:rPr>
          <w:lang w:val="es-419"/>
        </w:rPr>
        <w:t xml:space="preserve"> 2022-2026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WO/CC/80/3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Enmiendas al Estatuto y Reglamento del Personal</w:t>
      </w:r>
    </w:p>
    <w:p w:rsidR="00F94D42" w:rsidRPr="00327C23" w:rsidRDefault="00F94D42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WO/CC/80/4</w:t>
      </w:r>
      <w:r w:rsidR="0004192D" w:rsidRPr="00327C23">
        <w:rPr>
          <w:lang w:val="es-419"/>
        </w:rPr>
        <w:tab/>
      </w:r>
      <w:r w:rsidR="008F3FAA" w:rsidRPr="00327C23">
        <w:rPr>
          <w:lang w:val="es-419"/>
        </w:rPr>
        <w:t>Comité de Pensiones del Personal de la OMPI</w:t>
      </w:r>
    </w:p>
    <w:p w:rsidR="00E66ECB" w:rsidRPr="00327C23" w:rsidRDefault="005B2F68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PCT/A/53/1</w:t>
      </w:r>
      <w:r w:rsidR="00FC5916" w:rsidRPr="00327C23">
        <w:rPr>
          <w:lang w:val="es-419"/>
        </w:rPr>
        <w:tab/>
      </w:r>
      <w:r w:rsidR="00B16135" w:rsidRPr="00327C23">
        <w:rPr>
          <w:lang w:val="es-419"/>
        </w:rPr>
        <w:t>Designación de la Oficina Eurasiática de Patentes en calidad de Administración encargada de la búsqueda internacional y del examen preliminar internacional en virtud del PCT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PCT/A/53/2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(Examen del sistema de búsqueda internacional suplementaria)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PCT/A/53/3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Propuestas de modificación del Reglamento del PCT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MM/A/55/1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Propuestas de modificación del Reglamento del Protocolo concerniente al Arreglo de Madrid relativo al Registro Internacional de Marcas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H/A/4</w:t>
      </w:r>
      <w:r w:rsidR="005B2F68" w:rsidRPr="00327C23">
        <w:rPr>
          <w:lang w:val="es-419"/>
        </w:rPr>
        <w:t>1/1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Propuestas de modificación del Reglamento Común del Acta de 1999 y el Acta de 1960 del Arreglo de La Haya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 xml:space="preserve">LI/A/38/1 </w:t>
      </w:r>
      <w:r w:rsidR="007F312F" w:rsidRPr="00327C23">
        <w:rPr>
          <w:lang w:val="es-419"/>
        </w:rPr>
        <w:tab/>
      </w:r>
      <w:r w:rsidR="00B16135" w:rsidRPr="00327C23">
        <w:rPr>
          <w:lang w:val="es-419"/>
        </w:rPr>
        <w:t>Desarrollo del Sistema</w:t>
      </w:r>
      <w:r w:rsidR="007F312F" w:rsidRPr="00327C23">
        <w:rPr>
          <w:lang w:val="es-419"/>
        </w:rPr>
        <w:t xml:space="preserve"> de Lisboa</w:t>
      </w:r>
    </w:p>
    <w:p w:rsidR="009F58AB" w:rsidRPr="00327C23" w:rsidRDefault="009F58AB" w:rsidP="009F58AB">
      <w:pPr>
        <w:pStyle w:val="Heading3"/>
        <w:keepLines/>
        <w:tabs>
          <w:tab w:val="left" w:pos="2880"/>
        </w:tabs>
        <w:spacing w:after="360"/>
        <w:rPr>
          <w:lang w:val="es-419"/>
        </w:rPr>
      </w:pPr>
      <w:r w:rsidRPr="00327C23">
        <w:rPr>
          <w:lang w:val="es-419"/>
        </w:rPr>
        <w:lastRenderedPageBreak/>
        <w:t>Signatura</w:t>
      </w:r>
      <w:r w:rsidRPr="00327C23">
        <w:rPr>
          <w:u w:val="none"/>
          <w:lang w:val="es-419"/>
        </w:rPr>
        <w:tab/>
      </w:r>
      <w:r w:rsidRPr="00327C23">
        <w:rPr>
          <w:lang w:val="es-419"/>
        </w:rPr>
        <w:t>Título del documento</w:t>
      </w:r>
    </w:p>
    <w:p w:rsidR="00E66ECB" w:rsidRPr="00327C23" w:rsidRDefault="005B2F68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LI/A/38/2</w:t>
      </w:r>
      <w:r w:rsidR="00FC5916" w:rsidRPr="00327C23">
        <w:rPr>
          <w:lang w:val="es-419"/>
        </w:rPr>
        <w:tab/>
      </w:r>
      <w:r w:rsidR="005332BE" w:rsidRPr="00327C23">
        <w:rPr>
          <w:lang w:val="es-419"/>
        </w:rPr>
        <w:t>Modificaciones que se propone introducir en el Reglamento Común del Arreglo de Lisboa y del Acta de Ginebra del Arreglo de Lisboa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STLT/A/14/1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Asistencia técnica y cooperación en relación con el Tratado de Singapur sobre el Derecho de Marcas (STLT)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MVT/A/6/INF/1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Informe sobre el Consorcio de Libros Accesibles</w:t>
      </w:r>
    </w:p>
    <w:p w:rsidR="00E66ECB" w:rsidRPr="00327C23" w:rsidRDefault="005332BE" w:rsidP="00686B9D">
      <w:pPr>
        <w:pStyle w:val="BodyText"/>
        <w:spacing w:after="120"/>
        <w:ind w:left="2880" w:hanging="2880"/>
        <w:rPr>
          <w:lang w:val="es-419"/>
        </w:rPr>
      </w:pPr>
      <w:r w:rsidRPr="00327C23">
        <w:rPr>
          <w:lang w:val="es-419"/>
        </w:rPr>
        <w:t>MVT/A/6/1</w:t>
      </w:r>
      <w:r w:rsidR="009F58AB" w:rsidRPr="00327C23">
        <w:rPr>
          <w:lang w:val="es-419"/>
        </w:rPr>
        <w:t> Rev.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Situación del Tratado de Marrakech</w:t>
      </w:r>
    </w:p>
    <w:p w:rsidR="00E66ECB" w:rsidRPr="00327C23" w:rsidRDefault="005332BE" w:rsidP="00686B9D">
      <w:pPr>
        <w:pStyle w:val="BodyText"/>
        <w:spacing w:after="720"/>
        <w:ind w:left="2880" w:hanging="2880"/>
        <w:rPr>
          <w:lang w:val="es-419"/>
        </w:rPr>
      </w:pPr>
      <w:r w:rsidRPr="00327C23">
        <w:rPr>
          <w:lang w:val="es-419"/>
        </w:rPr>
        <w:t>BTAP/A/2/1</w:t>
      </w:r>
      <w:r w:rsidR="009F58AB" w:rsidRPr="00327C23">
        <w:rPr>
          <w:lang w:val="es-419"/>
        </w:rPr>
        <w:t> Rev.</w:t>
      </w:r>
      <w:r w:rsidR="00FC5916" w:rsidRPr="00327C23">
        <w:rPr>
          <w:lang w:val="es-419"/>
        </w:rPr>
        <w:tab/>
      </w:r>
      <w:r w:rsidRPr="00327C23">
        <w:rPr>
          <w:lang w:val="es-419"/>
        </w:rPr>
        <w:t>Situación del Tratado de Beijing sobre Interpretaciones y Ejecuciones Audiovisuales</w:t>
      </w:r>
    </w:p>
    <w:p w:rsidR="00152CEA" w:rsidRPr="00327C23" w:rsidRDefault="005332BE" w:rsidP="00686B9D">
      <w:pPr>
        <w:pStyle w:val="Endofdocument-Annex"/>
        <w:rPr>
          <w:lang w:val="es-419"/>
        </w:rPr>
      </w:pPr>
      <w:r w:rsidRPr="00327C23">
        <w:rPr>
          <w:lang w:val="es-419"/>
        </w:rPr>
        <w:t>[Fin del documento]</w:t>
      </w:r>
    </w:p>
    <w:sectPr w:rsidR="00152CEA" w:rsidRPr="00327C23" w:rsidSect="009E7D2C">
      <w:headerReference w:type="even" r:id="rId8"/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5F" w:rsidRDefault="00F5655F">
      <w:r>
        <w:separator/>
      </w:r>
    </w:p>
  </w:endnote>
  <w:endnote w:type="continuationSeparator" w:id="0">
    <w:p w:rsidR="00F5655F" w:rsidRPr="009D30E6" w:rsidRDefault="00F565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655F" w:rsidRPr="007E663E" w:rsidRDefault="00F565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5655F" w:rsidRPr="007E663E" w:rsidRDefault="00F5655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5F" w:rsidRDefault="00F5655F">
      <w:r>
        <w:separator/>
      </w:r>
    </w:p>
  </w:footnote>
  <w:footnote w:type="continuationSeparator" w:id="0">
    <w:p w:rsidR="00F5655F" w:rsidRPr="009D30E6" w:rsidRDefault="00F565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655F" w:rsidRPr="007E663E" w:rsidRDefault="00F565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5655F" w:rsidRPr="007E663E" w:rsidRDefault="00F5655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332BE" w:rsidRPr="009D2AF7" w:rsidRDefault="005332BE" w:rsidP="005332BE">
      <w:pPr>
        <w:pStyle w:val="FootnoteText"/>
      </w:pPr>
      <w:r w:rsidRPr="009D2AF7">
        <w:rPr>
          <w:rStyle w:val="FootnoteReference"/>
        </w:rPr>
        <w:footnoteRef/>
      </w:r>
      <w:r w:rsidR="005B2F68" w:rsidRPr="009D2AF7">
        <w:t xml:space="preserve"> </w:t>
      </w:r>
      <w:r w:rsidRPr="009D2AF7">
        <w:rPr>
          <w:lang w:val="es-ES_tradnl"/>
        </w:rPr>
        <w:t>En relación con los asuntos tratados en este punto del orden del día.</w:t>
      </w:r>
    </w:p>
  </w:footnote>
  <w:footnote w:id="3">
    <w:p w:rsidR="005332BE" w:rsidRPr="009D2AF7" w:rsidRDefault="005332BE" w:rsidP="005332BE">
      <w:pPr>
        <w:pStyle w:val="FootnoteText"/>
      </w:pPr>
      <w:r w:rsidRPr="009D2AF7">
        <w:rPr>
          <w:rStyle w:val="FootnoteReference"/>
        </w:rPr>
        <w:footnoteRef/>
      </w:r>
      <w:r w:rsidR="005B2F68" w:rsidRPr="009D2AF7">
        <w:t xml:space="preserve"> </w:t>
      </w:r>
      <w:r w:rsidRPr="009D2AF7">
        <w:rPr>
          <w:lang w:val="es-ES_tradnl"/>
        </w:rPr>
        <w:t>En relación con asuntos del PBC aparte de los que se tratan en el punto 10 del orden del día.</w:t>
      </w:r>
    </w:p>
  </w:footnote>
  <w:footnote w:id="4">
    <w:p w:rsidR="005332BE" w:rsidRPr="00E92618" w:rsidRDefault="005332BE" w:rsidP="005332BE">
      <w:pPr>
        <w:pStyle w:val="FootnoteText"/>
      </w:pPr>
      <w:r w:rsidRPr="00E92618">
        <w:rPr>
          <w:rStyle w:val="FootnoteReference"/>
        </w:rPr>
        <w:footnoteRef/>
      </w:r>
      <w:r w:rsidR="00FC5916" w:rsidRPr="00E92618">
        <w:t xml:space="preserve"> </w:t>
      </w:r>
      <w:r w:rsidRPr="00E92618">
        <w:rPr>
          <w:lang w:val="es-ES_tradnl"/>
        </w:rPr>
        <w:t>Todos los documentos han sido preparados en los seis idiomas siguientes, salvo que se indique otra cosa: S: español; A: árabe; C: chino; F: francés; E: inglés; R: ruso.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8F0" w:rsidRPr="009E7D2C" w:rsidRDefault="000858F0" w:rsidP="000858F0">
    <w:pPr>
      <w:jc w:val="right"/>
      <w:rPr>
        <w:szCs w:val="22"/>
      </w:rPr>
    </w:pPr>
    <w:r w:rsidRPr="009E7D2C">
      <w:rPr>
        <w:szCs w:val="22"/>
      </w:rPr>
      <w:t>A/62/2 Prov.</w:t>
    </w:r>
    <w:r w:rsidR="009E7D2C" w:rsidRPr="009E7D2C">
      <w:rPr>
        <w:szCs w:val="22"/>
      </w:rPr>
      <w:t xml:space="preserve"> </w:t>
    </w:r>
    <w:r w:rsidR="00F00A9E" w:rsidRPr="009E7D2C">
      <w:rPr>
        <w:szCs w:val="22"/>
      </w:rPr>
      <w:t>3</w:t>
    </w:r>
  </w:p>
  <w:p w:rsidR="000858F0" w:rsidRPr="009E7D2C" w:rsidRDefault="000858F0" w:rsidP="009E7D2C">
    <w:pPr>
      <w:spacing w:after="480"/>
      <w:jc w:val="right"/>
      <w:rPr>
        <w:szCs w:val="22"/>
      </w:rPr>
    </w:pPr>
    <w:r w:rsidRPr="009E7D2C">
      <w:rPr>
        <w:szCs w:val="22"/>
      </w:rPr>
      <w:t xml:space="preserve">página </w:t>
    </w:r>
    <w:r w:rsidRPr="009E7D2C">
      <w:rPr>
        <w:szCs w:val="22"/>
      </w:rPr>
      <w:fldChar w:fldCharType="begin"/>
    </w:r>
    <w:r w:rsidRPr="009E7D2C">
      <w:rPr>
        <w:szCs w:val="22"/>
      </w:rPr>
      <w:instrText xml:space="preserve"> PAGE  \* MERGEFORMAT </w:instrText>
    </w:r>
    <w:r w:rsidRPr="009E7D2C">
      <w:rPr>
        <w:szCs w:val="22"/>
      </w:rPr>
      <w:fldChar w:fldCharType="separate"/>
    </w:r>
    <w:r w:rsidR="009E7D2C">
      <w:rPr>
        <w:noProof/>
        <w:szCs w:val="22"/>
      </w:rPr>
      <w:t>8</w:t>
    </w:r>
    <w:r w:rsidRPr="009E7D2C">
      <w:rPr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5332BE" w:rsidP="00477D6B">
    <w:pPr>
      <w:jc w:val="right"/>
    </w:pPr>
    <w:r>
      <w:t>A/62/2 P</w:t>
    </w:r>
    <w:r w:rsidR="00333F53">
      <w:t>rov.</w:t>
    </w:r>
    <w:r w:rsidR="00F00A9E">
      <w:t>3</w:t>
    </w:r>
  </w:p>
  <w:p w:rsidR="00F84474" w:rsidRDefault="00F84474" w:rsidP="009E7D2C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B38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5332BE"/>
    <w:rsid w:val="0004192D"/>
    <w:rsid w:val="000858F0"/>
    <w:rsid w:val="000E3BB3"/>
    <w:rsid w:val="000F5E56"/>
    <w:rsid w:val="001362EE"/>
    <w:rsid w:val="001474F2"/>
    <w:rsid w:val="0015053C"/>
    <w:rsid w:val="00152CEA"/>
    <w:rsid w:val="00153209"/>
    <w:rsid w:val="001832A6"/>
    <w:rsid w:val="001C4DD3"/>
    <w:rsid w:val="00255A13"/>
    <w:rsid w:val="002634C4"/>
    <w:rsid w:val="002725C7"/>
    <w:rsid w:val="002B4B17"/>
    <w:rsid w:val="002F4E68"/>
    <w:rsid w:val="00307787"/>
    <w:rsid w:val="00327C23"/>
    <w:rsid w:val="00333F53"/>
    <w:rsid w:val="00354647"/>
    <w:rsid w:val="00377273"/>
    <w:rsid w:val="003845C1"/>
    <w:rsid w:val="00387287"/>
    <w:rsid w:val="003C62FF"/>
    <w:rsid w:val="003D41D4"/>
    <w:rsid w:val="00405761"/>
    <w:rsid w:val="00423E3E"/>
    <w:rsid w:val="00427AF4"/>
    <w:rsid w:val="0045231F"/>
    <w:rsid w:val="004647DA"/>
    <w:rsid w:val="00477D6B"/>
    <w:rsid w:val="004A6C37"/>
    <w:rsid w:val="004F7418"/>
    <w:rsid w:val="005332BE"/>
    <w:rsid w:val="0054153B"/>
    <w:rsid w:val="0055013B"/>
    <w:rsid w:val="0056224D"/>
    <w:rsid w:val="00571B99"/>
    <w:rsid w:val="005B2F68"/>
    <w:rsid w:val="005D64EC"/>
    <w:rsid w:val="005F23AC"/>
    <w:rsid w:val="005F7257"/>
    <w:rsid w:val="00605827"/>
    <w:rsid w:val="00670A67"/>
    <w:rsid w:val="00675021"/>
    <w:rsid w:val="00686B9D"/>
    <w:rsid w:val="006A06C6"/>
    <w:rsid w:val="006F6E99"/>
    <w:rsid w:val="007E63AC"/>
    <w:rsid w:val="007E663E"/>
    <w:rsid w:val="007F312F"/>
    <w:rsid w:val="00815082"/>
    <w:rsid w:val="00843582"/>
    <w:rsid w:val="008528BB"/>
    <w:rsid w:val="008B14EA"/>
    <w:rsid w:val="008B2CC1"/>
    <w:rsid w:val="008F3FAA"/>
    <w:rsid w:val="0090731E"/>
    <w:rsid w:val="0093437E"/>
    <w:rsid w:val="00966A22"/>
    <w:rsid w:val="00972F03"/>
    <w:rsid w:val="009A0C8B"/>
    <w:rsid w:val="009B38FB"/>
    <w:rsid w:val="009B6241"/>
    <w:rsid w:val="009D2AF7"/>
    <w:rsid w:val="009E7D2C"/>
    <w:rsid w:val="009F58AB"/>
    <w:rsid w:val="00A16FC0"/>
    <w:rsid w:val="00A32C9E"/>
    <w:rsid w:val="00A54246"/>
    <w:rsid w:val="00A7453D"/>
    <w:rsid w:val="00AB613D"/>
    <w:rsid w:val="00AE6C3E"/>
    <w:rsid w:val="00B16135"/>
    <w:rsid w:val="00B204BE"/>
    <w:rsid w:val="00B36FC6"/>
    <w:rsid w:val="00B65A0A"/>
    <w:rsid w:val="00B72D36"/>
    <w:rsid w:val="00B75197"/>
    <w:rsid w:val="00BC4164"/>
    <w:rsid w:val="00BD2DCC"/>
    <w:rsid w:val="00BE160E"/>
    <w:rsid w:val="00BE1A8C"/>
    <w:rsid w:val="00C06472"/>
    <w:rsid w:val="00C8717B"/>
    <w:rsid w:val="00C90559"/>
    <w:rsid w:val="00D36B79"/>
    <w:rsid w:val="00D40CF0"/>
    <w:rsid w:val="00D56C7C"/>
    <w:rsid w:val="00D71B4D"/>
    <w:rsid w:val="00D90289"/>
    <w:rsid w:val="00D93D55"/>
    <w:rsid w:val="00DE691C"/>
    <w:rsid w:val="00DF5960"/>
    <w:rsid w:val="00E346AF"/>
    <w:rsid w:val="00E346FE"/>
    <w:rsid w:val="00E42EA8"/>
    <w:rsid w:val="00E45C84"/>
    <w:rsid w:val="00E504E5"/>
    <w:rsid w:val="00E66ECB"/>
    <w:rsid w:val="00E73ABF"/>
    <w:rsid w:val="00E92618"/>
    <w:rsid w:val="00EB7A3E"/>
    <w:rsid w:val="00EC401A"/>
    <w:rsid w:val="00EF530A"/>
    <w:rsid w:val="00EF6622"/>
    <w:rsid w:val="00F00A9E"/>
    <w:rsid w:val="00F55408"/>
    <w:rsid w:val="00F5655F"/>
    <w:rsid w:val="00F66152"/>
    <w:rsid w:val="00F80845"/>
    <w:rsid w:val="00F823A5"/>
    <w:rsid w:val="00F84474"/>
    <w:rsid w:val="00F94D42"/>
    <w:rsid w:val="00FB45DD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B7D5E54-3C88-4E27-919F-61613DC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332BE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5332BE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F00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0A9E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A_62 (S)</Template>
  <TotalTime>2</TotalTime>
  <Pages>9</Pages>
  <Words>1788</Words>
  <Characters>9735</Characters>
  <Application>Microsoft Office Word</Application>
  <DocSecurity>0</DocSecurity>
  <Lines>232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PROV.2</vt:lpstr>
    </vt:vector>
  </TitlesOfParts>
  <Company>WIPO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PROV.3</dc:title>
  <dc:subject>Lis of Documents</dc:subject>
  <dc:creator>WIPO</dc:creator>
  <cp:keywords>PUBLIC</cp:keywords>
  <cp:lastModifiedBy>HÄFLIGER Patience</cp:lastModifiedBy>
  <cp:revision>4</cp:revision>
  <dcterms:created xsi:type="dcterms:W3CDTF">2021-09-30T07:52:00Z</dcterms:created>
  <dcterms:modified xsi:type="dcterms:W3CDTF">2021-09-30T07:53:00Z</dcterms:modified>
  <cp:category>Assemblies of the Member States of WIPO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8f45fc8a-c5cc-4179-8a4a-c6f9dce2c5b8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