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1" w:tblpY="1"/>
        <w:tblOverlap w:val="never"/>
        <w:tblW w:w="9356" w:type="dxa"/>
        <w:tblInd w:w="108" w:type="dxa"/>
        <w:tblLayout w:type="fixed"/>
        <w:tblLook w:val="01E0" w:firstRow="1" w:lastRow="1" w:firstColumn="1" w:lastColumn="1" w:noHBand="0" w:noVBand="0"/>
      </w:tblPr>
      <w:tblGrid>
        <w:gridCol w:w="4594"/>
        <w:gridCol w:w="4337"/>
        <w:gridCol w:w="425"/>
      </w:tblGrid>
      <w:tr w:rsidR="00896739" w:rsidRPr="009A1750" w:rsidTr="00EC22CC">
        <w:tc>
          <w:tcPr>
            <w:tcW w:w="4594" w:type="dxa"/>
            <w:tcBorders>
              <w:bottom w:val="single" w:sz="4" w:space="0" w:color="auto"/>
            </w:tcBorders>
            <w:tcMar>
              <w:bottom w:w="170" w:type="dxa"/>
            </w:tcMar>
          </w:tcPr>
          <w:p w:rsidR="00896739" w:rsidRPr="009A1750" w:rsidRDefault="00896739" w:rsidP="00EC22CC"/>
        </w:tc>
        <w:tc>
          <w:tcPr>
            <w:tcW w:w="4337" w:type="dxa"/>
            <w:tcBorders>
              <w:bottom w:val="single" w:sz="4" w:space="0" w:color="auto"/>
            </w:tcBorders>
            <w:tcMar>
              <w:left w:w="0" w:type="dxa"/>
              <w:right w:w="0" w:type="dxa"/>
            </w:tcMar>
          </w:tcPr>
          <w:p w:rsidR="00896739" w:rsidRPr="009A1750" w:rsidRDefault="00FD6D64" w:rsidP="00EC22CC">
            <w:r w:rsidRPr="009A1750">
              <w:rPr>
                <w:noProof/>
                <w:lang w:val="en-US" w:eastAsia="en-US"/>
              </w:rPr>
              <w:drawing>
                <wp:inline distT="0" distB="0" distL="0" distR="0" wp14:anchorId="0106D7BF" wp14:editId="7E8F732E">
                  <wp:extent cx="1828800"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96739" w:rsidRPr="009A1750" w:rsidRDefault="00FD6D64" w:rsidP="00EC22CC">
            <w:pPr>
              <w:jc w:val="right"/>
            </w:pPr>
            <w:r w:rsidRPr="009A1750">
              <w:rPr>
                <w:b/>
                <w:sz w:val="40"/>
                <w:szCs w:val="40"/>
              </w:rPr>
              <w:t>S</w:t>
            </w:r>
          </w:p>
        </w:tc>
      </w:tr>
      <w:tr w:rsidR="00896739" w:rsidRPr="009A1750" w:rsidTr="00EC22CC">
        <w:trPr>
          <w:trHeight w:hRule="exact" w:val="340"/>
        </w:trPr>
        <w:tc>
          <w:tcPr>
            <w:tcW w:w="9356" w:type="dxa"/>
            <w:gridSpan w:val="3"/>
            <w:tcBorders>
              <w:top w:val="single" w:sz="4" w:space="0" w:color="auto"/>
            </w:tcBorders>
            <w:tcMar>
              <w:top w:w="170" w:type="dxa"/>
              <w:left w:w="0" w:type="dxa"/>
              <w:right w:w="0" w:type="dxa"/>
            </w:tcMar>
            <w:vAlign w:val="bottom"/>
          </w:tcPr>
          <w:p w:rsidR="00896739" w:rsidRPr="009A1750" w:rsidRDefault="00896739" w:rsidP="005A1661">
            <w:pPr>
              <w:jc w:val="right"/>
              <w:rPr>
                <w:rFonts w:ascii="Arial Black" w:hAnsi="Arial Black"/>
                <w:caps/>
                <w:sz w:val="15"/>
              </w:rPr>
            </w:pPr>
            <w:r w:rsidRPr="009A1750">
              <w:rPr>
                <w:rFonts w:ascii="Arial Black" w:hAnsi="Arial Black"/>
                <w:caps/>
                <w:sz w:val="15"/>
              </w:rPr>
              <w:t>A/5</w:t>
            </w:r>
            <w:r w:rsidR="0084257A" w:rsidRPr="009A1750">
              <w:rPr>
                <w:rFonts w:ascii="Arial Black" w:hAnsi="Arial Black"/>
                <w:caps/>
                <w:sz w:val="15"/>
              </w:rPr>
              <w:t>3</w:t>
            </w:r>
            <w:r w:rsidRPr="009A1750">
              <w:rPr>
                <w:rFonts w:ascii="Arial Black" w:hAnsi="Arial Black"/>
                <w:caps/>
                <w:sz w:val="15"/>
              </w:rPr>
              <w:t>/</w:t>
            </w:r>
            <w:bookmarkStart w:id="0" w:name="Code"/>
            <w:bookmarkEnd w:id="0"/>
            <w:r w:rsidR="005A1661" w:rsidRPr="009A1750">
              <w:rPr>
                <w:rFonts w:ascii="Arial Black" w:hAnsi="Arial Black"/>
                <w:caps/>
                <w:sz w:val="15"/>
              </w:rPr>
              <w:t>INF/</w:t>
            </w:r>
            <w:r w:rsidRPr="009A1750">
              <w:rPr>
                <w:rFonts w:ascii="Arial Black" w:hAnsi="Arial Black"/>
                <w:caps/>
                <w:sz w:val="15"/>
              </w:rPr>
              <w:t xml:space="preserve">1    </w:t>
            </w:r>
          </w:p>
        </w:tc>
      </w:tr>
      <w:tr w:rsidR="00896739" w:rsidRPr="009A1750" w:rsidTr="00EC22CC">
        <w:trPr>
          <w:trHeight w:hRule="exact" w:val="170"/>
        </w:trPr>
        <w:tc>
          <w:tcPr>
            <w:tcW w:w="9356" w:type="dxa"/>
            <w:gridSpan w:val="3"/>
            <w:noWrap/>
            <w:tcMar>
              <w:left w:w="0" w:type="dxa"/>
              <w:right w:w="0" w:type="dxa"/>
            </w:tcMar>
            <w:vAlign w:val="bottom"/>
          </w:tcPr>
          <w:p w:rsidR="00896739" w:rsidRPr="009A1750" w:rsidRDefault="00896739" w:rsidP="00FD6D64">
            <w:pPr>
              <w:jc w:val="right"/>
              <w:rPr>
                <w:rFonts w:ascii="Arial Black" w:hAnsi="Arial Black"/>
                <w:caps/>
                <w:sz w:val="15"/>
              </w:rPr>
            </w:pPr>
            <w:r w:rsidRPr="009A1750">
              <w:rPr>
                <w:rFonts w:ascii="Arial Black" w:hAnsi="Arial Black"/>
                <w:caps/>
                <w:sz w:val="15"/>
              </w:rPr>
              <w:t xml:space="preserve">ORIGINAL:  </w:t>
            </w:r>
            <w:bookmarkStart w:id="1" w:name="Original"/>
            <w:bookmarkEnd w:id="1"/>
            <w:r w:rsidR="00FD6D64" w:rsidRPr="009A1750">
              <w:rPr>
                <w:rFonts w:ascii="Arial Black" w:hAnsi="Arial Black"/>
                <w:caps/>
                <w:sz w:val="15"/>
              </w:rPr>
              <w:t>Inglés</w:t>
            </w:r>
          </w:p>
        </w:tc>
      </w:tr>
      <w:tr w:rsidR="00896739" w:rsidRPr="009A1750" w:rsidTr="00EC22CC">
        <w:trPr>
          <w:trHeight w:hRule="exact" w:val="198"/>
        </w:trPr>
        <w:tc>
          <w:tcPr>
            <w:tcW w:w="9356" w:type="dxa"/>
            <w:gridSpan w:val="3"/>
            <w:tcMar>
              <w:left w:w="0" w:type="dxa"/>
              <w:right w:w="0" w:type="dxa"/>
            </w:tcMar>
            <w:vAlign w:val="bottom"/>
          </w:tcPr>
          <w:p w:rsidR="00896739" w:rsidRPr="009A1750" w:rsidRDefault="00FD6D64" w:rsidP="00FD6D64">
            <w:pPr>
              <w:jc w:val="right"/>
              <w:rPr>
                <w:rFonts w:ascii="Arial Black" w:hAnsi="Arial Black"/>
                <w:caps/>
                <w:sz w:val="15"/>
              </w:rPr>
            </w:pPr>
            <w:r w:rsidRPr="009A1750">
              <w:rPr>
                <w:rFonts w:ascii="Arial Black" w:hAnsi="Arial Black"/>
                <w:caps/>
                <w:sz w:val="15"/>
              </w:rPr>
              <w:t>FECHA</w:t>
            </w:r>
            <w:r w:rsidR="00896739" w:rsidRPr="009A1750">
              <w:rPr>
                <w:rFonts w:ascii="Arial Black" w:hAnsi="Arial Black"/>
                <w:caps/>
                <w:sz w:val="15"/>
              </w:rPr>
              <w:t xml:space="preserve">:  </w:t>
            </w:r>
            <w:bookmarkStart w:id="2" w:name="Date"/>
            <w:bookmarkEnd w:id="2"/>
            <w:r w:rsidRPr="009A1750">
              <w:rPr>
                <w:rFonts w:ascii="Arial Black" w:hAnsi="Arial Black"/>
                <w:caps/>
                <w:sz w:val="15"/>
              </w:rPr>
              <w:t xml:space="preserve">7 de marzo de </w:t>
            </w:r>
            <w:r w:rsidR="00896739" w:rsidRPr="009A1750">
              <w:rPr>
                <w:rFonts w:ascii="Arial Black" w:hAnsi="Arial Black"/>
                <w:caps/>
                <w:sz w:val="15"/>
              </w:rPr>
              <w:t>201</w:t>
            </w:r>
            <w:r w:rsidR="006A673F" w:rsidRPr="009A1750">
              <w:rPr>
                <w:rFonts w:ascii="Arial Black" w:hAnsi="Arial Black"/>
                <w:caps/>
                <w:sz w:val="15"/>
              </w:rPr>
              <w:t>4</w:t>
            </w:r>
          </w:p>
        </w:tc>
      </w:tr>
    </w:tbl>
    <w:p w:rsidR="00896739" w:rsidRPr="009A1750" w:rsidRDefault="00896739" w:rsidP="00896739"/>
    <w:p w:rsidR="00896739" w:rsidRPr="009A1750" w:rsidRDefault="00896739" w:rsidP="008839B5">
      <w:pPr>
        <w:tabs>
          <w:tab w:val="left" w:pos="550"/>
        </w:tabs>
      </w:pPr>
    </w:p>
    <w:p w:rsidR="00896739" w:rsidRPr="009A1750" w:rsidRDefault="00896739" w:rsidP="008839B5">
      <w:pPr>
        <w:tabs>
          <w:tab w:val="left" w:pos="550"/>
        </w:tabs>
      </w:pPr>
    </w:p>
    <w:p w:rsidR="00896739" w:rsidRPr="009A1750" w:rsidRDefault="00896739" w:rsidP="008839B5">
      <w:pPr>
        <w:tabs>
          <w:tab w:val="left" w:pos="550"/>
        </w:tabs>
      </w:pPr>
    </w:p>
    <w:p w:rsidR="00896739" w:rsidRPr="009A1750" w:rsidRDefault="00896739" w:rsidP="008839B5">
      <w:pPr>
        <w:tabs>
          <w:tab w:val="left" w:pos="550"/>
        </w:tabs>
      </w:pPr>
    </w:p>
    <w:p w:rsidR="00896739" w:rsidRPr="009A1750" w:rsidRDefault="00896739" w:rsidP="008839B5">
      <w:pPr>
        <w:tabs>
          <w:tab w:val="left" w:pos="550"/>
        </w:tabs>
        <w:rPr>
          <w:b/>
          <w:sz w:val="28"/>
          <w:szCs w:val="28"/>
        </w:rPr>
      </w:pPr>
      <w:r w:rsidRPr="009A1750">
        <w:rPr>
          <w:b/>
          <w:sz w:val="28"/>
          <w:szCs w:val="28"/>
        </w:rPr>
        <w:t>As</w:t>
      </w:r>
      <w:r w:rsidR="00FD6D64" w:rsidRPr="009A1750">
        <w:rPr>
          <w:b/>
          <w:sz w:val="28"/>
          <w:szCs w:val="28"/>
        </w:rPr>
        <w:t>ambleas de los Estados miembros de la OMPI</w:t>
      </w:r>
    </w:p>
    <w:p w:rsidR="00896739" w:rsidRPr="009A1750" w:rsidRDefault="00896739" w:rsidP="008839B5">
      <w:pPr>
        <w:tabs>
          <w:tab w:val="left" w:pos="550"/>
        </w:tabs>
      </w:pPr>
    </w:p>
    <w:p w:rsidR="00896739" w:rsidRPr="009A1750" w:rsidRDefault="00896739" w:rsidP="008839B5">
      <w:pPr>
        <w:tabs>
          <w:tab w:val="left" w:pos="550"/>
        </w:tabs>
      </w:pPr>
    </w:p>
    <w:p w:rsidR="00896739" w:rsidRPr="009A1750" w:rsidRDefault="00FD6D64" w:rsidP="008839B5">
      <w:pPr>
        <w:tabs>
          <w:tab w:val="left" w:pos="550"/>
        </w:tabs>
        <w:rPr>
          <w:b/>
          <w:sz w:val="24"/>
          <w:szCs w:val="24"/>
        </w:rPr>
      </w:pPr>
      <w:r w:rsidRPr="009A1750">
        <w:rPr>
          <w:b/>
          <w:sz w:val="24"/>
          <w:szCs w:val="24"/>
        </w:rPr>
        <w:t>Quincuagésima tercera serie de reuniones</w:t>
      </w:r>
    </w:p>
    <w:p w:rsidR="00896739" w:rsidRPr="009A1750" w:rsidRDefault="00FD6D64" w:rsidP="008839B5">
      <w:pPr>
        <w:tabs>
          <w:tab w:val="left" w:pos="550"/>
        </w:tabs>
        <w:rPr>
          <w:b/>
          <w:sz w:val="24"/>
          <w:szCs w:val="24"/>
        </w:rPr>
      </w:pPr>
      <w:r w:rsidRPr="009A1750">
        <w:rPr>
          <w:b/>
          <w:sz w:val="24"/>
          <w:szCs w:val="24"/>
        </w:rPr>
        <w:t>Gi</w:t>
      </w:r>
      <w:r w:rsidR="00896739" w:rsidRPr="009A1750">
        <w:rPr>
          <w:b/>
          <w:sz w:val="24"/>
          <w:szCs w:val="24"/>
        </w:rPr>
        <w:t>ne</w:t>
      </w:r>
      <w:r w:rsidRPr="009A1750">
        <w:rPr>
          <w:b/>
          <w:sz w:val="24"/>
          <w:szCs w:val="24"/>
        </w:rPr>
        <w:t>br</w:t>
      </w:r>
      <w:r w:rsidR="00896739" w:rsidRPr="009A1750">
        <w:rPr>
          <w:b/>
          <w:sz w:val="24"/>
          <w:szCs w:val="24"/>
        </w:rPr>
        <w:t xml:space="preserve">a, </w:t>
      </w:r>
      <w:r w:rsidRPr="009A1750">
        <w:rPr>
          <w:b/>
          <w:sz w:val="24"/>
          <w:szCs w:val="24"/>
        </w:rPr>
        <w:t xml:space="preserve">8 y 9 de mayo de </w:t>
      </w:r>
      <w:r w:rsidR="00896739" w:rsidRPr="009A1750">
        <w:rPr>
          <w:b/>
          <w:sz w:val="24"/>
          <w:szCs w:val="24"/>
        </w:rPr>
        <w:t>201</w:t>
      </w:r>
      <w:r w:rsidR="006A673F" w:rsidRPr="009A1750">
        <w:rPr>
          <w:b/>
          <w:sz w:val="24"/>
          <w:szCs w:val="24"/>
        </w:rPr>
        <w:t>4</w:t>
      </w:r>
    </w:p>
    <w:p w:rsidR="00896739" w:rsidRPr="009A1750" w:rsidRDefault="00896739" w:rsidP="008839B5">
      <w:pPr>
        <w:tabs>
          <w:tab w:val="left" w:pos="550"/>
        </w:tabs>
      </w:pPr>
    </w:p>
    <w:p w:rsidR="00896739" w:rsidRPr="009A1750" w:rsidRDefault="00896739" w:rsidP="008839B5">
      <w:pPr>
        <w:tabs>
          <w:tab w:val="left" w:pos="550"/>
        </w:tabs>
      </w:pPr>
    </w:p>
    <w:p w:rsidR="00896739" w:rsidRPr="009A1750" w:rsidRDefault="00896739" w:rsidP="008839B5">
      <w:pPr>
        <w:tabs>
          <w:tab w:val="left" w:pos="550"/>
        </w:tabs>
      </w:pPr>
    </w:p>
    <w:p w:rsidR="005A1661" w:rsidRPr="009A1750" w:rsidRDefault="00B84881" w:rsidP="005A1661">
      <w:pPr>
        <w:rPr>
          <w:caps/>
          <w:sz w:val="24"/>
        </w:rPr>
      </w:pPr>
      <w:bookmarkStart w:id="3" w:name="TitleOfDoc"/>
      <w:bookmarkEnd w:id="3"/>
      <w:r w:rsidRPr="009A1750">
        <w:rPr>
          <w:caps/>
          <w:sz w:val="24"/>
        </w:rPr>
        <w:t>información general</w:t>
      </w:r>
    </w:p>
    <w:p w:rsidR="005A1661" w:rsidRPr="009A1750" w:rsidRDefault="005A1661" w:rsidP="005A1661"/>
    <w:p w:rsidR="005A1661" w:rsidRPr="009A1750" w:rsidRDefault="003E44FE" w:rsidP="005A1661">
      <w:pPr>
        <w:rPr>
          <w:i/>
        </w:rPr>
      </w:pPr>
      <w:bookmarkStart w:id="4" w:name="Prepared"/>
      <w:bookmarkEnd w:id="4"/>
      <w:r w:rsidRPr="009A1750">
        <w:rPr>
          <w:i/>
        </w:rPr>
        <w:t>Memorando</w:t>
      </w:r>
      <w:r w:rsidR="00B84881" w:rsidRPr="009A1750">
        <w:rPr>
          <w:i/>
        </w:rPr>
        <w:t xml:space="preserve"> de la Secretaría</w:t>
      </w:r>
    </w:p>
    <w:p w:rsidR="005A1661" w:rsidRPr="009A1750" w:rsidRDefault="005A1661" w:rsidP="005A1661"/>
    <w:p w:rsidR="005A1661" w:rsidRPr="009A1750" w:rsidRDefault="005A1661" w:rsidP="005A1661"/>
    <w:p w:rsidR="005A1661" w:rsidRPr="009A1750" w:rsidRDefault="005A1661" w:rsidP="005A1661"/>
    <w:p w:rsidR="005A1661" w:rsidRPr="009A1750" w:rsidRDefault="005A1661" w:rsidP="005A1661">
      <w:pPr>
        <w:rPr>
          <w:szCs w:val="22"/>
        </w:rPr>
      </w:pPr>
    </w:p>
    <w:p w:rsidR="00AE576B" w:rsidRPr="009A1750" w:rsidRDefault="005A1661" w:rsidP="005A1661">
      <w:pPr>
        <w:pStyle w:val="numb0"/>
        <w:rPr>
          <w:rFonts w:ascii="Arial" w:hAnsi="Arial" w:cs="Arial"/>
          <w:sz w:val="22"/>
          <w:szCs w:val="22"/>
        </w:rPr>
      </w:pPr>
      <w:r w:rsidRPr="009A1750">
        <w:rPr>
          <w:rFonts w:ascii="Arial" w:hAnsi="Arial" w:cs="Arial"/>
          <w:sz w:val="22"/>
          <w:szCs w:val="22"/>
        </w:rPr>
        <w:t>1.</w:t>
      </w:r>
      <w:r w:rsidRPr="009A1750">
        <w:rPr>
          <w:rFonts w:ascii="Arial" w:hAnsi="Arial" w:cs="Arial"/>
          <w:sz w:val="22"/>
          <w:szCs w:val="22"/>
        </w:rPr>
        <w:tab/>
      </w:r>
      <w:r w:rsidR="000B0B4B" w:rsidRPr="009A1750">
        <w:rPr>
          <w:rFonts w:ascii="Arial" w:hAnsi="Arial" w:cs="Arial"/>
          <w:sz w:val="22"/>
          <w:szCs w:val="22"/>
        </w:rPr>
        <w:t>El</w:t>
      </w:r>
      <w:r w:rsidR="00AE576B" w:rsidRPr="009A1750">
        <w:rPr>
          <w:rFonts w:ascii="Arial" w:hAnsi="Arial" w:cs="Arial"/>
          <w:sz w:val="22"/>
          <w:szCs w:val="22"/>
        </w:rPr>
        <w:t xml:space="preserve"> presente documento </w:t>
      </w:r>
      <w:r w:rsidR="000B0B4B" w:rsidRPr="009A1750">
        <w:rPr>
          <w:rFonts w:ascii="Arial" w:hAnsi="Arial" w:cs="Arial"/>
          <w:sz w:val="22"/>
          <w:szCs w:val="22"/>
        </w:rPr>
        <w:t>tiene por objeto</w:t>
      </w:r>
      <w:r w:rsidR="00AE576B" w:rsidRPr="009A1750">
        <w:rPr>
          <w:rFonts w:ascii="Arial" w:hAnsi="Arial" w:cs="Arial"/>
          <w:sz w:val="22"/>
          <w:szCs w:val="22"/>
        </w:rPr>
        <w:t xml:space="preserve"> </w:t>
      </w:r>
      <w:r w:rsidR="00836B37">
        <w:rPr>
          <w:rFonts w:ascii="Arial" w:hAnsi="Arial" w:cs="Arial"/>
          <w:sz w:val="22"/>
          <w:szCs w:val="22"/>
        </w:rPr>
        <w:t>la serie de sesiones</w:t>
      </w:r>
      <w:r w:rsidR="00AE576B" w:rsidRPr="009A1750">
        <w:rPr>
          <w:rFonts w:ascii="Arial" w:hAnsi="Arial" w:cs="Arial"/>
          <w:sz w:val="22"/>
          <w:szCs w:val="22"/>
        </w:rPr>
        <w:t xml:space="preserve"> de las tres siguientes Asambleas de la OMPI y de las Uniones administradas por la OMPI, que se reunirán en </w:t>
      </w:r>
      <w:r w:rsidR="00836B37">
        <w:rPr>
          <w:rFonts w:ascii="Arial" w:hAnsi="Arial" w:cs="Arial"/>
          <w:sz w:val="22"/>
          <w:szCs w:val="22"/>
        </w:rPr>
        <w:t>período extraordinario de sesiones</w:t>
      </w:r>
      <w:r w:rsidR="00AE576B" w:rsidRPr="009A1750">
        <w:rPr>
          <w:rFonts w:ascii="Arial" w:hAnsi="Arial" w:cs="Arial"/>
          <w:sz w:val="22"/>
          <w:szCs w:val="22"/>
        </w:rPr>
        <w:t xml:space="preserve"> los días 8 y 9 de mayo de 2014:</w:t>
      </w:r>
    </w:p>
    <w:p w:rsidR="005A1661" w:rsidRPr="009A1750" w:rsidRDefault="005A1661" w:rsidP="006A6E38">
      <w:pPr>
        <w:pStyle w:val="numb0"/>
        <w:rPr>
          <w:rFonts w:ascii="Arial" w:hAnsi="Arial" w:cs="Arial"/>
          <w:sz w:val="22"/>
          <w:szCs w:val="22"/>
        </w:rPr>
      </w:pPr>
    </w:p>
    <w:p w:rsidR="005A1661" w:rsidRPr="009A1750" w:rsidRDefault="00AE576B" w:rsidP="005A1661">
      <w:pPr>
        <w:pStyle w:val="numb1"/>
        <w:rPr>
          <w:rFonts w:ascii="Arial" w:hAnsi="Arial" w:cs="Arial"/>
          <w:sz w:val="22"/>
          <w:szCs w:val="22"/>
        </w:rPr>
      </w:pPr>
      <w:r w:rsidRPr="009A1750">
        <w:rPr>
          <w:rFonts w:ascii="Arial" w:hAnsi="Arial" w:cs="Arial"/>
          <w:sz w:val="22"/>
          <w:szCs w:val="22"/>
        </w:rPr>
        <w:tab/>
      </w:r>
      <w:r w:rsidR="005A1661" w:rsidRPr="009A1750">
        <w:rPr>
          <w:rFonts w:ascii="Arial" w:hAnsi="Arial" w:cs="Arial"/>
          <w:sz w:val="22"/>
          <w:szCs w:val="22"/>
        </w:rPr>
        <w:t>1)</w:t>
      </w:r>
      <w:r w:rsidR="005A1661" w:rsidRPr="009A1750">
        <w:rPr>
          <w:rFonts w:ascii="Arial" w:hAnsi="Arial" w:cs="Arial"/>
          <w:sz w:val="22"/>
          <w:szCs w:val="22"/>
        </w:rPr>
        <w:tab/>
      </w:r>
      <w:r w:rsidRPr="009A1750">
        <w:rPr>
          <w:rFonts w:ascii="Arial" w:hAnsi="Arial" w:cs="Arial"/>
          <w:sz w:val="22"/>
          <w:szCs w:val="22"/>
        </w:rPr>
        <w:t>Asamblea General de la OMPI</w:t>
      </w:r>
      <w:r w:rsidR="005A1661" w:rsidRPr="009A1750">
        <w:rPr>
          <w:rFonts w:ascii="Arial" w:hAnsi="Arial" w:cs="Arial"/>
          <w:sz w:val="22"/>
          <w:szCs w:val="22"/>
        </w:rPr>
        <w:t xml:space="preserve">, </w:t>
      </w:r>
      <w:r w:rsidRPr="009A1750">
        <w:rPr>
          <w:rFonts w:ascii="Arial" w:hAnsi="Arial" w:cs="Arial"/>
          <w:sz w:val="22"/>
          <w:szCs w:val="22"/>
        </w:rPr>
        <w:t>cuadragésimo quinto período de sesiones</w:t>
      </w:r>
      <w:r w:rsidR="005A1661" w:rsidRPr="009A1750">
        <w:rPr>
          <w:rFonts w:ascii="Arial" w:hAnsi="Arial" w:cs="Arial"/>
          <w:sz w:val="22"/>
          <w:szCs w:val="22"/>
        </w:rPr>
        <w:t xml:space="preserve"> (24</w:t>
      </w:r>
      <w:r w:rsidRPr="009A1750">
        <w:rPr>
          <w:rFonts w:ascii="Arial" w:hAnsi="Arial" w:cs="Arial"/>
          <w:sz w:val="22"/>
          <w:szCs w:val="22"/>
        </w:rPr>
        <w:t>º</w:t>
      </w:r>
      <w:r w:rsidR="00E97F22">
        <w:rPr>
          <w:rFonts w:ascii="Arial" w:hAnsi="Arial" w:cs="Arial"/>
          <w:sz w:val="22"/>
          <w:szCs w:val="22"/>
        </w:rPr>
        <w:t> </w:t>
      </w:r>
      <w:r w:rsidRPr="009A1750">
        <w:rPr>
          <w:rFonts w:ascii="Arial" w:hAnsi="Arial" w:cs="Arial"/>
          <w:sz w:val="22"/>
          <w:szCs w:val="22"/>
        </w:rPr>
        <w:t>extraordinario)</w:t>
      </w:r>
      <w:r w:rsidR="005A1661" w:rsidRPr="009A1750">
        <w:rPr>
          <w:rFonts w:ascii="Arial" w:hAnsi="Arial" w:cs="Arial"/>
          <w:sz w:val="22"/>
          <w:szCs w:val="22"/>
        </w:rPr>
        <w:t xml:space="preserve"> </w:t>
      </w:r>
    </w:p>
    <w:p w:rsidR="005A1661" w:rsidRPr="009A1750" w:rsidRDefault="00AE576B" w:rsidP="005A1661">
      <w:pPr>
        <w:pStyle w:val="numb1"/>
        <w:rPr>
          <w:rFonts w:ascii="Arial" w:hAnsi="Arial" w:cs="Arial"/>
          <w:sz w:val="22"/>
          <w:szCs w:val="22"/>
        </w:rPr>
      </w:pPr>
      <w:r w:rsidRPr="009A1750">
        <w:rPr>
          <w:rFonts w:ascii="Arial" w:hAnsi="Arial" w:cs="Arial"/>
          <w:sz w:val="22"/>
          <w:szCs w:val="22"/>
        </w:rPr>
        <w:tab/>
      </w:r>
      <w:r w:rsidR="005A1661" w:rsidRPr="009A1750">
        <w:rPr>
          <w:rFonts w:ascii="Arial" w:hAnsi="Arial" w:cs="Arial"/>
          <w:sz w:val="22"/>
          <w:szCs w:val="22"/>
        </w:rPr>
        <w:t>2)</w:t>
      </w:r>
      <w:r w:rsidR="005A1661" w:rsidRPr="009A1750">
        <w:rPr>
          <w:rFonts w:ascii="Arial" w:hAnsi="Arial" w:cs="Arial"/>
          <w:sz w:val="22"/>
          <w:szCs w:val="22"/>
        </w:rPr>
        <w:tab/>
      </w:r>
      <w:r w:rsidRPr="009A1750">
        <w:rPr>
          <w:rFonts w:ascii="Arial" w:hAnsi="Arial" w:cs="Arial"/>
          <w:sz w:val="22"/>
          <w:szCs w:val="22"/>
        </w:rPr>
        <w:t>Asamblea de la Unión de París</w:t>
      </w:r>
      <w:r w:rsidR="005A1661" w:rsidRPr="009A1750">
        <w:rPr>
          <w:rFonts w:ascii="Arial" w:hAnsi="Arial" w:cs="Arial"/>
          <w:sz w:val="22"/>
          <w:szCs w:val="22"/>
        </w:rPr>
        <w:t xml:space="preserve">, </w:t>
      </w:r>
      <w:r w:rsidRPr="009A1750">
        <w:rPr>
          <w:rFonts w:ascii="Arial" w:hAnsi="Arial" w:cs="Arial"/>
          <w:sz w:val="22"/>
          <w:szCs w:val="22"/>
        </w:rPr>
        <w:t>cuadragésimo octavo período de sesiones</w:t>
      </w:r>
      <w:r w:rsidR="005A1661" w:rsidRPr="009A1750">
        <w:rPr>
          <w:rFonts w:ascii="Arial" w:hAnsi="Arial" w:cs="Arial"/>
          <w:sz w:val="22"/>
          <w:szCs w:val="22"/>
        </w:rPr>
        <w:t xml:space="preserve"> (27</w:t>
      </w:r>
      <w:r w:rsidRPr="009A1750">
        <w:rPr>
          <w:rFonts w:ascii="Arial" w:hAnsi="Arial" w:cs="Arial"/>
          <w:sz w:val="22"/>
          <w:szCs w:val="22"/>
        </w:rPr>
        <w:t>º</w:t>
      </w:r>
      <w:r w:rsidR="00E97F22">
        <w:rPr>
          <w:rFonts w:ascii="Arial" w:hAnsi="Arial" w:cs="Arial"/>
          <w:sz w:val="22"/>
          <w:szCs w:val="22"/>
        </w:rPr>
        <w:t> </w:t>
      </w:r>
      <w:r w:rsidRPr="009A1750">
        <w:rPr>
          <w:rFonts w:ascii="Arial" w:hAnsi="Arial" w:cs="Arial"/>
          <w:sz w:val="22"/>
          <w:szCs w:val="22"/>
        </w:rPr>
        <w:t>extraordinario)</w:t>
      </w:r>
    </w:p>
    <w:p w:rsidR="005A1661" w:rsidRPr="009A1750" w:rsidRDefault="00AE576B" w:rsidP="005A1661">
      <w:pPr>
        <w:pStyle w:val="numb1"/>
        <w:rPr>
          <w:rFonts w:ascii="Arial" w:hAnsi="Arial" w:cs="Arial"/>
          <w:sz w:val="22"/>
          <w:szCs w:val="22"/>
        </w:rPr>
      </w:pPr>
      <w:r w:rsidRPr="009A1750">
        <w:rPr>
          <w:rFonts w:ascii="Arial" w:hAnsi="Arial" w:cs="Arial"/>
          <w:sz w:val="22"/>
          <w:szCs w:val="22"/>
        </w:rPr>
        <w:tab/>
      </w:r>
      <w:r w:rsidR="005A1661" w:rsidRPr="009A1750">
        <w:rPr>
          <w:rFonts w:ascii="Arial" w:hAnsi="Arial" w:cs="Arial"/>
          <w:sz w:val="22"/>
          <w:szCs w:val="22"/>
        </w:rPr>
        <w:t>3)</w:t>
      </w:r>
      <w:r w:rsidR="005A1661" w:rsidRPr="009A1750">
        <w:rPr>
          <w:rFonts w:ascii="Arial" w:hAnsi="Arial" w:cs="Arial"/>
          <w:sz w:val="22"/>
          <w:szCs w:val="22"/>
        </w:rPr>
        <w:tab/>
      </w:r>
      <w:r w:rsidRPr="009A1750">
        <w:rPr>
          <w:rFonts w:ascii="Arial" w:hAnsi="Arial" w:cs="Arial"/>
          <w:sz w:val="22"/>
          <w:szCs w:val="22"/>
        </w:rPr>
        <w:t>Asamblea de la Unión de Berna</w:t>
      </w:r>
      <w:r w:rsidR="005A1661" w:rsidRPr="009A1750">
        <w:rPr>
          <w:rFonts w:ascii="Arial" w:hAnsi="Arial" w:cs="Arial"/>
          <w:sz w:val="22"/>
          <w:szCs w:val="22"/>
        </w:rPr>
        <w:t xml:space="preserve">, </w:t>
      </w:r>
      <w:r w:rsidRPr="009A1750">
        <w:rPr>
          <w:rFonts w:ascii="Arial" w:hAnsi="Arial" w:cs="Arial"/>
          <w:sz w:val="22"/>
          <w:szCs w:val="22"/>
        </w:rPr>
        <w:t>cuadragésimo segundo período de sesiones</w:t>
      </w:r>
      <w:r w:rsidR="005A1661" w:rsidRPr="009A1750">
        <w:rPr>
          <w:rFonts w:ascii="Arial" w:hAnsi="Arial" w:cs="Arial"/>
          <w:sz w:val="22"/>
          <w:szCs w:val="22"/>
        </w:rPr>
        <w:t xml:space="preserve"> (21</w:t>
      </w:r>
      <w:r w:rsidRPr="009A1750">
        <w:rPr>
          <w:rFonts w:ascii="Arial" w:hAnsi="Arial" w:cs="Arial"/>
          <w:sz w:val="22"/>
          <w:szCs w:val="22"/>
        </w:rPr>
        <w:t>º</w:t>
      </w:r>
      <w:r w:rsidR="00E97F22">
        <w:rPr>
          <w:rFonts w:ascii="Arial" w:hAnsi="Arial" w:cs="Arial"/>
          <w:sz w:val="22"/>
          <w:szCs w:val="22"/>
        </w:rPr>
        <w:t> </w:t>
      </w:r>
      <w:r w:rsidRPr="009A1750">
        <w:rPr>
          <w:rFonts w:ascii="Arial" w:hAnsi="Arial" w:cs="Arial"/>
          <w:sz w:val="22"/>
          <w:szCs w:val="22"/>
        </w:rPr>
        <w:t>extraordinario</w:t>
      </w:r>
      <w:r w:rsidR="005A1661" w:rsidRPr="009A1750">
        <w:rPr>
          <w:rFonts w:ascii="Arial" w:hAnsi="Arial" w:cs="Arial"/>
          <w:sz w:val="22"/>
          <w:szCs w:val="22"/>
        </w:rPr>
        <w:t>).</w:t>
      </w:r>
    </w:p>
    <w:p w:rsidR="005A1661" w:rsidRPr="009A1750" w:rsidRDefault="005A1661" w:rsidP="005A1661">
      <w:pPr>
        <w:pStyle w:val="numb1"/>
        <w:rPr>
          <w:rFonts w:cs="Arial"/>
          <w:szCs w:val="22"/>
        </w:rPr>
      </w:pPr>
    </w:p>
    <w:p w:rsidR="005A1661" w:rsidRPr="009A1750" w:rsidRDefault="005A1661" w:rsidP="005A1661">
      <w:pPr>
        <w:tabs>
          <w:tab w:val="right" w:pos="851"/>
        </w:tabs>
        <w:ind w:right="96"/>
        <w:rPr>
          <w:szCs w:val="22"/>
        </w:rPr>
      </w:pPr>
    </w:p>
    <w:p w:rsidR="005A1661" w:rsidRPr="003619FE" w:rsidRDefault="005A1661" w:rsidP="003619FE">
      <w:pPr>
        <w:widowControl w:val="0"/>
        <w:ind w:right="96"/>
        <w:rPr>
          <w:szCs w:val="22"/>
        </w:rPr>
      </w:pPr>
      <w:r w:rsidRPr="009A1750">
        <w:rPr>
          <w:szCs w:val="22"/>
        </w:rPr>
        <w:br w:type="page"/>
      </w:r>
      <w:r w:rsidR="00AE576B" w:rsidRPr="003619FE">
        <w:rPr>
          <w:szCs w:val="22"/>
          <w:u w:val="single"/>
        </w:rPr>
        <w:lastRenderedPageBreak/>
        <w:t>Miembros</w:t>
      </w:r>
    </w:p>
    <w:p w:rsidR="005A1661" w:rsidRPr="003619FE" w:rsidRDefault="005A1661" w:rsidP="003619FE">
      <w:pPr>
        <w:widowControl w:val="0"/>
        <w:ind w:right="96"/>
        <w:rPr>
          <w:szCs w:val="22"/>
        </w:rPr>
      </w:pPr>
    </w:p>
    <w:p w:rsidR="00AE576B" w:rsidRPr="003619FE" w:rsidRDefault="005A1661" w:rsidP="003619FE">
      <w:pPr>
        <w:pStyle w:val="numb0"/>
        <w:widowControl w:val="0"/>
        <w:rPr>
          <w:rFonts w:ascii="Arial" w:hAnsi="Arial" w:cs="Arial"/>
          <w:sz w:val="22"/>
          <w:szCs w:val="22"/>
        </w:rPr>
      </w:pPr>
      <w:r w:rsidRPr="003619FE">
        <w:rPr>
          <w:rFonts w:ascii="Arial" w:hAnsi="Arial" w:cs="Arial"/>
          <w:sz w:val="22"/>
          <w:szCs w:val="22"/>
        </w:rPr>
        <w:t>2.</w:t>
      </w:r>
      <w:r w:rsidRPr="003619FE">
        <w:rPr>
          <w:rFonts w:ascii="Arial" w:hAnsi="Arial" w:cs="Arial"/>
          <w:sz w:val="22"/>
          <w:szCs w:val="22"/>
        </w:rPr>
        <w:tab/>
      </w:r>
      <w:r w:rsidR="00AE576B" w:rsidRPr="003619FE">
        <w:rPr>
          <w:rFonts w:ascii="Arial" w:hAnsi="Arial" w:cs="Arial"/>
          <w:sz w:val="22"/>
          <w:szCs w:val="22"/>
        </w:rPr>
        <w:t xml:space="preserve">Los miembros de cada una de las Asambleas </w:t>
      </w:r>
      <w:r w:rsidR="000B0B4B" w:rsidRPr="003619FE">
        <w:rPr>
          <w:rFonts w:ascii="Arial" w:hAnsi="Arial" w:cs="Arial"/>
          <w:sz w:val="22"/>
          <w:szCs w:val="22"/>
        </w:rPr>
        <w:t xml:space="preserve">de los Estados miembros </w:t>
      </w:r>
      <w:r w:rsidR="00E97F22" w:rsidRPr="003619FE">
        <w:rPr>
          <w:rFonts w:ascii="Arial" w:hAnsi="Arial" w:cs="Arial"/>
          <w:sz w:val="22"/>
          <w:szCs w:val="22"/>
        </w:rPr>
        <w:t xml:space="preserve">en cuestión </w:t>
      </w:r>
      <w:r w:rsidR="000B0B4B" w:rsidRPr="003619FE">
        <w:rPr>
          <w:rFonts w:ascii="Arial" w:hAnsi="Arial" w:cs="Arial"/>
          <w:sz w:val="22"/>
          <w:szCs w:val="22"/>
        </w:rPr>
        <w:t>son los siguientes:</w:t>
      </w:r>
    </w:p>
    <w:p w:rsidR="00AE576B" w:rsidRPr="003619FE" w:rsidRDefault="00AE576B" w:rsidP="003619FE">
      <w:pPr>
        <w:pStyle w:val="numb0"/>
        <w:widowControl w:val="0"/>
        <w:rPr>
          <w:rFonts w:ascii="Arial" w:hAnsi="Arial" w:cs="Arial"/>
          <w:sz w:val="22"/>
          <w:szCs w:val="22"/>
        </w:rPr>
      </w:pPr>
    </w:p>
    <w:p w:rsidR="005A1661" w:rsidRPr="003619FE" w:rsidRDefault="005A1661" w:rsidP="003619FE">
      <w:pPr>
        <w:pStyle w:val="numb1"/>
        <w:widowControl w:val="0"/>
        <w:tabs>
          <w:tab w:val="clear" w:pos="851"/>
          <w:tab w:val="left" w:pos="567"/>
        </w:tabs>
        <w:rPr>
          <w:rFonts w:ascii="Arial" w:hAnsi="Arial" w:cs="Arial"/>
          <w:sz w:val="22"/>
          <w:szCs w:val="22"/>
        </w:rPr>
      </w:pPr>
      <w:r w:rsidRPr="003619FE">
        <w:rPr>
          <w:rFonts w:ascii="Arial" w:hAnsi="Arial" w:cs="Arial"/>
          <w:sz w:val="22"/>
          <w:szCs w:val="22"/>
        </w:rPr>
        <w:tab/>
        <w:t>1)</w:t>
      </w:r>
      <w:r w:rsidRPr="003619FE">
        <w:rPr>
          <w:rFonts w:ascii="Arial" w:hAnsi="Arial" w:cs="Arial"/>
          <w:sz w:val="22"/>
          <w:szCs w:val="22"/>
        </w:rPr>
        <w:tab/>
      </w:r>
      <w:r w:rsidR="000B0B4B" w:rsidRPr="003619FE">
        <w:rPr>
          <w:rFonts w:ascii="Arial" w:hAnsi="Arial" w:cs="Arial"/>
          <w:sz w:val="22"/>
          <w:szCs w:val="22"/>
          <w:u w:val="single"/>
        </w:rPr>
        <w:t>Asamblea General de la OMPI</w:t>
      </w:r>
      <w:r w:rsidRPr="003619FE">
        <w:rPr>
          <w:rFonts w:ascii="Arial" w:hAnsi="Arial" w:cs="Arial"/>
          <w:sz w:val="22"/>
          <w:szCs w:val="22"/>
        </w:rPr>
        <w:t xml:space="preserve">:  </w:t>
      </w:r>
      <w:r w:rsidR="000B0B4B" w:rsidRPr="003619FE">
        <w:rPr>
          <w:rFonts w:ascii="Arial" w:hAnsi="Arial" w:cs="Arial"/>
          <w:sz w:val="22"/>
          <w:szCs w:val="22"/>
        </w:rPr>
        <w:t>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w:t>
      </w:r>
      <w:r w:rsidR="00E97F22" w:rsidRPr="003619FE">
        <w:rPr>
          <w:rFonts w:ascii="Arial" w:hAnsi="Arial" w:cs="Arial"/>
          <w:sz w:val="22"/>
          <w:szCs w:val="22"/>
        </w:rPr>
        <w:t> </w:t>
      </w:r>
      <w:r w:rsidR="000B0B4B" w:rsidRPr="003619FE">
        <w:rPr>
          <w:rFonts w:ascii="Arial" w:hAnsi="Arial" w:cs="Arial"/>
          <w:sz w:val="22"/>
          <w:szCs w:val="22"/>
        </w:rPr>
        <w:t>Rica, Côte d’Ivoire, Croacia, Cuba,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Guinea-Bissau, Guinea Ecuatorial, Guyana, Haití, Honduras, Hungría, India, Indonesia, Irán (República Islámica del), Iraq, Irlanda, Islandia, Israel, Italia, Libia, Jamaica, Japón, Jordania, Kazajstán, Kenya, Kirguistán, Lesotho, Letonia, Líbano, Liberia, Liechtenstein, Lituania, Luxemburgo, Madagascar, Malasia, Malawi, Malí, Malta, Marruecos, Mauricio, Mauritania, México, Mónaco, Mongolia, Montenegro, Mozambique, Namibia, Nepal, Nicaragua, Níger, Nigeria,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Vanuatu, Venezuela (República Bolivariana de), Viet Nam, Yemen, Zambia y Zimbabwe (178)</w:t>
      </w:r>
      <w:r w:rsidRPr="003619FE">
        <w:rPr>
          <w:rFonts w:ascii="Arial" w:hAnsi="Arial" w:cs="Arial"/>
          <w:sz w:val="22"/>
          <w:szCs w:val="22"/>
        </w:rPr>
        <w:t>.</w:t>
      </w:r>
    </w:p>
    <w:p w:rsidR="005A1661" w:rsidRPr="003619FE" w:rsidRDefault="005A1661" w:rsidP="003619FE">
      <w:pPr>
        <w:pStyle w:val="numb1"/>
        <w:widowControl w:val="0"/>
        <w:rPr>
          <w:rFonts w:ascii="Arial" w:hAnsi="Arial" w:cs="Arial"/>
          <w:sz w:val="22"/>
          <w:szCs w:val="22"/>
        </w:rPr>
      </w:pPr>
    </w:p>
    <w:p w:rsidR="005A1661" w:rsidRPr="003619FE" w:rsidRDefault="003619FE" w:rsidP="003619FE">
      <w:pPr>
        <w:pStyle w:val="numb1"/>
        <w:widowControl w:val="0"/>
        <w:tabs>
          <w:tab w:val="clear" w:pos="851"/>
          <w:tab w:val="left" w:pos="567"/>
        </w:tabs>
        <w:rPr>
          <w:rFonts w:ascii="Arial" w:hAnsi="Arial" w:cs="Arial"/>
          <w:sz w:val="22"/>
          <w:szCs w:val="22"/>
        </w:rPr>
      </w:pPr>
      <w:r>
        <w:rPr>
          <w:rFonts w:ascii="Arial" w:hAnsi="Arial" w:cs="Arial"/>
          <w:sz w:val="22"/>
          <w:szCs w:val="22"/>
        </w:rPr>
        <w:tab/>
      </w:r>
      <w:r w:rsidR="005A1661" w:rsidRPr="003619FE">
        <w:rPr>
          <w:rFonts w:ascii="Arial" w:hAnsi="Arial" w:cs="Arial"/>
          <w:sz w:val="22"/>
          <w:szCs w:val="22"/>
        </w:rPr>
        <w:t>2)</w:t>
      </w:r>
      <w:r w:rsidR="005A1661" w:rsidRPr="003619FE">
        <w:rPr>
          <w:rFonts w:ascii="Arial" w:hAnsi="Arial" w:cs="Arial"/>
          <w:sz w:val="22"/>
          <w:szCs w:val="22"/>
        </w:rPr>
        <w:tab/>
      </w:r>
      <w:r w:rsidR="000B0B4B" w:rsidRPr="003619FE">
        <w:rPr>
          <w:rFonts w:ascii="Arial" w:hAnsi="Arial" w:cs="Arial"/>
          <w:sz w:val="22"/>
          <w:szCs w:val="22"/>
          <w:u w:val="single"/>
        </w:rPr>
        <w:t>Asamblea de la Unión de París</w:t>
      </w:r>
      <w:r w:rsidR="005A1661" w:rsidRPr="003619FE">
        <w:rPr>
          <w:rFonts w:ascii="Arial" w:hAnsi="Arial" w:cs="Arial"/>
          <w:sz w:val="22"/>
          <w:szCs w:val="22"/>
          <w:u w:val="single"/>
        </w:rPr>
        <w:t>:</w:t>
      </w:r>
      <w:r w:rsidR="005A1661" w:rsidRPr="003619FE">
        <w:rPr>
          <w:rFonts w:ascii="Arial" w:hAnsi="Arial" w:cs="Arial"/>
          <w:sz w:val="22"/>
          <w:szCs w:val="22"/>
        </w:rPr>
        <w:t>  </w:t>
      </w:r>
      <w:r w:rsidR="000B0B4B" w:rsidRPr="003619FE">
        <w:rPr>
          <w:rFonts w:ascii="Arial" w:hAnsi="Arial" w:cs="Arial"/>
          <w:sz w:val="22"/>
          <w:szCs w:val="22"/>
        </w:rPr>
        <w:t>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w:t>
      </w:r>
      <w:r w:rsidR="00296CF7" w:rsidRPr="003619FE">
        <w:rPr>
          <w:rFonts w:ascii="Arial" w:hAnsi="Arial" w:cs="Arial"/>
          <w:sz w:val="22"/>
          <w:szCs w:val="22"/>
        </w:rPr>
        <w:t> </w:t>
      </w:r>
      <w:r w:rsidR="000B0B4B" w:rsidRPr="003619FE">
        <w:rPr>
          <w:rFonts w:ascii="Arial" w:hAnsi="Arial" w:cs="Arial"/>
          <w:sz w:val="22"/>
          <w:szCs w:val="22"/>
        </w:rPr>
        <w:t xml:space="preserve">Rica, Côte d’Ivoire, Croacia, Cuba, Dinamarca, Djibouti, Dominica, Ecuador, Egipto, El Salvador, Emiratos Árabes Unidos, Eslovaquia, Eslovenia, España, Estados Unidos de América, Estonia, ex República Yugoslava de Macedonia, Federación de Rusia, Filipinas, Finlandia, Francia, Gabón, Gambia, Georgia, Ghana, Granada, Grecia, Guatemala, Guinea, Guinea-Bissau, Guinea Ecuatorial, Guyana, Haití, Honduras, Hungría, India, Indonesia, Irán (República Islámica del), Iraq, Irlanda, Islandia, Israel, Italia, Libia, Jamaica, Japón, Jordania, Kazajstán, Kenya, Kirguistán, Kuwait, Lesotho, Letonia, Líbano, Liberia, Liechtenstein, Lituania, Luxemburgo, Madagascar, Malasia, Malawi, Malí, Malta, Marruecos, Mauricio, Mauritania, México, Mónaco, Mongolia, Montenegro, Myanmar, Mozambique, Namibia, Nepal, Nicaragua, Níger, 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Popular Democrática de Corea, </w:t>
      </w:r>
      <w:r w:rsidR="000B0B4B" w:rsidRPr="003619FE">
        <w:rPr>
          <w:rFonts w:ascii="Arial" w:hAnsi="Arial" w:cs="Arial"/>
          <w:sz w:val="22"/>
          <w:szCs w:val="22"/>
        </w:rPr>
        <w:lastRenderedPageBreak/>
        <w:t>República Unida de Tanzanía, Rumania, Rwanda, Saint 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Venezuela (República Bolivariana de), Viet Nam, Yemen, Zambia y Zimbabwe (173)</w:t>
      </w:r>
      <w:r w:rsidR="005A1661" w:rsidRPr="003619FE">
        <w:rPr>
          <w:rStyle w:val="numb1Char"/>
          <w:rFonts w:ascii="Arial" w:hAnsi="Arial" w:cs="Arial"/>
          <w:sz w:val="22"/>
          <w:szCs w:val="22"/>
        </w:rPr>
        <w:t>.</w:t>
      </w:r>
    </w:p>
    <w:p w:rsidR="005A1661" w:rsidRPr="003619FE" w:rsidRDefault="005A1661" w:rsidP="003619FE">
      <w:pPr>
        <w:pStyle w:val="numb1"/>
        <w:widowControl w:val="0"/>
        <w:rPr>
          <w:rFonts w:ascii="Arial" w:hAnsi="Arial" w:cs="Arial"/>
          <w:sz w:val="22"/>
          <w:szCs w:val="22"/>
        </w:rPr>
      </w:pPr>
    </w:p>
    <w:p w:rsidR="005A1661" w:rsidRPr="003619FE" w:rsidRDefault="000B0B4B" w:rsidP="003619FE">
      <w:pPr>
        <w:pStyle w:val="numb1"/>
        <w:widowControl w:val="0"/>
        <w:tabs>
          <w:tab w:val="clear" w:pos="851"/>
          <w:tab w:val="left" w:pos="567"/>
        </w:tabs>
        <w:rPr>
          <w:rFonts w:ascii="Arial" w:hAnsi="Arial" w:cs="Arial"/>
          <w:sz w:val="22"/>
          <w:szCs w:val="22"/>
        </w:rPr>
      </w:pPr>
      <w:r w:rsidRPr="003619FE">
        <w:rPr>
          <w:rFonts w:ascii="Arial" w:hAnsi="Arial" w:cs="Arial"/>
          <w:sz w:val="22"/>
          <w:szCs w:val="22"/>
        </w:rPr>
        <w:tab/>
      </w:r>
      <w:r w:rsidR="005A1661" w:rsidRPr="003619FE">
        <w:rPr>
          <w:rFonts w:ascii="Arial" w:hAnsi="Arial" w:cs="Arial"/>
          <w:sz w:val="22"/>
          <w:szCs w:val="22"/>
        </w:rPr>
        <w:t>3)</w:t>
      </w:r>
      <w:r w:rsidR="005A1661" w:rsidRPr="003619FE">
        <w:rPr>
          <w:rFonts w:ascii="Arial" w:hAnsi="Arial" w:cs="Arial"/>
          <w:sz w:val="22"/>
          <w:szCs w:val="22"/>
        </w:rPr>
        <w:tab/>
      </w:r>
      <w:r w:rsidRPr="003619FE">
        <w:rPr>
          <w:rFonts w:ascii="Arial" w:hAnsi="Arial" w:cs="Arial"/>
          <w:sz w:val="22"/>
          <w:szCs w:val="22"/>
          <w:u w:val="single"/>
        </w:rPr>
        <w:t>Asamblea de la Unión de Berna</w:t>
      </w:r>
      <w:r w:rsidR="005A1661" w:rsidRPr="003619FE">
        <w:rPr>
          <w:rFonts w:ascii="Arial" w:hAnsi="Arial" w:cs="Arial"/>
          <w:sz w:val="22"/>
          <w:szCs w:val="22"/>
          <w:u w:val="single"/>
        </w:rPr>
        <w:t>:</w:t>
      </w:r>
      <w:r w:rsidR="005A1661" w:rsidRPr="003619FE">
        <w:rPr>
          <w:rFonts w:ascii="Arial" w:hAnsi="Arial" w:cs="Arial"/>
          <w:sz w:val="22"/>
          <w:szCs w:val="22"/>
        </w:rPr>
        <w:t xml:space="preserve">  </w:t>
      </w:r>
      <w:r w:rsidRPr="003619FE">
        <w:rPr>
          <w:rStyle w:val="numb1Char"/>
          <w:rFonts w:ascii="Arial" w:hAnsi="Arial" w:cs="Arial"/>
          <w:sz w:val="22"/>
          <w:szCs w:val="22"/>
        </w:rPr>
        <w:t>Albania, Alemania, Andorra, Antigua y Barbuda, Arabia Saudita, Argelia, Argentina, Armenia, Australia, Austria, Azerbaiyán, Bahamas, Bahrein, Bangladesh, Barbados, Belarús, Bélgica, Belice, Benin, Bhután, Bolivia (Estado Plurinacional de), Bosnia y Herzegovina, Botswana, Brasil, Brunei Darussalam, Bulgaria, Burkina Faso, Cabo Verde, Camerún, Canadá, Colombia, Comoras, Congo, Costa Rica, Côte d'Ivoire, Croacia, Cuba, Chad, Chile, China, Chipre,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Pr="003619FE">
        <w:rPr>
          <w:rStyle w:val="numb1Char"/>
          <w:rFonts w:ascii="Arial" w:hAnsi="Arial" w:cs="Arial"/>
          <w:sz w:val="22"/>
          <w:szCs w:val="22"/>
        </w:rPr>
        <w:noBreakHyphen/>
        <w:t>Bissau, Guyana, Haití, Honduras, Hungría, India, Indonesia, Irlanda, Islandia, Israel, Italia, Jamaica, Japón, Jordania, Kazajstán, Kenya, Kirguistán, Lesotho, Letonia, Liberia, Libya, Liechtenstein, Lituania, Luxemburgo, Malasia, Malawi, Malí, Malta, Marruecos, Mauricio, Mauritania, México, Micronesia (Estados Federados de), Mónaco, Mongolia, Montenegro, Mozambique, Namibia, Nepal, Nicaragua, Níger, Nigeria, Noruega, Omán, Países Bajos, Pakistán, Panamá,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Vicente y las Granadinas, Santa Lucía, Santa Sede, Senegal, Serbia, Singapur, Sri Lanka, Sudáfrica, Sudán, Suecia</w:t>
      </w:r>
      <w:r w:rsidR="009A1750" w:rsidRPr="003619FE">
        <w:rPr>
          <w:rStyle w:val="numb1Char"/>
          <w:rFonts w:ascii="Arial" w:hAnsi="Arial" w:cs="Arial"/>
          <w:sz w:val="22"/>
          <w:szCs w:val="22"/>
        </w:rPr>
        <w:t>, Suiza, Suriname, Swazilandia</w:t>
      </w:r>
      <w:r w:rsidRPr="003619FE">
        <w:rPr>
          <w:rStyle w:val="numb1Char"/>
          <w:rFonts w:ascii="Arial" w:hAnsi="Arial" w:cs="Arial"/>
          <w:sz w:val="22"/>
          <w:szCs w:val="22"/>
        </w:rPr>
        <w:t>, Tailandia, Tayikistán, Togo, Tonga, Trinidad y Tabago, Túnez, Turquía, Ucrania, Uruguay, Uzbekistán, Vanuatu, Venezuela (República Bolivariana de), Viet Nam, Yemen, Zambia, Zimbabwe</w:t>
      </w:r>
      <w:r w:rsidR="005A1661" w:rsidRPr="003619FE">
        <w:rPr>
          <w:rStyle w:val="numb1Char"/>
          <w:rFonts w:ascii="Arial" w:hAnsi="Arial" w:cs="Arial"/>
          <w:sz w:val="22"/>
          <w:szCs w:val="22"/>
        </w:rPr>
        <w:t xml:space="preserve"> (164).</w:t>
      </w:r>
    </w:p>
    <w:p w:rsidR="005A1661" w:rsidRPr="003619FE" w:rsidRDefault="005A1661" w:rsidP="003619FE">
      <w:pPr>
        <w:pStyle w:val="numb1"/>
        <w:widowControl w:val="0"/>
        <w:rPr>
          <w:rFonts w:ascii="Arial" w:hAnsi="Arial" w:cs="Arial"/>
          <w:sz w:val="22"/>
          <w:szCs w:val="22"/>
        </w:rPr>
      </w:pPr>
    </w:p>
    <w:p w:rsidR="005A1661" w:rsidRPr="003619FE" w:rsidRDefault="005A1661" w:rsidP="003619FE">
      <w:pPr>
        <w:pStyle w:val="numb1"/>
        <w:widowControl w:val="0"/>
        <w:rPr>
          <w:rFonts w:ascii="Arial" w:hAnsi="Arial" w:cs="Arial"/>
          <w:sz w:val="22"/>
          <w:szCs w:val="22"/>
        </w:rPr>
      </w:pPr>
    </w:p>
    <w:p w:rsidR="005A1661" w:rsidRPr="003619FE" w:rsidRDefault="000B0B4B" w:rsidP="003619FE">
      <w:pPr>
        <w:pStyle w:val="numb1"/>
        <w:widowControl w:val="0"/>
        <w:rPr>
          <w:rFonts w:ascii="Arial" w:hAnsi="Arial" w:cs="Arial"/>
          <w:sz w:val="22"/>
          <w:szCs w:val="22"/>
        </w:rPr>
      </w:pPr>
      <w:r w:rsidRPr="003619FE">
        <w:rPr>
          <w:rFonts w:ascii="Arial" w:hAnsi="Arial" w:cs="Arial"/>
          <w:sz w:val="22"/>
          <w:szCs w:val="22"/>
          <w:u w:val="single"/>
        </w:rPr>
        <w:t>Observadore</w:t>
      </w:r>
      <w:r w:rsidR="005A1661" w:rsidRPr="003619FE">
        <w:rPr>
          <w:rFonts w:ascii="Arial" w:hAnsi="Arial" w:cs="Arial"/>
          <w:sz w:val="22"/>
          <w:szCs w:val="22"/>
          <w:u w:val="single"/>
        </w:rPr>
        <w:t>s</w:t>
      </w:r>
    </w:p>
    <w:p w:rsidR="005A1661" w:rsidRPr="003619FE" w:rsidRDefault="005A1661" w:rsidP="003619FE">
      <w:pPr>
        <w:pStyle w:val="numb1"/>
        <w:widowControl w:val="0"/>
        <w:rPr>
          <w:rFonts w:ascii="Arial" w:hAnsi="Arial" w:cs="Arial"/>
          <w:sz w:val="22"/>
          <w:szCs w:val="22"/>
        </w:rPr>
      </w:pPr>
    </w:p>
    <w:p w:rsidR="000B0B4B" w:rsidRPr="003619FE" w:rsidRDefault="005A1661" w:rsidP="003619FE">
      <w:pPr>
        <w:pStyle w:val="numb0"/>
        <w:widowControl w:val="0"/>
        <w:rPr>
          <w:rFonts w:ascii="Arial" w:hAnsi="Arial" w:cs="Arial"/>
          <w:sz w:val="22"/>
          <w:szCs w:val="22"/>
        </w:rPr>
      </w:pPr>
      <w:r w:rsidRPr="003619FE">
        <w:rPr>
          <w:rFonts w:ascii="Arial" w:hAnsi="Arial" w:cs="Arial"/>
          <w:sz w:val="22"/>
          <w:szCs w:val="22"/>
        </w:rPr>
        <w:t>3.</w:t>
      </w:r>
      <w:r w:rsidRPr="003619FE">
        <w:rPr>
          <w:rFonts w:ascii="Arial" w:hAnsi="Arial" w:cs="Arial"/>
          <w:sz w:val="22"/>
          <w:szCs w:val="22"/>
        </w:rPr>
        <w:tab/>
      </w:r>
      <w:r w:rsidR="000B0B4B" w:rsidRPr="003619FE">
        <w:rPr>
          <w:rFonts w:ascii="Arial" w:hAnsi="Arial" w:cs="Arial"/>
          <w:sz w:val="22"/>
          <w:szCs w:val="22"/>
        </w:rPr>
        <w:t>Todo Estado que, sin ser miembro de ninguna de las ASAMBLEAS QUE SE MENCIONAN en los apartados 1), 2) y 3) del párrafo 1, sea miembro de la Conferencia de la OMPI</w:t>
      </w:r>
      <w:r w:rsidR="00253707">
        <w:rPr>
          <w:rFonts w:ascii="Arial" w:hAnsi="Arial" w:cs="Arial"/>
          <w:sz w:val="22"/>
          <w:szCs w:val="22"/>
        </w:rPr>
        <w:t>,</w:t>
      </w:r>
      <w:r w:rsidR="000B0B4B" w:rsidRPr="003619FE">
        <w:rPr>
          <w:rStyle w:val="FootnoteReference"/>
          <w:rFonts w:ascii="Arial" w:hAnsi="Arial" w:cs="Arial"/>
          <w:sz w:val="22"/>
          <w:szCs w:val="22"/>
        </w:rPr>
        <w:footnoteReference w:id="1"/>
      </w:r>
      <w:r w:rsidR="000B0B4B" w:rsidRPr="003619FE">
        <w:rPr>
          <w:rFonts w:ascii="Arial" w:hAnsi="Arial" w:cs="Arial"/>
          <w:sz w:val="22"/>
          <w:szCs w:val="22"/>
        </w:rPr>
        <w:t xml:space="preserve"> </w:t>
      </w:r>
      <w:r w:rsidR="007501B4" w:rsidRPr="003619FE">
        <w:rPr>
          <w:rFonts w:ascii="Arial" w:hAnsi="Arial" w:cs="Arial"/>
          <w:sz w:val="22"/>
          <w:szCs w:val="22"/>
        </w:rPr>
        <w:t xml:space="preserve">podrá </w:t>
      </w:r>
      <w:r w:rsidR="00A66034" w:rsidRPr="003619FE">
        <w:rPr>
          <w:rFonts w:ascii="Arial" w:hAnsi="Arial" w:cs="Arial"/>
          <w:sz w:val="22"/>
          <w:szCs w:val="22"/>
        </w:rPr>
        <w:t>estar representado</w:t>
      </w:r>
      <w:r w:rsidR="007501B4" w:rsidRPr="003619FE">
        <w:rPr>
          <w:rFonts w:ascii="Arial" w:hAnsi="Arial" w:cs="Arial"/>
          <w:sz w:val="22"/>
          <w:szCs w:val="22"/>
        </w:rPr>
        <w:t xml:space="preserve"> por observadores en dichas Asambleas.  Todo Estado que, sin ser miembro de ninguna de las ASAMBLEAS QUE SE MENCIONAN EN EL PÁRRAFO 1, sea miembro de las Naciones Unidas o de cualquiera de sus organismos especializados (que no sea la OMPI), podrá </w:t>
      </w:r>
      <w:r w:rsidR="00A66034" w:rsidRPr="003619FE">
        <w:rPr>
          <w:rFonts w:ascii="Arial" w:hAnsi="Arial" w:cs="Arial"/>
          <w:sz w:val="22"/>
          <w:szCs w:val="22"/>
        </w:rPr>
        <w:t>estar representado</w:t>
      </w:r>
      <w:r w:rsidR="007501B4" w:rsidRPr="003619FE">
        <w:rPr>
          <w:rFonts w:ascii="Arial" w:hAnsi="Arial" w:cs="Arial"/>
          <w:sz w:val="22"/>
          <w:szCs w:val="22"/>
        </w:rPr>
        <w:t xml:space="preserve"> por observadores en dichas Asambleas.</w:t>
      </w:r>
    </w:p>
    <w:p w:rsidR="006A6E38" w:rsidRDefault="006A6E38">
      <w:pPr>
        <w:rPr>
          <w:rFonts w:eastAsia="Times New Roman"/>
          <w:szCs w:val="22"/>
          <w:lang w:eastAsia="en-US"/>
        </w:rPr>
      </w:pPr>
      <w:r>
        <w:rPr>
          <w:szCs w:val="22"/>
        </w:rPr>
        <w:br w:type="page"/>
      </w:r>
    </w:p>
    <w:p w:rsidR="005A1661" w:rsidRPr="003619FE" w:rsidRDefault="005A1661" w:rsidP="003619FE">
      <w:pPr>
        <w:pStyle w:val="numb1"/>
        <w:widowControl w:val="0"/>
        <w:tabs>
          <w:tab w:val="clear" w:pos="851"/>
          <w:tab w:val="left" w:pos="567"/>
        </w:tabs>
        <w:ind w:right="0"/>
        <w:rPr>
          <w:rFonts w:ascii="Arial" w:hAnsi="Arial" w:cs="Arial"/>
          <w:sz w:val="22"/>
          <w:szCs w:val="22"/>
        </w:rPr>
      </w:pPr>
      <w:r w:rsidRPr="003619FE">
        <w:rPr>
          <w:rFonts w:ascii="Arial" w:hAnsi="Arial" w:cs="Arial"/>
          <w:sz w:val="22"/>
          <w:szCs w:val="22"/>
        </w:rPr>
        <w:lastRenderedPageBreak/>
        <w:t>4.</w:t>
      </w:r>
      <w:r w:rsidRPr="003619FE">
        <w:rPr>
          <w:rFonts w:ascii="Arial" w:hAnsi="Arial" w:cs="Arial"/>
          <w:sz w:val="22"/>
          <w:szCs w:val="22"/>
        </w:rPr>
        <w:tab/>
      </w:r>
      <w:r w:rsidR="007501B4" w:rsidRPr="003619FE">
        <w:rPr>
          <w:rFonts w:ascii="Arial" w:hAnsi="Arial" w:cs="Arial"/>
          <w:sz w:val="22"/>
          <w:szCs w:val="22"/>
        </w:rPr>
        <w:t>Se ha invitado a los siguientes</w:t>
      </w:r>
      <w:r w:rsidRPr="003619FE">
        <w:rPr>
          <w:rFonts w:ascii="Arial" w:hAnsi="Arial" w:cs="Arial"/>
          <w:sz w:val="22"/>
          <w:szCs w:val="22"/>
        </w:rPr>
        <w:t xml:space="preserve"> o</w:t>
      </w:r>
      <w:r w:rsidRPr="003619FE">
        <w:rPr>
          <w:rFonts w:ascii="Arial" w:hAnsi="Arial" w:cs="Arial"/>
          <w:i/>
          <w:sz w:val="22"/>
          <w:szCs w:val="22"/>
        </w:rPr>
        <w:t>bserv</w:t>
      </w:r>
      <w:r w:rsidR="007501B4" w:rsidRPr="003619FE">
        <w:rPr>
          <w:rFonts w:ascii="Arial" w:hAnsi="Arial" w:cs="Arial"/>
          <w:i/>
          <w:sz w:val="22"/>
          <w:szCs w:val="22"/>
        </w:rPr>
        <w:t>adores</w:t>
      </w:r>
      <w:r w:rsidRPr="003619FE">
        <w:rPr>
          <w:rFonts w:ascii="Arial" w:hAnsi="Arial" w:cs="Arial"/>
          <w:sz w:val="22"/>
          <w:szCs w:val="22"/>
        </w:rPr>
        <w:t xml:space="preserve"> </w:t>
      </w:r>
      <w:r w:rsidR="007501B4" w:rsidRPr="003619FE">
        <w:rPr>
          <w:rFonts w:ascii="Arial" w:hAnsi="Arial" w:cs="Arial"/>
          <w:sz w:val="22"/>
          <w:szCs w:val="22"/>
        </w:rPr>
        <w:t xml:space="preserve">a </w:t>
      </w:r>
      <w:r w:rsidR="00A66034" w:rsidRPr="003619FE">
        <w:rPr>
          <w:rFonts w:ascii="Arial" w:hAnsi="Arial" w:cs="Arial"/>
          <w:sz w:val="22"/>
          <w:szCs w:val="22"/>
        </w:rPr>
        <w:t>estar representados</w:t>
      </w:r>
      <w:r w:rsidRPr="003619FE">
        <w:rPr>
          <w:rFonts w:ascii="Arial" w:hAnsi="Arial" w:cs="Arial"/>
          <w:sz w:val="22"/>
          <w:szCs w:val="22"/>
        </w:rPr>
        <w:t>:</w:t>
      </w:r>
    </w:p>
    <w:p w:rsidR="005A1661" w:rsidRPr="003619FE" w:rsidRDefault="005A1661" w:rsidP="003619FE">
      <w:pPr>
        <w:pStyle w:val="numb1"/>
        <w:widowControl w:val="0"/>
        <w:ind w:right="0"/>
        <w:rPr>
          <w:rFonts w:ascii="Arial" w:hAnsi="Arial" w:cs="Arial"/>
          <w:sz w:val="22"/>
          <w:szCs w:val="22"/>
        </w:rPr>
      </w:pPr>
    </w:p>
    <w:p w:rsidR="003619FE" w:rsidRPr="003619FE" w:rsidRDefault="003619FE" w:rsidP="003619FE">
      <w:pPr>
        <w:pStyle w:val="numb1"/>
        <w:widowControl w:val="0"/>
        <w:tabs>
          <w:tab w:val="clear" w:pos="851"/>
        </w:tabs>
        <w:ind w:right="0" w:firstLine="0"/>
        <w:rPr>
          <w:rFonts w:ascii="Arial" w:hAnsi="Arial" w:cs="Arial"/>
          <w:sz w:val="22"/>
          <w:szCs w:val="22"/>
        </w:rPr>
      </w:pPr>
      <w:r w:rsidRPr="003619FE">
        <w:rPr>
          <w:rFonts w:ascii="Arial" w:hAnsi="Arial" w:cs="Arial"/>
          <w:sz w:val="22"/>
          <w:szCs w:val="22"/>
        </w:rPr>
        <w:t>en LAS TRES ASAMBLEAS QUE SE MENCIONAN EN EL PÁRRAFO 1:</w:t>
      </w:r>
    </w:p>
    <w:p w:rsidR="005A1661" w:rsidRPr="003619FE" w:rsidRDefault="005A1661" w:rsidP="003619FE">
      <w:pPr>
        <w:pStyle w:val="numb1"/>
        <w:widowControl w:val="0"/>
        <w:rPr>
          <w:rFonts w:ascii="Arial" w:hAnsi="Arial" w:cs="Arial"/>
          <w:sz w:val="22"/>
          <w:szCs w:val="22"/>
        </w:rPr>
      </w:pPr>
    </w:p>
    <w:p w:rsidR="005A1661" w:rsidRPr="003619FE" w:rsidRDefault="003619FE" w:rsidP="003619FE">
      <w:pPr>
        <w:pStyle w:val="numb1"/>
        <w:widowControl w:val="0"/>
        <w:tabs>
          <w:tab w:val="clear" w:pos="851"/>
        </w:tabs>
        <w:ind w:right="0" w:firstLine="0"/>
        <w:rPr>
          <w:rFonts w:ascii="Arial" w:hAnsi="Arial" w:cs="Arial"/>
          <w:sz w:val="22"/>
          <w:szCs w:val="22"/>
        </w:rPr>
      </w:pPr>
      <w:r w:rsidRPr="003619FE">
        <w:rPr>
          <w:rFonts w:ascii="Arial" w:hAnsi="Arial" w:cs="Arial"/>
          <w:sz w:val="22"/>
          <w:szCs w:val="22"/>
        </w:rPr>
        <w:t>i)</w:t>
      </w:r>
      <w:r w:rsidRPr="003619FE">
        <w:rPr>
          <w:rFonts w:ascii="Arial" w:hAnsi="Arial" w:cs="Arial"/>
          <w:sz w:val="22"/>
          <w:szCs w:val="22"/>
        </w:rPr>
        <w:tab/>
      </w:r>
      <w:r w:rsidR="005A1661" w:rsidRPr="003619FE">
        <w:rPr>
          <w:rFonts w:ascii="Arial" w:hAnsi="Arial" w:cs="Arial"/>
          <w:sz w:val="22"/>
          <w:szCs w:val="22"/>
        </w:rPr>
        <w:t>Palestin</w:t>
      </w:r>
      <w:r w:rsidR="005929A1" w:rsidRPr="003619FE">
        <w:rPr>
          <w:rFonts w:ascii="Arial" w:hAnsi="Arial" w:cs="Arial"/>
          <w:sz w:val="22"/>
          <w:szCs w:val="22"/>
        </w:rPr>
        <w:t>a</w:t>
      </w:r>
      <w:r w:rsidR="005A1661" w:rsidRPr="003619FE">
        <w:rPr>
          <w:rFonts w:ascii="Arial" w:hAnsi="Arial" w:cs="Arial"/>
          <w:sz w:val="22"/>
          <w:szCs w:val="22"/>
        </w:rPr>
        <w:t>;</w:t>
      </w:r>
    </w:p>
    <w:p w:rsidR="005A1661" w:rsidRPr="003619FE" w:rsidRDefault="005A1661" w:rsidP="003619FE">
      <w:pPr>
        <w:pStyle w:val="numb2"/>
        <w:widowControl w:val="0"/>
        <w:rPr>
          <w:rFonts w:ascii="Arial" w:hAnsi="Arial" w:cs="Arial"/>
          <w:sz w:val="22"/>
          <w:szCs w:val="22"/>
        </w:rPr>
      </w:pPr>
    </w:p>
    <w:p w:rsidR="008C40AF" w:rsidRPr="008C40AF" w:rsidRDefault="003619FE" w:rsidP="008C40AF">
      <w:pPr>
        <w:pStyle w:val="numb1"/>
        <w:widowControl w:val="0"/>
        <w:ind w:left="1701" w:hanging="567"/>
        <w:rPr>
          <w:rFonts w:ascii="Arial" w:hAnsi="Arial" w:cs="Arial"/>
          <w:sz w:val="22"/>
          <w:szCs w:val="22"/>
        </w:rPr>
      </w:pPr>
      <w:r w:rsidRPr="008C40AF">
        <w:rPr>
          <w:rFonts w:ascii="Arial" w:hAnsi="Arial" w:cs="Arial"/>
          <w:sz w:val="22"/>
          <w:szCs w:val="22"/>
        </w:rPr>
        <w:t>ii)</w:t>
      </w:r>
      <w:r w:rsidRPr="008C40AF">
        <w:rPr>
          <w:rFonts w:ascii="Arial" w:hAnsi="Arial" w:cs="Arial"/>
          <w:sz w:val="22"/>
          <w:szCs w:val="22"/>
        </w:rPr>
        <w:tab/>
      </w:r>
      <w:r w:rsidR="008C40AF" w:rsidRPr="008C40AF">
        <w:rPr>
          <w:rFonts w:ascii="Arial" w:hAnsi="Arial" w:cs="Arial"/>
          <w:sz w:val="22"/>
          <w:szCs w:val="22"/>
          <w:lang w:val="es-ES_tradnl"/>
        </w:rPr>
        <w:t>Naciones Unidas</w:t>
      </w:r>
      <w:r w:rsidR="008C40AF" w:rsidRPr="008C40AF">
        <w:rPr>
          <w:rFonts w:ascii="Arial" w:hAnsi="Arial" w:cs="Arial"/>
          <w:sz w:val="22"/>
          <w:szCs w:val="22"/>
        </w:rPr>
        <w:t xml:space="preserve"> (</w:t>
      </w:r>
      <w:r w:rsidR="009C1386">
        <w:rPr>
          <w:rFonts w:ascii="Arial" w:hAnsi="Arial" w:cs="Arial"/>
          <w:sz w:val="22"/>
          <w:szCs w:val="22"/>
        </w:rPr>
        <w:t>NN.UU.</w:t>
      </w:r>
      <w:r w:rsidR="008C40AF" w:rsidRPr="008C40AF">
        <w:rPr>
          <w:rFonts w:ascii="Arial" w:hAnsi="Arial" w:cs="Arial"/>
          <w:sz w:val="22"/>
          <w:szCs w:val="22"/>
        </w:rPr>
        <w:t xml:space="preserve">), </w:t>
      </w:r>
      <w:r w:rsidR="008C40AF" w:rsidRPr="008C40AF">
        <w:rPr>
          <w:rFonts w:ascii="Arial" w:hAnsi="Arial" w:cs="Arial"/>
          <w:sz w:val="22"/>
          <w:szCs w:val="22"/>
          <w:lang w:val="es-ES_tradnl"/>
        </w:rPr>
        <w:t>Organización de las Naciones Unidas para la Alimentación y la Agricultura</w:t>
      </w:r>
      <w:r w:rsidR="008C40AF" w:rsidRPr="008C40AF">
        <w:rPr>
          <w:rFonts w:ascii="Arial" w:hAnsi="Arial" w:cs="Arial"/>
          <w:sz w:val="22"/>
          <w:szCs w:val="22"/>
        </w:rPr>
        <w:t xml:space="preserve"> (FAO), </w:t>
      </w:r>
      <w:r w:rsidR="008C40AF" w:rsidRPr="008C40AF">
        <w:rPr>
          <w:rFonts w:ascii="Arial" w:hAnsi="Arial" w:cs="Arial"/>
          <w:sz w:val="22"/>
          <w:szCs w:val="22"/>
          <w:lang w:val="es-ES_tradnl"/>
        </w:rPr>
        <w:t>Organismo Internacional de Energía Atómica</w:t>
      </w:r>
      <w:r w:rsidR="008C40AF" w:rsidRPr="008C40AF">
        <w:rPr>
          <w:rFonts w:ascii="Arial" w:hAnsi="Arial" w:cs="Arial"/>
          <w:sz w:val="22"/>
          <w:szCs w:val="22"/>
        </w:rPr>
        <w:t xml:space="preserve"> (</w:t>
      </w:r>
      <w:r w:rsidR="009C1386">
        <w:rPr>
          <w:rFonts w:ascii="Arial" w:hAnsi="Arial" w:cs="Arial"/>
          <w:sz w:val="22"/>
          <w:szCs w:val="22"/>
        </w:rPr>
        <w:t>OIEA</w:t>
      </w:r>
      <w:r w:rsidR="008C40AF" w:rsidRPr="008C40AF">
        <w:rPr>
          <w:rFonts w:ascii="Arial" w:hAnsi="Arial" w:cs="Arial"/>
          <w:sz w:val="22"/>
          <w:szCs w:val="22"/>
        </w:rPr>
        <w:t xml:space="preserve">), </w:t>
      </w:r>
      <w:r w:rsidR="008C40AF" w:rsidRPr="008C40AF">
        <w:rPr>
          <w:rFonts w:ascii="Arial" w:hAnsi="Arial" w:cs="Arial"/>
          <w:sz w:val="22"/>
          <w:szCs w:val="22"/>
          <w:lang w:val="es-ES_tradnl"/>
        </w:rPr>
        <w:t>Banco Internacional de Reconstrucción y Fomento</w:t>
      </w:r>
      <w:r w:rsidR="008C40AF" w:rsidRPr="008C40AF">
        <w:rPr>
          <w:rFonts w:ascii="Arial" w:hAnsi="Arial" w:cs="Arial"/>
          <w:sz w:val="22"/>
          <w:szCs w:val="22"/>
        </w:rPr>
        <w:t xml:space="preserve"> (</w:t>
      </w:r>
      <w:r w:rsidR="009C1386">
        <w:rPr>
          <w:rFonts w:ascii="Arial" w:hAnsi="Arial" w:cs="Arial"/>
          <w:sz w:val="22"/>
          <w:szCs w:val="22"/>
        </w:rPr>
        <w:t>BIRF</w:t>
      </w:r>
      <w:r w:rsidR="008C40AF" w:rsidRPr="008C40AF">
        <w:rPr>
          <w:rFonts w:ascii="Arial" w:hAnsi="Arial" w:cs="Arial"/>
          <w:sz w:val="22"/>
          <w:szCs w:val="22"/>
        </w:rPr>
        <w:t xml:space="preserve">), </w:t>
      </w:r>
      <w:r w:rsidR="008C40AF" w:rsidRPr="008C40AF">
        <w:rPr>
          <w:rFonts w:ascii="Arial" w:hAnsi="Arial" w:cs="Arial"/>
          <w:sz w:val="22"/>
          <w:szCs w:val="22"/>
          <w:lang w:val="es-ES_tradnl"/>
        </w:rPr>
        <w:t>Organización de Aviación Civil Internacional</w:t>
      </w:r>
      <w:r w:rsidR="008C40AF" w:rsidRPr="008C40AF">
        <w:rPr>
          <w:rFonts w:ascii="Arial" w:hAnsi="Arial" w:cs="Arial"/>
          <w:sz w:val="22"/>
          <w:szCs w:val="22"/>
        </w:rPr>
        <w:t xml:space="preserve"> (</w:t>
      </w:r>
      <w:r w:rsidR="009C1386">
        <w:rPr>
          <w:rFonts w:ascii="Arial" w:hAnsi="Arial" w:cs="Arial"/>
          <w:sz w:val="22"/>
          <w:szCs w:val="22"/>
        </w:rPr>
        <w:t>OACI</w:t>
      </w:r>
      <w:r w:rsidR="008C40AF" w:rsidRPr="008C40AF">
        <w:rPr>
          <w:rFonts w:ascii="Arial" w:hAnsi="Arial" w:cs="Arial"/>
          <w:sz w:val="22"/>
          <w:szCs w:val="22"/>
        </w:rPr>
        <w:t xml:space="preserve">), </w:t>
      </w:r>
      <w:r w:rsidR="008C40AF" w:rsidRPr="008C40AF">
        <w:rPr>
          <w:rFonts w:ascii="Arial" w:hAnsi="Arial" w:cs="Arial"/>
          <w:sz w:val="22"/>
          <w:szCs w:val="22"/>
          <w:lang w:val="es-ES_tradnl"/>
        </w:rPr>
        <w:t>Asociación Internacional de Fomento</w:t>
      </w:r>
      <w:r w:rsidR="008C40AF" w:rsidRPr="008C40AF">
        <w:rPr>
          <w:rFonts w:ascii="Arial" w:hAnsi="Arial" w:cs="Arial"/>
          <w:sz w:val="22"/>
          <w:szCs w:val="22"/>
        </w:rPr>
        <w:t xml:space="preserve"> (</w:t>
      </w:r>
      <w:r w:rsidR="009C1386">
        <w:rPr>
          <w:rFonts w:ascii="Arial" w:hAnsi="Arial" w:cs="Arial"/>
          <w:sz w:val="22"/>
          <w:szCs w:val="22"/>
        </w:rPr>
        <w:t>AIF</w:t>
      </w:r>
      <w:r w:rsidR="008C40AF" w:rsidRPr="008C40AF">
        <w:rPr>
          <w:rFonts w:ascii="Arial" w:hAnsi="Arial" w:cs="Arial"/>
          <w:sz w:val="22"/>
          <w:szCs w:val="22"/>
        </w:rPr>
        <w:t xml:space="preserve">), </w:t>
      </w:r>
      <w:r w:rsidR="008C40AF" w:rsidRPr="008C40AF">
        <w:rPr>
          <w:rFonts w:ascii="Arial" w:hAnsi="Arial" w:cs="Arial"/>
          <w:sz w:val="22"/>
          <w:szCs w:val="22"/>
          <w:lang w:val="es-ES_tradnl"/>
        </w:rPr>
        <w:t>Corporación Financiera Internacional</w:t>
      </w:r>
      <w:r w:rsidR="008C40AF" w:rsidRPr="008C40AF">
        <w:rPr>
          <w:rFonts w:ascii="Arial" w:hAnsi="Arial" w:cs="Arial"/>
          <w:sz w:val="22"/>
          <w:szCs w:val="22"/>
        </w:rPr>
        <w:t xml:space="preserve">, </w:t>
      </w:r>
      <w:r w:rsidR="008C40AF" w:rsidRPr="008C40AF">
        <w:rPr>
          <w:rFonts w:ascii="Arial" w:hAnsi="Arial" w:cs="Arial"/>
          <w:sz w:val="22"/>
          <w:szCs w:val="22"/>
          <w:lang w:val="es-ES_tradnl"/>
        </w:rPr>
        <w:t>Fondo Internacional para el Desarrollo Agrícola</w:t>
      </w:r>
      <w:r w:rsidR="008C40AF" w:rsidRPr="008C40AF">
        <w:rPr>
          <w:rFonts w:ascii="Arial" w:hAnsi="Arial" w:cs="Arial"/>
          <w:sz w:val="22"/>
          <w:szCs w:val="22"/>
        </w:rPr>
        <w:t xml:space="preserve"> (IFAD), </w:t>
      </w:r>
      <w:r w:rsidR="008C40AF" w:rsidRPr="008C40AF">
        <w:rPr>
          <w:rFonts w:ascii="Arial" w:hAnsi="Arial" w:cs="Arial"/>
          <w:sz w:val="22"/>
          <w:szCs w:val="22"/>
          <w:lang w:val="es-ES_tradnl"/>
        </w:rPr>
        <w:t>Organización Internacional del Trabajo</w:t>
      </w:r>
      <w:r w:rsidR="008C40AF" w:rsidRPr="008C40AF">
        <w:rPr>
          <w:rFonts w:ascii="Arial" w:hAnsi="Arial" w:cs="Arial"/>
          <w:sz w:val="22"/>
          <w:szCs w:val="22"/>
        </w:rPr>
        <w:t xml:space="preserve"> (</w:t>
      </w:r>
      <w:r w:rsidR="009C1386">
        <w:rPr>
          <w:rFonts w:ascii="Arial" w:hAnsi="Arial" w:cs="Arial"/>
          <w:sz w:val="22"/>
          <w:szCs w:val="22"/>
        </w:rPr>
        <w:t>OIT</w:t>
      </w:r>
      <w:r w:rsidR="008C40AF" w:rsidRPr="008C40AF">
        <w:rPr>
          <w:rFonts w:ascii="Arial" w:hAnsi="Arial" w:cs="Arial"/>
          <w:sz w:val="22"/>
          <w:szCs w:val="22"/>
        </w:rPr>
        <w:t xml:space="preserve">), </w:t>
      </w:r>
      <w:r w:rsidR="008C40AF" w:rsidRPr="008C40AF">
        <w:rPr>
          <w:rFonts w:ascii="Arial" w:hAnsi="Arial" w:cs="Arial"/>
          <w:sz w:val="22"/>
          <w:szCs w:val="22"/>
          <w:lang w:val="es-ES_tradnl"/>
        </w:rPr>
        <w:t>Organización Marítima Internacional</w:t>
      </w:r>
      <w:r w:rsidR="008C40AF" w:rsidRPr="008C40AF">
        <w:rPr>
          <w:rFonts w:ascii="Arial" w:hAnsi="Arial" w:cs="Arial"/>
          <w:sz w:val="22"/>
          <w:szCs w:val="22"/>
        </w:rPr>
        <w:t xml:space="preserve"> (</w:t>
      </w:r>
      <w:r w:rsidR="009C1386">
        <w:rPr>
          <w:rFonts w:ascii="Arial" w:hAnsi="Arial" w:cs="Arial"/>
          <w:sz w:val="22"/>
          <w:szCs w:val="22"/>
        </w:rPr>
        <w:t>OMM</w:t>
      </w:r>
      <w:r w:rsidR="008C40AF" w:rsidRPr="008C40AF">
        <w:rPr>
          <w:rFonts w:ascii="Arial" w:hAnsi="Arial" w:cs="Arial"/>
          <w:sz w:val="22"/>
          <w:szCs w:val="22"/>
        </w:rPr>
        <w:t xml:space="preserve">), </w:t>
      </w:r>
      <w:r w:rsidR="008C40AF" w:rsidRPr="008C40AF">
        <w:rPr>
          <w:rFonts w:ascii="Arial" w:hAnsi="Arial" w:cs="Arial"/>
          <w:sz w:val="22"/>
          <w:szCs w:val="22"/>
          <w:lang w:val="es-ES_tradnl"/>
        </w:rPr>
        <w:t>Fondo Monetario Internacional</w:t>
      </w:r>
      <w:r w:rsidR="008C40AF" w:rsidRPr="008C40AF">
        <w:rPr>
          <w:rFonts w:ascii="Arial" w:hAnsi="Arial" w:cs="Arial"/>
          <w:sz w:val="22"/>
          <w:szCs w:val="22"/>
        </w:rPr>
        <w:t xml:space="preserve"> (</w:t>
      </w:r>
      <w:r w:rsidR="009C1386">
        <w:rPr>
          <w:rFonts w:ascii="Arial" w:hAnsi="Arial" w:cs="Arial"/>
          <w:sz w:val="22"/>
          <w:szCs w:val="22"/>
        </w:rPr>
        <w:t>FMI</w:t>
      </w:r>
      <w:r w:rsidR="008C40AF" w:rsidRPr="008C40AF">
        <w:rPr>
          <w:rFonts w:ascii="Arial" w:hAnsi="Arial" w:cs="Arial"/>
          <w:sz w:val="22"/>
          <w:szCs w:val="22"/>
        </w:rPr>
        <w:t xml:space="preserve">), </w:t>
      </w:r>
      <w:r w:rsidR="008C40AF" w:rsidRPr="008C40AF">
        <w:rPr>
          <w:rFonts w:ascii="Arial" w:hAnsi="Arial" w:cs="Arial"/>
          <w:sz w:val="22"/>
          <w:szCs w:val="22"/>
          <w:lang w:val="es-ES_tradnl"/>
        </w:rPr>
        <w:t>Unión Internacional de Telecomunicaciones</w:t>
      </w:r>
      <w:r w:rsidR="008C40AF" w:rsidRPr="008C40AF">
        <w:rPr>
          <w:rFonts w:ascii="Arial" w:hAnsi="Arial" w:cs="Arial"/>
          <w:sz w:val="22"/>
          <w:szCs w:val="22"/>
        </w:rPr>
        <w:t xml:space="preserve"> (</w:t>
      </w:r>
      <w:r w:rsidR="009C1386">
        <w:rPr>
          <w:rFonts w:ascii="Arial" w:hAnsi="Arial" w:cs="Arial"/>
          <w:sz w:val="22"/>
          <w:szCs w:val="22"/>
        </w:rPr>
        <w:t>UIT</w:t>
      </w:r>
      <w:r w:rsidR="008C40AF" w:rsidRPr="008C40AF">
        <w:rPr>
          <w:rFonts w:ascii="Arial" w:hAnsi="Arial" w:cs="Arial"/>
          <w:sz w:val="22"/>
          <w:szCs w:val="22"/>
        </w:rPr>
        <w:t xml:space="preserve">), </w:t>
      </w:r>
      <w:r w:rsidR="008C40AF" w:rsidRPr="008C40AF">
        <w:rPr>
          <w:rFonts w:ascii="Arial" w:hAnsi="Arial" w:cs="Arial"/>
          <w:sz w:val="22"/>
          <w:szCs w:val="22"/>
          <w:lang w:val="es-ES_tradnl"/>
        </w:rPr>
        <w:t>Organización de las Naciones Unidas para la Educación, la Ciencia y la Cultura</w:t>
      </w:r>
      <w:r w:rsidR="008C40AF" w:rsidRPr="008C40AF">
        <w:rPr>
          <w:rFonts w:ascii="Arial" w:hAnsi="Arial" w:cs="Arial"/>
          <w:sz w:val="22"/>
          <w:szCs w:val="22"/>
        </w:rPr>
        <w:t xml:space="preserve"> (UNESCO), </w:t>
      </w:r>
      <w:r w:rsidR="008C40AF" w:rsidRPr="008C40AF">
        <w:rPr>
          <w:rFonts w:ascii="Arial" w:hAnsi="Arial" w:cs="Arial"/>
          <w:sz w:val="22"/>
          <w:szCs w:val="22"/>
          <w:lang w:val="es-ES_tradnl"/>
        </w:rPr>
        <w:t>Organización de las Naciones Unidas para el Desarrollo Industrial</w:t>
      </w:r>
      <w:r w:rsidR="008C40AF" w:rsidRPr="008C40AF">
        <w:rPr>
          <w:rFonts w:ascii="Arial" w:hAnsi="Arial" w:cs="Arial"/>
          <w:sz w:val="22"/>
          <w:szCs w:val="22"/>
        </w:rPr>
        <w:t xml:space="preserve"> (UNIDO), </w:t>
      </w:r>
      <w:r w:rsidR="008C40AF" w:rsidRPr="008C40AF">
        <w:rPr>
          <w:rFonts w:ascii="Arial" w:hAnsi="Arial" w:cs="Arial"/>
          <w:sz w:val="22"/>
          <w:szCs w:val="22"/>
          <w:lang w:val="es-ES_tradnl"/>
        </w:rPr>
        <w:t>Unión Postal Universal</w:t>
      </w:r>
      <w:r w:rsidR="008C40AF" w:rsidRPr="008C40AF">
        <w:rPr>
          <w:rFonts w:ascii="Arial" w:hAnsi="Arial" w:cs="Arial"/>
          <w:sz w:val="22"/>
          <w:szCs w:val="22"/>
        </w:rPr>
        <w:t xml:space="preserve"> (UPU), </w:t>
      </w:r>
      <w:r w:rsidR="008C40AF" w:rsidRPr="008C40AF">
        <w:rPr>
          <w:rFonts w:ascii="Arial" w:hAnsi="Arial" w:cs="Arial"/>
          <w:sz w:val="22"/>
          <w:szCs w:val="22"/>
          <w:lang w:val="es-ES_tradnl"/>
        </w:rPr>
        <w:t>Organización Mundial de la Salud</w:t>
      </w:r>
      <w:r w:rsidR="008C40AF" w:rsidRPr="008C40AF">
        <w:rPr>
          <w:rFonts w:ascii="Arial" w:hAnsi="Arial" w:cs="Arial"/>
          <w:sz w:val="22"/>
          <w:szCs w:val="22"/>
        </w:rPr>
        <w:t xml:space="preserve"> (</w:t>
      </w:r>
      <w:r w:rsidR="009C1386">
        <w:rPr>
          <w:rFonts w:ascii="Arial" w:hAnsi="Arial" w:cs="Arial"/>
          <w:sz w:val="22"/>
          <w:szCs w:val="22"/>
        </w:rPr>
        <w:t>OMS</w:t>
      </w:r>
      <w:r w:rsidR="008C40AF" w:rsidRPr="008C40AF">
        <w:rPr>
          <w:rFonts w:ascii="Arial" w:hAnsi="Arial" w:cs="Arial"/>
          <w:sz w:val="22"/>
          <w:szCs w:val="22"/>
        </w:rPr>
        <w:t xml:space="preserve">), </w:t>
      </w:r>
      <w:r w:rsidR="008C40AF" w:rsidRPr="008C40AF">
        <w:rPr>
          <w:rFonts w:ascii="Arial" w:hAnsi="Arial" w:cs="Arial"/>
          <w:sz w:val="22"/>
          <w:szCs w:val="22"/>
          <w:lang w:val="es-ES_tradnl"/>
        </w:rPr>
        <w:t>Organización Meteorológica Mundial</w:t>
      </w:r>
      <w:r w:rsidR="008C40AF" w:rsidRPr="008C40AF">
        <w:rPr>
          <w:rFonts w:ascii="Arial" w:hAnsi="Arial" w:cs="Arial"/>
          <w:sz w:val="22"/>
          <w:szCs w:val="22"/>
        </w:rPr>
        <w:t xml:space="preserve"> (</w:t>
      </w:r>
      <w:r w:rsidR="009C1386">
        <w:rPr>
          <w:rFonts w:ascii="Arial" w:hAnsi="Arial" w:cs="Arial"/>
          <w:sz w:val="22"/>
          <w:szCs w:val="22"/>
        </w:rPr>
        <w:t>OMM</w:t>
      </w:r>
      <w:r w:rsidR="008C40AF" w:rsidRPr="008C40AF">
        <w:rPr>
          <w:rFonts w:ascii="Arial" w:hAnsi="Arial" w:cs="Arial"/>
          <w:sz w:val="22"/>
          <w:szCs w:val="22"/>
        </w:rPr>
        <w:t>) (17);</w:t>
      </w:r>
    </w:p>
    <w:p w:rsidR="005A1661" w:rsidRPr="008C40AF" w:rsidRDefault="005A1661" w:rsidP="008C40AF">
      <w:pPr>
        <w:pStyle w:val="numb1"/>
        <w:widowControl w:val="0"/>
        <w:tabs>
          <w:tab w:val="clear" w:pos="851"/>
        </w:tabs>
        <w:ind w:left="1701" w:right="0" w:hanging="567"/>
        <w:rPr>
          <w:rFonts w:ascii="Arial" w:hAnsi="Arial" w:cs="Arial"/>
          <w:sz w:val="22"/>
          <w:szCs w:val="22"/>
        </w:rPr>
      </w:pPr>
    </w:p>
    <w:p w:rsidR="008C40AF" w:rsidRPr="007C4CE6" w:rsidRDefault="003619FE" w:rsidP="008C40AF">
      <w:pPr>
        <w:pStyle w:val="numb1"/>
        <w:widowControl w:val="0"/>
        <w:ind w:left="1701" w:hanging="567"/>
        <w:rPr>
          <w:rFonts w:ascii="Arial" w:hAnsi="Arial" w:cs="Arial"/>
          <w:sz w:val="22"/>
          <w:szCs w:val="22"/>
        </w:rPr>
      </w:pPr>
      <w:r w:rsidRPr="008C40AF">
        <w:rPr>
          <w:rFonts w:ascii="Arial" w:hAnsi="Arial" w:cs="Arial"/>
          <w:sz w:val="22"/>
          <w:szCs w:val="22"/>
        </w:rPr>
        <w:t>iii)</w:t>
      </w:r>
      <w:r w:rsidRPr="008C40AF">
        <w:rPr>
          <w:rFonts w:ascii="Arial" w:hAnsi="Arial" w:cs="Arial"/>
          <w:sz w:val="22"/>
          <w:szCs w:val="22"/>
        </w:rPr>
        <w:tab/>
      </w:r>
      <w:r w:rsidR="008C40AF" w:rsidRPr="007C4CE6">
        <w:rPr>
          <w:rFonts w:ascii="Arial" w:hAnsi="Arial" w:cs="Arial"/>
          <w:sz w:val="22"/>
          <w:szCs w:val="22"/>
          <w:lang w:val="es-ES_tradnl"/>
        </w:rPr>
        <w:t>Organización Africana de la Propiedad Intelectual</w:t>
      </w:r>
      <w:r w:rsidR="008C40AF" w:rsidRPr="007C4CE6">
        <w:rPr>
          <w:rFonts w:ascii="Arial" w:hAnsi="Arial" w:cs="Arial"/>
          <w:sz w:val="22"/>
          <w:szCs w:val="22"/>
        </w:rPr>
        <w:t xml:space="preserve"> (OAPI), </w:t>
      </w:r>
      <w:r w:rsidR="008C40AF" w:rsidRPr="007C4CE6">
        <w:rPr>
          <w:rFonts w:ascii="Arial" w:hAnsi="Arial" w:cs="Arial"/>
          <w:sz w:val="22"/>
          <w:szCs w:val="22"/>
          <w:lang w:val="es-ES_tradnl"/>
        </w:rPr>
        <w:t>Organización Regional Africana de la Propiedad Intelectual</w:t>
      </w:r>
      <w:r w:rsidR="008C40AF" w:rsidRPr="007C4CE6">
        <w:rPr>
          <w:rFonts w:ascii="Arial" w:hAnsi="Arial" w:cs="Arial"/>
          <w:sz w:val="22"/>
          <w:szCs w:val="22"/>
        </w:rPr>
        <w:t xml:space="preserve"> (ARIPO), </w:t>
      </w:r>
      <w:r w:rsidR="008C40AF" w:rsidRPr="007C4CE6">
        <w:rPr>
          <w:rFonts w:ascii="Arial" w:hAnsi="Arial" w:cs="Arial"/>
          <w:sz w:val="22"/>
          <w:szCs w:val="22"/>
          <w:lang w:val="es-ES_tradnl"/>
        </w:rPr>
        <w:t>Unión de Radiodifusión de los Estados Árabes</w:t>
      </w:r>
      <w:r w:rsidR="008C40AF" w:rsidRPr="007C4CE6">
        <w:rPr>
          <w:rFonts w:ascii="Arial" w:hAnsi="Arial" w:cs="Arial"/>
          <w:sz w:val="22"/>
          <w:szCs w:val="22"/>
        </w:rPr>
        <w:t xml:space="preserve"> (ASBU), </w:t>
      </w:r>
      <w:r w:rsidR="008C40AF" w:rsidRPr="007C4CE6">
        <w:rPr>
          <w:rFonts w:ascii="Arial" w:hAnsi="Arial" w:cs="Arial"/>
          <w:sz w:val="22"/>
          <w:szCs w:val="22"/>
          <w:lang w:val="es-ES_tradnl"/>
        </w:rPr>
        <w:t>Organización de Propiedad Intelectual del Benelux</w:t>
      </w:r>
      <w:r w:rsidR="008C40AF" w:rsidRPr="007C4CE6">
        <w:rPr>
          <w:rFonts w:ascii="Arial" w:hAnsi="Arial" w:cs="Arial"/>
          <w:sz w:val="22"/>
          <w:szCs w:val="22"/>
        </w:rPr>
        <w:t xml:space="preserve"> (BOIP), </w:t>
      </w:r>
      <w:r w:rsidR="008C40AF" w:rsidRPr="007C4CE6">
        <w:rPr>
          <w:rFonts w:ascii="Arial" w:hAnsi="Arial" w:cs="Arial"/>
          <w:sz w:val="22"/>
          <w:szCs w:val="22"/>
          <w:lang w:val="es-ES_tradnl"/>
        </w:rPr>
        <w:t>Organización Eurasiática de Patentes</w:t>
      </w:r>
      <w:r w:rsidR="008C40AF" w:rsidRPr="007C4CE6">
        <w:rPr>
          <w:rFonts w:ascii="Arial" w:hAnsi="Arial" w:cs="Arial"/>
          <w:sz w:val="22"/>
          <w:szCs w:val="22"/>
        </w:rPr>
        <w:t xml:space="preserve"> (EAPO), </w:t>
      </w:r>
      <w:r w:rsidR="008C40AF" w:rsidRPr="007C4CE6">
        <w:rPr>
          <w:rFonts w:ascii="Arial" w:hAnsi="Arial" w:cs="Arial"/>
          <w:sz w:val="22"/>
          <w:szCs w:val="22"/>
          <w:lang w:val="es-ES_tradnl"/>
        </w:rPr>
        <w:t>Oficina Europea de Patentes</w:t>
      </w:r>
      <w:r w:rsidR="008C40AF" w:rsidRPr="007C4CE6">
        <w:rPr>
          <w:rFonts w:ascii="Arial" w:hAnsi="Arial" w:cs="Arial"/>
          <w:sz w:val="22"/>
          <w:szCs w:val="22"/>
        </w:rPr>
        <w:t xml:space="preserve"> (</w:t>
      </w:r>
      <w:r w:rsidR="009C1386" w:rsidRPr="007C4CE6">
        <w:rPr>
          <w:rFonts w:ascii="Arial" w:hAnsi="Arial" w:cs="Arial"/>
          <w:sz w:val="22"/>
          <w:szCs w:val="22"/>
        </w:rPr>
        <w:t>OEP</w:t>
      </w:r>
      <w:r w:rsidR="008C40AF" w:rsidRPr="007C4CE6">
        <w:rPr>
          <w:rFonts w:ascii="Arial" w:hAnsi="Arial" w:cs="Arial"/>
          <w:sz w:val="22"/>
          <w:szCs w:val="22"/>
        </w:rPr>
        <w:t xml:space="preserve">), </w:t>
      </w:r>
      <w:r w:rsidR="008C40AF" w:rsidRPr="007C4CE6">
        <w:rPr>
          <w:rFonts w:ascii="Arial" w:hAnsi="Arial" w:cs="Arial"/>
          <w:sz w:val="22"/>
          <w:szCs w:val="22"/>
          <w:lang w:val="es-ES_tradnl"/>
        </w:rPr>
        <w:t>Unión Internacional para la Protección de las Obtenciones Vegetales</w:t>
      </w:r>
      <w:r w:rsidR="008C40AF" w:rsidRPr="007C4CE6">
        <w:rPr>
          <w:rFonts w:ascii="Arial" w:hAnsi="Arial" w:cs="Arial"/>
          <w:sz w:val="22"/>
          <w:szCs w:val="22"/>
        </w:rPr>
        <w:t xml:space="preserve"> (UPOV), </w:t>
      </w:r>
      <w:r w:rsidR="008C40AF" w:rsidRPr="007C4CE6">
        <w:rPr>
          <w:rFonts w:ascii="Arial" w:hAnsi="Arial" w:cs="Arial"/>
          <w:sz w:val="22"/>
          <w:szCs w:val="22"/>
          <w:lang w:val="es-ES_tradnl"/>
        </w:rPr>
        <w:t>Consejo Interestatal sobre la Protección de la Propiedad Industrial</w:t>
      </w:r>
      <w:r w:rsidR="008C40AF" w:rsidRPr="007C4CE6">
        <w:rPr>
          <w:rFonts w:ascii="Arial" w:hAnsi="Arial" w:cs="Arial"/>
          <w:sz w:val="22"/>
          <w:szCs w:val="22"/>
        </w:rPr>
        <w:t xml:space="preserve"> (ICPIP), </w:t>
      </w:r>
      <w:r w:rsidR="008C40AF" w:rsidRPr="007C4CE6">
        <w:rPr>
          <w:rFonts w:ascii="Arial" w:hAnsi="Arial" w:cs="Arial"/>
          <w:sz w:val="22"/>
          <w:szCs w:val="22"/>
          <w:lang w:val="es-ES_tradnl"/>
        </w:rPr>
        <w:t>Instituto Nórdico de Patentes</w:t>
      </w:r>
      <w:r w:rsidR="008C40AF" w:rsidRPr="007C4CE6">
        <w:rPr>
          <w:rFonts w:ascii="Arial" w:hAnsi="Arial" w:cs="Arial"/>
          <w:sz w:val="22"/>
          <w:szCs w:val="22"/>
        </w:rPr>
        <w:t xml:space="preserve"> (NPI), </w:t>
      </w:r>
      <w:r w:rsidR="008C40AF" w:rsidRPr="007C4CE6">
        <w:rPr>
          <w:rFonts w:ascii="Arial" w:hAnsi="Arial" w:cs="Arial"/>
          <w:sz w:val="22"/>
          <w:szCs w:val="22"/>
          <w:lang w:val="es-ES_tradnl"/>
        </w:rPr>
        <w:t>Oficina de Patentes del Consejo de Cooperación de los Estados Árabes del Golfo</w:t>
      </w:r>
      <w:r w:rsidR="008C40AF" w:rsidRPr="007C4CE6">
        <w:rPr>
          <w:rFonts w:ascii="Arial" w:hAnsi="Arial" w:cs="Arial"/>
          <w:sz w:val="22"/>
          <w:szCs w:val="22"/>
        </w:rPr>
        <w:t xml:space="preserve"> (</w:t>
      </w:r>
      <w:r w:rsidR="009C1386" w:rsidRPr="007C4CE6">
        <w:rPr>
          <w:rFonts w:ascii="Arial" w:hAnsi="Arial" w:cs="Arial"/>
          <w:sz w:val="22"/>
          <w:szCs w:val="22"/>
        </w:rPr>
        <w:t>Oficina de Patentes CCG</w:t>
      </w:r>
      <w:r w:rsidR="008C40AF" w:rsidRPr="007C4CE6">
        <w:rPr>
          <w:rFonts w:ascii="Arial" w:hAnsi="Arial" w:cs="Arial"/>
          <w:sz w:val="22"/>
          <w:szCs w:val="22"/>
        </w:rPr>
        <w:t>) (10);</w:t>
      </w:r>
    </w:p>
    <w:p w:rsidR="004743A3" w:rsidRPr="007C4CE6" w:rsidRDefault="004743A3" w:rsidP="008C40AF">
      <w:pPr>
        <w:pStyle w:val="numb1"/>
        <w:widowControl w:val="0"/>
        <w:tabs>
          <w:tab w:val="clear" w:pos="851"/>
        </w:tabs>
        <w:ind w:left="1701" w:right="0" w:hanging="567"/>
        <w:rPr>
          <w:rFonts w:ascii="Arial" w:hAnsi="Arial" w:cs="Arial"/>
          <w:sz w:val="22"/>
          <w:szCs w:val="22"/>
        </w:rPr>
      </w:pPr>
    </w:p>
    <w:p w:rsidR="008C40AF" w:rsidRPr="008C40AF" w:rsidRDefault="008C40AF" w:rsidP="008C40AF">
      <w:pPr>
        <w:pStyle w:val="numb1"/>
        <w:widowControl w:val="0"/>
        <w:ind w:left="1701" w:hanging="567"/>
        <w:rPr>
          <w:rFonts w:ascii="Arial" w:hAnsi="Arial" w:cs="Arial"/>
          <w:sz w:val="22"/>
          <w:szCs w:val="22"/>
        </w:rPr>
      </w:pPr>
      <w:r w:rsidRPr="007C4CE6">
        <w:rPr>
          <w:rFonts w:ascii="Arial" w:hAnsi="Arial" w:cs="Arial"/>
          <w:sz w:val="22"/>
          <w:szCs w:val="22"/>
        </w:rPr>
        <w:t>iv)</w:t>
      </w:r>
      <w:r w:rsidRPr="007C4CE6">
        <w:rPr>
          <w:rFonts w:ascii="Arial" w:hAnsi="Arial" w:cs="Arial"/>
          <w:sz w:val="22"/>
          <w:szCs w:val="22"/>
        </w:rPr>
        <w:tab/>
      </w:r>
      <w:r w:rsidRPr="007C4CE6">
        <w:rPr>
          <w:rFonts w:ascii="Arial" w:hAnsi="Arial" w:cs="Arial"/>
          <w:sz w:val="22"/>
          <w:szCs w:val="22"/>
          <w:lang w:val="es-ES_tradnl"/>
        </w:rPr>
        <w:t>Centro Regional Africano de Tecnología</w:t>
      </w:r>
      <w:r w:rsidRPr="007C4CE6">
        <w:rPr>
          <w:rFonts w:ascii="Arial" w:hAnsi="Arial" w:cs="Arial"/>
          <w:sz w:val="22"/>
          <w:szCs w:val="22"/>
        </w:rPr>
        <w:t xml:space="preserve"> (</w:t>
      </w:r>
      <w:r w:rsidR="009C1386" w:rsidRPr="007C4CE6">
        <w:rPr>
          <w:rFonts w:ascii="Arial" w:hAnsi="Arial" w:cs="Arial"/>
          <w:sz w:val="22"/>
          <w:szCs w:val="22"/>
        </w:rPr>
        <w:t>CRAT</w:t>
      </w:r>
      <w:r w:rsidRPr="007C4CE6">
        <w:rPr>
          <w:rFonts w:ascii="Arial" w:hAnsi="Arial" w:cs="Arial"/>
          <w:sz w:val="22"/>
          <w:szCs w:val="22"/>
        </w:rPr>
        <w:t xml:space="preserve">), </w:t>
      </w:r>
      <w:r w:rsidRPr="007C4CE6">
        <w:rPr>
          <w:rFonts w:ascii="Arial" w:hAnsi="Arial" w:cs="Arial"/>
          <w:sz w:val="22"/>
          <w:szCs w:val="22"/>
          <w:lang w:val="es-ES_tradnl"/>
        </w:rPr>
        <w:t>Grupo de Estados de África, el Caribe y el Pacífico</w:t>
      </w:r>
      <w:r w:rsidRPr="007C4CE6">
        <w:rPr>
          <w:rFonts w:ascii="Arial" w:hAnsi="Arial" w:cs="Arial"/>
          <w:sz w:val="22"/>
          <w:szCs w:val="22"/>
        </w:rPr>
        <w:t xml:space="preserve"> (</w:t>
      </w:r>
      <w:r w:rsidR="009C1386" w:rsidRPr="007C4CE6">
        <w:rPr>
          <w:rFonts w:ascii="Arial" w:hAnsi="Arial" w:cs="Arial"/>
          <w:sz w:val="22"/>
          <w:szCs w:val="22"/>
        </w:rPr>
        <w:t>Grupo ACP</w:t>
      </w:r>
      <w:r w:rsidRPr="007C4CE6">
        <w:rPr>
          <w:rFonts w:ascii="Arial" w:hAnsi="Arial" w:cs="Arial"/>
          <w:sz w:val="22"/>
          <w:szCs w:val="22"/>
        </w:rPr>
        <w:t xml:space="preserve">), </w:t>
      </w:r>
      <w:r w:rsidRPr="007C4CE6">
        <w:rPr>
          <w:rFonts w:ascii="Arial" w:hAnsi="Arial" w:cs="Arial"/>
          <w:sz w:val="22"/>
          <w:szCs w:val="22"/>
          <w:lang w:val="es-ES_tradnl"/>
        </w:rPr>
        <w:t>Unión Africana</w:t>
      </w:r>
      <w:r w:rsidRPr="007C4CE6">
        <w:rPr>
          <w:rFonts w:ascii="Arial" w:hAnsi="Arial" w:cs="Arial"/>
          <w:sz w:val="22"/>
          <w:szCs w:val="22"/>
        </w:rPr>
        <w:t xml:space="preserve"> (</w:t>
      </w:r>
      <w:r w:rsidR="009C1386" w:rsidRPr="007C4CE6">
        <w:rPr>
          <w:rFonts w:ascii="Arial" w:hAnsi="Arial" w:cs="Arial"/>
          <w:sz w:val="22"/>
          <w:szCs w:val="22"/>
        </w:rPr>
        <w:t>UA</w:t>
      </w:r>
      <w:r w:rsidRPr="007C4CE6">
        <w:rPr>
          <w:rFonts w:ascii="Arial" w:hAnsi="Arial" w:cs="Arial"/>
          <w:sz w:val="22"/>
          <w:szCs w:val="22"/>
        </w:rPr>
        <w:t xml:space="preserve">), </w:t>
      </w:r>
      <w:r w:rsidRPr="007C4CE6">
        <w:rPr>
          <w:rFonts w:ascii="Arial" w:hAnsi="Arial" w:cs="Arial"/>
          <w:sz w:val="22"/>
          <w:szCs w:val="22"/>
          <w:lang w:val="es-ES_tradnl"/>
        </w:rPr>
        <w:t>Organización de la Liga Árabe para la Educación, la Cultura y la Ciencia</w:t>
      </w:r>
      <w:r w:rsidRPr="007C4CE6">
        <w:rPr>
          <w:rFonts w:ascii="Arial" w:hAnsi="Arial" w:cs="Arial"/>
          <w:sz w:val="22"/>
          <w:szCs w:val="22"/>
        </w:rPr>
        <w:t xml:space="preserve"> (ALECSO), </w:t>
      </w:r>
      <w:r w:rsidRPr="007C4CE6">
        <w:rPr>
          <w:rFonts w:ascii="Arial" w:hAnsi="Arial" w:cs="Arial"/>
          <w:sz w:val="22"/>
          <w:szCs w:val="22"/>
          <w:lang w:val="es-ES_tradnl"/>
        </w:rPr>
        <w:t>Organización Árabe de Desarrollo Industrial y de Minería</w:t>
      </w:r>
      <w:r w:rsidRPr="007C4CE6">
        <w:rPr>
          <w:rFonts w:ascii="Arial" w:hAnsi="Arial" w:cs="Arial"/>
          <w:sz w:val="22"/>
          <w:szCs w:val="22"/>
        </w:rPr>
        <w:t xml:space="preserve"> (</w:t>
      </w:r>
      <w:r w:rsidR="009C1386" w:rsidRPr="007C4CE6">
        <w:rPr>
          <w:rFonts w:ascii="Arial" w:hAnsi="Arial" w:cs="Arial"/>
          <w:sz w:val="22"/>
          <w:szCs w:val="22"/>
        </w:rPr>
        <w:t>OADIM</w:t>
      </w:r>
      <w:r w:rsidRPr="007C4CE6">
        <w:rPr>
          <w:rFonts w:ascii="Arial" w:hAnsi="Arial" w:cs="Arial"/>
          <w:sz w:val="22"/>
          <w:szCs w:val="22"/>
        </w:rPr>
        <w:t xml:space="preserve">), </w:t>
      </w:r>
      <w:r w:rsidR="009C1386" w:rsidRPr="007C4CE6">
        <w:rPr>
          <w:rFonts w:ascii="Arial" w:hAnsi="Arial" w:cs="Arial"/>
          <w:sz w:val="22"/>
          <w:szCs w:val="22"/>
          <w:lang w:val="es-ES_tradnl"/>
        </w:rPr>
        <w:t>Organización Consultiva Jurídica Asiático-Africana</w:t>
      </w:r>
      <w:r w:rsidR="009C1386" w:rsidRPr="007C4CE6">
        <w:rPr>
          <w:rFonts w:ascii="Arial" w:hAnsi="Arial" w:cs="Arial"/>
          <w:sz w:val="22"/>
          <w:szCs w:val="22"/>
        </w:rPr>
        <w:t xml:space="preserve"> (AALCO</w:t>
      </w:r>
      <w:r w:rsidRPr="007C4CE6">
        <w:rPr>
          <w:rFonts w:ascii="Arial" w:hAnsi="Arial" w:cs="Arial"/>
          <w:sz w:val="22"/>
          <w:szCs w:val="22"/>
        </w:rPr>
        <w:t xml:space="preserve">), </w:t>
      </w:r>
      <w:r w:rsidRPr="007C4CE6">
        <w:rPr>
          <w:rFonts w:ascii="Arial" w:hAnsi="Arial" w:cs="Arial"/>
          <w:sz w:val="22"/>
          <w:szCs w:val="22"/>
          <w:lang w:val="es-ES_tradnl"/>
        </w:rPr>
        <w:t>Asociación de Naciones del Asia Sudoriental</w:t>
      </w:r>
      <w:r w:rsidRPr="007C4CE6">
        <w:rPr>
          <w:rFonts w:ascii="Arial" w:hAnsi="Arial" w:cs="Arial"/>
          <w:sz w:val="22"/>
          <w:szCs w:val="22"/>
        </w:rPr>
        <w:t xml:space="preserve"> (ASEAN), </w:t>
      </w:r>
      <w:r w:rsidRPr="007C4CE6">
        <w:rPr>
          <w:rFonts w:ascii="Arial" w:hAnsi="Arial" w:cs="Arial"/>
          <w:sz w:val="22"/>
          <w:szCs w:val="22"/>
          <w:lang w:val="es-ES_tradnl"/>
        </w:rPr>
        <w:t>Comunidad del Caribe</w:t>
      </w:r>
      <w:r w:rsidRPr="007C4CE6">
        <w:rPr>
          <w:rFonts w:ascii="Arial" w:hAnsi="Arial" w:cs="Arial"/>
          <w:sz w:val="22"/>
          <w:szCs w:val="22"/>
        </w:rPr>
        <w:t xml:space="preserve"> (CARICOM), </w:t>
      </w:r>
      <w:r w:rsidRPr="007C4CE6">
        <w:rPr>
          <w:rFonts w:ascii="Arial" w:hAnsi="Arial" w:cs="Arial"/>
          <w:sz w:val="22"/>
          <w:szCs w:val="22"/>
          <w:lang w:val="es-ES_tradnl"/>
        </w:rPr>
        <w:t>Secretaría de Integración Económica Centroamericana</w:t>
      </w:r>
      <w:r w:rsidRPr="007C4CE6">
        <w:rPr>
          <w:rFonts w:ascii="Arial" w:hAnsi="Arial" w:cs="Arial"/>
          <w:sz w:val="22"/>
          <w:szCs w:val="22"/>
        </w:rPr>
        <w:t xml:space="preserve"> (SIECA), </w:t>
      </w:r>
      <w:r w:rsidRPr="007C4CE6">
        <w:rPr>
          <w:rFonts w:ascii="Arial" w:hAnsi="Arial" w:cs="Arial"/>
          <w:i/>
          <w:sz w:val="22"/>
          <w:szCs w:val="22"/>
        </w:rPr>
        <w:t>Common Language Resources and Technology Infrastructure as a European Research Infrastructure Consortium</w:t>
      </w:r>
      <w:r w:rsidRPr="007C4CE6">
        <w:rPr>
          <w:rFonts w:ascii="Arial" w:hAnsi="Arial" w:cs="Arial"/>
          <w:sz w:val="22"/>
          <w:szCs w:val="22"/>
        </w:rPr>
        <w:t xml:space="preserve"> (</w:t>
      </w:r>
      <w:r w:rsidRPr="007C4CE6">
        <w:rPr>
          <w:rFonts w:ascii="Arial" w:hAnsi="Arial" w:cs="Arial"/>
          <w:sz w:val="22"/>
          <w:szCs w:val="22"/>
          <w:lang w:val="es-ES_tradnl"/>
        </w:rPr>
        <w:t>CLARIN ERIC</w:t>
      </w:r>
      <w:r w:rsidRPr="007C4CE6">
        <w:rPr>
          <w:rFonts w:ascii="Arial" w:hAnsi="Arial" w:cs="Arial"/>
          <w:sz w:val="22"/>
          <w:szCs w:val="22"/>
        </w:rPr>
        <w:t xml:space="preserve">), </w:t>
      </w:r>
      <w:r w:rsidRPr="007C4CE6">
        <w:rPr>
          <w:rFonts w:ascii="Arial" w:hAnsi="Arial" w:cs="Arial"/>
          <w:sz w:val="22"/>
          <w:szCs w:val="22"/>
          <w:lang w:val="es-ES_tradnl"/>
        </w:rPr>
        <w:t>Fondo del Commonwealth para la Cooperación Técnica</w:t>
      </w:r>
      <w:r w:rsidRPr="007C4CE6">
        <w:rPr>
          <w:rFonts w:ascii="Arial" w:hAnsi="Arial" w:cs="Arial"/>
          <w:sz w:val="22"/>
          <w:szCs w:val="22"/>
        </w:rPr>
        <w:t xml:space="preserve"> (CFTC), </w:t>
      </w:r>
      <w:r w:rsidRPr="007C4CE6">
        <w:rPr>
          <w:rFonts w:ascii="Arial" w:hAnsi="Arial" w:cs="Arial"/>
          <w:sz w:val="22"/>
          <w:szCs w:val="22"/>
          <w:lang w:val="es-ES_tradnl"/>
        </w:rPr>
        <w:t>Comunidad de Estados Independientes</w:t>
      </w:r>
      <w:r w:rsidRPr="007C4CE6">
        <w:rPr>
          <w:rFonts w:ascii="Arial" w:hAnsi="Arial" w:cs="Arial"/>
          <w:sz w:val="22"/>
          <w:szCs w:val="22"/>
        </w:rPr>
        <w:t xml:space="preserve">, </w:t>
      </w:r>
      <w:r w:rsidRPr="00115F13">
        <w:rPr>
          <w:rFonts w:ascii="Arial" w:hAnsi="Arial" w:cs="Arial"/>
          <w:i/>
          <w:sz w:val="22"/>
          <w:szCs w:val="22"/>
          <w:lang w:val="es-ES_tradnl"/>
        </w:rPr>
        <w:t>Commonwealth of Learning</w:t>
      </w:r>
      <w:r w:rsidRPr="007C4CE6">
        <w:rPr>
          <w:rFonts w:ascii="Arial" w:hAnsi="Arial" w:cs="Arial"/>
          <w:sz w:val="22"/>
          <w:szCs w:val="22"/>
        </w:rPr>
        <w:t xml:space="preserve"> (COL), </w:t>
      </w:r>
      <w:r w:rsidRPr="007C4CE6">
        <w:rPr>
          <w:rFonts w:ascii="Arial" w:hAnsi="Arial" w:cs="Arial"/>
          <w:sz w:val="22"/>
          <w:szCs w:val="22"/>
          <w:lang w:val="es-ES_tradnl"/>
        </w:rPr>
        <w:t>Secretaría del Commonwealth</w:t>
      </w:r>
      <w:r w:rsidRPr="007C4CE6">
        <w:rPr>
          <w:rFonts w:ascii="Arial" w:hAnsi="Arial" w:cs="Arial"/>
          <w:sz w:val="22"/>
          <w:szCs w:val="22"/>
        </w:rPr>
        <w:t xml:space="preserve">, </w:t>
      </w:r>
      <w:r w:rsidRPr="007C4CE6">
        <w:rPr>
          <w:rFonts w:ascii="Arial" w:hAnsi="Arial" w:cs="Arial"/>
          <w:sz w:val="22"/>
          <w:szCs w:val="22"/>
          <w:lang w:val="es-ES_tradnl"/>
        </w:rPr>
        <w:t>Comunidad Económica y Monetaria del África Central</w:t>
      </w:r>
      <w:r w:rsidRPr="007C4CE6">
        <w:rPr>
          <w:rFonts w:ascii="Arial" w:hAnsi="Arial" w:cs="Arial"/>
          <w:sz w:val="22"/>
          <w:szCs w:val="22"/>
        </w:rPr>
        <w:t xml:space="preserve"> (CEMAC), </w:t>
      </w:r>
      <w:r w:rsidRPr="007C4CE6">
        <w:rPr>
          <w:rFonts w:ascii="Arial" w:hAnsi="Arial" w:cs="Arial"/>
          <w:sz w:val="22"/>
          <w:szCs w:val="22"/>
          <w:lang w:val="es-ES_tradnl"/>
        </w:rPr>
        <w:t>Comunidad de Países de Lengua Portuguesa</w:t>
      </w:r>
      <w:r w:rsidRPr="007C4CE6">
        <w:rPr>
          <w:rFonts w:ascii="Arial" w:hAnsi="Arial" w:cs="Arial"/>
          <w:sz w:val="22"/>
          <w:szCs w:val="22"/>
        </w:rPr>
        <w:t xml:space="preserve"> (CPLP), </w:t>
      </w:r>
      <w:r w:rsidRPr="007C4CE6">
        <w:rPr>
          <w:rFonts w:ascii="Arial" w:hAnsi="Arial" w:cs="Arial"/>
          <w:sz w:val="22"/>
          <w:szCs w:val="22"/>
          <w:lang w:val="es-ES_tradnl"/>
        </w:rPr>
        <w:t>Conferencia de Autoridades Latinoamericanas de Informática</w:t>
      </w:r>
      <w:r w:rsidRPr="007C4CE6">
        <w:rPr>
          <w:rFonts w:ascii="Arial" w:hAnsi="Arial" w:cs="Arial"/>
          <w:sz w:val="22"/>
          <w:szCs w:val="22"/>
        </w:rPr>
        <w:t xml:space="preserve"> (CALAI), </w:t>
      </w:r>
      <w:r w:rsidRPr="007C4CE6">
        <w:rPr>
          <w:rFonts w:ascii="Arial" w:hAnsi="Arial" w:cs="Arial"/>
          <w:sz w:val="22"/>
          <w:szCs w:val="22"/>
          <w:lang w:val="es-ES_tradnl"/>
        </w:rPr>
        <w:t>Consejo de Europa</w:t>
      </w:r>
      <w:r w:rsidRPr="007C4CE6">
        <w:rPr>
          <w:rFonts w:ascii="Arial" w:hAnsi="Arial" w:cs="Arial"/>
          <w:sz w:val="22"/>
          <w:szCs w:val="22"/>
        </w:rPr>
        <w:t xml:space="preserve"> (CE), </w:t>
      </w:r>
      <w:r w:rsidRPr="007C4CE6">
        <w:rPr>
          <w:rFonts w:ascii="Arial" w:hAnsi="Arial" w:cs="Arial"/>
          <w:sz w:val="22"/>
          <w:szCs w:val="22"/>
          <w:lang w:val="es-ES_tradnl"/>
        </w:rPr>
        <w:t>Comunidad Económica de los Países de los Grandes Lagos</w:t>
      </w:r>
      <w:r w:rsidRPr="007C4CE6">
        <w:rPr>
          <w:rFonts w:ascii="Arial" w:hAnsi="Arial" w:cs="Arial"/>
          <w:sz w:val="22"/>
          <w:szCs w:val="22"/>
        </w:rPr>
        <w:t xml:space="preserve"> (CEPGL), </w:t>
      </w:r>
      <w:r w:rsidRPr="007C4CE6">
        <w:rPr>
          <w:rFonts w:ascii="Arial" w:hAnsi="Arial" w:cs="Arial"/>
          <w:sz w:val="22"/>
          <w:szCs w:val="22"/>
          <w:lang w:val="es-ES_tradnl"/>
        </w:rPr>
        <w:t>Observatorio Audiovisual Europeo</w:t>
      </w:r>
      <w:r w:rsidRPr="007C4CE6">
        <w:rPr>
          <w:rFonts w:ascii="Arial" w:hAnsi="Arial" w:cs="Arial"/>
          <w:sz w:val="22"/>
          <w:szCs w:val="22"/>
        </w:rPr>
        <w:t xml:space="preserve">, </w:t>
      </w:r>
      <w:r w:rsidRPr="007C4CE6">
        <w:rPr>
          <w:rFonts w:ascii="Arial" w:hAnsi="Arial" w:cs="Arial"/>
          <w:sz w:val="22"/>
          <w:szCs w:val="22"/>
          <w:lang w:val="es-ES_tradnl"/>
        </w:rPr>
        <w:t>Comisión Europea</w:t>
      </w:r>
      <w:r w:rsidRPr="007C4CE6">
        <w:rPr>
          <w:rFonts w:ascii="Arial" w:hAnsi="Arial" w:cs="Arial"/>
          <w:sz w:val="22"/>
          <w:szCs w:val="22"/>
        </w:rPr>
        <w:t xml:space="preserve"> (</w:t>
      </w:r>
      <w:r w:rsidR="00912606" w:rsidRPr="007C4CE6">
        <w:rPr>
          <w:rFonts w:ascii="Arial" w:hAnsi="Arial" w:cs="Arial"/>
          <w:sz w:val="22"/>
          <w:szCs w:val="22"/>
        </w:rPr>
        <w:t>CE</w:t>
      </w:r>
      <w:r w:rsidRPr="007C4CE6">
        <w:rPr>
          <w:rFonts w:ascii="Arial" w:hAnsi="Arial" w:cs="Arial"/>
          <w:sz w:val="22"/>
          <w:szCs w:val="22"/>
        </w:rPr>
        <w:t xml:space="preserve">), </w:t>
      </w:r>
      <w:r w:rsidRPr="007C4CE6">
        <w:rPr>
          <w:rFonts w:ascii="Arial" w:hAnsi="Arial" w:cs="Arial"/>
          <w:sz w:val="22"/>
          <w:szCs w:val="22"/>
          <w:lang w:val="es-ES_tradnl"/>
        </w:rPr>
        <w:t>Asociación Europea de Libre Comercio</w:t>
      </w:r>
      <w:r w:rsidRPr="007C4CE6">
        <w:rPr>
          <w:rFonts w:ascii="Arial" w:hAnsi="Arial" w:cs="Arial"/>
          <w:sz w:val="22"/>
          <w:szCs w:val="22"/>
        </w:rPr>
        <w:t xml:space="preserve"> (</w:t>
      </w:r>
      <w:r w:rsidR="00912606" w:rsidRPr="007C4CE6">
        <w:rPr>
          <w:rFonts w:ascii="Arial" w:hAnsi="Arial" w:cs="Arial"/>
          <w:sz w:val="22"/>
          <w:szCs w:val="22"/>
        </w:rPr>
        <w:t>AELC</w:t>
      </w:r>
      <w:r w:rsidRPr="007C4CE6">
        <w:rPr>
          <w:rFonts w:ascii="Arial" w:hAnsi="Arial" w:cs="Arial"/>
          <w:sz w:val="22"/>
          <w:szCs w:val="22"/>
        </w:rPr>
        <w:t xml:space="preserve">), </w:t>
      </w:r>
      <w:r w:rsidRPr="007C4CE6">
        <w:rPr>
          <w:rFonts w:ascii="Arial" w:hAnsi="Arial" w:cs="Arial"/>
          <w:sz w:val="22"/>
          <w:szCs w:val="22"/>
          <w:lang w:val="es-ES_tradnl"/>
        </w:rPr>
        <w:t>Federación de Consejos Árabes de Investigación Científica</w:t>
      </w:r>
      <w:r w:rsidRPr="007C4CE6">
        <w:rPr>
          <w:rFonts w:ascii="Arial" w:hAnsi="Arial" w:cs="Arial"/>
          <w:sz w:val="22"/>
          <w:szCs w:val="22"/>
        </w:rPr>
        <w:t xml:space="preserve">, </w:t>
      </w:r>
      <w:r w:rsidRPr="007C4CE6">
        <w:rPr>
          <w:rFonts w:ascii="Arial" w:hAnsi="Arial" w:cs="Arial"/>
          <w:sz w:val="22"/>
          <w:szCs w:val="22"/>
          <w:lang w:val="es-ES_tradnl"/>
        </w:rPr>
        <w:t>Secretaría General de la Comunidad Andina</w:t>
      </w:r>
      <w:r w:rsidRPr="007C4CE6">
        <w:rPr>
          <w:rFonts w:ascii="Arial" w:hAnsi="Arial" w:cs="Arial"/>
          <w:sz w:val="22"/>
          <w:szCs w:val="22"/>
        </w:rPr>
        <w:t xml:space="preserve">, </w:t>
      </w:r>
      <w:r w:rsidRPr="007C4CE6">
        <w:rPr>
          <w:rFonts w:ascii="Arial" w:hAnsi="Arial" w:cs="Arial"/>
          <w:sz w:val="22"/>
          <w:szCs w:val="22"/>
          <w:lang w:val="es-ES_tradnl"/>
        </w:rPr>
        <w:t>Conferencia de La Haya Sobre Derecho Internacional Privado</w:t>
      </w:r>
      <w:r w:rsidRPr="007C4CE6">
        <w:rPr>
          <w:rFonts w:ascii="Arial" w:hAnsi="Arial" w:cs="Arial"/>
          <w:sz w:val="22"/>
          <w:szCs w:val="22"/>
        </w:rPr>
        <w:t xml:space="preserve">, </w:t>
      </w:r>
      <w:r w:rsidRPr="007C4CE6">
        <w:rPr>
          <w:rFonts w:ascii="Arial" w:hAnsi="Arial" w:cs="Arial"/>
          <w:sz w:val="22"/>
          <w:szCs w:val="22"/>
          <w:lang w:val="es-ES_tradnl"/>
        </w:rPr>
        <w:t>Organización Internacional de Policía Criminal</w:t>
      </w:r>
      <w:r w:rsidRPr="007C4CE6">
        <w:rPr>
          <w:rFonts w:ascii="Arial" w:hAnsi="Arial" w:cs="Arial"/>
          <w:sz w:val="22"/>
          <w:szCs w:val="22"/>
        </w:rPr>
        <w:t xml:space="preserve"> (INTERPOL), </w:t>
      </w:r>
      <w:r w:rsidRPr="007C4CE6">
        <w:rPr>
          <w:rFonts w:ascii="Arial" w:hAnsi="Arial" w:cs="Arial"/>
          <w:sz w:val="22"/>
          <w:szCs w:val="22"/>
          <w:lang w:val="es-ES_tradnl"/>
        </w:rPr>
        <w:t>Instituto Internacional para la Unificación del Derecho Privado</w:t>
      </w:r>
      <w:r w:rsidRPr="007C4CE6">
        <w:rPr>
          <w:rFonts w:ascii="Arial" w:hAnsi="Arial" w:cs="Arial"/>
          <w:sz w:val="22"/>
          <w:szCs w:val="22"/>
        </w:rPr>
        <w:t xml:space="preserve"> (UNIDROIT), </w:t>
      </w:r>
      <w:r w:rsidRPr="007C4CE6">
        <w:rPr>
          <w:rFonts w:ascii="Arial" w:hAnsi="Arial" w:cs="Arial"/>
          <w:sz w:val="22"/>
          <w:szCs w:val="22"/>
          <w:lang w:val="es-ES_tradnl"/>
        </w:rPr>
        <w:t>Consejo Oleícola Internacional</w:t>
      </w:r>
      <w:r w:rsidR="00912606" w:rsidRPr="007C4CE6">
        <w:rPr>
          <w:rFonts w:ascii="Arial" w:hAnsi="Arial" w:cs="Arial"/>
          <w:sz w:val="22"/>
          <w:szCs w:val="22"/>
        </w:rPr>
        <w:t xml:space="preserve"> (COI</w:t>
      </w:r>
      <w:r w:rsidRPr="007C4CE6">
        <w:rPr>
          <w:rFonts w:ascii="Arial" w:hAnsi="Arial" w:cs="Arial"/>
          <w:sz w:val="22"/>
          <w:szCs w:val="22"/>
        </w:rPr>
        <w:t xml:space="preserve">), </w:t>
      </w:r>
      <w:r w:rsidRPr="007C4CE6">
        <w:rPr>
          <w:rFonts w:ascii="Arial" w:hAnsi="Arial" w:cs="Arial"/>
          <w:sz w:val="22"/>
          <w:szCs w:val="22"/>
          <w:lang w:val="es-ES_tradnl"/>
        </w:rPr>
        <w:t>Oficina Internacional de la Viña y el Vino</w:t>
      </w:r>
      <w:r w:rsidRPr="007C4CE6">
        <w:rPr>
          <w:rFonts w:ascii="Arial" w:hAnsi="Arial" w:cs="Arial"/>
          <w:sz w:val="22"/>
          <w:szCs w:val="22"/>
        </w:rPr>
        <w:t xml:space="preserve"> (</w:t>
      </w:r>
      <w:r w:rsidR="00912606" w:rsidRPr="007C4CE6">
        <w:rPr>
          <w:rFonts w:ascii="Arial" w:hAnsi="Arial" w:cs="Arial"/>
          <w:sz w:val="22"/>
          <w:szCs w:val="22"/>
        </w:rPr>
        <w:t>OIV</w:t>
      </w:r>
      <w:r w:rsidRPr="007C4CE6">
        <w:rPr>
          <w:rFonts w:ascii="Arial" w:hAnsi="Arial" w:cs="Arial"/>
          <w:sz w:val="22"/>
          <w:szCs w:val="22"/>
        </w:rPr>
        <w:t xml:space="preserve">), </w:t>
      </w:r>
      <w:r w:rsidR="00912606" w:rsidRPr="007C4CE6">
        <w:rPr>
          <w:rFonts w:ascii="Arial" w:hAnsi="Arial" w:cs="Arial"/>
          <w:sz w:val="22"/>
          <w:szCs w:val="22"/>
        </w:rPr>
        <w:t xml:space="preserve">Organización Islámica para la Educación, la Ciencia y la Cultura </w:t>
      </w:r>
      <w:r w:rsidRPr="007C4CE6">
        <w:rPr>
          <w:rFonts w:ascii="Arial" w:hAnsi="Arial" w:cs="Arial"/>
          <w:sz w:val="22"/>
          <w:szCs w:val="22"/>
        </w:rPr>
        <w:t xml:space="preserve">(ISESCO), </w:t>
      </w:r>
      <w:r w:rsidR="00912606" w:rsidRPr="007C4CE6">
        <w:rPr>
          <w:rFonts w:ascii="Arial" w:hAnsi="Arial" w:cs="Arial"/>
          <w:sz w:val="22"/>
          <w:szCs w:val="22"/>
        </w:rPr>
        <w:t xml:space="preserve">Organización Internacional de la Energía de Fusión ITER para la Ejecución Conjunta del Proyecto ITER </w:t>
      </w:r>
      <w:r w:rsidRPr="007C4CE6">
        <w:rPr>
          <w:rFonts w:ascii="Arial" w:hAnsi="Arial" w:cs="Arial"/>
          <w:sz w:val="22"/>
          <w:szCs w:val="22"/>
        </w:rPr>
        <w:t>(</w:t>
      </w:r>
      <w:r w:rsidR="00912606" w:rsidRPr="007C4CE6">
        <w:rPr>
          <w:rFonts w:ascii="Arial" w:hAnsi="Arial" w:cs="Arial"/>
          <w:sz w:val="22"/>
          <w:szCs w:val="22"/>
        </w:rPr>
        <w:t>Organización ITER</w:t>
      </w:r>
      <w:r w:rsidRPr="007C4CE6">
        <w:rPr>
          <w:rFonts w:ascii="Arial" w:hAnsi="Arial" w:cs="Arial"/>
          <w:sz w:val="22"/>
          <w:szCs w:val="22"/>
        </w:rPr>
        <w:t xml:space="preserve">), </w:t>
      </w:r>
      <w:r w:rsidRPr="007C4CE6">
        <w:rPr>
          <w:rFonts w:ascii="Arial" w:hAnsi="Arial" w:cs="Arial"/>
          <w:sz w:val="22"/>
          <w:szCs w:val="22"/>
          <w:lang w:val="es-ES_tradnl"/>
        </w:rPr>
        <w:t>Sistema Económico Latinoamericano</w:t>
      </w:r>
      <w:r w:rsidRPr="007C4CE6">
        <w:rPr>
          <w:rFonts w:ascii="Arial" w:hAnsi="Arial" w:cs="Arial"/>
          <w:sz w:val="22"/>
          <w:szCs w:val="22"/>
        </w:rPr>
        <w:t xml:space="preserve"> (SELA), </w:t>
      </w:r>
      <w:r w:rsidRPr="007C4CE6">
        <w:rPr>
          <w:rFonts w:ascii="Arial" w:hAnsi="Arial" w:cs="Arial"/>
          <w:sz w:val="22"/>
          <w:szCs w:val="22"/>
          <w:lang w:val="es-ES_tradnl"/>
        </w:rPr>
        <w:t>Asociación Latinoamericana de Integración</w:t>
      </w:r>
      <w:r w:rsidRPr="007C4CE6">
        <w:rPr>
          <w:rFonts w:ascii="Arial" w:hAnsi="Arial" w:cs="Arial"/>
          <w:sz w:val="22"/>
          <w:szCs w:val="22"/>
        </w:rPr>
        <w:t xml:space="preserve"> (</w:t>
      </w:r>
      <w:r w:rsidR="007C4CE6" w:rsidRPr="007C4CE6">
        <w:rPr>
          <w:rFonts w:ascii="Arial" w:hAnsi="Arial" w:cs="Arial"/>
          <w:sz w:val="22"/>
          <w:szCs w:val="22"/>
        </w:rPr>
        <w:t>ALADI</w:t>
      </w:r>
      <w:r w:rsidRPr="007C4CE6">
        <w:rPr>
          <w:rFonts w:ascii="Arial" w:hAnsi="Arial" w:cs="Arial"/>
          <w:sz w:val="22"/>
          <w:szCs w:val="22"/>
        </w:rPr>
        <w:t xml:space="preserve">), </w:t>
      </w:r>
      <w:r w:rsidRPr="007C4CE6">
        <w:rPr>
          <w:rFonts w:ascii="Arial" w:hAnsi="Arial" w:cs="Arial"/>
          <w:sz w:val="22"/>
          <w:szCs w:val="22"/>
          <w:lang w:val="es-ES_tradnl"/>
        </w:rPr>
        <w:t xml:space="preserve">Liga de los </w:t>
      </w:r>
      <w:r w:rsidRPr="007C4CE6">
        <w:rPr>
          <w:rFonts w:ascii="Arial" w:hAnsi="Arial" w:cs="Arial"/>
          <w:sz w:val="22"/>
          <w:szCs w:val="22"/>
          <w:lang w:val="es-ES_tradnl"/>
        </w:rPr>
        <w:lastRenderedPageBreak/>
        <w:t>Estados Árabes</w:t>
      </w:r>
      <w:r w:rsidRPr="007C4CE6">
        <w:rPr>
          <w:rFonts w:ascii="Arial" w:hAnsi="Arial" w:cs="Arial"/>
          <w:sz w:val="22"/>
          <w:szCs w:val="22"/>
        </w:rPr>
        <w:t xml:space="preserve"> (LAS), </w:t>
      </w:r>
      <w:r w:rsidRPr="007C4CE6">
        <w:rPr>
          <w:rFonts w:ascii="Arial" w:hAnsi="Arial" w:cs="Arial"/>
          <w:i/>
          <w:sz w:val="22"/>
          <w:szCs w:val="22"/>
        </w:rPr>
        <w:t>Rede de Informação Tecnológica Latino</w:t>
      </w:r>
      <w:r w:rsidRPr="007C4CE6">
        <w:rPr>
          <w:rFonts w:ascii="Arial" w:hAnsi="Arial" w:cs="Arial"/>
          <w:i/>
          <w:sz w:val="22"/>
          <w:szCs w:val="22"/>
        </w:rPr>
        <w:noBreakHyphen/>
        <w:t xml:space="preserve">Americana </w:t>
      </w:r>
      <w:r w:rsidRPr="007C4CE6">
        <w:rPr>
          <w:rFonts w:ascii="Arial" w:hAnsi="Arial" w:cs="Arial"/>
          <w:sz w:val="22"/>
          <w:szCs w:val="22"/>
        </w:rPr>
        <w:t xml:space="preserve">(RITLA), </w:t>
      </w:r>
      <w:r w:rsidRPr="007C4CE6">
        <w:rPr>
          <w:rFonts w:ascii="Arial" w:hAnsi="Arial" w:cs="Arial"/>
          <w:sz w:val="22"/>
          <w:szCs w:val="22"/>
          <w:lang w:val="es-ES_tradnl"/>
        </w:rPr>
        <w:t>Centro Regional para el Fomento del Libro en América Latina y el Caribe</w:t>
      </w:r>
      <w:r w:rsidRPr="007C4CE6">
        <w:rPr>
          <w:rFonts w:ascii="Arial" w:hAnsi="Arial" w:cs="Arial"/>
          <w:sz w:val="22"/>
          <w:szCs w:val="22"/>
        </w:rPr>
        <w:t xml:space="preserve"> (CERLALC), </w:t>
      </w:r>
      <w:r w:rsidRPr="007C4CE6">
        <w:rPr>
          <w:rFonts w:ascii="Arial" w:hAnsi="Arial" w:cs="Arial"/>
          <w:sz w:val="22"/>
          <w:szCs w:val="22"/>
          <w:lang w:val="es-ES_tradnl"/>
        </w:rPr>
        <w:t>Secretaría General Iberoamericana</w:t>
      </w:r>
      <w:r w:rsidRPr="007C4CE6">
        <w:rPr>
          <w:rFonts w:ascii="Arial" w:hAnsi="Arial" w:cs="Arial"/>
          <w:sz w:val="22"/>
          <w:szCs w:val="22"/>
        </w:rPr>
        <w:t xml:space="preserve"> (SEGIB), </w:t>
      </w:r>
      <w:r w:rsidRPr="007C4CE6">
        <w:rPr>
          <w:rFonts w:ascii="Arial" w:hAnsi="Arial" w:cs="Arial"/>
          <w:i/>
          <w:sz w:val="22"/>
          <w:szCs w:val="22"/>
        </w:rPr>
        <w:t xml:space="preserve">Organisation internationale de la Francophonie </w:t>
      </w:r>
      <w:r w:rsidRPr="007C4CE6">
        <w:rPr>
          <w:rFonts w:ascii="Arial" w:hAnsi="Arial" w:cs="Arial"/>
          <w:sz w:val="22"/>
          <w:szCs w:val="22"/>
        </w:rPr>
        <w:t xml:space="preserve">(OIF), </w:t>
      </w:r>
      <w:r w:rsidRPr="007C4CE6">
        <w:rPr>
          <w:rFonts w:ascii="Arial" w:hAnsi="Arial" w:cs="Arial"/>
          <w:sz w:val="22"/>
          <w:szCs w:val="22"/>
          <w:lang w:val="es-ES_tradnl"/>
        </w:rPr>
        <w:t>Organización de los Estados Americanos</w:t>
      </w:r>
      <w:r w:rsidRPr="007C4CE6">
        <w:rPr>
          <w:rFonts w:ascii="Arial" w:hAnsi="Arial" w:cs="Arial"/>
          <w:sz w:val="22"/>
          <w:szCs w:val="22"/>
        </w:rPr>
        <w:t xml:space="preserve"> (</w:t>
      </w:r>
      <w:r w:rsidR="007C4CE6" w:rsidRPr="007C4CE6">
        <w:rPr>
          <w:rFonts w:ascii="Arial" w:hAnsi="Arial" w:cs="Arial"/>
          <w:sz w:val="22"/>
          <w:szCs w:val="22"/>
        </w:rPr>
        <w:t>OEA</w:t>
      </w:r>
      <w:r w:rsidRPr="007C4CE6">
        <w:rPr>
          <w:rFonts w:ascii="Arial" w:hAnsi="Arial" w:cs="Arial"/>
          <w:sz w:val="22"/>
          <w:szCs w:val="22"/>
        </w:rPr>
        <w:t xml:space="preserve">), </w:t>
      </w:r>
      <w:r w:rsidRPr="007C4CE6">
        <w:rPr>
          <w:rFonts w:ascii="Arial" w:hAnsi="Arial" w:cs="Arial"/>
          <w:sz w:val="22"/>
          <w:szCs w:val="22"/>
          <w:lang w:val="es-ES_tradnl"/>
        </w:rPr>
        <w:t>Organización de Estados del Caribe Oriental</w:t>
      </w:r>
      <w:r w:rsidRPr="007C4CE6">
        <w:rPr>
          <w:rFonts w:ascii="Arial" w:hAnsi="Arial" w:cs="Arial"/>
          <w:sz w:val="22"/>
          <w:szCs w:val="22"/>
        </w:rPr>
        <w:t xml:space="preserve"> (OECS), </w:t>
      </w:r>
      <w:r w:rsidR="007C4CE6" w:rsidRPr="007C4CE6">
        <w:rPr>
          <w:rFonts w:ascii="Arial" w:hAnsi="Arial" w:cs="Arial"/>
          <w:sz w:val="22"/>
          <w:szCs w:val="22"/>
        </w:rPr>
        <w:t>Organización de Cooperación Islámica</w:t>
      </w:r>
      <w:r w:rsidRPr="007C4CE6">
        <w:rPr>
          <w:rFonts w:ascii="Arial" w:hAnsi="Arial" w:cs="Arial"/>
          <w:sz w:val="22"/>
          <w:szCs w:val="22"/>
        </w:rPr>
        <w:t xml:space="preserve"> (</w:t>
      </w:r>
      <w:r w:rsidR="007C4CE6" w:rsidRPr="007C4CE6">
        <w:rPr>
          <w:rFonts w:ascii="Arial" w:hAnsi="Arial" w:cs="Arial"/>
          <w:sz w:val="22"/>
          <w:szCs w:val="22"/>
        </w:rPr>
        <w:t>OCI</w:t>
      </w:r>
      <w:r w:rsidRPr="007C4CE6">
        <w:rPr>
          <w:rFonts w:ascii="Arial" w:hAnsi="Arial" w:cs="Arial"/>
          <w:sz w:val="22"/>
          <w:szCs w:val="22"/>
        </w:rPr>
        <w:t xml:space="preserve">), </w:t>
      </w:r>
      <w:r w:rsidRPr="007C4CE6">
        <w:rPr>
          <w:rFonts w:ascii="Arial" w:hAnsi="Arial" w:cs="Arial"/>
          <w:sz w:val="22"/>
          <w:szCs w:val="22"/>
          <w:lang w:val="es-ES_tradnl"/>
        </w:rPr>
        <w:t>Centro del Sur</w:t>
      </w:r>
      <w:r w:rsidRPr="007C4CE6">
        <w:rPr>
          <w:rFonts w:ascii="Arial" w:hAnsi="Arial" w:cs="Arial"/>
          <w:sz w:val="22"/>
          <w:szCs w:val="22"/>
        </w:rPr>
        <w:t xml:space="preserve">, </w:t>
      </w:r>
      <w:r w:rsidRPr="007C4CE6">
        <w:rPr>
          <w:rFonts w:ascii="Arial" w:hAnsi="Arial" w:cs="Arial"/>
          <w:sz w:val="22"/>
          <w:szCs w:val="22"/>
          <w:lang w:val="es-ES_tradnl"/>
        </w:rPr>
        <w:t>Comunidad de África Meridional para el Desarrollo</w:t>
      </w:r>
      <w:r w:rsidRPr="007C4CE6">
        <w:rPr>
          <w:rFonts w:ascii="Arial" w:hAnsi="Arial" w:cs="Arial"/>
          <w:sz w:val="22"/>
          <w:szCs w:val="22"/>
        </w:rPr>
        <w:t xml:space="preserve"> (SADC), </w:t>
      </w:r>
      <w:r w:rsidRPr="007C4CE6">
        <w:rPr>
          <w:rFonts w:ascii="Arial" w:hAnsi="Arial" w:cs="Arial"/>
          <w:sz w:val="22"/>
          <w:szCs w:val="22"/>
          <w:lang w:val="es-ES_tradnl"/>
        </w:rPr>
        <w:t>Unión Económica y Monetaria del África Occidental</w:t>
      </w:r>
      <w:r w:rsidRPr="007C4CE6">
        <w:rPr>
          <w:rFonts w:ascii="Arial" w:hAnsi="Arial" w:cs="Arial"/>
          <w:sz w:val="22"/>
          <w:szCs w:val="22"/>
        </w:rPr>
        <w:t xml:space="preserve"> (</w:t>
      </w:r>
      <w:r w:rsidR="007C4CE6" w:rsidRPr="007C4CE6">
        <w:rPr>
          <w:rFonts w:ascii="Arial" w:hAnsi="Arial" w:cs="Arial"/>
          <w:sz w:val="22"/>
          <w:szCs w:val="22"/>
        </w:rPr>
        <w:t>UEMOA</w:t>
      </w:r>
      <w:r w:rsidRPr="007C4CE6">
        <w:rPr>
          <w:rFonts w:ascii="Arial" w:hAnsi="Arial" w:cs="Arial"/>
          <w:sz w:val="22"/>
          <w:szCs w:val="22"/>
        </w:rPr>
        <w:t xml:space="preserve">), </w:t>
      </w:r>
      <w:r w:rsidRPr="007C4CE6">
        <w:rPr>
          <w:rFonts w:ascii="Arial" w:hAnsi="Arial" w:cs="Arial"/>
          <w:sz w:val="22"/>
          <w:szCs w:val="22"/>
          <w:lang w:val="es-ES_tradnl"/>
        </w:rPr>
        <w:t>Organización Mundial del Comercio</w:t>
      </w:r>
      <w:r w:rsidRPr="007C4CE6">
        <w:rPr>
          <w:rFonts w:ascii="Arial" w:hAnsi="Arial" w:cs="Arial"/>
          <w:sz w:val="22"/>
          <w:szCs w:val="22"/>
        </w:rPr>
        <w:t xml:space="preserve"> (</w:t>
      </w:r>
      <w:r w:rsidR="007C4CE6" w:rsidRPr="007C4CE6">
        <w:rPr>
          <w:rFonts w:ascii="Arial" w:hAnsi="Arial" w:cs="Arial"/>
          <w:sz w:val="22"/>
          <w:szCs w:val="22"/>
        </w:rPr>
        <w:t>OMC</w:t>
      </w:r>
      <w:r w:rsidRPr="007C4CE6">
        <w:rPr>
          <w:rFonts w:ascii="Arial" w:hAnsi="Arial" w:cs="Arial"/>
          <w:sz w:val="22"/>
          <w:szCs w:val="22"/>
        </w:rPr>
        <w:t>)</w:t>
      </w:r>
      <w:r w:rsidRPr="007C4CE6">
        <w:rPr>
          <w:rFonts w:ascii="Arial" w:hAnsi="Arial" w:cs="Arial"/>
          <w:i/>
          <w:sz w:val="22"/>
          <w:szCs w:val="22"/>
        </w:rPr>
        <w:t xml:space="preserve"> </w:t>
      </w:r>
      <w:r w:rsidRPr="007C4CE6">
        <w:rPr>
          <w:rFonts w:ascii="Arial" w:hAnsi="Arial" w:cs="Arial"/>
          <w:sz w:val="22"/>
          <w:szCs w:val="22"/>
        </w:rPr>
        <w:t>(45</w:t>
      </w:r>
      <w:r w:rsidRPr="008C40AF">
        <w:rPr>
          <w:rFonts w:ascii="Arial" w:hAnsi="Arial" w:cs="Arial"/>
          <w:sz w:val="22"/>
          <w:szCs w:val="22"/>
        </w:rPr>
        <w:t>);</w:t>
      </w:r>
    </w:p>
    <w:p w:rsidR="005A1661" w:rsidRPr="008C40AF" w:rsidRDefault="005A1661" w:rsidP="008C40AF">
      <w:pPr>
        <w:pStyle w:val="numb1"/>
        <w:widowControl w:val="0"/>
        <w:tabs>
          <w:tab w:val="clear" w:pos="851"/>
        </w:tabs>
        <w:ind w:left="1701" w:right="0" w:hanging="567"/>
        <w:rPr>
          <w:rFonts w:ascii="Arial" w:hAnsi="Arial" w:cs="Arial"/>
          <w:sz w:val="22"/>
          <w:szCs w:val="22"/>
        </w:rPr>
      </w:pPr>
    </w:p>
    <w:p w:rsidR="005A1661" w:rsidRPr="008C40AF" w:rsidRDefault="003619FE" w:rsidP="003619FE">
      <w:pPr>
        <w:pStyle w:val="numb1"/>
        <w:widowControl w:val="0"/>
        <w:tabs>
          <w:tab w:val="clear" w:pos="851"/>
        </w:tabs>
        <w:ind w:left="1701" w:right="0" w:hanging="567"/>
        <w:rPr>
          <w:rFonts w:ascii="Arial" w:hAnsi="Arial" w:cs="Arial"/>
          <w:sz w:val="22"/>
          <w:szCs w:val="22"/>
        </w:rPr>
      </w:pPr>
      <w:r w:rsidRPr="008C40AF">
        <w:rPr>
          <w:rFonts w:ascii="Arial" w:hAnsi="Arial" w:cs="Arial"/>
          <w:sz w:val="22"/>
          <w:szCs w:val="22"/>
        </w:rPr>
        <w:t>v)</w:t>
      </w:r>
      <w:r w:rsidRPr="008C40AF">
        <w:rPr>
          <w:rFonts w:ascii="Arial" w:hAnsi="Arial" w:cs="Arial"/>
          <w:sz w:val="22"/>
          <w:szCs w:val="22"/>
        </w:rPr>
        <w:tab/>
      </w:r>
      <w:r w:rsidR="00D30DDD" w:rsidRPr="008C40AF">
        <w:rPr>
          <w:rFonts w:ascii="Arial" w:hAnsi="Arial" w:cs="Arial"/>
          <w:sz w:val="22"/>
          <w:szCs w:val="22"/>
        </w:rPr>
        <w:t>todas las organizaciones no gubernamentales que tengan condición de observador ante la OMPI y las Uniones que administra la OMPI;  su lista figura en el Anexo.</w:t>
      </w:r>
    </w:p>
    <w:p w:rsidR="005A1661" w:rsidRPr="008C40AF" w:rsidRDefault="005A1661" w:rsidP="003619FE">
      <w:pPr>
        <w:pStyle w:val="numb1"/>
        <w:widowControl w:val="0"/>
        <w:tabs>
          <w:tab w:val="clear" w:pos="851"/>
          <w:tab w:val="left" w:pos="567"/>
          <w:tab w:val="left" w:pos="2835"/>
        </w:tabs>
        <w:ind w:left="0" w:firstLine="0"/>
        <w:rPr>
          <w:rFonts w:ascii="Arial" w:hAnsi="Arial" w:cs="Arial"/>
          <w:sz w:val="22"/>
          <w:szCs w:val="22"/>
        </w:rPr>
      </w:pPr>
    </w:p>
    <w:p w:rsidR="005A1661" w:rsidRPr="008C40AF" w:rsidRDefault="005A1661" w:rsidP="003619FE">
      <w:pPr>
        <w:pStyle w:val="numb1"/>
        <w:widowControl w:val="0"/>
        <w:rPr>
          <w:rFonts w:ascii="Arial" w:hAnsi="Arial" w:cs="Arial"/>
          <w:sz w:val="22"/>
          <w:szCs w:val="22"/>
        </w:rPr>
      </w:pPr>
    </w:p>
    <w:p w:rsidR="005A1661" w:rsidRPr="008C40AF" w:rsidRDefault="00836B37" w:rsidP="003619FE">
      <w:pPr>
        <w:pStyle w:val="numb1"/>
        <w:widowControl w:val="0"/>
        <w:rPr>
          <w:rFonts w:ascii="Arial" w:hAnsi="Arial" w:cs="Arial"/>
          <w:sz w:val="22"/>
          <w:szCs w:val="22"/>
        </w:rPr>
      </w:pPr>
      <w:r w:rsidRPr="008C40AF">
        <w:rPr>
          <w:rFonts w:ascii="Arial" w:hAnsi="Arial" w:cs="Arial"/>
          <w:sz w:val="22"/>
          <w:szCs w:val="22"/>
          <w:u w:val="single"/>
        </w:rPr>
        <w:t>Normas de procedimiento</w:t>
      </w:r>
    </w:p>
    <w:p w:rsidR="005A1661" w:rsidRPr="008C40AF" w:rsidRDefault="005A1661" w:rsidP="003619FE">
      <w:pPr>
        <w:pStyle w:val="numb1"/>
        <w:widowControl w:val="0"/>
        <w:rPr>
          <w:rFonts w:ascii="Arial" w:hAnsi="Arial" w:cs="Arial"/>
          <w:sz w:val="22"/>
          <w:szCs w:val="22"/>
        </w:rPr>
      </w:pPr>
    </w:p>
    <w:p w:rsidR="005A1661" w:rsidRPr="003619FE" w:rsidRDefault="00836B37" w:rsidP="003619FE">
      <w:pPr>
        <w:widowControl w:val="0"/>
        <w:numPr>
          <w:ilvl w:val="0"/>
          <w:numId w:val="30"/>
        </w:numPr>
        <w:ind w:left="0" w:firstLine="0"/>
        <w:rPr>
          <w:szCs w:val="22"/>
        </w:rPr>
      </w:pPr>
      <w:r w:rsidRPr="003619FE">
        <w:rPr>
          <w:szCs w:val="22"/>
        </w:rPr>
        <w:t>Las normas de procedimiento</w:t>
      </w:r>
      <w:r w:rsidR="00D30DDD" w:rsidRPr="003619FE">
        <w:rPr>
          <w:szCs w:val="22"/>
        </w:rPr>
        <w:t xml:space="preserve"> de las Asambleas y demás órganos de los Estados miembros de la OMPI y de las Uniones que administra la OMPI </w:t>
      </w:r>
      <w:r w:rsidRPr="003619FE">
        <w:rPr>
          <w:szCs w:val="22"/>
        </w:rPr>
        <w:t>consisten en</w:t>
      </w:r>
      <w:r w:rsidR="00D30DDD" w:rsidRPr="003619FE">
        <w:rPr>
          <w:szCs w:val="22"/>
        </w:rPr>
        <w:t xml:space="preserve"> un conjunto de disposiciones de los tratados que establecen la OMPI y las Uniones, </w:t>
      </w:r>
      <w:r w:rsidR="00EE200B" w:rsidRPr="003619FE">
        <w:rPr>
          <w:szCs w:val="22"/>
        </w:rPr>
        <w:t xml:space="preserve">el </w:t>
      </w:r>
      <w:r w:rsidR="0003227C" w:rsidRPr="003619FE">
        <w:rPr>
          <w:szCs w:val="22"/>
        </w:rPr>
        <w:t>“</w:t>
      </w:r>
      <w:r w:rsidR="00EE200B" w:rsidRPr="003619FE">
        <w:rPr>
          <w:szCs w:val="22"/>
        </w:rPr>
        <w:t>R</w:t>
      </w:r>
      <w:bookmarkStart w:id="5" w:name="_GoBack"/>
      <w:bookmarkEnd w:id="5"/>
      <w:r w:rsidR="00EE200B" w:rsidRPr="003619FE">
        <w:rPr>
          <w:szCs w:val="22"/>
        </w:rPr>
        <w:t>eglamento General de la OMPI</w:t>
      </w:r>
      <w:r w:rsidR="0003227C" w:rsidRPr="003619FE">
        <w:rPr>
          <w:szCs w:val="22"/>
        </w:rPr>
        <w:t>”</w:t>
      </w:r>
      <w:r w:rsidR="00EE200B" w:rsidRPr="003619FE">
        <w:rPr>
          <w:szCs w:val="22"/>
        </w:rPr>
        <w:t xml:space="preserve"> (publicación 399 Rev.3) y, con respecto a la mayoría de los órganos, un conjunto </w:t>
      </w:r>
      <w:r w:rsidRPr="003619FE">
        <w:rPr>
          <w:szCs w:val="22"/>
        </w:rPr>
        <w:t xml:space="preserve">específico </w:t>
      </w:r>
      <w:r w:rsidR="00EE200B" w:rsidRPr="003619FE">
        <w:rPr>
          <w:szCs w:val="22"/>
        </w:rPr>
        <w:t>de normas, denominado “</w:t>
      </w:r>
      <w:r w:rsidRPr="003619FE">
        <w:rPr>
          <w:szCs w:val="22"/>
        </w:rPr>
        <w:t>r</w:t>
      </w:r>
      <w:r w:rsidR="00EE200B" w:rsidRPr="003619FE">
        <w:rPr>
          <w:szCs w:val="22"/>
        </w:rPr>
        <w:t>eglamento especial” (documento AB/XXIV/INF/2</w:t>
      </w:r>
      <w:r w:rsidR="009A1750" w:rsidRPr="003619FE">
        <w:rPr>
          <w:szCs w:val="22"/>
        </w:rPr>
        <w:t>)</w:t>
      </w:r>
      <w:r w:rsidR="00EE200B" w:rsidRPr="003619FE">
        <w:rPr>
          <w:szCs w:val="22"/>
        </w:rPr>
        <w:t>.  Dichos tratados, publicación y documento pueden obtenerse previa solicitud.</w:t>
      </w:r>
      <w:r w:rsidR="00D30DDD" w:rsidRPr="003619FE">
        <w:rPr>
          <w:szCs w:val="22"/>
        </w:rPr>
        <w:t xml:space="preserve"> </w:t>
      </w:r>
    </w:p>
    <w:p w:rsidR="005A1661" w:rsidRPr="003619FE" w:rsidRDefault="005A1661" w:rsidP="003619FE">
      <w:pPr>
        <w:widowControl w:val="0"/>
        <w:rPr>
          <w:szCs w:val="22"/>
        </w:rPr>
      </w:pPr>
    </w:p>
    <w:p w:rsidR="005A1661" w:rsidRPr="003619FE" w:rsidRDefault="005A1661" w:rsidP="003619FE">
      <w:pPr>
        <w:widowControl w:val="0"/>
        <w:rPr>
          <w:szCs w:val="22"/>
        </w:rPr>
      </w:pPr>
    </w:p>
    <w:p w:rsidR="005A1661" w:rsidRPr="003619FE" w:rsidRDefault="005A1661" w:rsidP="003619FE">
      <w:pPr>
        <w:widowControl w:val="0"/>
        <w:rPr>
          <w:szCs w:val="22"/>
        </w:rPr>
      </w:pPr>
    </w:p>
    <w:p w:rsidR="006A019C" w:rsidRPr="003619FE" w:rsidRDefault="005A1661" w:rsidP="00801B16">
      <w:pPr>
        <w:pStyle w:val="EndofDocument"/>
        <w:widowControl w:val="0"/>
        <w:ind w:left="5533"/>
        <w:rPr>
          <w:rFonts w:ascii="Arial" w:hAnsi="Arial" w:cs="Arial"/>
          <w:sz w:val="22"/>
          <w:szCs w:val="22"/>
        </w:rPr>
      </w:pPr>
      <w:r w:rsidRPr="003619FE">
        <w:rPr>
          <w:rFonts w:ascii="Arial" w:hAnsi="Arial" w:cs="Arial"/>
          <w:sz w:val="22"/>
          <w:szCs w:val="22"/>
        </w:rPr>
        <w:t>[</w:t>
      </w:r>
      <w:r w:rsidR="000B0B4B" w:rsidRPr="003619FE">
        <w:rPr>
          <w:rFonts w:ascii="Arial" w:hAnsi="Arial" w:cs="Arial"/>
          <w:sz w:val="22"/>
          <w:szCs w:val="22"/>
        </w:rPr>
        <w:t>Sigue el Anexo</w:t>
      </w:r>
      <w:r w:rsidRPr="003619FE">
        <w:rPr>
          <w:rFonts w:ascii="Arial" w:hAnsi="Arial" w:cs="Arial"/>
          <w:sz w:val="22"/>
          <w:szCs w:val="22"/>
        </w:rPr>
        <w:t>]</w:t>
      </w:r>
    </w:p>
    <w:p w:rsidR="005A1661" w:rsidRPr="003619FE" w:rsidRDefault="005A1661" w:rsidP="003619FE">
      <w:pPr>
        <w:pStyle w:val="EndofDocument"/>
        <w:widowControl w:val="0"/>
        <w:ind w:left="0"/>
        <w:jc w:val="left"/>
        <w:rPr>
          <w:rFonts w:ascii="Arial" w:hAnsi="Arial" w:cs="Arial"/>
          <w:sz w:val="22"/>
          <w:szCs w:val="22"/>
        </w:rPr>
      </w:pPr>
    </w:p>
    <w:sectPr w:rsidR="005A1661" w:rsidRPr="003619FE" w:rsidSect="005A1661">
      <w:headerReference w:type="default" r:id="rId10"/>
      <w:pgSz w:w="11907" w:h="16840" w:code="9"/>
      <w:pgMar w:top="73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16" w:rsidRDefault="005D6716">
      <w:r>
        <w:separator/>
      </w:r>
    </w:p>
  </w:endnote>
  <w:endnote w:type="continuationSeparator" w:id="0">
    <w:p w:rsidR="005D6716" w:rsidRDefault="005D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16" w:rsidRDefault="005D6716">
      <w:r>
        <w:separator/>
      </w:r>
    </w:p>
  </w:footnote>
  <w:footnote w:type="continuationSeparator" w:id="0">
    <w:p w:rsidR="005D6716" w:rsidRDefault="005D6716">
      <w:r>
        <w:continuationSeparator/>
      </w:r>
    </w:p>
  </w:footnote>
  <w:footnote w:id="1">
    <w:p w:rsidR="000B0B4B" w:rsidRPr="007501B4" w:rsidRDefault="000B0B4B" w:rsidP="006A6E38">
      <w:pPr>
        <w:pStyle w:val="FootnoteText"/>
        <w:tabs>
          <w:tab w:val="left" w:pos="567"/>
        </w:tabs>
        <w:rPr>
          <w:lang w:val="es-ES_tradnl"/>
        </w:rPr>
      </w:pPr>
      <w:r>
        <w:rPr>
          <w:rStyle w:val="FootnoteReference"/>
        </w:rPr>
        <w:footnoteRef/>
      </w:r>
      <w:r w:rsidRPr="007501B4">
        <w:rPr>
          <w:lang w:val="es-ES_tradnl"/>
        </w:rPr>
        <w:t xml:space="preserve"> </w:t>
      </w:r>
      <w:r w:rsidRPr="007501B4">
        <w:rPr>
          <w:lang w:val="es-ES_tradnl"/>
        </w:rPr>
        <w:tab/>
      </w:r>
      <w:r w:rsidR="004E1732" w:rsidRPr="007501B4">
        <w:rPr>
          <w:lang w:val="es-ES_tradnl"/>
        </w:rPr>
        <w:t>Afganistán</w:t>
      </w:r>
      <w:r w:rsidRPr="007501B4">
        <w:rPr>
          <w:lang w:val="es-ES_tradnl"/>
        </w:rPr>
        <w:t>, Eritrea, Et</w:t>
      </w:r>
      <w:r w:rsidR="004E1732" w:rsidRPr="007501B4">
        <w:rPr>
          <w:lang w:val="es-ES_tradnl"/>
        </w:rPr>
        <w:t>iopí</w:t>
      </w:r>
      <w:r w:rsidRPr="007501B4">
        <w:rPr>
          <w:lang w:val="es-ES_tradnl"/>
        </w:rPr>
        <w:t xml:space="preserve">a, </w:t>
      </w:r>
      <w:r w:rsidR="004E1732" w:rsidRPr="007501B4">
        <w:rPr>
          <w:lang w:val="es-ES_tradnl"/>
        </w:rPr>
        <w:t>Kiribati, Kuwait, Maldiva</w:t>
      </w:r>
      <w:r w:rsidRPr="007501B4">
        <w:rPr>
          <w:lang w:val="es-ES_tradnl"/>
        </w:rPr>
        <w:t>s, Myanmar, Somalia, Tuvalu (</w:t>
      </w:r>
      <w:r w:rsidR="007501B4" w:rsidRPr="007501B4">
        <w:rPr>
          <w:lang w:val="es-ES_tradnl"/>
        </w:rPr>
        <w:t>desde el 4 de junio de</w:t>
      </w:r>
      <w:r w:rsidRPr="007501B4">
        <w:rPr>
          <w:lang w:val="es-ES_tradnl"/>
        </w:rPr>
        <w:t>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56" w:rsidRDefault="00872156" w:rsidP="006A019C">
    <w:pPr>
      <w:pStyle w:val="Header"/>
      <w:jc w:val="right"/>
    </w:pPr>
    <w:r>
      <w:t>A/5</w:t>
    </w:r>
    <w:r w:rsidR="005A1661">
      <w:t>3</w:t>
    </w:r>
    <w:r>
      <w:t>/</w:t>
    </w:r>
    <w:r w:rsidR="005A1661">
      <w:t>INF/1</w:t>
    </w:r>
  </w:p>
  <w:p w:rsidR="00872156" w:rsidRDefault="00872156" w:rsidP="006A019C">
    <w:pPr>
      <w:pStyle w:val="Header"/>
      <w:jc w:val="right"/>
      <w:rPr>
        <w:rStyle w:val="PageNumber"/>
      </w:rPr>
    </w:pPr>
    <w:r>
      <w:t>p</w:t>
    </w:r>
    <w:r w:rsidR="005A1661">
      <w:t>ágina</w:t>
    </w:r>
    <w:r>
      <w:t xml:space="preserve"> </w:t>
    </w:r>
    <w:r>
      <w:rPr>
        <w:rStyle w:val="PageNumber"/>
      </w:rPr>
      <w:fldChar w:fldCharType="begin"/>
    </w:r>
    <w:r>
      <w:rPr>
        <w:rStyle w:val="PageNumber"/>
      </w:rPr>
      <w:instrText xml:space="preserve"> PAGE </w:instrText>
    </w:r>
    <w:r>
      <w:rPr>
        <w:rStyle w:val="PageNumber"/>
      </w:rPr>
      <w:fldChar w:fldCharType="separate"/>
    </w:r>
    <w:r w:rsidR="00801B16">
      <w:rPr>
        <w:rStyle w:val="PageNumber"/>
        <w:noProof/>
      </w:rPr>
      <w:t>5</w:t>
    </w:r>
    <w:r>
      <w:rPr>
        <w:rStyle w:val="PageNumber"/>
      </w:rPr>
      <w:fldChar w:fldCharType="end"/>
    </w:r>
  </w:p>
  <w:p w:rsidR="00872156" w:rsidRDefault="00872156" w:rsidP="006A019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76E916"/>
    <w:lvl w:ilvl="0">
      <w:start w:val="1"/>
      <w:numFmt w:val="decimal"/>
      <w:lvlText w:val="%1."/>
      <w:lvlJc w:val="left"/>
      <w:pPr>
        <w:tabs>
          <w:tab w:val="num" w:pos="1492"/>
        </w:tabs>
        <w:ind w:left="1492" w:hanging="360"/>
      </w:pPr>
    </w:lvl>
  </w:abstractNum>
  <w:abstractNum w:abstractNumId="1">
    <w:nsid w:val="FFFFFF7D"/>
    <w:multiLevelType w:val="singleLevel"/>
    <w:tmpl w:val="EB48C6FC"/>
    <w:lvl w:ilvl="0">
      <w:start w:val="1"/>
      <w:numFmt w:val="decimal"/>
      <w:lvlText w:val="%1."/>
      <w:lvlJc w:val="left"/>
      <w:pPr>
        <w:tabs>
          <w:tab w:val="num" w:pos="1209"/>
        </w:tabs>
        <w:ind w:left="1209" w:hanging="360"/>
      </w:pPr>
    </w:lvl>
  </w:abstractNum>
  <w:abstractNum w:abstractNumId="2">
    <w:nsid w:val="FFFFFF7E"/>
    <w:multiLevelType w:val="singleLevel"/>
    <w:tmpl w:val="34226AB8"/>
    <w:lvl w:ilvl="0">
      <w:start w:val="1"/>
      <w:numFmt w:val="decimal"/>
      <w:lvlText w:val="%1."/>
      <w:lvlJc w:val="left"/>
      <w:pPr>
        <w:tabs>
          <w:tab w:val="num" w:pos="926"/>
        </w:tabs>
        <w:ind w:left="926" w:hanging="360"/>
      </w:pPr>
    </w:lvl>
  </w:abstractNum>
  <w:abstractNum w:abstractNumId="3">
    <w:nsid w:val="FFFFFF7F"/>
    <w:multiLevelType w:val="singleLevel"/>
    <w:tmpl w:val="B470C268"/>
    <w:lvl w:ilvl="0">
      <w:start w:val="1"/>
      <w:numFmt w:val="decimal"/>
      <w:lvlText w:val="%1."/>
      <w:lvlJc w:val="left"/>
      <w:pPr>
        <w:tabs>
          <w:tab w:val="num" w:pos="643"/>
        </w:tabs>
        <w:ind w:left="643" w:hanging="360"/>
      </w:pPr>
    </w:lvl>
  </w:abstractNum>
  <w:abstractNum w:abstractNumId="4">
    <w:nsid w:val="FFFFFF80"/>
    <w:multiLevelType w:val="singleLevel"/>
    <w:tmpl w:val="9258DE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32FC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5047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C41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384EA2"/>
    <w:lvl w:ilvl="0">
      <w:start w:val="1"/>
      <w:numFmt w:val="upperLetter"/>
      <w:lvlRestart w:val="0"/>
      <w:lvlText w:val="%1."/>
      <w:lvlJc w:val="left"/>
      <w:pPr>
        <w:tabs>
          <w:tab w:val="num" w:pos="567"/>
        </w:tabs>
        <w:ind w:left="0" w:firstLine="0"/>
      </w:pPr>
    </w:lvl>
  </w:abstractNum>
  <w:abstractNum w:abstractNumId="9">
    <w:nsid w:val="FFFFFF89"/>
    <w:multiLevelType w:val="singleLevel"/>
    <w:tmpl w:val="798E9C50"/>
    <w:lvl w:ilvl="0">
      <w:start w:val="1"/>
      <w:numFmt w:val="bullet"/>
      <w:lvlText w:val=""/>
      <w:lvlJc w:val="left"/>
      <w:pPr>
        <w:tabs>
          <w:tab w:val="num" w:pos="360"/>
        </w:tabs>
        <w:ind w:left="360" w:hanging="360"/>
      </w:pPr>
      <w:rPr>
        <w:rFonts w:ascii="Symbol" w:hAnsi="Symbol" w:hint="default"/>
      </w:rPr>
    </w:lvl>
  </w:abstractNum>
  <w:abstractNum w:abstractNumId="10">
    <w:nsid w:val="11BD3533"/>
    <w:multiLevelType w:val="hybridMultilevel"/>
    <w:tmpl w:val="41D60B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C4DBA"/>
    <w:multiLevelType w:val="hybridMultilevel"/>
    <w:tmpl w:val="DEAC2926"/>
    <w:lvl w:ilvl="0" w:tplc="3B4AEAF6">
      <w:start w:val="1"/>
      <w:numFmt w:val="lowerRoman"/>
      <w:lvlText w:val="%1)"/>
      <w:lvlJc w:val="righ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0382DAB"/>
    <w:multiLevelType w:val="multilevel"/>
    <w:tmpl w:val="CF86EF0C"/>
    <w:lvl w:ilvl="0">
      <w:start w:val="4"/>
      <w:numFmt w:val="lowerRoman"/>
      <w:lvlText w:val="(%1)"/>
      <w:lvlJc w:val="left"/>
      <w:pPr>
        <w:tabs>
          <w:tab w:val="num" w:pos="1854"/>
        </w:tabs>
        <w:ind w:left="185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613BDA"/>
    <w:multiLevelType w:val="multilevel"/>
    <w:tmpl w:val="CA9AF5E2"/>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312938FA"/>
    <w:multiLevelType w:val="hybridMultilevel"/>
    <w:tmpl w:val="97EA6DD6"/>
    <w:lvl w:ilvl="0" w:tplc="3DEE2382">
      <w:start w:val="1"/>
      <w:numFmt w:val="decimal"/>
      <w:lvlRestart w:val="0"/>
      <w:pStyle w:val="ListNumber"/>
      <w:lvlText w:val="03.%1."/>
      <w:lvlJc w:val="left"/>
      <w:pPr>
        <w:tabs>
          <w:tab w:val="num" w:pos="567"/>
        </w:tabs>
        <w:ind w:left="0" w:firstLine="0"/>
      </w:pPr>
    </w:lvl>
    <w:lvl w:ilvl="1" w:tplc="BD46A338" w:tentative="1">
      <w:start w:val="1"/>
      <w:numFmt w:val="lowerLetter"/>
      <w:lvlText w:val="%2."/>
      <w:lvlJc w:val="left"/>
      <w:pPr>
        <w:tabs>
          <w:tab w:val="num" w:pos="1440"/>
        </w:tabs>
        <w:ind w:left="1440" w:hanging="360"/>
      </w:pPr>
    </w:lvl>
    <w:lvl w:ilvl="2" w:tplc="29B6A03E" w:tentative="1">
      <w:start w:val="1"/>
      <w:numFmt w:val="lowerRoman"/>
      <w:lvlText w:val="%3."/>
      <w:lvlJc w:val="right"/>
      <w:pPr>
        <w:tabs>
          <w:tab w:val="num" w:pos="2160"/>
        </w:tabs>
        <w:ind w:left="2160" w:hanging="180"/>
      </w:pPr>
    </w:lvl>
    <w:lvl w:ilvl="3" w:tplc="159E8E3A" w:tentative="1">
      <w:start w:val="1"/>
      <w:numFmt w:val="decimal"/>
      <w:lvlText w:val="%4."/>
      <w:lvlJc w:val="left"/>
      <w:pPr>
        <w:tabs>
          <w:tab w:val="num" w:pos="2880"/>
        </w:tabs>
        <w:ind w:left="2880" w:hanging="360"/>
      </w:pPr>
    </w:lvl>
    <w:lvl w:ilvl="4" w:tplc="C90C7DBC" w:tentative="1">
      <w:start w:val="1"/>
      <w:numFmt w:val="lowerLetter"/>
      <w:lvlText w:val="%5."/>
      <w:lvlJc w:val="left"/>
      <w:pPr>
        <w:tabs>
          <w:tab w:val="num" w:pos="3600"/>
        </w:tabs>
        <w:ind w:left="3600" w:hanging="360"/>
      </w:pPr>
    </w:lvl>
    <w:lvl w:ilvl="5" w:tplc="284682E8" w:tentative="1">
      <w:start w:val="1"/>
      <w:numFmt w:val="lowerRoman"/>
      <w:lvlText w:val="%6."/>
      <w:lvlJc w:val="right"/>
      <w:pPr>
        <w:tabs>
          <w:tab w:val="num" w:pos="4320"/>
        </w:tabs>
        <w:ind w:left="4320" w:hanging="180"/>
      </w:pPr>
    </w:lvl>
    <w:lvl w:ilvl="6" w:tplc="94446550" w:tentative="1">
      <w:start w:val="1"/>
      <w:numFmt w:val="decimal"/>
      <w:lvlText w:val="%7."/>
      <w:lvlJc w:val="left"/>
      <w:pPr>
        <w:tabs>
          <w:tab w:val="num" w:pos="5040"/>
        </w:tabs>
        <w:ind w:left="5040" w:hanging="360"/>
      </w:pPr>
    </w:lvl>
    <w:lvl w:ilvl="7" w:tplc="20167190" w:tentative="1">
      <w:start w:val="1"/>
      <w:numFmt w:val="lowerLetter"/>
      <w:lvlText w:val="%8."/>
      <w:lvlJc w:val="left"/>
      <w:pPr>
        <w:tabs>
          <w:tab w:val="num" w:pos="5760"/>
        </w:tabs>
        <w:ind w:left="5760" w:hanging="360"/>
      </w:pPr>
    </w:lvl>
    <w:lvl w:ilvl="8" w:tplc="16041114" w:tentative="1">
      <w:start w:val="1"/>
      <w:numFmt w:val="lowerRoman"/>
      <w:lvlText w:val="%9."/>
      <w:lvlJc w:val="right"/>
      <w:pPr>
        <w:tabs>
          <w:tab w:val="num" w:pos="6480"/>
        </w:tabs>
        <w:ind w:left="6480" w:hanging="180"/>
      </w:pPr>
    </w:lvl>
  </w:abstractNum>
  <w:abstractNum w:abstractNumId="16">
    <w:nsid w:val="33CD102B"/>
    <w:multiLevelType w:val="hybridMultilevel"/>
    <w:tmpl w:val="98847E4E"/>
    <w:lvl w:ilvl="0" w:tplc="051EB15C">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9174F7"/>
    <w:multiLevelType w:val="hybridMultilevel"/>
    <w:tmpl w:val="28A805D8"/>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9F3206"/>
    <w:multiLevelType w:val="multilevel"/>
    <w:tmpl w:val="75E097E0"/>
    <w:lvl w:ilvl="0">
      <w:start w:val="1"/>
      <w:numFmt w:val="decimal"/>
      <w:lvlRestart w:val="0"/>
      <w:pStyle w:val="ONUME"/>
      <w:lvlText w:val="%1."/>
      <w:lvlJc w:val="left"/>
      <w:pPr>
        <w:tabs>
          <w:tab w:val="num" w:pos="567"/>
        </w:tabs>
        <w:ind w:left="0" w:firstLine="0"/>
      </w:pPr>
      <w:rPr>
        <w:lang w:val="es-ES_tradnl"/>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5A3313CE"/>
    <w:multiLevelType w:val="hybridMultilevel"/>
    <w:tmpl w:val="092E969A"/>
    <w:lvl w:ilvl="0" w:tplc="0CCEB8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F05E3"/>
    <w:multiLevelType w:val="multilevel"/>
    <w:tmpl w:val="5AAA9718"/>
    <w:lvl w:ilvl="0">
      <w:start w:val="4"/>
      <w:numFmt w:val="lowerRoman"/>
      <w:lvlText w:val="(%1)"/>
      <w:lvlJc w:val="left"/>
      <w:pPr>
        <w:tabs>
          <w:tab w:val="num" w:pos="1854"/>
        </w:tabs>
        <w:ind w:left="185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7010EC"/>
    <w:multiLevelType w:val="hybridMultilevel"/>
    <w:tmpl w:val="4D46DDD6"/>
    <w:lvl w:ilvl="0" w:tplc="E6AABEE8">
      <w:start w:val="1"/>
      <w:numFmt w:val="lowerRoman"/>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4">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67B25F50"/>
    <w:multiLevelType w:val="hybridMultilevel"/>
    <w:tmpl w:val="7D42F26A"/>
    <w:lvl w:ilvl="0" w:tplc="3B4AEAF6">
      <w:start w:val="1"/>
      <w:numFmt w:val="lowerRoman"/>
      <w:lvlText w:val="%1)"/>
      <w:lvlJc w:val="righ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6DB346C4"/>
    <w:multiLevelType w:val="hybridMultilevel"/>
    <w:tmpl w:val="8EA6F5B0"/>
    <w:lvl w:ilvl="0" w:tplc="C0FE5350">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7">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8">
    <w:nsid w:val="71063339"/>
    <w:multiLevelType w:val="hybridMultilevel"/>
    <w:tmpl w:val="1848F828"/>
    <w:lvl w:ilvl="0" w:tplc="C0FE5350">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004E1B"/>
    <w:multiLevelType w:val="hybridMultilevel"/>
    <w:tmpl w:val="5A12F8BC"/>
    <w:lvl w:ilvl="0" w:tplc="583C8E1E">
      <w:start w:val="1"/>
      <w:numFmt w:val="lowerRoman"/>
      <w:lvlText w:val="(%1)"/>
      <w:lvlJc w:val="left"/>
      <w:pPr>
        <w:tabs>
          <w:tab w:val="num" w:pos="1854"/>
        </w:tabs>
        <w:ind w:left="1854" w:hanging="720"/>
      </w:pPr>
      <w:rPr>
        <w:rFonts w:hint="default"/>
      </w:rPr>
    </w:lvl>
    <w:lvl w:ilvl="1" w:tplc="B890EA24" w:tentative="1">
      <w:start w:val="1"/>
      <w:numFmt w:val="lowerLetter"/>
      <w:lvlText w:val="%2."/>
      <w:lvlJc w:val="left"/>
      <w:pPr>
        <w:tabs>
          <w:tab w:val="num" w:pos="2214"/>
        </w:tabs>
        <w:ind w:left="2214" w:hanging="360"/>
      </w:pPr>
    </w:lvl>
    <w:lvl w:ilvl="2" w:tplc="FE4A1E3E" w:tentative="1">
      <w:start w:val="1"/>
      <w:numFmt w:val="lowerRoman"/>
      <w:lvlText w:val="%3."/>
      <w:lvlJc w:val="right"/>
      <w:pPr>
        <w:tabs>
          <w:tab w:val="num" w:pos="2934"/>
        </w:tabs>
        <w:ind w:left="2934" w:hanging="180"/>
      </w:pPr>
    </w:lvl>
    <w:lvl w:ilvl="3" w:tplc="9EE2C576" w:tentative="1">
      <w:start w:val="1"/>
      <w:numFmt w:val="decimal"/>
      <w:lvlText w:val="%4."/>
      <w:lvlJc w:val="left"/>
      <w:pPr>
        <w:tabs>
          <w:tab w:val="num" w:pos="3654"/>
        </w:tabs>
        <w:ind w:left="3654" w:hanging="360"/>
      </w:pPr>
    </w:lvl>
    <w:lvl w:ilvl="4" w:tplc="C4CC4538" w:tentative="1">
      <w:start w:val="1"/>
      <w:numFmt w:val="lowerLetter"/>
      <w:lvlText w:val="%5."/>
      <w:lvlJc w:val="left"/>
      <w:pPr>
        <w:tabs>
          <w:tab w:val="num" w:pos="4374"/>
        </w:tabs>
        <w:ind w:left="4374" w:hanging="360"/>
      </w:pPr>
    </w:lvl>
    <w:lvl w:ilvl="5" w:tplc="CC427540" w:tentative="1">
      <w:start w:val="1"/>
      <w:numFmt w:val="lowerRoman"/>
      <w:lvlText w:val="%6."/>
      <w:lvlJc w:val="right"/>
      <w:pPr>
        <w:tabs>
          <w:tab w:val="num" w:pos="5094"/>
        </w:tabs>
        <w:ind w:left="5094" w:hanging="180"/>
      </w:pPr>
    </w:lvl>
    <w:lvl w:ilvl="6" w:tplc="759454A8" w:tentative="1">
      <w:start w:val="1"/>
      <w:numFmt w:val="decimal"/>
      <w:lvlText w:val="%7."/>
      <w:lvlJc w:val="left"/>
      <w:pPr>
        <w:tabs>
          <w:tab w:val="num" w:pos="5814"/>
        </w:tabs>
        <w:ind w:left="5814" w:hanging="360"/>
      </w:pPr>
    </w:lvl>
    <w:lvl w:ilvl="7" w:tplc="3D7C0980" w:tentative="1">
      <w:start w:val="1"/>
      <w:numFmt w:val="lowerLetter"/>
      <w:lvlText w:val="%8."/>
      <w:lvlJc w:val="left"/>
      <w:pPr>
        <w:tabs>
          <w:tab w:val="num" w:pos="6534"/>
        </w:tabs>
        <w:ind w:left="6534" w:hanging="360"/>
      </w:pPr>
    </w:lvl>
    <w:lvl w:ilvl="8" w:tplc="DFC674CA" w:tentative="1">
      <w:start w:val="1"/>
      <w:numFmt w:val="lowerRoman"/>
      <w:lvlText w:val="%9."/>
      <w:lvlJc w:val="right"/>
      <w:pPr>
        <w:tabs>
          <w:tab w:val="num" w:pos="7254"/>
        </w:tabs>
        <w:ind w:left="7254" w:hanging="180"/>
      </w:pPr>
    </w:lvl>
  </w:abstractNum>
  <w:abstractNum w:abstractNumId="30">
    <w:nsid w:val="7C2910BA"/>
    <w:multiLevelType w:val="multilevel"/>
    <w:tmpl w:val="DAB4A834"/>
    <w:lvl w:ilvl="0">
      <w:start w:val="4"/>
      <w:numFmt w:val="lowerRoman"/>
      <w:lvlText w:val="(%1)"/>
      <w:lvlJc w:val="left"/>
      <w:pPr>
        <w:tabs>
          <w:tab w:val="num" w:pos="1854"/>
        </w:tabs>
        <w:ind w:left="185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7"/>
  </w:num>
  <w:num w:numId="3">
    <w:abstractNumId w:val="20"/>
  </w:num>
  <w:num w:numId="4">
    <w:abstractNumId w:val="14"/>
  </w:num>
  <w:num w:numId="5">
    <w:abstractNumId w:val="8"/>
  </w:num>
  <w:num w:numId="6">
    <w:abstractNumId w:val="15"/>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9"/>
  </w:num>
  <w:num w:numId="17">
    <w:abstractNumId w:val="26"/>
  </w:num>
  <w:num w:numId="18">
    <w:abstractNumId w:val="28"/>
  </w:num>
  <w:num w:numId="19">
    <w:abstractNumId w:val="19"/>
  </w:num>
  <w:num w:numId="20">
    <w:abstractNumId w:val="30"/>
  </w:num>
  <w:num w:numId="21">
    <w:abstractNumId w:val="13"/>
  </w:num>
  <w:num w:numId="22">
    <w:abstractNumId w:val="22"/>
  </w:num>
  <w:num w:numId="23">
    <w:abstractNumId w:val="2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4"/>
  </w:num>
  <w:num w:numId="27">
    <w:abstractNumId w:val="18"/>
  </w:num>
  <w:num w:numId="28">
    <w:abstractNumId w:val="11"/>
  </w:num>
  <w:num w:numId="29">
    <w:abstractNumId w:val="21"/>
  </w:num>
  <w:num w:numId="30">
    <w:abstractNumId w:val="10"/>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28"/>
    <w:rsid w:val="00005DCE"/>
    <w:rsid w:val="000070ED"/>
    <w:rsid w:val="00011EC1"/>
    <w:rsid w:val="00014059"/>
    <w:rsid w:val="0003227C"/>
    <w:rsid w:val="00043247"/>
    <w:rsid w:val="00046442"/>
    <w:rsid w:val="000502FE"/>
    <w:rsid w:val="0005220E"/>
    <w:rsid w:val="00096CAC"/>
    <w:rsid w:val="00096E88"/>
    <w:rsid w:val="000A1B89"/>
    <w:rsid w:val="000B0B4B"/>
    <w:rsid w:val="000C7DAD"/>
    <w:rsid w:val="000D07B5"/>
    <w:rsid w:val="000E3FB2"/>
    <w:rsid w:val="000F2C46"/>
    <w:rsid w:val="000F5E56"/>
    <w:rsid w:val="000F7F98"/>
    <w:rsid w:val="00114752"/>
    <w:rsid w:val="00115F13"/>
    <w:rsid w:val="0011634B"/>
    <w:rsid w:val="00120CF3"/>
    <w:rsid w:val="0016255C"/>
    <w:rsid w:val="00163D28"/>
    <w:rsid w:val="00164BA7"/>
    <w:rsid w:val="00185506"/>
    <w:rsid w:val="00191673"/>
    <w:rsid w:val="001A5ED8"/>
    <w:rsid w:val="001C3F34"/>
    <w:rsid w:val="001C58A5"/>
    <w:rsid w:val="001D20D6"/>
    <w:rsid w:val="001D34C5"/>
    <w:rsid w:val="001D56A5"/>
    <w:rsid w:val="001D6AA4"/>
    <w:rsid w:val="001E016E"/>
    <w:rsid w:val="001E3786"/>
    <w:rsid w:val="001E7396"/>
    <w:rsid w:val="001E79A1"/>
    <w:rsid w:val="00202FAC"/>
    <w:rsid w:val="00206F6C"/>
    <w:rsid w:val="00213053"/>
    <w:rsid w:val="002146C5"/>
    <w:rsid w:val="0022354C"/>
    <w:rsid w:val="0022449A"/>
    <w:rsid w:val="00224FAF"/>
    <w:rsid w:val="00230532"/>
    <w:rsid w:val="00230ACC"/>
    <w:rsid w:val="002406C4"/>
    <w:rsid w:val="002476E2"/>
    <w:rsid w:val="00253707"/>
    <w:rsid w:val="00273AF7"/>
    <w:rsid w:val="00277F28"/>
    <w:rsid w:val="002918C1"/>
    <w:rsid w:val="00296CF7"/>
    <w:rsid w:val="00297696"/>
    <w:rsid w:val="002A27BE"/>
    <w:rsid w:val="002B3096"/>
    <w:rsid w:val="002C4C4D"/>
    <w:rsid w:val="002D1EFA"/>
    <w:rsid w:val="002E0919"/>
    <w:rsid w:val="002E4C1A"/>
    <w:rsid w:val="002F23C4"/>
    <w:rsid w:val="00301286"/>
    <w:rsid w:val="00304D29"/>
    <w:rsid w:val="00327A4E"/>
    <w:rsid w:val="00340C11"/>
    <w:rsid w:val="0034124C"/>
    <w:rsid w:val="003619FE"/>
    <w:rsid w:val="00372B8E"/>
    <w:rsid w:val="00393BAE"/>
    <w:rsid w:val="0039682E"/>
    <w:rsid w:val="00396E55"/>
    <w:rsid w:val="003B0E44"/>
    <w:rsid w:val="003B2DFD"/>
    <w:rsid w:val="003B49D8"/>
    <w:rsid w:val="003D1D87"/>
    <w:rsid w:val="003D70D6"/>
    <w:rsid w:val="003E0F84"/>
    <w:rsid w:val="003E44FE"/>
    <w:rsid w:val="00401ADE"/>
    <w:rsid w:val="00415D8D"/>
    <w:rsid w:val="00417F96"/>
    <w:rsid w:val="004230A0"/>
    <w:rsid w:val="00434022"/>
    <w:rsid w:val="00457F5F"/>
    <w:rsid w:val="004650E7"/>
    <w:rsid w:val="00467F56"/>
    <w:rsid w:val="00470FAD"/>
    <w:rsid w:val="00474073"/>
    <w:rsid w:val="004743A3"/>
    <w:rsid w:val="0049037A"/>
    <w:rsid w:val="0049439C"/>
    <w:rsid w:val="004C2055"/>
    <w:rsid w:val="004C6AE2"/>
    <w:rsid w:val="004E1432"/>
    <w:rsid w:val="004E1732"/>
    <w:rsid w:val="004F1A39"/>
    <w:rsid w:val="004F626A"/>
    <w:rsid w:val="005052F6"/>
    <w:rsid w:val="0050712C"/>
    <w:rsid w:val="00516D71"/>
    <w:rsid w:val="005259FB"/>
    <w:rsid w:val="00540841"/>
    <w:rsid w:val="00552BA7"/>
    <w:rsid w:val="00575304"/>
    <w:rsid w:val="005929A1"/>
    <w:rsid w:val="005A1661"/>
    <w:rsid w:val="005C2AF7"/>
    <w:rsid w:val="005C3BC3"/>
    <w:rsid w:val="005C72A7"/>
    <w:rsid w:val="005D19D6"/>
    <w:rsid w:val="005D46CE"/>
    <w:rsid w:val="005D6716"/>
    <w:rsid w:val="0060265F"/>
    <w:rsid w:val="006307F6"/>
    <w:rsid w:val="0063752C"/>
    <w:rsid w:val="00642B98"/>
    <w:rsid w:val="0064678F"/>
    <w:rsid w:val="006501A7"/>
    <w:rsid w:val="006523C6"/>
    <w:rsid w:val="00652EFD"/>
    <w:rsid w:val="006627FC"/>
    <w:rsid w:val="0067342D"/>
    <w:rsid w:val="006779CE"/>
    <w:rsid w:val="00682ABC"/>
    <w:rsid w:val="00684025"/>
    <w:rsid w:val="006961FF"/>
    <w:rsid w:val="006A019C"/>
    <w:rsid w:val="006A06AF"/>
    <w:rsid w:val="006A673F"/>
    <w:rsid w:val="006A6E38"/>
    <w:rsid w:val="006B6219"/>
    <w:rsid w:val="006E13F0"/>
    <w:rsid w:val="006E1953"/>
    <w:rsid w:val="006E3B88"/>
    <w:rsid w:val="0070113B"/>
    <w:rsid w:val="007035FD"/>
    <w:rsid w:val="00707155"/>
    <w:rsid w:val="00707D08"/>
    <w:rsid w:val="007119B3"/>
    <w:rsid w:val="00717316"/>
    <w:rsid w:val="00717C29"/>
    <w:rsid w:val="007331A5"/>
    <w:rsid w:val="007409BB"/>
    <w:rsid w:val="007426AB"/>
    <w:rsid w:val="007501B4"/>
    <w:rsid w:val="007523C1"/>
    <w:rsid w:val="007658E4"/>
    <w:rsid w:val="007665E3"/>
    <w:rsid w:val="00773FBF"/>
    <w:rsid w:val="00776E72"/>
    <w:rsid w:val="007831C4"/>
    <w:rsid w:val="00783543"/>
    <w:rsid w:val="0079216E"/>
    <w:rsid w:val="00792339"/>
    <w:rsid w:val="007C0D62"/>
    <w:rsid w:val="007C4CE6"/>
    <w:rsid w:val="007C6685"/>
    <w:rsid w:val="007D11E5"/>
    <w:rsid w:val="007D67CC"/>
    <w:rsid w:val="007E2826"/>
    <w:rsid w:val="007E2E3C"/>
    <w:rsid w:val="007E3B44"/>
    <w:rsid w:val="00801B16"/>
    <w:rsid w:val="0081160E"/>
    <w:rsid w:val="008162A6"/>
    <w:rsid w:val="00836B37"/>
    <w:rsid w:val="0084257A"/>
    <w:rsid w:val="0085215C"/>
    <w:rsid w:val="00856675"/>
    <w:rsid w:val="00872156"/>
    <w:rsid w:val="008839B5"/>
    <w:rsid w:val="0088574A"/>
    <w:rsid w:val="0089045B"/>
    <w:rsid w:val="008904E6"/>
    <w:rsid w:val="00896739"/>
    <w:rsid w:val="008C2DE4"/>
    <w:rsid w:val="008C40AF"/>
    <w:rsid w:val="008D3709"/>
    <w:rsid w:val="008D7F97"/>
    <w:rsid w:val="008E1CDF"/>
    <w:rsid w:val="008E4EF0"/>
    <w:rsid w:val="008F2244"/>
    <w:rsid w:val="0090062C"/>
    <w:rsid w:val="00912606"/>
    <w:rsid w:val="009127E8"/>
    <w:rsid w:val="00912C42"/>
    <w:rsid w:val="00912D6F"/>
    <w:rsid w:val="00921FEC"/>
    <w:rsid w:val="00924282"/>
    <w:rsid w:val="00930A89"/>
    <w:rsid w:val="00935314"/>
    <w:rsid w:val="00940D10"/>
    <w:rsid w:val="00945618"/>
    <w:rsid w:val="00954480"/>
    <w:rsid w:val="009754BC"/>
    <w:rsid w:val="009858E6"/>
    <w:rsid w:val="00991305"/>
    <w:rsid w:val="009A1750"/>
    <w:rsid w:val="009A3C10"/>
    <w:rsid w:val="009A6806"/>
    <w:rsid w:val="009B3DD2"/>
    <w:rsid w:val="009C1386"/>
    <w:rsid w:val="009D02A3"/>
    <w:rsid w:val="009F3B84"/>
    <w:rsid w:val="00A00A72"/>
    <w:rsid w:val="00A02FD8"/>
    <w:rsid w:val="00A15CDC"/>
    <w:rsid w:val="00A242F6"/>
    <w:rsid w:val="00A260E2"/>
    <w:rsid w:val="00A36E1A"/>
    <w:rsid w:val="00A43CFF"/>
    <w:rsid w:val="00A4700D"/>
    <w:rsid w:val="00A531AC"/>
    <w:rsid w:val="00A64665"/>
    <w:rsid w:val="00A66034"/>
    <w:rsid w:val="00A81EE4"/>
    <w:rsid w:val="00AB0A41"/>
    <w:rsid w:val="00AB4441"/>
    <w:rsid w:val="00AC1F2E"/>
    <w:rsid w:val="00AE46F0"/>
    <w:rsid w:val="00AE576B"/>
    <w:rsid w:val="00AE6BCD"/>
    <w:rsid w:val="00AF7485"/>
    <w:rsid w:val="00B02EB2"/>
    <w:rsid w:val="00B11243"/>
    <w:rsid w:val="00B24BC5"/>
    <w:rsid w:val="00B35AAC"/>
    <w:rsid w:val="00B36C94"/>
    <w:rsid w:val="00B61C8B"/>
    <w:rsid w:val="00B64019"/>
    <w:rsid w:val="00B70AEE"/>
    <w:rsid w:val="00B74C36"/>
    <w:rsid w:val="00B75A52"/>
    <w:rsid w:val="00B8360B"/>
    <w:rsid w:val="00B84881"/>
    <w:rsid w:val="00B86505"/>
    <w:rsid w:val="00B92AC3"/>
    <w:rsid w:val="00B94FB4"/>
    <w:rsid w:val="00BA09C1"/>
    <w:rsid w:val="00BA2126"/>
    <w:rsid w:val="00BA3B1F"/>
    <w:rsid w:val="00BB5070"/>
    <w:rsid w:val="00BB5BE9"/>
    <w:rsid w:val="00BB6178"/>
    <w:rsid w:val="00BD4D58"/>
    <w:rsid w:val="00BD4ED6"/>
    <w:rsid w:val="00BD5B62"/>
    <w:rsid w:val="00BF2C5E"/>
    <w:rsid w:val="00BF6A19"/>
    <w:rsid w:val="00C01A28"/>
    <w:rsid w:val="00C0594C"/>
    <w:rsid w:val="00C16BFE"/>
    <w:rsid w:val="00C17B5D"/>
    <w:rsid w:val="00C22024"/>
    <w:rsid w:val="00C24BB6"/>
    <w:rsid w:val="00C36C02"/>
    <w:rsid w:val="00C57537"/>
    <w:rsid w:val="00C70AC3"/>
    <w:rsid w:val="00C7266E"/>
    <w:rsid w:val="00C81161"/>
    <w:rsid w:val="00C95A22"/>
    <w:rsid w:val="00CB678E"/>
    <w:rsid w:val="00CC52A6"/>
    <w:rsid w:val="00CE74A2"/>
    <w:rsid w:val="00D03347"/>
    <w:rsid w:val="00D10CA0"/>
    <w:rsid w:val="00D11ECF"/>
    <w:rsid w:val="00D1582D"/>
    <w:rsid w:val="00D15A4C"/>
    <w:rsid w:val="00D22EC7"/>
    <w:rsid w:val="00D30DDD"/>
    <w:rsid w:val="00D41BEB"/>
    <w:rsid w:val="00D42AFD"/>
    <w:rsid w:val="00D44052"/>
    <w:rsid w:val="00D51442"/>
    <w:rsid w:val="00D51C26"/>
    <w:rsid w:val="00D53508"/>
    <w:rsid w:val="00D579B5"/>
    <w:rsid w:val="00D6325F"/>
    <w:rsid w:val="00D75961"/>
    <w:rsid w:val="00D81532"/>
    <w:rsid w:val="00D96124"/>
    <w:rsid w:val="00DB2054"/>
    <w:rsid w:val="00DB34F9"/>
    <w:rsid w:val="00DE422A"/>
    <w:rsid w:val="00DF2004"/>
    <w:rsid w:val="00DF5A86"/>
    <w:rsid w:val="00E30682"/>
    <w:rsid w:val="00E43236"/>
    <w:rsid w:val="00E647F5"/>
    <w:rsid w:val="00E6669D"/>
    <w:rsid w:val="00E67206"/>
    <w:rsid w:val="00E8474A"/>
    <w:rsid w:val="00E85755"/>
    <w:rsid w:val="00E87AE7"/>
    <w:rsid w:val="00E92D9D"/>
    <w:rsid w:val="00E97F22"/>
    <w:rsid w:val="00EB15F3"/>
    <w:rsid w:val="00EB3473"/>
    <w:rsid w:val="00EB4818"/>
    <w:rsid w:val="00EC22CC"/>
    <w:rsid w:val="00ED42AD"/>
    <w:rsid w:val="00EE200B"/>
    <w:rsid w:val="00EE498F"/>
    <w:rsid w:val="00EF0259"/>
    <w:rsid w:val="00EF4642"/>
    <w:rsid w:val="00F03E17"/>
    <w:rsid w:val="00F04716"/>
    <w:rsid w:val="00F048BF"/>
    <w:rsid w:val="00F05C9D"/>
    <w:rsid w:val="00F06E71"/>
    <w:rsid w:val="00F13DE5"/>
    <w:rsid w:val="00F13E85"/>
    <w:rsid w:val="00F200EA"/>
    <w:rsid w:val="00F23987"/>
    <w:rsid w:val="00F24C80"/>
    <w:rsid w:val="00F41289"/>
    <w:rsid w:val="00F456B4"/>
    <w:rsid w:val="00F4737B"/>
    <w:rsid w:val="00F53389"/>
    <w:rsid w:val="00F578ED"/>
    <w:rsid w:val="00F604CF"/>
    <w:rsid w:val="00F6086F"/>
    <w:rsid w:val="00F61CB9"/>
    <w:rsid w:val="00F751A6"/>
    <w:rsid w:val="00F83C6E"/>
    <w:rsid w:val="00F941F4"/>
    <w:rsid w:val="00F959BE"/>
    <w:rsid w:val="00FB0C99"/>
    <w:rsid w:val="00FB7595"/>
    <w:rsid w:val="00FD16C2"/>
    <w:rsid w:val="00FD6D64"/>
    <w:rsid w:val="00FE7745"/>
    <w:rsid w:val="00FF343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F28"/>
    <w:rPr>
      <w:rFonts w:ascii="Arial" w:eastAsia="SimSun" w:hAnsi="Arial" w:cs="Arial"/>
      <w:sz w:val="22"/>
      <w:lang w:val="es-ES" w:eastAsia="zh-CN"/>
    </w:rPr>
  </w:style>
  <w:style w:type="paragraph" w:styleId="Heading1">
    <w:name w:val="heading 1"/>
    <w:basedOn w:val="Normal"/>
    <w:next w:val="Normal"/>
    <w:qFormat/>
    <w:rsid w:val="00FD16C2"/>
    <w:pPr>
      <w:keepNext/>
      <w:spacing w:before="240" w:after="60"/>
      <w:outlineLvl w:val="0"/>
    </w:pPr>
    <w:rPr>
      <w:b/>
      <w:bCs/>
      <w:caps/>
      <w:kern w:val="32"/>
      <w:szCs w:val="32"/>
    </w:rPr>
  </w:style>
  <w:style w:type="paragraph" w:styleId="Heading2">
    <w:name w:val="heading 2"/>
    <w:basedOn w:val="Normal"/>
    <w:next w:val="Normal"/>
    <w:link w:val="Heading2Char"/>
    <w:qFormat/>
    <w:rsid w:val="00FD16C2"/>
    <w:pPr>
      <w:keepNext/>
      <w:spacing w:before="240" w:after="60"/>
      <w:outlineLvl w:val="1"/>
    </w:pPr>
    <w:rPr>
      <w:bCs/>
      <w:iCs/>
      <w:caps/>
      <w:szCs w:val="28"/>
    </w:rPr>
  </w:style>
  <w:style w:type="paragraph" w:styleId="Heading3">
    <w:name w:val="heading 3"/>
    <w:basedOn w:val="Normal"/>
    <w:next w:val="Normal"/>
    <w:qFormat/>
    <w:rsid w:val="00FD16C2"/>
    <w:pPr>
      <w:keepNext/>
      <w:spacing w:before="240" w:after="60"/>
      <w:outlineLvl w:val="2"/>
    </w:pPr>
    <w:rPr>
      <w:bCs/>
      <w:szCs w:val="26"/>
      <w:u w:val="single"/>
    </w:rPr>
  </w:style>
  <w:style w:type="paragraph" w:styleId="Heading4">
    <w:name w:val="heading 4"/>
    <w:basedOn w:val="Normal"/>
    <w:next w:val="Normal"/>
    <w:qFormat/>
    <w:rsid w:val="00FD16C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FD16C2"/>
    <w:pPr>
      <w:tabs>
        <w:tab w:val="center" w:pos="4320"/>
        <w:tab w:val="right" w:pos="8640"/>
      </w:tabs>
    </w:pPr>
  </w:style>
  <w:style w:type="paragraph" w:styleId="Salutation">
    <w:name w:val="Salutation"/>
    <w:basedOn w:val="Normal"/>
    <w:next w:val="Normal"/>
    <w:semiHidden/>
    <w:rsid w:val="00FD16C2"/>
  </w:style>
  <w:style w:type="paragraph" w:styleId="Signature">
    <w:name w:val="Signature"/>
    <w:basedOn w:val="Normal"/>
    <w:semiHidden/>
    <w:rsid w:val="00FD16C2"/>
    <w:pPr>
      <w:ind w:left="5250"/>
    </w:pPr>
  </w:style>
  <w:style w:type="paragraph" w:styleId="FootnoteText">
    <w:name w:val="footnote text"/>
    <w:basedOn w:val="Normal"/>
    <w:semiHidden/>
    <w:rsid w:val="00FD16C2"/>
    <w:rPr>
      <w:sz w:val="18"/>
    </w:rPr>
  </w:style>
  <w:style w:type="paragraph" w:styleId="EndnoteText">
    <w:name w:val="endnote text"/>
    <w:basedOn w:val="Normal"/>
    <w:semiHidden/>
    <w:rsid w:val="00FD16C2"/>
    <w:rPr>
      <w:sz w:val="18"/>
    </w:rPr>
  </w:style>
  <w:style w:type="paragraph" w:styleId="Caption">
    <w:name w:val="caption"/>
    <w:basedOn w:val="Normal"/>
    <w:next w:val="Normal"/>
    <w:qFormat/>
    <w:rsid w:val="00FD16C2"/>
    <w:rPr>
      <w:b/>
      <w:bCs/>
      <w:sz w:val="18"/>
    </w:rPr>
  </w:style>
  <w:style w:type="paragraph" w:styleId="CommentText">
    <w:name w:val="annotation text"/>
    <w:basedOn w:val="Normal"/>
    <w:semiHidden/>
    <w:rsid w:val="00FD16C2"/>
    <w:rPr>
      <w:sz w:val="18"/>
    </w:rPr>
  </w:style>
  <w:style w:type="paragraph" w:styleId="BodyText">
    <w:name w:val="Body Text"/>
    <w:basedOn w:val="Normal"/>
    <w:rsid w:val="00FD16C2"/>
    <w:pPr>
      <w:spacing w:after="220"/>
    </w:pPr>
  </w:style>
  <w:style w:type="paragraph" w:customStyle="1" w:styleId="ONUMFS">
    <w:name w:val="ONUM FS"/>
    <w:basedOn w:val="BodyText"/>
    <w:rsid w:val="00FD16C2"/>
    <w:pPr>
      <w:numPr>
        <w:numId w:val="4"/>
      </w:numPr>
    </w:pPr>
  </w:style>
  <w:style w:type="paragraph" w:customStyle="1" w:styleId="ONUME">
    <w:name w:val="ONUM E"/>
    <w:basedOn w:val="BodyText"/>
    <w:rsid w:val="00FD16C2"/>
    <w:pPr>
      <w:numPr>
        <w:numId w:val="3"/>
      </w:numPr>
    </w:pPr>
  </w:style>
  <w:style w:type="paragraph" w:styleId="ListNumber">
    <w:name w:val="List Number"/>
    <w:basedOn w:val="Normal"/>
    <w:semiHidden/>
    <w:rsid w:val="00FD16C2"/>
    <w:pPr>
      <w:numPr>
        <w:numId w:val="6"/>
      </w:numPr>
    </w:pPr>
  </w:style>
  <w:style w:type="paragraph" w:styleId="BalloonText">
    <w:name w:val="Balloon Text"/>
    <w:basedOn w:val="Normal"/>
    <w:semiHidden/>
    <w:rsid w:val="00277F28"/>
    <w:rPr>
      <w:rFonts w:ascii="Tahoma" w:hAnsi="Tahoma" w:cs="Tahoma"/>
      <w:sz w:val="16"/>
      <w:szCs w:val="16"/>
    </w:rPr>
  </w:style>
  <w:style w:type="character" w:styleId="PageNumber">
    <w:name w:val="page number"/>
    <w:basedOn w:val="DefaultParagraphFont"/>
    <w:rsid w:val="006A019C"/>
  </w:style>
  <w:style w:type="character" w:customStyle="1" w:styleId="Heading2Char">
    <w:name w:val="Heading 2 Char"/>
    <w:link w:val="Heading2"/>
    <w:rsid w:val="006627FC"/>
    <w:rPr>
      <w:rFonts w:ascii="Arial" w:eastAsia="SimSun" w:hAnsi="Arial" w:cs="Arial"/>
      <w:bCs/>
      <w:iCs/>
      <w:caps/>
      <w:sz w:val="22"/>
      <w:szCs w:val="28"/>
      <w:lang w:eastAsia="zh-CN"/>
    </w:rPr>
  </w:style>
  <w:style w:type="paragraph" w:customStyle="1" w:styleId="CharCharCharChar">
    <w:name w:val="Char Char Char Char"/>
    <w:basedOn w:val="Normal"/>
    <w:rsid w:val="007665E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540841"/>
    <w:pPr>
      <w:ind w:left="567"/>
    </w:pPr>
  </w:style>
  <w:style w:type="character" w:styleId="FootnoteReference">
    <w:name w:val="footnote reference"/>
    <w:rsid w:val="005A1661"/>
    <w:rPr>
      <w:vertAlign w:val="superscript"/>
    </w:rPr>
  </w:style>
  <w:style w:type="paragraph" w:customStyle="1" w:styleId="numb0">
    <w:name w:val="numb0"/>
    <w:basedOn w:val="Normal"/>
    <w:link w:val="numb0Char"/>
    <w:rsid w:val="005A1661"/>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5A1661"/>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5A1661"/>
    <w:pPr>
      <w:tabs>
        <w:tab w:val="clear" w:pos="851"/>
        <w:tab w:val="right" w:pos="1418"/>
      </w:tabs>
      <w:ind w:left="1701" w:hanging="1701"/>
    </w:pPr>
  </w:style>
  <w:style w:type="paragraph" w:customStyle="1" w:styleId="EndofDocument">
    <w:name w:val="End of Document"/>
    <w:basedOn w:val="Normal"/>
    <w:rsid w:val="005A1661"/>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5A1661"/>
    <w:rPr>
      <w:sz w:val="24"/>
    </w:rPr>
  </w:style>
  <w:style w:type="character" w:customStyle="1" w:styleId="numb2Char">
    <w:name w:val="numb2 Char"/>
    <w:basedOn w:val="numb1Char"/>
    <w:link w:val="numb2"/>
    <w:rsid w:val="005A1661"/>
    <w:rPr>
      <w:sz w:val="24"/>
    </w:rPr>
  </w:style>
  <w:style w:type="character" w:customStyle="1" w:styleId="numb0Char">
    <w:name w:val="numb0 Char"/>
    <w:link w:val="numb0"/>
    <w:rsid w:val="005A166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F28"/>
    <w:rPr>
      <w:rFonts w:ascii="Arial" w:eastAsia="SimSun" w:hAnsi="Arial" w:cs="Arial"/>
      <w:sz w:val="22"/>
      <w:lang w:val="es-ES" w:eastAsia="zh-CN"/>
    </w:rPr>
  </w:style>
  <w:style w:type="paragraph" w:styleId="Heading1">
    <w:name w:val="heading 1"/>
    <w:basedOn w:val="Normal"/>
    <w:next w:val="Normal"/>
    <w:qFormat/>
    <w:rsid w:val="00FD16C2"/>
    <w:pPr>
      <w:keepNext/>
      <w:spacing w:before="240" w:after="60"/>
      <w:outlineLvl w:val="0"/>
    </w:pPr>
    <w:rPr>
      <w:b/>
      <w:bCs/>
      <w:caps/>
      <w:kern w:val="32"/>
      <w:szCs w:val="32"/>
    </w:rPr>
  </w:style>
  <w:style w:type="paragraph" w:styleId="Heading2">
    <w:name w:val="heading 2"/>
    <w:basedOn w:val="Normal"/>
    <w:next w:val="Normal"/>
    <w:link w:val="Heading2Char"/>
    <w:qFormat/>
    <w:rsid w:val="00FD16C2"/>
    <w:pPr>
      <w:keepNext/>
      <w:spacing w:before="240" w:after="60"/>
      <w:outlineLvl w:val="1"/>
    </w:pPr>
    <w:rPr>
      <w:bCs/>
      <w:iCs/>
      <w:caps/>
      <w:szCs w:val="28"/>
    </w:rPr>
  </w:style>
  <w:style w:type="paragraph" w:styleId="Heading3">
    <w:name w:val="heading 3"/>
    <w:basedOn w:val="Normal"/>
    <w:next w:val="Normal"/>
    <w:qFormat/>
    <w:rsid w:val="00FD16C2"/>
    <w:pPr>
      <w:keepNext/>
      <w:spacing w:before="240" w:after="60"/>
      <w:outlineLvl w:val="2"/>
    </w:pPr>
    <w:rPr>
      <w:bCs/>
      <w:szCs w:val="26"/>
      <w:u w:val="single"/>
    </w:rPr>
  </w:style>
  <w:style w:type="paragraph" w:styleId="Heading4">
    <w:name w:val="heading 4"/>
    <w:basedOn w:val="Normal"/>
    <w:next w:val="Normal"/>
    <w:qFormat/>
    <w:rsid w:val="00FD16C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FD16C2"/>
    <w:pPr>
      <w:tabs>
        <w:tab w:val="center" w:pos="4320"/>
        <w:tab w:val="right" w:pos="8640"/>
      </w:tabs>
    </w:pPr>
  </w:style>
  <w:style w:type="paragraph" w:styleId="Salutation">
    <w:name w:val="Salutation"/>
    <w:basedOn w:val="Normal"/>
    <w:next w:val="Normal"/>
    <w:semiHidden/>
    <w:rsid w:val="00FD16C2"/>
  </w:style>
  <w:style w:type="paragraph" w:styleId="Signature">
    <w:name w:val="Signature"/>
    <w:basedOn w:val="Normal"/>
    <w:semiHidden/>
    <w:rsid w:val="00FD16C2"/>
    <w:pPr>
      <w:ind w:left="5250"/>
    </w:pPr>
  </w:style>
  <w:style w:type="paragraph" w:styleId="FootnoteText">
    <w:name w:val="footnote text"/>
    <w:basedOn w:val="Normal"/>
    <w:semiHidden/>
    <w:rsid w:val="00FD16C2"/>
    <w:rPr>
      <w:sz w:val="18"/>
    </w:rPr>
  </w:style>
  <w:style w:type="paragraph" w:styleId="EndnoteText">
    <w:name w:val="endnote text"/>
    <w:basedOn w:val="Normal"/>
    <w:semiHidden/>
    <w:rsid w:val="00FD16C2"/>
    <w:rPr>
      <w:sz w:val="18"/>
    </w:rPr>
  </w:style>
  <w:style w:type="paragraph" w:styleId="Caption">
    <w:name w:val="caption"/>
    <w:basedOn w:val="Normal"/>
    <w:next w:val="Normal"/>
    <w:qFormat/>
    <w:rsid w:val="00FD16C2"/>
    <w:rPr>
      <w:b/>
      <w:bCs/>
      <w:sz w:val="18"/>
    </w:rPr>
  </w:style>
  <w:style w:type="paragraph" w:styleId="CommentText">
    <w:name w:val="annotation text"/>
    <w:basedOn w:val="Normal"/>
    <w:semiHidden/>
    <w:rsid w:val="00FD16C2"/>
    <w:rPr>
      <w:sz w:val="18"/>
    </w:rPr>
  </w:style>
  <w:style w:type="paragraph" w:styleId="BodyText">
    <w:name w:val="Body Text"/>
    <w:basedOn w:val="Normal"/>
    <w:rsid w:val="00FD16C2"/>
    <w:pPr>
      <w:spacing w:after="220"/>
    </w:pPr>
  </w:style>
  <w:style w:type="paragraph" w:customStyle="1" w:styleId="ONUMFS">
    <w:name w:val="ONUM FS"/>
    <w:basedOn w:val="BodyText"/>
    <w:rsid w:val="00FD16C2"/>
    <w:pPr>
      <w:numPr>
        <w:numId w:val="4"/>
      </w:numPr>
    </w:pPr>
  </w:style>
  <w:style w:type="paragraph" w:customStyle="1" w:styleId="ONUME">
    <w:name w:val="ONUM E"/>
    <w:basedOn w:val="BodyText"/>
    <w:rsid w:val="00FD16C2"/>
    <w:pPr>
      <w:numPr>
        <w:numId w:val="3"/>
      </w:numPr>
    </w:pPr>
  </w:style>
  <w:style w:type="paragraph" w:styleId="ListNumber">
    <w:name w:val="List Number"/>
    <w:basedOn w:val="Normal"/>
    <w:semiHidden/>
    <w:rsid w:val="00FD16C2"/>
    <w:pPr>
      <w:numPr>
        <w:numId w:val="6"/>
      </w:numPr>
    </w:pPr>
  </w:style>
  <w:style w:type="paragraph" w:styleId="BalloonText">
    <w:name w:val="Balloon Text"/>
    <w:basedOn w:val="Normal"/>
    <w:semiHidden/>
    <w:rsid w:val="00277F28"/>
    <w:rPr>
      <w:rFonts w:ascii="Tahoma" w:hAnsi="Tahoma" w:cs="Tahoma"/>
      <w:sz w:val="16"/>
      <w:szCs w:val="16"/>
    </w:rPr>
  </w:style>
  <w:style w:type="character" w:styleId="PageNumber">
    <w:name w:val="page number"/>
    <w:basedOn w:val="DefaultParagraphFont"/>
    <w:rsid w:val="006A019C"/>
  </w:style>
  <w:style w:type="character" w:customStyle="1" w:styleId="Heading2Char">
    <w:name w:val="Heading 2 Char"/>
    <w:link w:val="Heading2"/>
    <w:rsid w:val="006627FC"/>
    <w:rPr>
      <w:rFonts w:ascii="Arial" w:eastAsia="SimSun" w:hAnsi="Arial" w:cs="Arial"/>
      <w:bCs/>
      <w:iCs/>
      <w:caps/>
      <w:sz w:val="22"/>
      <w:szCs w:val="28"/>
      <w:lang w:eastAsia="zh-CN"/>
    </w:rPr>
  </w:style>
  <w:style w:type="paragraph" w:customStyle="1" w:styleId="CharCharCharChar">
    <w:name w:val="Char Char Char Char"/>
    <w:basedOn w:val="Normal"/>
    <w:rsid w:val="007665E3"/>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540841"/>
    <w:pPr>
      <w:ind w:left="567"/>
    </w:pPr>
  </w:style>
  <w:style w:type="character" w:styleId="FootnoteReference">
    <w:name w:val="footnote reference"/>
    <w:rsid w:val="005A1661"/>
    <w:rPr>
      <w:vertAlign w:val="superscript"/>
    </w:rPr>
  </w:style>
  <w:style w:type="paragraph" w:customStyle="1" w:styleId="numb0">
    <w:name w:val="numb0"/>
    <w:basedOn w:val="Normal"/>
    <w:link w:val="numb0Char"/>
    <w:rsid w:val="005A1661"/>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5A1661"/>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5A1661"/>
    <w:pPr>
      <w:tabs>
        <w:tab w:val="clear" w:pos="851"/>
        <w:tab w:val="right" w:pos="1418"/>
      </w:tabs>
      <w:ind w:left="1701" w:hanging="1701"/>
    </w:pPr>
  </w:style>
  <w:style w:type="paragraph" w:customStyle="1" w:styleId="EndofDocument">
    <w:name w:val="End of Document"/>
    <w:basedOn w:val="Normal"/>
    <w:rsid w:val="005A1661"/>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5A1661"/>
    <w:rPr>
      <w:sz w:val="24"/>
    </w:rPr>
  </w:style>
  <w:style w:type="character" w:customStyle="1" w:styleId="numb2Char">
    <w:name w:val="numb2 Char"/>
    <w:basedOn w:val="numb1Char"/>
    <w:link w:val="numb2"/>
    <w:rsid w:val="005A1661"/>
    <w:rPr>
      <w:sz w:val="24"/>
    </w:rPr>
  </w:style>
  <w:style w:type="character" w:customStyle="1" w:styleId="numb0Char">
    <w:name w:val="numb0 Char"/>
    <w:link w:val="numb0"/>
    <w:rsid w:val="005A16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5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15FEA-F038-453C-AD07-A48F5F04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1632</Words>
  <Characters>10802</Characters>
  <Application>Microsoft Office Word</Application>
  <DocSecurity>0</DocSecurity>
  <Lines>2160</Lines>
  <Paragraphs>621</Paragraphs>
  <ScaleCrop>false</ScaleCrop>
  <HeadingPairs>
    <vt:vector size="2" baseType="variant">
      <vt:variant>
        <vt:lpstr>Title</vt:lpstr>
      </vt:variant>
      <vt:variant>
        <vt:i4>1</vt:i4>
      </vt:variant>
    </vt:vector>
  </HeadingPairs>
  <TitlesOfParts>
    <vt:vector size="1" baseType="lpstr">
      <vt:lpstr>A/53/INF/1</vt:lpstr>
    </vt:vector>
  </TitlesOfParts>
  <Company>WIPO</Company>
  <LinksUpToDate>false</LinksUpToDate>
  <CharactersWithSpaces>11813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A/53/INF/1</dc:title>
  <dc:creator>BOU LLORET Amparo</dc:creator>
  <dc:description>ID - 10.3.2014</dc:description>
  <cp:lastModifiedBy>MARIN-CUDRAZ DAVI Nicoletta</cp:lastModifiedBy>
  <cp:revision>7</cp:revision>
  <cp:lastPrinted>2014-03-11T11:01:00Z</cp:lastPrinted>
  <dcterms:created xsi:type="dcterms:W3CDTF">2014-03-11T09:47:00Z</dcterms:created>
  <dcterms:modified xsi:type="dcterms:W3CDTF">2014-03-11T15:48:00Z</dcterms:modified>
</cp:coreProperties>
</file>