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0707E" w:rsidP="00916EE2">
            <w:r>
              <w:rPr>
                <w:noProof/>
                <w:lang w:eastAsia="en-US"/>
              </w:rPr>
              <w:drawing>
                <wp:inline distT="0" distB="0" distL="0" distR="0" wp14:anchorId="01FD2AAD" wp14:editId="685AE791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0707E" w:rsidP="00CC3AF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WO/PBC/25</w:t>
            </w:r>
            <w:r w:rsidR="00CC3AFA">
              <w:rPr>
                <w:rFonts w:ascii="Arial Black" w:hAnsi="Arial Black"/>
                <w:caps/>
                <w:sz w:val="15"/>
              </w:rPr>
              <w:t>/1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9874B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55DF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655DFD">
              <w:rPr>
                <w:rFonts w:ascii="Arial Black" w:hAnsi="Arial Black"/>
                <w:caps/>
                <w:sz w:val="15"/>
              </w:rPr>
              <w:t>AUGUST 29</w:t>
            </w:r>
            <w:r w:rsidR="009874B6"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0707E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and Budget Committee</w:t>
      </w:r>
    </w:p>
    <w:p w:rsidR="003845C1" w:rsidRDefault="003845C1" w:rsidP="003845C1"/>
    <w:p w:rsidR="003845C1" w:rsidRDefault="003845C1" w:rsidP="003845C1"/>
    <w:p w:rsidR="008B2CC1" w:rsidRPr="003845C1" w:rsidRDefault="0040707E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Twenty-Fifth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40707E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August 29 to September 2,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874B6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AGENDA</w:t>
      </w:r>
    </w:p>
    <w:p w:rsidR="008B2CC1" w:rsidRPr="008B2CC1" w:rsidRDefault="008B2CC1" w:rsidP="008B2CC1"/>
    <w:p w:rsidR="008B2CC1" w:rsidRPr="008B2CC1" w:rsidRDefault="00655DFD" w:rsidP="008B2CC1">
      <w:pPr>
        <w:rPr>
          <w:i/>
        </w:rPr>
      </w:pPr>
      <w:bookmarkStart w:id="4" w:name="Prepared"/>
      <w:bookmarkEnd w:id="4"/>
      <w:r>
        <w:rPr>
          <w:i/>
        </w:rPr>
        <w:t>Adopted by the Program and Budget Committee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9874B6" w:rsidRDefault="009874B6" w:rsidP="009874B6"/>
    <w:p w:rsidR="009874B6" w:rsidRDefault="009874B6" w:rsidP="009874B6">
      <w:pPr>
        <w:pStyle w:val="ONUME"/>
        <w:spacing w:after="0"/>
      </w:pPr>
      <w:r>
        <w:t>Opening of the session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</w:pPr>
    </w:p>
    <w:p w:rsidR="009874B6" w:rsidRDefault="009874B6" w:rsidP="009874B6">
      <w:pPr>
        <w:pStyle w:val="ONUME"/>
        <w:spacing w:after="0"/>
      </w:pPr>
      <w:r>
        <w:t>Election of the Chair and two Vice-Chairs of the Program and Budget Committee (PBC)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</w:pPr>
    </w:p>
    <w:p w:rsidR="009874B6" w:rsidRDefault="009874B6" w:rsidP="009874B6">
      <w:pPr>
        <w:pStyle w:val="ONUME"/>
        <w:spacing w:after="0"/>
      </w:pPr>
      <w:r>
        <w:t>Adoption of the agenda</w:t>
      </w:r>
    </w:p>
    <w:p w:rsidR="009874B6" w:rsidRDefault="000567F7" w:rsidP="000567F7">
      <w:pPr>
        <w:pStyle w:val="ONUME"/>
        <w:numPr>
          <w:ilvl w:val="0"/>
          <w:numId w:val="0"/>
        </w:numPr>
        <w:spacing w:after="0"/>
        <w:ind w:left="567" w:firstLine="567"/>
      </w:pPr>
      <w:r>
        <w:t>See the present document.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</w:pPr>
    </w:p>
    <w:p w:rsidR="009874B6" w:rsidRDefault="009874B6" w:rsidP="009874B6">
      <w:pPr>
        <w:pStyle w:val="ONUME"/>
        <w:numPr>
          <w:ilvl w:val="0"/>
          <w:numId w:val="0"/>
        </w:numPr>
        <w:spacing w:after="0"/>
        <w:rPr>
          <w:u w:val="single"/>
        </w:rPr>
      </w:pPr>
      <w:r w:rsidRPr="00E7244F">
        <w:rPr>
          <w:u w:val="single"/>
        </w:rPr>
        <w:t>Audit and Oversight</w:t>
      </w:r>
    </w:p>
    <w:p w:rsidR="009874B6" w:rsidRPr="00E7244F" w:rsidRDefault="009874B6" w:rsidP="009874B6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9874B6" w:rsidRDefault="009874B6" w:rsidP="009874B6">
      <w:pPr>
        <w:pStyle w:val="ONUME"/>
        <w:widowControl w:val="0"/>
        <w:tabs>
          <w:tab w:val="clear" w:pos="567"/>
          <w:tab w:val="num" w:pos="660"/>
        </w:tabs>
        <w:spacing w:after="0"/>
      </w:pPr>
      <w:bookmarkStart w:id="5" w:name="OLE_LINK1"/>
      <w:bookmarkStart w:id="6" w:name="OLE_LINK2"/>
      <w:r w:rsidRPr="005E6A1D">
        <w:t>Report by the WIPO Independent Advisory Oversight Committee</w:t>
      </w:r>
      <w:bookmarkEnd w:id="5"/>
      <w:bookmarkEnd w:id="6"/>
      <w:r w:rsidRPr="005E6A1D">
        <w:t xml:space="preserve"> (IAOC)</w:t>
      </w:r>
    </w:p>
    <w:p w:rsidR="009874B6" w:rsidRDefault="009874B6" w:rsidP="009874B6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</w:pPr>
      <w:r>
        <w:tab/>
        <w:t xml:space="preserve">See </w:t>
      </w:r>
      <w:r w:rsidRPr="005E6A1D">
        <w:t>document</w:t>
      </w:r>
      <w:r>
        <w:t xml:space="preserve"> </w:t>
      </w:r>
      <w:r w:rsidRPr="005E6A1D">
        <w:t>WO/P</w:t>
      </w:r>
      <w:r>
        <w:t>BC/25/2.</w:t>
      </w:r>
    </w:p>
    <w:p w:rsidR="009874B6" w:rsidRDefault="009874B6" w:rsidP="009874B6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</w:pPr>
    </w:p>
    <w:p w:rsidR="009874B6" w:rsidRPr="00D23DF1" w:rsidRDefault="009874B6" w:rsidP="009874B6">
      <w:pPr>
        <w:pStyle w:val="ONUME"/>
        <w:tabs>
          <w:tab w:val="clear" w:pos="567"/>
          <w:tab w:val="num" w:pos="550"/>
        </w:tabs>
        <w:spacing w:after="0"/>
        <w:rPr>
          <w:szCs w:val="22"/>
        </w:rPr>
      </w:pPr>
      <w:r w:rsidRPr="00D23DF1">
        <w:rPr>
          <w:szCs w:val="22"/>
        </w:rPr>
        <w:t xml:space="preserve">Report of the Selection Panel for the Appointment of the </w:t>
      </w:r>
      <w:r>
        <w:rPr>
          <w:szCs w:val="22"/>
        </w:rPr>
        <w:t xml:space="preserve">New Members of the </w:t>
      </w:r>
      <w:r w:rsidRPr="00D23DF1">
        <w:rPr>
          <w:szCs w:val="22"/>
        </w:rPr>
        <w:t>WIPO Independent Advisory Oversight Committee</w:t>
      </w:r>
      <w:r>
        <w:rPr>
          <w:szCs w:val="22"/>
        </w:rPr>
        <w:t xml:space="preserve"> (IAOC)</w:t>
      </w:r>
    </w:p>
    <w:p w:rsidR="009874B6" w:rsidRDefault="009874B6" w:rsidP="009874B6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/>
      </w:pPr>
      <w:r>
        <w:t>See document</w:t>
      </w:r>
      <w:r w:rsidR="00611CB1">
        <w:t>s</w:t>
      </w:r>
      <w:r>
        <w:t xml:space="preserve"> WO/PBC/25/3</w:t>
      </w:r>
      <w:r w:rsidR="000C643C">
        <w:t xml:space="preserve"> and Corr</w:t>
      </w:r>
      <w:r>
        <w:t>.</w:t>
      </w:r>
    </w:p>
    <w:p w:rsidR="009874B6" w:rsidRPr="00A414F7" w:rsidRDefault="009874B6" w:rsidP="009874B6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  <w:rPr>
          <w:i/>
        </w:rPr>
      </w:pPr>
    </w:p>
    <w:p w:rsidR="009874B6" w:rsidRDefault="009874B6" w:rsidP="009874B6">
      <w:pPr>
        <w:pStyle w:val="ONUME"/>
        <w:spacing w:after="0"/>
      </w:pPr>
      <w:r w:rsidRPr="00D23DF1">
        <w:t>Report by the External Auditor</w:t>
      </w:r>
    </w:p>
    <w:p w:rsidR="009874B6" w:rsidRDefault="009874B6" w:rsidP="009874B6">
      <w:pPr>
        <w:pStyle w:val="ONUME"/>
        <w:keepNext/>
        <w:keepLines/>
        <w:numPr>
          <w:ilvl w:val="0"/>
          <w:numId w:val="0"/>
        </w:numPr>
        <w:tabs>
          <w:tab w:val="left" w:pos="550"/>
          <w:tab w:val="left" w:pos="1100"/>
        </w:tabs>
        <w:spacing w:after="0"/>
      </w:pPr>
      <w:r>
        <w:tab/>
      </w:r>
      <w:r>
        <w:tab/>
        <w:t>See document WO/PBC/25/4.</w:t>
      </w: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spacing w:after="0"/>
      </w:pPr>
    </w:p>
    <w:p w:rsidR="009874B6" w:rsidRDefault="009874B6" w:rsidP="009874B6">
      <w:pPr>
        <w:pStyle w:val="ONUME"/>
        <w:tabs>
          <w:tab w:val="clear" w:pos="567"/>
          <w:tab w:val="left" w:pos="550"/>
        </w:tabs>
        <w:spacing w:after="0"/>
      </w:pPr>
      <w:r w:rsidRPr="00067367">
        <w:t>Annual</w:t>
      </w:r>
      <w:r>
        <w:t xml:space="preserve"> Report</w:t>
      </w:r>
      <w:r w:rsidRPr="000A5BAA">
        <w:t xml:space="preserve"> by the </w:t>
      </w:r>
      <w:r>
        <w:t>Director of the Internal Oversight Division (IOD)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  <w:ind w:left="533" w:firstLine="567"/>
      </w:pPr>
      <w:r>
        <w:t>See document WO/PBC/25/5.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  <w:ind w:left="533" w:firstLine="567"/>
      </w:pPr>
    </w:p>
    <w:p w:rsidR="009874B6" w:rsidRPr="00F60CDA" w:rsidRDefault="009874B6" w:rsidP="009874B6">
      <w:pPr>
        <w:pStyle w:val="ONUME"/>
        <w:tabs>
          <w:tab w:val="clear" w:pos="567"/>
          <w:tab w:val="num" w:pos="550"/>
        </w:tabs>
        <w:spacing w:after="0"/>
      </w:pPr>
      <w:r w:rsidRPr="00F60CDA">
        <w:t>Progress Report on the Implementation of the Joint Inspection Unit’s (JIU) Recommendations</w:t>
      </w:r>
      <w:r w:rsidRPr="00F60CDA">
        <w:rPr>
          <w:b/>
          <w:bCs/>
        </w:rPr>
        <w:t xml:space="preserve"> </w:t>
      </w:r>
    </w:p>
    <w:p w:rsidR="009874B6" w:rsidRDefault="009874B6" w:rsidP="009874B6">
      <w:pPr>
        <w:pStyle w:val="ONUME"/>
        <w:numPr>
          <w:ilvl w:val="0"/>
          <w:numId w:val="0"/>
        </w:numPr>
        <w:tabs>
          <w:tab w:val="left" w:pos="5103"/>
        </w:tabs>
        <w:spacing w:after="0"/>
        <w:ind w:left="5103" w:hanging="4003"/>
      </w:pPr>
      <w:r>
        <w:t>See document WO/PBC/25</w:t>
      </w:r>
      <w:r w:rsidRPr="004C0BE2">
        <w:t>/</w:t>
      </w:r>
      <w:r>
        <w:t>6</w:t>
      </w:r>
      <w:r w:rsidRPr="004C0BE2">
        <w:t>.</w:t>
      </w: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  <w:r w:rsidRPr="009C6BC4">
        <w:rPr>
          <w:u w:val="single"/>
        </w:rPr>
        <w:lastRenderedPageBreak/>
        <w:t xml:space="preserve">Program Performance </w:t>
      </w:r>
      <w:r>
        <w:rPr>
          <w:u w:val="single"/>
        </w:rPr>
        <w:t>a</w:t>
      </w:r>
      <w:r w:rsidRPr="009C6BC4">
        <w:rPr>
          <w:u w:val="single"/>
        </w:rPr>
        <w:t>nd Financial Reviews</w:t>
      </w:r>
    </w:p>
    <w:p w:rsidR="009874B6" w:rsidRPr="009C6BC4" w:rsidRDefault="009874B6" w:rsidP="009874B6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9874B6" w:rsidRPr="00CA564E" w:rsidRDefault="009874B6" w:rsidP="009874B6">
      <w:pPr>
        <w:pStyle w:val="ONUME"/>
        <w:widowControl w:val="0"/>
        <w:tabs>
          <w:tab w:val="clear" w:pos="567"/>
          <w:tab w:val="num" w:pos="660"/>
        </w:tabs>
        <w:spacing w:after="0"/>
        <w:rPr>
          <w:i/>
        </w:rPr>
      </w:pPr>
      <w:r w:rsidRPr="00D47807">
        <w:t>Program Performance Report for 201</w:t>
      </w:r>
      <w:r>
        <w:t xml:space="preserve">4/15 </w:t>
      </w: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00" w:hanging="1100"/>
      </w:pP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tabs>
          <w:tab w:val="left" w:pos="567"/>
          <w:tab w:val="left" w:pos="2640"/>
        </w:tabs>
        <w:spacing w:after="0"/>
        <w:ind w:left="1100" w:hanging="1100"/>
      </w:pPr>
      <w:r>
        <w:tab/>
        <w:t>(a)</w:t>
      </w:r>
      <w:r>
        <w:tab/>
        <w:t>Program Performance Report for 2014/15</w:t>
      </w: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640"/>
        </w:tabs>
        <w:spacing w:after="0"/>
        <w:ind w:left="1100" w:hanging="1100"/>
      </w:pPr>
      <w:r>
        <w:tab/>
      </w:r>
      <w:r>
        <w:tab/>
        <w:t>See document WO/PBC/25/7.</w:t>
      </w: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00" w:hanging="1100"/>
      </w:pP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tabs>
          <w:tab w:val="left" w:pos="567"/>
          <w:tab w:val="left" w:pos="2640"/>
        </w:tabs>
        <w:spacing w:after="0"/>
        <w:ind w:left="1100" w:hanging="1100"/>
      </w:pPr>
      <w:r>
        <w:tab/>
        <w:t>(b)</w:t>
      </w:r>
      <w:r>
        <w:tab/>
        <w:t>Internal Oversight Division (IOD) Validation Report on the Program Performance Report for 2014/15</w:t>
      </w: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268"/>
          <w:tab w:val="left" w:pos="2640"/>
        </w:tabs>
        <w:spacing w:after="0"/>
        <w:ind w:left="1100" w:hanging="1100"/>
      </w:pPr>
      <w:r>
        <w:tab/>
      </w:r>
      <w:r>
        <w:tab/>
        <w:t>See document WO/PBC/25/8.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</w:pPr>
    </w:p>
    <w:p w:rsidR="009874B6" w:rsidRPr="001342B6" w:rsidRDefault="009874B6" w:rsidP="009874B6">
      <w:pPr>
        <w:pStyle w:val="ONUME"/>
        <w:tabs>
          <w:tab w:val="clear" w:pos="567"/>
          <w:tab w:val="num" w:pos="550"/>
        </w:tabs>
        <w:spacing w:after="0"/>
      </w:pPr>
      <w:r w:rsidRPr="001342B6">
        <w:t>Annual Financial Statements 201</w:t>
      </w:r>
      <w:r>
        <w:t>5</w:t>
      </w:r>
      <w:r w:rsidRPr="001342B6">
        <w:t>;  Status of the Payment of Contributions as at June</w:t>
      </w:r>
      <w:r>
        <w:t> </w:t>
      </w:r>
      <w:r w:rsidRPr="001342B6">
        <w:t>30,</w:t>
      </w:r>
      <w:r>
        <w:t> </w:t>
      </w:r>
      <w:r w:rsidRPr="001342B6">
        <w:t>201</w:t>
      </w:r>
      <w:r>
        <w:t>6</w:t>
      </w:r>
    </w:p>
    <w:p w:rsidR="009874B6" w:rsidRDefault="009874B6" w:rsidP="009874B6">
      <w:pPr>
        <w:pStyle w:val="ONUME"/>
        <w:keepNext/>
        <w:numPr>
          <w:ilvl w:val="0"/>
          <w:numId w:val="0"/>
        </w:numPr>
        <w:tabs>
          <w:tab w:val="left" w:pos="660"/>
        </w:tabs>
        <w:spacing w:after="0"/>
        <w:ind w:left="1100"/>
      </w:pPr>
    </w:p>
    <w:p w:rsidR="009874B6" w:rsidRDefault="009874B6" w:rsidP="009874B6">
      <w:pPr>
        <w:pStyle w:val="ONUME"/>
        <w:keepNext/>
        <w:numPr>
          <w:ilvl w:val="0"/>
          <w:numId w:val="0"/>
        </w:numPr>
        <w:tabs>
          <w:tab w:val="left" w:pos="660"/>
        </w:tabs>
        <w:spacing w:after="0"/>
        <w:ind w:left="567"/>
      </w:pPr>
      <w:r>
        <w:t>(a)</w:t>
      </w:r>
      <w:r>
        <w:tab/>
      </w:r>
      <w:r w:rsidRPr="001342B6">
        <w:t xml:space="preserve">Annual Financial </w:t>
      </w:r>
      <w:r>
        <w:t xml:space="preserve">Report and Financial </w:t>
      </w:r>
      <w:r w:rsidRPr="001342B6">
        <w:t>Statements 201</w:t>
      </w:r>
      <w:r>
        <w:t>5</w:t>
      </w:r>
    </w:p>
    <w:p w:rsidR="009874B6" w:rsidRDefault="009874B6" w:rsidP="009874B6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/>
      </w:pPr>
      <w:r>
        <w:tab/>
        <w:t xml:space="preserve">See document </w:t>
      </w:r>
      <w:r w:rsidRPr="001342B6">
        <w:t>WO/PBC/2</w:t>
      </w:r>
      <w:r>
        <w:t>5</w:t>
      </w:r>
      <w:r w:rsidRPr="001342B6">
        <w:t>/</w:t>
      </w:r>
      <w:r>
        <w:t>9.</w:t>
      </w:r>
      <w:r w:rsidRPr="001342B6">
        <w:t xml:space="preserve"> </w:t>
      </w:r>
    </w:p>
    <w:p w:rsidR="009874B6" w:rsidRDefault="009874B6" w:rsidP="009874B6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</w:pPr>
    </w:p>
    <w:p w:rsidR="009874B6" w:rsidRDefault="009874B6" w:rsidP="009874B6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567" w:right="-105"/>
      </w:pPr>
      <w:r>
        <w:t>(b)</w:t>
      </w:r>
      <w:r>
        <w:tab/>
      </w:r>
      <w:r w:rsidRPr="001342B6">
        <w:t>Status of the Payment of Contr</w:t>
      </w:r>
      <w:r>
        <w:t xml:space="preserve">ibutions as at June 30, 2016 </w:t>
      </w:r>
    </w:p>
    <w:p w:rsidR="009874B6" w:rsidRDefault="009874B6" w:rsidP="009874B6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 w:right="-105"/>
      </w:pPr>
      <w:r>
        <w:tab/>
        <w:t xml:space="preserve">See document </w:t>
      </w:r>
      <w:r w:rsidRPr="001342B6">
        <w:t>WO/PBC/2</w:t>
      </w:r>
      <w:r>
        <w:t>5</w:t>
      </w:r>
      <w:r w:rsidRPr="001342B6">
        <w:t>/</w:t>
      </w:r>
      <w:r>
        <w:t>10.</w:t>
      </w:r>
    </w:p>
    <w:p w:rsidR="009874B6" w:rsidRDefault="009874B6" w:rsidP="009874B6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</w:pPr>
    </w:p>
    <w:p w:rsidR="009874B6" w:rsidRDefault="009874B6" w:rsidP="009874B6">
      <w:pPr>
        <w:pStyle w:val="ONUME"/>
        <w:widowControl w:val="0"/>
        <w:tabs>
          <w:tab w:val="clear" w:pos="567"/>
          <w:tab w:val="num" w:pos="660"/>
        </w:tabs>
        <w:spacing w:after="0"/>
      </w:pPr>
      <w:r>
        <w:t xml:space="preserve">Financial Management Report (FMR) for </w:t>
      </w:r>
      <w:r w:rsidR="00433CA6">
        <w:t xml:space="preserve">the </w:t>
      </w:r>
      <w:r>
        <w:t>2014/15</w:t>
      </w:r>
      <w:r w:rsidR="00433CA6">
        <w:t xml:space="preserve"> Biennium</w:t>
      </w:r>
    </w:p>
    <w:p w:rsidR="009874B6" w:rsidRDefault="009874B6" w:rsidP="009874B6">
      <w:pPr>
        <w:pStyle w:val="ONUME"/>
        <w:numPr>
          <w:ilvl w:val="0"/>
          <w:numId w:val="0"/>
        </w:numPr>
        <w:tabs>
          <w:tab w:val="left" w:pos="660"/>
        </w:tabs>
        <w:spacing w:after="0"/>
        <w:ind w:right="-105"/>
      </w:pPr>
      <w:r>
        <w:tab/>
      </w:r>
      <w:r>
        <w:tab/>
        <w:t>See document WO/PBC/25/11.</w:t>
      </w: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</w:rPr>
      </w:pPr>
    </w:p>
    <w:p w:rsidR="009874B6" w:rsidRPr="00FC2676" w:rsidRDefault="009874B6" w:rsidP="009874B6">
      <w:pPr>
        <w:pStyle w:val="ONUME"/>
        <w:widowControl w:val="0"/>
        <w:tabs>
          <w:tab w:val="clear" w:pos="567"/>
          <w:tab w:val="num" w:pos="660"/>
        </w:tabs>
        <w:spacing w:after="0"/>
      </w:pPr>
      <w:r>
        <w:t>Annual Report on Human Reso</w:t>
      </w:r>
      <w:r w:rsidRPr="00E323DE">
        <w:t>urces</w:t>
      </w:r>
      <w:r w:rsidRPr="00640FA3">
        <w:rPr>
          <w:i/>
          <w:iCs/>
        </w:rPr>
        <w:t xml:space="preserve"> </w:t>
      </w: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  <w:r>
        <w:tab/>
        <w:t>See document</w:t>
      </w:r>
      <w:r w:rsidR="00611CB1">
        <w:t>s</w:t>
      </w:r>
      <w:bookmarkStart w:id="7" w:name="_GoBack"/>
      <w:bookmarkEnd w:id="7"/>
      <w:r>
        <w:t xml:space="preserve"> WO/PBC/25/INF</w:t>
      </w:r>
      <w:r w:rsidR="00F04289">
        <w:t>/</w:t>
      </w:r>
      <w:r>
        <w:t>1</w:t>
      </w:r>
      <w:r w:rsidR="00655DFD">
        <w:t xml:space="preserve"> and Corr.</w:t>
      </w: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</w:p>
    <w:p w:rsidR="009874B6" w:rsidRPr="004E68AD" w:rsidRDefault="009874B6" w:rsidP="009874B6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u w:val="single"/>
        </w:rPr>
      </w:pPr>
      <w:r w:rsidRPr="00067367">
        <w:rPr>
          <w:u w:val="single"/>
        </w:rPr>
        <w:t>Proposals</w:t>
      </w: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</w:p>
    <w:p w:rsidR="009874B6" w:rsidRPr="00C068CF" w:rsidRDefault="008B3AD5" w:rsidP="009874B6">
      <w:pPr>
        <w:pStyle w:val="ONUME"/>
        <w:spacing w:after="0"/>
      </w:pPr>
      <w:r>
        <w:t>Opening of New WIPO</w:t>
      </w:r>
      <w:r w:rsidR="009874B6" w:rsidRPr="00C068CF">
        <w:t xml:space="preserve"> External Offices</w:t>
      </w:r>
    </w:p>
    <w:p w:rsidR="009874B6" w:rsidRPr="00C068CF" w:rsidRDefault="009874B6" w:rsidP="009874B6">
      <w:pPr>
        <w:pStyle w:val="ONUME"/>
        <w:numPr>
          <w:ilvl w:val="0"/>
          <w:numId w:val="0"/>
        </w:numPr>
        <w:spacing w:after="0"/>
        <w:ind w:left="567" w:firstLine="567"/>
      </w:pPr>
      <w:r w:rsidRPr="00C068CF">
        <w:t>See document WO/PBC/25/</w:t>
      </w:r>
      <w:r>
        <w:t>12.</w:t>
      </w: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</w:p>
    <w:p w:rsidR="009874B6" w:rsidRDefault="009874B6" w:rsidP="009874B6">
      <w:pPr>
        <w:pStyle w:val="ONUME"/>
        <w:widowControl w:val="0"/>
        <w:tabs>
          <w:tab w:val="clear" w:pos="567"/>
          <w:tab w:val="num" w:pos="660"/>
        </w:tabs>
        <w:spacing w:after="0"/>
      </w:pPr>
      <w:r>
        <w:t>Medium-Term Strategic Plan (MTSP)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  <w:ind w:left="567" w:firstLine="567"/>
      </w:pPr>
      <w:r>
        <w:t xml:space="preserve">See documents:  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  <w:ind w:left="567" w:firstLine="567"/>
      </w:pPr>
      <w:r>
        <w:t>WO/PBC/25/17 (Review of Medium-Term Strategic Plan 2010-2015)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  <w:ind w:left="567" w:firstLine="567"/>
      </w:pPr>
      <w:r>
        <w:t>WO/PBC/25/18 (Medium-Term Strategic Plan 2016-202</w:t>
      </w:r>
      <w:r w:rsidR="0062692A">
        <w:t>1</w:t>
      </w:r>
      <w:r>
        <w:t>)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  <w:ind w:left="567" w:firstLine="567"/>
      </w:pPr>
    </w:p>
    <w:p w:rsidR="009874B6" w:rsidRPr="00067367" w:rsidRDefault="009874B6" w:rsidP="009874B6">
      <w:pPr>
        <w:pStyle w:val="ONUME"/>
        <w:widowControl w:val="0"/>
        <w:spacing w:after="0"/>
      </w:pPr>
      <w:r w:rsidRPr="00067367">
        <w:t>Proposal</w:t>
      </w:r>
      <w:r>
        <w:t>s on</w:t>
      </w:r>
      <w:r w:rsidRPr="00067367">
        <w:t xml:space="preserve"> After-S</w:t>
      </w:r>
      <w:r>
        <w:t>ervice Health Insurance (ASHI) L</w:t>
      </w:r>
      <w:r w:rsidRPr="00067367">
        <w:t>iability</w:t>
      </w:r>
    </w:p>
    <w:p w:rsidR="009874B6" w:rsidRDefault="009874B6" w:rsidP="009874B6">
      <w:pPr>
        <w:pStyle w:val="ONUME"/>
        <w:keepNext/>
        <w:keepLines/>
        <w:numPr>
          <w:ilvl w:val="0"/>
          <w:numId w:val="0"/>
        </w:numPr>
        <w:tabs>
          <w:tab w:val="left" w:pos="660"/>
        </w:tabs>
        <w:spacing w:after="0"/>
        <w:ind w:left="1100" w:right="-105"/>
      </w:pPr>
      <w:r>
        <w:t xml:space="preserve">See document WO/PBC/25/15.  </w:t>
      </w:r>
    </w:p>
    <w:p w:rsidR="009874B6" w:rsidRDefault="009874B6" w:rsidP="009874B6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</w:pPr>
    </w:p>
    <w:p w:rsidR="009874B6" w:rsidRDefault="009874B6" w:rsidP="009874B6">
      <w:pPr>
        <w:pStyle w:val="ONUME"/>
        <w:spacing w:after="0"/>
      </w:pPr>
      <w:r>
        <w:t>Review of Allocation Methodology for the Income and Budget by Union</w:t>
      </w:r>
    </w:p>
    <w:p w:rsidR="009874B6" w:rsidRDefault="009874B6" w:rsidP="009874B6">
      <w:r>
        <w:tab/>
      </w:r>
      <w:r>
        <w:tab/>
        <w:t xml:space="preserve">See document </w:t>
      </w:r>
      <w:r w:rsidRPr="001342B6">
        <w:t>WO/PBC/2</w:t>
      </w:r>
      <w:r>
        <w:t>5</w:t>
      </w:r>
      <w:r w:rsidRPr="001342B6">
        <w:t>/</w:t>
      </w:r>
      <w:r>
        <w:t xml:space="preserve">16.  </w:t>
      </w:r>
    </w:p>
    <w:p w:rsidR="00251D48" w:rsidRPr="009C7BFD" w:rsidRDefault="00251D48" w:rsidP="009874B6">
      <w:pPr>
        <w:rPr>
          <w:szCs w:val="22"/>
        </w:rPr>
      </w:pPr>
    </w:p>
    <w:p w:rsidR="00251D48" w:rsidRPr="009C7BFD" w:rsidRDefault="00251D48" w:rsidP="009C7BFD">
      <w:pPr>
        <w:pStyle w:val="ONUME"/>
        <w:spacing w:after="0"/>
        <w:rPr>
          <w:szCs w:val="22"/>
          <w:u w:val="single"/>
        </w:rPr>
      </w:pPr>
      <w:r w:rsidRPr="009C7BFD">
        <w:rPr>
          <w:szCs w:val="22"/>
        </w:rPr>
        <w:t>Further Update on Proposal Concerning Hedging Strategy for PCT Income</w:t>
      </w:r>
    </w:p>
    <w:p w:rsidR="009874B6" w:rsidRPr="009C7BFD" w:rsidRDefault="00251D48" w:rsidP="009C7BFD">
      <w:pPr>
        <w:ind w:left="1134"/>
        <w:rPr>
          <w:szCs w:val="22"/>
        </w:rPr>
      </w:pPr>
      <w:r w:rsidRPr="009C7BFD">
        <w:rPr>
          <w:szCs w:val="22"/>
        </w:rPr>
        <w:t>See document WO/PBC/25/20.</w:t>
      </w:r>
    </w:p>
    <w:p w:rsidR="00251D48" w:rsidRPr="009C7BFD" w:rsidRDefault="00251D48" w:rsidP="009874B6">
      <w:pPr>
        <w:rPr>
          <w:szCs w:val="22"/>
          <w:u w:val="single"/>
        </w:rPr>
      </w:pP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  <w:r>
        <w:rPr>
          <w:u w:val="single"/>
        </w:rPr>
        <w:t>Items Referred to the PBC by the 2015 Assemblies of WIPO Member States</w:t>
      </w: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9874B6" w:rsidRDefault="006F2698" w:rsidP="009874B6">
      <w:pPr>
        <w:pStyle w:val="ONUME"/>
        <w:spacing w:after="0"/>
      </w:pPr>
      <w:r>
        <w:t>Governance I</w:t>
      </w:r>
      <w:r w:rsidR="009874B6">
        <w:t>ssues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  <w:ind w:left="567" w:firstLine="567"/>
      </w:pPr>
      <w:r>
        <w:t>See documents: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  <w:ind w:left="567"/>
      </w:pPr>
      <w:r>
        <w:t xml:space="preserve"> </w:t>
      </w:r>
      <w:r>
        <w:tab/>
      </w:r>
      <w:r w:rsidRPr="00AF089C">
        <w:t>WO/PBC/25/</w:t>
      </w:r>
      <w:r>
        <w:t xml:space="preserve">19 and </w:t>
      </w:r>
      <w:r w:rsidRPr="006F7F4F">
        <w:t>background document</w:t>
      </w:r>
      <w:r w:rsidRPr="00AF089C">
        <w:rPr>
          <w:i/>
        </w:rPr>
        <w:t xml:space="preserve"> </w:t>
      </w:r>
      <w:r>
        <w:t xml:space="preserve">WO/PBC/24/17 (item 16 and Annex I). </w:t>
      </w:r>
    </w:p>
    <w:p w:rsidR="00242EB7" w:rsidRDefault="00242EB7">
      <w:r>
        <w:br w:type="page"/>
      </w:r>
    </w:p>
    <w:p w:rsidR="009874B6" w:rsidRPr="00A157BA" w:rsidRDefault="009874B6" w:rsidP="009874B6">
      <w:pPr>
        <w:pStyle w:val="ONUME"/>
        <w:keepNext/>
        <w:keepLines/>
        <w:widowControl w:val="0"/>
        <w:numPr>
          <w:ilvl w:val="0"/>
          <w:numId w:val="0"/>
        </w:numPr>
        <w:spacing w:after="0"/>
        <w:rPr>
          <w:u w:val="single"/>
        </w:rPr>
      </w:pPr>
      <w:r w:rsidRPr="00A157BA">
        <w:rPr>
          <w:u w:val="single"/>
        </w:rPr>
        <w:lastRenderedPageBreak/>
        <w:t>Progress Reports on Major Projects and Administrative Matters</w:t>
      </w:r>
    </w:p>
    <w:p w:rsidR="009874B6" w:rsidRPr="009C6BC4" w:rsidRDefault="009874B6" w:rsidP="009874B6">
      <w:pPr>
        <w:pStyle w:val="ONUME"/>
        <w:keepNext/>
        <w:keepLines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9874B6" w:rsidRDefault="009874B6" w:rsidP="009874B6">
      <w:pPr>
        <w:pStyle w:val="ONUME"/>
        <w:keepNext/>
        <w:keepLines/>
        <w:tabs>
          <w:tab w:val="clear" w:pos="567"/>
          <w:tab w:val="num" w:pos="550"/>
        </w:tabs>
        <w:spacing w:after="0"/>
      </w:pPr>
      <w:r>
        <w:t xml:space="preserve">Final </w:t>
      </w:r>
      <w:r w:rsidRPr="00640FA3">
        <w:t>Report on the Construction Projects</w:t>
      </w:r>
      <w:r>
        <w:t xml:space="preserve"> 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  <w:ind w:left="1140"/>
      </w:pPr>
      <w:r>
        <w:t>S</w:t>
      </w:r>
      <w:r w:rsidRPr="00640FA3">
        <w:t>ee document</w:t>
      </w:r>
      <w:r w:rsidR="000567F7">
        <w:t xml:space="preserve"> </w:t>
      </w:r>
      <w:r w:rsidRPr="00640FA3">
        <w:t>WO/PBC/2</w:t>
      </w:r>
      <w:r>
        <w:t>5</w:t>
      </w:r>
      <w:r w:rsidRPr="00640FA3">
        <w:t>/</w:t>
      </w:r>
      <w:r>
        <w:t xml:space="preserve">13. 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  <w:ind w:left="1140"/>
      </w:pPr>
    </w:p>
    <w:p w:rsidR="009874B6" w:rsidRDefault="009874B6" w:rsidP="00AB2428">
      <w:pPr>
        <w:pStyle w:val="ONUME"/>
        <w:keepNext/>
        <w:keepLines/>
        <w:tabs>
          <w:tab w:val="clear" w:pos="567"/>
          <w:tab w:val="num" w:pos="550"/>
        </w:tabs>
        <w:spacing w:after="0"/>
      </w:pPr>
      <w:r w:rsidRPr="00B37ACE">
        <w:t>Pro</w:t>
      </w:r>
      <w:r>
        <w:t>gress Report on</w:t>
      </w:r>
      <w:r w:rsidRPr="00B37ACE">
        <w:t xml:space="preserve"> the Implementation of </w:t>
      </w:r>
      <w:r>
        <w:t xml:space="preserve">an </w:t>
      </w:r>
      <w:r w:rsidRPr="00B37ACE">
        <w:t>Enterprise Resource Planning (ERP) System in WIPO</w:t>
      </w:r>
    </w:p>
    <w:p w:rsidR="009874B6" w:rsidRDefault="009874B6" w:rsidP="00AB2428">
      <w:pPr>
        <w:pStyle w:val="ONUME"/>
        <w:keepNext/>
        <w:keepLines/>
        <w:widowControl w:val="0"/>
        <w:numPr>
          <w:ilvl w:val="0"/>
          <w:numId w:val="0"/>
        </w:numPr>
        <w:spacing w:after="0"/>
      </w:pPr>
      <w:r>
        <w:tab/>
      </w:r>
      <w:r>
        <w:tab/>
        <w:t>See document WO/PBC/25/14.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9874B6" w:rsidRDefault="009874B6" w:rsidP="009874B6">
      <w:pPr>
        <w:pStyle w:val="ONUME"/>
        <w:numPr>
          <w:ilvl w:val="0"/>
          <w:numId w:val="0"/>
        </w:numPr>
        <w:spacing w:after="0"/>
        <w:rPr>
          <w:u w:val="single"/>
        </w:rPr>
      </w:pPr>
      <w:r w:rsidRPr="007930BE">
        <w:rPr>
          <w:u w:val="single"/>
        </w:rPr>
        <w:t xml:space="preserve">Closing </w:t>
      </w:r>
      <w:r>
        <w:rPr>
          <w:u w:val="single"/>
        </w:rPr>
        <w:t>of the</w:t>
      </w:r>
      <w:r w:rsidRPr="007930BE">
        <w:rPr>
          <w:u w:val="single"/>
        </w:rPr>
        <w:t xml:space="preserve"> Session</w:t>
      </w:r>
    </w:p>
    <w:p w:rsidR="009874B6" w:rsidRDefault="009874B6" w:rsidP="009874B6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9874B6" w:rsidRDefault="009874B6" w:rsidP="009874B6">
      <w:pPr>
        <w:pStyle w:val="ONUME"/>
        <w:tabs>
          <w:tab w:val="clear" w:pos="567"/>
          <w:tab w:val="left" w:pos="550"/>
        </w:tabs>
        <w:spacing w:after="0"/>
        <w:ind w:left="1100" w:hanging="1100"/>
      </w:pPr>
      <w:r>
        <w:t>Closing of the session</w:t>
      </w:r>
    </w:p>
    <w:p w:rsidR="00C86C0C" w:rsidRDefault="00C86C0C" w:rsidP="009874B6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</w:p>
    <w:p w:rsidR="00C86C0C" w:rsidRDefault="00C86C0C" w:rsidP="009874B6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</w:p>
    <w:p w:rsidR="009874B6" w:rsidRDefault="009874B6" w:rsidP="009874B6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  <w:r>
        <w:tab/>
        <w:t>[End of document]</w:t>
      </w:r>
    </w:p>
    <w:p w:rsidR="002928D3" w:rsidRDefault="002928D3"/>
    <w:sectPr w:rsidR="002928D3" w:rsidSect="009874B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4B6" w:rsidRDefault="009874B6">
      <w:r>
        <w:separator/>
      </w:r>
    </w:p>
  </w:endnote>
  <w:endnote w:type="continuationSeparator" w:id="0">
    <w:p w:rsidR="009874B6" w:rsidRDefault="009874B6" w:rsidP="003B38C1">
      <w:r>
        <w:separator/>
      </w:r>
    </w:p>
    <w:p w:rsidR="009874B6" w:rsidRPr="003B38C1" w:rsidRDefault="009874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874B6" w:rsidRPr="003B38C1" w:rsidRDefault="009874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4B6" w:rsidRDefault="009874B6">
      <w:r>
        <w:separator/>
      </w:r>
    </w:p>
  </w:footnote>
  <w:footnote w:type="continuationSeparator" w:id="0">
    <w:p w:rsidR="009874B6" w:rsidRDefault="009874B6" w:rsidP="008B60B2">
      <w:r>
        <w:separator/>
      </w:r>
    </w:p>
    <w:p w:rsidR="009874B6" w:rsidRPr="00ED77FB" w:rsidRDefault="009874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874B6" w:rsidRPr="00ED77FB" w:rsidRDefault="009874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874B6" w:rsidP="00477D6B">
    <w:pPr>
      <w:jc w:val="right"/>
    </w:pPr>
    <w:bookmarkStart w:id="8" w:name="Code2"/>
    <w:bookmarkEnd w:id="8"/>
    <w:r>
      <w:t>WO/PBC/25/1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8440F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23108FB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B6"/>
    <w:rsid w:val="00043CAA"/>
    <w:rsid w:val="000567F7"/>
    <w:rsid w:val="00075432"/>
    <w:rsid w:val="000968ED"/>
    <w:rsid w:val="000C643C"/>
    <w:rsid w:val="000F5E56"/>
    <w:rsid w:val="001362EE"/>
    <w:rsid w:val="001832A6"/>
    <w:rsid w:val="00193460"/>
    <w:rsid w:val="0024235A"/>
    <w:rsid w:val="00242EB7"/>
    <w:rsid w:val="00251D48"/>
    <w:rsid w:val="002634C4"/>
    <w:rsid w:val="002928D3"/>
    <w:rsid w:val="002B0657"/>
    <w:rsid w:val="002F1FE6"/>
    <w:rsid w:val="002F4E68"/>
    <w:rsid w:val="002F6750"/>
    <w:rsid w:val="00312F7F"/>
    <w:rsid w:val="00361450"/>
    <w:rsid w:val="003673CF"/>
    <w:rsid w:val="003740FF"/>
    <w:rsid w:val="003845C1"/>
    <w:rsid w:val="003A6F89"/>
    <w:rsid w:val="003B38C1"/>
    <w:rsid w:val="0040707E"/>
    <w:rsid w:val="00423E3E"/>
    <w:rsid w:val="00424E7E"/>
    <w:rsid w:val="00427AF4"/>
    <w:rsid w:val="00433CA6"/>
    <w:rsid w:val="004647DA"/>
    <w:rsid w:val="00474062"/>
    <w:rsid w:val="00477D6B"/>
    <w:rsid w:val="005019FF"/>
    <w:rsid w:val="0053057A"/>
    <w:rsid w:val="00560A29"/>
    <w:rsid w:val="005C6649"/>
    <w:rsid w:val="00605827"/>
    <w:rsid w:val="00611CB1"/>
    <w:rsid w:val="0062692A"/>
    <w:rsid w:val="00646050"/>
    <w:rsid w:val="00655DFD"/>
    <w:rsid w:val="006713CA"/>
    <w:rsid w:val="00676C5C"/>
    <w:rsid w:val="0068440F"/>
    <w:rsid w:val="006F2698"/>
    <w:rsid w:val="007D1613"/>
    <w:rsid w:val="00862028"/>
    <w:rsid w:val="008B2CC1"/>
    <w:rsid w:val="008B3AD5"/>
    <w:rsid w:val="008B60B2"/>
    <w:rsid w:val="008B6C07"/>
    <w:rsid w:val="0090731E"/>
    <w:rsid w:val="00916EE2"/>
    <w:rsid w:val="00966A22"/>
    <w:rsid w:val="0096722F"/>
    <w:rsid w:val="00980843"/>
    <w:rsid w:val="009874B6"/>
    <w:rsid w:val="009C7BFD"/>
    <w:rsid w:val="009E2791"/>
    <w:rsid w:val="009E3F6F"/>
    <w:rsid w:val="009F499F"/>
    <w:rsid w:val="00A42DAF"/>
    <w:rsid w:val="00A45BD8"/>
    <w:rsid w:val="00A869B7"/>
    <w:rsid w:val="00AB2428"/>
    <w:rsid w:val="00AC205C"/>
    <w:rsid w:val="00AD088D"/>
    <w:rsid w:val="00AF0A6B"/>
    <w:rsid w:val="00B05A69"/>
    <w:rsid w:val="00B9734B"/>
    <w:rsid w:val="00BA30E2"/>
    <w:rsid w:val="00C11BFE"/>
    <w:rsid w:val="00C86C0C"/>
    <w:rsid w:val="00CC3AFA"/>
    <w:rsid w:val="00CD04F1"/>
    <w:rsid w:val="00D45252"/>
    <w:rsid w:val="00D71B4D"/>
    <w:rsid w:val="00D93D55"/>
    <w:rsid w:val="00E335FE"/>
    <w:rsid w:val="00EC1365"/>
    <w:rsid w:val="00EC4E49"/>
    <w:rsid w:val="00ED77FB"/>
    <w:rsid w:val="00EE45FA"/>
    <w:rsid w:val="00F04289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B3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3AD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B3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3AD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25 (E)</Template>
  <TotalTime>3</TotalTime>
  <Pages>3</Pages>
  <Words>388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</dc:title>
  <dc:creator>NETTER Iza</dc:creator>
  <cp:lastModifiedBy>NETTER Iza</cp:lastModifiedBy>
  <cp:revision>7</cp:revision>
  <cp:lastPrinted>2016-09-07T12:40:00Z</cp:lastPrinted>
  <dcterms:created xsi:type="dcterms:W3CDTF">2016-08-26T09:19:00Z</dcterms:created>
  <dcterms:modified xsi:type="dcterms:W3CDTF">2016-09-07T12:40:00Z</dcterms:modified>
</cp:coreProperties>
</file>