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6A48" w:rsidRPr="00426A48" w:rsidTr="00361450">
        <w:tc>
          <w:tcPr>
            <w:tcW w:w="4513" w:type="dxa"/>
            <w:tcBorders>
              <w:bottom w:val="single" w:sz="4" w:space="0" w:color="auto"/>
            </w:tcBorders>
            <w:tcMar>
              <w:bottom w:w="170" w:type="dxa"/>
            </w:tcMar>
          </w:tcPr>
          <w:p w:rsidR="00EC4E49" w:rsidRPr="00426A48" w:rsidRDefault="00EC4E49" w:rsidP="00C20E1E">
            <w:pPr>
              <w:rPr>
                <w:color w:val="000000" w:themeColor="text1"/>
              </w:rPr>
            </w:pPr>
            <w:bookmarkStart w:id="0" w:name="_GoBack"/>
            <w:bookmarkEnd w:id="0"/>
          </w:p>
        </w:tc>
        <w:tc>
          <w:tcPr>
            <w:tcW w:w="4337" w:type="dxa"/>
            <w:tcBorders>
              <w:bottom w:val="single" w:sz="4" w:space="0" w:color="auto"/>
            </w:tcBorders>
            <w:tcMar>
              <w:left w:w="0" w:type="dxa"/>
              <w:right w:w="0" w:type="dxa"/>
            </w:tcMar>
          </w:tcPr>
          <w:p w:rsidR="00EC4E49" w:rsidRPr="00426A48" w:rsidRDefault="00E41AE0" w:rsidP="00C20E1E">
            <w:pPr>
              <w:rPr>
                <w:color w:val="000000" w:themeColor="text1"/>
              </w:rPr>
            </w:pPr>
            <w:r w:rsidRPr="00426A48">
              <w:rPr>
                <w:noProof/>
                <w:color w:val="000000" w:themeColor="text1"/>
                <w:lang w:eastAsia="en-US"/>
              </w:rPr>
              <w:drawing>
                <wp:inline distT="0" distB="0" distL="0" distR="0" wp14:anchorId="1809266B" wp14:editId="321388E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26A48" w:rsidRDefault="00EC4E49" w:rsidP="00C20E1E">
            <w:pPr>
              <w:jc w:val="right"/>
              <w:rPr>
                <w:color w:val="000000" w:themeColor="text1"/>
              </w:rPr>
            </w:pPr>
            <w:r w:rsidRPr="00426A48">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D6B8B" w:rsidRDefault="005E2F26" w:rsidP="0065659E">
            <w:pPr>
              <w:jc w:val="right"/>
              <w:rPr>
                <w:rFonts w:ascii="Arial Black" w:hAnsi="Arial Black"/>
                <w:caps/>
                <w:color w:val="000000" w:themeColor="text1"/>
                <w:sz w:val="15"/>
              </w:rPr>
            </w:pPr>
            <w:r w:rsidRPr="00BD6B8B">
              <w:rPr>
                <w:rFonts w:ascii="Arial Black" w:hAnsi="Arial Black"/>
                <w:caps/>
                <w:color w:val="000000" w:themeColor="text1"/>
                <w:sz w:val="15"/>
              </w:rPr>
              <w:t>wo/iaoc/</w:t>
            </w:r>
            <w:r w:rsidR="004634CA" w:rsidRPr="00BD6B8B">
              <w:rPr>
                <w:rFonts w:ascii="Arial Black" w:hAnsi="Arial Black"/>
                <w:caps/>
                <w:color w:val="000000" w:themeColor="text1"/>
                <w:sz w:val="15"/>
              </w:rPr>
              <w:t>4</w:t>
            </w:r>
            <w:r w:rsidR="00EB47B7">
              <w:rPr>
                <w:rFonts w:ascii="Arial Black" w:hAnsi="Arial Black"/>
                <w:caps/>
                <w:color w:val="000000" w:themeColor="text1"/>
                <w:sz w:val="15"/>
              </w:rPr>
              <w:t>3</w:t>
            </w:r>
            <w:r w:rsidR="00E7363F" w:rsidRPr="00BD6B8B">
              <w:rPr>
                <w:rFonts w:ascii="Arial Black" w:hAnsi="Arial Black"/>
                <w:caps/>
                <w:color w:val="000000" w:themeColor="text1"/>
                <w:sz w:val="15"/>
              </w:rPr>
              <w:t>/</w:t>
            </w:r>
            <w:r w:rsidR="0065659E">
              <w:rPr>
                <w:rFonts w:ascii="Arial Black" w:hAnsi="Arial Black"/>
                <w:caps/>
                <w:color w:val="000000" w:themeColor="text1"/>
                <w:sz w:val="15"/>
              </w:rPr>
              <w:t>2</w:t>
            </w:r>
            <w:r w:rsidR="007D3AFA"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8B2CC1" w:rsidRPr="00BD6B8B" w:rsidRDefault="008B2CC1" w:rsidP="00C20E1E">
            <w:pPr>
              <w:jc w:val="right"/>
              <w:rPr>
                <w:rFonts w:ascii="Arial Black" w:hAnsi="Arial Black"/>
                <w:caps/>
                <w:color w:val="000000" w:themeColor="text1"/>
                <w:sz w:val="15"/>
              </w:rPr>
            </w:pPr>
            <w:r w:rsidRPr="00BD6B8B">
              <w:rPr>
                <w:rFonts w:ascii="Arial Black" w:hAnsi="Arial Black"/>
                <w:caps/>
                <w:color w:val="000000" w:themeColor="text1"/>
                <w:sz w:val="15"/>
              </w:rPr>
              <w:t>ORIGINAL:</w:t>
            </w:r>
            <w:r w:rsidR="00A42DAF" w:rsidRPr="00BD6B8B">
              <w:rPr>
                <w:rFonts w:ascii="Arial Black" w:hAnsi="Arial Black"/>
                <w:caps/>
                <w:color w:val="000000" w:themeColor="text1"/>
                <w:sz w:val="15"/>
              </w:rPr>
              <w:t xml:space="preserve"> </w:t>
            </w:r>
            <w:r w:rsidRPr="00BD6B8B">
              <w:rPr>
                <w:rFonts w:ascii="Arial Black" w:hAnsi="Arial Black"/>
                <w:caps/>
                <w:color w:val="000000" w:themeColor="text1"/>
                <w:sz w:val="15"/>
              </w:rPr>
              <w:t xml:space="preserve"> </w:t>
            </w:r>
            <w:bookmarkStart w:id="1" w:name="Original"/>
            <w:bookmarkEnd w:id="1"/>
            <w:r w:rsidR="00E41AE0" w:rsidRPr="00BD6B8B">
              <w:rPr>
                <w:rFonts w:ascii="Arial Black" w:hAnsi="Arial Black"/>
                <w:caps/>
                <w:color w:val="000000" w:themeColor="text1"/>
                <w:sz w:val="15"/>
              </w:rPr>
              <w:t>English</w:t>
            </w:r>
          </w:p>
        </w:tc>
      </w:tr>
      <w:tr w:rsidR="006851E0" w:rsidRPr="006851E0" w:rsidTr="006851E0">
        <w:trPr>
          <w:trHeight w:hRule="exact" w:val="198"/>
        </w:trPr>
        <w:tc>
          <w:tcPr>
            <w:tcW w:w="9356" w:type="dxa"/>
            <w:gridSpan w:val="3"/>
            <w:shd w:val="clear" w:color="auto" w:fill="auto"/>
            <w:tcMar>
              <w:left w:w="0" w:type="dxa"/>
              <w:right w:w="0" w:type="dxa"/>
            </w:tcMar>
            <w:vAlign w:val="bottom"/>
          </w:tcPr>
          <w:p w:rsidR="008B2CC1" w:rsidRPr="006851E0" w:rsidRDefault="008B2CC1" w:rsidP="009B2830">
            <w:pPr>
              <w:jc w:val="right"/>
              <w:rPr>
                <w:rFonts w:ascii="Arial Black" w:hAnsi="Arial Black"/>
                <w:caps/>
                <w:sz w:val="15"/>
              </w:rPr>
            </w:pPr>
            <w:r w:rsidRPr="006851E0">
              <w:rPr>
                <w:rFonts w:ascii="Arial Black" w:hAnsi="Arial Black"/>
                <w:caps/>
                <w:sz w:val="15"/>
              </w:rPr>
              <w:t>DATE:</w:t>
            </w:r>
            <w:r w:rsidR="00A42DAF" w:rsidRPr="006851E0">
              <w:rPr>
                <w:rFonts w:ascii="Arial Black" w:hAnsi="Arial Black"/>
                <w:caps/>
                <w:sz w:val="15"/>
              </w:rPr>
              <w:t xml:space="preserve"> </w:t>
            </w:r>
            <w:r w:rsidRPr="006851E0">
              <w:rPr>
                <w:rFonts w:ascii="Arial Black" w:hAnsi="Arial Black"/>
                <w:caps/>
                <w:sz w:val="15"/>
              </w:rPr>
              <w:t xml:space="preserve"> </w:t>
            </w:r>
            <w:bookmarkStart w:id="2" w:name="Date"/>
            <w:bookmarkEnd w:id="2"/>
            <w:r w:rsidR="009B2830">
              <w:rPr>
                <w:rFonts w:ascii="Arial Black" w:hAnsi="Arial Black"/>
                <w:caps/>
                <w:sz w:val="15"/>
              </w:rPr>
              <w:t>dec</w:t>
            </w:r>
            <w:r w:rsidR="00EB47B7" w:rsidRPr="006851E0">
              <w:rPr>
                <w:rFonts w:ascii="Arial Black" w:hAnsi="Arial Black"/>
                <w:caps/>
                <w:sz w:val="15"/>
              </w:rPr>
              <w:t xml:space="preserve">EMBER </w:t>
            </w:r>
            <w:r w:rsidR="009B2830">
              <w:rPr>
                <w:rFonts w:ascii="Arial Black" w:hAnsi="Arial Black"/>
                <w:caps/>
                <w:sz w:val="15"/>
              </w:rPr>
              <w:t>13</w:t>
            </w:r>
            <w:r w:rsidR="00EB47B7" w:rsidRPr="006851E0">
              <w:rPr>
                <w:rFonts w:ascii="Arial Black" w:hAnsi="Arial Black"/>
                <w:caps/>
                <w:sz w:val="15"/>
              </w:rPr>
              <w:t>, 2016</w:t>
            </w:r>
          </w:p>
        </w:tc>
      </w:tr>
    </w:tbl>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5E2F26" w:rsidRPr="00BD6B8B" w:rsidRDefault="005E2F26">
      <w:pPr>
        <w:rPr>
          <w:b/>
          <w:color w:val="000000" w:themeColor="text1"/>
          <w:sz w:val="28"/>
          <w:szCs w:val="28"/>
        </w:rPr>
      </w:pPr>
      <w:r w:rsidRPr="00BD6B8B">
        <w:rPr>
          <w:b/>
          <w:color w:val="000000" w:themeColor="text1"/>
          <w:sz w:val="28"/>
          <w:szCs w:val="28"/>
        </w:rPr>
        <w:t>WIPO Independent Advisory Oversight Committee</w:t>
      </w:r>
    </w:p>
    <w:p w:rsidR="003845C1" w:rsidRPr="00BD6B8B" w:rsidRDefault="003845C1">
      <w:pPr>
        <w:rPr>
          <w:color w:val="000000" w:themeColor="text1"/>
        </w:rPr>
      </w:pPr>
    </w:p>
    <w:p w:rsidR="003845C1" w:rsidRPr="00BD6B8B" w:rsidRDefault="003845C1">
      <w:pPr>
        <w:rPr>
          <w:color w:val="000000" w:themeColor="text1"/>
        </w:rPr>
      </w:pPr>
    </w:p>
    <w:p w:rsidR="005E2F26" w:rsidRPr="00BD6B8B" w:rsidRDefault="004634CA">
      <w:pPr>
        <w:rPr>
          <w:b/>
          <w:color w:val="000000" w:themeColor="text1"/>
          <w:sz w:val="24"/>
          <w:szCs w:val="24"/>
        </w:rPr>
      </w:pPr>
      <w:r w:rsidRPr="00BD6B8B">
        <w:rPr>
          <w:b/>
          <w:color w:val="000000" w:themeColor="text1"/>
          <w:sz w:val="24"/>
          <w:szCs w:val="24"/>
        </w:rPr>
        <w:t>Fort</w:t>
      </w:r>
      <w:r w:rsidR="00C81770" w:rsidRPr="00BD6B8B">
        <w:rPr>
          <w:b/>
          <w:color w:val="000000" w:themeColor="text1"/>
          <w:sz w:val="24"/>
          <w:szCs w:val="24"/>
        </w:rPr>
        <w:t>y-</w:t>
      </w:r>
      <w:r w:rsidR="00EB47B7">
        <w:rPr>
          <w:b/>
          <w:color w:val="000000" w:themeColor="text1"/>
          <w:sz w:val="24"/>
          <w:szCs w:val="24"/>
        </w:rPr>
        <w:t>Thir</w:t>
      </w:r>
      <w:r w:rsidR="0053765C" w:rsidRPr="00BD6B8B">
        <w:rPr>
          <w:b/>
          <w:color w:val="000000" w:themeColor="text1"/>
          <w:sz w:val="24"/>
          <w:szCs w:val="24"/>
        </w:rPr>
        <w:t>d</w:t>
      </w:r>
      <w:r w:rsidR="005E2F26" w:rsidRPr="00BD6B8B">
        <w:rPr>
          <w:b/>
          <w:color w:val="000000" w:themeColor="text1"/>
          <w:sz w:val="24"/>
          <w:szCs w:val="24"/>
        </w:rPr>
        <w:t xml:space="preserve"> Session</w:t>
      </w:r>
    </w:p>
    <w:p w:rsidR="005E2F26" w:rsidRPr="00BD6B8B" w:rsidRDefault="005E2F26">
      <w:pPr>
        <w:rPr>
          <w:b/>
          <w:color w:val="000000" w:themeColor="text1"/>
          <w:sz w:val="24"/>
          <w:szCs w:val="24"/>
        </w:rPr>
      </w:pPr>
      <w:r w:rsidRPr="00BD6B8B">
        <w:rPr>
          <w:b/>
          <w:color w:val="000000" w:themeColor="text1"/>
          <w:sz w:val="24"/>
          <w:szCs w:val="24"/>
        </w:rPr>
        <w:t xml:space="preserve">Geneva, </w:t>
      </w:r>
      <w:r w:rsidR="00EB47B7">
        <w:rPr>
          <w:b/>
          <w:color w:val="000000" w:themeColor="text1"/>
          <w:sz w:val="24"/>
          <w:szCs w:val="24"/>
        </w:rPr>
        <w:t>November 21 to 25</w:t>
      </w:r>
      <w:r w:rsidR="00B77CB6" w:rsidRPr="00BD6B8B">
        <w:rPr>
          <w:b/>
          <w:color w:val="000000" w:themeColor="text1"/>
          <w:sz w:val="24"/>
          <w:szCs w:val="24"/>
        </w:rPr>
        <w:t>,</w:t>
      </w:r>
      <w:r w:rsidR="00B72B63" w:rsidRPr="00BD6B8B">
        <w:rPr>
          <w:b/>
          <w:color w:val="000000" w:themeColor="text1"/>
          <w:sz w:val="24"/>
          <w:szCs w:val="24"/>
        </w:rPr>
        <w:t xml:space="preserve"> 201</w:t>
      </w:r>
      <w:r w:rsidR="004634CA" w:rsidRPr="00BD6B8B">
        <w:rPr>
          <w:b/>
          <w:color w:val="000000" w:themeColor="text1"/>
          <w:sz w:val="24"/>
          <w:szCs w:val="24"/>
        </w:rPr>
        <w:t>6</w:t>
      </w: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FE442B" w:rsidP="000852B2">
      <w:pPr>
        <w:pStyle w:val="ONUME"/>
        <w:numPr>
          <w:ilvl w:val="0"/>
          <w:numId w:val="0"/>
        </w:numPr>
        <w:spacing w:after="0"/>
        <w:rPr>
          <w:caps/>
          <w:color w:val="000000" w:themeColor="text1"/>
          <w:sz w:val="24"/>
          <w:lang w:val="de-DE"/>
        </w:rPr>
      </w:pPr>
      <w:bookmarkStart w:id="3" w:name="TitleOfDoc"/>
      <w:bookmarkEnd w:id="3"/>
      <w:r w:rsidRPr="00BD6B8B">
        <w:rPr>
          <w:caps/>
          <w:color w:val="000000" w:themeColor="text1"/>
          <w:sz w:val="24"/>
        </w:rPr>
        <w:t>REPORT</w:t>
      </w:r>
      <w:r w:rsidR="00061FD3" w:rsidRPr="00BD6B8B">
        <w:rPr>
          <w:caps/>
          <w:color w:val="000000" w:themeColor="text1"/>
          <w:sz w:val="24"/>
        </w:rPr>
        <w:t xml:space="preserve"> </w:t>
      </w:r>
      <w:r w:rsidR="00185808" w:rsidRPr="00BD6B8B">
        <w:rPr>
          <w:caps/>
          <w:color w:val="000000" w:themeColor="text1"/>
          <w:sz w:val="24"/>
        </w:rPr>
        <w:t xml:space="preserve"> </w:t>
      </w:r>
    </w:p>
    <w:p w:rsidR="008B2CC1" w:rsidRPr="00BD6B8B" w:rsidRDefault="008B2CC1">
      <w:pPr>
        <w:rPr>
          <w:color w:val="000000" w:themeColor="text1"/>
          <w:lang w:val="de-DE"/>
        </w:rPr>
      </w:pPr>
    </w:p>
    <w:p w:rsidR="008B2CC1" w:rsidRPr="00BD6B8B" w:rsidRDefault="004F2251">
      <w:pPr>
        <w:rPr>
          <w:i/>
          <w:color w:val="000000" w:themeColor="text1"/>
        </w:rPr>
      </w:pPr>
      <w:bookmarkStart w:id="4" w:name="Prepared"/>
      <w:bookmarkEnd w:id="4"/>
      <w:proofErr w:type="gramStart"/>
      <w:r>
        <w:rPr>
          <w:i/>
          <w:color w:val="000000" w:themeColor="text1"/>
        </w:rPr>
        <w:t>adopt</w:t>
      </w:r>
      <w:r w:rsidRPr="00BD6B8B">
        <w:rPr>
          <w:i/>
          <w:color w:val="000000" w:themeColor="text1"/>
        </w:rPr>
        <w:t>ed</w:t>
      </w:r>
      <w:proofErr w:type="gramEnd"/>
      <w:r w:rsidRPr="00BD6B8B">
        <w:rPr>
          <w:i/>
          <w:color w:val="000000" w:themeColor="text1"/>
        </w:rPr>
        <w:t xml:space="preserve"> </w:t>
      </w:r>
      <w:r w:rsidR="00E41AE0" w:rsidRPr="00BD6B8B">
        <w:rPr>
          <w:i/>
          <w:color w:val="000000" w:themeColor="text1"/>
        </w:rPr>
        <w:t>by the WIPO Independent Advisory Oversight Committee</w:t>
      </w:r>
    </w:p>
    <w:p w:rsidR="00E41AE0" w:rsidRPr="00BD6B8B" w:rsidRDefault="00E41AE0">
      <w:pPr>
        <w:rPr>
          <w:i/>
          <w:color w:val="000000" w:themeColor="text1"/>
        </w:rPr>
      </w:pPr>
    </w:p>
    <w:p w:rsidR="00FE442B" w:rsidRPr="00BD6B8B" w:rsidRDefault="00FE442B">
      <w:pPr>
        <w:rPr>
          <w:i/>
          <w:color w:val="000000" w:themeColor="text1"/>
        </w:rPr>
      </w:pPr>
      <w:r w:rsidRPr="00BD6B8B">
        <w:rPr>
          <w:i/>
          <w:color w:val="000000" w:themeColor="text1"/>
        </w:rPr>
        <w:br w:type="page"/>
      </w:r>
    </w:p>
    <w:p w:rsidR="00FE442B" w:rsidRPr="00BD6B8B" w:rsidRDefault="00FE442B" w:rsidP="007270EC">
      <w:pPr>
        <w:pStyle w:val="Heading2"/>
        <w:spacing w:before="0" w:after="0"/>
        <w:rPr>
          <w:b/>
          <w:color w:val="000000" w:themeColor="text1"/>
          <w:szCs w:val="22"/>
        </w:rPr>
      </w:pPr>
      <w:r w:rsidRPr="00BD6B8B">
        <w:rPr>
          <w:b/>
          <w:color w:val="000000" w:themeColor="text1"/>
          <w:szCs w:val="22"/>
        </w:rPr>
        <w:lastRenderedPageBreak/>
        <w:t>Introduction</w:t>
      </w:r>
      <w:r w:rsidR="003E4E2B">
        <w:rPr>
          <w:b/>
          <w:color w:val="000000" w:themeColor="text1"/>
          <w:szCs w:val="22"/>
        </w:rPr>
        <w:t xml:space="preserve"> </w:t>
      </w:r>
    </w:p>
    <w:p w:rsidR="00FE442B" w:rsidRPr="00BD6B8B" w:rsidRDefault="00FE442B" w:rsidP="000645AC">
      <w:pPr>
        <w:rPr>
          <w:color w:val="000000" w:themeColor="text1"/>
          <w:szCs w:val="22"/>
        </w:rPr>
      </w:pPr>
    </w:p>
    <w:p w:rsidR="00FE442B" w:rsidRPr="00BD6B8B" w:rsidRDefault="00FE442B" w:rsidP="00F868E9">
      <w:pPr>
        <w:pStyle w:val="ONUME"/>
        <w:numPr>
          <w:ilvl w:val="0"/>
          <w:numId w:val="5"/>
        </w:numPr>
        <w:spacing w:after="0"/>
        <w:ind w:left="0" w:firstLine="0"/>
        <w:rPr>
          <w:color w:val="000000" w:themeColor="text1"/>
          <w:szCs w:val="22"/>
        </w:rPr>
      </w:pPr>
      <w:r w:rsidRPr="00BD6B8B">
        <w:rPr>
          <w:color w:val="000000" w:themeColor="text1"/>
          <w:szCs w:val="22"/>
        </w:rPr>
        <w:t xml:space="preserve">The </w:t>
      </w:r>
      <w:r w:rsidR="004634CA" w:rsidRPr="00BD6B8B">
        <w:rPr>
          <w:color w:val="000000" w:themeColor="text1"/>
          <w:szCs w:val="22"/>
        </w:rPr>
        <w:t>4</w:t>
      </w:r>
      <w:r w:rsidR="00EB47B7">
        <w:rPr>
          <w:color w:val="000000" w:themeColor="text1"/>
          <w:szCs w:val="22"/>
        </w:rPr>
        <w:t>3</w:t>
      </w:r>
      <w:r w:rsidR="00EB47B7">
        <w:rPr>
          <w:color w:val="000000" w:themeColor="text1"/>
          <w:szCs w:val="22"/>
          <w:vertAlign w:val="superscript"/>
        </w:rPr>
        <w:t>r</w:t>
      </w:r>
      <w:r w:rsidR="00DA276F" w:rsidRPr="00BD6B8B">
        <w:rPr>
          <w:color w:val="000000" w:themeColor="text1"/>
          <w:szCs w:val="22"/>
          <w:vertAlign w:val="superscript"/>
        </w:rPr>
        <w:t xml:space="preserve">d </w:t>
      </w:r>
      <w:r w:rsidRPr="00BD6B8B">
        <w:rPr>
          <w:color w:val="000000" w:themeColor="text1"/>
          <w:szCs w:val="22"/>
        </w:rPr>
        <w:t xml:space="preserve">session of the WIPO Independent Advisory Oversight Committee (IAOC) took place from </w:t>
      </w:r>
      <w:r w:rsidR="00EB47B7">
        <w:rPr>
          <w:color w:val="000000" w:themeColor="text1"/>
          <w:szCs w:val="22"/>
        </w:rPr>
        <w:t>November 21 to 25</w:t>
      </w:r>
      <w:r w:rsidRPr="00BD6B8B">
        <w:rPr>
          <w:color w:val="000000" w:themeColor="text1"/>
          <w:szCs w:val="22"/>
        </w:rPr>
        <w:t>, 201</w:t>
      </w:r>
      <w:r w:rsidR="004634CA" w:rsidRPr="00BD6B8B">
        <w:rPr>
          <w:color w:val="000000" w:themeColor="text1"/>
          <w:szCs w:val="22"/>
        </w:rPr>
        <w:t>6.</w:t>
      </w:r>
      <w:r w:rsidR="00A57096" w:rsidRPr="00BD6B8B">
        <w:rPr>
          <w:color w:val="000000" w:themeColor="text1"/>
          <w:szCs w:val="22"/>
        </w:rPr>
        <w:t xml:space="preserve">  Present were Ms. Mary Ncube, </w:t>
      </w:r>
      <w:r w:rsidRPr="00BD6B8B">
        <w:rPr>
          <w:color w:val="000000" w:themeColor="text1"/>
          <w:szCs w:val="22"/>
        </w:rPr>
        <w:t>Messr</w:t>
      </w:r>
      <w:r w:rsidR="00A57096" w:rsidRPr="00BD6B8B">
        <w:rPr>
          <w:color w:val="000000" w:themeColor="text1"/>
          <w:szCs w:val="22"/>
        </w:rPr>
        <w:t xml:space="preserve">s. </w:t>
      </w:r>
      <w:r w:rsidRPr="00BD6B8B">
        <w:rPr>
          <w:color w:val="000000" w:themeColor="text1"/>
          <w:szCs w:val="22"/>
        </w:rPr>
        <w:t>Anol</w:t>
      </w:r>
      <w:r w:rsidR="00C10AF0" w:rsidRPr="00BD6B8B">
        <w:rPr>
          <w:color w:val="000000" w:themeColor="text1"/>
          <w:szCs w:val="22"/>
        </w:rPr>
        <w:t xml:space="preserve"> Chatterji, Egbert </w:t>
      </w:r>
      <w:r w:rsidRPr="00BD6B8B">
        <w:rPr>
          <w:color w:val="000000" w:themeColor="text1"/>
          <w:szCs w:val="22"/>
        </w:rPr>
        <w:t xml:space="preserve">Kaltenbach, </w:t>
      </w:r>
      <w:r w:rsidR="004634CA" w:rsidRPr="00BD6B8B">
        <w:rPr>
          <w:color w:val="000000" w:themeColor="text1"/>
          <w:szCs w:val="22"/>
        </w:rPr>
        <w:t>Nikolay Lozinskiy</w:t>
      </w:r>
      <w:r w:rsidR="00DA276F" w:rsidRPr="00BD6B8B">
        <w:rPr>
          <w:color w:val="000000" w:themeColor="text1"/>
          <w:szCs w:val="22"/>
        </w:rPr>
        <w:t>,</w:t>
      </w:r>
      <w:r w:rsidR="004634CA" w:rsidRPr="00BD6B8B">
        <w:rPr>
          <w:color w:val="000000" w:themeColor="text1"/>
          <w:szCs w:val="22"/>
        </w:rPr>
        <w:t xml:space="preserve"> </w:t>
      </w:r>
      <w:r w:rsidR="00DA276F" w:rsidRPr="00BD6B8B">
        <w:rPr>
          <w:color w:val="000000" w:themeColor="text1"/>
          <w:szCs w:val="22"/>
        </w:rPr>
        <w:t xml:space="preserve">Fernando Nikitin </w:t>
      </w:r>
      <w:r w:rsidR="00DD2906" w:rsidRPr="00BD6B8B">
        <w:rPr>
          <w:color w:val="000000" w:themeColor="text1"/>
          <w:szCs w:val="22"/>
        </w:rPr>
        <w:t xml:space="preserve">and Zhang </w:t>
      </w:r>
      <w:r w:rsidRPr="00BD6B8B">
        <w:rPr>
          <w:color w:val="000000" w:themeColor="text1"/>
          <w:szCs w:val="22"/>
        </w:rPr>
        <w:t>Guangliang.</w:t>
      </w:r>
      <w:r w:rsidR="003E1933" w:rsidRPr="00BD6B8B">
        <w:rPr>
          <w:color w:val="000000" w:themeColor="text1"/>
          <w:szCs w:val="22"/>
        </w:rPr>
        <w:t xml:space="preserve">  </w:t>
      </w:r>
      <w:r w:rsidR="00ED6128">
        <w:rPr>
          <w:color w:val="000000" w:themeColor="text1"/>
          <w:szCs w:val="22"/>
        </w:rPr>
        <w:t xml:space="preserve">Mr. Gabor Amon, Chair, </w:t>
      </w:r>
      <w:r w:rsidR="00A03CC7">
        <w:rPr>
          <w:color w:val="000000" w:themeColor="text1"/>
          <w:szCs w:val="22"/>
        </w:rPr>
        <w:t>had to depart unexpectedly after the first day of the session</w:t>
      </w:r>
      <w:r w:rsidR="00ED6128">
        <w:rPr>
          <w:color w:val="000000" w:themeColor="text1"/>
          <w:szCs w:val="22"/>
        </w:rPr>
        <w:t xml:space="preserve"> and </w:t>
      </w:r>
      <w:r w:rsidR="00A03CC7">
        <w:rPr>
          <w:color w:val="000000" w:themeColor="text1"/>
          <w:szCs w:val="22"/>
        </w:rPr>
        <w:t xml:space="preserve">presented </w:t>
      </w:r>
      <w:r w:rsidR="00FD1014">
        <w:rPr>
          <w:color w:val="000000" w:themeColor="text1"/>
          <w:szCs w:val="22"/>
        </w:rPr>
        <w:t>his apologies</w:t>
      </w:r>
      <w:r w:rsidR="00ED6128">
        <w:rPr>
          <w:color w:val="000000" w:themeColor="text1"/>
          <w:szCs w:val="22"/>
        </w:rPr>
        <w:t xml:space="preserve"> to the Committee. </w:t>
      </w:r>
    </w:p>
    <w:p w:rsidR="00905B1A" w:rsidRPr="00BD6B8B" w:rsidRDefault="00905B1A" w:rsidP="000645AC">
      <w:pPr>
        <w:pStyle w:val="ONUME"/>
        <w:numPr>
          <w:ilvl w:val="0"/>
          <w:numId w:val="0"/>
        </w:numPr>
        <w:spacing w:after="0"/>
        <w:rPr>
          <w:color w:val="000000" w:themeColor="text1"/>
          <w:szCs w:val="22"/>
        </w:rPr>
      </w:pPr>
    </w:p>
    <w:p w:rsidR="004634CA" w:rsidRPr="00BD6B8B" w:rsidRDefault="004634CA" w:rsidP="007270EC">
      <w:pPr>
        <w:pStyle w:val="Heading2"/>
        <w:spacing w:before="0" w:after="0"/>
        <w:rPr>
          <w:b/>
          <w:color w:val="000000" w:themeColor="text1"/>
          <w:szCs w:val="22"/>
        </w:rPr>
      </w:pPr>
      <w:bookmarkStart w:id="5" w:name="_Toc358037148"/>
      <w:r w:rsidRPr="00BD6B8B">
        <w:rPr>
          <w:b/>
          <w:color w:val="000000" w:themeColor="text1"/>
          <w:szCs w:val="22"/>
        </w:rPr>
        <w:t xml:space="preserve">Agenda Item 1:  </w:t>
      </w:r>
      <w:r w:rsidR="00B87817" w:rsidRPr="00BD6B8B">
        <w:rPr>
          <w:b/>
          <w:color w:val="000000" w:themeColor="text1"/>
          <w:szCs w:val="22"/>
        </w:rPr>
        <w:t>Adoption of the Agenda</w:t>
      </w:r>
      <w:r w:rsidR="003E4E2B">
        <w:rPr>
          <w:b/>
          <w:color w:val="000000" w:themeColor="text1"/>
          <w:szCs w:val="22"/>
        </w:rPr>
        <w:t xml:space="preserve"> </w:t>
      </w:r>
    </w:p>
    <w:p w:rsidR="004634CA" w:rsidRPr="00BD6B8B" w:rsidRDefault="004634CA" w:rsidP="004634CA">
      <w:pPr>
        <w:rPr>
          <w:color w:val="000000" w:themeColor="text1"/>
          <w:szCs w:val="22"/>
        </w:rPr>
      </w:pPr>
    </w:p>
    <w:p w:rsidR="00767F78" w:rsidRPr="00BD6B8B" w:rsidRDefault="00B87817" w:rsidP="00F868E9">
      <w:pPr>
        <w:pStyle w:val="ONUME"/>
        <w:numPr>
          <w:ilvl w:val="0"/>
          <w:numId w:val="5"/>
        </w:numPr>
        <w:spacing w:after="0"/>
        <w:ind w:left="0" w:firstLine="0"/>
        <w:rPr>
          <w:color w:val="000000" w:themeColor="text1"/>
          <w:szCs w:val="22"/>
        </w:rPr>
      </w:pPr>
      <w:r w:rsidRPr="00BD6B8B">
        <w:rPr>
          <w:color w:val="000000" w:themeColor="text1"/>
          <w:szCs w:val="22"/>
        </w:rPr>
        <w:t xml:space="preserve">The Committee adopted its Agenda, </w:t>
      </w:r>
      <w:r w:rsidR="00EB47B7">
        <w:rPr>
          <w:color w:val="000000" w:themeColor="text1"/>
          <w:szCs w:val="22"/>
        </w:rPr>
        <w:t xml:space="preserve">with minor modifications, </w:t>
      </w:r>
      <w:r w:rsidRPr="00BD6B8B">
        <w:rPr>
          <w:color w:val="000000" w:themeColor="text1"/>
          <w:szCs w:val="22"/>
        </w:rPr>
        <w:t>which is attached to this report as Annex I.  A list of session documents is attached as Annex II</w:t>
      </w:r>
      <w:r w:rsidR="00A57096" w:rsidRPr="00BD6B8B">
        <w:rPr>
          <w:color w:val="000000" w:themeColor="text1"/>
          <w:szCs w:val="22"/>
        </w:rPr>
        <w:t>.</w:t>
      </w:r>
      <w:r w:rsidR="00C10AF0" w:rsidRPr="00BD6B8B">
        <w:rPr>
          <w:color w:val="000000" w:themeColor="text1"/>
          <w:szCs w:val="22"/>
        </w:rPr>
        <w:t xml:space="preserve"> </w:t>
      </w:r>
    </w:p>
    <w:p w:rsidR="00A002D1" w:rsidRPr="00BD6B8B" w:rsidRDefault="003E4E2B" w:rsidP="00A002D1">
      <w:pPr>
        <w:pStyle w:val="ONUME"/>
        <w:numPr>
          <w:ilvl w:val="0"/>
          <w:numId w:val="0"/>
        </w:numPr>
        <w:spacing w:after="0"/>
        <w:rPr>
          <w:color w:val="000000" w:themeColor="text1"/>
          <w:szCs w:val="22"/>
        </w:rPr>
      </w:pPr>
      <w:r>
        <w:rPr>
          <w:color w:val="000000" w:themeColor="text1"/>
          <w:szCs w:val="22"/>
        </w:rPr>
        <w:t xml:space="preserve"> </w:t>
      </w:r>
    </w:p>
    <w:p w:rsidR="00FE442B" w:rsidRPr="00BD6B8B" w:rsidRDefault="00A002D1" w:rsidP="007270EC">
      <w:pPr>
        <w:pStyle w:val="Heading2"/>
        <w:spacing w:before="0" w:after="0"/>
        <w:rPr>
          <w:b/>
          <w:color w:val="000000" w:themeColor="text1"/>
          <w:szCs w:val="22"/>
        </w:rPr>
      </w:pPr>
      <w:r w:rsidRPr="00BD6B8B">
        <w:rPr>
          <w:b/>
          <w:color w:val="000000" w:themeColor="text1"/>
          <w:szCs w:val="22"/>
        </w:rPr>
        <w:t>A</w:t>
      </w:r>
      <w:r w:rsidR="00FE442B" w:rsidRPr="00BD6B8B">
        <w:rPr>
          <w:b/>
          <w:color w:val="000000" w:themeColor="text1"/>
          <w:szCs w:val="22"/>
        </w:rPr>
        <w:t xml:space="preserve">genda Item </w:t>
      </w:r>
      <w:r w:rsidR="004634CA" w:rsidRPr="00BD6B8B">
        <w:rPr>
          <w:b/>
          <w:color w:val="000000" w:themeColor="text1"/>
          <w:szCs w:val="22"/>
        </w:rPr>
        <w:t>2</w:t>
      </w:r>
      <w:r w:rsidR="00FE442B" w:rsidRPr="00BD6B8B">
        <w:rPr>
          <w:b/>
          <w:color w:val="000000" w:themeColor="text1"/>
          <w:szCs w:val="22"/>
        </w:rPr>
        <w:t xml:space="preserve">:  </w:t>
      </w:r>
      <w:bookmarkEnd w:id="5"/>
      <w:r w:rsidR="00B87817" w:rsidRPr="00BD6B8B">
        <w:rPr>
          <w:b/>
          <w:color w:val="000000" w:themeColor="text1"/>
          <w:szCs w:val="22"/>
        </w:rPr>
        <w:t>Matters arising from previous session</w:t>
      </w:r>
    </w:p>
    <w:p w:rsidR="00FE442B" w:rsidRPr="00BD6B8B" w:rsidRDefault="00FE442B" w:rsidP="000645AC">
      <w:pPr>
        <w:rPr>
          <w:color w:val="000000" w:themeColor="text1"/>
          <w:szCs w:val="22"/>
        </w:rPr>
      </w:pPr>
    </w:p>
    <w:p w:rsidR="00B87817" w:rsidRPr="00BD6B8B" w:rsidRDefault="00B87817" w:rsidP="00F868E9">
      <w:pPr>
        <w:pStyle w:val="ONUME"/>
        <w:numPr>
          <w:ilvl w:val="0"/>
          <w:numId w:val="5"/>
        </w:numPr>
        <w:spacing w:after="0"/>
        <w:ind w:left="0" w:firstLine="0"/>
        <w:rPr>
          <w:color w:val="000000" w:themeColor="text1"/>
          <w:szCs w:val="22"/>
        </w:rPr>
      </w:pPr>
      <w:r w:rsidRPr="00BD6B8B">
        <w:rPr>
          <w:color w:val="000000" w:themeColor="text1"/>
          <w:szCs w:val="22"/>
        </w:rPr>
        <w:t>The IAOC took stock of the actions carried out following decisions</w:t>
      </w:r>
      <w:r w:rsidR="00394E12">
        <w:rPr>
          <w:color w:val="000000" w:themeColor="text1"/>
          <w:szCs w:val="22"/>
        </w:rPr>
        <w:t xml:space="preserve"> taken</w:t>
      </w:r>
      <w:r w:rsidRPr="00BD6B8B">
        <w:rPr>
          <w:color w:val="000000" w:themeColor="text1"/>
          <w:szCs w:val="22"/>
        </w:rPr>
        <w:t xml:space="preserve"> at </w:t>
      </w:r>
      <w:r w:rsidR="00394E12">
        <w:rPr>
          <w:color w:val="000000" w:themeColor="text1"/>
          <w:szCs w:val="22"/>
        </w:rPr>
        <w:t xml:space="preserve">previous </w:t>
      </w:r>
      <w:r w:rsidRPr="00BD6B8B">
        <w:rPr>
          <w:color w:val="000000" w:themeColor="text1"/>
          <w:szCs w:val="22"/>
        </w:rPr>
        <w:t>session</w:t>
      </w:r>
      <w:r w:rsidR="00394E12">
        <w:rPr>
          <w:color w:val="000000" w:themeColor="text1"/>
          <w:szCs w:val="22"/>
        </w:rPr>
        <w:t>s</w:t>
      </w:r>
      <w:r w:rsidRPr="00BD6B8B">
        <w:rPr>
          <w:color w:val="000000" w:themeColor="text1"/>
          <w:szCs w:val="22"/>
        </w:rPr>
        <w:t xml:space="preserve">. </w:t>
      </w:r>
    </w:p>
    <w:p w:rsidR="00B87817" w:rsidRPr="00BD6B8B" w:rsidRDefault="00B87817" w:rsidP="00B87817">
      <w:pPr>
        <w:pStyle w:val="ONUME"/>
        <w:numPr>
          <w:ilvl w:val="0"/>
          <w:numId w:val="0"/>
        </w:numPr>
        <w:spacing w:after="0"/>
        <w:rPr>
          <w:color w:val="000000" w:themeColor="text1"/>
          <w:szCs w:val="22"/>
        </w:rPr>
      </w:pPr>
    </w:p>
    <w:p w:rsidR="00AD1F6C" w:rsidRPr="00BD6B8B" w:rsidRDefault="00A002D1" w:rsidP="007270EC">
      <w:pPr>
        <w:pStyle w:val="Heading2"/>
        <w:spacing w:before="0" w:after="0"/>
        <w:rPr>
          <w:b/>
          <w:color w:val="000000" w:themeColor="text1"/>
          <w:szCs w:val="22"/>
        </w:rPr>
      </w:pPr>
      <w:r w:rsidRPr="00BD6B8B">
        <w:rPr>
          <w:b/>
          <w:color w:val="000000" w:themeColor="text1"/>
          <w:szCs w:val="22"/>
        </w:rPr>
        <w:t>A</w:t>
      </w:r>
      <w:r w:rsidR="00AD1F6C" w:rsidRPr="00BD6B8B">
        <w:rPr>
          <w:b/>
          <w:color w:val="000000" w:themeColor="text1"/>
          <w:szCs w:val="22"/>
        </w:rPr>
        <w:t xml:space="preserve">genda Item </w:t>
      </w:r>
      <w:r w:rsidR="00745934" w:rsidRPr="00BD6B8B">
        <w:rPr>
          <w:b/>
          <w:color w:val="000000" w:themeColor="text1"/>
          <w:szCs w:val="22"/>
        </w:rPr>
        <w:t>3</w:t>
      </w:r>
      <w:r w:rsidR="00AD1F6C" w:rsidRPr="00BD6B8B">
        <w:rPr>
          <w:b/>
          <w:color w:val="000000" w:themeColor="text1"/>
          <w:szCs w:val="22"/>
        </w:rPr>
        <w:t xml:space="preserve">:  </w:t>
      </w:r>
      <w:r w:rsidR="00EB47B7">
        <w:rPr>
          <w:b/>
          <w:color w:val="000000" w:themeColor="text1"/>
          <w:szCs w:val="22"/>
        </w:rPr>
        <w:t>MEETING WITH THE DIRECTOR GENERAL</w:t>
      </w:r>
      <w:r w:rsidR="003E4E2B">
        <w:rPr>
          <w:b/>
          <w:color w:val="000000" w:themeColor="text1"/>
          <w:szCs w:val="22"/>
        </w:rPr>
        <w:t xml:space="preserve"> </w:t>
      </w:r>
    </w:p>
    <w:p w:rsidR="007270EC" w:rsidRPr="00BD6B8B" w:rsidRDefault="007270EC" w:rsidP="007270EC">
      <w:pPr>
        <w:rPr>
          <w:color w:val="000000" w:themeColor="text1"/>
          <w:szCs w:val="22"/>
        </w:rPr>
      </w:pPr>
    </w:p>
    <w:p w:rsidR="00EB47B7" w:rsidRDefault="00544146" w:rsidP="00EB47B7">
      <w:pPr>
        <w:pStyle w:val="ONUME"/>
        <w:numPr>
          <w:ilvl w:val="0"/>
          <w:numId w:val="5"/>
        </w:numPr>
        <w:spacing w:after="0"/>
        <w:ind w:left="0" w:firstLine="0"/>
        <w:rPr>
          <w:color w:val="000000" w:themeColor="text1"/>
          <w:szCs w:val="22"/>
        </w:rPr>
      </w:pPr>
      <w:r w:rsidRPr="00BD6B8B">
        <w:rPr>
          <w:color w:val="000000" w:themeColor="text1"/>
          <w:szCs w:val="22"/>
        </w:rPr>
        <w:t>The Committee</w:t>
      </w:r>
      <w:r w:rsidR="00ED6128">
        <w:rPr>
          <w:color w:val="000000" w:themeColor="text1"/>
          <w:szCs w:val="22"/>
        </w:rPr>
        <w:t xml:space="preserve"> met with the Director General who briefed the IAOC on the financial situation and on global market trends and their implications </w:t>
      </w:r>
      <w:r w:rsidR="00ED22AE">
        <w:rPr>
          <w:color w:val="000000" w:themeColor="text1"/>
          <w:szCs w:val="22"/>
        </w:rPr>
        <w:t>for</w:t>
      </w:r>
      <w:r w:rsidR="00ED6128">
        <w:rPr>
          <w:color w:val="000000" w:themeColor="text1"/>
          <w:szCs w:val="22"/>
        </w:rPr>
        <w:t xml:space="preserve"> WIPO.  He also informed the Committee on planned major projects such as the development of a global IP platform. </w:t>
      </w:r>
    </w:p>
    <w:p w:rsidR="00F958C6" w:rsidRDefault="00F958C6" w:rsidP="00F958C6">
      <w:pPr>
        <w:pStyle w:val="ONUME"/>
        <w:numPr>
          <w:ilvl w:val="0"/>
          <w:numId w:val="0"/>
        </w:numPr>
        <w:spacing w:after="0"/>
        <w:rPr>
          <w:color w:val="000000" w:themeColor="text1"/>
          <w:szCs w:val="22"/>
        </w:rPr>
      </w:pPr>
    </w:p>
    <w:p w:rsidR="00EB47B7" w:rsidRDefault="00ED6128" w:rsidP="00E61AF5">
      <w:pPr>
        <w:pStyle w:val="ONUME"/>
        <w:numPr>
          <w:ilvl w:val="0"/>
          <w:numId w:val="5"/>
        </w:numPr>
        <w:spacing w:after="0"/>
        <w:ind w:left="0" w:firstLine="0"/>
        <w:rPr>
          <w:color w:val="000000" w:themeColor="text1"/>
          <w:szCs w:val="22"/>
        </w:rPr>
      </w:pPr>
      <w:r w:rsidRPr="00ED6128">
        <w:rPr>
          <w:color w:val="000000" w:themeColor="text1"/>
          <w:szCs w:val="22"/>
        </w:rPr>
        <w:t xml:space="preserve">The Director General thanked the outgoing members of the Committee for their service and the valuable advice provided during their term. </w:t>
      </w:r>
    </w:p>
    <w:p w:rsidR="00EB47B7" w:rsidRDefault="00EB47B7" w:rsidP="00EB47B7">
      <w:pPr>
        <w:pStyle w:val="ONUME"/>
        <w:numPr>
          <w:ilvl w:val="0"/>
          <w:numId w:val="0"/>
        </w:numPr>
        <w:spacing w:after="0"/>
        <w:rPr>
          <w:color w:val="000000" w:themeColor="text1"/>
          <w:szCs w:val="22"/>
        </w:rPr>
      </w:pPr>
    </w:p>
    <w:p w:rsidR="00EB47B7" w:rsidRDefault="00EB47B7" w:rsidP="00EB47B7">
      <w:pPr>
        <w:pStyle w:val="ONUME"/>
        <w:numPr>
          <w:ilvl w:val="0"/>
          <w:numId w:val="0"/>
        </w:numPr>
        <w:spacing w:after="0"/>
        <w:rPr>
          <w:b/>
          <w:color w:val="000000" w:themeColor="text1"/>
          <w:szCs w:val="22"/>
        </w:rPr>
      </w:pPr>
      <w:r w:rsidRPr="00EB47B7">
        <w:rPr>
          <w:b/>
          <w:color w:val="000000" w:themeColor="text1"/>
          <w:szCs w:val="22"/>
        </w:rPr>
        <w:t xml:space="preserve">AGENDA ITEM 4: INTERNAL OVERSIGHT </w:t>
      </w:r>
    </w:p>
    <w:p w:rsidR="006851E0" w:rsidRDefault="006851E0" w:rsidP="00EB47B7">
      <w:pPr>
        <w:pStyle w:val="ONUME"/>
        <w:numPr>
          <w:ilvl w:val="0"/>
          <w:numId w:val="0"/>
        </w:numPr>
        <w:spacing w:after="0"/>
        <w:rPr>
          <w:color w:val="000000" w:themeColor="text1"/>
          <w:szCs w:val="22"/>
        </w:rPr>
      </w:pPr>
    </w:p>
    <w:p w:rsidR="00EB47B7" w:rsidRDefault="00EB47B7" w:rsidP="006B0B68">
      <w:pPr>
        <w:pStyle w:val="ONUME"/>
        <w:numPr>
          <w:ilvl w:val="0"/>
          <w:numId w:val="5"/>
        </w:numPr>
        <w:spacing w:after="0"/>
        <w:ind w:left="0" w:firstLine="0"/>
        <w:rPr>
          <w:color w:val="000000" w:themeColor="text1"/>
          <w:szCs w:val="22"/>
        </w:rPr>
      </w:pPr>
      <w:r>
        <w:rPr>
          <w:color w:val="000000" w:themeColor="text1"/>
          <w:szCs w:val="22"/>
        </w:rPr>
        <w:t xml:space="preserve">The Committee </w:t>
      </w:r>
      <w:r w:rsidR="00ED6128">
        <w:rPr>
          <w:color w:val="000000" w:themeColor="text1"/>
          <w:szCs w:val="22"/>
        </w:rPr>
        <w:t>reviewed together</w:t>
      </w:r>
      <w:r w:rsidR="00544146" w:rsidRPr="00BD6B8B">
        <w:rPr>
          <w:color w:val="000000" w:themeColor="text1"/>
          <w:szCs w:val="22"/>
        </w:rPr>
        <w:t xml:space="preserve"> </w:t>
      </w:r>
      <w:r>
        <w:rPr>
          <w:color w:val="000000" w:themeColor="text1"/>
          <w:szCs w:val="22"/>
        </w:rPr>
        <w:t xml:space="preserve">with the Acting </w:t>
      </w:r>
      <w:r w:rsidR="00544146" w:rsidRPr="00BD6B8B">
        <w:rPr>
          <w:color w:val="000000" w:themeColor="text1"/>
          <w:szCs w:val="22"/>
        </w:rPr>
        <w:t>Director, I</w:t>
      </w:r>
      <w:r w:rsidR="00F04D77" w:rsidRPr="00BD6B8B">
        <w:rPr>
          <w:color w:val="000000" w:themeColor="text1"/>
          <w:szCs w:val="22"/>
        </w:rPr>
        <w:t>nternal Oversight Division (I</w:t>
      </w:r>
      <w:r w:rsidR="00544146" w:rsidRPr="00BD6B8B">
        <w:rPr>
          <w:color w:val="000000" w:themeColor="text1"/>
          <w:szCs w:val="22"/>
        </w:rPr>
        <w:t>OD</w:t>
      </w:r>
      <w:r w:rsidR="00F04D77" w:rsidRPr="00BD6B8B">
        <w:rPr>
          <w:color w:val="000000" w:themeColor="text1"/>
          <w:szCs w:val="22"/>
        </w:rPr>
        <w:t>)</w:t>
      </w:r>
      <w:r>
        <w:rPr>
          <w:color w:val="000000" w:themeColor="text1"/>
          <w:szCs w:val="22"/>
        </w:rPr>
        <w:t xml:space="preserve">, </w:t>
      </w:r>
      <w:r w:rsidR="00ED6128">
        <w:rPr>
          <w:color w:val="000000" w:themeColor="text1"/>
          <w:szCs w:val="22"/>
        </w:rPr>
        <w:t xml:space="preserve">the latest </w:t>
      </w:r>
      <w:r w:rsidR="00652937">
        <w:rPr>
          <w:color w:val="000000" w:themeColor="text1"/>
          <w:szCs w:val="22"/>
        </w:rPr>
        <w:t xml:space="preserve">IOD Activity Report and was pleased to note that most assignments of the 2016 </w:t>
      </w:r>
      <w:r w:rsidR="00E61AF5">
        <w:rPr>
          <w:color w:val="000000" w:themeColor="text1"/>
          <w:szCs w:val="22"/>
        </w:rPr>
        <w:t xml:space="preserve">Oversight </w:t>
      </w:r>
      <w:r w:rsidR="00652937">
        <w:rPr>
          <w:color w:val="000000" w:themeColor="text1"/>
          <w:szCs w:val="22"/>
        </w:rPr>
        <w:t>plan have been progressing as planned.  The Audit Report on WIPO Lex has been issued and published in its original version on the WIPO website</w:t>
      </w:r>
      <w:r w:rsidR="00652937" w:rsidRPr="00437D4F">
        <w:rPr>
          <w:color w:val="000000" w:themeColor="text1"/>
          <w:szCs w:val="22"/>
        </w:rPr>
        <w:t xml:space="preserve">.  </w:t>
      </w:r>
      <w:r w:rsidR="00437D4F" w:rsidRPr="00437D4F">
        <w:rPr>
          <w:color w:val="000000" w:themeColor="text1"/>
          <w:szCs w:val="22"/>
        </w:rPr>
        <w:t>The Committee was pleased to note that the audit was initiated at the request of Management and that the IOD and Management worked together to formulate a</w:t>
      </w:r>
      <w:r w:rsidR="00437D4F">
        <w:rPr>
          <w:color w:val="000000" w:themeColor="text1"/>
          <w:szCs w:val="22"/>
        </w:rPr>
        <w:t xml:space="preserve">n action plan </w:t>
      </w:r>
      <w:r w:rsidR="00437D4F" w:rsidRPr="00437D4F">
        <w:rPr>
          <w:color w:val="000000" w:themeColor="text1"/>
          <w:szCs w:val="22"/>
        </w:rPr>
        <w:t xml:space="preserve">on the basis of which WIPO Lex Program could be developed further and its </w:t>
      </w:r>
      <w:r w:rsidR="00FA6EBD">
        <w:rPr>
          <w:color w:val="000000" w:themeColor="text1"/>
          <w:szCs w:val="22"/>
        </w:rPr>
        <w:t xml:space="preserve">data </w:t>
      </w:r>
      <w:r w:rsidR="00841C66">
        <w:rPr>
          <w:color w:val="000000" w:themeColor="text1"/>
          <w:szCs w:val="22"/>
        </w:rPr>
        <w:t>qua</w:t>
      </w:r>
      <w:r w:rsidR="00437D4F" w:rsidRPr="00437D4F">
        <w:rPr>
          <w:color w:val="000000" w:themeColor="text1"/>
          <w:szCs w:val="22"/>
        </w:rPr>
        <w:t xml:space="preserve">lity improved.  </w:t>
      </w:r>
      <w:r w:rsidR="00652937" w:rsidRPr="00437D4F">
        <w:rPr>
          <w:color w:val="000000" w:themeColor="text1"/>
          <w:szCs w:val="22"/>
        </w:rPr>
        <w:t>The Audit Reports on Project Management and on Enterprise Risk Management are expected to be issued</w:t>
      </w:r>
      <w:r w:rsidR="00652937">
        <w:rPr>
          <w:color w:val="000000" w:themeColor="text1"/>
          <w:szCs w:val="22"/>
        </w:rPr>
        <w:t xml:space="preserve"> before the end of 2016.  The audit of the Ethical Framework is well advanced and a draft Audit Report has been shared with the Chief Ethics Officer for comments.  The Committee looks forward to receiving the final Audit Report which is expected to be issued in January 2017. </w:t>
      </w:r>
    </w:p>
    <w:p w:rsidR="00EB47B7" w:rsidRDefault="00EB47B7" w:rsidP="00EB47B7">
      <w:pPr>
        <w:pStyle w:val="ONUME"/>
        <w:numPr>
          <w:ilvl w:val="0"/>
          <w:numId w:val="0"/>
        </w:numPr>
        <w:spacing w:after="0"/>
        <w:rPr>
          <w:color w:val="000000" w:themeColor="text1"/>
          <w:szCs w:val="22"/>
        </w:rPr>
      </w:pPr>
    </w:p>
    <w:p w:rsidR="00A8256A" w:rsidRDefault="006C7DA2" w:rsidP="00EB47B7">
      <w:pPr>
        <w:pStyle w:val="ONUME"/>
        <w:numPr>
          <w:ilvl w:val="0"/>
          <w:numId w:val="5"/>
        </w:numPr>
        <w:spacing w:after="0"/>
        <w:ind w:left="0" w:firstLine="0"/>
        <w:rPr>
          <w:color w:val="000000" w:themeColor="text1"/>
          <w:szCs w:val="22"/>
        </w:rPr>
      </w:pPr>
      <w:r>
        <w:rPr>
          <w:color w:val="000000" w:themeColor="text1"/>
          <w:szCs w:val="22"/>
        </w:rPr>
        <w:t xml:space="preserve">IOD also continues its continuous auditing activities, using data analytic tools to analyze certain transactions in the areas of procurement, payments, and human resources, covering the period January 1 to August 31, 2016. </w:t>
      </w:r>
      <w:r w:rsidR="0008634F">
        <w:rPr>
          <w:color w:val="000000" w:themeColor="text1"/>
          <w:szCs w:val="22"/>
        </w:rPr>
        <w:t xml:space="preserve"> The Committee took note that the analysis </w:t>
      </w:r>
      <w:r w:rsidR="00600093">
        <w:rPr>
          <w:color w:val="000000" w:themeColor="text1"/>
          <w:szCs w:val="22"/>
        </w:rPr>
        <w:t xml:space="preserve">showed a high number of exceptions and that there was no </w:t>
      </w:r>
      <w:r w:rsidR="0008634F">
        <w:rPr>
          <w:color w:val="000000" w:themeColor="text1"/>
          <w:szCs w:val="22"/>
        </w:rPr>
        <w:t xml:space="preserve">improvement in data quality compared to the previous </w:t>
      </w:r>
      <w:r w:rsidR="00600093">
        <w:rPr>
          <w:color w:val="000000" w:themeColor="text1"/>
          <w:szCs w:val="22"/>
        </w:rPr>
        <w:t>period analyzed</w:t>
      </w:r>
      <w:r w:rsidR="0008634F">
        <w:rPr>
          <w:color w:val="000000" w:themeColor="text1"/>
          <w:szCs w:val="22"/>
        </w:rPr>
        <w:t>.</w:t>
      </w:r>
      <w:r w:rsidR="003E4E2B">
        <w:rPr>
          <w:color w:val="000000" w:themeColor="text1"/>
          <w:szCs w:val="22"/>
        </w:rPr>
        <w:t xml:space="preserve"> </w:t>
      </w:r>
    </w:p>
    <w:p w:rsidR="00EB47B7" w:rsidRPr="00EB47B7" w:rsidRDefault="00EB47B7" w:rsidP="006B0B68">
      <w:pPr>
        <w:pStyle w:val="ONUME"/>
        <w:numPr>
          <w:ilvl w:val="0"/>
          <w:numId w:val="0"/>
        </w:numPr>
        <w:spacing w:after="0"/>
        <w:rPr>
          <w:color w:val="000000" w:themeColor="text1"/>
          <w:szCs w:val="22"/>
        </w:rPr>
      </w:pPr>
    </w:p>
    <w:p w:rsidR="00A83C05" w:rsidRDefault="00192CD8" w:rsidP="00A83C05">
      <w:pPr>
        <w:pStyle w:val="ONUME"/>
        <w:numPr>
          <w:ilvl w:val="0"/>
          <w:numId w:val="5"/>
        </w:numPr>
        <w:spacing w:after="0"/>
        <w:ind w:left="0" w:firstLine="0"/>
        <w:rPr>
          <w:color w:val="000000" w:themeColor="text1"/>
          <w:szCs w:val="22"/>
        </w:rPr>
      </w:pPr>
      <w:r w:rsidRPr="00EB47B7">
        <w:rPr>
          <w:color w:val="000000" w:themeColor="text1"/>
          <w:szCs w:val="22"/>
        </w:rPr>
        <w:t xml:space="preserve">On investigations, the Committee </w:t>
      </w:r>
      <w:r w:rsidR="008A77E5">
        <w:rPr>
          <w:color w:val="000000" w:themeColor="text1"/>
          <w:szCs w:val="22"/>
        </w:rPr>
        <w:t xml:space="preserve">noted that the number of cases has been stable and that all but one of the pending cases were received in 2016.  The Committee was pleased that IOD’s new approach to conducting preliminary evaluations allows </w:t>
      </w:r>
      <w:r w:rsidR="00E61AF5">
        <w:rPr>
          <w:color w:val="000000" w:themeColor="text1"/>
          <w:szCs w:val="22"/>
        </w:rPr>
        <w:t xml:space="preserve">closure of those </w:t>
      </w:r>
      <w:r w:rsidR="008A77E5">
        <w:rPr>
          <w:color w:val="000000" w:themeColor="text1"/>
          <w:szCs w:val="22"/>
        </w:rPr>
        <w:t>cases that do not</w:t>
      </w:r>
      <w:r w:rsidR="00780506">
        <w:rPr>
          <w:color w:val="000000" w:themeColor="text1"/>
          <w:szCs w:val="22"/>
        </w:rPr>
        <w:t xml:space="preserve"> warrant a full investigation within a short timeframe. </w:t>
      </w:r>
    </w:p>
    <w:p w:rsidR="00A8256A" w:rsidRPr="00BD6B8B" w:rsidRDefault="00A8256A" w:rsidP="006B0B68">
      <w:pPr>
        <w:pStyle w:val="ONUME"/>
        <w:numPr>
          <w:ilvl w:val="0"/>
          <w:numId w:val="0"/>
        </w:numPr>
        <w:spacing w:after="0"/>
        <w:rPr>
          <w:color w:val="000000" w:themeColor="text1"/>
          <w:szCs w:val="22"/>
        </w:rPr>
      </w:pPr>
    </w:p>
    <w:p w:rsidR="002027EF" w:rsidRPr="00BD6B8B" w:rsidRDefault="00192CD8" w:rsidP="006B0B68">
      <w:pPr>
        <w:pStyle w:val="ONUME"/>
        <w:numPr>
          <w:ilvl w:val="0"/>
          <w:numId w:val="5"/>
        </w:numPr>
        <w:spacing w:after="0"/>
        <w:ind w:left="0" w:firstLine="0"/>
        <w:rPr>
          <w:color w:val="000000" w:themeColor="text1"/>
          <w:szCs w:val="22"/>
        </w:rPr>
      </w:pPr>
      <w:r w:rsidRPr="00BD6B8B">
        <w:rPr>
          <w:color w:val="000000" w:themeColor="text1"/>
          <w:szCs w:val="22"/>
        </w:rPr>
        <w:t>The Committee</w:t>
      </w:r>
      <w:r w:rsidR="00EC14DE">
        <w:rPr>
          <w:color w:val="000000" w:themeColor="text1"/>
          <w:szCs w:val="22"/>
        </w:rPr>
        <w:t xml:space="preserve"> was informed by the Director, H</w:t>
      </w:r>
      <w:r w:rsidR="007F6526">
        <w:rPr>
          <w:color w:val="000000" w:themeColor="text1"/>
          <w:szCs w:val="22"/>
        </w:rPr>
        <w:t xml:space="preserve">uman </w:t>
      </w:r>
      <w:r w:rsidR="00EC14DE">
        <w:rPr>
          <w:color w:val="000000" w:themeColor="text1"/>
          <w:szCs w:val="22"/>
        </w:rPr>
        <w:t>R</w:t>
      </w:r>
      <w:r w:rsidR="007F6526">
        <w:rPr>
          <w:color w:val="000000" w:themeColor="text1"/>
          <w:szCs w:val="22"/>
        </w:rPr>
        <w:t xml:space="preserve">esources </w:t>
      </w:r>
      <w:r w:rsidR="00EC14DE">
        <w:rPr>
          <w:color w:val="000000" w:themeColor="text1"/>
          <w:szCs w:val="22"/>
        </w:rPr>
        <w:t>M</w:t>
      </w:r>
      <w:r w:rsidR="007F6526">
        <w:rPr>
          <w:color w:val="000000" w:themeColor="text1"/>
          <w:szCs w:val="22"/>
        </w:rPr>
        <w:t xml:space="preserve">anagement </w:t>
      </w:r>
      <w:r w:rsidR="00EC14DE">
        <w:rPr>
          <w:color w:val="000000" w:themeColor="text1"/>
          <w:szCs w:val="22"/>
        </w:rPr>
        <w:t>D</w:t>
      </w:r>
      <w:r w:rsidR="007F6526">
        <w:rPr>
          <w:color w:val="000000" w:themeColor="text1"/>
          <w:szCs w:val="22"/>
        </w:rPr>
        <w:t>epartment (HRMD)</w:t>
      </w:r>
      <w:r w:rsidR="00EC14DE">
        <w:rPr>
          <w:color w:val="000000" w:themeColor="text1"/>
          <w:szCs w:val="22"/>
        </w:rPr>
        <w:t xml:space="preserve"> that the new Director, IOD, is expected to take up office </w:t>
      </w:r>
      <w:r w:rsidR="004433AE">
        <w:rPr>
          <w:color w:val="000000" w:themeColor="text1"/>
          <w:szCs w:val="22"/>
        </w:rPr>
        <w:t>o</w:t>
      </w:r>
      <w:r w:rsidR="00EC14DE">
        <w:rPr>
          <w:color w:val="000000" w:themeColor="text1"/>
          <w:szCs w:val="22"/>
        </w:rPr>
        <w:t>n February</w:t>
      </w:r>
      <w:r w:rsidR="00F9485D">
        <w:rPr>
          <w:color w:val="000000" w:themeColor="text1"/>
          <w:szCs w:val="22"/>
        </w:rPr>
        <w:t> </w:t>
      </w:r>
      <w:r w:rsidR="00EC14DE">
        <w:rPr>
          <w:color w:val="000000" w:themeColor="text1"/>
          <w:szCs w:val="22"/>
        </w:rPr>
        <w:t>1,</w:t>
      </w:r>
      <w:r w:rsidR="00F9485D">
        <w:rPr>
          <w:color w:val="000000" w:themeColor="text1"/>
          <w:szCs w:val="22"/>
        </w:rPr>
        <w:t> </w:t>
      </w:r>
      <w:r w:rsidR="00EC14DE">
        <w:rPr>
          <w:color w:val="000000" w:themeColor="text1"/>
          <w:szCs w:val="22"/>
        </w:rPr>
        <w:t>2017, and that Mr. Efendioglu will continue to serve as Acting Director until that date.</w:t>
      </w:r>
      <w:r w:rsidR="00A92CEE" w:rsidRPr="00BD6B8B">
        <w:rPr>
          <w:color w:val="000000" w:themeColor="text1"/>
          <w:szCs w:val="22"/>
        </w:rPr>
        <w:t xml:space="preserve"> </w:t>
      </w:r>
    </w:p>
    <w:p w:rsidR="00A57096" w:rsidRPr="00BD6B8B" w:rsidRDefault="00A57096" w:rsidP="006B0B68">
      <w:pPr>
        <w:pStyle w:val="ONUME"/>
        <w:numPr>
          <w:ilvl w:val="0"/>
          <w:numId w:val="0"/>
        </w:numPr>
        <w:spacing w:after="0"/>
        <w:rPr>
          <w:color w:val="000000" w:themeColor="text1"/>
          <w:szCs w:val="22"/>
        </w:rPr>
      </w:pPr>
    </w:p>
    <w:p w:rsidR="00692ED9" w:rsidRDefault="00692ED9" w:rsidP="006B0B68">
      <w:pPr>
        <w:pStyle w:val="ONUME"/>
        <w:numPr>
          <w:ilvl w:val="0"/>
          <w:numId w:val="5"/>
        </w:numPr>
        <w:spacing w:after="0"/>
        <w:ind w:left="0" w:firstLine="0"/>
        <w:rPr>
          <w:color w:val="000000" w:themeColor="text1"/>
          <w:szCs w:val="22"/>
        </w:rPr>
      </w:pPr>
      <w:r>
        <w:rPr>
          <w:color w:val="000000" w:themeColor="text1"/>
          <w:szCs w:val="22"/>
        </w:rPr>
        <w:t>While vacancies in the Investigation Section at P3 and P4 levels, respectively, have been filled, the position of Head, Evaluation Section has been re-advertised and is expected to be filled in the course of the first quarter of 2017.</w:t>
      </w:r>
      <w:r w:rsidR="003E4E2B">
        <w:rPr>
          <w:color w:val="000000" w:themeColor="text1"/>
          <w:szCs w:val="22"/>
        </w:rPr>
        <w:t xml:space="preserve"> </w:t>
      </w:r>
    </w:p>
    <w:p w:rsidR="00692ED9" w:rsidRDefault="00692ED9" w:rsidP="00692ED9">
      <w:pPr>
        <w:pStyle w:val="ListParagraph"/>
        <w:rPr>
          <w:color w:val="000000" w:themeColor="text1"/>
          <w:szCs w:val="22"/>
        </w:rPr>
      </w:pPr>
    </w:p>
    <w:p w:rsidR="00692ED9" w:rsidRPr="009D313B" w:rsidRDefault="004E1523" w:rsidP="00692ED9">
      <w:pPr>
        <w:pStyle w:val="ONUME"/>
        <w:numPr>
          <w:ilvl w:val="0"/>
          <w:numId w:val="5"/>
        </w:numPr>
        <w:spacing w:after="0"/>
        <w:ind w:left="0" w:firstLine="0"/>
        <w:rPr>
          <w:color w:val="000000" w:themeColor="text1"/>
          <w:szCs w:val="22"/>
        </w:rPr>
      </w:pPr>
      <w:r w:rsidRPr="009D313B">
        <w:rPr>
          <w:color w:val="000000" w:themeColor="text1"/>
          <w:szCs w:val="22"/>
        </w:rPr>
        <w:t xml:space="preserve">The Committee reviewed the 2017 draft Oversight </w:t>
      </w:r>
      <w:r w:rsidR="009D313B">
        <w:rPr>
          <w:color w:val="000000" w:themeColor="text1"/>
          <w:szCs w:val="22"/>
        </w:rPr>
        <w:t>P</w:t>
      </w:r>
      <w:r w:rsidRPr="009D313B">
        <w:rPr>
          <w:color w:val="000000" w:themeColor="text1"/>
          <w:szCs w:val="22"/>
        </w:rPr>
        <w:t xml:space="preserve">lan and was pleased that the proposed plan provides </w:t>
      </w:r>
      <w:r w:rsidR="00D244B8" w:rsidRPr="009D313B">
        <w:rPr>
          <w:color w:val="000000" w:themeColor="text1"/>
          <w:szCs w:val="22"/>
        </w:rPr>
        <w:t>for a good mix of oversight assignments which collectively will ensure</w:t>
      </w:r>
      <w:r w:rsidRPr="009D313B">
        <w:rPr>
          <w:color w:val="000000" w:themeColor="text1"/>
          <w:szCs w:val="22"/>
        </w:rPr>
        <w:t xml:space="preserve"> comprehensive risk-based oversight coverage</w:t>
      </w:r>
      <w:r w:rsidR="00D244B8" w:rsidRPr="009D313B">
        <w:rPr>
          <w:color w:val="000000" w:themeColor="text1"/>
          <w:szCs w:val="22"/>
        </w:rPr>
        <w:t xml:space="preserve">.  The assignments planned by IOD are </w:t>
      </w:r>
      <w:r w:rsidRPr="009D313B">
        <w:rPr>
          <w:color w:val="000000" w:themeColor="text1"/>
          <w:szCs w:val="22"/>
        </w:rPr>
        <w:t>supplemented by the audit</w:t>
      </w:r>
      <w:r w:rsidR="00D244B8" w:rsidRPr="009D313B">
        <w:rPr>
          <w:color w:val="000000" w:themeColor="text1"/>
          <w:szCs w:val="22"/>
        </w:rPr>
        <w:t>s</w:t>
      </w:r>
      <w:r w:rsidRPr="009D313B">
        <w:rPr>
          <w:color w:val="000000" w:themeColor="text1"/>
          <w:szCs w:val="22"/>
        </w:rPr>
        <w:t xml:space="preserve"> planned by the External Auditor.</w:t>
      </w:r>
      <w:r w:rsidR="00893460" w:rsidRPr="009D313B">
        <w:rPr>
          <w:color w:val="000000" w:themeColor="text1"/>
          <w:szCs w:val="22"/>
        </w:rPr>
        <w:t xml:space="preserve">  The plan is fully costed and its results are likely to be achievable with the approved staffing resources. </w:t>
      </w:r>
      <w:r w:rsidR="009D313B" w:rsidRPr="009D313B">
        <w:rPr>
          <w:color w:val="000000" w:themeColor="text1"/>
          <w:szCs w:val="22"/>
        </w:rPr>
        <w:t xml:space="preserve"> </w:t>
      </w:r>
      <w:r w:rsidR="009D313B">
        <w:rPr>
          <w:color w:val="000000" w:themeColor="text1"/>
          <w:szCs w:val="22"/>
        </w:rPr>
        <w:t>As requested by the General Assembly, t</w:t>
      </w:r>
      <w:r w:rsidR="009D313B" w:rsidRPr="009D313B">
        <w:rPr>
          <w:color w:val="000000" w:themeColor="text1"/>
          <w:szCs w:val="22"/>
        </w:rPr>
        <w:t xml:space="preserve">he Oversight </w:t>
      </w:r>
      <w:r w:rsidR="009D313B">
        <w:rPr>
          <w:color w:val="000000" w:themeColor="text1"/>
          <w:szCs w:val="22"/>
        </w:rPr>
        <w:t>Pl</w:t>
      </w:r>
      <w:r w:rsidR="009D313B" w:rsidRPr="009D313B">
        <w:rPr>
          <w:color w:val="000000" w:themeColor="text1"/>
          <w:szCs w:val="22"/>
        </w:rPr>
        <w:t>an includes a review of Procurement Process, Policies and Procedures</w:t>
      </w:r>
      <w:r w:rsidR="009D313B">
        <w:rPr>
          <w:color w:val="000000" w:themeColor="text1"/>
          <w:szCs w:val="22"/>
        </w:rPr>
        <w:t xml:space="preserve">. </w:t>
      </w:r>
    </w:p>
    <w:p w:rsidR="00A57096" w:rsidRPr="00BD6B8B" w:rsidRDefault="00A57096" w:rsidP="006B0B68">
      <w:pPr>
        <w:rPr>
          <w:color w:val="000000" w:themeColor="text1"/>
          <w:szCs w:val="22"/>
        </w:rPr>
      </w:pPr>
    </w:p>
    <w:p w:rsidR="003E1933" w:rsidRPr="00BD6B8B" w:rsidRDefault="003E1933" w:rsidP="007270EC">
      <w:pPr>
        <w:pStyle w:val="ListParagraph"/>
        <w:keepNext/>
        <w:keepLines/>
        <w:tabs>
          <w:tab w:val="left" w:pos="567"/>
          <w:tab w:val="left" w:pos="1134"/>
          <w:tab w:val="left" w:pos="1985"/>
        </w:tabs>
        <w:ind w:left="0"/>
        <w:contextualSpacing w:val="0"/>
        <w:outlineLvl w:val="1"/>
        <w:rPr>
          <w:b/>
          <w:color w:val="000000" w:themeColor="text1"/>
          <w:szCs w:val="22"/>
        </w:rPr>
      </w:pPr>
      <w:r w:rsidRPr="00BD6B8B">
        <w:rPr>
          <w:b/>
          <w:color w:val="000000" w:themeColor="text1"/>
          <w:szCs w:val="22"/>
        </w:rPr>
        <w:t xml:space="preserve">AGENDA ITEM </w:t>
      </w:r>
      <w:r w:rsidR="00D72EFB">
        <w:rPr>
          <w:b/>
          <w:color w:val="000000" w:themeColor="text1"/>
          <w:szCs w:val="22"/>
        </w:rPr>
        <w:t>5</w:t>
      </w:r>
      <w:r w:rsidRPr="00BD6B8B">
        <w:rPr>
          <w:b/>
          <w:color w:val="000000" w:themeColor="text1"/>
          <w:szCs w:val="22"/>
        </w:rPr>
        <w:t>:  FOLLOW-UP ON OVERSIGHT RECOMMENDATIONS</w:t>
      </w:r>
      <w:r w:rsidR="00FA6EBD">
        <w:rPr>
          <w:b/>
          <w:color w:val="000000" w:themeColor="text1"/>
          <w:szCs w:val="22"/>
        </w:rPr>
        <w:t xml:space="preserve"> </w:t>
      </w:r>
    </w:p>
    <w:p w:rsidR="00E6512B" w:rsidRPr="00BD6B8B" w:rsidRDefault="00E6512B" w:rsidP="006B0B68">
      <w:pPr>
        <w:pStyle w:val="ListParagraph"/>
        <w:keepNext/>
        <w:keepLines/>
        <w:tabs>
          <w:tab w:val="left" w:pos="567"/>
          <w:tab w:val="left" w:pos="1134"/>
          <w:tab w:val="left" w:pos="1985"/>
        </w:tabs>
        <w:ind w:left="0"/>
        <w:contextualSpacing w:val="0"/>
        <w:rPr>
          <w:b/>
          <w:color w:val="000000" w:themeColor="text1"/>
          <w:szCs w:val="22"/>
        </w:rPr>
      </w:pPr>
    </w:p>
    <w:p w:rsidR="00557F45" w:rsidRDefault="00437578" w:rsidP="00557F45">
      <w:pPr>
        <w:pStyle w:val="ONUME"/>
        <w:numPr>
          <w:ilvl w:val="0"/>
          <w:numId w:val="5"/>
        </w:numPr>
        <w:spacing w:after="0"/>
        <w:ind w:left="0" w:firstLine="0"/>
        <w:rPr>
          <w:color w:val="000000" w:themeColor="text1"/>
          <w:szCs w:val="22"/>
        </w:rPr>
      </w:pPr>
      <w:r w:rsidRPr="00411C7A">
        <w:rPr>
          <w:color w:val="000000" w:themeColor="text1"/>
          <w:szCs w:val="22"/>
        </w:rPr>
        <w:t>The</w:t>
      </w:r>
      <w:r w:rsidR="00A57096" w:rsidRPr="00411C7A">
        <w:rPr>
          <w:color w:val="000000" w:themeColor="text1"/>
          <w:szCs w:val="22"/>
        </w:rPr>
        <w:t xml:space="preserve"> Committee </w:t>
      </w:r>
      <w:r w:rsidR="00A63E5E" w:rsidRPr="00411C7A">
        <w:rPr>
          <w:color w:val="000000" w:themeColor="text1"/>
          <w:szCs w:val="22"/>
        </w:rPr>
        <w:t>review</w:t>
      </w:r>
      <w:r w:rsidR="00A57096" w:rsidRPr="00411C7A">
        <w:rPr>
          <w:color w:val="000000" w:themeColor="text1"/>
          <w:szCs w:val="22"/>
        </w:rPr>
        <w:t xml:space="preserve">ed the status of implementation of oversight recommendations. </w:t>
      </w:r>
      <w:r w:rsidR="00770B27" w:rsidRPr="00411C7A">
        <w:rPr>
          <w:color w:val="000000" w:themeColor="text1"/>
          <w:szCs w:val="22"/>
        </w:rPr>
        <w:t xml:space="preserve"> </w:t>
      </w:r>
      <w:r w:rsidR="001040A3" w:rsidRPr="00411C7A">
        <w:rPr>
          <w:color w:val="000000" w:themeColor="text1"/>
          <w:szCs w:val="22"/>
        </w:rPr>
        <w:t>A</w:t>
      </w:r>
      <w:r w:rsidR="00D125D8" w:rsidRPr="00411C7A">
        <w:rPr>
          <w:color w:val="000000" w:themeColor="text1"/>
          <w:szCs w:val="22"/>
        </w:rPr>
        <w:t xml:space="preserve">s of </w:t>
      </w:r>
      <w:r w:rsidR="000A1D29" w:rsidRPr="00411C7A">
        <w:rPr>
          <w:color w:val="000000" w:themeColor="text1"/>
          <w:szCs w:val="22"/>
        </w:rPr>
        <w:t>October</w:t>
      </w:r>
      <w:r w:rsidR="006A030B" w:rsidRPr="00411C7A">
        <w:rPr>
          <w:color w:val="000000" w:themeColor="text1"/>
          <w:szCs w:val="22"/>
        </w:rPr>
        <w:t xml:space="preserve"> 3</w:t>
      </w:r>
      <w:r w:rsidR="00D125D8" w:rsidRPr="00411C7A">
        <w:rPr>
          <w:color w:val="000000" w:themeColor="text1"/>
          <w:szCs w:val="22"/>
        </w:rPr>
        <w:t xml:space="preserve">1, </w:t>
      </w:r>
      <w:r w:rsidR="00E60E31" w:rsidRPr="00411C7A">
        <w:rPr>
          <w:color w:val="000000" w:themeColor="text1"/>
          <w:szCs w:val="22"/>
        </w:rPr>
        <w:t xml:space="preserve">2016, </w:t>
      </w:r>
      <w:r w:rsidR="000A1D29" w:rsidRPr="00411C7A">
        <w:rPr>
          <w:color w:val="000000" w:themeColor="text1"/>
          <w:szCs w:val="22"/>
        </w:rPr>
        <w:t>a total of 160</w:t>
      </w:r>
      <w:r w:rsidR="00D125D8" w:rsidRPr="00411C7A">
        <w:rPr>
          <w:color w:val="000000" w:themeColor="text1"/>
          <w:szCs w:val="22"/>
        </w:rPr>
        <w:t xml:space="preserve"> </w:t>
      </w:r>
      <w:r w:rsidR="001040A3" w:rsidRPr="00411C7A">
        <w:rPr>
          <w:color w:val="000000" w:themeColor="text1"/>
          <w:szCs w:val="22"/>
        </w:rPr>
        <w:t>oversight recommendations were outstanding</w:t>
      </w:r>
      <w:r w:rsidR="000A1D29" w:rsidRPr="00411C7A">
        <w:rPr>
          <w:color w:val="000000" w:themeColor="text1"/>
          <w:szCs w:val="22"/>
        </w:rPr>
        <w:t xml:space="preserve">.  </w:t>
      </w:r>
      <w:r w:rsidR="00411C7A" w:rsidRPr="00411C7A">
        <w:rPr>
          <w:color w:val="000000" w:themeColor="text1"/>
          <w:szCs w:val="22"/>
        </w:rPr>
        <w:t xml:space="preserve">Eight recommendations had been closed, and 11 new recommendations added to the database. </w:t>
      </w:r>
      <w:r w:rsidR="00B76D27">
        <w:rPr>
          <w:color w:val="000000" w:themeColor="text1"/>
          <w:szCs w:val="22"/>
        </w:rPr>
        <w:t>The Committee was pleased to note that the External Auditor is now actively using WIPO’s TeamCentral database for recording and following up on their recommendations, thus ensuring that all oversight recommendations are tracked in one system.</w:t>
      </w:r>
      <w:r w:rsidR="003E4E2B">
        <w:rPr>
          <w:color w:val="000000" w:themeColor="text1"/>
          <w:szCs w:val="22"/>
        </w:rPr>
        <w:t xml:space="preserve"> </w:t>
      </w:r>
    </w:p>
    <w:p w:rsidR="00344C47" w:rsidRDefault="00344C47" w:rsidP="00BC22CD">
      <w:pPr>
        <w:pStyle w:val="ONUME"/>
        <w:numPr>
          <w:ilvl w:val="0"/>
          <w:numId w:val="0"/>
        </w:numPr>
        <w:spacing w:after="0"/>
        <w:rPr>
          <w:color w:val="000000" w:themeColor="text1"/>
          <w:szCs w:val="22"/>
        </w:rPr>
      </w:pPr>
    </w:p>
    <w:p w:rsidR="00344C47" w:rsidRDefault="00BC22CD" w:rsidP="00557F45">
      <w:pPr>
        <w:pStyle w:val="ONUME"/>
        <w:numPr>
          <w:ilvl w:val="0"/>
          <w:numId w:val="5"/>
        </w:numPr>
        <w:spacing w:after="0"/>
        <w:ind w:left="0" w:firstLine="0"/>
        <w:rPr>
          <w:color w:val="000000" w:themeColor="text1"/>
          <w:szCs w:val="22"/>
        </w:rPr>
      </w:pPr>
      <w:r>
        <w:rPr>
          <w:color w:val="000000" w:themeColor="text1"/>
          <w:szCs w:val="22"/>
        </w:rPr>
        <w:t xml:space="preserve">The Committee discussed with Management and the Acting Director, IOD, options for better reflecting shared responsibility for implementing certain audit recommendations.  The Committee was informed that Management and IOD plan to </w:t>
      </w:r>
      <w:r w:rsidR="003E4E2B">
        <w:rPr>
          <w:color w:val="000000" w:themeColor="text1"/>
          <w:szCs w:val="22"/>
        </w:rPr>
        <w:t>implement</w:t>
      </w:r>
      <w:r>
        <w:rPr>
          <w:color w:val="000000" w:themeColor="text1"/>
          <w:szCs w:val="22"/>
        </w:rPr>
        <w:t xml:space="preserve"> a </w:t>
      </w:r>
      <w:r w:rsidR="003E4E2B">
        <w:rPr>
          <w:color w:val="000000" w:themeColor="text1"/>
          <w:szCs w:val="22"/>
        </w:rPr>
        <w:t>solution</w:t>
      </w:r>
      <w:r>
        <w:rPr>
          <w:color w:val="000000" w:themeColor="text1"/>
          <w:szCs w:val="22"/>
        </w:rPr>
        <w:t xml:space="preserve"> in this regard</w:t>
      </w:r>
      <w:r w:rsidR="003E4E2B">
        <w:rPr>
          <w:color w:val="000000" w:themeColor="text1"/>
          <w:szCs w:val="22"/>
        </w:rPr>
        <w:t>.</w:t>
      </w:r>
      <w:r>
        <w:rPr>
          <w:color w:val="000000" w:themeColor="text1"/>
          <w:szCs w:val="22"/>
        </w:rPr>
        <w:t xml:space="preserve"> </w:t>
      </w:r>
    </w:p>
    <w:p w:rsidR="00411C7A" w:rsidRPr="00411C7A" w:rsidRDefault="00411C7A" w:rsidP="00411C7A">
      <w:pPr>
        <w:pStyle w:val="ONUME"/>
        <w:numPr>
          <w:ilvl w:val="0"/>
          <w:numId w:val="0"/>
        </w:numPr>
        <w:spacing w:after="0"/>
        <w:rPr>
          <w:color w:val="000000" w:themeColor="text1"/>
          <w:szCs w:val="22"/>
        </w:rPr>
      </w:pPr>
    </w:p>
    <w:p w:rsidR="00557F45" w:rsidRDefault="00557F45" w:rsidP="00557F45">
      <w:pPr>
        <w:rPr>
          <w:b/>
          <w:color w:val="000000" w:themeColor="text1"/>
          <w:szCs w:val="22"/>
        </w:rPr>
      </w:pPr>
      <w:r w:rsidRPr="00D6467F">
        <w:rPr>
          <w:b/>
          <w:color w:val="000000" w:themeColor="text1"/>
          <w:szCs w:val="22"/>
        </w:rPr>
        <w:t xml:space="preserve">AGENDA ITEM </w:t>
      </w:r>
      <w:r w:rsidR="00D72EFB" w:rsidRPr="00D6467F">
        <w:rPr>
          <w:b/>
          <w:color w:val="000000" w:themeColor="text1"/>
          <w:szCs w:val="22"/>
        </w:rPr>
        <w:t>6</w:t>
      </w:r>
      <w:r w:rsidRPr="00D6467F">
        <w:rPr>
          <w:b/>
          <w:color w:val="000000" w:themeColor="text1"/>
          <w:szCs w:val="22"/>
        </w:rPr>
        <w:t xml:space="preserve">:  </w:t>
      </w:r>
      <w:r w:rsidR="00A30D57">
        <w:rPr>
          <w:b/>
          <w:color w:val="000000" w:themeColor="text1"/>
          <w:szCs w:val="22"/>
        </w:rPr>
        <w:t>AMENDMENTS TO THE INTERNAL</w:t>
      </w:r>
      <w:r w:rsidR="00D6467F" w:rsidRPr="00D6467F">
        <w:rPr>
          <w:b/>
          <w:color w:val="000000" w:themeColor="text1"/>
          <w:szCs w:val="22"/>
        </w:rPr>
        <w:t xml:space="preserve"> OVERSIGHT CHARTER (FOLLOW-UP TO GENERAL ASSEMBLY DECISIONS)</w:t>
      </w:r>
      <w:r w:rsidR="003E4E2B">
        <w:rPr>
          <w:b/>
          <w:color w:val="000000" w:themeColor="text1"/>
          <w:szCs w:val="22"/>
        </w:rPr>
        <w:t xml:space="preserve"> </w:t>
      </w:r>
    </w:p>
    <w:p w:rsidR="00D6467F" w:rsidRDefault="00D6467F" w:rsidP="00557F45">
      <w:pPr>
        <w:rPr>
          <w:b/>
          <w:color w:val="000000" w:themeColor="text1"/>
          <w:szCs w:val="22"/>
        </w:rPr>
      </w:pPr>
    </w:p>
    <w:p w:rsidR="003E791B" w:rsidRDefault="003E791B" w:rsidP="006A030B">
      <w:pPr>
        <w:pStyle w:val="ONUME"/>
        <w:numPr>
          <w:ilvl w:val="0"/>
          <w:numId w:val="5"/>
        </w:numPr>
        <w:spacing w:after="0"/>
        <w:ind w:left="0" w:firstLine="0"/>
        <w:rPr>
          <w:color w:val="000000" w:themeColor="text1"/>
          <w:szCs w:val="22"/>
        </w:rPr>
      </w:pPr>
      <w:r>
        <w:rPr>
          <w:color w:val="000000" w:themeColor="text1"/>
          <w:szCs w:val="22"/>
        </w:rPr>
        <w:t xml:space="preserve">The </w:t>
      </w:r>
      <w:r w:rsidR="00A03CC7">
        <w:rPr>
          <w:color w:val="000000" w:themeColor="text1"/>
          <w:szCs w:val="22"/>
        </w:rPr>
        <w:t>Vice-</w:t>
      </w:r>
      <w:r>
        <w:rPr>
          <w:color w:val="000000" w:themeColor="text1"/>
          <w:szCs w:val="22"/>
        </w:rPr>
        <w:t>Chair briefed the Committee members on the d</w:t>
      </w:r>
      <w:r w:rsidR="007D24B4">
        <w:rPr>
          <w:color w:val="000000" w:themeColor="text1"/>
          <w:szCs w:val="22"/>
        </w:rPr>
        <w:t>eliberation</w:t>
      </w:r>
      <w:r>
        <w:rPr>
          <w:color w:val="000000" w:themeColor="text1"/>
          <w:szCs w:val="22"/>
        </w:rPr>
        <w:t>s of the General Assembly at its 48</w:t>
      </w:r>
      <w:r w:rsidRPr="003E791B">
        <w:rPr>
          <w:color w:val="000000" w:themeColor="text1"/>
          <w:szCs w:val="22"/>
          <w:vertAlign w:val="superscript"/>
        </w:rPr>
        <w:t>th</w:t>
      </w:r>
      <w:r>
        <w:rPr>
          <w:color w:val="000000" w:themeColor="text1"/>
          <w:szCs w:val="22"/>
        </w:rPr>
        <w:t xml:space="preserve"> session, leading to the amendments of the Internal Oversight Charter. </w:t>
      </w:r>
    </w:p>
    <w:p w:rsidR="003E791B" w:rsidRDefault="003E791B" w:rsidP="003E791B">
      <w:pPr>
        <w:pStyle w:val="ONUME"/>
        <w:numPr>
          <w:ilvl w:val="0"/>
          <w:numId w:val="0"/>
        </w:numPr>
        <w:spacing w:after="0"/>
        <w:rPr>
          <w:color w:val="000000" w:themeColor="text1"/>
          <w:szCs w:val="22"/>
        </w:rPr>
      </w:pPr>
    </w:p>
    <w:p w:rsidR="00D6467F" w:rsidRDefault="00BF3DAB" w:rsidP="006A030B">
      <w:pPr>
        <w:pStyle w:val="ONUME"/>
        <w:numPr>
          <w:ilvl w:val="0"/>
          <w:numId w:val="5"/>
        </w:numPr>
        <w:spacing w:after="0"/>
        <w:ind w:left="0" w:firstLine="0"/>
        <w:rPr>
          <w:color w:val="000000" w:themeColor="text1"/>
          <w:szCs w:val="22"/>
        </w:rPr>
      </w:pPr>
      <w:r w:rsidRPr="00BD6B8B">
        <w:rPr>
          <w:color w:val="000000" w:themeColor="text1"/>
          <w:szCs w:val="22"/>
        </w:rPr>
        <w:t xml:space="preserve">The Committee </w:t>
      </w:r>
      <w:r w:rsidR="00A30D57">
        <w:rPr>
          <w:color w:val="000000" w:themeColor="text1"/>
          <w:szCs w:val="22"/>
        </w:rPr>
        <w:t>discussed with the Acting Director, IOD, the implications of th</w:t>
      </w:r>
      <w:r w:rsidR="003E791B">
        <w:rPr>
          <w:color w:val="000000" w:themeColor="text1"/>
          <w:szCs w:val="22"/>
        </w:rPr>
        <w:t>ose a</w:t>
      </w:r>
      <w:r w:rsidR="00A30D57">
        <w:rPr>
          <w:color w:val="000000" w:themeColor="text1"/>
          <w:szCs w:val="22"/>
        </w:rPr>
        <w:t>mendments, in particular the expanded investigation mandate to cover "external cases", such as fraud and corruption by vendors</w:t>
      </w:r>
      <w:r w:rsidR="003E791B">
        <w:rPr>
          <w:color w:val="000000" w:themeColor="text1"/>
          <w:szCs w:val="22"/>
        </w:rPr>
        <w:t>, and the confidential access of Member States to those audit reports which have not been published in their original version</w:t>
      </w:r>
      <w:r w:rsidR="00A30D57">
        <w:rPr>
          <w:color w:val="000000" w:themeColor="text1"/>
          <w:szCs w:val="22"/>
        </w:rPr>
        <w:t>.</w:t>
      </w:r>
      <w:r w:rsidR="001F06C8">
        <w:rPr>
          <w:color w:val="000000" w:themeColor="text1"/>
          <w:szCs w:val="22"/>
        </w:rPr>
        <w:t xml:space="preserve"> </w:t>
      </w:r>
    </w:p>
    <w:p w:rsidR="00D6467F" w:rsidRDefault="00D6467F" w:rsidP="00D6467F">
      <w:pPr>
        <w:pStyle w:val="ONUME"/>
        <w:numPr>
          <w:ilvl w:val="0"/>
          <w:numId w:val="0"/>
        </w:numPr>
        <w:spacing w:after="0"/>
        <w:rPr>
          <w:color w:val="000000" w:themeColor="text1"/>
          <w:szCs w:val="22"/>
        </w:rPr>
      </w:pPr>
    </w:p>
    <w:p w:rsidR="00D6467F" w:rsidRDefault="001F06C8" w:rsidP="006A030B">
      <w:pPr>
        <w:pStyle w:val="ONUME"/>
        <w:numPr>
          <w:ilvl w:val="0"/>
          <w:numId w:val="5"/>
        </w:numPr>
        <w:spacing w:after="0"/>
        <w:ind w:left="0" w:firstLine="0"/>
        <w:rPr>
          <w:color w:val="000000" w:themeColor="text1"/>
          <w:szCs w:val="22"/>
        </w:rPr>
      </w:pPr>
      <w:r>
        <w:rPr>
          <w:color w:val="000000" w:themeColor="text1"/>
          <w:szCs w:val="22"/>
        </w:rPr>
        <w:t xml:space="preserve">In response to the request of the General Assembly, the Committee plans to develop at its next session a proposal for amending the WIPO Staff Regulations and Rules </w:t>
      </w:r>
      <w:r w:rsidR="007F6526">
        <w:rPr>
          <w:color w:val="000000" w:themeColor="text1"/>
          <w:szCs w:val="22"/>
        </w:rPr>
        <w:t>(</w:t>
      </w:r>
      <w:r>
        <w:rPr>
          <w:color w:val="000000" w:themeColor="text1"/>
          <w:szCs w:val="22"/>
        </w:rPr>
        <w:t>SRR</w:t>
      </w:r>
      <w:r w:rsidR="007F6526">
        <w:rPr>
          <w:color w:val="000000" w:themeColor="text1"/>
          <w:szCs w:val="22"/>
        </w:rPr>
        <w:t>)</w:t>
      </w:r>
      <w:r>
        <w:rPr>
          <w:color w:val="000000" w:themeColor="text1"/>
          <w:szCs w:val="22"/>
        </w:rPr>
        <w:t>.  This proposal will be discussed with the Legal Counsel and will be submitted to the Coordination Committee.</w:t>
      </w:r>
      <w:r w:rsidR="003E4E2B">
        <w:rPr>
          <w:color w:val="000000" w:themeColor="text1"/>
          <w:szCs w:val="22"/>
        </w:rPr>
        <w:t xml:space="preserve"> </w:t>
      </w:r>
    </w:p>
    <w:p w:rsidR="00D6467F" w:rsidRDefault="00D6467F" w:rsidP="00D6467F">
      <w:pPr>
        <w:pStyle w:val="ONUME"/>
        <w:numPr>
          <w:ilvl w:val="0"/>
          <w:numId w:val="0"/>
        </w:numPr>
        <w:spacing w:after="0"/>
        <w:rPr>
          <w:color w:val="000000" w:themeColor="text1"/>
          <w:szCs w:val="22"/>
        </w:rPr>
      </w:pPr>
    </w:p>
    <w:p w:rsidR="00D05715" w:rsidRDefault="00D05715" w:rsidP="00F958C6">
      <w:pPr>
        <w:tabs>
          <w:tab w:val="left" w:pos="142"/>
        </w:tabs>
        <w:outlineLvl w:val="1"/>
        <w:rPr>
          <w:b/>
          <w:color w:val="000000" w:themeColor="text1"/>
          <w:szCs w:val="22"/>
        </w:rPr>
      </w:pPr>
      <w:r w:rsidRPr="00D05715">
        <w:rPr>
          <w:b/>
          <w:color w:val="000000" w:themeColor="text1"/>
          <w:szCs w:val="22"/>
        </w:rPr>
        <w:t xml:space="preserve">AGENDA ITEM 7:  </w:t>
      </w:r>
      <w:r>
        <w:rPr>
          <w:b/>
          <w:color w:val="000000" w:themeColor="text1"/>
          <w:szCs w:val="22"/>
        </w:rPr>
        <w:t>INVESTIGATION POLICY AND INVESTIGATION MANUAL</w:t>
      </w:r>
      <w:r w:rsidR="003E4E2B">
        <w:rPr>
          <w:b/>
          <w:color w:val="000000" w:themeColor="text1"/>
          <w:szCs w:val="22"/>
        </w:rPr>
        <w:t xml:space="preserve"> </w:t>
      </w:r>
    </w:p>
    <w:p w:rsidR="00D05715" w:rsidRDefault="00D05715" w:rsidP="00F958C6">
      <w:pPr>
        <w:tabs>
          <w:tab w:val="left" w:pos="142"/>
        </w:tabs>
        <w:outlineLvl w:val="1"/>
        <w:rPr>
          <w:b/>
          <w:color w:val="000000" w:themeColor="text1"/>
          <w:szCs w:val="22"/>
        </w:rPr>
      </w:pPr>
    </w:p>
    <w:p w:rsidR="00D05715" w:rsidRDefault="00D05715" w:rsidP="00D05715">
      <w:pPr>
        <w:pStyle w:val="ONUME"/>
        <w:numPr>
          <w:ilvl w:val="0"/>
          <w:numId w:val="5"/>
        </w:numPr>
        <w:spacing w:after="0"/>
        <w:ind w:left="0" w:firstLine="0"/>
        <w:rPr>
          <w:color w:val="000000" w:themeColor="text1"/>
          <w:szCs w:val="22"/>
        </w:rPr>
      </w:pPr>
      <w:r w:rsidRPr="00D05715">
        <w:rPr>
          <w:color w:val="000000" w:themeColor="text1"/>
          <w:szCs w:val="22"/>
        </w:rPr>
        <w:t xml:space="preserve">The </w:t>
      </w:r>
      <w:r>
        <w:rPr>
          <w:color w:val="000000" w:themeColor="text1"/>
          <w:szCs w:val="22"/>
        </w:rPr>
        <w:t xml:space="preserve">Committee reviewed the final versions of the proposed revised Investigation Policy and Investigation Manual.  These final versions incorporate the amendments to the Internal Oversight Charter approved by the General Assembly and take into account inputs received from consultation with Member States and the WIPO Secretariat, in particular the Legal Counsel and the </w:t>
      </w:r>
      <w:r w:rsidR="00191AE9">
        <w:rPr>
          <w:color w:val="000000" w:themeColor="text1"/>
          <w:szCs w:val="22"/>
        </w:rPr>
        <w:t>HRMD.  The Committee was satisfied that its comments and suggestions made earlier ha</w:t>
      </w:r>
      <w:r w:rsidR="004433AE">
        <w:rPr>
          <w:color w:val="000000" w:themeColor="text1"/>
          <w:szCs w:val="22"/>
        </w:rPr>
        <w:t>d</w:t>
      </w:r>
      <w:r w:rsidR="00191AE9">
        <w:rPr>
          <w:color w:val="000000" w:themeColor="text1"/>
          <w:szCs w:val="22"/>
        </w:rPr>
        <w:t xml:space="preserve"> been reflected in these final versions.</w:t>
      </w:r>
      <w:r w:rsidR="003E4E2B">
        <w:rPr>
          <w:color w:val="000000" w:themeColor="text1"/>
          <w:szCs w:val="22"/>
        </w:rPr>
        <w:t xml:space="preserve"> </w:t>
      </w:r>
    </w:p>
    <w:p w:rsidR="00191AE9" w:rsidRDefault="00191AE9" w:rsidP="00191AE9">
      <w:pPr>
        <w:pStyle w:val="ONUME"/>
        <w:numPr>
          <w:ilvl w:val="0"/>
          <w:numId w:val="0"/>
        </w:numPr>
        <w:spacing w:after="0"/>
        <w:rPr>
          <w:color w:val="000000" w:themeColor="text1"/>
          <w:szCs w:val="22"/>
        </w:rPr>
      </w:pPr>
    </w:p>
    <w:p w:rsidR="00D05715" w:rsidRPr="008E6DC2" w:rsidRDefault="00191AE9" w:rsidP="006238C9">
      <w:pPr>
        <w:pStyle w:val="ONUME"/>
        <w:numPr>
          <w:ilvl w:val="0"/>
          <w:numId w:val="5"/>
        </w:numPr>
        <w:spacing w:after="0"/>
        <w:ind w:left="0" w:firstLine="0"/>
        <w:rPr>
          <w:color w:val="000000" w:themeColor="text1"/>
          <w:szCs w:val="22"/>
        </w:rPr>
      </w:pPr>
      <w:r w:rsidRPr="008E6DC2">
        <w:rPr>
          <w:color w:val="000000" w:themeColor="text1"/>
          <w:szCs w:val="22"/>
        </w:rPr>
        <w:t xml:space="preserve">The Committee </w:t>
      </w:r>
      <w:r w:rsidR="00021F68">
        <w:rPr>
          <w:color w:val="000000" w:themeColor="text1"/>
          <w:szCs w:val="22"/>
        </w:rPr>
        <w:t>was of the view that t</w:t>
      </w:r>
      <w:r w:rsidRPr="008E6DC2">
        <w:rPr>
          <w:color w:val="000000" w:themeColor="text1"/>
          <w:szCs w:val="22"/>
        </w:rPr>
        <w:t xml:space="preserve">hese two documents </w:t>
      </w:r>
      <w:r w:rsidR="004433AE">
        <w:rPr>
          <w:color w:val="000000" w:themeColor="text1"/>
          <w:szCs w:val="22"/>
        </w:rPr>
        <w:t>we</w:t>
      </w:r>
      <w:r w:rsidR="00021F68">
        <w:rPr>
          <w:color w:val="000000" w:themeColor="text1"/>
          <w:szCs w:val="22"/>
        </w:rPr>
        <w:t>re ready to be issued, thus ensuring th</w:t>
      </w:r>
      <w:r w:rsidRPr="008E6DC2">
        <w:rPr>
          <w:color w:val="000000" w:themeColor="text1"/>
          <w:szCs w:val="22"/>
        </w:rPr>
        <w:t xml:space="preserve">at </w:t>
      </w:r>
      <w:r w:rsidR="00902782">
        <w:rPr>
          <w:color w:val="000000" w:themeColor="text1"/>
          <w:szCs w:val="22"/>
        </w:rPr>
        <w:t xml:space="preserve">investigation </w:t>
      </w:r>
      <w:r w:rsidRPr="008E6DC2">
        <w:rPr>
          <w:color w:val="000000" w:themeColor="text1"/>
          <w:szCs w:val="22"/>
        </w:rPr>
        <w:t xml:space="preserve">policies and procedures are up to date and in line with the recent General Assembly decision. </w:t>
      </w:r>
    </w:p>
    <w:p w:rsidR="00D05715" w:rsidRDefault="00D05715" w:rsidP="00F958C6">
      <w:pPr>
        <w:tabs>
          <w:tab w:val="left" w:pos="142"/>
        </w:tabs>
        <w:outlineLvl w:val="1"/>
        <w:rPr>
          <w:b/>
          <w:color w:val="000000" w:themeColor="text1"/>
          <w:szCs w:val="22"/>
        </w:rPr>
      </w:pPr>
    </w:p>
    <w:p w:rsidR="00F958C6" w:rsidRPr="00F958C6" w:rsidRDefault="00F958C6" w:rsidP="00F958C6">
      <w:pPr>
        <w:tabs>
          <w:tab w:val="left" w:pos="142"/>
        </w:tabs>
        <w:outlineLvl w:val="1"/>
        <w:rPr>
          <w:b/>
          <w:color w:val="000000" w:themeColor="text1"/>
          <w:szCs w:val="22"/>
        </w:rPr>
      </w:pPr>
      <w:r w:rsidRPr="00F958C6">
        <w:rPr>
          <w:b/>
          <w:color w:val="000000" w:themeColor="text1"/>
          <w:szCs w:val="22"/>
        </w:rPr>
        <w:t xml:space="preserve">AGENDA ITEM </w:t>
      </w:r>
      <w:r w:rsidR="00D05715">
        <w:rPr>
          <w:b/>
          <w:color w:val="000000" w:themeColor="text1"/>
          <w:szCs w:val="22"/>
        </w:rPr>
        <w:t>8</w:t>
      </w:r>
      <w:r w:rsidRPr="00F958C6">
        <w:rPr>
          <w:b/>
          <w:color w:val="000000" w:themeColor="text1"/>
          <w:szCs w:val="22"/>
        </w:rPr>
        <w:t xml:space="preserve">:  </w:t>
      </w:r>
      <w:r w:rsidR="00D051C4">
        <w:rPr>
          <w:b/>
          <w:color w:val="000000" w:themeColor="text1"/>
          <w:szCs w:val="22"/>
        </w:rPr>
        <w:t>ADMINISTRATION AND MANAGEMENT MATTERS</w:t>
      </w:r>
      <w:r w:rsidR="00FA6EBD">
        <w:rPr>
          <w:b/>
          <w:color w:val="000000" w:themeColor="text1"/>
          <w:szCs w:val="22"/>
        </w:rPr>
        <w:t xml:space="preserve"> </w:t>
      </w:r>
    </w:p>
    <w:p w:rsidR="00D051C4" w:rsidRPr="00F958C6" w:rsidRDefault="00D051C4" w:rsidP="00F958C6">
      <w:pPr>
        <w:tabs>
          <w:tab w:val="left" w:pos="142"/>
        </w:tabs>
        <w:outlineLvl w:val="1"/>
        <w:rPr>
          <w:b/>
          <w:color w:val="000000" w:themeColor="text1"/>
          <w:szCs w:val="22"/>
        </w:rPr>
      </w:pPr>
      <w:r>
        <w:rPr>
          <w:b/>
          <w:color w:val="000000" w:themeColor="text1"/>
          <w:szCs w:val="22"/>
        </w:rPr>
        <w:tab/>
      </w:r>
    </w:p>
    <w:p w:rsidR="00F958C6" w:rsidRPr="00F958C6" w:rsidRDefault="00F958C6" w:rsidP="0096042D">
      <w:pPr>
        <w:pStyle w:val="ONUME"/>
        <w:numPr>
          <w:ilvl w:val="0"/>
          <w:numId w:val="5"/>
        </w:numPr>
        <w:spacing w:after="0"/>
        <w:ind w:left="0" w:firstLine="0"/>
        <w:rPr>
          <w:color w:val="000000" w:themeColor="text1"/>
          <w:szCs w:val="22"/>
        </w:rPr>
      </w:pPr>
      <w:r w:rsidRPr="00F958C6">
        <w:rPr>
          <w:color w:val="000000" w:themeColor="text1"/>
          <w:szCs w:val="22"/>
        </w:rPr>
        <w:t xml:space="preserve">The </w:t>
      </w:r>
      <w:r w:rsidR="00D051C4">
        <w:rPr>
          <w:color w:val="000000" w:themeColor="text1"/>
          <w:szCs w:val="22"/>
        </w:rPr>
        <w:t>Director</w:t>
      </w:r>
      <w:r w:rsidR="004433AE">
        <w:rPr>
          <w:color w:val="000000" w:themeColor="text1"/>
          <w:szCs w:val="22"/>
        </w:rPr>
        <w:t xml:space="preserve">, Program and Budget Division, </w:t>
      </w:r>
      <w:r w:rsidR="00D051C4">
        <w:rPr>
          <w:color w:val="000000" w:themeColor="text1"/>
          <w:szCs w:val="22"/>
        </w:rPr>
        <w:t xml:space="preserve">provided the Committee with details on the financial results. </w:t>
      </w:r>
    </w:p>
    <w:p w:rsidR="00F958C6" w:rsidRPr="00F958C6" w:rsidRDefault="00F958C6" w:rsidP="00F958C6">
      <w:pPr>
        <w:tabs>
          <w:tab w:val="left" w:pos="142"/>
        </w:tabs>
        <w:outlineLvl w:val="1"/>
        <w:rPr>
          <w:color w:val="000000" w:themeColor="text1"/>
          <w:szCs w:val="22"/>
        </w:rPr>
      </w:pPr>
    </w:p>
    <w:p w:rsidR="00F958C6" w:rsidRPr="00F958C6" w:rsidRDefault="00D051C4" w:rsidP="0096042D">
      <w:pPr>
        <w:pStyle w:val="ONUME"/>
        <w:numPr>
          <w:ilvl w:val="0"/>
          <w:numId w:val="5"/>
        </w:numPr>
        <w:spacing w:after="0"/>
        <w:ind w:left="0" w:firstLine="0"/>
        <w:rPr>
          <w:color w:val="000000" w:themeColor="text1"/>
          <w:szCs w:val="22"/>
        </w:rPr>
      </w:pPr>
      <w:r>
        <w:rPr>
          <w:color w:val="000000" w:themeColor="text1"/>
          <w:szCs w:val="22"/>
        </w:rPr>
        <w:t>At the request of the Committee, the Director, Procurement and Travel Division, shared with the Committee the proposed Vendor Sanctions Procedures which are built on the Model Policy Framework on Vendor Sanctions of the UN system.</w:t>
      </w:r>
      <w:r w:rsidR="008E1D5E">
        <w:rPr>
          <w:color w:val="000000" w:themeColor="text1"/>
          <w:szCs w:val="22"/>
        </w:rPr>
        <w:t xml:space="preserve">  The Committee welcomed that WIPO will adopt a formal Vendor Sanctions Policy and provided several suggestions on the draft document.  The Committee suggested in particular reflec</w:t>
      </w:r>
      <w:r w:rsidR="00F717A4">
        <w:rPr>
          <w:color w:val="000000" w:themeColor="text1"/>
          <w:szCs w:val="22"/>
        </w:rPr>
        <w:t xml:space="preserve">ting </w:t>
      </w:r>
      <w:r w:rsidR="008E1D5E">
        <w:rPr>
          <w:color w:val="000000" w:themeColor="text1"/>
          <w:szCs w:val="22"/>
        </w:rPr>
        <w:t xml:space="preserve">in the new policy the expanded mandate of IOD for external cases and IOD’s role in the Vendor Sanctions Process. </w:t>
      </w:r>
    </w:p>
    <w:p w:rsidR="00F958C6" w:rsidRPr="00F958C6" w:rsidRDefault="00F958C6" w:rsidP="00F958C6">
      <w:pPr>
        <w:tabs>
          <w:tab w:val="left" w:pos="142"/>
        </w:tabs>
        <w:outlineLvl w:val="1"/>
        <w:rPr>
          <w:color w:val="000000" w:themeColor="text1"/>
          <w:szCs w:val="22"/>
        </w:rPr>
      </w:pPr>
    </w:p>
    <w:p w:rsidR="00F958C6" w:rsidRDefault="00F958C6" w:rsidP="0096042D">
      <w:pPr>
        <w:pStyle w:val="ONUME"/>
        <w:numPr>
          <w:ilvl w:val="0"/>
          <w:numId w:val="5"/>
        </w:numPr>
        <w:spacing w:after="0"/>
        <w:ind w:left="0" w:firstLine="0"/>
        <w:rPr>
          <w:color w:val="000000" w:themeColor="text1"/>
          <w:szCs w:val="22"/>
        </w:rPr>
      </w:pPr>
      <w:r w:rsidRPr="00F958C6">
        <w:rPr>
          <w:color w:val="000000" w:themeColor="text1"/>
          <w:szCs w:val="22"/>
        </w:rPr>
        <w:t>The Committee</w:t>
      </w:r>
      <w:r w:rsidR="00F717A4">
        <w:rPr>
          <w:color w:val="000000" w:themeColor="text1"/>
          <w:szCs w:val="22"/>
        </w:rPr>
        <w:t xml:space="preserve"> was also briefed on the ongoing review of procurement policies and procedures by a working group established by Management and discussed the timing of this review and the subsequent audit by IOD.</w:t>
      </w:r>
      <w:r w:rsidR="00BB4548">
        <w:rPr>
          <w:color w:val="000000" w:themeColor="text1"/>
          <w:szCs w:val="22"/>
        </w:rPr>
        <w:t xml:space="preserve">  As requested by the General Assembly, the Committee will review and comment on the results </w:t>
      </w:r>
      <w:r w:rsidR="009D313B">
        <w:rPr>
          <w:color w:val="000000" w:themeColor="text1"/>
          <w:szCs w:val="22"/>
        </w:rPr>
        <w:t xml:space="preserve">before their presentation to the Program and Budget Committee. </w:t>
      </w:r>
    </w:p>
    <w:p w:rsidR="00F958C6" w:rsidRDefault="00F958C6" w:rsidP="00F958C6">
      <w:pPr>
        <w:tabs>
          <w:tab w:val="left" w:pos="142"/>
        </w:tabs>
        <w:outlineLvl w:val="1"/>
        <w:rPr>
          <w:b/>
          <w:color w:val="000000" w:themeColor="text1"/>
          <w:szCs w:val="22"/>
        </w:rPr>
      </w:pPr>
    </w:p>
    <w:p w:rsidR="00745934" w:rsidRPr="00FA6EBD" w:rsidRDefault="00745934" w:rsidP="00CD3994">
      <w:pPr>
        <w:outlineLvl w:val="1"/>
        <w:rPr>
          <w:b/>
          <w:color w:val="000000" w:themeColor="text1"/>
          <w:szCs w:val="22"/>
          <w:highlight w:val="yellow"/>
        </w:rPr>
      </w:pPr>
      <w:r w:rsidRPr="00BD6B8B">
        <w:rPr>
          <w:b/>
          <w:color w:val="000000" w:themeColor="text1"/>
          <w:szCs w:val="22"/>
        </w:rPr>
        <w:t xml:space="preserve">AGENDA ITEM 9:  </w:t>
      </w:r>
      <w:r w:rsidR="00D6467F" w:rsidRPr="00D6467F">
        <w:rPr>
          <w:b/>
          <w:color w:val="000000" w:themeColor="text1"/>
          <w:szCs w:val="22"/>
        </w:rPr>
        <w:t>SELECTION OF EXTERNAL AUDITOR</w:t>
      </w:r>
      <w:r w:rsidR="008E6DC2">
        <w:rPr>
          <w:b/>
          <w:color w:val="000000" w:themeColor="text1"/>
          <w:szCs w:val="22"/>
        </w:rPr>
        <w:t xml:space="preserve"> FOR 2018 – 2023 </w:t>
      </w:r>
    </w:p>
    <w:p w:rsidR="00745934" w:rsidRPr="00BD6B8B" w:rsidRDefault="00745934" w:rsidP="00745934">
      <w:pPr>
        <w:rPr>
          <w:bCs/>
          <w:iCs/>
          <w:color w:val="000000" w:themeColor="text1"/>
          <w:szCs w:val="22"/>
        </w:rPr>
      </w:pPr>
    </w:p>
    <w:p w:rsidR="00745934" w:rsidRDefault="00A84D7C" w:rsidP="009B07B1">
      <w:pPr>
        <w:pStyle w:val="ONUME"/>
        <w:numPr>
          <w:ilvl w:val="0"/>
          <w:numId w:val="5"/>
        </w:numPr>
        <w:spacing w:after="0"/>
        <w:ind w:left="0" w:firstLine="0"/>
        <w:rPr>
          <w:bCs/>
          <w:iCs/>
          <w:color w:val="000000" w:themeColor="text1"/>
          <w:szCs w:val="22"/>
        </w:rPr>
      </w:pPr>
      <w:r w:rsidRPr="00BD6B8B">
        <w:rPr>
          <w:rFonts w:eastAsia="Times New Roman"/>
          <w:color w:val="000000" w:themeColor="text1"/>
          <w:szCs w:val="22"/>
        </w:rPr>
        <w:t>The Committee reviewed</w:t>
      </w:r>
      <w:r w:rsidR="009C60B9">
        <w:rPr>
          <w:rFonts w:eastAsia="Times New Roman"/>
          <w:color w:val="000000" w:themeColor="text1"/>
          <w:szCs w:val="22"/>
        </w:rPr>
        <w:t xml:space="preserve"> the preliminary evaluation of the proposals received for the external audit of WIPO starting January 1, 2018, and discussed </w:t>
      </w:r>
      <w:r w:rsidR="004433AE">
        <w:rPr>
          <w:rFonts w:eastAsia="Times New Roman"/>
          <w:color w:val="000000" w:themeColor="text1"/>
          <w:szCs w:val="22"/>
        </w:rPr>
        <w:t xml:space="preserve">them </w:t>
      </w:r>
      <w:r w:rsidR="009C60B9">
        <w:rPr>
          <w:rFonts w:eastAsia="Times New Roman"/>
          <w:color w:val="000000" w:themeColor="text1"/>
          <w:szCs w:val="22"/>
        </w:rPr>
        <w:t>with the evaluation team</w:t>
      </w:r>
      <w:r w:rsidR="00162E53">
        <w:rPr>
          <w:rFonts w:eastAsia="Times New Roman"/>
          <w:color w:val="000000" w:themeColor="text1"/>
          <w:szCs w:val="22"/>
        </w:rPr>
        <w:t>, seeking clarification on the evaluation process and results.</w:t>
      </w:r>
      <w:r w:rsidR="009C60B9">
        <w:rPr>
          <w:rFonts w:eastAsia="Times New Roman"/>
          <w:color w:val="000000" w:themeColor="text1"/>
          <w:szCs w:val="22"/>
        </w:rPr>
        <w:t xml:space="preserve"> </w:t>
      </w:r>
    </w:p>
    <w:p w:rsidR="00F958C6" w:rsidRDefault="00F958C6" w:rsidP="00F958C6">
      <w:pPr>
        <w:pStyle w:val="ONUME"/>
        <w:numPr>
          <w:ilvl w:val="0"/>
          <w:numId w:val="0"/>
        </w:numPr>
        <w:spacing w:after="0"/>
        <w:rPr>
          <w:bCs/>
          <w:iCs/>
          <w:color w:val="000000" w:themeColor="text1"/>
          <w:szCs w:val="22"/>
        </w:rPr>
      </w:pPr>
    </w:p>
    <w:p w:rsidR="00F958C6" w:rsidRDefault="00162E53" w:rsidP="009B07B1">
      <w:pPr>
        <w:pStyle w:val="ONUME"/>
        <w:numPr>
          <w:ilvl w:val="0"/>
          <w:numId w:val="5"/>
        </w:numPr>
        <w:spacing w:after="0"/>
        <w:ind w:left="0" w:firstLine="0"/>
        <w:rPr>
          <w:bCs/>
          <w:iCs/>
          <w:color w:val="000000" w:themeColor="text1"/>
          <w:szCs w:val="22"/>
        </w:rPr>
      </w:pPr>
      <w:r>
        <w:rPr>
          <w:bCs/>
          <w:iCs/>
          <w:color w:val="000000" w:themeColor="text1"/>
          <w:szCs w:val="22"/>
        </w:rPr>
        <w:t xml:space="preserve">The Committee provided advice to the evaluation team on certain aspects of the proposals and their evaluation, emphasizing </w:t>
      </w:r>
      <w:r w:rsidR="00CF7706" w:rsidRPr="00CF7706">
        <w:rPr>
          <w:bCs/>
          <w:i/>
          <w:iCs/>
          <w:color w:val="000000" w:themeColor="text1"/>
          <w:szCs w:val="22"/>
        </w:rPr>
        <w:t>inter alia</w:t>
      </w:r>
      <w:r w:rsidR="00CF7706">
        <w:rPr>
          <w:bCs/>
          <w:iCs/>
          <w:color w:val="000000" w:themeColor="text1"/>
          <w:szCs w:val="22"/>
        </w:rPr>
        <w:t xml:space="preserve"> </w:t>
      </w:r>
      <w:r>
        <w:rPr>
          <w:bCs/>
          <w:iCs/>
          <w:color w:val="000000" w:themeColor="text1"/>
          <w:szCs w:val="22"/>
        </w:rPr>
        <w:t xml:space="preserve">the need for the External Auditor to </w:t>
      </w:r>
      <w:r w:rsidR="00B761B3">
        <w:rPr>
          <w:bCs/>
          <w:iCs/>
          <w:color w:val="000000" w:themeColor="text1"/>
          <w:szCs w:val="22"/>
        </w:rPr>
        <w:t>provide</w:t>
      </w:r>
      <w:r>
        <w:rPr>
          <w:bCs/>
          <w:iCs/>
          <w:color w:val="000000" w:themeColor="text1"/>
          <w:szCs w:val="22"/>
        </w:rPr>
        <w:t xml:space="preserve"> both financial and performance audits. </w:t>
      </w:r>
    </w:p>
    <w:p w:rsidR="009C60B9" w:rsidRDefault="009C60B9" w:rsidP="009C60B9">
      <w:pPr>
        <w:pStyle w:val="ListParagraph"/>
        <w:rPr>
          <w:bCs/>
          <w:iCs/>
          <w:color w:val="000000" w:themeColor="text1"/>
          <w:szCs w:val="22"/>
        </w:rPr>
      </w:pPr>
    </w:p>
    <w:p w:rsidR="00F95C65" w:rsidRPr="00BD6B8B" w:rsidRDefault="00A002D1" w:rsidP="007270EC">
      <w:pPr>
        <w:outlineLvl w:val="1"/>
        <w:rPr>
          <w:b/>
          <w:color w:val="000000" w:themeColor="text1"/>
          <w:szCs w:val="22"/>
        </w:rPr>
      </w:pPr>
      <w:r w:rsidRPr="00BD6B8B">
        <w:rPr>
          <w:b/>
          <w:color w:val="000000" w:themeColor="text1"/>
          <w:szCs w:val="22"/>
        </w:rPr>
        <w:t>A</w:t>
      </w:r>
      <w:r w:rsidR="00F95C65" w:rsidRPr="00BD6B8B">
        <w:rPr>
          <w:b/>
          <w:color w:val="000000" w:themeColor="text1"/>
          <w:szCs w:val="22"/>
        </w:rPr>
        <w:t xml:space="preserve">GENDA ITEM </w:t>
      </w:r>
      <w:r w:rsidR="004E0067" w:rsidRPr="00BD6B8B">
        <w:rPr>
          <w:b/>
          <w:color w:val="000000" w:themeColor="text1"/>
          <w:szCs w:val="22"/>
        </w:rPr>
        <w:t>10</w:t>
      </w:r>
      <w:r w:rsidR="00F95C65" w:rsidRPr="00BD6B8B">
        <w:rPr>
          <w:b/>
          <w:color w:val="000000" w:themeColor="text1"/>
          <w:szCs w:val="22"/>
        </w:rPr>
        <w:t xml:space="preserve">:  </w:t>
      </w:r>
      <w:r w:rsidR="00D6467F">
        <w:rPr>
          <w:b/>
          <w:color w:val="000000" w:themeColor="text1"/>
          <w:szCs w:val="22"/>
        </w:rPr>
        <w:t>EXTERNAL AUDIT</w:t>
      </w:r>
      <w:r w:rsidR="004E0067" w:rsidRPr="00BD6B8B">
        <w:rPr>
          <w:b/>
          <w:color w:val="000000" w:themeColor="text1"/>
          <w:szCs w:val="22"/>
        </w:rPr>
        <w:t xml:space="preserve"> </w:t>
      </w:r>
    </w:p>
    <w:p w:rsidR="00C20E1E" w:rsidRDefault="00C20E1E" w:rsidP="006B0B68">
      <w:pPr>
        <w:rPr>
          <w:b/>
          <w:color w:val="000000" w:themeColor="text1"/>
          <w:szCs w:val="22"/>
        </w:rPr>
      </w:pPr>
    </w:p>
    <w:p w:rsidR="00D6467F" w:rsidRDefault="00726777" w:rsidP="00D6467F">
      <w:pPr>
        <w:pStyle w:val="ONUME"/>
        <w:numPr>
          <w:ilvl w:val="0"/>
          <w:numId w:val="5"/>
        </w:numPr>
        <w:spacing w:after="0"/>
        <w:ind w:left="0" w:firstLine="0"/>
        <w:rPr>
          <w:color w:val="000000" w:themeColor="text1"/>
          <w:szCs w:val="22"/>
        </w:rPr>
      </w:pPr>
      <w:r>
        <w:rPr>
          <w:color w:val="000000" w:themeColor="text1"/>
          <w:szCs w:val="22"/>
        </w:rPr>
        <w:t xml:space="preserve">The Committee had a conference call with the </w:t>
      </w:r>
      <w:r w:rsidR="003905E0">
        <w:rPr>
          <w:color w:val="000000" w:themeColor="text1"/>
          <w:szCs w:val="22"/>
        </w:rPr>
        <w:t xml:space="preserve">Director of </w:t>
      </w:r>
      <w:r>
        <w:rPr>
          <w:color w:val="000000" w:themeColor="text1"/>
          <w:szCs w:val="22"/>
        </w:rPr>
        <w:t>External Audit</w:t>
      </w:r>
      <w:r w:rsidR="003905E0">
        <w:rPr>
          <w:color w:val="000000" w:themeColor="text1"/>
          <w:szCs w:val="22"/>
        </w:rPr>
        <w:t xml:space="preserve"> (International Relations)</w:t>
      </w:r>
      <w:r>
        <w:rPr>
          <w:color w:val="000000" w:themeColor="text1"/>
          <w:szCs w:val="22"/>
        </w:rPr>
        <w:t>, discussing the External Audit workplan for the period June 2016 to May 2017</w:t>
      </w:r>
      <w:r w:rsidR="00F958C6" w:rsidRPr="00F958C6">
        <w:rPr>
          <w:color w:val="000000" w:themeColor="text1"/>
          <w:szCs w:val="22"/>
        </w:rPr>
        <w:t>.</w:t>
      </w:r>
      <w:r w:rsidR="00303D7E">
        <w:rPr>
          <w:color w:val="000000" w:themeColor="text1"/>
          <w:szCs w:val="22"/>
        </w:rPr>
        <w:t xml:space="preserve">  The Committee was informed that the </w:t>
      </w:r>
      <w:r w:rsidR="007F6526">
        <w:rPr>
          <w:color w:val="000000" w:themeColor="text1"/>
          <w:szCs w:val="22"/>
        </w:rPr>
        <w:t xml:space="preserve">selection of </w:t>
      </w:r>
      <w:r w:rsidR="00303D7E">
        <w:rPr>
          <w:color w:val="000000" w:themeColor="text1"/>
          <w:szCs w:val="22"/>
        </w:rPr>
        <w:t xml:space="preserve">areas to be audited </w:t>
      </w:r>
      <w:r w:rsidR="007F6526">
        <w:rPr>
          <w:color w:val="000000" w:themeColor="text1"/>
          <w:szCs w:val="22"/>
        </w:rPr>
        <w:t xml:space="preserve">took </w:t>
      </w:r>
      <w:r w:rsidR="00303D7E">
        <w:rPr>
          <w:color w:val="000000" w:themeColor="text1"/>
          <w:szCs w:val="22"/>
        </w:rPr>
        <w:t xml:space="preserve">into account past and future internal oversight coverage, and that the audits planned for 2016/2017, namely </w:t>
      </w:r>
      <w:r w:rsidR="00303D7E" w:rsidRPr="00303D7E">
        <w:rPr>
          <w:i/>
          <w:color w:val="000000" w:themeColor="text1"/>
          <w:szCs w:val="22"/>
        </w:rPr>
        <w:t>The Hague System</w:t>
      </w:r>
      <w:r w:rsidR="00303D7E">
        <w:rPr>
          <w:color w:val="000000" w:themeColor="text1"/>
          <w:szCs w:val="22"/>
        </w:rPr>
        <w:t xml:space="preserve"> and </w:t>
      </w:r>
      <w:r w:rsidR="00303D7E" w:rsidRPr="007F6526">
        <w:rPr>
          <w:i/>
          <w:color w:val="000000" w:themeColor="text1"/>
          <w:szCs w:val="22"/>
        </w:rPr>
        <w:t>Other Contractual Services</w:t>
      </w:r>
      <w:r w:rsidR="00303D7E">
        <w:rPr>
          <w:color w:val="000000" w:themeColor="text1"/>
          <w:szCs w:val="22"/>
        </w:rPr>
        <w:t>, d</w:t>
      </w:r>
      <w:r w:rsidR="004433AE">
        <w:rPr>
          <w:color w:val="000000" w:themeColor="text1"/>
          <w:szCs w:val="22"/>
        </w:rPr>
        <w:t>id</w:t>
      </w:r>
      <w:r w:rsidR="00303D7E">
        <w:rPr>
          <w:color w:val="000000" w:themeColor="text1"/>
          <w:szCs w:val="22"/>
        </w:rPr>
        <w:t xml:space="preserve"> indeed supplement the internal oversight coverage. </w:t>
      </w:r>
    </w:p>
    <w:p w:rsidR="00F958C6" w:rsidRPr="00F958C6" w:rsidRDefault="00F958C6" w:rsidP="00F958C6">
      <w:pPr>
        <w:pStyle w:val="ONUME"/>
        <w:numPr>
          <w:ilvl w:val="0"/>
          <w:numId w:val="0"/>
        </w:numPr>
        <w:spacing w:after="0"/>
        <w:rPr>
          <w:color w:val="000000" w:themeColor="text1"/>
          <w:szCs w:val="22"/>
        </w:rPr>
      </w:pPr>
    </w:p>
    <w:p w:rsidR="00D6467F" w:rsidRPr="00F958C6" w:rsidRDefault="00303D7E" w:rsidP="00D6467F">
      <w:pPr>
        <w:pStyle w:val="ONUME"/>
        <w:numPr>
          <w:ilvl w:val="0"/>
          <w:numId w:val="5"/>
        </w:numPr>
        <w:spacing w:after="0"/>
        <w:ind w:left="0" w:firstLine="0"/>
        <w:rPr>
          <w:color w:val="000000" w:themeColor="text1"/>
          <w:szCs w:val="22"/>
        </w:rPr>
      </w:pPr>
      <w:r>
        <w:rPr>
          <w:color w:val="000000" w:themeColor="text1"/>
          <w:szCs w:val="22"/>
        </w:rPr>
        <w:t>The Committee noted that interaction</w:t>
      </w:r>
      <w:r w:rsidR="004433AE">
        <w:rPr>
          <w:color w:val="000000" w:themeColor="text1"/>
          <w:szCs w:val="22"/>
        </w:rPr>
        <w:t>s</w:t>
      </w:r>
      <w:r>
        <w:rPr>
          <w:color w:val="000000" w:themeColor="text1"/>
          <w:szCs w:val="22"/>
        </w:rPr>
        <w:t xml:space="preserve"> between the External Auditor and IOD took place mainly with Management acting as an intermediary</w:t>
      </w:r>
      <w:r w:rsidR="004433AE">
        <w:rPr>
          <w:color w:val="000000" w:themeColor="text1"/>
          <w:szCs w:val="22"/>
        </w:rPr>
        <w:t xml:space="preserve">.  This </w:t>
      </w:r>
      <w:r>
        <w:rPr>
          <w:color w:val="000000" w:themeColor="text1"/>
          <w:szCs w:val="22"/>
        </w:rPr>
        <w:t>encourage</w:t>
      </w:r>
      <w:r w:rsidR="004433AE">
        <w:rPr>
          <w:color w:val="000000" w:themeColor="text1"/>
          <w:szCs w:val="22"/>
        </w:rPr>
        <w:t>d</w:t>
      </w:r>
      <w:r>
        <w:rPr>
          <w:color w:val="000000" w:themeColor="text1"/>
          <w:szCs w:val="22"/>
        </w:rPr>
        <w:t xml:space="preserve"> a more direct interaction between the two audit bodies. </w:t>
      </w:r>
    </w:p>
    <w:p w:rsidR="00D6467F" w:rsidRDefault="00D6467F" w:rsidP="00F958C6">
      <w:pPr>
        <w:pStyle w:val="ONUME"/>
        <w:numPr>
          <w:ilvl w:val="0"/>
          <w:numId w:val="0"/>
        </w:numPr>
        <w:spacing w:after="0"/>
        <w:rPr>
          <w:color w:val="000000" w:themeColor="text1"/>
          <w:szCs w:val="22"/>
        </w:rPr>
      </w:pPr>
    </w:p>
    <w:p w:rsidR="003905E0" w:rsidRPr="00F958C6" w:rsidRDefault="003905E0" w:rsidP="003905E0">
      <w:pPr>
        <w:pStyle w:val="ONUME"/>
        <w:numPr>
          <w:ilvl w:val="0"/>
          <w:numId w:val="5"/>
        </w:numPr>
        <w:spacing w:after="0"/>
        <w:ind w:left="0" w:firstLine="0"/>
        <w:rPr>
          <w:color w:val="000000" w:themeColor="text1"/>
          <w:szCs w:val="22"/>
        </w:rPr>
      </w:pPr>
      <w:r>
        <w:rPr>
          <w:color w:val="000000" w:themeColor="text1"/>
          <w:szCs w:val="22"/>
        </w:rPr>
        <w:t xml:space="preserve">The Director of External Audit (International Relations) informed the Committee on recent changes to the International </w:t>
      </w:r>
      <w:r w:rsidR="00DF6EC0">
        <w:rPr>
          <w:color w:val="000000" w:themeColor="text1"/>
          <w:szCs w:val="22"/>
        </w:rPr>
        <w:t xml:space="preserve">Standards on </w:t>
      </w:r>
      <w:r>
        <w:rPr>
          <w:color w:val="000000" w:themeColor="text1"/>
          <w:szCs w:val="22"/>
        </w:rPr>
        <w:t xml:space="preserve">Auditing (ISA), which included a revised ISA 700 on the “Independent Auditor’s Report” and a new ISA 701 on “Communicating Key Audit Matters”, which provide the option of including key audit matters in the Auditor’s Short Form Report. </w:t>
      </w:r>
      <w:r w:rsidR="00721932">
        <w:rPr>
          <w:color w:val="000000" w:themeColor="text1"/>
          <w:szCs w:val="22"/>
        </w:rPr>
        <w:t xml:space="preserve"> </w:t>
      </w:r>
      <w:r>
        <w:rPr>
          <w:color w:val="000000" w:themeColor="text1"/>
          <w:szCs w:val="22"/>
        </w:rPr>
        <w:t>In that regard, the External Auditor is seeking the views of the IAOC and of others “charged with governance”.</w:t>
      </w:r>
      <w:r w:rsidR="00DF6EC0">
        <w:rPr>
          <w:color w:val="000000" w:themeColor="text1"/>
          <w:szCs w:val="22"/>
        </w:rPr>
        <w:t xml:space="preserve"> </w:t>
      </w:r>
      <w:r>
        <w:rPr>
          <w:color w:val="000000" w:themeColor="text1"/>
          <w:szCs w:val="22"/>
        </w:rPr>
        <w:t xml:space="preserve"> The Committee will review the matter at its 44</w:t>
      </w:r>
      <w:r w:rsidRPr="005D5268">
        <w:rPr>
          <w:color w:val="000000" w:themeColor="text1"/>
          <w:szCs w:val="22"/>
          <w:vertAlign w:val="superscript"/>
        </w:rPr>
        <w:t>th</w:t>
      </w:r>
      <w:r>
        <w:rPr>
          <w:color w:val="000000" w:themeColor="text1"/>
          <w:szCs w:val="22"/>
        </w:rPr>
        <w:t xml:space="preserve"> session.</w:t>
      </w:r>
      <w:r w:rsidR="003E4E2B">
        <w:rPr>
          <w:color w:val="000000" w:themeColor="text1"/>
          <w:szCs w:val="22"/>
        </w:rPr>
        <w:t xml:space="preserve"> </w:t>
      </w:r>
    </w:p>
    <w:p w:rsidR="00A437DE" w:rsidRDefault="00A437DE" w:rsidP="00D6467F">
      <w:pPr>
        <w:pStyle w:val="ONUME"/>
        <w:numPr>
          <w:ilvl w:val="0"/>
          <w:numId w:val="0"/>
        </w:numPr>
        <w:spacing w:after="0"/>
        <w:rPr>
          <w:b/>
          <w:color w:val="000000" w:themeColor="text1"/>
          <w:szCs w:val="22"/>
        </w:rPr>
      </w:pPr>
    </w:p>
    <w:p w:rsidR="00D6467F" w:rsidRPr="00BD6B8B" w:rsidRDefault="00D6467F" w:rsidP="00A437DE">
      <w:pPr>
        <w:pStyle w:val="ONUME"/>
        <w:keepNext/>
        <w:keepLines/>
        <w:numPr>
          <w:ilvl w:val="0"/>
          <w:numId w:val="0"/>
        </w:numPr>
        <w:spacing w:after="0"/>
        <w:rPr>
          <w:b/>
          <w:color w:val="000000" w:themeColor="text1"/>
          <w:szCs w:val="22"/>
        </w:rPr>
      </w:pPr>
      <w:r w:rsidRPr="00D6467F">
        <w:rPr>
          <w:b/>
          <w:color w:val="000000" w:themeColor="text1"/>
          <w:szCs w:val="22"/>
        </w:rPr>
        <w:t>AGENDA ITEM 1</w:t>
      </w:r>
      <w:r>
        <w:rPr>
          <w:b/>
          <w:color w:val="000000" w:themeColor="text1"/>
          <w:szCs w:val="22"/>
        </w:rPr>
        <w:t>1</w:t>
      </w:r>
      <w:r w:rsidRPr="00D6467F">
        <w:rPr>
          <w:b/>
          <w:color w:val="000000" w:themeColor="text1"/>
          <w:szCs w:val="22"/>
        </w:rPr>
        <w:t>:  E</w:t>
      </w:r>
      <w:r>
        <w:rPr>
          <w:b/>
          <w:color w:val="000000" w:themeColor="text1"/>
          <w:szCs w:val="22"/>
        </w:rPr>
        <w:t>THICS</w:t>
      </w:r>
      <w:r w:rsidR="00E77F84">
        <w:rPr>
          <w:b/>
          <w:color w:val="000000" w:themeColor="text1"/>
          <w:szCs w:val="22"/>
        </w:rPr>
        <w:t xml:space="preserve"> AND OMBUDSPERSON</w:t>
      </w:r>
      <w:r w:rsidR="003E4E2B">
        <w:rPr>
          <w:b/>
          <w:color w:val="000000" w:themeColor="text1"/>
          <w:szCs w:val="22"/>
        </w:rPr>
        <w:t xml:space="preserve"> </w:t>
      </w:r>
    </w:p>
    <w:p w:rsidR="00F958C6" w:rsidRDefault="00F958C6" w:rsidP="00A437DE">
      <w:pPr>
        <w:keepNext/>
        <w:keepLines/>
        <w:ind w:firstLine="567"/>
        <w:rPr>
          <w:i/>
          <w:color w:val="000000" w:themeColor="text1"/>
          <w:szCs w:val="22"/>
        </w:rPr>
      </w:pPr>
    </w:p>
    <w:p w:rsidR="002E59C5" w:rsidRDefault="002E59C5" w:rsidP="00A437DE">
      <w:pPr>
        <w:keepNext/>
        <w:keepLines/>
        <w:ind w:firstLine="567"/>
        <w:rPr>
          <w:i/>
          <w:color w:val="000000" w:themeColor="text1"/>
          <w:szCs w:val="22"/>
        </w:rPr>
      </w:pPr>
      <w:r w:rsidRPr="00BD6B8B">
        <w:rPr>
          <w:i/>
          <w:color w:val="000000" w:themeColor="text1"/>
          <w:szCs w:val="22"/>
        </w:rPr>
        <w:t>Ethics</w:t>
      </w:r>
      <w:r w:rsidR="007270EC" w:rsidRPr="00BD6B8B">
        <w:rPr>
          <w:i/>
          <w:color w:val="000000" w:themeColor="text1"/>
          <w:szCs w:val="22"/>
        </w:rPr>
        <w:t xml:space="preserve"> </w:t>
      </w:r>
    </w:p>
    <w:p w:rsidR="001D2D05" w:rsidRPr="00BD6B8B" w:rsidRDefault="001D2D05" w:rsidP="00A437DE">
      <w:pPr>
        <w:keepNext/>
        <w:keepLines/>
        <w:ind w:firstLine="567"/>
        <w:rPr>
          <w:i/>
          <w:color w:val="000000" w:themeColor="text1"/>
          <w:szCs w:val="22"/>
        </w:rPr>
      </w:pPr>
    </w:p>
    <w:p w:rsidR="002E59C5" w:rsidRDefault="00303D7E" w:rsidP="00A437DE">
      <w:pPr>
        <w:pStyle w:val="ONUME"/>
        <w:keepNext/>
        <w:keepLines/>
        <w:numPr>
          <w:ilvl w:val="0"/>
          <w:numId w:val="5"/>
        </w:numPr>
        <w:spacing w:after="0"/>
        <w:ind w:left="0" w:firstLine="0"/>
        <w:rPr>
          <w:color w:val="000000" w:themeColor="text1"/>
          <w:szCs w:val="22"/>
        </w:rPr>
      </w:pPr>
      <w:r w:rsidRPr="00303D7E">
        <w:rPr>
          <w:color w:val="000000" w:themeColor="text1"/>
          <w:szCs w:val="22"/>
        </w:rPr>
        <w:t xml:space="preserve">The </w:t>
      </w:r>
      <w:r>
        <w:rPr>
          <w:color w:val="000000" w:themeColor="text1"/>
          <w:szCs w:val="22"/>
        </w:rPr>
        <w:t xml:space="preserve">Acting Director, IOD, briefed the Committee on the </w:t>
      </w:r>
      <w:r w:rsidR="00581777">
        <w:rPr>
          <w:color w:val="000000" w:themeColor="text1"/>
          <w:szCs w:val="22"/>
        </w:rPr>
        <w:t xml:space="preserve">results of the recently completed Audit of the Ethical Framework. </w:t>
      </w:r>
      <w:r w:rsidR="004433AE">
        <w:rPr>
          <w:color w:val="000000" w:themeColor="text1"/>
          <w:szCs w:val="22"/>
        </w:rPr>
        <w:t xml:space="preserve"> </w:t>
      </w:r>
      <w:r w:rsidR="001D2D05">
        <w:rPr>
          <w:color w:val="000000" w:themeColor="text1"/>
          <w:szCs w:val="22"/>
        </w:rPr>
        <w:t>Once the final Audit Report has been issued, the Committee will review</w:t>
      </w:r>
      <w:r w:rsidR="004433AE">
        <w:rPr>
          <w:color w:val="000000" w:themeColor="text1"/>
          <w:szCs w:val="22"/>
        </w:rPr>
        <w:t>,</w:t>
      </w:r>
      <w:r w:rsidR="001D2D05">
        <w:rPr>
          <w:color w:val="000000" w:themeColor="text1"/>
          <w:szCs w:val="22"/>
        </w:rPr>
        <w:t xml:space="preserve"> with the Chief Ethics Officer</w:t>
      </w:r>
      <w:r w:rsidR="004433AE">
        <w:rPr>
          <w:color w:val="000000" w:themeColor="text1"/>
          <w:szCs w:val="22"/>
        </w:rPr>
        <w:t>,</w:t>
      </w:r>
      <w:r w:rsidR="001D2D05">
        <w:rPr>
          <w:color w:val="000000" w:themeColor="text1"/>
          <w:szCs w:val="22"/>
        </w:rPr>
        <w:t xml:space="preserve"> her action plan for addressing issues identified by the audit and will follow up throughout 2017 on the implementation of the audit recommendations.</w:t>
      </w:r>
    </w:p>
    <w:p w:rsidR="00581777" w:rsidRPr="00303D7E" w:rsidRDefault="00581777" w:rsidP="006B0B68">
      <w:pPr>
        <w:rPr>
          <w:color w:val="000000" w:themeColor="text1"/>
          <w:szCs w:val="22"/>
        </w:rPr>
      </w:pPr>
    </w:p>
    <w:p w:rsidR="00CD3994" w:rsidRPr="00BD6B8B" w:rsidRDefault="0087254E" w:rsidP="009B07B1">
      <w:pPr>
        <w:pStyle w:val="ONUME"/>
        <w:numPr>
          <w:ilvl w:val="0"/>
          <w:numId w:val="5"/>
        </w:numPr>
        <w:spacing w:after="0"/>
        <w:ind w:left="0" w:firstLine="0"/>
        <w:rPr>
          <w:color w:val="000000" w:themeColor="text1"/>
          <w:szCs w:val="22"/>
        </w:rPr>
      </w:pPr>
      <w:r>
        <w:rPr>
          <w:color w:val="000000" w:themeColor="text1"/>
          <w:szCs w:val="22"/>
        </w:rPr>
        <w:t>In accordance with its Terms of Reference, t</w:t>
      </w:r>
      <w:r w:rsidR="00CD3994" w:rsidRPr="00BD6B8B">
        <w:rPr>
          <w:color w:val="000000" w:themeColor="text1"/>
          <w:szCs w:val="22"/>
        </w:rPr>
        <w:t>he Committee</w:t>
      </w:r>
      <w:r>
        <w:rPr>
          <w:color w:val="000000" w:themeColor="text1"/>
          <w:szCs w:val="22"/>
        </w:rPr>
        <w:t xml:space="preserve"> had planned to review and provide advice on the proposed workplan of the Ethics Office for 2017.  Unfortunately, the Committee has not received the workplan for </w:t>
      </w:r>
      <w:r w:rsidR="00441A29">
        <w:rPr>
          <w:color w:val="000000" w:themeColor="text1"/>
          <w:szCs w:val="22"/>
        </w:rPr>
        <w:t>2017</w:t>
      </w:r>
      <w:r w:rsidR="00F958C6">
        <w:rPr>
          <w:color w:val="000000" w:themeColor="text1"/>
          <w:szCs w:val="22"/>
        </w:rPr>
        <w:t>,</w:t>
      </w:r>
      <w:r w:rsidR="00441A29">
        <w:rPr>
          <w:color w:val="000000" w:themeColor="text1"/>
          <w:szCs w:val="22"/>
        </w:rPr>
        <w:t xml:space="preserve"> </w:t>
      </w:r>
      <w:r w:rsidR="00DC7CF3">
        <w:rPr>
          <w:color w:val="000000" w:themeColor="text1"/>
          <w:szCs w:val="22"/>
        </w:rPr>
        <w:t>or</w:t>
      </w:r>
      <w:r w:rsidR="00441A29">
        <w:rPr>
          <w:color w:val="000000" w:themeColor="text1"/>
          <w:szCs w:val="22"/>
        </w:rPr>
        <w:t xml:space="preserve"> a progress report on the implementation of the 2016 workplan</w:t>
      </w:r>
      <w:r w:rsidR="00DE2B4B" w:rsidRPr="00BD6B8B">
        <w:rPr>
          <w:color w:val="000000" w:themeColor="text1"/>
          <w:szCs w:val="22"/>
        </w:rPr>
        <w:t xml:space="preserve">.  </w:t>
      </w:r>
      <w:r w:rsidR="00441A29">
        <w:rPr>
          <w:color w:val="000000" w:themeColor="text1"/>
          <w:szCs w:val="22"/>
        </w:rPr>
        <w:t xml:space="preserve">Furthermore, the Committee is still awaiting information on the status of the review of WIPO’s Whistleblower Protection Policy which had been requested by the General Assembly at the recommendation of the Coordination Committee.  As the Chief Ethics Officer was out of town, she was not available for discussion and clarification. </w:t>
      </w:r>
    </w:p>
    <w:p w:rsidR="002562B4" w:rsidRDefault="002562B4" w:rsidP="006B0B68">
      <w:pPr>
        <w:ind w:firstLine="567"/>
        <w:rPr>
          <w:i/>
          <w:color w:val="000000" w:themeColor="text1"/>
          <w:szCs w:val="22"/>
        </w:rPr>
      </w:pPr>
    </w:p>
    <w:p w:rsidR="002E59C5" w:rsidRPr="00BD6B8B" w:rsidRDefault="002E59C5" w:rsidP="006B0B68">
      <w:pPr>
        <w:ind w:firstLine="567"/>
        <w:rPr>
          <w:b/>
          <w:color w:val="000000" w:themeColor="text1"/>
          <w:szCs w:val="22"/>
        </w:rPr>
      </w:pPr>
      <w:r w:rsidRPr="00BD6B8B">
        <w:rPr>
          <w:i/>
          <w:color w:val="000000" w:themeColor="text1"/>
          <w:szCs w:val="22"/>
        </w:rPr>
        <w:t>Ombudsperson</w:t>
      </w:r>
      <w:r w:rsidR="003E4E2B">
        <w:rPr>
          <w:i/>
          <w:color w:val="000000" w:themeColor="text1"/>
          <w:szCs w:val="22"/>
        </w:rPr>
        <w:t xml:space="preserve"> </w:t>
      </w:r>
    </w:p>
    <w:p w:rsidR="002E59C5" w:rsidRPr="00BD6B8B" w:rsidRDefault="002E59C5" w:rsidP="006B0B68">
      <w:pPr>
        <w:rPr>
          <w:b/>
          <w:color w:val="000000" w:themeColor="text1"/>
          <w:szCs w:val="22"/>
        </w:rPr>
      </w:pPr>
    </w:p>
    <w:p w:rsidR="00B61973" w:rsidRPr="00BD6B8B" w:rsidRDefault="00D6467F" w:rsidP="009B07B1">
      <w:pPr>
        <w:pStyle w:val="ONUME"/>
        <w:numPr>
          <w:ilvl w:val="0"/>
          <w:numId w:val="5"/>
        </w:numPr>
        <w:spacing w:after="0"/>
        <w:ind w:left="0" w:firstLine="0"/>
        <w:rPr>
          <w:color w:val="000000" w:themeColor="text1"/>
          <w:szCs w:val="22"/>
        </w:rPr>
      </w:pPr>
      <w:r>
        <w:rPr>
          <w:color w:val="000000" w:themeColor="text1"/>
          <w:szCs w:val="22"/>
        </w:rPr>
        <w:t>The</w:t>
      </w:r>
      <w:r w:rsidR="002E59C5" w:rsidRPr="00BD6B8B">
        <w:rPr>
          <w:color w:val="000000" w:themeColor="text1"/>
          <w:szCs w:val="22"/>
        </w:rPr>
        <w:t xml:space="preserve"> Committee</w:t>
      </w:r>
      <w:r w:rsidR="00581777">
        <w:rPr>
          <w:color w:val="000000" w:themeColor="text1"/>
          <w:szCs w:val="22"/>
        </w:rPr>
        <w:t xml:space="preserve"> met with the Ombudsman who pr</w:t>
      </w:r>
      <w:r w:rsidR="002562B4">
        <w:rPr>
          <w:color w:val="000000" w:themeColor="text1"/>
          <w:szCs w:val="22"/>
        </w:rPr>
        <w:t xml:space="preserve">esented </w:t>
      </w:r>
      <w:r w:rsidR="00581777">
        <w:rPr>
          <w:color w:val="000000" w:themeColor="text1"/>
          <w:szCs w:val="22"/>
        </w:rPr>
        <w:t>an analysis of cases received</w:t>
      </w:r>
      <w:r w:rsidR="002562B4">
        <w:rPr>
          <w:color w:val="000000" w:themeColor="text1"/>
          <w:szCs w:val="22"/>
        </w:rPr>
        <w:t xml:space="preserve"> and </w:t>
      </w:r>
      <w:r w:rsidR="00AE254A">
        <w:rPr>
          <w:color w:val="000000" w:themeColor="text1"/>
          <w:szCs w:val="22"/>
        </w:rPr>
        <w:t xml:space="preserve">discussed options to </w:t>
      </w:r>
      <w:r w:rsidR="002562B4">
        <w:rPr>
          <w:color w:val="000000" w:themeColor="text1"/>
          <w:szCs w:val="22"/>
        </w:rPr>
        <w:t xml:space="preserve">more effectively </w:t>
      </w:r>
      <w:r w:rsidR="00AE254A">
        <w:rPr>
          <w:color w:val="000000" w:themeColor="text1"/>
          <w:szCs w:val="22"/>
        </w:rPr>
        <w:t>encourage</w:t>
      </w:r>
      <w:r w:rsidR="002562B4">
        <w:rPr>
          <w:color w:val="000000" w:themeColor="text1"/>
          <w:szCs w:val="22"/>
        </w:rPr>
        <w:t xml:space="preserve"> the use of </w:t>
      </w:r>
      <w:r w:rsidR="00AE254A">
        <w:rPr>
          <w:color w:val="000000" w:themeColor="text1"/>
          <w:szCs w:val="22"/>
        </w:rPr>
        <w:t>informal conflict resolution</w:t>
      </w:r>
      <w:r w:rsidR="002562B4">
        <w:rPr>
          <w:color w:val="000000" w:themeColor="text1"/>
          <w:szCs w:val="22"/>
        </w:rPr>
        <w:t xml:space="preserve"> mechanisms</w:t>
      </w:r>
      <w:r w:rsidR="00AE254A">
        <w:rPr>
          <w:color w:val="000000" w:themeColor="text1"/>
          <w:szCs w:val="22"/>
        </w:rPr>
        <w:t xml:space="preserve">.  The Committee is concerned that conflicts often result in formal complaints and allegations of wrongdoing without first seriously attempting to resolve such matters informally, e.g. through mediation. </w:t>
      </w:r>
    </w:p>
    <w:p w:rsidR="00A002D1" w:rsidRPr="00BD6B8B" w:rsidRDefault="00A002D1" w:rsidP="006B0B68">
      <w:pPr>
        <w:pStyle w:val="ONUME"/>
        <w:numPr>
          <w:ilvl w:val="0"/>
          <w:numId w:val="0"/>
        </w:numPr>
        <w:spacing w:after="0"/>
        <w:rPr>
          <w:color w:val="000000" w:themeColor="text1"/>
          <w:szCs w:val="22"/>
        </w:rPr>
      </w:pPr>
    </w:p>
    <w:p w:rsidR="00745934" w:rsidRPr="00BD6B8B" w:rsidRDefault="00745934" w:rsidP="00745934">
      <w:pPr>
        <w:outlineLvl w:val="1"/>
        <w:rPr>
          <w:b/>
          <w:color w:val="000000" w:themeColor="text1"/>
          <w:szCs w:val="22"/>
        </w:rPr>
      </w:pPr>
      <w:r w:rsidRPr="00BD6B8B">
        <w:rPr>
          <w:b/>
          <w:color w:val="000000" w:themeColor="text1"/>
          <w:szCs w:val="22"/>
        </w:rPr>
        <w:t>AGENDA ITEM 1</w:t>
      </w:r>
      <w:r w:rsidR="00D6467F">
        <w:rPr>
          <w:b/>
          <w:color w:val="000000" w:themeColor="text1"/>
          <w:szCs w:val="22"/>
        </w:rPr>
        <w:t>2</w:t>
      </w:r>
      <w:r w:rsidRPr="00BD6B8B">
        <w:rPr>
          <w:b/>
          <w:color w:val="000000" w:themeColor="text1"/>
          <w:szCs w:val="22"/>
        </w:rPr>
        <w:t>:  IN</w:t>
      </w:r>
      <w:r w:rsidR="00D6467F">
        <w:rPr>
          <w:b/>
          <w:color w:val="000000" w:themeColor="text1"/>
          <w:szCs w:val="22"/>
        </w:rPr>
        <w:t>DUCTION PROGRAM FOR NEW IAOC MEMBERS</w:t>
      </w:r>
      <w:r w:rsidR="003E4E2B">
        <w:rPr>
          <w:b/>
          <w:color w:val="000000" w:themeColor="text1"/>
          <w:szCs w:val="22"/>
        </w:rPr>
        <w:t xml:space="preserve"> </w:t>
      </w:r>
    </w:p>
    <w:p w:rsidR="00745934" w:rsidRPr="00BD6B8B" w:rsidRDefault="00745934" w:rsidP="00745934">
      <w:pPr>
        <w:outlineLvl w:val="1"/>
        <w:rPr>
          <w:b/>
          <w:color w:val="000000" w:themeColor="text1"/>
          <w:szCs w:val="22"/>
        </w:rPr>
      </w:pPr>
    </w:p>
    <w:p w:rsidR="00BB7ED2" w:rsidRDefault="00745934" w:rsidP="00D6467F">
      <w:pPr>
        <w:pStyle w:val="ONUME"/>
        <w:numPr>
          <w:ilvl w:val="0"/>
          <w:numId w:val="5"/>
        </w:numPr>
        <w:spacing w:after="0"/>
        <w:ind w:left="0" w:firstLine="0"/>
        <w:rPr>
          <w:color w:val="000000" w:themeColor="text1"/>
          <w:szCs w:val="22"/>
        </w:rPr>
      </w:pPr>
      <w:r w:rsidRPr="00BD6B8B">
        <w:rPr>
          <w:color w:val="000000" w:themeColor="text1"/>
          <w:szCs w:val="22"/>
        </w:rPr>
        <w:t>T</w:t>
      </w:r>
      <w:r w:rsidR="009D2ED0">
        <w:rPr>
          <w:color w:val="000000" w:themeColor="text1"/>
          <w:szCs w:val="22"/>
        </w:rPr>
        <w:t>ogether with the ADG, Administration and Management Sector, t</w:t>
      </w:r>
      <w:r w:rsidRPr="00BD6B8B">
        <w:rPr>
          <w:color w:val="000000" w:themeColor="text1"/>
          <w:szCs w:val="22"/>
        </w:rPr>
        <w:t xml:space="preserve">he </w:t>
      </w:r>
      <w:r w:rsidR="00A84D7C" w:rsidRPr="00BD6B8B">
        <w:rPr>
          <w:color w:val="000000" w:themeColor="text1"/>
          <w:szCs w:val="22"/>
        </w:rPr>
        <w:t>Committee</w:t>
      </w:r>
      <w:r w:rsidR="009D2ED0">
        <w:rPr>
          <w:color w:val="000000" w:themeColor="text1"/>
          <w:szCs w:val="22"/>
        </w:rPr>
        <w:t xml:space="preserve"> discussed the induction program for the </w:t>
      </w:r>
      <w:r w:rsidR="00BB7ED2">
        <w:rPr>
          <w:color w:val="000000" w:themeColor="text1"/>
          <w:szCs w:val="22"/>
        </w:rPr>
        <w:t xml:space="preserve">five </w:t>
      </w:r>
      <w:r w:rsidR="009D2ED0">
        <w:rPr>
          <w:color w:val="000000" w:themeColor="text1"/>
          <w:szCs w:val="22"/>
        </w:rPr>
        <w:t xml:space="preserve">new members of the IAOC who </w:t>
      </w:r>
      <w:r w:rsidR="00911236">
        <w:rPr>
          <w:color w:val="000000" w:themeColor="text1"/>
          <w:szCs w:val="22"/>
        </w:rPr>
        <w:t>a</w:t>
      </w:r>
      <w:r w:rsidR="009D2ED0">
        <w:rPr>
          <w:color w:val="000000" w:themeColor="text1"/>
          <w:szCs w:val="22"/>
        </w:rPr>
        <w:t xml:space="preserve">re expected to take up their duties as of February 1, 2017, identifying </w:t>
      </w:r>
      <w:r w:rsidR="00BB7ED2">
        <w:rPr>
          <w:color w:val="000000" w:themeColor="text1"/>
          <w:szCs w:val="22"/>
        </w:rPr>
        <w:t xml:space="preserve">the topics to be covered by </w:t>
      </w:r>
      <w:r w:rsidR="009D2ED0">
        <w:rPr>
          <w:color w:val="000000" w:themeColor="text1"/>
          <w:szCs w:val="22"/>
        </w:rPr>
        <w:t xml:space="preserve">various </w:t>
      </w:r>
      <w:r w:rsidR="00BB7ED2">
        <w:rPr>
          <w:color w:val="000000" w:themeColor="text1"/>
          <w:szCs w:val="22"/>
        </w:rPr>
        <w:t xml:space="preserve">presentations to help the new members understand </w:t>
      </w:r>
      <w:r w:rsidR="009D2ED0">
        <w:rPr>
          <w:color w:val="000000" w:themeColor="text1"/>
          <w:szCs w:val="22"/>
        </w:rPr>
        <w:t>WIPO</w:t>
      </w:r>
      <w:r w:rsidR="00BB7ED2">
        <w:rPr>
          <w:color w:val="000000" w:themeColor="text1"/>
          <w:szCs w:val="22"/>
        </w:rPr>
        <w:t>’s governance and business lines, as well as the main systems and policies in place.</w:t>
      </w:r>
      <w:r w:rsidR="003E4E2B">
        <w:rPr>
          <w:color w:val="000000" w:themeColor="text1"/>
          <w:szCs w:val="22"/>
        </w:rPr>
        <w:t xml:space="preserve"> </w:t>
      </w:r>
    </w:p>
    <w:p w:rsidR="00BB7ED2" w:rsidRDefault="00BB7ED2" w:rsidP="00BB7ED2">
      <w:pPr>
        <w:pStyle w:val="ONUME"/>
        <w:numPr>
          <w:ilvl w:val="0"/>
          <w:numId w:val="0"/>
        </w:numPr>
        <w:spacing w:after="0"/>
        <w:rPr>
          <w:color w:val="000000" w:themeColor="text1"/>
          <w:szCs w:val="22"/>
        </w:rPr>
      </w:pPr>
    </w:p>
    <w:p w:rsidR="00745934" w:rsidRPr="00BD6B8B" w:rsidRDefault="00745934" w:rsidP="00745934">
      <w:pPr>
        <w:outlineLvl w:val="1"/>
        <w:rPr>
          <w:b/>
          <w:color w:val="000000" w:themeColor="text1"/>
          <w:szCs w:val="22"/>
        </w:rPr>
      </w:pPr>
      <w:r w:rsidRPr="00BD6B8B">
        <w:rPr>
          <w:b/>
          <w:color w:val="000000" w:themeColor="text1"/>
          <w:szCs w:val="22"/>
        </w:rPr>
        <w:t>AGENDA ITEM 1</w:t>
      </w:r>
      <w:r w:rsidR="001D6010">
        <w:rPr>
          <w:b/>
          <w:color w:val="000000" w:themeColor="text1"/>
          <w:szCs w:val="22"/>
        </w:rPr>
        <w:t>3</w:t>
      </w:r>
      <w:r w:rsidRPr="00BD6B8B">
        <w:rPr>
          <w:b/>
          <w:color w:val="000000" w:themeColor="text1"/>
          <w:szCs w:val="22"/>
        </w:rPr>
        <w:t xml:space="preserve">:  </w:t>
      </w:r>
      <w:r w:rsidR="00D6467F">
        <w:rPr>
          <w:b/>
          <w:color w:val="000000" w:themeColor="text1"/>
          <w:szCs w:val="22"/>
        </w:rPr>
        <w:t xml:space="preserve">ELECTION OF </w:t>
      </w:r>
      <w:r w:rsidR="009D7D7E">
        <w:rPr>
          <w:b/>
          <w:color w:val="000000" w:themeColor="text1"/>
          <w:szCs w:val="22"/>
        </w:rPr>
        <w:t xml:space="preserve">IAOC </w:t>
      </w:r>
      <w:r w:rsidR="00D6467F">
        <w:rPr>
          <w:b/>
          <w:color w:val="000000" w:themeColor="text1"/>
          <w:szCs w:val="22"/>
        </w:rPr>
        <w:t>CHAIR AND VICE-CHAIR</w:t>
      </w:r>
      <w:r w:rsidR="003E4E2B">
        <w:rPr>
          <w:b/>
          <w:color w:val="000000" w:themeColor="text1"/>
          <w:szCs w:val="22"/>
        </w:rPr>
        <w:t xml:space="preserve"> </w:t>
      </w:r>
    </w:p>
    <w:p w:rsidR="00745934" w:rsidRPr="00BD6B8B" w:rsidRDefault="00745934" w:rsidP="00745934">
      <w:pPr>
        <w:outlineLvl w:val="1"/>
        <w:rPr>
          <w:b/>
          <w:color w:val="000000" w:themeColor="text1"/>
          <w:szCs w:val="22"/>
        </w:rPr>
      </w:pPr>
    </w:p>
    <w:p w:rsidR="00745934" w:rsidRPr="00BD6B8B" w:rsidRDefault="001D6010" w:rsidP="009B07B1">
      <w:pPr>
        <w:pStyle w:val="ONUME"/>
        <w:numPr>
          <w:ilvl w:val="0"/>
          <w:numId w:val="5"/>
        </w:numPr>
        <w:spacing w:after="0"/>
        <w:ind w:left="0" w:firstLine="0"/>
        <w:rPr>
          <w:color w:val="000000" w:themeColor="text1"/>
          <w:szCs w:val="22"/>
        </w:rPr>
      </w:pPr>
      <w:r>
        <w:rPr>
          <w:color w:val="000000" w:themeColor="text1"/>
          <w:szCs w:val="22"/>
        </w:rPr>
        <w:t xml:space="preserve">In accordance with its Terms of Reference and Rules of Procedure, the </w:t>
      </w:r>
      <w:r w:rsidR="001C724A" w:rsidRPr="00BD6B8B">
        <w:rPr>
          <w:color w:val="000000" w:themeColor="text1"/>
          <w:szCs w:val="22"/>
        </w:rPr>
        <w:t>Committee</w:t>
      </w:r>
      <w:r w:rsidR="004433AE">
        <w:rPr>
          <w:color w:val="000000" w:themeColor="text1"/>
          <w:szCs w:val="22"/>
        </w:rPr>
        <w:t xml:space="preserve"> </w:t>
      </w:r>
      <w:r w:rsidR="004433AE" w:rsidRPr="004D4FF3">
        <w:rPr>
          <w:color w:val="000000" w:themeColor="text1"/>
          <w:szCs w:val="22"/>
        </w:rPr>
        <w:t>re</w:t>
      </w:r>
      <w:r w:rsidR="004D4FF3" w:rsidRPr="004D4FF3">
        <w:rPr>
          <w:color w:val="000000" w:themeColor="text1"/>
          <w:szCs w:val="22"/>
        </w:rPr>
        <w:noBreakHyphen/>
      </w:r>
      <w:r w:rsidR="004433AE" w:rsidRPr="004D4FF3">
        <w:rPr>
          <w:color w:val="000000" w:themeColor="text1"/>
          <w:szCs w:val="22"/>
        </w:rPr>
        <w:t>e</w:t>
      </w:r>
      <w:r w:rsidRPr="004D4FF3">
        <w:rPr>
          <w:color w:val="000000" w:themeColor="text1"/>
          <w:szCs w:val="22"/>
        </w:rPr>
        <w:t>lected</w:t>
      </w:r>
      <w:r>
        <w:rPr>
          <w:color w:val="000000" w:themeColor="text1"/>
          <w:szCs w:val="22"/>
        </w:rPr>
        <w:t xml:space="preserve"> Messrs. Gábor Ámon and Egbert Kaltenbach as Chair and Vice-Chair, </w:t>
      </w:r>
      <w:r w:rsidR="00911236">
        <w:rPr>
          <w:color w:val="000000" w:themeColor="text1"/>
          <w:szCs w:val="22"/>
        </w:rPr>
        <w:t xml:space="preserve">respectively, </w:t>
      </w:r>
      <w:r w:rsidR="00581777">
        <w:rPr>
          <w:color w:val="000000" w:themeColor="text1"/>
          <w:szCs w:val="22"/>
        </w:rPr>
        <w:t>for the year 2017</w:t>
      </w:r>
      <w:r>
        <w:rPr>
          <w:color w:val="000000" w:themeColor="text1"/>
          <w:szCs w:val="22"/>
        </w:rPr>
        <w:t>.</w:t>
      </w:r>
      <w:r w:rsidR="00745934" w:rsidRPr="00BD6B8B">
        <w:rPr>
          <w:color w:val="000000" w:themeColor="text1"/>
          <w:szCs w:val="22"/>
        </w:rPr>
        <w:t xml:space="preserve"> </w:t>
      </w:r>
    </w:p>
    <w:p w:rsidR="00745934" w:rsidRPr="00BD6B8B" w:rsidRDefault="00745934" w:rsidP="007270EC">
      <w:pPr>
        <w:outlineLvl w:val="1"/>
        <w:rPr>
          <w:color w:val="000000" w:themeColor="text1"/>
          <w:szCs w:val="22"/>
        </w:rPr>
      </w:pPr>
    </w:p>
    <w:p w:rsidR="00A7358A" w:rsidRPr="00BD6B8B" w:rsidRDefault="00A002D1" w:rsidP="007270EC">
      <w:pPr>
        <w:outlineLvl w:val="1"/>
        <w:rPr>
          <w:b/>
          <w:color w:val="000000" w:themeColor="text1"/>
          <w:szCs w:val="22"/>
        </w:rPr>
      </w:pPr>
      <w:r w:rsidRPr="00BD6B8B">
        <w:rPr>
          <w:b/>
          <w:color w:val="000000" w:themeColor="text1"/>
          <w:szCs w:val="22"/>
        </w:rPr>
        <w:t>A</w:t>
      </w:r>
      <w:r w:rsidR="00A7358A" w:rsidRPr="00BD6B8B">
        <w:rPr>
          <w:b/>
          <w:color w:val="000000" w:themeColor="text1"/>
          <w:szCs w:val="22"/>
        </w:rPr>
        <w:t xml:space="preserve">GENDA ITEM </w:t>
      </w:r>
      <w:r w:rsidR="004027D5" w:rsidRPr="00BD6B8B">
        <w:rPr>
          <w:b/>
          <w:color w:val="000000" w:themeColor="text1"/>
          <w:szCs w:val="22"/>
        </w:rPr>
        <w:t>1</w:t>
      </w:r>
      <w:r w:rsidR="001D6010">
        <w:rPr>
          <w:b/>
          <w:color w:val="000000" w:themeColor="text1"/>
          <w:szCs w:val="22"/>
        </w:rPr>
        <w:t>4</w:t>
      </w:r>
      <w:r w:rsidR="00A7358A" w:rsidRPr="00BD6B8B">
        <w:rPr>
          <w:b/>
          <w:color w:val="000000" w:themeColor="text1"/>
          <w:szCs w:val="22"/>
        </w:rPr>
        <w:t xml:space="preserve">:  </w:t>
      </w:r>
      <w:r w:rsidR="004E0067" w:rsidRPr="00BD6B8B">
        <w:rPr>
          <w:b/>
          <w:color w:val="000000" w:themeColor="text1"/>
          <w:szCs w:val="22"/>
        </w:rPr>
        <w:t xml:space="preserve">INFORMATION </w:t>
      </w:r>
      <w:r w:rsidR="00417580" w:rsidRPr="00BD6B8B">
        <w:rPr>
          <w:b/>
          <w:color w:val="000000" w:themeColor="text1"/>
          <w:szCs w:val="22"/>
        </w:rPr>
        <w:t xml:space="preserve">MEETING WITH </w:t>
      </w:r>
      <w:r w:rsidR="004E0067" w:rsidRPr="00BD6B8B">
        <w:rPr>
          <w:b/>
          <w:color w:val="000000" w:themeColor="text1"/>
          <w:szCs w:val="22"/>
        </w:rPr>
        <w:t>MEMBER STATES</w:t>
      </w:r>
      <w:r w:rsidR="00417580" w:rsidRPr="00BD6B8B">
        <w:rPr>
          <w:b/>
          <w:color w:val="000000" w:themeColor="text1"/>
          <w:szCs w:val="22"/>
        </w:rPr>
        <w:t>’ REPRESENTATIVES</w:t>
      </w:r>
      <w:r w:rsidR="003E4E2B">
        <w:rPr>
          <w:b/>
          <w:color w:val="000000" w:themeColor="text1"/>
          <w:szCs w:val="22"/>
        </w:rPr>
        <w:t xml:space="preserve"> </w:t>
      </w:r>
    </w:p>
    <w:p w:rsidR="00AC4256" w:rsidRPr="00BD6B8B" w:rsidRDefault="00AC4256" w:rsidP="006B0B68">
      <w:pPr>
        <w:rPr>
          <w:b/>
          <w:color w:val="000000" w:themeColor="text1"/>
          <w:szCs w:val="22"/>
        </w:rPr>
      </w:pPr>
    </w:p>
    <w:p w:rsidR="0001590B" w:rsidRPr="00BD6B8B" w:rsidRDefault="009B07B1" w:rsidP="009B07B1">
      <w:pPr>
        <w:pStyle w:val="ONUME"/>
        <w:numPr>
          <w:ilvl w:val="0"/>
          <w:numId w:val="5"/>
        </w:numPr>
        <w:spacing w:after="0"/>
        <w:ind w:left="0" w:firstLine="0"/>
        <w:rPr>
          <w:color w:val="000000" w:themeColor="text1"/>
          <w:szCs w:val="22"/>
        </w:rPr>
      </w:pPr>
      <w:r w:rsidRPr="00BD6B8B">
        <w:rPr>
          <w:color w:val="000000" w:themeColor="text1"/>
          <w:szCs w:val="22"/>
        </w:rPr>
        <w:t>An information meeting was held at which the IAOC briefed Member States’ representatives on deliberations during the present session and responded to questions posed by the attending Delegates</w:t>
      </w:r>
      <w:r w:rsidR="00504464" w:rsidRPr="00BD6B8B">
        <w:rPr>
          <w:color w:val="000000" w:themeColor="text1"/>
          <w:szCs w:val="22"/>
        </w:rPr>
        <w:t>.</w:t>
      </w:r>
      <w:r w:rsidR="00BB7601" w:rsidRPr="00BD6B8B">
        <w:rPr>
          <w:color w:val="000000" w:themeColor="text1"/>
          <w:szCs w:val="22"/>
        </w:rPr>
        <w:t xml:space="preserve"> </w:t>
      </w:r>
    </w:p>
    <w:p w:rsidR="00A002D1" w:rsidRPr="00BD6B8B" w:rsidRDefault="00A002D1" w:rsidP="002C64E1">
      <w:pPr>
        <w:pStyle w:val="ONUME"/>
        <w:numPr>
          <w:ilvl w:val="0"/>
          <w:numId w:val="0"/>
        </w:numPr>
        <w:spacing w:after="0"/>
        <w:rPr>
          <w:color w:val="000000" w:themeColor="text1"/>
          <w:szCs w:val="22"/>
        </w:rPr>
      </w:pPr>
    </w:p>
    <w:p w:rsidR="008900D9" w:rsidRDefault="00A002D1" w:rsidP="007270EC">
      <w:pPr>
        <w:outlineLvl w:val="1"/>
        <w:rPr>
          <w:b/>
          <w:color w:val="000000" w:themeColor="text1"/>
          <w:szCs w:val="22"/>
        </w:rPr>
      </w:pPr>
      <w:r w:rsidRPr="00BD6B8B">
        <w:rPr>
          <w:b/>
          <w:color w:val="000000" w:themeColor="text1"/>
          <w:szCs w:val="22"/>
        </w:rPr>
        <w:t>A</w:t>
      </w:r>
      <w:r w:rsidR="008900D9" w:rsidRPr="00BD6B8B">
        <w:rPr>
          <w:b/>
          <w:color w:val="000000" w:themeColor="text1"/>
          <w:szCs w:val="22"/>
        </w:rPr>
        <w:t xml:space="preserve">GENDA ITEM </w:t>
      </w:r>
      <w:r w:rsidR="004027D5" w:rsidRPr="00BD6B8B">
        <w:rPr>
          <w:b/>
          <w:color w:val="000000" w:themeColor="text1"/>
          <w:szCs w:val="22"/>
        </w:rPr>
        <w:t>1</w:t>
      </w:r>
      <w:r w:rsidR="001D6010">
        <w:rPr>
          <w:b/>
          <w:color w:val="000000" w:themeColor="text1"/>
          <w:szCs w:val="22"/>
        </w:rPr>
        <w:t>5</w:t>
      </w:r>
      <w:r w:rsidR="008900D9" w:rsidRPr="00BD6B8B">
        <w:rPr>
          <w:b/>
          <w:color w:val="000000" w:themeColor="text1"/>
          <w:szCs w:val="22"/>
        </w:rPr>
        <w:t xml:space="preserve">:  </w:t>
      </w:r>
      <w:r w:rsidR="004E0067" w:rsidRPr="00BD6B8B">
        <w:rPr>
          <w:b/>
          <w:color w:val="000000" w:themeColor="text1"/>
          <w:szCs w:val="22"/>
        </w:rPr>
        <w:t>OTHER MATTERS</w:t>
      </w:r>
      <w:r w:rsidR="003E4E2B">
        <w:rPr>
          <w:b/>
          <w:color w:val="000000" w:themeColor="text1"/>
          <w:szCs w:val="22"/>
        </w:rPr>
        <w:t xml:space="preserve"> </w:t>
      </w:r>
    </w:p>
    <w:p w:rsidR="0087254E" w:rsidRPr="00BD6B8B" w:rsidRDefault="0087254E" w:rsidP="007270EC">
      <w:pPr>
        <w:outlineLvl w:val="1"/>
        <w:rPr>
          <w:b/>
          <w:color w:val="000000" w:themeColor="text1"/>
          <w:szCs w:val="22"/>
        </w:rPr>
      </w:pPr>
    </w:p>
    <w:p w:rsidR="00D6467F" w:rsidRPr="0087254E" w:rsidRDefault="00D6467F" w:rsidP="00D6467F">
      <w:pPr>
        <w:rPr>
          <w:i/>
          <w:color w:val="000000" w:themeColor="text1"/>
          <w:szCs w:val="22"/>
        </w:rPr>
      </w:pPr>
      <w:r w:rsidRPr="0087254E">
        <w:rPr>
          <w:i/>
          <w:color w:val="000000" w:themeColor="text1"/>
          <w:szCs w:val="22"/>
        </w:rPr>
        <w:tab/>
      </w:r>
      <w:r w:rsidR="0087254E" w:rsidRPr="0087254E">
        <w:rPr>
          <w:i/>
          <w:color w:val="000000" w:themeColor="text1"/>
          <w:szCs w:val="22"/>
        </w:rPr>
        <w:t>Session</w:t>
      </w:r>
      <w:r w:rsidR="003551D5">
        <w:rPr>
          <w:i/>
          <w:color w:val="000000" w:themeColor="text1"/>
          <w:szCs w:val="22"/>
        </w:rPr>
        <w:t xml:space="preserve">s in </w:t>
      </w:r>
      <w:r w:rsidR="0087254E" w:rsidRPr="0087254E">
        <w:rPr>
          <w:i/>
          <w:color w:val="000000" w:themeColor="text1"/>
          <w:szCs w:val="22"/>
        </w:rPr>
        <w:t>2017</w:t>
      </w:r>
      <w:r w:rsidR="003E4E2B">
        <w:rPr>
          <w:i/>
          <w:color w:val="000000" w:themeColor="text1"/>
          <w:szCs w:val="22"/>
        </w:rPr>
        <w:t xml:space="preserve"> </w:t>
      </w:r>
    </w:p>
    <w:p w:rsidR="004E442D" w:rsidRPr="00BD6B8B" w:rsidRDefault="004E442D" w:rsidP="006B0B68">
      <w:pPr>
        <w:rPr>
          <w:b/>
          <w:color w:val="000000" w:themeColor="text1"/>
          <w:szCs w:val="22"/>
        </w:rPr>
      </w:pPr>
    </w:p>
    <w:p w:rsidR="003551D5" w:rsidRDefault="002C64E1" w:rsidP="00FB1A58">
      <w:pPr>
        <w:pStyle w:val="ONUME"/>
        <w:numPr>
          <w:ilvl w:val="0"/>
          <w:numId w:val="5"/>
        </w:numPr>
        <w:spacing w:after="120"/>
        <w:ind w:left="0" w:firstLine="0"/>
        <w:rPr>
          <w:color w:val="000000" w:themeColor="text1"/>
          <w:szCs w:val="22"/>
        </w:rPr>
      </w:pPr>
      <w:r w:rsidRPr="00BD6B8B">
        <w:rPr>
          <w:color w:val="000000" w:themeColor="text1"/>
          <w:szCs w:val="22"/>
        </w:rPr>
        <w:t xml:space="preserve">The IAOC </w:t>
      </w:r>
      <w:r w:rsidR="003551D5">
        <w:rPr>
          <w:color w:val="000000" w:themeColor="text1"/>
          <w:szCs w:val="22"/>
        </w:rPr>
        <w:t xml:space="preserve">decided on the following dates for its regular sessions in 2017: </w:t>
      </w:r>
    </w:p>
    <w:p w:rsidR="003551D5" w:rsidRDefault="003551D5" w:rsidP="003551D5">
      <w:pPr>
        <w:pStyle w:val="ONUME"/>
        <w:numPr>
          <w:ilvl w:val="0"/>
          <w:numId w:val="23"/>
        </w:numPr>
        <w:spacing w:after="0"/>
        <w:rPr>
          <w:color w:val="000000" w:themeColor="text1"/>
          <w:szCs w:val="22"/>
        </w:rPr>
      </w:pPr>
      <w:r>
        <w:rPr>
          <w:color w:val="000000" w:themeColor="text1"/>
          <w:szCs w:val="22"/>
        </w:rPr>
        <w:t>March 27 to 31, 2017 – IAOC 44</w:t>
      </w:r>
      <w:r w:rsidRPr="003551D5">
        <w:rPr>
          <w:color w:val="000000" w:themeColor="text1"/>
          <w:szCs w:val="22"/>
          <w:vertAlign w:val="superscript"/>
        </w:rPr>
        <w:t>th</w:t>
      </w:r>
      <w:r>
        <w:rPr>
          <w:color w:val="000000" w:themeColor="text1"/>
          <w:szCs w:val="22"/>
        </w:rPr>
        <w:t xml:space="preserve"> session</w:t>
      </w:r>
    </w:p>
    <w:p w:rsidR="003551D5" w:rsidRDefault="003551D5" w:rsidP="003551D5">
      <w:pPr>
        <w:pStyle w:val="ONUME"/>
        <w:numPr>
          <w:ilvl w:val="0"/>
          <w:numId w:val="23"/>
        </w:numPr>
        <w:spacing w:after="0"/>
        <w:rPr>
          <w:color w:val="000000" w:themeColor="text1"/>
          <w:szCs w:val="22"/>
        </w:rPr>
      </w:pPr>
      <w:r>
        <w:rPr>
          <w:color w:val="000000" w:themeColor="text1"/>
          <w:szCs w:val="22"/>
        </w:rPr>
        <w:t xml:space="preserve">July </w:t>
      </w:r>
      <w:r w:rsidR="00436A23">
        <w:rPr>
          <w:color w:val="000000" w:themeColor="text1"/>
          <w:szCs w:val="22"/>
        </w:rPr>
        <w:t>4</w:t>
      </w:r>
      <w:r>
        <w:rPr>
          <w:color w:val="000000" w:themeColor="text1"/>
          <w:szCs w:val="22"/>
        </w:rPr>
        <w:t xml:space="preserve"> to 7, 2017 – IAOC 45</w:t>
      </w:r>
      <w:r w:rsidRPr="003551D5">
        <w:rPr>
          <w:color w:val="000000" w:themeColor="text1"/>
          <w:szCs w:val="22"/>
          <w:vertAlign w:val="superscript"/>
        </w:rPr>
        <w:t>th</w:t>
      </w:r>
      <w:r>
        <w:rPr>
          <w:color w:val="000000" w:themeColor="text1"/>
          <w:szCs w:val="22"/>
        </w:rPr>
        <w:t xml:space="preserve"> session</w:t>
      </w:r>
    </w:p>
    <w:p w:rsidR="003551D5" w:rsidRDefault="00436A23" w:rsidP="003551D5">
      <w:pPr>
        <w:pStyle w:val="ONUME"/>
        <w:numPr>
          <w:ilvl w:val="0"/>
          <w:numId w:val="23"/>
        </w:numPr>
        <w:spacing w:after="0"/>
        <w:rPr>
          <w:color w:val="000000" w:themeColor="text1"/>
          <w:szCs w:val="22"/>
        </w:rPr>
      </w:pPr>
      <w:r w:rsidRPr="006851E0">
        <w:rPr>
          <w:color w:val="000000" w:themeColor="text1"/>
          <w:szCs w:val="22"/>
        </w:rPr>
        <w:t>October 17 to 20</w:t>
      </w:r>
      <w:r w:rsidR="003551D5" w:rsidRPr="006851E0">
        <w:rPr>
          <w:color w:val="000000" w:themeColor="text1"/>
          <w:szCs w:val="22"/>
        </w:rPr>
        <w:t xml:space="preserve"> 2017 –</w:t>
      </w:r>
      <w:r w:rsidR="003551D5">
        <w:rPr>
          <w:color w:val="000000" w:themeColor="text1"/>
          <w:szCs w:val="22"/>
        </w:rPr>
        <w:t xml:space="preserve"> IAOC 46</w:t>
      </w:r>
      <w:r w:rsidR="003551D5" w:rsidRPr="003551D5">
        <w:rPr>
          <w:color w:val="000000" w:themeColor="text1"/>
          <w:szCs w:val="22"/>
          <w:vertAlign w:val="superscript"/>
        </w:rPr>
        <w:t>th</w:t>
      </w:r>
      <w:r w:rsidR="003551D5">
        <w:rPr>
          <w:color w:val="000000" w:themeColor="text1"/>
          <w:szCs w:val="22"/>
        </w:rPr>
        <w:t xml:space="preserve"> session</w:t>
      </w:r>
    </w:p>
    <w:p w:rsidR="003551D5" w:rsidRPr="00BD6B8B" w:rsidRDefault="003551D5" w:rsidP="003551D5">
      <w:pPr>
        <w:pStyle w:val="ONUME"/>
        <w:numPr>
          <w:ilvl w:val="0"/>
          <w:numId w:val="23"/>
        </w:numPr>
        <w:spacing w:after="0"/>
        <w:rPr>
          <w:color w:val="000000" w:themeColor="text1"/>
          <w:szCs w:val="22"/>
        </w:rPr>
      </w:pPr>
      <w:r>
        <w:rPr>
          <w:color w:val="000000" w:themeColor="text1"/>
          <w:szCs w:val="22"/>
        </w:rPr>
        <w:t>December 1</w:t>
      </w:r>
      <w:r w:rsidR="00436A23">
        <w:rPr>
          <w:color w:val="000000" w:themeColor="text1"/>
          <w:szCs w:val="22"/>
        </w:rPr>
        <w:t>2</w:t>
      </w:r>
      <w:r>
        <w:rPr>
          <w:color w:val="000000" w:themeColor="text1"/>
          <w:szCs w:val="22"/>
        </w:rPr>
        <w:t xml:space="preserve"> to 15, 2017 – IAOC 47</w:t>
      </w:r>
      <w:r w:rsidRPr="003551D5">
        <w:rPr>
          <w:color w:val="000000" w:themeColor="text1"/>
          <w:szCs w:val="22"/>
          <w:vertAlign w:val="superscript"/>
        </w:rPr>
        <w:t>th</w:t>
      </w:r>
      <w:r>
        <w:rPr>
          <w:color w:val="000000" w:themeColor="text1"/>
          <w:szCs w:val="22"/>
        </w:rPr>
        <w:t xml:space="preserve"> session</w:t>
      </w:r>
    </w:p>
    <w:p w:rsidR="002068E8" w:rsidRPr="00BD6B8B" w:rsidRDefault="002068E8" w:rsidP="000645AC">
      <w:pPr>
        <w:pStyle w:val="ListParagraph"/>
        <w:tabs>
          <w:tab w:val="left" w:pos="567"/>
          <w:tab w:val="left" w:pos="1134"/>
          <w:tab w:val="left" w:pos="1985"/>
        </w:tabs>
        <w:ind w:left="57"/>
        <w:rPr>
          <w:i/>
          <w:color w:val="000000" w:themeColor="text1"/>
          <w:szCs w:val="22"/>
        </w:rPr>
      </w:pPr>
      <w:r w:rsidRPr="00BD6B8B">
        <w:rPr>
          <w:b/>
          <w:color w:val="000000" w:themeColor="text1"/>
          <w:szCs w:val="22"/>
        </w:rPr>
        <w:tab/>
      </w:r>
      <w:r w:rsidRPr="00BD6B8B">
        <w:rPr>
          <w:i/>
          <w:color w:val="000000" w:themeColor="text1"/>
          <w:szCs w:val="22"/>
        </w:rPr>
        <w:t>Next Session</w:t>
      </w:r>
      <w:r w:rsidR="003E4E2B">
        <w:rPr>
          <w:i/>
          <w:color w:val="000000" w:themeColor="text1"/>
          <w:szCs w:val="22"/>
        </w:rPr>
        <w:t xml:space="preserve"> </w:t>
      </w:r>
    </w:p>
    <w:p w:rsidR="001E3835" w:rsidRPr="00BD6B8B" w:rsidRDefault="001E3835" w:rsidP="000645AC">
      <w:pPr>
        <w:pStyle w:val="ListParagraph"/>
        <w:tabs>
          <w:tab w:val="left" w:pos="567"/>
          <w:tab w:val="left" w:pos="1134"/>
          <w:tab w:val="left" w:pos="1985"/>
        </w:tabs>
        <w:ind w:left="57"/>
        <w:rPr>
          <w:color w:val="000000" w:themeColor="text1"/>
          <w:szCs w:val="22"/>
        </w:rPr>
      </w:pPr>
    </w:p>
    <w:p w:rsidR="00B945BE" w:rsidRPr="00BD6B8B" w:rsidRDefault="00BB16D3"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IAOC’s next session will take place from </w:t>
      </w:r>
      <w:r w:rsidR="00E92876" w:rsidRPr="00BD6B8B">
        <w:rPr>
          <w:color w:val="000000" w:themeColor="text1"/>
          <w:szCs w:val="22"/>
        </w:rPr>
        <w:t>Mon</w:t>
      </w:r>
      <w:r w:rsidRPr="00BD6B8B">
        <w:rPr>
          <w:color w:val="000000" w:themeColor="text1"/>
          <w:szCs w:val="22"/>
        </w:rPr>
        <w:t xml:space="preserve">day, </w:t>
      </w:r>
      <w:r w:rsidR="003551D5">
        <w:rPr>
          <w:color w:val="000000" w:themeColor="text1"/>
          <w:szCs w:val="22"/>
        </w:rPr>
        <w:t>March 27</w:t>
      </w:r>
      <w:r w:rsidR="00DA276F" w:rsidRPr="00BD6B8B">
        <w:rPr>
          <w:color w:val="000000" w:themeColor="text1"/>
          <w:szCs w:val="22"/>
        </w:rPr>
        <w:t xml:space="preserve"> to </w:t>
      </w:r>
      <w:r w:rsidR="00F868E9" w:rsidRPr="00BD6B8B">
        <w:rPr>
          <w:color w:val="000000" w:themeColor="text1"/>
          <w:szCs w:val="22"/>
        </w:rPr>
        <w:t>Friday</w:t>
      </w:r>
      <w:r w:rsidR="002166A2" w:rsidRPr="00BD6B8B">
        <w:rPr>
          <w:color w:val="000000" w:themeColor="text1"/>
          <w:szCs w:val="22"/>
        </w:rPr>
        <w:t xml:space="preserve">, </w:t>
      </w:r>
      <w:r w:rsidR="003551D5">
        <w:rPr>
          <w:color w:val="000000" w:themeColor="text1"/>
          <w:szCs w:val="22"/>
        </w:rPr>
        <w:t>March 31, 2017</w:t>
      </w:r>
      <w:r w:rsidR="00C65307" w:rsidRPr="00BD6B8B">
        <w:rPr>
          <w:color w:val="000000" w:themeColor="text1"/>
          <w:szCs w:val="22"/>
        </w:rPr>
        <w:t>.</w:t>
      </w:r>
      <w:r w:rsidR="00F868E9" w:rsidRPr="00BD6B8B">
        <w:rPr>
          <w:color w:val="000000" w:themeColor="text1"/>
          <w:szCs w:val="22"/>
        </w:rPr>
        <w:t xml:space="preserve"> </w:t>
      </w:r>
      <w:r w:rsidRPr="00BD6B8B">
        <w:rPr>
          <w:color w:val="000000" w:themeColor="text1"/>
          <w:szCs w:val="22"/>
        </w:rPr>
        <w:t xml:space="preserve"> The draft Agenda for that session is as </w:t>
      </w:r>
      <w:r w:rsidR="00B945BE" w:rsidRPr="00BD6B8B">
        <w:rPr>
          <w:color w:val="000000" w:themeColor="text1"/>
          <w:szCs w:val="22"/>
        </w:rPr>
        <w:t xml:space="preserve">follows:  </w:t>
      </w:r>
    </w:p>
    <w:p w:rsidR="000A638E" w:rsidRPr="00BD6B8B" w:rsidRDefault="000A638E" w:rsidP="000A638E">
      <w:pPr>
        <w:pStyle w:val="ONUME"/>
        <w:numPr>
          <w:ilvl w:val="0"/>
          <w:numId w:val="0"/>
        </w:numPr>
        <w:spacing w:after="0"/>
        <w:rPr>
          <w:color w:val="000000" w:themeColor="text1"/>
          <w:szCs w:val="22"/>
        </w:rPr>
      </w:pPr>
    </w:p>
    <w:p w:rsidR="00510E12" w:rsidRPr="003932E9" w:rsidRDefault="00510E12"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Adoption of the Agenda</w:t>
      </w:r>
    </w:p>
    <w:p w:rsidR="00E6512B" w:rsidRPr="003932E9" w:rsidRDefault="00B945BE"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M</w:t>
      </w:r>
      <w:r w:rsidR="00E6512B" w:rsidRPr="003932E9">
        <w:rPr>
          <w:color w:val="000000" w:themeColor="text1"/>
          <w:szCs w:val="22"/>
        </w:rPr>
        <w:t>atters arising from previous Session</w:t>
      </w:r>
    </w:p>
    <w:p w:rsidR="003932E9" w:rsidRPr="003932E9" w:rsidRDefault="003932E9"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Induction for new Members</w:t>
      </w:r>
    </w:p>
    <w:p w:rsidR="00B945BE" w:rsidRPr="003932E9" w:rsidRDefault="00E6512B"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M</w:t>
      </w:r>
      <w:r w:rsidR="00B945BE" w:rsidRPr="003932E9">
        <w:rPr>
          <w:color w:val="000000" w:themeColor="text1"/>
          <w:szCs w:val="22"/>
        </w:rPr>
        <w:t>eeting with the Director General</w:t>
      </w:r>
      <w:r w:rsidR="003551D5" w:rsidRPr="003932E9">
        <w:rPr>
          <w:color w:val="000000" w:themeColor="text1"/>
          <w:szCs w:val="22"/>
        </w:rPr>
        <w:t xml:space="preserve"> and the Senior Management Team</w:t>
      </w:r>
    </w:p>
    <w:p w:rsidR="00B945BE" w:rsidRPr="003932E9" w:rsidRDefault="00B945BE"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Internal Oversight</w:t>
      </w:r>
    </w:p>
    <w:p w:rsidR="00400CB9" w:rsidRPr="003932E9" w:rsidRDefault="00B945BE" w:rsidP="00DD049D">
      <w:pPr>
        <w:pStyle w:val="ONUME"/>
        <w:numPr>
          <w:ilvl w:val="0"/>
          <w:numId w:val="4"/>
        </w:numPr>
        <w:tabs>
          <w:tab w:val="left" w:pos="1134"/>
        </w:tabs>
        <w:spacing w:after="120"/>
        <w:ind w:hanging="995"/>
        <w:rPr>
          <w:color w:val="000000" w:themeColor="text1"/>
          <w:szCs w:val="22"/>
        </w:rPr>
      </w:pPr>
      <w:r w:rsidRPr="003932E9">
        <w:rPr>
          <w:color w:val="000000" w:themeColor="text1"/>
          <w:szCs w:val="22"/>
        </w:rPr>
        <w:t>Follow-up on Oversight Recommendations</w:t>
      </w:r>
    </w:p>
    <w:p w:rsidR="003932E9" w:rsidRPr="003932E9" w:rsidRDefault="003932E9"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Procurement Review</w:t>
      </w:r>
    </w:p>
    <w:p w:rsidR="00B945BE" w:rsidRPr="003932E9" w:rsidRDefault="003932E9"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 xml:space="preserve">Review of </w:t>
      </w:r>
      <w:r w:rsidR="00E6512B" w:rsidRPr="003932E9">
        <w:rPr>
          <w:color w:val="000000" w:themeColor="text1"/>
          <w:szCs w:val="22"/>
        </w:rPr>
        <w:t>Financial R</w:t>
      </w:r>
      <w:r w:rsidR="002C64E1" w:rsidRPr="003932E9">
        <w:rPr>
          <w:color w:val="000000" w:themeColor="text1"/>
          <w:szCs w:val="22"/>
        </w:rPr>
        <w:t>egulations and Rules</w:t>
      </w:r>
    </w:p>
    <w:p w:rsidR="003932E9" w:rsidRPr="003932E9" w:rsidRDefault="003932E9" w:rsidP="00DD049D">
      <w:pPr>
        <w:pStyle w:val="ONUME"/>
        <w:numPr>
          <w:ilvl w:val="0"/>
          <w:numId w:val="4"/>
        </w:numPr>
        <w:tabs>
          <w:tab w:val="left" w:pos="567"/>
        </w:tabs>
        <w:spacing w:after="120"/>
        <w:ind w:left="1134" w:hanging="567"/>
        <w:rPr>
          <w:color w:val="000000" w:themeColor="text1"/>
          <w:szCs w:val="22"/>
        </w:rPr>
      </w:pPr>
      <w:r w:rsidRPr="003932E9">
        <w:rPr>
          <w:color w:val="000000" w:themeColor="text1"/>
          <w:szCs w:val="22"/>
        </w:rPr>
        <w:t>Draft Financial Report and Financial Statements</w:t>
      </w:r>
    </w:p>
    <w:p w:rsidR="003932E9" w:rsidRPr="003932E9" w:rsidRDefault="003932E9" w:rsidP="00DD049D">
      <w:pPr>
        <w:pStyle w:val="ONUME"/>
        <w:numPr>
          <w:ilvl w:val="0"/>
          <w:numId w:val="4"/>
        </w:numPr>
        <w:tabs>
          <w:tab w:val="left" w:pos="567"/>
        </w:tabs>
        <w:spacing w:after="120"/>
        <w:ind w:left="1134" w:hanging="567"/>
        <w:rPr>
          <w:color w:val="000000" w:themeColor="text1"/>
          <w:szCs w:val="22"/>
        </w:rPr>
      </w:pPr>
      <w:r w:rsidRPr="003932E9">
        <w:rPr>
          <w:color w:val="000000" w:themeColor="text1"/>
          <w:szCs w:val="22"/>
        </w:rPr>
        <w:t>Follow-up on Coordination Committee Request</w:t>
      </w:r>
    </w:p>
    <w:p w:rsidR="00B945BE" w:rsidRPr="003932E9" w:rsidRDefault="004234A6" w:rsidP="00F868E9">
      <w:pPr>
        <w:pStyle w:val="ONUME"/>
        <w:numPr>
          <w:ilvl w:val="0"/>
          <w:numId w:val="4"/>
        </w:numPr>
        <w:tabs>
          <w:tab w:val="left" w:pos="567"/>
        </w:tabs>
        <w:spacing w:after="120"/>
        <w:ind w:left="1152" w:hanging="576"/>
        <w:rPr>
          <w:color w:val="000000" w:themeColor="text1"/>
          <w:szCs w:val="22"/>
        </w:rPr>
      </w:pPr>
      <w:r w:rsidRPr="003932E9">
        <w:rPr>
          <w:color w:val="000000" w:themeColor="text1"/>
          <w:szCs w:val="22"/>
        </w:rPr>
        <w:t>Ethics</w:t>
      </w:r>
    </w:p>
    <w:p w:rsidR="00B945BE" w:rsidRPr="003932E9" w:rsidRDefault="00B945BE"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 xml:space="preserve">Information </w:t>
      </w:r>
      <w:r w:rsidR="007148C6" w:rsidRPr="003932E9">
        <w:rPr>
          <w:color w:val="000000" w:themeColor="text1"/>
          <w:szCs w:val="22"/>
        </w:rPr>
        <w:t>Meeting</w:t>
      </w:r>
      <w:r w:rsidRPr="003932E9">
        <w:rPr>
          <w:color w:val="000000" w:themeColor="text1"/>
          <w:szCs w:val="22"/>
        </w:rPr>
        <w:t xml:space="preserve"> </w:t>
      </w:r>
      <w:r w:rsidR="007148C6" w:rsidRPr="003932E9">
        <w:rPr>
          <w:color w:val="000000" w:themeColor="text1"/>
          <w:szCs w:val="22"/>
        </w:rPr>
        <w:t xml:space="preserve">with </w:t>
      </w:r>
      <w:r w:rsidRPr="003932E9">
        <w:rPr>
          <w:color w:val="000000" w:themeColor="text1"/>
          <w:szCs w:val="22"/>
        </w:rPr>
        <w:t>Member States</w:t>
      </w:r>
      <w:r w:rsidR="007148C6" w:rsidRPr="003932E9">
        <w:rPr>
          <w:color w:val="000000" w:themeColor="text1"/>
          <w:szCs w:val="22"/>
        </w:rPr>
        <w:t>’</w:t>
      </w:r>
      <w:r w:rsidR="00446DDC" w:rsidRPr="003932E9">
        <w:rPr>
          <w:color w:val="000000" w:themeColor="text1"/>
          <w:szCs w:val="22"/>
        </w:rPr>
        <w:t xml:space="preserve"> </w:t>
      </w:r>
      <w:r w:rsidR="007148C6" w:rsidRPr="003932E9">
        <w:rPr>
          <w:color w:val="000000" w:themeColor="text1"/>
          <w:szCs w:val="22"/>
        </w:rPr>
        <w:t>Representatives</w:t>
      </w:r>
    </w:p>
    <w:p w:rsidR="00B945BE" w:rsidRPr="003932E9" w:rsidRDefault="00B945BE" w:rsidP="00F868E9">
      <w:pPr>
        <w:pStyle w:val="ONUME"/>
        <w:numPr>
          <w:ilvl w:val="0"/>
          <w:numId w:val="4"/>
        </w:numPr>
        <w:tabs>
          <w:tab w:val="left" w:pos="1134"/>
        </w:tabs>
        <w:spacing w:after="120"/>
        <w:ind w:left="1152" w:hanging="576"/>
        <w:rPr>
          <w:color w:val="000000" w:themeColor="text1"/>
          <w:szCs w:val="22"/>
        </w:rPr>
      </w:pPr>
      <w:r w:rsidRPr="003932E9">
        <w:rPr>
          <w:color w:val="000000" w:themeColor="text1"/>
          <w:szCs w:val="22"/>
        </w:rPr>
        <w:t>Other Matters</w:t>
      </w:r>
    </w:p>
    <w:p w:rsidR="00312006" w:rsidRPr="003932E9" w:rsidRDefault="00312006" w:rsidP="00B945BE">
      <w:pPr>
        <w:pStyle w:val="ONUME"/>
        <w:numPr>
          <w:ilvl w:val="0"/>
          <w:numId w:val="0"/>
        </w:numPr>
        <w:tabs>
          <w:tab w:val="left" w:pos="567"/>
          <w:tab w:val="left" w:pos="1134"/>
        </w:tabs>
        <w:spacing w:after="0"/>
        <w:ind w:left="57"/>
        <w:rPr>
          <w:color w:val="000000" w:themeColor="text1"/>
          <w:szCs w:val="22"/>
        </w:rPr>
      </w:pPr>
    </w:p>
    <w:p w:rsidR="00E03BAD" w:rsidRPr="00BD6B8B" w:rsidRDefault="00E03BAD" w:rsidP="00B945BE">
      <w:pPr>
        <w:pStyle w:val="ONUME"/>
        <w:numPr>
          <w:ilvl w:val="0"/>
          <w:numId w:val="0"/>
        </w:numPr>
        <w:tabs>
          <w:tab w:val="left" w:pos="567"/>
          <w:tab w:val="left" w:pos="1134"/>
        </w:tabs>
        <w:spacing w:after="0"/>
        <w:ind w:left="57"/>
        <w:rPr>
          <w:color w:val="000000" w:themeColor="text1"/>
          <w:szCs w:val="22"/>
        </w:rPr>
      </w:pPr>
    </w:p>
    <w:p w:rsidR="00DB49F8" w:rsidRPr="00BD6B8B" w:rsidRDefault="009239D9" w:rsidP="00720613">
      <w:pPr>
        <w:ind w:left="4253"/>
        <w:jc w:val="center"/>
        <w:rPr>
          <w:color w:val="000000" w:themeColor="text1"/>
          <w:szCs w:val="22"/>
        </w:rPr>
        <w:sectPr w:rsidR="00DB49F8" w:rsidRPr="00BD6B8B" w:rsidSect="00FB1A58">
          <w:headerReference w:type="default" r:id="rId10"/>
          <w:footerReference w:type="first" r:id="rId11"/>
          <w:endnotePr>
            <w:numFmt w:val="decimal"/>
          </w:endnotePr>
          <w:pgSz w:w="11907" w:h="16840" w:code="9"/>
          <w:pgMar w:top="567" w:right="1134" w:bottom="1418" w:left="1418" w:header="510" w:footer="794" w:gutter="0"/>
          <w:cols w:space="720"/>
          <w:titlePg/>
          <w:docGrid w:linePitch="299"/>
        </w:sectPr>
      </w:pPr>
      <w:r w:rsidRPr="00BD6B8B">
        <w:rPr>
          <w:color w:val="000000" w:themeColor="text1"/>
          <w:szCs w:val="22"/>
        </w:rPr>
        <w:t>[Annex</w:t>
      </w:r>
      <w:r w:rsidR="00A05004" w:rsidRPr="00BD6B8B">
        <w:rPr>
          <w:color w:val="000000" w:themeColor="text1"/>
          <w:szCs w:val="22"/>
        </w:rPr>
        <w:t xml:space="preserve">es </w:t>
      </w:r>
      <w:r w:rsidRPr="00BD6B8B">
        <w:rPr>
          <w:color w:val="000000" w:themeColor="text1"/>
          <w:szCs w:val="22"/>
        </w:rPr>
        <w:t>follow]</w:t>
      </w:r>
    </w:p>
    <w:tbl>
      <w:tblPr>
        <w:tblW w:w="9356" w:type="dxa"/>
        <w:tblInd w:w="108" w:type="dxa"/>
        <w:tblLayout w:type="fixed"/>
        <w:tblLook w:val="01E0" w:firstRow="1" w:lastRow="1" w:firstColumn="1" w:lastColumn="1" w:noHBand="0" w:noVBand="0"/>
      </w:tblPr>
      <w:tblGrid>
        <w:gridCol w:w="4513"/>
        <w:gridCol w:w="4337"/>
        <w:gridCol w:w="506"/>
      </w:tblGrid>
      <w:tr w:rsidR="00BD6B8B" w:rsidRPr="00BD6B8B" w:rsidTr="00D67AD6">
        <w:tc>
          <w:tcPr>
            <w:tcW w:w="4513" w:type="dxa"/>
            <w:tcBorders>
              <w:bottom w:val="single" w:sz="4" w:space="0" w:color="auto"/>
            </w:tcBorders>
            <w:tcMar>
              <w:bottom w:w="170" w:type="dxa"/>
            </w:tcMar>
          </w:tcPr>
          <w:p w:rsidR="00DB49F8" w:rsidRPr="00BD6B8B" w:rsidRDefault="00DB49F8" w:rsidP="00916EE2">
            <w:pPr>
              <w:rPr>
                <w:color w:val="000000" w:themeColor="text1"/>
              </w:rPr>
            </w:pPr>
          </w:p>
        </w:tc>
        <w:tc>
          <w:tcPr>
            <w:tcW w:w="4337" w:type="dxa"/>
            <w:tcBorders>
              <w:bottom w:val="single" w:sz="4" w:space="0" w:color="auto"/>
            </w:tcBorders>
            <w:tcMar>
              <w:left w:w="0" w:type="dxa"/>
              <w:right w:w="0" w:type="dxa"/>
            </w:tcMar>
          </w:tcPr>
          <w:p w:rsidR="00DB49F8" w:rsidRPr="00BD6B8B" w:rsidRDefault="00DB49F8" w:rsidP="00916EE2">
            <w:pPr>
              <w:rPr>
                <w:color w:val="000000" w:themeColor="text1"/>
              </w:rPr>
            </w:pPr>
            <w:r w:rsidRPr="00BD6B8B">
              <w:rPr>
                <w:noProof/>
                <w:color w:val="000000" w:themeColor="text1"/>
                <w:lang w:eastAsia="en-US"/>
              </w:rPr>
              <w:drawing>
                <wp:inline distT="0" distB="0" distL="0" distR="0" wp14:anchorId="50DE8275" wp14:editId="033F9C32">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49F8" w:rsidRPr="00BD6B8B" w:rsidRDefault="00DB49F8" w:rsidP="00916EE2">
            <w:pPr>
              <w:jc w:val="right"/>
              <w:rPr>
                <w:color w:val="000000" w:themeColor="text1"/>
              </w:rPr>
            </w:pPr>
            <w:r w:rsidRPr="00BD6B8B">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DB49F8" w:rsidRPr="00BD6B8B" w:rsidRDefault="00DB49F8" w:rsidP="00CA5FBF">
            <w:pPr>
              <w:tabs>
                <w:tab w:val="left" w:pos="4931"/>
              </w:tabs>
              <w:jc w:val="right"/>
              <w:rPr>
                <w:rFonts w:ascii="Arial Black" w:hAnsi="Arial Black"/>
                <w:caps/>
                <w:color w:val="000000" w:themeColor="text1"/>
                <w:sz w:val="15"/>
              </w:rPr>
            </w:pPr>
            <w:r w:rsidRPr="00BD6B8B">
              <w:rPr>
                <w:rFonts w:ascii="Arial Black" w:hAnsi="Arial Black"/>
                <w:caps/>
                <w:color w:val="000000" w:themeColor="text1"/>
                <w:sz w:val="15"/>
              </w:rPr>
              <w:t>WO/IAOC/</w:t>
            </w:r>
            <w:r w:rsidR="001252D3" w:rsidRPr="00BD6B8B">
              <w:rPr>
                <w:rFonts w:ascii="Arial Black" w:hAnsi="Arial Black"/>
                <w:caps/>
                <w:color w:val="000000" w:themeColor="text1"/>
                <w:sz w:val="15"/>
              </w:rPr>
              <w:t>4</w:t>
            </w:r>
            <w:r w:rsidR="00CA5FBF">
              <w:rPr>
                <w:rFonts w:ascii="Arial Black" w:hAnsi="Arial Black"/>
                <w:caps/>
                <w:color w:val="000000" w:themeColor="text1"/>
                <w:sz w:val="15"/>
              </w:rPr>
              <w:t>3</w:t>
            </w:r>
            <w:r w:rsidR="00D11159" w:rsidRPr="00BD6B8B">
              <w:rPr>
                <w:rFonts w:ascii="Arial Black" w:hAnsi="Arial Black"/>
                <w:caps/>
                <w:color w:val="000000" w:themeColor="text1"/>
                <w:sz w:val="15"/>
              </w:rPr>
              <w:t>/</w:t>
            </w:r>
            <w:r w:rsidR="00DA276F" w:rsidRPr="00BD6B8B">
              <w:rPr>
                <w:rFonts w:ascii="Arial Black" w:hAnsi="Arial Black"/>
                <w:caps/>
                <w:color w:val="000000" w:themeColor="text1"/>
                <w:sz w:val="15"/>
              </w:rPr>
              <w:t>1</w:t>
            </w:r>
            <w:r w:rsidR="007B0458"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DB49F8" w:rsidRPr="00BD6B8B" w:rsidRDefault="00DB49F8" w:rsidP="00916EE2">
            <w:pPr>
              <w:jc w:val="right"/>
              <w:rPr>
                <w:rFonts w:ascii="Arial Black" w:hAnsi="Arial Black"/>
                <w:caps/>
                <w:color w:val="000000" w:themeColor="text1"/>
                <w:sz w:val="15"/>
              </w:rPr>
            </w:pPr>
            <w:r w:rsidRPr="00BD6B8B">
              <w:rPr>
                <w:rFonts w:ascii="Arial Black" w:hAnsi="Arial Black"/>
                <w:caps/>
                <w:color w:val="000000" w:themeColor="text1"/>
                <w:sz w:val="15"/>
              </w:rPr>
              <w:t>ORIGINAL:  English</w:t>
            </w:r>
          </w:p>
        </w:tc>
      </w:tr>
      <w:tr w:rsidR="00203A3F" w:rsidRPr="00BD6B8B" w:rsidTr="00916EE2">
        <w:trPr>
          <w:trHeight w:hRule="exact" w:val="198"/>
        </w:trPr>
        <w:tc>
          <w:tcPr>
            <w:tcW w:w="9356" w:type="dxa"/>
            <w:gridSpan w:val="3"/>
            <w:tcMar>
              <w:left w:w="0" w:type="dxa"/>
              <w:right w:w="0" w:type="dxa"/>
            </w:tcMar>
            <w:vAlign w:val="bottom"/>
          </w:tcPr>
          <w:p w:rsidR="00DB49F8" w:rsidRPr="00BD6B8B" w:rsidRDefault="00DB49F8" w:rsidP="00CA5FBF">
            <w:pPr>
              <w:jc w:val="right"/>
              <w:rPr>
                <w:rFonts w:ascii="Arial Black" w:hAnsi="Arial Black"/>
                <w:caps/>
                <w:color w:val="000000" w:themeColor="text1"/>
                <w:sz w:val="15"/>
              </w:rPr>
            </w:pPr>
            <w:r w:rsidRPr="00BD6B8B">
              <w:rPr>
                <w:rFonts w:ascii="Arial Black" w:hAnsi="Arial Black"/>
                <w:caps/>
                <w:color w:val="000000" w:themeColor="text1"/>
                <w:sz w:val="15"/>
              </w:rPr>
              <w:t xml:space="preserve">DATE:  </w:t>
            </w:r>
            <w:r w:rsidR="00CA5FBF">
              <w:rPr>
                <w:rFonts w:ascii="Arial Black" w:hAnsi="Arial Black"/>
                <w:caps/>
                <w:color w:val="000000" w:themeColor="text1"/>
                <w:sz w:val="15"/>
              </w:rPr>
              <w:t xml:space="preserve">november </w:t>
            </w:r>
            <w:r w:rsidR="00934812" w:rsidRPr="00BD6B8B">
              <w:rPr>
                <w:rFonts w:ascii="Arial Black" w:hAnsi="Arial Black"/>
                <w:caps/>
                <w:color w:val="000000" w:themeColor="text1"/>
                <w:sz w:val="15"/>
              </w:rPr>
              <w:t>1</w:t>
            </w:r>
            <w:r w:rsidRPr="00BD6B8B">
              <w:rPr>
                <w:rFonts w:ascii="Arial Black" w:hAnsi="Arial Black"/>
                <w:caps/>
                <w:color w:val="000000" w:themeColor="text1"/>
                <w:sz w:val="15"/>
              </w:rPr>
              <w:t>, 201</w:t>
            </w:r>
            <w:r w:rsidR="001252D3" w:rsidRPr="00BD6B8B">
              <w:rPr>
                <w:rFonts w:ascii="Arial Black" w:hAnsi="Arial Black"/>
                <w:caps/>
                <w:color w:val="000000" w:themeColor="text1"/>
                <w:sz w:val="15"/>
              </w:rPr>
              <w:t>6</w:t>
            </w:r>
          </w:p>
        </w:tc>
      </w:tr>
    </w:tbl>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D67AD6">
      <w:pPr>
        <w:rPr>
          <w:b/>
          <w:color w:val="000000" w:themeColor="text1"/>
          <w:sz w:val="28"/>
          <w:szCs w:val="28"/>
        </w:rPr>
      </w:pPr>
      <w:r w:rsidRPr="00BD6B8B">
        <w:rPr>
          <w:b/>
          <w:color w:val="000000" w:themeColor="text1"/>
          <w:sz w:val="28"/>
          <w:szCs w:val="28"/>
        </w:rPr>
        <w:t>WIPO Independent Advisory Oversight Committee</w:t>
      </w:r>
    </w:p>
    <w:p w:rsidR="00DB49F8" w:rsidRPr="00BD6B8B" w:rsidRDefault="00DB49F8" w:rsidP="003845C1">
      <w:pPr>
        <w:rPr>
          <w:color w:val="000000" w:themeColor="text1"/>
        </w:rPr>
      </w:pPr>
    </w:p>
    <w:p w:rsidR="00DB49F8" w:rsidRPr="00BD6B8B" w:rsidRDefault="00DB49F8" w:rsidP="003845C1">
      <w:pPr>
        <w:rPr>
          <w:color w:val="000000" w:themeColor="text1"/>
        </w:rPr>
      </w:pPr>
    </w:p>
    <w:p w:rsidR="00DB49F8" w:rsidRPr="00BD6B8B" w:rsidRDefault="001252D3" w:rsidP="00D67AD6">
      <w:pPr>
        <w:rPr>
          <w:b/>
          <w:color w:val="000000" w:themeColor="text1"/>
          <w:sz w:val="24"/>
          <w:szCs w:val="24"/>
        </w:rPr>
      </w:pPr>
      <w:r w:rsidRPr="00BD6B8B">
        <w:rPr>
          <w:b/>
          <w:color w:val="000000" w:themeColor="text1"/>
          <w:sz w:val="24"/>
          <w:szCs w:val="24"/>
        </w:rPr>
        <w:t>Fort</w:t>
      </w:r>
      <w:r w:rsidR="00F44E37" w:rsidRPr="00BD6B8B">
        <w:rPr>
          <w:b/>
          <w:color w:val="000000" w:themeColor="text1"/>
          <w:sz w:val="24"/>
          <w:szCs w:val="24"/>
        </w:rPr>
        <w:t>y-</w:t>
      </w:r>
      <w:r w:rsidR="00CA5FBF">
        <w:rPr>
          <w:b/>
          <w:color w:val="000000" w:themeColor="text1"/>
          <w:sz w:val="24"/>
          <w:szCs w:val="24"/>
        </w:rPr>
        <w:t>Thir</w:t>
      </w:r>
      <w:r w:rsidR="00DA276F" w:rsidRPr="00BD6B8B">
        <w:rPr>
          <w:b/>
          <w:color w:val="000000" w:themeColor="text1"/>
          <w:sz w:val="24"/>
          <w:szCs w:val="24"/>
        </w:rPr>
        <w:t>d</w:t>
      </w:r>
      <w:r w:rsidR="00F44E37" w:rsidRPr="00BD6B8B">
        <w:rPr>
          <w:b/>
          <w:color w:val="000000" w:themeColor="text1"/>
          <w:sz w:val="24"/>
          <w:szCs w:val="24"/>
        </w:rPr>
        <w:t xml:space="preserve"> </w:t>
      </w:r>
      <w:r w:rsidR="00DB49F8" w:rsidRPr="00BD6B8B">
        <w:rPr>
          <w:b/>
          <w:color w:val="000000" w:themeColor="text1"/>
          <w:sz w:val="24"/>
          <w:szCs w:val="24"/>
        </w:rPr>
        <w:t>Session</w:t>
      </w:r>
    </w:p>
    <w:p w:rsidR="00DB49F8" w:rsidRPr="00BD6B8B" w:rsidRDefault="00DB49F8" w:rsidP="00D67AD6">
      <w:pPr>
        <w:rPr>
          <w:b/>
          <w:color w:val="000000" w:themeColor="text1"/>
          <w:sz w:val="24"/>
          <w:szCs w:val="24"/>
        </w:rPr>
      </w:pPr>
      <w:r w:rsidRPr="00BD6B8B">
        <w:rPr>
          <w:b/>
          <w:color w:val="000000" w:themeColor="text1"/>
          <w:sz w:val="24"/>
          <w:szCs w:val="24"/>
        </w:rPr>
        <w:t xml:space="preserve">Geneva, </w:t>
      </w:r>
      <w:r w:rsidR="00CA5FBF">
        <w:rPr>
          <w:b/>
          <w:color w:val="000000" w:themeColor="text1"/>
          <w:sz w:val="24"/>
          <w:szCs w:val="24"/>
        </w:rPr>
        <w:t>November 21 to 25</w:t>
      </w:r>
      <w:r w:rsidRPr="00BD6B8B">
        <w:rPr>
          <w:b/>
          <w:color w:val="000000" w:themeColor="text1"/>
          <w:sz w:val="24"/>
          <w:szCs w:val="24"/>
        </w:rPr>
        <w:t>, 201</w:t>
      </w:r>
      <w:r w:rsidR="001252D3" w:rsidRPr="00BD6B8B">
        <w:rPr>
          <w:b/>
          <w:color w:val="000000" w:themeColor="text1"/>
          <w:sz w:val="24"/>
          <w:szCs w:val="24"/>
        </w:rPr>
        <w:t>6</w:t>
      </w: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aps/>
          <w:color w:val="000000" w:themeColor="text1"/>
          <w:sz w:val="24"/>
        </w:rPr>
      </w:pPr>
      <w:r w:rsidRPr="00BD6B8B">
        <w:rPr>
          <w:caps/>
          <w:color w:val="000000" w:themeColor="text1"/>
          <w:sz w:val="24"/>
        </w:rPr>
        <w:t>AGENDA</w:t>
      </w:r>
    </w:p>
    <w:p w:rsidR="00DB49F8" w:rsidRPr="00BD6B8B" w:rsidRDefault="00DB49F8" w:rsidP="008B2CC1">
      <w:pPr>
        <w:rPr>
          <w:color w:val="000000" w:themeColor="text1"/>
        </w:rPr>
      </w:pPr>
    </w:p>
    <w:p w:rsidR="00DB49F8" w:rsidRPr="00BD6B8B" w:rsidRDefault="00DB49F8" w:rsidP="008B2CC1">
      <w:pPr>
        <w:rPr>
          <w:i/>
          <w:color w:val="000000" w:themeColor="text1"/>
        </w:rPr>
      </w:pPr>
      <w:r w:rsidRPr="00BD6B8B">
        <w:rPr>
          <w:i/>
          <w:color w:val="000000" w:themeColor="text1"/>
        </w:rPr>
        <w:t>prepared by the WIPO Independent Advisory Oversight Committee</w:t>
      </w:r>
    </w:p>
    <w:p w:rsidR="00DB49F8" w:rsidRPr="00BD6B8B" w:rsidRDefault="00DB49F8">
      <w:pPr>
        <w:rPr>
          <w:color w:val="000000" w:themeColor="text1"/>
        </w:rPr>
      </w:pPr>
    </w:p>
    <w:p w:rsidR="00FA66FB" w:rsidRPr="00BD6B8B" w:rsidRDefault="00FA66FB" w:rsidP="00FA66FB">
      <w:pPr>
        <w:pStyle w:val="ONUME"/>
        <w:rPr>
          <w:color w:val="000000" w:themeColor="text1"/>
        </w:rPr>
      </w:pPr>
      <w:r w:rsidRPr="00BD6B8B">
        <w:rPr>
          <w:color w:val="000000" w:themeColor="text1"/>
        </w:rPr>
        <w:t>Adoption of the Agenda</w:t>
      </w:r>
    </w:p>
    <w:p w:rsidR="0006182A" w:rsidRPr="00BD6B8B" w:rsidRDefault="0006182A" w:rsidP="00FA66FB">
      <w:pPr>
        <w:pStyle w:val="ONUME"/>
        <w:rPr>
          <w:color w:val="000000" w:themeColor="text1"/>
        </w:rPr>
      </w:pPr>
      <w:r w:rsidRPr="00BD6B8B">
        <w:rPr>
          <w:color w:val="000000" w:themeColor="text1"/>
        </w:rPr>
        <w:t>Matters arising from previous Session</w:t>
      </w:r>
    </w:p>
    <w:p w:rsidR="00B268CE" w:rsidRDefault="00B268CE" w:rsidP="00FA66FB">
      <w:pPr>
        <w:pStyle w:val="ONUME"/>
        <w:rPr>
          <w:rFonts w:eastAsiaTheme="minorHAnsi"/>
          <w:color w:val="000000" w:themeColor="text1"/>
          <w:szCs w:val="22"/>
          <w:lang w:eastAsia="en-US"/>
        </w:rPr>
      </w:pPr>
      <w:r>
        <w:rPr>
          <w:rFonts w:eastAsiaTheme="minorHAnsi"/>
          <w:color w:val="000000" w:themeColor="text1"/>
          <w:szCs w:val="22"/>
          <w:lang w:eastAsia="en-US"/>
        </w:rPr>
        <w:t>Meeting with the Director General</w:t>
      </w:r>
    </w:p>
    <w:p w:rsidR="00FA66FB" w:rsidRPr="00BD6B8B" w:rsidRDefault="00FA66FB" w:rsidP="00FA66FB">
      <w:pPr>
        <w:pStyle w:val="ONUME"/>
        <w:rPr>
          <w:rFonts w:eastAsiaTheme="minorHAnsi"/>
          <w:color w:val="000000" w:themeColor="text1"/>
          <w:szCs w:val="22"/>
          <w:lang w:eastAsia="en-US"/>
        </w:rPr>
      </w:pPr>
      <w:r w:rsidRPr="00BD6B8B">
        <w:rPr>
          <w:rFonts w:eastAsiaTheme="minorHAnsi"/>
          <w:color w:val="000000" w:themeColor="text1"/>
          <w:szCs w:val="22"/>
          <w:lang w:eastAsia="en-US"/>
        </w:rPr>
        <w:t>Internal Oversight</w:t>
      </w:r>
    </w:p>
    <w:p w:rsidR="00FA66FB" w:rsidRPr="00BD6B8B" w:rsidRDefault="00FA66FB" w:rsidP="00FA66FB">
      <w:pPr>
        <w:pStyle w:val="ONUME"/>
        <w:rPr>
          <w:rFonts w:eastAsiaTheme="minorHAnsi"/>
          <w:color w:val="000000" w:themeColor="text1"/>
          <w:szCs w:val="22"/>
          <w:lang w:eastAsia="en-US"/>
        </w:rPr>
      </w:pPr>
      <w:r w:rsidRPr="00BD6B8B">
        <w:rPr>
          <w:color w:val="000000" w:themeColor="text1"/>
        </w:rPr>
        <w:t>Follow-up on Oversight Recommendations</w:t>
      </w:r>
    </w:p>
    <w:p w:rsidR="000D5015" w:rsidRPr="00B268CE" w:rsidRDefault="00B268CE" w:rsidP="00FA66FB">
      <w:pPr>
        <w:pStyle w:val="ONUME"/>
        <w:rPr>
          <w:rFonts w:eastAsiaTheme="minorHAnsi"/>
          <w:color w:val="000000" w:themeColor="text1"/>
          <w:szCs w:val="22"/>
          <w:lang w:eastAsia="en-US"/>
        </w:rPr>
      </w:pPr>
      <w:r>
        <w:rPr>
          <w:rFonts w:eastAsiaTheme="minorHAnsi"/>
          <w:color w:val="000000" w:themeColor="text1"/>
          <w:szCs w:val="22"/>
          <w:lang w:eastAsia="en-US"/>
        </w:rPr>
        <w:t>Amendments to the Internal Oversight Charter (follow-up to General Assembly Decisions)</w:t>
      </w:r>
    </w:p>
    <w:p w:rsidR="000D5015" w:rsidRPr="00B268CE" w:rsidRDefault="00B268CE" w:rsidP="00FA66FB">
      <w:pPr>
        <w:pStyle w:val="ONUME"/>
        <w:rPr>
          <w:rFonts w:eastAsiaTheme="minorHAnsi"/>
          <w:color w:val="000000" w:themeColor="text1"/>
          <w:szCs w:val="22"/>
          <w:lang w:eastAsia="en-US"/>
        </w:rPr>
      </w:pPr>
      <w:r>
        <w:rPr>
          <w:rFonts w:eastAsiaTheme="minorHAnsi"/>
          <w:color w:val="000000" w:themeColor="text1"/>
          <w:szCs w:val="22"/>
          <w:lang w:eastAsia="en-US"/>
        </w:rPr>
        <w:t>Investigation Policy and Investigation Manual</w:t>
      </w:r>
    </w:p>
    <w:p w:rsidR="00FA66FB" w:rsidRPr="00B268CE" w:rsidRDefault="00B268CE" w:rsidP="00FA66FB">
      <w:pPr>
        <w:pStyle w:val="ONUME"/>
        <w:rPr>
          <w:color w:val="000000" w:themeColor="text1"/>
        </w:rPr>
      </w:pPr>
      <w:r>
        <w:rPr>
          <w:rFonts w:eastAsiaTheme="minorHAnsi"/>
          <w:color w:val="000000" w:themeColor="text1"/>
          <w:szCs w:val="22"/>
          <w:lang w:eastAsia="en-US"/>
        </w:rPr>
        <w:t>Administration and Management Matters</w:t>
      </w:r>
    </w:p>
    <w:p w:rsidR="000D5015" w:rsidRPr="00B268CE" w:rsidRDefault="00B268CE" w:rsidP="00FA66FB">
      <w:pPr>
        <w:pStyle w:val="ONUME"/>
        <w:rPr>
          <w:color w:val="000000" w:themeColor="text1"/>
        </w:rPr>
      </w:pPr>
      <w:r>
        <w:rPr>
          <w:rFonts w:eastAsiaTheme="minorHAnsi"/>
          <w:color w:val="000000" w:themeColor="text1"/>
          <w:szCs w:val="22"/>
          <w:lang w:eastAsia="en-US"/>
        </w:rPr>
        <w:t xml:space="preserve">Selection of </w:t>
      </w:r>
      <w:r w:rsidR="000D5015" w:rsidRPr="00B268CE">
        <w:rPr>
          <w:rFonts w:eastAsiaTheme="minorHAnsi"/>
          <w:color w:val="000000" w:themeColor="text1"/>
          <w:szCs w:val="22"/>
          <w:lang w:eastAsia="en-US"/>
        </w:rPr>
        <w:t>External Audit</w:t>
      </w:r>
      <w:r>
        <w:rPr>
          <w:rFonts w:eastAsiaTheme="minorHAnsi"/>
          <w:color w:val="000000" w:themeColor="text1"/>
          <w:szCs w:val="22"/>
          <w:lang w:eastAsia="en-US"/>
        </w:rPr>
        <w:t>or for 2018 - 2023</w:t>
      </w:r>
    </w:p>
    <w:p w:rsidR="00F44E37" w:rsidRPr="00B268CE" w:rsidRDefault="00B268CE" w:rsidP="00F44E37">
      <w:pPr>
        <w:pStyle w:val="ONUME"/>
        <w:rPr>
          <w:color w:val="000000" w:themeColor="text1"/>
        </w:rPr>
      </w:pPr>
      <w:r>
        <w:rPr>
          <w:rFonts w:eastAsiaTheme="minorHAnsi"/>
          <w:color w:val="000000" w:themeColor="text1"/>
          <w:szCs w:val="22"/>
          <w:lang w:eastAsia="en-US"/>
        </w:rPr>
        <w:t>External Audit</w:t>
      </w:r>
    </w:p>
    <w:p w:rsidR="00F44E37" w:rsidRPr="00B268CE" w:rsidRDefault="00F44E37" w:rsidP="00F44E37">
      <w:pPr>
        <w:pStyle w:val="ONUME"/>
        <w:rPr>
          <w:color w:val="000000" w:themeColor="text1"/>
        </w:rPr>
      </w:pPr>
      <w:r w:rsidRPr="00B268CE">
        <w:rPr>
          <w:color w:val="000000" w:themeColor="text1"/>
        </w:rPr>
        <w:t>Ethics</w:t>
      </w:r>
      <w:r w:rsidR="00B268CE">
        <w:rPr>
          <w:color w:val="000000" w:themeColor="text1"/>
        </w:rPr>
        <w:t xml:space="preserve"> and Ombudsperson</w:t>
      </w:r>
    </w:p>
    <w:p w:rsidR="00F44E37" w:rsidRPr="00B268CE" w:rsidRDefault="002A1D5F" w:rsidP="00FA66FB">
      <w:pPr>
        <w:pStyle w:val="ONUME"/>
        <w:rPr>
          <w:color w:val="000000" w:themeColor="text1"/>
        </w:rPr>
      </w:pPr>
      <w:r w:rsidRPr="00B268CE">
        <w:rPr>
          <w:color w:val="000000" w:themeColor="text1"/>
        </w:rPr>
        <w:t>In</w:t>
      </w:r>
      <w:r w:rsidR="00B268CE">
        <w:rPr>
          <w:color w:val="000000" w:themeColor="text1"/>
        </w:rPr>
        <w:t>duction Program for new IAOC Members</w:t>
      </w:r>
    </w:p>
    <w:p w:rsidR="002A1D5F" w:rsidRPr="00B268CE" w:rsidRDefault="00B268CE" w:rsidP="00FA66FB">
      <w:pPr>
        <w:pStyle w:val="ONUME"/>
        <w:rPr>
          <w:color w:val="000000" w:themeColor="text1"/>
        </w:rPr>
      </w:pPr>
      <w:r>
        <w:rPr>
          <w:color w:val="000000" w:themeColor="text1"/>
        </w:rPr>
        <w:t>Election of IAOC Chair and Vice-Chair</w:t>
      </w:r>
    </w:p>
    <w:p w:rsidR="00FA66FB" w:rsidRPr="00B268CE" w:rsidRDefault="00FA66FB" w:rsidP="00FA66FB">
      <w:pPr>
        <w:pStyle w:val="ONUME"/>
        <w:rPr>
          <w:color w:val="000000" w:themeColor="text1"/>
        </w:rPr>
      </w:pPr>
      <w:r w:rsidRPr="00B268CE">
        <w:rPr>
          <w:color w:val="000000" w:themeColor="text1"/>
        </w:rPr>
        <w:t xml:space="preserve">Information </w:t>
      </w:r>
      <w:r w:rsidR="00A71305" w:rsidRPr="00B268CE">
        <w:rPr>
          <w:color w:val="000000" w:themeColor="text1"/>
        </w:rPr>
        <w:t xml:space="preserve">Meeting with </w:t>
      </w:r>
      <w:r w:rsidRPr="00B268CE">
        <w:rPr>
          <w:color w:val="000000" w:themeColor="text1"/>
        </w:rPr>
        <w:t>Member States</w:t>
      </w:r>
      <w:r w:rsidR="00A71305" w:rsidRPr="00B268CE">
        <w:rPr>
          <w:color w:val="000000" w:themeColor="text1"/>
        </w:rPr>
        <w:t>’ Representatives</w:t>
      </w:r>
    </w:p>
    <w:p w:rsidR="00FA66FB" w:rsidRPr="00B268CE" w:rsidRDefault="00FA66FB" w:rsidP="00FA66FB">
      <w:pPr>
        <w:pStyle w:val="ONUME"/>
        <w:rPr>
          <w:color w:val="000000" w:themeColor="text1"/>
        </w:rPr>
      </w:pPr>
      <w:r w:rsidRPr="00B268CE">
        <w:rPr>
          <w:color w:val="000000" w:themeColor="text1"/>
        </w:rPr>
        <w:t>Other Matters</w:t>
      </w:r>
    </w:p>
    <w:p w:rsidR="004F50F0" w:rsidRPr="00BD6B8B" w:rsidRDefault="00DB49F8" w:rsidP="004F50F0">
      <w:pPr>
        <w:pStyle w:val="Endofdocument-Annex"/>
        <w:rPr>
          <w:color w:val="000000" w:themeColor="text1"/>
        </w:rPr>
        <w:sectPr w:rsidR="004F50F0" w:rsidRPr="00BD6B8B" w:rsidSect="00D67AD6">
          <w:headerReference w:type="default" r:id="rId12"/>
          <w:headerReference w:type="first" r:id="rId13"/>
          <w:footerReference w:type="first" r:id="rId14"/>
          <w:footnotePr>
            <w:numFmt w:val="chicago"/>
          </w:footnotePr>
          <w:pgSz w:w="11907" w:h="16840" w:code="9"/>
          <w:pgMar w:top="397" w:right="851" w:bottom="726" w:left="1418" w:header="510" w:footer="1021" w:gutter="0"/>
          <w:pgNumType w:start="1"/>
          <w:cols w:space="720"/>
          <w:titlePg/>
        </w:sectPr>
      </w:pPr>
      <w:r w:rsidRPr="00BD6B8B" w:rsidDel="008815A4">
        <w:rPr>
          <w:color w:val="000000" w:themeColor="text1"/>
        </w:rPr>
        <w:t xml:space="preserve"> </w:t>
      </w:r>
      <w:r w:rsidRPr="00BD6B8B">
        <w:rPr>
          <w:color w:val="000000" w:themeColor="text1"/>
        </w:rPr>
        <w:t>[Annex II follows]</w:t>
      </w:r>
      <w:r w:rsidR="00EF2D0A" w:rsidRPr="00BD6B8B" w:rsidDel="00EF2D0A">
        <w:rPr>
          <w:color w:val="000000" w:themeColor="text1"/>
        </w:rPr>
        <w:t xml:space="preserve"> </w:t>
      </w:r>
    </w:p>
    <w:tbl>
      <w:tblPr>
        <w:tblW w:w="9356" w:type="dxa"/>
        <w:tblInd w:w="108" w:type="dxa"/>
        <w:tblLayout w:type="fixed"/>
        <w:tblLook w:val="01E0" w:firstRow="1" w:lastRow="1" w:firstColumn="1" w:lastColumn="1" w:noHBand="0" w:noVBand="0"/>
      </w:tblPr>
      <w:tblGrid>
        <w:gridCol w:w="4513"/>
        <w:gridCol w:w="4337"/>
        <w:gridCol w:w="506"/>
      </w:tblGrid>
      <w:tr w:rsidR="00BD6B8B" w:rsidRPr="00BD6B8B" w:rsidTr="00361450">
        <w:tc>
          <w:tcPr>
            <w:tcW w:w="4513" w:type="dxa"/>
            <w:tcBorders>
              <w:bottom w:val="single" w:sz="4" w:space="0" w:color="auto"/>
            </w:tcBorders>
            <w:tcMar>
              <w:bottom w:w="170" w:type="dxa"/>
            </w:tcMar>
          </w:tcPr>
          <w:p w:rsidR="004F50F0" w:rsidRPr="00BD6B8B" w:rsidRDefault="004F50F0" w:rsidP="00916EE2">
            <w:pPr>
              <w:rPr>
                <w:color w:val="000000" w:themeColor="text1"/>
              </w:rPr>
            </w:pPr>
          </w:p>
        </w:tc>
        <w:tc>
          <w:tcPr>
            <w:tcW w:w="4337" w:type="dxa"/>
            <w:tcBorders>
              <w:bottom w:val="single" w:sz="4" w:space="0" w:color="auto"/>
            </w:tcBorders>
            <w:tcMar>
              <w:left w:w="0" w:type="dxa"/>
              <w:right w:w="0" w:type="dxa"/>
            </w:tcMar>
          </w:tcPr>
          <w:p w:rsidR="004F50F0" w:rsidRPr="00BD6B8B" w:rsidRDefault="004F50F0" w:rsidP="00916EE2">
            <w:pPr>
              <w:rPr>
                <w:color w:val="000000" w:themeColor="text1"/>
              </w:rPr>
            </w:pPr>
            <w:r w:rsidRPr="00BD6B8B">
              <w:rPr>
                <w:noProof/>
                <w:color w:val="000000" w:themeColor="text1"/>
                <w:lang w:eastAsia="en-US"/>
              </w:rPr>
              <w:drawing>
                <wp:inline distT="0" distB="0" distL="0" distR="0" wp14:anchorId="2DCE0751" wp14:editId="53FB7C46">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50F0" w:rsidRPr="00BD6B8B" w:rsidRDefault="004F50F0" w:rsidP="00916EE2">
            <w:pPr>
              <w:jc w:val="right"/>
              <w:rPr>
                <w:color w:val="000000" w:themeColor="text1"/>
              </w:rPr>
            </w:pPr>
            <w:r w:rsidRPr="00BD6B8B">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4F50F0" w:rsidRPr="00BD6B8B" w:rsidRDefault="004F50F0" w:rsidP="00CA5FBF">
            <w:pPr>
              <w:jc w:val="right"/>
              <w:rPr>
                <w:rFonts w:ascii="Arial Black" w:hAnsi="Arial Black"/>
                <w:caps/>
                <w:color w:val="000000" w:themeColor="text1"/>
                <w:sz w:val="15"/>
              </w:rPr>
            </w:pPr>
            <w:r w:rsidRPr="00BD6B8B">
              <w:rPr>
                <w:rFonts w:ascii="Arial Black" w:hAnsi="Arial Black"/>
                <w:caps/>
                <w:color w:val="000000" w:themeColor="text1"/>
                <w:sz w:val="15"/>
              </w:rPr>
              <w:t>WO/IAOC/4</w:t>
            </w:r>
            <w:r w:rsidR="00CA5FBF">
              <w:rPr>
                <w:rFonts w:ascii="Arial Black" w:hAnsi="Arial Black"/>
                <w:caps/>
                <w:color w:val="000000" w:themeColor="text1"/>
                <w:sz w:val="15"/>
              </w:rPr>
              <w:t>3</w:t>
            </w:r>
            <w:r w:rsidRPr="00BD6B8B">
              <w:rPr>
                <w:rFonts w:ascii="Arial Black" w:hAnsi="Arial Black"/>
                <w:caps/>
                <w:color w:val="000000" w:themeColor="text1"/>
                <w:sz w:val="15"/>
              </w:rPr>
              <w:t>/</w:t>
            </w:r>
            <w:bookmarkStart w:id="6" w:name="Code"/>
            <w:bookmarkEnd w:id="6"/>
            <w:r w:rsidRPr="00BD6B8B">
              <w:rPr>
                <w:rFonts w:ascii="Arial Black" w:hAnsi="Arial Black"/>
                <w:caps/>
                <w:color w:val="000000" w:themeColor="text1"/>
                <w:sz w:val="15"/>
              </w:rPr>
              <w:t>INF/</w:t>
            </w:r>
            <w:r w:rsidR="00FE44B9" w:rsidRPr="00BD6B8B">
              <w:rPr>
                <w:rFonts w:ascii="Arial Black" w:hAnsi="Arial Black"/>
                <w:caps/>
                <w:color w:val="000000" w:themeColor="text1"/>
                <w:sz w:val="15"/>
              </w:rPr>
              <w:t>1</w:t>
            </w:r>
            <w:r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4F50F0" w:rsidRPr="00BD6B8B" w:rsidRDefault="004F50F0" w:rsidP="00916EE2">
            <w:pPr>
              <w:jc w:val="right"/>
              <w:rPr>
                <w:rFonts w:ascii="Arial Black" w:hAnsi="Arial Black"/>
                <w:caps/>
                <w:color w:val="000000" w:themeColor="text1"/>
                <w:sz w:val="15"/>
              </w:rPr>
            </w:pPr>
            <w:r w:rsidRPr="00BD6B8B">
              <w:rPr>
                <w:rFonts w:ascii="Arial Black" w:hAnsi="Arial Black"/>
                <w:caps/>
                <w:color w:val="000000" w:themeColor="text1"/>
                <w:sz w:val="15"/>
              </w:rPr>
              <w:t>ORIGINAL:  ENGLISH</w:t>
            </w:r>
          </w:p>
        </w:tc>
      </w:tr>
      <w:tr w:rsidR="00934812" w:rsidRPr="00BD6B8B" w:rsidTr="00916EE2">
        <w:trPr>
          <w:trHeight w:hRule="exact" w:val="198"/>
        </w:trPr>
        <w:tc>
          <w:tcPr>
            <w:tcW w:w="9356" w:type="dxa"/>
            <w:gridSpan w:val="3"/>
            <w:tcMar>
              <w:left w:w="0" w:type="dxa"/>
              <w:right w:w="0" w:type="dxa"/>
            </w:tcMar>
            <w:vAlign w:val="bottom"/>
          </w:tcPr>
          <w:p w:rsidR="004F50F0" w:rsidRPr="00BD6B8B" w:rsidRDefault="004F50F0" w:rsidP="00CA5FBF">
            <w:pPr>
              <w:jc w:val="right"/>
              <w:rPr>
                <w:rFonts w:ascii="Arial Black" w:hAnsi="Arial Black"/>
                <w:caps/>
                <w:color w:val="000000" w:themeColor="text1"/>
                <w:sz w:val="15"/>
              </w:rPr>
            </w:pPr>
            <w:r w:rsidRPr="00BD6B8B">
              <w:rPr>
                <w:rFonts w:ascii="Arial Black" w:hAnsi="Arial Black"/>
                <w:caps/>
                <w:color w:val="000000" w:themeColor="text1"/>
                <w:sz w:val="15"/>
              </w:rPr>
              <w:t xml:space="preserve">DATE:  </w:t>
            </w:r>
            <w:r w:rsidR="00CA5FBF">
              <w:rPr>
                <w:rFonts w:ascii="Arial Black" w:hAnsi="Arial Black"/>
                <w:caps/>
                <w:color w:val="000000" w:themeColor="text1"/>
                <w:sz w:val="15"/>
              </w:rPr>
              <w:t>November 1</w:t>
            </w:r>
            <w:r w:rsidRPr="00BD6B8B">
              <w:rPr>
                <w:rFonts w:ascii="Arial Black" w:hAnsi="Arial Black"/>
                <w:caps/>
                <w:color w:val="000000" w:themeColor="text1"/>
                <w:sz w:val="15"/>
              </w:rPr>
              <w:t>, 2016</w:t>
            </w:r>
          </w:p>
        </w:tc>
      </w:tr>
    </w:tbl>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b/>
          <w:color w:val="000000" w:themeColor="text1"/>
          <w:sz w:val="28"/>
          <w:szCs w:val="28"/>
        </w:rPr>
      </w:pPr>
      <w:r w:rsidRPr="00BD6B8B">
        <w:rPr>
          <w:b/>
          <w:color w:val="000000" w:themeColor="text1"/>
          <w:sz w:val="28"/>
          <w:szCs w:val="28"/>
        </w:rPr>
        <w:t>WIPO Independent Advisory Oversight Committee</w:t>
      </w:r>
    </w:p>
    <w:p w:rsidR="004F50F0" w:rsidRPr="00BD6B8B" w:rsidRDefault="004F50F0" w:rsidP="003845C1">
      <w:pPr>
        <w:rPr>
          <w:color w:val="000000" w:themeColor="text1"/>
        </w:rPr>
      </w:pPr>
    </w:p>
    <w:p w:rsidR="004F50F0" w:rsidRPr="00BD6B8B" w:rsidRDefault="004F50F0" w:rsidP="003845C1">
      <w:pPr>
        <w:rPr>
          <w:color w:val="000000" w:themeColor="text1"/>
        </w:rPr>
      </w:pPr>
    </w:p>
    <w:p w:rsidR="004F50F0" w:rsidRPr="00BD6B8B" w:rsidRDefault="004F50F0" w:rsidP="008B2CC1">
      <w:pPr>
        <w:rPr>
          <w:b/>
          <w:color w:val="000000" w:themeColor="text1"/>
          <w:sz w:val="24"/>
          <w:szCs w:val="24"/>
        </w:rPr>
      </w:pPr>
      <w:r w:rsidRPr="00BD6B8B">
        <w:rPr>
          <w:b/>
          <w:color w:val="000000" w:themeColor="text1"/>
          <w:sz w:val="24"/>
          <w:szCs w:val="24"/>
        </w:rPr>
        <w:t>Fort</w:t>
      </w:r>
      <w:r w:rsidR="00F44E37" w:rsidRPr="00BD6B8B">
        <w:rPr>
          <w:b/>
          <w:color w:val="000000" w:themeColor="text1"/>
          <w:sz w:val="24"/>
          <w:szCs w:val="24"/>
        </w:rPr>
        <w:t>y-</w:t>
      </w:r>
      <w:r w:rsidR="00CA5FBF">
        <w:rPr>
          <w:b/>
          <w:color w:val="000000" w:themeColor="text1"/>
          <w:sz w:val="24"/>
          <w:szCs w:val="24"/>
        </w:rPr>
        <w:t>Thir</w:t>
      </w:r>
      <w:r w:rsidR="00DA276F" w:rsidRPr="00BD6B8B">
        <w:rPr>
          <w:b/>
          <w:color w:val="000000" w:themeColor="text1"/>
          <w:sz w:val="24"/>
          <w:szCs w:val="24"/>
        </w:rPr>
        <w:t>d</w:t>
      </w:r>
      <w:r w:rsidR="00F44E37" w:rsidRPr="00BD6B8B">
        <w:rPr>
          <w:b/>
          <w:color w:val="000000" w:themeColor="text1"/>
          <w:sz w:val="24"/>
          <w:szCs w:val="24"/>
        </w:rPr>
        <w:t xml:space="preserve"> </w:t>
      </w:r>
      <w:r w:rsidRPr="00BD6B8B">
        <w:rPr>
          <w:b/>
          <w:color w:val="000000" w:themeColor="text1"/>
          <w:sz w:val="24"/>
          <w:szCs w:val="24"/>
        </w:rPr>
        <w:t>Session</w:t>
      </w:r>
    </w:p>
    <w:p w:rsidR="004F50F0" w:rsidRPr="00BD6B8B" w:rsidRDefault="004F50F0" w:rsidP="008B2CC1">
      <w:pPr>
        <w:rPr>
          <w:b/>
          <w:color w:val="000000" w:themeColor="text1"/>
          <w:sz w:val="24"/>
          <w:szCs w:val="24"/>
        </w:rPr>
      </w:pPr>
      <w:r w:rsidRPr="00BD6B8B">
        <w:rPr>
          <w:b/>
          <w:color w:val="000000" w:themeColor="text1"/>
          <w:sz w:val="24"/>
          <w:szCs w:val="24"/>
        </w:rPr>
        <w:t xml:space="preserve">Geneva, </w:t>
      </w:r>
      <w:r w:rsidR="00CA5FBF">
        <w:rPr>
          <w:b/>
          <w:color w:val="000000" w:themeColor="text1"/>
          <w:sz w:val="24"/>
          <w:szCs w:val="24"/>
        </w:rPr>
        <w:t>November 21 to 25</w:t>
      </w:r>
      <w:r w:rsidRPr="00BD6B8B">
        <w:rPr>
          <w:b/>
          <w:color w:val="000000" w:themeColor="text1"/>
          <w:sz w:val="24"/>
          <w:szCs w:val="24"/>
        </w:rPr>
        <w:t>, 2016</w:t>
      </w: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aps/>
          <w:color w:val="000000" w:themeColor="text1"/>
          <w:sz w:val="24"/>
        </w:rPr>
      </w:pPr>
      <w:r w:rsidRPr="00BD6B8B">
        <w:rPr>
          <w:caps/>
          <w:color w:val="000000" w:themeColor="text1"/>
          <w:sz w:val="24"/>
        </w:rPr>
        <w:t>LIST OF DOCUMENTS</w:t>
      </w:r>
    </w:p>
    <w:p w:rsidR="004F50F0" w:rsidRPr="00BD6B8B" w:rsidRDefault="004F50F0" w:rsidP="008B2CC1">
      <w:pPr>
        <w:rPr>
          <w:color w:val="000000" w:themeColor="text1"/>
        </w:rPr>
      </w:pPr>
    </w:p>
    <w:p w:rsidR="004F50F0" w:rsidRPr="00BD6B8B" w:rsidRDefault="004F50F0" w:rsidP="008B2CC1">
      <w:pPr>
        <w:rPr>
          <w:i/>
          <w:color w:val="000000" w:themeColor="text1"/>
        </w:rPr>
      </w:pPr>
      <w:r w:rsidRPr="00BD6B8B">
        <w:rPr>
          <w:i/>
          <w:color w:val="000000" w:themeColor="text1"/>
        </w:rPr>
        <w:t>adopted by the WIPO Independent Advisory Oversight Committee</w:t>
      </w:r>
    </w:p>
    <w:p w:rsidR="004F50F0" w:rsidRPr="00BD6B8B" w:rsidRDefault="004F50F0">
      <w:pPr>
        <w:rPr>
          <w:color w:val="000000" w:themeColor="text1"/>
        </w:rPr>
      </w:pPr>
    </w:p>
    <w:p w:rsidR="00607B40" w:rsidRPr="0092534E" w:rsidRDefault="00607B40" w:rsidP="00607B40">
      <w:pPr>
        <w:tabs>
          <w:tab w:val="left" w:pos="567"/>
          <w:tab w:val="left" w:pos="1134"/>
          <w:tab w:val="left" w:pos="1985"/>
        </w:tabs>
        <w:spacing w:before="120"/>
        <w:ind w:left="1134" w:hanging="1134"/>
        <w:rPr>
          <w:b/>
          <w:color w:val="000000" w:themeColor="text1"/>
        </w:rPr>
      </w:pPr>
      <w:r w:rsidRPr="0092534E">
        <w:rPr>
          <w:b/>
          <w:color w:val="000000" w:themeColor="text1"/>
        </w:rPr>
        <w:t xml:space="preserve">ITEM 1:  </w:t>
      </w:r>
      <w:r w:rsidRPr="0092534E">
        <w:rPr>
          <w:b/>
          <w:color w:val="000000" w:themeColor="text1"/>
        </w:rPr>
        <w:tab/>
        <w:t>ADOPTION OF THE AGENDA</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b/>
          <w:color w:val="000000" w:themeColor="text1"/>
        </w:rPr>
        <w:tab/>
      </w:r>
      <w:r w:rsidRPr="0092534E">
        <w:rPr>
          <w:b/>
          <w:color w:val="000000" w:themeColor="text1"/>
        </w:rPr>
        <w:tab/>
      </w:r>
      <w:r w:rsidRPr="0092534E">
        <w:rPr>
          <w:color w:val="000000" w:themeColor="text1"/>
        </w:rPr>
        <w:t>[01]</w:t>
      </w:r>
      <w:r w:rsidRPr="0092534E">
        <w:rPr>
          <w:b/>
          <w:color w:val="000000" w:themeColor="text1"/>
        </w:rPr>
        <w:t xml:space="preserve">  </w:t>
      </w:r>
      <w:r w:rsidRPr="0092534E">
        <w:rPr>
          <w:b/>
          <w:color w:val="000000" w:themeColor="text1"/>
        </w:rPr>
        <w:tab/>
      </w:r>
      <w:r w:rsidRPr="0092534E">
        <w:rPr>
          <w:color w:val="000000" w:themeColor="text1"/>
        </w:rPr>
        <w:t>Draft Agenda</w:t>
      </w:r>
    </w:p>
    <w:p w:rsidR="00607B40" w:rsidRPr="0092534E" w:rsidRDefault="00607B40" w:rsidP="00607B40">
      <w:pPr>
        <w:spacing w:after="120" w:line="260" w:lineRule="atLeast"/>
        <w:contextualSpacing/>
        <w:rPr>
          <w:color w:val="000000" w:themeColor="text1"/>
        </w:rPr>
      </w:pPr>
      <w:r w:rsidRPr="0092534E">
        <w:rPr>
          <w:color w:val="000000" w:themeColor="text1"/>
        </w:rPr>
        <w:tab/>
      </w:r>
      <w:r w:rsidRPr="0092534E">
        <w:rPr>
          <w:color w:val="000000" w:themeColor="text1"/>
        </w:rPr>
        <w:tab/>
        <w:t xml:space="preserve">[02]  </w:t>
      </w:r>
      <w:r w:rsidRPr="0092534E">
        <w:rPr>
          <w:color w:val="000000" w:themeColor="text1"/>
        </w:rPr>
        <w:tab/>
        <w:t>Draft Timetable</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color w:val="000000" w:themeColor="text1"/>
        </w:rPr>
        <w:tab/>
      </w:r>
      <w:r w:rsidRPr="0092534E">
        <w:rPr>
          <w:color w:val="000000" w:themeColor="text1"/>
        </w:rPr>
        <w:tab/>
        <w:t xml:space="preserve">[03]  </w:t>
      </w:r>
      <w:r w:rsidRPr="0092534E">
        <w:rPr>
          <w:color w:val="000000" w:themeColor="text1"/>
        </w:rPr>
        <w:tab/>
        <w:t>IAOC Rolling Agenda, at November 2016</w:t>
      </w:r>
    </w:p>
    <w:p w:rsidR="00607B40" w:rsidRPr="0092534E" w:rsidRDefault="00607B40" w:rsidP="00607B40">
      <w:pPr>
        <w:tabs>
          <w:tab w:val="left" w:pos="567"/>
          <w:tab w:val="left" w:pos="1134"/>
        </w:tabs>
        <w:spacing w:before="120"/>
        <w:ind w:left="1134" w:hanging="1134"/>
        <w:rPr>
          <w:color w:val="000000" w:themeColor="text1"/>
        </w:rPr>
      </w:pPr>
      <w:r w:rsidRPr="0092534E">
        <w:rPr>
          <w:color w:val="000000" w:themeColor="text1"/>
        </w:rPr>
        <w:tab/>
      </w:r>
      <w:r w:rsidRPr="0092534E">
        <w:rPr>
          <w:color w:val="000000" w:themeColor="text1"/>
        </w:rPr>
        <w:tab/>
        <w:t xml:space="preserve">[04]  </w:t>
      </w:r>
      <w:r w:rsidRPr="0092534E">
        <w:rPr>
          <w:color w:val="000000" w:themeColor="text1"/>
        </w:rPr>
        <w:tab/>
        <w:t>List of Documents</w:t>
      </w:r>
    </w:p>
    <w:p w:rsidR="00607B40" w:rsidRPr="0092534E" w:rsidRDefault="00607B40" w:rsidP="00607B40">
      <w:pPr>
        <w:rPr>
          <w:color w:val="000000" w:themeColor="text1"/>
        </w:rPr>
      </w:pPr>
    </w:p>
    <w:p w:rsidR="00607B40" w:rsidRPr="0092534E" w:rsidRDefault="00607B40" w:rsidP="00607B40">
      <w:pPr>
        <w:tabs>
          <w:tab w:val="left" w:pos="567"/>
          <w:tab w:val="left" w:pos="1134"/>
        </w:tabs>
        <w:spacing w:before="120"/>
        <w:ind w:left="1134" w:hanging="1134"/>
        <w:rPr>
          <w:color w:val="000000" w:themeColor="text1"/>
        </w:rPr>
      </w:pPr>
      <w:r w:rsidRPr="0092534E">
        <w:rPr>
          <w:b/>
          <w:color w:val="000000" w:themeColor="text1"/>
        </w:rPr>
        <w:t xml:space="preserve">ITEM 2:  </w:t>
      </w:r>
      <w:r w:rsidRPr="0092534E">
        <w:rPr>
          <w:b/>
          <w:color w:val="000000" w:themeColor="text1"/>
        </w:rPr>
        <w:tab/>
        <w:t xml:space="preserve">MATTERS ARISING FROM PREVIOUS SESSION </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color w:val="000000" w:themeColor="text1"/>
        </w:rPr>
        <w:tab/>
      </w:r>
      <w:r w:rsidRPr="0092534E">
        <w:rPr>
          <w:color w:val="000000" w:themeColor="text1"/>
        </w:rPr>
        <w:tab/>
        <w:t xml:space="preserve">[05]  </w:t>
      </w:r>
      <w:r w:rsidRPr="0092534E">
        <w:rPr>
          <w:color w:val="000000" w:themeColor="text1"/>
        </w:rPr>
        <w:tab/>
        <w:t xml:space="preserve"> IAOC Action List</w:t>
      </w:r>
    </w:p>
    <w:p w:rsidR="00607B40" w:rsidRPr="0092534E" w:rsidRDefault="00607B40" w:rsidP="00607B40">
      <w:pPr>
        <w:rPr>
          <w:color w:val="000000" w:themeColor="text1"/>
        </w:rPr>
      </w:pPr>
    </w:p>
    <w:p w:rsidR="00607B40" w:rsidRPr="0092534E" w:rsidRDefault="00607B40" w:rsidP="00607B40">
      <w:pPr>
        <w:tabs>
          <w:tab w:val="left" w:pos="567"/>
          <w:tab w:val="left" w:pos="1134"/>
          <w:tab w:val="left" w:pos="1985"/>
        </w:tabs>
        <w:ind w:left="1134" w:hanging="1134"/>
        <w:rPr>
          <w:b/>
          <w:color w:val="000000" w:themeColor="text1"/>
        </w:rPr>
      </w:pPr>
      <w:r w:rsidRPr="0092534E">
        <w:rPr>
          <w:b/>
          <w:color w:val="000000" w:themeColor="text1"/>
        </w:rPr>
        <w:t xml:space="preserve">ITEM 3: </w:t>
      </w:r>
      <w:r w:rsidRPr="0092534E">
        <w:rPr>
          <w:b/>
          <w:color w:val="000000" w:themeColor="text1"/>
        </w:rPr>
        <w:tab/>
        <w:t>MEETING WITH THE DIRECTOR GENERAL</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b/>
          <w:color w:val="000000" w:themeColor="text1"/>
        </w:rPr>
        <w:tab/>
      </w:r>
      <w:r w:rsidRPr="0092534E">
        <w:rPr>
          <w:color w:val="000000" w:themeColor="text1"/>
        </w:rPr>
        <w:tab/>
      </w:r>
      <w:r w:rsidRPr="0092534E">
        <w:rPr>
          <w:i/>
          <w:color w:val="000000" w:themeColor="text1"/>
          <w:u w:val="single"/>
        </w:rPr>
        <w:t>No document:</w:t>
      </w:r>
      <w:r w:rsidRPr="0092534E">
        <w:rPr>
          <w:i/>
          <w:color w:val="000000" w:themeColor="text1"/>
        </w:rPr>
        <w:t xml:space="preserve">  </w:t>
      </w:r>
      <w:r w:rsidRPr="0092534E">
        <w:rPr>
          <w:color w:val="000000" w:themeColor="text1"/>
        </w:rPr>
        <w:t>Oral account</w:t>
      </w:r>
    </w:p>
    <w:p w:rsidR="00607B40" w:rsidRPr="0092534E" w:rsidRDefault="00607B40" w:rsidP="00607B40">
      <w:pPr>
        <w:tabs>
          <w:tab w:val="left" w:pos="567"/>
          <w:tab w:val="left" w:pos="1134"/>
          <w:tab w:val="left" w:pos="1985"/>
        </w:tabs>
        <w:ind w:left="1134" w:hanging="1134"/>
        <w:rPr>
          <w:b/>
          <w:color w:val="000000" w:themeColor="text1"/>
        </w:rPr>
      </w:pPr>
    </w:p>
    <w:p w:rsidR="00607B40" w:rsidRPr="0092534E" w:rsidRDefault="00607B40" w:rsidP="00607B40">
      <w:pPr>
        <w:tabs>
          <w:tab w:val="left" w:pos="567"/>
          <w:tab w:val="left" w:pos="1134"/>
          <w:tab w:val="left" w:pos="1985"/>
        </w:tabs>
        <w:rPr>
          <w:b/>
          <w:color w:val="000000" w:themeColor="text1"/>
        </w:rPr>
      </w:pPr>
      <w:r w:rsidRPr="0092534E">
        <w:rPr>
          <w:b/>
          <w:color w:val="000000" w:themeColor="text1"/>
        </w:rPr>
        <w:t xml:space="preserve">ITEM 4: </w:t>
      </w:r>
      <w:r w:rsidRPr="0092534E">
        <w:rPr>
          <w:b/>
          <w:color w:val="000000" w:themeColor="text1"/>
        </w:rPr>
        <w:tab/>
        <w:t>INTERNAL OVERSIGHT</w:t>
      </w:r>
    </w:p>
    <w:p w:rsidR="00607B40" w:rsidRPr="0092534E" w:rsidRDefault="00607B40" w:rsidP="00607B40">
      <w:pPr>
        <w:tabs>
          <w:tab w:val="left" w:pos="567"/>
          <w:tab w:val="left" w:pos="1134"/>
          <w:tab w:val="left" w:pos="1701"/>
          <w:tab w:val="left" w:pos="2268"/>
        </w:tabs>
        <w:ind w:left="1134"/>
        <w:rPr>
          <w:rFonts w:eastAsia="Times New Roman"/>
          <w:color w:val="000000" w:themeColor="text1"/>
          <w:szCs w:val="22"/>
          <w:lang w:eastAsia="en-US"/>
        </w:rPr>
      </w:pPr>
      <w:r w:rsidRPr="0092534E">
        <w:rPr>
          <w:rFonts w:eastAsia="Times New Roman"/>
          <w:i/>
          <w:color w:val="000000" w:themeColor="text1"/>
          <w:szCs w:val="22"/>
          <w:lang w:eastAsia="en-US"/>
        </w:rPr>
        <w:t>Internal Oversight Division</w:t>
      </w:r>
      <w:r w:rsidRPr="0092534E">
        <w:rPr>
          <w:rFonts w:eastAsia="Times New Roman"/>
          <w:color w:val="000000" w:themeColor="text1"/>
          <w:szCs w:val="22"/>
          <w:lang w:eastAsia="en-US"/>
        </w:rPr>
        <w:t>:</w:t>
      </w:r>
    </w:p>
    <w:p w:rsidR="00607B40" w:rsidRPr="0092534E" w:rsidRDefault="00607B40" w:rsidP="00607B40">
      <w:pPr>
        <w:spacing w:after="120" w:line="260" w:lineRule="atLeast"/>
        <w:ind w:left="2268" w:hanging="572"/>
        <w:contextualSpacing/>
        <w:rPr>
          <w:rFonts w:eastAsia="Times New Roman"/>
          <w:color w:val="000000" w:themeColor="text1"/>
          <w:szCs w:val="22"/>
          <w:lang w:eastAsia="en-US"/>
        </w:rPr>
      </w:pPr>
      <w:r w:rsidRPr="0092534E">
        <w:rPr>
          <w:rFonts w:eastAsia="Times New Roman"/>
          <w:color w:val="000000" w:themeColor="text1"/>
          <w:szCs w:val="22"/>
          <w:lang w:eastAsia="en-US"/>
        </w:rPr>
        <w:t xml:space="preserve">[06]  </w:t>
      </w:r>
      <w:r w:rsidRPr="0092534E">
        <w:rPr>
          <w:rFonts w:eastAsia="Times New Roman"/>
          <w:color w:val="000000" w:themeColor="text1"/>
          <w:szCs w:val="22"/>
          <w:lang w:eastAsia="en-US"/>
        </w:rPr>
        <w:tab/>
        <w:t>IOD Activity Report – (November 9, 2016</w:t>
      </w:r>
      <w:r w:rsidR="0006556C" w:rsidRPr="0092534E">
        <w:rPr>
          <w:rFonts w:eastAsia="Times New Roman"/>
          <w:color w:val="000000" w:themeColor="text1"/>
          <w:szCs w:val="22"/>
          <w:lang w:eastAsia="en-US"/>
        </w:rPr>
        <w:t xml:space="preserve">) </w:t>
      </w:r>
      <w:r w:rsidRPr="0092534E">
        <w:rPr>
          <w:rFonts w:eastAsia="Times New Roman"/>
          <w:color w:val="000000" w:themeColor="text1"/>
          <w:szCs w:val="22"/>
          <w:lang w:eastAsia="en-US"/>
        </w:rPr>
        <w:br/>
        <w:t>Reference: IOD-IAOC-2016/04</w:t>
      </w:r>
    </w:p>
    <w:p w:rsidR="00607B40" w:rsidRPr="0092534E" w:rsidRDefault="00607B40" w:rsidP="00607B40">
      <w:pPr>
        <w:spacing w:after="120" w:line="260" w:lineRule="atLeast"/>
        <w:ind w:left="2266" w:hanging="570"/>
        <w:contextualSpacing/>
        <w:rPr>
          <w:rFonts w:eastAsia="Times New Roman"/>
          <w:color w:val="000000" w:themeColor="text1"/>
          <w:szCs w:val="22"/>
          <w:lang w:eastAsia="en-US"/>
        </w:rPr>
      </w:pPr>
      <w:r w:rsidRPr="0092534E">
        <w:rPr>
          <w:rFonts w:eastAsia="Times New Roman"/>
          <w:color w:val="000000" w:themeColor="text1"/>
          <w:szCs w:val="22"/>
          <w:lang w:eastAsia="en-US"/>
        </w:rPr>
        <w:t xml:space="preserve">[07]  </w:t>
      </w:r>
      <w:r w:rsidRPr="0092534E">
        <w:rPr>
          <w:rFonts w:eastAsia="Times New Roman"/>
          <w:color w:val="000000" w:themeColor="text1"/>
          <w:szCs w:val="22"/>
          <w:lang w:eastAsia="en-US"/>
        </w:rPr>
        <w:tab/>
        <w:t>IOD Draft Oversight Workplan 2017 (November 14, 2016</w:t>
      </w:r>
      <w:r w:rsidR="0006556C" w:rsidRPr="0092534E">
        <w:rPr>
          <w:rFonts w:eastAsia="Times New Roman"/>
          <w:color w:val="000000" w:themeColor="text1"/>
          <w:szCs w:val="22"/>
          <w:lang w:eastAsia="en-US"/>
        </w:rPr>
        <w:t xml:space="preserve">) </w:t>
      </w:r>
      <w:r w:rsidRPr="0092534E">
        <w:rPr>
          <w:rFonts w:eastAsia="Times New Roman"/>
          <w:color w:val="000000" w:themeColor="text1"/>
          <w:szCs w:val="22"/>
          <w:lang w:eastAsia="en-US"/>
        </w:rPr>
        <w:br/>
        <w:t xml:space="preserve">Reference: IOD/WP/2017/1 </w:t>
      </w:r>
    </w:p>
    <w:p w:rsidR="00607B40" w:rsidRPr="0092534E" w:rsidRDefault="00607B40" w:rsidP="00607B40">
      <w:pPr>
        <w:rPr>
          <w:color w:val="000000" w:themeColor="text1"/>
        </w:rPr>
      </w:pPr>
    </w:p>
    <w:p w:rsidR="00607B40" w:rsidRPr="0092534E" w:rsidRDefault="00607B40" w:rsidP="00607B40">
      <w:pPr>
        <w:tabs>
          <w:tab w:val="left" w:pos="567"/>
          <w:tab w:val="left" w:pos="1134"/>
          <w:tab w:val="left" w:pos="1701"/>
          <w:tab w:val="left" w:pos="2268"/>
        </w:tabs>
        <w:ind w:left="1134" w:hanging="1134"/>
        <w:rPr>
          <w:rFonts w:eastAsia="Times New Roman"/>
          <w:color w:val="000000" w:themeColor="text1"/>
          <w:szCs w:val="22"/>
          <w:lang w:eastAsia="en-US"/>
        </w:rPr>
      </w:pPr>
      <w:r w:rsidRPr="0092534E">
        <w:rPr>
          <w:b/>
          <w:color w:val="000000" w:themeColor="text1"/>
        </w:rPr>
        <w:tab/>
      </w:r>
      <w:r w:rsidRPr="0092534E">
        <w:rPr>
          <w:b/>
          <w:color w:val="000000" w:themeColor="text1"/>
        </w:rPr>
        <w:tab/>
      </w:r>
      <w:r w:rsidRPr="0092534E">
        <w:rPr>
          <w:rFonts w:eastAsia="Times New Roman"/>
          <w:i/>
          <w:color w:val="000000" w:themeColor="text1"/>
          <w:szCs w:val="22"/>
          <w:lang w:eastAsia="en-US"/>
        </w:rPr>
        <w:t>Internal Audit</w:t>
      </w:r>
      <w:r w:rsidRPr="0092534E">
        <w:rPr>
          <w:rFonts w:eastAsia="Times New Roman"/>
          <w:color w:val="000000" w:themeColor="text1"/>
          <w:szCs w:val="22"/>
          <w:lang w:eastAsia="en-US"/>
        </w:rPr>
        <w:t>:</w:t>
      </w:r>
    </w:p>
    <w:p w:rsidR="00607B40" w:rsidRPr="0092534E" w:rsidRDefault="00607B40" w:rsidP="00607B40">
      <w:pPr>
        <w:spacing w:after="120" w:line="260" w:lineRule="atLeast"/>
        <w:ind w:left="2268" w:hanging="572"/>
        <w:contextualSpacing/>
        <w:rPr>
          <w:rFonts w:eastAsia="Times New Roman"/>
          <w:bCs/>
          <w:color w:val="000000" w:themeColor="text1"/>
          <w:szCs w:val="22"/>
          <w:lang w:eastAsia="en-US"/>
        </w:rPr>
      </w:pPr>
      <w:r w:rsidRPr="0092534E">
        <w:rPr>
          <w:rFonts w:eastAsia="Times New Roman"/>
          <w:bCs/>
          <w:color w:val="000000" w:themeColor="text1"/>
          <w:szCs w:val="22"/>
          <w:lang w:eastAsia="en-US"/>
        </w:rPr>
        <w:t xml:space="preserve">[08]  </w:t>
      </w:r>
      <w:r w:rsidRPr="0092534E">
        <w:rPr>
          <w:rFonts w:eastAsia="Times New Roman"/>
          <w:bCs/>
          <w:color w:val="000000" w:themeColor="text1"/>
          <w:szCs w:val="22"/>
          <w:lang w:eastAsia="en-US"/>
        </w:rPr>
        <w:tab/>
        <w:t>Internal Audit Report – Audit of WIPO Lex (IA 2016-07)</w:t>
      </w:r>
    </w:p>
    <w:p w:rsidR="00607B40" w:rsidRPr="0092534E" w:rsidRDefault="00607B40" w:rsidP="00607B40">
      <w:pPr>
        <w:spacing w:after="120" w:line="260" w:lineRule="atLeast"/>
        <w:ind w:left="2268" w:hanging="572"/>
        <w:contextualSpacing/>
        <w:rPr>
          <w:rFonts w:eastAsia="Times New Roman"/>
          <w:bCs/>
          <w:color w:val="000000" w:themeColor="text1"/>
          <w:szCs w:val="22"/>
          <w:lang w:eastAsia="en-US"/>
        </w:rPr>
      </w:pPr>
      <w:r w:rsidRPr="0092534E">
        <w:rPr>
          <w:rFonts w:eastAsia="Times New Roman"/>
          <w:bCs/>
          <w:color w:val="000000" w:themeColor="text1"/>
          <w:szCs w:val="22"/>
          <w:lang w:eastAsia="en-US"/>
        </w:rPr>
        <w:t xml:space="preserve">[09]  </w:t>
      </w:r>
      <w:r w:rsidRPr="0092534E">
        <w:rPr>
          <w:rFonts w:eastAsia="Times New Roman"/>
          <w:bCs/>
          <w:color w:val="000000" w:themeColor="text1"/>
          <w:szCs w:val="22"/>
          <w:lang w:eastAsia="en-US"/>
        </w:rPr>
        <w:tab/>
      </w:r>
      <w:r w:rsidR="0006556C" w:rsidRPr="0092534E">
        <w:rPr>
          <w:rFonts w:eastAsia="Times New Roman"/>
          <w:bCs/>
          <w:color w:val="000000" w:themeColor="text1"/>
          <w:szCs w:val="22"/>
          <w:lang w:eastAsia="en-US"/>
        </w:rPr>
        <w:t>PowerPoint</w:t>
      </w:r>
      <w:r w:rsidRPr="0092534E">
        <w:rPr>
          <w:rFonts w:eastAsia="Times New Roman"/>
          <w:bCs/>
          <w:color w:val="000000" w:themeColor="text1"/>
          <w:szCs w:val="22"/>
          <w:lang w:eastAsia="en-US"/>
        </w:rPr>
        <w:t xml:space="preserve"> – Audit of WIPO’s Ethical Framework (November 2016)</w:t>
      </w:r>
    </w:p>
    <w:p w:rsidR="00607B40" w:rsidRPr="0092534E" w:rsidRDefault="00607B40" w:rsidP="00607B40">
      <w:pPr>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5:</w:t>
      </w:r>
      <w:r w:rsidRPr="0092534E">
        <w:rPr>
          <w:b/>
          <w:color w:val="000000" w:themeColor="text1"/>
        </w:rPr>
        <w:tab/>
        <w:t>FOLLOW-UP ON OVERSIGHT RECOMMENDATIONS</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color w:val="000000" w:themeColor="text1"/>
        </w:rPr>
        <w:tab/>
      </w:r>
      <w:r w:rsidRPr="0092534E">
        <w:rPr>
          <w:color w:val="000000" w:themeColor="text1"/>
        </w:rPr>
        <w:tab/>
      </w:r>
      <w:r w:rsidRPr="0092534E">
        <w:rPr>
          <w:rFonts w:eastAsia="Times New Roman"/>
          <w:color w:val="000000" w:themeColor="text1"/>
          <w:szCs w:val="22"/>
          <w:lang w:eastAsia="en-US"/>
        </w:rPr>
        <w:t xml:space="preserve">[10]  </w:t>
      </w:r>
      <w:r w:rsidRPr="0092534E">
        <w:rPr>
          <w:rFonts w:eastAsia="Times New Roman"/>
          <w:color w:val="000000" w:themeColor="text1"/>
          <w:szCs w:val="22"/>
          <w:lang w:eastAsia="en-US"/>
        </w:rPr>
        <w:tab/>
        <w:t>Open Oversight Recommendations (November 3, 2016)</w:t>
      </w:r>
    </w:p>
    <w:p w:rsidR="00607B40" w:rsidRPr="0092534E" w:rsidRDefault="00607B40" w:rsidP="00607B40">
      <w:pPr>
        <w:spacing w:after="120" w:line="260" w:lineRule="atLeast"/>
        <w:contextualSpacing/>
        <w:rPr>
          <w:rFonts w:eastAsia="Times New Roman"/>
          <w:color w:val="000000" w:themeColor="text1"/>
          <w:szCs w:val="22"/>
          <w:lang w:eastAsia="en-US"/>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6:</w:t>
      </w:r>
      <w:r w:rsidRPr="0092534E">
        <w:rPr>
          <w:b/>
          <w:color w:val="000000" w:themeColor="text1"/>
        </w:rPr>
        <w:tab/>
        <w:t>AMENDMENTS TO THE INTERNAL OVERSIGHT CHARTER (FOLLOW-UP TO GENERAL ASSEMBLY DECISIONS)</w:t>
      </w:r>
    </w:p>
    <w:p w:rsidR="00607B40" w:rsidRPr="0092534E" w:rsidRDefault="00607B40" w:rsidP="00607B40">
      <w:pPr>
        <w:ind w:left="1689" w:hanging="555"/>
        <w:rPr>
          <w:rFonts w:eastAsia="Times New Roman"/>
          <w:color w:val="000000" w:themeColor="text1"/>
          <w:szCs w:val="22"/>
          <w:lang w:eastAsia="en-US"/>
        </w:rPr>
      </w:pPr>
      <w:r w:rsidRPr="0092534E">
        <w:rPr>
          <w:color w:val="000000" w:themeColor="text1"/>
        </w:rPr>
        <w:t xml:space="preserve">[11]  </w:t>
      </w:r>
      <w:r w:rsidRPr="0092534E">
        <w:rPr>
          <w:color w:val="000000" w:themeColor="text1"/>
        </w:rPr>
        <w:tab/>
        <w:t>Extract from WIPO Financial Regulations and Rules, ANNEX I:  WIPO Internal Oversight Charter (Amended on October 11, 2016)</w:t>
      </w:r>
    </w:p>
    <w:p w:rsidR="00607B40" w:rsidRPr="0092534E" w:rsidRDefault="00607B40" w:rsidP="00607B40">
      <w:pPr>
        <w:spacing w:after="120" w:line="260" w:lineRule="atLeast"/>
        <w:ind w:left="567" w:firstLine="567"/>
        <w:contextualSpacing/>
        <w:rPr>
          <w:rFonts w:eastAsia="Times New Roman"/>
          <w:color w:val="000000" w:themeColor="text1"/>
          <w:szCs w:val="22"/>
          <w:lang w:eastAsia="en-US"/>
        </w:rPr>
      </w:pPr>
      <w:r w:rsidRPr="0092534E">
        <w:rPr>
          <w:rFonts w:eastAsia="Times New Roman"/>
          <w:color w:val="000000" w:themeColor="text1"/>
          <w:szCs w:val="22"/>
          <w:lang w:eastAsia="en-US"/>
        </w:rPr>
        <w:t xml:space="preserve">[12]  </w:t>
      </w:r>
      <w:r w:rsidRPr="0092534E">
        <w:rPr>
          <w:rFonts w:eastAsia="Times New Roman"/>
          <w:color w:val="000000" w:themeColor="text1"/>
          <w:szCs w:val="22"/>
          <w:lang w:eastAsia="en-US"/>
        </w:rPr>
        <w:tab/>
        <w:t>Open Oversight Recommendations (November 3, 2016)</w:t>
      </w:r>
    </w:p>
    <w:p w:rsidR="00607B40" w:rsidRPr="0092534E" w:rsidRDefault="00607B40" w:rsidP="00607B40">
      <w:pPr>
        <w:spacing w:after="120" w:line="260" w:lineRule="atLeast"/>
        <w:ind w:left="567" w:firstLine="567"/>
        <w:contextualSpacing/>
        <w:rPr>
          <w:rFonts w:eastAsia="Times New Roman"/>
          <w:color w:val="000000" w:themeColor="text1"/>
          <w:szCs w:val="22"/>
          <w:lang w:eastAsia="en-US"/>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7:</w:t>
      </w:r>
      <w:r w:rsidRPr="0092534E">
        <w:rPr>
          <w:b/>
          <w:color w:val="000000" w:themeColor="text1"/>
        </w:rPr>
        <w:tab/>
        <w:t>INVESTIGATION POLICY AND INVESTIGATION MANUAL</w:t>
      </w:r>
    </w:p>
    <w:p w:rsidR="00607B40" w:rsidRPr="0092534E" w:rsidRDefault="00607B40" w:rsidP="00607B40">
      <w:pPr>
        <w:ind w:left="1689" w:hanging="555"/>
        <w:rPr>
          <w:rFonts w:eastAsia="Times New Roman"/>
          <w:color w:val="000000" w:themeColor="text1"/>
          <w:szCs w:val="22"/>
          <w:lang w:eastAsia="en-US"/>
        </w:rPr>
      </w:pPr>
      <w:r w:rsidRPr="0092534E">
        <w:rPr>
          <w:color w:val="000000" w:themeColor="text1"/>
        </w:rPr>
        <w:t xml:space="preserve">[13]  </w:t>
      </w:r>
      <w:r w:rsidRPr="0092534E">
        <w:rPr>
          <w:color w:val="000000" w:themeColor="text1"/>
        </w:rPr>
        <w:tab/>
      </w:r>
      <w:r>
        <w:rPr>
          <w:color w:val="000000" w:themeColor="text1"/>
        </w:rPr>
        <w:t>Draft Investigation Policy – Internal Oversight Division (IOD/IP/XXX)</w:t>
      </w:r>
      <w:r w:rsidRPr="0092534E">
        <w:rPr>
          <w:color w:val="000000" w:themeColor="text1"/>
        </w:rPr>
        <w:t xml:space="preserve"> </w:t>
      </w:r>
    </w:p>
    <w:p w:rsidR="00607B40" w:rsidRDefault="00607B40" w:rsidP="00607B40">
      <w:pPr>
        <w:ind w:left="1689" w:hanging="555"/>
        <w:rPr>
          <w:color w:val="000000" w:themeColor="text1"/>
        </w:rPr>
      </w:pPr>
      <w:r w:rsidRPr="0092534E">
        <w:rPr>
          <w:color w:val="000000" w:themeColor="text1"/>
        </w:rPr>
        <w:t xml:space="preserve">[14]  </w:t>
      </w:r>
      <w:r w:rsidRPr="0092534E">
        <w:rPr>
          <w:color w:val="000000" w:themeColor="text1"/>
        </w:rPr>
        <w:tab/>
      </w:r>
      <w:r>
        <w:rPr>
          <w:color w:val="000000" w:themeColor="text1"/>
        </w:rPr>
        <w:t>Draft Investigation Manual – Internal Oversight Division (IOD/IP/XXX)</w:t>
      </w:r>
    </w:p>
    <w:p w:rsidR="00607B40" w:rsidRPr="0092534E" w:rsidRDefault="00607B40" w:rsidP="00607B40">
      <w:pPr>
        <w:ind w:left="1689" w:hanging="555"/>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8:</w:t>
      </w:r>
      <w:r w:rsidRPr="0092534E">
        <w:rPr>
          <w:b/>
          <w:color w:val="000000" w:themeColor="text1"/>
        </w:rPr>
        <w:tab/>
        <w:t>ADMINISTRATION AND MANAGEMENT MATTERS</w:t>
      </w:r>
    </w:p>
    <w:p w:rsidR="00607B40" w:rsidRPr="0092534E" w:rsidRDefault="00607B40" w:rsidP="00607B40">
      <w:pPr>
        <w:tabs>
          <w:tab w:val="left" w:pos="567"/>
          <w:tab w:val="left" w:pos="1134"/>
        </w:tabs>
        <w:ind w:left="1695" w:hanging="1695"/>
        <w:rPr>
          <w:i/>
          <w:color w:val="000000" w:themeColor="text1"/>
        </w:rPr>
      </w:pPr>
      <w:r w:rsidRPr="0092534E">
        <w:rPr>
          <w:color w:val="000000" w:themeColor="text1"/>
        </w:rPr>
        <w:tab/>
      </w:r>
      <w:r w:rsidRPr="0092534E">
        <w:rPr>
          <w:color w:val="000000" w:themeColor="text1"/>
        </w:rPr>
        <w:tab/>
      </w:r>
      <w:r w:rsidRPr="0092534E">
        <w:rPr>
          <w:i/>
          <w:color w:val="000000" w:themeColor="text1"/>
        </w:rPr>
        <w:t>Financial Situation / Financial Management / Vendor Sanction Policy /</w:t>
      </w:r>
    </w:p>
    <w:p w:rsidR="00607B40" w:rsidRPr="0092534E" w:rsidRDefault="00607B40" w:rsidP="00607B40">
      <w:pPr>
        <w:tabs>
          <w:tab w:val="left" w:pos="567"/>
          <w:tab w:val="left" w:pos="1134"/>
        </w:tabs>
        <w:ind w:left="1695" w:hanging="1695"/>
        <w:rPr>
          <w:i/>
          <w:color w:val="000000" w:themeColor="text1"/>
        </w:rPr>
      </w:pPr>
      <w:r w:rsidRPr="0092534E">
        <w:rPr>
          <w:i/>
          <w:color w:val="000000" w:themeColor="text1"/>
        </w:rPr>
        <w:tab/>
      </w:r>
      <w:r w:rsidRPr="0092534E">
        <w:rPr>
          <w:i/>
          <w:color w:val="000000" w:themeColor="text1"/>
        </w:rPr>
        <w:tab/>
        <w:t xml:space="preserve">Working Group on Procurement Review </w:t>
      </w:r>
    </w:p>
    <w:p w:rsidR="00607B40" w:rsidRPr="0092534E" w:rsidRDefault="00607B40" w:rsidP="00607B40">
      <w:pPr>
        <w:ind w:left="1689" w:hanging="555"/>
        <w:rPr>
          <w:rFonts w:eastAsia="Times New Roman"/>
          <w:color w:val="000000" w:themeColor="text1"/>
          <w:szCs w:val="22"/>
          <w:lang w:eastAsia="en-US"/>
        </w:rPr>
      </w:pPr>
      <w:r w:rsidRPr="0092534E">
        <w:rPr>
          <w:color w:val="000000" w:themeColor="text1"/>
        </w:rPr>
        <w:t xml:space="preserve">[15]  </w:t>
      </w:r>
      <w:r w:rsidRPr="0092534E">
        <w:rPr>
          <w:color w:val="000000" w:themeColor="text1"/>
        </w:rPr>
        <w:tab/>
      </w:r>
      <w:r w:rsidR="0006556C" w:rsidRPr="0092534E">
        <w:rPr>
          <w:color w:val="000000" w:themeColor="text1"/>
        </w:rPr>
        <w:t>PowerPoint</w:t>
      </w:r>
      <w:r w:rsidRPr="0092534E">
        <w:rPr>
          <w:color w:val="000000" w:themeColor="text1"/>
        </w:rPr>
        <w:t xml:space="preserve"> – Procurement Presentation, IAOC – WIPO Procurement and Travel Division (November 21, 2016)</w:t>
      </w:r>
    </w:p>
    <w:p w:rsidR="00607B40" w:rsidRPr="0092534E" w:rsidRDefault="00607B40" w:rsidP="00607B40">
      <w:pPr>
        <w:ind w:left="1689" w:hanging="555"/>
        <w:rPr>
          <w:rFonts w:eastAsia="Times New Roman"/>
          <w:color w:val="000000" w:themeColor="text1"/>
          <w:szCs w:val="22"/>
          <w:lang w:eastAsia="en-US"/>
        </w:rPr>
      </w:pPr>
      <w:r w:rsidRPr="0092534E">
        <w:rPr>
          <w:color w:val="000000" w:themeColor="text1"/>
        </w:rPr>
        <w:t xml:space="preserve">[16]  </w:t>
      </w:r>
      <w:r w:rsidRPr="0092534E">
        <w:rPr>
          <w:color w:val="000000" w:themeColor="text1"/>
        </w:rPr>
        <w:tab/>
        <w:t>Draft Office Instruction – Vendor Sanctions Procedures</w:t>
      </w:r>
    </w:p>
    <w:p w:rsidR="00607B40" w:rsidRPr="0092534E" w:rsidRDefault="00607B40" w:rsidP="00607B40">
      <w:pPr>
        <w:tabs>
          <w:tab w:val="left" w:pos="567"/>
          <w:tab w:val="left" w:pos="1134"/>
        </w:tabs>
        <w:ind w:left="1695" w:hanging="1695"/>
        <w:rPr>
          <w:b/>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9:</w:t>
      </w:r>
      <w:r w:rsidRPr="0092534E">
        <w:rPr>
          <w:b/>
          <w:color w:val="000000" w:themeColor="text1"/>
        </w:rPr>
        <w:tab/>
        <w:t xml:space="preserve">SELECTION OF EXTERNAL AUDITOR FOR 2018 - 2023 </w:t>
      </w:r>
    </w:p>
    <w:p w:rsidR="00607B40" w:rsidRPr="0092534E" w:rsidRDefault="00607B40" w:rsidP="00607B40">
      <w:pPr>
        <w:ind w:left="1689" w:hanging="555"/>
        <w:rPr>
          <w:rFonts w:eastAsia="Times New Roman"/>
          <w:color w:val="000000" w:themeColor="text1"/>
          <w:szCs w:val="22"/>
          <w:lang w:eastAsia="en-US"/>
        </w:rPr>
      </w:pPr>
      <w:r w:rsidRPr="0092534E">
        <w:rPr>
          <w:color w:val="000000" w:themeColor="text1"/>
        </w:rPr>
        <w:t xml:space="preserve">[17]  </w:t>
      </w:r>
      <w:r w:rsidRPr="0092534E">
        <w:rPr>
          <w:color w:val="000000" w:themeColor="text1"/>
        </w:rPr>
        <w:tab/>
        <w:t>Preliminary Technical Evaluation of Proposals (November 9, 2016)</w:t>
      </w:r>
    </w:p>
    <w:p w:rsidR="00607B40" w:rsidRDefault="00607B40" w:rsidP="00607B40">
      <w:pPr>
        <w:spacing w:after="120" w:line="260" w:lineRule="atLeast"/>
        <w:ind w:left="1701" w:hanging="561"/>
        <w:contextualSpacing/>
        <w:rPr>
          <w:rStyle w:val="style1901glsd"/>
          <w:color w:val="000000" w:themeColor="text1"/>
        </w:rPr>
      </w:pPr>
      <w:r w:rsidRPr="0092534E">
        <w:rPr>
          <w:rFonts w:eastAsia="Times New Roman"/>
          <w:color w:val="000000" w:themeColor="text1"/>
          <w:szCs w:val="22"/>
          <w:lang w:eastAsia="en-US"/>
        </w:rPr>
        <w:t xml:space="preserve">[18]  </w:t>
      </w:r>
      <w:r w:rsidRPr="0092534E">
        <w:rPr>
          <w:rFonts w:eastAsia="Times New Roman"/>
          <w:color w:val="000000" w:themeColor="text1"/>
          <w:szCs w:val="22"/>
          <w:lang w:eastAsia="en-US"/>
        </w:rPr>
        <w:tab/>
      </w:r>
      <w:r w:rsidRPr="0092534E">
        <w:rPr>
          <w:rStyle w:val="style1901glsd"/>
          <w:color w:val="000000" w:themeColor="text1"/>
        </w:rPr>
        <w:t>Response to the Call for Proposals for the Appointment of the External Auditor of WIPO for the Financial Period between 2018 and 2023 (Proposals 1 and 2)</w:t>
      </w:r>
    </w:p>
    <w:p w:rsidR="00607B40" w:rsidRPr="0092534E" w:rsidRDefault="00607B40" w:rsidP="00607B40">
      <w:pPr>
        <w:spacing w:after="120" w:line="260" w:lineRule="atLeast"/>
        <w:ind w:left="1701" w:hanging="561"/>
        <w:contextualSpacing/>
        <w:rPr>
          <w:rStyle w:val="style1901glsd"/>
          <w:color w:val="000000" w:themeColor="text1"/>
        </w:rPr>
      </w:pP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b/>
          <w:color w:val="000000" w:themeColor="text1"/>
        </w:rPr>
        <w:t>ITEM 10:</w:t>
      </w:r>
      <w:r w:rsidRPr="0092534E">
        <w:rPr>
          <w:b/>
          <w:color w:val="000000" w:themeColor="text1"/>
        </w:rPr>
        <w:tab/>
        <w:t xml:space="preserve">EXTERNAL AUDIT </w:t>
      </w:r>
      <w:r w:rsidRPr="0092534E">
        <w:rPr>
          <w:b/>
          <w:color w:val="000000" w:themeColor="text1"/>
        </w:rPr>
        <w:br/>
      </w:r>
      <w:r w:rsidRPr="0092534E">
        <w:rPr>
          <w:color w:val="000000" w:themeColor="text1"/>
        </w:rPr>
        <w:tab/>
      </w:r>
      <w:r w:rsidRPr="0092534E">
        <w:rPr>
          <w:color w:val="000000" w:themeColor="text1"/>
        </w:rPr>
        <w:tab/>
      </w:r>
      <w:r w:rsidRPr="0092534E">
        <w:rPr>
          <w:rFonts w:eastAsia="Times New Roman"/>
          <w:color w:val="000000" w:themeColor="text1"/>
          <w:szCs w:val="22"/>
          <w:lang w:eastAsia="en-US"/>
        </w:rPr>
        <w:t xml:space="preserve">[19]  </w:t>
      </w:r>
      <w:r w:rsidRPr="0092534E">
        <w:rPr>
          <w:rFonts w:eastAsia="Times New Roman"/>
          <w:color w:val="000000" w:themeColor="text1"/>
          <w:szCs w:val="22"/>
          <w:lang w:eastAsia="en-US"/>
        </w:rPr>
        <w:tab/>
        <w:t xml:space="preserve">External Audit Annual Workplan 2017 </w:t>
      </w:r>
      <w:r w:rsidRPr="0092534E">
        <w:rPr>
          <w:rFonts w:eastAsia="Times New Roman"/>
          <w:i/>
          <w:color w:val="000000" w:themeColor="text1"/>
          <w:szCs w:val="22"/>
          <w:lang w:eastAsia="en-US"/>
        </w:rPr>
        <w:t xml:space="preserve"> </w:t>
      </w:r>
    </w:p>
    <w:p w:rsidR="00607B40" w:rsidRPr="0092534E" w:rsidRDefault="00607B40" w:rsidP="00607B40">
      <w:pPr>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11:</w:t>
      </w:r>
      <w:r w:rsidRPr="0092534E">
        <w:rPr>
          <w:b/>
          <w:color w:val="000000" w:themeColor="text1"/>
        </w:rPr>
        <w:tab/>
        <w:t xml:space="preserve">ETHICS AND OMBUDSPERSON </w:t>
      </w:r>
    </w:p>
    <w:p w:rsidR="00607B40" w:rsidRPr="0092534E" w:rsidRDefault="00607B40" w:rsidP="00607B40">
      <w:pPr>
        <w:spacing w:after="120" w:line="260" w:lineRule="atLeast"/>
        <w:ind w:left="1134" w:firstLine="6"/>
        <w:contextualSpacing/>
        <w:rPr>
          <w:rFonts w:eastAsia="Times New Roman"/>
          <w:color w:val="000000" w:themeColor="text1"/>
          <w:szCs w:val="22"/>
          <w:lang w:eastAsia="en-US"/>
        </w:rPr>
      </w:pPr>
      <w:r w:rsidRPr="0092534E">
        <w:rPr>
          <w:i/>
          <w:color w:val="000000" w:themeColor="text1"/>
        </w:rPr>
        <w:t>Ethics</w:t>
      </w:r>
      <w:r w:rsidR="0006556C" w:rsidRPr="0092534E">
        <w:rPr>
          <w:i/>
          <w:color w:val="000000" w:themeColor="text1"/>
        </w:rPr>
        <w:t xml:space="preserve">: </w:t>
      </w:r>
      <w:r w:rsidRPr="0092534E">
        <w:rPr>
          <w:i/>
          <w:color w:val="000000" w:themeColor="text1"/>
        </w:rPr>
        <w:br/>
      </w:r>
      <w:r w:rsidRPr="0092534E">
        <w:rPr>
          <w:rFonts w:eastAsia="Times New Roman"/>
          <w:color w:val="000000" w:themeColor="text1"/>
          <w:szCs w:val="22"/>
          <w:lang w:eastAsia="en-US"/>
        </w:rPr>
        <w:t xml:space="preserve">[20]  </w:t>
      </w:r>
      <w:r w:rsidRPr="0092534E">
        <w:rPr>
          <w:rFonts w:eastAsia="Times New Roman"/>
          <w:color w:val="000000" w:themeColor="text1"/>
          <w:szCs w:val="22"/>
          <w:lang w:eastAsia="en-US"/>
        </w:rPr>
        <w:tab/>
        <w:t xml:space="preserve">Ethics Office Workplan 2017 </w:t>
      </w:r>
      <w:r w:rsidRPr="0092534E">
        <w:rPr>
          <w:rFonts w:eastAsia="Times New Roman"/>
          <w:i/>
          <w:color w:val="000000" w:themeColor="text1"/>
          <w:szCs w:val="22"/>
          <w:lang w:eastAsia="en-US"/>
        </w:rPr>
        <w:t>(yet to be submitted)</w:t>
      </w:r>
    </w:p>
    <w:p w:rsidR="00607B40" w:rsidRPr="0092534E" w:rsidRDefault="00607B40" w:rsidP="00607B40">
      <w:pPr>
        <w:spacing w:after="120" w:line="260" w:lineRule="atLeast"/>
        <w:contextualSpacing/>
        <w:rPr>
          <w:rFonts w:eastAsia="Times New Roman"/>
          <w:color w:val="000000" w:themeColor="text1"/>
          <w:szCs w:val="22"/>
          <w:lang w:eastAsia="en-US"/>
        </w:rPr>
      </w:pPr>
      <w:r w:rsidRPr="0092534E">
        <w:rPr>
          <w:rFonts w:eastAsia="Times New Roman"/>
          <w:color w:val="000000" w:themeColor="text1"/>
          <w:szCs w:val="22"/>
          <w:lang w:eastAsia="en-US"/>
        </w:rPr>
        <w:tab/>
      </w:r>
      <w:r w:rsidRPr="0092534E">
        <w:rPr>
          <w:rFonts w:eastAsia="Times New Roman"/>
          <w:color w:val="000000" w:themeColor="text1"/>
          <w:szCs w:val="22"/>
          <w:lang w:eastAsia="en-US"/>
        </w:rPr>
        <w:tab/>
        <w:t xml:space="preserve">[21]  </w:t>
      </w:r>
      <w:r w:rsidRPr="0092534E">
        <w:rPr>
          <w:rFonts w:eastAsia="Times New Roman"/>
          <w:color w:val="000000" w:themeColor="text1"/>
          <w:szCs w:val="22"/>
          <w:lang w:eastAsia="en-US"/>
        </w:rPr>
        <w:tab/>
        <w:t xml:space="preserve">Whistleblower Protection Policy (as per GA request) </w:t>
      </w:r>
    </w:p>
    <w:p w:rsidR="00607B40" w:rsidRPr="0092534E" w:rsidRDefault="00607B40" w:rsidP="00607B40">
      <w:pPr>
        <w:spacing w:after="120" w:line="260" w:lineRule="atLeast"/>
        <w:ind w:left="1134" w:firstLine="567"/>
        <w:contextualSpacing/>
        <w:rPr>
          <w:rFonts w:eastAsia="Times New Roman"/>
          <w:i/>
          <w:color w:val="000000" w:themeColor="text1"/>
          <w:szCs w:val="22"/>
          <w:lang w:eastAsia="en-US"/>
        </w:rPr>
      </w:pPr>
      <w:r w:rsidRPr="0092534E">
        <w:rPr>
          <w:rFonts w:eastAsia="Times New Roman"/>
          <w:i/>
          <w:color w:val="000000" w:themeColor="text1"/>
          <w:szCs w:val="22"/>
          <w:lang w:eastAsia="en-US"/>
        </w:rPr>
        <w:t xml:space="preserve">(yet to be submitted) </w:t>
      </w:r>
    </w:p>
    <w:p w:rsidR="00607B40" w:rsidRPr="0092534E" w:rsidRDefault="00607B40" w:rsidP="00607B40">
      <w:pPr>
        <w:spacing w:after="120" w:line="260" w:lineRule="atLeast"/>
        <w:contextualSpacing/>
        <w:rPr>
          <w:rFonts w:eastAsia="Times New Roman"/>
          <w:color w:val="000000" w:themeColor="text1"/>
          <w:szCs w:val="22"/>
          <w:lang w:eastAsia="en-US"/>
        </w:rPr>
      </w:pPr>
    </w:p>
    <w:p w:rsidR="00607B40" w:rsidRPr="0092534E" w:rsidRDefault="00607B40" w:rsidP="00607B40">
      <w:pPr>
        <w:spacing w:after="120" w:line="260" w:lineRule="atLeast"/>
        <w:contextualSpacing/>
        <w:rPr>
          <w:rFonts w:eastAsia="Times New Roman"/>
          <w:i/>
          <w:color w:val="000000" w:themeColor="text1"/>
          <w:szCs w:val="22"/>
          <w:lang w:eastAsia="en-US"/>
        </w:rPr>
      </w:pPr>
      <w:r w:rsidRPr="0092534E">
        <w:rPr>
          <w:rFonts w:eastAsia="Times New Roman"/>
          <w:color w:val="000000" w:themeColor="text1"/>
          <w:szCs w:val="22"/>
          <w:lang w:eastAsia="en-US"/>
        </w:rPr>
        <w:tab/>
      </w:r>
      <w:r w:rsidRPr="0092534E">
        <w:rPr>
          <w:rFonts w:eastAsia="Times New Roman"/>
          <w:color w:val="000000" w:themeColor="text1"/>
          <w:szCs w:val="22"/>
          <w:lang w:eastAsia="en-US"/>
        </w:rPr>
        <w:tab/>
      </w:r>
      <w:r w:rsidRPr="0092534E">
        <w:rPr>
          <w:rFonts w:eastAsia="Times New Roman"/>
          <w:i/>
          <w:color w:val="000000" w:themeColor="text1"/>
          <w:szCs w:val="22"/>
          <w:lang w:eastAsia="en-US"/>
        </w:rPr>
        <w:t>Ombudsperson:</w:t>
      </w:r>
    </w:p>
    <w:p w:rsidR="00607B40" w:rsidRPr="0092534E" w:rsidRDefault="00607B40" w:rsidP="00607B40">
      <w:pPr>
        <w:spacing w:after="120" w:line="260" w:lineRule="atLeast"/>
        <w:ind w:left="567"/>
        <w:contextualSpacing/>
        <w:rPr>
          <w:rFonts w:eastAsia="Times New Roman"/>
          <w:color w:val="000000" w:themeColor="text1"/>
          <w:szCs w:val="22"/>
          <w:lang w:eastAsia="en-US"/>
        </w:rPr>
      </w:pPr>
      <w:r w:rsidRPr="0092534E">
        <w:rPr>
          <w:b/>
          <w:color w:val="000000" w:themeColor="text1"/>
        </w:rPr>
        <w:tab/>
      </w:r>
      <w:r w:rsidRPr="0092534E">
        <w:rPr>
          <w:rFonts w:eastAsia="Times New Roman"/>
          <w:color w:val="000000" w:themeColor="text1"/>
          <w:szCs w:val="22"/>
          <w:lang w:eastAsia="en-US"/>
        </w:rPr>
        <w:t xml:space="preserve">[22]  </w:t>
      </w:r>
      <w:r w:rsidRPr="0092534E">
        <w:rPr>
          <w:rFonts w:eastAsia="Times New Roman"/>
          <w:color w:val="000000" w:themeColor="text1"/>
          <w:szCs w:val="22"/>
          <w:lang w:eastAsia="en-US"/>
        </w:rPr>
        <w:tab/>
        <w:t>End of Assignment Report, Interim Ombudsperson (April 2016)</w:t>
      </w:r>
    </w:p>
    <w:p w:rsidR="00607B40" w:rsidRPr="0092534E" w:rsidRDefault="00607B40" w:rsidP="00607B40">
      <w:pPr>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12:</w:t>
      </w:r>
      <w:r w:rsidRPr="0092534E">
        <w:rPr>
          <w:b/>
          <w:color w:val="000000" w:themeColor="text1"/>
        </w:rPr>
        <w:tab/>
        <w:t xml:space="preserve">INDUCTION PROGRAM FOR NEW IAOC MEMBERS </w:t>
      </w:r>
    </w:p>
    <w:p w:rsidR="00607B40" w:rsidRPr="0092534E" w:rsidRDefault="00607B40" w:rsidP="00607B40">
      <w:pPr>
        <w:spacing w:after="120" w:line="260" w:lineRule="atLeast"/>
        <w:ind w:left="567"/>
        <w:contextualSpacing/>
        <w:rPr>
          <w:rFonts w:eastAsia="Times New Roman"/>
          <w:color w:val="000000" w:themeColor="text1"/>
          <w:szCs w:val="22"/>
          <w:lang w:eastAsia="en-US"/>
        </w:rPr>
      </w:pPr>
      <w:r w:rsidRPr="0092534E">
        <w:rPr>
          <w:i/>
          <w:color w:val="000000" w:themeColor="text1"/>
        </w:rPr>
        <w:tab/>
      </w:r>
      <w:r w:rsidRPr="0092534E">
        <w:rPr>
          <w:rFonts w:eastAsia="Times New Roman"/>
          <w:color w:val="000000" w:themeColor="text1"/>
          <w:szCs w:val="22"/>
          <w:lang w:eastAsia="en-US"/>
        </w:rPr>
        <w:t xml:space="preserve">[23]  </w:t>
      </w:r>
      <w:r w:rsidRPr="0092534E">
        <w:rPr>
          <w:rFonts w:eastAsia="Times New Roman"/>
          <w:color w:val="000000" w:themeColor="text1"/>
          <w:szCs w:val="22"/>
          <w:lang w:eastAsia="en-US"/>
        </w:rPr>
        <w:tab/>
        <w:t>Extract IAOC/32:  Final Draft Annotated Agenda (March 7, 2014)</w:t>
      </w:r>
    </w:p>
    <w:p w:rsidR="00607B40" w:rsidRPr="0092534E" w:rsidRDefault="00607B40" w:rsidP="00607B40">
      <w:pPr>
        <w:tabs>
          <w:tab w:val="left" w:pos="567"/>
          <w:tab w:val="left" w:pos="1134"/>
        </w:tabs>
        <w:ind w:left="1134" w:hanging="1134"/>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13:</w:t>
      </w:r>
      <w:r w:rsidRPr="0092534E">
        <w:rPr>
          <w:b/>
          <w:color w:val="000000" w:themeColor="text1"/>
        </w:rPr>
        <w:tab/>
        <w:t>ELECTION OF CHAIR AND VICE-CHAIR</w:t>
      </w:r>
    </w:p>
    <w:p w:rsidR="00607B40" w:rsidRPr="0092534E" w:rsidRDefault="00607B40" w:rsidP="00607B40">
      <w:pPr>
        <w:ind w:left="567" w:firstLine="567"/>
        <w:rPr>
          <w:color w:val="000000" w:themeColor="text1"/>
        </w:rPr>
      </w:pPr>
      <w:r w:rsidRPr="0092534E">
        <w:rPr>
          <w:i/>
          <w:color w:val="000000" w:themeColor="text1"/>
          <w:u w:val="single"/>
        </w:rPr>
        <w:t>No document:</w:t>
      </w:r>
      <w:r w:rsidRPr="0092534E">
        <w:rPr>
          <w:i/>
          <w:color w:val="000000" w:themeColor="text1"/>
        </w:rPr>
        <w:t xml:space="preserve">  </w:t>
      </w:r>
      <w:r w:rsidRPr="0092534E">
        <w:rPr>
          <w:color w:val="000000" w:themeColor="text1"/>
        </w:rPr>
        <w:t xml:space="preserve">IAOC matter </w:t>
      </w:r>
    </w:p>
    <w:p w:rsidR="00607B40" w:rsidRPr="0092534E" w:rsidRDefault="00607B40" w:rsidP="00607B40">
      <w:pPr>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14:</w:t>
      </w:r>
      <w:r w:rsidRPr="0092534E">
        <w:rPr>
          <w:b/>
          <w:color w:val="000000" w:themeColor="text1"/>
        </w:rPr>
        <w:tab/>
        <w:t>INFORMATION MEETING WITH MEMBER STATES’ REPRESENTATIVES</w:t>
      </w:r>
    </w:p>
    <w:p w:rsidR="00607B40" w:rsidRPr="0092534E" w:rsidRDefault="00607B40" w:rsidP="00607B40">
      <w:pPr>
        <w:spacing w:after="120" w:line="260" w:lineRule="atLeast"/>
        <w:ind w:left="567" w:firstLine="567"/>
        <w:contextualSpacing/>
        <w:rPr>
          <w:rFonts w:eastAsia="Times New Roman"/>
          <w:color w:val="000000" w:themeColor="text1"/>
          <w:szCs w:val="22"/>
          <w:lang w:eastAsia="en-US"/>
        </w:rPr>
      </w:pPr>
      <w:r w:rsidRPr="0092534E">
        <w:rPr>
          <w:i/>
          <w:color w:val="000000" w:themeColor="text1"/>
          <w:u w:val="single"/>
        </w:rPr>
        <w:t>No document:</w:t>
      </w:r>
      <w:r w:rsidRPr="0092534E">
        <w:rPr>
          <w:i/>
          <w:color w:val="000000" w:themeColor="text1"/>
        </w:rPr>
        <w:t xml:space="preserve">  </w:t>
      </w:r>
      <w:r w:rsidR="00317D3F">
        <w:rPr>
          <w:color w:val="000000" w:themeColor="text1"/>
        </w:rPr>
        <w:t>Oral account</w:t>
      </w:r>
    </w:p>
    <w:p w:rsidR="00607B40" w:rsidRPr="0092534E" w:rsidRDefault="00607B40" w:rsidP="00607B40">
      <w:pPr>
        <w:tabs>
          <w:tab w:val="left" w:pos="567"/>
          <w:tab w:val="left" w:pos="1134"/>
        </w:tabs>
        <w:ind w:left="1134" w:hanging="1134"/>
        <w:rPr>
          <w:color w:val="000000" w:themeColor="text1"/>
        </w:rPr>
      </w:pPr>
    </w:p>
    <w:p w:rsidR="00607B40" w:rsidRPr="0092534E" w:rsidRDefault="00607B40" w:rsidP="00607B40">
      <w:pPr>
        <w:tabs>
          <w:tab w:val="left" w:pos="567"/>
          <w:tab w:val="left" w:pos="1134"/>
        </w:tabs>
        <w:ind w:left="1134" w:hanging="1134"/>
        <w:rPr>
          <w:b/>
          <w:color w:val="000000" w:themeColor="text1"/>
        </w:rPr>
      </w:pPr>
      <w:r w:rsidRPr="0092534E">
        <w:rPr>
          <w:b/>
          <w:color w:val="000000" w:themeColor="text1"/>
        </w:rPr>
        <w:t>ITEM 15:</w:t>
      </w:r>
      <w:r w:rsidRPr="0092534E">
        <w:rPr>
          <w:b/>
          <w:color w:val="000000" w:themeColor="text1"/>
        </w:rPr>
        <w:tab/>
        <w:t>OTHER MATTERS</w:t>
      </w:r>
    </w:p>
    <w:p w:rsidR="00607B40" w:rsidRPr="0092534E" w:rsidRDefault="00607B40" w:rsidP="00607B40">
      <w:pPr>
        <w:rPr>
          <w:color w:val="000000" w:themeColor="text1"/>
        </w:rPr>
      </w:pPr>
      <w:r w:rsidRPr="0092534E">
        <w:rPr>
          <w:b/>
          <w:color w:val="000000" w:themeColor="text1"/>
        </w:rPr>
        <w:tab/>
      </w:r>
      <w:r w:rsidRPr="0092534E">
        <w:rPr>
          <w:b/>
          <w:color w:val="000000" w:themeColor="text1"/>
        </w:rPr>
        <w:tab/>
      </w:r>
      <w:r w:rsidRPr="0092534E">
        <w:rPr>
          <w:color w:val="000000" w:themeColor="text1"/>
        </w:rPr>
        <w:t xml:space="preserve">[24]  </w:t>
      </w:r>
      <w:r w:rsidRPr="0092534E">
        <w:rPr>
          <w:color w:val="000000" w:themeColor="text1"/>
        </w:rPr>
        <w:tab/>
      </w:r>
      <w:r w:rsidRPr="0092534E">
        <w:rPr>
          <w:color w:val="000000" w:themeColor="text1"/>
          <w:szCs w:val="22"/>
        </w:rPr>
        <w:t>Report – Forty-Second Session (WO/IAOC/42/2)</w:t>
      </w:r>
    </w:p>
    <w:p w:rsidR="00607B40" w:rsidRPr="0092534E" w:rsidRDefault="00607B40" w:rsidP="00607B40">
      <w:pPr>
        <w:ind w:left="1689" w:hanging="555"/>
        <w:rPr>
          <w:color w:val="000000" w:themeColor="text1"/>
        </w:rPr>
      </w:pPr>
      <w:r w:rsidRPr="0092534E">
        <w:rPr>
          <w:color w:val="000000" w:themeColor="text1"/>
        </w:rPr>
        <w:t xml:space="preserve">[25]  </w:t>
      </w:r>
      <w:r w:rsidRPr="0092534E">
        <w:rPr>
          <w:color w:val="000000" w:themeColor="text1"/>
        </w:rPr>
        <w:tab/>
        <w:t>Information Circular No. 29/2016 – Appointment of Deputy Director General, Copyright and Creative Industries Sector</w:t>
      </w:r>
    </w:p>
    <w:p w:rsidR="00607B40" w:rsidRPr="0092534E" w:rsidRDefault="00607B40" w:rsidP="00607B40">
      <w:pPr>
        <w:ind w:left="1689" w:hanging="555"/>
        <w:rPr>
          <w:color w:val="000000" w:themeColor="text1"/>
        </w:rPr>
      </w:pPr>
      <w:r w:rsidRPr="0092534E">
        <w:rPr>
          <w:color w:val="000000" w:themeColor="text1"/>
        </w:rPr>
        <w:t xml:space="preserve">[26]  </w:t>
      </w:r>
      <w:r w:rsidRPr="0092534E">
        <w:rPr>
          <w:color w:val="000000" w:themeColor="text1"/>
        </w:rPr>
        <w:tab/>
        <w:t xml:space="preserve">Appointment of Deputy Director General, Copyright and Creative Industries Sector (July 12, 2016) (doc. WO/CC/72/2) </w:t>
      </w:r>
    </w:p>
    <w:p w:rsidR="00607B40" w:rsidRPr="0092534E" w:rsidRDefault="00607B40" w:rsidP="00607B40">
      <w:pPr>
        <w:ind w:left="1689" w:hanging="555"/>
        <w:rPr>
          <w:color w:val="000000" w:themeColor="text1"/>
          <w:szCs w:val="22"/>
        </w:rPr>
      </w:pPr>
      <w:r w:rsidRPr="0092534E">
        <w:rPr>
          <w:color w:val="000000" w:themeColor="text1"/>
        </w:rPr>
        <w:t xml:space="preserve">[27]  </w:t>
      </w:r>
      <w:r w:rsidRPr="0092534E">
        <w:rPr>
          <w:color w:val="000000" w:themeColor="text1"/>
        </w:rPr>
        <w:tab/>
      </w:r>
      <w:r w:rsidRPr="0092534E">
        <w:rPr>
          <w:color w:val="000000" w:themeColor="text1"/>
          <w:szCs w:val="22"/>
        </w:rPr>
        <w:t xml:space="preserve">Information Circular No. 32/2016 – Official Holidays in 2017 </w:t>
      </w:r>
    </w:p>
    <w:p w:rsidR="00607B40" w:rsidRPr="0092534E" w:rsidRDefault="00607B40" w:rsidP="00607B40">
      <w:pPr>
        <w:ind w:left="1689" w:hanging="555"/>
        <w:rPr>
          <w:color w:val="000000" w:themeColor="text1"/>
          <w:szCs w:val="22"/>
        </w:rPr>
      </w:pPr>
      <w:r w:rsidRPr="0092534E">
        <w:rPr>
          <w:color w:val="000000" w:themeColor="text1"/>
        </w:rPr>
        <w:t xml:space="preserve">[28]  </w:t>
      </w:r>
      <w:r w:rsidRPr="0092534E">
        <w:rPr>
          <w:color w:val="000000" w:themeColor="text1"/>
        </w:rPr>
        <w:tab/>
      </w:r>
      <w:r w:rsidRPr="0092534E">
        <w:rPr>
          <w:color w:val="000000" w:themeColor="text1"/>
          <w:szCs w:val="22"/>
        </w:rPr>
        <w:t>Office Instruction No. 29/2016 – WIPO Member States Under United Nations Sanctions Regimes</w:t>
      </w:r>
    </w:p>
    <w:p w:rsidR="00607B40" w:rsidRPr="0092534E" w:rsidRDefault="00607B40" w:rsidP="00607B40">
      <w:pPr>
        <w:ind w:left="1689" w:hanging="555"/>
        <w:rPr>
          <w:color w:val="000000" w:themeColor="text1"/>
          <w:szCs w:val="22"/>
        </w:rPr>
      </w:pPr>
      <w:r w:rsidRPr="0092534E">
        <w:rPr>
          <w:color w:val="000000" w:themeColor="text1"/>
        </w:rPr>
        <w:t xml:space="preserve">[29]  </w:t>
      </w:r>
      <w:r w:rsidRPr="0092534E">
        <w:rPr>
          <w:color w:val="000000" w:themeColor="text1"/>
        </w:rPr>
        <w:tab/>
      </w:r>
      <w:r w:rsidRPr="0092534E">
        <w:rPr>
          <w:color w:val="000000" w:themeColor="text1"/>
          <w:szCs w:val="22"/>
        </w:rPr>
        <w:t xml:space="preserve">Office Instruction No. 29/2016 – ANNEX I:  Terms of Reference of the Chief Compliance Officer </w:t>
      </w:r>
    </w:p>
    <w:p w:rsidR="00607B40" w:rsidRPr="0092534E" w:rsidRDefault="00607B40" w:rsidP="00607B40">
      <w:pPr>
        <w:ind w:left="1689" w:hanging="555"/>
        <w:rPr>
          <w:color w:val="000000" w:themeColor="text1"/>
          <w:szCs w:val="22"/>
        </w:rPr>
      </w:pPr>
      <w:r w:rsidRPr="0092534E">
        <w:rPr>
          <w:color w:val="000000" w:themeColor="text1"/>
        </w:rPr>
        <w:t xml:space="preserve">[30]  </w:t>
      </w:r>
      <w:r w:rsidRPr="0092534E">
        <w:rPr>
          <w:color w:val="000000" w:themeColor="text1"/>
        </w:rPr>
        <w:tab/>
      </w:r>
      <w:r w:rsidRPr="0092534E">
        <w:rPr>
          <w:color w:val="000000" w:themeColor="text1"/>
          <w:szCs w:val="22"/>
        </w:rPr>
        <w:t>Office Instruction No. 29/2016 – ANNEX II:  United Nations Sanctioned Countries</w:t>
      </w:r>
    </w:p>
    <w:p w:rsidR="00607B40" w:rsidRPr="0092534E" w:rsidRDefault="00607B40" w:rsidP="00607B40">
      <w:pPr>
        <w:ind w:left="1689" w:hanging="555"/>
        <w:rPr>
          <w:color w:val="000000" w:themeColor="text1"/>
          <w:szCs w:val="22"/>
        </w:rPr>
      </w:pPr>
      <w:r w:rsidRPr="0092534E">
        <w:rPr>
          <w:color w:val="000000" w:themeColor="text1"/>
        </w:rPr>
        <w:t xml:space="preserve">[31]  </w:t>
      </w:r>
      <w:r w:rsidRPr="0092534E">
        <w:rPr>
          <w:color w:val="000000" w:themeColor="text1"/>
        </w:rPr>
        <w:tab/>
      </w:r>
      <w:r w:rsidRPr="0092534E">
        <w:rPr>
          <w:color w:val="000000" w:themeColor="text1"/>
          <w:szCs w:val="22"/>
        </w:rPr>
        <w:t>Office Instruction No. 32/2016 – Senior Management Team (SMT) Composition and Terms of Reference</w:t>
      </w:r>
    </w:p>
    <w:p w:rsidR="00607B40" w:rsidRPr="0092534E" w:rsidRDefault="00607B40" w:rsidP="00607B40">
      <w:pPr>
        <w:ind w:left="1689" w:hanging="555"/>
        <w:rPr>
          <w:color w:val="000000" w:themeColor="text1"/>
        </w:rPr>
      </w:pPr>
      <w:r w:rsidRPr="0092534E">
        <w:rPr>
          <w:color w:val="000000" w:themeColor="text1"/>
        </w:rPr>
        <w:t xml:space="preserve">[32]  </w:t>
      </w:r>
      <w:r w:rsidRPr="0092534E">
        <w:rPr>
          <w:color w:val="000000" w:themeColor="text1"/>
        </w:rPr>
        <w:tab/>
      </w:r>
      <w:r w:rsidRPr="0092534E">
        <w:rPr>
          <w:color w:val="000000" w:themeColor="text1"/>
          <w:szCs w:val="22"/>
        </w:rPr>
        <w:t>Circular note C. N 3724 – Calendar of dates for the principal Committees and Bodies of WIPO and UPOV that will meet in 2017</w:t>
      </w:r>
    </w:p>
    <w:p w:rsidR="004F50F0" w:rsidRPr="00BD6B8B" w:rsidRDefault="004F50F0" w:rsidP="006E39F2">
      <w:pPr>
        <w:pStyle w:val="Default"/>
        <w:rPr>
          <w:color w:val="000000" w:themeColor="text1"/>
          <w:sz w:val="22"/>
          <w:szCs w:val="22"/>
        </w:rPr>
      </w:pPr>
    </w:p>
    <w:p w:rsidR="004F50F0" w:rsidRPr="00BD6B8B" w:rsidRDefault="004F50F0" w:rsidP="006A030B">
      <w:pPr>
        <w:tabs>
          <w:tab w:val="left" w:pos="567"/>
          <w:tab w:val="left" w:pos="1134"/>
        </w:tabs>
        <w:spacing w:before="120"/>
        <w:ind w:left="1701" w:right="1133" w:hanging="567"/>
        <w:jc w:val="right"/>
        <w:rPr>
          <w:color w:val="000000" w:themeColor="text1"/>
          <w:szCs w:val="22"/>
        </w:rPr>
      </w:pPr>
      <w:r w:rsidRPr="00BD6B8B">
        <w:rPr>
          <w:color w:val="000000" w:themeColor="text1"/>
          <w:szCs w:val="22"/>
        </w:rPr>
        <w:t xml:space="preserve"> [End of Annex II and of document]</w:t>
      </w:r>
    </w:p>
    <w:sectPr w:rsidR="004F50F0" w:rsidRPr="00BD6B8B" w:rsidSect="00D67AD6">
      <w:headerReference w:type="first" r:id="rId15"/>
      <w:footnotePr>
        <w:numFmt w:val="chicago"/>
      </w:footnotePr>
      <w:pgSz w:w="11907" w:h="16840" w:code="9"/>
      <w:pgMar w:top="397" w:right="851" w:bottom="72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0B" w:rsidRDefault="006A030B">
      <w:r>
        <w:separator/>
      </w:r>
    </w:p>
  </w:endnote>
  <w:endnote w:type="continuationSeparator" w:id="0">
    <w:p w:rsidR="006A030B" w:rsidRDefault="006A030B" w:rsidP="003B38C1">
      <w:r>
        <w:separator/>
      </w:r>
    </w:p>
    <w:p w:rsidR="006A030B" w:rsidRPr="003B38C1" w:rsidRDefault="006A030B" w:rsidP="003B38C1">
      <w:pPr>
        <w:spacing w:after="60"/>
        <w:rPr>
          <w:sz w:val="17"/>
        </w:rPr>
      </w:pPr>
      <w:r>
        <w:rPr>
          <w:sz w:val="17"/>
        </w:rPr>
        <w:t>[Endnote continued from previous page]</w:t>
      </w:r>
    </w:p>
  </w:endnote>
  <w:endnote w:type="continuationNotice" w:id="1">
    <w:p w:rsidR="006A030B" w:rsidRPr="003B38C1" w:rsidRDefault="006A03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Pr="00566B9B" w:rsidRDefault="006A030B" w:rsidP="0056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0B" w:rsidRDefault="006A030B">
      <w:r>
        <w:separator/>
      </w:r>
    </w:p>
  </w:footnote>
  <w:footnote w:type="continuationSeparator" w:id="0">
    <w:p w:rsidR="006A030B" w:rsidRDefault="006A030B" w:rsidP="008B60B2">
      <w:r>
        <w:separator/>
      </w:r>
    </w:p>
    <w:p w:rsidR="006A030B" w:rsidRPr="00ED77FB" w:rsidRDefault="006A030B" w:rsidP="008B60B2">
      <w:pPr>
        <w:spacing w:after="60"/>
        <w:rPr>
          <w:sz w:val="17"/>
          <w:szCs w:val="17"/>
        </w:rPr>
      </w:pPr>
      <w:r w:rsidRPr="00ED77FB">
        <w:rPr>
          <w:sz w:val="17"/>
          <w:szCs w:val="17"/>
        </w:rPr>
        <w:t>[Footnote continued from previous page]</w:t>
      </w:r>
    </w:p>
  </w:footnote>
  <w:footnote w:type="continuationNotice" w:id="1">
    <w:p w:rsidR="006A030B" w:rsidRPr="00ED77FB" w:rsidRDefault="006A03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46083"/>
      <w:docPartObj>
        <w:docPartGallery w:val="Page Numbers (Top of Page)"/>
        <w:docPartUnique/>
      </w:docPartObj>
    </w:sdtPr>
    <w:sdtEndPr>
      <w:rPr>
        <w:noProof/>
      </w:rPr>
    </w:sdtEndPr>
    <w:sdtContent>
      <w:p w:rsidR="006A030B" w:rsidRDefault="006A030B" w:rsidP="00720613">
        <w:pPr>
          <w:jc w:val="right"/>
        </w:pPr>
        <w:r>
          <w:t>WO/IAOC/4</w:t>
        </w:r>
        <w:r w:rsidR="00EB47B7">
          <w:t>3</w:t>
        </w:r>
        <w:r>
          <w:t>/</w:t>
        </w:r>
        <w:r w:rsidR="001E19E6">
          <w:t>2</w:t>
        </w:r>
      </w:p>
      <w:p w:rsidR="006A030B" w:rsidRDefault="006A030B">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7745B6">
          <w:rPr>
            <w:noProof/>
          </w:rPr>
          <w:t>6</w:t>
        </w:r>
        <w:r>
          <w:rPr>
            <w:noProof/>
          </w:rPr>
          <w:fldChar w:fldCharType="end"/>
        </w:r>
      </w:p>
      <w:p w:rsidR="006A030B" w:rsidRDefault="007745B6">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Pr="00CD42FB" w:rsidRDefault="006A030B" w:rsidP="00D67AD6">
    <w:pPr>
      <w:pStyle w:val="Header"/>
      <w:jc w:val="right"/>
      <w:rPr>
        <w:szCs w:val="22"/>
        <w:lang w:val="fr-FR"/>
      </w:rPr>
    </w:pPr>
    <w:r w:rsidRPr="00CD42FB">
      <w:rPr>
        <w:szCs w:val="22"/>
        <w:lang w:val="fr-FR"/>
      </w:rPr>
      <w:t>WO/IAOC/4</w:t>
    </w:r>
    <w:r w:rsidR="00CA5FBF">
      <w:rPr>
        <w:szCs w:val="22"/>
        <w:lang w:val="fr-FR"/>
      </w:rPr>
      <w:t>3</w:t>
    </w:r>
    <w:r w:rsidRPr="00CD42FB">
      <w:rPr>
        <w:szCs w:val="22"/>
        <w:lang w:val="fr-FR"/>
      </w:rPr>
      <w:t>/</w:t>
    </w:r>
    <w:r w:rsidR="00E96009">
      <w:rPr>
        <w:szCs w:val="22"/>
        <w:lang w:val="fr-FR"/>
      </w:rPr>
      <w:t>1</w:t>
    </w:r>
  </w:p>
  <w:p w:rsidR="006A030B" w:rsidRPr="00CD42FB" w:rsidRDefault="006A030B" w:rsidP="00D67AD6">
    <w:pPr>
      <w:pStyle w:val="Header"/>
      <w:jc w:val="right"/>
      <w:rPr>
        <w:szCs w:val="22"/>
        <w:lang w:val="fr-FR"/>
      </w:rPr>
    </w:pPr>
    <w:proofErr w:type="spellStart"/>
    <w:r w:rsidRPr="00CD42FB">
      <w:rPr>
        <w:szCs w:val="22"/>
        <w:lang w:val="fr-FR"/>
      </w:rPr>
      <w:t>Annex</w:t>
    </w:r>
    <w:proofErr w:type="spellEnd"/>
    <w:r w:rsidRPr="00CD42FB">
      <w:rPr>
        <w:szCs w:val="22"/>
        <w:lang w:val="fr-FR"/>
      </w:rPr>
      <w:t xml:space="preserve"> II, page </w:t>
    </w:r>
    <w:r>
      <w:rPr>
        <w:szCs w:val="22"/>
        <w:lang w:val="fr-FR"/>
      </w:rPr>
      <w:t>2</w:t>
    </w:r>
  </w:p>
  <w:p w:rsidR="006A030B" w:rsidRPr="00CD42FB" w:rsidRDefault="006A030B" w:rsidP="007B0458">
    <w:pPr>
      <w:pStyle w:val="Header"/>
      <w:jc w:val="right"/>
      <w:rPr>
        <w:szCs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rsidP="004F50F0">
    <w:pPr>
      <w:jc w:val="right"/>
    </w:pPr>
    <w:r>
      <w:t>WO/IAOC/4</w:t>
    </w:r>
    <w:r w:rsidR="00CA5FBF">
      <w:t>3</w:t>
    </w:r>
    <w:r>
      <w:t>/1</w:t>
    </w:r>
  </w:p>
  <w:p w:rsidR="006A030B" w:rsidRPr="001F5F3D" w:rsidRDefault="006A030B" w:rsidP="007B0458">
    <w:pPr>
      <w:tabs>
        <w:tab w:val="center" w:pos="4536"/>
        <w:tab w:val="right" w:pos="9072"/>
      </w:tabs>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rsidP="004F50F0">
    <w:pPr>
      <w:jc w:val="right"/>
    </w:pPr>
    <w:r>
      <w:t>WO/IAOC/4</w:t>
    </w:r>
    <w:r w:rsidR="00CA5FBF">
      <w:t>3</w:t>
    </w:r>
    <w:r>
      <w:t>/</w:t>
    </w:r>
    <w:r w:rsidR="00E96009">
      <w:t>1</w:t>
    </w:r>
  </w:p>
  <w:p w:rsidR="006A030B" w:rsidRPr="001F5F3D" w:rsidRDefault="006A030B" w:rsidP="007B0458">
    <w:pPr>
      <w:tabs>
        <w:tab w:val="center" w:pos="4536"/>
        <w:tab w:val="right" w:pos="9072"/>
      </w:tabs>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FD5"/>
    <w:multiLevelType w:val="hybridMultilevel"/>
    <w:tmpl w:val="BAEA5B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0E65C7"/>
    <w:multiLevelType w:val="hybridMultilevel"/>
    <w:tmpl w:val="98CE80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5978E9"/>
    <w:multiLevelType w:val="hybridMultilevel"/>
    <w:tmpl w:val="EDAC64BE"/>
    <w:lvl w:ilvl="0" w:tplc="2B00E278">
      <w:start w:val="1"/>
      <w:numFmt w:val="decimal"/>
      <w:lvlText w:val="%1."/>
      <w:lvlJc w:val="left"/>
      <w:pPr>
        <w:ind w:left="66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4B7B707C"/>
    <w:multiLevelType w:val="hybridMultilevel"/>
    <w:tmpl w:val="03D0A2F8"/>
    <w:lvl w:ilvl="0" w:tplc="C242127E">
      <w:start w:val="1"/>
      <w:numFmt w:val="decimal"/>
      <w:lvlText w:val="(%1)"/>
      <w:lvlJc w:val="left"/>
      <w:pPr>
        <w:ind w:left="1563"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3F3FC5"/>
    <w:multiLevelType w:val="hybridMultilevel"/>
    <w:tmpl w:val="F8A46650"/>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8">
    <w:nsid w:val="79480ACE"/>
    <w:multiLevelType w:val="hybridMultilevel"/>
    <w:tmpl w:val="667E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0"/>
  </w:num>
  <w:num w:numId="23">
    <w:abstractNumId w:val="2"/>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0"/>
    <w:rsid w:val="00002CAE"/>
    <w:rsid w:val="000063D1"/>
    <w:rsid w:val="0001590B"/>
    <w:rsid w:val="0002054C"/>
    <w:rsid w:val="00021F68"/>
    <w:rsid w:val="00023E0B"/>
    <w:rsid w:val="00025806"/>
    <w:rsid w:val="00036D63"/>
    <w:rsid w:val="00040FAD"/>
    <w:rsid w:val="000411C5"/>
    <w:rsid w:val="0004232B"/>
    <w:rsid w:val="00043CAA"/>
    <w:rsid w:val="00045E09"/>
    <w:rsid w:val="00053C28"/>
    <w:rsid w:val="0006182A"/>
    <w:rsid w:val="00061FD3"/>
    <w:rsid w:val="000641D2"/>
    <w:rsid w:val="000645AC"/>
    <w:rsid w:val="00064B71"/>
    <w:rsid w:val="0006556C"/>
    <w:rsid w:val="00065AC1"/>
    <w:rsid w:val="00066A61"/>
    <w:rsid w:val="00067012"/>
    <w:rsid w:val="00067546"/>
    <w:rsid w:val="00067877"/>
    <w:rsid w:val="00073876"/>
    <w:rsid w:val="00073963"/>
    <w:rsid w:val="00075432"/>
    <w:rsid w:val="0007668B"/>
    <w:rsid w:val="00081ED1"/>
    <w:rsid w:val="00082886"/>
    <w:rsid w:val="000852B2"/>
    <w:rsid w:val="0008634F"/>
    <w:rsid w:val="000909AB"/>
    <w:rsid w:val="00092069"/>
    <w:rsid w:val="00092685"/>
    <w:rsid w:val="00096522"/>
    <w:rsid w:val="000968ED"/>
    <w:rsid w:val="000A03C1"/>
    <w:rsid w:val="000A0E77"/>
    <w:rsid w:val="000A1D29"/>
    <w:rsid w:val="000A3F56"/>
    <w:rsid w:val="000A638E"/>
    <w:rsid w:val="000B4DB4"/>
    <w:rsid w:val="000B59F9"/>
    <w:rsid w:val="000B6D74"/>
    <w:rsid w:val="000D06E2"/>
    <w:rsid w:val="000D5015"/>
    <w:rsid w:val="000E183F"/>
    <w:rsid w:val="000E5D8F"/>
    <w:rsid w:val="000E7556"/>
    <w:rsid w:val="000F2CE1"/>
    <w:rsid w:val="000F5CEA"/>
    <w:rsid w:val="000F5E56"/>
    <w:rsid w:val="000F6B9C"/>
    <w:rsid w:val="000F71E8"/>
    <w:rsid w:val="00100E99"/>
    <w:rsid w:val="001019F5"/>
    <w:rsid w:val="001034D3"/>
    <w:rsid w:val="001040A3"/>
    <w:rsid w:val="00104939"/>
    <w:rsid w:val="0010714B"/>
    <w:rsid w:val="00110DA9"/>
    <w:rsid w:val="00115857"/>
    <w:rsid w:val="00116DB3"/>
    <w:rsid w:val="00121F10"/>
    <w:rsid w:val="0012271E"/>
    <w:rsid w:val="001236C4"/>
    <w:rsid w:val="001252D3"/>
    <w:rsid w:val="00125D46"/>
    <w:rsid w:val="00127E61"/>
    <w:rsid w:val="0013178D"/>
    <w:rsid w:val="001320DF"/>
    <w:rsid w:val="00133B1D"/>
    <w:rsid w:val="001362EE"/>
    <w:rsid w:val="00136F81"/>
    <w:rsid w:val="00141107"/>
    <w:rsid w:val="001412FE"/>
    <w:rsid w:val="00144926"/>
    <w:rsid w:val="001505EF"/>
    <w:rsid w:val="00153839"/>
    <w:rsid w:val="001565B5"/>
    <w:rsid w:val="00162E53"/>
    <w:rsid w:val="001644D0"/>
    <w:rsid w:val="001653F1"/>
    <w:rsid w:val="00165B51"/>
    <w:rsid w:val="00167176"/>
    <w:rsid w:val="00171FAF"/>
    <w:rsid w:val="00173549"/>
    <w:rsid w:val="00173912"/>
    <w:rsid w:val="00175F2F"/>
    <w:rsid w:val="00181855"/>
    <w:rsid w:val="00181BEE"/>
    <w:rsid w:val="001820E5"/>
    <w:rsid w:val="001832A6"/>
    <w:rsid w:val="0018463E"/>
    <w:rsid w:val="00185808"/>
    <w:rsid w:val="00191AE9"/>
    <w:rsid w:val="00192568"/>
    <w:rsid w:val="00192CD8"/>
    <w:rsid w:val="00192FF6"/>
    <w:rsid w:val="00195570"/>
    <w:rsid w:val="001975E5"/>
    <w:rsid w:val="001A08DA"/>
    <w:rsid w:val="001A24CE"/>
    <w:rsid w:val="001A3425"/>
    <w:rsid w:val="001A488C"/>
    <w:rsid w:val="001B1662"/>
    <w:rsid w:val="001B4AF8"/>
    <w:rsid w:val="001B67C6"/>
    <w:rsid w:val="001C1FC5"/>
    <w:rsid w:val="001C25D7"/>
    <w:rsid w:val="001C3A1C"/>
    <w:rsid w:val="001C4B90"/>
    <w:rsid w:val="001C724A"/>
    <w:rsid w:val="001C7B74"/>
    <w:rsid w:val="001D2D05"/>
    <w:rsid w:val="001D443B"/>
    <w:rsid w:val="001D5369"/>
    <w:rsid w:val="001D6010"/>
    <w:rsid w:val="001D6F34"/>
    <w:rsid w:val="001E0BC6"/>
    <w:rsid w:val="001E1518"/>
    <w:rsid w:val="001E153F"/>
    <w:rsid w:val="001E19E6"/>
    <w:rsid w:val="001E2650"/>
    <w:rsid w:val="001E29B0"/>
    <w:rsid w:val="001E3835"/>
    <w:rsid w:val="001E54E1"/>
    <w:rsid w:val="001E7ADD"/>
    <w:rsid w:val="001F06C8"/>
    <w:rsid w:val="001F1982"/>
    <w:rsid w:val="001F3377"/>
    <w:rsid w:val="001F42D3"/>
    <w:rsid w:val="002027EF"/>
    <w:rsid w:val="00203A3F"/>
    <w:rsid w:val="002064F9"/>
    <w:rsid w:val="002068E8"/>
    <w:rsid w:val="00206A4A"/>
    <w:rsid w:val="002071DE"/>
    <w:rsid w:val="00207F18"/>
    <w:rsid w:val="0021035B"/>
    <w:rsid w:val="002107CA"/>
    <w:rsid w:val="00214EAA"/>
    <w:rsid w:val="00216135"/>
    <w:rsid w:val="002166A2"/>
    <w:rsid w:val="00216E9E"/>
    <w:rsid w:val="00221912"/>
    <w:rsid w:val="00222CB4"/>
    <w:rsid w:val="002250DD"/>
    <w:rsid w:val="0022655E"/>
    <w:rsid w:val="00227075"/>
    <w:rsid w:val="0023166E"/>
    <w:rsid w:val="00233249"/>
    <w:rsid w:val="00235C80"/>
    <w:rsid w:val="002366C5"/>
    <w:rsid w:val="0023700C"/>
    <w:rsid w:val="0024118C"/>
    <w:rsid w:val="00241344"/>
    <w:rsid w:val="00244F6B"/>
    <w:rsid w:val="00251D67"/>
    <w:rsid w:val="00252A5A"/>
    <w:rsid w:val="0025499E"/>
    <w:rsid w:val="002554E6"/>
    <w:rsid w:val="002562B4"/>
    <w:rsid w:val="00262907"/>
    <w:rsid w:val="002634C4"/>
    <w:rsid w:val="002639A7"/>
    <w:rsid w:val="002651A4"/>
    <w:rsid w:val="00266ACE"/>
    <w:rsid w:val="00270C2A"/>
    <w:rsid w:val="00270D98"/>
    <w:rsid w:val="0027159F"/>
    <w:rsid w:val="00271FA2"/>
    <w:rsid w:val="002723B9"/>
    <w:rsid w:val="00273B65"/>
    <w:rsid w:val="0027418F"/>
    <w:rsid w:val="00280558"/>
    <w:rsid w:val="0028446E"/>
    <w:rsid w:val="00290A3B"/>
    <w:rsid w:val="002928D3"/>
    <w:rsid w:val="00294AEA"/>
    <w:rsid w:val="00297036"/>
    <w:rsid w:val="002974CE"/>
    <w:rsid w:val="002A0FD6"/>
    <w:rsid w:val="002A1D5F"/>
    <w:rsid w:val="002A4261"/>
    <w:rsid w:val="002A444E"/>
    <w:rsid w:val="002A4ECF"/>
    <w:rsid w:val="002B16DE"/>
    <w:rsid w:val="002B4F84"/>
    <w:rsid w:val="002C3D86"/>
    <w:rsid w:val="002C46BD"/>
    <w:rsid w:val="002C6324"/>
    <w:rsid w:val="002C64E1"/>
    <w:rsid w:val="002D5CE7"/>
    <w:rsid w:val="002E2821"/>
    <w:rsid w:val="002E59C5"/>
    <w:rsid w:val="002F0207"/>
    <w:rsid w:val="002F1FE6"/>
    <w:rsid w:val="002F445C"/>
    <w:rsid w:val="002F4E68"/>
    <w:rsid w:val="002F7D94"/>
    <w:rsid w:val="00301975"/>
    <w:rsid w:val="00303D7E"/>
    <w:rsid w:val="003115D6"/>
    <w:rsid w:val="00312006"/>
    <w:rsid w:val="00312F7F"/>
    <w:rsid w:val="00313F25"/>
    <w:rsid w:val="003143DC"/>
    <w:rsid w:val="003171DE"/>
    <w:rsid w:val="00317D3F"/>
    <w:rsid w:val="00321D34"/>
    <w:rsid w:val="00323A2D"/>
    <w:rsid w:val="00323FD4"/>
    <w:rsid w:val="003278DF"/>
    <w:rsid w:val="0033230A"/>
    <w:rsid w:val="003420CF"/>
    <w:rsid w:val="00343F60"/>
    <w:rsid w:val="00344C47"/>
    <w:rsid w:val="00347D08"/>
    <w:rsid w:val="0035041B"/>
    <w:rsid w:val="00350B3F"/>
    <w:rsid w:val="003551D5"/>
    <w:rsid w:val="003571E4"/>
    <w:rsid w:val="00357E51"/>
    <w:rsid w:val="00361450"/>
    <w:rsid w:val="00363B2F"/>
    <w:rsid w:val="00363B65"/>
    <w:rsid w:val="00363DC7"/>
    <w:rsid w:val="003652AA"/>
    <w:rsid w:val="00365EAA"/>
    <w:rsid w:val="003673CF"/>
    <w:rsid w:val="00367AEB"/>
    <w:rsid w:val="00370B60"/>
    <w:rsid w:val="00370CC9"/>
    <w:rsid w:val="0037484B"/>
    <w:rsid w:val="003805B7"/>
    <w:rsid w:val="003845C1"/>
    <w:rsid w:val="003852F5"/>
    <w:rsid w:val="003861C6"/>
    <w:rsid w:val="003862D8"/>
    <w:rsid w:val="003905E0"/>
    <w:rsid w:val="00391A02"/>
    <w:rsid w:val="003932E9"/>
    <w:rsid w:val="00394BF9"/>
    <w:rsid w:val="00394E12"/>
    <w:rsid w:val="00396445"/>
    <w:rsid w:val="0039716E"/>
    <w:rsid w:val="003A050B"/>
    <w:rsid w:val="003A6F89"/>
    <w:rsid w:val="003B0031"/>
    <w:rsid w:val="003B21E0"/>
    <w:rsid w:val="003B38C1"/>
    <w:rsid w:val="003B4001"/>
    <w:rsid w:val="003B4843"/>
    <w:rsid w:val="003C1684"/>
    <w:rsid w:val="003C235B"/>
    <w:rsid w:val="003D11F7"/>
    <w:rsid w:val="003D27CC"/>
    <w:rsid w:val="003D5F67"/>
    <w:rsid w:val="003D774B"/>
    <w:rsid w:val="003E1933"/>
    <w:rsid w:val="003E2C1D"/>
    <w:rsid w:val="003E4E2B"/>
    <w:rsid w:val="003E4E8B"/>
    <w:rsid w:val="003E791B"/>
    <w:rsid w:val="003F2F98"/>
    <w:rsid w:val="003F3526"/>
    <w:rsid w:val="003F3D16"/>
    <w:rsid w:val="003F5A50"/>
    <w:rsid w:val="003F5BA9"/>
    <w:rsid w:val="003F5FFE"/>
    <w:rsid w:val="003F6D33"/>
    <w:rsid w:val="00400CB9"/>
    <w:rsid w:val="00400F75"/>
    <w:rsid w:val="004027D5"/>
    <w:rsid w:val="00410E9C"/>
    <w:rsid w:val="00411C7A"/>
    <w:rsid w:val="00417580"/>
    <w:rsid w:val="0041773A"/>
    <w:rsid w:val="004211A9"/>
    <w:rsid w:val="00422223"/>
    <w:rsid w:val="0042329A"/>
    <w:rsid w:val="004234A6"/>
    <w:rsid w:val="00423E3E"/>
    <w:rsid w:val="00426A48"/>
    <w:rsid w:val="00427AF4"/>
    <w:rsid w:val="004309BF"/>
    <w:rsid w:val="004318A3"/>
    <w:rsid w:val="0043494C"/>
    <w:rsid w:val="00436A23"/>
    <w:rsid w:val="00437578"/>
    <w:rsid w:val="00437D4F"/>
    <w:rsid w:val="00440668"/>
    <w:rsid w:val="0044079C"/>
    <w:rsid w:val="00441A29"/>
    <w:rsid w:val="004433AE"/>
    <w:rsid w:val="004455C6"/>
    <w:rsid w:val="00446DDC"/>
    <w:rsid w:val="004510D2"/>
    <w:rsid w:val="004542A8"/>
    <w:rsid w:val="004577CD"/>
    <w:rsid w:val="00457DCD"/>
    <w:rsid w:val="0046141C"/>
    <w:rsid w:val="00462013"/>
    <w:rsid w:val="004634CA"/>
    <w:rsid w:val="00464641"/>
    <w:rsid w:val="004647DA"/>
    <w:rsid w:val="00466A61"/>
    <w:rsid w:val="00467BD7"/>
    <w:rsid w:val="00470839"/>
    <w:rsid w:val="00471EC7"/>
    <w:rsid w:val="00474062"/>
    <w:rsid w:val="00477D6B"/>
    <w:rsid w:val="00480501"/>
    <w:rsid w:val="00481825"/>
    <w:rsid w:val="00485862"/>
    <w:rsid w:val="004866F6"/>
    <w:rsid w:val="0049212C"/>
    <w:rsid w:val="00492956"/>
    <w:rsid w:val="00492A21"/>
    <w:rsid w:val="0049393F"/>
    <w:rsid w:val="00495435"/>
    <w:rsid w:val="004A00E5"/>
    <w:rsid w:val="004B060A"/>
    <w:rsid w:val="004B3970"/>
    <w:rsid w:val="004B5BF1"/>
    <w:rsid w:val="004B751C"/>
    <w:rsid w:val="004D11BE"/>
    <w:rsid w:val="004D2B79"/>
    <w:rsid w:val="004D4FF3"/>
    <w:rsid w:val="004D6324"/>
    <w:rsid w:val="004E0067"/>
    <w:rsid w:val="004E0FB2"/>
    <w:rsid w:val="004E14FD"/>
    <w:rsid w:val="004E1523"/>
    <w:rsid w:val="004E442D"/>
    <w:rsid w:val="004F2251"/>
    <w:rsid w:val="004F3656"/>
    <w:rsid w:val="004F4B2D"/>
    <w:rsid w:val="004F4E81"/>
    <w:rsid w:val="004F50F0"/>
    <w:rsid w:val="004F5290"/>
    <w:rsid w:val="004F791D"/>
    <w:rsid w:val="005019FF"/>
    <w:rsid w:val="0050210D"/>
    <w:rsid w:val="005029E5"/>
    <w:rsid w:val="00504464"/>
    <w:rsid w:val="005074D0"/>
    <w:rsid w:val="00510E12"/>
    <w:rsid w:val="00512B12"/>
    <w:rsid w:val="00522DCE"/>
    <w:rsid w:val="005235D7"/>
    <w:rsid w:val="00527977"/>
    <w:rsid w:val="0053057A"/>
    <w:rsid w:val="00530882"/>
    <w:rsid w:val="00532388"/>
    <w:rsid w:val="00532BC0"/>
    <w:rsid w:val="00532DA4"/>
    <w:rsid w:val="0053765C"/>
    <w:rsid w:val="00541414"/>
    <w:rsid w:val="00544146"/>
    <w:rsid w:val="00547C3D"/>
    <w:rsid w:val="0055320E"/>
    <w:rsid w:val="00557F45"/>
    <w:rsid w:val="005601F5"/>
    <w:rsid w:val="00560A29"/>
    <w:rsid w:val="00563583"/>
    <w:rsid w:val="00565978"/>
    <w:rsid w:val="00566B9B"/>
    <w:rsid w:val="005703F2"/>
    <w:rsid w:val="005710F1"/>
    <w:rsid w:val="00573F5E"/>
    <w:rsid w:val="00574B5D"/>
    <w:rsid w:val="00575079"/>
    <w:rsid w:val="00576F4E"/>
    <w:rsid w:val="005811AA"/>
    <w:rsid w:val="00581777"/>
    <w:rsid w:val="00581D55"/>
    <w:rsid w:val="0058277E"/>
    <w:rsid w:val="005838E7"/>
    <w:rsid w:val="00585C29"/>
    <w:rsid w:val="00586053"/>
    <w:rsid w:val="00587406"/>
    <w:rsid w:val="00593532"/>
    <w:rsid w:val="005954E5"/>
    <w:rsid w:val="00595CB3"/>
    <w:rsid w:val="005A7D14"/>
    <w:rsid w:val="005B403C"/>
    <w:rsid w:val="005B4D49"/>
    <w:rsid w:val="005B78F2"/>
    <w:rsid w:val="005C1586"/>
    <w:rsid w:val="005C3E30"/>
    <w:rsid w:val="005C50CB"/>
    <w:rsid w:val="005C6649"/>
    <w:rsid w:val="005D4BD1"/>
    <w:rsid w:val="005D54C7"/>
    <w:rsid w:val="005D76C4"/>
    <w:rsid w:val="005E259A"/>
    <w:rsid w:val="005E2F26"/>
    <w:rsid w:val="005E3B14"/>
    <w:rsid w:val="005F0ED7"/>
    <w:rsid w:val="005F2FDF"/>
    <w:rsid w:val="005F48DD"/>
    <w:rsid w:val="005F4D8E"/>
    <w:rsid w:val="005F78B6"/>
    <w:rsid w:val="00600093"/>
    <w:rsid w:val="00602E0C"/>
    <w:rsid w:val="00604149"/>
    <w:rsid w:val="00605469"/>
    <w:rsid w:val="00605827"/>
    <w:rsid w:val="00605947"/>
    <w:rsid w:val="00607B40"/>
    <w:rsid w:val="006119C1"/>
    <w:rsid w:val="006158BD"/>
    <w:rsid w:val="006238C9"/>
    <w:rsid w:val="00624BE6"/>
    <w:rsid w:val="00626AB7"/>
    <w:rsid w:val="00630A71"/>
    <w:rsid w:val="006312A4"/>
    <w:rsid w:val="00631BF7"/>
    <w:rsid w:val="00632E04"/>
    <w:rsid w:val="00635966"/>
    <w:rsid w:val="00635FFE"/>
    <w:rsid w:val="00636D5B"/>
    <w:rsid w:val="006435FB"/>
    <w:rsid w:val="00646050"/>
    <w:rsid w:val="006471F4"/>
    <w:rsid w:val="00647D1A"/>
    <w:rsid w:val="006524E8"/>
    <w:rsid w:val="00652824"/>
    <w:rsid w:val="00652937"/>
    <w:rsid w:val="00653E60"/>
    <w:rsid w:val="00654A22"/>
    <w:rsid w:val="00655713"/>
    <w:rsid w:val="0065659E"/>
    <w:rsid w:val="0066009E"/>
    <w:rsid w:val="00666392"/>
    <w:rsid w:val="006670AA"/>
    <w:rsid w:val="00667C7B"/>
    <w:rsid w:val="006713CA"/>
    <w:rsid w:val="00671556"/>
    <w:rsid w:val="0067396F"/>
    <w:rsid w:val="00673F7D"/>
    <w:rsid w:val="00675E86"/>
    <w:rsid w:val="00676C5C"/>
    <w:rsid w:val="00680148"/>
    <w:rsid w:val="00680565"/>
    <w:rsid w:val="00682008"/>
    <w:rsid w:val="00682DE4"/>
    <w:rsid w:val="006851E0"/>
    <w:rsid w:val="006903A8"/>
    <w:rsid w:val="00691B60"/>
    <w:rsid w:val="00692935"/>
    <w:rsid w:val="00692ED9"/>
    <w:rsid w:val="006944E2"/>
    <w:rsid w:val="00696B3A"/>
    <w:rsid w:val="00696C4E"/>
    <w:rsid w:val="006A030B"/>
    <w:rsid w:val="006A34B0"/>
    <w:rsid w:val="006A3A77"/>
    <w:rsid w:val="006A5E6A"/>
    <w:rsid w:val="006A662D"/>
    <w:rsid w:val="006B0B68"/>
    <w:rsid w:val="006B1A08"/>
    <w:rsid w:val="006B3DF8"/>
    <w:rsid w:val="006B6B4A"/>
    <w:rsid w:val="006C7DA2"/>
    <w:rsid w:val="006D0A5E"/>
    <w:rsid w:val="006D13DD"/>
    <w:rsid w:val="006D4273"/>
    <w:rsid w:val="006D4DE1"/>
    <w:rsid w:val="006D7A94"/>
    <w:rsid w:val="006E0A0F"/>
    <w:rsid w:val="006E253D"/>
    <w:rsid w:val="006E39F2"/>
    <w:rsid w:val="006E5218"/>
    <w:rsid w:val="006E5609"/>
    <w:rsid w:val="006E6721"/>
    <w:rsid w:val="006F1916"/>
    <w:rsid w:val="006F4814"/>
    <w:rsid w:val="006F4F26"/>
    <w:rsid w:val="006F5A1B"/>
    <w:rsid w:val="006F6DB2"/>
    <w:rsid w:val="006F7719"/>
    <w:rsid w:val="00705C40"/>
    <w:rsid w:val="007125A2"/>
    <w:rsid w:val="00712679"/>
    <w:rsid w:val="00713A32"/>
    <w:rsid w:val="007148C6"/>
    <w:rsid w:val="00717A78"/>
    <w:rsid w:val="00720613"/>
    <w:rsid w:val="00721932"/>
    <w:rsid w:val="00722368"/>
    <w:rsid w:val="00726777"/>
    <w:rsid w:val="007270EC"/>
    <w:rsid w:val="00727F0B"/>
    <w:rsid w:val="007336B2"/>
    <w:rsid w:val="007346DB"/>
    <w:rsid w:val="00736E97"/>
    <w:rsid w:val="007426C6"/>
    <w:rsid w:val="007435BD"/>
    <w:rsid w:val="00745934"/>
    <w:rsid w:val="00746F7A"/>
    <w:rsid w:val="0074705A"/>
    <w:rsid w:val="00752538"/>
    <w:rsid w:val="00754555"/>
    <w:rsid w:val="007565F6"/>
    <w:rsid w:val="00757A00"/>
    <w:rsid w:val="00762BAC"/>
    <w:rsid w:val="00763F03"/>
    <w:rsid w:val="00765FCC"/>
    <w:rsid w:val="00767F78"/>
    <w:rsid w:val="00770B27"/>
    <w:rsid w:val="007741F9"/>
    <w:rsid w:val="007745B6"/>
    <w:rsid w:val="0077634D"/>
    <w:rsid w:val="007766C4"/>
    <w:rsid w:val="00780477"/>
    <w:rsid w:val="00780506"/>
    <w:rsid w:val="0078433B"/>
    <w:rsid w:val="007904D1"/>
    <w:rsid w:val="007928DC"/>
    <w:rsid w:val="007956C1"/>
    <w:rsid w:val="007A192B"/>
    <w:rsid w:val="007A27E1"/>
    <w:rsid w:val="007A7806"/>
    <w:rsid w:val="007B0223"/>
    <w:rsid w:val="007B0458"/>
    <w:rsid w:val="007B4CE4"/>
    <w:rsid w:val="007B4DD5"/>
    <w:rsid w:val="007B59CB"/>
    <w:rsid w:val="007B6C02"/>
    <w:rsid w:val="007C1670"/>
    <w:rsid w:val="007C78C6"/>
    <w:rsid w:val="007C7B80"/>
    <w:rsid w:val="007D0982"/>
    <w:rsid w:val="007D1613"/>
    <w:rsid w:val="007D16E3"/>
    <w:rsid w:val="007D24B4"/>
    <w:rsid w:val="007D3AFA"/>
    <w:rsid w:val="007D4826"/>
    <w:rsid w:val="007D4CAA"/>
    <w:rsid w:val="007E2BF9"/>
    <w:rsid w:val="007E4146"/>
    <w:rsid w:val="007E5B05"/>
    <w:rsid w:val="007E79F6"/>
    <w:rsid w:val="007F39AF"/>
    <w:rsid w:val="007F6526"/>
    <w:rsid w:val="00802EDF"/>
    <w:rsid w:val="008031CD"/>
    <w:rsid w:val="0080321A"/>
    <w:rsid w:val="00805346"/>
    <w:rsid w:val="008103EC"/>
    <w:rsid w:val="008156B7"/>
    <w:rsid w:val="008207EB"/>
    <w:rsid w:val="00823080"/>
    <w:rsid w:val="00823FF1"/>
    <w:rsid w:val="00841C66"/>
    <w:rsid w:val="008431F6"/>
    <w:rsid w:val="0084774A"/>
    <w:rsid w:val="00857867"/>
    <w:rsid w:val="0086090D"/>
    <w:rsid w:val="00861022"/>
    <w:rsid w:val="008639D4"/>
    <w:rsid w:val="00866E18"/>
    <w:rsid w:val="0087254E"/>
    <w:rsid w:val="00873F38"/>
    <w:rsid w:val="00880CC0"/>
    <w:rsid w:val="00881675"/>
    <w:rsid w:val="00881995"/>
    <w:rsid w:val="00882B38"/>
    <w:rsid w:val="0088457A"/>
    <w:rsid w:val="008900D9"/>
    <w:rsid w:val="00893460"/>
    <w:rsid w:val="0089438C"/>
    <w:rsid w:val="00895E04"/>
    <w:rsid w:val="00896191"/>
    <w:rsid w:val="0089637E"/>
    <w:rsid w:val="00897AC3"/>
    <w:rsid w:val="008A4BD6"/>
    <w:rsid w:val="008A77E5"/>
    <w:rsid w:val="008A785B"/>
    <w:rsid w:val="008B0354"/>
    <w:rsid w:val="008B2CC1"/>
    <w:rsid w:val="008B2D5B"/>
    <w:rsid w:val="008B55E1"/>
    <w:rsid w:val="008B60B2"/>
    <w:rsid w:val="008C1723"/>
    <w:rsid w:val="008C41FA"/>
    <w:rsid w:val="008C49E8"/>
    <w:rsid w:val="008C7B61"/>
    <w:rsid w:val="008D0F24"/>
    <w:rsid w:val="008D2324"/>
    <w:rsid w:val="008D3332"/>
    <w:rsid w:val="008D678B"/>
    <w:rsid w:val="008E022E"/>
    <w:rsid w:val="008E1D5E"/>
    <w:rsid w:val="008E5D4F"/>
    <w:rsid w:val="008E6DC2"/>
    <w:rsid w:val="008E7B26"/>
    <w:rsid w:val="008F372A"/>
    <w:rsid w:val="008F5F25"/>
    <w:rsid w:val="008F76C3"/>
    <w:rsid w:val="00902782"/>
    <w:rsid w:val="00902CEC"/>
    <w:rsid w:val="00905B1A"/>
    <w:rsid w:val="00905DEF"/>
    <w:rsid w:val="00906812"/>
    <w:rsid w:val="0090731E"/>
    <w:rsid w:val="00907958"/>
    <w:rsid w:val="00911236"/>
    <w:rsid w:val="00914B5F"/>
    <w:rsid w:val="00914FBD"/>
    <w:rsid w:val="00915F0D"/>
    <w:rsid w:val="009167D0"/>
    <w:rsid w:val="00916EE2"/>
    <w:rsid w:val="00921C74"/>
    <w:rsid w:val="009239D9"/>
    <w:rsid w:val="0092508C"/>
    <w:rsid w:val="009309A7"/>
    <w:rsid w:val="009316B5"/>
    <w:rsid w:val="00932BAB"/>
    <w:rsid w:val="00934812"/>
    <w:rsid w:val="00941665"/>
    <w:rsid w:val="00941AFC"/>
    <w:rsid w:val="009421DD"/>
    <w:rsid w:val="00942211"/>
    <w:rsid w:val="00946169"/>
    <w:rsid w:val="00947778"/>
    <w:rsid w:val="0096042D"/>
    <w:rsid w:val="00960C5C"/>
    <w:rsid w:val="00965383"/>
    <w:rsid w:val="0096597B"/>
    <w:rsid w:val="00966804"/>
    <w:rsid w:val="00966A22"/>
    <w:rsid w:val="0096722F"/>
    <w:rsid w:val="0097330E"/>
    <w:rsid w:val="009744F7"/>
    <w:rsid w:val="009753DE"/>
    <w:rsid w:val="00975764"/>
    <w:rsid w:val="009801AF"/>
    <w:rsid w:val="00980843"/>
    <w:rsid w:val="00981004"/>
    <w:rsid w:val="00984B03"/>
    <w:rsid w:val="00985547"/>
    <w:rsid w:val="00985D19"/>
    <w:rsid w:val="009864E7"/>
    <w:rsid w:val="00986538"/>
    <w:rsid w:val="0099052D"/>
    <w:rsid w:val="0099107D"/>
    <w:rsid w:val="00991E2A"/>
    <w:rsid w:val="0099573E"/>
    <w:rsid w:val="009A082F"/>
    <w:rsid w:val="009A0838"/>
    <w:rsid w:val="009A2A0F"/>
    <w:rsid w:val="009A3419"/>
    <w:rsid w:val="009A5A6F"/>
    <w:rsid w:val="009B07B1"/>
    <w:rsid w:val="009B08D1"/>
    <w:rsid w:val="009B2830"/>
    <w:rsid w:val="009B74B8"/>
    <w:rsid w:val="009C3541"/>
    <w:rsid w:val="009C60B9"/>
    <w:rsid w:val="009C60EE"/>
    <w:rsid w:val="009D2ED0"/>
    <w:rsid w:val="009D313B"/>
    <w:rsid w:val="009D41F0"/>
    <w:rsid w:val="009D7D7E"/>
    <w:rsid w:val="009E2791"/>
    <w:rsid w:val="009E3F6F"/>
    <w:rsid w:val="009E4307"/>
    <w:rsid w:val="009F499F"/>
    <w:rsid w:val="009F4E86"/>
    <w:rsid w:val="009F6BFC"/>
    <w:rsid w:val="00A002D1"/>
    <w:rsid w:val="00A03CC7"/>
    <w:rsid w:val="00A03E9C"/>
    <w:rsid w:val="00A05004"/>
    <w:rsid w:val="00A079B5"/>
    <w:rsid w:val="00A102E3"/>
    <w:rsid w:val="00A11E26"/>
    <w:rsid w:val="00A13B38"/>
    <w:rsid w:val="00A14C14"/>
    <w:rsid w:val="00A174B2"/>
    <w:rsid w:val="00A2009F"/>
    <w:rsid w:val="00A21932"/>
    <w:rsid w:val="00A23166"/>
    <w:rsid w:val="00A249C6"/>
    <w:rsid w:val="00A274CF"/>
    <w:rsid w:val="00A30D57"/>
    <w:rsid w:val="00A322E4"/>
    <w:rsid w:val="00A32BBA"/>
    <w:rsid w:val="00A35C3B"/>
    <w:rsid w:val="00A40C8F"/>
    <w:rsid w:val="00A42DAF"/>
    <w:rsid w:val="00A437DE"/>
    <w:rsid w:val="00A45BD8"/>
    <w:rsid w:val="00A46696"/>
    <w:rsid w:val="00A46C18"/>
    <w:rsid w:val="00A503EA"/>
    <w:rsid w:val="00A52044"/>
    <w:rsid w:val="00A5340D"/>
    <w:rsid w:val="00A5624A"/>
    <w:rsid w:val="00A56A2C"/>
    <w:rsid w:val="00A57061"/>
    <w:rsid w:val="00A57096"/>
    <w:rsid w:val="00A607DE"/>
    <w:rsid w:val="00A62775"/>
    <w:rsid w:val="00A63293"/>
    <w:rsid w:val="00A63E5E"/>
    <w:rsid w:val="00A703AE"/>
    <w:rsid w:val="00A706EC"/>
    <w:rsid w:val="00A71305"/>
    <w:rsid w:val="00A725C1"/>
    <w:rsid w:val="00A72BB0"/>
    <w:rsid w:val="00A7358A"/>
    <w:rsid w:val="00A74F57"/>
    <w:rsid w:val="00A804B2"/>
    <w:rsid w:val="00A80F4B"/>
    <w:rsid w:val="00A810C1"/>
    <w:rsid w:val="00A815F6"/>
    <w:rsid w:val="00A8256A"/>
    <w:rsid w:val="00A83C05"/>
    <w:rsid w:val="00A84D7C"/>
    <w:rsid w:val="00A8567F"/>
    <w:rsid w:val="00A869B7"/>
    <w:rsid w:val="00A87E4F"/>
    <w:rsid w:val="00A92CEE"/>
    <w:rsid w:val="00A92D00"/>
    <w:rsid w:val="00A93F05"/>
    <w:rsid w:val="00A96C9F"/>
    <w:rsid w:val="00AA1DD9"/>
    <w:rsid w:val="00AA2027"/>
    <w:rsid w:val="00AB0B3F"/>
    <w:rsid w:val="00AB5301"/>
    <w:rsid w:val="00AC205C"/>
    <w:rsid w:val="00AC4256"/>
    <w:rsid w:val="00AC4671"/>
    <w:rsid w:val="00AC6CE2"/>
    <w:rsid w:val="00AC7DA5"/>
    <w:rsid w:val="00AD1F6C"/>
    <w:rsid w:val="00AD43EC"/>
    <w:rsid w:val="00AD598F"/>
    <w:rsid w:val="00AE254A"/>
    <w:rsid w:val="00AE2CD5"/>
    <w:rsid w:val="00AE6E66"/>
    <w:rsid w:val="00AF0A6B"/>
    <w:rsid w:val="00AF4962"/>
    <w:rsid w:val="00AF7930"/>
    <w:rsid w:val="00B024AC"/>
    <w:rsid w:val="00B05A69"/>
    <w:rsid w:val="00B0730C"/>
    <w:rsid w:val="00B14103"/>
    <w:rsid w:val="00B23C0E"/>
    <w:rsid w:val="00B26846"/>
    <w:rsid w:val="00B268CE"/>
    <w:rsid w:val="00B30025"/>
    <w:rsid w:val="00B31718"/>
    <w:rsid w:val="00B345B6"/>
    <w:rsid w:val="00B36DFD"/>
    <w:rsid w:val="00B4506D"/>
    <w:rsid w:val="00B53841"/>
    <w:rsid w:val="00B54F09"/>
    <w:rsid w:val="00B5724F"/>
    <w:rsid w:val="00B61973"/>
    <w:rsid w:val="00B61E4E"/>
    <w:rsid w:val="00B63E49"/>
    <w:rsid w:val="00B644B0"/>
    <w:rsid w:val="00B6477C"/>
    <w:rsid w:val="00B662B3"/>
    <w:rsid w:val="00B707D8"/>
    <w:rsid w:val="00B7207C"/>
    <w:rsid w:val="00B72B63"/>
    <w:rsid w:val="00B74C7D"/>
    <w:rsid w:val="00B75BFC"/>
    <w:rsid w:val="00B761B3"/>
    <w:rsid w:val="00B7631C"/>
    <w:rsid w:val="00B76D27"/>
    <w:rsid w:val="00B77CB6"/>
    <w:rsid w:val="00B82F3A"/>
    <w:rsid w:val="00B85BF7"/>
    <w:rsid w:val="00B87817"/>
    <w:rsid w:val="00B945BE"/>
    <w:rsid w:val="00B9527D"/>
    <w:rsid w:val="00B9734B"/>
    <w:rsid w:val="00BA47F6"/>
    <w:rsid w:val="00BA6026"/>
    <w:rsid w:val="00BB0BD2"/>
    <w:rsid w:val="00BB16D3"/>
    <w:rsid w:val="00BB241C"/>
    <w:rsid w:val="00BB2490"/>
    <w:rsid w:val="00BB328F"/>
    <w:rsid w:val="00BB4548"/>
    <w:rsid w:val="00BB7601"/>
    <w:rsid w:val="00BB7ED2"/>
    <w:rsid w:val="00BC159A"/>
    <w:rsid w:val="00BC22CD"/>
    <w:rsid w:val="00BC2E44"/>
    <w:rsid w:val="00BC38BE"/>
    <w:rsid w:val="00BC4A97"/>
    <w:rsid w:val="00BC655E"/>
    <w:rsid w:val="00BC6CF5"/>
    <w:rsid w:val="00BD05F3"/>
    <w:rsid w:val="00BD1DEF"/>
    <w:rsid w:val="00BD2C88"/>
    <w:rsid w:val="00BD6B8B"/>
    <w:rsid w:val="00BD6E7C"/>
    <w:rsid w:val="00BE4B49"/>
    <w:rsid w:val="00BE4D2A"/>
    <w:rsid w:val="00BE7B57"/>
    <w:rsid w:val="00BF0CDD"/>
    <w:rsid w:val="00BF38CC"/>
    <w:rsid w:val="00BF3DAB"/>
    <w:rsid w:val="00BF7C4A"/>
    <w:rsid w:val="00BF7F64"/>
    <w:rsid w:val="00C0201A"/>
    <w:rsid w:val="00C05EEB"/>
    <w:rsid w:val="00C06ECC"/>
    <w:rsid w:val="00C10AF0"/>
    <w:rsid w:val="00C11BFE"/>
    <w:rsid w:val="00C11F5D"/>
    <w:rsid w:val="00C14593"/>
    <w:rsid w:val="00C177E5"/>
    <w:rsid w:val="00C20E1E"/>
    <w:rsid w:val="00C22041"/>
    <w:rsid w:val="00C2207C"/>
    <w:rsid w:val="00C2314F"/>
    <w:rsid w:val="00C26E64"/>
    <w:rsid w:val="00C270DE"/>
    <w:rsid w:val="00C318E8"/>
    <w:rsid w:val="00C33F87"/>
    <w:rsid w:val="00C34B65"/>
    <w:rsid w:val="00C401B2"/>
    <w:rsid w:val="00C405E3"/>
    <w:rsid w:val="00C45307"/>
    <w:rsid w:val="00C47D49"/>
    <w:rsid w:val="00C509F9"/>
    <w:rsid w:val="00C54252"/>
    <w:rsid w:val="00C5730E"/>
    <w:rsid w:val="00C5746E"/>
    <w:rsid w:val="00C60148"/>
    <w:rsid w:val="00C6116F"/>
    <w:rsid w:val="00C64465"/>
    <w:rsid w:val="00C65307"/>
    <w:rsid w:val="00C65A46"/>
    <w:rsid w:val="00C67CA9"/>
    <w:rsid w:val="00C778C8"/>
    <w:rsid w:val="00C809F2"/>
    <w:rsid w:val="00C81770"/>
    <w:rsid w:val="00C853BC"/>
    <w:rsid w:val="00C85C43"/>
    <w:rsid w:val="00C93543"/>
    <w:rsid w:val="00CA292B"/>
    <w:rsid w:val="00CA5FBF"/>
    <w:rsid w:val="00CA7BC7"/>
    <w:rsid w:val="00CB078B"/>
    <w:rsid w:val="00CB1133"/>
    <w:rsid w:val="00CB1369"/>
    <w:rsid w:val="00CB1CE6"/>
    <w:rsid w:val="00CB6F7A"/>
    <w:rsid w:val="00CC0428"/>
    <w:rsid w:val="00CC3340"/>
    <w:rsid w:val="00CC43FB"/>
    <w:rsid w:val="00CD21EA"/>
    <w:rsid w:val="00CD3994"/>
    <w:rsid w:val="00CD413F"/>
    <w:rsid w:val="00CD42FB"/>
    <w:rsid w:val="00CD4ADE"/>
    <w:rsid w:val="00CD4B9D"/>
    <w:rsid w:val="00CD782A"/>
    <w:rsid w:val="00CE62C5"/>
    <w:rsid w:val="00CE788F"/>
    <w:rsid w:val="00CF09E6"/>
    <w:rsid w:val="00CF73EA"/>
    <w:rsid w:val="00CF7706"/>
    <w:rsid w:val="00D002AD"/>
    <w:rsid w:val="00D01AAB"/>
    <w:rsid w:val="00D049B3"/>
    <w:rsid w:val="00D04C4F"/>
    <w:rsid w:val="00D04D31"/>
    <w:rsid w:val="00D051C4"/>
    <w:rsid w:val="00D0550E"/>
    <w:rsid w:val="00D05715"/>
    <w:rsid w:val="00D06C1C"/>
    <w:rsid w:val="00D075E8"/>
    <w:rsid w:val="00D11159"/>
    <w:rsid w:val="00D11676"/>
    <w:rsid w:val="00D125D8"/>
    <w:rsid w:val="00D16A88"/>
    <w:rsid w:val="00D179AB"/>
    <w:rsid w:val="00D22425"/>
    <w:rsid w:val="00D244B8"/>
    <w:rsid w:val="00D273E9"/>
    <w:rsid w:val="00D278D9"/>
    <w:rsid w:val="00D3097D"/>
    <w:rsid w:val="00D309CA"/>
    <w:rsid w:val="00D32B79"/>
    <w:rsid w:val="00D32BA7"/>
    <w:rsid w:val="00D3351C"/>
    <w:rsid w:val="00D3538A"/>
    <w:rsid w:val="00D437BB"/>
    <w:rsid w:val="00D45252"/>
    <w:rsid w:val="00D52817"/>
    <w:rsid w:val="00D53069"/>
    <w:rsid w:val="00D55992"/>
    <w:rsid w:val="00D6467F"/>
    <w:rsid w:val="00D66C24"/>
    <w:rsid w:val="00D67AD6"/>
    <w:rsid w:val="00D710FB"/>
    <w:rsid w:val="00D71B4D"/>
    <w:rsid w:val="00D72EFB"/>
    <w:rsid w:val="00D733B1"/>
    <w:rsid w:val="00D73AA1"/>
    <w:rsid w:val="00D73EA4"/>
    <w:rsid w:val="00D757AB"/>
    <w:rsid w:val="00D81508"/>
    <w:rsid w:val="00D81E87"/>
    <w:rsid w:val="00D83657"/>
    <w:rsid w:val="00D86A40"/>
    <w:rsid w:val="00D93D55"/>
    <w:rsid w:val="00D95C26"/>
    <w:rsid w:val="00DA109E"/>
    <w:rsid w:val="00DA276F"/>
    <w:rsid w:val="00DA5B74"/>
    <w:rsid w:val="00DA6B5D"/>
    <w:rsid w:val="00DB1DB9"/>
    <w:rsid w:val="00DB49F8"/>
    <w:rsid w:val="00DC0C85"/>
    <w:rsid w:val="00DC1639"/>
    <w:rsid w:val="00DC7CF3"/>
    <w:rsid w:val="00DD049D"/>
    <w:rsid w:val="00DD2906"/>
    <w:rsid w:val="00DD5616"/>
    <w:rsid w:val="00DE0F65"/>
    <w:rsid w:val="00DE131E"/>
    <w:rsid w:val="00DE2B4B"/>
    <w:rsid w:val="00DE4F8E"/>
    <w:rsid w:val="00DE7210"/>
    <w:rsid w:val="00DF3729"/>
    <w:rsid w:val="00DF43CC"/>
    <w:rsid w:val="00DF6EC0"/>
    <w:rsid w:val="00DF7825"/>
    <w:rsid w:val="00E009FA"/>
    <w:rsid w:val="00E00E29"/>
    <w:rsid w:val="00E01ABA"/>
    <w:rsid w:val="00E03BAD"/>
    <w:rsid w:val="00E04D40"/>
    <w:rsid w:val="00E07037"/>
    <w:rsid w:val="00E10114"/>
    <w:rsid w:val="00E13A5A"/>
    <w:rsid w:val="00E14F97"/>
    <w:rsid w:val="00E2003E"/>
    <w:rsid w:val="00E2195B"/>
    <w:rsid w:val="00E237E8"/>
    <w:rsid w:val="00E23AC0"/>
    <w:rsid w:val="00E2592C"/>
    <w:rsid w:val="00E25A79"/>
    <w:rsid w:val="00E3106D"/>
    <w:rsid w:val="00E335FE"/>
    <w:rsid w:val="00E35645"/>
    <w:rsid w:val="00E40034"/>
    <w:rsid w:val="00E405E2"/>
    <w:rsid w:val="00E41AE0"/>
    <w:rsid w:val="00E50C48"/>
    <w:rsid w:val="00E60E31"/>
    <w:rsid w:val="00E61AF5"/>
    <w:rsid w:val="00E6512B"/>
    <w:rsid w:val="00E65FA0"/>
    <w:rsid w:val="00E73371"/>
    <w:rsid w:val="00E7363F"/>
    <w:rsid w:val="00E77F84"/>
    <w:rsid w:val="00E8311C"/>
    <w:rsid w:val="00E83B2B"/>
    <w:rsid w:val="00E9066F"/>
    <w:rsid w:val="00E91A68"/>
    <w:rsid w:val="00E92876"/>
    <w:rsid w:val="00E96009"/>
    <w:rsid w:val="00EA299B"/>
    <w:rsid w:val="00EA3EB3"/>
    <w:rsid w:val="00EA50EA"/>
    <w:rsid w:val="00EA7384"/>
    <w:rsid w:val="00EB038F"/>
    <w:rsid w:val="00EB2103"/>
    <w:rsid w:val="00EB47B7"/>
    <w:rsid w:val="00EB7E59"/>
    <w:rsid w:val="00EC14DE"/>
    <w:rsid w:val="00EC4E49"/>
    <w:rsid w:val="00ED22AE"/>
    <w:rsid w:val="00ED271F"/>
    <w:rsid w:val="00ED6128"/>
    <w:rsid w:val="00ED77FB"/>
    <w:rsid w:val="00ED7A85"/>
    <w:rsid w:val="00EE45FA"/>
    <w:rsid w:val="00EE734B"/>
    <w:rsid w:val="00EF1302"/>
    <w:rsid w:val="00EF2D0A"/>
    <w:rsid w:val="00EF7210"/>
    <w:rsid w:val="00F04D77"/>
    <w:rsid w:val="00F125D7"/>
    <w:rsid w:val="00F13C12"/>
    <w:rsid w:val="00F14101"/>
    <w:rsid w:val="00F160E9"/>
    <w:rsid w:val="00F17AF0"/>
    <w:rsid w:val="00F20A20"/>
    <w:rsid w:val="00F22EBB"/>
    <w:rsid w:val="00F23237"/>
    <w:rsid w:val="00F23581"/>
    <w:rsid w:val="00F346E3"/>
    <w:rsid w:val="00F374E3"/>
    <w:rsid w:val="00F4012F"/>
    <w:rsid w:val="00F4181A"/>
    <w:rsid w:val="00F44E37"/>
    <w:rsid w:val="00F4744F"/>
    <w:rsid w:val="00F476B1"/>
    <w:rsid w:val="00F54192"/>
    <w:rsid w:val="00F54199"/>
    <w:rsid w:val="00F54566"/>
    <w:rsid w:val="00F57C5F"/>
    <w:rsid w:val="00F62DE0"/>
    <w:rsid w:val="00F64DD3"/>
    <w:rsid w:val="00F655B6"/>
    <w:rsid w:val="00F66152"/>
    <w:rsid w:val="00F717A4"/>
    <w:rsid w:val="00F755C1"/>
    <w:rsid w:val="00F82BF1"/>
    <w:rsid w:val="00F84CC0"/>
    <w:rsid w:val="00F868E9"/>
    <w:rsid w:val="00F8734F"/>
    <w:rsid w:val="00F874F8"/>
    <w:rsid w:val="00F9485D"/>
    <w:rsid w:val="00F94B4C"/>
    <w:rsid w:val="00F955B9"/>
    <w:rsid w:val="00F958C6"/>
    <w:rsid w:val="00F95C65"/>
    <w:rsid w:val="00F9761B"/>
    <w:rsid w:val="00FA4085"/>
    <w:rsid w:val="00FA5579"/>
    <w:rsid w:val="00FA66FA"/>
    <w:rsid w:val="00FA66FB"/>
    <w:rsid w:val="00FA6EBD"/>
    <w:rsid w:val="00FB0798"/>
    <w:rsid w:val="00FB1A58"/>
    <w:rsid w:val="00FB54FD"/>
    <w:rsid w:val="00FC4994"/>
    <w:rsid w:val="00FD1014"/>
    <w:rsid w:val="00FD2804"/>
    <w:rsid w:val="00FD38DE"/>
    <w:rsid w:val="00FD7A5D"/>
    <w:rsid w:val="00FE3C48"/>
    <w:rsid w:val="00FE442B"/>
    <w:rsid w:val="00FE44B9"/>
    <w:rsid w:val="00FE4943"/>
    <w:rsid w:val="00FE54AD"/>
    <w:rsid w:val="00FF062E"/>
    <w:rsid w:val="00FF0C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C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 w:type="character" w:customStyle="1" w:styleId="style1901glsd">
    <w:name w:val="style_1901glsd"/>
    <w:basedOn w:val="DefaultParagraphFont"/>
    <w:rsid w:val="00607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C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 w:type="character" w:customStyle="1" w:styleId="style1901glsd">
    <w:name w:val="style_1901glsd"/>
    <w:basedOn w:val="DefaultParagraphFont"/>
    <w:rsid w:val="0060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440">
      <w:bodyDiv w:val="1"/>
      <w:marLeft w:val="0"/>
      <w:marRight w:val="0"/>
      <w:marTop w:val="0"/>
      <w:marBottom w:val="0"/>
      <w:divBdr>
        <w:top w:val="none" w:sz="0" w:space="0" w:color="auto"/>
        <w:left w:val="none" w:sz="0" w:space="0" w:color="auto"/>
        <w:bottom w:val="none" w:sz="0" w:space="0" w:color="auto"/>
        <w:right w:val="none" w:sz="0" w:space="0" w:color="auto"/>
      </w:divBdr>
      <w:divsChild>
        <w:div w:id="1520775742">
          <w:marLeft w:val="0"/>
          <w:marRight w:val="0"/>
          <w:marTop w:val="750"/>
          <w:marBottom w:val="150"/>
          <w:divBdr>
            <w:top w:val="none" w:sz="0" w:space="0" w:color="auto"/>
            <w:left w:val="none" w:sz="0" w:space="0" w:color="auto"/>
            <w:bottom w:val="none" w:sz="0" w:space="0" w:color="auto"/>
            <w:right w:val="none" w:sz="0" w:space="0" w:color="auto"/>
          </w:divBdr>
          <w:divsChild>
            <w:div w:id="1697536622">
              <w:marLeft w:val="0"/>
              <w:marRight w:val="0"/>
              <w:marTop w:val="0"/>
              <w:marBottom w:val="0"/>
              <w:divBdr>
                <w:top w:val="none" w:sz="0" w:space="0" w:color="auto"/>
                <w:left w:val="none" w:sz="0" w:space="0" w:color="auto"/>
                <w:bottom w:val="none" w:sz="0" w:space="0" w:color="auto"/>
                <w:right w:val="none" w:sz="0" w:space="0" w:color="auto"/>
              </w:divBdr>
              <w:divsChild>
                <w:div w:id="1709604375">
                  <w:marLeft w:val="0"/>
                  <w:marRight w:val="0"/>
                  <w:marTop w:val="0"/>
                  <w:marBottom w:val="0"/>
                  <w:divBdr>
                    <w:top w:val="none" w:sz="0" w:space="0" w:color="auto"/>
                    <w:left w:val="none" w:sz="0" w:space="0" w:color="auto"/>
                    <w:bottom w:val="none" w:sz="0" w:space="0" w:color="auto"/>
                    <w:right w:val="none" w:sz="0" w:space="0" w:color="auto"/>
                  </w:divBdr>
                  <w:divsChild>
                    <w:div w:id="501432430">
                      <w:marLeft w:val="0"/>
                      <w:marRight w:val="0"/>
                      <w:marTop w:val="0"/>
                      <w:marBottom w:val="0"/>
                      <w:divBdr>
                        <w:top w:val="none" w:sz="0" w:space="0" w:color="auto"/>
                        <w:left w:val="none" w:sz="0" w:space="0" w:color="auto"/>
                        <w:bottom w:val="none" w:sz="0" w:space="0" w:color="auto"/>
                        <w:right w:val="none" w:sz="0" w:space="0" w:color="auto"/>
                      </w:divBdr>
                      <w:divsChild>
                        <w:div w:id="1272397382">
                          <w:marLeft w:val="0"/>
                          <w:marRight w:val="0"/>
                          <w:marTop w:val="0"/>
                          <w:marBottom w:val="0"/>
                          <w:divBdr>
                            <w:top w:val="none" w:sz="0" w:space="0" w:color="auto"/>
                            <w:left w:val="none" w:sz="0" w:space="0" w:color="auto"/>
                            <w:bottom w:val="none" w:sz="0" w:space="0" w:color="auto"/>
                            <w:right w:val="none" w:sz="0" w:space="0" w:color="auto"/>
                          </w:divBdr>
                          <w:divsChild>
                            <w:div w:id="1359891099">
                              <w:marLeft w:val="0"/>
                              <w:marRight w:val="0"/>
                              <w:marTop w:val="0"/>
                              <w:marBottom w:val="150"/>
                              <w:divBdr>
                                <w:top w:val="none" w:sz="0" w:space="0" w:color="auto"/>
                                <w:left w:val="none" w:sz="0" w:space="0" w:color="auto"/>
                                <w:bottom w:val="none" w:sz="0" w:space="0" w:color="auto"/>
                                <w:right w:val="none" w:sz="0" w:space="0" w:color="auto"/>
                              </w:divBdr>
                              <w:divsChild>
                                <w:div w:id="1430079975">
                                  <w:marLeft w:val="0"/>
                                  <w:marRight w:val="0"/>
                                  <w:marTop w:val="0"/>
                                  <w:marBottom w:val="0"/>
                                  <w:divBdr>
                                    <w:top w:val="none" w:sz="0" w:space="0" w:color="auto"/>
                                    <w:left w:val="none" w:sz="0" w:space="0" w:color="auto"/>
                                    <w:bottom w:val="none" w:sz="0" w:space="0" w:color="auto"/>
                                    <w:right w:val="none" w:sz="0" w:space="0" w:color="auto"/>
                                  </w:divBdr>
                                  <w:divsChild>
                                    <w:div w:id="1952277840">
                                      <w:marLeft w:val="0"/>
                                      <w:marRight w:val="0"/>
                                      <w:marTop w:val="0"/>
                                      <w:marBottom w:val="0"/>
                                      <w:divBdr>
                                        <w:top w:val="none" w:sz="0" w:space="0" w:color="auto"/>
                                        <w:left w:val="none" w:sz="0" w:space="0" w:color="auto"/>
                                        <w:bottom w:val="none" w:sz="0" w:space="0" w:color="auto"/>
                                        <w:right w:val="none" w:sz="0" w:space="0" w:color="auto"/>
                                      </w:divBdr>
                                      <w:divsChild>
                                        <w:div w:id="1967157426">
                                          <w:marLeft w:val="0"/>
                                          <w:marRight w:val="0"/>
                                          <w:marTop w:val="0"/>
                                          <w:marBottom w:val="0"/>
                                          <w:divBdr>
                                            <w:top w:val="none" w:sz="0" w:space="0" w:color="auto"/>
                                            <w:left w:val="none" w:sz="0" w:space="0" w:color="auto"/>
                                            <w:bottom w:val="none" w:sz="0" w:space="0" w:color="auto"/>
                                            <w:right w:val="none" w:sz="0" w:space="0" w:color="auto"/>
                                          </w:divBdr>
                                          <w:divsChild>
                                            <w:div w:id="1465655168">
                                              <w:marLeft w:val="0"/>
                                              <w:marRight w:val="0"/>
                                              <w:marTop w:val="0"/>
                                              <w:marBottom w:val="0"/>
                                              <w:divBdr>
                                                <w:top w:val="none" w:sz="0" w:space="0" w:color="auto"/>
                                                <w:left w:val="none" w:sz="0" w:space="0" w:color="auto"/>
                                                <w:bottom w:val="none" w:sz="0" w:space="0" w:color="auto"/>
                                                <w:right w:val="none" w:sz="0" w:space="0" w:color="auto"/>
                                              </w:divBdr>
                                              <w:divsChild>
                                                <w:div w:id="1160731326">
                                                  <w:marLeft w:val="0"/>
                                                  <w:marRight w:val="0"/>
                                                  <w:marTop w:val="0"/>
                                                  <w:marBottom w:val="0"/>
                                                  <w:divBdr>
                                                    <w:top w:val="none" w:sz="0" w:space="0" w:color="auto"/>
                                                    <w:left w:val="none" w:sz="0" w:space="0" w:color="auto"/>
                                                    <w:bottom w:val="none" w:sz="0" w:space="0" w:color="auto"/>
                                                    <w:right w:val="none" w:sz="0" w:space="0" w:color="auto"/>
                                                  </w:divBdr>
                                                  <w:divsChild>
                                                    <w:div w:id="1615089347">
                                                      <w:marLeft w:val="0"/>
                                                      <w:marRight w:val="0"/>
                                                      <w:marTop w:val="0"/>
                                                      <w:marBottom w:val="0"/>
                                                      <w:divBdr>
                                                        <w:top w:val="none" w:sz="0" w:space="0" w:color="auto"/>
                                                        <w:left w:val="none" w:sz="0" w:space="0" w:color="auto"/>
                                                        <w:bottom w:val="none" w:sz="0" w:space="0" w:color="auto"/>
                                                        <w:right w:val="none" w:sz="0" w:space="0" w:color="auto"/>
                                                      </w:divBdr>
                                                      <w:divsChild>
                                                        <w:div w:id="337657055">
                                                          <w:marLeft w:val="0"/>
                                                          <w:marRight w:val="0"/>
                                                          <w:marTop w:val="0"/>
                                                          <w:marBottom w:val="0"/>
                                                          <w:divBdr>
                                                            <w:top w:val="none" w:sz="0" w:space="0" w:color="auto"/>
                                                            <w:left w:val="none" w:sz="0" w:space="0" w:color="auto"/>
                                                            <w:bottom w:val="none" w:sz="0" w:space="0" w:color="auto"/>
                                                            <w:right w:val="none" w:sz="0" w:space="0" w:color="auto"/>
                                                          </w:divBdr>
                                                        </w:div>
                                                      </w:divsChild>
                                                    </w:div>
                                                    <w:div w:id="436216206">
                                                      <w:marLeft w:val="0"/>
                                                      <w:marRight w:val="0"/>
                                                      <w:marTop w:val="0"/>
                                                      <w:marBottom w:val="0"/>
                                                      <w:divBdr>
                                                        <w:top w:val="none" w:sz="0" w:space="0" w:color="auto"/>
                                                        <w:left w:val="none" w:sz="0" w:space="0" w:color="auto"/>
                                                        <w:bottom w:val="none" w:sz="0" w:space="0" w:color="auto"/>
                                                        <w:right w:val="none" w:sz="0" w:space="0" w:color="auto"/>
                                                      </w:divBdr>
                                                      <w:divsChild>
                                                        <w:div w:id="7471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98409">
      <w:bodyDiv w:val="1"/>
      <w:marLeft w:val="0"/>
      <w:marRight w:val="0"/>
      <w:marTop w:val="0"/>
      <w:marBottom w:val="0"/>
      <w:divBdr>
        <w:top w:val="none" w:sz="0" w:space="0" w:color="auto"/>
        <w:left w:val="none" w:sz="0" w:space="0" w:color="auto"/>
        <w:bottom w:val="none" w:sz="0" w:space="0" w:color="auto"/>
        <w:right w:val="none" w:sz="0" w:space="0" w:color="auto"/>
      </w:divBdr>
      <w:divsChild>
        <w:div w:id="282737828">
          <w:marLeft w:val="0"/>
          <w:marRight w:val="0"/>
          <w:marTop w:val="0"/>
          <w:marBottom w:val="0"/>
          <w:divBdr>
            <w:top w:val="none" w:sz="0" w:space="0" w:color="auto"/>
            <w:left w:val="none" w:sz="0" w:space="0" w:color="auto"/>
            <w:bottom w:val="none" w:sz="0" w:space="0" w:color="auto"/>
            <w:right w:val="none" w:sz="0" w:space="0" w:color="auto"/>
          </w:divBdr>
          <w:divsChild>
            <w:div w:id="1191801634">
              <w:marLeft w:val="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0"/>
                  <w:divBdr>
                    <w:top w:val="none" w:sz="0" w:space="0" w:color="auto"/>
                    <w:left w:val="none" w:sz="0" w:space="0" w:color="auto"/>
                    <w:bottom w:val="none" w:sz="0" w:space="0" w:color="auto"/>
                    <w:right w:val="none" w:sz="0" w:space="0" w:color="auto"/>
                  </w:divBdr>
                  <w:divsChild>
                    <w:div w:id="1980722503">
                      <w:marLeft w:val="0"/>
                      <w:marRight w:val="0"/>
                      <w:marTop w:val="0"/>
                      <w:marBottom w:val="0"/>
                      <w:divBdr>
                        <w:top w:val="none" w:sz="0" w:space="0" w:color="auto"/>
                        <w:left w:val="none" w:sz="0" w:space="0" w:color="auto"/>
                        <w:bottom w:val="none" w:sz="0" w:space="0" w:color="auto"/>
                        <w:right w:val="none" w:sz="0" w:space="0" w:color="auto"/>
                      </w:divBdr>
                      <w:divsChild>
                        <w:div w:id="258831785">
                          <w:marLeft w:val="0"/>
                          <w:marRight w:val="0"/>
                          <w:marTop w:val="0"/>
                          <w:marBottom w:val="0"/>
                          <w:divBdr>
                            <w:top w:val="none" w:sz="0" w:space="0" w:color="auto"/>
                            <w:left w:val="none" w:sz="0" w:space="0" w:color="auto"/>
                            <w:bottom w:val="none" w:sz="0" w:space="0" w:color="auto"/>
                            <w:right w:val="none" w:sz="0" w:space="0" w:color="auto"/>
                          </w:divBdr>
                          <w:divsChild>
                            <w:div w:id="454376849">
                              <w:marLeft w:val="0"/>
                              <w:marRight w:val="0"/>
                              <w:marTop w:val="0"/>
                              <w:marBottom w:val="0"/>
                              <w:divBdr>
                                <w:top w:val="none" w:sz="0" w:space="0" w:color="auto"/>
                                <w:left w:val="single" w:sz="6" w:space="0" w:color="E5E3E3"/>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sChild>
                                    <w:div w:id="221717399">
                                      <w:marLeft w:val="0"/>
                                      <w:marRight w:val="0"/>
                                      <w:marTop w:val="0"/>
                                      <w:marBottom w:val="0"/>
                                      <w:divBdr>
                                        <w:top w:val="none" w:sz="0" w:space="0" w:color="auto"/>
                                        <w:left w:val="none" w:sz="0" w:space="0" w:color="auto"/>
                                        <w:bottom w:val="none" w:sz="0" w:space="0" w:color="auto"/>
                                        <w:right w:val="none" w:sz="0" w:space="0" w:color="auto"/>
                                      </w:divBdr>
                                      <w:divsChild>
                                        <w:div w:id="2065375355">
                                          <w:marLeft w:val="0"/>
                                          <w:marRight w:val="0"/>
                                          <w:marTop w:val="0"/>
                                          <w:marBottom w:val="0"/>
                                          <w:divBdr>
                                            <w:top w:val="none" w:sz="0" w:space="0" w:color="auto"/>
                                            <w:left w:val="none" w:sz="0" w:space="0" w:color="auto"/>
                                            <w:bottom w:val="none" w:sz="0" w:space="0" w:color="auto"/>
                                            <w:right w:val="none" w:sz="0" w:space="0" w:color="auto"/>
                                          </w:divBdr>
                                          <w:divsChild>
                                            <w:div w:id="1363749404">
                                              <w:marLeft w:val="0"/>
                                              <w:marRight w:val="0"/>
                                              <w:marTop w:val="0"/>
                                              <w:marBottom w:val="0"/>
                                              <w:divBdr>
                                                <w:top w:val="none" w:sz="0" w:space="0" w:color="auto"/>
                                                <w:left w:val="none" w:sz="0" w:space="0" w:color="auto"/>
                                                <w:bottom w:val="none" w:sz="0" w:space="0" w:color="auto"/>
                                                <w:right w:val="none" w:sz="0" w:space="0" w:color="auto"/>
                                              </w:divBdr>
                                              <w:divsChild>
                                                <w:div w:id="904026280">
                                                  <w:marLeft w:val="0"/>
                                                  <w:marRight w:val="0"/>
                                                  <w:marTop w:val="0"/>
                                                  <w:marBottom w:val="0"/>
                                                  <w:divBdr>
                                                    <w:top w:val="none" w:sz="0" w:space="0" w:color="auto"/>
                                                    <w:left w:val="none" w:sz="0" w:space="0" w:color="auto"/>
                                                    <w:bottom w:val="none" w:sz="0" w:space="0" w:color="auto"/>
                                                    <w:right w:val="none" w:sz="0" w:space="0" w:color="auto"/>
                                                  </w:divBdr>
                                                  <w:divsChild>
                                                    <w:div w:id="341050943">
                                                      <w:marLeft w:val="480"/>
                                                      <w:marRight w:val="0"/>
                                                      <w:marTop w:val="0"/>
                                                      <w:marBottom w:val="0"/>
                                                      <w:divBdr>
                                                        <w:top w:val="none" w:sz="0" w:space="0" w:color="auto"/>
                                                        <w:left w:val="none" w:sz="0" w:space="0" w:color="auto"/>
                                                        <w:bottom w:val="none" w:sz="0" w:space="0" w:color="auto"/>
                                                        <w:right w:val="none" w:sz="0" w:space="0" w:color="auto"/>
                                                      </w:divBdr>
                                                      <w:divsChild>
                                                        <w:div w:id="487789063">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382484796">
                                                                  <w:marLeft w:val="0"/>
                                                                  <w:marRight w:val="0"/>
                                                                  <w:marTop w:val="240"/>
                                                                  <w:marBottom w:val="0"/>
                                                                  <w:divBdr>
                                                                    <w:top w:val="none" w:sz="0" w:space="0" w:color="auto"/>
                                                                    <w:left w:val="none" w:sz="0" w:space="0" w:color="auto"/>
                                                                    <w:bottom w:val="none" w:sz="0" w:space="0" w:color="auto"/>
                                                                    <w:right w:val="none" w:sz="0" w:space="0" w:color="auto"/>
                                                                  </w:divBdr>
                                                                  <w:divsChild>
                                                                    <w:div w:id="1477071415">
                                                                      <w:marLeft w:val="0"/>
                                                                      <w:marRight w:val="0"/>
                                                                      <w:marTop w:val="0"/>
                                                                      <w:marBottom w:val="0"/>
                                                                      <w:divBdr>
                                                                        <w:top w:val="none" w:sz="0" w:space="0" w:color="auto"/>
                                                                        <w:left w:val="none" w:sz="0" w:space="0" w:color="auto"/>
                                                                        <w:bottom w:val="none" w:sz="0" w:space="0" w:color="auto"/>
                                                                        <w:right w:val="none" w:sz="0" w:space="0" w:color="auto"/>
                                                                      </w:divBdr>
                                                                      <w:divsChild>
                                                                        <w:div w:id="1379360180">
                                                                          <w:marLeft w:val="0"/>
                                                                          <w:marRight w:val="0"/>
                                                                          <w:marTop w:val="0"/>
                                                                          <w:marBottom w:val="0"/>
                                                                          <w:divBdr>
                                                                            <w:top w:val="none" w:sz="0" w:space="0" w:color="auto"/>
                                                                            <w:left w:val="none" w:sz="0" w:space="0" w:color="auto"/>
                                                                            <w:bottom w:val="none" w:sz="0" w:space="0" w:color="auto"/>
                                                                            <w:right w:val="none" w:sz="0" w:space="0" w:color="auto"/>
                                                                          </w:divBdr>
                                                                          <w:divsChild>
                                                                            <w:div w:id="809320411">
                                                                              <w:marLeft w:val="0"/>
                                                                              <w:marRight w:val="0"/>
                                                                              <w:marTop w:val="0"/>
                                                                              <w:marBottom w:val="0"/>
                                                                              <w:divBdr>
                                                                                <w:top w:val="none" w:sz="0" w:space="0" w:color="auto"/>
                                                                                <w:left w:val="none" w:sz="0" w:space="0" w:color="auto"/>
                                                                                <w:bottom w:val="none" w:sz="0" w:space="0" w:color="auto"/>
                                                                                <w:right w:val="none" w:sz="0" w:space="0" w:color="auto"/>
                                                                              </w:divBdr>
                                                                              <w:divsChild>
                                                                                <w:div w:id="725105786">
                                                                                  <w:marLeft w:val="0"/>
                                                                                  <w:marRight w:val="0"/>
                                                                                  <w:marTop w:val="0"/>
                                                                                  <w:marBottom w:val="0"/>
                                                                                  <w:divBdr>
                                                                                    <w:top w:val="none" w:sz="0" w:space="0" w:color="auto"/>
                                                                                    <w:left w:val="none" w:sz="0" w:space="0" w:color="auto"/>
                                                                                    <w:bottom w:val="none" w:sz="0" w:space="0" w:color="auto"/>
                                                                                    <w:right w:val="none" w:sz="0" w:space="0" w:color="auto"/>
                                                                                  </w:divBdr>
                                                                                  <w:divsChild>
                                                                                    <w:div w:id="388647959">
                                                                                      <w:marLeft w:val="0"/>
                                                                                      <w:marRight w:val="0"/>
                                                                                      <w:marTop w:val="0"/>
                                                                                      <w:marBottom w:val="0"/>
                                                                                      <w:divBdr>
                                                                                        <w:top w:val="none" w:sz="0" w:space="0" w:color="auto"/>
                                                                                        <w:left w:val="none" w:sz="0" w:space="0" w:color="auto"/>
                                                                                        <w:bottom w:val="none" w:sz="0" w:space="0" w:color="auto"/>
                                                                                        <w:right w:val="none" w:sz="0" w:space="0" w:color="auto"/>
                                                                                      </w:divBdr>
                                                                                      <w:divsChild>
                                                                                        <w:div w:id="597755171">
                                                                                          <w:marLeft w:val="0"/>
                                                                                          <w:marRight w:val="0"/>
                                                                                          <w:marTop w:val="0"/>
                                                                                          <w:marBottom w:val="0"/>
                                                                                          <w:divBdr>
                                                                                            <w:top w:val="none" w:sz="0" w:space="0" w:color="auto"/>
                                                                                            <w:left w:val="none" w:sz="0" w:space="0" w:color="auto"/>
                                                                                            <w:bottom w:val="none" w:sz="0" w:space="0" w:color="auto"/>
                                                                                            <w:right w:val="none" w:sz="0" w:space="0" w:color="auto"/>
                                                                                          </w:divBdr>
                                                                                          <w:divsChild>
                                                                                            <w:div w:id="324744283">
                                                                                              <w:marLeft w:val="0"/>
                                                                                              <w:marRight w:val="0"/>
                                                                                              <w:marTop w:val="0"/>
                                                                                              <w:marBottom w:val="0"/>
                                                                                              <w:divBdr>
                                                                                                <w:top w:val="none" w:sz="0" w:space="0" w:color="auto"/>
                                                                                                <w:left w:val="none" w:sz="0" w:space="0" w:color="auto"/>
                                                                                                <w:bottom w:val="none" w:sz="0" w:space="0" w:color="auto"/>
                                                                                                <w:right w:val="none" w:sz="0" w:space="0" w:color="auto"/>
                                                                                              </w:divBdr>
                                                                                              <w:divsChild>
                                                                                                <w:div w:id="365839970">
                                                                                                  <w:marLeft w:val="0"/>
                                                                                                  <w:marRight w:val="0"/>
                                                                                                  <w:marTop w:val="0"/>
                                                                                                  <w:marBottom w:val="0"/>
                                                                                                  <w:divBdr>
                                                                                                    <w:top w:val="none" w:sz="0" w:space="0" w:color="auto"/>
                                                                                                    <w:left w:val="none" w:sz="0" w:space="0" w:color="auto"/>
                                                                                                    <w:bottom w:val="none" w:sz="0" w:space="0" w:color="auto"/>
                                                                                                    <w:right w:val="none" w:sz="0" w:space="0" w:color="auto"/>
                                                                                                  </w:divBdr>
                                                                                                </w:div>
                                                                                                <w:div w:id="1109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678">
      <w:bodyDiv w:val="1"/>
      <w:marLeft w:val="0"/>
      <w:marRight w:val="0"/>
      <w:marTop w:val="0"/>
      <w:marBottom w:val="0"/>
      <w:divBdr>
        <w:top w:val="none" w:sz="0" w:space="0" w:color="auto"/>
        <w:left w:val="none" w:sz="0" w:space="0" w:color="auto"/>
        <w:bottom w:val="none" w:sz="0" w:space="0" w:color="auto"/>
        <w:right w:val="none" w:sz="0" w:space="0" w:color="auto"/>
      </w:divBdr>
      <w:divsChild>
        <w:div w:id="545064114">
          <w:marLeft w:val="0"/>
          <w:marRight w:val="0"/>
          <w:marTop w:val="750"/>
          <w:marBottom w:val="150"/>
          <w:divBdr>
            <w:top w:val="none" w:sz="0" w:space="0" w:color="auto"/>
            <w:left w:val="none" w:sz="0" w:space="0" w:color="auto"/>
            <w:bottom w:val="none" w:sz="0" w:space="0" w:color="auto"/>
            <w:right w:val="none" w:sz="0" w:space="0" w:color="auto"/>
          </w:divBdr>
          <w:divsChild>
            <w:div w:id="1043363402">
              <w:marLeft w:val="0"/>
              <w:marRight w:val="0"/>
              <w:marTop w:val="0"/>
              <w:marBottom w:val="0"/>
              <w:divBdr>
                <w:top w:val="none" w:sz="0" w:space="0" w:color="auto"/>
                <w:left w:val="none" w:sz="0" w:space="0" w:color="auto"/>
                <w:bottom w:val="none" w:sz="0" w:space="0" w:color="auto"/>
                <w:right w:val="none" w:sz="0" w:space="0" w:color="auto"/>
              </w:divBdr>
              <w:divsChild>
                <w:div w:id="1411149593">
                  <w:marLeft w:val="0"/>
                  <w:marRight w:val="0"/>
                  <w:marTop w:val="0"/>
                  <w:marBottom w:val="0"/>
                  <w:divBdr>
                    <w:top w:val="none" w:sz="0" w:space="0" w:color="auto"/>
                    <w:left w:val="none" w:sz="0" w:space="0" w:color="auto"/>
                    <w:bottom w:val="none" w:sz="0" w:space="0" w:color="auto"/>
                    <w:right w:val="none" w:sz="0" w:space="0" w:color="auto"/>
                  </w:divBdr>
                  <w:divsChild>
                    <w:div w:id="701131195">
                      <w:marLeft w:val="0"/>
                      <w:marRight w:val="0"/>
                      <w:marTop w:val="0"/>
                      <w:marBottom w:val="0"/>
                      <w:divBdr>
                        <w:top w:val="none" w:sz="0" w:space="0" w:color="auto"/>
                        <w:left w:val="none" w:sz="0" w:space="0" w:color="auto"/>
                        <w:bottom w:val="none" w:sz="0" w:space="0" w:color="auto"/>
                        <w:right w:val="none" w:sz="0" w:space="0" w:color="auto"/>
                      </w:divBdr>
                      <w:divsChild>
                        <w:div w:id="350108767">
                          <w:marLeft w:val="0"/>
                          <w:marRight w:val="0"/>
                          <w:marTop w:val="0"/>
                          <w:marBottom w:val="0"/>
                          <w:divBdr>
                            <w:top w:val="none" w:sz="0" w:space="0" w:color="auto"/>
                            <w:left w:val="none" w:sz="0" w:space="0" w:color="auto"/>
                            <w:bottom w:val="none" w:sz="0" w:space="0" w:color="auto"/>
                            <w:right w:val="none" w:sz="0" w:space="0" w:color="auto"/>
                          </w:divBdr>
                          <w:divsChild>
                            <w:div w:id="877428659">
                              <w:marLeft w:val="0"/>
                              <w:marRight w:val="0"/>
                              <w:marTop w:val="0"/>
                              <w:marBottom w:val="150"/>
                              <w:divBdr>
                                <w:top w:val="none" w:sz="0" w:space="0" w:color="auto"/>
                                <w:left w:val="none" w:sz="0" w:space="0" w:color="auto"/>
                                <w:bottom w:val="none" w:sz="0" w:space="0" w:color="auto"/>
                                <w:right w:val="none" w:sz="0" w:space="0" w:color="auto"/>
                              </w:divBdr>
                              <w:divsChild>
                                <w:div w:id="476803451">
                                  <w:marLeft w:val="0"/>
                                  <w:marRight w:val="0"/>
                                  <w:marTop w:val="0"/>
                                  <w:marBottom w:val="0"/>
                                  <w:divBdr>
                                    <w:top w:val="none" w:sz="0" w:space="0" w:color="auto"/>
                                    <w:left w:val="none" w:sz="0" w:space="0" w:color="auto"/>
                                    <w:bottom w:val="none" w:sz="0" w:space="0" w:color="auto"/>
                                    <w:right w:val="none" w:sz="0" w:space="0" w:color="auto"/>
                                  </w:divBdr>
                                  <w:divsChild>
                                    <w:div w:id="768307305">
                                      <w:marLeft w:val="0"/>
                                      <w:marRight w:val="0"/>
                                      <w:marTop w:val="0"/>
                                      <w:marBottom w:val="0"/>
                                      <w:divBdr>
                                        <w:top w:val="none" w:sz="0" w:space="0" w:color="auto"/>
                                        <w:left w:val="none" w:sz="0" w:space="0" w:color="auto"/>
                                        <w:bottom w:val="none" w:sz="0" w:space="0" w:color="auto"/>
                                        <w:right w:val="none" w:sz="0" w:space="0" w:color="auto"/>
                                      </w:divBdr>
                                      <w:divsChild>
                                        <w:div w:id="1659456505">
                                          <w:marLeft w:val="0"/>
                                          <w:marRight w:val="0"/>
                                          <w:marTop w:val="0"/>
                                          <w:marBottom w:val="0"/>
                                          <w:divBdr>
                                            <w:top w:val="none" w:sz="0" w:space="0" w:color="auto"/>
                                            <w:left w:val="none" w:sz="0" w:space="0" w:color="auto"/>
                                            <w:bottom w:val="none" w:sz="0" w:space="0" w:color="auto"/>
                                            <w:right w:val="none" w:sz="0" w:space="0" w:color="auto"/>
                                          </w:divBdr>
                                          <w:divsChild>
                                            <w:div w:id="1843471665">
                                              <w:marLeft w:val="0"/>
                                              <w:marRight w:val="0"/>
                                              <w:marTop w:val="0"/>
                                              <w:marBottom w:val="0"/>
                                              <w:divBdr>
                                                <w:top w:val="none" w:sz="0" w:space="0" w:color="auto"/>
                                                <w:left w:val="none" w:sz="0" w:space="0" w:color="auto"/>
                                                <w:bottom w:val="none" w:sz="0" w:space="0" w:color="auto"/>
                                                <w:right w:val="none" w:sz="0" w:space="0" w:color="auto"/>
                                              </w:divBdr>
                                              <w:divsChild>
                                                <w:div w:id="110367665">
                                                  <w:marLeft w:val="0"/>
                                                  <w:marRight w:val="0"/>
                                                  <w:marTop w:val="0"/>
                                                  <w:marBottom w:val="0"/>
                                                  <w:divBdr>
                                                    <w:top w:val="none" w:sz="0" w:space="0" w:color="auto"/>
                                                    <w:left w:val="none" w:sz="0" w:space="0" w:color="auto"/>
                                                    <w:bottom w:val="none" w:sz="0" w:space="0" w:color="auto"/>
                                                    <w:right w:val="none" w:sz="0" w:space="0" w:color="auto"/>
                                                  </w:divBdr>
                                                  <w:divsChild>
                                                    <w:div w:id="785658098">
                                                      <w:marLeft w:val="0"/>
                                                      <w:marRight w:val="0"/>
                                                      <w:marTop w:val="0"/>
                                                      <w:marBottom w:val="0"/>
                                                      <w:divBdr>
                                                        <w:top w:val="none" w:sz="0" w:space="0" w:color="auto"/>
                                                        <w:left w:val="none" w:sz="0" w:space="0" w:color="auto"/>
                                                        <w:bottom w:val="none" w:sz="0" w:space="0" w:color="auto"/>
                                                        <w:right w:val="none" w:sz="0" w:space="0" w:color="auto"/>
                                                      </w:divBdr>
                                                      <w:divsChild>
                                                        <w:div w:id="1820613900">
                                                          <w:marLeft w:val="0"/>
                                                          <w:marRight w:val="0"/>
                                                          <w:marTop w:val="0"/>
                                                          <w:marBottom w:val="0"/>
                                                          <w:divBdr>
                                                            <w:top w:val="none" w:sz="0" w:space="0" w:color="auto"/>
                                                            <w:left w:val="none" w:sz="0" w:space="0" w:color="auto"/>
                                                            <w:bottom w:val="none" w:sz="0" w:space="0" w:color="auto"/>
                                                            <w:right w:val="none" w:sz="0" w:space="0" w:color="auto"/>
                                                          </w:divBdr>
                                                        </w:div>
                                                      </w:divsChild>
                                                    </w:div>
                                                    <w:div w:id="1303583072">
                                                      <w:marLeft w:val="0"/>
                                                      <w:marRight w:val="0"/>
                                                      <w:marTop w:val="0"/>
                                                      <w:marBottom w:val="0"/>
                                                      <w:divBdr>
                                                        <w:top w:val="none" w:sz="0" w:space="0" w:color="auto"/>
                                                        <w:left w:val="none" w:sz="0" w:space="0" w:color="auto"/>
                                                        <w:bottom w:val="none" w:sz="0" w:space="0" w:color="auto"/>
                                                        <w:right w:val="none" w:sz="0" w:space="0" w:color="auto"/>
                                                      </w:divBdr>
                                                      <w:divsChild>
                                                        <w:div w:id="12807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5993">
      <w:bodyDiv w:val="1"/>
      <w:marLeft w:val="0"/>
      <w:marRight w:val="0"/>
      <w:marTop w:val="0"/>
      <w:marBottom w:val="0"/>
      <w:divBdr>
        <w:top w:val="none" w:sz="0" w:space="0" w:color="auto"/>
        <w:left w:val="none" w:sz="0" w:space="0" w:color="auto"/>
        <w:bottom w:val="none" w:sz="0" w:space="0" w:color="auto"/>
        <w:right w:val="none" w:sz="0" w:space="0" w:color="auto"/>
      </w:divBdr>
      <w:divsChild>
        <w:div w:id="1192037074">
          <w:marLeft w:val="0"/>
          <w:marRight w:val="0"/>
          <w:marTop w:val="0"/>
          <w:marBottom w:val="0"/>
          <w:divBdr>
            <w:top w:val="none" w:sz="0" w:space="0" w:color="auto"/>
            <w:left w:val="none" w:sz="0" w:space="0" w:color="auto"/>
            <w:bottom w:val="none" w:sz="0" w:space="0" w:color="auto"/>
            <w:right w:val="none" w:sz="0" w:space="0" w:color="auto"/>
          </w:divBdr>
          <w:divsChild>
            <w:div w:id="209609456">
              <w:marLeft w:val="0"/>
              <w:marRight w:val="0"/>
              <w:marTop w:val="0"/>
              <w:marBottom w:val="0"/>
              <w:divBdr>
                <w:top w:val="none" w:sz="0" w:space="0" w:color="auto"/>
                <w:left w:val="none" w:sz="0" w:space="0" w:color="auto"/>
                <w:bottom w:val="none" w:sz="0" w:space="0" w:color="auto"/>
                <w:right w:val="none" w:sz="0" w:space="0" w:color="auto"/>
              </w:divBdr>
              <w:divsChild>
                <w:div w:id="1293247996">
                  <w:marLeft w:val="0"/>
                  <w:marRight w:val="0"/>
                  <w:marTop w:val="0"/>
                  <w:marBottom w:val="0"/>
                  <w:divBdr>
                    <w:top w:val="none" w:sz="0" w:space="0" w:color="auto"/>
                    <w:left w:val="none" w:sz="0" w:space="0" w:color="auto"/>
                    <w:bottom w:val="none" w:sz="0" w:space="0" w:color="auto"/>
                    <w:right w:val="none" w:sz="0" w:space="0" w:color="auto"/>
                  </w:divBdr>
                  <w:divsChild>
                    <w:div w:id="251012941">
                      <w:marLeft w:val="0"/>
                      <w:marRight w:val="0"/>
                      <w:marTop w:val="0"/>
                      <w:marBottom w:val="0"/>
                      <w:divBdr>
                        <w:top w:val="none" w:sz="0" w:space="0" w:color="auto"/>
                        <w:left w:val="none" w:sz="0" w:space="0" w:color="auto"/>
                        <w:bottom w:val="none" w:sz="0" w:space="0" w:color="auto"/>
                        <w:right w:val="none" w:sz="0" w:space="0" w:color="auto"/>
                      </w:divBdr>
                      <w:divsChild>
                        <w:div w:id="245308785">
                          <w:marLeft w:val="0"/>
                          <w:marRight w:val="0"/>
                          <w:marTop w:val="0"/>
                          <w:marBottom w:val="0"/>
                          <w:divBdr>
                            <w:top w:val="none" w:sz="0" w:space="0" w:color="auto"/>
                            <w:left w:val="none" w:sz="0" w:space="0" w:color="auto"/>
                            <w:bottom w:val="none" w:sz="0" w:space="0" w:color="auto"/>
                            <w:right w:val="none" w:sz="0" w:space="0" w:color="auto"/>
                          </w:divBdr>
                          <w:divsChild>
                            <w:div w:id="1047101406">
                              <w:marLeft w:val="0"/>
                              <w:marRight w:val="0"/>
                              <w:marTop w:val="0"/>
                              <w:marBottom w:val="0"/>
                              <w:divBdr>
                                <w:top w:val="none" w:sz="0" w:space="0" w:color="auto"/>
                                <w:left w:val="single" w:sz="6" w:space="0" w:color="E5E3E3"/>
                                <w:bottom w:val="none" w:sz="0" w:space="0" w:color="auto"/>
                                <w:right w:val="none" w:sz="0" w:space="0" w:color="auto"/>
                              </w:divBdr>
                              <w:divsChild>
                                <w:div w:id="46882270">
                                  <w:marLeft w:val="0"/>
                                  <w:marRight w:val="0"/>
                                  <w:marTop w:val="0"/>
                                  <w:marBottom w:val="0"/>
                                  <w:divBdr>
                                    <w:top w:val="none" w:sz="0" w:space="0" w:color="auto"/>
                                    <w:left w:val="none" w:sz="0" w:space="0" w:color="auto"/>
                                    <w:bottom w:val="none" w:sz="0" w:space="0" w:color="auto"/>
                                    <w:right w:val="none" w:sz="0" w:space="0" w:color="auto"/>
                                  </w:divBdr>
                                  <w:divsChild>
                                    <w:div w:id="1413896842">
                                      <w:marLeft w:val="0"/>
                                      <w:marRight w:val="0"/>
                                      <w:marTop w:val="0"/>
                                      <w:marBottom w:val="0"/>
                                      <w:divBdr>
                                        <w:top w:val="none" w:sz="0" w:space="0" w:color="auto"/>
                                        <w:left w:val="none" w:sz="0" w:space="0" w:color="auto"/>
                                        <w:bottom w:val="none" w:sz="0" w:space="0" w:color="auto"/>
                                        <w:right w:val="none" w:sz="0" w:space="0" w:color="auto"/>
                                      </w:divBdr>
                                      <w:divsChild>
                                        <w:div w:id="557401529">
                                          <w:marLeft w:val="0"/>
                                          <w:marRight w:val="0"/>
                                          <w:marTop w:val="0"/>
                                          <w:marBottom w:val="0"/>
                                          <w:divBdr>
                                            <w:top w:val="none" w:sz="0" w:space="0" w:color="auto"/>
                                            <w:left w:val="none" w:sz="0" w:space="0" w:color="auto"/>
                                            <w:bottom w:val="none" w:sz="0" w:space="0" w:color="auto"/>
                                            <w:right w:val="none" w:sz="0" w:space="0" w:color="auto"/>
                                          </w:divBdr>
                                          <w:divsChild>
                                            <w:div w:id="895555279">
                                              <w:marLeft w:val="0"/>
                                              <w:marRight w:val="0"/>
                                              <w:marTop w:val="0"/>
                                              <w:marBottom w:val="0"/>
                                              <w:divBdr>
                                                <w:top w:val="none" w:sz="0" w:space="0" w:color="auto"/>
                                                <w:left w:val="none" w:sz="0" w:space="0" w:color="auto"/>
                                                <w:bottom w:val="none" w:sz="0" w:space="0" w:color="auto"/>
                                                <w:right w:val="none" w:sz="0" w:space="0" w:color="auto"/>
                                              </w:divBdr>
                                              <w:divsChild>
                                                <w:div w:id="160580791">
                                                  <w:marLeft w:val="0"/>
                                                  <w:marRight w:val="0"/>
                                                  <w:marTop w:val="0"/>
                                                  <w:marBottom w:val="0"/>
                                                  <w:divBdr>
                                                    <w:top w:val="none" w:sz="0" w:space="0" w:color="auto"/>
                                                    <w:left w:val="none" w:sz="0" w:space="0" w:color="auto"/>
                                                    <w:bottom w:val="none" w:sz="0" w:space="0" w:color="auto"/>
                                                    <w:right w:val="none" w:sz="0" w:space="0" w:color="auto"/>
                                                  </w:divBdr>
                                                  <w:divsChild>
                                                    <w:div w:id="1504709763">
                                                      <w:marLeft w:val="480"/>
                                                      <w:marRight w:val="0"/>
                                                      <w:marTop w:val="0"/>
                                                      <w:marBottom w:val="0"/>
                                                      <w:divBdr>
                                                        <w:top w:val="none" w:sz="0" w:space="0" w:color="auto"/>
                                                        <w:left w:val="none" w:sz="0" w:space="0" w:color="auto"/>
                                                        <w:bottom w:val="none" w:sz="0" w:space="0" w:color="auto"/>
                                                        <w:right w:val="none" w:sz="0" w:space="0" w:color="auto"/>
                                                      </w:divBdr>
                                                      <w:divsChild>
                                                        <w:div w:id="1810703682">
                                                          <w:marLeft w:val="0"/>
                                                          <w:marRight w:val="0"/>
                                                          <w:marTop w:val="0"/>
                                                          <w:marBottom w:val="0"/>
                                                          <w:divBdr>
                                                            <w:top w:val="none" w:sz="0" w:space="0" w:color="auto"/>
                                                            <w:left w:val="none" w:sz="0" w:space="0" w:color="auto"/>
                                                            <w:bottom w:val="none" w:sz="0" w:space="0" w:color="auto"/>
                                                            <w:right w:val="none" w:sz="0" w:space="0" w:color="auto"/>
                                                          </w:divBdr>
                                                          <w:divsChild>
                                                            <w:div w:id="1829050943">
                                                              <w:marLeft w:val="0"/>
                                                              <w:marRight w:val="0"/>
                                                              <w:marTop w:val="0"/>
                                                              <w:marBottom w:val="0"/>
                                                              <w:divBdr>
                                                                <w:top w:val="none" w:sz="0" w:space="0" w:color="auto"/>
                                                                <w:left w:val="none" w:sz="0" w:space="0" w:color="auto"/>
                                                                <w:bottom w:val="none" w:sz="0" w:space="0" w:color="auto"/>
                                                                <w:right w:val="none" w:sz="0" w:space="0" w:color="auto"/>
                                                              </w:divBdr>
                                                              <w:divsChild>
                                                                <w:div w:id="452867836">
                                                                  <w:marLeft w:val="0"/>
                                                                  <w:marRight w:val="0"/>
                                                                  <w:marTop w:val="240"/>
                                                                  <w:marBottom w:val="0"/>
                                                                  <w:divBdr>
                                                                    <w:top w:val="none" w:sz="0" w:space="0" w:color="auto"/>
                                                                    <w:left w:val="none" w:sz="0" w:space="0" w:color="auto"/>
                                                                    <w:bottom w:val="none" w:sz="0" w:space="0" w:color="auto"/>
                                                                    <w:right w:val="none" w:sz="0" w:space="0" w:color="auto"/>
                                                                  </w:divBdr>
                                                                  <w:divsChild>
                                                                    <w:div w:id="257718758">
                                                                      <w:marLeft w:val="0"/>
                                                                      <w:marRight w:val="0"/>
                                                                      <w:marTop w:val="0"/>
                                                                      <w:marBottom w:val="0"/>
                                                                      <w:divBdr>
                                                                        <w:top w:val="none" w:sz="0" w:space="0" w:color="auto"/>
                                                                        <w:left w:val="none" w:sz="0" w:space="0" w:color="auto"/>
                                                                        <w:bottom w:val="none" w:sz="0" w:space="0" w:color="auto"/>
                                                                        <w:right w:val="none" w:sz="0" w:space="0" w:color="auto"/>
                                                                      </w:divBdr>
                                                                      <w:divsChild>
                                                                        <w:div w:id="2016491100">
                                                                          <w:marLeft w:val="0"/>
                                                                          <w:marRight w:val="0"/>
                                                                          <w:marTop w:val="0"/>
                                                                          <w:marBottom w:val="0"/>
                                                                          <w:divBdr>
                                                                            <w:top w:val="none" w:sz="0" w:space="0" w:color="auto"/>
                                                                            <w:left w:val="none" w:sz="0" w:space="0" w:color="auto"/>
                                                                            <w:bottom w:val="none" w:sz="0" w:space="0" w:color="auto"/>
                                                                            <w:right w:val="none" w:sz="0" w:space="0" w:color="auto"/>
                                                                          </w:divBdr>
                                                                          <w:divsChild>
                                                                            <w:div w:id="512454707">
                                                                              <w:marLeft w:val="0"/>
                                                                              <w:marRight w:val="0"/>
                                                                              <w:marTop w:val="0"/>
                                                                              <w:marBottom w:val="0"/>
                                                                              <w:divBdr>
                                                                                <w:top w:val="none" w:sz="0" w:space="0" w:color="auto"/>
                                                                                <w:left w:val="none" w:sz="0" w:space="0" w:color="auto"/>
                                                                                <w:bottom w:val="none" w:sz="0" w:space="0" w:color="auto"/>
                                                                                <w:right w:val="none" w:sz="0" w:space="0" w:color="auto"/>
                                                                              </w:divBdr>
                                                                              <w:divsChild>
                                                                                <w:div w:id="2117097118">
                                                                                  <w:marLeft w:val="0"/>
                                                                                  <w:marRight w:val="0"/>
                                                                                  <w:marTop w:val="0"/>
                                                                                  <w:marBottom w:val="0"/>
                                                                                  <w:divBdr>
                                                                                    <w:top w:val="none" w:sz="0" w:space="0" w:color="auto"/>
                                                                                    <w:left w:val="none" w:sz="0" w:space="0" w:color="auto"/>
                                                                                    <w:bottom w:val="none" w:sz="0" w:space="0" w:color="auto"/>
                                                                                    <w:right w:val="none" w:sz="0" w:space="0" w:color="auto"/>
                                                                                  </w:divBdr>
                                                                                  <w:divsChild>
                                                                                    <w:div w:id="999818370">
                                                                                      <w:marLeft w:val="0"/>
                                                                                      <w:marRight w:val="0"/>
                                                                                      <w:marTop w:val="0"/>
                                                                                      <w:marBottom w:val="0"/>
                                                                                      <w:divBdr>
                                                                                        <w:top w:val="none" w:sz="0" w:space="0" w:color="auto"/>
                                                                                        <w:left w:val="none" w:sz="0" w:space="0" w:color="auto"/>
                                                                                        <w:bottom w:val="none" w:sz="0" w:space="0" w:color="auto"/>
                                                                                        <w:right w:val="none" w:sz="0" w:space="0" w:color="auto"/>
                                                                                      </w:divBdr>
                                                                                      <w:divsChild>
                                                                                        <w:div w:id="1155295708">
                                                                                          <w:marLeft w:val="0"/>
                                                                                          <w:marRight w:val="0"/>
                                                                                          <w:marTop w:val="0"/>
                                                                                          <w:marBottom w:val="0"/>
                                                                                          <w:divBdr>
                                                                                            <w:top w:val="none" w:sz="0" w:space="0" w:color="auto"/>
                                                                                            <w:left w:val="none" w:sz="0" w:space="0" w:color="auto"/>
                                                                                            <w:bottom w:val="none" w:sz="0" w:space="0" w:color="auto"/>
                                                                                            <w:right w:val="none" w:sz="0" w:space="0" w:color="auto"/>
                                                                                          </w:divBdr>
                                                                                          <w:divsChild>
                                                                                            <w:div w:id="910194541">
                                                                                              <w:marLeft w:val="0"/>
                                                                                              <w:marRight w:val="0"/>
                                                                                              <w:marTop w:val="0"/>
                                                                                              <w:marBottom w:val="0"/>
                                                                                              <w:divBdr>
                                                                                                <w:top w:val="none" w:sz="0" w:space="0" w:color="auto"/>
                                                                                                <w:left w:val="none" w:sz="0" w:space="0" w:color="auto"/>
                                                                                                <w:bottom w:val="none" w:sz="0" w:space="0" w:color="auto"/>
                                                                                                <w:right w:val="none" w:sz="0" w:space="0" w:color="auto"/>
                                                                                              </w:divBdr>
                                                                                              <w:divsChild>
                                                                                                <w:div w:id="704985425">
                                                                                                  <w:marLeft w:val="0"/>
                                                                                                  <w:marRight w:val="0"/>
                                                                                                  <w:marTop w:val="0"/>
                                                                                                  <w:marBottom w:val="0"/>
                                                                                                  <w:divBdr>
                                                                                                    <w:top w:val="none" w:sz="0" w:space="0" w:color="auto"/>
                                                                                                    <w:left w:val="none" w:sz="0" w:space="0" w:color="auto"/>
                                                                                                    <w:bottom w:val="none" w:sz="0" w:space="0" w:color="auto"/>
                                                                                                    <w:right w:val="none" w:sz="0" w:space="0" w:color="auto"/>
                                                                                                  </w:divBdr>
                                                                                                </w:div>
                                                                                                <w:div w:id="36130786">
                                                                                                  <w:marLeft w:val="0"/>
                                                                                                  <w:marRight w:val="0"/>
                                                                                                  <w:marTop w:val="0"/>
                                                                                                  <w:marBottom w:val="0"/>
                                                                                                  <w:divBdr>
                                                                                                    <w:top w:val="none" w:sz="0" w:space="0" w:color="auto"/>
                                                                                                    <w:left w:val="none" w:sz="0" w:space="0" w:color="auto"/>
                                                                                                    <w:bottom w:val="none" w:sz="0" w:space="0" w:color="auto"/>
                                                                                                    <w:right w:val="none" w:sz="0" w:space="0" w:color="auto"/>
                                                                                                  </w:divBdr>
                                                                                                </w:div>
                                                                                                <w:div w:id="733553704">
                                                                                                  <w:marLeft w:val="0"/>
                                                                                                  <w:marRight w:val="0"/>
                                                                                                  <w:marTop w:val="0"/>
                                                                                                  <w:marBottom w:val="0"/>
                                                                                                  <w:divBdr>
                                                                                                    <w:top w:val="none" w:sz="0" w:space="0" w:color="auto"/>
                                                                                                    <w:left w:val="none" w:sz="0" w:space="0" w:color="auto"/>
                                                                                                    <w:bottom w:val="none" w:sz="0" w:space="0" w:color="auto"/>
                                                                                                    <w:right w:val="none" w:sz="0" w:space="0" w:color="auto"/>
                                                                                                  </w:divBdr>
                                                                                                </w:div>
                                                                                                <w:div w:id="5151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61405">
      <w:bodyDiv w:val="1"/>
      <w:marLeft w:val="0"/>
      <w:marRight w:val="0"/>
      <w:marTop w:val="0"/>
      <w:marBottom w:val="0"/>
      <w:divBdr>
        <w:top w:val="none" w:sz="0" w:space="0" w:color="auto"/>
        <w:left w:val="none" w:sz="0" w:space="0" w:color="auto"/>
        <w:bottom w:val="none" w:sz="0" w:space="0" w:color="auto"/>
        <w:right w:val="none" w:sz="0" w:space="0" w:color="auto"/>
      </w:divBdr>
      <w:divsChild>
        <w:div w:id="385762653">
          <w:marLeft w:val="0"/>
          <w:marRight w:val="0"/>
          <w:marTop w:val="0"/>
          <w:marBottom w:val="0"/>
          <w:divBdr>
            <w:top w:val="none" w:sz="0" w:space="0" w:color="auto"/>
            <w:left w:val="none" w:sz="0" w:space="0" w:color="auto"/>
            <w:bottom w:val="none" w:sz="0" w:space="0" w:color="auto"/>
            <w:right w:val="none" w:sz="0" w:space="0" w:color="auto"/>
          </w:divBdr>
        </w:div>
      </w:divsChild>
    </w:div>
    <w:div w:id="466436357">
      <w:bodyDiv w:val="1"/>
      <w:marLeft w:val="0"/>
      <w:marRight w:val="0"/>
      <w:marTop w:val="0"/>
      <w:marBottom w:val="0"/>
      <w:divBdr>
        <w:top w:val="none" w:sz="0" w:space="0" w:color="auto"/>
        <w:left w:val="none" w:sz="0" w:space="0" w:color="auto"/>
        <w:bottom w:val="none" w:sz="0" w:space="0" w:color="auto"/>
        <w:right w:val="none" w:sz="0" w:space="0" w:color="auto"/>
      </w:divBdr>
    </w:div>
    <w:div w:id="1150749764">
      <w:bodyDiv w:val="1"/>
      <w:marLeft w:val="0"/>
      <w:marRight w:val="0"/>
      <w:marTop w:val="0"/>
      <w:marBottom w:val="0"/>
      <w:divBdr>
        <w:top w:val="none" w:sz="0" w:space="0" w:color="auto"/>
        <w:left w:val="none" w:sz="0" w:space="0" w:color="auto"/>
        <w:bottom w:val="none" w:sz="0" w:space="0" w:color="auto"/>
        <w:right w:val="none" w:sz="0" w:space="0" w:color="auto"/>
      </w:divBdr>
      <w:divsChild>
        <w:div w:id="150123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710D-4A92-458A-A681-FF417606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2645</Words>
  <Characters>14829</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WO/IAOC/32</vt:lpstr>
      <vt:lpstr>WO/IAOC/32</vt:lpstr>
    </vt:vector>
  </TitlesOfParts>
  <Company>WIPO</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WO/IAOC/32</dc:title>
  <dc:creator>IAOC</dc:creator>
  <cp:lastModifiedBy>SAMUELS Frederick Anthony</cp:lastModifiedBy>
  <cp:revision>4</cp:revision>
  <cp:lastPrinted>2016-12-20T10:27:00Z</cp:lastPrinted>
  <dcterms:created xsi:type="dcterms:W3CDTF">2016-12-20T10:18:00Z</dcterms:created>
  <dcterms:modified xsi:type="dcterms:W3CDTF">2016-12-20T10:27:00Z</dcterms:modified>
</cp:coreProperties>
</file>