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6A48" w:rsidRPr="00426A48" w:rsidTr="00361450">
        <w:tc>
          <w:tcPr>
            <w:tcW w:w="4513" w:type="dxa"/>
            <w:tcBorders>
              <w:bottom w:val="single" w:sz="4" w:space="0" w:color="auto"/>
            </w:tcBorders>
            <w:tcMar>
              <w:bottom w:w="170" w:type="dxa"/>
            </w:tcMar>
          </w:tcPr>
          <w:p w:rsidR="00EC4E49" w:rsidRPr="00426A48" w:rsidRDefault="00EC4E49" w:rsidP="00C20E1E">
            <w:pPr>
              <w:rPr>
                <w:color w:val="000000" w:themeColor="text1"/>
              </w:rPr>
            </w:pPr>
            <w:bookmarkStart w:id="0" w:name="_GoBack"/>
            <w:bookmarkEnd w:id="0"/>
          </w:p>
        </w:tc>
        <w:tc>
          <w:tcPr>
            <w:tcW w:w="4337" w:type="dxa"/>
            <w:tcBorders>
              <w:bottom w:val="single" w:sz="4" w:space="0" w:color="auto"/>
            </w:tcBorders>
            <w:tcMar>
              <w:left w:w="0" w:type="dxa"/>
              <w:right w:w="0" w:type="dxa"/>
            </w:tcMar>
          </w:tcPr>
          <w:p w:rsidR="00EC4E49" w:rsidRPr="00426A48" w:rsidRDefault="00E41AE0" w:rsidP="00C20E1E">
            <w:pPr>
              <w:rPr>
                <w:color w:val="000000" w:themeColor="text1"/>
              </w:rPr>
            </w:pPr>
            <w:r w:rsidRPr="00426A48">
              <w:rPr>
                <w:noProof/>
                <w:color w:val="000000" w:themeColor="text1"/>
                <w:lang w:eastAsia="en-US"/>
              </w:rPr>
              <w:drawing>
                <wp:inline distT="0" distB="0" distL="0" distR="0" wp14:anchorId="1809266B" wp14:editId="321388E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26A48" w:rsidRDefault="00EC4E49" w:rsidP="00C20E1E">
            <w:pPr>
              <w:jc w:val="right"/>
              <w:rPr>
                <w:color w:val="000000" w:themeColor="text1"/>
              </w:rPr>
            </w:pPr>
            <w:r w:rsidRPr="00426A48">
              <w:rPr>
                <w:b/>
                <w:color w:val="000000" w:themeColor="text1"/>
                <w:sz w:val="40"/>
                <w:szCs w:val="40"/>
              </w:rPr>
              <w:t>E</w:t>
            </w:r>
          </w:p>
        </w:tc>
      </w:tr>
      <w:tr w:rsidR="00426A48" w:rsidRPr="00426A4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26A48" w:rsidRDefault="005E2F26" w:rsidP="0028446E">
            <w:pPr>
              <w:jc w:val="right"/>
              <w:rPr>
                <w:rFonts w:ascii="Arial Black" w:hAnsi="Arial Black"/>
                <w:caps/>
                <w:color w:val="000000" w:themeColor="text1"/>
                <w:sz w:val="15"/>
              </w:rPr>
            </w:pPr>
            <w:r w:rsidRPr="00426A48">
              <w:rPr>
                <w:rFonts w:ascii="Arial Black" w:hAnsi="Arial Black"/>
                <w:caps/>
                <w:color w:val="000000" w:themeColor="text1"/>
                <w:sz w:val="15"/>
              </w:rPr>
              <w:t>wo/iaoc/</w:t>
            </w:r>
            <w:r w:rsidR="004634CA" w:rsidRPr="00426A48">
              <w:rPr>
                <w:rFonts w:ascii="Arial Black" w:hAnsi="Arial Black"/>
                <w:caps/>
                <w:color w:val="000000" w:themeColor="text1"/>
                <w:sz w:val="15"/>
              </w:rPr>
              <w:t>4</w:t>
            </w:r>
            <w:r w:rsidR="0028446E" w:rsidRPr="00426A48">
              <w:rPr>
                <w:rFonts w:ascii="Arial Black" w:hAnsi="Arial Black"/>
                <w:caps/>
                <w:color w:val="000000" w:themeColor="text1"/>
                <w:sz w:val="15"/>
              </w:rPr>
              <w:t>1</w:t>
            </w:r>
            <w:r w:rsidR="00E7363F" w:rsidRPr="00426A48">
              <w:rPr>
                <w:rFonts w:ascii="Arial Black" w:hAnsi="Arial Black"/>
                <w:caps/>
                <w:color w:val="000000" w:themeColor="text1"/>
                <w:sz w:val="15"/>
              </w:rPr>
              <w:t>/</w:t>
            </w:r>
            <w:r w:rsidR="007D3AFA" w:rsidRPr="00426A48">
              <w:rPr>
                <w:rFonts w:ascii="Arial Black" w:hAnsi="Arial Black"/>
                <w:caps/>
                <w:color w:val="000000" w:themeColor="text1"/>
                <w:sz w:val="15"/>
              </w:rPr>
              <w:t xml:space="preserve">2     </w:t>
            </w:r>
          </w:p>
        </w:tc>
      </w:tr>
      <w:tr w:rsidR="00426A48" w:rsidRPr="00426A48" w:rsidTr="00916EE2">
        <w:trPr>
          <w:trHeight w:hRule="exact" w:val="170"/>
        </w:trPr>
        <w:tc>
          <w:tcPr>
            <w:tcW w:w="9356" w:type="dxa"/>
            <w:gridSpan w:val="3"/>
            <w:noWrap/>
            <w:tcMar>
              <w:left w:w="0" w:type="dxa"/>
              <w:right w:w="0" w:type="dxa"/>
            </w:tcMar>
            <w:vAlign w:val="bottom"/>
          </w:tcPr>
          <w:p w:rsidR="008B2CC1" w:rsidRPr="00426A48" w:rsidRDefault="008B2CC1" w:rsidP="00C20E1E">
            <w:pPr>
              <w:jc w:val="right"/>
              <w:rPr>
                <w:rFonts w:ascii="Arial Black" w:hAnsi="Arial Black"/>
                <w:caps/>
                <w:color w:val="000000" w:themeColor="text1"/>
                <w:sz w:val="15"/>
              </w:rPr>
            </w:pPr>
            <w:r w:rsidRPr="00426A48">
              <w:rPr>
                <w:rFonts w:ascii="Arial Black" w:hAnsi="Arial Black"/>
                <w:caps/>
                <w:color w:val="000000" w:themeColor="text1"/>
                <w:sz w:val="15"/>
              </w:rPr>
              <w:t>ORIGINAL:</w:t>
            </w:r>
            <w:r w:rsidR="00A42DAF" w:rsidRPr="00426A48">
              <w:rPr>
                <w:rFonts w:ascii="Arial Black" w:hAnsi="Arial Black"/>
                <w:caps/>
                <w:color w:val="000000" w:themeColor="text1"/>
                <w:sz w:val="15"/>
              </w:rPr>
              <w:t xml:space="preserve"> </w:t>
            </w:r>
            <w:r w:rsidRPr="00426A48">
              <w:rPr>
                <w:rFonts w:ascii="Arial Black" w:hAnsi="Arial Black"/>
                <w:caps/>
                <w:color w:val="000000" w:themeColor="text1"/>
                <w:sz w:val="15"/>
              </w:rPr>
              <w:t xml:space="preserve"> </w:t>
            </w:r>
            <w:bookmarkStart w:id="1" w:name="Original"/>
            <w:bookmarkEnd w:id="1"/>
            <w:r w:rsidR="00E41AE0" w:rsidRPr="00426A48">
              <w:rPr>
                <w:rFonts w:ascii="Arial Black" w:hAnsi="Arial Black"/>
                <w:caps/>
                <w:color w:val="000000" w:themeColor="text1"/>
                <w:sz w:val="15"/>
              </w:rPr>
              <w:t>English</w:t>
            </w:r>
          </w:p>
        </w:tc>
      </w:tr>
      <w:tr w:rsidR="00426A48" w:rsidRPr="00426A48" w:rsidTr="00916EE2">
        <w:trPr>
          <w:trHeight w:hRule="exact" w:val="198"/>
        </w:trPr>
        <w:tc>
          <w:tcPr>
            <w:tcW w:w="9356" w:type="dxa"/>
            <w:gridSpan w:val="3"/>
            <w:tcMar>
              <w:left w:w="0" w:type="dxa"/>
              <w:right w:w="0" w:type="dxa"/>
            </w:tcMar>
            <w:vAlign w:val="bottom"/>
          </w:tcPr>
          <w:p w:rsidR="008B2CC1" w:rsidRPr="00426A48" w:rsidRDefault="008B2CC1" w:rsidP="005235D7">
            <w:pPr>
              <w:jc w:val="right"/>
              <w:rPr>
                <w:rFonts w:ascii="Arial Black" w:hAnsi="Arial Black"/>
                <w:caps/>
                <w:color w:val="000000" w:themeColor="text1"/>
                <w:sz w:val="15"/>
              </w:rPr>
            </w:pPr>
            <w:r w:rsidRPr="00426A48">
              <w:rPr>
                <w:rFonts w:ascii="Arial Black" w:hAnsi="Arial Black"/>
                <w:caps/>
                <w:color w:val="000000" w:themeColor="text1"/>
                <w:sz w:val="15"/>
              </w:rPr>
              <w:t>DATE:</w:t>
            </w:r>
            <w:r w:rsidR="00A42DAF" w:rsidRPr="00426A48">
              <w:rPr>
                <w:rFonts w:ascii="Arial Black" w:hAnsi="Arial Black"/>
                <w:caps/>
                <w:color w:val="000000" w:themeColor="text1"/>
                <w:sz w:val="15"/>
              </w:rPr>
              <w:t xml:space="preserve"> </w:t>
            </w:r>
            <w:r w:rsidRPr="00426A48">
              <w:rPr>
                <w:rFonts w:ascii="Arial Black" w:hAnsi="Arial Black"/>
                <w:caps/>
                <w:color w:val="000000" w:themeColor="text1"/>
                <w:sz w:val="15"/>
              </w:rPr>
              <w:t xml:space="preserve"> </w:t>
            </w:r>
            <w:bookmarkStart w:id="2" w:name="Date"/>
            <w:bookmarkEnd w:id="2"/>
            <w:r w:rsidR="00C81770" w:rsidRPr="00426A48">
              <w:rPr>
                <w:rFonts w:ascii="Arial Black" w:hAnsi="Arial Black"/>
                <w:caps/>
                <w:color w:val="000000" w:themeColor="text1"/>
                <w:sz w:val="15"/>
              </w:rPr>
              <w:t xml:space="preserve">JUNE </w:t>
            </w:r>
            <w:r w:rsidR="005235D7" w:rsidRPr="00426A48">
              <w:rPr>
                <w:rFonts w:ascii="Arial Black" w:hAnsi="Arial Black"/>
                <w:caps/>
                <w:color w:val="000000" w:themeColor="text1"/>
                <w:sz w:val="15"/>
              </w:rPr>
              <w:t>18</w:t>
            </w:r>
            <w:r w:rsidR="004634CA" w:rsidRPr="00426A48">
              <w:rPr>
                <w:rFonts w:ascii="Arial Black" w:hAnsi="Arial Black"/>
                <w:caps/>
                <w:color w:val="000000" w:themeColor="text1"/>
                <w:sz w:val="15"/>
              </w:rPr>
              <w:t>, 2016</w:t>
            </w:r>
          </w:p>
        </w:tc>
      </w:tr>
    </w:tbl>
    <w:p w:rsidR="008B2CC1" w:rsidRPr="00426A48" w:rsidRDefault="008B2CC1">
      <w:pPr>
        <w:rPr>
          <w:color w:val="000000" w:themeColor="text1"/>
        </w:rPr>
      </w:pPr>
    </w:p>
    <w:p w:rsidR="008B2CC1" w:rsidRPr="00426A48" w:rsidRDefault="008B2CC1">
      <w:pPr>
        <w:rPr>
          <w:color w:val="000000" w:themeColor="text1"/>
        </w:rPr>
      </w:pPr>
    </w:p>
    <w:p w:rsidR="008B2CC1" w:rsidRPr="00426A48" w:rsidRDefault="008B2CC1">
      <w:pPr>
        <w:rPr>
          <w:color w:val="000000" w:themeColor="text1"/>
        </w:rPr>
      </w:pPr>
    </w:p>
    <w:p w:rsidR="008B2CC1" w:rsidRPr="00426A48" w:rsidRDefault="008B2CC1">
      <w:pPr>
        <w:rPr>
          <w:color w:val="000000" w:themeColor="text1"/>
        </w:rPr>
      </w:pPr>
    </w:p>
    <w:p w:rsidR="008B2CC1" w:rsidRPr="00426A48" w:rsidRDefault="008B2CC1">
      <w:pPr>
        <w:rPr>
          <w:color w:val="000000" w:themeColor="text1"/>
        </w:rPr>
      </w:pPr>
    </w:p>
    <w:p w:rsidR="005E2F26" w:rsidRPr="00426A48" w:rsidRDefault="005E2F26">
      <w:pPr>
        <w:rPr>
          <w:b/>
          <w:color w:val="000000" w:themeColor="text1"/>
          <w:sz w:val="28"/>
          <w:szCs w:val="28"/>
        </w:rPr>
      </w:pPr>
      <w:r w:rsidRPr="00426A48">
        <w:rPr>
          <w:b/>
          <w:color w:val="000000" w:themeColor="text1"/>
          <w:sz w:val="28"/>
          <w:szCs w:val="28"/>
        </w:rPr>
        <w:t>WIPO Independent Advisory Oversight Committee</w:t>
      </w:r>
    </w:p>
    <w:p w:rsidR="003845C1" w:rsidRPr="00426A48" w:rsidRDefault="003845C1">
      <w:pPr>
        <w:rPr>
          <w:color w:val="000000" w:themeColor="text1"/>
        </w:rPr>
      </w:pPr>
    </w:p>
    <w:p w:rsidR="003845C1" w:rsidRPr="00426A48" w:rsidRDefault="003845C1">
      <w:pPr>
        <w:rPr>
          <w:color w:val="000000" w:themeColor="text1"/>
        </w:rPr>
      </w:pPr>
    </w:p>
    <w:p w:rsidR="005E2F26" w:rsidRPr="00426A48" w:rsidRDefault="004634CA">
      <w:pPr>
        <w:rPr>
          <w:b/>
          <w:color w:val="000000" w:themeColor="text1"/>
          <w:sz w:val="24"/>
          <w:szCs w:val="24"/>
        </w:rPr>
      </w:pPr>
      <w:r w:rsidRPr="00426A48">
        <w:rPr>
          <w:b/>
          <w:color w:val="000000" w:themeColor="text1"/>
          <w:sz w:val="24"/>
          <w:szCs w:val="24"/>
        </w:rPr>
        <w:t>Fort</w:t>
      </w:r>
      <w:r w:rsidR="00C81770" w:rsidRPr="00426A48">
        <w:rPr>
          <w:b/>
          <w:color w:val="000000" w:themeColor="text1"/>
          <w:sz w:val="24"/>
          <w:szCs w:val="24"/>
        </w:rPr>
        <w:t>y-First</w:t>
      </w:r>
      <w:r w:rsidR="005E2F26" w:rsidRPr="00426A48">
        <w:rPr>
          <w:b/>
          <w:color w:val="000000" w:themeColor="text1"/>
          <w:sz w:val="24"/>
          <w:szCs w:val="24"/>
        </w:rPr>
        <w:t xml:space="preserve"> Session</w:t>
      </w:r>
    </w:p>
    <w:p w:rsidR="005E2F26" w:rsidRPr="00426A48" w:rsidRDefault="005E2F26">
      <w:pPr>
        <w:rPr>
          <w:b/>
          <w:color w:val="000000" w:themeColor="text1"/>
          <w:sz w:val="24"/>
          <w:szCs w:val="24"/>
        </w:rPr>
      </w:pPr>
      <w:r w:rsidRPr="00426A48">
        <w:rPr>
          <w:b/>
          <w:color w:val="000000" w:themeColor="text1"/>
          <w:sz w:val="24"/>
          <w:szCs w:val="24"/>
        </w:rPr>
        <w:t xml:space="preserve">Geneva, </w:t>
      </w:r>
      <w:r w:rsidR="004634CA" w:rsidRPr="00426A48">
        <w:rPr>
          <w:b/>
          <w:color w:val="000000" w:themeColor="text1"/>
          <w:sz w:val="24"/>
          <w:szCs w:val="24"/>
        </w:rPr>
        <w:t>Ma</w:t>
      </w:r>
      <w:r w:rsidR="00C81770" w:rsidRPr="00426A48">
        <w:rPr>
          <w:b/>
          <w:color w:val="000000" w:themeColor="text1"/>
          <w:sz w:val="24"/>
          <w:szCs w:val="24"/>
        </w:rPr>
        <w:t>y 30 to June 3</w:t>
      </w:r>
      <w:r w:rsidR="00B77CB6" w:rsidRPr="00426A48">
        <w:rPr>
          <w:b/>
          <w:color w:val="000000" w:themeColor="text1"/>
          <w:sz w:val="24"/>
          <w:szCs w:val="24"/>
        </w:rPr>
        <w:t>,</w:t>
      </w:r>
      <w:r w:rsidR="00B72B63" w:rsidRPr="00426A48">
        <w:rPr>
          <w:b/>
          <w:color w:val="000000" w:themeColor="text1"/>
          <w:sz w:val="24"/>
          <w:szCs w:val="24"/>
        </w:rPr>
        <w:t xml:space="preserve"> 201</w:t>
      </w:r>
      <w:r w:rsidR="004634CA" w:rsidRPr="00426A48">
        <w:rPr>
          <w:b/>
          <w:color w:val="000000" w:themeColor="text1"/>
          <w:sz w:val="24"/>
          <w:szCs w:val="24"/>
        </w:rPr>
        <w:t>6</w:t>
      </w:r>
    </w:p>
    <w:p w:rsidR="008B2CC1" w:rsidRPr="00426A48" w:rsidRDefault="008B2CC1">
      <w:pPr>
        <w:rPr>
          <w:color w:val="000000" w:themeColor="text1"/>
        </w:rPr>
      </w:pPr>
    </w:p>
    <w:p w:rsidR="008B2CC1" w:rsidRPr="00426A48" w:rsidRDefault="008B2CC1">
      <w:pPr>
        <w:rPr>
          <w:color w:val="000000" w:themeColor="text1"/>
        </w:rPr>
      </w:pPr>
    </w:p>
    <w:p w:rsidR="008B2CC1" w:rsidRPr="00426A48" w:rsidRDefault="008B2CC1">
      <w:pPr>
        <w:rPr>
          <w:color w:val="000000" w:themeColor="text1"/>
        </w:rPr>
      </w:pPr>
    </w:p>
    <w:p w:rsidR="008B2CC1" w:rsidRPr="00426A48" w:rsidRDefault="00FE442B">
      <w:pPr>
        <w:rPr>
          <w:caps/>
          <w:color w:val="000000" w:themeColor="text1"/>
          <w:sz w:val="24"/>
          <w:lang w:val="de-DE"/>
        </w:rPr>
      </w:pPr>
      <w:bookmarkStart w:id="3" w:name="TitleOfDoc"/>
      <w:bookmarkEnd w:id="3"/>
      <w:r w:rsidRPr="00426A48">
        <w:rPr>
          <w:caps/>
          <w:color w:val="000000" w:themeColor="text1"/>
          <w:sz w:val="24"/>
        </w:rPr>
        <w:t>REPORT</w:t>
      </w:r>
      <w:r w:rsidR="00061FD3" w:rsidRPr="00426A48">
        <w:rPr>
          <w:caps/>
          <w:color w:val="000000" w:themeColor="text1"/>
          <w:sz w:val="24"/>
        </w:rPr>
        <w:t xml:space="preserve"> </w:t>
      </w:r>
      <w:r w:rsidR="00185808" w:rsidRPr="00426A48">
        <w:rPr>
          <w:caps/>
          <w:color w:val="000000" w:themeColor="text1"/>
          <w:sz w:val="24"/>
        </w:rPr>
        <w:t xml:space="preserve"> </w:t>
      </w:r>
    </w:p>
    <w:p w:rsidR="008B2CC1" w:rsidRPr="00426A48" w:rsidRDefault="008B2CC1">
      <w:pPr>
        <w:rPr>
          <w:color w:val="000000" w:themeColor="text1"/>
          <w:lang w:val="de-DE"/>
        </w:rPr>
      </w:pPr>
    </w:p>
    <w:p w:rsidR="008B2CC1" w:rsidRPr="00426A48" w:rsidRDefault="00FE442B">
      <w:pPr>
        <w:rPr>
          <w:i/>
          <w:color w:val="000000" w:themeColor="text1"/>
        </w:rPr>
      </w:pPr>
      <w:bookmarkStart w:id="4" w:name="Prepared"/>
      <w:bookmarkEnd w:id="4"/>
      <w:r w:rsidRPr="00426A48">
        <w:rPr>
          <w:i/>
          <w:color w:val="000000" w:themeColor="text1"/>
        </w:rPr>
        <w:t>adopted</w:t>
      </w:r>
      <w:r w:rsidR="00E41AE0" w:rsidRPr="00426A48">
        <w:rPr>
          <w:i/>
          <w:color w:val="000000" w:themeColor="text1"/>
        </w:rPr>
        <w:t xml:space="preserve"> by the WIPO Independent Advisory Oversight Committee</w:t>
      </w:r>
    </w:p>
    <w:p w:rsidR="00E41AE0" w:rsidRPr="00426A48" w:rsidRDefault="00E41AE0">
      <w:pPr>
        <w:rPr>
          <w:i/>
          <w:color w:val="000000" w:themeColor="text1"/>
        </w:rPr>
      </w:pPr>
    </w:p>
    <w:p w:rsidR="00FE442B" w:rsidRPr="00426A48" w:rsidRDefault="00FE442B">
      <w:pPr>
        <w:rPr>
          <w:i/>
          <w:color w:val="000000" w:themeColor="text1"/>
        </w:rPr>
      </w:pPr>
      <w:r w:rsidRPr="00426A48">
        <w:rPr>
          <w:i/>
          <w:color w:val="000000" w:themeColor="text1"/>
        </w:rPr>
        <w:br w:type="page"/>
      </w:r>
    </w:p>
    <w:p w:rsidR="00FE442B" w:rsidRPr="00426A48" w:rsidRDefault="00FE442B" w:rsidP="007270EC">
      <w:pPr>
        <w:pStyle w:val="Heading2"/>
        <w:spacing w:before="0" w:after="0"/>
        <w:rPr>
          <w:b/>
          <w:color w:val="000000" w:themeColor="text1"/>
          <w:szCs w:val="22"/>
        </w:rPr>
      </w:pPr>
      <w:r w:rsidRPr="00426A48">
        <w:rPr>
          <w:b/>
          <w:color w:val="000000" w:themeColor="text1"/>
          <w:szCs w:val="22"/>
        </w:rPr>
        <w:lastRenderedPageBreak/>
        <w:t>Introduction</w:t>
      </w:r>
    </w:p>
    <w:p w:rsidR="00FE442B" w:rsidRPr="00426A48" w:rsidRDefault="00FE442B" w:rsidP="000645AC">
      <w:pPr>
        <w:rPr>
          <w:color w:val="000000" w:themeColor="text1"/>
          <w:szCs w:val="22"/>
        </w:rPr>
      </w:pPr>
    </w:p>
    <w:p w:rsidR="00FE442B" w:rsidRPr="00426A48" w:rsidRDefault="00FE442B" w:rsidP="00F868E9">
      <w:pPr>
        <w:pStyle w:val="ONUME"/>
        <w:numPr>
          <w:ilvl w:val="0"/>
          <w:numId w:val="5"/>
        </w:numPr>
        <w:spacing w:after="0"/>
        <w:ind w:left="0" w:firstLine="0"/>
        <w:rPr>
          <w:color w:val="000000" w:themeColor="text1"/>
          <w:szCs w:val="22"/>
        </w:rPr>
      </w:pPr>
      <w:r w:rsidRPr="00426A48">
        <w:rPr>
          <w:color w:val="000000" w:themeColor="text1"/>
          <w:szCs w:val="22"/>
        </w:rPr>
        <w:t xml:space="preserve">The </w:t>
      </w:r>
      <w:r w:rsidR="004634CA" w:rsidRPr="00426A48">
        <w:rPr>
          <w:color w:val="000000" w:themeColor="text1"/>
          <w:szCs w:val="22"/>
        </w:rPr>
        <w:t>4</w:t>
      </w:r>
      <w:r w:rsidR="00B87817" w:rsidRPr="00426A48">
        <w:rPr>
          <w:color w:val="000000" w:themeColor="text1"/>
          <w:szCs w:val="22"/>
        </w:rPr>
        <w:t>1</w:t>
      </w:r>
      <w:r w:rsidR="00B87817" w:rsidRPr="00426A48">
        <w:rPr>
          <w:color w:val="000000" w:themeColor="text1"/>
          <w:szCs w:val="22"/>
          <w:vertAlign w:val="superscript"/>
        </w:rPr>
        <w:t>st</w:t>
      </w:r>
      <w:r w:rsidR="00B87817" w:rsidRPr="00426A48">
        <w:rPr>
          <w:color w:val="000000" w:themeColor="text1"/>
          <w:szCs w:val="22"/>
        </w:rPr>
        <w:t xml:space="preserve"> </w:t>
      </w:r>
      <w:r w:rsidRPr="00426A48">
        <w:rPr>
          <w:color w:val="000000" w:themeColor="text1"/>
          <w:szCs w:val="22"/>
        </w:rPr>
        <w:t xml:space="preserve">session of the WIPO Independent Advisory Oversight Committee (IAOC) took place from </w:t>
      </w:r>
      <w:r w:rsidR="004634CA" w:rsidRPr="00426A48">
        <w:rPr>
          <w:color w:val="000000" w:themeColor="text1"/>
          <w:szCs w:val="22"/>
        </w:rPr>
        <w:t>Ma</w:t>
      </w:r>
      <w:r w:rsidR="00B87817" w:rsidRPr="00426A48">
        <w:rPr>
          <w:color w:val="000000" w:themeColor="text1"/>
          <w:szCs w:val="22"/>
        </w:rPr>
        <w:t>y 30 to June 3</w:t>
      </w:r>
      <w:r w:rsidRPr="00426A48">
        <w:rPr>
          <w:color w:val="000000" w:themeColor="text1"/>
          <w:szCs w:val="22"/>
        </w:rPr>
        <w:t>, 201</w:t>
      </w:r>
      <w:r w:rsidR="004634CA" w:rsidRPr="00426A48">
        <w:rPr>
          <w:color w:val="000000" w:themeColor="text1"/>
          <w:szCs w:val="22"/>
        </w:rPr>
        <w:t>6.</w:t>
      </w:r>
      <w:r w:rsidR="00A57096" w:rsidRPr="00426A48">
        <w:rPr>
          <w:color w:val="000000" w:themeColor="text1"/>
          <w:szCs w:val="22"/>
        </w:rPr>
        <w:t xml:space="preserve">  Present were Ms. Mary Ncube, </w:t>
      </w:r>
      <w:r w:rsidRPr="00426A48">
        <w:rPr>
          <w:color w:val="000000" w:themeColor="text1"/>
          <w:szCs w:val="22"/>
        </w:rPr>
        <w:t>Messr</w:t>
      </w:r>
      <w:r w:rsidR="00A57096" w:rsidRPr="00426A48">
        <w:rPr>
          <w:color w:val="000000" w:themeColor="text1"/>
          <w:szCs w:val="22"/>
        </w:rPr>
        <w:t>s. Gábor Ámon,</w:t>
      </w:r>
      <w:r w:rsidRPr="00426A48">
        <w:rPr>
          <w:color w:val="000000" w:themeColor="text1"/>
          <w:szCs w:val="22"/>
        </w:rPr>
        <w:t xml:space="preserve"> Anol</w:t>
      </w:r>
      <w:r w:rsidR="00C10AF0" w:rsidRPr="00426A48">
        <w:rPr>
          <w:color w:val="000000" w:themeColor="text1"/>
          <w:szCs w:val="22"/>
        </w:rPr>
        <w:t xml:space="preserve"> Chatterji, Egbert </w:t>
      </w:r>
      <w:r w:rsidRPr="00426A48">
        <w:rPr>
          <w:color w:val="000000" w:themeColor="text1"/>
          <w:szCs w:val="22"/>
        </w:rPr>
        <w:t xml:space="preserve">Kaltenbach, </w:t>
      </w:r>
      <w:r w:rsidR="004634CA" w:rsidRPr="00426A48">
        <w:rPr>
          <w:color w:val="000000" w:themeColor="text1"/>
          <w:szCs w:val="22"/>
        </w:rPr>
        <w:t xml:space="preserve">Nikolay Lozinskiy </w:t>
      </w:r>
      <w:r w:rsidR="00DD2906" w:rsidRPr="00426A48">
        <w:rPr>
          <w:color w:val="000000" w:themeColor="text1"/>
          <w:szCs w:val="22"/>
        </w:rPr>
        <w:t xml:space="preserve">and Zhang </w:t>
      </w:r>
      <w:r w:rsidRPr="00426A48">
        <w:rPr>
          <w:color w:val="000000" w:themeColor="text1"/>
          <w:szCs w:val="22"/>
        </w:rPr>
        <w:t>Guangliang.</w:t>
      </w:r>
      <w:r w:rsidR="003E1933" w:rsidRPr="00426A48">
        <w:rPr>
          <w:color w:val="000000" w:themeColor="text1"/>
          <w:szCs w:val="22"/>
        </w:rPr>
        <w:t xml:space="preserve">  M</w:t>
      </w:r>
      <w:r w:rsidR="004634CA" w:rsidRPr="00426A48">
        <w:rPr>
          <w:color w:val="000000" w:themeColor="text1"/>
          <w:szCs w:val="22"/>
        </w:rPr>
        <w:t>r</w:t>
      </w:r>
      <w:r w:rsidR="003E1933" w:rsidRPr="00426A48">
        <w:rPr>
          <w:color w:val="000000" w:themeColor="text1"/>
          <w:szCs w:val="22"/>
        </w:rPr>
        <w:t>.</w:t>
      </w:r>
      <w:r w:rsidR="00C10AF0" w:rsidRPr="00426A48">
        <w:rPr>
          <w:color w:val="000000" w:themeColor="text1"/>
          <w:szCs w:val="22"/>
        </w:rPr>
        <w:t> </w:t>
      </w:r>
      <w:r w:rsidR="003E1933" w:rsidRPr="00426A48">
        <w:rPr>
          <w:color w:val="000000" w:themeColor="text1"/>
          <w:szCs w:val="22"/>
        </w:rPr>
        <w:t>Fernando</w:t>
      </w:r>
      <w:r w:rsidR="00C10AF0" w:rsidRPr="00426A48">
        <w:rPr>
          <w:color w:val="000000" w:themeColor="text1"/>
          <w:szCs w:val="22"/>
        </w:rPr>
        <w:t> </w:t>
      </w:r>
      <w:r w:rsidR="003E1933" w:rsidRPr="00426A48">
        <w:rPr>
          <w:color w:val="000000" w:themeColor="text1"/>
          <w:szCs w:val="22"/>
        </w:rPr>
        <w:t xml:space="preserve">Nikitin sent </w:t>
      </w:r>
      <w:r w:rsidR="007435BD" w:rsidRPr="00426A48">
        <w:rPr>
          <w:color w:val="000000" w:themeColor="text1"/>
          <w:szCs w:val="22"/>
        </w:rPr>
        <w:t>apologies</w:t>
      </w:r>
      <w:r w:rsidR="003E1933" w:rsidRPr="00426A48">
        <w:rPr>
          <w:color w:val="000000" w:themeColor="text1"/>
          <w:szCs w:val="22"/>
        </w:rPr>
        <w:t xml:space="preserve"> for </w:t>
      </w:r>
      <w:r w:rsidR="004634CA" w:rsidRPr="00426A48">
        <w:rPr>
          <w:color w:val="000000" w:themeColor="text1"/>
          <w:szCs w:val="22"/>
        </w:rPr>
        <w:t>his</w:t>
      </w:r>
      <w:r w:rsidR="003E1933" w:rsidRPr="00426A48">
        <w:rPr>
          <w:color w:val="000000" w:themeColor="text1"/>
          <w:szCs w:val="22"/>
        </w:rPr>
        <w:t xml:space="preserve"> absence</w:t>
      </w:r>
      <w:r w:rsidR="004634CA" w:rsidRPr="00426A48">
        <w:rPr>
          <w:color w:val="000000" w:themeColor="text1"/>
          <w:szCs w:val="22"/>
        </w:rPr>
        <w:t>.</w:t>
      </w:r>
      <w:r w:rsidR="00C10AF0" w:rsidRPr="00426A48">
        <w:rPr>
          <w:color w:val="000000" w:themeColor="text1"/>
          <w:szCs w:val="22"/>
        </w:rPr>
        <w:t xml:space="preserve"> </w:t>
      </w:r>
    </w:p>
    <w:p w:rsidR="00905B1A" w:rsidRPr="00426A48" w:rsidRDefault="00905B1A" w:rsidP="000645AC">
      <w:pPr>
        <w:pStyle w:val="ONUME"/>
        <w:numPr>
          <w:ilvl w:val="0"/>
          <w:numId w:val="0"/>
        </w:numPr>
        <w:spacing w:after="0"/>
        <w:rPr>
          <w:color w:val="000000" w:themeColor="text1"/>
          <w:szCs w:val="22"/>
        </w:rPr>
      </w:pPr>
    </w:p>
    <w:p w:rsidR="004634CA" w:rsidRPr="00426A48" w:rsidRDefault="004634CA" w:rsidP="007270EC">
      <w:pPr>
        <w:pStyle w:val="Heading2"/>
        <w:spacing w:before="0" w:after="0"/>
        <w:rPr>
          <w:b/>
          <w:color w:val="000000" w:themeColor="text1"/>
          <w:szCs w:val="22"/>
        </w:rPr>
      </w:pPr>
      <w:bookmarkStart w:id="5" w:name="_Toc358037148"/>
      <w:r w:rsidRPr="00426A48">
        <w:rPr>
          <w:b/>
          <w:color w:val="000000" w:themeColor="text1"/>
          <w:szCs w:val="22"/>
        </w:rPr>
        <w:t xml:space="preserve">Agenda Item 1:  </w:t>
      </w:r>
      <w:r w:rsidR="00B87817" w:rsidRPr="00426A48">
        <w:rPr>
          <w:b/>
          <w:color w:val="000000" w:themeColor="text1"/>
          <w:szCs w:val="22"/>
        </w:rPr>
        <w:t>Adoption of the Agenda</w:t>
      </w:r>
    </w:p>
    <w:p w:rsidR="004634CA" w:rsidRPr="00426A48" w:rsidRDefault="004634CA" w:rsidP="004634CA">
      <w:pPr>
        <w:rPr>
          <w:color w:val="000000" w:themeColor="text1"/>
          <w:szCs w:val="22"/>
        </w:rPr>
      </w:pPr>
    </w:p>
    <w:p w:rsidR="00767F78" w:rsidRPr="00426A48" w:rsidRDefault="00B87817" w:rsidP="00F868E9">
      <w:pPr>
        <w:pStyle w:val="ONUME"/>
        <w:numPr>
          <w:ilvl w:val="0"/>
          <w:numId w:val="5"/>
        </w:numPr>
        <w:spacing w:after="0"/>
        <w:ind w:left="0" w:firstLine="0"/>
        <w:rPr>
          <w:color w:val="000000" w:themeColor="text1"/>
          <w:szCs w:val="22"/>
        </w:rPr>
      </w:pPr>
      <w:r w:rsidRPr="00426A48">
        <w:rPr>
          <w:color w:val="000000" w:themeColor="text1"/>
          <w:szCs w:val="22"/>
        </w:rPr>
        <w:t>The Committee adopted its Agenda, which is attached to this report as Annex I.  A list of session documents is attached as Annex II</w:t>
      </w:r>
      <w:r w:rsidR="00A57096" w:rsidRPr="00426A48">
        <w:rPr>
          <w:color w:val="000000" w:themeColor="text1"/>
          <w:szCs w:val="22"/>
        </w:rPr>
        <w:t>.</w:t>
      </w:r>
      <w:r w:rsidR="00C10AF0" w:rsidRPr="00426A48">
        <w:rPr>
          <w:color w:val="000000" w:themeColor="text1"/>
          <w:szCs w:val="22"/>
        </w:rPr>
        <w:t xml:space="preserve"> </w:t>
      </w:r>
    </w:p>
    <w:p w:rsidR="00A002D1" w:rsidRPr="00426A48" w:rsidRDefault="00A002D1" w:rsidP="00A002D1">
      <w:pPr>
        <w:pStyle w:val="ONUME"/>
        <w:numPr>
          <w:ilvl w:val="0"/>
          <w:numId w:val="0"/>
        </w:numPr>
        <w:spacing w:after="0"/>
        <w:rPr>
          <w:color w:val="000000" w:themeColor="text1"/>
          <w:szCs w:val="22"/>
        </w:rPr>
      </w:pPr>
    </w:p>
    <w:p w:rsidR="00FE442B" w:rsidRPr="00426A48" w:rsidRDefault="00A002D1" w:rsidP="007270EC">
      <w:pPr>
        <w:pStyle w:val="Heading2"/>
        <w:spacing w:before="0" w:after="0"/>
        <w:rPr>
          <w:b/>
          <w:color w:val="000000" w:themeColor="text1"/>
          <w:szCs w:val="22"/>
        </w:rPr>
      </w:pPr>
      <w:r w:rsidRPr="00426A48">
        <w:rPr>
          <w:b/>
          <w:color w:val="000000" w:themeColor="text1"/>
          <w:szCs w:val="22"/>
        </w:rPr>
        <w:t>A</w:t>
      </w:r>
      <w:r w:rsidR="00FE442B" w:rsidRPr="00426A48">
        <w:rPr>
          <w:b/>
          <w:color w:val="000000" w:themeColor="text1"/>
          <w:szCs w:val="22"/>
        </w:rPr>
        <w:t xml:space="preserve">genda Item </w:t>
      </w:r>
      <w:r w:rsidR="004634CA" w:rsidRPr="00426A48">
        <w:rPr>
          <w:b/>
          <w:color w:val="000000" w:themeColor="text1"/>
          <w:szCs w:val="22"/>
        </w:rPr>
        <w:t>2</w:t>
      </w:r>
      <w:r w:rsidR="00FE442B" w:rsidRPr="00426A48">
        <w:rPr>
          <w:b/>
          <w:color w:val="000000" w:themeColor="text1"/>
          <w:szCs w:val="22"/>
        </w:rPr>
        <w:t xml:space="preserve">:  </w:t>
      </w:r>
      <w:bookmarkEnd w:id="5"/>
      <w:r w:rsidR="00B87817" w:rsidRPr="00426A48">
        <w:rPr>
          <w:b/>
          <w:color w:val="000000" w:themeColor="text1"/>
          <w:szCs w:val="22"/>
        </w:rPr>
        <w:t>Matters arising from previous session</w:t>
      </w:r>
    </w:p>
    <w:p w:rsidR="00FE442B" w:rsidRPr="00426A48" w:rsidRDefault="00FE442B" w:rsidP="000645AC">
      <w:pPr>
        <w:rPr>
          <w:color w:val="000000" w:themeColor="text1"/>
          <w:szCs w:val="22"/>
        </w:rPr>
      </w:pPr>
    </w:p>
    <w:p w:rsidR="00B87817" w:rsidRPr="00426A48" w:rsidRDefault="00B87817" w:rsidP="00F868E9">
      <w:pPr>
        <w:pStyle w:val="ONUME"/>
        <w:numPr>
          <w:ilvl w:val="0"/>
          <w:numId w:val="5"/>
        </w:numPr>
        <w:spacing w:after="0"/>
        <w:ind w:left="0" w:firstLine="0"/>
        <w:rPr>
          <w:color w:val="000000" w:themeColor="text1"/>
          <w:szCs w:val="22"/>
        </w:rPr>
      </w:pPr>
      <w:r w:rsidRPr="00426A48">
        <w:rPr>
          <w:color w:val="000000" w:themeColor="text1"/>
          <w:szCs w:val="22"/>
        </w:rPr>
        <w:t>The IAOC took stock of the actions carried out following decisions at its 40</w:t>
      </w:r>
      <w:r w:rsidRPr="00426A48">
        <w:rPr>
          <w:color w:val="000000" w:themeColor="text1"/>
          <w:szCs w:val="22"/>
          <w:vertAlign w:val="superscript"/>
        </w:rPr>
        <w:t>th</w:t>
      </w:r>
      <w:r w:rsidRPr="00426A48">
        <w:rPr>
          <w:color w:val="000000" w:themeColor="text1"/>
          <w:szCs w:val="22"/>
        </w:rPr>
        <w:t xml:space="preserve"> session. </w:t>
      </w:r>
    </w:p>
    <w:p w:rsidR="00B87817" w:rsidRPr="00426A48" w:rsidRDefault="00B87817" w:rsidP="00B87817">
      <w:pPr>
        <w:pStyle w:val="ONUME"/>
        <w:numPr>
          <w:ilvl w:val="0"/>
          <w:numId w:val="0"/>
        </w:numPr>
        <w:spacing w:after="0"/>
        <w:rPr>
          <w:color w:val="000000" w:themeColor="text1"/>
          <w:szCs w:val="22"/>
        </w:rPr>
      </w:pPr>
    </w:p>
    <w:p w:rsidR="004027D5" w:rsidRPr="00426A48" w:rsidRDefault="00A002D1" w:rsidP="007270EC">
      <w:pPr>
        <w:pStyle w:val="Heading2"/>
        <w:spacing w:before="0" w:after="0"/>
        <w:rPr>
          <w:b/>
          <w:color w:val="000000" w:themeColor="text1"/>
          <w:szCs w:val="22"/>
        </w:rPr>
      </w:pPr>
      <w:r w:rsidRPr="00426A48">
        <w:rPr>
          <w:b/>
          <w:color w:val="000000" w:themeColor="text1"/>
          <w:szCs w:val="22"/>
        </w:rPr>
        <w:t>A</w:t>
      </w:r>
      <w:r w:rsidR="004027D5" w:rsidRPr="00426A48">
        <w:rPr>
          <w:b/>
          <w:color w:val="000000" w:themeColor="text1"/>
          <w:szCs w:val="22"/>
        </w:rPr>
        <w:t xml:space="preserve">genda Item </w:t>
      </w:r>
      <w:r w:rsidR="00B87817" w:rsidRPr="00426A48">
        <w:rPr>
          <w:b/>
          <w:color w:val="000000" w:themeColor="text1"/>
          <w:szCs w:val="22"/>
        </w:rPr>
        <w:t>3</w:t>
      </w:r>
      <w:r w:rsidR="004027D5" w:rsidRPr="00426A48">
        <w:rPr>
          <w:b/>
          <w:color w:val="000000" w:themeColor="text1"/>
          <w:szCs w:val="22"/>
        </w:rPr>
        <w:t>:  MEETING WITH THE dIRECTOR GENERAL</w:t>
      </w:r>
    </w:p>
    <w:p w:rsidR="004027D5" w:rsidRPr="00426A48" w:rsidRDefault="004027D5" w:rsidP="000645AC">
      <w:pPr>
        <w:rPr>
          <w:color w:val="000000" w:themeColor="text1"/>
          <w:szCs w:val="22"/>
        </w:rPr>
      </w:pPr>
    </w:p>
    <w:p w:rsidR="00A57061" w:rsidRPr="00426A48" w:rsidRDefault="00767F78" w:rsidP="00BA47F6">
      <w:pPr>
        <w:pStyle w:val="ONUME"/>
        <w:numPr>
          <w:ilvl w:val="0"/>
          <w:numId w:val="5"/>
        </w:numPr>
        <w:spacing w:after="0"/>
        <w:ind w:left="0" w:firstLine="0"/>
        <w:rPr>
          <w:rFonts w:eastAsiaTheme="minorHAnsi"/>
          <w:color w:val="000000" w:themeColor="text1"/>
          <w:szCs w:val="22"/>
          <w:lang w:val="en-GB" w:eastAsia="en-US"/>
        </w:rPr>
      </w:pPr>
      <w:r w:rsidRPr="00426A48">
        <w:rPr>
          <w:rFonts w:eastAsiaTheme="minorHAnsi"/>
          <w:color w:val="000000" w:themeColor="text1"/>
          <w:szCs w:val="22"/>
          <w:lang w:val="en-GB" w:eastAsia="en-US"/>
        </w:rPr>
        <w:t>T</w:t>
      </w:r>
      <w:r w:rsidR="00C809F2" w:rsidRPr="00426A48">
        <w:rPr>
          <w:rFonts w:eastAsiaTheme="minorHAnsi"/>
          <w:color w:val="000000" w:themeColor="text1"/>
          <w:szCs w:val="22"/>
          <w:lang w:val="en-GB" w:eastAsia="en-US"/>
        </w:rPr>
        <w:t xml:space="preserve">he Committee met with the Director General </w:t>
      </w:r>
      <w:r w:rsidR="00A57061" w:rsidRPr="00426A48">
        <w:rPr>
          <w:rFonts w:eastAsiaTheme="minorHAnsi"/>
          <w:color w:val="000000" w:themeColor="text1"/>
          <w:szCs w:val="22"/>
          <w:lang w:val="en-GB" w:eastAsia="en-US"/>
        </w:rPr>
        <w:t xml:space="preserve">who </w:t>
      </w:r>
      <w:r w:rsidR="00866E18" w:rsidRPr="00426A48">
        <w:rPr>
          <w:rFonts w:eastAsiaTheme="minorHAnsi"/>
          <w:color w:val="000000" w:themeColor="text1"/>
          <w:szCs w:val="22"/>
          <w:lang w:val="en-GB" w:eastAsia="en-US"/>
        </w:rPr>
        <w:t xml:space="preserve">gave an </w:t>
      </w:r>
      <w:r w:rsidR="00A57061" w:rsidRPr="00426A48">
        <w:rPr>
          <w:rFonts w:eastAsiaTheme="minorHAnsi"/>
          <w:color w:val="000000" w:themeColor="text1"/>
          <w:szCs w:val="22"/>
          <w:lang w:val="en-GB" w:eastAsia="en-US"/>
        </w:rPr>
        <w:t xml:space="preserve">update on </w:t>
      </w:r>
      <w:r w:rsidR="00FA5579" w:rsidRPr="00426A48">
        <w:rPr>
          <w:rFonts w:eastAsiaTheme="minorHAnsi"/>
          <w:color w:val="000000" w:themeColor="text1"/>
          <w:szCs w:val="22"/>
          <w:lang w:val="en-GB" w:eastAsia="en-US"/>
        </w:rPr>
        <w:t>topical</w:t>
      </w:r>
      <w:r w:rsidR="00A57061" w:rsidRPr="00426A48">
        <w:rPr>
          <w:rFonts w:eastAsiaTheme="minorHAnsi"/>
          <w:i/>
          <w:color w:val="000000" w:themeColor="text1"/>
          <w:szCs w:val="22"/>
          <w:lang w:val="en-GB" w:eastAsia="en-US"/>
        </w:rPr>
        <w:t xml:space="preserve"> </w:t>
      </w:r>
      <w:r w:rsidR="00A57061" w:rsidRPr="00426A48">
        <w:rPr>
          <w:rFonts w:eastAsiaTheme="minorHAnsi"/>
          <w:color w:val="000000" w:themeColor="text1"/>
          <w:szCs w:val="22"/>
          <w:lang w:val="en-GB" w:eastAsia="en-US"/>
        </w:rPr>
        <w:t xml:space="preserve">developments at WIPO. </w:t>
      </w:r>
      <w:r w:rsidR="00A56A2C" w:rsidRPr="00426A48">
        <w:rPr>
          <w:rFonts w:eastAsiaTheme="minorHAnsi"/>
          <w:color w:val="000000" w:themeColor="text1"/>
          <w:szCs w:val="22"/>
          <w:lang w:val="en-GB" w:eastAsia="en-US"/>
        </w:rPr>
        <w:t xml:space="preserve"> </w:t>
      </w:r>
      <w:r w:rsidR="00A57061" w:rsidRPr="00426A48">
        <w:rPr>
          <w:rFonts w:eastAsiaTheme="minorHAnsi"/>
          <w:color w:val="000000" w:themeColor="text1"/>
          <w:szCs w:val="22"/>
          <w:lang w:val="en-GB" w:eastAsia="en-US"/>
        </w:rPr>
        <w:t>The Director Gene</w:t>
      </w:r>
      <w:r w:rsidR="00A56A2C" w:rsidRPr="00426A48">
        <w:rPr>
          <w:rFonts w:eastAsiaTheme="minorHAnsi"/>
          <w:color w:val="000000" w:themeColor="text1"/>
          <w:szCs w:val="22"/>
          <w:lang w:val="en-GB" w:eastAsia="en-US"/>
        </w:rPr>
        <w:t xml:space="preserve">ral brought three topics </w:t>
      </w:r>
      <w:r w:rsidR="00A57061" w:rsidRPr="00426A48">
        <w:rPr>
          <w:rFonts w:eastAsiaTheme="minorHAnsi"/>
          <w:color w:val="000000" w:themeColor="text1"/>
          <w:szCs w:val="22"/>
          <w:lang w:val="en-GB" w:eastAsia="en-US"/>
        </w:rPr>
        <w:t>to the attention of the IAOC:</w:t>
      </w:r>
      <w:r w:rsidR="00A56A2C" w:rsidRPr="00426A48">
        <w:rPr>
          <w:rFonts w:eastAsiaTheme="minorHAnsi"/>
          <w:color w:val="000000" w:themeColor="text1"/>
          <w:szCs w:val="22"/>
          <w:lang w:val="en-GB" w:eastAsia="en-US"/>
        </w:rPr>
        <w:t xml:space="preserve"> </w:t>
      </w:r>
    </w:p>
    <w:p w:rsidR="00446DDC" w:rsidRPr="00426A48" w:rsidRDefault="00446DDC" w:rsidP="00446DDC">
      <w:pPr>
        <w:pStyle w:val="ONUME"/>
        <w:numPr>
          <w:ilvl w:val="0"/>
          <w:numId w:val="0"/>
        </w:numPr>
        <w:spacing w:after="0"/>
        <w:rPr>
          <w:rFonts w:eastAsiaTheme="minorHAnsi"/>
          <w:color w:val="000000" w:themeColor="text1"/>
          <w:szCs w:val="22"/>
          <w:lang w:val="en-GB" w:eastAsia="en-US"/>
        </w:rPr>
      </w:pPr>
    </w:p>
    <w:p w:rsidR="00C26E64" w:rsidRPr="00426A48" w:rsidRDefault="00557F45">
      <w:pPr>
        <w:pStyle w:val="ONUME"/>
        <w:numPr>
          <w:ilvl w:val="0"/>
          <w:numId w:val="7"/>
        </w:numPr>
        <w:spacing w:after="0"/>
        <w:rPr>
          <w:rFonts w:eastAsiaTheme="minorHAnsi"/>
          <w:color w:val="000000" w:themeColor="text1"/>
          <w:szCs w:val="22"/>
          <w:lang w:val="en-GB" w:eastAsia="en-US"/>
        </w:rPr>
      </w:pPr>
      <w:r w:rsidRPr="00426A48">
        <w:rPr>
          <w:rFonts w:eastAsiaTheme="minorHAnsi"/>
          <w:color w:val="000000" w:themeColor="text1"/>
          <w:szCs w:val="22"/>
          <w:lang w:val="en-GB" w:eastAsia="en-US"/>
        </w:rPr>
        <w:t xml:space="preserve">Implementation of the Investment Policy; </w:t>
      </w:r>
    </w:p>
    <w:p w:rsidR="00C26E64" w:rsidRPr="00426A48" w:rsidRDefault="00557F45">
      <w:pPr>
        <w:pStyle w:val="ONUME"/>
        <w:numPr>
          <w:ilvl w:val="0"/>
          <w:numId w:val="7"/>
        </w:numPr>
        <w:spacing w:after="0"/>
        <w:rPr>
          <w:rFonts w:eastAsiaTheme="minorHAnsi"/>
          <w:color w:val="000000" w:themeColor="text1"/>
          <w:szCs w:val="22"/>
          <w:lang w:val="en-GB" w:eastAsia="en-US"/>
        </w:rPr>
      </w:pPr>
      <w:r w:rsidRPr="00426A48">
        <w:rPr>
          <w:rFonts w:eastAsiaTheme="minorHAnsi"/>
          <w:color w:val="000000" w:themeColor="text1"/>
          <w:szCs w:val="22"/>
          <w:lang w:val="en-GB" w:eastAsia="en-US"/>
        </w:rPr>
        <w:t xml:space="preserve">Enhancement and development of the IT platform for transactions; </w:t>
      </w:r>
      <w:r w:rsidR="00866E18" w:rsidRPr="00426A48">
        <w:rPr>
          <w:rFonts w:eastAsiaTheme="minorHAnsi"/>
          <w:color w:val="000000" w:themeColor="text1"/>
          <w:szCs w:val="22"/>
          <w:lang w:val="en-GB" w:eastAsia="en-US"/>
        </w:rPr>
        <w:t xml:space="preserve">and </w:t>
      </w:r>
    </w:p>
    <w:p w:rsidR="00C26E64" w:rsidRPr="00426A48" w:rsidRDefault="00557F45">
      <w:pPr>
        <w:pStyle w:val="ONUME"/>
        <w:numPr>
          <w:ilvl w:val="0"/>
          <w:numId w:val="7"/>
        </w:numPr>
        <w:spacing w:after="0"/>
        <w:rPr>
          <w:rFonts w:eastAsiaTheme="minorHAnsi"/>
          <w:color w:val="000000" w:themeColor="text1"/>
          <w:szCs w:val="22"/>
          <w:lang w:val="en-GB" w:eastAsia="en-US"/>
        </w:rPr>
      </w:pPr>
      <w:r w:rsidRPr="00426A48">
        <w:rPr>
          <w:rFonts w:eastAsiaTheme="minorHAnsi"/>
          <w:color w:val="000000" w:themeColor="text1"/>
          <w:szCs w:val="22"/>
          <w:lang w:val="en-GB" w:eastAsia="en-US"/>
        </w:rPr>
        <w:t xml:space="preserve">Setting up a vehicle to manage donations. </w:t>
      </w:r>
    </w:p>
    <w:p w:rsidR="00557F45" w:rsidRPr="00426A48" w:rsidRDefault="00557F45" w:rsidP="00426A48">
      <w:pPr>
        <w:pStyle w:val="ONUME"/>
        <w:numPr>
          <w:ilvl w:val="0"/>
          <w:numId w:val="0"/>
        </w:numPr>
        <w:spacing w:after="0"/>
        <w:rPr>
          <w:rFonts w:eastAsiaTheme="minorHAnsi"/>
          <w:color w:val="000000" w:themeColor="text1"/>
          <w:szCs w:val="22"/>
          <w:lang w:val="en-GB" w:eastAsia="en-US"/>
        </w:rPr>
      </w:pPr>
    </w:p>
    <w:p w:rsidR="00AD1F6C" w:rsidRPr="00426A48" w:rsidRDefault="00A002D1" w:rsidP="007270EC">
      <w:pPr>
        <w:pStyle w:val="Heading2"/>
        <w:spacing w:before="0" w:after="0"/>
        <w:rPr>
          <w:b/>
          <w:color w:val="000000" w:themeColor="text1"/>
          <w:szCs w:val="22"/>
        </w:rPr>
      </w:pPr>
      <w:r w:rsidRPr="00426A48">
        <w:rPr>
          <w:b/>
          <w:color w:val="000000" w:themeColor="text1"/>
          <w:szCs w:val="22"/>
        </w:rPr>
        <w:t>A</w:t>
      </w:r>
      <w:r w:rsidR="00AD1F6C" w:rsidRPr="00426A48">
        <w:rPr>
          <w:b/>
          <w:color w:val="000000" w:themeColor="text1"/>
          <w:szCs w:val="22"/>
        </w:rPr>
        <w:t xml:space="preserve">genda Item </w:t>
      </w:r>
      <w:r w:rsidR="00B87817" w:rsidRPr="00426A48">
        <w:rPr>
          <w:b/>
          <w:color w:val="000000" w:themeColor="text1"/>
          <w:szCs w:val="22"/>
        </w:rPr>
        <w:t>4</w:t>
      </w:r>
      <w:r w:rsidR="00AD1F6C" w:rsidRPr="00426A48">
        <w:rPr>
          <w:b/>
          <w:color w:val="000000" w:themeColor="text1"/>
          <w:szCs w:val="22"/>
        </w:rPr>
        <w:t>:  Internal oversight</w:t>
      </w:r>
    </w:p>
    <w:p w:rsidR="007270EC" w:rsidRPr="00426A48" w:rsidRDefault="007270EC" w:rsidP="007270EC">
      <w:pPr>
        <w:rPr>
          <w:color w:val="000000" w:themeColor="text1"/>
        </w:rPr>
      </w:pPr>
    </w:p>
    <w:p w:rsidR="00AD1F6C" w:rsidRPr="00426A48" w:rsidRDefault="00F9761B" w:rsidP="006B0B68">
      <w:pPr>
        <w:pStyle w:val="ONUME"/>
        <w:numPr>
          <w:ilvl w:val="0"/>
          <w:numId w:val="5"/>
        </w:numPr>
        <w:spacing w:after="0"/>
        <w:ind w:left="0" w:firstLine="0"/>
        <w:rPr>
          <w:color w:val="000000" w:themeColor="text1"/>
          <w:szCs w:val="22"/>
        </w:rPr>
      </w:pPr>
      <w:r w:rsidRPr="00426A48">
        <w:rPr>
          <w:color w:val="000000" w:themeColor="text1"/>
          <w:szCs w:val="22"/>
        </w:rPr>
        <w:t xml:space="preserve">The Committee reviewed </w:t>
      </w:r>
      <w:r w:rsidR="002554E6" w:rsidRPr="00426A48">
        <w:rPr>
          <w:color w:val="000000" w:themeColor="text1"/>
          <w:szCs w:val="22"/>
        </w:rPr>
        <w:t>the I</w:t>
      </w:r>
      <w:r w:rsidR="000F2CE1" w:rsidRPr="00426A48">
        <w:rPr>
          <w:color w:val="000000" w:themeColor="text1"/>
          <w:szCs w:val="22"/>
        </w:rPr>
        <w:t xml:space="preserve">nternal Oversight Division (IOD’s) </w:t>
      </w:r>
      <w:r w:rsidR="002554E6" w:rsidRPr="00426A48">
        <w:rPr>
          <w:color w:val="000000" w:themeColor="text1"/>
          <w:szCs w:val="22"/>
        </w:rPr>
        <w:t>Activity Report with the Acting Director, IOD</w:t>
      </w:r>
      <w:r w:rsidRPr="00426A48">
        <w:rPr>
          <w:color w:val="000000" w:themeColor="text1"/>
          <w:szCs w:val="22"/>
        </w:rPr>
        <w:t xml:space="preserve">.  Since the last activity report in February, IOD has issued </w:t>
      </w:r>
      <w:r w:rsidR="00A56A2C" w:rsidRPr="00426A48">
        <w:rPr>
          <w:color w:val="000000" w:themeColor="text1"/>
          <w:szCs w:val="22"/>
        </w:rPr>
        <w:t>three</w:t>
      </w:r>
      <w:r w:rsidRPr="00426A48">
        <w:rPr>
          <w:color w:val="000000" w:themeColor="text1"/>
          <w:szCs w:val="22"/>
        </w:rPr>
        <w:t xml:space="preserve"> Audit Reports and </w:t>
      </w:r>
      <w:r w:rsidR="00A56A2C" w:rsidRPr="00426A48">
        <w:rPr>
          <w:color w:val="000000" w:themeColor="text1"/>
          <w:szCs w:val="22"/>
        </w:rPr>
        <w:t>two</w:t>
      </w:r>
      <w:r w:rsidRPr="00426A48">
        <w:rPr>
          <w:color w:val="000000" w:themeColor="text1"/>
          <w:szCs w:val="22"/>
        </w:rPr>
        <w:t xml:space="preserve"> Evaluation Reports</w:t>
      </w:r>
      <w:r w:rsidR="00763F03" w:rsidRPr="00426A48">
        <w:rPr>
          <w:color w:val="000000" w:themeColor="text1"/>
          <w:szCs w:val="22"/>
        </w:rPr>
        <w:t xml:space="preserve">; </w:t>
      </w:r>
      <w:r w:rsidR="00045E09">
        <w:rPr>
          <w:color w:val="000000" w:themeColor="text1"/>
          <w:szCs w:val="22"/>
        </w:rPr>
        <w:t xml:space="preserve"> </w:t>
      </w:r>
      <w:r w:rsidR="00763F03" w:rsidRPr="00426A48">
        <w:rPr>
          <w:color w:val="000000" w:themeColor="text1"/>
          <w:szCs w:val="22"/>
        </w:rPr>
        <w:t>another</w:t>
      </w:r>
      <w:r w:rsidRPr="00426A48">
        <w:rPr>
          <w:color w:val="000000" w:themeColor="text1"/>
          <w:szCs w:val="22"/>
        </w:rPr>
        <w:t xml:space="preserve"> Evaluation Report is close to </w:t>
      </w:r>
      <w:r w:rsidR="002554E6" w:rsidRPr="00426A48">
        <w:rPr>
          <w:color w:val="000000" w:themeColor="text1"/>
          <w:szCs w:val="22"/>
        </w:rPr>
        <w:t xml:space="preserve">being </w:t>
      </w:r>
      <w:r w:rsidRPr="00426A48">
        <w:rPr>
          <w:color w:val="000000" w:themeColor="text1"/>
          <w:szCs w:val="22"/>
        </w:rPr>
        <w:t>finaliz</w:t>
      </w:r>
      <w:r w:rsidR="002554E6" w:rsidRPr="00426A48">
        <w:rPr>
          <w:color w:val="000000" w:themeColor="text1"/>
          <w:szCs w:val="22"/>
        </w:rPr>
        <w:t>ed</w:t>
      </w:r>
      <w:r w:rsidRPr="00426A48">
        <w:rPr>
          <w:color w:val="000000" w:themeColor="text1"/>
          <w:szCs w:val="22"/>
        </w:rPr>
        <w:t xml:space="preserve">.  </w:t>
      </w:r>
    </w:p>
    <w:p w:rsidR="00F82BF1" w:rsidRPr="00426A48" w:rsidRDefault="00F82BF1" w:rsidP="00F82BF1">
      <w:pPr>
        <w:pStyle w:val="ONUME"/>
        <w:numPr>
          <w:ilvl w:val="0"/>
          <w:numId w:val="0"/>
        </w:numPr>
        <w:spacing w:after="0"/>
        <w:rPr>
          <w:color w:val="000000" w:themeColor="text1"/>
          <w:szCs w:val="22"/>
        </w:rPr>
      </w:pPr>
    </w:p>
    <w:p w:rsidR="00F82BF1" w:rsidRPr="00426A48" w:rsidRDefault="00343F60" w:rsidP="006B0B68">
      <w:pPr>
        <w:pStyle w:val="ONUME"/>
        <w:numPr>
          <w:ilvl w:val="0"/>
          <w:numId w:val="5"/>
        </w:numPr>
        <w:spacing w:after="0"/>
        <w:ind w:left="0" w:firstLine="0"/>
        <w:rPr>
          <w:color w:val="000000" w:themeColor="text1"/>
          <w:szCs w:val="22"/>
        </w:rPr>
      </w:pPr>
      <w:r w:rsidRPr="00426A48">
        <w:rPr>
          <w:color w:val="000000" w:themeColor="text1"/>
          <w:szCs w:val="22"/>
        </w:rPr>
        <w:t>The Committee was informed that the difficult staffing situation in IOD is beginning to improve.  A temporary replacement for the Senior Evaluator, with relevant international work experience</w:t>
      </w:r>
      <w:r w:rsidR="00FE54AD" w:rsidRPr="00426A48">
        <w:rPr>
          <w:color w:val="000000" w:themeColor="text1"/>
          <w:szCs w:val="22"/>
        </w:rPr>
        <w:t>,</w:t>
      </w:r>
      <w:r w:rsidRPr="00426A48">
        <w:rPr>
          <w:color w:val="000000" w:themeColor="text1"/>
          <w:szCs w:val="22"/>
        </w:rPr>
        <w:t xml:space="preserve"> has started work</w:t>
      </w:r>
      <w:r w:rsidR="002554E6" w:rsidRPr="00426A48">
        <w:rPr>
          <w:color w:val="000000" w:themeColor="text1"/>
          <w:szCs w:val="22"/>
        </w:rPr>
        <w:t>ing</w:t>
      </w:r>
      <w:r w:rsidRPr="00426A48">
        <w:rPr>
          <w:color w:val="000000" w:themeColor="text1"/>
          <w:szCs w:val="22"/>
        </w:rPr>
        <w:t xml:space="preserve"> in May, and a new Investigator, with experience in another UN system organization, will assume his functions in July.  The position of Head, Evaluation Section, has been advertised and </w:t>
      </w:r>
      <w:r w:rsidR="00D733B1" w:rsidRPr="00426A48">
        <w:rPr>
          <w:color w:val="000000" w:themeColor="text1"/>
          <w:szCs w:val="22"/>
        </w:rPr>
        <w:t>IOD</w:t>
      </w:r>
      <w:r w:rsidR="00D733B1" w:rsidRPr="00426A48">
        <w:rPr>
          <w:b/>
          <w:color w:val="000000" w:themeColor="text1"/>
          <w:szCs w:val="22"/>
        </w:rPr>
        <w:t xml:space="preserve"> </w:t>
      </w:r>
      <w:r w:rsidR="00D733B1" w:rsidRPr="00426A48">
        <w:rPr>
          <w:color w:val="000000" w:themeColor="text1"/>
          <w:szCs w:val="22"/>
        </w:rPr>
        <w:t xml:space="preserve">will start reviewing the </w:t>
      </w:r>
      <w:r w:rsidRPr="00426A48">
        <w:rPr>
          <w:color w:val="000000" w:themeColor="text1"/>
          <w:szCs w:val="22"/>
        </w:rPr>
        <w:t xml:space="preserve">applications received. </w:t>
      </w:r>
    </w:p>
    <w:p w:rsidR="00A8256A" w:rsidRPr="00426A48" w:rsidRDefault="00A8256A" w:rsidP="006B0B68">
      <w:pPr>
        <w:pStyle w:val="ONUME"/>
        <w:numPr>
          <w:ilvl w:val="0"/>
          <w:numId w:val="0"/>
        </w:numPr>
        <w:spacing w:after="0"/>
        <w:rPr>
          <w:color w:val="000000" w:themeColor="text1"/>
          <w:szCs w:val="22"/>
        </w:rPr>
      </w:pPr>
    </w:p>
    <w:p w:rsidR="00763F03" w:rsidRPr="00426A48" w:rsidRDefault="00F9761B" w:rsidP="00092069">
      <w:pPr>
        <w:pStyle w:val="ONUME"/>
        <w:numPr>
          <w:ilvl w:val="0"/>
          <w:numId w:val="5"/>
        </w:numPr>
        <w:spacing w:after="0"/>
        <w:ind w:left="0" w:firstLine="0"/>
        <w:rPr>
          <w:color w:val="000000" w:themeColor="text1"/>
          <w:szCs w:val="22"/>
        </w:rPr>
      </w:pPr>
      <w:r w:rsidRPr="00426A48">
        <w:rPr>
          <w:color w:val="000000" w:themeColor="text1"/>
          <w:szCs w:val="22"/>
        </w:rPr>
        <w:t>The Committee was pleased to note that with the issuance of the Evaluation Policy</w:t>
      </w:r>
      <w:r w:rsidR="00141107" w:rsidRPr="00426A48">
        <w:rPr>
          <w:color w:val="000000" w:themeColor="text1"/>
          <w:szCs w:val="22"/>
        </w:rPr>
        <w:t>,</w:t>
      </w:r>
      <w:r w:rsidRPr="00426A48">
        <w:rPr>
          <w:color w:val="000000" w:themeColor="text1"/>
          <w:szCs w:val="22"/>
        </w:rPr>
        <w:t xml:space="preserve"> all recommendations emanating from the External Quality Assessment of the </w:t>
      </w:r>
      <w:r w:rsidR="00FA5579" w:rsidRPr="00426A48">
        <w:rPr>
          <w:color w:val="000000" w:themeColor="text1"/>
          <w:szCs w:val="22"/>
        </w:rPr>
        <w:t>e</w:t>
      </w:r>
      <w:r w:rsidRPr="00426A48">
        <w:rPr>
          <w:color w:val="000000" w:themeColor="text1"/>
          <w:szCs w:val="22"/>
        </w:rPr>
        <w:t xml:space="preserve">valuation </w:t>
      </w:r>
      <w:r w:rsidR="00FA5579" w:rsidRPr="00426A48">
        <w:rPr>
          <w:color w:val="000000" w:themeColor="text1"/>
          <w:szCs w:val="22"/>
        </w:rPr>
        <w:t>f</w:t>
      </w:r>
      <w:r w:rsidRPr="00426A48">
        <w:rPr>
          <w:color w:val="000000" w:themeColor="text1"/>
          <w:szCs w:val="22"/>
        </w:rPr>
        <w:t xml:space="preserve">unction have now been implemented.  </w:t>
      </w:r>
    </w:p>
    <w:p w:rsidR="00A11E26" w:rsidRPr="00426A48" w:rsidRDefault="00A11E26" w:rsidP="00426A48">
      <w:pPr>
        <w:pStyle w:val="ListParagraph"/>
        <w:ind w:left="0"/>
        <w:rPr>
          <w:color w:val="000000" w:themeColor="text1"/>
          <w:szCs w:val="22"/>
        </w:rPr>
      </w:pPr>
    </w:p>
    <w:p w:rsidR="00AB0B3F" w:rsidRPr="00426A48" w:rsidRDefault="00092069" w:rsidP="00092069">
      <w:pPr>
        <w:pStyle w:val="ONUME"/>
        <w:numPr>
          <w:ilvl w:val="0"/>
          <w:numId w:val="5"/>
        </w:numPr>
        <w:spacing w:after="0"/>
        <w:ind w:left="0" w:firstLine="0"/>
        <w:rPr>
          <w:color w:val="000000" w:themeColor="text1"/>
          <w:szCs w:val="22"/>
        </w:rPr>
      </w:pPr>
      <w:r w:rsidRPr="00426A48">
        <w:rPr>
          <w:color w:val="000000" w:themeColor="text1"/>
          <w:szCs w:val="22"/>
        </w:rPr>
        <w:t xml:space="preserve">In response </w:t>
      </w:r>
      <w:r w:rsidR="00F9761B" w:rsidRPr="00426A48">
        <w:rPr>
          <w:color w:val="000000" w:themeColor="text1"/>
          <w:szCs w:val="22"/>
        </w:rPr>
        <w:t xml:space="preserve">to the recommendations made </w:t>
      </w:r>
      <w:r w:rsidR="002554E6" w:rsidRPr="00426A48">
        <w:rPr>
          <w:color w:val="000000" w:themeColor="text1"/>
          <w:szCs w:val="22"/>
        </w:rPr>
        <w:t xml:space="preserve">by </w:t>
      </w:r>
      <w:r w:rsidR="00F9761B" w:rsidRPr="00426A48">
        <w:rPr>
          <w:color w:val="000000" w:themeColor="text1"/>
          <w:szCs w:val="22"/>
        </w:rPr>
        <w:t>the E</w:t>
      </w:r>
      <w:r w:rsidR="00763F03" w:rsidRPr="00426A48">
        <w:rPr>
          <w:color w:val="000000" w:themeColor="text1"/>
          <w:szCs w:val="22"/>
        </w:rPr>
        <w:t xml:space="preserve">xternal </w:t>
      </w:r>
      <w:r w:rsidR="00F9761B" w:rsidRPr="00426A48">
        <w:rPr>
          <w:color w:val="000000" w:themeColor="text1"/>
          <w:szCs w:val="22"/>
        </w:rPr>
        <w:t>Q</w:t>
      </w:r>
      <w:r w:rsidR="00763F03" w:rsidRPr="00426A48">
        <w:rPr>
          <w:color w:val="000000" w:themeColor="text1"/>
          <w:szCs w:val="22"/>
        </w:rPr>
        <w:t xml:space="preserve">uality </w:t>
      </w:r>
      <w:r w:rsidR="00F9761B" w:rsidRPr="00426A48">
        <w:rPr>
          <w:color w:val="000000" w:themeColor="text1"/>
          <w:szCs w:val="22"/>
        </w:rPr>
        <w:t>A</w:t>
      </w:r>
      <w:r w:rsidR="00763F03" w:rsidRPr="00426A48">
        <w:rPr>
          <w:color w:val="000000" w:themeColor="text1"/>
          <w:szCs w:val="22"/>
        </w:rPr>
        <w:t>ssessment</w:t>
      </w:r>
      <w:r w:rsidR="00F9761B" w:rsidRPr="00426A48">
        <w:rPr>
          <w:color w:val="000000" w:themeColor="text1"/>
          <w:szCs w:val="22"/>
        </w:rPr>
        <w:t xml:space="preserve"> of the investigation function, IOD has prepared revisions to the Investigation Policy and to the Investigation Manual, and has sought and obtained feedback from Management and the Staff Council.  The Committee has reviewed the resulting revised drafts and provided additional comments. </w:t>
      </w:r>
      <w:r w:rsidR="002554E6" w:rsidRPr="00426A48">
        <w:rPr>
          <w:color w:val="000000" w:themeColor="text1"/>
          <w:szCs w:val="22"/>
        </w:rPr>
        <w:t xml:space="preserve"> </w:t>
      </w:r>
      <w:r w:rsidR="00141107" w:rsidRPr="00426A48">
        <w:rPr>
          <w:color w:val="000000" w:themeColor="text1"/>
          <w:szCs w:val="22"/>
        </w:rPr>
        <w:t>The proposed revised I</w:t>
      </w:r>
      <w:r w:rsidR="00F9761B" w:rsidRPr="00426A48">
        <w:rPr>
          <w:color w:val="000000" w:themeColor="text1"/>
          <w:szCs w:val="22"/>
        </w:rPr>
        <w:t xml:space="preserve">nvestigation </w:t>
      </w:r>
      <w:r w:rsidR="00141107" w:rsidRPr="00426A48">
        <w:rPr>
          <w:color w:val="000000" w:themeColor="text1"/>
          <w:szCs w:val="22"/>
        </w:rPr>
        <w:t>P</w:t>
      </w:r>
      <w:r w:rsidR="00F9761B" w:rsidRPr="00426A48">
        <w:rPr>
          <w:color w:val="000000" w:themeColor="text1"/>
          <w:szCs w:val="22"/>
        </w:rPr>
        <w:t>olicy will now be made available to Member States for consultation as required by the Internal Oversight Charter.</w:t>
      </w:r>
      <w:r w:rsidR="00C778C8" w:rsidRPr="00426A48">
        <w:rPr>
          <w:color w:val="000000" w:themeColor="text1"/>
          <w:szCs w:val="22"/>
        </w:rPr>
        <w:t xml:space="preserve"> </w:t>
      </w:r>
      <w:r w:rsidR="00045E09">
        <w:rPr>
          <w:color w:val="000000" w:themeColor="text1"/>
          <w:szCs w:val="22"/>
        </w:rPr>
        <w:t xml:space="preserve"> </w:t>
      </w:r>
      <w:r w:rsidR="00696B3A" w:rsidRPr="00426A48">
        <w:rPr>
          <w:color w:val="000000" w:themeColor="text1"/>
          <w:szCs w:val="22"/>
        </w:rPr>
        <w:t>The IAOC encouraged the Acting Director, IOD to finalize and issue the policy and the manual at his earliest convenience.</w:t>
      </w:r>
      <w:r w:rsidR="00C778C8" w:rsidRPr="00426A48">
        <w:rPr>
          <w:color w:val="000000" w:themeColor="text1"/>
          <w:szCs w:val="22"/>
        </w:rPr>
        <w:t xml:space="preserve"> </w:t>
      </w:r>
      <w:r w:rsidR="00696B3A" w:rsidRPr="00426A48">
        <w:rPr>
          <w:color w:val="000000" w:themeColor="text1"/>
          <w:szCs w:val="22"/>
        </w:rPr>
        <w:t xml:space="preserve"> </w:t>
      </w:r>
    </w:p>
    <w:p w:rsidR="00A8256A" w:rsidRPr="00426A48" w:rsidRDefault="00A8256A" w:rsidP="006B0B68">
      <w:pPr>
        <w:pStyle w:val="ONUME"/>
        <w:numPr>
          <w:ilvl w:val="0"/>
          <w:numId w:val="0"/>
        </w:numPr>
        <w:spacing w:after="0"/>
        <w:rPr>
          <w:color w:val="000000" w:themeColor="text1"/>
          <w:szCs w:val="22"/>
        </w:rPr>
      </w:pPr>
    </w:p>
    <w:p w:rsidR="002027EF" w:rsidRPr="00426A48" w:rsidRDefault="002554E6" w:rsidP="006B0B68">
      <w:pPr>
        <w:pStyle w:val="ONUME"/>
        <w:numPr>
          <w:ilvl w:val="0"/>
          <w:numId w:val="5"/>
        </w:numPr>
        <w:spacing w:after="0"/>
        <w:ind w:left="0" w:firstLine="0"/>
        <w:rPr>
          <w:color w:val="000000" w:themeColor="text1"/>
          <w:szCs w:val="22"/>
        </w:rPr>
      </w:pPr>
      <w:r w:rsidRPr="00426A48">
        <w:rPr>
          <w:color w:val="000000" w:themeColor="text1"/>
          <w:szCs w:val="22"/>
        </w:rPr>
        <w:t>Together with Management and IOD, t</w:t>
      </w:r>
      <w:r w:rsidR="00464641" w:rsidRPr="00426A48">
        <w:rPr>
          <w:color w:val="000000" w:themeColor="text1"/>
          <w:szCs w:val="22"/>
        </w:rPr>
        <w:t>he Committee reviewed</w:t>
      </w:r>
      <w:r w:rsidRPr="00426A48">
        <w:rPr>
          <w:color w:val="000000" w:themeColor="text1"/>
          <w:szCs w:val="22"/>
        </w:rPr>
        <w:t xml:space="preserve"> </w:t>
      </w:r>
      <w:r w:rsidR="00464641" w:rsidRPr="00426A48">
        <w:rPr>
          <w:color w:val="000000" w:themeColor="text1"/>
          <w:szCs w:val="22"/>
        </w:rPr>
        <w:t xml:space="preserve">the recently issued </w:t>
      </w:r>
      <w:r w:rsidR="00C778C8" w:rsidRPr="00426A48">
        <w:rPr>
          <w:color w:val="000000" w:themeColor="text1"/>
          <w:szCs w:val="22"/>
        </w:rPr>
        <w:t>A</w:t>
      </w:r>
      <w:r w:rsidR="00464641" w:rsidRPr="00426A48">
        <w:rPr>
          <w:color w:val="000000" w:themeColor="text1"/>
          <w:szCs w:val="22"/>
        </w:rPr>
        <w:t xml:space="preserve">udit </w:t>
      </w:r>
      <w:r w:rsidR="00C778C8" w:rsidRPr="00426A48">
        <w:rPr>
          <w:color w:val="000000" w:themeColor="text1"/>
          <w:szCs w:val="22"/>
        </w:rPr>
        <w:t>R</w:t>
      </w:r>
      <w:r w:rsidR="00464641" w:rsidRPr="00426A48">
        <w:rPr>
          <w:color w:val="000000" w:themeColor="text1"/>
          <w:szCs w:val="22"/>
        </w:rPr>
        <w:t>eport</w:t>
      </w:r>
      <w:r w:rsidR="00D733B1" w:rsidRPr="00426A48">
        <w:rPr>
          <w:color w:val="000000" w:themeColor="text1"/>
          <w:szCs w:val="22"/>
        </w:rPr>
        <w:t>s</w:t>
      </w:r>
      <w:r w:rsidR="00464641" w:rsidRPr="00426A48">
        <w:rPr>
          <w:color w:val="000000" w:themeColor="text1"/>
          <w:szCs w:val="22"/>
        </w:rPr>
        <w:t>.</w:t>
      </w:r>
      <w:r w:rsidR="00C778C8" w:rsidRPr="00426A48">
        <w:rPr>
          <w:color w:val="000000" w:themeColor="text1"/>
          <w:szCs w:val="22"/>
        </w:rPr>
        <w:t xml:space="preserve">  </w:t>
      </w:r>
    </w:p>
    <w:p w:rsidR="00A57096" w:rsidRPr="00426A48" w:rsidRDefault="00A57096" w:rsidP="006B0B68">
      <w:pPr>
        <w:rPr>
          <w:color w:val="000000" w:themeColor="text1"/>
          <w:szCs w:val="22"/>
        </w:rPr>
      </w:pPr>
    </w:p>
    <w:p w:rsidR="002027EF" w:rsidRPr="00426A48" w:rsidRDefault="005A7D14" w:rsidP="006B0B68">
      <w:pPr>
        <w:pStyle w:val="ONUME"/>
        <w:numPr>
          <w:ilvl w:val="0"/>
          <w:numId w:val="5"/>
        </w:numPr>
        <w:spacing w:after="0"/>
        <w:ind w:left="0" w:firstLine="0"/>
        <w:rPr>
          <w:color w:val="000000" w:themeColor="text1"/>
          <w:szCs w:val="22"/>
        </w:rPr>
      </w:pPr>
      <w:r w:rsidRPr="00426A48">
        <w:rPr>
          <w:color w:val="000000" w:themeColor="text1"/>
          <w:szCs w:val="22"/>
        </w:rPr>
        <w:t xml:space="preserve"> </w:t>
      </w:r>
      <w:r w:rsidR="00C778C8" w:rsidRPr="00426A48">
        <w:rPr>
          <w:color w:val="000000" w:themeColor="text1"/>
          <w:szCs w:val="22"/>
        </w:rPr>
        <w:t>Regarding</w:t>
      </w:r>
      <w:r w:rsidR="00464641" w:rsidRPr="00426A48">
        <w:rPr>
          <w:color w:val="000000" w:themeColor="text1"/>
          <w:szCs w:val="22"/>
        </w:rPr>
        <w:t xml:space="preserve"> the </w:t>
      </w:r>
      <w:r w:rsidR="00763F03" w:rsidRPr="00426A48">
        <w:rPr>
          <w:color w:val="000000" w:themeColor="text1"/>
          <w:szCs w:val="22"/>
        </w:rPr>
        <w:t>P</w:t>
      </w:r>
      <w:r w:rsidR="00464641" w:rsidRPr="00426A48">
        <w:rPr>
          <w:color w:val="000000" w:themeColor="text1"/>
          <w:szCs w:val="22"/>
        </w:rPr>
        <w:t xml:space="preserve">re-implementation </w:t>
      </w:r>
      <w:r w:rsidR="00763F03" w:rsidRPr="00426A48">
        <w:rPr>
          <w:color w:val="000000" w:themeColor="text1"/>
          <w:szCs w:val="22"/>
        </w:rPr>
        <w:t>R</w:t>
      </w:r>
      <w:r w:rsidR="00FA5579" w:rsidRPr="00426A48">
        <w:rPr>
          <w:color w:val="000000" w:themeColor="text1"/>
          <w:szCs w:val="22"/>
        </w:rPr>
        <w:t xml:space="preserve">eview </w:t>
      </w:r>
      <w:r w:rsidR="00464641" w:rsidRPr="00426A48">
        <w:rPr>
          <w:color w:val="000000" w:themeColor="text1"/>
          <w:szCs w:val="22"/>
        </w:rPr>
        <w:t xml:space="preserve">of </w:t>
      </w:r>
      <w:r w:rsidR="002554E6" w:rsidRPr="00426A48">
        <w:rPr>
          <w:rFonts w:eastAsia="Times New Roman"/>
          <w:color w:val="000000" w:themeColor="text1"/>
          <w:szCs w:val="22"/>
          <w:lang w:eastAsia="en-US"/>
        </w:rPr>
        <w:t>Taleo™</w:t>
      </w:r>
      <w:r w:rsidR="002554E6" w:rsidRPr="00426A48">
        <w:rPr>
          <w:color w:val="000000" w:themeColor="text1"/>
          <w:szCs w:val="22"/>
        </w:rPr>
        <w:t xml:space="preserve">, </w:t>
      </w:r>
      <w:r w:rsidR="00464641" w:rsidRPr="00426A48">
        <w:rPr>
          <w:color w:val="000000" w:themeColor="text1"/>
          <w:szCs w:val="22"/>
        </w:rPr>
        <w:t xml:space="preserve">WIPO’s new recruitment system, the Committee welcomed </w:t>
      </w:r>
      <w:r w:rsidR="00EB7E59" w:rsidRPr="00426A48">
        <w:rPr>
          <w:color w:val="000000" w:themeColor="text1"/>
          <w:szCs w:val="22"/>
        </w:rPr>
        <w:t xml:space="preserve">the fact </w:t>
      </w:r>
      <w:r w:rsidR="00464641" w:rsidRPr="00426A48">
        <w:rPr>
          <w:color w:val="000000" w:themeColor="text1"/>
          <w:szCs w:val="22"/>
        </w:rPr>
        <w:t xml:space="preserve">that the project was reviewed at an early stage, prior to rollout </w:t>
      </w:r>
      <w:r w:rsidR="00464641" w:rsidRPr="00426A48">
        <w:rPr>
          <w:color w:val="000000" w:themeColor="text1"/>
          <w:szCs w:val="22"/>
        </w:rPr>
        <w:lastRenderedPageBreak/>
        <w:t xml:space="preserve">and data migration.  The recommendations made will contribute to further enhancing WIPO’s project management methodology. </w:t>
      </w:r>
    </w:p>
    <w:p w:rsidR="00A57096" w:rsidRPr="00426A48" w:rsidRDefault="00A57096" w:rsidP="006B0B68">
      <w:pPr>
        <w:pStyle w:val="ONUME"/>
        <w:numPr>
          <w:ilvl w:val="0"/>
          <w:numId w:val="0"/>
        </w:numPr>
        <w:spacing w:after="0"/>
        <w:rPr>
          <w:color w:val="000000" w:themeColor="text1"/>
          <w:szCs w:val="22"/>
        </w:rPr>
      </w:pPr>
    </w:p>
    <w:p w:rsidR="006435FB" w:rsidRPr="00426A48" w:rsidRDefault="00464641" w:rsidP="006B0B68">
      <w:pPr>
        <w:pStyle w:val="ONUME"/>
        <w:numPr>
          <w:ilvl w:val="0"/>
          <w:numId w:val="5"/>
        </w:numPr>
        <w:spacing w:after="0"/>
        <w:ind w:left="0" w:firstLine="0"/>
        <w:rPr>
          <w:color w:val="000000" w:themeColor="text1"/>
          <w:szCs w:val="22"/>
        </w:rPr>
      </w:pPr>
      <w:r w:rsidRPr="00426A48">
        <w:rPr>
          <w:color w:val="000000" w:themeColor="text1"/>
          <w:szCs w:val="22"/>
        </w:rPr>
        <w:t xml:space="preserve">The Audit of Staff Performance Management </w:t>
      </w:r>
      <w:r w:rsidR="00EB7E59" w:rsidRPr="00426A48">
        <w:rPr>
          <w:color w:val="000000" w:themeColor="text1"/>
          <w:szCs w:val="22"/>
        </w:rPr>
        <w:t xml:space="preserve">included </w:t>
      </w:r>
      <w:r w:rsidRPr="00426A48">
        <w:rPr>
          <w:color w:val="000000" w:themeColor="text1"/>
          <w:szCs w:val="22"/>
        </w:rPr>
        <w:t xml:space="preserve">a number of recommendations to better link staff members’ individual work objectives to WIPO’s </w:t>
      </w:r>
      <w:r w:rsidR="00EB7E59" w:rsidRPr="00426A48">
        <w:rPr>
          <w:color w:val="000000" w:themeColor="text1"/>
          <w:szCs w:val="22"/>
        </w:rPr>
        <w:t xml:space="preserve">expected </w:t>
      </w:r>
      <w:r w:rsidRPr="00426A48">
        <w:rPr>
          <w:color w:val="000000" w:themeColor="text1"/>
          <w:szCs w:val="22"/>
        </w:rPr>
        <w:t>organizational results, to develop performance standards for generic functions, to further enhance the evaluation methods (for example, by introducing self-assessments) and to introduce mandatory mid-term reviews in cases of expected performance issues.</w:t>
      </w:r>
    </w:p>
    <w:p w:rsidR="004F3656" w:rsidRPr="00426A48" w:rsidRDefault="004F3656" w:rsidP="006B0B68">
      <w:pPr>
        <w:rPr>
          <w:color w:val="000000" w:themeColor="text1"/>
          <w:szCs w:val="22"/>
        </w:rPr>
      </w:pPr>
    </w:p>
    <w:p w:rsidR="005F48DD" w:rsidRPr="00426A48" w:rsidRDefault="005F48DD" w:rsidP="006B0B68">
      <w:pPr>
        <w:pStyle w:val="ONUME"/>
        <w:numPr>
          <w:ilvl w:val="0"/>
          <w:numId w:val="5"/>
        </w:numPr>
        <w:spacing w:after="0"/>
        <w:ind w:left="0" w:firstLine="0"/>
        <w:rPr>
          <w:color w:val="000000" w:themeColor="text1"/>
          <w:szCs w:val="22"/>
        </w:rPr>
      </w:pPr>
      <w:r w:rsidRPr="00426A48">
        <w:rPr>
          <w:color w:val="000000" w:themeColor="text1"/>
          <w:szCs w:val="22"/>
        </w:rPr>
        <w:t xml:space="preserve">As part of the audit, IOD conducted a survey of </w:t>
      </w:r>
      <w:r w:rsidR="00763F03" w:rsidRPr="00426A48">
        <w:rPr>
          <w:color w:val="000000" w:themeColor="text1"/>
          <w:szCs w:val="22"/>
        </w:rPr>
        <w:t>s</w:t>
      </w:r>
      <w:r w:rsidRPr="00426A48">
        <w:rPr>
          <w:color w:val="000000" w:themeColor="text1"/>
          <w:szCs w:val="22"/>
        </w:rPr>
        <w:t xml:space="preserve">taff </w:t>
      </w:r>
      <w:r w:rsidR="00763F03" w:rsidRPr="00426A48">
        <w:rPr>
          <w:color w:val="000000" w:themeColor="text1"/>
          <w:szCs w:val="22"/>
        </w:rPr>
        <w:t>p</w:t>
      </w:r>
      <w:r w:rsidRPr="00426A48">
        <w:rPr>
          <w:color w:val="000000" w:themeColor="text1"/>
          <w:szCs w:val="22"/>
        </w:rPr>
        <w:t xml:space="preserve">erformance </w:t>
      </w:r>
      <w:r w:rsidR="00763F03" w:rsidRPr="00426A48">
        <w:rPr>
          <w:color w:val="000000" w:themeColor="text1"/>
          <w:szCs w:val="22"/>
        </w:rPr>
        <w:t>m</w:t>
      </w:r>
      <w:r w:rsidRPr="00426A48">
        <w:rPr>
          <w:color w:val="000000" w:themeColor="text1"/>
          <w:szCs w:val="22"/>
        </w:rPr>
        <w:t>anagement in the U</w:t>
      </w:r>
      <w:r w:rsidR="009A2A0F" w:rsidRPr="00426A48">
        <w:rPr>
          <w:color w:val="000000" w:themeColor="text1"/>
          <w:szCs w:val="22"/>
        </w:rPr>
        <w:t xml:space="preserve">nited </w:t>
      </w:r>
      <w:r w:rsidRPr="00426A48">
        <w:rPr>
          <w:color w:val="000000" w:themeColor="text1"/>
          <w:szCs w:val="22"/>
        </w:rPr>
        <w:t>N</w:t>
      </w:r>
      <w:r w:rsidR="009A2A0F" w:rsidRPr="00426A48">
        <w:rPr>
          <w:color w:val="000000" w:themeColor="text1"/>
          <w:szCs w:val="22"/>
        </w:rPr>
        <w:t>ations</w:t>
      </w:r>
      <w:r w:rsidRPr="00426A48">
        <w:rPr>
          <w:color w:val="000000" w:themeColor="text1"/>
          <w:szCs w:val="22"/>
        </w:rPr>
        <w:t xml:space="preserve"> system, which allowed benchmark</w:t>
      </w:r>
      <w:r w:rsidR="00A249C6" w:rsidRPr="00426A48">
        <w:rPr>
          <w:color w:val="000000" w:themeColor="text1"/>
          <w:szCs w:val="22"/>
        </w:rPr>
        <w:t xml:space="preserve">ing </w:t>
      </w:r>
      <w:r w:rsidRPr="00426A48">
        <w:rPr>
          <w:color w:val="000000" w:themeColor="text1"/>
          <w:szCs w:val="22"/>
        </w:rPr>
        <w:t>WIPO against other organizations.  IOD also sought feedback from the Staff Council.  Overall, the audit recommendations, once fully implemented, will lead to enhancing the Performance Management System introduced in 2009.</w:t>
      </w:r>
    </w:p>
    <w:p w:rsidR="005F48DD" w:rsidRPr="00426A48" w:rsidRDefault="005F48DD" w:rsidP="00235C80">
      <w:pPr>
        <w:pStyle w:val="ListParagraph"/>
        <w:ind w:left="0"/>
        <w:rPr>
          <w:color w:val="000000" w:themeColor="text1"/>
          <w:szCs w:val="22"/>
        </w:rPr>
      </w:pPr>
    </w:p>
    <w:p w:rsidR="002107CA" w:rsidRPr="00426A48" w:rsidRDefault="002107CA" w:rsidP="006B0B68">
      <w:pPr>
        <w:pStyle w:val="ONUME"/>
        <w:numPr>
          <w:ilvl w:val="0"/>
          <w:numId w:val="5"/>
        </w:numPr>
        <w:spacing w:after="0"/>
        <w:ind w:left="0" w:firstLine="0"/>
        <w:rPr>
          <w:color w:val="000000" w:themeColor="text1"/>
          <w:szCs w:val="22"/>
        </w:rPr>
      </w:pPr>
      <w:r w:rsidRPr="00426A48">
        <w:rPr>
          <w:color w:val="000000" w:themeColor="text1"/>
          <w:szCs w:val="22"/>
        </w:rPr>
        <w:t xml:space="preserve">The Audit of Business Solutions for IP Offices </w:t>
      </w:r>
      <w:r w:rsidR="00D733B1" w:rsidRPr="00426A48">
        <w:rPr>
          <w:color w:val="000000" w:themeColor="text1"/>
          <w:szCs w:val="22"/>
        </w:rPr>
        <w:t xml:space="preserve">(Program 15) </w:t>
      </w:r>
      <w:r w:rsidRPr="00426A48">
        <w:rPr>
          <w:color w:val="000000" w:themeColor="text1"/>
          <w:szCs w:val="22"/>
        </w:rPr>
        <w:t xml:space="preserve">reviewed an important area of WIPO’s </w:t>
      </w:r>
      <w:r w:rsidR="00736E97" w:rsidRPr="00426A48">
        <w:rPr>
          <w:color w:val="000000" w:themeColor="text1"/>
          <w:szCs w:val="22"/>
        </w:rPr>
        <w:t>D</w:t>
      </w:r>
      <w:r w:rsidRPr="00426A48">
        <w:rPr>
          <w:color w:val="000000" w:themeColor="text1"/>
          <w:szCs w:val="22"/>
        </w:rPr>
        <w:t xml:space="preserve">evelopment </w:t>
      </w:r>
      <w:r w:rsidR="00736E97" w:rsidRPr="00426A48">
        <w:rPr>
          <w:color w:val="000000" w:themeColor="text1"/>
          <w:szCs w:val="22"/>
        </w:rPr>
        <w:t>A</w:t>
      </w:r>
      <w:r w:rsidRPr="00426A48">
        <w:rPr>
          <w:color w:val="000000" w:themeColor="text1"/>
          <w:szCs w:val="22"/>
        </w:rPr>
        <w:t xml:space="preserve">genda. </w:t>
      </w:r>
      <w:r w:rsidR="00736E97" w:rsidRPr="00426A48">
        <w:rPr>
          <w:color w:val="000000" w:themeColor="text1"/>
          <w:szCs w:val="22"/>
        </w:rPr>
        <w:t xml:space="preserve"> </w:t>
      </w:r>
      <w:r w:rsidRPr="00426A48">
        <w:rPr>
          <w:color w:val="000000" w:themeColor="text1"/>
          <w:szCs w:val="22"/>
        </w:rPr>
        <w:t>Currently, as many as 77 IP Offices are using Business Solutions offered by WIPO</w:t>
      </w:r>
      <w:r w:rsidR="00C65A46" w:rsidRPr="00426A48">
        <w:rPr>
          <w:color w:val="000000" w:themeColor="text1"/>
          <w:szCs w:val="22"/>
        </w:rPr>
        <w:t xml:space="preserve">.  In view of </w:t>
      </w:r>
      <w:r w:rsidR="00FA5579" w:rsidRPr="00426A48">
        <w:rPr>
          <w:color w:val="000000" w:themeColor="text1"/>
          <w:szCs w:val="22"/>
        </w:rPr>
        <w:t>a limited budget and an</w:t>
      </w:r>
      <w:r w:rsidR="00C65A46" w:rsidRPr="00426A48">
        <w:rPr>
          <w:color w:val="000000" w:themeColor="text1"/>
          <w:szCs w:val="22"/>
        </w:rPr>
        <w:t xml:space="preserve"> ever growing demand for these cost-free services and</w:t>
      </w:r>
      <w:r w:rsidR="001975E5" w:rsidRPr="00426A48">
        <w:rPr>
          <w:color w:val="000000" w:themeColor="text1"/>
          <w:szCs w:val="22"/>
        </w:rPr>
        <w:t xml:space="preserve"> products, </w:t>
      </w:r>
      <w:r w:rsidR="00C65A46" w:rsidRPr="00426A48">
        <w:rPr>
          <w:color w:val="000000" w:themeColor="text1"/>
          <w:szCs w:val="22"/>
        </w:rPr>
        <w:t>the audit emphasized the importance of defining criteria for providing such services</w:t>
      </w:r>
      <w:r w:rsidR="00F23581" w:rsidRPr="00426A48">
        <w:rPr>
          <w:color w:val="000000" w:themeColor="text1"/>
          <w:szCs w:val="22"/>
        </w:rPr>
        <w:t xml:space="preserve">.  The </w:t>
      </w:r>
      <w:r w:rsidR="00ED7A85" w:rsidRPr="00426A48">
        <w:rPr>
          <w:color w:val="000000" w:themeColor="text1"/>
          <w:szCs w:val="22"/>
        </w:rPr>
        <w:t>a</w:t>
      </w:r>
      <w:r w:rsidR="00F23581" w:rsidRPr="00426A48">
        <w:rPr>
          <w:color w:val="000000" w:themeColor="text1"/>
          <w:szCs w:val="22"/>
        </w:rPr>
        <w:t>udit also recommended entering into service level agreements with the IP Offices concerned and to clarify the ro</w:t>
      </w:r>
      <w:r w:rsidR="00D733B1" w:rsidRPr="00426A48">
        <w:rPr>
          <w:color w:val="000000" w:themeColor="text1"/>
          <w:szCs w:val="22"/>
        </w:rPr>
        <w:t>le</w:t>
      </w:r>
      <w:r w:rsidR="00F23581" w:rsidRPr="00426A48">
        <w:rPr>
          <w:color w:val="000000" w:themeColor="text1"/>
          <w:szCs w:val="22"/>
        </w:rPr>
        <w:t xml:space="preserve"> of Program 15 in supporting </w:t>
      </w:r>
      <w:r w:rsidR="00D733B1" w:rsidRPr="00426A48">
        <w:rPr>
          <w:color w:val="000000" w:themeColor="text1"/>
          <w:szCs w:val="22"/>
        </w:rPr>
        <w:t xml:space="preserve">Copyright </w:t>
      </w:r>
      <w:r w:rsidR="004577CD" w:rsidRPr="00426A48">
        <w:rPr>
          <w:color w:val="000000" w:themeColor="text1"/>
          <w:szCs w:val="22"/>
        </w:rPr>
        <w:t xml:space="preserve">Collective Management Organizations (CMOs).  </w:t>
      </w:r>
      <w:r w:rsidR="00FA5579" w:rsidRPr="00426A48">
        <w:rPr>
          <w:color w:val="000000" w:themeColor="text1"/>
          <w:szCs w:val="22"/>
        </w:rPr>
        <w:t>Management accepted a</w:t>
      </w:r>
      <w:r w:rsidR="006524E8" w:rsidRPr="00426A48">
        <w:rPr>
          <w:color w:val="000000" w:themeColor="text1"/>
          <w:szCs w:val="22"/>
        </w:rPr>
        <w:t>ll</w:t>
      </w:r>
      <w:r w:rsidR="004577CD" w:rsidRPr="00426A48">
        <w:rPr>
          <w:color w:val="000000" w:themeColor="text1"/>
          <w:szCs w:val="22"/>
        </w:rPr>
        <w:t xml:space="preserve"> 13 audit recommendations and </w:t>
      </w:r>
      <w:r w:rsidR="00FA5579" w:rsidRPr="00426A48">
        <w:rPr>
          <w:color w:val="000000" w:themeColor="text1"/>
          <w:szCs w:val="22"/>
        </w:rPr>
        <w:t xml:space="preserve">aims at implementing </w:t>
      </w:r>
      <w:r w:rsidR="004577CD" w:rsidRPr="00426A48">
        <w:rPr>
          <w:color w:val="000000" w:themeColor="text1"/>
          <w:szCs w:val="22"/>
        </w:rPr>
        <w:t>most of them by the end of 2016.</w:t>
      </w:r>
    </w:p>
    <w:p w:rsidR="002107CA" w:rsidRPr="00426A48" w:rsidRDefault="002107CA" w:rsidP="00235C80">
      <w:pPr>
        <w:pStyle w:val="ListParagraph"/>
        <w:ind w:left="0"/>
        <w:rPr>
          <w:color w:val="000000" w:themeColor="text1"/>
          <w:szCs w:val="22"/>
        </w:rPr>
      </w:pPr>
    </w:p>
    <w:p w:rsidR="00F82BF1" w:rsidRPr="00426A48" w:rsidRDefault="00D733B1" w:rsidP="006B0B68">
      <w:pPr>
        <w:pStyle w:val="ONUME"/>
        <w:numPr>
          <w:ilvl w:val="0"/>
          <w:numId w:val="5"/>
        </w:numPr>
        <w:spacing w:after="0"/>
        <w:ind w:left="0" w:firstLine="0"/>
        <w:rPr>
          <w:color w:val="000000" w:themeColor="text1"/>
          <w:szCs w:val="22"/>
        </w:rPr>
      </w:pPr>
      <w:r w:rsidRPr="00426A48">
        <w:rPr>
          <w:color w:val="000000" w:themeColor="text1"/>
          <w:szCs w:val="22"/>
        </w:rPr>
        <w:t xml:space="preserve">At its next session, the </w:t>
      </w:r>
      <w:r w:rsidR="004577CD" w:rsidRPr="00426A48">
        <w:rPr>
          <w:color w:val="000000" w:themeColor="text1"/>
          <w:szCs w:val="22"/>
        </w:rPr>
        <w:t xml:space="preserve">Committee will review the </w:t>
      </w:r>
      <w:r w:rsidRPr="00426A48">
        <w:rPr>
          <w:color w:val="000000" w:themeColor="text1"/>
          <w:szCs w:val="22"/>
        </w:rPr>
        <w:t>e</w:t>
      </w:r>
      <w:r w:rsidR="004577CD" w:rsidRPr="00426A48">
        <w:rPr>
          <w:color w:val="000000" w:themeColor="text1"/>
          <w:szCs w:val="22"/>
        </w:rPr>
        <w:t xml:space="preserve">valuation </w:t>
      </w:r>
      <w:r w:rsidRPr="00426A48">
        <w:rPr>
          <w:color w:val="000000" w:themeColor="text1"/>
          <w:szCs w:val="22"/>
        </w:rPr>
        <w:t>r</w:t>
      </w:r>
      <w:r w:rsidR="004577CD" w:rsidRPr="00426A48">
        <w:rPr>
          <w:color w:val="000000" w:themeColor="text1"/>
          <w:szCs w:val="22"/>
        </w:rPr>
        <w:t>eport</w:t>
      </w:r>
      <w:r w:rsidRPr="00426A48">
        <w:rPr>
          <w:color w:val="000000" w:themeColor="text1"/>
          <w:szCs w:val="22"/>
        </w:rPr>
        <w:t>s</w:t>
      </w:r>
      <w:r w:rsidR="004577CD" w:rsidRPr="00426A48">
        <w:rPr>
          <w:color w:val="000000" w:themeColor="text1"/>
          <w:szCs w:val="22"/>
        </w:rPr>
        <w:t xml:space="preserve"> issued</w:t>
      </w:r>
      <w:r w:rsidRPr="00426A48">
        <w:rPr>
          <w:color w:val="000000" w:themeColor="text1"/>
          <w:szCs w:val="22"/>
        </w:rPr>
        <w:t xml:space="preserve">. </w:t>
      </w:r>
    </w:p>
    <w:p w:rsidR="00F82BF1" w:rsidRPr="00426A48" w:rsidRDefault="00F82BF1" w:rsidP="00235C80">
      <w:pPr>
        <w:pStyle w:val="ListParagraph"/>
        <w:ind w:left="0"/>
        <w:rPr>
          <w:color w:val="000000" w:themeColor="text1"/>
          <w:szCs w:val="22"/>
        </w:rPr>
      </w:pPr>
    </w:p>
    <w:p w:rsidR="006435FB" w:rsidRPr="00426A48" w:rsidRDefault="00A5624A" w:rsidP="006B0B68">
      <w:pPr>
        <w:pStyle w:val="ONUME"/>
        <w:numPr>
          <w:ilvl w:val="0"/>
          <w:numId w:val="5"/>
        </w:numPr>
        <w:spacing w:after="0"/>
        <w:ind w:left="0" w:firstLine="0"/>
        <w:rPr>
          <w:color w:val="000000" w:themeColor="text1"/>
          <w:szCs w:val="22"/>
        </w:rPr>
      </w:pPr>
      <w:r w:rsidRPr="00426A48">
        <w:rPr>
          <w:color w:val="000000" w:themeColor="text1"/>
          <w:szCs w:val="22"/>
        </w:rPr>
        <w:t xml:space="preserve">In April, IOD hosted the </w:t>
      </w:r>
      <w:r w:rsidR="00ED7A85" w:rsidRPr="00426A48">
        <w:rPr>
          <w:color w:val="000000" w:themeColor="text1"/>
          <w:szCs w:val="22"/>
        </w:rPr>
        <w:t>a</w:t>
      </w:r>
      <w:r w:rsidRPr="00426A48">
        <w:rPr>
          <w:color w:val="000000" w:themeColor="text1"/>
          <w:szCs w:val="22"/>
        </w:rPr>
        <w:t xml:space="preserve">nnual </w:t>
      </w:r>
      <w:r w:rsidR="00ED7A85" w:rsidRPr="00426A48">
        <w:rPr>
          <w:color w:val="000000" w:themeColor="text1"/>
          <w:szCs w:val="22"/>
        </w:rPr>
        <w:t>m</w:t>
      </w:r>
      <w:r w:rsidRPr="00426A48">
        <w:rPr>
          <w:color w:val="000000" w:themeColor="text1"/>
          <w:szCs w:val="22"/>
        </w:rPr>
        <w:t>eeting of the United Nations Evaluation Group (UNEG) with more than 100 participants from 4</w:t>
      </w:r>
      <w:r w:rsidR="00394BF9" w:rsidRPr="00426A48">
        <w:rPr>
          <w:color w:val="000000" w:themeColor="text1"/>
          <w:szCs w:val="22"/>
        </w:rPr>
        <w:t>6</w:t>
      </w:r>
      <w:r w:rsidRPr="00426A48">
        <w:rPr>
          <w:color w:val="000000" w:themeColor="text1"/>
          <w:szCs w:val="22"/>
        </w:rPr>
        <w:t xml:space="preserve"> UN entities.  </w:t>
      </w:r>
      <w:r w:rsidR="00394BF9" w:rsidRPr="00426A48">
        <w:rPr>
          <w:color w:val="000000" w:themeColor="text1"/>
          <w:szCs w:val="22"/>
        </w:rPr>
        <w:t>The Committee welcomes</w:t>
      </w:r>
      <w:r w:rsidR="00EB7E59" w:rsidRPr="00426A48">
        <w:rPr>
          <w:color w:val="000000" w:themeColor="text1"/>
          <w:szCs w:val="22"/>
        </w:rPr>
        <w:t xml:space="preserve"> the fact</w:t>
      </w:r>
      <w:r w:rsidR="00394BF9" w:rsidRPr="00426A48">
        <w:rPr>
          <w:color w:val="000000" w:themeColor="text1"/>
          <w:szCs w:val="22"/>
        </w:rPr>
        <w:t xml:space="preserve"> that </w:t>
      </w:r>
      <w:r w:rsidR="00763F03" w:rsidRPr="00426A48">
        <w:rPr>
          <w:color w:val="000000" w:themeColor="text1"/>
          <w:szCs w:val="22"/>
        </w:rPr>
        <w:t>WIPO</w:t>
      </w:r>
      <w:r w:rsidR="00394BF9" w:rsidRPr="00426A48">
        <w:rPr>
          <w:color w:val="000000" w:themeColor="text1"/>
          <w:szCs w:val="22"/>
        </w:rPr>
        <w:t xml:space="preserve"> plays an active role in contributing to the development of UN system evaluation standards and practices and to exchanging experience among UN Evaluation Offices. </w:t>
      </w:r>
    </w:p>
    <w:p w:rsidR="009A2A0F" w:rsidRPr="00426A48" w:rsidRDefault="009A2A0F" w:rsidP="009A2A0F">
      <w:pPr>
        <w:pStyle w:val="ListParagraph"/>
        <w:ind w:left="0"/>
        <w:rPr>
          <w:color w:val="000000" w:themeColor="text1"/>
          <w:szCs w:val="22"/>
        </w:rPr>
      </w:pPr>
    </w:p>
    <w:p w:rsidR="00F4744F" w:rsidRPr="00426A48" w:rsidRDefault="00437578" w:rsidP="009A2A0F">
      <w:pPr>
        <w:pStyle w:val="ONUME"/>
        <w:numPr>
          <w:ilvl w:val="0"/>
          <w:numId w:val="5"/>
        </w:numPr>
        <w:spacing w:after="0"/>
        <w:ind w:left="0" w:firstLine="0"/>
        <w:rPr>
          <w:color w:val="000000" w:themeColor="text1"/>
          <w:szCs w:val="22"/>
        </w:rPr>
      </w:pPr>
      <w:r w:rsidRPr="00426A48">
        <w:rPr>
          <w:color w:val="000000" w:themeColor="text1"/>
          <w:szCs w:val="22"/>
        </w:rPr>
        <w:t>The</w:t>
      </w:r>
      <w:r w:rsidR="00F4744F" w:rsidRPr="00426A48">
        <w:rPr>
          <w:color w:val="000000" w:themeColor="text1"/>
          <w:szCs w:val="22"/>
        </w:rPr>
        <w:t xml:space="preserve"> Committee </w:t>
      </w:r>
      <w:r w:rsidR="00FA5579" w:rsidRPr="00426A48">
        <w:rPr>
          <w:color w:val="000000" w:themeColor="text1"/>
          <w:szCs w:val="22"/>
        </w:rPr>
        <w:t>discussed</w:t>
      </w:r>
      <w:r w:rsidR="00F4744F" w:rsidRPr="00426A48">
        <w:rPr>
          <w:color w:val="000000" w:themeColor="text1"/>
          <w:szCs w:val="22"/>
        </w:rPr>
        <w:t xml:space="preserve"> with the Acting Director, IOD and the Head</w:t>
      </w:r>
      <w:r w:rsidR="00BF7C4A" w:rsidRPr="00426A48">
        <w:rPr>
          <w:color w:val="000000" w:themeColor="text1"/>
          <w:szCs w:val="22"/>
        </w:rPr>
        <w:t xml:space="preserve">, </w:t>
      </w:r>
      <w:r w:rsidR="00F4744F" w:rsidRPr="00426A48">
        <w:rPr>
          <w:color w:val="000000" w:themeColor="text1"/>
          <w:szCs w:val="22"/>
        </w:rPr>
        <w:t>Investigation Section</w:t>
      </w:r>
      <w:r w:rsidR="00FA5579" w:rsidRPr="00426A48">
        <w:rPr>
          <w:color w:val="000000" w:themeColor="text1"/>
          <w:szCs w:val="22"/>
        </w:rPr>
        <w:t xml:space="preserve"> the status of investigations</w:t>
      </w:r>
      <w:r w:rsidR="00BF7C4A" w:rsidRPr="00426A48">
        <w:rPr>
          <w:color w:val="000000" w:themeColor="text1"/>
          <w:szCs w:val="22"/>
        </w:rPr>
        <w:t>.  T</w:t>
      </w:r>
      <w:r w:rsidR="00F4744F" w:rsidRPr="00426A48">
        <w:rPr>
          <w:color w:val="000000" w:themeColor="text1"/>
          <w:szCs w:val="22"/>
        </w:rPr>
        <w:t xml:space="preserve">he IAOC was pleased to note that out of the 17 open </w:t>
      </w:r>
      <w:r w:rsidR="00BF7C4A" w:rsidRPr="00426A48">
        <w:rPr>
          <w:color w:val="000000" w:themeColor="text1"/>
          <w:szCs w:val="22"/>
        </w:rPr>
        <w:t xml:space="preserve">investigation </w:t>
      </w:r>
      <w:r w:rsidR="00F4744F" w:rsidRPr="00426A48">
        <w:rPr>
          <w:color w:val="000000" w:themeColor="text1"/>
          <w:szCs w:val="22"/>
        </w:rPr>
        <w:t>cases</w:t>
      </w:r>
      <w:r w:rsidR="00BF7C4A" w:rsidRPr="00426A48">
        <w:rPr>
          <w:color w:val="000000" w:themeColor="text1"/>
          <w:szCs w:val="22"/>
        </w:rPr>
        <w:t xml:space="preserve">, </w:t>
      </w:r>
      <w:r w:rsidR="00F4744F" w:rsidRPr="00426A48">
        <w:rPr>
          <w:color w:val="000000" w:themeColor="text1"/>
          <w:szCs w:val="22"/>
        </w:rPr>
        <w:t xml:space="preserve">the vast majority </w:t>
      </w:r>
      <w:r w:rsidR="00EB7E59" w:rsidRPr="00426A48">
        <w:rPr>
          <w:color w:val="000000" w:themeColor="text1"/>
          <w:szCs w:val="22"/>
        </w:rPr>
        <w:t>related to</w:t>
      </w:r>
      <w:r w:rsidR="00F4744F" w:rsidRPr="00426A48">
        <w:rPr>
          <w:color w:val="000000" w:themeColor="text1"/>
          <w:szCs w:val="22"/>
        </w:rPr>
        <w:t xml:space="preserve"> 2016, which shows that </w:t>
      </w:r>
      <w:r w:rsidR="00FD38DE" w:rsidRPr="00426A48">
        <w:rPr>
          <w:color w:val="000000" w:themeColor="text1"/>
          <w:szCs w:val="22"/>
        </w:rPr>
        <w:t xml:space="preserve">IOD has </w:t>
      </w:r>
      <w:r w:rsidR="008207EB" w:rsidRPr="00426A48">
        <w:rPr>
          <w:color w:val="000000" w:themeColor="text1"/>
          <w:szCs w:val="22"/>
        </w:rPr>
        <w:t>successfully managed its case load and there are no major delays in investigations.</w:t>
      </w:r>
    </w:p>
    <w:p w:rsidR="00A57096" w:rsidRPr="00426A48" w:rsidRDefault="00A57096" w:rsidP="006B0B68">
      <w:pPr>
        <w:rPr>
          <w:color w:val="000000" w:themeColor="text1"/>
          <w:szCs w:val="22"/>
        </w:rPr>
      </w:pPr>
    </w:p>
    <w:p w:rsidR="003E1933" w:rsidRPr="00426A48" w:rsidRDefault="003E1933" w:rsidP="007270EC">
      <w:pPr>
        <w:pStyle w:val="ListParagraph"/>
        <w:keepNext/>
        <w:keepLines/>
        <w:tabs>
          <w:tab w:val="left" w:pos="567"/>
          <w:tab w:val="left" w:pos="1134"/>
          <w:tab w:val="left" w:pos="1985"/>
        </w:tabs>
        <w:ind w:left="0"/>
        <w:contextualSpacing w:val="0"/>
        <w:outlineLvl w:val="1"/>
        <w:rPr>
          <w:b/>
          <w:color w:val="000000" w:themeColor="text1"/>
          <w:szCs w:val="22"/>
        </w:rPr>
      </w:pPr>
      <w:r w:rsidRPr="00426A48">
        <w:rPr>
          <w:b/>
          <w:color w:val="000000" w:themeColor="text1"/>
          <w:szCs w:val="22"/>
        </w:rPr>
        <w:t xml:space="preserve">AGENDA ITEM </w:t>
      </w:r>
      <w:r w:rsidR="00B87817" w:rsidRPr="00426A48">
        <w:rPr>
          <w:b/>
          <w:color w:val="000000" w:themeColor="text1"/>
          <w:szCs w:val="22"/>
        </w:rPr>
        <w:t>5</w:t>
      </w:r>
      <w:r w:rsidRPr="00426A48">
        <w:rPr>
          <w:b/>
          <w:color w:val="000000" w:themeColor="text1"/>
          <w:szCs w:val="22"/>
        </w:rPr>
        <w:t>:  FOLLOW-UP ON OVERSIGHT RECOMMENDATIONS</w:t>
      </w:r>
    </w:p>
    <w:p w:rsidR="00E6512B" w:rsidRPr="00426A48" w:rsidRDefault="00E6512B" w:rsidP="006B0B68">
      <w:pPr>
        <w:pStyle w:val="ListParagraph"/>
        <w:keepNext/>
        <w:keepLines/>
        <w:tabs>
          <w:tab w:val="left" w:pos="567"/>
          <w:tab w:val="left" w:pos="1134"/>
          <w:tab w:val="left" w:pos="1985"/>
        </w:tabs>
        <w:ind w:left="0"/>
        <w:contextualSpacing w:val="0"/>
        <w:rPr>
          <w:b/>
          <w:color w:val="000000" w:themeColor="text1"/>
          <w:szCs w:val="22"/>
        </w:rPr>
      </w:pPr>
    </w:p>
    <w:p w:rsidR="00AB0B3F" w:rsidRPr="009C3541" w:rsidRDefault="00437578" w:rsidP="009A2A0F">
      <w:pPr>
        <w:pStyle w:val="ONUME"/>
        <w:numPr>
          <w:ilvl w:val="0"/>
          <w:numId w:val="5"/>
        </w:numPr>
        <w:spacing w:after="0"/>
        <w:ind w:left="0" w:firstLine="0"/>
        <w:rPr>
          <w:color w:val="000000" w:themeColor="text1"/>
          <w:szCs w:val="22"/>
        </w:rPr>
      </w:pPr>
      <w:r w:rsidRPr="009C3541">
        <w:rPr>
          <w:color w:val="000000" w:themeColor="text1"/>
          <w:szCs w:val="22"/>
        </w:rPr>
        <w:t>The</w:t>
      </w:r>
      <w:r w:rsidR="00A57096" w:rsidRPr="00426A48">
        <w:rPr>
          <w:color w:val="000000" w:themeColor="text1"/>
          <w:szCs w:val="22"/>
        </w:rPr>
        <w:t xml:space="preserve"> Committee </w:t>
      </w:r>
      <w:r w:rsidR="00A63E5E" w:rsidRPr="00426A48">
        <w:rPr>
          <w:color w:val="000000" w:themeColor="text1"/>
          <w:szCs w:val="22"/>
        </w:rPr>
        <w:t>review</w:t>
      </w:r>
      <w:r w:rsidR="00A57096" w:rsidRPr="00426A48">
        <w:rPr>
          <w:color w:val="000000" w:themeColor="text1"/>
          <w:szCs w:val="22"/>
        </w:rPr>
        <w:t xml:space="preserve">ed the status of implementation of oversight recommendations. </w:t>
      </w:r>
      <w:r w:rsidR="00770B27" w:rsidRPr="00426A48">
        <w:rPr>
          <w:color w:val="000000" w:themeColor="text1"/>
          <w:szCs w:val="22"/>
        </w:rPr>
        <w:t xml:space="preserve"> </w:t>
      </w:r>
      <w:r w:rsidR="001040A3" w:rsidRPr="00426A48">
        <w:rPr>
          <w:color w:val="000000" w:themeColor="text1"/>
          <w:szCs w:val="22"/>
        </w:rPr>
        <w:t>A</w:t>
      </w:r>
      <w:r w:rsidR="00D125D8" w:rsidRPr="00426A48">
        <w:rPr>
          <w:color w:val="000000" w:themeColor="text1"/>
          <w:szCs w:val="22"/>
        </w:rPr>
        <w:t xml:space="preserve">s of June 1, 161 </w:t>
      </w:r>
      <w:r w:rsidR="001040A3" w:rsidRPr="009C3541">
        <w:rPr>
          <w:color w:val="000000" w:themeColor="text1"/>
          <w:szCs w:val="22"/>
        </w:rPr>
        <w:t>oversight recommendations were outstanding</w:t>
      </w:r>
      <w:r w:rsidR="00D125D8" w:rsidRPr="009C3541">
        <w:rPr>
          <w:color w:val="000000" w:themeColor="text1"/>
          <w:szCs w:val="22"/>
        </w:rPr>
        <w:t xml:space="preserve">, including 62 from external audits. </w:t>
      </w:r>
      <w:r w:rsidR="001040A3" w:rsidRPr="009C3541">
        <w:rPr>
          <w:color w:val="000000" w:themeColor="text1"/>
          <w:szCs w:val="22"/>
        </w:rPr>
        <w:t xml:space="preserve"> Since the last update </w:t>
      </w:r>
      <w:r w:rsidR="00D125D8" w:rsidRPr="009C3541">
        <w:rPr>
          <w:color w:val="000000" w:themeColor="text1"/>
          <w:szCs w:val="22"/>
        </w:rPr>
        <w:t>i</w:t>
      </w:r>
      <w:r w:rsidR="001040A3" w:rsidRPr="009C3541">
        <w:rPr>
          <w:color w:val="000000" w:themeColor="text1"/>
          <w:szCs w:val="22"/>
        </w:rPr>
        <w:t xml:space="preserve">n February 2016, </w:t>
      </w:r>
      <w:r w:rsidR="00D125D8" w:rsidRPr="009C3541">
        <w:rPr>
          <w:color w:val="000000" w:themeColor="text1"/>
          <w:szCs w:val="22"/>
        </w:rPr>
        <w:t>35</w:t>
      </w:r>
      <w:r w:rsidR="001040A3" w:rsidRPr="009C3541">
        <w:rPr>
          <w:color w:val="000000" w:themeColor="text1"/>
          <w:szCs w:val="22"/>
        </w:rPr>
        <w:t xml:space="preserve"> </w:t>
      </w:r>
      <w:r w:rsidR="00A57096" w:rsidRPr="009C3541">
        <w:rPr>
          <w:color w:val="000000" w:themeColor="text1"/>
          <w:szCs w:val="22"/>
        </w:rPr>
        <w:t xml:space="preserve">recommendations </w:t>
      </w:r>
      <w:r w:rsidR="001040A3" w:rsidRPr="009C3541">
        <w:rPr>
          <w:color w:val="000000" w:themeColor="text1"/>
          <w:szCs w:val="22"/>
        </w:rPr>
        <w:t>ha</w:t>
      </w:r>
      <w:r w:rsidR="00D125D8" w:rsidRPr="009C3541">
        <w:rPr>
          <w:color w:val="000000" w:themeColor="text1"/>
          <w:szCs w:val="22"/>
        </w:rPr>
        <w:t>ve</w:t>
      </w:r>
      <w:r w:rsidR="001040A3" w:rsidRPr="009C3541">
        <w:rPr>
          <w:color w:val="000000" w:themeColor="text1"/>
          <w:szCs w:val="22"/>
        </w:rPr>
        <w:t xml:space="preserve"> been </w:t>
      </w:r>
      <w:r w:rsidR="00D125D8" w:rsidRPr="009C3541">
        <w:rPr>
          <w:color w:val="000000" w:themeColor="text1"/>
          <w:szCs w:val="22"/>
        </w:rPr>
        <w:t xml:space="preserve">implemented and </w:t>
      </w:r>
      <w:r w:rsidR="001040A3" w:rsidRPr="009C3541">
        <w:rPr>
          <w:color w:val="000000" w:themeColor="text1"/>
          <w:szCs w:val="22"/>
        </w:rPr>
        <w:t>closed</w:t>
      </w:r>
      <w:r w:rsidR="00906812" w:rsidRPr="009C3541">
        <w:rPr>
          <w:color w:val="000000" w:themeColor="text1"/>
          <w:szCs w:val="22"/>
        </w:rPr>
        <w:t>.  During the same period,</w:t>
      </w:r>
      <w:r w:rsidR="00A63E5E" w:rsidRPr="009C3541">
        <w:rPr>
          <w:color w:val="000000" w:themeColor="text1"/>
          <w:szCs w:val="22"/>
        </w:rPr>
        <w:t xml:space="preserve"> 30 new recommendations have been added to the TeamCentral database. </w:t>
      </w:r>
      <w:r w:rsidR="00092069" w:rsidRPr="009C3541">
        <w:rPr>
          <w:color w:val="000000" w:themeColor="text1"/>
          <w:szCs w:val="22"/>
        </w:rPr>
        <w:t xml:space="preserve"> </w:t>
      </w:r>
      <w:r w:rsidR="00A63E5E" w:rsidRPr="009C3541">
        <w:rPr>
          <w:color w:val="000000" w:themeColor="text1"/>
          <w:szCs w:val="22"/>
        </w:rPr>
        <w:t>For this reporting period, IOD</w:t>
      </w:r>
      <w:r w:rsidR="00FA5579" w:rsidRPr="009C3541">
        <w:rPr>
          <w:color w:val="000000" w:themeColor="text1"/>
          <w:szCs w:val="22"/>
        </w:rPr>
        <w:t xml:space="preserve"> made </w:t>
      </w:r>
      <w:r w:rsidR="00A63E5E" w:rsidRPr="009C3541">
        <w:rPr>
          <w:color w:val="000000" w:themeColor="text1"/>
          <w:szCs w:val="22"/>
        </w:rPr>
        <w:t xml:space="preserve">no changes </w:t>
      </w:r>
      <w:r w:rsidR="00FA5579" w:rsidRPr="009C3541">
        <w:rPr>
          <w:color w:val="000000" w:themeColor="text1"/>
          <w:szCs w:val="22"/>
        </w:rPr>
        <w:t>to</w:t>
      </w:r>
      <w:r w:rsidR="00A63E5E" w:rsidRPr="009C3541">
        <w:rPr>
          <w:color w:val="000000" w:themeColor="text1"/>
          <w:szCs w:val="22"/>
        </w:rPr>
        <w:t xml:space="preserve"> the residual risk ratings of open recommendations. </w:t>
      </w:r>
    </w:p>
    <w:p w:rsidR="00D125D8" w:rsidRPr="009C3541" w:rsidRDefault="00D125D8" w:rsidP="00D125D8">
      <w:pPr>
        <w:pStyle w:val="ONUME"/>
        <w:numPr>
          <w:ilvl w:val="0"/>
          <w:numId w:val="0"/>
        </w:numPr>
        <w:spacing w:after="0"/>
        <w:rPr>
          <w:color w:val="000000" w:themeColor="text1"/>
          <w:szCs w:val="22"/>
        </w:rPr>
      </w:pPr>
    </w:p>
    <w:p w:rsidR="001E153F" w:rsidRPr="009C3541" w:rsidRDefault="00D125D8" w:rsidP="003D27CC">
      <w:pPr>
        <w:pStyle w:val="ONUME"/>
        <w:numPr>
          <w:ilvl w:val="0"/>
          <w:numId w:val="5"/>
        </w:numPr>
        <w:spacing w:after="0"/>
        <w:ind w:left="0" w:firstLine="0"/>
        <w:rPr>
          <w:color w:val="000000" w:themeColor="text1"/>
          <w:szCs w:val="22"/>
        </w:rPr>
      </w:pPr>
      <w:r w:rsidRPr="009C3541">
        <w:rPr>
          <w:color w:val="000000" w:themeColor="text1"/>
          <w:szCs w:val="22"/>
        </w:rPr>
        <w:t>The Committee acknowledge</w:t>
      </w:r>
      <w:r w:rsidR="001040A3" w:rsidRPr="009C3541">
        <w:rPr>
          <w:color w:val="000000" w:themeColor="text1"/>
          <w:szCs w:val="22"/>
        </w:rPr>
        <w:t>s</w:t>
      </w:r>
      <w:r w:rsidRPr="009C3541">
        <w:rPr>
          <w:color w:val="000000" w:themeColor="text1"/>
          <w:szCs w:val="22"/>
        </w:rPr>
        <w:t xml:space="preserve"> the progress made in </w:t>
      </w:r>
      <w:r w:rsidR="001040A3" w:rsidRPr="009C3541">
        <w:rPr>
          <w:color w:val="000000" w:themeColor="text1"/>
          <w:szCs w:val="22"/>
        </w:rPr>
        <w:t>implement</w:t>
      </w:r>
      <w:r w:rsidRPr="009C3541">
        <w:rPr>
          <w:color w:val="000000" w:themeColor="text1"/>
          <w:szCs w:val="22"/>
        </w:rPr>
        <w:t>ing oversight</w:t>
      </w:r>
      <w:r w:rsidR="001040A3" w:rsidRPr="009C3541">
        <w:rPr>
          <w:color w:val="000000" w:themeColor="text1"/>
          <w:szCs w:val="22"/>
        </w:rPr>
        <w:t xml:space="preserve"> recommendations. </w:t>
      </w:r>
    </w:p>
    <w:p w:rsidR="00557F45" w:rsidRPr="009C3541" w:rsidRDefault="00557F45" w:rsidP="00557F45">
      <w:pPr>
        <w:pStyle w:val="ListParagraph"/>
        <w:ind w:left="0"/>
        <w:rPr>
          <w:color w:val="000000" w:themeColor="text1"/>
          <w:szCs w:val="22"/>
        </w:rPr>
      </w:pPr>
    </w:p>
    <w:p w:rsidR="00557F45" w:rsidRPr="009C3541" w:rsidRDefault="00557F45" w:rsidP="00557F45">
      <w:pPr>
        <w:rPr>
          <w:b/>
          <w:color w:val="000000" w:themeColor="text1"/>
          <w:szCs w:val="22"/>
        </w:rPr>
      </w:pPr>
      <w:r w:rsidRPr="009C3541">
        <w:rPr>
          <w:b/>
          <w:color w:val="000000" w:themeColor="text1"/>
          <w:szCs w:val="22"/>
        </w:rPr>
        <w:t>AGENDA ITEM 6:  FINANCIAL REPORTING AND FINANCIAL STATEMENTS</w:t>
      </w:r>
    </w:p>
    <w:p w:rsidR="00557F45" w:rsidRPr="009C3541" w:rsidRDefault="00557F45" w:rsidP="00557F45">
      <w:pPr>
        <w:pStyle w:val="ListParagraph"/>
        <w:ind w:left="0"/>
        <w:rPr>
          <w:color w:val="000000" w:themeColor="text1"/>
          <w:szCs w:val="22"/>
        </w:rPr>
      </w:pPr>
    </w:p>
    <w:p w:rsidR="00557F45" w:rsidRPr="009C3541" w:rsidRDefault="00557F45" w:rsidP="003D27CC">
      <w:pPr>
        <w:pStyle w:val="ONUME"/>
        <w:numPr>
          <w:ilvl w:val="0"/>
          <w:numId w:val="5"/>
        </w:numPr>
        <w:spacing w:after="0"/>
        <w:ind w:left="0" w:firstLine="0"/>
        <w:rPr>
          <w:color w:val="000000" w:themeColor="text1"/>
          <w:szCs w:val="22"/>
        </w:rPr>
      </w:pPr>
      <w:r w:rsidRPr="009C3541">
        <w:rPr>
          <w:color w:val="000000" w:themeColor="text1"/>
          <w:szCs w:val="22"/>
        </w:rPr>
        <w:t>At its 40</w:t>
      </w:r>
      <w:r w:rsidRPr="009C3541">
        <w:rPr>
          <w:color w:val="000000" w:themeColor="text1"/>
          <w:szCs w:val="22"/>
          <w:vertAlign w:val="superscript"/>
        </w:rPr>
        <w:t>th</w:t>
      </w:r>
      <w:r w:rsidRPr="009C3541">
        <w:rPr>
          <w:color w:val="000000" w:themeColor="text1"/>
          <w:szCs w:val="22"/>
        </w:rPr>
        <w:t xml:space="preserve"> session, the Committee </w:t>
      </w:r>
      <w:r w:rsidR="00EB7E59" w:rsidRPr="009C3541">
        <w:rPr>
          <w:color w:val="000000" w:themeColor="text1"/>
          <w:szCs w:val="22"/>
        </w:rPr>
        <w:t xml:space="preserve">had </w:t>
      </w:r>
      <w:r w:rsidRPr="009C3541">
        <w:rPr>
          <w:color w:val="000000" w:themeColor="text1"/>
          <w:szCs w:val="22"/>
        </w:rPr>
        <w:t xml:space="preserve">reported to Member States on the financial position and the financial </w:t>
      </w:r>
      <w:r w:rsidR="00763F03" w:rsidRPr="009C3541">
        <w:rPr>
          <w:color w:val="000000" w:themeColor="text1"/>
          <w:szCs w:val="22"/>
        </w:rPr>
        <w:t>performance</w:t>
      </w:r>
      <w:r w:rsidRPr="009C3541">
        <w:rPr>
          <w:color w:val="000000" w:themeColor="text1"/>
          <w:szCs w:val="22"/>
        </w:rPr>
        <w:t xml:space="preserve"> of the financial year end</w:t>
      </w:r>
      <w:r w:rsidR="00763F03" w:rsidRPr="009C3541">
        <w:rPr>
          <w:color w:val="000000" w:themeColor="text1"/>
          <w:szCs w:val="22"/>
        </w:rPr>
        <w:t>ed</w:t>
      </w:r>
      <w:r w:rsidRPr="009C3541">
        <w:rPr>
          <w:color w:val="000000" w:themeColor="text1"/>
          <w:szCs w:val="22"/>
        </w:rPr>
        <w:t xml:space="preserve"> December 31, 2015.  This was based on the unaudited Financial Statements.  At its 41</w:t>
      </w:r>
      <w:r w:rsidRPr="009C3541">
        <w:rPr>
          <w:color w:val="000000" w:themeColor="text1"/>
          <w:szCs w:val="22"/>
          <w:vertAlign w:val="superscript"/>
        </w:rPr>
        <w:t>st</w:t>
      </w:r>
      <w:r w:rsidRPr="009C3541">
        <w:rPr>
          <w:color w:val="000000" w:themeColor="text1"/>
          <w:szCs w:val="22"/>
        </w:rPr>
        <w:t xml:space="preserve"> session, the </w:t>
      </w:r>
      <w:r w:rsidR="00763F03" w:rsidRPr="009C3541">
        <w:rPr>
          <w:color w:val="000000" w:themeColor="text1"/>
          <w:szCs w:val="22"/>
        </w:rPr>
        <w:t>a</w:t>
      </w:r>
      <w:r w:rsidRPr="009C3541">
        <w:rPr>
          <w:color w:val="000000" w:themeColor="text1"/>
          <w:szCs w:val="22"/>
        </w:rPr>
        <w:t xml:space="preserve">udited Financial Statements were </w:t>
      </w:r>
      <w:r w:rsidR="00EB7E59" w:rsidRPr="009C3541">
        <w:rPr>
          <w:color w:val="000000" w:themeColor="text1"/>
          <w:szCs w:val="22"/>
        </w:rPr>
        <w:t xml:space="preserve">still </w:t>
      </w:r>
      <w:r w:rsidRPr="009C3541">
        <w:rPr>
          <w:color w:val="000000" w:themeColor="text1"/>
          <w:szCs w:val="22"/>
        </w:rPr>
        <w:t xml:space="preserve">not available.  However, the Committee was briefed by the Secretariat </w:t>
      </w:r>
      <w:r w:rsidR="00F64DD3" w:rsidRPr="009C3541">
        <w:rPr>
          <w:color w:val="000000" w:themeColor="text1"/>
          <w:szCs w:val="22"/>
        </w:rPr>
        <w:t>on</w:t>
      </w:r>
      <w:r w:rsidRPr="009C3541">
        <w:rPr>
          <w:color w:val="000000" w:themeColor="text1"/>
          <w:szCs w:val="22"/>
        </w:rPr>
        <w:t xml:space="preserve"> the outcome of a video conference between them and the E</w:t>
      </w:r>
      <w:r w:rsidR="00F64DD3" w:rsidRPr="009C3541">
        <w:rPr>
          <w:color w:val="000000" w:themeColor="text1"/>
          <w:szCs w:val="22"/>
        </w:rPr>
        <w:t xml:space="preserve">xternal </w:t>
      </w:r>
      <w:r w:rsidRPr="009C3541">
        <w:rPr>
          <w:color w:val="000000" w:themeColor="text1"/>
          <w:szCs w:val="22"/>
        </w:rPr>
        <w:t>A</w:t>
      </w:r>
      <w:r w:rsidR="00F64DD3" w:rsidRPr="009C3541">
        <w:rPr>
          <w:color w:val="000000" w:themeColor="text1"/>
          <w:szCs w:val="22"/>
        </w:rPr>
        <w:t>uditor</w:t>
      </w:r>
      <w:r w:rsidRPr="009C3541">
        <w:rPr>
          <w:color w:val="000000" w:themeColor="text1"/>
          <w:szCs w:val="22"/>
        </w:rPr>
        <w:t xml:space="preserve">.  The Committee was informed </w:t>
      </w:r>
      <w:r w:rsidRPr="009C3541">
        <w:rPr>
          <w:color w:val="000000" w:themeColor="text1"/>
          <w:szCs w:val="22"/>
        </w:rPr>
        <w:lastRenderedPageBreak/>
        <w:t>that the E</w:t>
      </w:r>
      <w:r w:rsidR="00F64DD3" w:rsidRPr="009C3541">
        <w:rPr>
          <w:color w:val="000000" w:themeColor="text1"/>
          <w:szCs w:val="22"/>
        </w:rPr>
        <w:t xml:space="preserve">xternal </w:t>
      </w:r>
      <w:r w:rsidRPr="009C3541">
        <w:rPr>
          <w:color w:val="000000" w:themeColor="text1"/>
          <w:szCs w:val="22"/>
        </w:rPr>
        <w:t>A</w:t>
      </w:r>
      <w:r w:rsidR="00F64DD3" w:rsidRPr="009C3541">
        <w:rPr>
          <w:color w:val="000000" w:themeColor="text1"/>
          <w:szCs w:val="22"/>
        </w:rPr>
        <w:t>uditor</w:t>
      </w:r>
      <w:r w:rsidRPr="009C3541">
        <w:rPr>
          <w:color w:val="000000" w:themeColor="text1"/>
          <w:szCs w:val="22"/>
        </w:rPr>
        <w:t xml:space="preserve"> had in</w:t>
      </w:r>
      <w:r w:rsidR="00FA5579" w:rsidRPr="009C3541">
        <w:rPr>
          <w:color w:val="000000" w:themeColor="text1"/>
          <w:szCs w:val="22"/>
        </w:rPr>
        <w:t>dicated</w:t>
      </w:r>
      <w:r w:rsidRPr="009C3541">
        <w:rPr>
          <w:color w:val="000000" w:themeColor="text1"/>
          <w:szCs w:val="22"/>
        </w:rPr>
        <w:t xml:space="preserve"> that a “</w:t>
      </w:r>
      <w:r w:rsidR="00F64DD3" w:rsidRPr="009C3541">
        <w:rPr>
          <w:color w:val="000000" w:themeColor="text1"/>
          <w:szCs w:val="22"/>
        </w:rPr>
        <w:t>c</w:t>
      </w:r>
      <w:r w:rsidRPr="009C3541">
        <w:rPr>
          <w:color w:val="000000" w:themeColor="text1"/>
          <w:szCs w:val="22"/>
        </w:rPr>
        <w:t xml:space="preserve">lean </w:t>
      </w:r>
      <w:r w:rsidR="00F64DD3" w:rsidRPr="009C3541">
        <w:rPr>
          <w:color w:val="000000" w:themeColor="text1"/>
          <w:szCs w:val="22"/>
        </w:rPr>
        <w:t>o</w:t>
      </w:r>
      <w:r w:rsidRPr="009C3541">
        <w:rPr>
          <w:color w:val="000000" w:themeColor="text1"/>
          <w:szCs w:val="22"/>
        </w:rPr>
        <w:t xml:space="preserve">pinion” </w:t>
      </w:r>
      <w:r w:rsidR="00FA5579" w:rsidRPr="009C3541">
        <w:rPr>
          <w:color w:val="000000" w:themeColor="text1"/>
          <w:szCs w:val="22"/>
        </w:rPr>
        <w:t xml:space="preserve">on the Financial Statements </w:t>
      </w:r>
      <w:r w:rsidRPr="009C3541">
        <w:rPr>
          <w:color w:val="000000" w:themeColor="text1"/>
          <w:szCs w:val="22"/>
        </w:rPr>
        <w:t>would be given</w:t>
      </w:r>
      <w:r w:rsidR="00AC7DA5" w:rsidRPr="009C3541">
        <w:rPr>
          <w:color w:val="000000" w:themeColor="text1"/>
          <w:szCs w:val="22"/>
        </w:rPr>
        <w:t>.</w:t>
      </w:r>
    </w:p>
    <w:p w:rsidR="00AC7DA5" w:rsidRPr="009C3541" w:rsidRDefault="00AC7DA5" w:rsidP="00AC7DA5">
      <w:pPr>
        <w:pStyle w:val="ONUME"/>
        <w:numPr>
          <w:ilvl w:val="0"/>
          <w:numId w:val="0"/>
        </w:numPr>
        <w:spacing w:after="0"/>
        <w:rPr>
          <w:color w:val="000000" w:themeColor="text1"/>
          <w:szCs w:val="22"/>
        </w:rPr>
      </w:pPr>
    </w:p>
    <w:p w:rsidR="00064B71" w:rsidRPr="009C3541" w:rsidRDefault="00AC7DA5" w:rsidP="00AC7DA5">
      <w:pPr>
        <w:pStyle w:val="ONUME"/>
        <w:numPr>
          <w:ilvl w:val="0"/>
          <w:numId w:val="5"/>
        </w:numPr>
        <w:spacing w:after="0"/>
        <w:ind w:left="0" w:firstLine="0"/>
        <w:rPr>
          <w:color w:val="000000" w:themeColor="text1"/>
          <w:szCs w:val="22"/>
        </w:rPr>
      </w:pPr>
      <w:r w:rsidRPr="009C3541">
        <w:rPr>
          <w:color w:val="000000" w:themeColor="text1"/>
          <w:szCs w:val="22"/>
        </w:rPr>
        <w:t xml:space="preserve">One issue </w:t>
      </w:r>
      <w:r w:rsidR="00064B71" w:rsidRPr="009C3541">
        <w:rPr>
          <w:color w:val="000000" w:themeColor="text1"/>
          <w:szCs w:val="22"/>
        </w:rPr>
        <w:t>which had been raised by the E</w:t>
      </w:r>
      <w:r w:rsidR="001F1982" w:rsidRPr="009C3541">
        <w:rPr>
          <w:color w:val="000000" w:themeColor="text1"/>
          <w:szCs w:val="22"/>
        </w:rPr>
        <w:t xml:space="preserve">xternal </w:t>
      </w:r>
      <w:r w:rsidR="00064B71" w:rsidRPr="009C3541">
        <w:rPr>
          <w:color w:val="000000" w:themeColor="text1"/>
          <w:szCs w:val="22"/>
        </w:rPr>
        <w:t>A</w:t>
      </w:r>
      <w:r w:rsidR="001F1982" w:rsidRPr="009C3541">
        <w:rPr>
          <w:color w:val="000000" w:themeColor="text1"/>
          <w:szCs w:val="22"/>
        </w:rPr>
        <w:t>uditor</w:t>
      </w:r>
      <w:r w:rsidR="00064B71" w:rsidRPr="009C3541">
        <w:rPr>
          <w:color w:val="000000" w:themeColor="text1"/>
          <w:szCs w:val="22"/>
        </w:rPr>
        <w:t xml:space="preserve"> was the proper disclosure of an amount of </w:t>
      </w:r>
      <w:r w:rsidR="00363DC7" w:rsidRPr="009C3541">
        <w:rPr>
          <w:color w:val="000000" w:themeColor="text1"/>
          <w:szCs w:val="22"/>
        </w:rPr>
        <w:t xml:space="preserve">Swiss francs </w:t>
      </w:r>
      <w:r w:rsidR="00064B71" w:rsidRPr="009C3541">
        <w:rPr>
          <w:color w:val="000000" w:themeColor="text1"/>
          <w:szCs w:val="22"/>
        </w:rPr>
        <w:t xml:space="preserve">4.7 million received as outstanding fees for PCT filing from a particular National Patent </w:t>
      </w:r>
      <w:r w:rsidR="00363DC7" w:rsidRPr="009C3541">
        <w:rPr>
          <w:color w:val="000000" w:themeColor="text1"/>
          <w:szCs w:val="22"/>
        </w:rPr>
        <w:t>O</w:t>
      </w:r>
      <w:r w:rsidR="00064B71" w:rsidRPr="009C3541">
        <w:rPr>
          <w:color w:val="000000" w:themeColor="text1"/>
          <w:szCs w:val="22"/>
        </w:rPr>
        <w:t xml:space="preserve">ffice.  As no details of the exact years to which this </w:t>
      </w:r>
      <w:r w:rsidR="00363DC7" w:rsidRPr="009C3541">
        <w:rPr>
          <w:color w:val="000000" w:themeColor="text1"/>
          <w:szCs w:val="22"/>
        </w:rPr>
        <w:t xml:space="preserve">amount </w:t>
      </w:r>
      <w:r w:rsidR="00400CB9" w:rsidRPr="009C3541">
        <w:rPr>
          <w:color w:val="000000" w:themeColor="text1"/>
          <w:szCs w:val="22"/>
        </w:rPr>
        <w:t xml:space="preserve">related </w:t>
      </w:r>
      <w:r w:rsidR="00064B71" w:rsidRPr="009C3541">
        <w:rPr>
          <w:color w:val="000000" w:themeColor="text1"/>
          <w:szCs w:val="22"/>
        </w:rPr>
        <w:t xml:space="preserve">could be furnished, </w:t>
      </w:r>
      <w:r w:rsidR="00763F03" w:rsidRPr="009C3541">
        <w:rPr>
          <w:color w:val="000000" w:themeColor="text1"/>
          <w:szCs w:val="22"/>
        </w:rPr>
        <w:t>Management agreed with the External Auditor</w:t>
      </w:r>
      <w:r w:rsidR="00064B71" w:rsidRPr="009C3541">
        <w:rPr>
          <w:color w:val="000000" w:themeColor="text1"/>
          <w:szCs w:val="22"/>
        </w:rPr>
        <w:t xml:space="preserve"> to exhibit this as a one</w:t>
      </w:r>
      <w:r w:rsidR="008031CD" w:rsidRPr="009C3541">
        <w:rPr>
          <w:color w:val="000000" w:themeColor="text1"/>
          <w:szCs w:val="22"/>
        </w:rPr>
        <w:t>-</w:t>
      </w:r>
      <w:r w:rsidR="00064B71" w:rsidRPr="009C3541">
        <w:rPr>
          <w:color w:val="000000" w:themeColor="text1"/>
          <w:szCs w:val="22"/>
        </w:rPr>
        <w:t xml:space="preserve">time receipt for the year 2015 with appropriate disclosure by way of notes </w:t>
      </w:r>
      <w:r w:rsidR="00FA5579" w:rsidRPr="009C3541">
        <w:rPr>
          <w:color w:val="000000" w:themeColor="text1"/>
          <w:szCs w:val="22"/>
        </w:rPr>
        <w:t>to</w:t>
      </w:r>
      <w:r w:rsidR="00064B71" w:rsidRPr="009C3541">
        <w:rPr>
          <w:color w:val="000000" w:themeColor="text1"/>
          <w:szCs w:val="22"/>
        </w:rPr>
        <w:t xml:space="preserve"> the </w:t>
      </w:r>
      <w:r w:rsidR="005954E5" w:rsidRPr="009C3541">
        <w:rPr>
          <w:color w:val="000000" w:themeColor="text1"/>
          <w:szCs w:val="22"/>
        </w:rPr>
        <w:t>Financial Statements</w:t>
      </w:r>
      <w:r w:rsidR="00064B71" w:rsidRPr="009C3541">
        <w:rPr>
          <w:color w:val="000000" w:themeColor="text1"/>
          <w:szCs w:val="22"/>
        </w:rPr>
        <w:t xml:space="preserve"> and the Financial Report. </w:t>
      </w:r>
    </w:p>
    <w:p w:rsidR="00AC7DA5" w:rsidRPr="009C3541" w:rsidRDefault="00AC7DA5" w:rsidP="00446DDC">
      <w:pPr>
        <w:pStyle w:val="ListParagraph"/>
        <w:ind w:left="0"/>
        <w:rPr>
          <w:color w:val="000000" w:themeColor="text1"/>
          <w:szCs w:val="22"/>
        </w:rPr>
      </w:pPr>
    </w:p>
    <w:p w:rsidR="00064B71" w:rsidRPr="009C3541" w:rsidRDefault="00446DDC" w:rsidP="00446DDC">
      <w:pPr>
        <w:pStyle w:val="ONUME"/>
        <w:numPr>
          <w:ilvl w:val="0"/>
          <w:numId w:val="5"/>
        </w:numPr>
        <w:spacing w:after="0"/>
        <w:ind w:left="0" w:firstLine="0"/>
        <w:rPr>
          <w:color w:val="000000" w:themeColor="text1"/>
          <w:szCs w:val="22"/>
        </w:rPr>
      </w:pPr>
      <w:r w:rsidRPr="009C3541">
        <w:rPr>
          <w:color w:val="000000" w:themeColor="text1"/>
          <w:szCs w:val="22"/>
        </w:rPr>
        <w:t xml:space="preserve">The Committee noted </w:t>
      </w:r>
      <w:r w:rsidR="00064B71" w:rsidRPr="009C3541">
        <w:rPr>
          <w:color w:val="000000" w:themeColor="text1"/>
          <w:szCs w:val="22"/>
        </w:rPr>
        <w:t xml:space="preserve">that the need for proper reconciliation of fees with corresponding filings in the PCT had been pointed out in the </w:t>
      </w:r>
      <w:r w:rsidR="00400CB9" w:rsidRPr="009C3541">
        <w:rPr>
          <w:color w:val="000000" w:themeColor="text1"/>
          <w:szCs w:val="22"/>
        </w:rPr>
        <w:t xml:space="preserve">External Auditor’s </w:t>
      </w:r>
      <w:r w:rsidR="00064B71" w:rsidRPr="009C3541">
        <w:rPr>
          <w:color w:val="000000" w:themeColor="text1"/>
          <w:szCs w:val="22"/>
        </w:rPr>
        <w:t>Performance Audit of PCT.</w:t>
      </w:r>
      <w:r w:rsidR="00AD598F" w:rsidRPr="009C3541">
        <w:rPr>
          <w:color w:val="000000" w:themeColor="text1"/>
          <w:szCs w:val="22"/>
        </w:rPr>
        <w:t xml:space="preserve">  The Committee expects that the planned enhancement and development of the IT platform for transactions will help to address the situation.</w:t>
      </w:r>
    </w:p>
    <w:p w:rsidR="00064B71" w:rsidRPr="009C3541" w:rsidRDefault="00064B71" w:rsidP="00446DDC">
      <w:pPr>
        <w:pStyle w:val="ListParagraph"/>
        <w:ind w:left="0"/>
        <w:rPr>
          <w:color w:val="000000" w:themeColor="text1"/>
          <w:szCs w:val="22"/>
        </w:rPr>
      </w:pPr>
    </w:p>
    <w:p w:rsidR="00064B71" w:rsidRPr="009C3541" w:rsidRDefault="00064B71" w:rsidP="00446DDC">
      <w:pPr>
        <w:pStyle w:val="ONUME"/>
        <w:numPr>
          <w:ilvl w:val="0"/>
          <w:numId w:val="5"/>
        </w:numPr>
        <w:spacing w:after="0"/>
        <w:ind w:left="0" w:firstLine="0"/>
        <w:rPr>
          <w:color w:val="000000" w:themeColor="text1"/>
          <w:szCs w:val="22"/>
        </w:rPr>
      </w:pPr>
      <w:r w:rsidRPr="009C3541">
        <w:rPr>
          <w:color w:val="000000" w:themeColor="text1"/>
          <w:szCs w:val="22"/>
        </w:rPr>
        <w:t xml:space="preserve">In </w:t>
      </w:r>
      <w:r w:rsidR="00BF38CC" w:rsidRPr="009C3541">
        <w:rPr>
          <w:color w:val="000000" w:themeColor="text1"/>
          <w:szCs w:val="22"/>
        </w:rPr>
        <w:t>accordance with its Terms of Reference, the IAOC shall consider the reports of the External Auditor and provide comments for consideration by the P</w:t>
      </w:r>
      <w:r w:rsidR="000F2CE1" w:rsidRPr="009C3541">
        <w:rPr>
          <w:color w:val="000000" w:themeColor="text1"/>
          <w:szCs w:val="22"/>
        </w:rPr>
        <w:t>rogram and Budget Committee (P</w:t>
      </w:r>
      <w:r w:rsidR="00BF38CC" w:rsidRPr="009C3541">
        <w:rPr>
          <w:color w:val="000000" w:themeColor="text1"/>
          <w:szCs w:val="22"/>
        </w:rPr>
        <w:t>BC</w:t>
      </w:r>
      <w:r w:rsidR="000F2CE1" w:rsidRPr="009C3541">
        <w:rPr>
          <w:color w:val="000000" w:themeColor="text1"/>
          <w:szCs w:val="22"/>
        </w:rPr>
        <w:t>)</w:t>
      </w:r>
      <w:r w:rsidR="00BF38CC" w:rsidRPr="009C3541">
        <w:rPr>
          <w:color w:val="000000" w:themeColor="text1"/>
          <w:szCs w:val="22"/>
        </w:rPr>
        <w:t xml:space="preserve"> to facilitate its report to the General Assembly.  As the deadline for the submission of the IAOC’s annual report to the PBC is June 26, and as the External Auditor’s report will only become available later, the IAOC will not be able to cover the External Auditor’s report in its annual report.  However, the IAOC aims at providing </w:t>
      </w:r>
      <w:r w:rsidR="00906812" w:rsidRPr="009C3541">
        <w:rPr>
          <w:color w:val="000000" w:themeColor="text1"/>
          <w:szCs w:val="22"/>
        </w:rPr>
        <w:t xml:space="preserve">orally </w:t>
      </w:r>
      <w:r w:rsidR="00BF38CC" w:rsidRPr="009C3541">
        <w:rPr>
          <w:color w:val="000000" w:themeColor="text1"/>
          <w:szCs w:val="22"/>
        </w:rPr>
        <w:t>its comments on the External Auditor’s report to the PBC.</w:t>
      </w:r>
    </w:p>
    <w:p w:rsidR="00BB2490" w:rsidRPr="009C3541" w:rsidRDefault="00BB2490" w:rsidP="006B0B68">
      <w:pPr>
        <w:rPr>
          <w:rFonts w:eastAsia="Times New Roman"/>
          <w:color w:val="000000" w:themeColor="text1"/>
          <w:szCs w:val="22"/>
          <w:lang w:eastAsia="en-US"/>
        </w:rPr>
      </w:pPr>
    </w:p>
    <w:p w:rsidR="006E0A0F" w:rsidRPr="009C3541" w:rsidRDefault="00CB1133" w:rsidP="007270EC">
      <w:pPr>
        <w:tabs>
          <w:tab w:val="left" w:pos="142"/>
        </w:tabs>
        <w:outlineLvl w:val="1"/>
        <w:rPr>
          <w:b/>
          <w:color w:val="000000" w:themeColor="text1"/>
          <w:szCs w:val="22"/>
        </w:rPr>
      </w:pPr>
      <w:r w:rsidRPr="009C3541">
        <w:rPr>
          <w:b/>
          <w:color w:val="000000" w:themeColor="text1"/>
          <w:szCs w:val="22"/>
        </w:rPr>
        <w:t>AGENDA ITEM 7:  INTERNAL CONTROL</w:t>
      </w:r>
      <w:r w:rsidR="00763F03" w:rsidRPr="009C3541">
        <w:rPr>
          <w:b/>
          <w:color w:val="000000" w:themeColor="text1"/>
          <w:szCs w:val="22"/>
        </w:rPr>
        <w:t xml:space="preserve"> AND</w:t>
      </w:r>
      <w:r w:rsidRPr="009C3541">
        <w:rPr>
          <w:b/>
          <w:color w:val="000000" w:themeColor="text1"/>
          <w:szCs w:val="22"/>
        </w:rPr>
        <w:t xml:space="preserve"> ENTERPRISE RISK MANAGEMENT (ERM)</w:t>
      </w:r>
    </w:p>
    <w:p w:rsidR="006E0A0F" w:rsidRPr="009C3541" w:rsidRDefault="006E0A0F" w:rsidP="006B0B68">
      <w:pPr>
        <w:rPr>
          <w:b/>
          <w:color w:val="000000" w:themeColor="text1"/>
          <w:szCs w:val="22"/>
        </w:rPr>
      </w:pPr>
    </w:p>
    <w:p w:rsidR="00D273E9" w:rsidRPr="009C3541" w:rsidRDefault="006E0A0F" w:rsidP="003D27CC">
      <w:pPr>
        <w:pStyle w:val="ONUME"/>
        <w:numPr>
          <w:ilvl w:val="0"/>
          <w:numId w:val="5"/>
        </w:numPr>
        <w:spacing w:after="0"/>
        <w:ind w:left="0" w:firstLine="0"/>
        <w:rPr>
          <w:color w:val="000000" w:themeColor="text1"/>
          <w:szCs w:val="22"/>
        </w:rPr>
      </w:pPr>
      <w:r w:rsidRPr="009C3541">
        <w:rPr>
          <w:color w:val="000000" w:themeColor="text1"/>
          <w:szCs w:val="22"/>
        </w:rPr>
        <w:t xml:space="preserve">The </w:t>
      </w:r>
      <w:r w:rsidR="00492A21" w:rsidRPr="009C3541">
        <w:rPr>
          <w:color w:val="000000" w:themeColor="text1"/>
          <w:szCs w:val="22"/>
        </w:rPr>
        <w:t xml:space="preserve">Management Team presented the </w:t>
      </w:r>
      <w:r w:rsidRPr="009C3541">
        <w:rPr>
          <w:color w:val="000000" w:themeColor="text1"/>
          <w:szCs w:val="22"/>
        </w:rPr>
        <w:t xml:space="preserve">Committee </w:t>
      </w:r>
      <w:r w:rsidR="00492A21" w:rsidRPr="009C3541">
        <w:rPr>
          <w:color w:val="000000" w:themeColor="text1"/>
          <w:szCs w:val="22"/>
        </w:rPr>
        <w:t>with an overview o</w:t>
      </w:r>
      <w:r w:rsidR="00400CB9" w:rsidRPr="009C3541">
        <w:rPr>
          <w:color w:val="000000" w:themeColor="text1"/>
          <w:szCs w:val="22"/>
        </w:rPr>
        <w:t>n</w:t>
      </w:r>
      <w:r w:rsidR="00492A21" w:rsidRPr="009C3541">
        <w:rPr>
          <w:color w:val="000000" w:themeColor="text1"/>
          <w:szCs w:val="22"/>
        </w:rPr>
        <w:t xml:space="preserve"> recent updates and </w:t>
      </w:r>
      <w:r w:rsidR="00400CB9" w:rsidRPr="009C3541">
        <w:rPr>
          <w:color w:val="000000" w:themeColor="text1"/>
          <w:szCs w:val="22"/>
        </w:rPr>
        <w:t xml:space="preserve">on the </w:t>
      </w:r>
      <w:r w:rsidR="00492A21" w:rsidRPr="009C3541">
        <w:rPr>
          <w:color w:val="000000" w:themeColor="text1"/>
          <w:szCs w:val="22"/>
        </w:rPr>
        <w:t xml:space="preserve">current risk portfolio.  </w:t>
      </w:r>
      <w:r w:rsidR="00581D55" w:rsidRPr="009C3541">
        <w:rPr>
          <w:color w:val="000000" w:themeColor="text1"/>
          <w:szCs w:val="22"/>
        </w:rPr>
        <w:t xml:space="preserve">The IAOC noted that Management is continuously monitoring risks both at the Program level and at the Organizational level, and that Management gives special attention to </w:t>
      </w:r>
      <w:r w:rsidR="0058277E" w:rsidRPr="009C3541">
        <w:rPr>
          <w:color w:val="000000" w:themeColor="text1"/>
          <w:szCs w:val="22"/>
        </w:rPr>
        <w:t xml:space="preserve">the </w:t>
      </w:r>
      <w:r w:rsidR="00581D55" w:rsidRPr="009C3541">
        <w:rPr>
          <w:color w:val="000000" w:themeColor="text1"/>
          <w:szCs w:val="22"/>
        </w:rPr>
        <w:t xml:space="preserve">most critical ones.  </w:t>
      </w:r>
    </w:p>
    <w:p w:rsidR="00D273E9" w:rsidRPr="009C3541" w:rsidRDefault="00D273E9" w:rsidP="00426A48">
      <w:pPr>
        <w:pStyle w:val="ONUME"/>
        <w:numPr>
          <w:ilvl w:val="0"/>
          <w:numId w:val="0"/>
        </w:numPr>
        <w:spacing w:after="0"/>
        <w:rPr>
          <w:color w:val="000000" w:themeColor="text1"/>
          <w:szCs w:val="22"/>
        </w:rPr>
      </w:pPr>
    </w:p>
    <w:p w:rsidR="00581D55" w:rsidRPr="009C3541" w:rsidRDefault="00BF38CC" w:rsidP="003D27CC">
      <w:pPr>
        <w:pStyle w:val="ONUME"/>
        <w:numPr>
          <w:ilvl w:val="0"/>
          <w:numId w:val="5"/>
        </w:numPr>
        <w:spacing w:after="0"/>
        <w:ind w:left="0" w:firstLine="0"/>
        <w:rPr>
          <w:color w:val="000000" w:themeColor="text1"/>
          <w:szCs w:val="22"/>
        </w:rPr>
      </w:pPr>
      <w:r w:rsidRPr="009C3541">
        <w:rPr>
          <w:color w:val="000000" w:themeColor="text1"/>
          <w:szCs w:val="22"/>
        </w:rPr>
        <w:t>The Committee was satisfied with the E</w:t>
      </w:r>
      <w:r w:rsidR="00A40C8F" w:rsidRPr="009C3541">
        <w:rPr>
          <w:color w:val="000000" w:themeColor="text1"/>
          <w:szCs w:val="22"/>
        </w:rPr>
        <w:t xml:space="preserve">RM </w:t>
      </w:r>
      <w:r w:rsidRPr="009C3541">
        <w:rPr>
          <w:color w:val="000000" w:themeColor="text1"/>
          <w:szCs w:val="22"/>
        </w:rPr>
        <w:t xml:space="preserve">process in place. </w:t>
      </w:r>
    </w:p>
    <w:p w:rsidR="00581D55" w:rsidRPr="009C3541" w:rsidRDefault="00581D55" w:rsidP="00581D55">
      <w:pPr>
        <w:pStyle w:val="ONUME"/>
        <w:numPr>
          <w:ilvl w:val="0"/>
          <w:numId w:val="0"/>
        </w:numPr>
        <w:spacing w:after="0"/>
        <w:rPr>
          <w:color w:val="000000" w:themeColor="text1"/>
          <w:szCs w:val="22"/>
        </w:rPr>
      </w:pPr>
    </w:p>
    <w:p w:rsidR="003E1933" w:rsidRPr="009C3541" w:rsidRDefault="00A002D1" w:rsidP="007270EC">
      <w:pPr>
        <w:outlineLvl w:val="1"/>
        <w:rPr>
          <w:b/>
          <w:color w:val="000000" w:themeColor="text1"/>
          <w:szCs w:val="22"/>
        </w:rPr>
      </w:pPr>
      <w:r w:rsidRPr="009C3541">
        <w:rPr>
          <w:b/>
          <w:color w:val="000000" w:themeColor="text1"/>
          <w:szCs w:val="22"/>
        </w:rPr>
        <w:t>A</w:t>
      </w:r>
      <w:r w:rsidR="003E1933" w:rsidRPr="009C3541">
        <w:rPr>
          <w:b/>
          <w:color w:val="000000" w:themeColor="text1"/>
          <w:szCs w:val="22"/>
        </w:rPr>
        <w:t xml:space="preserve">GENDA ITEM </w:t>
      </w:r>
      <w:r w:rsidR="00B87817" w:rsidRPr="009C3541">
        <w:rPr>
          <w:b/>
          <w:color w:val="000000" w:themeColor="text1"/>
          <w:szCs w:val="22"/>
        </w:rPr>
        <w:t>8</w:t>
      </w:r>
      <w:r w:rsidR="003E1933" w:rsidRPr="009C3541">
        <w:rPr>
          <w:b/>
          <w:color w:val="000000" w:themeColor="text1"/>
          <w:szCs w:val="22"/>
        </w:rPr>
        <w:t xml:space="preserve">:  </w:t>
      </w:r>
      <w:r w:rsidR="00CB1133" w:rsidRPr="009C3541">
        <w:rPr>
          <w:b/>
          <w:color w:val="000000" w:themeColor="text1"/>
          <w:szCs w:val="22"/>
        </w:rPr>
        <w:t xml:space="preserve">DIRECTOR, IOD:  HIRING PROCESS </w:t>
      </w:r>
    </w:p>
    <w:p w:rsidR="00B63E49" w:rsidRPr="009C3541" w:rsidRDefault="00B63E49" w:rsidP="006B0B68">
      <w:pPr>
        <w:rPr>
          <w:b/>
          <w:color w:val="000000" w:themeColor="text1"/>
          <w:szCs w:val="22"/>
        </w:rPr>
      </w:pPr>
    </w:p>
    <w:p w:rsidR="00C33F87" w:rsidRPr="009C3541" w:rsidRDefault="00C33F87" w:rsidP="00BA47F6">
      <w:pPr>
        <w:pStyle w:val="ONUME"/>
        <w:numPr>
          <w:ilvl w:val="0"/>
          <w:numId w:val="5"/>
        </w:numPr>
        <w:spacing w:after="0"/>
        <w:ind w:left="0" w:firstLine="0"/>
        <w:rPr>
          <w:rFonts w:eastAsia="Times New Roman"/>
          <w:color w:val="000000" w:themeColor="text1"/>
          <w:szCs w:val="22"/>
        </w:rPr>
      </w:pPr>
      <w:r w:rsidRPr="009C3541">
        <w:rPr>
          <w:color w:val="000000" w:themeColor="text1"/>
          <w:szCs w:val="22"/>
        </w:rPr>
        <w:t>Prior to its 40</w:t>
      </w:r>
      <w:r w:rsidR="00A40C8F" w:rsidRPr="009C3541">
        <w:rPr>
          <w:color w:val="000000" w:themeColor="text1"/>
          <w:szCs w:val="22"/>
          <w:vertAlign w:val="superscript"/>
        </w:rPr>
        <w:t>th</w:t>
      </w:r>
      <w:r w:rsidR="00A40C8F" w:rsidRPr="009C3541">
        <w:rPr>
          <w:color w:val="000000" w:themeColor="text1"/>
          <w:szCs w:val="22"/>
        </w:rPr>
        <w:t xml:space="preserve"> </w:t>
      </w:r>
      <w:r w:rsidRPr="009C3541">
        <w:rPr>
          <w:color w:val="000000" w:themeColor="text1"/>
          <w:szCs w:val="22"/>
        </w:rPr>
        <w:t>session, the</w:t>
      </w:r>
      <w:r w:rsidR="00752538" w:rsidRPr="009C3541">
        <w:rPr>
          <w:color w:val="000000" w:themeColor="text1"/>
          <w:szCs w:val="22"/>
        </w:rPr>
        <w:t xml:space="preserve"> advice of the</w:t>
      </w:r>
      <w:r w:rsidRPr="009C3541">
        <w:rPr>
          <w:color w:val="000000" w:themeColor="text1"/>
          <w:szCs w:val="22"/>
        </w:rPr>
        <w:t xml:space="preserve"> Committee was </w:t>
      </w:r>
      <w:r w:rsidR="00752538" w:rsidRPr="009C3541">
        <w:rPr>
          <w:color w:val="000000" w:themeColor="text1"/>
          <w:szCs w:val="22"/>
        </w:rPr>
        <w:t xml:space="preserve">sought </w:t>
      </w:r>
      <w:r w:rsidRPr="009C3541">
        <w:rPr>
          <w:color w:val="000000" w:themeColor="text1"/>
          <w:szCs w:val="22"/>
        </w:rPr>
        <w:t xml:space="preserve">by the Secretariat, </w:t>
      </w:r>
      <w:r w:rsidR="000E5D8F" w:rsidRPr="009C3541">
        <w:rPr>
          <w:color w:val="000000" w:themeColor="text1"/>
          <w:szCs w:val="22"/>
        </w:rPr>
        <w:t xml:space="preserve">regarding </w:t>
      </w:r>
      <w:r w:rsidR="000E5D8F" w:rsidRPr="009C3541">
        <w:rPr>
          <w:rFonts w:eastAsia="Times New Roman"/>
          <w:color w:val="000000" w:themeColor="text1"/>
          <w:szCs w:val="22"/>
        </w:rPr>
        <w:t>certain</w:t>
      </w:r>
      <w:r w:rsidRPr="009C3541">
        <w:rPr>
          <w:rFonts w:eastAsia="Times New Roman"/>
          <w:color w:val="000000" w:themeColor="text1"/>
          <w:szCs w:val="22"/>
        </w:rPr>
        <w:t xml:space="preserve"> </w:t>
      </w:r>
      <w:r w:rsidR="00273B65" w:rsidRPr="009C3541">
        <w:rPr>
          <w:rFonts w:eastAsia="Times New Roman"/>
          <w:color w:val="000000" w:themeColor="text1"/>
          <w:szCs w:val="22"/>
        </w:rPr>
        <w:t xml:space="preserve">proposed </w:t>
      </w:r>
      <w:r w:rsidRPr="009C3541">
        <w:rPr>
          <w:rFonts w:eastAsia="Times New Roman"/>
          <w:color w:val="000000" w:themeColor="text1"/>
          <w:szCs w:val="22"/>
        </w:rPr>
        <w:t xml:space="preserve">changes to the Vacancy </w:t>
      </w:r>
      <w:r w:rsidR="00A40C8F" w:rsidRPr="009C3541">
        <w:rPr>
          <w:rFonts w:eastAsia="Times New Roman"/>
          <w:color w:val="000000" w:themeColor="text1"/>
          <w:szCs w:val="22"/>
        </w:rPr>
        <w:t>Announcement</w:t>
      </w:r>
      <w:r w:rsidRPr="009C3541">
        <w:rPr>
          <w:rFonts w:eastAsia="Times New Roman"/>
          <w:color w:val="000000" w:themeColor="text1"/>
          <w:szCs w:val="22"/>
        </w:rPr>
        <w:t xml:space="preserve"> </w:t>
      </w:r>
      <w:r w:rsidR="00A40C8F" w:rsidRPr="009C3541">
        <w:rPr>
          <w:rFonts w:eastAsia="Times New Roman"/>
          <w:color w:val="000000" w:themeColor="text1"/>
          <w:szCs w:val="22"/>
        </w:rPr>
        <w:t xml:space="preserve">of the post, </w:t>
      </w:r>
      <w:r w:rsidRPr="009C3541">
        <w:rPr>
          <w:rFonts w:eastAsia="Times New Roman"/>
          <w:color w:val="000000" w:themeColor="text1"/>
          <w:szCs w:val="22"/>
        </w:rPr>
        <w:t xml:space="preserve">with a view to enlarging </w:t>
      </w:r>
      <w:r w:rsidRPr="009C3541">
        <w:rPr>
          <w:rFonts w:eastAsia="Times New Roman"/>
          <w:bCs/>
          <w:color w:val="000000" w:themeColor="text1"/>
          <w:szCs w:val="22"/>
        </w:rPr>
        <w:t>the pool</w:t>
      </w:r>
      <w:r w:rsidRPr="009C3541">
        <w:rPr>
          <w:rFonts w:eastAsia="Times New Roman"/>
          <w:color w:val="000000" w:themeColor="text1"/>
          <w:szCs w:val="22"/>
        </w:rPr>
        <w:t xml:space="preserve"> of potential candidates.  The Committee discussed the proposed changes and provided its feedback, which the Secretariat fully accepted</w:t>
      </w:r>
      <w:r w:rsidR="00752538" w:rsidRPr="009C3541">
        <w:rPr>
          <w:rFonts w:eastAsia="Times New Roman"/>
          <w:color w:val="000000" w:themeColor="text1"/>
          <w:szCs w:val="22"/>
        </w:rPr>
        <w:t>.</w:t>
      </w:r>
      <w:r w:rsidRPr="009C3541">
        <w:rPr>
          <w:rFonts w:eastAsia="Times New Roman"/>
          <w:color w:val="000000" w:themeColor="text1"/>
          <w:szCs w:val="22"/>
        </w:rPr>
        <w:t xml:space="preserve"> </w:t>
      </w:r>
      <w:r w:rsidR="00752538" w:rsidRPr="009C3541">
        <w:rPr>
          <w:rFonts w:eastAsia="Times New Roman"/>
          <w:color w:val="000000" w:themeColor="text1"/>
          <w:szCs w:val="22"/>
        </w:rPr>
        <w:t>T</w:t>
      </w:r>
      <w:r w:rsidRPr="009C3541">
        <w:rPr>
          <w:rFonts w:eastAsia="Times New Roman"/>
          <w:color w:val="000000" w:themeColor="text1"/>
          <w:szCs w:val="22"/>
        </w:rPr>
        <w:t xml:space="preserve">he Vacancy </w:t>
      </w:r>
      <w:r w:rsidR="00A40C8F" w:rsidRPr="009C3541">
        <w:rPr>
          <w:rFonts w:eastAsia="Times New Roman"/>
          <w:color w:val="000000" w:themeColor="text1"/>
          <w:szCs w:val="22"/>
        </w:rPr>
        <w:t>Announcement</w:t>
      </w:r>
      <w:r w:rsidRPr="009C3541">
        <w:rPr>
          <w:rFonts w:eastAsia="Times New Roman"/>
          <w:color w:val="000000" w:themeColor="text1"/>
          <w:szCs w:val="22"/>
        </w:rPr>
        <w:t xml:space="preserve"> was posted on the WIPO website accordingly.</w:t>
      </w:r>
    </w:p>
    <w:p w:rsidR="00C33F87" w:rsidRPr="009C3541" w:rsidRDefault="00C33F87" w:rsidP="00C33F87">
      <w:pPr>
        <w:rPr>
          <w:rFonts w:eastAsia="Times New Roman"/>
          <w:color w:val="000000" w:themeColor="text1"/>
          <w:szCs w:val="22"/>
        </w:rPr>
      </w:pPr>
    </w:p>
    <w:p w:rsidR="00C33F87" w:rsidRPr="00426A48" w:rsidRDefault="00C33F87" w:rsidP="00BA47F6">
      <w:pPr>
        <w:pStyle w:val="ONUME"/>
        <w:numPr>
          <w:ilvl w:val="0"/>
          <w:numId w:val="5"/>
        </w:numPr>
        <w:spacing w:after="0"/>
        <w:ind w:left="0" w:firstLine="0"/>
        <w:rPr>
          <w:color w:val="000000" w:themeColor="text1"/>
          <w:szCs w:val="22"/>
        </w:rPr>
      </w:pPr>
      <w:r w:rsidRPr="009C3541">
        <w:rPr>
          <w:rFonts w:eastAsia="Times New Roman"/>
          <w:color w:val="000000" w:themeColor="text1"/>
          <w:szCs w:val="22"/>
        </w:rPr>
        <w:t xml:space="preserve">At </w:t>
      </w:r>
      <w:r w:rsidR="00752538" w:rsidRPr="009C3541">
        <w:rPr>
          <w:rFonts w:eastAsia="Times New Roman"/>
          <w:color w:val="000000" w:themeColor="text1"/>
          <w:szCs w:val="22"/>
        </w:rPr>
        <w:t>its</w:t>
      </w:r>
      <w:r w:rsidR="00D273E9" w:rsidRPr="009C3541">
        <w:rPr>
          <w:rFonts w:eastAsia="Times New Roman"/>
          <w:color w:val="000000" w:themeColor="text1"/>
          <w:szCs w:val="22"/>
        </w:rPr>
        <w:t xml:space="preserve"> </w:t>
      </w:r>
      <w:r w:rsidRPr="009C3541">
        <w:rPr>
          <w:rFonts w:eastAsia="Times New Roman"/>
          <w:color w:val="000000" w:themeColor="text1"/>
          <w:szCs w:val="22"/>
        </w:rPr>
        <w:t>41</w:t>
      </w:r>
      <w:r w:rsidRPr="009C3541">
        <w:rPr>
          <w:rFonts w:eastAsia="Times New Roman"/>
          <w:color w:val="000000" w:themeColor="text1"/>
          <w:szCs w:val="22"/>
          <w:vertAlign w:val="superscript"/>
        </w:rPr>
        <w:t>st</w:t>
      </w:r>
      <w:r w:rsidRPr="009C3541">
        <w:rPr>
          <w:rFonts w:eastAsia="Times New Roman"/>
          <w:color w:val="000000" w:themeColor="text1"/>
          <w:szCs w:val="22"/>
        </w:rPr>
        <w:t xml:space="preserve"> session, the Director, HRMD briefed the Committee on the </w:t>
      </w:r>
      <w:r w:rsidRPr="009C3541">
        <w:rPr>
          <w:rFonts w:eastAsia="Times New Roman"/>
          <w:bCs/>
          <w:color w:val="000000" w:themeColor="text1"/>
          <w:szCs w:val="22"/>
        </w:rPr>
        <w:t>status</w:t>
      </w:r>
      <w:r w:rsidRPr="009C3541">
        <w:rPr>
          <w:rFonts w:eastAsia="Times New Roman"/>
          <w:color w:val="000000" w:themeColor="text1"/>
          <w:szCs w:val="22"/>
        </w:rPr>
        <w:t xml:space="preserve"> of the recruitment process and its expected </w:t>
      </w:r>
      <w:r w:rsidRPr="009C3541">
        <w:rPr>
          <w:rFonts w:eastAsia="Times New Roman"/>
          <w:bCs/>
          <w:color w:val="000000" w:themeColor="text1"/>
          <w:szCs w:val="22"/>
        </w:rPr>
        <w:t xml:space="preserve">timeline. </w:t>
      </w:r>
      <w:r w:rsidRPr="009C3541">
        <w:rPr>
          <w:rFonts w:eastAsia="Times New Roman"/>
          <w:color w:val="000000" w:themeColor="text1"/>
          <w:szCs w:val="22"/>
        </w:rPr>
        <w:t xml:space="preserve"> The Committee offered to provide its assistance to the Secretariat at an early stage of the process.  </w:t>
      </w:r>
    </w:p>
    <w:p w:rsidR="00CB1133" w:rsidRPr="009C3541" w:rsidRDefault="00CB1133" w:rsidP="006B0B68">
      <w:pPr>
        <w:rPr>
          <w:b/>
          <w:color w:val="000000" w:themeColor="text1"/>
          <w:szCs w:val="22"/>
        </w:rPr>
      </w:pPr>
    </w:p>
    <w:p w:rsidR="00B87817" w:rsidRPr="009C3541" w:rsidRDefault="00B87817" w:rsidP="007270EC">
      <w:pPr>
        <w:outlineLvl w:val="1"/>
        <w:rPr>
          <w:b/>
          <w:color w:val="000000" w:themeColor="text1"/>
          <w:szCs w:val="22"/>
        </w:rPr>
      </w:pPr>
      <w:r w:rsidRPr="009C3541">
        <w:rPr>
          <w:b/>
          <w:color w:val="000000" w:themeColor="text1"/>
          <w:szCs w:val="22"/>
        </w:rPr>
        <w:t xml:space="preserve">AGENDA ITEM </w:t>
      </w:r>
      <w:r w:rsidR="00CB1133" w:rsidRPr="009C3541">
        <w:rPr>
          <w:b/>
          <w:color w:val="000000" w:themeColor="text1"/>
          <w:szCs w:val="22"/>
        </w:rPr>
        <w:t>9</w:t>
      </w:r>
      <w:r w:rsidRPr="009C3541">
        <w:rPr>
          <w:b/>
          <w:color w:val="000000" w:themeColor="text1"/>
          <w:szCs w:val="22"/>
        </w:rPr>
        <w:t xml:space="preserve">:  </w:t>
      </w:r>
      <w:r w:rsidR="00CB1133" w:rsidRPr="009C3541">
        <w:rPr>
          <w:b/>
          <w:color w:val="000000" w:themeColor="text1"/>
          <w:szCs w:val="22"/>
        </w:rPr>
        <w:t>IAOC ANNUAL REPORT</w:t>
      </w:r>
    </w:p>
    <w:p w:rsidR="00B87817" w:rsidRPr="009C3541" w:rsidRDefault="00B87817" w:rsidP="006B0B68">
      <w:pPr>
        <w:rPr>
          <w:b/>
          <w:color w:val="000000" w:themeColor="text1"/>
          <w:szCs w:val="22"/>
        </w:rPr>
      </w:pPr>
    </w:p>
    <w:p w:rsidR="002C6324" w:rsidRPr="009C3541" w:rsidRDefault="00BB241C" w:rsidP="003D27CC">
      <w:pPr>
        <w:pStyle w:val="ONUME"/>
        <w:numPr>
          <w:ilvl w:val="0"/>
          <w:numId w:val="5"/>
        </w:numPr>
        <w:spacing w:after="0"/>
        <w:ind w:left="0" w:firstLine="0"/>
        <w:rPr>
          <w:bCs/>
          <w:iCs/>
          <w:color w:val="000000" w:themeColor="text1"/>
          <w:szCs w:val="22"/>
        </w:rPr>
      </w:pPr>
      <w:r w:rsidRPr="009C3541">
        <w:rPr>
          <w:color w:val="000000" w:themeColor="text1"/>
          <w:szCs w:val="22"/>
        </w:rPr>
        <w:t xml:space="preserve">The </w:t>
      </w:r>
      <w:r w:rsidR="002C6324" w:rsidRPr="009C3541">
        <w:rPr>
          <w:color w:val="000000" w:themeColor="text1"/>
          <w:szCs w:val="22"/>
        </w:rPr>
        <w:t xml:space="preserve">Committee </w:t>
      </w:r>
      <w:r w:rsidR="00727F0B" w:rsidRPr="009C3541">
        <w:rPr>
          <w:color w:val="000000" w:themeColor="text1"/>
          <w:szCs w:val="22"/>
        </w:rPr>
        <w:t>drafted</w:t>
      </w:r>
      <w:r w:rsidR="002C6324" w:rsidRPr="009C3541">
        <w:rPr>
          <w:color w:val="000000" w:themeColor="text1"/>
          <w:szCs w:val="22"/>
        </w:rPr>
        <w:t xml:space="preserve"> its Annual Report which will be presented to the </w:t>
      </w:r>
      <w:r w:rsidR="002C6324" w:rsidRPr="009C3541">
        <w:rPr>
          <w:bCs/>
          <w:iCs/>
          <w:color w:val="000000" w:themeColor="text1"/>
          <w:szCs w:val="22"/>
        </w:rPr>
        <w:t>PBC at its 25</w:t>
      </w:r>
      <w:r w:rsidR="002C6324" w:rsidRPr="009C3541">
        <w:rPr>
          <w:bCs/>
          <w:iCs/>
          <w:color w:val="000000" w:themeColor="text1"/>
          <w:szCs w:val="22"/>
          <w:vertAlign w:val="superscript"/>
        </w:rPr>
        <w:t>th</w:t>
      </w:r>
      <w:r w:rsidR="002C6324" w:rsidRPr="009C3541">
        <w:rPr>
          <w:bCs/>
          <w:iCs/>
          <w:color w:val="000000" w:themeColor="text1"/>
          <w:szCs w:val="22"/>
        </w:rPr>
        <w:t xml:space="preserve"> session in August 2016.  </w:t>
      </w:r>
      <w:r w:rsidR="00585C29" w:rsidRPr="009C3541">
        <w:rPr>
          <w:bCs/>
          <w:iCs/>
          <w:color w:val="000000" w:themeColor="text1"/>
          <w:szCs w:val="22"/>
        </w:rPr>
        <w:t>Th</w:t>
      </w:r>
      <w:r w:rsidR="00763F03" w:rsidRPr="009C3541">
        <w:rPr>
          <w:bCs/>
          <w:iCs/>
          <w:color w:val="000000" w:themeColor="text1"/>
          <w:szCs w:val="22"/>
        </w:rPr>
        <w:t>e report</w:t>
      </w:r>
      <w:r w:rsidR="00585C29" w:rsidRPr="009C3541">
        <w:rPr>
          <w:bCs/>
          <w:iCs/>
          <w:color w:val="000000" w:themeColor="text1"/>
          <w:szCs w:val="22"/>
        </w:rPr>
        <w:t xml:space="preserve"> will reflect the activities of the IAOC during the period September</w:t>
      </w:r>
      <w:r w:rsidR="00DD049D" w:rsidRPr="009C3541">
        <w:rPr>
          <w:bCs/>
          <w:iCs/>
          <w:color w:val="000000" w:themeColor="text1"/>
          <w:szCs w:val="22"/>
        </w:rPr>
        <w:t xml:space="preserve"> </w:t>
      </w:r>
      <w:r w:rsidR="00585C29" w:rsidRPr="009C3541">
        <w:rPr>
          <w:bCs/>
          <w:iCs/>
          <w:color w:val="000000" w:themeColor="text1"/>
          <w:szCs w:val="22"/>
        </w:rPr>
        <w:t>1, 2015 to June 30, 2016.</w:t>
      </w:r>
    </w:p>
    <w:p w:rsidR="002C6324" w:rsidRPr="009C3541" w:rsidRDefault="002C6324" w:rsidP="006B0B68">
      <w:pPr>
        <w:pStyle w:val="Title1"/>
        <w:shd w:val="clear" w:color="auto" w:fill="FFFFFF"/>
        <w:spacing w:before="0" w:beforeAutospacing="0" w:after="0" w:afterAutospacing="0"/>
        <w:rPr>
          <w:rFonts w:ascii="Arial" w:hAnsi="Arial" w:cs="Arial"/>
          <w:bCs/>
          <w:iCs/>
          <w:color w:val="000000" w:themeColor="text1"/>
          <w:sz w:val="22"/>
          <w:szCs w:val="22"/>
        </w:rPr>
      </w:pPr>
    </w:p>
    <w:p w:rsidR="00426A48" w:rsidRPr="009C3541" w:rsidRDefault="00426A48">
      <w:pPr>
        <w:rPr>
          <w:rFonts w:eastAsia="Times New Roman"/>
          <w:bCs/>
          <w:iCs/>
          <w:color w:val="000000" w:themeColor="text1"/>
          <w:szCs w:val="22"/>
          <w:lang w:eastAsia="en-US"/>
        </w:rPr>
      </w:pPr>
      <w:r w:rsidRPr="009C3541">
        <w:rPr>
          <w:bCs/>
          <w:iCs/>
          <w:color w:val="000000" w:themeColor="text1"/>
          <w:szCs w:val="22"/>
        </w:rPr>
        <w:br w:type="page"/>
      </w:r>
    </w:p>
    <w:p w:rsidR="00F95C65" w:rsidRPr="009C3541" w:rsidRDefault="00A002D1" w:rsidP="007270EC">
      <w:pPr>
        <w:outlineLvl w:val="1"/>
        <w:rPr>
          <w:b/>
          <w:color w:val="000000" w:themeColor="text1"/>
          <w:szCs w:val="22"/>
        </w:rPr>
      </w:pPr>
      <w:r w:rsidRPr="00426A48">
        <w:rPr>
          <w:b/>
          <w:color w:val="000000" w:themeColor="text1"/>
          <w:szCs w:val="22"/>
        </w:rPr>
        <w:lastRenderedPageBreak/>
        <w:t>A</w:t>
      </w:r>
      <w:r w:rsidR="00F95C65" w:rsidRPr="009C3541">
        <w:rPr>
          <w:b/>
          <w:color w:val="000000" w:themeColor="text1"/>
          <w:szCs w:val="22"/>
        </w:rPr>
        <w:t xml:space="preserve">GENDA ITEM </w:t>
      </w:r>
      <w:r w:rsidR="004E0067" w:rsidRPr="009C3541">
        <w:rPr>
          <w:b/>
          <w:color w:val="000000" w:themeColor="text1"/>
          <w:szCs w:val="22"/>
        </w:rPr>
        <w:t>10</w:t>
      </w:r>
      <w:r w:rsidR="00F95C65" w:rsidRPr="009C3541">
        <w:rPr>
          <w:b/>
          <w:color w:val="000000" w:themeColor="text1"/>
          <w:szCs w:val="22"/>
        </w:rPr>
        <w:t xml:space="preserve">:  </w:t>
      </w:r>
      <w:r w:rsidR="004E0067" w:rsidRPr="009C3541">
        <w:rPr>
          <w:b/>
          <w:color w:val="000000" w:themeColor="text1"/>
          <w:szCs w:val="22"/>
        </w:rPr>
        <w:t>ETHICS AND OMBUDSPERSON</w:t>
      </w:r>
    </w:p>
    <w:p w:rsidR="00C20E1E" w:rsidRPr="009C3541" w:rsidRDefault="00C20E1E" w:rsidP="006B0B68">
      <w:pPr>
        <w:rPr>
          <w:b/>
          <w:color w:val="000000" w:themeColor="text1"/>
          <w:szCs w:val="22"/>
        </w:rPr>
      </w:pPr>
    </w:p>
    <w:p w:rsidR="002E59C5" w:rsidRPr="009C3541" w:rsidRDefault="002E59C5" w:rsidP="006B0B68">
      <w:pPr>
        <w:ind w:firstLine="567"/>
        <w:rPr>
          <w:i/>
          <w:color w:val="000000" w:themeColor="text1"/>
          <w:szCs w:val="22"/>
        </w:rPr>
      </w:pPr>
      <w:r w:rsidRPr="009C3541">
        <w:rPr>
          <w:i/>
          <w:color w:val="000000" w:themeColor="text1"/>
          <w:szCs w:val="22"/>
        </w:rPr>
        <w:t>Ethics</w:t>
      </w:r>
      <w:r w:rsidR="007270EC" w:rsidRPr="009C3541">
        <w:rPr>
          <w:i/>
          <w:color w:val="000000" w:themeColor="text1"/>
          <w:szCs w:val="22"/>
        </w:rPr>
        <w:t xml:space="preserve"> </w:t>
      </w:r>
    </w:p>
    <w:p w:rsidR="002E59C5" w:rsidRPr="009C3541" w:rsidRDefault="002E59C5" w:rsidP="006B0B68">
      <w:pPr>
        <w:rPr>
          <w:b/>
          <w:color w:val="000000" w:themeColor="text1"/>
          <w:szCs w:val="22"/>
        </w:rPr>
      </w:pPr>
    </w:p>
    <w:p w:rsidR="00861022" w:rsidRPr="009C3541" w:rsidRDefault="00861022" w:rsidP="00D95C26">
      <w:pPr>
        <w:pStyle w:val="ONUME"/>
        <w:numPr>
          <w:ilvl w:val="0"/>
          <w:numId w:val="5"/>
        </w:numPr>
        <w:ind w:left="0" w:firstLine="0"/>
        <w:rPr>
          <w:color w:val="000000" w:themeColor="text1"/>
          <w:szCs w:val="22"/>
        </w:rPr>
      </w:pPr>
      <w:r w:rsidRPr="009C3541">
        <w:rPr>
          <w:color w:val="000000" w:themeColor="text1"/>
          <w:szCs w:val="22"/>
        </w:rPr>
        <w:t xml:space="preserve">The Committee reviewed </w:t>
      </w:r>
      <w:r w:rsidR="0074705A" w:rsidRPr="009C3541">
        <w:rPr>
          <w:color w:val="000000" w:themeColor="text1"/>
          <w:szCs w:val="22"/>
        </w:rPr>
        <w:t xml:space="preserve">and provided advice on </w:t>
      </w:r>
      <w:r w:rsidRPr="009C3541">
        <w:rPr>
          <w:color w:val="000000" w:themeColor="text1"/>
          <w:szCs w:val="22"/>
        </w:rPr>
        <w:t>the proposed program of work of the Ethics Office, submitted in April 2016</w:t>
      </w:r>
      <w:r w:rsidR="0074705A" w:rsidRPr="009C3541">
        <w:rPr>
          <w:color w:val="000000" w:themeColor="text1"/>
          <w:szCs w:val="22"/>
        </w:rPr>
        <w:t>, which</w:t>
      </w:r>
      <w:r w:rsidRPr="009C3541">
        <w:rPr>
          <w:color w:val="000000" w:themeColor="text1"/>
          <w:szCs w:val="22"/>
        </w:rPr>
        <w:t xml:space="preserve"> contained, </w:t>
      </w:r>
      <w:r w:rsidRPr="009C3541">
        <w:rPr>
          <w:i/>
          <w:color w:val="000000" w:themeColor="text1"/>
          <w:szCs w:val="22"/>
        </w:rPr>
        <w:t>inter alia</w:t>
      </w:r>
      <w:r w:rsidRPr="009C3541">
        <w:rPr>
          <w:color w:val="000000" w:themeColor="text1"/>
          <w:szCs w:val="22"/>
        </w:rPr>
        <w:t xml:space="preserve">, a list of </w:t>
      </w:r>
      <w:r w:rsidR="00045E09">
        <w:rPr>
          <w:color w:val="000000" w:themeColor="text1"/>
          <w:szCs w:val="22"/>
        </w:rPr>
        <w:t xml:space="preserve">the </w:t>
      </w:r>
      <w:r w:rsidR="0074705A" w:rsidRPr="009C3541">
        <w:rPr>
          <w:color w:val="000000" w:themeColor="text1"/>
          <w:szCs w:val="22"/>
        </w:rPr>
        <w:t xml:space="preserve">main </w:t>
      </w:r>
      <w:r w:rsidRPr="009C3541">
        <w:rPr>
          <w:color w:val="000000" w:themeColor="text1"/>
          <w:szCs w:val="22"/>
        </w:rPr>
        <w:t>activities</w:t>
      </w:r>
      <w:r w:rsidR="0074705A" w:rsidRPr="009C3541">
        <w:rPr>
          <w:color w:val="000000" w:themeColor="text1"/>
          <w:szCs w:val="22"/>
        </w:rPr>
        <w:t xml:space="preserve"> undertaken</w:t>
      </w:r>
      <w:r w:rsidRPr="009C3541">
        <w:rPr>
          <w:color w:val="000000" w:themeColor="text1"/>
          <w:szCs w:val="22"/>
        </w:rPr>
        <w:t xml:space="preserve">, </w:t>
      </w:r>
      <w:r w:rsidR="0074705A" w:rsidRPr="009C3541">
        <w:rPr>
          <w:color w:val="000000" w:themeColor="text1"/>
          <w:szCs w:val="22"/>
        </w:rPr>
        <w:t xml:space="preserve">as well as activities </w:t>
      </w:r>
      <w:r w:rsidRPr="009C3541">
        <w:rPr>
          <w:color w:val="000000" w:themeColor="text1"/>
          <w:szCs w:val="22"/>
        </w:rPr>
        <w:t>planned</w:t>
      </w:r>
      <w:r w:rsidR="0074705A" w:rsidRPr="009C3541">
        <w:rPr>
          <w:color w:val="000000" w:themeColor="text1"/>
          <w:szCs w:val="22"/>
        </w:rPr>
        <w:t xml:space="preserve"> or</w:t>
      </w:r>
      <w:r w:rsidRPr="009C3541">
        <w:rPr>
          <w:color w:val="000000" w:themeColor="text1"/>
          <w:szCs w:val="22"/>
        </w:rPr>
        <w:t xml:space="preserve"> in progress.  The Committee recommended to the Chief Ethics Officer t</w:t>
      </w:r>
      <w:r w:rsidR="0074705A" w:rsidRPr="009C3541">
        <w:rPr>
          <w:color w:val="000000" w:themeColor="text1"/>
          <w:szCs w:val="22"/>
        </w:rPr>
        <w:t>o</w:t>
      </w:r>
      <w:r w:rsidRPr="009C3541">
        <w:rPr>
          <w:color w:val="000000" w:themeColor="text1"/>
          <w:szCs w:val="22"/>
        </w:rPr>
        <w:t xml:space="preserve"> prepar</w:t>
      </w:r>
      <w:r w:rsidR="0074705A" w:rsidRPr="009C3541">
        <w:rPr>
          <w:color w:val="000000" w:themeColor="text1"/>
          <w:szCs w:val="22"/>
        </w:rPr>
        <w:t>e</w:t>
      </w:r>
      <w:r w:rsidRPr="009C3541">
        <w:rPr>
          <w:color w:val="000000" w:themeColor="text1"/>
          <w:szCs w:val="22"/>
        </w:rPr>
        <w:t xml:space="preserve"> </w:t>
      </w:r>
      <w:r w:rsidR="003F2F98" w:rsidRPr="009C3541">
        <w:rPr>
          <w:color w:val="000000" w:themeColor="text1"/>
          <w:szCs w:val="22"/>
        </w:rPr>
        <w:t xml:space="preserve">the </w:t>
      </w:r>
      <w:r w:rsidRPr="009C3541">
        <w:rPr>
          <w:color w:val="000000" w:themeColor="text1"/>
          <w:szCs w:val="22"/>
        </w:rPr>
        <w:t>workplan</w:t>
      </w:r>
      <w:r w:rsidR="0074705A" w:rsidRPr="009C3541">
        <w:rPr>
          <w:color w:val="000000" w:themeColor="text1"/>
          <w:szCs w:val="22"/>
        </w:rPr>
        <w:t xml:space="preserve"> in a different structure, prioritizing activities and indicating</w:t>
      </w:r>
      <w:r w:rsidRPr="009C3541">
        <w:rPr>
          <w:color w:val="000000" w:themeColor="text1"/>
          <w:szCs w:val="22"/>
        </w:rPr>
        <w:t xml:space="preserve"> </w:t>
      </w:r>
      <w:r w:rsidR="00AA2027" w:rsidRPr="009C3541">
        <w:rPr>
          <w:color w:val="000000" w:themeColor="text1"/>
          <w:szCs w:val="22"/>
        </w:rPr>
        <w:t>expect</w:t>
      </w:r>
      <w:r w:rsidRPr="009C3541">
        <w:rPr>
          <w:color w:val="000000" w:themeColor="text1"/>
          <w:szCs w:val="22"/>
        </w:rPr>
        <w:t xml:space="preserve">ed results, </w:t>
      </w:r>
      <w:r w:rsidR="0074705A" w:rsidRPr="009C3541">
        <w:rPr>
          <w:color w:val="000000" w:themeColor="text1"/>
          <w:szCs w:val="22"/>
        </w:rPr>
        <w:t>target dates and</w:t>
      </w:r>
      <w:r w:rsidRPr="009C3541">
        <w:rPr>
          <w:color w:val="000000" w:themeColor="text1"/>
          <w:szCs w:val="22"/>
        </w:rPr>
        <w:t xml:space="preserve"> resource requirements</w:t>
      </w:r>
      <w:r w:rsidR="0074705A" w:rsidRPr="009C3541">
        <w:rPr>
          <w:color w:val="000000" w:themeColor="text1"/>
          <w:szCs w:val="22"/>
        </w:rPr>
        <w:t xml:space="preserve">. </w:t>
      </w:r>
      <w:r w:rsidR="00426A48" w:rsidRPr="009C3541">
        <w:rPr>
          <w:color w:val="000000" w:themeColor="text1"/>
          <w:szCs w:val="22"/>
        </w:rPr>
        <w:t xml:space="preserve"> </w:t>
      </w:r>
      <w:r w:rsidR="0074705A" w:rsidRPr="009C3541">
        <w:rPr>
          <w:color w:val="000000" w:themeColor="text1"/>
          <w:szCs w:val="22"/>
        </w:rPr>
        <w:t>The activities should be</w:t>
      </w:r>
      <w:r w:rsidRPr="009C3541">
        <w:rPr>
          <w:color w:val="000000" w:themeColor="text1"/>
          <w:szCs w:val="22"/>
        </w:rPr>
        <w:t xml:space="preserve"> </w:t>
      </w:r>
      <w:r w:rsidR="0074705A" w:rsidRPr="009C3541">
        <w:rPr>
          <w:color w:val="000000" w:themeColor="text1"/>
          <w:szCs w:val="22"/>
        </w:rPr>
        <w:t xml:space="preserve">grouped </w:t>
      </w:r>
      <w:r w:rsidRPr="009C3541">
        <w:rPr>
          <w:color w:val="000000" w:themeColor="text1"/>
          <w:szCs w:val="22"/>
        </w:rPr>
        <w:t xml:space="preserve">under the different areas of responsibility typically assigned to an Ethics Office in the UN system (norm setting and policy development, provision of confidential ethics advice, ethics training and outreach, administration of the </w:t>
      </w:r>
      <w:r w:rsidR="00AA2027" w:rsidRPr="009C3541">
        <w:rPr>
          <w:color w:val="000000" w:themeColor="text1"/>
          <w:szCs w:val="22"/>
        </w:rPr>
        <w:t>W</w:t>
      </w:r>
      <w:r w:rsidRPr="009C3541">
        <w:rPr>
          <w:color w:val="000000" w:themeColor="text1"/>
          <w:szCs w:val="22"/>
        </w:rPr>
        <w:t xml:space="preserve">histleblower </w:t>
      </w:r>
      <w:r w:rsidR="00AA2027" w:rsidRPr="009C3541">
        <w:rPr>
          <w:color w:val="000000" w:themeColor="text1"/>
          <w:szCs w:val="22"/>
        </w:rPr>
        <w:t>P</w:t>
      </w:r>
      <w:r w:rsidRPr="009C3541">
        <w:rPr>
          <w:color w:val="000000" w:themeColor="text1"/>
          <w:szCs w:val="22"/>
        </w:rPr>
        <w:t xml:space="preserve">rotection </w:t>
      </w:r>
      <w:r w:rsidR="00AA2027" w:rsidRPr="009C3541">
        <w:rPr>
          <w:color w:val="000000" w:themeColor="text1"/>
          <w:szCs w:val="22"/>
        </w:rPr>
        <w:t>P</w:t>
      </w:r>
      <w:r w:rsidRPr="009C3541">
        <w:rPr>
          <w:color w:val="000000" w:themeColor="text1"/>
          <w:szCs w:val="22"/>
        </w:rPr>
        <w:t xml:space="preserve">olicy; and administration of the </w:t>
      </w:r>
      <w:r w:rsidR="00AA2027" w:rsidRPr="009C3541">
        <w:rPr>
          <w:color w:val="000000" w:themeColor="text1"/>
          <w:szCs w:val="22"/>
        </w:rPr>
        <w:t>F</w:t>
      </w:r>
      <w:r w:rsidRPr="009C3541">
        <w:rPr>
          <w:color w:val="000000" w:themeColor="text1"/>
          <w:szCs w:val="22"/>
        </w:rPr>
        <w:t xml:space="preserve">inancial </w:t>
      </w:r>
      <w:r w:rsidR="00AA2027" w:rsidRPr="009C3541">
        <w:rPr>
          <w:color w:val="000000" w:themeColor="text1"/>
          <w:szCs w:val="22"/>
        </w:rPr>
        <w:t>D</w:t>
      </w:r>
      <w:r w:rsidRPr="009C3541">
        <w:rPr>
          <w:color w:val="000000" w:themeColor="text1"/>
          <w:szCs w:val="22"/>
        </w:rPr>
        <w:t xml:space="preserve">isclosure </w:t>
      </w:r>
      <w:r w:rsidR="00AA2027" w:rsidRPr="009C3541">
        <w:rPr>
          <w:color w:val="000000" w:themeColor="text1"/>
          <w:szCs w:val="22"/>
        </w:rPr>
        <w:t>P</w:t>
      </w:r>
      <w:r w:rsidRPr="009C3541">
        <w:rPr>
          <w:color w:val="000000" w:themeColor="text1"/>
          <w:szCs w:val="22"/>
        </w:rPr>
        <w:t>rogram.)</w:t>
      </w:r>
      <w:r w:rsidR="007270EC" w:rsidRPr="009C3541">
        <w:rPr>
          <w:color w:val="000000" w:themeColor="text1"/>
          <w:szCs w:val="22"/>
        </w:rPr>
        <w:t xml:space="preserve"> </w:t>
      </w:r>
    </w:p>
    <w:p w:rsidR="00861022" w:rsidRPr="009C3541" w:rsidRDefault="00861022" w:rsidP="00D95C26">
      <w:pPr>
        <w:pStyle w:val="ONUME"/>
        <w:numPr>
          <w:ilvl w:val="0"/>
          <w:numId w:val="5"/>
        </w:numPr>
        <w:ind w:left="0" w:firstLine="0"/>
        <w:rPr>
          <w:color w:val="000000" w:themeColor="text1"/>
          <w:szCs w:val="22"/>
        </w:rPr>
      </w:pPr>
      <w:r w:rsidRPr="009C3541">
        <w:rPr>
          <w:color w:val="000000" w:themeColor="text1"/>
          <w:szCs w:val="22"/>
        </w:rPr>
        <w:t>In this regard</w:t>
      </w:r>
      <w:r w:rsidR="00AA2027" w:rsidRPr="009C3541">
        <w:rPr>
          <w:color w:val="000000" w:themeColor="text1"/>
          <w:szCs w:val="22"/>
        </w:rPr>
        <w:t>,</w:t>
      </w:r>
      <w:r w:rsidRPr="009C3541">
        <w:rPr>
          <w:color w:val="000000" w:themeColor="text1"/>
          <w:szCs w:val="22"/>
        </w:rPr>
        <w:t xml:space="preserve"> the IAOC highlighted the need for a revision of the 2010 Office Instruction on the WIPO Ethics Office; for the development of a new WIPO Financial Disclosure Policy; </w:t>
      </w:r>
      <w:r w:rsidR="00426A48" w:rsidRPr="009C3541">
        <w:rPr>
          <w:color w:val="000000" w:themeColor="text1"/>
          <w:szCs w:val="22"/>
        </w:rPr>
        <w:t xml:space="preserve"> </w:t>
      </w:r>
      <w:r w:rsidRPr="009C3541">
        <w:rPr>
          <w:color w:val="000000" w:themeColor="text1"/>
          <w:szCs w:val="22"/>
        </w:rPr>
        <w:t>and for a review of the WIPO Whistleblower Protection Policy, taking into account developments in the UN system in this area.</w:t>
      </w:r>
    </w:p>
    <w:p w:rsidR="002E59C5" w:rsidRPr="009C3541" w:rsidRDefault="002E59C5" w:rsidP="006B0B68">
      <w:pPr>
        <w:ind w:firstLine="567"/>
        <w:rPr>
          <w:b/>
          <w:color w:val="000000" w:themeColor="text1"/>
          <w:szCs w:val="22"/>
        </w:rPr>
      </w:pPr>
      <w:r w:rsidRPr="00426A48">
        <w:rPr>
          <w:i/>
          <w:color w:val="000000" w:themeColor="text1"/>
          <w:szCs w:val="22"/>
        </w:rPr>
        <w:t>Ombudsperson</w:t>
      </w:r>
    </w:p>
    <w:p w:rsidR="002E59C5" w:rsidRPr="009C3541" w:rsidRDefault="002E59C5" w:rsidP="006B0B68">
      <w:pPr>
        <w:rPr>
          <w:b/>
          <w:color w:val="000000" w:themeColor="text1"/>
          <w:szCs w:val="22"/>
        </w:rPr>
      </w:pPr>
    </w:p>
    <w:p w:rsidR="00B61973" w:rsidRPr="009C3541" w:rsidRDefault="002E59C5" w:rsidP="003D27CC">
      <w:pPr>
        <w:pStyle w:val="ONUME"/>
        <w:numPr>
          <w:ilvl w:val="0"/>
          <w:numId w:val="5"/>
        </w:numPr>
        <w:spacing w:after="0"/>
        <w:ind w:left="0" w:firstLine="0"/>
        <w:rPr>
          <w:color w:val="000000" w:themeColor="text1"/>
          <w:szCs w:val="22"/>
        </w:rPr>
      </w:pPr>
      <w:r w:rsidRPr="009C3541">
        <w:rPr>
          <w:color w:val="000000" w:themeColor="text1"/>
          <w:szCs w:val="22"/>
        </w:rPr>
        <w:t xml:space="preserve">The Committee </w:t>
      </w:r>
      <w:r w:rsidR="00861022" w:rsidRPr="009C3541">
        <w:rPr>
          <w:color w:val="000000" w:themeColor="text1"/>
          <w:szCs w:val="22"/>
        </w:rPr>
        <w:t>met</w:t>
      </w:r>
      <w:r w:rsidR="00585C29" w:rsidRPr="009C3541">
        <w:rPr>
          <w:color w:val="000000" w:themeColor="text1"/>
          <w:szCs w:val="22"/>
        </w:rPr>
        <w:t xml:space="preserve"> with the new Ombudsperson, who </w:t>
      </w:r>
      <w:r w:rsidR="00861022" w:rsidRPr="009C3541">
        <w:rPr>
          <w:color w:val="000000" w:themeColor="text1"/>
          <w:szCs w:val="22"/>
        </w:rPr>
        <w:t>had assumed office in May</w:t>
      </w:r>
      <w:r w:rsidR="00752538" w:rsidRPr="009C3541">
        <w:rPr>
          <w:color w:val="000000" w:themeColor="text1"/>
          <w:szCs w:val="22"/>
        </w:rPr>
        <w:t xml:space="preserve"> this year</w:t>
      </w:r>
      <w:r w:rsidR="00861022" w:rsidRPr="009C3541">
        <w:rPr>
          <w:color w:val="000000" w:themeColor="text1"/>
          <w:szCs w:val="22"/>
        </w:rPr>
        <w:t xml:space="preserve">, and </w:t>
      </w:r>
      <w:r w:rsidR="00BE4D2A" w:rsidRPr="009C3541">
        <w:rPr>
          <w:color w:val="000000" w:themeColor="text1"/>
          <w:szCs w:val="22"/>
        </w:rPr>
        <w:t xml:space="preserve">together </w:t>
      </w:r>
      <w:r w:rsidR="00B61973" w:rsidRPr="009C3541">
        <w:rPr>
          <w:color w:val="000000" w:themeColor="text1"/>
          <w:szCs w:val="22"/>
        </w:rPr>
        <w:t xml:space="preserve">agreed on the need to make staff members </w:t>
      </w:r>
      <w:r w:rsidR="00400CB9" w:rsidRPr="009C3541">
        <w:rPr>
          <w:color w:val="000000" w:themeColor="text1"/>
          <w:szCs w:val="22"/>
        </w:rPr>
        <w:t xml:space="preserve">better </w:t>
      </w:r>
      <w:r w:rsidR="00B61973" w:rsidRPr="009C3541">
        <w:rPr>
          <w:color w:val="000000" w:themeColor="text1"/>
          <w:szCs w:val="22"/>
        </w:rPr>
        <w:t xml:space="preserve">understand the different options for dealing with grievances and to promote the use of informal conflict resolutions before resorting to formal complaint mechanisms whenever suitable.  The Ombudsperson emphasized the importance of providing consistent responses to staff members who are seeking advice or relief for the same matter from different offices. </w:t>
      </w:r>
    </w:p>
    <w:p w:rsidR="00B61973" w:rsidRPr="009C3541" w:rsidRDefault="00B61973" w:rsidP="00B61973">
      <w:pPr>
        <w:pStyle w:val="ONUME"/>
        <w:numPr>
          <w:ilvl w:val="0"/>
          <w:numId w:val="0"/>
        </w:numPr>
        <w:spacing w:after="0"/>
        <w:rPr>
          <w:color w:val="000000" w:themeColor="text1"/>
          <w:szCs w:val="22"/>
        </w:rPr>
      </w:pPr>
    </w:p>
    <w:p w:rsidR="00B61973" w:rsidRPr="009C3541" w:rsidRDefault="00B61973" w:rsidP="003D27CC">
      <w:pPr>
        <w:pStyle w:val="ONUME"/>
        <w:numPr>
          <w:ilvl w:val="0"/>
          <w:numId w:val="5"/>
        </w:numPr>
        <w:spacing w:after="0"/>
        <w:ind w:left="0" w:firstLine="0"/>
        <w:rPr>
          <w:color w:val="000000" w:themeColor="text1"/>
          <w:szCs w:val="22"/>
        </w:rPr>
      </w:pPr>
      <w:r w:rsidRPr="009C3541">
        <w:rPr>
          <w:color w:val="000000" w:themeColor="text1"/>
          <w:szCs w:val="22"/>
        </w:rPr>
        <w:t>The Committee requested and looks forward to receiving and discussing the end</w:t>
      </w:r>
      <w:r w:rsidR="00400CB9" w:rsidRPr="009C3541">
        <w:rPr>
          <w:color w:val="000000" w:themeColor="text1"/>
          <w:szCs w:val="22"/>
        </w:rPr>
        <w:t>-</w:t>
      </w:r>
      <w:r w:rsidRPr="009C3541">
        <w:rPr>
          <w:color w:val="000000" w:themeColor="text1"/>
          <w:szCs w:val="22"/>
        </w:rPr>
        <w:t>of</w:t>
      </w:r>
      <w:r w:rsidR="00400CB9" w:rsidRPr="009C3541">
        <w:rPr>
          <w:color w:val="000000" w:themeColor="text1"/>
          <w:szCs w:val="22"/>
        </w:rPr>
        <w:t>-</w:t>
      </w:r>
      <w:r w:rsidRPr="009C3541">
        <w:rPr>
          <w:color w:val="000000" w:themeColor="text1"/>
          <w:szCs w:val="22"/>
        </w:rPr>
        <w:t>assignment report of the outgoing Interim Ombudsperson.</w:t>
      </w:r>
    </w:p>
    <w:p w:rsidR="00A002D1" w:rsidRPr="009C3541" w:rsidRDefault="00A002D1" w:rsidP="006B0B68">
      <w:pPr>
        <w:pStyle w:val="ONUME"/>
        <w:numPr>
          <w:ilvl w:val="0"/>
          <w:numId w:val="0"/>
        </w:numPr>
        <w:spacing w:after="0"/>
        <w:rPr>
          <w:color w:val="000000" w:themeColor="text1"/>
          <w:szCs w:val="22"/>
        </w:rPr>
      </w:pPr>
    </w:p>
    <w:p w:rsidR="00CB1133" w:rsidRPr="009C3541" w:rsidRDefault="00CB1133" w:rsidP="007270EC">
      <w:pPr>
        <w:outlineLvl w:val="1"/>
        <w:rPr>
          <w:b/>
          <w:color w:val="000000" w:themeColor="text1"/>
          <w:szCs w:val="22"/>
        </w:rPr>
      </w:pPr>
      <w:r w:rsidRPr="009C3541">
        <w:rPr>
          <w:b/>
          <w:color w:val="000000" w:themeColor="text1"/>
          <w:szCs w:val="22"/>
        </w:rPr>
        <w:t>AGENDA ITEM 11:  SELECTION PROCESS FOR NEW IAOC MEMBERS</w:t>
      </w:r>
    </w:p>
    <w:p w:rsidR="00CB1133" w:rsidRPr="009C3541" w:rsidRDefault="00CB1133" w:rsidP="006B0B68">
      <w:pPr>
        <w:rPr>
          <w:b/>
          <w:color w:val="000000" w:themeColor="text1"/>
          <w:szCs w:val="22"/>
        </w:rPr>
      </w:pPr>
    </w:p>
    <w:p w:rsidR="00B61973" w:rsidRPr="009C3541" w:rsidRDefault="00B61973" w:rsidP="003D27CC">
      <w:pPr>
        <w:pStyle w:val="ONUME"/>
        <w:numPr>
          <w:ilvl w:val="0"/>
          <w:numId w:val="5"/>
        </w:numPr>
        <w:spacing w:after="0"/>
        <w:ind w:left="0" w:firstLine="0"/>
        <w:rPr>
          <w:bCs/>
          <w:iCs/>
          <w:color w:val="000000" w:themeColor="text1"/>
          <w:szCs w:val="22"/>
        </w:rPr>
      </w:pPr>
      <w:r w:rsidRPr="009C3541">
        <w:rPr>
          <w:bCs/>
          <w:iCs/>
          <w:color w:val="000000" w:themeColor="text1"/>
          <w:szCs w:val="22"/>
        </w:rPr>
        <w:t xml:space="preserve">The IAOC met with the Secretary of the Selection Panel for new IAOC members and was informed that a total of 136 applications had been received.  The Committee reviewed and </w:t>
      </w:r>
      <w:r w:rsidR="00752538" w:rsidRPr="009C3541">
        <w:rPr>
          <w:bCs/>
          <w:iCs/>
          <w:color w:val="000000" w:themeColor="text1"/>
          <w:szCs w:val="22"/>
        </w:rPr>
        <w:t xml:space="preserve">rated </w:t>
      </w:r>
      <w:r w:rsidR="004318A3" w:rsidRPr="009C3541">
        <w:rPr>
          <w:bCs/>
          <w:iCs/>
          <w:color w:val="000000" w:themeColor="text1"/>
          <w:szCs w:val="22"/>
        </w:rPr>
        <w:t xml:space="preserve">some </w:t>
      </w:r>
      <w:r w:rsidR="00752538" w:rsidRPr="009C3541">
        <w:rPr>
          <w:bCs/>
          <w:iCs/>
          <w:color w:val="000000" w:themeColor="text1"/>
          <w:szCs w:val="22"/>
        </w:rPr>
        <w:t xml:space="preserve">48 </w:t>
      </w:r>
      <w:r w:rsidRPr="009C3541">
        <w:rPr>
          <w:bCs/>
          <w:iCs/>
          <w:color w:val="000000" w:themeColor="text1"/>
          <w:szCs w:val="22"/>
        </w:rPr>
        <w:t xml:space="preserve">applications meeting the eligibility requirements.  Based on the Committee’s assessment, the Selection Panel will proceed with the selection process.  </w:t>
      </w:r>
    </w:p>
    <w:p w:rsidR="00CB1133" w:rsidRPr="00426A48" w:rsidRDefault="00CB1133" w:rsidP="006B0B68">
      <w:pPr>
        <w:rPr>
          <w:b/>
          <w:color w:val="000000" w:themeColor="text1"/>
          <w:szCs w:val="22"/>
        </w:rPr>
      </w:pPr>
    </w:p>
    <w:p w:rsidR="00A7358A" w:rsidRPr="009C3541" w:rsidRDefault="00A002D1" w:rsidP="007270EC">
      <w:pPr>
        <w:outlineLvl w:val="1"/>
        <w:rPr>
          <w:b/>
          <w:color w:val="000000" w:themeColor="text1"/>
          <w:szCs w:val="22"/>
        </w:rPr>
      </w:pPr>
      <w:r w:rsidRPr="009C3541">
        <w:rPr>
          <w:b/>
          <w:color w:val="000000" w:themeColor="text1"/>
          <w:szCs w:val="22"/>
        </w:rPr>
        <w:t>A</w:t>
      </w:r>
      <w:r w:rsidR="00A7358A" w:rsidRPr="009C3541">
        <w:rPr>
          <w:b/>
          <w:color w:val="000000" w:themeColor="text1"/>
          <w:szCs w:val="22"/>
        </w:rPr>
        <w:t xml:space="preserve">GENDA ITEM </w:t>
      </w:r>
      <w:r w:rsidR="004027D5" w:rsidRPr="009C3541">
        <w:rPr>
          <w:b/>
          <w:color w:val="000000" w:themeColor="text1"/>
          <w:szCs w:val="22"/>
        </w:rPr>
        <w:t>1</w:t>
      </w:r>
      <w:r w:rsidR="00CB1133" w:rsidRPr="009C3541">
        <w:rPr>
          <w:b/>
          <w:color w:val="000000" w:themeColor="text1"/>
          <w:szCs w:val="22"/>
        </w:rPr>
        <w:t>2</w:t>
      </w:r>
      <w:r w:rsidR="00A7358A" w:rsidRPr="009C3541">
        <w:rPr>
          <w:b/>
          <w:color w:val="000000" w:themeColor="text1"/>
          <w:szCs w:val="22"/>
        </w:rPr>
        <w:t xml:space="preserve">:  </w:t>
      </w:r>
      <w:r w:rsidR="004E0067" w:rsidRPr="009C3541">
        <w:rPr>
          <w:b/>
          <w:color w:val="000000" w:themeColor="text1"/>
          <w:szCs w:val="22"/>
        </w:rPr>
        <w:t xml:space="preserve">INFORMATION </w:t>
      </w:r>
      <w:r w:rsidR="00417580" w:rsidRPr="009C3541">
        <w:rPr>
          <w:b/>
          <w:color w:val="000000" w:themeColor="text1"/>
          <w:szCs w:val="22"/>
        </w:rPr>
        <w:t xml:space="preserve">MEETING WITH </w:t>
      </w:r>
      <w:r w:rsidR="004E0067" w:rsidRPr="009C3541">
        <w:rPr>
          <w:b/>
          <w:color w:val="000000" w:themeColor="text1"/>
          <w:szCs w:val="22"/>
        </w:rPr>
        <w:t>MEMBER STATES</w:t>
      </w:r>
      <w:r w:rsidR="00417580" w:rsidRPr="009C3541">
        <w:rPr>
          <w:b/>
          <w:color w:val="000000" w:themeColor="text1"/>
          <w:szCs w:val="22"/>
        </w:rPr>
        <w:t>’ REPRESENTATIVES</w:t>
      </w:r>
    </w:p>
    <w:p w:rsidR="00AC4256" w:rsidRPr="009C3541" w:rsidRDefault="00AC4256" w:rsidP="006B0B68">
      <w:pPr>
        <w:rPr>
          <w:b/>
          <w:color w:val="000000" w:themeColor="text1"/>
          <w:szCs w:val="22"/>
        </w:rPr>
      </w:pPr>
    </w:p>
    <w:p w:rsidR="0001590B" w:rsidRPr="009C3541" w:rsidRDefault="002E59C5" w:rsidP="003D27CC">
      <w:pPr>
        <w:pStyle w:val="ONUME"/>
        <w:numPr>
          <w:ilvl w:val="0"/>
          <w:numId w:val="5"/>
        </w:numPr>
        <w:spacing w:after="0"/>
        <w:ind w:left="0" w:firstLine="0"/>
        <w:rPr>
          <w:color w:val="000000" w:themeColor="text1"/>
          <w:szCs w:val="22"/>
        </w:rPr>
      </w:pPr>
      <w:r w:rsidRPr="009C3541">
        <w:rPr>
          <w:color w:val="000000" w:themeColor="text1"/>
          <w:szCs w:val="22"/>
        </w:rPr>
        <w:t xml:space="preserve">An </w:t>
      </w:r>
      <w:r w:rsidR="00A35C3B" w:rsidRPr="009C3541">
        <w:rPr>
          <w:color w:val="000000" w:themeColor="text1"/>
          <w:szCs w:val="22"/>
        </w:rPr>
        <w:t>i</w:t>
      </w:r>
      <w:r w:rsidRPr="009C3541">
        <w:rPr>
          <w:color w:val="000000" w:themeColor="text1"/>
          <w:szCs w:val="22"/>
        </w:rPr>
        <w:t xml:space="preserve">nformation </w:t>
      </w:r>
      <w:r w:rsidR="00417580" w:rsidRPr="009C3541">
        <w:rPr>
          <w:color w:val="000000" w:themeColor="text1"/>
          <w:szCs w:val="22"/>
        </w:rPr>
        <w:t>meeting</w:t>
      </w:r>
      <w:r w:rsidRPr="009C3541">
        <w:rPr>
          <w:color w:val="000000" w:themeColor="text1"/>
          <w:szCs w:val="22"/>
        </w:rPr>
        <w:t xml:space="preserve"> was held at which the IAOC briefed </w:t>
      </w:r>
      <w:r w:rsidR="00417580" w:rsidRPr="009C3541">
        <w:rPr>
          <w:color w:val="000000" w:themeColor="text1"/>
          <w:szCs w:val="22"/>
        </w:rPr>
        <w:t>Member States</w:t>
      </w:r>
      <w:r w:rsidR="00A35C3B" w:rsidRPr="009C3541">
        <w:rPr>
          <w:color w:val="000000" w:themeColor="text1"/>
          <w:szCs w:val="22"/>
        </w:rPr>
        <w:t>’</w:t>
      </w:r>
      <w:r w:rsidR="00417580" w:rsidRPr="009C3541">
        <w:rPr>
          <w:color w:val="000000" w:themeColor="text1"/>
          <w:szCs w:val="22"/>
        </w:rPr>
        <w:t xml:space="preserve"> </w:t>
      </w:r>
      <w:r w:rsidRPr="009C3541">
        <w:rPr>
          <w:color w:val="000000" w:themeColor="text1"/>
          <w:szCs w:val="22"/>
        </w:rPr>
        <w:t>representatives o</w:t>
      </w:r>
      <w:r w:rsidR="00A35C3B" w:rsidRPr="009C3541">
        <w:rPr>
          <w:color w:val="000000" w:themeColor="text1"/>
          <w:szCs w:val="22"/>
        </w:rPr>
        <w:t>n</w:t>
      </w:r>
      <w:r w:rsidRPr="009C3541">
        <w:rPr>
          <w:color w:val="000000" w:themeColor="text1"/>
          <w:szCs w:val="22"/>
        </w:rPr>
        <w:t xml:space="preserve"> deliberations during the present session and responded to questions posed by the attending </w:t>
      </w:r>
      <w:r w:rsidR="00A35C3B" w:rsidRPr="009C3541">
        <w:rPr>
          <w:color w:val="000000" w:themeColor="text1"/>
          <w:szCs w:val="22"/>
        </w:rPr>
        <w:t>d</w:t>
      </w:r>
      <w:r w:rsidRPr="009C3541">
        <w:rPr>
          <w:color w:val="000000" w:themeColor="text1"/>
          <w:szCs w:val="22"/>
        </w:rPr>
        <w:t>elegates</w:t>
      </w:r>
      <w:r w:rsidR="003F5BA9" w:rsidRPr="009C3541">
        <w:rPr>
          <w:color w:val="000000" w:themeColor="text1"/>
          <w:szCs w:val="22"/>
        </w:rPr>
        <w:t xml:space="preserve">. </w:t>
      </w:r>
      <w:r w:rsidR="00BB7601" w:rsidRPr="009C3541">
        <w:rPr>
          <w:color w:val="000000" w:themeColor="text1"/>
          <w:szCs w:val="22"/>
        </w:rPr>
        <w:t xml:space="preserve"> </w:t>
      </w:r>
    </w:p>
    <w:p w:rsidR="00A002D1" w:rsidRPr="009C3541" w:rsidRDefault="00A002D1" w:rsidP="006B0B68">
      <w:pPr>
        <w:pStyle w:val="ONUME"/>
        <w:numPr>
          <w:ilvl w:val="0"/>
          <w:numId w:val="0"/>
        </w:numPr>
        <w:spacing w:after="0"/>
        <w:rPr>
          <w:color w:val="000000" w:themeColor="text1"/>
          <w:szCs w:val="22"/>
        </w:rPr>
      </w:pPr>
    </w:p>
    <w:p w:rsidR="008900D9" w:rsidRPr="009C3541" w:rsidRDefault="00A002D1" w:rsidP="007270EC">
      <w:pPr>
        <w:outlineLvl w:val="1"/>
        <w:rPr>
          <w:b/>
          <w:color w:val="000000" w:themeColor="text1"/>
          <w:szCs w:val="22"/>
        </w:rPr>
      </w:pPr>
      <w:r w:rsidRPr="009C3541">
        <w:rPr>
          <w:b/>
          <w:color w:val="000000" w:themeColor="text1"/>
          <w:szCs w:val="22"/>
        </w:rPr>
        <w:t>A</w:t>
      </w:r>
      <w:r w:rsidR="008900D9" w:rsidRPr="009C3541">
        <w:rPr>
          <w:b/>
          <w:color w:val="000000" w:themeColor="text1"/>
          <w:szCs w:val="22"/>
        </w:rPr>
        <w:t xml:space="preserve">GENDA ITEM </w:t>
      </w:r>
      <w:r w:rsidR="004027D5" w:rsidRPr="009C3541">
        <w:rPr>
          <w:b/>
          <w:color w:val="000000" w:themeColor="text1"/>
          <w:szCs w:val="22"/>
        </w:rPr>
        <w:t>1</w:t>
      </w:r>
      <w:r w:rsidR="00CB1133" w:rsidRPr="009C3541">
        <w:rPr>
          <w:b/>
          <w:color w:val="000000" w:themeColor="text1"/>
          <w:szCs w:val="22"/>
        </w:rPr>
        <w:t>3</w:t>
      </w:r>
      <w:r w:rsidR="008900D9" w:rsidRPr="009C3541">
        <w:rPr>
          <w:b/>
          <w:color w:val="000000" w:themeColor="text1"/>
          <w:szCs w:val="22"/>
        </w:rPr>
        <w:t xml:space="preserve">:  </w:t>
      </w:r>
      <w:r w:rsidR="004E0067" w:rsidRPr="009C3541">
        <w:rPr>
          <w:b/>
          <w:color w:val="000000" w:themeColor="text1"/>
          <w:szCs w:val="22"/>
        </w:rPr>
        <w:t>OTHER MATTERS</w:t>
      </w:r>
    </w:p>
    <w:p w:rsidR="004E442D" w:rsidRPr="009C3541" w:rsidRDefault="004E442D" w:rsidP="006B0B68">
      <w:pPr>
        <w:rPr>
          <w:b/>
          <w:color w:val="000000" w:themeColor="text1"/>
          <w:szCs w:val="22"/>
        </w:rPr>
      </w:pPr>
    </w:p>
    <w:p w:rsidR="002E59C5" w:rsidRPr="009C3541" w:rsidRDefault="00547C3D" w:rsidP="006B0B68">
      <w:pPr>
        <w:ind w:firstLine="567"/>
        <w:rPr>
          <w:b/>
          <w:color w:val="000000" w:themeColor="text1"/>
          <w:szCs w:val="22"/>
        </w:rPr>
      </w:pPr>
      <w:r w:rsidRPr="009C3541">
        <w:rPr>
          <w:i/>
          <w:color w:val="000000" w:themeColor="text1"/>
          <w:szCs w:val="22"/>
        </w:rPr>
        <w:t>Private</w:t>
      </w:r>
      <w:r w:rsidR="002E59C5" w:rsidRPr="009C3541">
        <w:rPr>
          <w:i/>
          <w:color w:val="000000" w:themeColor="text1"/>
          <w:szCs w:val="22"/>
        </w:rPr>
        <w:t xml:space="preserve"> session with the Chair of the WIPO General Assembly</w:t>
      </w:r>
    </w:p>
    <w:p w:rsidR="002E59C5" w:rsidRPr="009C3541" w:rsidRDefault="002E59C5" w:rsidP="006B0B68">
      <w:pPr>
        <w:rPr>
          <w:color w:val="000000" w:themeColor="text1"/>
          <w:szCs w:val="22"/>
        </w:rPr>
      </w:pPr>
    </w:p>
    <w:p w:rsidR="00CF09E6" w:rsidRPr="009C3541" w:rsidRDefault="00CF09E6" w:rsidP="003D27CC">
      <w:pPr>
        <w:pStyle w:val="ONUME"/>
        <w:numPr>
          <w:ilvl w:val="0"/>
          <w:numId w:val="5"/>
        </w:numPr>
        <w:spacing w:after="0"/>
        <w:ind w:left="0" w:firstLine="0"/>
        <w:rPr>
          <w:rFonts w:eastAsiaTheme="minorHAnsi"/>
          <w:color w:val="000000" w:themeColor="text1"/>
          <w:szCs w:val="22"/>
        </w:rPr>
      </w:pPr>
      <w:r w:rsidRPr="009C3541">
        <w:rPr>
          <w:color w:val="000000" w:themeColor="text1"/>
          <w:szCs w:val="22"/>
        </w:rPr>
        <w:t xml:space="preserve">The IAOC </w:t>
      </w:r>
      <w:r w:rsidR="00763F03" w:rsidRPr="009C3541">
        <w:rPr>
          <w:color w:val="000000" w:themeColor="text1"/>
          <w:szCs w:val="22"/>
        </w:rPr>
        <w:t>met in</w:t>
      </w:r>
      <w:r w:rsidR="00547C3D" w:rsidRPr="009C3541">
        <w:rPr>
          <w:color w:val="000000" w:themeColor="text1"/>
          <w:szCs w:val="22"/>
        </w:rPr>
        <w:t xml:space="preserve"> private session with the Chair of the WIPO General Assembly, in line with its Rules of Procedure.  </w:t>
      </w:r>
    </w:p>
    <w:p w:rsidR="00426A48" w:rsidRPr="009C3541" w:rsidRDefault="00426A48">
      <w:pPr>
        <w:rPr>
          <w:rFonts w:eastAsiaTheme="minorHAnsi"/>
          <w:color w:val="000000" w:themeColor="text1"/>
          <w:szCs w:val="22"/>
        </w:rPr>
      </w:pPr>
      <w:r w:rsidRPr="009C3541">
        <w:rPr>
          <w:rFonts w:eastAsiaTheme="minorHAnsi"/>
          <w:color w:val="000000" w:themeColor="text1"/>
          <w:szCs w:val="22"/>
        </w:rPr>
        <w:br w:type="page"/>
      </w:r>
    </w:p>
    <w:p w:rsidR="00F23237" w:rsidRPr="009C3541" w:rsidRDefault="00F23237" w:rsidP="00F23237">
      <w:pPr>
        <w:pStyle w:val="ONUME"/>
        <w:numPr>
          <w:ilvl w:val="0"/>
          <w:numId w:val="0"/>
        </w:numPr>
        <w:spacing w:after="0"/>
        <w:ind w:firstLine="567"/>
        <w:rPr>
          <w:i/>
          <w:color w:val="000000" w:themeColor="text1"/>
          <w:szCs w:val="22"/>
        </w:rPr>
      </w:pPr>
      <w:r w:rsidRPr="009C3541">
        <w:rPr>
          <w:i/>
          <w:color w:val="000000" w:themeColor="text1"/>
          <w:szCs w:val="22"/>
        </w:rPr>
        <w:lastRenderedPageBreak/>
        <w:t>Selection of the External Auditor</w:t>
      </w:r>
    </w:p>
    <w:p w:rsidR="00F23237" w:rsidRPr="009C3541" w:rsidRDefault="00F23237" w:rsidP="00446DDC">
      <w:pPr>
        <w:pStyle w:val="ONUME"/>
        <w:numPr>
          <w:ilvl w:val="0"/>
          <w:numId w:val="0"/>
        </w:numPr>
        <w:spacing w:after="0"/>
        <w:rPr>
          <w:rFonts w:eastAsiaTheme="minorHAnsi"/>
          <w:i/>
          <w:color w:val="000000" w:themeColor="text1"/>
          <w:szCs w:val="22"/>
        </w:rPr>
      </w:pPr>
    </w:p>
    <w:p w:rsidR="00F23237" w:rsidRPr="009C3541" w:rsidRDefault="00446DDC" w:rsidP="00B6477C">
      <w:pPr>
        <w:pStyle w:val="ONUME"/>
        <w:numPr>
          <w:ilvl w:val="0"/>
          <w:numId w:val="5"/>
        </w:numPr>
        <w:spacing w:after="120"/>
        <w:ind w:left="0" w:firstLine="0"/>
        <w:rPr>
          <w:rFonts w:eastAsiaTheme="minorHAnsi"/>
          <w:color w:val="000000" w:themeColor="text1"/>
          <w:szCs w:val="22"/>
        </w:rPr>
      </w:pPr>
      <w:r w:rsidRPr="009C3541">
        <w:rPr>
          <w:rFonts w:eastAsiaTheme="minorHAnsi"/>
          <w:color w:val="000000" w:themeColor="text1"/>
          <w:szCs w:val="22"/>
        </w:rPr>
        <w:t>The Secretariat discussed with the Committee the IAOC</w:t>
      </w:r>
      <w:r w:rsidR="00A35C3B" w:rsidRPr="009C3541">
        <w:rPr>
          <w:rFonts w:eastAsiaTheme="minorHAnsi"/>
          <w:color w:val="000000" w:themeColor="text1"/>
          <w:szCs w:val="22"/>
        </w:rPr>
        <w:t>’</w:t>
      </w:r>
      <w:r w:rsidRPr="009C3541">
        <w:rPr>
          <w:rFonts w:eastAsiaTheme="minorHAnsi"/>
          <w:color w:val="000000" w:themeColor="text1"/>
          <w:szCs w:val="22"/>
        </w:rPr>
        <w:t xml:space="preserve">s role in the selection of the next External Auditor.  In line with the relevant protocol, the Committee is expected to review:  </w:t>
      </w:r>
    </w:p>
    <w:p w:rsidR="00C26E64" w:rsidRPr="009C3541" w:rsidRDefault="00F23237">
      <w:pPr>
        <w:pStyle w:val="ONUME"/>
        <w:numPr>
          <w:ilvl w:val="0"/>
          <w:numId w:val="6"/>
        </w:numPr>
        <w:rPr>
          <w:rFonts w:eastAsiaTheme="minorHAnsi"/>
          <w:color w:val="000000" w:themeColor="text1"/>
          <w:szCs w:val="22"/>
        </w:rPr>
      </w:pPr>
      <w:r w:rsidRPr="009C3541">
        <w:rPr>
          <w:rFonts w:eastAsiaTheme="minorHAnsi"/>
          <w:color w:val="000000" w:themeColor="text1"/>
          <w:szCs w:val="22"/>
        </w:rPr>
        <w:t xml:space="preserve">the selection criteria, which is planned to take place in August;  and </w:t>
      </w:r>
    </w:p>
    <w:p w:rsidR="00C26E64" w:rsidRPr="009C3541" w:rsidRDefault="00F23237">
      <w:pPr>
        <w:pStyle w:val="ONUME"/>
        <w:numPr>
          <w:ilvl w:val="0"/>
          <w:numId w:val="6"/>
        </w:numPr>
        <w:rPr>
          <w:rFonts w:eastAsiaTheme="minorHAnsi"/>
          <w:color w:val="000000" w:themeColor="text1"/>
          <w:szCs w:val="22"/>
        </w:rPr>
      </w:pPr>
      <w:r w:rsidRPr="009C3541">
        <w:rPr>
          <w:rFonts w:eastAsiaTheme="minorHAnsi"/>
          <w:color w:val="000000" w:themeColor="text1"/>
          <w:szCs w:val="22"/>
        </w:rPr>
        <w:t>the technical evaluation, which is expected to take place in December 2016.</w:t>
      </w:r>
    </w:p>
    <w:p w:rsidR="006E6721" w:rsidRPr="009C3541" w:rsidRDefault="006E6721">
      <w:pPr>
        <w:rPr>
          <w:rFonts w:eastAsiaTheme="minorHAnsi"/>
          <w:color w:val="000000" w:themeColor="text1"/>
          <w:szCs w:val="22"/>
        </w:rPr>
      </w:pPr>
    </w:p>
    <w:p w:rsidR="002068E8" w:rsidRPr="009C3541" w:rsidRDefault="002068E8" w:rsidP="000645AC">
      <w:pPr>
        <w:pStyle w:val="ListParagraph"/>
        <w:tabs>
          <w:tab w:val="left" w:pos="567"/>
          <w:tab w:val="left" w:pos="1134"/>
          <w:tab w:val="left" w:pos="1985"/>
        </w:tabs>
        <w:ind w:left="57"/>
        <w:rPr>
          <w:i/>
          <w:color w:val="000000" w:themeColor="text1"/>
          <w:szCs w:val="22"/>
        </w:rPr>
      </w:pPr>
      <w:r w:rsidRPr="009C3541">
        <w:rPr>
          <w:b/>
          <w:color w:val="000000" w:themeColor="text1"/>
          <w:szCs w:val="22"/>
        </w:rPr>
        <w:tab/>
      </w:r>
      <w:r w:rsidRPr="009C3541">
        <w:rPr>
          <w:i/>
          <w:color w:val="000000" w:themeColor="text1"/>
          <w:szCs w:val="22"/>
        </w:rPr>
        <w:t>Next Session</w:t>
      </w:r>
    </w:p>
    <w:p w:rsidR="001E3835" w:rsidRPr="009C3541" w:rsidRDefault="001E3835" w:rsidP="000645AC">
      <w:pPr>
        <w:pStyle w:val="ListParagraph"/>
        <w:tabs>
          <w:tab w:val="left" w:pos="567"/>
          <w:tab w:val="left" w:pos="1134"/>
          <w:tab w:val="left" w:pos="1985"/>
        </w:tabs>
        <w:ind w:left="57"/>
        <w:rPr>
          <w:color w:val="000000" w:themeColor="text1"/>
          <w:szCs w:val="22"/>
        </w:rPr>
      </w:pPr>
    </w:p>
    <w:p w:rsidR="00B945BE" w:rsidRPr="009C3541" w:rsidRDefault="00BB16D3" w:rsidP="003D27CC">
      <w:pPr>
        <w:pStyle w:val="ONUME"/>
        <w:numPr>
          <w:ilvl w:val="0"/>
          <w:numId w:val="5"/>
        </w:numPr>
        <w:spacing w:after="0"/>
        <w:ind w:left="0" w:firstLine="0"/>
        <w:rPr>
          <w:color w:val="000000" w:themeColor="text1"/>
          <w:szCs w:val="22"/>
        </w:rPr>
      </w:pPr>
      <w:r w:rsidRPr="009C3541">
        <w:rPr>
          <w:color w:val="000000" w:themeColor="text1"/>
          <w:szCs w:val="22"/>
        </w:rPr>
        <w:t xml:space="preserve">The IAOC’s next session will take place from </w:t>
      </w:r>
      <w:r w:rsidR="00E92876" w:rsidRPr="009C3541">
        <w:rPr>
          <w:color w:val="000000" w:themeColor="text1"/>
          <w:szCs w:val="22"/>
        </w:rPr>
        <w:t>Mon</w:t>
      </w:r>
      <w:r w:rsidRPr="009C3541">
        <w:rPr>
          <w:color w:val="000000" w:themeColor="text1"/>
          <w:szCs w:val="22"/>
        </w:rPr>
        <w:t xml:space="preserve">day, </w:t>
      </w:r>
      <w:r w:rsidR="00F868E9" w:rsidRPr="009C3541">
        <w:rPr>
          <w:color w:val="000000" w:themeColor="text1"/>
          <w:szCs w:val="22"/>
        </w:rPr>
        <w:t>August 22 to Friday</w:t>
      </w:r>
      <w:r w:rsidR="002166A2" w:rsidRPr="009C3541">
        <w:rPr>
          <w:color w:val="000000" w:themeColor="text1"/>
          <w:szCs w:val="22"/>
        </w:rPr>
        <w:t>, August</w:t>
      </w:r>
      <w:r w:rsidR="00B6477C" w:rsidRPr="009C3541">
        <w:rPr>
          <w:color w:val="000000" w:themeColor="text1"/>
          <w:szCs w:val="22"/>
        </w:rPr>
        <w:t> </w:t>
      </w:r>
      <w:r w:rsidR="00F868E9" w:rsidRPr="009C3541">
        <w:rPr>
          <w:color w:val="000000" w:themeColor="text1"/>
          <w:szCs w:val="22"/>
        </w:rPr>
        <w:t>26,</w:t>
      </w:r>
      <w:r w:rsidR="00B6477C" w:rsidRPr="009C3541">
        <w:rPr>
          <w:color w:val="000000" w:themeColor="text1"/>
          <w:szCs w:val="22"/>
        </w:rPr>
        <w:t> </w:t>
      </w:r>
      <w:r w:rsidR="00C65307" w:rsidRPr="009C3541">
        <w:rPr>
          <w:color w:val="000000" w:themeColor="text1"/>
          <w:szCs w:val="22"/>
        </w:rPr>
        <w:t>2016.</w:t>
      </w:r>
      <w:r w:rsidR="00F868E9" w:rsidRPr="009C3541">
        <w:rPr>
          <w:color w:val="000000" w:themeColor="text1"/>
          <w:szCs w:val="22"/>
        </w:rPr>
        <w:t xml:space="preserve"> </w:t>
      </w:r>
      <w:r w:rsidRPr="009C3541">
        <w:rPr>
          <w:color w:val="000000" w:themeColor="text1"/>
          <w:szCs w:val="22"/>
        </w:rPr>
        <w:t xml:space="preserve"> The draft Agenda for that session is as </w:t>
      </w:r>
      <w:r w:rsidR="00B945BE" w:rsidRPr="009C3541">
        <w:rPr>
          <w:color w:val="000000" w:themeColor="text1"/>
          <w:szCs w:val="22"/>
        </w:rPr>
        <w:t xml:space="preserve">follows:  </w:t>
      </w:r>
    </w:p>
    <w:p w:rsidR="000A638E" w:rsidRPr="009C3541" w:rsidRDefault="000A638E" w:rsidP="000A638E">
      <w:pPr>
        <w:pStyle w:val="ONUME"/>
        <w:numPr>
          <w:ilvl w:val="0"/>
          <w:numId w:val="0"/>
        </w:numPr>
        <w:spacing w:after="0"/>
        <w:rPr>
          <w:color w:val="000000" w:themeColor="text1"/>
          <w:szCs w:val="22"/>
        </w:rPr>
      </w:pPr>
    </w:p>
    <w:p w:rsidR="00510E12" w:rsidRPr="009C3541" w:rsidRDefault="00510E12"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Adoption of the Agenda</w:t>
      </w:r>
    </w:p>
    <w:p w:rsidR="00E6512B" w:rsidRPr="009C3541" w:rsidRDefault="00B945BE"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M</w:t>
      </w:r>
      <w:r w:rsidR="00E6512B" w:rsidRPr="009C3541">
        <w:rPr>
          <w:color w:val="000000" w:themeColor="text1"/>
          <w:szCs w:val="22"/>
        </w:rPr>
        <w:t>atters arising from previous Session</w:t>
      </w:r>
    </w:p>
    <w:p w:rsidR="00B945BE" w:rsidRPr="009C3541" w:rsidRDefault="00E6512B"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M</w:t>
      </w:r>
      <w:r w:rsidR="00B945BE" w:rsidRPr="009C3541">
        <w:rPr>
          <w:color w:val="000000" w:themeColor="text1"/>
          <w:szCs w:val="22"/>
        </w:rPr>
        <w:t>eeting with the Director General</w:t>
      </w:r>
    </w:p>
    <w:p w:rsidR="00B945BE" w:rsidRPr="009C3541" w:rsidRDefault="00B945BE"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Internal Oversight</w:t>
      </w:r>
    </w:p>
    <w:p w:rsidR="00400CB9" w:rsidRPr="009C3541" w:rsidRDefault="00B945BE" w:rsidP="00DD049D">
      <w:pPr>
        <w:pStyle w:val="ONUME"/>
        <w:numPr>
          <w:ilvl w:val="0"/>
          <w:numId w:val="4"/>
        </w:numPr>
        <w:tabs>
          <w:tab w:val="left" w:pos="1134"/>
        </w:tabs>
        <w:spacing w:after="120"/>
        <w:ind w:hanging="995"/>
        <w:rPr>
          <w:color w:val="000000" w:themeColor="text1"/>
          <w:szCs w:val="22"/>
        </w:rPr>
      </w:pPr>
      <w:r w:rsidRPr="009C3541">
        <w:rPr>
          <w:color w:val="000000" w:themeColor="text1"/>
          <w:szCs w:val="22"/>
        </w:rPr>
        <w:t>Follow-up on Oversight Recommendations</w:t>
      </w:r>
    </w:p>
    <w:p w:rsidR="00400CB9" w:rsidRPr="009C3541" w:rsidRDefault="00400CB9" w:rsidP="00DD049D">
      <w:pPr>
        <w:pStyle w:val="ONUME"/>
        <w:numPr>
          <w:ilvl w:val="0"/>
          <w:numId w:val="4"/>
        </w:numPr>
        <w:tabs>
          <w:tab w:val="left" w:pos="1134"/>
        </w:tabs>
        <w:spacing w:after="120"/>
        <w:ind w:hanging="995"/>
        <w:rPr>
          <w:color w:val="000000" w:themeColor="text1"/>
          <w:szCs w:val="22"/>
        </w:rPr>
      </w:pPr>
      <w:r w:rsidRPr="009C3541">
        <w:rPr>
          <w:color w:val="000000" w:themeColor="text1"/>
          <w:szCs w:val="22"/>
        </w:rPr>
        <w:t>Update on Joint Inspection Unit (JIU) recommendations</w:t>
      </w:r>
    </w:p>
    <w:p w:rsidR="00B945BE" w:rsidRPr="009C3541" w:rsidRDefault="00E6512B"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Financial Report</w:t>
      </w:r>
      <w:r w:rsidR="000A638E" w:rsidRPr="009C3541">
        <w:rPr>
          <w:color w:val="000000" w:themeColor="text1"/>
          <w:szCs w:val="22"/>
        </w:rPr>
        <w:t>ing:  Program Performance Report</w:t>
      </w:r>
    </w:p>
    <w:p w:rsidR="00400CB9" w:rsidRPr="009C3541" w:rsidRDefault="00400CB9" w:rsidP="00DD049D">
      <w:pPr>
        <w:pStyle w:val="ONUME"/>
        <w:numPr>
          <w:ilvl w:val="0"/>
          <w:numId w:val="4"/>
        </w:numPr>
        <w:tabs>
          <w:tab w:val="left" w:pos="567"/>
        </w:tabs>
        <w:spacing w:after="120"/>
        <w:ind w:left="1134" w:hanging="567"/>
        <w:rPr>
          <w:color w:val="000000" w:themeColor="text1"/>
          <w:szCs w:val="22"/>
        </w:rPr>
      </w:pPr>
      <w:r w:rsidRPr="009C3541">
        <w:rPr>
          <w:color w:val="000000" w:themeColor="text1"/>
          <w:szCs w:val="22"/>
        </w:rPr>
        <w:t xml:space="preserve">External Audit </w:t>
      </w:r>
    </w:p>
    <w:p w:rsidR="00B945BE" w:rsidRPr="009C3541" w:rsidRDefault="00E6512B"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Internal Control</w:t>
      </w:r>
      <w:r w:rsidR="001252D3" w:rsidRPr="009C3541">
        <w:rPr>
          <w:color w:val="000000" w:themeColor="text1"/>
          <w:szCs w:val="22"/>
        </w:rPr>
        <w:t xml:space="preserve">:  </w:t>
      </w:r>
      <w:r w:rsidR="000A638E" w:rsidRPr="009C3541">
        <w:rPr>
          <w:color w:val="000000" w:themeColor="text1"/>
          <w:szCs w:val="22"/>
        </w:rPr>
        <w:t xml:space="preserve">HR Management, </w:t>
      </w:r>
      <w:r w:rsidR="00CC0428" w:rsidRPr="009C3541">
        <w:rPr>
          <w:color w:val="000000" w:themeColor="text1"/>
          <w:szCs w:val="22"/>
        </w:rPr>
        <w:t xml:space="preserve">Update on </w:t>
      </w:r>
      <w:r w:rsidR="000A638E" w:rsidRPr="009C3541">
        <w:rPr>
          <w:color w:val="000000" w:themeColor="text1"/>
          <w:szCs w:val="22"/>
        </w:rPr>
        <w:t>Policies Review, and IT Strategy</w:t>
      </w:r>
    </w:p>
    <w:p w:rsidR="00B945BE" w:rsidRPr="009C3541" w:rsidRDefault="00DA5B74"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 xml:space="preserve">Ethics </w:t>
      </w:r>
    </w:p>
    <w:p w:rsidR="00B945BE" w:rsidRPr="009C3541" w:rsidRDefault="00B945BE"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 xml:space="preserve">Information </w:t>
      </w:r>
      <w:r w:rsidR="007148C6" w:rsidRPr="009C3541">
        <w:rPr>
          <w:color w:val="000000" w:themeColor="text1"/>
          <w:szCs w:val="22"/>
        </w:rPr>
        <w:t>Meeting</w:t>
      </w:r>
      <w:r w:rsidRPr="009C3541">
        <w:rPr>
          <w:color w:val="000000" w:themeColor="text1"/>
          <w:szCs w:val="22"/>
        </w:rPr>
        <w:t xml:space="preserve"> </w:t>
      </w:r>
      <w:r w:rsidR="007148C6" w:rsidRPr="009C3541">
        <w:rPr>
          <w:color w:val="000000" w:themeColor="text1"/>
          <w:szCs w:val="22"/>
        </w:rPr>
        <w:t xml:space="preserve">with </w:t>
      </w:r>
      <w:r w:rsidRPr="009C3541">
        <w:rPr>
          <w:color w:val="000000" w:themeColor="text1"/>
          <w:szCs w:val="22"/>
        </w:rPr>
        <w:t>Member States</w:t>
      </w:r>
      <w:r w:rsidR="007148C6" w:rsidRPr="009C3541">
        <w:rPr>
          <w:color w:val="000000" w:themeColor="text1"/>
          <w:szCs w:val="22"/>
        </w:rPr>
        <w:t>’</w:t>
      </w:r>
      <w:r w:rsidR="00446DDC" w:rsidRPr="009C3541">
        <w:rPr>
          <w:color w:val="000000" w:themeColor="text1"/>
          <w:szCs w:val="22"/>
        </w:rPr>
        <w:t xml:space="preserve"> </w:t>
      </w:r>
      <w:r w:rsidR="007148C6" w:rsidRPr="009C3541">
        <w:rPr>
          <w:color w:val="000000" w:themeColor="text1"/>
          <w:szCs w:val="22"/>
        </w:rPr>
        <w:t>Representatives</w:t>
      </w:r>
    </w:p>
    <w:p w:rsidR="00B945BE" w:rsidRPr="009C3541" w:rsidRDefault="00B945BE" w:rsidP="00F868E9">
      <w:pPr>
        <w:pStyle w:val="ONUME"/>
        <w:numPr>
          <w:ilvl w:val="0"/>
          <w:numId w:val="4"/>
        </w:numPr>
        <w:tabs>
          <w:tab w:val="left" w:pos="1134"/>
        </w:tabs>
        <w:spacing w:after="120"/>
        <w:ind w:left="1152" w:hanging="576"/>
        <w:rPr>
          <w:color w:val="000000" w:themeColor="text1"/>
          <w:szCs w:val="22"/>
        </w:rPr>
      </w:pPr>
      <w:r w:rsidRPr="009C3541">
        <w:rPr>
          <w:color w:val="000000" w:themeColor="text1"/>
          <w:szCs w:val="22"/>
        </w:rPr>
        <w:t>Other Matters</w:t>
      </w:r>
    </w:p>
    <w:p w:rsidR="00312006" w:rsidRPr="009C3541" w:rsidRDefault="00312006" w:rsidP="00B945BE">
      <w:pPr>
        <w:pStyle w:val="ONUME"/>
        <w:numPr>
          <w:ilvl w:val="0"/>
          <w:numId w:val="0"/>
        </w:numPr>
        <w:tabs>
          <w:tab w:val="left" w:pos="567"/>
          <w:tab w:val="left" w:pos="1134"/>
        </w:tabs>
        <w:spacing w:after="0"/>
        <w:ind w:left="57"/>
        <w:rPr>
          <w:color w:val="000000" w:themeColor="text1"/>
          <w:szCs w:val="22"/>
        </w:rPr>
      </w:pPr>
    </w:p>
    <w:p w:rsidR="00E03BAD" w:rsidRPr="009C3541" w:rsidRDefault="00E03BAD" w:rsidP="00B945BE">
      <w:pPr>
        <w:pStyle w:val="ONUME"/>
        <w:numPr>
          <w:ilvl w:val="0"/>
          <w:numId w:val="0"/>
        </w:numPr>
        <w:tabs>
          <w:tab w:val="left" w:pos="567"/>
          <w:tab w:val="left" w:pos="1134"/>
        </w:tabs>
        <w:spacing w:after="0"/>
        <w:ind w:left="57"/>
        <w:rPr>
          <w:color w:val="000000" w:themeColor="text1"/>
          <w:szCs w:val="22"/>
        </w:rPr>
      </w:pPr>
    </w:p>
    <w:p w:rsidR="00DB49F8" w:rsidRPr="009C3541" w:rsidRDefault="009239D9" w:rsidP="00720613">
      <w:pPr>
        <w:ind w:left="4253"/>
        <w:jc w:val="center"/>
        <w:rPr>
          <w:color w:val="000000" w:themeColor="text1"/>
          <w:szCs w:val="22"/>
        </w:rPr>
        <w:sectPr w:rsidR="00DB49F8" w:rsidRPr="009C3541" w:rsidSect="00D67A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9C3541">
        <w:rPr>
          <w:color w:val="000000" w:themeColor="text1"/>
          <w:szCs w:val="22"/>
        </w:rPr>
        <w:t>[Annex</w:t>
      </w:r>
      <w:r w:rsidR="00A05004" w:rsidRPr="009C3541">
        <w:rPr>
          <w:color w:val="000000" w:themeColor="text1"/>
          <w:szCs w:val="22"/>
        </w:rPr>
        <w:t xml:space="preserve">es </w:t>
      </w:r>
      <w:r w:rsidRPr="009C3541">
        <w:rPr>
          <w:color w:val="000000" w:themeColor="text1"/>
          <w:szCs w:val="22"/>
        </w:rPr>
        <w:t>follow]</w:t>
      </w:r>
    </w:p>
    <w:tbl>
      <w:tblPr>
        <w:tblW w:w="9356" w:type="dxa"/>
        <w:tblInd w:w="108" w:type="dxa"/>
        <w:tblLayout w:type="fixed"/>
        <w:tblLook w:val="01E0" w:firstRow="1" w:lastRow="1" w:firstColumn="1" w:lastColumn="1" w:noHBand="0" w:noVBand="0"/>
      </w:tblPr>
      <w:tblGrid>
        <w:gridCol w:w="4513"/>
        <w:gridCol w:w="4337"/>
        <w:gridCol w:w="506"/>
      </w:tblGrid>
      <w:tr w:rsidR="00426A48" w:rsidRPr="009C3541" w:rsidTr="00D67AD6">
        <w:tc>
          <w:tcPr>
            <w:tcW w:w="4513" w:type="dxa"/>
            <w:tcBorders>
              <w:bottom w:val="single" w:sz="4" w:space="0" w:color="auto"/>
            </w:tcBorders>
            <w:tcMar>
              <w:bottom w:w="170" w:type="dxa"/>
            </w:tcMar>
          </w:tcPr>
          <w:p w:rsidR="00DB49F8" w:rsidRPr="009C3541" w:rsidRDefault="00DB49F8" w:rsidP="00916EE2">
            <w:pPr>
              <w:rPr>
                <w:color w:val="000000" w:themeColor="text1"/>
              </w:rPr>
            </w:pPr>
          </w:p>
        </w:tc>
        <w:tc>
          <w:tcPr>
            <w:tcW w:w="4337" w:type="dxa"/>
            <w:tcBorders>
              <w:bottom w:val="single" w:sz="4" w:space="0" w:color="auto"/>
            </w:tcBorders>
            <w:tcMar>
              <w:left w:w="0" w:type="dxa"/>
              <w:right w:w="0" w:type="dxa"/>
            </w:tcMar>
          </w:tcPr>
          <w:p w:rsidR="00DB49F8" w:rsidRPr="009C3541" w:rsidRDefault="00DB49F8" w:rsidP="00916EE2">
            <w:pPr>
              <w:rPr>
                <w:color w:val="000000" w:themeColor="text1"/>
              </w:rPr>
            </w:pPr>
            <w:r w:rsidRPr="009C3541">
              <w:rPr>
                <w:noProof/>
                <w:color w:val="000000" w:themeColor="text1"/>
                <w:lang w:eastAsia="en-US"/>
              </w:rPr>
              <w:drawing>
                <wp:inline distT="0" distB="0" distL="0" distR="0" wp14:anchorId="2DB30186" wp14:editId="474E38A3">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49F8" w:rsidRPr="009C3541" w:rsidRDefault="00DB49F8" w:rsidP="00916EE2">
            <w:pPr>
              <w:jc w:val="right"/>
              <w:rPr>
                <w:color w:val="000000" w:themeColor="text1"/>
              </w:rPr>
            </w:pPr>
            <w:r w:rsidRPr="009C3541">
              <w:rPr>
                <w:b/>
                <w:color w:val="000000" w:themeColor="text1"/>
                <w:sz w:val="40"/>
                <w:szCs w:val="40"/>
              </w:rPr>
              <w:t>E</w:t>
            </w:r>
          </w:p>
        </w:tc>
      </w:tr>
      <w:tr w:rsidR="00426A48" w:rsidRPr="009C3541" w:rsidTr="00916EE2">
        <w:trPr>
          <w:trHeight w:hRule="exact" w:val="340"/>
        </w:trPr>
        <w:tc>
          <w:tcPr>
            <w:tcW w:w="9356" w:type="dxa"/>
            <w:gridSpan w:val="3"/>
            <w:tcBorders>
              <w:top w:val="single" w:sz="4" w:space="0" w:color="auto"/>
            </w:tcBorders>
            <w:tcMar>
              <w:top w:w="170" w:type="dxa"/>
              <w:left w:w="0" w:type="dxa"/>
              <w:right w:w="0" w:type="dxa"/>
            </w:tcMar>
            <w:vAlign w:val="bottom"/>
          </w:tcPr>
          <w:p w:rsidR="00DB49F8" w:rsidRPr="009C3541" w:rsidRDefault="00DB49F8" w:rsidP="00F44E37">
            <w:pPr>
              <w:tabs>
                <w:tab w:val="left" w:pos="4931"/>
              </w:tabs>
              <w:jc w:val="right"/>
              <w:rPr>
                <w:rFonts w:ascii="Arial Black" w:hAnsi="Arial Black"/>
                <w:caps/>
                <w:color w:val="000000" w:themeColor="text1"/>
                <w:sz w:val="15"/>
              </w:rPr>
            </w:pPr>
            <w:r w:rsidRPr="009C3541">
              <w:rPr>
                <w:rFonts w:ascii="Arial Black" w:hAnsi="Arial Black"/>
                <w:caps/>
                <w:color w:val="000000" w:themeColor="text1"/>
                <w:sz w:val="15"/>
              </w:rPr>
              <w:t>WO/IAOC/</w:t>
            </w:r>
            <w:r w:rsidR="001252D3" w:rsidRPr="009C3541">
              <w:rPr>
                <w:rFonts w:ascii="Arial Black" w:hAnsi="Arial Black"/>
                <w:caps/>
                <w:color w:val="000000" w:themeColor="text1"/>
                <w:sz w:val="15"/>
              </w:rPr>
              <w:t>4</w:t>
            </w:r>
            <w:r w:rsidR="00F44E37" w:rsidRPr="009C3541">
              <w:rPr>
                <w:rFonts w:ascii="Arial Black" w:hAnsi="Arial Black"/>
                <w:caps/>
                <w:color w:val="000000" w:themeColor="text1"/>
                <w:sz w:val="15"/>
              </w:rPr>
              <w:t>1</w:t>
            </w:r>
            <w:r w:rsidR="00D11159" w:rsidRPr="009C3541">
              <w:rPr>
                <w:rFonts w:ascii="Arial Black" w:hAnsi="Arial Black"/>
                <w:caps/>
                <w:color w:val="000000" w:themeColor="text1"/>
                <w:sz w:val="15"/>
              </w:rPr>
              <w:t>/</w:t>
            </w:r>
            <w:r w:rsidR="007B0458" w:rsidRPr="009C3541">
              <w:rPr>
                <w:rFonts w:ascii="Arial Black" w:hAnsi="Arial Black"/>
                <w:caps/>
                <w:color w:val="000000" w:themeColor="text1"/>
                <w:sz w:val="15"/>
              </w:rPr>
              <w:t xml:space="preserve">1    </w:t>
            </w:r>
          </w:p>
        </w:tc>
      </w:tr>
      <w:tr w:rsidR="00426A48" w:rsidRPr="009C3541" w:rsidTr="00916EE2">
        <w:trPr>
          <w:trHeight w:hRule="exact" w:val="170"/>
        </w:trPr>
        <w:tc>
          <w:tcPr>
            <w:tcW w:w="9356" w:type="dxa"/>
            <w:gridSpan w:val="3"/>
            <w:noWrap/>
            <w:tcMar>
              <w:left w:w="0" w:type="dxa"/>
              <w:right w:w="0" w:type="dxa"/>
            </w:tcMar>
            <w:vAlign w:val="bottom"/>
          </w:tcPr>
          <w:p w:rsidR="00DB49F8" w:rsidRPr="009C3541" w:rsidRDefault="00DB49F8" w:rsidP="00916EE2">
            <w:pPr>
              <w:jc w:val="right"/>
              <w:rPr>
                <w:rFonts w:ascii="Arial Black" w:hAnsi="Arial Black"/>
                <w:caps/>
                <w:color w:val="000000" w:themeColor="text1"/>
                <w:sz w:val="15"/>
              </w:rPr>
            </w:pPr>
            <w:r w:rsidRPr="009C3541">
              <w:rPr>
                <w:rFonts w:ascii="Arial Black" w:hAnsi="Arial Black"/>
                <w:caps/>
                <w:color w:val="000000" w:themeColor="text1"/>
                <w:sz w:val="15"/>
              </w:rPr>
              <w:t>ORIGINAL:  English</w:t>
            </w:r>
          </w:p>
        </w:tc>
      </w:tr>
      <w:tr w:rsidR="00203A3F" w:rsidRPr="009C3541" w:rsidTr="00916EE2">
        <w:trPr>
          <w:trHeight w:hRule="exact" w:val="198"/>
        </w:trPr>
        <w:tc>
          <w:tcPr>
            <w:tcW w:w="9356" w:type="dxa"/>
            <w:gridSpan w:val="3"/>
            <w:tcMar>
              <w:left w:w="0" w:type="dxa"/>
              <w:right w:w="0" w:type="dxa"/>
            </w:tcMar>
            <w:vAlign w:val="bottom"/>
          </w:tcPr>
          <w:p w:rsidR="00DB49F8" w:rsidRPr="009C3541" w:rsidRDefault="00DB49F8" w:rsidP="00426A48">
            <w:pPr>
              <w:jc w:val="right"/>
              <w:rPr>
                <w:rFonts w:ascii="Arial Black" w:hAnsi="Arial Black"/>
                <w:caps/>
                <w:color w:val="000000" w:themeColor="text1"/>
                <w:sz w:val="15"/>
              </w:rPr>
            </w:pPr>
            <w:r w:rsidRPr="009C3541">
              <w:rPr>
                <w:rFonts w:ascii="Arial Black" w:hAnsi="Arial Black"/>
                <w:caps/>
                <w:color w:val="000000" w:themeColor="text1"/>
                <w:sz w:val="15"/>
              </w:rPr>
              <w:t xml:space="preserve">DATE:  </w:t>
            </w:r>
            <w:r w:rsidR="00F44E37" w:rsidRPr="009C3541">
              <w:rPr>
                <w:rFonts w:ascii="Arial Black" w:hAnsi="Arial Black"/>
                <w:caps/>
                <w:color w:val="000000" w:themeColor="text1"/>
                <w:sz w:val="15"/>
              </w:rPr>
              <w:t xml:space="preserve">JUNE </w:t>
            </w:r>
            <w:r w:rsidR="00426A48" w:rsidRPr="009C3541">
              <w:rPr>
                <w:rFonts w:ascii="Arial Black" w:hAnsi="Arial Black"/>
                <w:caps/>
                <w:color w:val="000000" w:themeColor="text1"/>
                <w:sz w:val="15"/>
              </w:rPr>
              <w:t>18</w:t>
            </w:r>
            <w:r w:rsidRPr="00426A48">
              <w:rPr>
                <w:rFonts w:ascii="Arial Black" w:hAnsi="Arial Black"/>
                <w:caps/>
                <w:color w:val="000000" w:themeColor="text1"/>
                <w:sz w:val="15"/>
              </w:rPr>
              <w:t>, 201</w:t>
            </w:r>
            <w:r w:rsidR="001252D3" w:rsidRPr="009C3541">
              <w:rPr>
                <w:rFonts w:ascii="Arial Black" w:hAnsi="Arial Black"/>
                <w:caps/>
                <w:color w:val="000000" w:themeColor="text1"/>
                <w:sz w:val="15"/>
              </w:rPr>
              <w:t>6</w:t>
            </w:r>
          </w:p>
        </w:tc>
      </w:tr>
    </w:tbl>
    <w:p w:rsidR="00DB49F8" w:rsidRPr="009C3541" w:rsidRDefault="00DB49F8" w:rsidP="008B2CC1">
      <w:pPr>
        <w:rPr>
          <w:color w:val="000000" w:themeColor="text1"/>
        </w:rPr>
      </w:pPr>
    </w:p>
    <w:p w:rsidR="00DB49F8" w:rsidRPr="009C3541" w:rsidRDefault="00DB49F8" w:rsidP="008B2CC1">
      <w:pPr>
        <w:rPr>
          <w:color w:val="000000" w:themeColor="text1"/>
        </w:rPr>
      </w:pPr>
    </w:p>
    <w:p w:rsidR="00DB49F8" w:rsidRPr="009C3541" w:rsidRDefault="00DB49F8" w:rsidP="008B2CC1">
      <w:pPr>
        <w:rPr>
          <w:color w:val="000000" w:themeColor="text1"/>
        </w:rPr>
      </w:pPr>
    </w:p>
    <w:p w:rsidR="00DB49F8" w:rsidRPr="009C3541" w:rsidRDefault="00DB49F8" w:rsidP="008B2CC1">
      <w:pPr>
        <w:rPr>
          <w:color w:val="000000" w:themeColor="text1"/>
        </w:rPr>
      </w:pPr>
    </w:p>
    <w:p w:rsidR="00DB49F8" w:rsidRPr="009C3541" w:rsidRDefault="00DB49F8" w:rsidP="008B2CC1">
      <w:pPr>
        <w:rPr>
          <w:color w:val="000000" w:themeColor="text1"/>
        </w:rPr>
      </w:pPr>
    </w:p>
    <w:p w:rsidR="00DB49F8" w:rsidRPr="009C3541" w:rsidRDefault="00DB49F8" w:rsidP="00D67AD6">
      <w:pPr>
        <w:rPr>
          <w:b/>
          <w:color w:val="000000" w:themeColor="text1"/>
          <w:sz w:val="28"/>
          <w:szCs w:val="28"/>
        </w:rPr>
      </w:pPr>
      <w:r w:rsidRPr="009C3541">
        <w:rPr>
          <w:b/>
          <w:color w:val="000000" w:themeColor="text1"/>
          <w:sz w:val="28"/>
          <w:szCs w:val="28"/>
        </w:rPr>
        <w:t>WIPO Independent Advisory Oversight Committee</w:t>
      </w:r>
    </w:p>
    <w:p w:rsidR="00DB49F8" w:rsidRPr="009C3541" w:rsidRDefault="00DB49F8" w:rsidP="003845C1">
      <w:pPr>
        <w:rPr>
          <w:color w:val="000000" w:themeColor="text1"/>
        </w:rPr>
      </w:pPr>
    </w:p>
    <w:p w:rsidR="00DB49F8" w:rsidRPr="009C3541" w:rsidRDefault="00DB49F8" w:rsidP="003845C1">
      <w:pPr>
        <w:rPr>
          <w:color w:val="000000" w:themeColor="text1"/>
        </w:rPr>
      </w:pPr>
    </w:p>
    <w:p w:rsidR="00DB49F8" w:rsidRPr="009C3541" w:rsidRDefault="001252D3" w:rsidP="00D67AD6">
      <w:pPr>
        <w:rPr>
          <w:b/>
          <w:color w:val="000000" w:themeColor="text1"/>
          <w:sz w:val="24"/>
          <w:szCs w:val="24"/>
        </w:rPr>
      </w:pPr>
      <w:r w:rsidRPr="009C3541">
        <w:rPr>
          <w:b/>
          <w:color w:val="000000" w:themeColor="text1"/>
          <w:sz w:val="24"/>
          <w:szCs w:val="24"/>
        </w:rPr>
        <w:t>Fort</w:t>
      </w:r>
      <w:r w:rsidR="00F44E37" w:rsidRPr="009C3541">
        <w:rPr>
          <w:b/>
          <w:color w:val="000000" w:themeColor="text1"/>
          <w:sz w:val="24"/>
          <w:szCs w:val="24"/>
        </w:rPr>
        <w:t xml:space="preserve">y-First </w:t>
      </w:r>
      <w:r w:rsidR="00DB49F8" w:rsidRPr="009C3541">
        <w:rPr>
          <w:b/>
          <w:color w:val="000000" w:themeColor="text1"/>
          <w:sz w:val="24"/>
          <w:szCs w:val="24"/>
        </w:rPr>
        <w:t>Session</w:t>
      </w:r>
    </w:p>
    <w:p w:rsidR="00DB49F8" w:rsidRPr="009C3541" w:rsidRDefault="00DB49F8" w:rsidP="00D67AD6">
      <w:pPr>
        <w:rPr>
          <w:b/>
          <w:color w:val="000000" w:themeColor="text1"/>
          <w:sz w:val="24"/>
          <w:szCs w:val="24"/>
        </w:rPr>
      </w:pPr>
      <w:r w:rsidRPr="009C3541">
        <w:rPr>
          <w:b/>
          <w:color w:val="000000" w:themeColor="text1"/>
          <w:sz w:val="24"/>
          <w:szCs w:val="24"/>
        </w:rPr>
        <w:t xml:space="preserve">Geneva, </w:t>
      </w:r>
      <w:r w:rsidR="001252D3" w:rsidRPr="009C3541">
        <w:rPr>
          <w:b/>
          <w:color w:val="000000" w:themeColor="text1"/>
          <w:sz w:val="24"/>
          <w:szCs w:val="24"/>
        </w:rPr>
        <w:t>Ma</w:t>
      </w:r>
      <w:r w:rsidR="00F44E37" w:rsidRPr="009C3541">
        <w:rPr>
          <w:b/>
          <w:color w:val="000000" w:themeColor="text1"/>
          <w:sz w:val="24"/>
          <w:szCs w:val="24"/>
        </w:rPr>
        <w:t>y 30 to June 3</w:t>
      </w:r>
      <w:r w:rsidRPr="009C3541">
        <w:rPr>
          <w:b/>
          <w:color w:val="000000" w:themeColor="text1"/>
          <w:sz w:val="24"/>
          <w:szCs w:val="24"/>
        </w:rPr>
        <w:t>, 201</w:t>
      </w:r>
      <w:r w:rsidR="001252D3" w:rsidRPr="009C3541">
        <w:rPr>
          <w:b/>
          <w:color w:val="000000" w:themeColor="text1"/>
          <w:sz w:val="24"/>
          <w:szCs w:val="24"/>
        </w:rPr>
        <w:t>6</w:t>
      </w:r>
    </w:p>
    <w:p w:rsidR="00DB49F8" w:rsidRPr="009C3541" w:rsidRDefault="00DB49F8" w:rsidP="008B2CC1">
      <w:pPr>
        <w:rPr>
          <w:color w:val="000000" w:themeColor="text1"/>
        </w:rPr>
      </w:pPr>
    </w:p>
    <w:p w:rsidR="00DB49F8" w:rsidRPr="009C3541" w:rsidRDefault="00DB49F8" w:rsidP="008B2CC1">
      <w:pPr>
        <w:rPr>
          <w:color w:val="000000" w:themeColor="text1"/>
        </w:rPr>
      </w:pPr>
    </w:p>
    <w:p w:rsidR="00DB49F8" w:rsidRPr="009C3541" w:rsidRDefault="00DB49F8" w:rsidP="008B2CC1">
      <w:pPr>
        <w:rPr>
          <w:color w:val="000000" w:themeColor="text1"/>
        </w:rPr>
      </w:pPr>
    </w:p>
    <w:p w:rsidR="00DB49F8" w:rsidRPr="009C3541" w:rsidRDefault="00DB49F8" w:rsidP="008B2CC1">
      <w:pPr>
        <w:rPr>
          <w:caps/>
          <w:color w:val="000000" w:themeColor="text1"/>
          <w:sz w:val="24"/>
        </w:rPr>
      </w:pPr>
      <w:r w:rsidRPr="009C3541">
        <w:rPr>
          <w:caps/>
          <w:color w:val="000000" w:themeColor="text1"/>
          <w:sz w:val="24"/>
        </w:rPr>
        <w:t>AGENDA</w:t>
      </w:r>
    </w:p>
    <w:p w:rsidR="00DB49F8" w:rsidRPr="009C3541" w:rsidRDefault="00DB49F8" w:rsidP="008B2CC1">
      <w:pPr>
        <w:rPr>
          <w:color w:val="000000" w:themeColor="text1"/>
        </w:rPr>
      </w:pPr>
    </w:p>
    <w:p w:rsidR="00DB49F8" w:rsidRPr="009C3541" w:rsidRDefault="00DB49F8" w:rsidP="008B2CC1">
      <w:pPr>
        <w:rPr>
          <w:i/>
          <w:color w:val="000000" w:themeColor="text1"/>
        </w:rPr>
      </w:pPr>
      <w:r w:rsidRPr="009C3541">
        <w:rPr>
          <w:i/>
          <w:color w:val="000000" w:themeColor="text1"/>
        </w:rPr>
        <w:t>prepared by the WIPO Independent Advisory Oversight Committee</w:t>
      </w:r>
    </w:p>
    <w:p w:rsidR="00DB49F8" w:rsidRPr="009C3541" w:rsidRDefault="00DB49F8">
      <w:pPr>
        <w:rPr>
          <w:color w:val="000000" w:themeColor="text1"/>
        </w:rPr>
      </w:pPr>
    </w:p>
    <w:p w:rsidR="00DB49F8" w:rsidRPr="009C3541" w:rsidRDefault="00DB49F8">
      <w:pPr>
        <w:rPr>
          <w:color w:val="000000" w:themeColor="text1"/>
        </w:rPr>
      </w:pPr>
    </w:p>
    <w:p w:rsidR="00FA66FB" w:rsidRPr="009C3541" w:rsidRDefault="00FA66FB" w:rsidP="00FA66FB">
      <w:pPr>
        <w:pStyle w:val="ONUME"/>
        <w:rPr>
          <w:color w:val="000000" w:themeColor="text1"/>
        </w:rPr>
      </w:pPr>
      <w:r w:rsidRPr="009C3541">
        <w:rPr>
          <w:color w:val="000000" w:themeColor="text1"/>
        </w:rPr>
        <w:t>Adoption of the Agenda</w:t>
      </w:r>
    </w:p>
    <w:p w:rsidR="0006182A" w:rsidRPr="009C3541" w:rsidRDefault="0006182A" w:rsidP="00FA66FB">
      <w:pPr>
        <w:pStyle w:val="ONUME"/>
        <w:rPr>
          <w:color w:val="000000" w:themeColor="text1"/>
        </w:rPr>
      </w:pPr>
      <w:r w:rsidRPr="009C3541">
        <w:rPr>
          <w:color w:val="000000" w:themeColor="text1"/>
        </w:rPr>
        <w:t>Matters arising from previous Session</w:t>
      </w:r>
    </w:p>
    <w:p w:rsidR="0006182A" w:rsidRPr="009C3541" w:rsidRDefault="0006182A" w:rsidP="00FA66FB">
      <w:pPr>
        <w:pStyle w:val="ONUME"/>
        <w:rPr>
          <w:color w:val="000000" w:themeColor="text1"/>
        </w:rPr>
      </w:pPr>
      <w:r w:rsidRPr="009C3541">
        <w:rPr>
          <w:color w:val="000000" w:themeColor="text1"/>
        </w:rPr>
        <w:t>Meeting with the Director General</w:t>
      </w:r>
      <w:r w:rsidR="00566B9B" w:rsidRPr="009C3541">
        <w:rPr>
          <w:color w:val="000000" w:themeColor="text1"/>
        </w:rPr>
        <w:t xml:space="preserve"> </w:t>
      </w:r>
    </w:p>
    <w:p w:rsidR="00FA66FB" w:rsidRPr="009C3541" w:rsidRDefault="00FA66FB" w:rsidP="00FA66FB">
      <w:pPr>
        <w:pStyle w:val="ONUME"/>
        <w:rPr>
          <w:rFonts w:eastAsiaTheme="minorHAnsi"/>
          <w:color w:val="000000" w:themeColor="text1"/>
          <w:szCs w:val="22"/>
          <w:lang w:eastAsia="en-US"/>
        </w:rPr>
      </w:pPr>
      <w:r w:rsidRPr="009C3541">
        <w:rPr>
          <w:rFonts w:eastAsiaTheme="minorHAnsi"/>
          <w:color w:val="000000" w:themeColor="text1"/>
          <w:szCs w:val="22"/>
          <w:lang w:eastAsia="en-US"/>
        </w:rPr>
        <w:t>Internal Oversight</w:t>
      </w:r>
    </w:p>
    <w:p w:rsidR="00FA66FB" w:rsidRPr="009C3541" w:rsidRDefault="00FA66FB" w:rsidP="00FA66FB">
      <w:pPr>
        <w:pStyle w:val="ONUME"/>
        <w:rPr>
          <w:rFonts w:eastAsiaTheme="minorHAnsi"/>
          <w:color w:val="000000" w:themeColor="text1"/>
          <w:szCs w:val="22"/>
          <w:lang w:eastAsia="en-US"/>
        </w:rPr>
      </w:pPr>
      <w:r w:rsidRPr="009C3541">
        <w:rPr>
          <w:color w:val="000000" w:themeColor="text1"/>
        </w:rPr>
        <w:t>Follow-up on Oversight Recommendations</w:t>
      </w:r>
      <w:r w:rsidRPr="009C3541">
        <w:rPr>
          <w:rFonts w:eastAsiaTheme="minorHAnsi"/>
          <w:color w:val="000000" w:themeColor="text1"/>
          <w:szCs w:val="22"/>
          <w:lang w:eastAsia="en-US"/>
        </w:rPr>
        <w:t xml:space="preserve"> </w:t>
      </w:r>
    </w:p>
    <w:p w:rsidR="00FA66FB" w:rsidRPr="009C3541" w:rsidRDefault="00566B9B" w:rsidP="00FA66FB">
      <w:pPr>
        <w:pStyle w:val="ONUME"/>
        <w:rPr>
          <w:color w:val="000000" w:themeColor="text1"/>
        </w:rPr>
      </w:pPr>
      <w:r w:rsidRPr="009C3541">
        <w:rPr>
          <w:rFonts w:eastAsiaTheme="minorHAnsi"/>
          <w:color w:val="000000" w:themeColor="text1"/>
          <w:szCs w:val="22"/>
          <w:lang w:eastAsia="en-US"/>
        </w:rPr>
        <w:t>Financial Reporting</w:t>
      </w:r>
      <w:r w:rsidR="00F44E37" w:rsidRPr="009C3541">
        <w:rPr>
          <w:rFonts w:eastAsiaTheme="minorHAnsi"/>
          <w:color w:val="000000" w:themeColor="text1"/>
          <w:szCs w:val="22"/>
          <w:lang w:eastAsia="en-US"/>
        </w:rPr>
        <w:t xml:space="preserve"> and Financial Statements</w:t>
      </w:r>
    </w:p>
    <w:p w:rsidR="00FA66FB" w:rsidRPr="009C3541" w:rsidRDefault="00F44E37" w:rsidP="00F44E37">
      <w:pPr>
        <w:pStyle w:val="ONUME"/>
        <w:rPr>
          <w:color w:val="000000" w:themeColor="text1"/>
        </w:rPr>
      </w:pPr>
      <w:r w:rsidRPr="009C3541">
        <w:rPr>
          <w:rFonts w:eastAsiaTheme="minorHAnsi"/>
          <w:color w:val="000000" w:themeColor="text1"/>
          <w:szCs w:val="22"/>
          <w:lang w:eastAsia="en-US"/>
        </w:rPr>
        <w:t>Internal Control</w:t>
      </w:r>
      <w:r w:rsidR="003F3526" w:rsidRPr="009C3541">
        <w:rPr>
          <w:rFonts w:eastAsiaTheme="minorHAnsi"/>
          <w:color w:val="000000" w:themeColor="text1"/>
          <w:szCs w:val="22"/>
          <w:lang w:eastAsia="en-US"/>
        </w:rPr>
        <w:t xml:space="preserve"> and </w:t>
      </w:r>
      <w:r w:rsidRPr="009C3541">
        <w:rPr>
          <w:rFonts w:eastAsiaTheme="minorHAnsi"/>
          <w:color w:val="000000" w:themeColor="text1"/>
          <w:szCs w:val="22"/>
          <w:lang w:eastAsia="en-US"/>
        </w:rPr>
        <w:t>Enterprise Risk Management (ERM</w:t>
      </w:r>
    </w:p>
    <w:p w:rsidR="00FA66FB" w:rsidRPr="009C3541" w:rsidRDefault="00F44E37" w:rsidP="00FA66FB">
      <w:pPr>
        <w:pStyle w:val="ONUME"/>
        <w:rPr>
          <w:color w:val="000000" w:themeColor="text1"/>
        </w:rPr>
      </w:pPr>
      <w:r w:rsidRPr="009C3541">
        <w:rPr>
          <w:color w:val="000000" w:themeColor="text1"/>
        </w:rPr>
        <w:t>Director, IOD:  Hiring Process</w:t>
      </w:r>
    </w:p>
    <w:p w:rsidR="00F44E37" w:rsidRPr="009C3541" w:rsidRDefault="00F44E37" w:rsidP="00F44E37">
      <w:pPr>
        <w:pStyle w:val="ONUME"/>
        <w:rPr>
          <w:color w:val="000000" w:themeColor="text1"/>
        </w:rPr>
      </w:pPr>
      <w:r w:rsidRPr="009C3541">
        <w:rPr>
          <w:color w:val="000000" w:themeColor="text1"/>
        </w:rPr>
        <w:t>IAOC Annual Report</w:t>
      </w:r>
    </w:p>
    <w:p w:rsidR="00F44E37" w:rsidRPr="009C3541" w:rsidRDefault="00F44E37" w:rsidP="00F44E37">
      <w:pPr>
        <w:pStyle w:val="ONUME"/>
        <w:rPr>
          <w:color w:val="000000" w:themeColor="text1"/>
        </w:rPr>
      </w:pPr>
      <w:r w:rsidRPr="009C3541">
        <w:rPr>
          <w:color w:val="000000" w:themeColor="text1"/>
        </w:rPr>
        <w:t>Ethics and Ombudsperson</w:t>
      </w:r>
    </w:p>
    <w:p w:rsidR="00F44E37" w:rsidRPr="009C3541" w:rsidRDefault="00F44E37" w:rsidP="00FA66FB">
      <w:pPr>
        <w:pStyle w:val="ONUME"/>
        <w:rPr>
          <w:color w:val="000000" w:themeColor="text1"/>
        </w:rPr>
      </w:pPr>
      <w:r w:rsidRPr="009C3541">
        <w:rPr>
          <w:color w:val="000000" w:themeColor="text1"/>
        </w:rPr>
        <w:t>Selection Process for new IAOC Members</w:t>
      </w:r>
    </w:p>
    <w:p w:rsidR="00FA66FB" w:rsidRPr="009C3541" w:rsidRDefault="00FA66FB" w:rsidP="00FA66FB">
      <w:pPr>
        <w:pStyle w:val="ONUME"/>
        <w:rPr>
          <w:color w:val="000000" w:themeColor="text1"/>
        </w:rPr>
      </w:pPr>
      <w:r w:rsidRPr="009C3541">
        <w:rPr>
          <w:color w:val="000000" w:themeColor="text1"/>
        </w:rPr>
        <w:t xml:space="preserve">Information </w:t>
      </w:r>
      <w:r w:rsidR="00A71305" w:rsidRPr="009C3541">
        <w:rPr>
          <w:color w:val="000000" w:themeColor="text1"/>
        </w:rPr>
        <w:t xml:space="preserve">Meeting with </w:t>
      </w:r>
      <w:r w:rsidRPr="009C3541">
        <w:rPr>
          <w:color w:val="000000" w:themeColor="text1"/>
        </w:rPr>
        <w:t>Member States</w:t>
      </w:r>
      <w:r w:rsidR="00A71305" w:rsidRPr="009C3541">
        <w:rPr>
          <w:color w:val="000000" w:themeColor="text1"/>
        </w:rPr>
        <w:t>’ Representatives</w:t>
      </w:r>
    </w:p>
    <w:p w:rsidR="00FA66FB" w:rsidRPr="009C3541" w:rsidRDefault="00FA66FB" w:rsidP="00FA66FB">
      <w:pPr>
        <w:pStyle w:val="ONUME"/>
        <w:rPr>
          <w:color w:val="000000" w:themeColor="text1"/>
        </w:rPr>
      </w:pPr>
      <w:r w:rsidRPr="009C3541">
        <w:rPr>
          <w:color w:val="000000" w:themeColor="text1"/>
        </w:rPr>
        <w:t>Other Matters</w:t>
      </w:r>
    </w:p>
    <w:p w:rsidR="003F3526" w:rsidRPr="009C3541" w:rsidRDefault="003F3526" w:rsidP="003F3526">
      <w:pPr>
        <w:pStyle w:val="ONUME"/>
        <w:numPr>
          <w:ilvl w:val="0"/>
          <w:numId w:val="0"/>
        </w:numPr>
        <w:rPr>
          <w:color w:val="000000" w:themeColor="text1"/>
        </w:rPr>
      </w:pPr>
    </w:p>
    <w:p w:rsidR="004F50F0" w:rsidRPr="009C3541" w:rsidRDefault="00DB49F8" w:rsidP="004F50F0">
      <w:pPr>
        <w:pStyle w:val="Endofdocument-Annex"/>
        <w:rPr>
          <w:color w:val="000000" w:themeColor="text1"/>
        </w:rPr>
        <w:sectPr w:rsidR="004F50F0" w:rsidRPr="009C3541" w:rsidSect="00D67AD6">
          <w:headerReference w:type="default" r:id="rId16"/>
          <w:headerReference w:type="first" r:id="rId17"/>
          <w:footerReference w:type="first" r:id="rId18"/>
          <w:footnotePr>
            <w:numFmt w:val="chicago"/>
          </w:footnotePr>
          <w:pgSz w:w="11907" w:h="16840" w:code="9"/>
          <w:pgMar w:top="397" w:right="851" w:bottom="726" w:left="1418" w:header="510" w:footer="1021" w:gutter="0"/>
          <w:pgNumType w:start="1"/>
          <w:cols w:space="720"/>
          <w:titlePg/>
        </w:sectPr>
      </w:pPr>
      <w:r w:rsidRPr="009C3541" w:rsidDel="008815A4">
        <w:rPr>
          <w:color w:val="000000" w:themeColor="text1"/>
        </w:rPr>
        <w:t xml:space="preserve"> </w:t>
      </w:r>
      <w:r w:rsidRPr="009C3541">
        <w:rPr>
          <w:color w:val="000000" w:themeColor="text1"/>
        </w:rPr>
        <w:t>[Annex II follows]</w:t>
      </w:r>
      <w:r w:rsidR="00EF2D0A" w:rsidRPr="009C3541" w:rsidDel="00EF2D0A">
        <w:rPr>
          <w:color w:val="000000" w:themeColor="text1"/>
        </w:rPr>
        <w:t xml:space="preserve"> </w:t>
      </w:r>
    </w:p>
    <w:tbl>
      <w:tblPr>
        <w:tblW w:w="9356" w:type="dxa"/>
        <w:tblInd w:w="108" w:type="dxa"/>
        <w:tblLayout w:type="fixed"/>
        <w:tblLook w:val="01E0" w:firstRow="1" w:lastRow="1" w:firstColumn="1" w:lastColumn="1" w:noHBand="0" w:noVBand="0"/>
      </w:tblPr>
      <w:tblGrid>
        <w:gridCol w:w="4513"/>
        <w:gridCol w:w="4337"/>
        <w:gridCol w:w="506"/>
      </w:tblGrid>
      <w:tr w:rsidR="00426A48" w:rsidRPr="009C3541" w:rsidTr="00361450">
        <w:tc>
          <w:tcPr>
            <w:tcW w:w="4513" w:type="dxa"/>
            <w:tcBorders>
              <w:bottom w:val="single" w:sz="4" w:space="0" w:color="auto"/>
            </w:tcBorders>
            <w:tcMar>
              <w:bottom w:w="170" w:type="dxa"/>
            </w:tcMar>
          </w:tcPr>
          <w:p w:rsidR="004F50F0" w:rsidRPr="009C3541" w:rsidRDefault="004F50F0" w:rsidP="00916EE2">
            <w:pPr>
              <w:rPr>
                <w:color w:val="000000" w:themeColor="text1"/>
              </w:rPr>
            </w:pPr>
          </w:p>
        </w:tc>
        <w:tc>
          <w:tcPr>
            <w:tcW w:w="4337" w:type="dxa"/>
            <w:tcBorders>
              <w:bottom w:val="single" w:sz="4" w:space="0" w:color="auto"/>
            </w:tcBorders>
            <w:tcMar>
              <w:left w:w="0" w:type="dxa"/>
              <w:right w:w="0" w:type="dxa"/>
            </w:tcMar>
          </w:tcPr>
          <w:p w:rsidR="004F50F0" w:rsidRPr="009C3541" w:rsidRDefault="004F50F0" w:rsidP="00916EE2">
            <w:pPr>
              <w:rPr>
                <w:color w:val="000000" w:themeColor="text1"/>
              </w:rPr>
            </w:pPr>
            <w:r w:rsidRPr="009C3541">
              <w:rPr>
                <w:noProof/>
                <w:color w:val="000000" w:themeColor="text1"/>
                <w:lang w:eastAsia="en-US"/>
              </w:rPr>
              <w:drawing>
                <wp:inline distT="0" distB="0" distL="0" distR="0" wp14:anchorId="7D37AF02" wp14:editId="5C41C88D">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50F0" w:rsidRPr="009C3541" w:rsidRDefault="004F50F0" w:rsidP="00916EE2">
            <w:pPr>
              <w:jc w:val="right"/>
              <w:rPr>
                <w:color w:val="000000" w:themeColor="text1"/>
              </w:rPr>
            </w:pPr>
            <w:r w:rsidRPr="009C3541">
              <w:rPr>
                <w:b/>
                <w:color w:val="000000" w:themeColor="text1"/>
                <w:sz w:val="40"/>
                <w:szCs w:val="40"/>
              </w:rPr>
              <w:t>E</w:t>
            </w:r>
          </w:p>
        </w:tc>
      </w:tr>
      <w:tr w:rsidR="00426A48" w:rsidRPr="009C3541" w:rsidTr="00916EE2">
        <w:trPr>
          <w:trHeight w:hRule="exact" w:val="340"/>
        </w:trPr>
        <w:tc>
          <w:tcPr>
            <w:tcW w:w="9356" w:type="dxa"/>
            <w:gridSpan w:val="3"/>
            <w:tcBorders>
              <w:top w:val="single" w:sz="4" w:space="0" w:color="auto"/>
            </w:tcBorders>
            <w:tcMar>
              <w:top w:w="170" w:type="dxa"/>
              <w:left w:w="0" w:type="dxa"/>
              <w:right w:w="0" w:type="dxa"/>
            </w:tcMar>
            <w:vAlign w:val="bottom"/>
          </w:tcPr>
          <w:p w:rsidR="004F50F0" w:rsidRPr="009C3541" w:rsidRDefault="004F50F0" w:rsidP="00FE44B9">
            <w:pPr>
              <w:jc w:val="right"/>
              <w:rPr>
                <w:rFonts w:ascii="Arial Black" w:hAnsi="Arial Black"/>
                <w:caps/>
                <w:color w:val="000000" w:themeColor="text1"/>
                <w:sz w:val="15"/>
              </w:rPr>
            </w:pPr>
            <w:r w:rsidRPr="009C3541">
              <w:rPr>
                <w:rFonts w:ascii="Arial Black" w:hAnsi="Arial Black"/>
                <w:caps/>
                <w:color w:val="000000" w:themeColor="text1"/>
                <w:sz w:val="15"/>
              </w:rPr>
              <w:t>WO/IAOC/4</w:t>
            </w:r>
            <w:r w:rsidR="00F44E37" w:rsidRPr="009C3541">
              <w:rPr>
                <w:rFonts w:ascii="Arial Black" w:hAnsi="Arial Black"/>
                <w:caps/>
                <w:color w:val="000000" w:themeColor="text1"/>
                <w:sz w:val="15"/>
              </w:rPr>
              <w:t>1</w:t>
            </w:r>
            <w:r w:rsidRPr="009C3541">
              <w:rPr>
                <w:rFonts w:ascii="Arial Black" w:hAnsi="Arial Black"/>
                <w:caps/>
                <w:color w:val="000000" w:themeColor="text1"/>
                <w:sz w:val="15"/>
              </w:rPr>
              <w:t>/</w:t>
            </w:r>
            <w:bookmarkStart w:id="6" w:name="Code"/>
            <w:bookmarkEnd w:id="6"/>
            <w:r w:rsidRPr="009C3541">
              <w:rPr>
                <w:rFonts w:ascii="Arial Black" w:hAnsi="Arial Black"/>
                <w:caps/>
                <w:color w:val="000000" w:themeColor="text1"/>
                <w:sz w:val="15"/>
              </w:rPr>
              <w:t>INF/</w:t>
            </w:r>
            <w:r w:rsidR="00FE44B9" w:rsidRPr="009C3541">
              <w:rPr>
                <w:rFonts w:ascii="Arial Black" w:hAnsi="Arial Black"/>
                <w:caps/>
                <w:color w:val="000000" w:themeColor="text1"/>
                <w:sz w:val="15"/>
              </w:rPr>
              <w:t>1</w:t>
            </w:r>
            <w:r w:rsidRPr="009C3541">
              <w:rPr>
                <w:rFonts w:ascii="Arial Black" w:hAnsi="Arial Black"/>
                <w:caps/>
                <w:color w:val="000000" w:themeColor="text1"/>
                <w:sz w:val="15"/>
              </w:rPr>
              <w:t xml:space="preserve">    </w:t>
            </w:r>
          </w:p>
        </w:tc>
      </w:tr>
      <w:tr w:rsidR="00426A48" w:rsidRPr="009C3541" w:rsidTr="00916EE2">
        <w:trPr>
          <w:trHeight w:hRule="exact" w:val="170"/>
        </w:trPr>
        <w:tc>
          <w:tcPr>
            <w:tcW w:w="9356" w:type="dxa"/>
            <w:gridSpan w:val="3"/>
            <w:noWrap/>
            <w:tcMar>
              <w:left w:w="0" w:type="dxa"/>
              <w:right w:w="0" w:type="dxa"/>
            </w:tcMar>
            <w:vAlign w:val="bottom"/>
          </w:tcPr>
          <w:p w:rsidR="004F50F0" w:rsidRPr="009C3541" w:rsidRDefault="004F50F0" w:rsidP="00916EE2">
            <w:pPr>
              <w:jc w:val="right"/>
              <w:rPr>
                <w:rFonts w:ascii="Arial Black" w:hAnsi="Arial Black"/>
                <w:caps/>
                <w:color w:val="000000" w:themeColor="text1"/>
                <w:sz w:val="15"/>
              </w:rPr>
            </w:pPr>
            <w:r w:rsidRPr="009C3541">
              <w:rPr>
                <w:rFonts w:ascii="Arial Black" w:hAnsi="Arial Black"/>
                <w:caps/>
                <w:color w:val="000000" w:themeColor="text1"/>
                <w:sz w:val="15"/>
              </w:rPr>
              <w:t>ORIGINAL:  ENGLISH</w:t>
            </w:r>
          </w:p>
        </w:tc>
      </w:tr>
      <w:tr w:rsidR="004F50F0" w:rsidRPr="009C3541" w:rsidTr="00916EE2">
        <w:trPr>
          <w:trHeight w:hRule="exact" w:val="198"/>
        </w:trPr>
        <w:tc>
          <w:tcPr>
            <w:tcW w:w="9356" w:type="dxa"/>
            <w:gridSpan w:val="3"/>
            <w:tcMar>
              <w:left w:w="0" w:type="dxa"/>
              <w:right w:w="0" w:type="dxa"/>
            </w:tcMar>
            <w:vAlign w:val="bottom"/>
          </w:tcPr>
          <w:p w:rsidR="004F50F0" w:rsidRPr="009C3541" w:rsidRDefault="004F50F0" w:rsidP="00426A48">
            <w:pPr>
              <w:jc w:val="right"/>
              <w:rPr>
                <w:rFonts w:ascii="Arial Black" w:hAnsi="Arial Black"/>
                <w:caps/>
                <w:color w:val="000000" w:themeColor="text1"/>
                <w:sz w:val="15"/>
              </w:rPr>
            </w:pPr>
            <w:r w:rsidRPr="009C3541">
              <w:rPr>
                <w:rFonts w:ascii="Arial Black" w:hAnsi="Arial Black"/>
                <w:caps/>
                <w:color w:val="000000" w:themeColor="text1"/>
                <w:sz w:val="15"/>
              </w:rPr>
              <w:t xml:space="preserve">DATE:  </w:t>
            </w:r>
            <w:r w:rsidR="00F44E37" w:rsidRPr="009C3541">
              <w:rPr>
                <w:rFonts w:ascii="Arial Black" w:hAnsi="Arial Black"/>
                <w:caps/>
                <w:color w:val="000000" w:themeColor="text1"/>
                <w:sz w:val="15"/>
              </w:rPr>
              <w:t xml:space="preserve">JUNE </w:t>
            </w:r>
            <w:r w:rsidR="00426A48" w:rsidRPr="009C3541">
              <w:rPr>
                <w:rFonts w:ascii="Arial Black" w:hAnsi="Arial Black"/>
                <w:caps/>
                <w:color w:val="000000" w:themeColor="text1"/>
                <w:sz w:val="15"/>
              </w:rPr>
              <w:t>18</w:t>
            </w:r>
            <w:r w:rsidRPr="009C3541">
              <w:rPr>
                <w:rFonts w:ascii="Arial Black" w:hAnsi="Arial Black"/>
                <w:caps/>
                <w:color w:val="000000" w:themeColor="text1"/>
                <w:sz w:val="15"/>
              </w:rPr>
              <w:t>, 2016</w:t>
            </w:r>
          </w:p>
        </w:tc>
      </w:tr>
    </w:tbl>
    <w:p w:rsidR="004F50F0" w:rsidRPr="009C3541" w:rsidRDefault="004F50F0" w:rsidP="008B2CC1">
      <w:pPr>
        <w:rPr>
          <w:color w:val="000000" w:themeColor="text1"/>
        </w:rPr>
      </w:pPr>
    </w:p>
    <w:p w:rsidR="004F50F0" w:rsidRPr="009C3541" w:rsidRDefault="004F50F0" w:rsidP="008B2CC1">
      <w:pPr>
        <w:rPr>
          <w:color w:val="000000" w:themeColor="text1"/>
        </w:rPr>
      </w:pPr>
    </w:p>
    <w:p w:rsidR="004F50F0" w:rsidRPr="009C3541" w:rsidRDefault="004F50F0" w:rsidP="008B2CC1">
      <w:pPr>
        <w:rPr>
          <w:color w:val="000000" w:themeColor="text1"/>
        </w:rPr>
      </w:pPr>
    </w:p>
    <w:p w:rsidR="004F50F0" w:rsidRPr="009C3541" w:rsidRDefault="004F50F0" w:rsidP="008B2CC1">
      <w:pPr>
        <w:rPr>
          <w:color w:val="000000" w:themeColor="text1"/>
        </w:rPr>
      </w:pPr>
    </w:p>
    <w:p w:rsidR="004F50F0" w:rsidRPr="009C3541" w:rsidRDefault="004F50F0" w:rsidP="008B2CC1">
      <w:pPr>
        <w:rPr>
          <w:color w:val="000000" w:themeColor="text1"/>
        </w:rPr>
      </w:pPr>
    </w:p>
    <w:p w:rsidR="004F50F0" w:rsidRPr="009C3541" w:rsidRDefault="004F50F0" w:rsidP="008B2CC1">
      <w:pPr>
        <w:rPr>
          <w:b/>
          <w:color w:val="000000" w:themeColor="text1"/>
          <w:sz w:val="28"/>
          <w:szCs w:val="28"/>
        </w:rPr>
      </w:pPr>
      <w:r w:rsidRPr="009C3541">
        <w:rPr>
          <w:b/>
          <w:color w:val="000000" w:themeColor="text1"/>
          <w:sz w:val="28"/>
          <w:szCs w:val="28"/>
        </w:rPr>
        <w:t>WIPO Independent Advisory Oversight Committee</w:t>
      </w:r>
    </w:p>
    <w:p w:rsidR="004F50F0" w:rsidRPr="009C3541" w:rsidRDefault="004F50F0" w:rsidP="003845C1">
      <w:pPr>
        <w:rPr>
          <w:color w:val="000000" w:themeColor="text1"/>
        </w:rPr>
      </w:pPr>
    </w:p>
    <w:p w:rsidR="004F50F0" w:rsidRPr="009C3541" w:rsidRDefault="004F50F0" w:rsidP="003845C1">
      <w:pPr>
        <w:rPr>
          <w:color w:val="000000" w:themeColor="text1"/>
        </w:rPr>
      </w:pPr>
    </w:p>
    <w:p w:rsidR="004F50F0" w:rsidRPr="009C3541" w:rsidRDefault="004F50F0" w:rsidP="008B2CC1">
      <w:pPr>
        <w:rPr>
          <w:b/>
          <w:color w:val="000000" w:themeColor="text1"/>
          <w:sz w:val="24"/>
          <w:szCs w:val="24"/>
        </w:rPr>
      </w:pPr>
      <w:r w:rsidRPr="009C3541">
        <w:rPr>
          <w:b/>
          <w:color w:val="000000" w:themeColor="text1"/>
          <w:sz w:val="24"/>
          <w:szCs w:val="24"/>
        </w:rPr>
        <w:t>Fort</w:t>
      </w:r>
      <w:r w:rsidR="00F44E37" w:rsidRPr="009C3541">
        <w:rPr>
          <w:b/>
          <w:color w:val="000000" w:themeColor="text1"/>
          <w:sz w:val="24"/>
          <w:szCs w:val="24"/>
        </w:rPr>
        <w:t xml:space="preserve">y-First </w:t>
      </w:r>
      <w:r w:rsidRPr="009C3541">
        <w:rPr>
          <w:b/>
          <w:color w:val="000000" w:themeColor="text1"/>
          <w:sz w:val="24"/>
          <w:szCs w:val="24"/>
        </w:rPr>
        <w:t>Session</w:t>
      </w:r>
    </w:p>
    <w:p w:rsidR="004F50F0" w:rsidRPr="009C3541" w:rsidRDefault="004F50F0" w:rsidP="008B2CC1">
      <w:pPr>
        <w:rPr>
          <w:b/>
          <w:color w:val="000000" w:themeColor="text1"/>
          <w:sz w:val="24"/>
          <w:szCs w:val="24"/>
        </w:rPr>
      </w:pPr>
      <w:r w:rsidRPr="009C3541">
        <w:rPr>
          <w:b/>
          <w:color w:val="000000" w:themeColor="text1"/>
          <w:sz w:val="24"/>
          <w:szCs w:val="24"/>
        </w:rPr>
        <w:t>Geneva, Ma</w:t>
      </w:r>
      <w:r w:rsidR="00F44E37" w:rsidRPr="009C3541">
        <w:rPr>
          <w:b/>
          <w:color w:val="000000" w:themeColor="text1"/>
          <w:sz w:val="24"/>
          <w:szCs w:val="24"/>
        </w:rPr>
        <w:t>y 30 to June 3</w:t>
      </w:r>
      <w:r w:rsidRPr="009C3541">
        <w:rPr>
          <w:b/>
          <w:color w:val="000000" w:themeColor="text1"/>
          <w:sz w:val="24"/>
          <w:szCs w:val="24"/>
        </w:rPr>
        <w:t>, 2016</w:t>
      </w:r>
    </w:p>
    <w:p w:rsidR="004F50F0" w:rsidRPr="009C3541" w:rsidRDefault="004F50F0" w:rsidP="008B2CC1">
      <w:pPr>
        <w:rPr>
          <w:color w:val="000000" w:themeColor="text1"/>
        </w:rPr>
      </w:pPr>
    </w:p>
    <w:p w:rsidR="004F50F0" w:rsidRPr="009C3541" w:rsidRDefault="004F50F0" w:rsidP="008B2CC1">
      <w:pPr>
        <w:rPr>
          <w:color w:val="000000" w:themeColor="text1"/>
        </w:rPr>
      </w:pPr>
    </w:p>
    <w:p w:rsidR="004F50F0" w:rsidRPr="009C3541" w:rsidRDefault="004F50F0" w:rsidP="008B2CC1">
      <w:pPr>
        <w:rPr>
          <w:color w:val="000000" w:themeColor="text1"/>
        </w:rPr>
      </w:pPr>
    </w:p>
    <w:p w:rsidR="004F50F0" w:rsidRPr="009C3541" w:rsidRDefault="004F50F0" w:rsidP="008B2CC1">
      <w:pPr>
        <w:rPr>
          <w:caps/>
          <w:color w:val="000000" w:themeColor="text1"/>
          <w:sz w:val="24"/>
        </w:rPr>
      </w:pPr>
      <w:r w:rsidRPr="009C3541">
        <w:rPr>
          <w:caps/>
          <w:color w:val="000000" w:themeColor="text1"/>
          <w:sz w:val="24"/>
        </w:rPr>
        <w:t>LIST OF DOCUMENTS</w:t>
      </w:r>
    </w:p>
    <w:p w:rsidR="004F50F0" w:rsidRPr="009C3541" w:rsidRDefault="004F50F0" w:rsidP="008B2CC1">
      <w:pPr>
        <w:rPr>
          <w:color w:val="000000" w:themeColor="text1"/>
        </w:rPr>
      </w:pPr>
    </w:p>
    <w:p w:rsidR="004F50F0" w:rsidRPr="009C3541" w:rsidRDefault="004F50F0" w:rsidP="008B2CC1">
      <w:pPr>
        <w:rPr>
          <w:i/>
          <w:color w:val="000000" w:themeColor="text1"/>
        </w:rPr>
      </w:pPr>
      <w:r w:rsidRPr="009C3541">
        <w:rPr>
          <w:i/>
          <w:color w:val="000000" w:themeColor="text1"/>
        </w:rPr>
        <w:t>adopted by the WIPO Independent Advisory Oversight Committee</w:t>
      </w:r>
    </w:p>
    <w:p w:rsidR="004F50F0" w:rsidRPr="009C3541" w:rsidRDefault="004F50F0">
      <w:pPr>
        <w:rPr>
          <w:color w:val="000000" w:themeColor="text1"/>
        </w:rPr>
      </w:pPr>
    </w:p>
    <w:p w:rsidR="004F50F0" w:rsidRPr="009C3541" w:rsidRDefault="004F50F0" w:rsidP="00E03BAD">
      <w:pPr>
        <w:tabs>
          <w:tab w:val="left" w:pos="567"/>
          <w:tab w:val="left" w:pos="1134"/>
          <w:tab w:val="left" w:pos="1985"/>
        </w:tabs>
        <w:ind w:left="1138" w:hanging="1138"/>
        <w:rPr>
          <w:b/>
          <w:color w:val="000000" w:themeColor="text1"/>
        </w:rPr>
      </w:pPr>
      <w:r w:rsidRPr="009C3541">
        <w:rPr>
          <w:b/>
          <w:color w:val="000000" w:themeColor="text1"/>
        </w:rPr>
        <w:t xml:space="preserve">ITEM </w:t>
      </w:r>
      <w:r w:rsidR="00F44E37" w:rsidRPr="009C3541">
        <w:rPr>
          <w:b/>
          <w:color w:val="000000" w:themeColor="text1"/>
        </w:rPr>
        <w:t>1</w:t>
      </w:r>
      <w:r w:rsidRPr="009C3541">
        <w:rPr>
          <w:b/>
          <w:color w:val="000000" w:themeColor="text1"/>
        </w:rPr>
        <w:t>:</w:t>
      </w:r>
      <w:r w:rsidRPr="009C3541">
        <w:rPr>
          <w:b/>
          <w:color w:val="000000" w:themeColor="text1"/>
        </w:rPr>
        <w:tab/>
        <w:t>ADOPTION OF THE AGENDA</w:t>
      </w:r>
    </w:p>
    <w:p w:rsidR="004F50F0" w:rsidRPr="009C3541" w:rsidRDefault="004F50F0" w:rsidP="009753DE">
      <w:pPr>
        <w:contextualSpacing/>
        <w:rPr>
          <w:rFonts w:eastAsia="Times New Roman"/>
          <w:color w:val="000000" w:themeColor="text1"/>
          <w:szCs w:val="22"/>
          <w:lang w:eastAsia="en-US"/>
        </w:rPr>
      </w:pPr>
      <w:r w:rsidRPr="009C3541">
        <w:rPr>
          <w:b/>
          <w:color w:val="000000" w:themeColor="text1"/>
        </w:rPr>
        <w:tab/>
      </w:r>
      <w:r w:rsidRPr="009C3541">
        <w:rPr>
          <w:b/>
          <w:color w:val="000000" w:themeColor="text1"/>
        </w:rPr>
        <w:tab/>
      </w:r>
      <w:r w:rsidRPr="009C3541">
        <w:rPr>
          <w:color w:val="000000" w:themeColor="text1"/>
        </w:rPr>
        <w:t>[01]</w:t>
      </w:r>
      <w:r w:rsidRPr="009C3541">
        <w:rPr>
          <w:b/>
          <w:color w:val="000000" w:themeColor="text1"/>
        </w:rPr>
        <w:t xml:space="preserve">  </w:t>
      </w:r>
      <w:r w:rsidRPr="009C3541">
        <w:rPr>
          <w:b/>
          <w:color w:val="000000" w:themeColor="text1"/>
        </w:rPr>
        <w:tab/>
      </w:r>
      <w:r w:rsidRPr="009C3541">
        <w:rPr>
          <w:color w:val="000000" w:themeColor="text1"/>
        </w:rPr>
        <w:t>Draft Agenda</w:t>
      </w:r>
    </w:p>
    <w:p w:rsidR="004F50F0" w:rsidRPr="009C3541" w:rsidRDefault="004F50F0" w:rsidP="009753DE">
      <w:pPr>
        <w:contextualSpacing/>
        <w:rPr>
          <w:color w:val="000000" w:themeColor="text1"/>
        </w:rPr>
      </w:pPr>
      <w:r w:rsidRPr="009C3541">
        <w:rPr>
          <w:color w:val="000000" w:themeColor="text1"/>
        </w:rPr>
        <w:tab/>
      </w:r>
      <w:r w:rsidRPr="009C3541">
        <w:rPr>
          <w:color w:val="000000" w:themeColor="text1"/>
        </w:rPr>
        <w:tab/>
        <w:t xml:space="preserve">[02]  </w:t>
      </w:r>
      <w:r w:rsidRPr="009C3541">
        <w:rPr>
          <w:color w:val="000000" w:themeColor="text1"/>
        </w:rPr>
        <w:tab/>
        <w:t>Draft Timetable</w:t>
      </w:r>
    </w:p>
    <w:p w:rsidR="004F50F0" w:rsidRPr="009C3541" w:rsidRDefault="004F50F0" w:rsidP="009753DE">
      <w:pPr>
        <w:contextualSpacing/>
        <w:rPr>
          <w:color w:val="000000" w:themeColor="text1"/>
        </w:rPr>
      </w:pPr>
      <w:r w:rsidRPr="009C3541">
        <w:rPr>
          <w:color w:val="000000" w:themeColor="text1"/>
        </w:rPr>
        <w:tab/>
      </w:r>
      <w:r w:rsidRPr="009C3541">
        <w:rPr>
          <w:color w:val="000000" w:themeColor="text1"/>
        </w:rPr>
        <w:tab/>
        <w:t xml:space="preserve">[03]  </w:t>
      </w:r>
      <w:r w:rsidRPr="009C3541">
        <w:rPr>
          <w:color w:val="000000" w:themeColor="text1"/>
        </w:rPr>
        <w:tab/>
        <w:t>IAOC Rolling Agenda</w:t>
      </w:r>
    </w:p>
    <w:p w:rsidR="004F50F0" w:rsidRPr="009C3541" w:rsidRDefault="004F50F0" w:rsidP="009753DE">
      <w:pPr>
        <w:contextualSpacing/>
        <w:rPr>
          <w:color w:val="000000" w:themeColor="text1"/>
        </w:rPr>
      </w:pPr>
      <w:r w:rsidRPr="009C3541">
        <w:rPr>
          <w:color w:val="000000" w:themeColor="text1"/>
        </w:rPr>
        <w:tab/>
      </w:r>
      <w:r w:rsidRPr="009C3541">
        <w:rPr>
          <w:color w:val="000000" w:themeColor="text1"/>
        </w:rPr>
        <w:tab/>
        <w:t xml:space="preserve">[04]  </w:t>
      </w:r>
      <w:r w:rsidRPr="009C3541">
        <w:rPr>
          <w:color w:val="000000" w:themeColor="text1"/>
        </w:rPr>
        <w:tab/>
        <w:t>List of Documents</w:t>
      </w:r>
    </w:p>
    <w:p w:rsidR="004F50F0" w:rsidRPr="009C3541" w:rsidRDefault="004F50F0" w:rsidP="009E639B">
      <w:pPr>
        <w:rPr>
          <w:i/>
          <w:color w:val="000000" w:themeColor="text1"/>
        </w:rPr>
      </w:pPr>
    </w:p>
    <w:p w:rsidR="004F50F0" w:rsidRPr="009C3541" w:rsidRDefault="004F50F0" w:rsidP="00E03BAD">
      <w:pPr>
        <w:tabs>
          <w:tab w:val="left" w:pos="567"/>
          <w:tab w:val="left" w:pos="1134"/>
        </w:tabs>
        <w:ind w:left="1138" w:hanging="1138"/>
        <w:rPr>
          <w:color w:val="000000" w:themeColor="text1"/>
        </w:rPr>
      </w:pPr>
      <w:r w:rsidRPr="009C3541">
        <w:rPr>
          <w:b/>
          <w:color w:val="000000" w:themeColor="text1"/>
        </w:rPr>
        <w:t xml:space="preserve">ITEM </w:t>
      </w:r>
      <w:r w:rsidR="00F44E37" w:rsidRPr="009C3541">
        <w:rPr>
          <w:b/>
          <w:color w:val="000000" w:themeColor="text1"/>
        </w:rPr>
        <w:t>2</w:t>
      </w:r>
      <w:r w:rsidRPr="009C3541">
        <w:rPr>
          <w:b/>
          <w:color w:val="000000" w:themeColor="text1"/>
        </w:rPr>
        <w:t>:</w:t>
      </w:r>
      <w:r w:rsidRPr="009C3541">
        <w:rPr>
          <w:b/>
          <w:color w:val="000000" w:themeColor="text1"/>
        </w:rPr>
        <w:tab/>
        <w:t xml:space="preserve">MATTERS ARISING FROM PREVIOUS SESSION </w:t>
      </w:r>
    </w:p>
    <w:p w:rsidR="00410E9C" w:rsidRPr="009C3541" w:rsidRDefault="00410E9C" w:rsidP="00410E9C">
      <w:pPr>
        <w:contextualSpacing/>
        <w:rPr>
          <w:color w:val="000000" w:themeColor="text1"/>
        </w:rPr>
      </w:pPr>
      <w:r w:rsidRPr="009C3541">
        <w:rPr>
          <w:b/>
          <w:color w:val="000000" w:themeColor="text1"/>
        </w:rPr>
        <w:tab/>
      </w:r>
      <w:r w:rsidRPr="009C3541">
        <w:rPr>
          <w:b/>
          <w:color w:val="000000" w:themeColor="text1"/>
        </w:rPr>
        <w:tab/>
      </w:r>
      <w:r w:rsidRPr="009C3541">
        <w:rPr>
          <w:color w:val="000000" w:themeColor="text1"/>
        </w:rPr>
        <w:t>[05]</w:t>
      </w:r>
      <w:r w:rsidRPr="009C3541">
        <w:rPr>
          <w:b/>
          <w:color w:val="000000" w:themeColor="text1"/>
        </w:rPr>
        <w:t xml:space="preserve">  </w:t>
      </w:r>
      <w:r w:rsidRPr="009C3541">
        <w:rPr>
          <w:b/>
          <w:color w:val="000000" w:themeColor="text1"/>
        </w:rPr>
        <w:tab/>
      </w:r>
      <w:r w:rsidRPr="009C3541">
        <w:rPr>
          <w:color w:val="000000" w:themeColor="text1"/>
        </w:rPr>
        <w:t>IAOC’s List of Action Items</w:t>
      </w:r>
    </w:p>
    <w:p w:rsidR="00410E9C" w:rsidRPr="009C3541" w:rsidRDefault="00410E9C" w:rsidP="00410E9C">
      <w:pPr>
        <w:contextualSpacing/>
        <w:rPr>
          <w:rFonts w:eastAsia="Times New Roman"/>
          <w:color w:val="000000" w:themeColor="text1"/>
          <w:szCs w:val="22"/>
          <w:lang w:eastAsia="en-US"/>
        </w:rPr>
      </w:pPr>
    </w:p>
    <w:p w:rsidR="00E03BAD" w:rsidRPr="009C3541" w:rsidRDefault="004F50F0" w:rsidP="00E03BAD">
      <w:pPr>
        <w:tabs>
          <w:tab w:val="left" w:pos="567"/>
          <w:tab w:val="left" w:pos="1134"/>
          <w:tab w:val="left" w:pos="1985"/>
        </w:tabs>
        <w:ind w:left="1138" w:hanging="1138"/>
        <w:rPr>
          <w:b/>
          <w:color w:val="000000" w:themeColor="text1"/>
        </w:rPr>
      </w:pPr>
      <w:r w:rsidRPr="009C3541">
        <w:rPr>
          <w:b/>
          <w:color w:val="000000" w:themeColor="text1"/>
        </w:rPr>
        <w:t xml:space="preserve">ITEM </w:t>
      </w:r>
      <w:r w:rsidR="00F44E37" w:rsidRPr="009C3541">
        <w:rPr>
          <w:b/>
          <w:color w:val="000000" w:themeColor="text1"/>
        </w:rPr>
        <w:t>3</w:t>
      </w:r>
      <w:r w:rsidRPr="009C3541">
        <w:rPr>
          <w:b/>
          <w:color w:val="000000" w:themeColor="text1"/>
        </w:rPr>
        <w:t>:</w:t>
      </w:r>
      <w:r w:rsidRPr="009C3541">
        <w:rPr>
          <w:b/>
          <w:color w:val="000000" w:themeColor="text1"/>
        </w:rPr>
        <w:tab/>
        <w:t xml:space="preserve">MEETING WITH DIRECTOR GENERAL </w:t>
      </w:r>
    </w:p>
    <w:p w:rsidR="004F50F0" w:rsidRPr="009C3541" w:rsidRDefault="00E03BAD" w:rsidP="00E03BAD">
      <w:pPr>
        <w:tabs>
          <w:tab w:val="left" w:pos="567"/>
          <w:tab w:val="left" w:pos="1134"/>
        </w:tabs>
        <w:ind w:left="1138" w:hanging="1138"/>
        <w:rPr>
          <w:i/>
          <w:color w:val="000000" w:themeColor="text1"/>
          <w:u w:val="single"/>
        </w:rPr>
      </w:pPr>
      <w:r w:rsidRPr="009C3541">
        <w:rPr>
          <w:b/>
          <w:color w:val="000000" w:themeColor="text1"/>
        </w:rPr>
        <w:tab/>
      </w:r>
      <w:r w:rsidRPr="009C3541">
        <w:rPr>
          <w:b/>
          <w:color w:val="000000" w:themeColor="text1"/>
        </w:rPr>
        <w:tab/>
      </w:r>
      <w:r w:rsidR="004F50F0" w:rsidRPr="009C3541">
        <w:rPr>
          <w:b/>
          <w:color w:val="000000" w:themeColor="text1"/>
        </w:rPr>
        <w:tab/>
      </w:r>
      <w:r w:rsidR="004F50F0" w:rsidRPr="009C3541">
        <w:rPr>
          <w:i/>
          <w:color w:val="000000" w:themeColor="text1"/>
          <w:u w:val="single"/>
        </w:rPr>
        <w:t>No document.</w:t>
      </w:r>
      <w:r w:rsidR="004F50F0" w:rsidRPr="009C3541">
        <w:rPr>
          <w:i/>
          <w:color w:val="000000" w:themeColor="text1"/>
        </w:rPr>
        <w:t xml:space="preserve">  </w:t>
      </w:r>
      <w:r w:rsidR="004F50F0" w:rsidRPr="009C3541">
        <w:rPr>
          <w:color w:val="000000" w:themeColor="text1"/>
        </w:rPr>
        <w:t>Oral account.</w:t>
      </w:r>
    </w:p>
    <w:p w:rsidR="004F50F0" w:rsidRPr="009C3541" w:rsidRDefault="004F50F0" w:rsidP="009E639B">
      <w:pPr>
        <w:rPr>
          <w:i/>
          <w:color w:val="000000" w:themeColor="text1"/>
        </w:rPr>
      </w:pPr>
    </w:p>
    <w:p w:rsidR="004F50F0" w:rsidRPr="009C3541" w:rsidRDefault="004F50F0" w:rsidP="009753DE">
      <w:pPr>
        <w:tabs>
          <w:tab w:val="left" w:pos="567"/>
          <w:tab w:val="left" w:pos="1134"/>
          <w:tab w:val="left" w:pos="1985"/>
        </w:tabs>
        <w:ind w:left="1138" w:hanging="1138"/>
        <w:rPr>
          <w:b/>
          <w:color w:val="000000" w:themeColor="text1"/>
        </w:rPr>
      </w:pPr>
      <w:r w:rsidRPr="009C3541">
        <w:rPr>
          <w:b/>
          <w:color w:val="000000" w:themeColor="text1"/>
        </w:rPr>
        <w:t xml:space="preserve">ITEM </w:t>
      </w:r>
      <w:r w:rsidR="00F44E37" w:rsidRPr="009C3541">
        <w:rPr>
          <w:b/>
          <w:color w:val="000000" w:themeColor="text1"/>
        </w:rPr>
        <w:t>4</w:t>
      </w:r>
      <w:r w:rsidRPr="009C3541">
        <w:rPr>
          <w:b/>
          <w:color w:val="000000" w:themeColor="text1"/>
        </w:rPr>
        <w:t>:</w:t>
      </w:r>
      <w:r w:rsidRPr="009C3541">
        <w:rPr>
          <w:b/>
          <w:color w:val="000000" w:themeColor="text1"/>
        </w:rPr>
        <w:tab/>
        <w:t>INTERNAL OVERSIGHT</w:t>
      </w:r>
    </w:p>
    <w:p w:rsidR="00EA3EB3" w:rsidRPr="009C3541" w:rsidRDefault="004F50F0" w:rsidP="009753DE">
      <w:pPr>
        <w:tabs>
          <w:tab w:val="left" w:pos="567"/>
          <w:tab w:val="left" w:pos="1134"/>
          <w:tab w:val="left" w:pos="1701"/>
          <w:tab w:val="left" w:pos="2268"/>
        </w:tabs>
        <w:ind w:left="1138" w:hanging="1138"/>
        <w:rPr>
          <w:rFonts w:eastAsia="Times New Roman"/>
          <w:color w:val="000000" w:themeColor="text1"/>
          <w:szCs w:val="22"/>
          <w:lang w:eastAsia="en-US"/>
        </w:rPr>
      </w:pPr>
      <w:r w:rsidRPr="009C3541">
        <w:rPr>
          <w:b/>
          <w:color w:val="000000" w:themeColor="text1"/>
        </w:rPr>
        <w:tab/>
      </w:r>
      <w:r w:rsidRPr="009C3541">
        <w:rPr>
          <w:b/>
          <w:color w:val="000000" w:themeColor="text1"/>
        </w:rPr>
        <w:tab/>
      </w:r>
      <w:r w:rsidR="00EA3EB3" w:rsidRPr="00426A48">
        <w:rPr>
          <w:rFonts w:eastAsia="Times New Roman"/>
          <w:i/>
          <w:color w:val="000000" w:themeColor="text1"/>
          <w:szCs w:val="22"/>
          <w:lang w:eastAsia="en-US"/>
        </w:rPr>
        <w:t>Internal Oversight Division</w:t>
      </w:r>
      <w:r w:rsidR="00EA3EB3" w:rsidRPr="009C3541">
        <w:rPr>
          <w:rFonts w:eastAsia="Times New Roman"/>
          <w:color w:val="000000" w:themeColor="text1"/>
          <w:szCs w:val="22"/>
          <w:lang w:eastAsia="en-US"/>
        </w:rPr>
        <w:t>:</w:t>
      </w:r>
    </w:p>
    <w:p w:rsidR="00EA3EB3" w:rsidRPr="009C3541" w:rsidRDefault="00EA3EB3" w:rsidP="00E03BAD">
      <w:pPr>
        <w:ind w:left="2262" w:hanging="570"/>
        <w:contextualSpacing/>
        <w:rPr>
          <w:rFonts w:eastAsia="Times New Roman"/>
          <w:color w:val="000000" w:themeColor="text1"/>
          <w:szCs w:val="22"/>
          <w:lang w:eastAsia="en-US"/>
        </w:rPr>
      </w:pPr>
      <w:r w:rsidRPr="009C3541">
        <w:rPr>
          <w:rFonts w:eastAsia="Times New Roman"/>
          <w:color w:val="000000" w:themeColor="text1"/>
          <w:szCs w:val="22"/>
          <w:lang w:eastAsia="en-US"/>
        </w:rPr>
        <w:t xml:space="preserve">[06]  </w:t>
      </w:r>
      <w:r w:rsidRPr="009C3541">
        <w:rPr>
          <w:rFonts w:eastAsia="Times New Roman"/>
          <w:color w:val="000000" w:themeColor="text1"/>
          <w:szCs w:val="22"/>
          <w:lang w:eastAsia="en-US"/>
        </w:rPr>
        <w:tab/>
        <w:t>IOD Quarterly Activity Report – Status of Work (May 17, 2016)</w:t>
      </w:r>
      <w:r w:rsidRPr="009C3541">
        <w:rPr>
          <w:rFonts w:eastAsia="Times New Roman"/>
          <w:color w:val="000000" w:themeColor="text1"/>
          <w:szCs w:val="22"/>
          <w:lang w:eastAsia="en-US"/>
        </w:rPr>
        <w:br/>
        <w:t>Reference: IOD-IAOC-2016/02</w:t>
      </w:r>
    </w:p>
    <w:p w:rsidR="00EA3EB3" w:rsidRPr="009C3541" w:rsidRDefault="00EA3EB3" w:rsidP="00EA3EB3">
      <w:pPr>
        <w:spacing w:after="120" w:line="260" w:lineRule="atLeast"/>
        <w:ind w:left="1021"/>
        <w:contextualSpacing/>
        <w:rPr>
          <w:rFonts w:eastAsia="Times New Roman"/>
          <w:color w:val="000000" w:themeColor="text1"/>
          <w:szCs w:val="22"/>
          <w:lang w:eastAsia="en-US"/>
        </w:rPr>
      </w:pPr>
    </w:p>
    <w:p w:rsidR="00EA3EB3" w:rsidRPr="009C3541" w:rsidRDefault="00EA3EB3" w:rsidP="00EA3EB3">
      <w:pPr>
        <w:spacing w:after="120" w:line="260" w:lineRule="atLeast"/>
        <w:ind w:left="1021" w:firstLine="113"/>
        <w:contextualSpacing/>
        <w:rPr>
          <w:rFonts w:eastAsia="Times New Roman"/>
          <w:color w:val="000000" w:themeColor="text1"/>
          <w:szCs w:val="22"/>
          <w:lang w:eastAsia="en-US"/>
        </w:rPr>
      </w:pPr>
      <w:r w:rsidRPr="009C3541">
        <w:rPr>
          <w:rFonts w:eastAsia="Times New Roman"/>
          <w:i/>
          <w:color w:val="000000" w:themeColor="text1"/>
          <w:szCs w:val="22"/>
          <w:lang w:eastAsia="en-US"/>
        </w:rPr>
        <w:t>Internal Audit</w:t>
      </w:r>
      <w:r w:rsidRPr="009C3541">
        <w:rPr>
          <w:rFonts w:eastAsia="Times New Roman"/>
          <w:color w:val="000000" w:themeColor="text1"/>
          <w:szCs w:val="22"/>
          <w:lang w:eastAsia="en-US"/>
        </w:rPr>
        <w:t>:</w:t>
      </w:r>
    </w:p>
    <w:p w:rsidR="00EA3EB3" w:rsidRPr="009C3541" w:rsidRDefault="00EA3EB3" w:rsidP="009753DE">
      <w:pPr>
        <w:ind w:left="2262" w:hanging="570"/>
        <w:contextualSpacing/>
        <w:rPr>
          <w:color w:val="000000" w:themeColor="text1"/>
          <w:szCs w:val="22"/>
        </w:rPr>
      </w:pPr>
      <w:r w:rsidRPr="009C3541">
        <w:rPr>
          <w:rFonts w:eastAsia="Times New Roman"/>
          <w:bCs/>
          <w:color w:val="000000" w:themeColor="text1"/>
          <w:szCs w:val="22"/>
          <w:lang w:eastAsia="en-US"/>
        </w:rPr>
        <w:t>[0</w:t>
      </w:r>
      <w:r w:rsidR="00E83B2B" w:rsidRPr="009C3541">
        <w:rPr>
          <w:rFonts w:eastAsia="Times New Roman"/>
          <w:bCs/>
          <w:color w:val="000000" w:themeColor="text1"/>
          <w:szCs w:val="22"/>
          <w:lang w:eastAsia="en-US"/>
        </w:rPr>
        <w:t>7</w:t>
      </w:r>
      <w:r w:rsidRPr="009C3541">
        <w:rPr>
          <w:rFonts w:eastAsia="Times New Roman"/>
          <w:bCs/>
          <w:color w:val="000000" w:themeColor="text1"/>
          <w:szCs w:val="22"/>
          <w:lang w:eastAsia="en-US"/>
        </w:rPr>
        <w:t xml:space="preserve">]  </w:t>
      </w:r>
      <w:r w:rsidRPr="009C3541">
        <w:rPr>
          <w:rFonts w:eastAsia="Times New Roman"/>
          <w:bCs/>
          <w:color w:val="000000" w:themeColor="text1"/>
          <w:szCs w:val="22"/>
          <w:lang w:eastAsia="en-US"/>
        </w:rPr>
        <w:tab/>
      </w:r>
      <w:r w:rsidRPr="009C3541">
        <w:rPr>
          <w:rFonts w:eastAsia="Times New Roman"/>
          <w:color w:val="000000" w:themeColor="text1"/>
          <w:szCs w:val="22"/>
          <w:lang w:eastAsia="en-US"/>
        </w:rPr>
        <w:t>Final Audit Report Pre-implementation and Data Migration Review of Taleo™ (</w:t>
      </w:r>
      <w:r w:rsidRPr="009C3541">
        <w:rPr>
          <w:color w:val="000000" w:themeColor="text1"/>
          <w:szCs w:val="22"/>
        </w:rPr>
        <w:t>IA 2016-01)</w:t>
      </w:r>
    </w:p>
    <w:p w:rsidR="00EA3EB3" w:rsidRPr="009C3541" w:rsidRDefault="00EA3EB3" w:rsidP="009753DE">
      <w:pPr>
        <w:ind w:left="2262" w:hanging="561"/>
        <w:contextualSpacing/>
        <w:rPr>
          <w:color w:val="000000" w:themeColor="text1"/>
          <w:szCs w:val="22"/>
        </w:rPr>
      </w:pPr>
      <w:r w:rsidRPr="009C3541">
        <w:rPr>
          <w:rFonts w:eastAsia="Times New Roman"/>
          <w:bCs/>
          <w:color w:val="000000" w:themeColor="text1"/>
          <w:szCs w:val="22"/>
          <w:lang w:eastAsia="en-US"/>
        </w:rPr>
        <w:t>[0</w:t>
      </w:r>
      <w:r w:rsidR="00E83B2B" w:rsidRPr="009C3541">
        <w:rPr>
          <w:rFonts w:eastAsia="Times New Roman"/>
          <w:bCs/>
          <w:color w:val="000000" w:themeColor="text1"/>
          <w:szCs w:val="22"/>
          <w:lang w:eastAsia="en-US"/>
        </w:rPr>
        <w:t>8</w:t>
      </w:r>
      <w:r w:rsidRPr="009C3541">
        <w:rPr>
          <w:rFonts w:eastAsia="Times New Roman"/>
          <w:bCs/>
          <w:color w:val="000000" w:themeColor="text1"/>
          <w:szCs w:val="22"/>
          <w:lang w:eastAsia="en-US"/>
        </w:rPr>
        <w:t xml:space="preserve">]  </w:t>
      </w:r>
      <w:r w:rsidRPr="009C3541">
        <w:rPr>
          <w:rFonts w:eastAsia="Times New Roman"/>
          <w:bCs/>
          <w:color w:val="000000" w:themeColor="text1"/>
          <w:szCs w:val="22"/>
          <w:lang w:eastAsia="en-US"/>
        </w:rPr>
        <w:tab/>
      </w:r>
      <w:r w:rsidRPr="009C3541">
        <w:rPr>
          <w:rFonts w:eastAsia="Times New Roman"/>
          <w:color w:val="000000" w:themeColor="text1"/>
          <w:szCs w:val="22"/>
          <w:lang w:eastAsia="en-US"/>
        </w:rPr>
        <w:t xml:space="preserve">Final Audit Report – Staff Performance Management </w:t>
      </w:r>
      <w:r w:rsidRPr="009C3541">
        <w:rPr>
          <w:rFonts w:eastAsia="Times New Roman"/>
          <w:color w:val="000000" w:themeColor="text1"/>
          <w:szCs w:val="22"/>
          <w:lang w:eastAsia="en-US"/>
        </w:rPr>
        <w:br/>
        <w:t>R</w:t>
      </w:r>
      <w:r w:rsidRPr="009C3541">
        <w:rPr>
          <w:color w:val="000000" w:themeColor="text1"/>
          <w:szCs w:val="22"/>
        </w:rPr>
        <w:t>eference: IA 2015-04</w:t>
      </w:r>
    </w:p>
    <w:p w:rsidR="00A46696" w:rsidRPr="009C3541" w:rsidRDefault="00EA3EB3" w:rsidP="009753DE">
      <w:pPr>
        <w:ind w:left="2262" w:hanging="570"/>
        <w:contextualSpacing/>
        <w:rPr>
          <w:color w:val="000000" w:themeColor="text1"/>
          <w:szCs w:val="22"/>
        </w:rPr>
      </w:pPr>
      <w:r w:rsidRPr="009C3541">
        <w:rPr>
          <w:rFonts w:eastAsia="Times New Roman"/>
          <w:bCs/>
          <w:color w:val="000000" w:themeColor="text1"/>
          <w:szCs w:val="22"/>
          <w:lang w:eastAsia="en-US"/>
        </w:rPr>
        <w:t>[</w:t>
      </w:r>
      <w:r w:rsidR="00E83B2B" w:rsidRPr="009C3541">
        <w:rPr>
          <w:rFonts w:eastAsia="Times New Roman"/>
          <w:bCs/>
          <w:color w:val="000000" w:themeColor="text1"/>
          <w:szCs w:val="22"/>
          <w:lang w:eastAsia="en-US"/>
        </w:rPr>
        <w:t>09</w:t>
      </w:r>
      <w:r w:rsidRPr="009C3541">
        <w:rPr>
          <w:rFonts w:eastAsia="Times New Roman"/>
          <w:bCs/>
          <w:color w:val="000000" w:themeColor="text1"/>
          <w:szCs w:val="22"/>
          <w:lang w:eastAsia="en-US"/>
        </w:rPr>
        <w:t xml:space="preserve">]  </w:t>
      </w:r>
      <w:r w:rsidRPr="009C3541">
        <w:rPr>
          <w:rFonts w:eastAsia="Times New Roman"/>
          <w:bCs/>
          <w:color w:val="000000" w:themeColor="text1"/>
          <w:szCs w:val="22"/>
          <w:lang w:eastAsia="en-US"/>
        </w:rPr>
        <w:tab/>
      </w:r>
      <w:r w:rsidRPr="009C3541">
        <w:rPr>
          <w:rFonts w:eastAsia="Times New Roman"/>
          <w:color w:val="000000" w:themeColor="text1"/>
          <w:szCs w:val="22"/>
          <w:lang w:eastAsia="en-US"/>
        </w:rPr>
        <w:t xml:space="preserve">Final Audit Report of Business Solutions for IP Offices </w:t>
      </w:r>
      <w:r w:rsidRPr="009C3541">
        <w:rPr>
          <w:rFonts w:eastAsia="Times New Roman"/>
          <w:color w:val="000000" w:themeColor="text1"/>
          <w:szCs w:val="22"/>
          <w:lang w:eastAsia="en-US"/>
        </w:rPr>
        <w:br/>
        <w:t>R</w:t>
      </w:r>
      <w:r w:rsidRPr="009C3541">
        <w:rPr>
          <w:color w:val="000000" w:themeColor="text1"/>
          <w:szCs w:val="22"/>
        </w:rPr>
        <w:t>eference: IA 2016-02</w:t>
      </w:r>
      <w:r w:rsidR="00DE0F65" w:rsidRPr="009C3541">
        <w:rPr>
          <w:color w:val="000000" w:themeColor="text1"/>
          <w:szCs w:val="22"/>
        </w:rPr>
        <w:tab/>
      </w:r>
      <w:r w:rsidR="00DE0F65" w:rsidRPr="009C3541">
        <w:rPr>
          <w:color w:val="000000" w:themeColor="text1"/>
          <w:szCs w:val="22"/>
        </w:rPr>
        <w:tab/>
      </w:r>
      <w:r w:rsidR="00DE0F65" w:rsidRPr="009C3541">
        <w:rPr>
          <w:color w:val="000000" w:themeColor="text1"/>
          <w:szCs w:val="22"/>
        </w:rPr>
        <w:tab/>
      </w:r>
      <w:r w:rsidR="00DE0F65" w:rsidRPr="009C3541">
        <w:rPr>
          <w:color w:val="000000" w:themeColor="text1"/>
          <w:szCs w:val="22"/>
        </w:rPr>
        <w:tab/>
      </w:r>
      <w:r w:rsidR="00DE0F65" w:rsidRPr="009C3541">
        <w:rPr>
          <w:color w:val="000000" w:themeColor="text1"/>
          <w:szCs w:val="22"/>
        </w:rPr>
        <w:tab/>
      </w:r>
      <w:r w:rsidR="00DE0F65" w:rsidRPr="009C3541">
        <w:rPr>
          <w:color w:val="000000" w:themeColor="text1"/>
          <w:szCs w:val="22"/>
        </w:rPr>
        <w:tab/>
      </w:r>
      <w:r w:rsidR="00DE0F65" w:rsidRPr="009C3541">
        <w:rPr>
          <w:color w:val="000000" w:themeColor="text1"/>
          <w:szCs w:val="22"/>
        </w:rPr>
        <w:tab/>
      </w:r>
      <w:r w:rsidR="00DE0F65" w:rsidRPr="009C3541">
        <w:rPr>
          <w:color w:val="000000" w:themeColor="text1"/>
          <w:szCs w:val="22"/>
        </w:rPr>
        <w:tab/>
      </w:r>
    </w:p>
    <w:p w:rsidR="00EA3EB3" w:rsidRPr="009C3541" w:rsidRDefault="00EA3EB3" w:rsidP="009753DE">
      <w:pPr>
        <w:ind w:left="2268" w:hanging="570"/>
        <w:contextualSpacing/>
        <w:rPr>
          <w:rFonts w:eastAsia="Times New Roman"/>
          <w:bCs/>
          <w:color w:val="000000" w:themeColor="text1"/>
          <w:szCs w:val="22"/>
          <w:lang w:eastAsia="en-US"/>
        </w:rPr>
      </w:pPr>
      <w:r w:rsidRPr="009C3541">
        <w:rPr>
          <w:rFonts w:eastAsia="Times New Roman"/>
          <w:color w:val="000000" w:themeColor="text1"/>
          <w:szCs w:val="22"/>
          <w:lang w:eastAsia="en-US"/>
        </w:rPr>
        <w:t>[1</w:t>
      </w:r>
      <w:r w:rsidR="00D3538A" w:rsidRPr="009C3541">
        <w:rPr>
          <w:rFonts w:eastAsia="Times New Roman"/>
          <w:color w:val="000000" w:themeColor="text1"/>
          <w:szCs w:val="22"/>
          <w:lang w:eastAsia="en-US"/>
        </w:rPr>
        <w:t>0</w:t>
      </w:r>
      <w:r w:rsidRPr="009C3541">
        <w:rPr>
          <w:rFonts w:eastAsia="Times New Roman"/>
          <w:color w:val="000000" w:themeColor="text1"/>
          <w:szCs w:val="22"/>
          <w:lang w:eastAsia="en-US"/>
        </w:rPr>
        <w:t xml:space="preserve">]  </w:t>
      </w:r>
      <w:r w:rsidRPr="009C3541">
        <w:rPr>
          <w:rFonts w:eastAsia="Times New Roman"/>
          <w:color w:val="000000" w:themeColor="text1"/>
          <w:szCs w:val="22"/>
          <w:lang w:eastAsia="en-US"/>
        </w:rPr>
        <w:tab/>
        <w:t>Implementation</w:t>
      </w:r>
      <w:r w:rsidR="00E83B2B" w:rsidRPr="009C3541">
        <w:rPr>
          <w:rFonts w:eastAsia="Times New Roman"/>
          <w:color w:val="000000" w:themeColor="text1"/>
          <w:szCs w:val="22"/>
          <w:lang w:eastAsia="en-US"/>
        </w:rPr>
        <w:t xml:space="preserve"> Status</w:t>
      </w:r>
      <w:r w:rsidRPr="009C3541">
        <w:rPr>
          <w:rFonts w:eastAsia="Times New Roman"/>
          <w:color w:val="000000" w:themeColor="text1"/>
          <w:szCs w:val="22"/>
          <w:lang w:eastAsia="en-US"/>
        </w:rPr>
        <w:t xml:space="preserve"> of Recommendations </w:t>
      </w:r>
      <w:r w:rsidR="00E83B2B" w:rsidRPr="009C3541">
        <w:rPr>
          <w:rFonts w:eastAsia="Times New Roman"/>
          <w:color w:val="000000" w:themeColor="text1"/>
          <w:szCs w:val="22"/>
          <w:lang w:eastAsia="en-US"/>
        </w:rPr>
        <w:t>– E</w:t>
      </w:r>
      <w:r w:rsidRPr="009C3541">
        <w:rPr>
          <w:rFonts w:eastAsia="Times New Roman"/>
          <w:color w:val="000000" w:themeColor="text1"/>
          <w:szCs w:val="22"/>
          <w:lang w:eastAsia="en-US"/>
        </w:rPr>
        <w:t xml:space="preserve">xternal Quality Assessment of </w:t>
      </w:r>
      <w:r w:rsidR="00E83B2B" w:rsidRPr="009C3541">
        <w:rPr>
          <w:rFonts w:eastAsia="Times New Roman"/>
          <w:color w:val="000000" w:themeColor="text1"/>
          <w:szCs w:val="22"/>
          <w:lang w:eastAsia="en-US"/>
        </w:rPr>
        <w:t xml:space="preserve">the </w:t>
      </w:r>
      <w:r w:rsidRPr="009C3541">
        <w:rPr>
          <w:rFonts w:eastAsia="Times New Roman"/>
          <w:color w:val="000000" w:themeColor="text1"/>
          <w:szCs w:val="22"/>
          <w:lang w:eastAsia="en-US"/>
        </w:rPr>
        <w:t>Investigation Function (May 1</w:t>
      </w:r>
      <w:r w:rsidR="00E83B2B" w:rsidRPr="009C3541">
        <w:rPr>
          <w:rFonts w:eastAsia="Times New Roman"/>
          <w:color w:val="000000" w:themeColor="text1"/>
          <w:szCs w:val="22"/>
          <w:lang w:eastAsia="en-US"/>
        </w:rPr>
        <w:t>8</w:t>
      </w:r>
      <w:r w:rsidRPr="009C3541">
        <w:rPr>
          <w:rFonts w:eastAsia="Times New Roman"/>
          <w:color w:val="000000" w:themeColor="text1"/>
          <w:szCs w:val="22"/>
          <w:lang w:eastAsia="en-US"/>
        </w:rPr>
        <w:t>, 2016)</w:t>
      </w:r>
      <w:r w:rsidRPr="009C3541">
        <w:rPr>
          <w:rFonts w:eastAsia="Times New Roman"/>
          <w:bCs/>
          <w:color w:val="000000" w:themeColor="text1"/>
          <w:szCs w:val="22"/>
          <w:lang w:eastAsia="en-US"/>
        </w:rPr>
        <w:t xml:space="preserve"> </w:t>
      </w:r>
    </w:p>
    <w:p w:rsidR="004F50F0" w:rsidRPr="009C3541" w:rsidRDefault="00EA3EB3" w:rsidP="009753DE">
      <w:pPr>
        <w:ind w:left="2262" w:hanging="570"/>
        <w:contextualSpacing/>
        <w:rPr>
          <w:rFonts w:eastAsia="Times New Roman"/>
          <w:color w:val="000000" w:themeColor="text1"/>
          <w:szCs w:val="22"/>
          <w:lang w:eastAsia="en-US"/>
        </w:rPr>
      </w:pPr>
      <w:r w:rsidRPr="009C3541">
        <w:rPr>
          <w:rFonts w:eastAsia="Times New Roman"/>
          <w:color w:val="000000" w:themeColor="text1"/>
          <w:szCs w:val="22"/>
          <w:lang w:eastAsia="en-US"/>
        </w:rPr>
        <w:t>[1</w:t>
      </w:r>
      <w:r w:rsidR="00D3538A" w:rsidRPr="009C3541">
        <w:rPr>
          <w:rFonts w:eastAsia="Times New Roman"/>
          <w:color w:val="000000" w:themeColor="text1"/>
          <w:szCs w:val="22"/>
          <w:lang w:eastAsia="en-US"/>
        </w:rPr>
        <w:t>1</w:t>
      </w:r>
      <w:r w:rsidRPr="009C3541">
        <w:rPr>
          <w:rFonts w:eastAsia="Times New Roman"/>
          <w:color w:val="000000" w:themeColor="text1"/>
          <w:szCs w:val="22"/>
          <w:lang w:eastAsia="en-US"/>
        </w:rPr>
        <w:t xml:space="preserve">]  </w:t>
      </w:r>
      <w:r w:rsidRPr="009C3541">
        <w:rPr>
          <w:rFonts w:eastAsia="Times New Roman"/>
          <w:color w:val="000000" w:themeColor="text1"/>
          <w:szCs w:val="22"/>
          <w:lang w:eastAsia="en-US"/>
        </w:rPr>
        <w:tab/>
      </w:r>
      <w:r w:rsidR="00E83B2B" w:rsidRPr="009C3541">
        <w:rPr>
          <w:rFonts w:eastAsia="Times New Roman"/>
          <w:color w:val="000000" w:themeColor="text1"/>
          <w:szCs w:val="22"/>
          <w:lang w:eastAsia="en-US"/>
        </w:rPr>
        <w:t xml:space="preserve">Implementation Status of Recommendations – External Quality Assessment of the </w:t>
      </w:r>
      <w:r w:rsidRPr="009C3541">
        <w:rPr>
          <w:rFonts w:eastAsia="Times New Roman"/>
          <w:color w:val="000000" w:themeColor="text1"/>
          <w:szCs w:val="22"/>
          <w:lang w:eastAsia="en-US"/>
        </w:rPr>
        <w:t>Evaluation Function (May 1</w:t>
      </w:r>
      <w:r w:rsidR="00E83B2B" w:rsidRPr="009C3541">
        <w:rPr>
          <w:rFonts w:eastAsia="Times New Roman"/>
          <w:color w:val="000000" w:themeColor="text1"/>
          <w:szCs w:val="22"/>
          <w:lang w:eastAsia="en-US"/>
        </w:rPr>
        <w:t>6</w:t>
      </w:r>
      <w:r w:rsidRPr="009C3541">
        <w:rPr>
          <w:rFonts w:eastAsia="Times New Roman"/>
          <w:color w:val="000000" w:themeColor="text1"/>
          <w:szCs w:val="22"/>
          <w:lang w:eastAsia="en-US"/>
        </w:rPr>
        <w:t>, 2016)</w:t>
      </w:r>
    </w:p>
    <w:p w:rsidR="004F50F0" w:rsidRPr="009C3541" w:rsidRDefault="004F50F0" w:rsidP="009753DE">
      <w:pPr>
        <w:tabs>
          <w:tab w:val="left" w:pos="567"/>
          <w:tab w:val="left" w:pos="1134"/>
        </w:tabs>
        <w:ind w:left="1138" w:hanging="1138"/>
        <w:rPr>
          <w:b/>
          <w:color w:val="000000" w:themeColor="text1"/>
        </w:rPr>
      </w:pPr>
      <w:r w:rsidRPr="009C3541">
        <w:rPr>
          <w:b/>
          <w:color w:val="000000" w:themeColor="text1"/>
        </w:rPr>
        <w:lastRenderedPageBreak/>
        <w:t xml:space="preserve">ITEM </w:t>
      </w:r>
      <w:r w:rsidR="00F44E37" w:rsidRPr="009C3541">
        <w:rPr>
          <w:b/>
          <w:color w:val="000000" w:themeColor="text1"/>
        </w:rPr>
        <w:t>5</w:t>
      </w:r>
      <w:r w:rsidRPr="009C3541">
        <w:rPr>
          <w:b/>
          <w:color w:val="000000" w:themeColor="text1"/>
        </w:rPr>
        <w:t>:</w:t>
      </w:r>
      <w:r w:rsidRPr="009C3541">
        <w:rPr>
          <w:b/>
          <w:color w:val="000000" w:themeColor="text1"/>
        </w:rPr>
        <w:tab/>
        <w:t>FOLLOW-UP ON OVERSIGHT RECOMMENDATIONS</w:t>
      </w:r>
    </w:p>
    <w:p w:rsidR="004F50F0" w:rsidRPr="009C3541" w:rsidRDefault="004F50F0" w:rsidP="009E639B">
      <w:pPr>
        <w:spacing w:after="120" w:line="260" w:lineRule="atLeast"/>
        <w:contextualSpacing/>
        <w:rPr>
          <w:rFonts w:eastAsia="Times New Roman"/>
          <w:color w:val="000000" w:themeColor="text1"/>
          <w:szCs w:val="22"/>
          <w:lang w:eastAsia="en-US"/>
        </w:rPr>
      </w:pPr>
      <w:r w:rsidRPr="009C3541">
        <w:rPr>
          <w:color w:val="000000" w:themeColor="text1"/>
        </w:rPr>
        <w:tab/>
      </w:r>
      <w:r w:rsidRPr="009C3541">
        <w:rPr>
          <w:color w:val="000000" w:themeColor="text1"/>
        </w:rPr>
        <w:tab/>
      </w:r>
      <w:r w:rsidRPr="009C3541">
        <w:rPr>
          <w:rFonts w:eastAsia="Times New Roman"/>
          <w:color w:val="000000" w:themeColor="text1"/>
          <w:szCs w:val="22"/>
          <w:lang w:eastAsia="en-US"/>
        </w:rPr>
        <w:t>[1</w:t>
      </w:r>
      <w:r w:rsidR="00D3538A" w:rsidRPr="009C3541">
        <w:rPr>
          <w:rFonts w:eastAsia="Times New Roman"/>
          <w:color w:val="000000" w:themeColor="text1"/>
          <w:szCs w:val="22"/>
          <w:lang w:eastAsia="en-US"/>
        </w:rPr>
        <w:t>2</w:t>
      </w:r>
      <w:r w:rsidRPr="009C3541">
        <w:rPr>
          <w:rFonts w:eastAsia="Times New Roman"/>
          <w:color w:val="000000" w:themeColor="text1"/>
          <w:szCs w:val="22"/>
          <w:lang w:eastAsia="en-US"/>
        </w:rPr>
        <w:t xml:space="preserve">]  </w:t>
      </w:r>
      <w:r w:rsidRPr="009C3541">
        <w:rPr>
          <w:rFonts w:eastAsia="Times New Roman"/>
          <w:color w:val="000000" w:themeColor="text1"/>
          <w:szCs w:val="22"/>
          <w:lang w:eastAsia="en-US"/>
        </w:rPr>
        <w:tab/>
        <w:t>Open Oversight Recommendations (</w:t>
      </w:r>
      <w:r w:rsidR="00EA3EB3" w:rsidRPr="009C3541">
        <w:rPr>
          <w:rFonts w:eastAsia="Times New Roman"/>
          <w:color w:val="000000" w:themeColor="text1"/>
          <w:szCs w:val="22"/>
          <w:lang w:eastAsia="en-US"/>
        </w:rPr>
        <w:t>Ma</w:t>
      </w:r>
      <w:r w:rsidRPr="009C3541">
        <w:rPr>
          <w:rFonts w:eastAsia="Times New Roman"/>
          <w:color w:val="000000" w:themeColor="text1"/>
          <w:szCs w:val="22"/>
          <w:lang w:eastAsia="en-US"/>
        </w:rPr>
        <w:t>y 17, 2016)</w:t>
      </w:r>
    </w:p>
    <w:p w:rsidR="004F50F0" w:rsidRPr="009C3541" w:rsidRDefault="004F50F0" w:rsidP="009E639B">
      <w:pPr>
        <w:tabs>
          <w:tab w:val="left" w:pos="567"/>
          <w:tab w:val="left" w:pos="1134"/>
        </w:tabs>
        <w:ind w:left="1134" w:hanging="1134"/>
        <w:rPr>
          <w:b/>
          <w:color w:val="000000" w:themeColor="text1"/>
        </w:rPr>
      </w:pPr>
    </w:p>
    <w:p w:rsidR="004F50F0" w:rsidRPr="009C3541" w:rsidRDefault="004F50F0" w:rsidP="009753DE">
      <w:pPr>
        <w:tabs>
          <w:tab w:val="left" w:pos="567"/>
          <w:tab w:val="left" w:pos="1134"/>
        </w:tabs>
        <w:ind w:left="1138" w:hanging="1138"/>
        <w:rPr>
          <w:b/>
          <w:color w:val="000000" w:themeColor="text1"/>
        </w:rPr>
      </w:pPr>
      <w:r w:rsidRPr="009C3541">
        <w:rPr>
          <w:b/>
          <w:color w:val="000000" w:themeColor="text1"/>
        </w:rPr>
        <w:t xml:space="preserve">ITEM </w:t>
      </w:r>
      <w:r w:rsidR="00F44E37" w:rsidRPr="009C3541">
        <w:rPr>
          <w:b/>
          <w:color w:val="000000" w:themeColor="text1"/>
        </w:rPr>
        <w:t>6</w:t>
      </w:r>
      <w:r w:rsidRPr="009C3541">
        <w:rPr>
          <w:b/>
          <w:color w:val="000000" w:themeColor="text1"/>
        </w:rPr>
        <w:t>:</w:t>
      </w:r>
      <w:r w:rsidRPr="009C3541">
        <w:rPr>
          <w:b/>
          <w:color w:val="000000" w:themeColor="text1"/>
        </w:rPr>
        <w:tab/>
        <w:t>FINANCIAL REPORTING</w:t>
      </w:r>
      <w:r w:rsidR="00EA3EB3" w:rsidRPr="009C3541">
        <w:rPr>
          <w:b/>
          <w:color w:val="000000" w:themeColor="text1"/>
        </w:rPr>
        <w:t xml:space="preserve"> AND FINANCIAL STATEMENTS</w:t>
      </w:r>
    </w:p>
    <w:p w:rsidR="00EA3EB3" w:rsidRPr="009C3541" w:rsidRDefault="00EA3EB3" w:rsidP="009753DE">
      <w:pPr>
        <w:rPr>
          <w:color w:val="000000" w:themeColor="text1"/>
        </w:rPr>
      </w:pPr>
      <w:r w:rsidRPr="009C3541">
        <w:rPr>
          <w:b/>
          <w:color w:val="000000" w:themeColor="text1"/>
        </w:rPr>
        <w:tab/>
      </w:r>
      <w:r w:rsidR="009753DE" w:rsidRPr="009C3541">
        <w:rPr>
          <w:b/>
          <w:color w:val="000000" w:themeColor="text1"/>
        </w:rPr>
        <w:tab/>
      </w:r>
      <w:r w:rsidRPr="00426A48">
        <w:rPr>
          <w:i/>
          <w:color w:val="000000" w:themeColor="text1"/>
          <w:u w:val="single"/>
        </w:rPr>
        <w:t>Update.</w:t>
      </w:r>
      <w:r w:rsidRPr="009C3541">
        <w:rPr>
          <w:i/>
          <w:color w:val="000000" w:themeColor="text1"/>
        </w:rPr>
        <w:t xml:space="preserve">  </w:t>
      </w:r>
      <w:r w:rsidRPr="009C3541">
        <w:rPr>
          <w:color w:val="000000" w:themeColor="text1"/>
        </w:rPr>
        <w:t>Oral account.</w:t>
      </w:r>
    </w:p>
    <w:p w:rsidR="00EA3EB3" w:rsidRPr="009C3541" w:rsidRDefault="00EA3EB3" w:rsidP="009753DE">
      <w:pPr>
        <w:tabs>
          <w:tab w:val="left" w:pos="567"/>
          <w:tab w:val="left" w:pos="1134"/>
        </w:tabs>
        <w:ind w:left="1695" w:hanging="1695"/>
        <w:rPr>
          <w:color w:val="000000" w:themeColor="text1"/>
        </w:rPr>
      </w:pPr>
      <w:r w:rsidRPr="009C3541">
        <w:rPr>
          <w:color w:val="000000" w:themeColor="text1"/>
        </w:rPr>
        <w:tab/>
      </w:r>
      <w:r w:rsidR="009753DE" w:rsidRPr="009C3541">
        <w:rPr>
          <w:color w:val="000000" w:themeColor="text1"/>
        </w:rPr>
        <w:tab/>
      </w:r>
      <w:r w:rsidRPr="009C3541">
        <w:rPr>
          <w:color w:val="000000" w:themeColor="text1"/>
        </w:rPr>
        <w:t>[1</w:t>
      </w:r>
      <w:r w:rsidR="00D3538A" w:rsidRPr="009C3541">
        <w:rPr>
          <w:color w:val="000000" w:themeColor="text1"/>
        </w:rPr>
        <w:t>3</w:t>
      </w:r>
      <w:r w:rsidRPr="009C3541">
        <w:rPr>
          <w:color w:val="000000" w:themeColor="text1"/>
        </w:rPr>
        <w:t xml:space="preserve">]  </w:t>
      </w:r>
      <w:r w:rsidRPr="009C3541">
        <w:rPr>
          <w:color w:val="000000" w:themeColor="text1"/>
        </w:rPr>
        <w:tab/>
        <w:t>Selection Process for the Appointment of an External Auditor – C.N 3676 and Annexes (April 29, 2016)</w:t>
      </w:r>
    </w:p>
    <w:p w:rsidR="00EA3EB3" w:rsidRPr="009C3541" w:rsidRDefault="00EA3EB3" w:rsidP="009753DE">
      <w:pPr>
        <w:tabs>
          <w:tab w:val="left" w:pos="567"/>
          <w:tab w:val="left" w:pos="1134"/>
        </w:tabs>
        <w:rPr>
          <w:color w:val="000000" w:themeColor="text1"/>
        </w:rPr>
      </w:pPr>
      <w:r w:rsidRPr="009C3541">
        <w:rPr>
          <w:color w:val="000000" w:themeColor="text1"/>
        </w:rPr>
        <w:tab/>
      </w:r>
      <w:r w:rsidRPr="009C3541">
        <w:rPr>
          <w:color w:val="000000" w:themeColor="text1"/>
        </w:rPr>
        <w:tab/>
        <w:t>[1</w:t>
      </w:r>
      <w:r w:rsidR="00D3538A" w:rsidRPr="009C3541">
        <w:rPr>
          <w:color w:val="000000" w:themeColor="text1"/>
        </w:rPr>
        <w:t>4</w:t>
      </w:r>
      <w:r w:rsidRPr="009C3541">
        <w:rPr>
          <w:color w:val="000000" w:themeColor="text1"/>
        </w:rPr>
        <w:t xml:space="preserve">]  </w:t>
      </w:r>
      <w:r w:rsidRPr="009C3541">
        <w:rPr>
          <w:color w:val="000000" w:themeColor="text1"/>
        </w:rPr>
        <w:tab/>
        <w:t>Update on Financial Statements 2015 – (May 30, 2016)</w:t>
      </w:r>
    </w:p>
    <w:p w:rsidR="004F50F0" w:rsidRPr="009C3541" w:rsidRDefault="004F50F0" w:rsidP="009E639B">
      <w:pPr>
        <w:rPr>
          <w:i/>
          <w:color w:val="000000" w:themeColor="text1"/>
        </w:rPr>
      </w:pPr>
    </w:p>
    <w:p w:rsidR="00EA3EB3" w:rsidRPr="009C3541" w:rsidRDefault="004F50F0" w:rsidP="00E03BAD">
      <w:pPr>
        <w:tabs>
          <w:tab w:val="left" w:pos="567"/>
          <w:tab w:val="left" w:pos="1134"/>
        </w:tabs>
        <w:ind w:left="1138" w:hanging="1138"/>
        <w:rPr>
          <w:b/>
          <w:color w:val="000000" w:themeColor="text1"/>
        </w:rPr>
      </w:pPr>
      <w:r w:rsidRPr="009C3541">
        <w:rPr>
          <w:b/>
          <w:color w:val="000000" w:themeColor="text1"/>
        </w:rPr>
        <w:t xml:space="preserve">ITEM </w:t>
      </w:r>
      <w:r w:rsidR="00F44E37" w:rsidRPr="009C3541">
        <w:rPr>
          <w:b/>
          <w:color w:val="000000" w:themeColor="text1"/>
        </w:rPr>
        <w:t>7</w:t>
      </w:r>
      <w:r w:rsidRPr="009C3541">
        <w:rPr>
          <w:b/>
          <w:color w:val="000000" w:themeColor="text1"/>
        </w:rPr>
        <w:t>:</w:t>
      </w:r>
      <w:r w:rsidRPr="009C3541">
        <w:rPr>
          <w:b/>
          <w:color w:val="000000" w:themeColor="text1"/>
        </w:rPr>
        <w:tab/>
      </w:r>
      <w:r w:rsidR="00EA3EB3" w:rsidRPr="00426A48">
        <w:rPr>
          <w:b/>
          <w:color w:val="000000" w:themeColor="text1"/>
        </w:rPr>
        <w:t>INTERNAL CONTROL</w:t>
      </w:r>
      <w:r w:rsidR="003F3526" w:rsidRPr="009C3541">
        <w:rPr>
          <w:b/>
          <w:color w:val="000000" w:themeColor="text1"/>
        </w:rPr>
        <w:t xml:space="preserve"> AND </w:t>
      </w:r>
      <w:r w:rsidR="00EA3EB3" w:rsidRPr="009C3541">
        <w:rPr>
          <w:b/>
          <w:color w:val="000000" w:themeColor="text1"/>
        </w:rPr>
        <w:t>ENTERPRISE RISK MANAGEMENT (ERM)</w:t>
      </w:r>
    </w:p>
    <w:p w:rsidR="00EA3EB3" w:rsidRPr="009C3541" w:rsidRDefault="00EA3EB3" w:rsidP="00EA3EB3">
      <w:pPr>
        <w:ind w:left="1689" w:hanging="555"/>
        <w:rPr>
          <w:color w:val="000000" w:themeColor="text1"/>
        </w:rPr>
      </w:pPr>
      <w:r w:rsidRPr="009C3541">
        <w:rPr>
          <w:i/>
          <w:color w:val="000000" w:themeColor="text1"/>
          <w:u w:val="single"/>
        </w:rPr>
        <w:t>Update.</w:t>
      </w:r>
      <w:r w:rsidRPr="009C3541">
        <w:rPr>
          <w:i/>
          <w:color w:val="000000" w:themeColor="text1"/>
        </w:rPr>
        <w:t xml:space="preserve">  </w:t>
      </w:r>
      <w:r w:rsidRPr="009C3541">
        <w:rPr>
          <w:color w:val="000000" w:themeColor="text1"/>
        </w:rPr>
        <w:t xml:space="preserve">Oral account </w:t>
      </w:r>
    </w:p>
    <w:p w:rsidR="00EA3EB3" w:rsidRPr="009C3541" w:rsidRDefault="00EA3EB3" w:rsidP="00EA3EB3">
      <w:pPr>
        <w:ind w:left="1689" w:hanging="555"/>
        <w:rPr>
          <w:color w:val="000000" w:themeColor="text1"/>
        </w:rPr>
      </w:pPr>
      <w:r w:rsidRPr="009C3541">
        <w:rPr>
          <w:color w:val="000000" w:themeColor="text1"/>
        </w:rPr>
        <w:t>[1</w:t>
      </w:r>
      <w:r w:rsidR="00D3538A" w:rsidRPr="009C3541">
        <w:rPr>
          <w:color w:val="000000" w:themeColor="text1"/>
        </w:rPr>
        <w:t>5</w:t>
      </w:r>
      <w:r w:rsidRPr="009C3541">
        <w:rPr>
          <w:color w:val="000000" w:themeColor="text1"/>
        </w:rPr>
        <w:t xml:space="preserve">]  </w:t>
      </w:r>
      <w:r w:rsidRPr="009C3541">
        <w:rPr>
          <w:color w:val="000000" w:themeColor="text1"/>
        </w:rPr>
        <w:tab/>
        <w:t xml:space="preserve">Reference document: WIPO Third Semi-Annual Risk Management Report </w:t>
      </w:r>
      <w:r w:rsidR="0077634D" w:rsidRPr="009C3541">
        <w:rPr>
          <w:color w:val="000000" w:themeColor="text1"/>
        </w:rPr>
        <w:br/>
      </w:r>
      <w:r w:rsidRPr="009C3541">
        <w:rPr>
          <w:color w:val="000000" w:themeColor="text1"/>
        </w:rPr>
        <w:t>for period January 1 to August</w:t>
      </w:r>
      <w:r w:rsidR="00D0550E" w:rsidRPr="009C3541">
        <w:rPr>
          <w:color w:val="000000" w:themeColor="text1"/>
        </w:rPr>
        <w:t xml:space="preserve"> 31, </w:t>
      </w:r>
      <w:r w:rsidRPr="009C3541">
        <w:rPr>
          <w:color w:val="000000" w:themeColor="text1"/>
        </w:rPr>
        <w:t>2015 (</w:t>
      </w:r>
      <w:r w:rsidRPr="009C3541">
        <w:rPr>
          <w:i/>
          <w:color w:val="000000" w:themeColor="text1"/>
        </w:rPr>
        <w:t>distributed at IAOC 39</w:t>
      </w:r>
      <w:r w:rsidRPr="009C3541">
        <w:rPr>
          <w:i/>
          <w:color w:val="000000" w:themeColor="text1"/>
          <w:vertAlign w:val="superscript"/>
        </w:rPr>
        <w:t>th</w:t>
      </w:r>
      <w:r w:rsidRPr="009C3541">
        <w:rPr>
          <w:i/>
          <w:color w:val="000000" w:themeColor="text1"/>
        </w:rPr>
        <w:t xml:space="preserve"> session</w:t>
      </w:r>
      <w:r w:rsidRPr="009C3541">
        <w:rPr>
          <w:color w:val="000000" w:themeColor="text1"/>
        </w:rPr>
        <w:t>)</w:t>
      </w:r>
    </w:p>
    <w:p w:rsidR="004F50F0" w:rsidRPr="009C3541" w:rsidRDefault="004F50F0" w:rsidP="00EA3EB3">
      <w:pPr>
        <w:tabs>
          <w:tab w:val="left" w:pos="567"/>
          <w:tab w:val="left" w:pos="1134"/>
        </w:tabs>
        <w:ind w:left="1134" w:hanging="1134"/>
        <w:rPr>
          <w:i/>
          <w:color w:val="000000" w:themeColor="text1"/>
        </w:rPr>
      </w:pPr>
    </w:p>
    <w:p w:rsidR="004F50F0" w:rsidRPr="009C3541" w:rsidRDefault="004F50F0" w:rsidP="00E03BAD">
      <w:pPr>
        <w:tabs>
          <w:tab w:val="left" w:pos="567"/>
          <w:tab w:val="left" w:pos="1134"/>
        </w:tabs>
        <w:ind w:left="1138" w:hanging="1138"/>
        <w:rPr>
          <w:b/>
          <w:color w:val="000000" w:themeColor="text1"/>
        </w:rPr>
      </w:pPr>
      <w:r w:rsidRPr="009C3541">
        <w:rPr>
          <w:b/>
          <w:color w:val="000000" w:themeColor="text1"/>
        </w:rPr>
        <w:t xml:space="preserve">ITEM </w:t>
      </w:r>
      <w:r w:rsidR="00F44E37" w:rsidRPr="009C3541">
        <w:rPr>
          <w:b/>
          <w:color w:val="000000" w:themeColor="text1"/>
        </w:rPr>
        <w:t>8</w:t>
      </w:r>
      <w:r w:rsidRPr="009C3541">
        <w:rPr>
          <w:b/>
          <w:color w:val="000000" w:themeColor="text1"/>
        </w:rPr>
        <w:t>:</w:t>
      </w:r>
      <w:r w:rsidRPr="009C3541">
        <w:rPr>
          <w:b/>
          <w:color w:val="000000" w:themeColor="text1"/>
        </w:rPr>
        <w:tab/>
      </w:r>
      <w:r w:rsidR="00EA3EB3" w:rsidRPr="009C3541">
        <w:rPr>
          <w:b/>
          <w:color w:val="000000" w:themeColor="text1"/>
        </w:rPr>
        <w:t>DIRECTOR, IOD:  HIRING PROCESS</w:t>
      </w:r>
    </w:p>
    <w:p w:rsidR="004F50F0" w:rsidRPr="009C3541" w:rsidRDefault="004F50F0" w:rsidP="00EA3EB3">
      <w:pPr>
        <w:ind w:left="567" w:firstLine="567"/>
        <w:rPr>
          <w:color w:val="000000" w:themeColor="text1"/>
        </w:rPr>
      </w:pPr>
      <w:r w:rsidRPr="009C3541">
        <w:rPr>
          <w:color w:val="000000" w:themeColor="text1"/>
        </w:rPr>
        <w:t>[</w:t>
      </w:r>
      <w:r w:rsidR="00EA3EB3" w:rsidRPr="00426A48">
        <w:rPr>
          <w:i/>
          <w:color w:val="000000" w:themeColor="text1"/>
          <w:u w:val="single"/>
        </w:rPr>
        <w:t>No document.</w:t>
      </w:r>
      <w:r w:rsidR="00EA3EB3" w:rsidRPr="009C3541">
        <w:rPr>
          <w:i/>
          <w:color w:val="000000" w:themeColor="text1"/>
        </w:rPr>
        <w:t xml:space="preserve">  </w:t>
      </w:r>
      <w:r w:rsidR="00EA3EB3" w:rsidRPr="009C3541">
        <w:rPr>
          <w:color w:val="000000" w:themeColor="text1"/>
        </w:rPr>
        <w:t>Oral account</w:t>
      </w:r>
    </w:p>
    <w:p w:rsidR="00EA3EB3" w:rsidRPr="009C3541" w:rsidRDefault="00EA3EB3" w:rsidP="00EA3EB3">
      <w:pPr>
        <w:tabs>
          <w:tab w:val="left" w:pos="567"/>
          <w:tab w:val="left" w:pos="1134"/>
        </w:tabs>
        <w:ind w:left="1134" w:hanging="1134"/>
        <w:rPr>
          <w:b/>
          <w:color w:val="000000" w:themeColor="text1"/>
        </w:rPr>
      </w:pPr>
    </w:p>
    <w:p w:rsidR="00EA3EB3" w:rsidRPr="009C3541" w:rsidRDefault="00EA3EB3" w:rsidP="009753DE">
      <w:pPr>
        <w:tabs>
          <w:tab w:val="left" w:pos="567"/>
          <w:tab w:val="left" w:pos="1134"/>
        </w:tabs>
        <w:ind w:left="1138" w:hanging="1138"/>
        <w:rPr>
          <w:b/>
          <w:color w:val="000000" w:themeColor="text1"/>
        </w:rPr>
      </w:pPr>
      <w:r w:rsidRPr="009C3541">
        <w:rPr>
          <w:b/>
          <w:color w:val="000000" w:themeColor="text1"/>
        </w:rPr>
        <w:t>ITEM 9:</w:t>
      </w:r>
      <w:r w:rsidRPr="009C3541">
        <w:rPr>
          <w:b/>
          <w:color w:val="000000" w:themeColor="text1"/>
        </w:rPr>
        <w:tab/>
        <w:t>IAOC ANNUAL REPORT</w:t>
      </w:r>
    </w:p>
    <w:p w:rsidR="00EA3EB3" w:rsidRPr="009C3541" w:rsidRDefault="00EA3EB3" w:rsidP="00EA3EB3">
      <w:pPr>
        <w:ind w:left="1689" w:hanging="555"/>
        <w:rPr>
          <w:color w:val="000000" w:themeColor="text1"/>
        </w:rPr>
      </w:pPr>
      <w:r w:rsidRPr="00426A48">
        <w:rPr>
          <w:color w:val="000000" w:themeColor="text1"/>
        </w:rPr>
        <w:t>[1</w:t>
      </w:r>
      <w:r w:rsidR="00D3538A" w:rsidRPr="009C3541">
        <w:rPr>
          <w:color w:val="000000" w:themeColor="text1"/>
        </w:rPr>
        <w:t>6</w:t>
      </w:r>
      <w:r w:rsidRPr="009C3541">
        <w:rPr>
          <w:color w:val="000000" w:themeColor="text1"/>
        </w:rPr>
        <w:t xml:space="preserve">]  </w:t>
      </w:r>
      <w:r w:rsidRPr="009C3541">
        <w:rPr>
          <w:color w:val="000000" w:themeColor="text1"/>
        </w:rPr>
        <w:tab/>
        <w:t>Draft document WO/PBC/25/2</w:t>
      </w:r>
    </w:p>
    <w:p w:rsidR="004F50F0" w:rsidRPr="009C3541" w:rsidRDefault="004F50F0" w:rsidP="009E639B">
      <w:pPr>
        <w:rPr>
          <w:i/>
          <w:color w:val="000000" w:themeColor="text1"/>
        </w:rPr>
      </w:pPr>
    </w:p>
    <w:p w:rsidR="00EA3EB3" w:rsidRPr="00426A48" w:rsidRDefault="00F44E37" w:rsidP="009753DE">
      <w:pPr>
        <w:tabs>
          <w:tab w:val="left" w:pos="567"/>
          <w:tab w:val="left" w:pos="1134"/>
        </w:tabs>
        <w:ind w:left="1134" w:hanging="1134"/>
        <w:rPr>
          <w:b/>
          <w:color w:val="000000" w:themeColor="text1"/>
        </w:rPr>
      </w:pPr>
      <w:r w:rsidRPr="009C3541">
        <w:rPr>
          <w:b/>
          <w:color w:val="000000" w:themeColor="text1"/>
        </w:rPr>
        <w:t>ITEM 10:</w:t>
      </w:r>
      <w:r w:rsidRPr="009C3541">
        <w:rPr>
          <w:b/>
          <w:color w:val="000000" w:themeColor="text1"/>
        </w:rPr>
        <w:tab/>
        <w:t>ETHICS AND OMBUDSPERSON</w:t>
      </w:r>
    </w:p>
    <w:p w:rsidR="00EA3EB3" w:rsidRPr="009C3541" w:rsidRDefault="00EA3EB3" w:rsidP="00EA3EB3">
      <w:pPr>
        <w:ind w:left="567" w:firstLine="567"/>
        <w:rPr>
          <w:i/>
          <w:color w:val="000000" w:themeColor="text1"/>
        </w:rPr>
      </w:pPr>
      <w:r w:rsidRPr="009C3541">
        <w:rPr>
          <w:i/>
          <w:color w:val="000000" w:themeColor="text1"/>
        </w:rPr>
        <w:t xml:space="preserve">Ethics:  </w:t>
      </w:r>
    </w:p>
    <w:p w:rsidR="00EA3EB3" w:rsidRPr="009C3541" w:rsidRDefault="00EA3EB3" w:rsidP="00EA3EB3">
      <w:pPr>
        <w:ind w:left="567" w:firstLine="567"/>
        <w:rPr>
          <w:color w:val="000000" w:themeColor="text1"/>
        </w:rPr>
      </w:pPr>
      <w:r w:rsidRPr="009C3541">
        <w:rPr>
          <w:color w:val="000000" w:themeColor="text1"/>
        </w:rPr>
        <w:t>[</w:t>
      </w:r>
      <w:r w:rsidR="00D3538A" w:rsidRPr="009C3541">
        <w:rPr>
          <w:color w:val="000000" w:themeColor="text1"/>
        </w:rPr>
        <w:t>17</w:t>
      </w:r>
      <w:r w:rsidRPr="009C3541">
        <w:rPr>
          <w:color w:val="000000" w:themeColor="text1"/>
        </w:rPr>
        <w:t xml:space="preserve">]  </w:t>
      </w:r>
      <w:r w:rsidRPr="009C3541">
        <w:rPr>
          <w:color w:val="000000" w:themeColor="text1"/>
        </w:rPr>
        <w:tab/>
        <w:t xml:space="preserve">Inputs for Ethics Office 2016 </w:t>
      </w:r>
      <w:r w:rsidR="00CB1369" w:rsidRPr="009C3541">
        <w:rPr>
          <w:color w:val="000000" w:themeColor="text1"/>
        </w:rPr>
        <w:t>w</w:t>
      </w:r>
      <w:r w:rsidRPr="009C3541">
        <w:rPr>
          <w:color w:val="000000" w:themeColor="text1"/>
        </w:rPr>
        <w:t>orkplan</w:t>
      </w:r>
    </w:p>
    <w:p w:rsidR="00EA3EB3" w:rsidRPr="009C3541" w:rsidRDefault="00EA3EB3" w:rsidP="00EA3EB3">
      <w:pPr>
        <w:ind w:left="1134" w:firstLine="6"/>
        <w:rPr>
          <w:color w:val="000000" w:themeColor="text1"/>
          <w:szCs w:val="22"/>
        </w:rPr>
      </w:pPr>
      <w:r w:rsidRPr="009C3541">
        <w:rPr>
          <w:color w:val="000000" w:themeColor="text1"/>
          <w:szCs w:val="22"/>
        </w:rPr>
        <w:t>[</w:t>
      </w:r>
      <w:r w:rsidR="00D3538A" w:rsidRPr="009C3541">
        <w:rPr>
          <w:color w:val="000000" w:themeColor="text1"/>
          <w:szCs w:val="22"/>
        </w:rPr>
        <w:t>18</w:t>
      </w:r>
      <w:r w:rsidRPr="009C3541">
        <w:rPr>
          <w:color w:val="000000" w:themeColor="text1"/>
          <w:szCs w:val="22"/>
        </w:rPr>
        <w:t xml:space="preserve">]  </w:t>
      </w:r>
      <w:r w:rsidRPr="009C3541">
        <w:rPr>
          <w:color w:val="000000" w:themeColor="text1"/>
          <w:szCs w:val="22"/>
        </w:rPr>
        <w:tab/>
        <w:t xml:space="preserve">Job description – Chief Ethics Officer </w:t>
      </w:r>
    </w:p>
    <w:p w:rsidR="00EA3EB3" w:rsidRPr="009C3541" w:rsidRDefault="00EA3EB3" w:rsidP="00EA3EB3">
      <w:pPr>
        <w:ind w:left="1134" w:firstLine="6"/>
        <w:rPr>
          <w:color w:val="000000" w:themeColor="text1"/>
          <w:szCs w:val="22"/>
        </w:rPr>
      </w:pPr>
      <w:r w:rsidRPr="009C3541">
        <w:rPr>
          <w:color w:val="000000" w:themeColor="text1"/>
          <w:szCs w:val="22"/>
        </w:rPr>
        <w:t>[</w:t>
      </w:r>
      <w:r w:rsidR="00D3538A" w:rsidRPr="009C3541">
        <w:rPr>
          <w:color w:val="000000" w:themeColor="text1"/>
          <w:szCs w:val="22"/>
        </w:rPr>
        <w:t>19</w:t>
      </w:r>
      <w:r w:rsidRPr="009C3541">
        <w:rPr>
          <w:color w:val="000000" w:themeColor="text1"/>
          <w:szCs w:val="22"/>
        </w:rPr>
        <w:t xml:space="preserve">]  </w:t>
      </w:r>
      <w:r w:rsidRPr="009C3541">
        <w:rPr>
          <w:color w:val="000000" w:themeColor="text1"/>
          <w:szCs w:val="22"/>
        </w:rPr>
        <w:tab/>
      </w:r>
      <w:r w:rsidRPr="009C3541">
        <w:rPr>
          <w:rFonts w:eastAsia="Times New Roman"/>
          <w:bCs/>
          <w:color w:val="000000" w:themeColor="text1"/>
          <w:szCs w:val="22"/>
          <w:lang w:eastAsia="en-US"/>
        </w:rPr>
        <w:t xml:space="preserve">Vacancy Announcement No: </w:t>
      </w:r>
      <w:r w:rsidRPr="009C3541">
        <w:rPr>
          <w:rFonts w:eastAsia="Times New Roman"/>
          <w:color w:val="000000" w:themeColor="text1"/>
          <w:szCs w:val="22"/>
          <w:lang w:eastAsia="en-US"/>
        </w:rPr>
        <w:t>WIPO/14/P5/FT0124</w:t>
      </w:r>
    </w:p>
    <w:p w:rsidR="00EA3EB3" w:rsidRPr="009C3541" w:rsidRDefault="00EA3EB3" w:rsidP="00EA3EB3">
      <w:pPr>
        <w:ind w:left="1134" w:firstLine="6"/>
        <w:rPr>
          <w:color w:val="000000" w:themeColor="text1"/>
          <w:szCs w:val="22"/>
        </w:rPr>
      </w:pPr>
      <w:r w:rsidRPr="009C3541">
        <w:rPr>
          <w:color w:val="000000" w:themeColor="text1"/>
          <w:szCs w:val="22"/>
        </w:rPr>
        <w:t>[2</w:t>
      </w:r>
      <w:r w:rsidR="00D3538A" w:rsidRPr="009C3541">
        <w:rPr>
          <w:color w:val="000000" w:themeColor="text1"/>
          <w:szCs w:val="22"/>
        </w:rPr>
        <w:t>0</w:t>
      </w:r>
      <w:r w:rsidRPr="009C3541">
        <w:rPr>
          <w:color w:val="000000" w:themeColor="text1"/>
          <w:szCs w:val="22"/>
        </w:rPr>
        <w:t xml:space="preserve">]  </w:t>
      </w:r>
      <w:r w:rsidRPr="009C3541">
        <w:rPr>
          <w:color w:val="000000" w:themeColor="text1"/>
          <w:szCs w:val="22"/>
        </w:rPr>
        <w:tab/>
        <w:t>Ethics Office 2016 workplan</w:t>
      </w:r>
    </w:p>
    <w:p w:rsidR="00EA3EB3" w:rsidRPr="009C3541" w:rsidRDefault="00EA3EB3" w:rsidP="00EA3EB3">
      <w:pPr>
        <w:ind w:left="1134" w:firstLine="6"/>
        <w:rPr>
          <w:color w:val="000000" w:themeColor="text1"/>
          <w:szCs w:val="22"/>
        </w:rPr>
      </w:pPr>
      <w:r w:rsidRPr="009C3541">
        <w:rPr>
          <w:color w:val="000000" w:themeColor="text1"/>
          <w:szCs w:val="22"/>
        </w:rPr>
        <w:t>[2</w:t>
      </w:r>
      <w:r w:rsidR="00D3538A" w:rsidRPr="009C3541">
        <w:rPr>
          <w:color w:val="000000" w:themeColor="text1"/>
          <w:szCs w:val="22"/>
        </w:rPr>
        <w:t>1</w:t>
      </w:r>
      <w:r w:rsidRPr="009C3541">
        <w:rPr>
          <w:color w:val="000000" w:themeColor="text1"/>
          <w:szCs w:val="22"/>
        </w:rPr>
        <w:t xml:space="preserve">]  </w:t>
      </w:r>
      <w:r w:rsidRPr="009C3541">
        <w:rPr>
          <w:color w:val="000000" w:themeColor="text1"/>
          <w:szCs w:val="22"/>
        </w:rPr>
        <w:tab/>
        <w:t xml:space="preserve">2016 Program of work </w:t>
      </w:r>
    </w:p>
    <w:p w:rsidR="00EA3EB3" w:rsidRPr="009C3541" w:rsidRDefault="00EA3EB3" w:rsidP="00EA3EB3">
      <w:pPr>
        <w:ind w:left="1134" w:firstLine="6"/>
        <w:rPr>
          <w:color w:val="000000" w:themeColor="text1"/>
          <w:szCs w:val="22"/>
        </w:rPr>
      </w:pPr>
      <w:r w:rsidRPr="009C3541">
        <w:rPr>
          <w:color w:val="000000" w:themeColor="text1"/>
          <w:szCs w:val="22"/>
        </w:rPr>
        <w:t>[2</w:t>
      </w:r>
      <w:r w:rsidR="00D3538A" w:rsidRPr="009C3541">
        <w:rPr>
          <w:color w:val="000000" w:themeColor="text1"/>
          <w:szCs w:val="22"/>
        </w:rPr>
        <w:t>2</w:t>
      </w:r>
      <w:r w:rsidRPr="009C3541">
        <w:rPr>
          <w:color w:val="000000" w:themeColor="text1"/>
          <w:szCs w:val="22"/>
        </w:rPr>
        <w:t xml:space="preserve">]  </w:t>
      </w:r>
      <w:r w:rsidRPr="009C3541">
        <w:rPr>
          <w:color w:val="000000" w:themeColor="text1"/>
          <w:szCs w:val="22"/>
        </w:rPr>
        <w:tab/>
        <w:t xml:space="preserve">ERM 2016 </w:t>
      </w:r>
    </w:p>
    <w:p w:rsidR="00EA3EB3" w:rsidRPr="009C3541" w:rsidRDefault="00EA3EB3" w:rsidP="00EA3EB3">
      <w:pPr>
        <w:tabs>
          <w:tab w:val="left" w:pos="567"/>
          <w:tab w:val="left" w:pos="1134"/>
        </w:tabs>
        <w:ind w:left="1134" w:hanging="1134"/>
        <w:rPr>
          <w:color w:val="000000" w:themeColor="text1"/>
          <w:szCs w:val="22"/>
        </w:rPr>
      </w:pPr>
      <w:r w:rsidRPr="009C3541">
        <w:rPr>
          <w:color w:val="000000" w:themeColor="text1"/>
          <w:szCs w:val="22"/>
        </w:rPr>
        <w:tab/>
      </w:r>
      <w:r w:rsidRPr="009C3541">
        <w:rPr>
          <w:color w:val="000000" w:themeColor="text1"/>
          <w:szCs w:val="22"/>
        </w:rPr>
        <w:tab/>
        <w:t>[2</w:t>
      </w:r>
      <w:r w:rsidR="00D3538A" w:rsidRPr="009C3541">
        <w:rPr>
          <w:color w:val="000000" w:themeColor="text1"/>
          <w:szCs w:val="22"/>
        </w:rPr>
        <w:t>3</w:t>
      </w:r>
      <w:r w:rsidRPr="009C3541">
        <w:rPr>
          <w:color w:val="000000" w:themeColor="text1"/>
          <w:szCs w:val="22"/>
        </w:rPr>
        <w:t xml:space="preserve">]  </w:t>
      </w:r>
      <w:r w:rsidRPr="009C3541">
        <w:rPr>
          <w:color w:val="000000" w:themeColor="text1"/>
          <w:szCs w:val="22"/>
        </w:rPr>
        <w:tab/>
        <w:t>Summary Report with comments (April 2016)</w:t>
      </w:r>
    </w:p>
    <w:p w:rsidR="00EA3EB3" w:rsidRPr="009C3541" w:rsidRDefault="00EA3EB3" w:rsidP="00EA3EB3">
      <w:pPr>
        <w:ind w:left="1134" w:firstLine="6"/>
        <w:rPr>
          <w:color w:val="000000" w:themeColor="text1"/>
          <w:szCs w:val="22"/>
        </w:rPr>
      </w:pPr>
      <w:r w:rsidRPr="009C3541">
        <w:rPr>
          <w:color w:val="000000" w:themeColor="text1"/>
          <w:szCs w:val="22"/>
        </w:rPr>
        <w:t>[2</w:t>
      </w:r>
      <w:r w:rsidR="00D3538A" w:rsidRPr="009C3541">
        <w:rPr>
          <w:color w:val="000000" w:themeColor="text1"/>
          <w:szCs w:val="22"/>
        </w:rPr>
        <w:t>4</w:t>
      </w:r>
      <w:r w:rsidRPr="009C3541">
        <w:rPr>
          <w:color w:val="000000" w:themeColor="text1"/>
          <w:szCs w:val="22"/>
        </w:rPr>
        <w:t xml:space="preserve">]  </w:t>
      </w:r>
      <w:r w:rsidRPr="009C3541">
        <w:rPr>
          <w:color w:val="000000" w:themeColor="text1"/>
          <w:szCs w:val="22"/>
        </w:rPr>
        <w:tab/>
        <w:t>Office Instruction No. 25/2010 – WIPO Ethics Office</w:t>
      </w:r>
    </w:p>
    <w:p w:rsidR="00EA3EB3" w:rsidRPr="009C3541" w:rsidRDefault="00EA3EB3" w:rsidP="00EA3EB3">
      <w:pPr>
        <w:rPr>
          <w:color w:val="000000" w:themeColor="text1"/>
        </w:rPr>
      </w:pPr>
    </w:p>
    <w:p w:rsidR="00EA3EB3" w:rsidRPr="009C3541" w:rsidRDefault="00EA3EB3" w:rsidP="00EA3EB3">
      <w:pPr>
        <w:tabs>
          <w:tab w:val="left" w:pos="567"/>
          <w:tab w:val="left" w:pos="1134"/>
        </w:tabs>
        <w:ind w:left="1134" w:hanging="1134"/>
        <w:rPr>
          <w:i/>
          <w:color w:val="000000" w:themeColor="text1"/>
          <w:u w:val="single"/>
        </w:rPr>
      </w:pPr>
      <w:r w:rsidRPr="009C3541">
        <w:rPr>
          <w:color w:val="000000" w:themeColor="text1"/>
        </w:rPr>
        <w:tab/>
      </w:r>
      <w:r w:rsidRPr="009C3541">
        <w:rPr>
          <w:color w:val="000000" w:themeColor="text1"/>
        </w:rPr>
        <w:tab/>
      </w:r>
      <w:r w:rsidRPr="009C3541">
        <w:rPr>
          <w:i/>
          <w:color w:val="000000" w:themeColor="text1"/>
        </w:rPr>
        <w:t>Ombudsperson</w:t>
      </w:r>
      <w:r w:rsidRPr="009C3541">
        <w:rPr>
          <w:color w:val="000000" w:themeColor="text1"/>
        </w:rPr>
        <w:t>:</w:t>
      </w:r>
      <w:r w:rsidRPr="009C3541">
        <w:rPr>
          <w:i/>
          <w:color w:val="000000" w:themeColor="text1"/>
        </w:rPr>
        <w:t xml:space="preserve">  </w:t>
      </w:r>
      <w:r w:rsidRPr="009C3541">
        <w:rPr>
          <w:color w:val="000000" w:themeColor="text1"/>
        </w:rPr>
        <w:t>Oral account.</w:t>
      </w:r>
    </w:p>
    <w:p w:rsidR="00EA3EB3" w:rsidRPr="009C3541" w:rsidRDefault="00EA3EB3" w:rsidP="00EA3EB3">
      <w:pPr>
        <w:ind w:left="1701" w:hanging="561"/>
        <w:rPr>
          <w:color w:val="000000" w:themeColor="text1"/>
        </w:rPr>
      </w:pPr>
      <w:r w:rsidRPr="009C3541">
        <w:rPr>
          <w:color w:val="000000" w:themeColor="text1"/>
        </w:rPr>
        <w:t>[2</w:t>
      </w:r>
      <w:r w:rsidR="00D3538A" w:rsidRPr="009C3541">
        <w:rPr>
          <w:color w:val="000000" w:themeColor="text1"/>
        </w:rPr>
        <w:t>5</w:t>
      </w:r>
      <w:r w:rsidRPr="009C3541">
        <w:rPr>
          <w:color w:val="000000" w:themeColor="text1"/>
        </w:rPr>
        <w:t xml:space="preserve">]  </w:t>
      </w:r>
      <w:r w:rsidRPr="009C3541">
        <w:rPr>
          <w:color w:val="000000" w:themeColor="text1"/>
        </w:rPr>
        <w:tab/>
        <w:t>Information Circular No. 16/2016 – Appointment in the Office of the Ombudsperson</w:t>
      </w:r>
    </w:p>
    <w:p w:rsidR="00EA3EB3" w:rsidRPr="009C3541" w:rsidRDefault="00EA3EB3" w:rsidP="00EA3EB3">
      <w:pPr>
        <w:ind w:left="567" w:firstLine="567"/>
        <w:rPr>
          <w:i/>
          <w:color w:val="000000" w:themeColor="text1"/>
        </w:rPr>
      </w:pPr>
      <w:r w:rsidRPr="009C3541">
        <w:rPr>
          <w:color w:val="000000" w:themeColor="text1"/>
        </w:rPr>
        <w:t>[2</w:t>
      </w:r>
      <w:r w:rsidR="00D3538A" w:rsidRPr="009C3541">
        <w:rPr>
          <w:color w:val="000000" w:themeColor="text1"/>
        </w:rPr>
        <w:t>6</w:t>
      </w:r>
      <w:r w:rsidRPr="009C3541">
        <w:rPr>
          <w:color w:val="000000" w:themeColor="text1"/>
        </w:rPr>
        <w:t xml:space="preserve">]  </w:t>
      </w:r>
      <w:r w:rsidRPr="009C3541">
        <w:rPr>
          <w:color w:val="000000" w:themeColor="text1"/>
        </w:rPr>
        <w:tab/>
      </w:r>
      <w:r w:rsidRPr="009C3541">
        <w:rPr>
          <w:color w:val="000000" w:themeColor="text1"/>
          <w:szCs w:val="22"/>
        </w:rPr>
        <w:t>C.V. of the Ombudsperson</w:t>
      </w:r>
    </w:p>
    <w:p w:rsidR="00EA3EB3" w:rsidRPr="009C3541" w:rsidRDefault="00EA3EB3" w:rsidP="00F44E37">
      <w:pPr>
        <w:tabs>
          <w:tab w:val="left" w:pos="567"/>
          <w:tab w:val="left" w:pos="1134"/>
        </w:tabs>
        <w:ind w:left="1134" w:hanging="1134"/>
        <w:rPr>
          <w:b/>
          <w:color w:val="000000" w:themeColor="text1"/>
        </w:rPr>
      </w:pPr>
    </w:p>
    <w:p w:rsidR="004F50F0" w:rsidRPr="009C3541" w:rsidRDefault="004F50F0" w:rsidP="009E639B">
      <w:pPr>
        <w:tabs>
          <w:tab w:val="left" w:pos="567"/>
          <w:tab w:val="left" w:pos="1134"/>
        </w:tabs>
        <w:ind w:left="1134" w:hanging="1134"/>
        <w:rPr>
          <w:b/>
          <w:color w:val="000000" w:themeColor="text1"/>
        </w:rPr>
      </w:pPr>
      <w:r w:rsidRPr="009C3541">
        <w:rPr>
          <w:b/>
          <w:color w:val="000000" w:themeColor="text1"/>
        </w:rPr>
        <w:t>ITEM 1</w:t>
      </w:r>
      <w:r w:rsidR="00F44E37" w:rsidRPr="009C3541">
        <w:rPr>
          <w:b/>
          <w:color w:val="000000" w:themeColor="text1"/>
        </w:rPr>
        <w:t>1</w:t>
      </w:r>
      <w:r w:rsidRPr="009C3541">
        <w:rPr>
          <w:b/>
          <w:color w:val="000000" w:themeColor="text1"/>
        </w:rPr>
        <w:t>:</w:t>
      </w:r>
      <w:r w:rsidRPr="009C3541">
        <w:rPr>
          <w:b/>
          <w:color w:val="000000" w:themeColor="text1"/>
        </w:rPr>
        <w:tab/>
      </w:r>
      <w:r w:rsidR="00F44E37" w:rsidRPr="009C3541">
        <w:rPr>
          <w:b/>
          <w:color w:val="000000" w:themeColor="text1"/>
        </w:rPr>
        <w:t>SELECTION PROCES</w:t>
      </w:r>
      <w:r w:rsidR="001820E5" w:rsidRPr="009C3541">
        <w:rPr>
          <w:b/>
          <w:color w:val="000000" w:themeColor="text1"/>
        </w:rPr>
        <w:t>S FOR NEW IAOC MEMBERS</w:t>
      </w:r>
    </w:p>
    <w:p w:rsidR="001820E5" w:rsidRPr="009C3541" w:rsidRDefault="001820E5" w:rsidP="009E639B">
      <w:pPr>
        <w:tabs>
          <w:tab w:val="left" w:pos="567"/>
          <w:tab w:val="left" w:pos="1134"/>
        </w:tabs>
        <w:ind w:left="1134" w:hanging="1134"/>
        <w:rPr>
          <w:b/>
          <w:color w:val="000000" w:themeColor="text1"/>
        </w:rPr>
      </w:pPr>
    </w:p>
    <w:p w:rsidR="004F50F0" w:rsidRPr="009C3541" w:rsidRDefault="004F50F0" w:rsidP="009E639B">
      <w:pPr>
        <w:tabs>
          <w:tab w:val="left" w:pos="567"/>
          <w:tab w:val="left" w:pos="1134"/>
        </w:tabs>
        <w:ind w:left="1134" w:hanging="1134"/>
        <w:rPr>
          <w:b/>
          <w:color w:val="000000" w:themeColor="text1"/>
        </w:rPr>
      </w:pPr>
      <w:r w:rsidRPr="009C3541">
        <w:rPr>
          <w:b/>
          <w:color w:val="000000" w:themeColor="text1"/>
        </w:rPr>
        <w:t>ITEM 1</w:t>
      </w:r>
      <w:r w:rsidR="00F44E37" w:rsidRPr="009C3541">
        <w:rPr>
          <w:b/>
          <w:color w:val="000000" w:themeColor="text1"/>
        </w:rPr>
        <w:t>2</w:t>
      </w:r>
      <w:r w:rsidRPr="009C3541">
        <w:rPr>
          <w:b/>
          <w:color w:val="000000" w:themeColor="text1"/>
        </w:rPr>
        <w:t>:</w:t>
      </w:r>
      <w:r w:rsidRPr="009C3541">
        <w:rPr>
          <w:b/>
          <w:color w:val="000000" w:themeColor="text1"/>
        </w:rPr>
        <w:tab/>
        <w:t xml:space="preserve">INFORMATION SESSION </w:t>
      </w:r>
      <w:r w:rsidR="00A71305" w:rsidRPr="009C3541">
        <w:rPr>
          <w:b/>
          <w:color w:val="000000" w:themeColor="text1"/>
        </w:rPr>
        <w:t>WITH</w:t>
      </w:r>
      <w:r w:rsidRPr="009C3541">
        <w:rPr>
          <w:b/>
          <w:color w:val="000000" w:themeColor="text1"/>
        </w:rPr>
        <w:t xml:space="preserve"> MEMBER STATES</w:t>
      </w:r>
      <w:r w:rsidR="00A71305" w:rsidRPr="009C3541">
        <w:rPr>
          <w:b/>
          <w:color w:val="000000" w:themeColor="text1"/>
        </w:rPr>
        <w:t>’ REPRESENTATIVES</w:t>
      </w:r>
    </w:p>
    <w:p w:rsidR="004F50F0" w:rsidRPr="009C3541" w:rsidRDefault="004F50F0" w:rsidP="009E639B">
      <w:pPr>
        <w:rPr>
          <w:i/>
          <w:color w:val="000000" w:themeColor="text1"/>
        </w:rPr>
      </w:pPr>
    </w:p>
    <w:p w:rsidR="004F50F0" w:rsidRPr="009C3541" w:rsidRDefault="004F50F0" w:rsidP="009E639B">
      <w:pPr>
        <w:tabs>
          <w:tab w:val="left" w:pos="567"/>
          <w:tab w:val="left" w:pos="1134"/>
        </w:tabs>
        <w:ind w:left="1134" w:hanging="1134"/>
        <w:rPr>
          <w:b/>
          <w:color w:val="000000" w:themeColor="text1"/>
        </w:rPr>
      </w:pPr>
      <w:r w:rsidRPr="009C3541">
        <w:rPr>
          <w:b/>
          <w:color w:val="000000" w:themeColor="text1"/>
        </w:rPr>
        <w:t>ITEM 1</w:t>
      </w:r>
      <w:r w:rsidR="00F44E37" w:rsidRPr="009C3541">
        <w:rPr>
          <w:b/>
          <w:color w:val="000000" w:themeColor="text1"/>
        </w:rPr>
        <w:t>3</w:t>
      </w:r>
      <w:r w:rsidRPr="009C3541">
        <w:rPr>
          <w:b/>
          <w:color w:val="000000" w:themeColor="text1"/>
        </w:rPr>
        <w:t>:</w:t>
      </w:r>
      <w:r w:rsidRPr="009C3541">
        <w:rPr>
          <w:b/>
          <w:color w:val="000000" w:themeColor="text1"/>
        </w:rPr>
        <w:tab/>
        <w:t>OTHER MATTERS</w:t>
      </w:r>
    </w:p>
    <w:p w:rsidR="004F50F0" w:rsidRPr="009C3541" w:rsidRDefault="004F50F0" w:rsidP="009E639B">
      <w:pPr>
        <w:pStyle w:val="Default"/>
        <w:rPr>
          <w:color w:val="000000" w:themeColor="text1"/>
          <w:sz w:val="22"/>
          <w:szCs w:val="22"/>
        </w:rPr>
      </w:pPr>
    </w:p>
    <w:p w:rsidR="004F50F0" w:rsidRPr="009C3541" w:rsidRDefault="004F50F0" w:rsidP="009E639B">
      <w:pPr>
        <w:pStyle w:val="Default"/>
        <w:rPr>
          <w:color w:val="000000" w:themeColor="text1"/>
          <w:sz w:val="22"/>
          <w:szCs w:val="22"/>
        </w:rPr>
      </w:pPr>
    </w:p>
    <w:p w:rsidR="004F50F0" w:rsidRPr="009C3541" w:rsidRDefault="004F50F0" w:rsidP="009E639B">
      <w:pPr>
        <w:tabs>
          <w:tab w:val="left" w:pos="567"/>
          <w:tab w:val="left" w:pos="1134"/>
        </w:tabs>
        <w:spacing w:before="120"/>
        <w:ind w:left="1701" w:right="1133" w:hanging="567"/>
        <w:jc w:val="right"/>
        <w:rPr>
          <w:color w:val="000000" w:themeColor="text1"/>
          <w:szCs w:val="22"/>
        </w:rPr>
      </w:pPr>
      <w:r w:rsidRPr="009C3541">
        <w:rPr>
          <w:color w:val="000000" w:themeColor="text1"/>
          <w:szCs w:val="22"/>
        </w:rPr>
        <w:t xml:space="preserve"> [End of Annex II and of document]</w:t>
      </w:r>
    </w:p>
    <w:sectPr w:rsidR="004F50F0" w:rsidRPr="009C3541" w:rsidSect="00D67AD6">
      <w:headerReference w:type="first" r:id="rId19"/>
      <w:footnotePr>
        <w:numFmt w:val="chicago"/>
      </w:footnotePr>
      <w:pgSz w:w="11907" w:h="16840" w:code="9"/>
      <w:pgMar w:top="397" w:right="851" w:bottom="72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8E8" w:rsidRDefault="00C318E8">
      <w:r>
        <w:separator/>
      </w:r>
    </w:p>
  </w:endnote>
  <w:endnote w:type="continuationSeparator" w:id="0">
    <w:p w:rsidR="00C318E8" w:rsidRDefault="00C318E8" w:rsidP="003B38C1">
      <w:r>
        <w:separator/>
      </w:r>
    </w:p>
    <w:p w:rsidR="00C318E8" w:rsidRPr="003B38C1" w:rsidRDefault="00C318E8" w:rsidP="003B38C1">
      <w:pPr>
        <w:spacing w:after="60"/>
        <w:rPr>
          <w:sz w:val="17"/>
        </w:rPr>
      </w:pPr>
      <w:r>
        <w:rPr>
          <w:sz w:val="17"/>
        </w:rPr>
        <w:t>[Endnote continued from previous page]</w:t>
      </w:r>
    </w:p>
  </w:endnote>
  <w:endnote w:type="continuationNotice" w:id="1">
    <w:p w:rsidR="00C318E8" w:rsidRPr="003B38C1" w:rsidRDefault="00C318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4" w:rsidRDefault="00A52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BB" w:rsidRDefault="00D437BB" w:rsidP="00FE4943">
    <w:pPr>
      <w:tabs>
        <w:tab w:val="center" w:pos="4820"/>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61" w:rsidRDefault="00A52044">
    <w:pPr>
      <w:pStyle w:val="Footer"/>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BB" w:rsidRPr="00566B9B" w:rsidRDefault="00D437BB" w:rsidP="0056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8E8" w:rsidRDefault="00C318E8">
      <w:r>
        <w:separator/>
      </w:r>
    </w:p>
  </w:footnote>
  <w:footnote w:type="continuationSeparator" w:id="0">
    <w:p w:rsidR="00C318E8" w:rsidRDefault="00C318E8" w:rsidP="008B60B2">
      <w:r>
        <w:separator/>
      </w:r>
    </w:p>
    <w:p w:rsidR="00C318E8" w:rsidRPr="00ED77FB" w:rsidRDefault="00C318E8" w:rsidP="008B60B2">
      <w:pPr>
        <w:spacing w:after="60"/>
        <w:rPr>
          <w:sz w:val="17"/>
          <w:szCs w:val="17"/>
        </w:rPr>
      </w:pPr>
      <w:r w:rsidRPr="00ED77FB">
        <w:rPr>
          <w:sz w:val="17"/>
          <w:szCs w:val="17"/>
        </w:rPr>
        <w:t>[Footnote continued from previous page]</w:t>
      </w:r>
    </w:p>
  </w:footnote>
  <w:footnote w:type="continuationNotice" w:id="1">
    <w:p w:rsidR="00C318E8" w:rsidRPr="00ED77FB" w:rsidRDefault="00C318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4" w:rsidRDefault="00A52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646083"/>
      <w:docPartObj>
        <w:docPartGallery w:val="Page Numbers (Top of Page)"/>
        <w:docPartUnique/>
      </w:docPartObj>
    </w:sdtPr>
    <w:sdtEndPr>
      <w:rPr>
        <w:noProof/>
      </w:rPr>
    </w:sdtEndPr>
    <w:sdtContent>
      <w:p w:rsidR="00D437BB" w:rsidRDefault="00D437BB" w:rsidP="00720613">
        <w:pPr>
          <w:jc w:val="right"/>
        </w:pPr>
        <w:r>
          <w:t>WO/IAOC/4</w:t>
        </w:r>
        <w:r w:rsidR="00C81770">
          <w:t>1</w:t>
        </w:r>
        <w:r>
          <w:t>/</w:t>
        </w:r>
        <w:r w:rsidR="007B0458">
          <w:t>2</w:t>
        </w:r>
      </w:p>
      <w:p w:rsidR="00D437BB" w:rsidRDefault="00D437BB">
        <w:pPr>
          <w:pStyle w:val="Header"/>
          <w:jc w:val="right"/>
          <w:rPr>
            <w:noProof/>
          </w:rPr>
        </w:pPr>
        <w:r>
          <w:t xml:space="preserve">page </w:t>
        </w:r>
        <w:r w:rsidR="008E5D4F">
          <w:fldChar w:fldCharType="begin"/>
        </w:r>
        <w:r w:rsidR="003862D8">
          <w:instrText xml:space="preserve"> PAGE   \* MERGEFORMAT </w:instrText>
        </w:r>
        <w:r w:rsidR="008E5D4F">
          <w:fldChar w:fldCharType="separate"/>
        </w:r>
        <w:r w:rsidR="00363B65">
          <w:rPr>
            <w:noProof/>
          </w:rPr>
          <w:t>6</w:t>
        </w:r>
        <w:r w:rsidR="008E5D4F">
          <w:rPr>
            <w:noProof/>
          </w:rPr>
          <w:fldChar w:fldCharType="end"/>
        </w:r>
      </w:p>
      <w:p w:rsidR="00D437BB" w:rsidRDefault="00363B65">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4" w:rsidRDefault="00A520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BB" w:rsidRPr="00CD42FB" w:rsidRDefault="00D437BB" w:rsidP="00D67AD6">
    <w:pPr>
      <w:pStyle w:val="Header"/>
      <w:jc w:val="right"/>
      <w:rPr>
        <w:szCs w:val="22"/>
        <w:lang w:val="fr-FR"/>
      </w:rPr>
    </w:pPr>
    <w:r w:rsidRPr="00CD42FB">
      <w:rPr>
        <w:szCs w:val="22"/>
        <w:lang w:val="fr-FR"/>
      </w:rPr>
      <w:t>WO/IAOC/4</w:t>
    </w:r>
    <w:r w:rsidR="003F3D16">
      <w:rPr>
        <w:szCs w:val="22"/>
        <w:lang w:val="fr-FR"/>
      </w:rPr>
      <w:t>1</w:t>
    </w:r>
    <w:r w:rsidRPr="00CD42FB">
      <w:rPr>
        <w:szCs w:val="22"/>
        <w:lang w:val="fr-FR"/>
      </w:rPr>
      <w:t>/</w:t>
    </w:r>
    <w:r w:rsidR="007B0458">
      <w:rPr>
        <w:szCs w:val="22"/>
        <w:lang w:val="fr-FR"/>
      </w:rPr>
      <w:t>2</w:t>
    </w:r>
  </w:p>
  <w:p w:rsidR="00D437BB" w:rsidRPr="00CD42FB" w:rsidRDefault="00D437BB" w:rsidP="00D67AD6">
    <w:pPr>
      <w:pStyle w:val="Header"/>
      <w:jc w:val="right"/>
      <w:rPr>
        <w:szCs w:val="22"/>
        <w:lang w:val="fr-FR"/>
      </w:rPr>
    </w:pPr>
    <w:proofErr w:type="spellStart"/>
    <w:r w:rsidRPr="00CD42FB">
      <w:rPr>
        <w:szCs w:val="22"/>
        <w:lang w:val="fr-FR"/>
      </w:rPr>
      <w:t>Annex</w:t>
    </w:r>
    <w:proofErr w:type="spellEnd"/>
    <w:r w:rsidRPr="00CD42FB">
      <w:rPr>
        <w:szCs w:val="22"/>
        <w:lang w:val="fr-FR"/>
      </w:rPr>
      <w:t xml:space="preserve"> II, page </w:t>
    </w:r>
    <w:r w:rsidR="00F125D7">
      <w:rPr>
        <w:szCs w:val="22"/>
        <w:lang w:val="fr-FR"/>
      </w:rPr>
      <w:t>2</w:t>
    </w:r>
  </w:p>
  <w:p w:rsidR="00D437BB" w:rsidRPr="00CD42FB" w:rsidRDefault="00D437BB" w:rsidP="007B0458">
    <w:pPr>
      <w:pStyle w:val="Header"/>
      <w:jc w:val="right"/>
      <w:rPr>
        <w:szCs w:val="22"/>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0" w:rsidRDefault="004F50F0" w:rsidP="004F50F0">
    <w:pPr>
      <w:jc w:val="right"/>
    </w:pPr>
    <w:r>
      <w:t>WO/IAOC/4</w:t>
    </w:r>
    <w:r w:rsidR="00F44E37">
      <w:t>1</w:t>
    </w:r>
    <w:r>
      <w:t>/2</w:t>
    </w:r>
  </w:p>
  <w:p w:rsidR="00D437BB" w:rsidRPr="001F5F3D" w:rsidRDefault="004F50F0" w:rsidP="007B0458">
    <w:pPr>
      <w:tabs>
        <w:tab w:val="center" w:pos="4536"/>
        <w:tab w:val="right" w:pos="9072"/>
      </w:tabs>
      <w:jc w:val="right"/>
    </w:pPr>
    <w:r>
      <w:t>ANNEX 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C5" w:rsidRDefault="002366C5" w:rsidP="004F50F0">
    <w:pPr>
      <w:jc w:val="right"/>
    </w:pPr>
    <w:r>
      <w:t>WO/IAOC/4</w:t>
    </w:r>
    <w:r w:rsidR="00F44E37">
      <w:t>1</w:t>
    </w:r>
    <w:r>
      <w:t>/2</w:t>
    </w:r>
  </w:p>
  <w:p w:rsidR="002366C5" w:rsidRPr="001F5F3D" w:rsidRDefault="002366C5" w:rsidP="007B0458">
    <w:pPr>
      <w:tabs>
        <w:tab w:val="center" w:pos="4536"/>
        <w:tab w:val="right" w:pos="9072"/>
      </w:tabs>
      <w:jc w:val="right"/>
    </w:pPr>
    <w:r>
      <w:t>ANNEX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5978E9"/>
    <w:multiLevelType w:val="hybridMultilevel"/>
    <w:tmpl w:val="7BB2C4B2"/>
    <w:lvl w:ilvl="0" w:tplc="66483944">
      <w:start w:val="1"/>
      <w:numFmt w:val="decimal"/>
      <w:lvlText w:val="%1."/>
      <w:lvlJc w:val="left"/>
      <w:pPr>
        <w:ind w:left="570" w:hanging="570"/>
      </w:pPr>
      <w:rPr>
        <w:rFonts w:hint="default"/>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3DBF1062"/>
    <w:multiLevelType w:val="multilevel"/>
    <w:tmpl w:val="49B07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5E46D9F"/>
    <w:multiLevelType w:val="hybridMultilevel"/>
    <w:tmpl w:val="709E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B707C"/>
    <w:multiLevelType w:val="hybridMultilevel"/>
    <w:tmpl w:val="03D0A2F8"/>
    <w:lvl w:ilvl="0" w:tplc="C242127E">
      <w:start w:val="1"/>
      <w:numFmt w:val="decimal"/>
      <w:lvlText w:val="(%1)"/>
      <w:lvlJc w:val="left"/>
      <w:pPr>
        <w:ind w:left="1563"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873702"/>
    <w:multiLevelType w:val="hybridMultilevel"/>
    <w:tmpl w:val="7D2A345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7"/>
  </w:num>
  <w:num w:numId="7">
    <w:abstractNumId w:val="4"/>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0"/>
    <w:rsid w:val="00002CAE"/>
    <w:rsid w:val="0001590B"/>
    <w:rsid w:val="0002054C"/>
    <w:rsid w:val="00025806"/>
    <w:rsid w:val="00036D63"/>
    <w:rsid w:val="00040FAD"/>
    <w:rsid w:val="000411C5"/>
    <w:rsid w:val="00043CAA"/>
    <w:rsid w:val="00045E09"/>
    <w:rsid w:val="00053C28"/>
    <w:rsid w:val="0006182A"/>
    <w:rsid w:val="00061FD3"/>
    <w:rsid w:val="000641D2"/>
    <w:rsid w:val="000645AC"/>
    <w:rsid w:val="00064B71"/>
    <w:rsid w:val="00065AC1"/>
    <w:rsid w:val="00066A61"/>
    <w:rsid w:val="00067012"/>
    <w:rsid w:val="00067546"/>
    <w:rsid w:val="00073876"/>
    <w:rsid w:val="00073963"/>
    <w:rsid w:val="00075432"/>
    <w:rsid w:val="00081ED1"/>
    <w:rsid w:val="00082886"/>
    <w:rsid w:val="000909AB"/>
    <w:rsid w:val="00092069"/>
    <w:rsid w:val="00092685"/>
    <w:rsid w:val="000968ED"/>
    <w:rsid w:val="000A03C1"/>
    <w:rsid w:val="000A0E77"/>
    <w:rsid w:val="000A3F56"/>
    <w:rsid w:val="000A638E"/>
    <w:rsid w:val="000B4DB4"/>
    <w:rsid w:val="000B59F9"/>
    <w:rsid w:val="000E5D8F"/>
    <w:rsid w:val="000E7556"/>
    <w:rsid w:val="000F2CE1"/>
    <w:rsid w:val="000F5E56"/>
    <w:rsid w:val="000F6B9C"/>
    <w:rsid w:val="00100E99"/>
    <w:rsid w:val="001019F5"/>
    <w:rsid w:val="001034D3"/>
    <w:rsid w:val="001040A3"/>
    <w:rsid w:val="00104939"/>
    <w:rsid w:val="00110DA9"/>
    <w:rsid w:val="00115857"/>
    <w:rsid w:val="00116DB3"/>
    <w:rsid w:val="00121F10"/>
    <w:rsid w:val="0012271E"/>
    <w:rsid w:val="001236C4"/>
    <w:rsid w:val="001252D3"/>
    <w:rsid w:val="00127E61"/>
    <w:rsid w:val="0013178D"/>
    <w:rsid w:val="001320DF"/>
    <w:rsid w:val="00133B1D"/>
    <w:rsid w:val="001362EE"/>
    <w:rsid w:val="00141107"/>
    <w:rsid w:val="001412FE"/>
    <w:rsid w:val="00144926"/>
    <w:rsid w:val="001505EF"/>
    <w:rsid w:val="00153839"/>
    <w:rsid w:val="001565B5"/>
    <w:rsid w:val="001644D0"/>
    <w:rsid w:val="001653F1"/>
    <w:rsid w:val="00165B51"/>
    <w:rsid w:val="00167176"/>
    <w:rsid w:val="00171FAF"/>
    <w:rsid w:val="00173549"/>
    <w:rsid w:val="00173912"/>
    <w:rsid w:val="00181855"/>
    <w:rsid w:val="00181BEE"/>
    <w:rsid w:val="001820E5"/>
    <w:rsid w:val="001832A6"/>
    <w:rsid w:val="0018463E"/>
    <w:rsid w:val="00185808"/>
    <w:rsid w:val="00192568"/>
    <w:rsid w:val="00192FF6"/>
    <w:rsid w:val="00195570"/>
    <w:rsid w:val="001975E5"/>
    <w:rsid w:val="001A08DA"/>
    <w:rsid w:val="001A24CE"/>
    <w:rsid w:val="001A488C"/>
    <w:rsid w:val="001B1662"/>
    <w:rsid w:val="001B4AF8"/>
    <w:rsid w:val="001B67C6"/>
    <w:rsid w:val="001C1FC5"/>
    <w:rsid w:val="001C25D7"/>
    <w:rsid w:val="001C3A1C"/>
    <w:rsid w:val="001C4B90"/>
    <w:rsid w:val="001C7B74"/>
    <w:rsid w:val="001D443B"/>
    <w:rsid w:val="001D5369"/>
    <w:rsid w:val="001D6F34"/>
    <w:rsid w:val="001E0BC6"/>
    <w:rsid w:val="001E1518"/>
    <w:rsid w:val="001E153F"/>
    <w:rsid w:val="001E2650"/>
    <w:rsid w:val="001E29B0"/>
    <w:rsid w:val="001E3835"/>
    <w:rsid w:val="001E54E1"/>
    <w:rsid w:val="001E7ADD"/>
    <w:rsid w:val="001F1982"/>
    <w:rsid w:val="001F3377"/>
    <w:rsid w:val="001F42D3"/>
    <w:rsid w:val="002027EF"/>
    <w:rsid w:val="00203A3F"/>
    <w:rsid w:val="002064F9"/>
    <w:rsid w:val="002068E8"/>
    <w:rsid w:val="00206A4A"/>
    <w:rsid w:val="002071DE"/>
    <w:rsid w:val="00207F18"/>
    <w:rsid w:val="0021035B"/>
    <w:rsid w:val="002107CA"/>
    <w:rsid w:val="00214EAA"/>
    <w:rsid w:val="00216135"/>
    <w:rsid w:val="002166A2"/>
    <w:rsid w:val="00221912"/>
    <w:rsid w:val="002250DD"/>
    <w:rsid w:val="0022655E"/>
    <w:rsid w:val="00227075"/>
    <w:rsid w:val="0023166E"/>
    <w:rsid w:val="00233249"/>
    <w:rsid w:val="00235C80"/>
    <w:rsid w:val="002366C5"/>
    <w:rsid w:val="00244F6B"/>
    <w:rsid w:val="00251D67"/>
    <w:rsid w:val="00252A5A"/>
    <w:rsid w:val="0025499E"/>
    <w:rsid w:val="002554E6"/>
    <w:rsid w:val="00262907"/>
    <w:rsid w:val="002634C4"/>
    <w:rsid w:val="002639A7"/>
    <w:rsid w:val="002651A4"/>
    <w:rsid w:val="00270D98"/>
    <w:rsid w:val="0027159F"/>
    <w:rsid w:val="00271FA2"/>
    <w:rsid w:val="002723B9"/>
    <w:rsid w:val="00273B65"/>
    <w:rsid w:val="0027418F"/>
    <w:rsid w:val="00280558"/>
    <w:rsid w:val="0028446E"/>
    <w:rsid w:val="002928D3"/>
    <w:rsid w:val="00294AEA"/>
    <w:rsid w:val="00297036"/>
    <w:rsid w:val="002974CE"/>
    <w:rsid w:val="002A0FD6"/>
    <w:rsid w:val="002A4261"/>
    <w:rsid w:val="002A444E"/>
    <w:rsid w:val="002B16DE"/>
    <w:rsid w:val="002B4F84"/>
    <w:rsid w:val="002C3D86"/>
    <w:rsid w:val="002C46BD"/>
    <w:rsid w:val="002C6324"/>
    <w:rsid w:val="002D5CE7"/>
    <w:rsid w:val="002E59C5"/>
    <w:rsid w:val="002F1FE6"/>
    <w:rsid w:val="002F4E68"/>
    <w:rsid w:val="002F7D94"/>
    <w:rsid w:val="00301975"/>
    <w:rsid w:val="003115D6"/>
    <w:rsid w:val="00312006"/>
    <w:rsid w:val="00312F7F"/>
    <w:rsid w:val="003143DC"/>
    <w:rsid w:val="003171DE"/>
    <w:rsid w:val="00321D34"/>
    <w:rsid w:val="00323A2D"/>
    <w:rsid w:val="00323FD4"/>
    <w:rsid w:val="003278DF"/>
    <w:rsid w:val="0033230A"/>
    <w:rsid w:val="003420CF"/>
    <w:rsid w:val="00343F60"/>
    <w:rsid w:val="00350B3F"/>
    <w:rsid w:val="003571E4"/>
    <w:rsid w:val="00357E51"/>
    <w:rsid w:val="00361450"/>
    <w:rsid w:val="00363B2F"/>
    <w:rsid w:val="00363B65"/>
    <w:rsid w:val="00363DC7"/>
    <w:rsid w:val="003652AA"/>
    <w:rsid w:val="00365EAA"/>
    <w:rsid w:val="003673CF"/>
    <w:rsid w:val="00367AEB"/>
    <w:rsid w:val="00370B60"/>
    <w:rsid w:val="00370CC9"/>
    <w:rsid w:val="0037484B"/>
    <w:rsid w:val="003845C1"/>
    <w:rsid w:val="003852F5"/>
    <w:rsid w:val="003861C6"/>
    <w:rsid w:val="003862D8"/>
    <w:rsid w:val="00391A02"/>
    <w:rsid w:val="00394BF9"/>
    <w:rsid w:val="00396445"/>
    <w:rsid w:val="0039716E"/>
    <w:rsid w:val="003A050B"/>
    <w:rsid w:val="003A6F89"/>
    <w:rsid w:val="003B21E0"/>
    <w:rsid w:val="003B38C1"/>
    <w:rsid w:val="003B4001"/>
    <w:rsid w:val="003B4843"/>
    <w:rsid w:val="003C1684"/>
    <w:rsid w:val="003C235B"/>
    <w:rsid w:val="003D11F7"/>
    <w:rsid w:val="003D27CC"/>
    <w:rsid w:val="003D5F67"/>
    <w:rsid w:val="003D774B"/>
    <w:rsid w:val="003E1933"/>
    <w:rsid w:val="003E4E8B"/>
    <w:rsid w:val="003F2F98"/>
    <w:rsid w:val="003F3526"/>
    <w:rsid w:val="003F3D16"/>
    <w:rsid w:val="003F5A50"/>
    <w:rsid w:val="003F5BA9"/>
    <w:rsid w:val="003F6D33"/>
    <w:rsid w:val="00400CB9"/>
    <w:rsid w:val="00400F75"/>
    <w:rsid w:val="004027D5"/>
    <w:rsid w:val="00410E9C"/>
    <w:rsid w:val="00417580"/>
    <w:rsid w:val="0041773A"/>
    <w:rsid w:val="004211A9"/>
    <w:rsid w:val="0042329A"/>
    <w:rsid w:val="00423E3E"/>
    <w:rsid w:val="00426A48"/>
    <w:rsid w:val="00427AF4"/>
    <w:rsid w:val="004309BF"/>
    <w:rsid w:val="004318A3"/>
    <w:rsid w:val="0043494C"/>
    <w:rsid w:val="00437578"/>
    <w:rsid w:val="00440668"/>
    <w:rsid w:val="0044079C"/>
    <w:rsid w:val="004455C6"/>
    <w:rsid w:val="00446DDC"/>
    <w:rsid w:val="004510D2"/>
    <w:rsid w:val="004542A8"/>
    <w:rsid w:val="004577CD"/>
    <w:rsid w:val="00457DCD"/>
    <w:rsid w:val="0046141C"/>
    <w:rsid w:val="00462013"/>
    <w:rsid w:val="004634CA"/>
    <w:rsid w:val="00464641"/>
    <w:rsid w:val="004647DA"/>
    <w:rsid w:val="00466A61"/>
    <w:rsid w:val="00467BD7"/>
    <w:rsid w:val="00470839"/>
    <w:rsid w:val="00471EC7"/>
    <w:rsid w:val="00474062"/>
    <w:rsid w:val="00477D6B"/>
    <w:rsid w:val="00480501"/>
    <w:rsid w:val="00485862"/>
    <w:rsid w:val="004866F6"/>
    <w:rsid w:val="00492956"/>
    <w:rsid w:val="00492A21"/>
    <w:rsid w:val="0049393F"/>
    <w:rsid w:val="00495435"/>
    <w:rsid w:val="004A00E5"/>
    <w:rsid w:val="004B060A"/>
    <w:rsid w:val="004B3970"/>
    <w:rsid w:val="004B5BF1"/>
    <w:rsid w:val="004B751C"/>
    <w:rsid w:val="004D11BE"/>
    <w:rsid w:val="004D2B79"/>
    <w:rsid w:val="004D6324"/>
    <w:rsid w:val="004E0067"/>
    <w:rsid w:val="004E0FB2"/>
    <w:rsid w:val="004E14FD"/>
    <w:rsid w:val="004E442D"/>
    <w:rsid w:val="004F3656"/>
    <w:rsid w:val="004F4B2D"/>
    <w:rsid w:val="004F4E81"/>
    <w:rsid w:val="004F50F0"/>
    <w:rsid w:val="004F5290"/>
    <w:rsid w:val="004F791D"/>
    <w:rsid w:val="005019FF"/>
    <w:rsid w:val="0050210D"/>
    <w:rsid w:val="005029E5"/>
    <w:rsid w:val="005074D0"/>
    <w:rsid w:val="00510E12"/>
    <w:rsid w:val="00512B12"/>
    <w:rsid w:val="00522DCE"/>
    <w:rsid w:val="005235D7"/>
    <w:rsid w:val="00527977"/>
    <w:rsid w:val="0053057A"/>
    <w:rsid w:val="00532388"/>
    <w:rsid w:val="00532BC0"/>
    <w:rsid w:val="00532DA4"/>
    <w:rsid w:val="00541414"/>
    <w:rsid w:val="00547C3D"/>
    <w:rsid w:val="0055320E"/>
    <w:rsid w:val="00557F45"/>
    <w:rsid w:val="005601F5"/>
    <w:rsid w:val="00560A29"/>
    <w:rsid w:val="00563583"/>
    <w:rsid w:val="00565978"/>
    <w:rsid w:val="00566B9B"/>
    <w:rsid w:val="005703F2"/>
    <w:rsid w:val="005710F1"/>
    <w:rsid w:val="00573F5E"/>
    <w:rsid w:val="00574B5D"/>
    <w:rsid w:val="00575079"/>
    <w:rsid w:val="005811AA"/>
    <w:rsid w:val="00581D55"/>
    <w:rsid w:val="0058277E"/>
    <w:rsid w:val="00585C29"/>
    <w:rsid w:val="00586053"/>
    <w:rsid w:val="00587406"/>
    <w:rsid w:val="00593532"/>
    <w:rsid w:val="005954E5"/>
    <w:rsid w:val="00595CB3"/>
    <w:rsid w:val="005A7D14"/>
    <w:rsid w:val="005B403C"/>
    <w:rsid w:val="005B4D49"/>
    <w:rsid w:val="005B78F2"/>
    <w:rsid w:val="005C1586"/>
    <w:rsid w:val="005C50CB"/>
    <w:rsid w:val="005C6649"/>
    <w:rsid w:val="005D4BD1"/>
    <w:rsid w:val="005D54C7"/>
    <w:rsid w:val="005D76C4"/>
    <w:rsid w:val="005E259A"/>
    <w:rsid w:val="005E2F26"/>
    <w:rsid w:val="005E3B14"/>
    <w:rsid w:val="005F0ED7"/>
    <w:rsid w:val="005F2FDF"/>
    <w:rsid w:val="005F48DD"/>
    <w:rsid w:val="005F4D8E"/>
    <w:rsid w:val="00602E0C"/>
    <w:rsid w:val="00604149"/>
    <w:rsid w:val="00605469"/>
    <w:rsid w:val="00605827"/>
    <w:rsid w:val="00605947"/>
    <w:rsid w:val="006119C1"/>
    <w:rsid w:val="006158BD"/>
    <w:rsid w:val="00624BE6"/>
    <w:rsid w:val="00626AB7"/>
    <w:rsid w:val="00630A71"/>
    <w:rsid w:val="006312A4"/>
    <w:rsid w:val="00631BF7"/>
    <w:rsid w:val="00632E04"/>
    <w:rsid w:val="00635966"/>
    <w:rsid w:val="00635FFE"/>
    <w:rsid w:val="00636D5B"/>
    <w:rsid w:val="006435FB"/>
    <w:rsid w:val="00646050"/>
    <w:rsid w:val="006471F4"/>
    <w:rsid w:val="00647D1A"/>
    <w:rsid w:val="006524E8"/>
    <w:rsid w:val="00653E60"/>
    <w:rsid w:val="00655713"/>
    <w:rsid w:val="0066009E"/>
    <w:rsid w:val="00666392"/>
    <w:rsid w:val="006670AA"/>
    <w:rsid w:val="00667C7B"/>
    <w:rsid w:val="006713CA"/>
    <w:rsid w:val="00671556"/>
    <w:rsid w:val="0067396F"/>
    <w:rsid w:val="00675E86"/>
    <w:rsid w:val="00676C5C"/>
    <w:rsid w:val="00680148"/>
    <w:rsid w:val="00680565"/>
    <w:rsid w:val="00682008"/>
    <w:rsid w:val="00682DE4"/>
    <w:rsid w:val="006903A8"/>
    <w:rsid w:val="00691B60"/>
    <w:rsid w:val="00692935"/>
    <w:rsid w:val="006944E2"/>
    <w:rsid w:val="00696B3A"/>
    <w:rsid w:val="00696C4E"/>
    <w:rsid w:val="006A3A77"/>
    <w:rsid w:val="006A5E6A"/>
    <w:rsid w:val="006B0B68"/>
    <w:rsid w:val="006B1A08"/>
    <w:rsid w:val="006B3DF8"/>
    <w:rsid w:val="006B6B4A"/>
    <w:rsid w:val="006D0A5E"/>
    <w:rsid w:val="006D13DD"/>
    <w:rsid w:val="006D4DE1"/>
    <w:rsid w:val="006D7A94"/>
    <w:rsid w:val="006E0A0F"/>
    <w:rsid w:val="006E5218"/>
    <w:rsid w:val="006E5609"/>
    <w:rsid w:val="006E6721"/>
    <w:rsid w:val="006F1916"/>
    <w:rsid w:val="006F4814"/>
    <w:rsid w:val="006F4F26"/>
    <w:rsid w:val="006F5A1B"/>
    <w:rsid w:val="006F6DB2"/>
    <w:rsid w:val="006F7719"/>
    <w:rsid w:val="00705C40"/>
    <w:rsid w:val="007125A2"/>
    <w:rsid w:val="00712679"/>
    <w:rsid w:val="00713A32"/>
    <w:rsid w:val="007148C6"/>
    <w:rsid w:val="00717A78"/>
    <w:rsid w:val="00720613"/>
    <w:rsid w:val="00722368"/>
    <w:rsid w:val="007270EC"/>
    <w:rsid w:val="00727F0B"/>
    <w:rsid w:val="007336B2"/>
    <w:rsid w:val="00736E97"/>
    <w:rsid w:val="007426C6"/>
    <w:rsid w:val="007435BD"/>
    <w:rsid w:val="00746F7A"/>
    <w:rsid w:val="0074705A"/>
    <w:rsid w:val="00752538"/>
    <w:rsid w:val="00754555"/>
    <w:rsid w:val="007565F6"/>
    <w:rsid w:val="00757A00"/>
    <w:rsid w:val="00762BAC"/>
    <w:rsid w:val="00763F03"/>
    <w:rsid w:val="00765FCC"/>
    <w:rsid w:val="00767F78"/>
    <w:rsid w:val="00770B27"/>
    <w:rsid w:val="007741F9"/>
    <w:rsid w:val="0077634D"/>
    <w:rsid w:val="007766C4"/>
    <w:rsid w:val="00780477"/>
    <w:rsid w:val="0078433B"/>
    <w:rsid w:val="007904D1"/>
    <w:rsid w:val="007928DC"/>
    <w:rsid w:val="007956C1"/>
    <w:rsid w:val="007A192B"/>
    <w:rsid w:val="007A27E1"/>
    <w:rsid w:val="007A7806"/>
    <w:rsid w:val="007B0223"/>
    <w:rsid w:val="007B0458"/>
    <w:rsid w:val="007B4CE4"/>
    <w:rsid w:val="007B4DD5"/>
    <w:rsid w:val="007B59CB"/>
    <w:rsid w:val="007B6C02"/>
    <w:rsid w:val="007C1670"/>
    <w:rsid w:val="007C78C6"/>
    <w:rsid w:val="007D0982"/>
    <w:rsid w:val="007D1613"/>
    <w:rsid w:val="007D16E3"/>
    <w:rsid w:val="007D3AFA"/>
    <w:rsid w:val="007D4826"/>
    <w:rsid w:val="007E2BF9"/>
    <w:rsid w:val="007E4146"/>
    <w:rsid w:val="007E5B05"/>
    <w:rsid w:val="007E79F6"/>
    <w:rsid w:val="007F39AF"/>
    <w:rsid w:val="00802EDF"/>
    <w:rsid w:val="008031CD"/>
    <w:rsid w:val="0080321A"/>
    <w:rsid w:val="008103EC"/>
    <w:rsid w:val="008156B7"/>
    <w:rsid w:val="008207EB"/>
    <w:rsid w:val="00823080"/>
    <w:rsid w:val="00823FF1"/>
    <w:rsid w:val="008431F6"/>
    <w:rsid w:val="0084774A"/>
    <w:rsid w:val="00857867"/>
    <w:rsid w:val="0086090D"/>
    <w:rsid w:val="00861022"/>
    <w:rsid w:val="008639D4"/>
    <w:rsid w:val="00866E18"/>
    <w:rsid w:val="00873F38"/>
    <w:rsid w:val="00881675"/>
    <w:rsid w:val="00881995"/>
    <w:rsid w:val="00882B38"/>
    <w:rsid w:val="0088457A"/>
    <w:rsid w:val="008900D9"/>
    <w:rsid w:val="00895E04"/>
    <w:rsid w:val="0089637E"/>
    <w:rsid w:val="00897AC3"/>
    <w:rsid w:val="008A785B"/>
    <w:rsid w:val="008B0354"/>
    <w:rsid w:val="008B2CC1"/>
    <w:rsid w:val="008B55E1"/>
    <w:rsid w:val="008B60B2"/>
    <w:rsid w:val="008C1723"/>
    <w:rsid w:val="008C41FA"/>
    <w:rsid w:val="008C49E8"/>
    <w:rsid w:val="008D3332"/>
    <w:rsid w:val="008D678B"/>
    <w:rsid w:val="008E022E"/>
    <w:rsid w:val="008E5D4F"/>
    <w:rsid w:val="008E7B26"/>
    <w:rsid w:val="008F372A"/>
    <w:rsid w:val="008F76C3"/>
    <w:rsid w:val="00902CEC"/>
    <w:rsid w:val="00905B1A"/>
    <w:rsid w:val="00905DEF"/>
    <w:rsid w:val="00906812"/>
    <w:rsid w:val="0090731E"/>
    <w:rsid w:val="00907958"/>
    <w:rsid w:val="00914B5F"/>
    <w:rsid w:val="00914FBD"/>
    <w:rsid w:val="00915F0D"/>
    <w:rsid w:val="009167D0"/>
    <w:rsid w:val="00916EE2"/>
    <w:rsid w:val="00921C74"/>
    <w:rsid w:val="009239D9"/>
    <w:rsid w:val="0092508C"/>
    <w:rsid w:val="009309A7"/>
    <w:rsid w:val="009316B5"/>
    <w:rsid w:val="00932BAB"/>
    <w:rsid w:val="00941665"/>
    <w:rsid w:val="00941AFC"/>
    <w:rsid w:val="009421DD"/>
    <w:rsid w:val="00942211"/>
    <w:rsid w:val="00946169"/>
    <w:rsid w:val="00947778"/>
    <w:rsid w:val="00960C5C"/>
    <w:rsid w:val="0096597B"/>
    <w:rsid w:val="00966804"/>
    <w:rsid w:val="00966A22"/>
    <w:rsid w:val="0096722F"/>
    <w:rsid w:val="0097330E"/>
    <w:rsid w:val="009744F7"/>
    <w:rsid w:val="009753DE"/>
    <w:rsid w:val="00975764"/>
    <w:rsid w:val="009801AF"/>
    <w:rsid w:val="00980843"/>
    <w:rsid w:val="00981004"/>
    <w:rsid w:val="00984B03"/>
    <w:rsid w:val="00985547"/>
    <w:rsid w:val="00985D19"/>
    <w:rsid w:val="009864E7"/>
    <w:rsid w:val="00986538"/>
    <w:rsid w:val="0099052D"/>
    <w:rsid w:val="0099107D"/>
    <w:rsid w:val="00991E2A"/>
    <w:rsid w:val="0099573E"/>
    <w:rsid w:val="009A082F"/>
    <w:rsid w:val="009A0838"/>
    <w:rsid w:val="009A2A0F"/>
    <w:rsid w:val="009A3419"/>
    <w:rsid w:val="009A5A6F"/>
    <w:rsid w:val="009B74B8"/>
    <w:rsid w:val="009C3541"/>
    <w:rsid w:val="009C60EE"/>
    <w:rsid w:val="009D41F0"/>
    <w:rsid w:val="009E2791"/>
    <w:rsid w:val="009E3F6F"/>
    <w:rsid w:val="009E4307"/>
    <w:rsid w:val="009F499F"/>
    <w:rsid w:val="009F4E86"/>
    <w:rsid w:val="009F6BFC"/>
    <w:rsid w:val="00A002D1"/>
    <w:rsid w:val="00A03E9C"/>
    <w:rsid w:val="00A05004"/>
    <w:rsid w:val="00A079B5"/>
    <w:rsid w:val="00A102E3"/>
    <w:rsid w:val="00A11E26"/>
    <w:rsid w:val="00A13B38"/>
    <w:rsid w:val="00A174B2"/>
    <w:rsid w:val="00A21932"/>
    <w:rsid w:val="00A23166"/>
    <w:rsid w:val="00A249C6"/>
    <w:rsid w:val="00A274CF"/>
    <w:rsid w:val="00A322E4"/>
    <w:rsid w:val="00A32BBA"/>
    <w:rsid w:val="00A35C3B"/>
    <w:rsid w:val="00A40C8F"/>
    <w:rsid w:val="00A42DAF"/>
    <w:rsid w:val="00A45BD8"/>
    <w:rsid w:val="00A46696"/>
    <w:rsid w:val="00A503EA"/>
    <w:rsid w:val="00A52044"/>
    <w:rsid w:val="00A5624A"/>
    <w:rsid w:val="00A56A2C"/>
    <w:rsid w:val="00A57061"/>
    <w:rsid w:val="00A57096"/>
    <w:rsid w:val="00A607DE"/>
    <w:rsid w:val="00A62775"/>
    <w:rsid w:val="00A63293"/>
    <w:rsid w:val="00A63E5E"/>
    <w:rsid w:val="00A703AE"/>
    <w:rsid w:val="00A706EC"/>
    <w:rsid w:val="00A71305"/>
    <w:rsid w:val="00A725C1"/>
    <w:rsid w:val="00A7358A"/>
    <w:rsid w:val="00A74F57"/>
    <w:rsid w:val="00A80F4B"/>
    <w:rsid w:val="00A810C1"/>
    <w:rsid w:val="00A815F6"/>
    <w:rsid w:val="00A8256A"/>
    <w:rsid w:val="00A8567F"/>
    <w:rsid w:val="00A869B7"/>
    <w:rsid w:val="00A87E4F"/>
    <w:rsid w:val="00A92D00"/>
    <w:rsid w:val="00A93F05"/>
    <w:rsid w:val="00A96C9F"/>
    <w:rsid w:val="00AA1DD9"/>
    <w:rsid w:val="00AA2027"/>
    <w:rsid w:val="00AB0B3F"/>
    <w:rsid w:val="00AC205C"/>
    <w:rsid w:val="00AC4256"/>
    <w:rsid w:val="00AC4671"/>
    <w:rsid w:val="00AC6CE2"/>
    <w:rsid w:val="00AC7DA5"/>
    <w:rsid w:val="00AD1F6C"/>
    <w:rsid w:val="00AD43EC"/>
    <w:rsid w:val="00AD598F"/>
    <w:rsid w:val="00AE6E66"/>
    <w:rsid w:val="00AF0A6B"/>
    <w:rsid w:val="00AF4962"/>
    <w:rsid w:val="00AF7930"/>
    <w:rsid w:val="00B024AC"/>
    <w:rsid w:val="00B05A69"/>
    <w:rsid w:val="00B0730C"/>
    <w:rsid w:val="00B14103"/>
    <w:rsid w:val="00B23C0E"/>
    <w:rsid w:val="00B26846"/>
    <w:rsid w:val="00B30025"/>
    <w:rsid w:val="00B31718"/>
    <w:rsid w:val="00B345B6"/>
    <w:rsid w:val="00B36DFD"/>
    <w:rsid w:val="00B4506D"/>
    <w:rsid w:val="00B53841"/>
    <w:rsid w:val="00B5724F"/>
    <w:rsid w:val="00B61973"/>
    <w:rsid w:val="00B61E4E"/>
    <w:rsid w:val="00B63E49"/>
    <w:rsid w:val="00B644B0"/>
    <w:rsid w:val="00B6477C"/>
    <w:rsid w:val="00B662B3"/>
    <w:rsid w:val="00B707D8"/>
    <w:rsid w:val="00B7207C"/>
    <w:rsid w:val="00B72B63"/>
    <w:rsid w:val="00B77CB6"/>
    <w:rsid w:val="00B82F3A"/>
    <w:rsid w:val="00B87817"/>
    <w:rsid w:val="00B945BE"/>
    <w:rsid w:val="00B9527D"/>
    <w:rsid w:val="00B9734B"/>
    <w:rsid w:val="00BA47F6"/>
    <w:rsid w:val="00BA6026"/>
    <w:rsid w:val="00BB0BD2"/>
    <w:rsid w:val="00BB16D3"/>
    <w:rsid w:val="00BB241C"/>
    <w:rsid w:val="00BB2490"/>
    <w:rsid w:val="00BB7601"/>
    <w:rsid w:val="00BC159A"/>
    <w:rsid w:val="00BC2E44"/>
    <w:rsid w:val="00BC38BE"/>
    <w:rsid w:val="00BC4A97"/>
    <w:rsid w:val="00BC655E"/>
    <w:rsid w:val="00BD05F3"/>
    <w:rsid w:val="00BD1DEF"/>
    <w:rsid w:val="00BD2C88"/>
    <w:rsid w:val="00BD6E7C"/>
    <w:rsid w:val="00BE4B49"/>
    <w:rsid w:val="00BE4D2A"/>
    <w:rsid w:val="00BE7B57"/>
    <w:rsid w:val="00BF0CDD"/>
    <w:rsid w:val="00BF38CC"/>
    <w:rsid w:val="00BF7C4A"/>
    <w:rsid w:val="00BF7F64"/>
    <w:rsid w:val="00C0201A"/>
    <w:rsid w:val="00C05EEB"/>
    <w:rsid w:val="00C06ECC"/>
    <w:rsid w:val="00C10AF0"/>
    <w:rsid w:val="00C11BFE"/>
    <w:rsid w:val="00C11F5D"/>
    <w:rsid w:val="00C14593"/>
    <w:rsid w:val="00C20E1E"/>
    <w:rsid w:val="00C22041"/>
    <w:rsid w:val="00C2207C"/>
    <w:rsid w:val="00C2314F"/>
    <w:rsid w:val="00C26E64"/>
    <w:rsid w:val="00C270DE"/>
    <w:rsid w:val="00C318E8"/>
    <w:rsid w:val="00C33F87"/>
    <w:rsid w:val="00C34B65"/>
    <w:rsid w:val="00C401B2"/>
    <w:rsid w:val="00C405E3"/>
    <w:rsid w:val="00C45307"/>
    <w:rsid w:val="00C47D49"/>
    <w:rsid w:val="00C509F9"/>
    <w:rsid w:val="00C54252"/>
    <w:rsid w:val="00C5730E"/>
    <w:rsid w:val="00C60148"/>
    <w:rsid w:val="00C6116F"/>
    <w:rsid w:val="00C65307"/>
    <w:rsid w:val="00C65A46"/>
    <w:rsid w:val="00C67CA9"/>
    <w:rsid w:val="00C778C8"/>
    <w:rsid w:val="00C809F2"/>
    <w:rsid w:val="00C81770"/>
    <w:rsid w:val="00C853BC"/>
    <w:rsid w:val="00C85C43"/>
    <w:rsid w:val="00C93543"/>
    <w:rsid w:val="00CA292B"/>
    <w:rsid w:val="00CA7BC7"/>
    <w:rsid w:val="00CB078B"/>
    <w:rsid w:val="00CB1133"/>
    <w:rsid w:val="00CB1369"/>
    <w:rsid w:val="00CB1CE6"/>
    <w:rsid w:val="00CB6F7A"/>
    <w:rsid w:val="00CC0428"/>
    <w:rsid w:val="00CC3340"/>
    <w:rsid w:val="00CD21EA"/>
    <w:rsid w:val="00CD413F"/>
    <w:rsid w:val="00CD42FB"/>
    <w:rsid w:val="00CD4ADE"/>
    <w:rsid w:val="00CD4B9D"/>
    <w:rsid w:val="00CE62C5"/>
    <w:rsid w:val="00CF09E6"/>
    <w:rsid w:val="00D002AD"/>
    <w:rsid w:val="00D01AAB"/>
    <w:rsid w:val="00D049B3"/>
    <w:rsid w:val="00D04C4F"/>
    <w:rsid w:val="00D04D31"/>
    <w:rsid w:val="00D0550E"/>
    <w:rsid w:val="00D06C1C"/>
    <w:rsid w:val="00D075E8"/>
    <w:rsid w:val="00D11159"/>
    <w:rsid w:val="00D11676"/>
    <w:rsid w:val="00D125D8"/>
    <w:rsid w:val="00D16A88"/>
    <w:rsid w:val="00D179AB"/>
    <w:rsid w:val="00D22425"/>
    <w:rsid w:val="00D273E9"/>
    <w:rsid w:val="00D278D9"/>
    <w:rsid w:val="00D3097D"/>
    <w:rsid w:val="00D309CA"/>
    <w:rsid w:val="00D32B79"/>
    <w:rsid w:val="00D32BA7"/>
    <w:rsid w:val="00D3351C"/>
    <w:rsid w:val="00D3538A"/>
    <w:rsid w:val="00D437BB"/>
    <w:rsid w:val="00D45252"/>
    <w:rsid w:val="00D52817"/>
    <w:rsid w:val="00D53069"/>
    <w:rsid w:val="00D55992"/>
    <w:rsid w:val="00D66C24"/>
    <w:rsid w:val="00D67AD6"/>
    <w:rsid w:val="00D710FB"/>
    <w:rsid w:val="00D71B4D"/>
    <w:rsid w:val="00D733B1"/>
    <w:rsid w:val="00D73AA1"/>
    <w:rsid w:val="00D73EA4"/>
    <w:rsid w:val="00D757AB"/>
    <w:rsid w:val="00D81508"/>
    <w:rsid w:val="00D81E87"/>
    <w:rsid w:val="00D83657"/>
    <w:rsid w:val="00D86A40"/>
    <w:rsid w:val="00D93D55"/>
    <w:rsid w:val="00D95C26"/>
    <w:rsid w:val="00DA109E"/>
    <w:rsid w:val="00DA5B74"/>
    <w:rsid w:val="00DA6B5D"/>
    <w:rsid w:val="00DB1DB9"/>
    <w:rsid w:val="00DB49F8"/>
    <w:rsid w:val="00DC0C85"/>
    <w:rsid w:val="00DC1639"/>
    <w:rsid w:val="00DD049D"/>
    <w:rsid w:val="00DD2906"/>
    <w:rsid w:val="00DD5616"/>
    <w:rsid w:val="00DE0F65"/>
    <w:rsid w:val="00DE4F8E"/>
    <w:rsid w:val="00DF3729"/>
    <w:rsid w:val="00DF43CC"/>
    <w:rsid w:val="00DF7825"/>
    <w:rsid w:val="00E009FA"/>
    <w:rsid w:val="00E00E29"/>
    <w:rsid w:val="00E01ABA"/>
    <w:rsid w:val="00E03BAD"/>
    <w:rsid w:val="00E07037"/>
    <w:rsid w:val="00E10114"/>
    <w:rsid w:val="00E13A5A"/>
    <w:rsid w:val="00E14F97"/>
    <w:rsid w:val="00E2003E"/>
    <w:rsid w:val="00E2195B"/>
    <w:rsid w:val="00E23AC0"/>
    <w:rsid w:val="00E2592C"/>
    <w:rsid w:val="00E25A79"/>
    <w:rsid w:val="00E3106D"/>
    <w:rsid w:val="00E335FE"/>
    <w:rsid w:val="00E35645"/>
    <w:rsid w:val="00E40034"/>
    <w:rsid w:val="00E405E2"/>
    <w:rsid w:val="00E41AE0"/>
    <w:rsid w:val="00E50C48"/>
    <w:rsid w:val="00E6512B"/>
    <w:rsid w:val="00E65FA0"/>
    <w:rsid w:val="00E73371"/>
    <w:rsid w:val="00E7363F"/>
    <w:rsid w:val="00E8311C"/>
    <w:rsid w:val="00E83B2B"/>
    <w:rsid w:val="00E9066F"/>
    <w:rsid w:val="00E91A68"/>
    <w:rsid w:val="00E92876"/>
    <w:rsid w:val="00EA299B"/>
    <w:rsid w:val="00EA3EB3"/>
    <w:rsid w:val="00EA50EA"/>
    <w:rsid w:val="00EA7384"/>
    <w:rsid w:val="00EB2103"/>
    <w:rsid w:val="00EB7E59"/>
    <w:rsid w:val="00EC4E49"/>
    <w:rsid w:val="00ED271F"/>
    <w:rsid w:val="00ED77FB"/>
    <w:rsid w:val="00ED7A85"/>
    <w:rsid w:val="00EE45FA"/>
    <w:rsid w:val="00EE734B"/>
    <w:rsid w:val="00EF1302"/>
    <w:rsid w:val="00EF2D0A"/>
    <w:rsid w:val="00EF7210"/>
    <w:rsid w:val="00F125D7"/>
    <w:rsid w:val="00F14101"/>
    <w:rsid w:val="00F160E9"/>
    <w:rsid w:val="00F22EBB"/>
    <w:rsid w:val="00F23237"/>
    <w:rsid w:val="00F23581"/>
    <w:rsid w:val="00F346E3"/>
    <w:rsid w:val="00F374E3"/>
    <w:rsid w:val="00F4181A"/>
    <w:rsid w:val="00F44E37"/>
    <w:rsid w:val="00F4744F"/>
    <w:rsid w:val="00F476B1"/>
    <w:rsid w:val="00F54192"/>
    <w:rsid w:val="00F54199"/>
    <w:rsid w:val="00F54566"/>
    <w:rsid w:val="00F57C5F"/>
    <w:rsid w:val="00F62DE0"/>
    <w:rsid w:val="00F64DD3"/>
    <w:rsid w:val="00F655B6"/>
    <w:rsid w:val="00F66152"/>
    <w:rsid w:val="00F82BF1"/>
    <w:rsid w:val="00F84CC0"/>
    <w:rsid w:val="00F868E9"/>
    <w:rsid w:val="00F874F8"/>
    <w:rsid w:val="00F94B4C"/>
    <w:rsid w:val="00F955B9"/>
    <w:rsid w:val="00F95C65"/>
    <w:rsid w:val="00F9761B"/>
    <w:rsid w:val="00FA4085"/>
    <w:rsid w:val="00FA5579"/>
    <w:rsid w:val="00FA66FA"/>
    <w:rsid w:val="00FA66FB"/>
    <w:rsid w:val="00FB0798"/>
    <w:rsid w:val="00FB54FD"/>
    <w:rsid w:val="00FC4994"/>
    <w:rsid w:val="00FD2804"/>
    <w:rsid w:val="00FD38DE"/>
    <w:rsid w:val="00FE3C48"/>
    <w:rsid w:val="00FE442B"/>
    <w:rsid w:val="00FE44B9"/>
    <w:rsid w:val="00FE4943"/>
    <w:rsid w:val="00FE54AD"/>
    <w:rsid w:val="00FF062E"/>
    <w:rsid w:val="00FF0C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2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2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440">
      <w:bodyDiv w:val="1"/>
      <w:marLeft w:val="0"/>
      <w:marRight w:val="0"/>
      <w:marTop w:val="0"/>
      <w:marBottom w:val="0"/>
      <w:divBdr>
        <w:top w:val="none" w:sz="0" w:space="0" w:color="auto"/>
        <w:left w:val="none" w:sz="0" w:space="0" w:color="auto"/>
        <w:bottom w:val="none" w:sz="0" w:space="0" w:color="auto"/>
        <w:right w:val="none" w:sz="0" w:space="0" w:color="auto"/>
      </w:divBdr>
      <w:divsChild>
        <w:div w:id="1520775742">
          <w:marLeft w:val="0"/>
          <w:marRight w:val="0"/>
          <w:marTop w:val="750"/>
          <w:marBottom w:val="150"/>
          <w:divBdr>
            <w:top w:val="none" w:sz="0" w:space="0" w:color="auto"/>
            <w:left w:val="none" w:sz="0" w:space="0" w:color="auto"/>
            <w:bottom w:val="none" w:sz="0" w:space="0" w:color="auto"/>
            <w:right w:val="none" w:sz="0" w:space="0" w:color="auto"/>
          </w:divBdr>
          <w:divsChild>
            <w:div w:id="1697536622">
              <w:marLeft w:val="0"/>
              <w:marRight w:val="0"/>
              <w:marTop w:val="0"/>
              <w:marBottom w:val="0"/>
              <w:divBdr>
                <w:top w:val="none" w:sz="0" w:space="0" w:color="auto"/>
                <w:left w:val="none" w:sz="0" w:space="0" w:color="auto"/>
                <w:bottom w:val="none" w:sz="0" w:space="0" w:color="auto"/>
                <w:right w:val="none" w:sz="0" w:space="0" w:color="auto"/>
              </w:divBdr>
              <w:divsChild>
                <w:div w:id="1709604375">
                  <w:marLeft w:val="0"/>
                  <w:marRight w:val="0"/>
                  <w:marTop w:val="0"/>
                  <w:marBottom w:val="0"/>
                  <w:divBdr>
                    <w:top w:val="none" w:sz="0" w:space="0" w:color="auto"/>
                    <w:left w:val="none" w:sz="0" w:space="0" w:color="auto"/>
                    <w:bottom w:val="none" w:sz="0" w:space="0" w:color="auto"/>
                    <w:right w:val="none" w:sz="0" w:space="0" w:color="auto"/>
                  </w:divBdr>
                  <w:divsChild>
                    <w:div w:id="501432430">
                      <w:marLeft w:val="0"/>
                      <w:marRight w:val="0"/>
                      <w:marTop w:val="0"/>
                      <w:marBottom w:val="0"/>
                      <w:divBdr>
                        <w:top w:val="none" w:sz="0" w:space="0" w:color="auto"/>
                        <w:left w:val="none" w:sz="0" w:space="0" w:color="auto"/>
                        <w:bottom w:val="none" w:sz="0" w:space="0" w:color="auto"/>
                        <w:right w:val="none" w:sz="0" w:space="0" w:color="auto"/>
                      </w:divBdr>
                      <w:divsChild>
                        <w:div w:id="1272397382">
                          <w:marLeft w:val="0"/>
                          <w:marRight w:val="0"/>
                          <w:marTop w:val="0"/>
                          <w:marBottom w:val="0"/>
                          <w:divBdr>
                            <w:top w:val="none" w:sz="0" w:space="0" w:color="auto"/>
                            <w:left w:val="none" w:sz="0" w:space="0" w:color="auto"/>
                            <w:bottom w:val="none" w:sz="0" w:space="0" w:color="auto"/>
                            <w:right w:val="none" w:sz="0" w:space="0" w:color="auto"/>
                          </w:divBdr>
                          <w:divsChild>
                            <w:div w:id="1359891099">
                              <w:marLeft w:val="0"/>
                              <w:marRight w:val="0"/>
                              <w:marTop w:val="0"/>
                              <w:marBottom w:val="150"/>
                              <w:divBdr>
                                <w:top w:val="none" w:sz="0" w:space="0" w:color="auto"/>
                                <w:left w:val="none" w:sz="0" w:space="0" w:color="auto"/>
                                <w:bottom w:val="none" w:sz="0" w:space="0" w:color="auto"/>
                                <w:right w:val="none" w:sz="0" w:space="0" w:color="auto"/>
                              </w:divBdr>
                              <w:divsChild>
                                <w:div w:id="1430079975">
                                  <w:marLeft w:val="0"/>
                                  <w:marRight w:val="0"/>
                                  <w:marTop w:val="0"/>
                                  <w:marBottom w:val="0"/>
                                  <w:divBdr>
                                    <w:top w:val="none" w:sz="0" w:space="0" w:color="auto"/>
                                    <w:left w:val="none" w:sz="0" w:space="0" w:color="auto"/>
                                    <w:bottom w:val="none" w:sz="0" w:space="0" w:color="auto"/>
                                    <w:right w:val="none" w:sz="0" w:space="0" w:color="auto"/>
                                  </w:divBdr>
                                  <w:divsChild>
                                    <w:div w:id="1952277840">
                                      <w:marLeft w:val="0"/>
                                      <w:marRight w:val="0"/>
                                      <w:marTop w:val="0"/>
                                      <w:marBottom w:val="0"/>
                                      <w:divBdr>
                                        <w:top w:val="none" w:sz="0" w:space="0" w:color="auto"/>
                                        <w:left w:val="none" w:sz="0" w:space="0" w:color="auto"/>
                                        <w:bottom w:val="none" w:sz="0" w:space="0" w:color="auto"/>
                                        <w:right w:val="none" w:sz="0" w:space="0" w:color="auto"/>
                                      </w:divBdr>
                                      <w:divsChild>
                                        <w:div w:id="1967157426">
                                          <w:marLeft w:val="0"/>
                                          <w:marRight w:val="0"/>
                                          <w:marTop w:val="0"/>
                                          <w:marBottom w:val="0"/>
                                          <w:divBdr>
                                            <w:top w:val="none" w:sz="0" w:space="0" w:color="auto"/>
                                            <w:left w:val="none" w:sz="0" w:space="0" w:color="auto"/>
                                            <w:bottom w:val="none" w:sz="0" w:space="0" w:color="auto"/>
                                            <w:right w:val="none" w:sz="0" w:space="0" w:color="auto"/>
                                          </w:divBdr>
                                          <w:divsChild>
                                            <w:div w:id="1465655168">
                                              <w:marLeft w:val="0"/>
                                              <w:marRight w:val="0"/>
                                              <w:marTop w:val="0"/>
                                              <w:marBottom w:val="0"/>
                                              <w:divBdr>
                                                <w:top w:val="none" w:sz="0" w:space="0" w:color="auto"/>
                                                <w:left w:val="none" w:sz="0" w:space="0" w:color="auto"/>
                                                <w:bottom w:val="none" w:sz="0" w:space="0" w:color="auto"/>
                                                <w:right w:val="none" w:sz="0" w:space="0" w:color="auto"/>
                                              </w:divBdr>
                                              <w:divsChild>
                                                <w:div w:id="1160731326">
                                                  <w:marLeft w:val="0"/>
                                                  <w:marRight w:val="0"/>
                                                  <w:marTop w:val="0"/>
                                                  <w:marBottom w:val="0"/>
                                                  <w:divBdr>
                                                    <w:top w:val="none" w:sz="0" w:space="0" w:color="auto"/>
                                                    <w:left w:val="none" w:sz="0" w:space="0" w:color="auto"/>
                                                    <w:bottom w:val="none" w:sz="0" w:space="0" w:color="auto"/>
                                                    <w:right w:val="none" w:sz="0" w:space="0" w:color="auto"/>
                                                  </w:divBdr>
                                                  <w:divsChild>
                                                    <w:div w:id="1615089347">
                                                      <w:marLeft w:val="0"/>
                                                      <w:marRight w:val="0"/>
                                                      <w:marTop w:val="0"/>
                                                      <w:marBottom w:val="0"/>
                                                      <w:divBdr>
                                                        <w:top w:val="none" w:sz="0" w:space="0" w:color="auto"/>
                                                        <w:left w:val="none" w:sz="0" w:space="0" w:color="auto"/>
                                                        <w:bottom w:val="none" w:sz="0" w:space="0" w:color="auto"/>
                                                        <w:right w:val="none" w:sz="0" w:space="0" w:color="auto"/>
                                                      </w:divBdr>
                                                      <w:divsChild>
                                                        <w:div w:id="337657055">
                                                          <w:marLeft w:val="0"/>
                                                          <w:marRight w:val="0"/>
                                                          <w:marTop w:val="0"/>
                                                          <w:marBottom w:val="0"/>
                                                          <w:divBdr>
                                                            <w:top w:val="none" w:sz="0" w:space="0" w:color="auto"/>
                                                            <w:left w:val="none" w:sz="0" w:space="0" w:color="auto"/>
                                                            <w:bottom w:val="none" w:sz="0" w:space="0" w:color="auto"/>
                                                            <w:right w:val="none" w:sz="0" w:space="0" w:color="auto"/>
                                                          </w:divBdr>
                                                        </w:div>
                                                      </w:divsChild>
                                                    </w:div>
                                                    <w:div w:id="436216206">
                                                      <w:marLeft w:val="0"/>
                                                      <w:marRight w:val="0"/>
                                                      <w:marTop w:val="0"/>
                                                      <w:marBottom w:val="0"/>
                                                      <w:divBdr>
                                                        <w:top w:val="none" w:sz="0" w:space="0" w:color="auto"/>
                                                        <w:left w:val="none" w:sz="0" w:space="0" w:color="auto"/>
                                                        <w:bottom w:val="none" w:sz="0" w:space="0" w:color="auto"/>
                                                        <w:right w:val="none" w:sz="0" w:space="0" w:color="auto"/>
                                                      </w:divBdr>
                                                      <w:divsChild>
                                                        <w:div w:id="7471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98409">
      <w:bodyDiv w:val="1"/>
      <w:marLeft w:val="0"/>
      <w:marRight w:val="0"/>
      <w:marTop w:val="0"/>
      <w:marBottom w:val="0"/>
      <w:divBdr>
        <w:top w:val="none" w:sz="0" w:space="0" w:color="auto"/>
        <w:left w:val="none" w:sz="0" w:space="0" w:color="auto"/>
        <w:bottom w:val="none" w:sz="0" w:space="0" w:color="auto"/>
        <w:right w:val="none" w:sz="0" w:space="0" w:color="auto"/>
      </w:divBdr>
      <w:divsChild>
        <w:div w:id="282737828">
          <w:marLeft w:val="0"/>
          <w:marRight w:val="0"/>
          <w:marTop w:val="0"/>
          <w:marBottom w:val="0"/>
          <w:divBdr>
            <w:top w:val="none" w:sz="0" w:space="0" w:color="auto"/>
            <w:left w:val="none" w:sz="0" w:space="0" w:color="auto"/>
            <w:bottom w:val="none" w:sz="0" w:space="0" w:color="auto"/>
            <w:right w:val="none" w:sz="0" w:space="0" w:color="auto"/>
          </w:divBdr>
          <w:divsChild>
            <w:div w:id="1191801634">
              <w:marLeft w:val="0"/>
              <w:marRight w:val="0"/>
              <w:marTop w:val="0"/>
              <w:marBottom w:val="0"/>
              <w:divBdr>
                <w:top w:val="none" w:sz="0" w:space="0" w:color="auto"/>
                <w:left w:val="none" w:sz="0" w:space="0" w:color="auto"/>
                <w:bottom w:val="none" w:sz="0" w:space="0" w:color="auto"/>
                <w:right w:val="none" w:sz="0" w:space="0" w:color="auto"/>
              </w:divBdr>
              <w:divsChild>
                <w:div w:id="1395620157">
                  <w:marLeft w:val="0"/>
                  <w:marRight w:val="0"/>
                  <w:marTop w:val="0"/>
                  <w:marBottom w:val="0"/>
                  <w:divBdr>
                    <w:top w:val="none" w:sz="0" w:space="0" w:color="auto"/>
                    <w:left w:val="none" w:sz="0" w:space="0" w:color="auto"/>
                    <w:bottom w:val="none" w:sz="0" w:space="0" w:color="auto"/>
                    <w:right w:val="none" w:sz="0" w:space="0" w:color="auto"/>
                  </w:divBdr>
                  <w:divsChild>
                    <w:div w:id="1980722503">
                      <w:marLeft w:val="0"/>
                      <w:marRight w:val="0"/>
                      <w:marTop w:val="0"/>
                      <w:marBottom w:val="0"/>
                      <w:divBdr>
                        <w:top w:val="none" w:sz="0" w:space="0" w:color="auto"/>
                        <w:left w:val="none" w:sz="0" w:space="0" w:color="auto"/>
                        <w:bottom w:val="none" w:sz="0" w:space="0" w:color="auto"/>
                        <w:right w:val="none" w:sz="0" w:space="0" w:color="auto"/>
                      </w:divBdr>
                      <w:divsChild>
                        <w:div w:id="258831785">
                          <w:marLeft w:val="0"/>
                          <w:marRight w:val="0"/>
                          <w:marTop w:val="0"/>
                          <w:marBottom w:val="0"/>
                          <w:divBdr>
                            <w:top w:val="none" w:sz="0" w:space="0" w:color="auto"/>
                            <w:left w:val="none" w:sz="0" w:space="0" w:color="auto"/>
                            <w:bottom w:val="none" w:sz="0" w:space="0" w:color="auto"/>
                            <w:right w:val="none" w:sz="0" w:space="0" w:color="auto"/>
                          </w:divBdr>
                          <w:divsChild>
                            <w:div w:id="454376849">
                              <w:marLeft w:val="0"/>
                              <w:marRight w:val="0"/>
                              <w:marTop w:val="0"/>
                              <w:marBottom w:val="0"/>
                              <w:divBdr>
                                <w:top w:val="none" w:sz="0" w:space="0" w:color="auto"/>
                                <w:left w:val="single" w:sz="6" w:space="0" w:color="E5E3E3"/>
                                <w:bottom w:val="none" w:sz="0" w:space="0" w:color="auto"/>
                                <w:right w:val="none" w:sz="0" w:space="0" w:color="auto"/>
                              </w:divBdr>
                              <w:divsChild>
                                <w:div w:id="1969358399">
                                  <w:marLeft w:val="0"/>
                                  <w:marRight w:val="0"/>
                                  <w:marTop w:val="0"/>
                                  <w:marBottom w:val="0"/>
                                  <w:divBdr>
                                    <w:top w:val="none" w:sz="0" w:space="0" w:color="auto"/>
                                    <w:left w:val="none" w:sz="0" w:space="0" w:color="auto"/>
                                    <w:bottom w:val="none" w:sz="0" w:space="0" w:color="auto"/>
                                    <w:right w:val="none" w:sz="0" w:space="0" w:color="auto"/>
                                  </w:divBdr>
                                  <w:divsChild>
                                    <w:div w:id="221717399">
                                      <w:marLeft w:val="0"/>
                                      <w:marRight w:val="0"/>
                                      <w:marTop w:val="0"/>
                                      <w:marBottom w:val="0"/>
                                      <w:divBdr>
                                        <w:top w:val="none" w:sz="0" w:space="0" w:color="auto"/>
                                        <w:left w:val="none" w:sz="0" w:space="0" w:color="auto"/>
                                        <w:bottom w:val="none" w:sz="0" w:space="0" w:color="auto"/>
                                        <w:right w:val="none" w:sz="0" w:space="0" w:color="auto"/>
                                      </w:divBdr>
                                      <w:divsChild>
                                        <w:div w:id="2065375355">
                                          <w:marLeft w:val="0"/>
                                          <w:marRight w:val="0"/>
                                          <w:marTop w:val="0"/>
                                          <w:marBottom w:val="0"/>
                                          <w:divBdr>
                                            <w:top w:val="none" w:sz="0" w:space="0" w:color="auto"/>
                                            <w:left w:val="none" w:sz="0" w:space="0" w:color="auto"/>
                                            <w:bottom w:val="none" w:sz="0" w:space="0" w:color="auto"/>
                                            <w:right w:val="none" w:sz="0" w:space="0" w:color="auto"/>
                                          </w:divBdr>
                                          <w:divsChild>
                                            <w:div w:id="1363749404">
                                              <w:marLeft w:val="0"/>
                                              <w:marRight w:val="0"/>
                                              <w:marTop w:val="0"/>
                                              <w:marBottom w:val="0"/>
                                              <w:divBdr>
                                                <w:top w:val="none" w:sz="0" w:space="0" w:color="auto"/>
                                                <w:left w:val="none" w:sz="0" w:space="0" w:color="auto"/>
                                                <w:bottom w:val="none" w:sz="0" w:space="0" w:color="auto"/>
                                                <w:right w:val="none" w:sz="0" w:space="0" w:color="auto"/>
                                              </w:divBdr>
                                              <w:divsChild>
                                                <w:div w:id="904026280">
                                                  <w:marLeft w:val="0"/>
                                                  <w:marRight w:val="0"/>
                                                  <w:marTop w:val="0"/>
                                                  <w:marBottom w:val="0"/>
                                                  <w:divBdr>
                                                    <w:top w:val="none" w:sz="0" w:space="0" w:color="auto"/>
                                                    <w:left w:val="none" w:sz="0" w:space="0" w:color="auto"/>
                                                    <w:bottom w:val="none" w:sz="0" w:space="0" w:color="auto"/>
                                                    <w:right w:val="none" w:sz="0" w:space="0" w:color="auto"/>
                                                  </w:divBdr>
                                                  <w:divsChild>
                                                    <w:div w:id="341050943">
                                                      <w:marLeft w:val="480"/>
                                                      <w:marRight w:val="0"/>
                                                      <w:marTop w:val="0"/>
                                                      <w:marBottom w:val="0"/>
                                                      <w:divBdr>
                                                        <w:top w:val="none" w:sz="0" w:space="0" w:color="auto"/>
                                                        <w:left w:val="none" w:sz="0" w:space="0" w:color="auto"/>
                                                        <w:bottom w:val="none" w:sz="0" w:space="0" w:color="auto"/>
                                                        <w:right w:val="none" w:sz="0" w:space="0" w:color="auto"/>
                                                      </w:divBdr>
                                                      <w:divsChild>
                                                        <w:div w:id="487789063">
                                                          <w:marLeft w:val="0"/>
                                                          <w:marRight w:val="0"/>
                                                          <w:marTop w:val="0"/>
                                                          <w:marBottom w:val="0"/>
                                                          <w:divBdr>
                                                            <w:top w:val="none" w:sz="0" w:space="0" w:color="auto"/>
                                                            <w:left w:val="none" w:sz="0" w:space="0" w:color="auto"/>
                                                            <w:bottom w:val="none" w:sz="0" w:space="0" w:color="auto"/>
                                                            <w:right w:val="none" w:sz="0" w:space="0" w:color="auto"/>
                                                          </w:divBdr>
                                                          <w:divsChild>
                                                            <w:div w:id="943340876">
                                                              <w:marLeft w:val="0"/>
                                                              <w:marRight w:val="0"/>
                                                              <w:marTop w:val="0"/>
                                                              <w:marBottom w:val="0"/>
                                                              <w:divBdr>
                                                                <w:top w:val="none" w:sz="0" w:space="0" w:color="auto"/>
                                                                <w:left w:val="none" w:sz="0" w:space="0" w:color="auto"/>
                                                                <w:bottom w:val="none" w:sz="0" w:space="0" w:color="auto"/>
                                                                <w:right w:val="none" w:sz="0" w:space="0" w:color="auto"/>
                                                              </w:divBdr>
                                                              <w:divsChild>
                                                                <w:div w:id="382484796">
                                                                  <w:marLeft w:val="0"/>
                                                                  <w:marRight w:val="0"/>
                                                                  <w:marTop w:val="240"/>
                                                                  <w:marBottom w:val="0"/>
                                                                  <w:divBdr>
                                                                    <w:top w:val="none" w:sz="0" w:space="0" w:color="auto"/>
                                                                    <w:left w:val="none" w:sz="0" w:space="0" w:color="auto"/>
                                                                    <w:bottom w:val="none" w:sz="0" w:space="0" w:color="auto"/>
                                                                    <w:right w:val="none" w:sz="0" w:space="0" w:color="auto"/>
                                                                  </w:divBdr>
                                                                  <w:divsChild>
                                                                    <w:div w:id="1477071415">
                                                                      <w:marLeft w:val="0"/>
                                                                      <w:marRight w:val="0"/>
                                                                      <w:marTop w:val="0"/>
                                                                      <w:marBottom w:val="0"/>
                                                                      <w:divBdr>
                                                                        <w:top w:val="none" w:sz="0" w:space="0" w:color="auto"/>
                                                                        <w:left w:val="none" w:sz="0" w:space="0" w:color="auto"/>
                                                                        <w:bottom w:val="none" w:sz="0" w:space="0" w:color="auto"/>
                                                                        <w:right w:val="none" w:sz="0" w:space="0" w:color="auto"/>
                                                                      </w:divBdr>
                                                                      <w:divsChild>
                                                                        <w:div w:id="1379360180">
                                                                          <w:marLeft w:val="0"/>
                                                                          <w:marRight w:val="0"/>
                                                                          <w:marTop w:val="0"/>
                                                                          <w:marBottom w:val="0"/>
                                                                          <w:divBdr>
                                                                            <w:top w:val="none" w:sz="0" w:space="0" w:color="auto"/>
                                                                            <w:left w:val="none" w:sz="0" w:space="0" w:color="auto"/>
                                                                            <w:bottom w:val="none" w:sz="0" w:space="0" w:color="auto"/>
                                                                            <w:right w:val="none" w:sz="0" w:space="0" w:color="auto"/>
                                                                          </w:divBdr>
                                                                          <w:divsChild>
                                                                            <w:div w:id="809320411">
                                                                              <w:marLeft w:val="0"/>
                                                                              <w:marRight w:val="0"/>
                                                                              <w:marTop w:val="0"/>
                                                                              <w:marBottom w:val="0"/>
                                                                              <w:divBdr>
                                                                                <w:top w:val="none" w:sz="0" w:space="0" w:color="auto"/>
                                                                                <w:left w:val="none" w:sz="0" w:space="0" w:color="auto"/>
                                                                                <w:bottom w:val="none" w:sz="0" w:space="0" w:color="auto"/>
                                                                                <w:right w:val="none" w:sz="0" w:space="0" w:color="auto"/>
                                                                              </w:divBdr>
                                                                              <w:divsChild>
                                                                                <w:div w:id="725105786">
                                                                                  <w:marLeft w:val="0"/>
                                                                                  <w:marRight w:val="0"/>
                                                                                  <w:marTop w:val="0"/>
                                                                                  <w:marBottom w:val="0"/>
                                                                                  <w:divBdr>
                                                                                    <w:top w:val="none" w:sz="0" w:space="0" w:color="auto"/>
                                                                                    <w:left w:val="none" w:sz="0" w:space="0" w:color="auto"/>
                                                                                    <w:bottom w:val="none" w:sz="0" w:space="0" w:color="auto"/>
                                                                                    <w:right w:val="none" w:sz="0" w:space="0" w:color="auto"/>
                                                                                  </w:divBdr>
                                                                                  <w:divsChild>
                                                                                    <w:div w:id="388647959">
                                                                                      <w:marLeft w:val="0"/>
                                                                                      <w:marRight w:val="0"/>
                                                                                      <w:marTop w:val="0"/>
                                                                                      <w:marBottom w:val="0"/>
                                                                                      <w:divBdr>
                                                                                        <w:top w:val="none" w:sz="0" w:space="0" w:color="auto"/>
                                                                                        <w:left w:val="none" w:sz="0" w:space="0" w:color="auto"/>
                                                                                        <w:bottom w:val="none" w:sz="0" w:space="0" w:color="auto"/>
                                                                                        <w:right w:val="none" w:sz="0" w:space="0" w:color="auto"/>
                                                                                      </w:divBdr>
                                                                                      <w:divsChild>
                                                                                        <w:div w:id="597755171">
                                                                                          <w:marLeft w:val="0"/>
                                                                                          <w:marRight w:val="0"/>
                                                                                          <w:marTop w:val="0"/>
                                                                                          <w:marBottom w:val="0"/>
                                                                                          <w:divBdr>
                                                                                            <w:top w:val="none" w:sz="0" w:space="0" w:color="auto"/>
                                                                                            <w:left w:val="none" w:sz="0" w:space="0" w:color="auto"/>
                                                                                            <w:bottom w:val="none" w:sz="0" w:space="0" w:color="auto"/>
                                                                                            <w:right w:val="none" w:sz="0" w:space="0" w:color="auto"/>
                                                                                          </w:divBdr>
                                                                                          <w:divsChild>
                                                                                            <w:div w:id="324744283">
                                                                                              <w:marLeft w:val="0"/>
                                                                                              <w:marRight w:val="0"/>
                                                                                              <w:marTop w:val="0"/>
                                                                                              <w:marBottom w:val="0"/>
                                                                                              <w:divBdr>
                                                                                                <w:top w:val="none" w:sz="0" w:space="0" w:color="auto"/>
                                                                                                <w:left w:val="none" w:sz="0" w:space="0" w:color="auto"/>
                                                                                                <w:bottom w:val="none" w:sz="0" w:space="0" w:color="auto"/>
                                                                                                <w:right w:val="none" w:sz="0" w:space="0" w:color="auto"/>
                                                                                              </w:divBdr>
                                                                                              <w:divsChild>
                                                                                                <w:div w:id="365839970">
                                                                                                  <w:marLeft w:val="0"/>
                                                                                                  <w:marRight w:val="0"/>
                                                                                                  <w:marTop w:val="0"/>
                                                                                                  <w:marBottom w:val="0"/>
                                                                                                  <w:divBdr>
                                                                                                    <w:top w:val="none" w:sz="0" w:space="0" w:color="auto"/>
                                                                                                    <w:left w:val="none" w:sz="0" w:space="0" w:color="auto"/>
                                                                                                    <w:bottom w:val="none" w:sz="0" w:space="0" w:color="auto"/>
                                                                                                    <w:right w:val="none" w:sz="0" w:space="0" w:color="auto"/>
                                                                                                  </w:divBdr>
                                                                                                </w:div>
                                                                                                <w:div w:id="11097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351678">
      <w:bodyDiv w:val="1"/>
      <w:marLeft w:val="0"/>
      <w:marRight w:val="0"/>
      <w:marTop w:val="0"/>
      <w:marBottom w:val="0"/>
      <w:divBdr>
        <w:top w:val="none" w:sz="0" w:space="0" w:color="auto"/>
        <w:left w:val="none" w:sz="0" w:space="0" w:color="auto"/>
        <w:bottom w:val="none" w:sz="0" w:space="0" w:color="auto"/>
        <w:right w:val="none" w:sz="0" w:space="0" w:color="auto"/>
      </w:divBdr>
      <w:divsChild>
        <w:div w:id="545064114">
          <w:marLeft w:val="0"/>
          <w:marRight w:val="0"/>
          <w:marTop w:val="750"/>
          <w:marBottom w:val="150"/>
          <w:divBdr>
            <w:top w:val="none" w:sz="0" w:space="0" w:color="auto"/>
            <w:left w:val="none" w:sz="0" w:space="0" w:color="auto"/>
            <w:bottom w:val="none" w:sz="0" w:space="0" w:color="auto"/>
            <w:right w:val="none" w:sz="0" w:space="0" w:color="auto"/>
          </w:divBdr>
          <w:divsChild>
            <w:div w:id="1043363402">
              <w:marLeft w:val="0"/>
              <w:marRight w:val="0"/>
              <w:marTop w:val="0"/>
              <w:marBottom w:val="0"/>
              <w:divBdr>
                <w:top w:val="none" w:sz="0" w:space="0" w:color="auto"/>
                <w:left w:val="none" w:sz="0" w:space="0" w:color="auto"/>
                <w:bottom w:val="none" w:sz="0" w:space="0" w:color="auto"/>
                <w:right w:val="none" w:sz="0" w:space="0" w:color="auto"/>
              </w:divBdr>
              <w:divsChild>
                <w:div w:id="1411149593">
                  <w:marLeft w:val="0"/>
                  <w:marRight w:val="0"/>
                  <w:marTop w:val="0"/>
                  <w:marBottom w:val="0"/>
                  <w:divBdr>
                    <w:top w:val="none" w:sz="0" w:space="0" w:color="auto"/>
                    <w:left w:val="none" w:sz="0" w:space="0" w:color="auto"/>
                    <w:bottom w:val="none" w:sz="0" w:space="0" w:color="auto"/>
                    <w:right w:val="none" w:sz="0" w:space="0" w:color="auto"/>
                  </w:divBdr>
                  <w:divsChild>
                    <w:div w:id="701131195">
                      <w:marLeft w:val="0"/>
                      <w:marRight w:val="0"/>
                      <w:marTop w:val="0"/>
                      <w:marBottom w:val="0"/>
                      <w:divBdr>
                        <w:top w:val="none" w:sz="0" w:space="0" w:color="auto"/>
                        <w:left w:val="none" w:sz="0" w:space="0" w:color="auto"/>
                        <w:bottom w:val="none" w:sz="0" w:space="0" w:color="auto"/>
                        <w:right w:val="none" w:sz="0" w:space="0" w:color="auto"/>
                      </w:divBdr>
                      <w:divsChild>
                        <w:div w:id="350108767">
                          <w:marLeft w:val="0"/>
                          <w:marRight w:val="0"/>
                          <w:marTop w:val="0"/>
                          <w:marBottom w:val="0"/>
                          <w:divBdr>
                            <w:top w:val="none" w:sz="0" w:space="0" w:color="auto"/>
                            <w:left w:val="none" w:sz="0" w:space="0" w:color="auto"/>
                            <w:bottom w:val="none" w:sz="0" w:space="0" w:color="auto"/>
                            <w:right w:val="none" w:sz="0" w:space="0" w:color="auto"/>
                          </w:divBdr>
                          <w:divsChild>
                            <w:div w:id="877428659">
                              <w:marLeft w:val="0"/>
                              <w:marRight w:val="0"/>
                              <w:marTop w:val="0"/>
                              <w:marBottom w:val="150"/>
                              <w:divBdr>
                                <w:top w:val="none" w:sz="0" w:space="0" w:color="auto"/>
                                <w:left w:val="none" w:sz="0" w:space="0" w:color="auto"/>
                                <w:bottom w:val="none" w:sz="0" w:space="0" w:color="auto"/>
                                <w:right w:val="none" w:sz="0" w:space="0" w:color="auto"/>
                              </w:divBdr>
                              <w:divsChild>
                                <w:div w:id="476803451">
                                  <w:marLeft w:val="0"/>
                                  <w:marRight w:val="0"/>
                                  <w:marTop w:val="0"/>
                                  <w:marBottom w:val="0"/>
                                  <w:divBdr>
                                    <w:top w:val="none" w:sz="0" w:space="0" w:color="auto"/>
                                    <w:left w:val="none" w:sz="0" w:space="0" w:color="auto"/>
                                    <w:bottom w:val="none" w:sz="0" w:space="0" w:color="auto"/>
                                    <w:right w:val="none" w:sz="0" w:space="0" w:color="auto"/>
                                  </w:divBdr>
                                  <w:divsChild>
                                    <w:div w:id="768307305">
                                      <w:marLeft w:val="0"/>
                                      <w:marRight w:val="0"/>
                                      <w:marTop w:val="0"/>
                                      <w:marBottom w:val="0"/>
                                      <w:divBdr>
                                        <w:top w:val="none" w:sz="0" w:space="0" w:color="auto"/>
                                        <w:left w:val="none" w:sz="0" w:space="0" w:color="auto"/>
                                        <w:bottom w:val="none" w:sz="0" w:space="0" w:color="auto"/>
                                        <w:right w:val="none" w:sz="0" w:space="0" w:color="auto"/>
                                      </w:divBdr>
                                      <w:divsChild>
                                        <w:div w:id="1659456505">
                                          <w:marLeft w:val="0"/>
                                          <w:marRight w:val="0"/>
                                          <w:marTop w:val="0"/>
                                          <w:marBottom w:val="0"/>
                                          <w:divBdr>
                                            <w:top w:val="none" w:sz="0" w:space="0" w:color="auto"/>
                                            <w:left w:val="none" w:sz="0" w:space="0" w:color="auto"/>
                                            <w:bottom w:val="none" w:sz="0" w:space="0" w:color="auto"/>
                                            <w:right w:val="none" w:sz="0" w:space="0" w:color="auto"/>
                                          </w:divBdr>
                                          <w:divsChild>
                                            <w:div w:id="1843471665">
                                              <w:marLeft w:val="0"/>
                                              <w:marRight w:val="0"/>
                                              <w:marTop w:val="0"/>
                                              <w:marBottom w:val="0"/>
                                              <w:divBdr>
                                                <w:top w:val="none" w:sz="0" w:space="0" w:color="auto"/>
                                                <w:left w:val="none" w:sz="0" w:space="0" w:color="auto"/>
                                                <w:bottom w:val="none" w:sz="0" w:space="0" w:color="auto"/>
                                                <w:right w:val="none" w:sz="0" w:space="0" w:color="auto"/>
                                              </w:divBdr>
                                              <w:divsChild>
                                                <w:div w:id="110367665">
                                                  <w:marLeft w:val="0"/>
                                                  <w:marRight w:val="0"/>
                                                  <w:marTop w:val="0"/>
                                                  <w:marBottom w:val="0"/>
                                                  <w:divBdr>
                                                    <w:top w:val="none" w:sz="0" w:space="0" w:color="auto"/>
                                                    <w:left w:val="none" w:sz="0" w:space="0" w:color="auto"/>
                                                    <w:bottom w:val="none" w:sz="0" w:space="0" w:color="auto"/>
                                                    <w:right w:val="none" w:sz="0" w:space="0" w:color="auto"/>
                                                  </w:divBdr>
                                                  <w:divsChild>
                                                    <w:div w:id="785658098">
                                                      <w:marLeft w:val="0"/>
                                                      <w:marRight w:val="0"/>
                                                      <w:marTop w:val="0"/>
                                                      <w:marBottom w:val="0"/>
                                                      <w:divBdr>
                                                        <w:top w:val="none" w:sz="0" w:space="0" w:color="auto"/>
                                                        <w:left w:val="none" w:sz="0" w:space="0" w:color="auto"/>
                                                        <w:bottom w:val="none" w:sz="0" w:space="0" w:color="auto"/>
                                                        <w:right w:val="none" w:sz="0" w:space="0" w:color="auto"/>
                                                      </w:divBdr>
                                                      <w:divsChild>
                                                        <w:div w:id="1820613900">
                                                          <w:marLeft w:val="0"/>
                                                          <w:marRight w:val="0"/>
                                                          <w:marTop w:val="0"/>
                                                          <w:marBottom w:val="0"/>
                                                          <w:divBdr>
                                                            <w:top w:val="none" w:sz="0" w:space="0" w:color="auto"/>
                                                            <w:left w:val="none" w:sz="0" w:space="0" w:color="auto"/>
                                                            <w:bottom w:val="none" w:sz="0" w:space="0" w:color="auto"/>
                                                            <w:right w:val="none" w:sz="0" w:space="0" w:color="auto"/>
                                                          </w:divBdr>
                                                        </w:div>
                                                      </w:divsChild>
                                                    </w:div>
                                                    <w:div w:id="1303583072">
                                                      <w:marLeft w:val="0"/>
                                                      <w:marRight w:val="0"/>
                                                      <w:marTop w:val="0"/>
                                                      <w:marBottom w:val="0"/>
                                                      <w:divBdr>
                                                        <w:top w:val="none" w:sz="0" w:space="0" w:color="auto"/>
                                                        <w:left w:val="none" w:sz="0" w:space="0" w:color="auto"/>
                                                        <w:bottom w:val="none" w:sz="0" w:space="0" w:color="auto"/>
                                                        <w:right w:val="none" w:sz="0" w:space="0" w:color="auto"/>
                                                      </w:divBdr>
                                                      <w:divsChild>
                                                        <w:div w:id="12807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5055993">
      <w:bodyDiv w:val="1"/>
      <w:marLeft w:val="0"/>
      <w:marRight w:val="0"/>
      <w:marTop w:val="0"/>
      <w:marBottom w:val="0"/>
      <w:divBdr>
        <w:top w:val="none" w:sz="0" w:space="0" w:color="auto"/>
        <w:left w:val="none" w:sz="0" w:space="0" w:color="auto"/>
        <w:bottom w:val="none" w:sz="0" w:space="0" w:color="auto"/>
        <w:right w:val="none" w:sz="0" w:space="0" w:color="auto"/>
      </w:divBdr>
      <w:divsChild>
        <w:div w:id="1192037074">
          <w:marLeft w:val="0"/>
          <w:marRight w:val="0"/>
          <w:marTop w:val="0"/>
          <w:marBottom w:val="0"/>
          <w:divBdr>
            <w:top w:val="none" w:sz="0" w:space="0" w:color="auto"/>
            <w:left w:val="none" w:sz="0" w:space="0" w:color="auto"/>
            <w:bottom w:val="none" w:sz="0" w:space="0" w:color="auto"/>
            <w:right w:val="none" w:sz="0" w:space="0" w:color="auto"/>
          </w:divBdr>
          <w:divsChild>
            <w:div w:id="209609456">
              <w:marLeft w:val="0"/>
              <w:marRight w:val="0"/>
              <w:marTop w:val="0"/>
              <w:marBottom w:val="0"/>
              <w:divBdr>
                <w:top w:val="none" w:sz="0" w:space="0" w:color="auto"/>
                <w:left w:val="none" w:sz="0" w:space="0" w:color="auto"/>
                <w:bottom w:val="none" w:sz="0" w:space="0" w:color="auto"/>
                <w:right w:val="none" w:sz="0" w:space="0" w:color="auto"/>
              </w:divBdr>
              <w:divsChild>
                <w:div w:id="1293247996">
                  <w:marLeft w:val="0"/>
                  <w:marRight w:val="0"/>
                  <w:marTop w:val="0"/>
                  <w:marBottom w:val="0"/>
                  <w:divBdr>
                    <w:top w:val="none" w:sz="0" w:space="0" w:color="auto"/>
                    <w:left w:val="none" w:sz="0" w:space="0" w:color="auto"/>
                    <w:bottom w:val="none" w:sz="0" w:space="0" w:color="auto"/>
                    <w:right w:val="none" w:sz="0" w:space="0" w:color="auto"/>
                  </w:divBdr>
                  <w:divsChild>
                    <w:div w:id="251012941">
                      <w:marLeft w:val="0"/>
                      <w:marRight w:val="0"/>
                      <w:marTop w:val="0"/>
                      <w:marBottom w:val="0"/>
                      <w:divBdr>
                        <w:top w:val="none" w:sz="0" w:space="0" w:color="auto"/>
                        <w:left w:val="none" w:sz="0" w:space="0" w:color="auto"/>
                        <w:bottom w:val="none" w:sz="0" w:space="0" w:color="auto"/>
                        <w:right w:val="none" w:sz="0" w:space="0" w:color="auto"/>
                      </w:divBdr>
                      <w:divsChild>
                        <w:div w:id="245308785">
                          <w:marLeft w:val="0"/>
                          <w:marRight w:val="0"/>
                          <w:marTop w:val="0"/>
                          <w:marBottom w:val="0"/>
                          <w:divBdr>
                            <w:top w:val="none" w:sz="0" w:space="0" w:color="auto"/>
                            <w:left w:val="none" w:sz="0" w:space="0" w:color="auto"/>
                            <w:bottom w:val="none" w:sz="0" w:space="0" w:color="auto"/>
                            <w:right w:val="none" w:sz="0" w:space="0" w:color="auto"/>
                          </w:divBdr>
                          <w:divsChild>
                            <w:div w:id="1047101406">
                              <w:marLeft w:val="0"/>
                              <w:marRight w:val="0"/>
                              <w:marTop w:val="0"/>
                              <w:marBottom w:val="0"/>
                              <w:divBdr>
                                <w:top w:val="none" w:sz="0" w:space="0" w:color="auto"/>
                                <w:left w:val="single" w:sz="6" w:space="0" w:color="E5E3E3"/>
                                <w:bottom w:val="none" w:sz="0" w:space="0" w:color="auto"/>
                                <w:right w:val="none" w:sz="0" w:space="0" w:color="auto"/>
                              </w:divBdr>
                              <w:divsChild>
                                <w:div w:id="46882270">
                                  <w:marLeft w:val="0"/>
                                  <w:marRight w:val="0"/>
                                  <w:marTop w:val="0"/>
                                  <w:marBottom w:val="0"/>
                                  <w:divBdr>
                                    <w:top w:val="none" w:sz="0" w:space="0" w:color="auto"/>
                                    <w:left w:val="none" w:sz="0" w:space="0" w:color="auto"/>
                                    <w:bottom w:val="none" w:sz="0" w:space="0" w:color="auto"/>
                                    <w:right w:val="none" w:sz="0" w:space="0" w:color="auto"/>
                                  </w:divBdr>
                                  <w:divsChild>
                                    <w:div w:id="1413896842">
                                      <w:marLeft w:val="0"/>
                                      <w:marRight w:val="0"/>
                                      <w:marTop w:val="0"/>
                                      <w:marBottom w:val="0"/>
                                      <w:divBdr>
                                        <w:top w:val="none" w:sz="0" w:space="0" w:color="auto"/>
                                        <w:left w:val="none" w:sz="0" w:space="0" w:color="auto"/>
                                        <w:bottom w:val="none" w:sz="0" w:space="0" w:color="auto"/>
                                        <w:right w:val="none" w:sz="0" w:space="0" w:color="auto"/>
                                      </w:divBdr>
                                      <w:divsChild>
                                        <w:div w:id="557401529">
                                          <w:marLeft w:val="0"/>
                                          <w:marRight w:val="0"/>
                                          <w:marTop w:val="0"/>
                                          <w:marBottom w:val="0"/>
                                          <w:divBdr>
                                            <w:top w:val="none" w:sz="0" w:space="0" w:color="auto"/>
                                            <w:left w:val="none" w:sz="0" w:space="0" w:color="auto"/>
                                            <w:bottom w:val="none" w:sz="0" w:space="0" w:color="auto"/>
                                            <w:right w:val="none" w:sz="0" w:space="0" w:color="auto"/>
                                          </w:divBdr>
                                          <w:divsChild>
                                            <w:div w:id="895555279">
                                              <w:marLeft w:val="0"/>
                                              <w:marRight w:val="0"/>
                                              <w:marTop w:val="0"/>
                                              <w:marBottom w:val="0"/>
                                              <w:divBdr>
                                                <w:top w:val="none" w:sz="0" w:space="0" w:color="auto"/>
                                                <w:left w:val="none" w:sz="0" w:space="0" w:color="auto"/>
                                                <w:bottom w:val="none" w:sz="0" w:space="0" w:color="auto"/>
                                                <w:right w:val="none" w:sz="0" w:space="0" w:color="auto"/>
                                              </w:divBdr>
                                              <w:divsChild>
                                                <w:div w:id="160580791">
                                                  <w:marLeft w:val="0"/>
                                                  <w:marRight w:val="0"/>
                                                  <w:marTop w:val="0"/>
                                                  <w:marBottom w:val="0"/>
                                                  <w:divBdr>
                                                    <w:top w:val="none" w:sz="0" w:space="0" w:color="auto"/>
                                                    <w:left w:val="none" w:sz="0" w:space="0" w:color="auto"/>
                                                    <w:bottom w:val="none" w:sz="0" w:space="0" w:color="auto"/>
                                                    <w:right w:val="none" w:sz="0" w:space="0" w:color="auto"/>
                                                  </w:divBdr>
                                                  <w:divsChild>
                                                    <w:div w:id="1504709763">
                                                      <w:marLeft w:val="480"/>
                                                      <w:marRight w:val="0"/>
                                                      <w:marTop w:val="0"/>
                                                      <w:marBottom w:val="0"/>
                                                      <w:divBdr>
                                                        <w:top w:val="none" w:sz="0" w:space="0" w:color="auto"/>
                                                        <w:left w:val="none" w:sz="0" w:space="0" w:color="auto"/>
                                                        <w:bottom w:val="none" w:sz="0" w:space="0" w:color="auto"/>
                                                        <w:right w:val="none" w:sz="0" w:space="0" w:color="auto"/>
                                                      </w:divBdr>
                                                      <w:divsChild>
                                                        <w:div w:id="1810703682">
                                                          <w:marLeft w:val="0"/>
                                                          <w:marRight w:val="0"/>
                                                          <w:marTop w:val="0"/>
                                                          <w:marBottom w:val="0"/>
                                                          <w:divBdr>
                                                            <w:top w:val="none" w:sz="0" w:space="0" w:color="auto"/>
                                                            <w:left w:val="none" w:sz="0" w:space="0" w:color="auto"/>
                                                            <w:bottom w:val="none" w:sz="0" w:space="0" w:color="auto"/>
                                                            <w:right w:val="none" w:sz="0" w:space="0" w:color="auto"/>
                                                          </w:divBdr>
                                                          <w:divsChild>
                                                            <w:div w:id="1829050943">
                                                              <w:marLeft w:val="0"/>
                                                              <w:marRight w:val="0"/>
                                                              <w:marTop w:val="0"/>
                                                              <w:marBottom w:val="0"/>
                                                              <w:divBdr>
                                                                <w:top w:val="none" w:sz="0" w:space="0" w:color="auto"/>
                                                                <w:left w:val="none" w:sz="0" w:space="0" w:color="auto"/>
                                                                <w:bottom w:val="none" w:sz="0" w:space="0" w:color="auto"/>
                                                                <w:right w:val="none" w:sz="0" w:space="0" w:color="auto"/>
                                                              </w:divBdr>
                                                              <w:divsChild>
                                                                <w:div w:id="452867836">
                                                                  <w:marLeft w:val="0"/>
                                                                  <w:marRight w:val="0"/>
                                                                  <w:marTop w:val="240"/>
                                                                  <w:marBottom w:val="0"/>
                                                                  <w:divBdr>
                                                                    <w:top w:val="none" w:sz="0" w:space="0" w:color="auto"/>
                                                                    <w:left w:val="none" w:sz="0" w:space="0" w:color="auto"/>
                                                                    <w:bottom w:val="none" w:sz="0" w:space="0" w:color="auto"/>
                                                                    <w:right w:val="none" w:sz="0" w:space="0" w:color="auto"/>
                                                                  </w:divBdr>
                                                                  <w:divsChild>
                                                                    <w:div w:id="257718758">
                                                                      <w:marLeft w:val="0"/>
                                                                      <w:marRight w:val="0"/>
                                                                      <w:marTop w:val="0"/>
                                                                      <w:marBottom w:val="0"/>
                                                                      <w:divBdr>
                                                                        <w:top w:val="none" w:sz="0" w:space="0" w:color="auto"/>
                                                                        <w:left w:val="none" w:sz="0" w:space="0" w:color="auto"/>
                                                                        <w:bottom w:val="none" w:sz="0" w:space="0" w:color="auto"/>
                                                                        <w:right w:val="none" w:sz="0" w:space="0" w:color="auto"/>
                                                                      </w:divBdr>
                                                                      <w:divsChild>
                                                                        <w:div w:id="2016491100">
                                                                          <w:marLeft w:val="0"/>
                                                                          <w:marRight w:val="0"/>
                                                                          <w:marTop w:val="0"/>
                                                                          <w:marBottom w:val="0"/>
                                                                          <w:divBdr>
                                                                            <w:top w:val="none" w:sz="0" w:space="0" w:color="auto"/>
                                                                            <w:left w:val="none" w:sz="0" w:space="0" w:color="auto"/>
                                                                            <w:bottom w:val="none" w:sz="0" w:space="0" w:color="auto"/>
                                                                            <w:right w:val="none" w:sz="0" w:space="0" w:color="auto"/>
                                                                          </w:divBdr>
                                                                          <w:divsChild>
                                                                            <w:div w:id="512454707">
                                                                              <w:marLeft w:val="0"/>
                                                                              <w:marRight w:val="0"/>
                                                                              <w:marTop w:val="0"/>
                                                                              <w:marBottom w:val="0"/>
                                                                              <w:divBdr>
                                                                                <w:top w:val="none" w:sz="0" w:space="0" w:color="auto"/>
                                                                                <w:left w:val="none" w:sz="0" w:space="0" w:color="auto"/>
                                                                                <w:bottom w:val="none" w:sz="0" w:space="0" w:color="auto"/>
                                                                                <w:right w:val="none" w:sz="0" w:space="0" w:color="auto"/>
                                                                              </w:divBdr>
                                                                              <w:divsChild>
                                                                                <w:div w:id="2117097118">
                                                                                  <w:marLeft w:val="0"/>
                                                                                  <w:marRight w:val="0"/>
                                                                                  <w:marTop w:val="0"/>
                                                                                  <w:marBottom w:val="0"/>
                                                                                  <w:divBdr>
                                                                                    <w:top w:val="none" w:sz="0" w:space="0" w:color="auto"/>
                                                                                    <w:left w:val="none" w:sz="0" w:space="0" w:color="auto"/>
                                                                                    <w:bottom w:val="none" w:sz="0" w:space="0" w:color="auto"/>
                                                                                    <w:right w:val="none" w:sz="0" w:space="0" w:color="auto"/>
                                                                                  </w:divBdr>
                                                                                  <w:divsChild>
                                                                                    <w:div w:id="999818370">
                                                                                      <w:marLeft w:val="0"/>
                                                                                      <w:marRight w:val="0"/>
                                                                                      <w:marTop w:val="0"/>
                                                                                      <w:marBottom w:val="0"/>
                                                                                      <w:divBdr>
                                                                                        <w:top w:val="none" w:sz="0" w:space="0" w:color="auto"/>
                                                                                        <w:left w:val="none" w:sz="0" w:space="0" w:color="auto"/>
                                                                                        <w:bottom w:val="none" w:sz="0" w:space="0" w:color="auto"/>
                                                                                        <w:right w:val="none" w:sz="0" w:space="0" w:color="auto"/>
                                                                                      </w:divBdr>
                                                                                      <w:divsChild>
                                                                                        <w:div w:id="1155295708">
                                                                                          <w:marLeft w:val="0"/>
                                                                                          <w:marRight w:val="0"/>
                                                                                          <w:marTop w:val="0"/>
                                                                                          <w:marBottom w:val="0"/>
                                                                                          <w:divBdr>
                                                                                            <w:top w:val="none" w:sz="0" w:space="0" w:color="auto"/>
                                                                                            <w:left w:val="none" w:sz="0" w:space="0" w:color="auto"/>
                                                                                            <w:bottom w:val="none" w:sz="0" w:space="0" w:color="auto"/>
                                                                                            <w:right w:val="none" w:sz="0" w:space="0" w:color="auto"/>
                                                                                          </w:divBdr>
                                                                                          <w:divsChild>
                                                                                            <w:div w:id="910194541">
                                                                                              <w:marLeft w:val="0"/>
                                                                                              <w:marRight w:val="0"/>
                                                                                              <w:marTop w:val="0"/>
                                                                                              <w:marBottom w:val="0"/>
                                                                                              <w:divBdr>
                                                                                                <w:top w:val="none" w:sz="0" w:space="0" w:color="auto"/>
                                                                                                <w:left w:val="none" w:sz="0" w:space="0" w:color="auto"/>
                                                                                                <w:bottom w:val="none" w:sz="0" w:space="0" w:color="auto"/>
                                                                                                <w:right w:val="none" w:sz="0" w:space="0" w:color="auto"/>
                                                                                              </w:divBdr>
                                                                                              <w:divsChild>
                                                                                                <w:div w:id="704985425">
                                                                                                  <w:marLeft w:val="0"/>
                                                                                                  <w:marRight w:val="0"/>
                                                                                                  <w:marTop w:val="0"/>
                                                                                                  <w:marBottom w:val="0"/>
                                                                                                  <w:divBdr>
                                                                                                    <w:top w:val="none" w:sz="0" w:space="0" w:color="auto"/>
                                                                                                    <w:left w:val="none" w:sz="0" w:space="0" w:color="auto"/>
                                                                                                    <w:bottom w:val="none" w:sz="0" w:space="0" w:color="auto"/>
                                                                                                    <w:right w:val="none" w:sz="0" w:space="0" w:color="auto"/>
                                                                                                  </w:divBdr>
                                                                                                </w:div>
                                                                                                <w:div w:id="36130786">
                                                                                                  <w:marLeft w:val="0"/>
                                                                                                  <w:marRight w:val="0"/>
                                                                                                  <w:marTop w:val="0"/>
                                                                                                  <w:marBottom w:val="0"/>
                                                                                                  <w:divBdr>
                                                                                                    <w:top w:val="none" w:sz="0" w:space="0" w:color="auto"/>
                                                                                                    <w:left w:val="none" w:sz="0" w:space="0" w:color="auto"/>
                                                                                                    <w:bottom w:val="none" w:sz="0" w:space="0" w:color="auto"/>
                                                                                                    <w:right w:val="none" w:sz="0" w:space="0" w:color="auto"/>
                                                                                                  </w:divBdr>
                                                                                                </w:div>
                                                                                                <w:div w:id="733553704">
                                                                                                  <w:marLeft w:val="0"/>
                                                                                                  <w:marRight w:val="0"/>
                                                                                                  <w:marTop w:val="0"/>
                                                                                                  <w:marBottom w:val="0"/>
                                                                                                  <w:divBdr>
                                                                                                    <w:top w:val="none" w:sz="0" w:space="0" w:color="auto"/>
                                                                                                    <w:left w:val="none" w:sz="0" w:space="0" w:color="auto"/>
                                                                                                    <w:bottom w:val="none" w:sz="0" w:space="0" w:color="auto"/>
                                                                                                    <w:right w:val="none" w:sz="0" w:space="0" w:color="auto"/>
                                                                                                  </w:divBdr>
                                                                                                </w:div>
                                                                                                <w:div w:id="5151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261405">
      <w:bodyDiv w:val="1"/>
      <w:marLeft w:val="0"/>
      <w:marRight w:val="0"/>
      <w:marTop w:val="0"/>
      <w:marBottom w:val="0"/>
      <w:divBdr>
        <w:top w:val="none" w:sz="0" w:space="0" w:color="auto"/>
        <w:left w:val="none" w:sz="0" w:space="0" w:color="auto"/>
        <w:bottom w:val="none" w:sz="0" w:space="0" w:color="auto"/>
        <w:right w:val="none" w:sz="0" w:space="0" w:color="auto"/>
      </w:divBdr>
      <w:divsChild>
        <w:div w:id="385762653">
          <w:marLeft w:val="0"/>
          <w:marRight w:val="0"/>
          <w:marTop w:val="0"/>
          <w:marBottom w:val="0"/>
          <w:divBdr>
            <w:top w:val="none" w:sz="0" w:space="0" w:color="auto"/>
            <w:left w:val="none" w:sz="0" w:space="0" w:color="auto"/>
            <w:bottom w:val="none" w:sz="0" w:space="0" w:color="auto"/>
            <w:right w:val="none" w:sz="0" w:space="0" w:color="auto"/>
          </w:divBdr>
        </w:div>
      </w:divsChild>
    </w:div>
    <w:div w:id="466436357">
      <w:bodyDiv w:val="1"/>
      <w:marLeft w:val="0"/>
      <w:marRight w:val="0"/>
      <w:marTop w:val="0"/>
      <w:marBottom w:val="0"/>
      <w:divBdr>
        <w:top w:val="none" w:sz="0" w:space="0" w:color="auto"/>
        <w:left w:val="none" w:sz="0" w:space="0" w:color="auto"/>
        <w:bottom w:val="none" w:sz="0" w:space="0" w:color="auto"/>
        <w:right w:val="none" w:sz="0" w:space="0" w:color="auto"/>
      </w:divBdr>
    </w:div>
    <w:div w:id="1150749764">
      <w:bodyDiv w:val="1"/>
      <w:marLeft w:val="0"/>
      <w:marRight w:val="0"/>
      <w:marTop w:val="0"/>
      <w:marBottom w:val="0"/>
      <w:divBdr>
        <w:top w:val="none" w:sz="0" w:space="0" w:color="auto"/>
        <w:left w:val="none" w:sz="0" w:space="0" w:color="auto"/>
        <w:bottom w:val="none" w:sz="0" w:space="0" w:color="auto"/>
        <w:right w:val="none" w:sz="0" w:space="0" w:color="auto"/>
      </w:divBdr>
      <w:divsChild>
        <w:div w:id="1501238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5714-F279-44C7-8F19-D9181476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2503</Words>
  <Characters>13902</Characters>
  <Application>Microsoft Office Word</Application>
  <DocSecurity>0</DocSecurity>
  <Lines>396</Lines>
  <Paragraphs>162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WO/IAOC/32</vt:lpstr>
      <vt:lpstr>WO/IAOC/32</vt:lpstr>
    </vt:vector>
  </TitlesOfParts>
  <Company>WIPO</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WO/IAOC/32</dc:title>
  <dc:creator>IAOC</dc:creator>
  <cp:lastModifiedBy>SAMUELS Frederick Anthony</cp:lastModifiedBy>
  <cp:revision>5</cp:revision>
  <cp:lastPrinted>2016-06-27T08:36:00Z</cp:lastPrinted>
  <dcterms:created xsi:type="dcterms:W3CDTF">2016-06-27T08:29:00Z</dcterms:created>
  <dcterms:modified xsi:type="dcterms:W3CDTF">2016-06-27T09:59:00Z</dcterms:modified>
</cp:coreProperties>
</file>