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2A69" w14:textId="77777777" w:rsidR="008B2CC1" w:rsidRPr="008B2CC1" w:rsidRDefault="00873EE5" w:rsidP="00F11D94">
      <w:pPr>
        <w:spacing w:after="120"/>
        <w:jc w:val="right"/>
      </w:pPr>
      <w:r>
        <w:rPr>
          <w:noProof/>
          <w:sz w:val="28"/>
          <w:szCs w:val="28"/>
          <w:lang w:val="fr-CH" w:eastAsia="fr-CH"/>
        </w:rPr>
        <w:drawing>
          <wp:inline distT="0" distB="0" distL="0" distR="0" wp14:anchorId="6FEA79B8" wp14:editId="114C8AD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4076613F" wp14:editId="187D884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9B394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4EFF7FA" w14:textId="3AA97268" w:rsidR="008B2CC1" w:rsidRPr="001024FE" w:rsidRDefault="00A9118D" w:rsidP="001024FE">
      <w:pPr>
        <w:jc w:val="right"/>
        <w:rPr>
          <w:rFonts w:ascii="Arial Black" w:hAnsi="Arial Black"/>
          <w:caps/>
          <w:sz w:val="15"/>
          <w:szCs w:val="15"/>
        </w:rPr>
      </w:pPr>
      <w:bookmarkStart w:id="0" w:name="_Hlk192174190"/>
      <w:r>
        <w:rPr>
          <w:rFonts w:ascii="Arial Black" w:hAnsi="Arial Black"/>
          <w:caps/>
          <w:sz w:val="15"/>
          <w:szCs w:val="15"/>
        </w:rPr>
        <w:t>WO/GA/5</w:t>
      </w:r>
      <w:r w:rsidR="00CC5400">
        <w:rPr>
          <w:rFonts w:ascii="Arial Black" w:hAnsi="Arial Black"/>
          <w:caps/>
          <w:sz w:val="15"/>
          <w:szCs w:val="15"/>
        </w:rPr>
        <w:t>8</w:t>
      </w:r>
      <w:r>
        <w:rPr>
          <w:rFonts w:ascii="Arial Black" w:hAnsi="Arial Black"/>
          <w:caps/>
          <w:sz w:val="15"/>
          <w:szCs w:val="15"/>
        </w:rPr>
        <w:t>/</w:t>
      </w:r>
      <w:bookmarkStart w:id="1" w:name="Code"/>
      <w:bookmarkEnd w:id="1"/>
      <w:r w:rsidR="00FD1AD4">
        <w:rPr>
          <w:rFonts w:ascii="Arial Black" w:hAnsi="Arial Black"/>
          <w:caps/>
          <w:sz w:val="15"/>
          <w:szCs w:val="15"/>
        </w:rPr>
        <w:t>5</w:t>
      </w:r>
    </w:p>
    <w:p w14:paraId="450918FF" w14:textId="2C4B07A5" w:rsidR="00CE65D4" w:rsidRPr="00CE65D4" w:rsidRDefault="0062300A" w:rsidP="00CE65D4">
      <w:pPr>
        <w:jc w:val="right"/>
        <w:rPr>
          <w:rFonts w:ascii="Arial Black" w:hAnsi="Arial Black"/>
          <w:caps/>
          <w:sz w:val="15"/>
          <w:szCs w:val="15"/>
        </w:rPr>
      </w:pPr>
      <w:bookmarkStart w:id="2" w:name="Original"/>
      <w:bookmarkEnd w:id="0"/>
      <w:r w:rsidRPr="00CE65D4">
        <w:rPr>
          <w:rFonts w:ascii="Arial Black" w:hAnsi="Arial Black"/>
          <w:caps/>
          <w:sz w:val="15"/>
          <w:szCs w:val="15"/>
        </w:rPr>
        <w:t>ORIGINAL:</w:t>
      </w:r>
      <w:r>
        <w:rPr>
          <w:rFonts w:ascii="Arial Black" w:hAnsi="Arial Black"/>
          <w:caps/>
          <w:sz w:val="15"/>
          <w:szCs w:val="15"/>
        </w:rPr>
        <w:t xml:space="preserve"> </w:t>
      </w:r>
      <w:r w:rsidR="00C66385">
        <w:rPr>
          <w:rFonts w:ascii="Arial Black" w:hAnsi="Arial Black"/>
          <w:caps/>
          <w:sz w:val="15"/>
          <w:szCs w:val="15"/>
        </w:rPr>
        <w:t xml:space="preserve"> </w:t>
      </w:r>
      <w:r>
        <w:rPr>
          <w:rFonts w:ascii="Arial Black" w:hAnsi="Arial Black"/>
          <w:caps/>
          <w:sz w:val="15"/>
          <w:szCs w:val="15"/>
        </w:rPr>
        <w:t>ENGLISH</w:t>
      </w:r>
    </w:p>
    <w:bookmarkEnd w:id="2"/>
    <w:p w14:paraId="0910CD0D" w14:textId="6348979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bookmarkStart w:id="3" w:name="Date"/>
      <w:r w:rsidR="00A929C8">
        <w:rPr>
          <w:rFonts w:ascii="Arial Black" w:hAnsi="Arial Black"/>
          <w:caps/>
          <w:sz w:val="15"/>
          <w:szCs w:val="15"/>
        </w:rPr>
        <w:t xml:space="preserve"> </w:t>
      </w:r>
      <w:r w:rsidR="00C66385">
        <w:rPr>
          <w:rFonts w:ascii="Arial Black" w:hAnsi="Arial Black"/>
          <w:caps/>
          <w:sz w:val="15"/>
          <w:szCs w:val="15"/>
        </w:rPr>
        <w:t xml:space="preserve"> </w:t>
      </w:r>
      <w:r w:rsidR="00852D47">
        <w:rPr>
          <w:rFonts w:ascii="Arial Black" w:hAnsi="Arial Black"/>
          <w:caps/>
          <w:sz w:val="15"/>
          <w:szCs w:val="15"/>
        </w:rPr>
        <w:t>April 7</w:t>
      </w:r>
      <w:r w:rsidR="00277D6A">
        <w:rPr>
          <w:rFonts w:ascii="Arial Black" w:hAnsi="Arial Black"/>
          <w:caps/>
          <w:sz w:val="15"/>
          <w:szCs w:val="15"/>
        </w:rPr>
        <w:t>,</w:t>
      </w:r>
      <w:r w:rsidR="00A929C8">
        <w:rPr>
          <w:rFonts w:ascii="Arial Black" w:hAnsi="Arial Black"/>
          <w:caps/>
          <w:sz w:val="15"/>
          <w:szCs w:val="15"/>
        </w:rPr>
        <w:t xml:space="preserve"> </w:t>
      </w:r>
      <w:r w:rsidR="00FD1AD4">
        <w:rPr>
          <w:rFonts w:ascii="Arial Black" w:hAnsi="Arial Black"/>
          <w:caps/>
          <w:sz w:val="15"/>
          <w:szCs w:val="15"/>
        </w:rPr>
        <w:t>2025</w:t>
      </w:r>
    </w:p>
    <w:bookmarkEnd w:id="3"/>
    <w:p w14:paraId="64971A1A" w14:textId="77777777" w:rsidR="008B2CC1" w:rsidRPr="003845C1" w:rsidRDefault="00A9118D" w:rsidP="00CE65D4">
      <w:pPr>
        <w:spacing w:after="600"/>
        <w:rPr>
          <w:b/>
          <w:sz w:val="28"/>
          <w:szCs w:val="28"/>
        </w:rPr>
      </w:pPr>
      <w:r w:rsidRPr="00A9118D">
        <w:rPr>
          <w:b/>
          <w:sz w:val="28"/>
          <w:szCs w:val="28"/>
        </w:rPr>
        <w:t>WIPO General Assembly</w:t>
      </w:r>
    </w:p>
    <w:p w14:paraId="13D141FF" w14:textId="77777777" w:rsidR="008B2CC1" w:rsidRPr="003845C1" w:rsidRDefault="00801759" w:rsidP="008B2CC1">
      <w:pPr>
        <w:rPr>
          <w:b/>
          <w:sz w:val="24"/>
          <w:szCs w:val="24"/>
        </w:rPr>
      </w:pPr>
      <w:r w:rsidRPr="00A9118D">
        <w:rPr>
          <w:b/>
          <w:sz w:val="24"/>
          <w:szCs w:val="24"/>
        </w:rPr>
        <w:t>Fifty-</w:t>
      </w:r>
      <w:r w:rsidR="00CC5400">
        <w:rPr>
          <w:b/>
          <w:sz w:val="24"/>
          <w:szCs w:val="24"/>
        </w:rPr>
        <w:t>Eight</w:t>
      </w:r>
      <w:r w:rsidR="00A77470">
        <w:rPr>
          <w:b/>
          <w:sz w:val="24"/>
          <w:szCs w:val="24"/>
        </w:rPr>
        <w:t>h</w:t>
      </w:r>
      <w:r w:rsidRPr="00A9118D">
        <w:rPr>
          <w:b/>
          <w:sz w:val="24"/>
          <w:szCs w:val="24"/>
        </w:rPr>
        <w:t xml:space="preserve"> (</w:t>
      </w:r>
      <w:r w:rsidR="00CC5400">
        <w:rPr>
          <w:b/>
          <w:sz w:val="24"/>
          <w:szCs w:val="24"/>
        </w:rPr>
        <w:t>27</w:t>
      </w:r>
      <w:r w:rsidRPr="00A154C3">
        <w:rPr>
          <w:b/>
          <w:sz w:val="24"/>
          <w:szCs w:val="24"/>
          <w:vertAlign w:val="superscript"/>
        </w:rPr>
        <w:t>t</w:t>
      </w:r>
      <w:r w:rsidR="00CC5400">
        <w:rPr>
          <w:b/>
          <w:sz w:val="24"/>
          <w:szCs w:val="24"/>
          <w:vertAlign w:val="superscript"/>
        </w:rPr>
        <w:t>h</w:t>
      </w:r>
      <w:r>
        <w:rPr>
          <w:b/>
          <w:sz w:val="24"/>
          <w:szCs w:val="24"/>
        </w:rPr>
        <w:t xml:space="preserve"> </w:t>
      </w:r>
      <w:r w:rsidR="00CC5400">
        <w:rPr>
          <w:b/>
          <w:sz w:val="24"/>
          <w:szCs w:val="24"/>
        </w:rPr>
        <w:t>O</w:t>
      </w:r>
      <w:r w:rsidRPr="00A9118D">
        <w:rPr>
          <w:b/>
          <w:sz w:val="24"/>
          <w:szCs w:val="24"/>
        </w:rPr>
        <w:t>rdinary</w:t>
      </w:r>
      <w:r w:rsidR="00A9118D" w:rsidRPr="00A9118D">
        <w:rPr>
          <w:b/>
          <w:sz w:val="24"/>
          <w:szCs w:val="24"/>
        </w:rPr>
        <w:t>) Session</w:t>
      </w:r>
    </w:p>
    <w:p w14:paraId="5DDD925A" w14:textId="31572911" w:rsidR="008B2CC1" w:rsidRPr="009F3BF9" w:rsidRDefault="00A9118D" w:rsidP="00CE65D4">
      <w:pPr>
        <w:spacing w:after="720"/>
      </w:pPr>
      <w:r w:rsidRPr="00A9118D">
        <w:rPr>
          <w:b/>
          <w:sz w:val="24"/>
          <w:szCs w:val="24"/>
        </w:rPr>
        <w:t>Geneva</w:t>
      </w:r>
      <w:r w:rsidR="00277D6A">
        <w:rPr>
          <w:b/>
          <w:sz w:val="24"/>
          <w:szCs w:val="24"/>
        </w:rPr>
        <w:t>,</w:t>
      </w:r>
      <w:r w:rsidR="00A929C8">
        <w:rPr>
          <w:b/>
          <w:sz w:val="24"/>
          <w:szCs w:val="24"/>
        </w:rPr>
        <w:t xml:space="preserve"> </w:t>
      </w:r>
      <w:r w:rsidRPr="00A9118D">
        <w:rPr>
          <w:b/>
          <w:sz w:val="24"/>
          <w:szCs w:val="24"/>
        </w:rPr>
        <w:t xml:space="preserve">July </w:t>
      </w:r>
      <w:r w:rsidR="00CC5400">
        <w:rPr>
          <w:b/>
          <w:sz w:val="24"/>
          <w:szCs w:val="24"/>
        </w:rPr>
        <w:t>8</w:t>
      </w:r>
      <w:r w:rsidR="00801759" w:rsidRPr="00A9118D">
        <w:rPr>
          <w:b/>
          <w:sz w:val="24"/>
          <w:szCs w:val="24"/>
        </w:rPr>
        <w:t xml:space="preserve"> to </w:t>
      </w:r>
      <w:r w:rsidR="00801759">
        <w:rPr>
          <w:b/>
          <w:sz w:val="24"/>
          <w:szCs w:val="24"/>
        </w:rPr>
        <w:t>17</w:t>
      </w:r>
      <w:r w:rsidR="00277D6A">
        <w:rPr>
          <w:b/>
          <w:sz w:val="24"/>
          <w:szCs w:val="24"/>
        </w:rPr>
        <w:t>,</w:t>
      </w:r>
      <w:r w:rsidR="00A929C8">
        <w:rPr>
          <w:b/>
          <w:sz w:val="24"/>
          <w:szCs w:val="24"/>
        </w:rPr>
        <w:t xml:space="preserve"> </w:t>
      </w:r>
      <w:r w:rsidR="00801759">
        <w:rPr>
          <w:b/>
          <w:sz w:val="24"/>
          <w:szCs w:val="24"/>
        </w:rPr>
        <w:t>202</w:t>
      </w:r>
      <w:r w:rsidR="00CC5400">
        <w:rPr>
          <w:b/>
          <w:sz w:val="24"/>
          <w:szCs w:val="24"/>
        </w:rPr>
        <w:t>5</w:t>
      </w:r>
    </w:p>
    <w:p w14:paraId="184461D0" w14:textId="427A4A61" w:rsidR="008B2CC1" w:rsidRPr="009F3BF9" w:rsidRDefault="00FD1AD4" w:rsidP="00CE65D4">
      <w:pPr>
        <w:spacing w:after="360"/>
        <w:rPr>
          <w:caps/>
          <w:sz w:val="24"/>
        </w:rPr>
      </w:pPr>
      <w:bookmarkStart w:id="4" w:name="TitleOfDoc"/>
      <w:r>
        <w:rPr>
          <w:caps/>
          <w:sz w:val="24"/>
        </w:rPr>
        <w:t>REPORT ON THE STANDING COMMITTEE ON THE LAW OF PATENTS (SCP)</w:t>
      </w:r>
    </w:p>
    <w:p w14:paraId="1269173F" w14:textId="68843F88" w:rsidR="008B2CC1" w:rsidRPr="004D39C4" w:rsidRDefault="00FD1AD4" w:rsidP="00CE65D4">
      <w:pPr>
        <w:spacing w:after="960"/>
        <w:rPr>
          <w:i/>
        </w:rPr>
      </w:pPr>
      <w:bookmarkStart w:id="5" w:name="Prepared"/>
      <w:bookmarkEnd w:id="4"/>
      <w:r>
        <w:rPr>
          <w:i/>
        </w:rPr>
        <w:t>prepared by the Secretariat</w:t>
      </w:r>
    </w:p>
    <w:bookmarkEnd w:id="5"/>
    <w:p w14:paraId="2C3119B6" w14:textId="5E15C9E1" w:rsidR="0062300A" w:rsidRDefault="0062300A" w:rsidP="004659AD">
      <w:pPr>
        <w:pStyle w:val="ONUME"/>
      </w:pPr>
      <w:r>
        <w:t>During the period under consideration</w:t>
      </w:r>
      <w:r w:rsidR="00277D6A">
        <w:t xml:space="preserve">, </w:t>
      </w:r>
      <w:r>
        <w:t xml:space="preserve">the Standing Committee on the Law of Patents (SCP) held its </w:t>
      </w:r>
      <w:hyperlink r:id="rId12" w:history="1">
        <w:r w:rsidRPr="00F127E7">
          <w:rPr>
            <w:rStyle w:val="Hyperlink"/>
          </w:rPr>
          <w:t>thirty-sixth session</w:t>
        </w:r>
      </w:hyperlink>
      <w:r>
        <w:t xml:space="preserve"> from October 14 to 18</w:t>
      </w:r>
      <w:r w:rsidR="00277D6A">
        <w:t xml:space="preserve">, </w:t>
      </w:r>
      <w:r>
        <w:t>2024</w:t>
      </w:r>
      <w:r w:rsidR="00277D6A">
        <w:t xml:space="preserve">, </w:t>
      </w:r>
      <w:r>
        <w:t>in a hybrid format</w:t>
      </w:r>
      <w:r w:rsidR="00DF7491">
        <w:t xml:space="preserve">.  </w:t>
      </w:r>
      <w:r>
        <w:t xml:space="preserve">The session was chaired by Ms. Vita </w:t>
      </w:r>
      <w:proofErr w:type="spellStart"/>
      <w:r w:rsidRPr="0062300A">
        <w:t>Kascėnė</w:t>
      </w:r>
      <w:proofErr w:type="spellEnd"/>
      <w:r>
        <w:t xml:space="preserve"> (Lithuania).</w:t>
      </w:r>
    </w:p>
    <w:p w14:paraId="3B7ECC5D" w14:textId="23882845" w:rsidR="00C57253" w:rsidRDefault="00852D47" w:rsidP="00591819">
      <w:pPr>
        <w:pStyle w:val="ONUME"/>
      </w:pPr>
      <w:r>
        <w:t xml:space="preserve">During the session, </w:t>
      </w:r>
      <w:r w:rsidR="002662F0">
        <w:t>t</w:t>
      </w:r>
      <w:r w:rsidR="00591819" w:rsidRPr="00591819">
        <w:t>he SCP continued to address the following five topics</w:t>
      </w:r>
      <w:proofErr w:type="gramStart"/>
      <w:r w:rsidR="00591819" w:rsidRPr="00591819">
        <w:t xml:space="preserve">: </w:t>
      </w:r>
      <w:r w:rsidR="00742EB0">
        <w:t xml:space="preserve"> </w:t>
      </w:r>
      <w:r w:rsidR="00591819" w:rsidRPr="00591819">
        <w:t>(</w:t>
      </w:r>
      <w:proofErr w:type="spellStart"/>
      <w:proofErr w:type="gramEnd"/>
      <w:r w:rsidR="00591819" w:rsidRPr="00591819">
        <w:t>i</w:t>
      </w:r>
      <w:proofErr w:type="spellEnd"/>
      <w:r w:rsidR="00591819" w:rsidRPr="00591819">
        <w:t>)</w:t>
      </w:r>
      <w:r w:rsidR="00591819">
        <w:t> </w:t>
      </w:r>
      <w:r w:rsidR="00591819" w:rsidRPr="00591819">
        <w:t>exceptions and limitations to patent rights;</w:t>
      </w:r>
      <w:r w:rsidR="00530030">
        <w:t xml:space="preserve">  </w:t>
      </w:r>
      <w:r w:rsidR="00591819" w:rsidRPr="00591819">
        <w:t>(ii) quality of patents, including opposition systems;</w:t>
      </w:r>
      <w:r w:rsidR="00591819">
        <w:t xml:space="preserve"> </w:t>
      </w:r>
      <w:r w:rsidR="00591819" w:rsidRPr="00591819">
        <w:t xml:space="preserve"> (iii) patents and health; </w:t>
      </w:r>
      <w:r w:rsidR="00591819">
        <w:t xml:space="preserve"> </w:t>
      </w:r>
      <w:r w:rsidR="00591819" w:rsidRPr="00591819">
        <w:t xml:space="preserve">(iv) confidentiality of communications between clients and their patent advisors; </w:t>
      </w:r>
      <w:r w:rsidR="00591819">
        <w:t xml:space="preserve"> </w:t>
      </w:r>
      <w:r w:rsidR="00591819" w:rsidRPr="00591819">
        <w:t>and (v) transfer of technology.</w:t>
      </w:r>
    </w:p>
    <w:p w14:paraId="14C9435C" w14:textId="552BEEC1" w:rsidR="00C57253" w:rsidRPr="00B763B9" w:rsidRDefault="00C57253" w:rsidP="004659AD">
      <w:pPr>
        <w:pStyle w:val="ONUME"/>
      </w:pPr>
      <w:r w:rsidRPr="00B763B9">
        <w:t>The discussions were based on a number of proposals submitted by various delegations and documents prepared by the Secretariat</w:t>
      </w:r>
      <w:r w:rsidR="00277D6A" w:rsidRPr="00B763B9">
        <w:t xml:space="preserve">, </w:t>
      </w:r>
      <w:r w:rsidR="006F626B" w:rsidRPr="00B763B9">
        <w:t xml:space="preserve">which served as a basis for </w:t>
      </w:r>
      <w:r w:rsidRPr="00B763B9">
        <w:t>the exchange of views and experiences</w:t>
      </w:r>
      <w:r w:rsidR="006F626B" w:rsidRPr="00B763B9">
        <w:t>, fostering</w:t>
      </w:r>
      <w:r w:rsidRPr="00B763B9">
        <w:t xml:space="preserve"> a </w:t>
      </w:r>
      <w:r w:rsidR="006F626B" w:rsidRPr="00B763B9">
        <w:t>deeper</w:t>
      </w:r>
      <w:r w:rsidRPr="00B763B9">
        <w:t xml:space="preserve"> understanding of each topic</w:t>
      </w:r>
      <w:r w:rsidR="00DF7491" w:rsidRPr="00B763B9">
        <w:t xml:space="preserve">.  </w:t>
      </w:r>
      <w:r w:rsidRPr="00B763B9">
        <w:t>In addition</w:t>
      </w:r>
      <w:r w:rsidR="00277D6A" w:rsidRPr="00B763B9">
        <w:t xml:space="preserve">, </w:t>
      </w:r>
      <w:r w:rsidRPr="00B763B9">
        <w:t>sharing sessions held during this session provided Member States</w:t>
      </w:r>
      <w:r w:rsidR="006F626B" w:rsidRPr="00B763B9">
        <w:t xml:space="preserve"> with a valuable opportunity</w:t>
      </w:r>
      <w:r w:rsidRPr="00B763B9">
        <w:t xml:space="preserve"> to share their views</w:t>
      </w:r>
      <w:r w:rsidR="00CE663F" w:rsidRPr="00B763B9">
        <w:t>,</w:t>
      </w:r>
      <w:r w:rsidRPr="00B763B9">
        <w:t xml:space="preserve"> experiences</w:t>
      </w:r>
      <w:r w:rsidR="00277D6A" w:rsidRPr="00B763B9">
        <w:t xml:space="preserve">, </w:t>
      </w:r>
      <w:r w:rsidRPr="00B763B9">
        <w:t>challenges</w:t>
      </w:r>
      <w:r w:rsidR="00CE663F" w:rsidRPr="00B763B9">
        <w:t>,</w:t>
      </w:r>
      <w:r w:rsidRPr="00B763B9">
        <w:t xml:space="preserve"> and solutions on specific topics. </w:t>
      </w:r>
    </w:p>
    <w:p w14:paraId="3936D55C" w14:textId="109D91CA" w:rsidR="00153DA3" w:rsidRDefault="00603547" w:rsidP="00665C1F">
      <w:pPr>
        <w:pStyle w:val="ONUME"/>
        <w:sectPr w:rsidR="00153DA3" w:rsidSect="00FD1AD4">
          <w:endnotePr>
            <w:numFmt w:val="decimal"/>
          </w:endnotePr>
          <w:pgSz w:w="11907" w:h="16840" w:code="9"/>
          <w:pgMar w:top="567" w:right="1134" w:bottom="1418" w:left="1418" w:header="510" w:footer="1021" w:gutter="0"/>
          <w:cols w:space="720"/>
          <w:docGrid w:linePitch="299"/>
        </w:sectPr>
      </w:pPr>
      <w:r>
        <w:t>Specifically</w:t>
      </w:r>
      <w:r w:rsidR="00277D6A">
        <w:t xml:space="preserve">, </w:t>
      </w:r>
      <w:r>
        <w:t xml:space="preserve">the </w:t>
      </w:r>
      <w:r w:rsidR="00852D47">
        <w:t>SCP</w:t>
      </w:r>
      <w:r>
        <w:t xml:space="preserve"> held discussions on </w:t>
      </w:r>
      <w:r w:rsidR="00F60C78">
        <w:t xml:space="preserve">the following documents prepared by the Secretariat:  </w:t>
      </w:r>
      <w:r>
        <w:t xml:space="preserve">the draft reference document on the </w:t>
      </w:r>
      <w:r w:rsidRPr="00B62654">
        <w:t xml:space="preserve">exception </w:t>
      </w:r>
      <w:r w:rsidR="00E07730" w:rsidRPr="00136508">
        <w:t xml:space="preserve">to patent rights </w:t>
      </w:r>
      <w:r w:rsidRPr="00B62654">
        <w:t xml:space="preserve">regarding extemporaneous preparation of </w:t>
      </w:r>
      <w:r w:rsidRPr="00B763B9">
        <w:t>medicines</w:t>
      </w:r>
      <w:r w:rsidR="00FD2751" w:rsidRPr="00B763B9">
        <w:t>,</w:t>
      </w:r>
      <w:r w:rsidR="00F60C78" w:rsidRPr="00B763B9">
        <w:t xml:space="preserve"> </w:t>
      </w:r>
      <w:r w:rsidR="00B763B9" w:rsidRPr="00B763B9">
        <w:t xml:space="preserve">a </w:t>
      </w:r>
      <w:r w:rsidRPr="00B763B9">
        <w:t>study</w:t>
      </w:r>
      <w:r>
        <w:t xml:space="preserve"> on the unity of </w:t>
      </w:r>
      <w:r w:rsidR="00D345AA">
        <w:t>i</w:t>
      </w:r>
      <w:r>
        <w:t>nvention</w:t>
      </w:r>
      <w:r w:rsidR="00277D6A">
        <w:t xml:space="preserve">, </w:t>
      </w:r>
      <w:r w:rsidR="00665C1F">
        <w:t>and a study on patent inventorship and ownership issues arising from collaborative research and cross-border collaboration.</w:t>
      </w:r>
      <w:r w:rsidR="00795E80">
        <w:t xml:space="preserve"> </w:t>
      </w:r>
      <w:r w:rsidR="00665C1F">
        <w:t xml:space="preserve"> </w:t>
      </w:r>
    </w:p>
    <w:p w14:paraId="6B9C648E" w14:textId="72F9F39B" w:rsidR="008505AE" w:rsidRDefault="003E1563" w:rsidP="00665C1F">
      <w:pPr>
        <w:pStyle w:val="ONUME"/>
      </w:pPr>
      <w:r>
        <w:lastRenderedPageBreak/>
        <w:t>Further</w:t>
      </w:r>
      <w:r w:rsidR="002276A0">
        <w:t>more</w:t>
      </w:r>
      <w:r w:rsidR="00FD2751">
        <w:t>, t</w:t>
      </w:r>
      <w:r w:rsidR="00662704">
        <w:t xml:space="preserve">he Committee also </w:t>
      </w:r>
      <w:r w:rsidR="00FD2751">
        <w:t xml:space="preserve">discussed the following </w:t>
      </w:r>
      <w:r w:rsidR="00C667AE">
        <w:t xml:space="preserve">four </w:t>
      </w:r>
      <w:r w:rsidR="00795E80">
        <w:t>updated documents prepared by the Secretariat</w:t>
      </w:r>
      <w:r w:rsidR="00930075">
        <w:t>, upon request from Member States</w:t>
      </w:r>
      <w:r w:rsidR="00795E80">
        <w:t xml:space="preserve">.  The first </w:t>
      </w:r>
      <w:r w:rsidR="00665C1F">
        <w:t>document</w:t>
      </w:r>
      <w:r w:rsidR="002276A0">
        <w:t xml:space="preserve"> is</w:t>
      </w:r>
      <w:r w:rsidR="00F60C78">
        <w:t xml:space="preserve"> </w:t>
      </w:r>
      <w:r w:rsidR="00FD2751">
        <w:t>a</w:t>
      </w:r>
      <w:r w:rsidR="00F60C78">
        <w:t xml:space="preserve"> background document on patents and emerging technologies.  The second document </w:t>
      </w:r>
      <w:r w:rsidR="00FD2751">
        <w:t>addresse</w:t>
      </w:r>
      <w:r w:rsidR="00E07730">
        <w:t>s</w:t>
      </w:r>
      <w:r w:rsidR="00795E80">
        <w:t xml:space="preserve"> the constraints faced by developing countries and least developed countries in making full use of patent flexibilities</w:t>
      </w:r>
      <w:r w:rsidR="00E07730">
        <w:t>.</w:t>
      </w:r>
      <w:r w:rsidR="00795E80">
        <w:t xml:space="preserve">  </w:t>
      </w:r>
      <w:r w:rsidR="00665C1F">
        <w:t xml:space="preserve">The </w:t>
      </w:r>
      <w:r w:rsidR="00F60C78">
        <w:t xml:space="preserve">third </w:t>
      </w:r>
      <w:r w:rsidR="00665C1F">
        <w:t xml:space="preserve">document </w:t>
      </w:r>
      <w:r w:rsidR="002276A0">
        <w:t>i</w:t>
      </w:r>
      <w:r w:rsidR="00665C1F">
        <w:t xml:space="preserve">s an updated </w:t>
      </w:r>
      <w:r w:rsidR="00CE663F">
        <w:t xml:space="preserve">compilation </w:t>
      </w:r>
      <w:r w:rsidR="00665C1F">
        <w:t>of court cases with respect to client-patent advisor privilege.</w:t>
      </w:r>
      <w:r w:rsidR="00DF7491">
        <w:t xml:space="preserve"> </w:t>
      </w:r>
      <w:r w:rsidR="00665C1F">
        <w:t xml:space="preserve"> </w:t>
      </w:r>
      <w:r w:rsidR="002276A0">
        <w:t>The fourth document</w:t>
      </w:r>
      <w:r w:rsidR="00D27C8F">
        <w:t xml:space="preserve"> </w:t>
      </w:r>
      <w:r w:rsidR="00B763B9">
        <w:t xml:space="preserve">is </w:t>
      </w:r>
      <w:r w:rsidR="007B0766">
        <w:t>a</w:t>
      </w:r>
      <w:r w:rsidR="0011559E">
        <w:t>n</w:t>
      </w:r>
      <w:r w:rsidR="002276A0">
        <w:t xml:space="preserve"> </w:t>
      </w:r>
      <w:r w:rsidR="000B3ED0">
        <w:t>update</w:t>
      </w:r>
      <w:r w:rsidR="002276A0">
        <w:t xml:space="preserve"> </w:t>
      </w:r>
      <w:r w:rsidR="000B3ED0">
        <w:t xml:space="preserve">focused on </w:t>
      </w:r>
      <w:r w:rsidR="00662704">
        <w:t>patent law provisions that contribute</w:t>
      </w:r>
      <w:r w:rsidR="00CE663F">
        <w:t>d</w:t>
      </w:r>
      <w:r w:rsidR="00662704">
        <w:t xml:space="preserve"> to effective transfer of technology</w:t>
      </w:r>
      <w:r w:rsidR="00277D6A">
        <w:t xml:space="preserve">, </w:t>
      </w:r>
      <w:r w:rsidR="00662704">
        <w:t>including sufficiency of disclosure</w:t>
      </w:r>
      <w:r w:rsidR="00DF7491">
        <w:t xml:space="preserve">.  </w:t>
      </w:r>
    </w:p>
    <w:p w14:paraId="50753A58" w14:textId="45290EC4" w:rsidR="00767B97" w:rsidRDefault="002276A0" w:rsidP="00462B81">
      <w:pPr>
        <w:pStyle w:val="ONUME"/>
      </w:pPr>
      <w:r>
        <w:t>Moreover,</w:t>
      </w:r>
      <w:r w:rsidR="00277D6A">
        <w:t xml:space="preserve"> </w:t>
      </w:r>
      <w:r w:rsidR="000B3ED0">
        <w:t xml:space="preserve">two </w:t>
      </w:r>
      <w:r w:rsidR="008505AE">
        <w:t>sharing sessions were held</w:t>
      </w:r>
      <w:r>
        <w:t>:</w:t>
      </w:r>
      <w:r w:rsidR="008505AE">
        <w:t xml:space="preserve"> </w:t>
      </w:r>
      <w:r w:rsidR="00C66385">
        <w:t xml:space="preserve"> </w:t>
      </w:r>
      <w:r w:rsidR="008505AE">
        <w:t>(</w:t>
      </w:r>
      <w:proofErr w:type="spellStart"/>
      <w:r w:rsidR="008505AE">
        <w:t>i</w:t>
      </w:r>
      <w:proofErr w:type="spellEnd"/>
      <w:r w:rsidR="008505AE">
        <w:t xml:space="preserve">) </w:t>
      </w:r>
      <w:r w:rsidR="00F50D4D">
        <w:t xml:space="preserve">a </w:t>
      </w:r>
      <w:r w:rsidR="008505AE">
        <w:t>sharing session on the use of various tools</w:t>
      </w:r>
      <w:r w:rsidR="00277D6A">
        <w:t xml:space="preserve">, </w:t>
      </w:r>
      <w:r w:rsidR="008505AE">
        <w:t xml:space="preserve">including </w:t>
      </w:r>
      <w:r w:rsidR="00FD2751" w:rsidRPr="00FD2751">
        <w:t>artificial intelligence</w:t>
      </w:r>
      <w:r w:rsidR="00FD2751">
        <w:t xml:space="preserve"> (</w:t>
      </w:r>
      <w:r w:rsidR="008505AE">
        <w:t>AI</w:t>
      </w:r>
      <w:r w:rsidR="00FD2751">
        <w:t>)</w:t>
      </w:r>
      <w:r w:rsidR="00277D6A">
        <w:t xml:space="preserve">, </w:t>
      </w:r>
      <w:r w:rsidR="008505AE">
        <w:t>for effective patent examination procedures and challenges faced by IP Offices in developing</w:t>
      </w:r>
      <w:r w:rsidR="00277D6A">
        <w:t xml:space="preserve">, </w:t>
      </w:r>
      <w:r w:rsidR="008505AE">
        <w:t xml:space="preserve">deploying and using such tools; </w:t>
      </w:r>
      <w:r w:rsidR="00FD2751">
        <w:t xml:space="preserve"> </w:t>
      </w:r>
      <w:r w:rsidR="00462B81">
        <w:t xml:space="preserve">and </w:t>
      </w:r>
      <w:r w:rsidR="008505AE">
        <w:t xml:space="preserve">(ii) </w:t>
      </w:r>
      <w:r w:rsidR="00F50D4D">
        <w:t xml:space="preserve">a </w:t>
      </w:r>
      <w:r w:rsidR="008505AE">
        <w:t>sharing session by Member States on policy experiences on Standard Essential Patents (SEPs) and Fair</w:t>
      </w:r>
      <w:r w:rsidR="00277D6A">
        <w:t xml:space="preserve">, </w:t>
      </w:r>
      <w:r w:rsidR="008505AE">
        <w:t>Reasonable and Non</w:t>
      </w:r>
      <w:r w:rsidR="00462B81">
        <w:noBreakHyphen/>
      </w:r>
      <w:r w:rsidR="008505AE">
        <w:t>Discriminatory (FRAND) licensing related issues</w:t>
      </w:r>
      <w:r w:rsidR="00462B81">
        <w:t xml:space="preserve">.  </w:t>
      </w:r>
      <w:r>
        <w:t>T</w:t>
      </w:r>
      <w:r w:rsidR="00462B81">
        <w:t xml:space="preserve">he Committee continued to receive updates on the initiatives </w:t>
      </w:r>
      <w:r w:rsidR="007B0766">
        <w:t>related to</w:t>
      </w:r>
      <w:r w:rsidR="00462B81">
        <w:t xml:space="preserve"> </w:t>
      </w:r>
      <w:r w:rsidR="00462B81" w:rsidRPr="00E07730">
        <w:t xml:space="preserve">publicly accessible databases of patent status information </w:t>
      </w:r>
      <w:r w:rsidR="007B0766" w:rsidRPr="00E07730">
        <w:t xml:space="preserve">concerning </w:t>
      </w:r>
      <w:r w:rsidR="00462B81" w:rsidRPr="00E07730">
        <w:t>medicines and vaccines.</w:t>
      </w:r>
      <w:r w:rsidR="00462B81">
        <w:t xml:space="preserve"> </w:t>
      </w:r>
      <w:r>
        <w:t xml:space="preserve"> </w:t>
      </w:r>
      <w:r w:rsidR="000C4BBE">
        <w:t>M</w:t>
      </w:r>
      <w:r w:rsidR="00462B81">
        <w:t xml:space="preserve">embers and </w:t>
      </w:r>
      <w:r w:rsidR="002933A5">
        <w:t>O</w:t>
      </w:r>
      <w:r w:rsidR="00462B81">
        <w:t xml:space="preserve">bservers of the SCP </w:t>
      </w:r>
      <w:r w:rsidR="000C4BBE">
        <w:t xml:space="preserve">also </w:t>
      </w:r>
      <w:r w:rsidR="00462B81">
        <w:t>shared their experiences in operating, using or providing data to such databases</w:t>
      </w:r>
      <w:r w:rsidR="00AD176B">
        <w:t xml:space="preserve">. </w:t>
      </w:r>
      <w:r w:rsidR="000B3ED0">
        <w:t xml:space="preserve"> </w:t>
      </w:r>
      <w:r w:rsidR="00767B97">
        <w:t>Furthermore</w:t>
      </w:r>
      <w:r w:rsidR="00277D6A">
        <w:t xml:space="preserve">, </w:t>
      </w:r>
      <w:r w:rsidR="00767B97">
        <w:t xml:space="preserve">technical experts </w:t>
      </w:r>
      <w:r w:rsidR="00C667AE">
        <w:t>delivered</w:t>
      </w:r>
      <w:r w:rsidR="00767B97">
        <w:t xml:space="preserve"> presentations on the use of AI technology for the generation of new technical solutions or in R&amp;D processes. </w:t>
      </w:r>
    </w:p>
    <w:p w14:paraId="0DFE12CA" w14:textId="631FA1BC" w:rsidR="00AC35BB" w:rsidRDefault="00742EB0" w:rsidP="004659AD">
      <w:pPr>
        <w:pStyle w:val="ONUME"/>
      </w:pPr>
      <w:r>
        <w:t xml:space="preserve">Regarding </w:t>
      </w:r>
      <w:r w:rsidR="00767B97">
        <w:t>the future activities</w:t>
      </w:r>
      <w:r w:rsidR="00277D6A">
        <w:t xml:space="preserve">, </w:t>
      </w:r>
      <w:r w:rsidR="00767B97">
        <w:t>the SCP will advance its work based on the agreement</w:t>
      </w:r>
      <w:r w:rsidR="00F265B2">
        <w:t xml:space="preserve"> </w:t>
      </w:r>
      <w:r w:rsidR="00767B97">
        <w:t>reached at its thirty-sixth session</w:t>
      </w:r>
      <w:r w:rsidR="00DF7491">
        <w:t xml:space="preserve">.  </w:t>
      </w:r>
      <w:r w:rsidR="007B0766">
        <w:t xml:space="preserve">It was </w:t>
      </w:r>
      <w:r w:rsidR="00767B97">
        <w:t>agreed that the non-exhaustive list of issues would remain open for further elaboration and discussion at the thirty-seventh session</w:t>
      </w:r>
      <w:r w:rsidR="00DF7491">
        <w:t xml:space="preserve">.  </w:t>
      </w:r>
      <w:r w:rsidR="000C4BBE">
        <w:t>Additionally,</w:t>
      </w:r>
      <w:r w:rsidR="00277D6A">
        <w:t xml:space="preserve"> </w:t>
      </w:r>
      <w:r w:rsidR="00767B97">
        <w:t xml:space="preserve">without prejudice to </w:t>
      </w:r>
      <w:r w:rsidR="00F265B2">
        <w:t xml:space="preserve">its </w:t>
      </w:r>
      <w:r w:rsidR="00767B97">
        <w:t>mandate</w:t>
      </w:r>
      <w:r w:rsidR="00277D6A">
        <w:t xml:space="preserve">, </w:t>
      </w:r>
      <w:r w:rsidR="00F265B2">
        <w:t xml:space="preserve">the SCP </w:t>
      </w:r>
      <w:r w:rsidR="00767B97">
        <w:t>agreed that its work for the following session be confined to fact-finding and should not lead to harmonization at this stage</w:t>
      </w:r>
      <w:r w:rsidR="00DF7491">
        <w:t xml:space="preserve">.  </w:t>
      </w:r>
      <w:r w:rsidR="00F265B2">
        <w:t xml:space="preserve">The </w:t>
      </w:r>
      <w:r w:rsidR="007B0766">
        <w:t xml:space="preserve">Committee </w:t>
      </w:r>
      <w:r w:rsidR="00F265B2">
        <w:t xml:space="preserve">also agreed </w:t>
      </w:r>
      <w:r w:rsidR="002933A5">
        <w:t>that</w:t>
      </w:r>
      <w:r w:rsidR="00F265B2">
        <w:t xml:space="preserve"> t</w:t>
      </w:r>
      <w:r w:rsidR="00767B97">
        <w:t xml:space="preserve">he future work </w:t>
      </w:r>
      <w:r w:rsidR="002933A5">
        <w:t>regarding</w:t>
      </w:r>
      <w:r w:rsidR="00767B97">
        <w:t xml:space="preserve"> the five topics under the SCP’s agenda</w:t>
      </w:r>
      <w:r w:rsidR="00277D6A">
        <w:t xml:space="preserve">, </w:t>
      </w:r>
      <w:r w:rsidR="00767B97">
        <w:t xml:space="preserve">is as follows: </w:t>
      </w:r>
    </w:p>
    <w:p w14:paraId="0675DCC4" w14:textId="3EFC51C8" w:rsidR="006633A8" w:rsidRDefault="00AC35BB" w:rsidP="004659AD">
      <w:pPr>
        <w:pStyle w:val="ONUME"/>
        <w:numPr>
          <w:ilvl w:val="1"/>
          <w:numId w:val="5"/>
        </w:numPr>
      </w:pPr>
      <w:r>
        <w:t>With respect to the topic “exceptions and limitations to patent rights”</w:t>
      </w:r>
      <w:r w:rsidR="00277D6A">
        <w:t xml:space="preserve">, </w:t>
      </w:r>
      <w:r>
        <w:t>the Secretariat will prepare a draft reference document on the exception regarding farmers’ and/or breeders’ use of patented inventions</w:t>
      </w:r>
      <w:r w:rsidR="00277D6A">
        <w:t xml:space="preserve">, </w:t>
      </w:r>
      <w:r>
        <w:t>to be submitted to the thirty-seventh session of the SCP</w:t>
      </w:r>
      <w:r w:rsidR="00277D6A">
        <w:t xml:space="preserve">, </w:t>
      </w:r>
      <w:r>
        <w:t xml:space="preserve">and a draft reference document on the exception regarding private and/or non-commercial use to be submitted to </w:t>
      </w:r>
      <w:r w:rsidR="00A70D53">
        <w:t>the thirty-eighth session</w:t>
      </w:r>
      <w:r>
        <w:t>.</w:t>
      </w:r>
    </w:p>
    <w:p w14:paraId="13899C95" w14:textId="27FA50EF" w:rsidR="008B1BC4" w:rsidRDefault="00A11177" w:rsidP="004659AD">
      <w:pPr>
        <w:pStyle w:val="ONUME"/>
        <w:numPr>
          <w:ilvl w:val="1"/>
          <w:numId w:val="5"/>
        </w:numPr>
      </w:pPr>
      <w:bookmarkStart w:id="6" w:name="_Hlk192060923"/>
      <w:bookmarkStart w:id="7" w:name="_Hlk192151779"/>
      <w:r>
        <w:t xml:space="preserve">On </w:t>
      </w:r>
      <w:r w:rsidR="006633A8">
        <w:t>the topic “quality of patents</w:t>
      </w:r>
      <w:r w:rsidR="00277D6A">
        <w:t xml:space="preserve">, </w:t>
      </w:r>
      <w:r w:rsidR="006633A8">
        <w:t>including opposition systems”</w:t>
      </w:r>
      <w:r w:rsidR="00277D6A">
        <w:t xml:space="preserve">, </w:t>
      </w:r>
      <w:r w:rsidR="006633A8">
        <w:t xml:space="preserve">the Secretariat will </w:t>
      </w:r>
      <w:r w:rsidR="00922C02">
        <w:t xml:space="preserve">submit to the thirty-seventh session an </w:t>
      </w:r>
      <w:r w:rsidR="00F95A21">
        <w:t xml:space="preserve">update </w:t>
      </w:r>
      <w:r w:rsidR="00922C02">
        <w:t xml:space="preserve">of </w:t>
      </w:r>
      <w:r w:rsidR="00F95A21">
        <w:t>Sections V (National/Regional Legal Frameworks Regarding the Concept of Inventorship) and VI (The “DABUS” Case) of document SCP/35/7</w:t>
      </w:r>
      <w:r w:rsidR="001C277B">
        <w:t>, based on the information received from Member States and regional patent offices</w:t>
      </w:r>
      <w:r w:rsidR="00922C02">
        <w:t xml:space="preserve">, including </w:t>
      </w:r>
      <w:r w:rsidR="006633A8">
        <w:t xml:space="preserve">information </w:t>
      </w:r>
      <w:r w:rsidR="00D9620D">
        <w:t>on</w:t>
      </w:r>
      <w:r w:rsidR="006633A8">
        <w:t xml:space="preserve"> new cases and decisions on AI as an inventor</w:t>
      </w:r>
      <w:r w:rsidR="00DF7491">
        <w:t xml:space="preserve">.  </w:t>
      </w:r>
      <w:bookmarkEnd w:id="6"/>
      <w:r w:rsidR="00922C02">
        <w:t xml:space="preserve">It will also submit </w:t>
      </w:r>
      <w:r w:rsidR="006633A8">
        <w:t>a report on the sharing session</w:t>
      </w:r>
      <w:r w:rsidR="00F915C5">
        <w:t>s held during the thirty-fifth and thirty-sixth session</w:t>
      </w:r>
      <w:r w:rsidR="00254DFF">
        <w:t>s</w:t>
      </w:r>
      <w:r w:rsidR="00F915C5">
        <w:t>, respectively</w:t>
      </w:r>
      <w:r w:rsidR="00254DFF">
        <w:t>,</w:t>
      </w:r>
      <w:r w:rsidR="006633A8">
        <w:t xml:space="preserve"> on the use of AI for patent examination procedures and </w:t>
      </w:r>
      <w:r w:rsidR="00F915C5">
        <w:t xml:space="preserve">on </w:t>
      </w:r>
      <w:r w:rsidR="006633A8">
        <w:t>the use of various tools</w:t>
      </w:r>
      <w:r w:rsidR="00277D6A">
        <w:t xml:space="preserve">, </w:t>
      </w:r>
      <w:r w:rsidR="006633A8">
        <w:t>including AI</w:t>
      </w:r>
      <w:r w:rsidR="00277D6A">
        <w:t xml:space="preserve">, </w:t>
      </w:r>
      <w:r w:rsidR="006633A8">
        <w:t>for effective patent examination procedures</w:t>
      </w:r>
      <w:r w:rsidR="00DF7491">
        <w:t xml:space="preserve">.  </w:t>
      </w:r>
      <w:r w:rsidR="006633A8">
        <w:t>Additionally</w:t>
      </w:r>
      <w:r w:rsidR="00277D6A">
        <w:t xml:space="preserve">, </w:t>
      </w:r>
      <w:r w:rsidR="006633A8">
        <w:t xml:space="preserve">the Secretariat will organize </w:t>
      </w:r>
      <w:r w:rsidR="00665C1F">
        <w:t>during</w:t>
      </w:r>
      <w:r w:rsidR="00AA353A">
        <w:t xml:space="preserve"> the thirty-seventh session </w:t>
      </w:r>
      <w:r w:rsidR="006633A8">
        <w:t xml:space="preserve">an expert exchange on legal and policy options in the areas of patentability </w:t>
      </w:r>
      <w:r w:rsidR="00DF7491">
        <w:t>criteria and</w:t>
      </w:r>
      <w:r w:rsidR="006633A8">
        <w:t xml:space="preserve"> AI inventorship</w:t>
      </w:r>
      <w:r w:rsidR="00277D6A">
        <w:t xml:space="preserve">, </w:t>
      </w:r>
      <w:r w:rsidR="006633A8">
        <w:t xml:space="preserve">based on documents </w:t>
      </w:r>
      <w:hyperlink r:id="rId13" w:history="1">
        <w:r w:rsidR="006633A8" w:rsidRPr="00F127E7">
          <w:rPr>
            <w:rStyle w:val="Hyperlink"/>
          </w:rPr>
          <w:t>SCP/36/5</w:t>
        </w:r>
      </w:hyperlink>
      <w:r w:rsidR="00277D6A">
        <w:t xml:space="preserve">, </w:t>
      </w:r>
      <w:hyperlink r:id="rId14" w:history="1">
        <w:r w:rsidR="006633A8" w:rsidRPr="00F127E7">
          <w:rPr>
            <w:rStyle w:val="Hyperlink"/>
          </w:rPr>
          <w:t>SCP/35/7</w:t>
        </w:r>
      </w:hyperlink>
      <w:r w:rsidR="00277D6A">
        <w:t xml:space="preserve">, </w:t>
      </w:r>
      <w:r w:rsidR="006633A8">
        <w:t xml:space="preserve">and </w:t>
      </w:r>
      <w:hyperlink r:id="rId15" w:history="1">
        <w:r w:rsidR="006633A8" w:rsidRPr="00F127E7">
          <w:rPr>
            <w:rStyle w:val="Hyperlink"/>
          </w:rPr>
          <w:t>WIPO’s IP Policy Toolkit on “Getting the Innovation Ecosystem Ready for AI</w:t>
        </w:r>
      </w:hyperlink>
      <w:r w:rsidR="006633A8">
        <w:t>”</w:t>
      </w:r>
      <w:r w:rsidR="00DF7491">
        <w:t>.</w:t>
      </w:r>
      <w:r w:rsidR="00922C02">
        <w:t xml:space="preserve">  </w:t>
      </w:r>
      <w:r w:rsidR="00AA353A">
        <w:t>In addition</w:t>
      </w:r>
      <w:r w:rsidR="00277D6A">
        <w:t xml:space="preserve">, </w:t>
      </w:r>
      <w:r w:rsidR="00AA353A">
        <w:t>the Secretariat will organize a sharing session on the use of various tools</w:t>
      </w:r>
      <w:r w:rsidR="00277D6A">
        <w:t xml:space="preserve">, </w:t>
      </w:r>
      <w:r w:rsidR="00AA353A">
        <w:t>including AI</w:t>
      </w:r>
      <w:r w:rsidR="00277D6A">
        <w:t xml:space="preserve">, </w:t>
      </w:r>
      <w:r w:rsidR="00AA353A">
        <w:t>for effective patent examination procedures and challenges faced by IP Offices in developing</w:t>
      </w:r>
      <w:r w:rsidR="00277D6A">
        <w:t xml:space="preserve">, </w:t>
      </w:r>
      <w:r w:rsidR="00AA353A">
        <w:t>deploying</w:t>
      </w:r>
      <w:r w:rsidR="00277D6A">
        <w:t xml:space="preserve">, </w:t>
      </w:r>
      <w:r w:rsidR="00AA353A">
        <w:t>and using such tools</w:t>
      </w:r>
      <w:r w:rsidR="007B6833">
        <w:t>, to be held</w:t>
      </w:r>
      <w:r w:rsidR="007B6833" w:rsidRPr="007B6833">
        <w:t xml:space="preserve"> </w:t>
      </w:r>
      <w:r w:rsidR="007B6833">
        <w:t>during the thirty-eighth session</w:t>
      </w:r>
      <w:r w:rsidR="00DF7491">
        <w:t xml:space="preserve">.  </w:t>
      </w:r>
      <w:r w:rsidR="00AA353A">
        <w:t>Finally</w:t>
      </w:r>
      <w:r w:rsidR="00277D6A">
        <w:t xml:space="preserve">, </w:t>
      </w:r>
      <w:r w:rsidR="00AA353A">
        <w:t>the Secretariat will prepare a study on substantive and procedural requirements regarding voluntary division of patent applications by applicants</w:t>
      </w:r>
      <w:r w:rsidR="00277D6A">
        <w:t xml:space="preserve">, </w:t>
      </w:r>
      <w:r w:rsidR="00AA353A">
        <w:t xml:space="preserve">including prohibition of double patenting to be submitted at the thirty-seventh session. </w:t>
      </w:r>
      <w:bookmarkEnd w:id="7"/>
    </w:p>
    <w:p w14:paraId="7E35E66F" w14:textId="3182F60E" w:rsidR="008B1BC4" w:rsidRDefault="00742EB0" w:rsidP="004659AD">
      <w:pPr>
        <w:pStyle w:val="ONUME"/>
        <w:numPr>
          <w:ilvl w:val="1"/>
          <w:numId w:val="11"/>
        </w:numPr>
      </w:pPr>
      <w:r>
        <w:t xml:space="preserve">Regarding </w:t>
      </w:r>
      <w:r w:rsidR="008B1BC4">
        <w:t>the topic “patents and health”</w:t>
      </w:r>
      <w:r w:rsidR="00277D6A">
        <w:t xml:space="preserve">, </w:t>
      </w:r>
      <w:r w:rsidR="008B1BC4">
        <w:t>at the thirty-seventh session</w:t>
      </w:r>
      <w:r w:rsidR="002D4A56">
        <w:t xml:space="preserve"> of the SCP, </w:t>
      </w:r>
      <w:r w:rsidR="008B1BC4">
        <w:t>the Secretariat will continue to provide updates on the initiatives on publicly accessible databases of patent status information concerning medicines and vaccines</w:t>
      </w:r>
      <w:r w:rsidR="00DF7491">
        <w:t xml:space="preserve">.  </w:t>
      </w:r>
      <w:r w:rsidR="008B1BC4">
        <w:t>In addition</w:t>
      </w:r>
      <w:r w:rsidR="00277D6A">
        <w:t xml:space="preserve">, </w:t>
      </w:r>
      <w:r w:rsidR="008B1BC4">
        <w:lastRenderedPageBreak/>
        <w:t>the Secretariat will provide a status update on implementation of WIPO’s Development Agenda Recommendation 14</w:t>
      </w:r>
      <w:r w:rsidR="006F411B">
        <w:t>,</w:t>
      </w:r>
      <w:r w:rsidR="008B1BC4">
        <w:t xml:space="preserve"> as it relate</w:t>
      </w:r>
      <w:r w:rsidR="002D4A56">
        <w:t>s</w:t>
      </w:r>
      <w:r w:rsidR="008B1BC4">
        <w:t xml:space="preserve"> to WIPO’s provision of technical assistance to developing count</w:t>
      </w:r>
      <w:r w:rsidR="002D4A56">
        <w:t>r</w:t>
      </w:r>
      <w:r w:rsidR="008B1BC4">
        <w:t>ies</w:t>
      </w:r>
      <w:r w:rsidR="004D67F6">
        <w:t>.</w:t>
      </w:r>
      <w:r w:rsidR="008B1BC4">
        <w:t xml:space="preserve"> </w:t>
      </w:r>
    </w:p>
    <w:p w14:paraId="1058C5CC" w14:textId="2DB7D06C" w:rsidR="008B1BC4" w:rsidRDefault="00F2106B" w:rsidP="004659AD">
      <w:pPr>
        <w:pStyle w:val="ONUME"/>
        <w:numPr>
          <w:ilvl w:val="1"/>
          <w:numId w:val="11"/>
        </w:numPr>
      </w:pPr>
      <w:r>
        <w:t xml:space="preserve">Concerning </w:t>
      </w:r>
      <w:r w:rsidR="008B1BC4">
        <w:t>the topic “confidentiality of communications between clients and their patent advisors”</w:t>
      </w:r>
      <w:r w:rsidR="00277D6A">
        <w:t xml:space="preserve">, </w:t>
      </w:r>
      <w:r w:rsidR="002D4A56">
        <w:t xml:space="preserve">the Secretariat will prepare and submit to the thirty-eighth session a study on the categories of professionals who enjoy protection against forcible disclosure of confidential communications between clients and their patent advisors in court proceedings under national/regional laws.  In addition, </w:t>
      </w:r>
      <w:r w:rsidR="008B1BC4">
        <w:t>the Secretariat will continue updating a dedicated webpage on laws and practices relating to confidentiality of communications between clients and their patent advisors</w:t>
      </w:r>
      <w:r w:rsidR="00DF7491">
        <w:t xml:space="preserve">.  </w:t>
      </w:r>
    </w:p>
    <w:p w14:paraId="2D0518AB" w14:textId="7FA11CAE" w:rsidR="001801B3" w:rsidRDefault="004D67F6" w:rsidP="004659AD">
      <w:pPr>
        <w:pStyle w:val="ONUME"/>
        <w:numPr>
          <w:ilvl w:val="1"/>
          <w:numId w:val="11"/>
        </w:numPr>
      </w:pPr>
      <w:r>
        <w:t>Regarding</w:t>
      </w:r>
      <w:r w:rsidR="008B1BC4">
        <w:t xml:space="preserve"> the topic “transfer of technology”</w:t>
      </w:r>
      <w:r w:rsidR="00277D6A">
        <w:t xml:space="preserve">, </w:t>
      </w:r>
      <w:r w:rsidR="0015378E">
        <w:t xml:space="preserve">the Secretariat will prepare </w:t>
      </w:r>
      <w:r w:rsidR="003C7A68">
        <w:t xml:space="preserve">two </w:t>
      </w:r>
      <w:r w:rsidR="0015378E">
        <w:t>report</w:t>
      </w:r>
      <w:r w:rsidR="003C7A68">
        <w:t>s:  (</w:t>
      </w:r>
      <w:proofErr w:type="spellStart"/>
      <w:r w:rsidR="003C7A68">
        <w:t>i</w:t>
      </w:r>
      <w:proofErr w:type="spellEnd"/>
      <w:r w:rsidR="003C7A68">
        <w:t>)</w:t>
      </w:r>
      <w:r w:rsidR="0015378E">
        <w:t xml:space="preserve"> on the roundtable held during the thirty-sixth session on issues relating to patent inventorship and ownership with respect to university inventions and their implications for technology transfer and submit it to the thirty-seventh session</w:t>
      </w:r>
      <w:r w:rsidR="003C7A68">
        <w:t>;  and (ii)</w:t>
      </w:r>
      <w:r w:rsidR="00D17A78">
        <w:t xml:space="preserve"> on the sharing sessions on SEPs and FRAND licensing related issues held during the thirty-fifth and thirty-sixth sessions</w:t>
      </w:r>
      <w:r w:rsidR="00DF7491">
        <w:t xml:space="preserve">.  </w:t>
      </w:r>
      <w:r w:rsidR="00A45F19">
        <w:t>T</w:t>
      </w:r>
      <w:r w:rsidR="007B0766">
        <w:t>he Secretariat will prepare a compilation of SEP-related legislative and policy measures adopted by Member States</w:t>
      </w:r>
      <w:r w:rsidR="00277D6A">
        <w:t xml:space="preserve">, </w:t>
      </w:r>
      <w:r w:rsidR="003B4760">
        <w:t>based on information submitted</w:t>
      </w:r>
      <w:r w:rsidR="007B0766">
        <w:t xml:space="preserve"> by them</w:t>
      </w:r>
      <w:r w:rsidR="00277D6A">
        <w:t xml:space="preserve">, </w:t>
      </w:r>
      <w:r w:rsidR="007B0766">
        <w:t>including</w:t>
      </w:r>
      <w:r w:rsidR="00277D6A">
        <w:t xml:space="preserve"> </w:t>
      </w:r>
      <w:r w:rsidR="003B4760">
        <w:t>references to notable case law</w:t>
      </w:r>
      <w:r w:rsidR="007B0766">
        <w:t>,</w:t>
      </w:r>
      <w:r w:rsidR="007B0766" w:rsidRPr="007B0766">
        <w:t xml:space="preserve"> </w:t>
      </w:r>
      <w:r w:rsidR="007B0766">
        <w:t>where appropriate</w:t>
      </w:r>
      <w:r w:rsidR="00476410">
        <w:t>.  This compilation will</w:t>
      </w:r>
      <w:r w:rsidR="003B4760">
        <w:t xml:space="preserve"> be presented on a dedicated </w:t>
      </w:r>
      <w:r w:rsidR="007B0766">
        <w:t>web</w:t>
      </w:r>
      <w:r w:rsidR="003B4760">
        <w:t>page on the SCP website</w:t>
      </w:r>
      <w:r w:rsidR="00DF7491">
        <w:t xml:space="preserve">.  </w:t>
      </w:r>
      <w:r w:rsidR="007B0766">
        <w:t xml:space="preserve">In addition </w:t>
      </w:r>
      <w:r w:rsidR="003B4760">
        <w:t xml:space="preserve">to the </w:t>
      </w:r>
      <w:r w:rsidR="00BF450D">
        <w:t>s</w:t>
      </w:r>
      <w:r w:rsidR="003B4760">
        <w:t xml:space="preserve">tudy on </w:t>
      </w:r>
      <w:r w:rsidR="00BF450D">
        <w:t>p</w:t>
      </w:r>
      <w:r w:rsidR="003B4760">
        <w:t xml:space="preserve">atent </w:t>
      </w:r>
      <w:r w:rsidR="00BF450D">
        <w:t>i</w:t>
      </w:r>
      <w:r w:rsidR="003B4760">
        <w:t xml:space="preserve">nventorship and </w:t>
      </w:r>
      <w:r w:rsidR="00BF450D">
        <w:t>o</w:t>
      </w:r>
      <w:r w:rsidR="003B4760">
        <w:t xml:space="preserve">wnership </w:t>
      </w:r>
      <w:r w:rsidR="00BF450D">
        <w:t>i</w:t>
      </w:r>
      <w:r w:rsidR="003B4760">
        <w:t xml:space="preserve">ssues </w:t>
      </w:r>
      <w:r w:rsidR="00BF450D">
        <w:t>a</w:t>
      </w:r>
      <w:r w:rsidR="003B4760">
        <w:t xml:space="preserve">rising from </w:t>
      </w:r>
      <w:r w:rsidR="00BF450D">
        <w:t>c</w:t>
      </w:r>
      <w:r w:rsidR="003B4760">
        <w:t xml:space="preserve">ollaborative </w:t>
      </w:r>
      <w:r w:rsidR="00BF450D">
        <w:t>r</w:t>
      </w:r>
      <w:r w:rsidR="003B4760">
        <w:t xml:space="preserve">esearch and </w:t>
      </w:r>
      <w:r w:rsidR="00BF450D">
        <w:t>c</w:t>
      </w:r>
      <w:r w:rsidR="003B4760">
        <w:t xml:space="preserve">ross-border </w:t>
      </w:r>
      <w:r w:rsidR="00BF450D">
        <w:t>c</w:t>
      </w:r>
      <w:r w:rsidR="003B4760">
        <w:t>ollaboration</w:t>
      </w:r>
      <w:r w:rsidR="00277D6A">
        <w:t xml:space="preserve">, </w:t>
      </w:r>
      <w:r w:rsidR="003B4760">
        <w:t xml:space="preserve">the Secretariat will </w:t>
      </w:r>
      <w:r w:rsidR="00FB76A8">
        <w:t xml:space="preserve">submit to the thirty-eighth session </w:t>
      </w:r>
      <w:r w:rsidR="003B4760">
        <w:t>a further study on the determination of inventorship and conditions of foreign filing</w:t>
      </w:r>
      <w:r w:rsidR="00277D6A">
        <w:t xml:space="preserve">, </w:t>
      </w:r>
      <w:r w:rsidR="007B0766">
        <w:t xml:space="preserve">aimed </w:t>
      </w:r>
      <w:r w:rsidR="008B60FE">
        <w:t xml:space="preserve">at </w:t>
      </w:r>
      <w:r w:rsidR="003B4760">
        <w:t>identifying potential challenges for innovators in the cross-border collaborative environment.</w:t>
      </w:r>
      <w:r w:rsidR="00F2106B">
        <w:t xml:space="preserve">  Finally, the Secretariat will submit to the thirty-eighth session of the SCP, </w:t>
      </w:r>
      <w:r w:rsidR="00F2106B" w:rsidRPr="00F2106B">
        <w:t>a study on best practices and challenges in technology transfer in the health technology and green technology sectors focusing on industry</w:t>
      </w:r>
      <w:r w:rsidR="00F2106B" w:rsidRPr="00F2106B">
        <w:noBreakHyphen/>
        <w:t>academia collaboration, considering national and international regulatory frameworks</w:t>
      </w:r>
      <w:r w:rsidR="00F2106B">
        <w:t xml:space="preserve">.  This study should identify licensing models and contract structures, including effective clauses for remuneration schemes and IP management and incorporate case studies and practical examples to illustrate successful strategies.  In preparation for this study, an expert exchange on the topic will be held at the thirty-seventh session of the SCP. </w:t>
      </w:r>
    </w:p>
    <w:p w14:paraId="6722039D" w14:textId="2957B33F" w:rsidR="006354B2" w:rsidRDefault="006354B2" w:rsidP="00530030">
      <w:pPr>
        <w:pStyle w:val="ONUME"/>
        <w:numPr>
          <w:ilvl w:val="0"/>
          <w:numId w:val="11"/>
        </w:numPr>
      </w:pPr>
      <w:r>
        <w:t>It was also agreed by the Committee that the information concerning certain aspects of national/regional patent laws would be updated, based on input received from Member States.</w:t>
      </w:r>
    </w:p>
    <w:p w14:paraId="45FA7728" w14:textId="77777777" w:rsidR="003E1563" w:rsidRDefault="003E1563" w:rsidP="003E1563">
      <w:pPr>
        <w:pStyle w:val="ONUME"/>
        <w:numPr>
          <w:ilvl w:val="0"/>
          <w:numId w:val="0"/>
        </w:numPr>
      </w:pPr>
    </w:p>
    <w:p w14:paraId="0D645ED7" w14:textId="14140E1C" w:rsidR="00512061" w:rsidRDefault="006354B2" w:rsidP="00D1262C">
      <w:pPr>
        <w:ind w:left="5533"/>
        <w:rPr>
          <w:i/>
          <w:iCs/>
        </w:rPr>
      </w:pPr>
      <w:r>
        <w:t>9</w:t>
      </w:r>
      <w:r w:rsidR="001801B3">
        <w:t xml:space="preserve">. </w:t>
      </w:r>
      <w:r w:rsidR="001801B3">
        <w:tab/>
      </w:r>
      <w:r w:rsidR="001801B3" w:rsidRPr="00795E80">
        <w:rPr>
          <w:i/>
          <w:iCs/>
        </w:rPr>
        <w:t xml:space="preserve">The WIPO General Assembly is invited </w:t>
      </w:r>
      <w:r w:rsidR="00512061" w:rsidRPr="00795E80">
        <w:rPr>
          <w:i/>
          <w:iCs/>
        </w:rPr>
        <w:t>to take not</w:t>
      </w:r>
      <w:r w:rsidR="001C277B">
        <w:rPr>
          <w:i/>
          <w:iCs/>
        </w:rPr>
        <w:t>e</w:t>
      </w:r>
      <w:r w:rsidR="00512061" w:rsidRPr="00795E80">
        <w:rPr>
          <w:i/>
          <w:iCs/>
        </w:rPr>
        <w:t xml:space="preserve"> of the “Report on the Standing Committee on the Law of Patents (SCP)”</w:t>
      </w:r>
      <w:r w:rsidR="00F50D4D">
        <w:rPr>
          <w:i/>
          <w:iCs/>
        </w:rPr>
        <w:t xml:space="preserve"> </w:t>
      </w:r>
      <w:r w:rsidR="00512061" w:rsidRPr="00795E80">
        <w:rPr>
          <w:i/>
          <w:iCs/>
        </w:rPr>
        <w:t>(document</w:t>
      </w:r>
      <w:r w:rsidR="00D1262C">
        <w:rPr>
          <w:i/>
          <w:iCs/>
        </w:rPr>
        <w:t xml:space="preserve"> </w:t>
      </w:r>
      <w:r w:rsidR="00512061" w:rsidRPr="00795E80">
        <w:rPr>
          <w:i/>
          <w:iCs/>
        </w:rPr>
        <w:t>WO/GA/58/5).</w:t>
      </w:r>
    </w:p>
    <w:p w14:paraId="70020CA1" w14:textId="77777777" w:rsidR="00795E80" w:rsidRDefault="00795E80" w:rsidP="00512061">
      <w:pPr>
        <w:ind w:left="5670"/>
        <w:rPr>
          <w:i/>
          <w:iCs/>
        </w:rPr>
      </w:pPr>
    </w:p>
    <w:p w14:paraId="2F015E93" w14:textId="77777777" w:rsidR="00795E80" w:rsidRDefault="00795E80" w:rsidP="00512061">
      <w:pPr>
        <w:ind w:left="5670"/>
        <w:rPr>
          <w:i/>
          <w:iCs/>
        </w:rPr>
      </w:pPr>
    </w:p>
    <w:p w14:paraId="2F009614" w14:textId="77777777" w:rsidR="00F50D4D" w:rsidRDefault="00F50D4D" w:rsidP="00512061">
      <w:pPr>
        <w:ind w:left="5670"/>
        <w:rPr>
          <w:i/>
          <w:iCs/>
        </w:rPr>
      </w:pPr>
    </w:p>
    <w:p w14:paraId="5F073039" w14:textId="5C91A839" w:rsidR="00795E80" w:rsidRPr="00795E80" w:rsidRDefault="00795E80" w:rsidP="00A929C8">
      <w:pPr>
        <w:ind w:left="5580"/>
      </w:pPr>
      <w:r>
        <w:t xml:space="preserve">[End of document] </w:t>
      </w:r>
    </w:p>
    <w:sectPr w:rsidR="00795E80" w:rsidRPr="00795E80" w:rsidSect="00FD1AD4">
      <w:headerReference w:type="default" r:id="rId16"/>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9EBF" w14:textId="77777777" w:rsidR="0076259B" w:rsidRDefault="0076259B">
      <w:r>
        <w:separator/>
      </w:r>
    </w:p>
  </w:endnote>
  <w:endnote w:type="continuationSeparator" w:id="0">
    <w:p w14:paraId="18656BB6" w14:textId="77777777" w:rsidR="0076259B" w:rsidRDefault="0076259B" w:rsidP="003B38C1">
      <w:r>
        <w:separator/>
      </w:r>
    </w:p>
    <w:p w14:paraId="05E1DC91" w14:textId="77777777" w:rsidR="0076259B" w:rsidRPr="003B38C1" w:rsidRDefault="0076259B" w:rsidP="003B38C1">
      <w:pPr>
        <w:spacing w:after="60"/>
        <w:rPr>
          <w:sz w:val="17"/>
        </w:rPr>
      </w:pPr>
      <w:r>
        <w:rPr>
          <w:sz w:val="17"/>
        </w:rPr>
        <w:t>[Endnote continued from previous page]</w:t>
      </w:r>
    </w:p>
  </w:endnote>
  <w:endnote w:type="continuationNotice" w:id="1">
    <w:p w14:paraId="170BC06D" w14:textId="77777777" w:rsidR="0076259B" w:rsidRPr="003B38C1" w:rsidRDefault="007625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1F88" w14:textId="77777777" w:rsidR="0076259B" w:rsidRDefault="0076259B">
      <w:r>
        <w:separator/>
      </w:r>
    </w:p>
  </w:footnote>
  <w:footnote w:type="continuationSeparator" w:id="0">
    <w:p w14:paraId="51FBE8B1" w14:textId="77777777" w:rsidR="0076259B" w:rsidRDefault="0076259B" w:rsidP="008B60B2">
      <w:r>
        <w:separator/>
      </w:r>
    </w:p>
    <w:p w14:paraId="481AAEF5" w14:textId="77777777" w:rsidR="0076259B" w:rsidRPr="00ED77FB" w:rsidRDefault="0076259B" w:rsidP="008B60B2">
      <w:pPr>
        <w:spacing w:after="60"/>
        <w:rPr>
          <w:sz w:val="17"/>
          <w:szCs w:val="17"/>
        </w:rPr>
      </w:pPr>
      <w:r w:rsidRPr="00ED77FB">
        <w:rPr>
          <w:sz w:val="17"/>
          <w:szCs w:val="17"/>
        </w:rPr>
        <w:t>[Footnote continued from previous page]</w:t>
      </w:r>
    </w:p>
  </w:footnote>
  <w:footnote w:type="continuationNotice" w:id="1">
    <w:p w14:paraId="7AC8C930" w14:textId="77777777" w:rsidR="0076259B" w:rsidRPr="00ED77FB" w:rsidRDefault="0076259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976E" w14:textId="518DAA94" w:rsidR="00153DA3" w:rsidRDefault="00153DA3" w:rsidP="00477D6B">
    <w:pPr>
      <w:jc w:val="right"/>
    </w:pPr>
    <w:r>
      <w:t>WO/GA/58/5</w:t>
    </w:r>
  </w:p>
  <w:p w14:paraId="26A5324D" w14:textId="77777777" w:rsidR="00153DA3" w:rsidRDefault="00153DA3"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2A87778F" w14:textId="77777777" w:rsidR="00153DA3" w:rsidRDefault="00153DA3" w:rsidP="00477D6B">
    <w:pPr>
      <w:jc w:val="right"/>
    </w:pPr>
  </w:p>
  <w:p w14:paraId="2A027CA5" w14:textId="77777777" w:rsidR="00153DA3" w:rsidRDefault="00153DA3"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996DE9"/>
    <w:multiLevelType w:val="hybridMultilevel"/>
    <w:tmpl w:val="AB9035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E170E5"/>
    <w:multiLevelType w:val="hybridMultilevel"/>
    <w:tmpl w:val="C150B52C"/>
    <w:lvl w:ilvl="0" w:tplc="DC7AEF02">
      <w:start w:val="1"/>
      <w:numFmt w:val="lowerRoman"/>
      <w:lvlText w:val="%1)"/>
      <w:lvlJc w:val="right"/>
      <w:pPr>
        <w:ind w:left="1500" w:hanging="360"/>
      </w:pPr>
    </w:lvl>
    <w:lvl w:ilvl="1" w:tplc="DF929890">
      <w:start w:val="1"/>
      <w:numFmt w:val="lowerRoman"/>
      <w:lvlText w:val="%2)"/>
      <w:lvlJc w:val="right"/>
      <w:pPr>
        <w:ind w:left="1500" w:hanging="360"/>
      </w:pPr>
    </w:lvl>
    <w:lvl w:ilvl="2" w:tplc="61FC55DE">
      <w:start w:val="1"/>
      <w:numFmt w:val="lowerRoman"/>
      <w:lvlText w:val="%3)"/>
      <w:lvlJc w:val="right"/>
      <w:pPr>
        <w:ind w:left="1500" w:hanging="360"/>
      </w:pPr>
    </w:lvl>
    <w:lvl w:ilvl="3" w:tplc="C03A1298">
      <w:start w:val="1"/>
      <w:numFmt w:val="lowerRoman"/>
      <w:lvlText w:val="%4)"/>
      <w:lvlJc w:val="right"/>
      <w:pPr>
        <w:ind w:left="1500" w:hanging="360"/>
      </w:pPr>
    </w:lvl>
    <w:lvl w:ilvl="4" w:tplc="A79474A2">
      <w:start w:val="1"/>
      <w:numFmt w:val="lowerRoman"/>
      <w:lvlText w:val="%5)"/>
      <w:lvlJc w:val="right"/>
      <w:pPr>
        <w:ind w:left="1500" w:hanging="360"/>
      </w:pPr>
    </w:lvl>
    <w:lvl w:ilvl="5" w:tplc="D5CC87E2">
      <w:start w:val="1"/>
      <w:numFmt w:val="lowerRoman"/>
      <w:lvlText w:val="%6)"/>
      <w:lvlJc w:val="right"/>
      <w:pPr>
        <w:ind w:left="1500" w:hanging="360"/>
      </w:pPr>
    </w:lvl>
    <w:lvl w:ilvl="6" w:tplc="4D4CACC4">
      <w:start w:val="1"/>
      <w:numFmt w:val="lowerRoman"/>
      <w:lvlText w:val="%7)"/>
      <w:lvlJc w:val="right"/>
      <w:pPr>
        <w:ind w:left="1500" w:hanging="360"/>
      </w:pPr>
    </w:lvl>
    <w:lvl w:ilvl="7" w:tplc="69DC7D52">
      <w:start w:val="1"/>
      <w:numFmt w:val="lowerRoman"/>
      <w:lvlText w:val="%8)"/>
      <w:lvlJc w:val="right"/>
      <w:pPr>
        <w:ind w:left="1500" w:hanging="360"/>
      </w:pPr>
    </w:lvl>
    <w:lvl w:ilvl="8" w:tplc="22C420F6">
      <w:start w:val="1"/>
      <w:numFmt w:val="lowerRoman"/>
      <w:lvlText w:val="%9)"/>
      <w:lvlJc w:val="right"/>
      <w:pPr>
        <w:ind w:left="1500" w:hanging="360"/>
      </w:pPr>
    </w:lvl>
  </w:abstractNum>
  <w:abstractNum w:abstractNumId="4" w15:restartNumberingAfterBreak="0">
    <w:nsid w:val="11150D79"/>
    <w:multiLevelType w:val="hybridMultilevel"/>
    <w:tmpl w:val="D61A4188"/>
    <w:lvl w:ilvl="0" w:tplc="E1086F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C54D1"/>
    <w:multiLevelType w:val="hybridMultilevel"/>
    <w:tmpl w:val="74C06D3C"/>
    <w:lvl w:ilvl="0" w:tplc="201E6A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7A5FDC"/>
    <w:multiLevelType w:val="hybridMultilevel"/>
    <w:tmpl w:val="4E14C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249170">
    <w:abstractNumId w:val="6"/>
  </w:num>
  <w:num w:numId="2" w16cid:durableId="648050909">
    <w:abstractNumId w:val="8"/>
  </w:num>
  <w:num w:numId="3" w16cid:durableId="1931624398">
    <w:abstractNumId w:val="0"/>
  </w:num>
  <w:num w:numId="4" w16cid:durableId="614560832">
    <w:abstractNumId w:val="9"/>
  </w:num>
  <w:num w:numId="5" w16cid:durableId="1109159100">
    <w:abstractNumId w:val="2"/>
  </w:num>
  <w:num w:numId="6" w16cid:durableId="677997887">
    <w:abstractNumId w:val="7"/>
  </w:num>
  <w:num w:numId="7" w16cid:durableId="516501303">
    <w:abstractNumId w:val="1"/>
  </w:num>
  <w:num w:numId="8" w16cid:durableId="608245954">
    <w:abstractNumId w:val="4"/>
  </w:num>
  <w:num w:numId="9" w16cid:durableId="1016922835">
    <w:abstractNumId w:val="5"/>
  </w:num>
  <w:num w:numId="10" w16cid:durableId="917133865">
    <w:abstractNumId w:val="10"/>
  </w:num>
  <w:num w:numId="11" w16cid:durableId="739865397">
    <w:abstractNumId w:val="2"/>
    <w:lvlOverride w:ilvl="0">
      <w:startOverride w:val="1"/>
    </w:lvlOverride>
    <w:lvlOverride w:ilvl="1">
      <w:startOverride w:val="3"/>
    </w:lvlOverride>
  </w:num>
  <w:num w:numId="12" w16cid:durableId="1712996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activeWritingStyle w:appName="MSWord" w:lang="en-US"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D4"/>
    <w:rsid w:val="0001647B"/>
    <w:rsid w:val="0001794D"/>
    <w:rsid w:val="00024AD3"/>
    <w:rsid w:val="00025A99"/>
    <w:rsid w:val="00025FF0"/>
    <w:rsid w:val="00030B14"/>
    <w:rsid w:val="000314E3"/>
    <w:rsid w:val="00043CAA"/>
    <w:rsid w:val="0005361E"/>
    <w:rsid w:val="00061C7D"/>
    <w:rsid w:val="00062E2F"/>
    <w:rsid w:val="00065531"/>
    <w:rsid w:val="00070934"/>
    <w:rsid w:val="00075432"/>
    <w:rsid w:val="000860EB"/>
    <w:rsid w:val="0008614D"/>
    <w:rsid w:val="0009487D"/>
    <w:rsid w:val="000968ED"/>
    <w:rsid w:val="000A3BCC"/>
    <w:rsid w:val="000B3ED0"/>
    <w:rsid w:val="000C1CA8"/>
    <w:rsid w:val="000C4BBE"/>
    <w:rsid w:val="000F5E56"/>
    <w:rsid w:val="001024FE"/>
    <w:rsid w:val="0011559E"/>
    <w:rsid w:val="00122D2C"/>
    <w:rsid w:val="001362EE"/>
    <w:rsid w:val="00136508"/>
    <w:rsid w:val="00140BF0"/>
    <w:rsid w:val="00142868"/>
    <w:rsid w:val="0015378E"/>
    <w:rsid w:val="00153DA3"/>
    <w:rsid w:val="001801B3"/>
    <w:rsid w:val="001832A6"/>
    <w:rsid w:val="00184FE2"/>
    <w:rsid w:val="00194ECC"/>
    <w:rsid w:val="001B0247"/>
    <w:rsid w:val="001C277B"/>
    <w:rsid w:val="001C5494"/>
    <w:rsid w:val="001C60A5"/>
    <w:rsid w:val="001C6808"/>
    <w:rsid w:val="001F6342"/>
    <w:rsid w:val="002121FA"/>
    <w:rsid w:val="00214A59"/>
    <w:rsid w:val="00220DC1"/>
    <w:rsid w:val="002276A0"/>
    <w:rsid w:val="002461F4"/>
    <w:rsid w:val="00254DFF"/>
    <w:rsid w:val="002634C4"/>
    <w:rsid w:val="002662F0"/>
    <w:rsid w:val="00272E77"/>
    <w:rsid w:val="00277D6A"/>
    <w:rsid w:val="002928D3"/>
    <w:rsid w:val="002933A5"/>
    <w:rsid w:val="002A2E18"/>
    <w:rsid w:val="002A7CF8"/>
    <w:rsid w:val="002D4A56"/>
    <w:rsid w:val="002E715B"/>
    <w:rsid w:val="002F1FE6"/>
    <w:rsid w:val="002F4E68"/>
    <w:rsid w:val="0030499F"/>
    <w:rsid w:val="0031140C"/>
    <w:rsid w:val="00312F7F"/>
    <w:rsid w:val="00315401"/>
    <w:rsid w:val="003228B7"/>
    <w:rsid w:val="00337A97"/>
    <w:rsid w:val="003508A3"/>
    <w:rsid w:val="00362259"/>
    <w:rsid w:val="003673CF"/>
    <w:rsid w:val="003845C1"/>
    <w:rsid w:val="003903A4"/>
    <w:rsid w:val="003A6F89"/>
    <w:rsid w:val="003B38C1"/>
    <w:rsid w:val="003B4760"/>
    <w:rsid w:val="003C126D"/>
    <w:rsid w:val="003C7A68"/>
    <w:rsid w:val="003E1563"/>
    <w:rsid w:val="003E3392"/>
    <w:rsid w:val="003F0E97"/>
    <w:rsid w:val="003F4C1D"/>
    <w:rsid w:val="004133BB"/>
    <w:rsid w:val="00423E3E"/>
    <w:rsid w:val="00427AF4"/>
    <w:rsid w:val="004400E2"/>
    <w:rsid w:val="00452B68"/>
    <w:rsid w:val="00461632"/>
    <w:rsid w:val="00462B81"/>
    <w:rsid w:val="004647DA"/>
    <w:rsid w:val="004659AD"/>
    <w:rsid w:val="00470D9C"/>
    <w:rsid w:val="0047368E"/>
    <w:rsid w:val="00474062"/>
    <w:rsid w:val="00476410"/>
    <w:rsid w:val="00477D6B"/>
    <w:rsid w:val="00490549"/>
    <w:rsid w:val="0049641D"/>
    <w:rsid w:val="004A27D8"/>
    <w:rsid w:val="004B22C0"/>
    <w:rsid w:val="004C44A7"/>
    <w:rsid w:val="004D0870"/>
    <w:rsid w:val="004D26D9"/>
    <w:rsid w:val="004D39C4"/>
    <w:rsid w:val="004D67F6"/>
    <w:rsid w:val="004E44C6"/>
    <w:rsid w:val="004E7A60"/>
    <w:rsid w:val="00512061"/>
    <w:rsid w:val="00516047"/>
    <w:rsid w:val="00520786"/>
    <w:rsid w:val="005207B1"/>
    <w:rsid w:val="00524345"/>
    <w:rsid w:val="00530030"/>
    <w:rsid w:val="0053057A"/>
    <w:rsid w:val="00532B53"/>
    <w:rsid w:val="005377E5"/>
    <w:rsid w:val="005418DE"/>
    <w:rsid w:val="00560266"/>
    <w:rsid w:val="00560277"/>
    <w:rsid w:val="00560A29"/>
    <w:rsid w:val="0058712F"/>
    <w:rsid w:val="00591819"/>
    <w:rsid w:val="00594D27"/>
    <w:rsid w:val="005A587A"/>
    <w:rsid w:val="005C3165"/>
    <w:rsid w:val="005C7659"/>
    <w:rsid w:val="005E0725"/>
    <w:rsid w:val="006016D8"/>
    <w:rsid w:val="00601760"/>
    <w:rsid w:val="00603547"/>
    <w:rsid w:val="00605827"/>
    <w:rsid w:val="00605CB7"/>
    <w:rsid w:val="00606D2E"/>
    <w:rsid w:val="00610B28"/>
    <w:rsid w:val="0062300A"/>
    <w:rsid w:val="0062702A"/>
    <w:rsid w:val="006354B2"/>
    <w:rsid w:val="00646050"/>
    <w:rsid w:val="00662704"/>
    <w:rsid w:val="006633A8"/>
    <w:rsid w:val="00665C1F"/>
    <w:rsid w:val="006713CA"/>
    <w:rsid w:val="00671CAF"/>
    <w:rsid w:val="00676C5C"/>
    <w:rsid w:val="00686B9A"/>
    <w:rsid w:val="00687E85"/>
    <w:rsid w:val="00695558"/>
    <w:rsid w:val="006B0F90"/>
    <w:rsid w:val="006C0B5B"/>
    <w:rsid w:val="006D5E0F"/>
    <w:rsid w:val="006F411B"/>
    <w:rsid w:val="006F626B"/>
    <w:rsid w:val="007058FB"/>
    <w:rsid w:val="007067B2"/>
    <w:rsid w:val="007120F3"/>
    <w:rsid w:val="007176B7"/>
    <w:rsid w:val="00722AD1"/>
    <w:rsid w:val="007237A1"/>
    <w:rsid w:val="00742EB0"/>
    <w:rsid w:val="007607E8"/>
    <w:rsid w:val="0076259B"/>
    <w:rsid w:val="00767B97"/>
    <w:rsid w:val="007734F9"/>
    <w:rsid w:val="00784D51"/>
    <w:rsid w:val="00795E80"/>
    <w:rsid w:val="007B0766"/>
    <w:rsid w:val="007B6833"/>
    <w:rsid w:val="007B6A58"/>
    <w:rsid w:val="007D1613"/>
    <w:rsid w:val="007F5DE2"/>
    <w:rsid w:val="00801759"/>
    <w:rsid w:val="008043AF"/>
    <w:rsid w:val="00812814"/>
    <w:rsid w:val="00821B19"/>
    <w:rsid w:val="00846920"/>
    <w:rsid w:val="008505AE"/>
    <w:rsid w:val="00852D47"/>
    <w:rsid w:val="00861700"/>
    <w:rsid w:val="00873EE5"/>
    <w:rsid w:val="00884487"/>
    <w:rsid w:val="00885321"/>
    <w:rsid w:val="008862E6"/>
    <w:rsid w:val="008B1BC4"/>
    <w:rsid w:val="008B2CC1"/>
    <w:rsid w:val="008B4B5E"/>
    <w:rsid w:val="008B60B2"/>
    <w:rsid w:val="008B60FE"/>
    <w:rsid w:val="008B6409"/>
    <w:rsid w:val="0090731E"/>
    <w:rsid w:val="00910981"/>
    <w:rsid w:val="00916EE2"/>
    <w:rsid w:val="00922C02"/>
    <w:rsid w:val="00930075"/>
    <w:rsid w:val="00930FA8"/>
    <w:rsid w:val="00947CA9"/>
    <w:rsid w:val="00966A22"/>
    <w:rsid w:val="0096722F"/>
    <w:rsid w:val="00972A8C"/>
    <w:rsid w:val="00980843"/>
    <w:rsid w:val="009901BB"/>
    <w:rsid w:val="009B64DC"/>
    <w:rsid w:val="009D0DD1"/>
    <w:rsid w:val="009E02BF"/>
    <w:rsid w:val="009E2791"/>
    <w:rsid w:val="009E3F6F"/>
    <w:rsid w:val="009F3969"/>
    <w:rsid w:val="009F3BF9"/>
    <w:rsid w:val="009F499F"/>
    <w:rsid w:val="00A11177"/>
    <w:rsid w:val="00A2414F"/>
    <w:rsid w:val="00A3331E"/>
    <w:rsid w:val="00A414E7"/>
    <w:rsid w:val="00A42DAF"/>
    <w:rsid w:val="00A45BD8"/>
    <w:rsid w:val="00A45F19"/>
    <w:rsid w:val="00A50163"/>
    <w:rsid w:val="00A67858"/>
    <w:rsid w:val="00A70D53"/>
    <w:rsid w:val="00A77470"/>
    <w:rsid w:val="00A778BF"/>
    <w:rsid w:val="00A85B8E"/>
    <w:rsid w:val="00A9118D"/>
    <w:rsid w:val="00A929C8"/>
    <w:rsid w:val="00AA353A"/>
    <w:rsid w:val="00AB4811"/>
    <w:rsid w:val="00AB4E1C"/>
    <w:rsid w:val="00AC205C"/>
    <w:rsid w:val="00AC35BB"/>
    <w:rsid w:val="00AD176B"/>
    <w:rsid w:val="00AD194B"/>
    <w:rsid w:val="00AD2246"/>
    <w:rsid w:val="00AE51E2"/>
    <w:rsid w:val="00AE7587"/>
    <w:rsid w:val="00AF5C73"/>
    <w:rsid w:val="00B05A69"/>
    <w:rsid w:val="00B06690"/>
    <w:rsid w:val="00B076A1"/>
    <w:rsid w:val="00B11071"/>
    <w:rsid w:val="00B35A26"/>
    <w:rsid w:val="00B40598"/>
    <w:rsid w:val="00B502B6"/>
    <w:rsid w:val="00B50B99"/>
    <w:rsid w:val="00B55EAC"/>
    <w:rsid w:val="00B62654"/>
    <w:rsid w:val="00B62CD9"/>
    <w:rsid w:val="00B6417B"/>
    <w:rsid w:val="00B763B9"/>
    <w:rsid w:val="00B84032"/>
    <w:rsid w:val="00B9734B"/>
    <w:rsid w:val="00BC780D"/>
    <w:rsid w:val="00BF450D"/>
    <w:rsid w:val="00C11BFE"/>
    <w:rsid w:val="00C57253"/>
    <w:rsid w:val="00C66385"/>
    <w:rsid w:val="00C667AE"/>
    <w:rsid w:val="00C94629"/>
    <w:rsid w:val="00CB3A9C"/>
    <w:rsid w:val="00CB56FF"/>
    <w:rsid w:val="00CC5400"/>
    <w:rsid w:val="00CD0558"/>
    <w:rsid w:val="00CE65D4"/>
    <w:rsid w:val="00CE663F"/>
    <w:rsid w:val="00CF2469"/>
    <w:rsid w:val="00D05A7F"/>
    <w:rsid w:val="00D065F2"/>
    <w:rsid w:val="00D1262C"/>
    <w:rsid w:val="00D14735"/>
    <w:rsid w:val="00D17A78"/>
    <w:rsid w:val="00D27C8F"/>
    <w:rsid w:val="00D345AA"/>
    <w:rsid w:val="00D44FEB"/>
    <w:rsid w:val="00D45252"/>
    <w:rsid w:val="00D71B4D"/>
    <w:rsid w:val="00D8232A"/>
    <w:rsid w:val="00D92E41"/>
    <w:rsid w:val="00D93D55"/>
    <w:rsid w:val="00D9620D"/>
    <w:rsid w:val="00DA3D97"/>
    <w:rsid w:val="00DB5F86"/>
    <w:rsid w:val="00DD0EA0"/>
    <w:rsid w:val="00DE06FE"/>
    <w:rsid w:val="00DF5340"/>
    <w:rsid w:val="00DF7491"/>
    <w:rsid w:val="00E07730"/>
    <w:rsid w:val="00E161A2"/>
    <w:rsid w:val="00E21273"/>
    <w:rsid w:val="00E274E0"/>
    <w:rsid w:val="00E335FE"/>
    <w:rsid w:val="00E5021F"/>
    <w:rsid w:val="00E65832"/>
    <w:rsid w:val="00E671A6"/>
    <w:rsid w:val="00E74D8C"/>
    <w:rsid w:val="00EC427B"/>
    <w:rsid w:val="00EC4E49"/>
    <w:rsid w:val="00ED77FB"/>
    <w:rsid w:val="00ED7DFF"/>
    <w:rsid w:val="00EE3BCA"/>
    <w:rsid w:val="00EE6D45"/>
    <w:rsid w:val="00EE7565"/>
    <w:rsid w:val="00F021A6"/>
    <w:rsid w:val="00F11D94"/>
    <w:rsid w:val="00F127E7"/>
    <w:rsid w:val="00F16CBB"/>
    <w:rsid w:val="00F2106B"/>
    <w:rsid w:val="00F2583A"/>
    <w:rsid w:val="00F265B2"/>
    <w:rsid w:val="00F37355"/>
    <w:rsid w:val="00F45B69"/>
    <w:rsid w:val="00F50D4D"/>
    <w:rsid w:val="00F60C78"/>
    <w:rsid w:val="00F66152"/>
    <w:rsid w:val="00F66167"/>
    <w:rsid w:val="00F915C5"/>
    <w:rsid w:val="00F91F3D"/>
    <w:rsid w:val="00F95304"/>
    <w:rsid w:val="00F95A21"/>
    <w:rsid w:val="00FB2302"/>
    <w:rsid w:val="00FB76A8"/>
    <w:rsid w:val="00FD1AD4"/>
    <w:rsid w:val="00FD2751"/>
    <w:rsid w:val="00FD39B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D8131"/>
  <w15:docId w15:val="{ABB54BE4-AFEE-4AA7-9846-70279DF8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2300A"/>
    <w:pPr>
      <w:ind w:left="720"/>
      <w:contextualSpacing/>
    </w:pPr>
  </w:style>
  <w:style w:type="paragraph" w:styleId="Revision">
    <w:name w:val="Revision"/>
    <w:hidden/>
    <w:uiPriority w:val="99"/>
    <w:semiHidden/>
    <w:rsid w:val="006F626B"/>
    <w:rPr>
      <w:rFonts w:ascii="Arial" w:eastAsia="SimSun" w:hAnsi="Arial" w:cs="Arial"/>
      <w:sz w:val="22"/>
      <w:lang w:val="en-US" w:eastAsia="zh-CN"/>
    </w:rPr>
  </w:style>
  <w:style w:type="character" w:styleId="CommentReference">
    <w:name w:val="annotation reference"/>
    <w:basedOn w:val="DefaultParagraphFont"/>
    <w:semiHidden/>
    <w:unhideWhenUsed/>
    <w:rsid w:val="000C4BBE"/>
    <w:rPr>
      <w:sz w:val="16"/>
      <w:szCs w:val="16"/>
    </w:rPr>
  </w:style>
  <w:style w:type="paragraph" w:styleId="CommentSubject">
    <w:name w:val="annotation subject"/>
    <w:basedOn w:val="CommentText"/>
    <w:next w:val="CommentText"/>
    <w:link w:val="CommentSubjectChar"/>
    <w:semiHidden/>
    <w:unhideWhenUsed/>
    <w:rsid w:val="000C4BBE"/>
    <w:rPr>
      <w:b/>
      <w:bCs/>
      <w:sz w:val="20"/>
    </w:rPr>
  </w:style>
  <w:style w:type="character" w:customStyle="1" w:styleId="CommentTextChar">
    <w:name w:val="Comment Text Char"/>
    <w:basedOn w:val="DefaultParagraphFont"/>
    <w:link w:val="CommentText"/>
    <w:semiHidden/>
    <w:rsid w:val="000C4BB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C4BBE"/>
    <w:rPr>
      <w:rFonts w:ascii="Arial" w:eastAsia="SimSun" w:hAnsi="Arial" w:cs="Arial"/>
      <w:b/>
      <w:bCs/>
      <w:sz w:val="18"/>
      <w:lang w:val="en-US" w:eastAsia="zh-CN"/>
    </w:rPr>
  </w:style>
  <w:style w:type="character" w:styleId="Hyperlink">
    <w:name w:val="Hyperlink"/>
    <w:basedOn w:val="DefaultParagraphFont"/>
    <w:unhideWhenUsed/>
    <w:rsid w:val="00F127E7"/>
    <w:rPr>
      <w:color w:val="0000FF" w:themeColor="hyperlink"/>
      <w:u w:val="single"/>
    </w:rPr>
  </w:style>
  <w:style w:type="character" w:styleId="UnresolvedMention">
    <w:name w:val="Unresolved Mention"/>
    <w:basedOn w:val="DefaultParagraphFont"/>
    <w:uiPriority w:val="99"/>
    <w:semiHidden/>
    <w:unhideWhenUsed/>
    <w:rsid w:val="00F1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meetings/en/doc_details.jsp?doc_id=63630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po.int/meetings/en/details.jsp?meeting_id=809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ipo.int/publications/en/details.jsp?id=471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meetings/en/doc_details.jsp?doc_id=6205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16" ma:contentTypeDescription="Create a new document." ma:contentTypeScope="" ma:versionID="6de7082e6900c077bb8359f93d6a7dfd">
  <xsd:schema xmlns:xsd="http://www.w3.org/2001/XMLSchema" xmlns:xs="http://www.w3.org/2001/XMLSchema" xmlns:p="http://schemas.microsoft.com/office/2006/metadata/properties" xmlns:ns3="dc03b798-6b1c-4703-82fc-3ac5d079d6b4" xmlns:ns4="b8ac7bfc-b717-4771-8771-84b15aa4ec7f" targetNamespace="http://schemas.microsoft.com/office/2006/metadata/properties" ma:root="true" ma:fieldsID="88be7d563b8d9652570052008b4ccb67" ns3:_="" ns4:_="">
    <xsd:import namespace="dc03b798-6b1c-4703-82fc-3ac5d079d6b4"/>
    <xsd:import namespace="b8ac7bfc-b717-4771-8771-84b15aa4ec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SystemTag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8ac7bfc-b717-4771-8771-84b15aa4ec7f" xsi:nil="true"/>
  </documentManagement>
</p:properties>
</file>

<file path=customXml/itemProps1.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2.xml><?xml version="1.0" encoding="utf-8"?>
<ds:datastoreItem xmlns:ds="http://schemas.openxmlformats.org/officeDocument/2006/customXml" ds:itemID="{40BF395F-6501-42B1-BC3E-59BD7B7C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3b798-6b1c-4703-82fc-3ac5d079d6b4"/>
    <ds:schemaRef ds:uri="b8ac7bfc-b717-4771-8771-84b15aa4e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4.xml><?xml version="1.0" encoding="utf-8"?>
<ds:datastoreItem xmlns:ds="http://schemas.openxmlformats.org/officeDocument/2006/customXml" ds:itemID="{735F9D62-BA52-4576-A242-16B410B65F39}">
  <ds:schemaRefs>
    <ds:schemaRef ds:uri="b8ac7bfc-b717-4771-8771-84b15aa4ec7f"/>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dc03b798-6b1c-4703-82fc-3ac5d079d6b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WO_GA_58 (E).dotm</Template>
  <TotalTime>14</TotalTime>
  <Pages>3</Pages>
  <Words>1275</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WO/GA/58/5</vt:lpstr>
    </vt:vector>
  </TitlesOfParts>
  <Company>WIPO</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WO/GA/58/5</dc:title>
  <dc:creator>WIPO</dc:creator>
  <cp:keywords/>
  <cp:lastModifiedBy>RUSSO Antonella</cp:lastModifiedBy>
  <cp:revision>4</cp:revision>
  <cp:lastPrinted>2025-04-01T13:02:00Z</cp:lastPrinted>
  <dcterms:created xsi:type="dcterms:W3CDTF">2025-04-01T13:02:00Z</dcterms:created>
  <dcterms:modified xsi:type="dcterms:W3CDTF">2025-04-03T09:44:00Z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0x01010082B22F54D194614498BA87ECD06088C3</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GrammarlyDocumentId">
    <vt:lpwstr>5f6f805e016454baf2231374ddec87260c385a27e87417b14716ea52ebefa7cf</vt:lpwstr>
  </property>
</Properties>
</file>