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8D1C" w14:textId="77777777" w:rsidR="00216CAD" w:rsidRPr="008B2CC1" w:rsidRDefault="00216CAD" w:rsidP="00216CAD">
      <w:pPr>
        <w:spacing w:after="120"/>
        <w:jc w:val="right"/>
      </w:pPr>
      <w:r>
        <w:rPr>
          <w:noProof/>
          <w:sz w:val="28"/>
          <w:szCs w:val="28"/>
        </w:rPr>
        <w:drawing>
          <wp:inline distT="0" distB="0" distL="0" distR="0" wp14:anchorId="5C33EC3C" wp14:editId="4EFAB281">
            <wp:extent cx="3084195" cy="1308100"/>
            <wp:effectExtent l="0" t="0" r="1905" b="6350"/>
            <wp:docPr id="194580114" name="Picture 19458011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rPr>
        <mc:AlternateContent>
          <mc:Choice Requires="wps">
            <w:drawing>
              <wp:inline distT="0" distB="0" distL="0" distR="0" wp14:anchorId="029EF09C" wp14:editId="268139CF">
                <wp:extent cx="5935980" cy="0"/>
                <wp:effectExtent l="0" t="0" r="26670" b="19050"/>
                <wp:docPr id="1823489947" name="Straight Connector 1823489947"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A221FC" id="Straight Connector 1823489947"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13AA3C06" w14:textId="5A2B9E37" w:rsidR="00216CAD" w:rsidRPr="001024FE" w:rsidRDefault="00216CAD" w:rsidP="00216CAD">
      <w:pPr>
        <w:jc w:val="right"/>
        <w:rPr>
          <w:rFonts w:ascii="Arial Black" w:hAnsi="Arial Black"/>
          <w:caps/>
          <w:sz w:val="15"/>
          <w:szCs w:val="15"/>
        </w:rPr>
      </w:pPr>
      <w:r>
        <w:rPr>
          <w:rFonts w:ascii="Arial Black" w:hAnsi="Arial Black"/>
          <w:caps/>
          <w:sz w:val="15"/>
          <w:szCs w:val="15"/>
        </w:rPr>
        <w:t>WO/GA/5</w:t>
      </w:r>
      <w:r w:rsidR="00905F06">
        <w:rPr>
          <w:rFonts w:ascii="Arial Black" w:hAnsi="Arial Black"/>
          <w:caps/>
          <w:sz w:val="15"/>
          <w:szCs w:val="15"/>
        </w:rPr>
        <w:t>8</w:t>
      </w:r>
      <w:r>
        <w:rPr>
          <w:rFonts w:ascii="Arial Black" w:hAnsi="Arial Black"/>
          <w:caps/>
          <w:sz w:val="15"/>
          <w:szCs w:val="15"/>
        </w:rPr>
        <w:t>/2</w:t>
      </w:r>
    </w:p>
    <w:p w14:paraId="04CD6549" w14:textId="77777777" w:rsidR="00216CAD" w:rsidRPr="00CE65D4" w:rsidRDefault="00216CAD" w:rsidP="00216CAD">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56B35059" w14:textId="096763E1" w:rsidR="00216CAD" w:rsidRPr="00CE65D4" w:rsidRDefault="00216CAD" w:rsidP="00216CAD">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0" w:name="Date"/>
      <w:r>
        <w:rPr>
          <w:rFonts w:ascii="Arial Black" w:hAnsi="Arial Black"/>
          <w:caps/>
          <w:sz w:val="15"/>
          <w:szCs w:val="15"/>
        </w:rPr>
        <w:t xml:space="preserve">may </w:t>
      </w:r>
      <w:r w:rsidR="00CE1D2B">
        <w:rPr>
          <w:rFonts w:ascii="Arial Black" w:hAnsi="Arial Black"/>
          <w:caps/>
          <w:sz w:val="15"/>
          <w:szCs w:val="15"/>
        </w:rPr>
        <w:t>27</w:t>
      </w:r>
      <w:r>
        <w:rPr>
          <w:rFonts w:ascii="Arial Black" w:hAnsi="Arial Black"/>
          <w:caps/>
          <w:sz w:val="15"/>
          <w:szCs w:val="15"/>
        </w:rPr>
        <w:t xml:space="preserve">, </w:t>
      </w:r>
      <w:r w:rsidRPr="00F52E26">
        <w:rPr>
          <w:rFonts w:ascii="Arial Black" w:hAnsi="Arial Black"/>
          <w:caps/>
          <w:sz w:val="15"/>
          <w:szCs w:val="15"/>
        </w:rPr>
        <w:t>202</w:t>
      </w:r>
      <w:r>
        <w:rPr>
          <w:rFonts w:ascii="Arial Black" w:hAnsi="Arial Black"/>
          <w:caps/>
          <w:sz w:val="15"/>
          <w:szCs w:val="15"/>
        </w:rPr>
        <w:t>5</w:t>
      </w:r>
    </w:p>
    <w:bookmarkEnd w:id="0"/>
    <w:p w14:paraId="381E5454" w14:textId="77777777" w:rsidR="00216CAD" w:rsidRPr="00216CAD" w:rsidRDefault="00216CAD" w:rsidP="00216CAD">
      <w:pPr>
        <w:spacing w:after="600"/>
        <w:rPr>
          <w:rFonts w:ascii="Arial" w:hAnsi="Arial" w:cs="Arial"/>
          <w:b/>
        </w:rPr>
      </w:pPr>
      <w:r w:rsidRPr="00216CAD">
        <w:rPr>
          <w:rFonts w:ascii="Arial" w:hAnsi="Arial" w:cs="Arial"/>
          <w:b/>
        </w:rPr>
        <w:t>WIPO General Assembly</w:t>
      </w:r>
    </w:p>
    <w:p w14:paraId="7E95E6DD" w14:textId="36B4C015" w:rsidR="00216CAD" w:rsidRPr="00216CAD" w:rsidRDefault="00216CAD" w:rsidP="00216CAD">
      <w:pPr>
        <w:rPr>
          <w:rFonts w:ascii="Arial" w:hAnsi="Arial" w:cs="Arial"/>
          <w:b/>
        </w:rPr>
      </w:pPr>
      <w:r w:rsidRPr="00216CAD">
        <w:rPr>
          <w:rFonts w:ascii="Arial" w:hAnsi="Arial" w:cs="Arial"/>
          <w:b/>
        </w:rPr>
        <w:t>Fifty-</w:t>
      </w:r>
      <w:r>
        <w:rPr>
          <w:rFonts w:ascii="Arial" w:hAnsi="Arial" w:cs="Arial"/>
          <w:b/>
        </w:rPr>
        <w:t xml:space="preserve">Eighth </w:t>
      </w:r>
      <w:r w:rsidRPr="00216CAD">
        <w:rPr>
          <w:rFonts w:ascii="Arial" w:hAnsi="Arial" w:cs="Arial"/>
          <w:b/>
        </w:rPr>
        <w:t>(2</w:t>
      </w:r>
      <w:r>
        <w:rPr>
          <w:rFonts w:ascii="Arial" w:hAnsi="Arial" w:cs="Arial"/>
          <w:b/>
        </w:rPr>
        <w:t>7</w:t>
      </w:r>
      <w:r w:rsidRPr="00216CAD">
        <w:rPr>
          <w:rFonts w:ascii="Arial" w:hAnsi="Arial" w:cs="Arial"/>
          <w:b/>
          <w:vertAlign w:val="superscript"/>
        </w:rPr>
        <w:t>th</w:t>
      </w:r>
      <w:r w:rsidRPr="00216CAD">
        <w:rPr>
          <w:rFonts w:ascii="Arial" w:hAnsi="Arial" w:cs="Arial"/>
          <w:b/>
        </w:rPr>
        <w:t xml:space="preserve"> Ordinary) Session</w:t>
      </w:r>
    </w:p>
    <w:p w14:paraId="57C6B002" w14:textId="3960D828" w:rsidR="00216CAD" w:rsidRPr="00216CAD" w:rsidRDefault="00216CAD" w:rsidP="00216CAD">
      <w:pPr>
        <w:spacing w:after="720"/>
        <w:rPr>
          <w:rFonts w:ascii="Arial" w:hAnsi="Arial" w:cs="Arial"/>
        </w:rPr>
      </w:pPr>
      <w:r w:rsidRPr="00216CAD">
        <w:rPr>
          <w:rFonts w:ascii="Arial" w:hAnsi="Arial" w:cs="Arial"/>
          <w:b/>
        </w:rPr>
        <w:t xml:space="preserve">Geneva, July </w:t>
      </w:r>
      <w:r>
        <w:rPr>
          <w:rFonts w:ascii="Arial" w:hAnsi="Arial" w:cs="Arial"/>
          <w:b/>
        </w:rPr>
        <w:t>8</w:t>
      </w:r>
      <w:r w:rsidRPr="00216CAD">
        <w:rPr>
          <w:rFonts w:ascii="Arial" w:hAnsi="Arial" w:cs="Arial"/>
          <w:b/>
        </w:rPr>
        <w:t xml:space="preserve"> to 1</w:t>
      </w:r>
      <w:r>
        <w:rPr>
          <w:rFonts w:ascii="Arial" w:hAnsi="Arial" w:cs="Arial"/>
          <w:b/>
        </w:rPr>
        <w:t>7</w:t>
      </w:r>
      <w:r w:rsidRPr="00216CAD">
        <w:rPr>
          <w:rFonts w:ascii="Arial" w:hAnsi="Arial" w:cs="Arial"/>
          <w:b/>
        </w:rPr>
        <w:t>, 202</w:t>
      </w:r>
      <w:r>
        <w:rPr>
          <w:rFonts w:ascii="Arial" w:hAnsi="Arial" w:cs="Arial"/>
          <w:b/>
        </w:rPr>
        <w:t>5</w:t>
      </w:r>
    </w:p>
    <w:p w14:paraId="7C5B2326" w14:textId="77777777" w:rsidR="00216CAD" w:rsidRPr="00216CAD" w:rsidRDefault="00216CAD" w:rsidP="00216CAD">
      <w:pPr>
        <w:spacing w:after="360"/>
        <w:rPr>
          <w:rFonts w:ascii="Arial" w:hAnsi="Arial" w:cs="Arial"/>
          <w:caps/>
          <w:sz w:val="24"/>
        </w:rPr>
      </w:pPr>
      <w:bookmarkStart w:id="1" w:name="TitleOfDoc"/>
      <w:r w:rsidRPr="00216CAD">
        <w:rPr>
          <w:rFonts w:ascii="Arial" w:hAnsi="Arial" w:cs="Arial"/>
          <w:caps/>
          <w:sz w:val="24"/>
        </w:rPr>
        <w:t>REport by the WIPO INDEPENDENT ADVISORY OVERSIGHT cOMMITTEE (iaoc)</w:t>
      </w:r>
    </w:p>
    <w:p w14:paraId="4F60749F" w14:textId="77777777" w:rsidR="00216CAD" w:rsidRPr="00216CAD" w:rsidRDefault="00216CAD" w:rsidP="00216CAD">
      <w:pPr>
        <w:spacing w:after="960"/>
        <w:rPr>
          <w:rFonts w:ascii="Arial" w:hAnsi="Arial" w:cs="Arial"/>
          <w:i/>
        </w:rPr>
      </w:pPr>
      <w:bookmarkStart w:id="2" w:name="Prepared"/>
      <w:bookmarkEnd w:id="1"/>
      <w:r w:rsidRPr="00216CAD">
        <w:rPr>
          <w:rFonts w:ascii="Arial" w:hAnsi="Arial" w:cs="Arial"/>
          <w:i/>
        </w:rPr>
        <w:t>prepared by the WIPO Independent Advisory Oversight Committee (IAOC)</w:t>
      </w:r>
    </w:p>
    <w:bookmarkEnd w:id="2"/>
    <w:p w14:paraId="4266CF81" w14:textId="64FA3CD4" w:rsidR="00216CAD" w:rsidRPr="00216CAD" w:rsidRDefault="00216CAD" w:rsidP="00216CAD">
      <w:pPr>
        <w:pStyle w:val="ONUME"/>
        <w:numPr>
          <w:ilvl w:val="0"/>
          <w:numId w:val="16"/>
        </w:numPr>
      </w:pPr>
      <w:r w:rsidRPr="00216CAD">
        <w:rPr>
          <w:rFonts w:eastAsia="Times New Roman"/>
          <w:color w:val="000000"/>
          <w:szCs w:val="22"/>
          <w:lang w:eastAsia="en-US"/>
        </w:rPr>
        <w:t xml:space="preserve">The present document contains the </w:t>
      </w:r>
      <w:r w:rsidRPr="00216CAD">
        <w:t>“Report by the WIPO Independent Advisory Oversight Committee (IAOC)” (document WO/PBC/3</w:t>
      </w:r>
      <w:r>
        <w:t>9</w:t>
      </w:r>
      <w:r w:rsidRPr="00216CAD">
        <w:t>/2), submitted to the WIPO Program and Budget Committee (PBC) at its Thirty-</w:t>
      </w:r>
      <w:r>
        <w:t>Nin</w:t>
      </w:r>
      <w:r w:rsidRPr="00216CAD">
        <w:t>th Session (June 1</w:t>
      </w:r>
      <w:r>
        <w:t>6</w:t>
      </w:r>
      <w:r w:rsidRPr="00216CAD">
        <w:t xml:space="preserve"> to June 2</w:t>
      </w:r>
      <w:r>
        <w:t>0</w:t>
      </w:r>
      <w:r w:rsidRPr="00216CAD">
        <w:t>, 202</w:t>
      </w:r>
      <w:r>
        <w:t>5</w:t>
      </w:r>
      <w:r w:rsidRPr="00216CAD">
        <w:t>).</w:t>
      </w:r>
    </w:p>
    <w:p w14:paraId="7D33563C" w14:textId="76F09E44" w:rsidR="00216CAD" w:rsidRPr="00216CAD" w:rsidRDefault="00216CAD" w:rsidP="00216CAD">
      <w:pPr>
        <w:pStyle w:val="ONUME"/>
      </w:pPr>
      <w:r w:rsidRPr="00216CAD">
        <w:t xml:space="preserve">Any decisions of the PBC in respect of that document will appear in the “List of Decisions </w:t>
      </w:r>
      <w:r w:rsidR="00E73B13">
        <w:t>A</w:t>
      </w:r>
      <w:r w:rsidRPr="00216CAD">
        <w:t xml:space="preserve">dopted by the Program and Budget Committee” (document </w:t>
      </w:r>
      <w:r w:rsidRPr="00E92BED">
        <w:t>A/</w:t>
      </w:r>
      <w:r w:rsidR="00E73B13" w:rsidRPr="00E92BED">
        <w:t>66</w:t>
      </w:r>
      <w:r w:rsidRPr="00E92BED">
        <w:t>/7).</w:t>
      </w:r>
    </w:p>
    <w:p w14:paraId="35803BDA" w14:textId="77777777" w:rsidR="00216CAD" w:rsidRPr="00216CAD" w:rsidRDefault="00216CAD" w:rsidP="00216CAD">
      <w:pPr>
        <w:autoSpaceDE w:val="0"/>
        <w:autoSpaceDN w:val="0"/>
        <w:adjustRightInd w:val="0"/>
        <w:rPr>
          <w:rFonts w:ascii="Arial" w:eastAsia="Times New Roman" w:hAnsi="Arial" w:cs="Arial"/>
        </w:rPr>
      </w:pPr>
    </w:p>
    <w:p w14:paraId="1384DE02" w14:textId="77777777" w:rsidR="00216CAD" w:rsidRPr="00216CAD" w:rsidRDefault="00216CAD" w:rsidP="00216CAD">
      <w:pPr>
        <w:autoSpaceDE w:val="0"/>
        <w:autoSpaceDN w:val="0"/>
        <w:adjustRightInd w:val="0"/>
        <w:ind w:left="5520"/>
        <w:rPr>
          <w:rFonts w:ascii="Arial" w:eastAsia="Times New Roman" w:hAnsi="Arial" w:cs="Arial"/>
        </w:rPr>
      </w:pPr>
    </w:p>
    <w:p w14:paraId="6B45B4F6" w14:textId="69DA88D5" w:rsidR="00216CAD" w:rsidRPr="00216CAD" w:rsidRDefault="00216CAD" w:rsidP="00216CAD">
      <w:pPr>
        <w:autoSpaceDE w:val="0"/>
        <w:autoSpaceDN w:val="0"/>
        <w:adjustRightInd w:val="0"/>
        <w:ind w:left="5520"/>
        <w:rPr>
          <w:rFonts w:ascii="Arial" w:hAnsi="Arial" w:cs="Arial"/>
        </w:rPr>
      </w:pPr>
      <w:r w:rsidRPr="00216CAD">
        <w:rPr>
          <w:rFonts w:ascii="Arial" w:eastAsia="Times New Roman" w:hAnsi="Arial" w:cs="Arial"/>
        </w:rPr>
        <w:t>[Document WO/PBC/3</w:t>
      </w:r>
      <w:r>
        <w:rPr>
          <w:rFonts w:ascii="Arial" w:eastAsia="Times New Roman" w:hAnsi="Arial" w:cs="Arial"/>
        </w:rPr>
        <w:t>9</w:t>
      </w:r>
      <w:r w:rsidRPr="00216CAD">
        <w:rPr>
          <w:rFonts w:ascii="Arial" w:eastAsia="Times New Roman" w:hAnsi="Arial" w:cs="Arial"/>
        </w:rPr>
        <w:t>/2 follows]</w:t>
      </w:r>
    </w:p>
    <w:p w14:paraId="6B62D6D5" w14:textId="47429A2B" w:rsidR="00216CAD" w:rsidRDefault="00216CAD" w:rsidP="00216CAD">
      <w:pPr>
        <w:spacing w:after="160" w:line="259" w:lineRule="auto"/>
        <w:rPr>
          <w:rFonts w:asciiTheme="minorBidi" w:hAnsiTheme="minorBidi" w:cstheme="minorBidi"/>
          <w:color w:val="000000" w:themeColor="text1"/>
        </w:rPr>
      </w:pPr>
      <w:r>
        <w:rPr>
          <w:rFonts w:ascii="Arial Black" w:hAnsi="Arial Black"/>
        </w:rPr>
        <w:br w:type="page"/>
      </w:r>
    </w:p>
    <w:p w14:paraId="1E8F5D6C" w14:textId="6D6C360F" w:rsidR="00631BA3" w:rsidRPr="007C3628" w:rsidRDefault="00631BA3" w:rsidP="004B5D5D">
      <w:pPr>
        <w:spacing w:after="120"/>
        <w:jc w:val="right"/>
        <w:rPr>
          <w:rFonts w:asciiTheme="minorBidi" w:hAnsiTheme="minorBidi" w:cstheme="minorBidi"/>
          <w:color w:val="000000" w:themeColor="text1"/>
        </w:rPr>
      </w:pPr>
      <w:r w:rsidRPr="007C3628">
        <w:rPr>
          <w:rFonts w:asciiTheme="minorBidi" w:hAnsiTheme="minorBidi" w:cstheme="minorBidi"/>
          <w:noProof/>
          <w:color w:val="000000" w:themeColor="text1"/>
        </w:rPr>
        <w:lastRenderedPageBreak/>
        <w:drawing>
          <wp:inline distT="0" distB="0" distL="0" distR="0" wp14:anchorId="6653B47D" wp14:editId="3440076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7C3628">
        <w:rPr>
          <w:rFonts w:asciiTheme="minorBidi" w:hAnsiTheme="minorBidi" w:cstheme="minorBidi"/>
          <w:caps/>
          <w:noProof/>
          <w:color w:val="000000" w:themeColor="text1"/>
        </w:rPr>
        <mc:AlternateContent>
          <mc:Choice Requires="wps">
            <w:drawing>
              <wp:inline distT="0" distB="0" distL="0" distR="0" wp14:anchorId="1769257B" wp14:editId="37CFAD7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516772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2BF2EC42" w14:textId="77777777" w:rsidR="00571780" w:rsidRPr="001024FE" w:rsidRDefault="00571780" w:rsidP="00571780">
      <w:pPr>
        <w:jc w:val="right"/>
        <w:rPr>
          <w:rFonts w:ascii="Arial Black" w:hAnsi="Arial Black"/>
          <w:caps/>
          <w:sz w:val="15"/>
          <w:szCs w:val="15"/>
        </w:rPr>
      </w:pPr>
      <w:r>
        <w:rPr>
          <w:rFonts w:ascii="Arial Black" w:hAnsi="Arial Black"/>
          <w:caps/>
          <w:sz w:val="15"/>
          <w:szCs w:val="15"/>
        </w:rPr>
        <w:t>WO/PBC/39/</w:t>
      </w:r>
      <w:bookmarkStart w:id="3" w:name="Code"/>
      <w:bookmarkEnd w:id="3"/>
      <w:r>
        <w:rPr>
          <w:rFonts w:ascii="Arial Black" w:hAnsi="Arial Black"/>
          <w:caps/>
          <w:sz w:val="15"/>
          <w:szCs w:val="15"/>
        </w:rPr>
        <w:t>2</w:t>
      </w:r>
    </w:p>
    <w:p w14:paraId="215E5D6C" w14:textId="77777777" w:rsidR="00571780" w:rsidRPr="00CE65D4" w:rsidRDefault="00571780" w:rsidP="00571780">
      <w:pPr>
        <w:jc w:val="right"/>
        <w:rPr>
          <w:rFonts w:ascii="Arial Black" w:hAnsi="Arial Black"/>
          <w:caps/>
          <w:sz w:val="15"/>
          <w:szCs w:val="15"/>
        </w:rPr>
      </w:pPr>
      <w:r w:rsidRPr="00CE65D4">
        <w:rPr>
          <w:rFonts w:ascii="Arial Black" w:hAnsi="Arial Black"/>
          <w:caps/>
          <w:sz w:val="15"/>
          <w:szCs w:val="15"/>
        </w:rPr>
        <w:t>ORIGINAL:</w:t>
      </w:r>
      <w:r>
        <w:rPr>
          <w:rFonts w:ascii="Arial Black" w:hAnsi="Arial Black"/>
          <w:caps/>
          <w:sz w:val="15"/>
          <w:szCs w:val="15"/>
        </w:rPr>
        <w:t xml:space="preserve"> ENGLISH</w:t>
      </w:r>
      <w:r w:rsidRPr="00CE65D4">
        <w:rPr>
          <w:rFonts w:ascii="Arial Black" w:hAnsi="Arial Black"/>
          <w:caps/>
          <w:sz w:val="15"/>
          <w:szCs w:val="15"/>
        </w:rPr>
        <w:t xml:space="preserve"> </w:t>
      </w:r>
      <w:bookmarkStart w:id="4" w:name="Original"/>
    </w:p>
    <w:bookmarkEnd w:id="4"/>
    <w:p w14:paraId="3C32A99D" w14:textId="47D316B1" w:rsidR="00571780" w:rsidRPr="008F5B23" w:rsidRDefault="00571780" w:rsidP="00571780">
      <w:pPr>
        <w:spacing w:after="1200"/>
        <w:jc w:val="right"/>
        <w:rPr>
          <w:rFonts w:ascii="Arial Black" w:hAnsi="Arial Black"/>
          <w:caps/>
          <w:sz w:val="15"/>
          <w:szCs w:val="15"/>
        </w:rPr>
      </w:pPr>
      <w:r w:rsidRPr="00CE65D4">
        <w:rPr>
          <w:rFonts w:ascii="Arial Black" w:hAnsi="Arial Black"/>
          <w:caps/>
          <w:sz w:val="15"/>
          <w:szCs w:val="15"/>
        </w:rPr>
        <w:t>DATE:</w:t>
      </w:r>
      <w:r>
        <w:rPr>
          <w:rFonts w:ascii="Arial Black" w:hAnsi="Arial Black"/>
          <w:caps/>
          <w:sz w:val="15"/>
          <w:szCs w:val="15"/>
        </w:rPr>
        <w:t xml:space="preserve"> MAY </w:t>
      </w:r>
      <w:r w:rsidR="00A53D27">
        <w:rPr>
          <w:rFonts w:ascii="Arial Black" w:hAnsi="Arial Black"/>
          <w:caps/>
          <w:sz w:val="15"/>
          <w:szCs w:val="15"/>
        </w:rPr>
        <w:t>27</w:t>
      </w:r>
      <w:r w:rsidR="00104826">
        <w:rPr>
          <w:rFonts w:ascii="Arial Black" w:hAnsi="Arial Black"/>
          <w:caps/>
          <w:sz w:val="15"/>
          <w:szCs w:val="15"/>
        </w:rPr>
        <w:t xml:space="preserve">, </w:t>
      </w:r>
      <w:r>
        <w:rPr>
          <w:rFonts w:ascii="Arial Black" w:hAnsi="Arial Black"/>
          <w:caps/>
          <w:sz w:val="15"/>
          <w:szCs w:val="15"/>
        </w:rPr>
        <w:t>2025</w:t>
      </w:r>
      <w:r w:rsidRPr="00CE65D4">
        <w:rPr>
          <w:rFonts w:ascii="Arial Black" w:hAnsi="Arial Black"/>
          <w:caps/>
          <w:sz w:val="15"/>
          <w:szCs w:val="15"/>
        </w:rPr>
        <w:t xml:space="preserve"> </w:t>
      </w:r>
    </w:p>
    <w:p w14:paraId="2FA17F90" w14:textId="77777777" w:rsidR="008F5B23" w:rsidRPr="00571780" w:rsidRDefault="008F5B23" w:rsidP="004B5D5D">
      <w:pPr>
        <w:spacing w:after="600"/>
        <w:rPr>
          <w:rFonts w:ascii="Arial" w:hAnsi="Arial" w:cs="Arial"/>
          <w:b/>
          <w:color w:val="000000" w:themeColor="text1"/>
        </w:rPr>
      </w:pPr>
      <w:r w:rsidRPr="00571780">
        <w:rPr>
          <w:rFonts w:ascii="Arial" w:hAnsi="Arial" w:cs="Arial"/>
          <w:b/>
          <w:color w:val="000000" w:themeColor="text1"/>
        </w:rPr>
        <w:t>Program and Budget Committee</w:t>
      </w:r>
    </w:p>
    <w:p w14:paraId="61A79246" w14:textId="77777777" w:rsidR="008F5B23" w:rsidRPr="00571780" w:rsidRDefault="008F5B23" w:rsidP="004B5D5D">
      <w:pPr>
        <w:rPr>
          <w:rFonts w:ascii="Arial" w:hAnsi="Arial" w:cs="Arial"/>
          <w:b/>
          <w:color w:val="000000" w:themeColor="text1"/>
        </w:rPr>
      </w:pPr>
      <w:r w:rsidRPr="00571780">
        <w:rPr>
          <w:rFonts w:ascii="Arial" w:hAnsi="Arial" w:cs="Arial"/>
          <w:b/>
          <w:color w:val="000000" w:themeColor="text1"/>
        </w:rPr>
        <w:t>Thirty-Ninth Session</w:t>
      </w:r>
    </w:p>
    <w:p w14:paraId="74A374E6" w14:textId="77777777" w:rsidR="00631BA3" w:rsidRPr="00571780" w:rsidRDefault="008F5B23" w:rsidP="004B5D5D">
      <w:pPr>
        <w:spacing w:after="720"/>
        <w:rPr>
          <w:rFonts w:ascii="Arial" w:hAnsi="Arial" w:cs="Arial"/>
          <w:color w:val="000000" w:themeColor="text1"/>
        </w:rPr>
      </w:pPr>
      <w:r w:rsidRPr="00571780">
        <w:rPr>
          <w:rFonts w:ascii="Arial" w:hAnsi="Arial" w:cs="Arial"/>
          <w:b/>
          <w:color w:val="000000" w:themeColor="text1"/>
        </w:rPr>
        <w:t>Geneva, June 16 to 20, 2025</w:t>
      </w:r>
    </w:p>
    <w:p w14:paraId="50773C67" w14:textId="77777777" w:rsidR="00631BA3" w:rsidRPr="00571780" w:rsidRDefault="00631BA3" w:rsidP="00CE1D2B">
      <w:pPr>
        <w:spacing w:after="360"/>
        <w:ind w:left="20"/>
        <w:rPr>
          <w:rFonts w:ascii="Arial" w:hAnsi="Arial" w:cs="Arial"/>
          <w:color w:val="000000" w:themeColor="text1"/>
        </w:rPr>
      </w:pPr>
      <w:r w:rsidRPr="00571780">
        <w:rPr>
          <w:rFonts w:ascii="Arial" w:eastAsia="Arial" w:hAnsi="Arial" w:cs="Arial"/>
          <w:color w:val="000000" w:themeColor="text1"/>
        </w:rPr>
        <w:t>REPORT BY THE WIPO INDEPENDENT ADVISORY OVERSIGHT COMMITTEE (IAOC)</w:t>
      </w:r>
    </w:p>
    <w:p w14:paraId="2195E5B5" w14:textId="77777777" w:rsidR="00631BA3" w:rsidRPr="00571780" w:rsidRDefault="00631BA3" w:rsidP="00CE1D2B">
      <w:pPr>
        <w:spacing w:after="960"/>
        <w:ind w:left="20"/>
        <w:rPr>
          <w:rFonts w:ascii="Arial" w:hAnsi="Arial" w:cs="Arial"/>
          <w:color w:val="000000" w:themeColor="text1"/>
        </w:rPr>
      </w:pPr>
      <w:r w:rsidRPr="00571780">
        <w:rPr>
          <w:rFonts w:ascii="Arial" w:eastAsia="Arial" w:hAnsi="Arial" w:cs="Arial"/>
          <w:i/>
          <w:iCs/>
          <w:color w:val="000000" w:themeColor="text1"/>
        </w:rPr>
        <w:t>prepared by the WIPO Independent Advisory Oversight Committee (IAOC)</w:t>
      </w:r>
    </w:p>
    <w:p w14:paraId="55500FEC" w14:textId="52837404" w:rsidR="00631BA3" w:rsidRPr="00571780" w:rsidRDefault="00631BA3" w:rsidP="004B5D5D">
      <w:pPr>
        <w:numPr>
          <w:ilvl w:val="0"/>
          <w:numId w:val="1"/>
        </w:numPr>
        <w:tabs>
          <w:tab w:val="left" w:pos="740"/>
        </w:tabs>
        <w:ind w:left="20" w:hanging="4"/>
        <w:rPr>
          <w:rFonts w:ascii="Arial" w:eastAsia="Arial" w:hAnsi="Arial" w:cs="Arial"/>
          <w:color w:val="000000" w:themeColor="text1"/>
        </w:rPr>
      </w:pPr>
      <w:r w:rsidRPr="00571780">
        <w:rPr>
          <w:rFonts w:ascii="Arial" w:eastAsia="Arial" w:hAnsi="Arial" w:cs="Arial"/>
          <w:color w:val="000000" w:themeColor="text1"/>
        </w:rPr>
        <w:t>This document contains the Report by the WIPO Independent Advisory Oversight Committee (IAOC), prepared by the IAOC and covering the period from March 2</w:t>
      </w:r>
      <w:r w:rsidR="00497FAB" w:rsidRPr="00571780">
        <w:rPr>
          <w:rFonts w:ascii="Arial" w:eastAsia="Arial" w:hAnsi="Arial" w:cs="Arial"/>
          <w:color w:val="000000" w:themeColor="text1"/>
        </w:rPr>
        <w:t>3</w:t>
      </w:r>
      <w:r w:rsidRPr="00571780">
        <w:rPr>
          <w:rFonts w:ascii="Arial" w:eastAsia="Arial" w:hAnsi="Arial" w:cs="Arial"/>
          <w:color w:val="000000" w:themeColor="text1"/>
        </w:rPr>
        <w:t xml:space="preserve">, </w:t>
      </w:r>
      <w:proofErr w:type="gramStart"/>
      <w:r w:rsidRPr="00571780">
        <w:rPr>
          <w:rFonts w:ascii="Arial" w:eastAsia="Arial" w:hAnsi="Arial" w:cs="Arial"/>
          <w:color w:val="000000" w:themeColor="text1"/>
        </w:rPr>
        <w:t>202</w:t>
      </w:r>
      <w:r w:rsidR="00497FAB" w:rsidRPr="00571780">
        <w:rPr>
          <w:rFonts w:ascii="Arial" w:eastAsia="Arial" w:hAnsi="Arial" w:cs="Arial"/>
          <w:color w:val="000000" w:themeColor="text1"/>
        </w:rPr>
        <w:t>4</w:t>
      </w:r>
      <w:proofErr w:type="gramEnd"/>
      <w:r w:rsidRPr="00571780">
        <w:rPr>
          <w:rFonts w:ascii="Arial" w:eastAsia="Arial" w:hAnsi="Arial" w:cs="Arial"/>
          <w:color w:val="000000" w:themeColor="text1"/>
        </w:rPr>
        <w:t xml:space="preserve"> to March 2</w:t>
      </w:r>
      <w:r w:rsidR="00497FAB" w:rsidRPr="00571780">
        <w:rPr>
          <w:rFonts w:ascii="Arial" w:eastAsia="Arial" w:hAnsi="Arial" w:cs="Arial"/>
          <w:color w:val="000000" w:themeColor="text1"/>
        </w:rPr>
        <w:t>8</w:t>
      </w:r>
      <w:r w:rsidRPr="00571780">
        <w:rPr>
          <w:rFonts w:ascii="Arial" w:eastAsia="Arial" w:hAnsi="Arial" w:cs="Arial"/>
          <w:color w:val="000000" w:themeColor="text1"/>
        </w:rPr>
        <w:t>, 202</w:t>
      </w:r>
      <w:r w:rsidR="00497FAB" w:rsidRPr="00571780">
        <w:rPr>
          <w:rFonts w:ascii="Arial" w:eastAsia="Arial" w:hAnsi="Arial" w:cs="Arial"/>
          <w:color w:val="000000" w:themeColor="text1"/>
        </w:rPr>
        <w:t>5</w:t>
      </w:r>
      <w:r w:rsidRPr="00571780">
        <w:rPr>
          <w:rFonts w:ascii="Arial" w:eastAsia="Arial" w:hAnsi="Arial" w:cs="Arial"/>
          <w:color w:val="000000" w:themeColor="text1"/>
        </w:rPr>
        <w:t>.</w:t>
      </w:r>
    </w:p>
    <w:p w14:paraId="7B7FC6BE" w14:textId="77777777" w:rsidR="00631BA3" w:rsidRPr="00571780" w:rsidRDefault="00631BA3" w:rsidP="004B5D5D">
      <w:pPr>
        <w:rPr>
          <w:rFonts w:ascii="Arial" w:eastAsia="Arial" w:hAnsi="Arial" w:cs="Arial"/>
          <w:color w:val="000000" w:themeColor="text1"/>
        </w:rPr>
      </w:pPr>
    </w:p>
    <w:p w14:paraId="6FF86A72" w14:textId="77777777" w:rsidR="00631BA3" w:rsidRPr="00571780" w:rsidRDefault="00631BA3" w:rsidP="004B5D5D">
      <w:pPr>
        <w:numPr>
          <w:ilvl w:val="0"/>
          <w:numId w:val="1"/>
        </w:numPr>
        <w:tabs>
          <w:tab w:val="left" w:pos="580"/>
        </w:tabs>
        <w:ind w:left="580" w:hanging="564"/>
        <w:rPr>
          <w:rFonts w:ascii="Arial" w:eastAsia="Arial" w:hAnsi="Arial" w:cs="Arial"/>
          <w:color w:val="000000" w:themeColor="text1"/>
        </w:rPr>
      </w:pPr>
      <w:r w:rsidRPr="00571780">
        <w:rPr>
          <w:rFonts w:ascii="Arial" w:eastAsia="Arial" w:hAnsi="Arial" w:cs="Arial"/>
          <w:color w:val="000000" w:themeColor="text1"/>
        </w:rPr>
        <w:t>The following decision paragraph is proposed:</w:t>
      </w:r>
    </w:p>
    <w:p w14:paraId="28188855" w14:textId="77777777" w:rsidR="00631BA3" w:rsidRPr="00571780" w:rsidRDefault="00631BA3" w:rsidP="004B5D5D">
      <w:pPr>
        <w:rPr>
          <w:rFonts w:ascii="Arial" w:eastAsia="Arial" w:hAnsi="Arial" w:cs="Arial"/>
          <w:color w:val="000000" w:themeColor="text1"/>
        </w:rPr>
      </w:pPr>
    </w:p>
    <w:p w14:paraId="5032F487" w14:textId="77777777" w:rsidR="00631BA3" w:rsidRPr="00571780" w:rsidRDefault="00631BA3" w:rsidP="00CE1D2B">
      <w:pPr>
        <w:numPr>
          <w:ilvl w:val="1"/>
          <w:numId w:val="1"/>
        </w:numPr>
        <w:tabs>
          <w:tab w:val="left" w:pos="6103"/>
        </w:tabs>
        <w:ind w:left="5533" w:firstLine="13"/>
        <w:rPr>
          <w:rFonts w:ascii="Arial" w:eastAsia="Arial" w:hAnsi="Arial" w:cs="Arial"/>
          <w:i/>
          <w:iCs/>
          <w:color w:val="000000" w:themeColor="text1"/>
        </w:rPr>
      </w:pPr>
      <w:r w:rsidRPr="00571780">
        <w:rPr>
          <w:rFonts w:ascii="Arial" w:eastAsia="Arial" w:hAnsi="Arial" w:cs="Arial"/>
          <w:i/>
          <w:iCs/>
          <w:color w:val="000000" w:themeColor="text1"/>
        </w:rPr>
        <w:t xml:space="preserve">The Program and Budget Committee (PBC) recommended to the WIPO General Assembly to take note of the “Report by the WIPO Independent Advisory Oversight Committee (IAOC)” (document </w:t>
      </w:r>
      <w:r w:rsidRPr="00E92BED">
        <w:rPr>
          <w:rFonts w:ascii="Arial" w:eastAsia="Arial" w:hAnsi="Arial" w:cs="Arial"/>
          <w:i/>
          <w:iCs/>
          <w:color w:val="000000" w:themeColor="text1"/>
        </w:rPr>
        <w:t>WO/PBC/3</w:t>
      </w:r>
      <w:r w:rsidR="00CA4E2F" w:rsidRPr="00E92BED">
        <w:rPr>
          <w:rFonts w:ascii="Arial" w:eastAsia="Arial" w:hAnsi="Arial" w:cs="Arial"/>
          <w:i/>
          <w:iCs/>
          <w:color w:val="000000" w:themeColor="text1"/>
        </w:rPr>
        <w:t>9</w:t>
      </w:r>
      <w:r w:rsidRPr="00E92BED">
        <w:rPr>
          <w:rFonts w:ascii="Arial" w:eastAsia="Arial" w:hAnsi="Arial" w:cs="Arial"/>
          <w:i/>
          <w:iCs/>
          <w:color w:val="000000" w:themeColor="text1"/>
        </w:rPr>
        <w:t>/2</w:t>
      </w:r>
      <w:r w:rsidRPr="00F263AE">
        <w:rPr>
          <w:rFonts w:ascii="Arial" w:eastAsia="Arial" w:hAnsi="Arial" w:cs="Arial"/>
          <w:i/>
          <w:iCs/>
          <w:color w:val="000000" w:themeColor="text1"/>
        </w:rPr>
        <w:t>).</w:t>
      </w:r>
    </w:p>
    <w:p w14:paraId="4DDBBC1A" w14:textId="77777777" w:rsidR="00631BA3" w:rsidRPr="00571780" w:rsidRDefault="00631BA3" w:rsidP="004B5D5D">
      <w:pPr>
        <w:rPr>
          <w:rFonts w:ascii="Arial" w:hAnsi="Arial" w:cs="Arial"/>
          <w:color w:val="000000" w:themeColor="text1"/>
        </w:rPr>
      </w:pPr>
    </w:p>
    <w:p w14:paraId="01CC2237" w14:textId="77777777" w:rsidR="00631BA3" w:rsidRPr="00571780" w:rsidRDefault="00631BA3" w:rsidP="004B5D5D">
      <w:pPr>
        <w:rPr>
          <w:rFonts w:ascii="Arial" w:hAnsi="Arial" w:cs="Arial"/>
          <w:color w:val="000000" w:themeColor="text1"/>
        </w:rPr>
      </w:pPr>
    </w:p>
    <w:p w14:paraId="725D7113" w14:textId="013038DA" w:rsidR="00631BA3" w:rsidRPr="00571780" w:rsidRDefault="00631BA3" w:rsidP="00F263AE">
      <w:pPr>
        <w:ind w:left="5540"/>
        <w:rPr>
          <w:rFonts w:ascii="Arial" w:hAnsi="Arial" w:cs="Arial"/>
          <w:color w:val="000000" w:themeColor="text1"/>
        </w:rPr>
      </w:pPr>
      <w:r w:rsidRPr="00571780">
        <w:rPr>
          <w:rFonts w:ascii="Arial" w:eastAsia="Arial" w:hAnsi="Arial" w:cs="Arial"/>
          <w:color w:val="000000" w:themeColor="text1"/>
        </w:rPr>
        <w:t>[Report by the WIPO Independent</w:t>
      </w:r>
      <w:r w:rsidR="00F263AE">
        <w:rPr>
          <w:rFonts w:ascii="Arial" w:eastAsia="Arial" w:hAnsi="Arial" w:cs="Arial"/>
          <w:color w:val="000000" w:themeColor="text1"/>
        </w:rPr>
        <w:t xml:space="preserve"> </w:t>
      </w:r>
      <w:r w:rsidRPr="00571780">
        <w:rPr>
          <w:rFonts w:ascii="Arial" w:eastAsia="Arial" w:hAnsi="Arial" w:cs="Arial"/>
          <w:color w:val="000000" w:themeColor="text1"/>
        </w:rPr>
        <w:t>Advisory Oversight Committee follows]</w:t>
      </w:r>
    </w:p>
    <w:p w14:paraId="05C7CB82" w14:textId="77777777" w:rsidR="00631BA3" w:rsidRPr="007C3628" w:rsidRDefault="00631BA3" w:rsidP="004B5D5D">
      <w:pPr>
        <w:rPr>
          <w:rFonts w:asciiTheme="minorBidi" w:hAnsiTheme="minorBidi" w:cstheme="minorBidi"/>
          <w:color w:val="000000" w:themeColor="text1"/>
        </w:rPr>
        <w:sectPr w:rsidR="00631BA3" w:rsidRPr="007C3628" w:rsidSect="0038581E">
          <w:headerReference w:type="default" r:id="rId14"/>
          <w:headerReference w:type="first" r:id="rId15"/>
          <w:pgSz w:w="11900" w:h="16841"/>
          <w:pgMar w:top="1440" w:right="906" w:bottom="1440" w:left="1280" w:header="0" w:footer="0" w:gutter="0"/>
          <w:cols w:space="720" w:equalWidth="0">
            <w:col w:w="9720"/>
          </w:cols>
          <w:titlePg/>
          <w:docGrid w:linePitch="299"/>
        </w:sectPr>
      </w:pPr>
    </w:p>
    <w:p w14:paraId="5CD6F964" w14:textId="77777777" w:rsidR="00631BA3" w:rsidRPr="00571780" w:rsidRDefault="00631BA3" w:rsidP="004B5D5D">
      <w:pPr>
        <w:rPr>
          <w:rFonts w:ascii="Arial" w:hAnsi="Arial" w:cs="Arial"/>
          <w:color w:val="000000" w:themeColor="text1"/>
        </w:rPr>
      </w:pPr>
      <w:bookmarkStart w:id="5" w:name="page2"/>
      <w:bookmarkEnd w:id="5"/>
    </w:p>
    <w:p w14:paraId="3E2A4FE3" w14:textId="77777777" w:rsidR="00631BA3" w:rsidRPr="00571780" w:rsidRDefault="00631BA3" w:rsidP="004B5D5D">
      <w:pPr>
        <w:rPr>
          <w:rFonts w:ascii="Arial" w:hAnsi="Arial" w:cs="Arial"/>
          <w:color w:val="000000" w:themeColor="text1"/>
        </w:rPr>
      </w:pPr>
    </w:p>
    <w:p w14:paraId="78479A24" w14:textId="77777777" w:rsidR="00631BA3" w:rsidRPr="00571780" w:rsidRDefault="00631BA3" w:rsidP="004B5D5D">
      <w:pPr>
        <w:rPr>
          <w:rFonts w:ascii="Arial" w:hAnsi="Arial" w:cs="Arial"/>
          <w:color w:val="000000" w:themeColor="text1"/>
        </w:rPr>
      </w:pPr>
    </w:p>
    <w:p w14:paraId="6DF15FBF" w14:textId="77777777" w:rsidR="00631BA3" w:rsidRPr="00571780" w:rsidRDefault="00631BA3" w:rsidP="004B5D5D">
      <w:pPr>
        <w:rPr>
          <w:rFonts w:ascii="Arial" w:hAnsi="Arial" w:cs="Arial"/>
          <w:color w:val="000000" w:themeColor="text1"/>
        </w:rPr>
      </w:pPr>
    </w:p>
    <w:p w14:paraId="5FF30836" w14:textId="77777777" w:rsidR="00631BA3" w:rsidRPr="00571780" w:rsidRDefault="00631BA3" w:rsidP="004B5D5D">
      <w:pPr>
        <w:rPr>
          <w:rFonts w:ascii="Arial" w:hAnsi="Arial" w:cs="Arial"/>
          <w:color w:val="000000" w:themeColor="text1"/>
        </w:rPr>
      </w:pPr>
    </w:p>
    <w:p w14:paraId="098EFA21" w14:textId="77777777" w:rsidR="00631BA3" w:rsidRPr="00571780" w:rsidRDefault="00631BA3" w:rsidP="004B5D5D">
      <w:pPr>
        <w:rPr>
          <w:rFonts w:ascii="Arial" w:hAnsi="Arial" w:cs="Arial"/>
          <w:color w:val="000000" w:themeColor="text1"/>
        </w:rPr>
      </w:pPr>
    </w:p>
    <w:p w14:paraId="4D1E76CA" w14:textId="77777777" w:rsidR="00631BA3" w:rsidRPr="00571780" w:rsidRDefault="00631BA3" w:rsidP="004B5D5D">
      <w:pPr>
        <w:rPr>
          <w:rFonts w:ascii="Arial" w:hAnsi="Arial" w:cs="Arial"/>
          <w:color w:val="000000" w:themeColor="text1"/>
        </w:rPr>
      </w:pPr>
    </w:p>
    <w:p w14:paraId="24C00311" w14:textId="77777777" w:rsidR="00631BA3" w:rsidRPr="00571780" w:rsidRDefault="00631BA3" w:rsidP="004B5D5D">
      <w:pPr>
        <w:jc w:val="center"/>
        <w:rPr>
          <w:rFonts w:ascii="Arial" w:hAnsi="Arial" w:cs="Arial"/>
          <w:color w:val="000000" w:themeColor="text1"/>
        </w:rPr>
      </w:pPr>
      <w:r w:rsidRPr="00571780">
        <w:rPr>
          <w:rFonts w:ascii="Arial" w:eastAsia="Arial" w:hAnsi="Arial" w:cs="Arial"/>
          <w:color w:val="000000" w:themeColor="text1"/>
        </w:rPr>
        <w:t>ANNUAL REPORT BY THE WIPO</w:t>
      </w:r>
    </w:p>
    <w:p w14:paraId="75427B4A" w14:textId="77777777" w:rsidR="00631BA3" w:rsidRPr="00571780" w:rsidRDefault="00631BA3" w:rsidP="004B5D5D">
      <w:pPr>
        <w:rPr>
          <w:rFonts w:ascii="Arial" w:hAnsi="Arial" w:cs="Arial"/>
          <w:color w:val="000000" w:themeColor="text1"/>
        </w:rPr>
      </w:pPr>
    </w:p>
    <w:p w14:paraId="1280B71A" w14:textId="77777777" w:rsidR="00631BA3" w:rsidRPr="00571780" w:rsidRDefault="00631BA3" w:rsidP="004B5D5D">
      <w:pPr>
        <w:jc w:val="center"/>
        <w:rPr>
          <w:rFonts w:ascii="Arial" w:hAnsi="Arial" w:cs="Arial"/>
          <w:color w:val="000000" w:themeColor="text1"/>
        </w:rPr>
      </w:pPr>
      <w:r w:rsidRPr="00571780">
        <w:rPr>
          <w:rFonts w:ascii="Arial" w:eastAsia="Arial" w:hAnsi="Arial" w:cs="Arial"/>
          <w:color w:val="000000" w:themeColor="text1"/>
        </w:rPr>
        <w:t>INDEPENDENT ADVISORY OVERSIGHT COMMITTEE (IAOC)</w:t>
      </w:r>
    </w:p>
    <w:p w14:paraId="6EFD259A" w14:textId="77777777" w:rsidR="00631BA3" w:rsidRPr="00571780" w:rsidRDefault="00631BA3" w:rsidP="004B5D5D">
      <w:pPr>
        <w:rPr>
          <w:rFonts w:ascii="Arial" w:hAnsi="Arial" w:cs="Arial"/>
          <w:color w:val="000000" w:themeColor="text1"/>
        </w:rPr>
      </w:pPr>
    </w:p>
    <w:p w14:paraId="009877E4" w14:textId="77777777" w:rsidR="00631BA3" w:rsidRPr="00571780" w:rsidRDefault="00631BA3" w:rsidP="004B5D5D">
      <w:pPr>
        <w:jc w:val="center"/>
        <w:rPr>
          <w:rFonts w:ascii="Arial" w:hAnsi="Arial" w:cs="Arial"/>
          <w:color w:val="000000" w:themeColor="text1"/>
        </w:rPr>
      </w:pPr>
      <w:r w:rsidRPr="00571780">
        <w:rPr>
          <w:rFonts w:ascii="Arial" w:eastAsia="Arial" w:hAnsi="Arial" w:cs="Arial"/>
          <w:color w:val="000000" w:themeColor="text1"/>
        </w:rPr>
        <w:t>FOR THE PERIOD MARCH 2</w:t>
      </w:r>
      <w:r w:rsidR="008F5B23" w:rsidRPr="00571780">
        <w:rPr>
          <w:rFonts w:ascii="Arial" w:eastAsia="Arial" w:hAnsi="Arial" w:cs="Arial"/>
          <w:color w:val="000000" w:themeColor="text1"/>
        </w:rPr>
        <w:t>3</w:t>
      </w:r>
      <w:r w:rsidRPr="00571780">
        <w:rPr>
          <w:rFonts w:ascii="Arial" w:eastAsia="Arial" w:hAnsi="Arial" w:cs="Arial"/>
          <w:color w:val="000000" w:themeColor="text1"/>
        </w:rPr>
        <w:t xml:space="preserve">, </w:t>
      </w:r>
      <w:proofErr w:type="gramStart"/>
      <w:r w:rsidRPr="00571780">
        <w:rPr>
          <w:rFonts w:ascii="Arial" w:eastAsia="Arial" w:hAnsi="Arial" w:cs="Arial"/>
          <w:color w:val="000000" w:themeColor="text1"/>
        </w:rPr>
        <w:t>202</w:t>
      </w:r>
      <w:r w:rsidR="008F5B23" w:rsidRPr="00571780">
        <w:rPr>
          <w:rFonts w:ascii="Arial" w:eastAsia="Arial" w:hAnsi="Arial" w:cs="Arial"/>
          <w:color w:val="000000" w:themeColor="text1"/>
        </w:rPr>
        <w:t>4</w:t>
      </w:r>
      <w:proofErr w:type="gramEnd"/>
      <w:r w:rsidRPr="00571780">
        <w:rPr>
          <w:rFonts w:ascii="Arial" w:eastAsia="Arial" w:hAnsi="Arial" w:cs="Arial"/>
          <w:color w:val="000000" w:themeColor="text1"/>
        </w:rPr>
        <w:t xml:space="preserve"> TO MARCH 2</w:t>
      </w:r>
      <w:r w:rsidR="008F5B23" w:rsidRPr="00571780">
        <w:rPr>
          <w:rFonts w:ascii="Arial" w:eastAsia="Arial" w:hAnsi="Arial" w:cs="Arial"/>
          <w:color w:val="000000" w:themeColor="text1"/>
        </w:rPr>
        <w:t>8</w:t>
      </w:r>
      <w:r w:rsidRPr="00571780">
        <w:rPr>
          <w:rFonts w:ascii="Arial" w:eastAsia="Arial" w:hAnsi="Arial" w:cs="Arial"/>
          <w:color w:val="000000" w:themeColor="text1"/>
        </w:rPr>
        <w:t>, 202</w:t>
      </w:r>
      <w:r w:rsidR="008F5B23" w:rsidRPr="00571780">
        <w:rPr>
          <w:rFonts w:ascii="Arial" w:eastAsia="Arial" w:hAnsi="Arial" w:cs="Arial"/>
          <w:color w:val="000000" w:themeColor="text1"/>
        </w:rPr>
        <w:t>5</w:t>
      </w:r>
    </w:p>
    <w:p w14:paraId="743C0B84" w14:textId="77777777" w:rsidR="00631BA3" w:rsidRPr="00571780" w:rsidRDefault="00631BA3" w:rsidP="004B5D5D">
      <w:pPr>
        <w:rPr>
          <w:rFonts w:ascii="Arial" w:hAnsi="Arial" w:cs="Arial"/>
          <w:color w:val="000000" w:themeColor="text1"/>
        </w:rPr>
      </w:pPr>
    </w:p>
    <w:p w14:paraId="3E92AECE" w14:textId="4770C2F0" w:rsidR="00631BA3" w:rsidRPr="00571780" w:rsidRDefault="00631BA3" w:rsidP="004B5D5D">
      <w:pPr>
        <w:jc w:val="center"/>
        <w:rPr>
          <w:rFonts w:ascii="Arial" w:hAnsi="Arial" w:cs="Arial"/>
          <w:color w:val="000000" w:themeColor="text1"/>
        </w:rPr>
      </w:pPr>
      <w:r w:rsidRPr="00571780">
        <w:rPr>
          <w:rFonts w:ascii="Arial" w:eastAsia="Arial" w:hAnsi="Arial" w:cs="Arial"/>
          <w:color w:val="000000" w:themeColor="text1"/>
        </w:rPr>
        <w:t>[MAY</w:t>
      </w:r>
      <w:r w:rsidR="00CE1D2B">
        <w:rPr>
          <w:rFonts w:ascii="Arial" w:eastAsia="Arial" w:hAnsi="Arial" w:cs="Arial"/>
          <w:color w:val="000000" w:themeColor="text1"/>
        </w:rPr>
        <w:t xml:space="preserve"> 27</w:t>
      </w:r>
      <w:r w:rsidRPr="006729F5">
        <w:rPr>
          <w:rFonts w:ascii="Arial" w:eastAsia="Arial" w:hAnsi="Arial" w:cs="Arial"/>
          <w:color w:val="000000" w:themeColor="text1"/>
        </w:rPr>
        <w:t>,</w:t>
      </w:r>
      <w:r w:rsidRPr="00571780">
        <w:rPr>
          <w:rFonts w:ascii="Arial" w:eastAsia="Arial" w:hAnsi="Arial" w:cs="Arial"/>
          <w:color w:val="000000" w:themeColor="text1"/>
        </w:rPr>
        <w:t xml:space="preserve"> 202</w:t>
      </w:r>
      <w:r w:rsidR="008F5B23" w:rsidRPr="00571780">
        <w:rPr>
          <w:rFonts w:ascii="Arial" w:eastAsia="Arial" w:hAnsi="Arial" w:cs="Arial"/>
          <w:color w:val="000000" w:themeColor="text1"/>
        </w:rPr>
        <w:t>5</w:t>
      </w:r>
      <w:r w:rsidRPr="00571780">
        <w:rPr>
          <w:rFonts w:ascii="Arial" w:eastAsia="Arial" w:hAnsi="Arial" w:cs="Arial"/>
          <w:color w:val="000000" w:themeColor="text1"/>
        </w:rPr>
        <w:t>]</w:t>
      </w:r>
    </w:p>
    <w:p w14:paraId="1C48F0C7" w14:textId="77777777" w:rsidR="00631BA3" w:rsidRPr="007C3628" w:rsidRDefault="00631BA3" w:rsidP="004B5D5D">
      <w:pPr>
        <w:rPr>
          <w:rFonts w:asciiTheme="minorBidi" w:hAnsiTheme="minorBidi" w:cstheme="minorBidi"/>
          <w:color w:val="000000" w:themeColor="text1"/>
        </w:rPr>
        <w:sectPr w:rsidR="00631BA3" w:rsidRPr="007C3628">
          <w:pgSz w:w="11900" w:h="16841"/>
          <w:pgMar w:top="1440" w:right="1440" w:bottom="1440" w:left="1440" w:header="0" w:footer="0" w:gutter="0"/>
          <w:cols w:space="720" w:equalWidth="0">
            <w:col w:w="9026"/>
          </w:cols>
        </w:sectPr>
      </w:pPr>
    </w:p>
    <w:p w14:paraId="3549B0E6" w14:textId="77777777" w:rsidR="00631BA3" w:rsidRPr="007C3628" w:rsidRDefault="00631BA3" w:rsidP="004B5D5D">
      <w:pPr>
        <w:rPr>
          <w:rFonts w:asciiTheme="minorBidi" w:hAnsiTheme="minorBidi" w:cstheme="minorBidi"/>
          <w:color w:val="000000" w:themeColor="text1"/>
        </w:rPr>
      </w:pPr>
      <w:bookmarkStart w:id="6" w:name="page3"/>
      <w:bookmarkEnd w:id="6"/>
    </w:p>
    <w:p w14:paraId="671440A4" w14:textId="77777777" w:rsidR="00631BA3" w:rsidRPr="00571780" w:rsidRDefault="00631BA3" w:rsidP="004B5D5D">
      <w:pPr>
        <w:rPr>
          <w:rFonts w:ascii="Arial" w:hAnsi="Arial" w:cs="Arial"/>
          <w:color w:val="000000" w:themeColor="text1"/>
        </w:rPr>
      </w:pPr>
    </w:p>
    <w:p w14:paraId="0F00D2A9" w14:textId="77777777" w:rsidR="00631BA3" w:rsidRPr="00571780" w:rsidRDefault="00631BA3" w:rsidP="004B5D5D">
      <w:pPr>
        <w:jc w:val="center"/>
        <w:rPr>
          <w:rFonts w:ascii="Arial" w:hAnsi="Arial" w:cs="Arial"/>
          <w:color w:val="000000" w:themeColor="text1"/>
        </w:rPr>
      </w:pPr>
      <w:r w:rsidRPr="00571780">
        <w:rPr>
          <w:rFonts w:ascii="Arial" w:eastAsia="Arial" w:hAnsi="Arial" w:cs="Arial"/>
          <w:b/>
          <w:bCs/>
          <w:color w:val="000000" w:themeColor="text1"/>
        </w:rPr>
        <w:t>Contents</w:t>
      </w:r>
    </w:p>
    <w:p w14:paraId="2D9E5345" w14:textId="77777777" w:rsidR="00631BA3" w:rsidRPr="00571780" w:rsidRDefault="00631BA3" w:rsidP="004B5D5D">
      <w:pPr>
        <w:rPr>
          <w:rFonts w:ascii="Arial" w:hAnsi="Arial" w:cs="Arial"/>
          <w:color w:val="000000" w:themeColor="text1"/>
        </w:rPr>
      </w:pPr>
    </w:p>
    <w:p w14:paraId="2DED488C" w14:textId="77777777" w:rsidR="00631BA3" w:rsidRPr="00571780" w:rsidRDefault="00631BA3" w:rsidP="004B5D5D">
      <w:pPr>
        <w:rPr>
          <w:rFonts w:ascii="Arial" w:hAnsi="Arial" w:cs="Arial"/>
          <w:color w:val="000000" w:themeColor="text1"/>
        </w:rPr>
      </w:pPr>
    </w:p>
    <w:p w14:paraId="0304EB78" w14:textId="77777777" w:rsidR="00631BA3" w:rsidRPr="00571780" w:rsidRDefault="00631BA3" w:rsidP="004B5D5D">
      <w:pPr>
        <w:rPr>
          <w:rFonts w:ascii="Arial" w:hAnsi="Arial" w:cs="Arial"/>
          <w:color w:val="000000" w:themeColor="text1"/>
        </w:rPr>
      </w:pPr>
    </w:p>
    <w:p w14:paraId="6ECA0E71" w14:textId="77777777" w:rsidR="00631BA3" w:rsidRPr="00571780" w:rsidRDefault="00631BA3" w:rsidP="004B5D5D">
      <w:pPr>
        <w:rPr>
          <w:rFonts w:ascii="Arial" w:hAnsi="Arial" w:cs="Arial"/>
          <w:color w:val="000000" w:themeColor="text1"/>
        </w:rPr>
      </w:pPr>
    </w:p>
    <w:p w14:paraId="5898F991" w14:textId="77777777" w:rsidR="00631BA3" w:rsidRPr="00571780" w:rsidRDefault="00631BA3" w:rsidP="004B5D5D">
      <w:pPr>
        <w:tabs>
          <w:tab w:val="left" w:pos="560"/>
          <w:tab w:val="left" w:leader="dot" w:pos="9580"/>
        </w:tabs>
        <w:rPr>
          <w:rFonts w:ascii="Arial" w:eastAsia="Arial" w:hAnsi="Arial" w:cs="Arial"/>
          <w:color w:val="000000" w:themeColor="text1"/>
        </w:rPr>
      </w:pPr>
      <w:r w:rsidRPr="00571780">
        <w:rPr>
          <w:rFonts w:ascii="Arial" w:eastAsia="Arial" w:hAnsi="Arial" w:cs="Arial"/>
          <w:color w:val="000000" w:themeColor="text1"/>
        </w:rPr>
        <w:t>I.</w:t>
      </w:r>
      <w:r w:rsidRPr="00571780">
        <w:rPr>
          <w:rFonts w:ascii="Arial" w:hAnsi="Arial" w:cs="Arial"/>
          <w:color w:val="000000" w:themeColor="text1"/>
        </w:rPr>
        <w:tab/>
      </w:r>
      <w:hyperlink w:anchor="page5">
        <w:r w:rsidRPr="00571780">
          <w:rPr>
            <w:rFonts w:ascii="Arial" w:eastAsia="Arial" w:hAnsi="Arial" w:cs="Arial"/>
            <w:color w:val="000000" w:themeColor="text1"/>
          </w:rPr>
          <w:t>INTRODUCTION</w:t>
        </w:r>
      </w:hyperlink>
      <w:r w:rsidRPr="00571780">
        <w:rPr>
          <w:rFonts w:ascii="Arial" w:eastAsia="Arial" w:hAnsi="Arial" w:cs="Arial"/>
          <w:color w:val="000000" w:themeColor="text1"/>
        </w:rPr>
        <w:tab/>
      </w:r>
      <w:hyperlink w:anchor="page5">
        <w:r w:rsidRPr="00571780">
          <w:rPr>
            <w:rFonts w:ascii="Arial" w:eastAsia="Arial" w:hAnsi="Arial" w:cs="Arial"/>
            <w:color w:val="000000" w:themeColor="text1"/>
          </w:rPr>
          <w:t>3</w:t>
        </w:r>
      </w:hyperlink>
    </w:p>
    <w:p w14:paraId="7FAB0B76" w14:textId="77777777" w:rsidR="00631BA3" w:rsidRPr="00571780" w:rsidRDefault="00631BA3" w:rsidP="004B5D5D">
      <w:pPr>
        <w:rPr>
          <w:rFonts w:ascii="Arial" w:hAnsi="Arial" w:cs="Arial"/>
          <w:color w:val="000000" w:themeColor="text1"/>
        </w:rPr>
      </w:pPr>
    </w:p>
    <w:p w14:paraId="5FE39B43" w14:textId="77777777" w:rsidR="00631BA3" w:rsidRPr="00571780" w:rsidRDefault="00631BA3" w:rsidP="004B5D5D">
      <w:pPr>
        <w:tabs>
          <w:tab w:val="left" w:pos="560"/>
          <w:tab w:val="left" w:leader="dot" w:pos="9580"/>
        </w:tabs>
        <w:rPr>
          <w:rFonts w:ascii="Arial" w:eastAsia="Arial" w:hAnsi="Arial" w:cs="Arial"/>
          <w:color w:val="000000" w:themeColor="text1"/>
        </w:rPr>
      </w:pPr>
      <w:r w:rsidRPr="00571780">
        <w:rPr>
          <w:rFonts w:ascii="Arial" w:eastAsia="Arial" w:hAnsi="Arial" w:cs="Arial"/>
          <w:color w:val="000000" w:themeColor="text1"/>
        </w:rPr>
        <w:t>II.</w:t>
      </w:r>
      <w:r w:rsidRPr="00571780">
        <w:rPr>
          <w:rFonts w:ascii="Arial" w:hAnsi="Arial" w:cs="Arial"/>
          <w:color w:val="000000" w:themeColor="text1"/>
        </w:rPr>
        <w:tab/>
      </w:r>
      <w:hyperlink w:anchor="page5">
        <w:r w:rsidRPr="00571780">
          <w:rPr>
            <w:rFonts w:ascii="Arial" w:eastAsia="Arial" w:hAnsi="Arial" w:cs="Arial"/>
            <w:color w:val="000000" w:themeColor="text1"/>
          </w:rPr>
          <w:t>QUARTERLY SESSIONS, COMPOSITION AND WORKING METHODS</w:t>
        </w:r>
      </w:hyperlink>
      <w:r w:rsidRPr="00571780">
        <w:rPr>
          <w:rFonts w:ascii="Arial" w:eastAsia="Arial" w:hAnsi="Arial" w:cs="Arial"/>
          <w:color w:val="000000" w:themeColor="text1"/>
        </w:rPr>
        <w:tab/>
      </w:r>
      <w:hyperlink w:anchor="page5">
        <w:r w:rsidRPr="00571780">
          <w:rPr>
            <w:rFonts w:ascii="Arial" w:eastAsia="Arial" w:hAnsi="Arial" w:cs="Arial"/>
            <w:color w:val="000000" w:themeColor="text1"/>
          </w:rPr>
          <w:t>3</w:t>
        </w:r>
      </w:hyperlink>
    </w:p>
    <w:p w14:paraId="39C83AAC" w14:textId="77777777" w:rsidR="00631BA3" w:rsidRPr="00571780" w:rsidRDefault="00631BA3" w:rsidP="004B5D5D">
      <w:pPr>
        <w:rPr>
          <w:rFonts w:ascii="Arial" w:hAnsi="Arial" w:cs="Arial"/>
          <w:color w:val="000000" w:themeColor="text1"/>
        </w:rPr>
      </w:pPr>
    </w:p>
    <w:p w14:paraId="517FB073" w14:textId="77777777" w:rsidR="00631BA3" w:rsidRPr="00571780" w:rsidRDefault="00631BA3" w:rsidP="004B5D5D">
      <w:pPr>
        <w:tabs>
          <w:tab w:val="left" w:pos="620"/>
          <w:tab w:val="left" w:leader="dot" w:pos="9580"/>
        </w:tabs>
        <w:rPr>
          <w:rFonts w:ascii="Arial" w:eastAsia="Arial" w:hAnsi="Arial" w:cs="Arial"/>
          <w:color w:val="000000" w:themeColor="text1"/>
        </w:rPr>
      </w:pPr>
      <w:r w:rsidRPr="00571780">
        <w:rPr>
          <w:rFonts w:ascii="Arial" w:eastAsia="Arial" w:hAnsi="Arial" w:cs="Arial"/>
          <w:color w:val="000000" w:themeColor="text1"/>
        </w:rPr>
        <w:t>III.</w:t>
      </w:r>
      <w:r w:rsidRPr="00571780">
        <w:rPr>
          <w:rFonts w:ascii="Arial" w:hAnsi="Arial" w:cs="Arial"/>
          <w:color w:val="000000" w:themeColor="text1"/>
        </w:rPr>
        <w:tab/>
      </w:r>
      <w:hyperlink w:anchor="page6">
        <w:r w:rsidRPr="00571780">
          <w:rPr>
            <w:rFonts w:ascii="Arial" w:eastAsia="Arial" w:hAnsi="Arial" w:cs="Arial"/>
            <w:color w:val="000000" w:themeColor="text1"/>
          </w:rPr>
          <w:t>MATTERS DISCUSSED AND REVIEWED</w:t>
        </w:r>
      </w:hyperlink>
      <w:r w:rsidRPr="00571780">
        <w:rPr>
          <w:rFonts w:ascii="Arial" w:eastAsia="Arial" w:hAnsi="Arial" w:cs="Arial"/>
          <w:color w:val="000000" w:themeColor="text1"/>
        </w:rPr>
        <w:tab/>
      </w:r>
      <w:hyperlink w:anchor="page6">
        <w:r w:rsidRPr="00571780">
          <w:rPr>
            <w:rFonts w:ascii="Arial" w:eastAsia="Arial" w:hAnsi="Arial" w:cs="Arial"/>
            <w:color w:val="000000" w:themeColor="text1"/>
          </w:rPr>
          <w:t>4</w:t>
        </w:r>
      </w:hyperlink>
    </w:p>
    <w:p w14:paraId="2AA10F0F" w14:textId="77777777" w:rsidR="00631BA3" w:rsidRPr="00571780" w:rsidRDefault="00631BA3" w:rsidP="004B5D5D">
      <w:pPr>
        <w:rPr>
          <w:rFonts w:ascii="Arial" w:hAnsi="Arial" w:cs="Arial"/>
          <w:color w:val="000000" w:themeColor="text1"/>
        </w:rPr>
      </w:pPr>
    </w:p>
    <w:p w14:paraId="7FCB7FC6" w14:textId="77777777" w:rsidR="00631BA3" w:rsidRPr="00571780" w:rsidRDefault="00631BA3" w:rsidP="004B5D5D">
      <w:pPr>
        <w:tabs>
          <w:tab w:val="left" w:pos="1280"/>
          <w:tab w:val="left" w:leader="dot" w:pos="9580"/>
        </w:tabs>
        <w:ind w:left="560"/>
        <w:rPr>
          <w:rFonts w:ascii="Arial" w:eastAsia="Arial" w:hAnsi="Arial" w:cs="Arial"/>
          <w:color w:val="000000" w:themeColor="text1"/>
        </w:rPr>
      </w:pPr>
      <w:r w:rsidRPr="00571780">
        <w:rPr>
          <w:rFonts w:ascii="Arial" w:eastAsia="Arial" w:hAnsi="Arial" w:cs="Arial"/>
          <w:color w:val="000000" w:themeColor="text1"/>
        </w:rPr>
        <w:t>A.</w:t>
      </w:r>
      <w:r w:rsidRPr="00571780">
        <w:rPr>
          <w:rFonts w:ascii="Arial" w:hAnsi="Arial" w:cs="Arial"/>
          <w:color w:val="000000" w:themeColor="text1"/>
        </w:rPr>
        <w:tab/>
      </w:r>
      <w:hyperlink w:anchor="page6">
        <w:r w:rsidRPr="00571780">
          <w:rPr>
            <w:rFonts w:ascii="Arial" w:eastAsia="Arial" w:hAnsi="Arial" w:cs="Arial"/>
            <w:color w:val="000000" w:themeColor="text1"/>
          </w:rPr>
          <w:t>Internal Oversight</w:t>
        </w:r>
      </w:hyperlink>
      <w:r w:rsidRPr="00571780">
        <w:rPr>
          <w:rFonts w:ascii="Arial" w:eastAsia="Arial" w:hAnsi="Arial" w:cs="Arial"/>
          <w:color w:val="000000" w:themeColor="text1"/>
        </w:rPr>
        <w:tab/>
      </w:r>
      <w:hyperlink w:anchor="page6">
        <w:r w:rsidRPr="00571780">
          <w:rPr>
            <w:rFonts w:ascii="Arial" w:eastAsia="Arial" w:hAnsi="Arial" w:cs="Arial"/>
            <w:color w:val="000000" w:themeColor="text1"/>
          </w:rPr>
          <w:t>4</w:t>
        </w:r>
      </w:hyperlink>
    </w:p>
    <w:p w14:paraId="3CF1BA27" w14:textId="77777777" w:rsidR="00631BA3" w:rsidRPr="00571780" w:rsidRDefault="00631BA3" w:rsidP="004B5D5D">
      <w:pPr>
        <w:rPr>
          <w:rFonts w:ascii="Arial" w:hAnsi="Arial" w:cs="Arial"/>
          <w:color w:val="000000" w:themeColor="text1"/>
        </w:rPr>
      </w:pPr>
    </w:p>
    <w:p w14:paraId="207F4150" w14:textId="3C765E78" w:rsidR="00631BA3" w:rsidRPr="00571780" w:rsidRDefault="00631BA3" w:rsidP="004B5D5D">
      <w:pPr>
        <w:tabs>
          <w:tab w:val="left" w:pos="1280"/>
          <w:tab w:val="left" w:leader="dot" w:pos="9580"/>
        </w:tabs>
        <w:ind w:left="560"/>
        <w:rPr>
          <w:rFonts w:ascii="Arial" w:eastAsia="Arial" w:hAnsi="Arial" w:cs="Arial"/>
          <w:color w:val="000000" w:themeColor="text1"/>
        </w:rPr>
      </w:pPr>
      <w:r w:rsidRPr="00571780">
        <w:rPr>
          <w:rFonts w:ascii="Arial" w:eastAsia="Arial" w:hAnsi="Arial" w:cs="Arial"/>
          <w:color w:val="000000" w:themeColor="text1"/>
        </w:rPr>
        <w:t>B.</w:t>
      </w:r>
      <w:r w:rsidRPr="00571780">
        <w:rPr>
          <w:rFonts w:ascii="Arial" w:hAnsi="Arial" w:cs="Arial"/>
          <w:color w:val="000000" w:themeColor="text1"/>
        </w:rPr>
        <w:tab/>
      </w:r>
      <w:hyperlink w:anchor="page8">
        <w:r w:rsidRPr="00571780">
          <w:rPr>
            <w:rFonts w:ascii="Arial" w:eastAsia="Arial" w:hAnsi="Arial" w:cs="Arial"/>
            <w:color w:val="000000" w:themeColor="text1"/>
          </w:rPr>
          <w:t>External Audit</w:t>
        </w:r>
      </w:hyperlink>
      <w:r w:rsidRPr="00571780">
        <w:rPr>
          <w:rFonts w:ascii="Arial" w:eastAsia="Arial" w:hAnsi="Arial" w:cs="Arial"/>
          <w:color w:val="000000" w:themeColor="text1"/>
        </w:rPr>
        <w:tab/>
      </w:r>
      <w:hyperlink w:anchor="page8">
        <w:r w:rsidR="002A4B07" w:rsidRPr="00571780">
          <w:rPr>
            <w:rFonts w:ascii="Arial" w:eastAsia="Arial" w:hAnsi="Arial" w:cs="Arial"/>
            <w:color w:val="000000" w:themeColor="text1"/>
          </w:rPr>
          <w:t>7</w:t>
        </w:r>
      </w:hyperlink>
    </w:p>
    <w:p w14:paraId="4CF9570E" w14:textId="77777777" w:rsidR="00631BA3" w:rsidRPr="00571780" w:rsidRDefault="00631BA3" w:rsidP="004B5D5D">
      <w:pPr>
        <w:rPr>
          <w:rFonts w:ascii="Arial" w:hAnsi="Arial" w:cs="Arial"/>
          <w:color w:val="000000" w:themeColor="text1"/>
        </w:rPr>
      </w:pPr>
    </w:p>
    <w:p w14:paraId="148D8862" w14:textId="046D63B8" w:rsidR="00631BA3" w:rsidRPr="00571780" w:rsidRDefault="00631BA3" w:rsidP="004B5D5D">
      <w:pPr>
        <w:tabs>
          <w:tab w:val="left" w:pos="1280"/>
          <w:tab w:val="left" w:leader="dot" w:pos="9580"/>
        </w:tabs>
        <w:ind w:left="560"/>
        <w:rPr>
          <w:rFonts w:ascii="Arial" w:eastAsia="Arial" w:hAnsi="Arial" w:cs="Arial"/>
          <w:color w:val="000000" w:themeColor="text1"/>
        </w:rPr>
      </w:pPr>
      <w:r w:rsidRPr="00571780">
        <w:rPr>
          <w:rFonts w:ascii="Arial" w:eastAsia="Arial" w:hAnsi="Arial" w:cs="Arial"/>
          <w:color w:val="000000" w:themeColor="text1"/>
        </w:rPr>
        <w:t>C.</w:t>
      </w:r>
      <w:r w:rsidRPr="00571780">
        <w:rPr>
          <w:rFonts w:ascii="Arial" w:hAnsi="Arial" w:cs="Arial"/>
          <w:color w:val="000000" w:themeColor="text1"/>
        </w:rPr>
        <w:tab/>
      </w:r>
      <w:hyperlink w:anchor="page8">
        <w:r w:rsidRPr="00571780">
          <w:rPr>
            <w:rFonts w:ascii="Arial" w:eastAsia="Arial" w:hAnsi="Arial" w:cs="Arial"/>
            <w:color w:val="000000" w:themeColor="text1"/>
          </w:rPr>
          <w:t>Financial Reporting</w:t>
        </w:r>
      </w:hyperlink>
      <w:r w:rsidRPr="00571780">
        <w:rPr>
          <w:rFonts w:ascii="Arial" w:eastAsia="Arial" w:hAnsi="Arial" w:cs="Arial"/>
          <w:color w:val="000000" w:themeColor="text1"/>
        </w:rPr>
        <w:tab/>
      </w:r>
      <w:hyperlink w:anchor="page8">
        <w:r w:rsidR="002A4B07" w:rsidRPr="00571780">
          <w:rPr>
            <w:rFonts w:ascii="Arial" w:eastAsia="Arial" w:hAnsi="Arial" w:cs="Arial"/>
            <w:color w:val="000000" w:themeColor="text1"/>
          </w:rPr>
          <w:t>8</w:t>
        </w:r>
      </w:hyperlink>
    </w:p>
    <w:p w14:paraId="14B5D858" w14:textId="77777777" w:rsidR="00631BA3" w:rsidRPr="00571780" w:rsidRDefault="00631BA3" w:rsidP="004B5D5D">
      <w:pPr>
        <w:rPr>
          <w:rFonts w:ascii="Arial" w:hAnsi="Arial" w:cs="Arial"/>
          <w:color w:val="000000" w:themeColor="text1"/>
        </w:rPr>
      </w:pPr>
    </w:p>
    <w:p w14:paraId="1F39590D" w14:textId="0D0C9979" w:rsidR="00631BA3" w:rsidRPr="00571780" w:rsidRDefault="00631BA3" w:rsidP="004B5D5D">
      <w:pPr>
        <w:tabs>
          <w:tab w:val="left" w:pos="1280"/>
          <w:tab w:val="left" w:leader="dot" w:pos="9580"/>
        </w:tabs>
        <w:ind w:left="560"/>
        <w:rPr>
          <w:rFonts w:ascii="Arial" w:hAnsi="Arial" w:cs="Arial"/>
          <w:color w:val="000000" w:themeColor="text1"/>
        </w:rPr>
      </w:pPr>
      <w:r w:rsidRPr="00571780">
        <w:rPr>
          <w:rFonts w:ascii="Arial" w:eastAsia="Arial" w:hAnsi="Arial" w:cs="Arial"/>
          <w:color w:val="000000" w:themeColor="text1"/>
        </w:rPr>
        <w:t>D.</w:t>
      </w:r>
      <w:r w:rsidRPr="00571780">
        <w:rPr>
          <w:rFonts w:ascii="Arial" w:hAnsi="Arial" w:cs="Arial"/>
          <w:color w:val="000000" w:themeColor="text1"/>
        </w:rPr>
        <w:tab/>
      </w:r>
      <w:r w:rsidRPr="00571780">
        <w:rPr>
          <w:rFonts w:ascii="Arial" w:eastAsia="Arial" w:hAnsi="Arial" w:cs="Arial"/>
          <w:color w:val="000000" w:themeColor="text1"/>
        </w:rPr>
        <w:t>Risk Management and Internal Controls</w:t>
      </w:r>
      <w:r w:rsidRPr="00571780">
        <w:rPr>
          <w:rFonts w:ascii="Arial" w:hAnsi="Arial" w:cs="Arial"/>
          <w:color w:val="000000" w:themeColor="text1"/>
        </w:rPr>
        <w:tab/>
      </w:r>
      <w:r w:rsidR="002A4B07" w:rsidRPr="00571780">
        <w:rPr>
          <w:rFonts w:ascii="Arial" w:eastAsia="Arial" w:hAnsi="Arial" w:cs="Arial"/>
          <w:color w:val="000000" w:themeColor="text1"/>
        </w:rPr>
        <w:t>9</w:t>
      </w:r>
    </w:p>
    <w:p w14:paraId="7619FA39" w14:textId="77777777" w:rsidR="00631BA3" w:rsidRPr="00571780" w:rsidRDefault="00631BA3" w:rsidP="004B5D5D">
      <w:pPr>
        <w:rPr>
          <w:rFonts w:ascii="Arial" w:hAnsi="Arial" w:cs="Arial"/>
          <w:color w:val="000000" w:themeColor="text1"/>
        </w:rPr>
      </w:pPr>
    </w:p>
    <w:p w14:paraId="5DA146E1" w14:textId="1462504E" w:rsidR="00631BA3" w:rsidRPr="00571780" w:rsidRDefault="00631BA3" w:rsidP="004B5D5D">
      <w:pPr>
        <w:tabs>
          <w:tab w:val="left" w:pos="1280"/>
          <w:tab w:val="left" w:leader="dot" w:pos="9580"/>
        </w:tabs>
        <w:ind w:left="560"/>
        <w:rPr>
          <w:rFonts w:ascii="Arial" w:hAnsi="Arial" w:cs="Arial"/>
          <w:color w:val="000000" w:themeColor="text1"/>
        </w:rPr>
      </w:pPr>
      <w:r w:rsidRPr="00571780">
        <w:rPr>
          <w:rFonts w:ascii="Arial" w:eastAsia="Arial" w:hAnsi="Arial" w:cs="Arial"/>
          <w:color w:val="000000" w:themeColor="text1"/>
        </w:rPr>
        <w:t>E.</w:t>
      </w:r>
      <w:r w:rsidRPr="00571780">
        <w:rPr>
          <w:rFonts w:ascii="Arial" w:hAnsi="Arial" w:cs="Arial"/>
          <w:color w:val="000000" w:themeColor="text1"/>
        </w:rPr>
        <w:tab/>
      </w:r>
      <w:r w:rsidRPr="00571780">
        <w:rPr>
          <w:rFonts w:ascii="Arial" w:eastAsia="Arial" w:hAnsi="Arial" w:cs="Arial"/>
          <w:color w:val="000000" w:themeColor="text1"/>
        </w:rPr>
        <w:t>Implementation of Oversight Recommendations</w:t>
      </w:r>
      <w:r w:rsidR="009F1F64" w:rsidRPr="00571780">
        <w:rPr>
          <w:rFonts w:ascii="Arial" w:eastAsia="Arial" w:hAnsi="Arial" w:cs="Arial"/>
          <w:color w:val="000000" w:themeColor="text1"/>
        </w:rPr>
        <w:t>………………………………………….</w:t>
      </w:r>
      <w:r w:rsidR="009F1F64" w:rsidRPr="00571780">
        <w:rPr>
          <w:rFonts w:ascii="Arial" w:hAnsi="Arial" w:cs="Arial"/>
          <w:color w:val="000000" w:themeColor="text1"/>
        </w:rPr>
        <w:t>1</w:t>
      </w:r>
      <w:r w:rsidR="00E13967">
        <w:rPr>
          <w:rFonts w:ascii="Arial" w:hAnsi="Arial" w:cs="Arial"/>
          <w:color w:val="000000" w:themeColor="text1"/>
        </w:rPr>
        <w:t>1</w:t>
      </w:r>
    </w:p>
    <w:p w14:paraId="0F290E6B" w14:textId="77777777" w:rsidR="00631BA3" w:rsidRPr="00571780" w:rsidRDefault="00631BA3" w:rsidP="004B5D5D">
      <w:pPr>
        <w:rPr>
          <w:rFonts w:ascii="Arial" w:hAnsi="Arial" w:cs="Arial"/>
          <w:color w:val="000000" w:themeColor="text1"/>
        </w:rPr>
      </w:pPr>
    </w:p>
    <w:p w14:paraId="351AC8D5" w14:textId="5BA6B9F2" w:rsidR="00631BA3" w:rsidRPr="00571780" w:rsidRDefault="00631BA3" w:rsidP="004B5D5D">
      <w:pPr>
        <w:tabs>
          <w:tab w:val="left" w:pos="1280"/>
          <w:tab w:val="left" w:leader="dot" w:pos="9460"/>
        </w:tabs>
        <w:ind w:left="560"/>
        <w:rPr>
          <w:rFonts w:ascii="Arial" w:eastAsia="Arial" w:hAnsi="Arial" w:cs="Arial"/>
          <w:color w:val="000000" w:themeColor="text1"/>
        </w:rPr>
      </w:pPr>
      <w:r w:rsidRPr="00571780">
        <w:rPr>
          <w:rFonts w:ascii="Arial" w:eastAsia="Arial" w:hAnsi="Arial" w:cs="Arial"/>
          <w:color w:val="000000" w:themeColor="text1"/>
        </w:rPr>
        <w:t>F.</w:t>
      </w:r>
      <w:r w:rsidRPr="00571780">
        <w:rPr>
          <w:rFonts w:ascii="Arial" w:hAnsi="Arial" w:cs="Arial"/>
          <w:color w:val="000000" w:themeColor="text1"/>
        </w:rPr>
        <w:tab/>
      </w:r>
      <w:hyperlink w:anchor="page12">
        <w:r w:rsidRPr="00571780">
          <w:rPr>
            <w:rFonts w:ascii="Arial" w:eastAsia="Arial" w:hAnsi="Arial" w:cs="Arial"/>
            <w:color w:val="000000" w:themeColor="text1"/>
          </w:rPr>
          <w:t>Ethics and Ombudsperson</w:t>
        </w:r>
      </w:hyperlink>
      <w:r w:rsidRPr="00571780">
        <w:rPr>
          <w:rFonts w:ascii="Arial" w:eastAsia="Arial" w:hAnsi="Arial" w:cs="Arial"/>
          <w:color w:val="000000" w:themeColor="text1"/>
        </w:rPr>
        <w:tab/>
      </w:r>
      <w:hyperlink w:anchor="page12">
        <w:r w:rsidR="002A4B07" w:rsidRPr="00571780">
          <w:rPr>
            <w:rFonts w:ascii="Arial" w:eastAsia="Arial" w:hAnsi="Arial" w:cs="Arial"/>
            <w:color w:val="000000" w:themeColor="text1"/>
          </w:rPr>
          <w:t>1</w:t>
        </w:r>
      </w:hyperlink>
      <w:r w:rsidR="00E13967">
        <w:rPr>
          <w:rFonts w:ascii="Arial" w:hAnsi="Arial" w:cs="Arial"/>
        </w:rPr>
        <w:t>2</w:t>
      </w:r>
    </w:p>
    <w:p w14:paraId="5F97626D" w14:textId="77777777" w:rsidR="00631BA3" w:rsidRPr="00571780" w:rsidRDefault="00631BA3" w:rsidP="004B5D5D">
      <w:pPr>
        <w:rPr>
          <w:rFonts w:ascii="Arial" w:hAnsi="Arial" w:cs="Arial"/>
          <w:color w:val="000000" w:themeColor="text1"/>
        </w:rPr>
      </w:pPr>
    </w:p>
    <w:p w14:paraId="4DA7E1A3" w14:textId="58FF70F7" w:rsidR="00631BA3" w:rsidRPr="00571780" w:rsidRDefault="00631BA3" w:rsidP="004B5D5D">
      <w:pPr>
        <w:tabs>
          <w:tab w:val="left" w:pos="1280"/>
          <w:tab w:val="left" w:leader="dot" w:pos="9460"/>
        </w:tabs>
        <w:ind w:left="560"/>
        <w:rPr>
          <w:rFonts w:ascii="Arial" w:hAnsi="Arial" w:cs="Arial"/>
          <w:color w:val="000000" w:themeColor="text1"/>
        </w:rPr>
      </w:pPr>
      <w:r w:rsidRPr="00571780">
        <w:rPr>
          <w:rFonts w:ascii="Arial" w:eastAsia="Arial" w:hAnsi="Arial" w:cs="Arial"/>
          <w:color w:val="000000" w:themeColor="text1"/>
        </w:rPr>
        <w:t>G.</w:t>
      </w:r>
      <w:r w:rsidRPr="00571780">
        <w:rPr>
          <w:rFonts w:ascii="Arial" w:hAnsi="Arial" w:cs="Arial"/>
          <w:color w:val="000000" w:themeColor="text1"/>
        </w:rPr>
        <w:tab/>
      </w:r>
      <w:r w:rsidRPr="00571780">
        <w:rPr>
          <w:rFonts w:ascii="Arial" w:eastAsia="Arial" w:hAnsi="Arial" w:cs="Arial"/>
          <w:color w:val="000000" w:themeColor="text1"/>
        </w:rPr>
        <w:t>HR Management</w:t>
      </w:r>
      <w:r w:rsidRPr="00571780">
        <w:rPr>
          <w:rFonts w:ascii="Arial" w:hAnsi="Arial" w:cs="Arial"/>
          <w:color w:val="000000" w:themeColor="text1"/>
        </w:rPr>
        <w:tab/>
      </w:r>
      <w:r w:rsidR="009F1F64" w:rsidRPr="00571780">
        <w:rPr>
          <w:rFonts w:ascii="Arial" w:eastAsia="Arial" w:hAnsi="Arial" w:cs="Arial"/>
          <w:color w:val="000000" w:themeColor="text1"/>
        </w:rPr>
        <w:t>1</w:t>
      </w:r>
      <w:r w:rsidR="00E13967">
        <w:rPr>
          <w:rFonts w:ascii="Arial" w:eastAsia="Arial" w:hAnsi="Arial" w:cs="Arial"/>
          <w:color w:val="000000" w:themeColor="text1"/>
        </w:rPr>
        <w:t>3</w:t>
      </w:r>
    </w:p>
    <w:p w14:paraId="3C881596" w14:textId="77777777" w:rsidR="00631BA3" w:rsidRPr="00571780" w:rsidRDefault="00631BA3" w:rsidP="004B5D5D">
      <w:pPr>
        <w:rPr>
          <w:rFonts w:ascii="Arial" w:hAnsi="Arial" w:cs="Arial"/>
          <w:color w:val="000000" w:themeColor="text1"/>
        </w:rPr>
      </w:pPr>
    </w:p>
    <w:p w14:paraId="4BB1007F" w14:textId="6CD662F9" w:rsidR="00631BA3" w:rsidRPr="00571780" w:rsidRDefault="00631BA3" w:rsidP="004B5D5D">
      <w:pPr>
        <w:tabs>
          <w:tab w:val="left" w:pos="1280"/>
          <w:tab w:val="left" w:leader="dot" w:pos="9460"/>
        </w:tabs>
        <w:ind w:left="560"/>
        <w:rPr>
          <w:rFonts w:ascii="Arial" w:hAnsi="Arial" w:cs="Arial"/>
          <w:color w:val="000000" w:themeColor="text1"/>
        </w:rPr>
      </w:pPr>
      <w:r w:rsidRPr="00571780">
        <w:rPr>
          <w:rFonts w:ascii="Arial" w:eastAsia="Arial" w:hAnsi="Arial" w:cs="Arial"/>
          <w:color w:val="000000" w:themeColor="text1"/>
        </w:rPr>
        <w:t>H.</w:t>
      </w:r>
      <w:r w:rsidRPr="00571780">
        <w:rPr>
          <w:rFonts w:ascii="Arial" w:hAnsi="Arial" w:cs="Arial"/>
          <w:color w:val="000000" w:themeColor="text1"/>
        </w:rPr>
        <w:tab/>
      </w:r>
      <w:r w:rsidRPr="00571780">
        <w:rPr>
          <w:rFonts w:ascii="Arial" w:eastAsia="Arial" w:hAnsi="Arial" w:cs="Arial"/>
          <w:color w:val="000000" w:themeColor="text1"/>
        </w:rPr>
        <w:t>Other Matters</w:t>
      </w:r>
      <w:r w:rsidRPr="00571780">
        <w:rPr>
          <w:rFonts w:ascii="Arial" w:hAnsi="Arial" w:cs="Arial"/>
          <w:color w:val="000000" w:themeColor="text1"/>
        </w:rPr>
        <w:tab/>
      </w:r>
      <w:r w:rsidRPr="00571780">
        <w:rPr>
          <w:rFonts w:ascii="Arial" w:eastAsia="Arial" w:hAnsi="Arial" w:cs="Arial"/>
          <w:color w:val="000000" w:themeColor="text1"/>
        </w:rPr>
        <w:t>1</w:t>
      </w:r>
      <w:r w:rsidR="00E13967">
        <w:rPr>
          <w:rFonts w:ascii="Arial" w:eastAsia="Arial" w:hAnsi="Arial" w:cs="Arial"/>
          <w:color w:val="000000" w:themeColor="text1"/>
        </w:rPr>
        <w:t>4</w:t>
      </w:r>
    </w:p>
    <w:p w14:paraId="606CDC48" w14:textId="77777777" w:rsidR="00631BA3" w:rsidRPr="00571780" w:rsidRDefault="00631BA3" w:rsidP="004B5D5D">
      <w:pPr>
        <w:rPr>
          <w:rFonts w:ascii="Arial" w:hAnsi="Arial" w:cs="Arial"/>
          <w:color w:val="000000" w:themeColor="text1"/>
        </w:rPr>
      </w:pPr>
    </w:p>
    <w:p w14:paraId="4B4B8F52" w14:textId="4817BF53" w:rsidR="00631BA3" w:rsidRPr="007C3628" w:rsidRDefault="00631BA3" w:rsidP="004B5D5D">
      <w:pPr>
        <w:tabs>
          <w:tab w:val="left" w:pos="620"/>
          <w:tab w:val="left" w:leader="dot" w:pos="9460"/>
        </w:tabs>
        <w:rPr>
          <w:rFonts w:asciiTheme="minorBidi" w:eastAsia="Arial" w:hAnsiTheme="minorBidi" w:cstheme="minorBidi"/>
          <w:color w:val="000000" w:themeColor="text1"/>
        </w:rPr>
      </w:pPr>
      <w:r w:rsidRPr="00571780">
        <w:rPr>
          <w:rFonts w:ascii="Arial" w:eastAsia="Arial" w:hAnsi="Arial" w:cs="Arial"/>
          <w:color w:val="000000" w:themeColor="text1"/>
        </w:rPr>
        <w:t>IV.</w:t>
      </w:r>
      <w:r w:rsidRPr="00571780">
        <w:rPr>
          <w:rFonts w:ascii="Arial" w:hAnsi="Arial" w:cs="Arial"/>
          <w:color w:val="000000" w:themeColor="text1"/>
        </w:rPr>
        <w:tab/>
      </w:r>
      <w:hyperlink w:anchor="page14">
        <w:r w:rsidRPr="00571780">
          <w:rPr>
            <w:rFonts w:ascii="Arial" w:eastAsia="Arial" w:hAnsi="Arial" w:cs="Arial"/>
            <w:color w:val="000000" w:themeColor="text1"/>
          </w:rPr>
          <w:t>CLOSING REMARKS</w:t>
        </w:r>
      </w:hyperlink>
      <w:r w:rsidRPr="007C3628">
        <w:rPr>
          <w:rFonts w:asciiTheme="minorBidi" w:eastAsia="Arial" w:hAnsiTheme="minorBidi" w:cstheme="minorBidi"/>
          <w:color w:val="000000" w:themeColor="text1"/>
        </w:rPr>
        <w:tab/>
      </w:r>
      <w:hyperlink w:anchor="page14">
        <w:r w:rsidR="002A4B07" w:rsidRPr="007C3628">
          <w:rPr>
            <w:rFonts w:asciiTheme="minorBidi" w:eastAsia="Arial" w:hAnsiTheme="minorBidi" w:cstheme="minorBidi"/>
            <w:color w:val="000000" w:themeColor="text1"/>
          </w:rPr>
          <w:t>1</w:t>
        </w:r>
      </w:hyperlink>
      <w:r w:rsidR="00E13967">
        <w:t>4</w:t>
      </w:r>
    </w:p>
    <w:p w14:paraId="2CC61C79" w14:textId="77777777" w:rsidR="00631BA3" w:rsidRPr="007C3628" w:rsidRDefault="00631BA3" w:rsidP="004B5D5D">
      <w:pPr>
        <w:rPr>
          <w:rFonts w:asciiTheme="minorBidi" w:hAnsiTheme="minorBidi" w:cstheme="minorBidi"/>
          <w:color w:val="000000" w:themeColor="text1"/>
        </w:rPr>
        <w:sectPr w:rsidR="00631BA3" w:rsidRPr="007C3628" w:rsidSect="00512D61">
          <w:headerReference w:type="default" r:id="rId16"/>
          <w:footerReference w:type="even" r:id="rId17"/>
          <w:footerReference w:type="default" r:id="rId18"/>
          <w:footerReference w:type="first" r:id="rId19"/>
          <w:pgSz w:w="11900" w:h="16841"/>
          <w:pgMar w:top="1357" w:right="826" w:bottom="1440" w:left="1320" w:header="0" w:footer="0" w:gutter="0"/>
          <w:cols w:space="720" w:equalWidth="0">
            <w:col w:w="9760"/>
          </w:cols>
        </w:sectPr>
      </w:pPr>
    </w:p>
    <w:p w14:paraId="473F2613" w14:textId="77777777" w:rsidR="00631BA3" w:rsidRPr="007C3628" w:rsidRDefault="00631BA3" w:rsidP="004B5D5D">
      <w:pPr>
        <w:rPr>
          <w:rFonts w:asciiTheme="minorBidi" w:hAnsiTheme="minorBidi" w:cstheme="minorBidi"/>
          <w:color w:val="000000" w:themeColor="text1"/>
        </w:rPr>
      </w:pPr>
      <w:bookmarkStart w:id="7" w:name="page4"/>
      <w:bookmarkStart w:id="8" w:name="page5"/>
      <w:bookmarkEnd w:id="7"/>
      <w:bookmarkEnd w:id="8"/>
    </w:p>
    <w:p w14:paraId="5CA471C1" w14:textId="77777777" w:rsidR="00631BA3" w:rsidRPr="00571780" w:rsidRDefault="00631BA3" w:rsidP="004B5D5D">
      <w:pPr>
        <w:numPr>
          <w:ilvl w:val="0"/>
          <w:numId w:val="2"/>
        </w:numPr>
        <w:tabs>
          <w:tab w:val="left" w:pos="740"/>
        </w:tabs>
        <w:ind w:left="740" w:hanging="724"/>
        <w:rPr>
          <w:rFonts w:ascii="Arial" w:eastAsia="Arial" w:hAnsi="Arial" w:cs="Arial"/>
          <w:b/>
          <w:bCs/>
          <w:color w:val="000000" w:themeColor="text1"/>
        </w:rPr>
      </w:pPr>
      <w:r w:rsidRPr="00571780">
        <w:rPr>
          <w:rFonts w:ascii="Arial" w:eastAsia="Arial" w:hAnsi="Arial" w:cs="Arial"/>
          <w:b/>
          <w:bCs/>
          <w:color w:val="000000" w:themeColor="text1"/>
        </w:rPr>
        <w:t>INTRODUCTION</w:t>
      </w:r>
    </w:p>
    <w:p w14:paraId="2BACE490" w14:textId="77777777" w:rsidR="00631BA3" w:rsidRPr="00571780" w:rsidRDefault="00631BA3" w:rsidP="004B5D5D">
      <w:pPr>
        <w:rPr>
          <w:rFonts w:ascii="Arial" w:hAnsi="Arial" w:cs="Arial"/>
          <w:color w:val="000000" w:themeColor="text1"/>
        </w:rPr>
      </w:pPr>
    </w:p>
    <w:p w14:paraId="22C92DEC" w14:textId="77777777" w:rsidR="00631BA3" w:rsidRPr="00571780" w:rsidRDefault="00631BA3" w:rsidP="004B5D5D">
      <w:pPr>
        <w:numPr>
          <w:ilvl w:val="0"/>
          <w:numId w:val="3"/>
        </w:numPr>
        <w:tabs>
          <w:tab w:val="left" w:pos="740"/>
        </w:tabs>
        <w:ind w:left="20" w:hanging="14"/>
        <w:rPr>
          <w:rFonts w:ascii="Arial" w:eastAsia="Arial" w:hAnsi="Arial" w:cs="Arial"/>
          <w:color w:val="000000" w:themeColor="text1"/>
        </w:rPr>
      </w:pPr>
      <w:r w:rsidRPr="00571780">
        <w:rPr>
          <w:rFonts w:ascii="Arial" w:eastAsia="Arial" w:hAnsi="Arial" w:cs="Arial"/>
          <w:color w:val="000000" w:themeColor="text1"/>
        </w:rPr>
        <w:t>Pursuant to its Terms of Reference (</w:t>
      </w:r>
      <w:proofErr w:type="spellStart"/>
      <w:r w:rsidRPr="00571780">
        <w:rPr>
          <w:rFonts w:ascii="Arial" w:eastAsia="Arial" w:hAnsi="Arial" w:cs="Arial"/>
          <w:color w:val="000000" w:themeColor="text1"/>
        </w:rPr>
        <w:t>ToR</w:t>
      </w:r>
      <w:proofErr w:type="spellEnd"/>
      <w:r w:rsidRPr="00571780">
        <w:rPr>
          <w:rFonts w:ascii="Arial" w:eastAsia="Arial" w:hAnsi="Arial" w:cs="Arial"/>
          <w:color w:val="000000" w:themeColor="text1"/>
        </w:rPr>
        <w:t>), the WIPO Independent Advisory Oversight Committee (IAOC) submits an annual report to the Program and Budget Committee (PBC) and to the WIPO General Assembly.</w:t>
      </w:r>
    </w:p>
    <w:p w14:paraId="1AF386C3" w14:textId="77777777" w:rsidR="00631BA3" w:rsidRPr="00571780" w:rsidRDefault="00631BA3" w:rsidP="004B5D5D">
      <w:pPr>
        <w:rPr>
          <w:rFonts w:ascii="Arial" w:eastAsia="Arial" w:hAnsi="Arial" w:cs="Arial"/>
          <w:color w:val="000000" w:themeColor="text1"/>
        </w:rPr>
      </w:pPr>
    </w:p>
    <w:p w14:paraId="0B859A05" w14:textId="3B790D5A" w:rsidR="00631BA3" w:rsidRPr="00571780" w:rsidRDefault="00631BA3" w:rsidP="004B5D5D">
      <w:pPr>
        <w:numPr>
          <w:ilvl w:val="0"/>
          <w:numId w:val="3"/>
        </w:numPr>
        <w:tabs>
          <w:tab w:val="left" w:pos="740"/>
        </w:tabs>
        <w:ind w:left="20" w:hanging="14"/>
        <w:jc w:val="both"/>
        <w:rPr>
          <w:rFonts w:ascii="Arial" w:eastAsia="Arial" w:hAnsi="Arial" w:cs="Arial"/>
          <w:color w:val="000000" w:themeColor="text1"/>
        </w:rPr>
      </w:pPr>
      <w:r w:rsidRPr="00571780">
        <w:rPr>
          <w:rFonts w:ascii="Arial" w:eastAsia="Arial" w:hAnsi="Arial" w:cs="Arial"/>
          <w:color w:val="000000" w:themeColor="text1"/>
        </w:rPr>
        <w:t>The IAOC (also referred to as “the Committee”) was established in 2005.</w:t>
      </w:r>
      <w:r w:rsidR="009724BF"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 It is a subsidiary body of the WIPO General Assembly and of the PBC.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It serves in an independent expert advisory capacity and assists the Assembly and the PBC in fulfilling their oversight responsibilities.</w:t>
      </w:r>
    </w:p>
    <w:p w14:paraId="1F72679E" w14:textId="77777777" w:rsidR="00631BA3" w:rsidRPr="00571780" w:rsidRDefault="00631BA3" w:rsidP="004B5D5D">
      <w:pPr>
        <w:rPr>
          <w:rFonts w:ascii="Arial" w:eastAsia="Arial" w:hAnsi="Arial" w:cs="Arial"/>
          <w:color w:val="000000" w:themeColor="text1"/>
        </w:rPr>
      </w:pPr>
    </w:p>
    <w:p w14:paraId="02FDDBEA" w14:textId="2E01F95B" w:rsidR="00631BA3" w:rsidRDefault="00631BA3" w:rsidP="004B5D5D">
      <w:pPr>
        <w:numPr>
          <w:ilvl w:val="0"/>
          <w:numId w:val="3"/>
        </w:numPr>
        <w:tabs>
          <w:tab w:val="left" w:pos="740"/>
        </w:tabs>
        <w:ind w:left="20" w:hanging="14"/>
        <w:rPr>
          <w:rFonts w:ascii="Arial" w:eastAsia="Arial" w:hAnsi="Arial" w:cs="Arial"/>
          <w:color w:val="000000" w:themeColor="text1"/>
        </w:rPr>
      </w:pPr>
      <w:r w:rsidRPr="00571780">
        <w:rPr>
          <w:rFonts w:ascii="Arial" w:eastAsia="Arial" w:hAnsi="Arial" w:cs="Arial"/>
          <w:color w:val="000000" w:themeColor="text1"/>
        </w:rPr>
        <w:t>The present report covers the period from March 2</w:t>
      </w:r>
      <w:r w:rsidR="008F5B23" w:rsidRPr="00571780">
        <w:rPr>
          <w:rFonts w:ascii="Arial" w:eastAsia="Arial" w:hAnsi="Arial" w:cs="Arial"/>
          <w:color w:val="000000" w:themeColor="text1"/>
        </w:rPr>
        <w:t>3</w:t>
      </w:r>
      <w:r w:rsidRPr="00571780">
        <w:rPr>
          <w:rFonts w:ascii="Arial" w:eastAsia="Arial" w:hAnsi="Arial" w:cs="Arial"/>
          <w:color w:val="000000" w:themeColor="text1"/>
        </w:rPr>
        <w:t xml:space="preserve">, </w:t>
      </w:r>
      <w:proofErr w:type="gramStart"/>
      <w:r w:rsidR="007C3628" w:rsidRPr="00571780">
        <w:rPr>
          <w:rFonts w:ascii="Arial" w:eastAsia="Arial" w:hAnsi="Arial" w:cs="Arial"/>
          <w:color w:val="000000" w:themeColor="text1"/>
        </w:rPr>
        <w:t>2024</w:t>
      </w:r>
      <w:proofErr w:type="gramEnd"/>
      <w:r w:rsidRPr="00571780">
        <w:rPr>
          <w:rFonts w:ascii="Arial" w:eastAsia="Arial" w:hAnsi="Arial" w:cs="Arial"/>
          <w:color w:val="000000" w:themeColor="text1"/>
        </w:rPr>
        <w:t xml:space="preserve"> to March 2</w:t>
      </w:r>
      <w:r w:rsidR="008F5B23" w:rsidRPr="00571780">
        <w:rPr>
          <w:rFonts w:ascii="Arial" w:eastAsia="Arial" w:hAnsi="Arial" w:cs="Arial"/>
          <w:color w:val="000000" w:themeColor="text1"/>
        </w:rPr>
        <w:t>8</w:t>
      </w:r>
      <w:r w:rsidRPr="00571780">
        <w:rPr>
          <w:rFonts w:ascii="Arial" w:eastAsia="Arial" w:hAnsi="Arial" w:cs="Arial"/>
          <w:color w:val="000000" w:themeColor="text1"/>
        </w:rPr>
        <w:t>, 202</w:t>
      </w:r>
      <w:r w:rsidR="008F5B23" w:rsidRPr="00571780">
        <w:rPr>
          <w:rFonts w:ascii="Arial" w:eastAsia="Arial" w:hAnsi="Arial" w:cs="Arial"/>
          <w:color w:val="000000" w:themeColor="text1"/>
        </w:rPr>
        <w:t>5</w:t>
      </w:r>
      <w:r w:rsidRPr="00571780">
        <w:rPr>
          <w:rFonts w:ascii="Arial" w:eastAsia="Arial" w:hAnsi="Arial" w:cs="Arial"/>
          <w:color w:val="000000" w:themeColor="text1"/>
        </w:rPr>
        <w:t>.</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 Section II of this report provides an overview of the Committee’s quarterly sessions, composition of the Committee and working methods.</w:t>
      </w:r>
      <w:r w:rsidR="009724BF"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 Section III details </w:t>
      </w:r>
      <w:proofErr w:type="gramStart"/>
      <w:r w:rsidRPr="00571780">
        <w:rPr>
          <w:rFonts w:ascii="Arial" w:eastAsia="Arial" w:hAnsi="Arial" w:cs="Arial"/>
          <w:color w:val="000000" w:themeColor="text1"/>
        </w:rPr>
        <w:t>matters</w:t>
      </w:r>
      <w:proofErr w:type="gramEnd"/>
      <w:r w:rsidRPr="00571780">
        <w:rPr>
          <w:rFonts w:ascii="Arial" w:eastAsia="Arial" w:hAnsi="Arial" w:cs="Arial"/>
          <w:color w:val="000000" w:themeColor="text1"/>
        </w:rPr>
        <w:t xml:space="preserve"> discussed and reviewed by the Committee during the reporting period.</w:t>
      </w:r>
    </w:p>
    <w:p w14:paraId="7A847E6F" w14:textId="77777777" w:rsidR="00906B27" w:rsidRPr="00571780" w:rsidRDefault="00906B27" w:rsidP="00906B27">
      <w:pPr>
        <w:rPr>
          <w:rFonts w:ascii="Arial" w:eastAsia="Arial" w:hAnsi="Arial" w:cs="Arial"/>
          <w:color w:val="000000" w:themeColor="text1"/>
        </w:rPr>
      </w:pPr>
    </w:p>
    <w:p w14:paraId="47F360F5" w14:textId="77777777" w:rsidR="00906B27" w:rsidRPr="00571780" w:rsidRDefault="00906B27" w:rsidP="00906B27">
      <w:pPr>
        <w:numPr>
          <w:ilvl w:val="1"/>
          <w:numId w:val="3"/>
        </w:numPr>
        <w:tabs>
          <w:tab w:val="left" w:pos="741"/>
        </w:tabs>
        <w:ind w:left="740" w:hanging="725"/>
        <w:rPr>
          <w:rFonts w:ascii="Arial" w:eastAsia="Arial" w:hAnsi="Arial" w:cs="Arial"/>
          <w:b/>
          <w:bCs/>
          <w:color w:val="000000" w:themeColor="text1"/>
        </w:rPr>
      </w:pPr>
      <w:r w:rsidRPr="00571780">
        <w:rPr>
          <w:rFonts w:ascii="Arial" w:eastAsia="Arial" w:hAnsi="Arial" w:cs="Arial"/>
          <w:b/>
          <w:bCs/>
          <w:color w:val="000000" w:themeColor="text1"/>
        </w:rPr>
        <w:t xml:space="preserve">QUARTERLY SESSIONS, COMPOSITION AND WORKING METHODS </w:t>
      </w:r>
    </w:p>
    <w:p w14:paraId="5EDB81ED" w14:textId="77777777" w:rsidR="00906B27" w:rsidRPr="00571780" w:rsidRDefault="00906B27" w:rsidP="00906B27">
      <w:pPr>
        <w:tabs>
          <w:tab w:val="left" w:pos="741"/>
        </w:tabs>
        <w:ind w:left="15"/>
        <w:rPr>
          <w:rFonts w:ascii="Arial" w:eastAsia="Arial" w:hAnsi="Arial" w:cs="Arial"/>
          <w:i/>
          <w:iCs/>
          <w:color w:val="000000" w:themeColor="text1"/>
        </w:rPr>
      </w:pPr>
    </w:p>
    <w:p w14:paraId="261442A8" w14:textId="77777777" w:rsidR="00906B27" w:rsidRPr="00571780" w:rsidRDefault="00906B27" w:rsidP="00906B27">
      <w:pPr>
        <w:tabs>
          <w:tab w:val="left" w:pos="741"/>
        </w:tabs>
        <w:ind w:left="740"/>
        <w:rPr>
          <w:rFonts w:ascii="Arial" w:eastAsia="Arial" w:hAnsi="Arial" w:cs="Arial"/>
          <w:b/>
          <w:bCs/>
          <w:color w:val="000000" w:themeColor="text1"/>
        </w:rPr>
      </w:pPr>
      <w:r w:rsidRPr="00571780">
        <w:rPr>
          <w:rFonts w:ascii="Arial" w:eastAsia="Arial" w:hAnsi="Arial" w:cs="Arial"/>
          <w:i/>
          <w:iCs/>
          <w:color w:val="000000" w:themeColor="text1"/>
        </w:rPr>
        <w:t>Quarterly Sessions</w:t>
      </w:r>
    </w:p>
    <w:p w14:paraId="3E93F1AB" w14:textId="77777777" w:rsidR="00906B27" w:rsidRPr="00906B27" w:rsidRDefault="00906B27" w:rsidP="00906B27">
      <w:pPr>
        <w:rPr>
          <w:rFonts w:ascii="Arial" w:eastAsia="Arial" w:hAnsi="Arial" w:cs="Arial"/>
          <w:color w:val="000000" w:themeColor="text1"/>
        </w:rPr>
      </w:pPr>
    </w:p>
    <w:p w14:paraId="6CA8DA9B" w14:textId="18D0762C" w:rsidR="00631BA3" w:rsidRPr="00906B27" w:rsidRDefault="00631BA3" w:rsidP="007C1ACF">
      <w:pPr>
        <w:numPr>
          <w:ilvl w:val="0"/>
          <w:numId w:val="3"/>
        </w:numPr>
        <w:tabs>
          <w:tab w:val="left" w:pos="740"/>
        </w:tabs>
        <w:ind w:left="20" w:hanging="14"/>
        <w:rPr>
          <w:rFonts w:ascii="Arial" w:eastAsia="Arial" w:hAnsi="Arial" w:cs="Arial"/>
          <w:color w:val="000000" w:themeColor="text1"/>
        </w:rPr>
      </w:pPr>
      <w:r w:rsidRPr="00906B27">
        <w:rPr>
          <w:rFonts w:ascii="Arial" w:hAnsi="Arial" w:cs="Arial"/>
        </w:rPr>
        <w:t>During the reporting period, the Committee held four quarterly sessions</w:t>
      </w:r>
      <w:proofErr w:type="gramStart"/>
      <w:r w:rsidRPr="00906B27">
        <w:rPr>
          <w:rFonts w:ascii="Arial" w:hAnsi="Arial" w:cs="Arial"/>
        </w:rPr>
        <w:t xml:space="preserve">: </w:t>
      </w:r>
      <w:r w:rsidR="00906B27">
        <w:rPr>
          <w:rFonts w:ascii="Arial" w:hAnsi="Arial" w:cs="Arial"/>
        </w:rPr>
        <w:t xml:space="preserve"> </w:t>
      </w:r>
      <w:r w:rsidRPr="00906B27">
        <w:rPr>
          <w:rFonts w:ascii="Arial" w:hAnsi="Arial" w:cs="Arial"/>
        </w:rPr>
        <w:t>from</w:t>
      </w:r>
      <w:proofErr w:type="gramEnd"/>
      <w:r w:rsidR="00077178" w:rsidRPr="00906B27">
        <w:rPr>
          <w:rFonts w:ascii="Arial" w:hAnsi="Arial" w:cs="Arial"/>
        </w:rPr>
        <w:t xml:space="preserve"> </w:t>
      </w:r>
      <w:r w:rsidRPr="00906B27">
        <w:rPr>
          <w:rFonts w:ascii="Arial" w:hAnsi="Arial" w:cs="Arial"/>
        </w:rPr>
        <w:t xml:space="preserve">May </w:t>
      </w:r>
      <w:r w:rsidR="004F3ECA" w:rsidRPr="00906B27">
        <w:rPr>
          <w:rFonts w:ascii="Arial" w:hAnsi="Arial" w:cs="Arial"/>
        </w:rPr>
        <w:t>28</w:t>
      </w:r>
      <w:r w:rsidRPr="00906B27">
        <w:rPr>
          <w:rFonts w:ascii="Arial" w:hAnsi="Arial" w:cs="Arial"/>
        </w:rPr>
        <w:t xml:space="preserve"> to </w:t>
      </w:r>
      <w:r w:rsidR="004F3ECA" w:rsidRPr="00906B27">
        <w:rPr>
          <w:rFonts w:ascii="Arial" w:hAnsi="Arial" w:cs="Arial"/>
        </w:rPr>
        <w:t>31</w:t>
      </w:r>
      <w:r w:rsidRPr="00906B27">
        <w:rPr>
          <w:rFonts w:ascii="Arial" w:hAnsi="Arial" w:cs="Arial"/>
        </w:rPr>
        <w:t>, 202</w:t>
      </w:r>
      <w:r w:rsidR="004F3ECA" w:rsidRPr="00906B27">
        <w:rPr>
          <w:rFonts w:ascii="Arial" w:hAnsi="Arial" w:cs="Arial"/>
        </w:rPr>
        <w:t>4</w:t>
      </w:r>
      <w:r w:rsidRPr="00906B27">
        <w:rPr>
          <w:rFonts w:ascii="Arial" w:hAnsi="Arial" w:cs="Arial"/>
        </w:rPr>
        <w:t xml:space="preserve"> (</w:t>
      </w:r>
      <w:r w:rsidR="004F3ECA" w:rsidRPr="00906B27">
        <w:rPr>
          <w:rFonts w:ascii="Arial" w:hAnsi="Arial" w:cs="Arial"/>
        </w:rPr>
        <w:t>73</w:t>
      </w:r>
      <w:r w:rsidR="004F3ECA" w:rsidRPr="00E92BED">
        <w:rPr>
          <w:rFonts w:ascii="Arial" w:hAnsi="Arial" w:cs="Arial"/>
          <w:vertAlign w:val="superscript"/>
        </w:rPr>
        <w:t>rd</w:t>
      </w:r>
      <w:r w:rsidRPr="00906B27">
        <w:rPr>
          <w:rFonts w:ascii="Arial" w:hAnsi="Arial" w:cs="Arial"/>
        </w:rPr>
        <w:t xml:space="preserve"> session</w:t>
      </w:r>
      <w:proofErr w:type="gramStart"/>
      <w:r w:rsidRPr="00906B27">
        <w:rPr>
          <w:rFonts w:ascii="Arial" w:hAnsi="Arial" w:cs="Arial"/>
        </w:rPr>
        <w:t xml:space="preserve">); </w:t>
      </w:r>
      <w:r w:rsidR="00906B27">
        <w:rPr>
          <w:rFonts w:ascii="Arial" w:hAnsi="Arial" w:cs="Arial"/>
        </w:rPr>
        <w:t xml:space="preserve"> </w:t>
      </w:r>
      <w:r w:rsidRPr="00906B27">
        <w:rPr>
          <w:rFonts w:ascii="Arial" w:hAnsi="Arial" w:cs="Arial"/>
        </w:rPr>
        <w:t>from</w:t>
      </w:r>
      <w:proofErr w:type="gramEnd"/>
      <w:r w:rsidRPr="00906B27">
        <w:rPr>
          <w:rFonts w:ascii="Arial" w:hAnsi="Arial" w:cs="Arial"/>
        </w:rPr>
        <w:t xml:space="preserve"> September </w:t>
      </w:r>
      <w:r w:rsidR="004F3ECA" w:rsidRPr="00906B27">
        <w:rPr>
          <w:rFonts w:ascii="Arial" w:hAnsi="Arial" w:cs="Arial"/>
        </w:rPr>
        <w:t>24</w:t>
      </w:r>
      <w:r w:rsidRPr="00906B27">
        <w:rPr>
          <w:rFonts w:ascii="Arial" w:hAnsi="Arial" w:cs="Arial"/>
        </w:rPr>
        <w:t xml:space="preserve"> to </w:t>
      </w:r>
      <w:r w:rsidR="004F3ECA" w:rsidRPr="00906B27">
        <w:rPr>
          <w:rFonts w:ascii="Arial" w:hAnsi="Arial" w:cs="Arial"/>
        </w:rPr>
        <w:t>27</w:t>
      </w:r>
      <w:r w:rsidRPr="00906B27">
        <w:rPr>
          <w:rFonts w:ascii="Arial" w:hAnsi="Arial" w:cs="Arial"/>
        </w:rPr>
        <w:t>, 202</w:t>
      </w:r>
      <w:r w:rsidR="004F3ECA" w:rsidRPr="00906B27">
        <w:rPr>
          <w:rFonts w:ascii="Arial" w:hAnsi="Arial" w:cs="Arial"/>
        </w:rPr>
        <w:t>4</w:t>
      </w:r>
      <w:r w:rsidRPr="00906B27">
        <w:rPr>
          <w:rFonts w:ascii="Arial" w:hAnsi="Arial" w:cs="Arial"/>
        </w:rPr>
        <w:t xml:space="preserve"> (7</w:t>
      </w:r>
      <w:r w:rsidR="004F3ECA" w:rsidRPr="00906B27">
        <w:rPr>
          <w:rFonts w:ascii="Arial" w:hAnsi="Arial" w:cs="Arial"/>
        </w:rPr>
        <w:t>4</w:t>
      </w:r>
      <w:r w:rsidR="008D5484" w:rsidRPr="00E92BED">
        <w:rPr>
          <w:rFonts w:ascii="Arial" w:hAnsi="Arial" w:cs="Arial"/>
          <w:vertAlign w:val="superscript"/>
        </w:rPr>
        <w:t>th</w:t>
      </w:r>
      <w:r w:rsidR="008D5484" w:rsidRPr="00906B27">
        <w:rPr>
          <w:rFonts w:ascii="Arial" w:hAnsi="Arial" w:cs="Arial"/>
        </w:rPr>
        <w:t xml:space="preserve"> </w:t>
      </w:r>
      <w:r w:rsidRPr="00906B27">
        <w:rPr>
          <w:rFonts w:ascii="Arial" w:hAnsi="Arial" w:cs="Arial"/>
        </w:rPr>
        <w:t>session</w:t>
      </w:r>
      <w:proofErr w:type="gramStart"/>
      <w:r w:rsidRPr="00906B27">
        <w:rPr>
          <w:rFonts w:ascii="Arial" w:hAnsi="Arial" w:cs="Arial"/>
        </w:rPr>
        <w:t xml:space="preserve">); </w:t>
      </w:r>
      <w:r w:rsidR="00906B27">
        <w:rPr>
          <w:rFonts w:ascii="Arial" w:hAnsi="Arial" w:cs="Arial"/>
        </w:rPr>
        <w:t xml:space="preserve"> </w:t>
      </w:r>
      <w:r w:rsidRPr="00906B27">
        <w:rPr>
          <w:rFonts w:ascii="Arial" w:hAnsi="Arial" w:cs="Arial"/>
        </w:rPr>
        <w:t>from</w:t>
      </w:r>
      <w:proofErr w:type="gramEnd"/>
      <w:r w:rsidRPr="00906B27">
        <w:rPr>
          <w:rFonts w:ascii="Arial" w:hAnsi="Arial" w:cs="Arial"/>
        </w:rPr>
        <w:t xml:space="preserve"> December </w:t>
      </w:r>
      <w:r w:rsidR="004F3ECA" w:rsidRPr="00906B27">
        <w:rPr>
          <w:rFonts w:ascii="Arial" w:hAnsi="Arial" w:cs="Arial"/>
        </w:rPr>
        <w:t>9</w:t>
      </w:r>
      <w:r w:rsidRPr="00906B27">
        <w:rPr>
          <w:rFonts w:ascii="Arial" w:hAnsi="Arial" w:cs="Arial"/>
        </w:rPr>
        <w:t xml:space="preserve"> to </w:t>
      </w:r>
      <w:r w:rsidR="004F3ECA" w:rsidRPr="00906B27">
        <w:rPr>
          <w:rFonts w:ascii="Arial" w:hAnsi="Arial" w:cs="Arial"/>
        </w:rPr>
        <w:t>13</w:t>
      </w:r>
      <w:r w:rsidRPr="00906B27">
        <w:rPr>
          <w:rFonts w:ascii="Arial" w:hAnsi="Arial" w:cs="Arial"/>
        </w:rPr>
        <w:t>, 202</w:t>
      </w:r>
      <w:r w:rsidR="004F3ECA" w:rsidRPr="00906B27">
        <w:rPr>
          <w:rFonts w:ascii="Arial" w:hAnsi="Arial" w:cs="Arial"/>
        </w:rPr>
        <w:t>4</w:t>
      </w:r>
      <w:r w:rsidRPr="00906B27">
        <w:rPr>
          <w:rFonts w:ascii="Arial" w:hAnsi="Arial" w:cs="Arial"/>
        </w:rPr>
        <w:t xml:space="preserve"> (7</w:t>
      </w:r>
      <w:r w:rsidR="004F3ECA" w:rsidRPr="00906B27">
        <w:rPr>
          <w:rFonts w:ascii="Arial" w:hAnsi="Arial" w:cs="Arial"/>
        </w:rPr>
        <w:t>5</w:t>
      </w:r>
      <w:r w:rsidR="004F3ECA" w:rsidRPr="00E92BED">
        <w:rPr>
          <w:rFonts w:ascii="Arial" w:hAnsi="Arial" w:cs="Arial"/>
          <w:vertAlign w:val="superscript"/>
        </w:rPr>
        <w:t>th</w:t>
      </w:r>
      <w:r w:rsidRPr="00906B27">
        <w:rPr>
          <w:rFonts w:ascii="Arial" w:hAnsi="Arial" w:cs="Arial"/>
        </w:rPr>
        <w:t xml:space="preserve"> session</w:t>
      </w:r>
      <w:proofErr w:type="gramStart"/>
      <w:r w:rsidRPr="00906B27">
        <w:rPr>
          <w:rFonts w:ascii="Arial" w:hAnsi="Arial" w:cs="Arial"/>
        </w:rPr>
        <w:t>);</w:t>
      </w:r>
      <w:r w:rsidR="00906B27">
        <w:rPr>
          <w:rFonts w:ascii="Arial" w:hAnsi="Arial" w:cs="Arial"/>
        </w:rPr>
        <w:t xml:space="preserve"> </w:t>
      </w:r>
      <w:r w:rsidRPr="00906B27">
        <w:rPr>
          <w:rFonts w:ascii="Arial" w:hAnsi="Arial" w:cs="Arial"/>
        </w:rPr>
        <w:t xml:space="preserve"> and</w:t>
      </w:r>
      <w:proofErr w:type="gramEnd"/>
      <w:r w:rsidRPr="00906B27">
        <w:rPr>
          <w:rFonts w:ascii="Arial" w:hAnsi="Arial" w:cs="Arial"/>
        </w:rPr>
        <w:t xml:space="preserve"> from </w:t>
      </w:r>
      <w:r w:rsidR="004F3ECA" w:rsidRPr="00906B27">
        <w:rPr>
          <w:rFonts w:ascii="Arial" w:hAnsi="Arial" w:cs="Arial"/>
        </w:rPr>
        <w:t>M</w:t>
      </w:r>
      <w:r w:rsidRPr="00906B27">
        <w:rPr>
          <w:rFonts w:ascii="Arial" w:hAnsi="Arial" w:cs="Arial"/>
        </w:rPr>
        <w:t xml:space="preserve">arch </w:t>
      </w:r>
      <w:r w:rsidR="004F3ECA" w:rsidRPr="00906B27">
        <w:rPr>
          <w:rFonts w:ascii="Arial" w:hAnsi="Arial" w:cs="Arial"/>
        </w:rPr>
        <w:t>24</w:t>
      </w:r>
      <w:r w:rsidRPr="00906B27">
        <w:rPr>
          <w:rFonts w:ascii="Arial" w:hAnsi="Arial" w:cs="Arial"/>
        </w:rPr>
        <w:t xml:space="preserve"> to 2</w:t>
      </w:r>
      <w:r w:rsidR="004F3ECA" w:rsidRPr="00906B27">
        <w:rPr>
          <w:rFonts w:ascii="Arial" w:hAnsi="Arial" w:cs="Arial"/>
        </w:rPr>
        <w:t>8</w:t>
      </w:r>
      <w:r w:rsidRPr="00906B27">
        <w:rPr>
          <w:rFonts w:ascii="Arial" w:hAnsi="Arial" w:cs="Arial"/>
        </w:rPr>
        <w:t>, 202</w:t>
      </w:r>
      <w:r w:rsidR="004F3ECA" w:rsidRPr="00906B27">
        <w:rPr>
          <w:rFonts w:ascii="Arial" w:hAnsi="Arial" w:cs="Arial"/>
        </w:rPr>
        <w:t>5</w:t>
      </w:r>
      <w:r w:rsidRPr="00906B27">
        <w:rPr>
          <w:rFonts w:ascii="Arial" w:hAnsi="Arial" w:cs="Arial"/>
        </w:rPr>
        <w:t xml:space="preserve"> (7</w:t>
      </w:r>
      <w:r w:rsidR="004F3ECA" w:rsidRPr="00906B27">
        <w:rPr>
          <w:rFonts w:ascii="Arial" w:hAnsi="Arial" w:cs="Arial"/>
        </w:rPr>
        <w:t>6</w:t>
      </w:r>
      <w:r w:rsidR="008D5484" w:rsidRPr="00E92BED">
        <w:rPr>
          <w:rFonts w:ascii="Arial" w:hAnsi="Arial" w:cs="Arial"/>
          <w:vertAlign w:val="superscript"/>
        </w:rPr>
        <w:t>th</w:t>
      </w:r>
      <w:r w:rsidRPr="00906B27">
        <w:rPr>
          <w:rFonts w:ascii="Arial" w:hAnsi="Arial" w:cs="Arial"/>
        </w:rPr>
        <w:t xml:space="preserve"> session).</w:t>
      </w:r>
      <w:r w:rsidR="001556AD" w:rsidRPr="00906B27">
        <w:rPr>
          <w:rFonts w:ascii="Arial" w:hAnsi="Arial" w:cs="Arial"/>
        </w:rPr>
        <w:t xml:space="preserve"> </w:t>
      </w:r>
      <w:r w:rsidRPr="00906B27">
        <w:rPr>
          <w:rFonts w:ascii="Arial" w:hAnsi="Arial" w:cs="Arial"/>
        </w:rPr>
        <w:t xml:space="preserve"> In line with its </w:t>
      </w:r>
      <w:proofErr w:type="spellStart"/>
      <w:r w:rsidRPr="00906B27">
        <w:rPr>
          <w:rFonts w:ascii="Arial" w:hAnsi="Arial" w:cs="Arial"/>
        </w:rPr>
        <w:t>ToR</w:t>
      </w:r>
      <w:proofErr w:type="spellEnd"/>
      <w:r w:rsidRPr="00906B27">
        <w:rPr>
          <w:rFonts w:ascii="Arial" w:hAnsi="Arial" w:cs="Arial"/>
        </w:rPr>
        <w:t xml:space="preserve">, the Committee held information meetings with representatives of Member States following all sessions. </w:t>
      </w:r>
      <w:r w:rsidR="001556AD" w:rsidRPr="00906B27">
        <w:rPr>
          <w:rFonts w:ascii="Arial" w:hAnsi="Arial" w:cs="Arial"/>
        </w:rPr>
        <w:t xml:space="preserve"> </w:t>
      </w:r>
      <w:r w:rsidR="00077178" w:rsidRPr="00906B27">
        <w:rPr>
          <w:rFonts w:ascii="Arial" w:hAnsi="Arial" w:cs="Arial"/>
        </w:rPr>
        <w:t xml:space="preserve">The reports for </w:t>
      </w:r>
      <w:proofErr w:type="gramStart"/>
      <w:r w:rsidR="00077178" w:rsidRPr="00906B27">
        <w:rPr>
          <w:rFonts w:ascii="Arial" w:hAnsi="Arial" w:cs="Arial"/>
        </w:rPr>
        <w:t>all of</w:t>
      </w:r>
      <w:proofErr w:type="gramEnd"/>
      <w:r w:rsidR="00077178" w:rsidRPr="00906B27">
        <w:rPr>
          <w:rFonts w:ascii="Arial" w:hAnsi="Arial" w:cs="Arial"/>
        </w:rPr>
        <w:t xml:space="preserve"> the Committee’s </w:t>
      </w:r>
      <w:r w:rsidRPr="00906B27">
        <w:rPr>
          <w:rFonts w:ascii="Arial" w:hAnsi="Arial" w:cs="Arial"/>
        </w:rPr>
        <w:t>session</w:t>
      </w:r>
      <w:r w:rsidR="00077178" w:rsidRPr="00906B27">
        <w:rPr>
          <w:rFonts w:ascii="Arial" w:hAnsi="Arial" w:cs="Arial"/>
        </w:rPr>
        <w:t>s</w:t>
      </w:r>
      <w:r w:rsidRPr="00906B27">
        <w:rPr>
          <w:rFonts w:ascii="Arial" w:hAnsi="Arial" w:cs="Arial"/>
        </w:rPr>
        <w:t xml:space="preserve"> are published on WIPO</w:t>
      </w:r>
      <w:r w:rsidR="00020C9D" w:rsidRPr="00906B27">
        <w:rPr>
          <w:rFonts w:ascii="Arial" w:hAnsi="Arial" w:cs="Arial"/>
        </w:rPr>
        <w:t>’s</w:t>
      </w:r>
      <w:r w:rsidRPr="00906B27">
        <w:rPr>
          <w:rFonts w:ascii="Arial" w:hAnsi="Arial" w:cs="Arial"/>
        </w:rPr>
        <w:t xml:space="preserve"> website.</w:t>
      </w:r>
    </w:p>
    <w:p w14:paraId="24D75164" w14:textId="77777777" w:rsidR="00631BA3" w:rsidRPr="00571780" w:rsidRDefault="00631BA3" w:rsidP="004B5D5D">
      <w:pPr>
        <w:rPr>
          <w:rFonts w:ascii="Arial" w:hAnsi="Arial" w:cs="Arial"/>
          <w:color w:val="000000" w:themeColor="text1"/>
        </w:rPr>
      </w:pPr>
    </w:p>
    <w:p w14:paraId="735A1E26" w14:textId="23C9B8CD" w:rsidR="00631BA3" w:rsidRPr="00571780" w:rsidRDefault="00631BA3" w:rsidP="004B5D5D">
      <w:pPr>
        <w:ind w:left="740"/>
        <w:rPr>
          <w:rFonts w:ascii="Arial" w:hAnsi="Arial" w:cs="Arial"/>
          <w:color w:val="000000" w:themeColor="text1"/>
        </w:rPr>
      </w:pPr>
      <w:r w:rsidRPr="00571780">
        <w:rPr>
          <w:rFonts w:ascii="Arial" w:eastAsia="Arial" w:hAnsi="Arial" w:cs="Arial"/>
          <w:i/>
          <w:iCs/>
          <w:color w:val="000000" w:themeColor="text1"/>
        </w:rPr>
        <w:t xml:space="preserve">Composition and Selection Process for </w:t>
      </w:r>
      <w:r w:rsidR="00B91FF2" w:rsidRPr="00571780">
        <w:rPr>
          <w:rFonts w:ascii="Arial" w:eastAsia="Arial" w:hAnsi="Arial" w:cs="Arial"/>
          <w:i/>
          <w:iCs/>
          <w:color w:val="000000" w:themeColor="text1"/>
        </w:rPr>
        <w:t>N</w:t>
      </w:r>
      <w:r w:rsidRPr="00571780">
        <w:rPr>
          <w:rFonts w:ascii="Arial" w:eastAsia="Arial" w:hAnsi="Arial" w:cs="Arial"/>
          <w:i/>
          <w:iCs/>
          <w:color w:val="000000" w:themeColor="text1"/>
        </w:rPr>
        <w:t>ew Members</w:t>
      </w:r>
    </w:p>
    <w:p w14:paraId="63439A2E" w14:textId="77777777" w:rsidR="00631BA3" w:rsidRPr="00571780" w:rsidRDefault="00631BA3" w:rsidP="004B5D5D">
      <w:pPr>
        <w:rPr>
          <w:rFonts w:ascii="Arial" w:hAnsi="Arial" w:cs="Arial"/>
          <w:color w:val="000000" w:themeColor="text1"/>
        </w:rPr>
      </w:pPr>
    </w:p>
    <w:p w14:paraId="337EB2A6" w14:textId="396E54BB" w:rsidR="00631BA3" w:rsidRPr="00571780" w:rsidRDefault="00631BA3" w:rsidP="004B5D5D">
      <w:pPr>
        <w:numPr>
          <w:ilvl w:val="0"/>
          <w:numId w:val="4"/>
        </w:numPr>
        <w:tabs>
          <w:tab w:val="left" w:pos="740"/>
        </w:tabs>
        <w:ind w:left="20" w:hanging="14"/>
        <w:rPr>
          <w:rFonts w:ascii="Arial" w:eastAsia="Arial" w:hAnsi="Arial" w:cs="Arial"/>
          <w:color w:val="000000" w:themeColor="text1"/>
        </w:rPr>
      </w:pPr>
      <w:r w:rsidRPr="00571780">
        <w:rPr>
          <w:rFonts w:ascii="Arial" w:eastAsia="Arial" w:hAnsi="Arial" w:cs="Arial"/>
          <w:color w:val="000000" w:themeColor="text1"/>
        </w:rPr>
        <w:t xml:space="preserve">The IAOC comprises seven members drawn from </w:t>
      </w:r>
      <w:r w:rsidR="00CF49CF" w:rsidRPr="00CF49CF">
        <w:rPr>
          <w:rFonts w:ascii="Arial" w:eastAsia="Arial" w:hAnsi="Arial" w:cs="Arial"/>
          <w:color w:val="000000"/>
        </w:rPr>
        <w:t>WIPO’s Groups of Member States</w:t>
      </w:r>
      <w:r w:rsidRPr="00571780">
        <w:rPr>
          <w:rFonts w:ascii="Arial" w:eastAsia="Arial" w:hAnsi="Arial" w:cs="Arial"/>
          <w:color w:val="000000" w:themeColor="text1"/>
        </w:rPr>
        <w:t xml:space="preserve">.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The</w:t>
      </w:r>
      <w:r w:rsidR="006D0F15" w:rsidRPr="00571780">
        <w:rPr>
          <w:rFonts w:ascii="Arial" w:eastAsia="Arial" w:hAnsi="Arial" w:cs="Arial"/>
          <w:color w:val="000000" w:themeColor="text1"/>
        </w:rPr>
        <w:t>se</w:t>
      </w:r>
      <w:r w:rsidRPr="00571780">
        <w:rPr>
          <w:rFonts w:ascii="Arial" w:eastAsia="Arial" w:hAnsi="Arial" w:cs="Arial"/>
          <w:color w:val="000000" w:themeColor="text1"/>
        </w:rPr>
        <w:t xml:space="preserve"> members serve in their personal capacity and independently of Member States. </w:t>
      </w:r>
      <w:r w:rsidR="00906B27">
        <w:rPr>
          <w:rFonts w:ascii="Arial" w:eastAsia="Arial" w:hAnsi="Arial" w:cs="Arial"/>
          <w:color w:val="000000" w:themeColor="text1"/>
        </w:rPr>
        <w:t xml:space="preserve"> </w:t>
      </w:r>
      <w:r w:rsidR="00020C9D" w:rsidRPr="00571780">
        <w:rPr>
          <w:rFonts w:ascii="Arial" w:eastAsia="Arial" w:hAnsi="Arial" w:cs="Arial"/>
          <w:color w:val="000000" w:themeColor="text1"/>
        </w:rPr>
        <w:t>T</w:t>
      </w:r>
      <w:r w:rsidRPr="00571780">
        <w:rPr>
          <w:rFonts w:ascii="Arial" w:eastAsia="Arial" w:hAnsi="Arial" w:cs="Arial"/>
          <w:color w:val="000000" w:themeColor="text1"/>
        </w:rPr>
        <w:t>he Committee elected</w:t>
      </w:r>
      <w:r w:rsidR="00020C9D" w:rsidRPr="00571780">
        <w:rPr>
          <w:rFonts w:ascii="Arial" w:eastAsia="Arial" w:hAnsi="Arial" w:cs="Arial"/>
          <w:color w:val="000000" w:themeColor="text1"/>
        </w:rPr>
        <w:t>, at its 75</w:t>
      </w:r>
      <w:r w:rsidR="00020C9D" w:rsidRPr="00571780">
        <w:rPr>
          <w:rFonts w:ascii="Arial" w:eastAsia="Arial" w:hAnsi="Arial" w:cs="Arial"/>
          <w:color w:val="000000" w:themeColor="text1"/>
          <w:vertAlign w:val="superscript"/>
        </w:rPr>
        <w:t>th</w:t>
      </w:r>
      <w:r w:rsidR="00020C9D" w:rsidRPr="00571780">
        <w:rPr>
          <w:rFonts w:ascii="Arial" w:eastAsia="Arial" w:hAnsi="Arial" w:cs="Arial"/>
          <w:color w:val="000000" w:themeColor="text1"/>
        </w:rPr>
        <w:t xml:space="preserve"> session in December 2024,</w:t>
      </w:r>
      <w:r w:rsidRPr="00571780">
        <w:rPr>
          <w:rFonts w:ascii="Arial" w:eastAsia="Arial" w:hAnsi="Arial" w:cs="Arial"/>
          <w:color w:val="000000" w:themeColor="text1"/>
        </w:rPr>
        <w:t xml:space="preserve"> Mr. </w:t>
      </w:r>
      <w:r w:rsidR="004F3ECA" w:rsidRPr="00571780">
        <w:rPr>
          <w:rFonts w:ascii="Arial" w:eastAsia="Arial" w:hAnsi="Arial" w:cs="Arial"/>
          <w:color w:val="000000" w:themeColor="text1"/>
        </w:rPr>
        <w:t xml:space="preserve">David Kanja </w:t>
      </w:r>
      <w:r w:rsidRPr="00571780">
        <w:rPr>
          <w:rFonts w:ascii="Arial" w:eastAsia="Arial" w:hAnsi="Arial" w:cs="Arial"/>
          <w:color w:val="000000" w:themeColor="text1"/>
        </w:rPr>
        <w:t xml:space="preserve">as Chair and Mr. </w:t>
      </w:r>
      <w:r w:rsidR="004F3ECA" w:rsidRPr="00571780">
        <w:rPr>
          <w:rFonts w:ascii="Arial" w:eastAsia="Arial" w:hAnsi="Arial" w:cs="Arial"/>
          <w:color w:val="000000" w:themeColor="text1"/>
        </w:rPr>
        <w:t xml:space="preserve">Kamlesh Vikamsey </w:t>
      </w:r>
      <w:r w:rsidRPr="00571780">
        <w:rPr>
          <w:rFonts w:ascii="Arial" w:eastAsia="Arial" w:hAnsi="Arial" w:cs="Arial"/>
          <w:color w:val="000000" w:themeColor="text1"/>
        </w:rPr>
        <w:t>as Vice-Chair</w:t>
      </w:r>
      <w:r w:rsidR="00020C9D" w:rsidRPr="00571780">
        <w:rPr>
          <w:rFonts w:ascii="Arial" w:eastAsia="Arial" w:hAnsi="Arial" w:cs="Arial"/>
          <w:color w:val="000000" w:themeColor="text1"/>
        </w:rPr>
        <w:t xml:space="preserve"> in accordance with its </w:t>
      </w:r>
      <w:proofErr w:type="spellStart"/>
      <w:r w:rsidR="00020C9D" w:rsidRPr="00571780">
        <w:rPr>
          <w:rFonts w:ascii="Arial" w:eastAsia="Arial" w:hAnsi="Arial" w:cs="Arial"/>
          <w:color w:val="000000" w:themeColor="text1"/>
        </w:rPr>
        <w:t>ToR</w:t>
      </w:r>
      <w:proofErr w:type="spellEnd"/>
      <w:r w:rsidRPr="00571780">
        <w:rPr>
          <w:rFonts w:ascii="Arial" w:eastAsia="Arial" w:hAnsi="Arial" w:cs="Arial"/>
          <w:color w:val="000000" w:themeColor="text1"/>
        </w:rPr>
        <w:t xml:space="preserve">.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Mr. </w:t>
      </w:r>
      <w:r w:rsidR="004F3ECA" w:rsidRPr="00571780">
        <w:rPr>
          <w:rFonts w:ascii="Arial" w:eastAsia="Arial" w:hAnsi="Arial" w:cs="Arial"/>
          <w:color w:val="000000" w:themeColor="text1"/>
        </w:rPr>
        <w:t xml:space="preserve">Bert Keuppens </w:t>
      </w:r>
      <w:r w:rsidRPr="00571780">
        <w:rPr>
          <w:rFonts w:ascii="Arial" w:eastAsia="Arial" w:hAnsi="Arial" w:cs="Arial"/>
          <w:color w:val="000000" w:themeColor="text1"/>
        </w:rPr>
        <w:t xml:space="preserve">was the Chair, presiding over the </w:t>
      </w:r>
      <w:r w:rsidR="004F3ECA" w:rsidRPr="00571780">
        <w:rPr>
          <w:rFonts w:ascii="Arial" w:eastAsia="Arial" w:hAnsi="Arial" w:cs="Arial"/>
          <w:color w:val="000000" w:themeColor="text1"/>
        </w:rPr>
        <w:t>72</w:t>
      </w:r>
      <w:r w:rsidR="004F3ECA" w:rsidRPr="00E92BED">
        <w:rPr>
          <w:rFonts w:ascii="Arial" w:eastAsia="Arial" w:hAnsi="Arial" w:cs="Arial"/>
          <w:color w:val="000000" w:themeColor="text1"/>
          <w:vertAlign w:val="superscript"/>
        </w:rPr>
        <w:t>nd</w:t>
      </w:r>
      <w:r w:rsidRPr="00571780">
        <w:rPr>
          <w:rFonts w:ascii="Arial" w:eastAsia="Arial" w:hAnsi="Arial" w:cs="Arial"/>
          <w:color w:val="000000" w:themeColor="text1"/>
        </w:rPr>
        <w:t xml:space="preserve"> to 7</w:t>
      </w:r>
      <w:r w:rsidR="004F3ECA" w:rsidRPr="00571780">
        <w:rPr>
          <w:rFonts w:ascii="Arial" w:eastAsia="Arial" w:hAnsi="Arial" w:cs="Arial"/>
          <w:color w:val="000000" w:themeColor="text1"/>
        </w:rPr>
        <w:t>5</w:t>
      </w:r>
      <w:r w:rsidR="004F3ECA" w:rsidRPr="00E92BED">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sessions, with Mr. </w:t>
      </w:r>
      <w:r w:rsidR="004F3ECA" w:rsidRPr="00571780">
        <w:rPr>
          <w:rFonts w:ascii="Arial" w:eastAsia="Arial" w:hAnsi="Arial" w:cs="Arial"/>
          <w:color w:val="000000" w:themeColor="text1"/>
        </w:rPr>
        <w:t>Kanja</w:t>
      </w:r>
      <w:r w:rsidRPr="00571780">
        <w:rPr>
          <w:rFonts w:ascii="Arial" w:eastAsia="Arial" w:hAnsi="Arial" w:cs="Arial"/>
          <w:color w:val="000000" w:themeColor="text1"/>
        </w:rPr>
        <w:t xml:space="preserve"> as Vice-Chair.</w:t>
      </w:r>
    </w:p>
    <w:p w14:paraId="64C5BC7B" w14:textId="77777777" w:rsidR="00BA6742" w:rsidRPr="00571780" w:rsidRDefault="00BA6742" w:rsidP="004B5D5D">
      <w:pPr>
        <w:pStyle w:val="Default"/>
      </w:pPr>
    </w:p>
    <w:p w14:paraId="10DCA815" w14:textId="77777777" w:rsidR="00BA6742" w:rsidRPr="00571780" w:rsidRDefault="00BA6742" w:rsidP="004B5D5D">
      <w:pPr>
        <w:pStyle w:val="Default"/>
        <w:numPr>
          <w:ilvl w:val="0"/>
          <w:numId w:val="4"/>
        </w:numPr>
        <w:rPr>
          <w:sz w:val="22"/>
          <w:szCs w:val="22"/>
        </w:rPr>
      </w:pPr>
      <w:r w:rsidRPr="00571780">
        <w:rPr>
          <w:sz w:val="22"/>
          <w:szCs w:val="22"/>
        </w:rPr>
        <w:t xml:space="preserve">In accordance with the selection process described in Annex IV, WIPO Financial Regulations and Rules, the Committee currently consists of the following members: </w:t>
      </w:r>
    </w:p>
    <w:p w14:paraId="4E249C08" w14:textId="77777777" w:rsidR="00631BA3" w:rsidRPr="00571780" w:rsidRDefault="00631BA3" w:rsidP="004B5D5D">
      <w:pPr>
        <w:rPr>
          <w:rFonts w:ascii="Arial" w:eastAsia="Arial" w:hAnsi="Arial" w:cs="Arial"/>
          <w:color w:val="000000" w:themeColor="text1"/>
        </w:rPr>
      </w:pPr>
    </w:p>
    <w:p w14:paraId="4B5244EB" w14:textId="6EE2E13F" w:rsidR="00631BA3" w:rsidRPr="00571780" w:rsidRDefault="00631BA3" w:rsidP="008A167A">
      <w:pPr>
        <w:numPr>
          <w:ilvl w:val="1"/>
          <w:numId w:val="4"/>
        </w:numPr>
        <w:tabs>
          <w:tab w:val="left" w:pos="1180"/>
        </w:tabs>
        <w:ind w:left="1180" w:hanging="420"/>
        <w:rPr>
          <w:rFonts w:ascii="Arial" w:eastAsia="Courier New" w:hAnsi="Arial" w:cs="Arial"/>
          <w:color w:val="000000" w:themeColor="text1"/>
        </w:rPr>
      </w:pPr>
      <w:r w:rsidRPr="00571780">
        <w:rPr>
          <w:rFonts w:ascii="Arial" w:eastAsia="Arial" w:hAnsi="Arial" w:cs="Arial"/>
          <w:color w:val="000000" w:themeColor="text1"/>
        </w:rPr>
        <w:t xml:space="preserve">Mr. </w:t>
      </w:r>
      <w:r w:rsidR="004F3ECA" w:rsidRPr="00571780">
        <w:rPr>
          <w:rFonts w:ascii="Arial" w:eastAsia="Arial" w:hAnsi="Arial" w:cs="Arial"/>
          <w:color w:val="000000" w:themeColor="text1"/>
        </w:rPr>
        <w:t>David Kanja</w:t>
      </w:r>
      <w:r w:rsidRPr="00571780">
        <w:rPr>
          <w:rFonts w:ascii="Arial" w:eastAsia="Arial" w:hAnsi="Arial" w:cs="Arial"/>
          <w:color w:val="000000" w:themeColor="text1"/>
        </w:rPr>
        <w:t>, Chair (</w:t>
      </w:r>
      <w:r w:rsidR="004F3ECA" w:rsidRPr="00571780">
        <w:rPr>
          <w:rFonts w:ascii="Arial" w:eastAsia="Arial" w:hAnsi="Arial" w:cs="Arial"/>
          <w:color w:val="000000" w:themeColor="text1"/>
        </w:rPr>
        <w:t>African Group</w:t>
      </w:r>
      <w:proofErr w:type="gramStart"/>
      <w:r w:rsidRPr="00571780">
        <w:rPr>
          <w:rFonts w:ascii="Arial" w:eastAsia="Arial" w:hAnsi="Arial" w:cs="Arial"/>
          <w:color w:val="000000" w:themeColor="text1"/>
        </w:rPr>
        <w:t>);</w:t>
      </w:r>
      <w:proofErr w:type="gramEnd"/>
    </w:p>
    <w:p w14:paraId="3D0CD590" w14:textId="543EE851" w:rsidR="00631BA3" w:rsidRPr="00571780" w:rsidRDefault="00631BA3" w:rsidP="008A167A">
      <w:pPr>
        <w:numPr>
          <w:ilvl w:val="1"/>
          <w:numId w:val="4"/>
        </w:numPr>
        <w:tabs>
          <w:tab w:val="left" w:pos="1180"/>
        </w:tabs>
        <w:ind w:left="1180" w:hanging="420"/>
        <w:rPr>
          <w:rFonts w:ascii="Arial" w:eastAsia="Courier New" w:hAnsi="Arial" w:cs="Arial"/>
          <w:color w:val="000000" w:themeColor="text1"/>
        </w:rPr>
      </w:pPr>
      <w:r w:rsidRPr="00571780">
        <w:rPr>
          <w:rFonts w:ascii="Arial" w:eastAsia="Arial" w:hAnsi="Arial" w:cs="Arial"/>
          <w:color w:val="000000" w:themeColor="text1"/>
        </w:rPr>
        <w:t xml:space="preserve">Mr. </w:t>
      </w:r>
      <w:r w:rsidR="004F3ECA" w:rsidRPr="00571780">
        <w:rPr>
          <w:rFonts w:ascii="Arial" w:eastAsia="Arial" w:hAnsi="Arial" w:cs="Arial"/>
          <w:color w:val="000000" w:themeColor="text1"/>
        </w:rPr>
        <w:t>Kamlesh Vikamsey</w:t>
      </w:r>
      <w:r w:rsidRPr="00571780">
        <w:rPr>
          <w:rFonts w:ascii="Arial" w:eastAsia="Arial" w:hAnsi="Arial" w:cs="Arial"/>
          <w:color w:val="000000" w:themeColor="text1"/>
        </w:rPr>
        <w:t>, Vice-Chair (</w:t>
      </w:r>
      <w:r w:rsidR="004F3ECA" w:rsidRPr="00571780">
        <w:rPr>
          <w:rFonts w:ascii="Arial" w:eastAsia="Arial" w:hAnsi="Arial" w:cs="Arial"/>
          <w:color w:val="000000" w:themeColor="text1"/>
        </w:rPr>
        <w:t>Asia and the Pacific Group</w:t>
      </w:r>
      <w:proofErr w:type="gramStart"/>
      <w:r w:rsidRPr="00571780">
        <w:rPr>
          <w:rFonts w:ascii="Arial" w:eastAsia="Arial" w:hAnsi="Arial" w:cs="Arial"/>
          <w:color w:val="000000" w:themeColor="text1"/>
        </w:rPr>
        <w:t>);</w:t>
      </w:r>
      <w:proofErr w:type="gramEnd"/>
    </w:p>
    <w:p w14:paraId="63403F3D" w14:textId="0542197B" w:rsidR="00631BA3" w:rsidRPr="00571780" w:rsidRDefault="00631BA3" w:rsidP="008A167A">
      <w:pPr>
        <w:numPr>
          <w:ilvl w:val="1"/>
          <w:numId w:val="4"/>
        </w:numPr>
        <w:tabs>
          <w:tab w:val="left" w:pos="1180"/>
        </w:tabs>
        <w:ind w:left="1180" w:hanging="420"/>
        <w:rPr>
          <w:rFonts w:ascii="Arial" w:eastAsia="Courier New" w:hAnsi="Arial" w:cs="Arial"/>
          <w:color w:val="000000" w:themeColor="text1"/>
        </w:rPr>
      </w:pPr>
      <w:r w:rsidRPr="00571780">
        <w:rPr>
          <w:rFonts w:ascii="Arial" w:eastAsia="Arial" w:hAnsi="Arial" w:cs="Arial"/>
          <w:color w:val="000000" w:themeColor="text1"/>
        </w:rPr>
        <w:t xml:space="preserve">Mr. </w:t>
      </w:r>
      <w:r w:rsidR="004F3ECA" w:rsidRPr="00571780">
        <w:rPr>
          <w:rFonts w:ascii="Arial" w:eastAsia="Arial" w:hAnsi="Arial" w:cs="Arial"/>
          <w:color w:val="000000" w:themeColor="text1"/>
        </w:rPr>
        <w:t xml:space="preserve">Bert Keuppens </w:t>
      </w:r>
      <w:r w:rsidRPr="00571780">
        <w:rPr>
          <w:rFonts w:ascii="Arial" w:eastAsia="Arial" w:hAnsi="Arial" w:cs="Arial"/>
          <w:color w:val="000000" w:themeColor="text1"/>
        </w:rPr>
        <w:t>(</w:t>
      </w:r>
      <w:r w:rsidR="004F3ECA" w:rsidRPr="00571780">
        <w:rPr>
          <w:rFonts w:ascii="Arial" w:eastAsia="Arial" w:hAnsi="Arial" w:cs="Arial"/>
          <w:color w:val="000000" w:themeColor="text1"/>
        </w:rPr>
        <w:t>Group B</w:t>
      </w:r>
      <w:proofErr w:type="gramStart"/>
      <w:r w:rsidRPr="00571780">
        <w:rPr>
          <w:rFonts w:ascii="Arial" w:eastAsia="Arial" w:hAnsi="Arial" w:cs="Arial"/>
          <w:color w:val="000000" w:themeColor="text1"/>
        </w:rPr>
        <w:t>);</w:t>
      </w:r>
      <w:proofErr w:type="gramEnd"/>
    </w:p>
    <w:p w14:paraId="32C6F694" w14:textId="6B687A3E" w:rsidR="00631BA3" w:rsidRPr="00571780" w:rsidRDefault="00631BA3" w:rsidP="004B5D5D">
      <w:pPr>
        <w:numPr>
          <w:ilvl w:val="1"/>
          <w:numId w:val="4"/>
        </w:numPr>
        <w:tabs>
          <w:tab w:val="left" w:pos="1180"/>
        </w:tabs>
        <w:ind w:left="1180" w:hanging="420"/>
        <w:rPr>
          <w:rFonts w:ascii="Arial" w:eastAsia="Courier New" w:hAnsi="Arial" w:cs="Arial"/>
          <w:color w:val="000000" w:themeColor="text1"/>
        </w:rPr>
      </w:pPr>
      <w:r w:rsidRPr="00571780">
        <w:rPr>
          <w:rFonts w:ascii="Arial" w:eastAsia="Arial" w:hAnsi="Arial" w:cs="Arial"/>
          <w:color w:val="000000" w:themeColor="text1"/>
        </w:rPr>
        <w:t>Mr. Danil Kerimi (Group of Central Asian, Caucasus and Eastern European States (CACEEC)</w:t>
      </w:r>
      <w:proofErr w:type="gramStart"/>
      <w:r w:rsidR="00C8438C">
        <w:rPr>
          <w:rFonts w:ascii="Arial" w:eastAsia="Arial" w:hAnsi="Arial" w:cs="Arial"/>
          <w:color w:val="000000" w:themeColor="text1"/>
        </w:rPr>
        <w:t>)</w:t>
      </w:r>
      <w:r w:rsidRPr="00571780">
        <w:rPr>
          <w:rFonts w:ascii="Arial" w:eastAsia="Arial" w:hAnsi="Arial" w:cs="Arial"/>
          <w:color w:val="000000" w:themeColor="text1"/>
        </w:rPr>
        <w:t>;</w:t>
      </w:r>
      <w:proofErr w:type="gramEnd"/>
    </w:p>
    <w:p w14:paraId="764F5662" w14:textId="3DB6C065" w:rsidR="00631BA3" w:rsidRPr="00571780" w:rsidRDefault="00631BA3" w:rsidP="008A167A">
      <w:pPr>
        <w:numPr>
          <w:ilvl w:val="1"/>
          <w:numId w:val="4"/>
        </w:numPr>
        <w:tabs>
          <w:tab w:val="left" w:pos="1180"/>
        </w:tabs>
        <w:ind w:left="1180" w:hanging="420"/>
        <w:rPr>
          <w:rFonts w:ascii="Arial" w:eastAsia="Courier New" w:hAnsi="Arial" w:cs="Arial"/>
          <w:color w:val="000000" w:themeColor="text1"/>
        </w:rPr>
      </w:pPr>
      <w:r w:rsidRPr="00571780">
        <w:rPr>
          <w:rFonts w:ascii="Arial" w:eastAsia="Arial" w:hAnsi="Arial" w:cs="Arial"/>
          <w:color w:val="000000" w:themeColor="text1"/>
        </w:rPr>
        <w:t xml:space="preserve">Mr. Igors </w:t>
      </w:r>
      <w:proofErr w:type="spellStart"/>
      <w:r w:rsidRPr="00571780">
        <w:rPr>
          <w:rFonts w:ascii="Arial" w:eastAsia="Arial" w:hAnsi="Arial" w:cs="Arial"/>
          <w:color w:val="000000" w:themeColor="text1"/>
        </w:rPr>
        <w:t>Ludboržs</w:t>
      </w:r>
      <w:proofErr w:type="spellEnd"/>
      <w:r w:rsidRPr="00571780">
        <w:rPr>
          <w:rFonts w:ascii="Arial" w:eastAsia="Arial" w:hAnsi="Arial" w:cs="Arial"/>
          <w:color w:val="000000" w:themeColor="text1"/>
        </w:rPr>
        <w:t xml:space="preserve"> (Group of Central European and Baltic States (CEBS)</w:t>
      </w:r>
      <w:proofErr w:type="gramStart"/>
      <w:r w:rsidR="00C8438C">
        <w:rPr>
          <w:rFonts w:ascii="Arial" w:eastAsia="Arial" w:hAnsi="Arial" w:cs="Arial"/>
          <w:color w:val="000000" w:themeColor="text1"/>
        </w:rPr>
        <w:t>)</w:t>
      </w:r>
      <w:r w:rsidRPr="00571780">
        <w:rPr>
          <w:rFonts w:ascii="Arial" w:eastAsia="Arial" w:hAnsi="Arial" w:cs="Arial"/>
          <w:color w:val="000000" w:themeColor="text1"/>
        </w:rPr>
        <w:t>;</w:t>
      </w:r>
      <w:proofErr w:type="gramEnd"/>
    </w:p>
    <w:p w14:paraId="2E2B49F8" w14:textId="2165C99D" w:rsidR="00631BA3" w:rsidRPr="00571780" w:rsidRDefault="00631BA3" w:rsidP="008A167A">
      <w:pPr>
        <w:numPr>
          <w:ilvl w:val="1"/>
          <w:numId w:val="4"/>
        </w:numPr>
        <w:tabs>
          <w:tab w:val="left" w:pos="1180"/>
        </w:tabs>
        <w:ind w:left="1180" w:hanging="420"/>
        <w:rPr>
          <w:rFonts w:ascii="Arial" w:eastAsia="Courier New" w:hAnsi="Arial" w:cs="Arial"/>
          <w:color w:val="000000" w:themeColor="text1"/>
        </w:rPr>
      </w:pPr>
      <w:r w:rsidRPr="00571780">
        <w:rPr>
          <w:rFonts w:ascii="Arial" w:eastAsia="Arial" w:hAnsi="Arial" w:cs="Arial"/>
          <w:color w:val="000000" w:themeColor="text1"/>
        </w:rPr>
        <w:t>Mr. Guan Jian (China); and</w:t>
      </w:r>
    </w:p>
    <w:p w14:paraId="4DC1870F" w14:textId="003ED617" w:rsidR="00631BA3" w:rsidRPr="00571780" w:rsidRDefault="00631BA3" w:rsidP="004B5D5D">
      <w:pPr>
        <w:numPr>
          <w:ilvl w:val="1"/>
          <w:numId w:val="4"/>
        </w:numPr>
        <w:tabs>
          <w:tab w:val="left" w:pos="1180"/>
        </w:tabs>
        <w:ind w:left="1181" w:hanging="418"/>
        <w:rPr>
          <w:rFonts w:ascii="Arial" w:eastAsia="Courier New" w:hAnsi="Arial" w:cs="Arial"/>
          <w:color w:val="000000" w:themeColor="text1"/>
        </w:rPr>
      </w:pPr>
      <w:r w:rsidRPr="00571780">
        <w:rPr>
          <w:rFonts w:ascii="Arial" w:eastAsia="Arial" w:hAnsi="Arial" w:cs="Arial"/>
          <w:color w:val="000000" w:themeColor="text1"/>
        </w:rPr>
        <w:t>Mr. German Deffit (Group of Countries of Latin America and the</w:t>
      </w:r>
      <w:r w:rsidR="00BA6742" w:rsidRPr="00571780">
        <w:rPr>
          <w:rFonts w:ascii="Arial" w:eastAsia="Arial" w:hAnsi="Arial" w:cs="Arial"/>
          <w:color w:val="000000" w:themeColor="text1"/>
        </w:rPr>
        <w:t xml:space="preserve"> </w:t>
      </w:r>
      <w:r w:rsidRPr="00571780">
        <w:rPr>
          <w:rFonts w:ascii="Arial" w:eastAsia="Arial" w:hAnsi="Arial" w:cs="Arial"/>
          <w:color w:val="000000" w:themeColor="text1"/>
        </w:rPr>
        <w:t>Caribbean (GRULAC)</w:t>
      </w:r>
      <w:r w:rsidR="00C8438C">
        <w:rPr>
          <w:rFonts w:ascii="Arial" w:eastAsia="Arial" w:hAnsi="Arial" w:cs="Arial"/>
          <w:color w:val="000000" w:themeColor="text1"/>
        </w:rPr>
        <w:t>)</w:t>
      </w:r>
      <w:r w:rsidRPr="00571780">
        <w:rPr>
          <w:rFonts w:ascii="Arial" w:eastAsia="Arial" w:hAnsi="Arial" w:cs="Arial"/>
          <w:color w:val="000000" w:themeColor="text1"/>
        </w:rPr>
        <w:t>.</w:t>
      </w:r>
    </w:p>
    <w:p w14:paraId="14672DBB" w14:textId="77777777" w:rsidR="00631BA3" w:rsidRPr="00571780" w:rsidRDefault="00631BA3" w:rsidP="004B5D5D">
      <w:pPr>
        <w:rPr>
          <w:rFonts w:ascii="Arial" w:hAnsi="Arial" w:cs="Arial"/>
          <w:color w:val="000000" w:themeColor="text1"/>
        </w:rPr>
      </w:pPr>
    </w:p>
    <w:p w14:paraId="00C1FC80" w14:textId="78FF9933" w:rsidR="00D74AD7" w:rsidRPr="004059A1" w:rsidRDefault="00631BA3" w:rsidP="00E92BED">
      <w:pPr>
        <w:pStyle w:val="Default"/>
        <w:numPr>
          <w:ilvl w:val="0"/>
          <w:numId w:val="4"/>
        </w:numPr>
        <w:rPr>
          <w:sz w:val="22"/>
          <w:szCs w:val="22"/>
        </w:rPr>
      </w:pPr>
      <w:r w:rsidRPr="00571780">
        <w:rPr>
          <w:sz w:val="22"/>
          <w:szCs w:val="22"/>
        </w:rPr>
        <w:t xml:space="preserve">The composition </w:t>
      </w:r>
      <w:r w:rsidR="006D0F15" w:rsidRPr="00571780">
        <w:rPr>
          <w:sz w:val="22"/>
          <w:szCs w:val="22"/>
        </w:rPr>
        <w:t xml:space="preserve">of the Committee </w:t>
      </w:r>
      <w:r w:rsidRPr="00571780">
        <w:rPr>
          <w:sz w:val="22"/>
          <w:szCs w:val="22"/>
        </w:rPr>
        <w:t>reflects a proper mix and balance of skills, expertise, and experience</w:t>
      </w:r>
      <w:r w:rsidR="00EF6CD1" w:rsidRPr="00571780">
        <w:rPr>
          <w:sz w:val="22"/>
          <w:szCs w:val="22"/>
        </w:rPr>
        <w:t>.</w:t>
      </w:r>
    </w:p>
    <w:p w14:paraId="00093B42" w14:textId="77777777" w:rsidR="00D74AD7" w:rsidRPr="0014469B" w:rsidRDefault="00D74AD7" w:rsidP="004B5D5D">
      <w:pPr>
        <w:tabs>
          <w:tab w:val="left" w:pos="740"/>
        </w:tabs>
        <w:rPr>
          <w:rFonts w:ascii="Arial" w:eastAsia="Arial" w:hAnsi="Arial" w:cs="Arial"/>
          <w:color w:val="000000" w:themeColor="text1"/>
        </w:rPr>
      </w:pPr>
      <w:bookmarkStart w:id="9" w:name="page6"/>
      <w:bookmarkEnd w:id="9"/>
    </w:p>
    <w:p w14:paraId="05CE3964" w14:textId="5C27A524" w:rsidR="003368B8" w:rsidRPr="0014469B" w:rsidRDefault="003D59C2" w:rsidP="004B5D5D">
      <w:pPr>
        <w:numPr>
          <w:ilvl w:val="0"/>
          <w:numId w:val="4"/>
        </w:numPr>
        <w:tabs>
          <w:tab w:val="left" w:pos="740"/>
        </w:tabs>
        <w:ind w:left="20" w:hanging="14"/>
        <w:rPr>
          <w:rFonts w:ascii="Arial" w:eastAsia="Arial" w:hAnsi="Arial" w:cs="Arial"/>
          <w:color w:val="000000" w:themeColor="text1"/>
        </w:rPr>
      </w:pPr>
      <w:proofErr w:type="gramStart"/>
      <w:r w:rsidRPr="0014469B">
        <w:rPr>
          <w:rFonts w:ascii="Arial" w:eastAsia="Arial" w:hAnsi="Arial" w:cs="Arial"/>
          <w:color w:val="000000" w:themeColor="text1"/>
        </w:rPr>
        <w:t>t</w:t>
      </w:r>
      <w:r w:rsidR="003368B8" w:rsidRPr="0014469B">
        <w:rPr>
          <w:rFonts w:ascii="Arial" w:eastAsia="Arial" w:hAnsi="Arial" w:cs="Arial"/>
          <w:color w:val="000000" w:themeColor="text1"/>
        </w:rPr>
        <w:t>he</w:t>
      </w:r>
      <w:proofErr w:type="gramEnd"/>
      <w:r w:rsidR="003368B8" w:rsidRPr="0014469B">
        <w:rPr>
          <w:rFonts w:ascii="Arial" w:eastAsia="Arial" w:hAnsi="Arial" w:cs="Arial"/>
          <w:color w:val="000000" w:themeColor="text1"/>
        </w:rPr>
        <w:t xml:space="preserve"> Committee re</w:t>
      </w:r>
      <w:r w:rsidR="009C2E57" w:rsidRPr="0014469B">
        <w:rPr>
          <w:rFonts w:ascii="Arial" w:eastAsia="Arial" w:hAnsi="Arial" w:cs="Arial"/>
          <w:color w:val="000000" w:themeColor="text1"/>
        </w:rPr>
        <w:t>quested</w:t>
      </w:r>
      <w:r w:rsidR="003368B8" w:rsidRPr="0014469B">
        <w:rPr>
          <w:rFonts w:ascii="Arial" w:eastAsia="Arial" w:hAnsi="Arial" w:cs="Arial"/>
          <w:color w:val="000000" w:themeColor="text1"/>
        </w:rPr>
        <w:t>, during its 76</w:t>
      </w:r>
      <w:r w:rsidR="003368B8" w:rsidRPr="00E92BED">
        <w:rPr>
          <w:rFonts w:ascii="Arial" w:eastAsia="Arial" w:hAnsi="Arial" w:cs="Arial"/>
          <w:color w:val="000000" w:themeColor="text1"/>
          <w:vertAlign w:val="superscript"/>
        </w:rPr>
        <w:t>th</w:t>
      </w:r>
      <w:r w:rsidR="003368B8" w:rsidRPr="0014469B">
        <w:rPr>
          <w:rFonts w:ascii="Arial" w:eastAsia="Arial" w:hAnsi="Arial" w:cs="Arial"/>
          <w:color w:val="000000" w:themeColor="text1"/>
        </w:rPr>
        <w:t xml:space="preserve"> session, an update from the Secretary of the Selection Panel on the status of the selection process for new members of the IAOC. </w:t>
      </w:r>
      <w:r w:rsidR="001556AD" w:rsidRPr="0014469B">
        <w:rPr>
          <w:rFonts w:ascii="Arial" w:eastAsia="Arial" w:hAnsi="Arial" w:cs="Arial"/>
          <w:color w:val="000000" w:themeColor="text1"/>
        </w:rPr>
        <w:t xml:space="preserve"> </w:t>
      </w:r>
      <w:r w:rsidR="003368B8" w:rsidRPr="0014469B">
        <w:rPr>
          <w:rFonts w:ascii="Arial" w:eastAsia="Arial" w:hAnsi="Arial" w:cs="Arial"/>
          <w:color w:val="000000" w:themeColor="text1"/>
        </w:rPr>
        <w:t xml:space="preserve">The Committee had completed </w:t>
      </w:r>
      <w:r w:rsidR="00EF6CD1" w:rsidRPr="0014469B">
        <w:rPr>
          <w:rFonts w:ascii="Arial" w:eastAsia="Arial" w:hAnsi="Arial" w:cs="Arial"/>
          <w:color w:val="000000" w:themeColor="text1"/>
        </w:rPr>
        <w:t>its</w:t>
      </w:r>
      <w:r w:rsidR="003368B8" w:rsidRPr="0014469B">
        <w:rPr>
          <w:rFonts w:ascii="Arial" w:eastAsia="Arial" w:hAnsi="Arial" w:cs="Arial"/>
          <w:color w:val="000000" w:themeColor="text1"/>
        </w:rPr>
        <w:t xml:space="preserve"> assessment of the eligible candidates using </w:t>
      </w:r>
      <w:r w:rsidR="00EF6CD1" w:rsidRPr="0014469B">
        <w:rPr>
          <w:rFonts w:ascii="Arial" w:eastAsia="Arial" w:hAnsi="Arial" w:cs="Arial"/>
          <w:color w:val="000000" w:themeColor="text1"/>
        </w:rPr>
        <w:t xml:space="preserve">an </w:t>
      </w:r>
      <w:r w:rsidR="003368B8" w:rsidRPr="0014469B">
        <w:rPr>
          <w:rFonts w:ascii="Arial" w:eastAsia="Arial" w:hAnsi="Arial" w:cs="Arial"/>
          <w:color w:val="000000" w:themeColor="text1"/>
        </w:rPr>
        <w:t xml:space="preserve">evaluation matrix </w:t>
      </w:r>
      <w:r w:rsidR="00EF6CD1" w:rsidRPr="0014469B">
        <w:rPr>
          <w:rFonts w:ascii="Arial" w:eastAsia="Arial" w:hAnsi="Arial" w:cs="Arial"/>
          <w:color w:val="000000" w:themeColor="text1"/>
        </w:rPr>
        <w:t xml:space="preserve">that was </w:t>
      </w:r>
      <w:r w:rsidR="003368B8" w:rsidRPr="0014469B">
        <w:rPr>
          <w:rFonts w:ascii="Arial" w:eastAsia="Arial" w:hAnsi="Arial" w:cs="Arial"/>
          <w:color w:val="000000" w:themeColor="text1"/>
        </w:rPr>
        <w:t>provided by the Selection Panel</w:t>
      </w:r>
      <w:r w:rsidR="009C2E57" w:rsidRPr="0014469B">
        <w:rPr>
          <w:rFonts w:ascii="Arial" w:eastAsia="Arial" w:hAnsi="Arial" w:cs="Arial"/>
          <w:color w:val="000000" w:themeColor="text1"/>
        </w:rPr>
        <w:t xml:space="preserve"> and upon which the IAOC had been consulted</w:t>
      </w:r>
      <w:r w:rsidR="003368B8" w:rsidRPr="0014469B">
        <w:rPr>
          <w:rFonts w:ascii="Arial" w:eastAsia="Arial" w:hAnsi="Arial" w:cs="Arial"/>
          <w:color w:val="000000" w:themeColor="text1"/>
        </w:rPr>
        <w:t xml:space="preserve">. </w:t>
      </w:r>
      <w:r w:rsidR="001556AD" w:rsidRPr="0014469B">
        <w:rPr>
          <w:rFonts w:ascii="Arial" w:eastAsia="Arial" w:hAnsi="Arial" w:cs="Arial"/>
          <w:color w:val="000000" w:themeColor="text1"/>
        </w:rPr>
        <w:t xml:space="preserve"> </w:t>
      </w:r>
      <w:r w:rsidR="003368B8" w:rsidRPr="0014469B">
        <w:rPr>
          <w:rFonts w:ascii="Arial" w:eastAsia="Arial" w:hAnsi="Arial" w:cs="Arial"/>
          <w:color w:val="000000" w:themeColor="text1"/>
        </w:rPr>
        <w:t xml:space="preserve">The </w:t>
      </w:r>
      <w:r w:rsidR="003368B8" w:rsidRPr="0014469B">
        <w:rPr>
          <w:rFonts w:ascii="Arial" w:eastAsia="Arial" w:hAnsi="Arial" w:cs="Arial"/>
          <w:color w:val="000000" w:themeColor="text1"/>
        </w:rPr>
        <w:lastRenderedPageBreak/>
        <w:t xml:space="preserve">Committee also had a discussion with the Secretary of the Selection Panel </w:t>
      </w:r>
      <w:r w:rsidR="00EF6CD1" w:rsidRPr="0014469B">
        <w:rPr>
          <w:rFonts w:ascii="Arial" w:eastAsia="Arial" w:hAnsi="Arial" w:cs="Arial"/>
          <w:color w:val="000000" w:themeColor="text1"/>
        </w:rPr>
        <w:t>on</w:t>
      </w:r>
      <w:r w:rsidR="003368B8" w:rsidRPr="0014469B">
        <w:rPr>
          <w:rFonts w:ascii="Arial" w:eastAsia="Arial" w:hAnsi="Arial" w:cs="Arial"/>
          <w:color w:val="000000" w:themeColor="text1"/>
        </w:rPr>
        <w:t xml:space="preserve"> </w:t>
      </w:r>
      <w:r w:rsidR="009C2E57" w:rsidRPr="0014469B">
        <w:rPr>
          <w:rFonts w:ascii="Arial" w:eastAsia="Arial" w:hAnsi="Arial" w:cs="Arial"/>
          <w:color w:val="000000" w:themeColor="text1"/>
        </w:rPr>
        <w:t xml:space="preserve">possible </w:t>
      </w:r>
      <w:r w:rsidR="003368B8" w:rsidRPr="0014469B">
        <w:rPr>
          <w:rFonts w:ascii="Arial" w:eastAsia="Arial" w:hAnsi="Arial" w:cs="Arial"/>
          <w:color w:val="000000" w:themeColor="text1"/>
        </w:rPr>
        <w:t>future enhancements to the selection process of eligible candidates.</w:t>
      </w:r>
    </w:p>
    <w:p w14:paraId="298CB59B" w14:textId="77777777" w:rsidR="00741ABD" w:rsidRPr="00571780" w:rsidRDefault="00741ABD" w:rsidP="004B5D5D">
      <w:pPr>
        <w:rPr>
          <w:rFonts w:ascii="Arial" w:hAnsi="Arial" w:cs="Arial"/>
          <w:color w:val="000000" w:themeColor="text1"/>
        </w:rPr>
      </w:pPr>
    </w:p>
    <w:p w14:paraId="161FD3BA" w14:textId="77777777" w:rsidR="00631BA3" w:rsidRPr="00571780" w:rsidRDefault="00631BA3" w:rsidP="004B5D5D">
      <w:pPr>
        <w:ind w:left="740"/>
        <w:rPr>
          <w:rFonts w:ascii="Arial" w:hAnsi="Arial" w:cs="Arial"/>
          <w:color w:val="000000" w:themeColor="text1"/>
        </w:rPr>
      </w:pPr>
      <w:r w:rsidRPr="00571780">
        <w:rPr>
          <w:rFonts w:ascii="Arial" w:eastAsia="Arial" w:hAnsi="Arial" w:cs="Arial"/>
          <w:i/>
          <w:iCs/>
          <w:color w:val="000000" w:themeColor="text1"/>
        </w:rPr>
        <w:t>Working Methods</w:t>
      </w:r>
    </w:p>
    <w:p w14:paraId="5E0A46EF" w14:textId="77777777" w:rsidR="00631BA3" w:rsidRPr="00571780" w:rsidRDefault="00631BA3" w:rsidP="004B5D5D">
      <w:pPr>
        <w:rPr>
          <w:rFonts w:ascii="Arial" w:hAnsi="Arial" w:cs="Arial"/>
          <w:color w:val="000000" w:themeColor="text1"/>
        </w:rPr>
      </w:pPr>
    </w:p>
    <w:p w14:paraId="529DDA31" w14:textId="5DA62CD9" w:rsidR="00253155" w:rsidRPr="00571780" w:rsidRDefault="00631BA3" w:rsidP="004B5D5D">
      <w:pPr>
        <w:numPr>
          <w:ilvl w:val="0"/>
          <w:numId w:val="4"/>
        </w:numPr>
        <w:tabs>
          <w:tab w:val="left" w:pos="740"/>
        </w:tabs>
        <w:ind w:left="20" w:hanging="14"/>
        <w:rPr>
          <w:rFonts w:ascii="Arial" w:eastAsia="Arial" w:hAnsi="Arial" w:cs="Arial"/>
          <w:color w:val="000000" w:themeColor="text1"/>
        </w:rPr>
      </w:pPr>
      <w:r w:rsidRPr="00571780">
        <w:rPr>
          <w:rFonts w:ascii="Arial" w:eastAsia="Arial" w:hAnsi="Arial" w:cs="Arial"/>
          <w:color w:val="000000" w:themeColor="text1"/>
        </w:rPr>
        <w:t xml:space="preserve">The Committee provides expert advice through its engagement with WIPO’s Director General, Secretariat staff and the External Auditor, mainly based on reports, presentations, and information with which it is provided.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It further deliberates on relevant matters to reach its assessments and conclusions.</w:t>
      </w:r>
    </w:p>
    <w:p w14:paraId="7DA387C2" w14:textId="77777777" w:rsidR="00253155" w:rsidRPr="00571780" w:rsidRDefault="00253155" w:rsidP="004B5D5D">
      <w:pPr>
        <w:tabs>
          <w:tab w:val="left" w:pos="740"/>
        </w:tabs>
        <w:ind w:left="20"/>
        <w:rPr>
          <w:rFonts w:ascii="Arial" w:eastAsia="Arial" w:hAnsi="Arial" w:cs="Arial"/>
          <w:color w:val="000000" w:themeColor="text1"/>
        </w:rPr>
      </w:pPr>
    </w:p>
    <w:p w14:paraId="7FE0B9B2" w14:textId="7F2D0CD0" w:rsidR="00F97304" w:rsidRPr="00571780" w:rsidRDefault="00631BA3" w:rsidP="004B5D5D">
      <w:pPr>
        <w:numPr>
          <w:ilvl w:val="0"/>
          <w:numId w:val="4"/>
        </w:numPr>
        <w:tabs>
          <w:tab w:val="left" w:pos="740"/>
        </w:tabs>
        <w:rPr>
          <w:rFonts w:ascii="Arial" w:hAnsi="Arial" w:cs="Arial"/>
          <w:color w:val="000000" w:themeColor="text1"/>
        </w:rPr>
      </w:pPr>
      <w:r w:rsidRPr="00571780">
        <w:rPr>
          <w:rFonts w:ascii="Arial" w:eastAsia="Arial" w:hAnsi="Arial" w:cs="Arial"/>
          <w:color w:val="000000" w:themeColor="text1"/>
        </w:rPr>
        <w:t xml:space="preserve">During the reporting period, the Committee had briefings </w:t>
      </w:r>
      <w:r w:rsidR="0081569F">
        <w:rPr>
          <w:rFonts w:ascii="Arial" w:eastAsia="Arial" w:hAnsi="Arial" w:cs="Arial"/>
          <w:color w:val="000000" w:themeColor="text1"/>
        </w:rPr>
        <w:t>with</w:t>
      </w:r>
      <w:r w:rsidR="0081569F"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either the Director General or the Assistant Director General, Administration, Finance and Management Sector, </w:t>
      </w:r>
      <w:r w:rsidR="00DF7C86" w:rsidRPr="00571780">
        <w:rPr>
          <w:rFonts w:ascii="Arial" w:eastAsia="Arial" w:hAnsi="Arial" w:cs="Arial"/>
          <w:color w:val="000000" w:themeColor="text1"/>
        </w:rPr>
        <w:t>on key developments, including</w:t>
      </w:r>
      <w:r w:rsidR="00077178" w:rsidRPr="00571780">
        <w:rPr>
          <w:rFonts w:ascii="Arial" w:eastAsia="Arial" w:hAnsi="Arial" w:cs="Arial"/>
          <w:color w:val="000000" w:themeColor="text1"/>
        </w:rPr>
        <w:t>:</w:t>
      </w:r>
      <w:r w:rsidR="00DF7C86" w:rsidRPr="00571780">
        <w:rPr>
          <w:rFonts w:ascii="Arial" w:eastAsia="Arial" w:hAnsi="Arial" w:cs="Arial"/>
          <w:color w:val="000000" w:themeColor="text1"/>
        </w:rPr>
        <w:t xml:space="preserve"> the successful adoption of two new treaties</w:t>
      </w:r>
      <w:r w:rsidR="00077178" w:rsidRPr="00571780">
        <w:rPr>
          <w:rFonts w:ascii="Arial" w:eastAsia="Arial" w:hAnsi="Arial" w:cs="Arial"/>
          <w:color w:val="000000" w:themeColor="text1"/>
        </w:rPr>
        <w:t>;</w:t>
      </w:r>
      <w:r w:rsidR="00DF7C86" w:rsidRPr="00571780">
        <w:rPr>
          <w:rFonts w:ascii="Arial" w:eastAsia="Arial" w:hAnsi="Arial" w:cs="Arial"/>
          <w:color w:val="000000" w:themeColor="text1"/>
        </w:rPr>
        <w:t xml:space="preserve"> </w:t>
      </w:r>
      <w:r w:rsidR="00906B27">
        <w:rPr>
          <w:rFonts w:ascii="Arial" w:eastAsia="Arial" w:hAnsi="Arial" w:cs="Arial"/>
          <w:color w:val="000000" w:themeColor="text1"/>
        </w:rPr>
        <w:t xml:space="preserve"> </w:t>
      </w:r>
      <w:r w:rsidR="00435505" w:rsidRPr="00571780">
        <w:rPr>
          <w:rFonts w:ascii="Arial" w:eastAsia="Times New Roman" w:hAnsi="Arial" w:cs="Arial"/>
        </w:rPr>
        <w:t xml:space="preserve">the </w:t>
      </w:r>
      <w:r w:rsidR="00A3254A" w:rsidRPr="00571780">
        <w:rPr>
          <w:rFonts w:ascii="Arial" w:eastAsia="Times New Roman" w:hAnsi="Arial" w:cs="Arial"/>
        </w:rPr>
        <w:t>stable financial performance by WIPO</w:t>
      </w:r>
      <w:r w:rsidR="0014729C" w:rsidRPr="00571780">
        <w:rPr>
          <w:rFonts w:ascii="Arial" w:eastAsia="Times New Roman" w:hAnsi="Arial" w:cs="Arial"/>
        </w:rPr>
        <w:t xml:space="preserve"> in the broader context of financial strain across the U</w:t>
      </w:r>
      <w:r w:rsidR="00CD4FF3">
        <w:rPr>
          <w:rFonts w:ascii="Arial" w:eastAsia="Times New Roman" w:hAnsi="Arial" w:cs="Arial"/>
        </w:rPr>
        <w:t xml:space="preserve">nited </w:t>
      </w:r>
      <w:r w:rsidR="0014729C" w:rsidRPr="00571780">
        <w:rPr>
          <w:rFonts w:ascii="Arial" w:eastAsia="Times New Roman" w:hAnsi="Arial" w:cs="Arial"/>
        </w:rPr>
        <w:t>N</w:t>
      </w:r>
      <w:r w:rsidR="00CD4FF3">
        <w:rPr>
          <w:rFonts w:ascii="Arial" w:eastAsia="Times New Roman" w:hAnsi="Arial" w:cs="Arial"/>
        </w:rPr>
        <w:t>ations (UN)</w:t>
      </w:r>
      <w:r w:rsidR="0014729C" w:rsidRPr="00571780">
        <w:rPr>
          <w:rFonts w:ascii="Arial" w:eastAsia="Times New Roman" w:hAnsi="Arial" w:cs="Arial"/>
        </w:rPr>
        <w:t xml:space="preserve"> system</w:t>
      </w:r>
      <w:r w:rsidR="00077178" w:rsidRPr="00571780">
        <w:rPr>
          <w:rFonts w:ascii="Arial" w:eastAsia="Times New Roman" w:hAnsi="Arial" w:cs="Arial"/>
        </w:rPr>
        <w:t>;</w:t>
      </w:r>
      <w:r w:rsidR="00906B27">
        <w:rPr>
          <w:rFonts w:ascii="Arial" w:eastAsia="Times New Roman" w:hAnsi="Arial" w:cs="Arial"/>
        </w:rPr>
        <w:t xml:space="preserve"> </w:t>
      </w:r>
      <w:r w:rsidR="009C2E57" w:rsidRPr="00571780">
        <w:rPr>
          <w:rFonts w:ascii="Arial" w:eastAsia="Times New Roman" w:hAnsi="Arial" w:cs="Arial"/>
        </w:rPr>
        <w:t xml:space="preserve"> </w:t>
      </w:r>
      <w:r w:rsidR="00A3254A" w:rsidRPr="00571780">
        <w:rPr>
          <w:rFonts w:ascii="Arial" w:eastAsia="Times New Roman" w:hAnsi="Arial" w:cs="Arial"/>
        </w:rPr>
        <w:t>developments within the UN system</w:t>
      </w:r>
      <w:r w:rsidR="009C2E57" w:rsidRPr="00571780">
        <w:rPr>
          <w:rFonts w:ascii="Arial" w:eastAsia="Times New Roman" w:hAnsi="Arial" w:cs="Arial"/>
        </w:rPr>
        <w:t xml:space="preserve"> connected to financing and multilateralism;</w:t>
      </w:r>
      <w:r w:rsidR="00906B27">
        <w:rPr>
          <w:rFonts w:ascii="Arial" w:eastAsia="Times New Roman" w:hAnsi="Arial" w:cs="Arial"/>
        </w:rPr>
        <w:t xml:space="preserve"> </w:t>
      </w:r>
      <w:r w:rsidR="009C2E57" w:rsidRPr="00571780">
        <w:rPr>
          <w:rFonts w:ascii="Arial" w:eastAsia="Times New Roman" w:hAnsi="Arial" w:cs="Arial"/>
        </w:rPr>
        <w:t xml:space="preserve"> </w:t>
      </w:r>
      <w:r w:rsidR="00077178" w:rsidRPr="00571780">
        <w:rPr>
          <w:rFonts w:ascii="Arial" w:eastAsia="Times New Roman" w:hAnsi="Arial" w:cs="Arial"/>
        </w:rPr>
        <w:t xml:space="preserve">the </w:t>
      </w:r>
      <w:r w:rsidR="00A3254A" w:rsidRPr="00571780">
        <w:rPr>
          <w:rFonts w:ascii="Arial" w:eastAsia="Times New Roman" w:hAnsi="Arial" w:cs="Arial"/>
        </w:rPr>
        <w:t xml:space="preserve">Secretariat’s plans for preparing the budget for the </w:t>
      </w:r>
      <w:r w:rsidR="00435505" w:rsidRPr="00571780">
        <w:rPr>
          <w:rFonts w:ascii="Arial" w:eastAsia="Times New Roman" w:hAnsi="Arial" w:cs="Arial"/>
        </w:rPr>
        <w:t>next</w:t>
      </w:r>
      <w:r w:rsidR="00A3254A" w:rsidRPr="00571780">
        <w:rPr>
          <w:rFonts w:ascii="Arial" w:eastAsia="Times New Roman" w:hAnsi="Arial" w:cs="Arial"/>
        </w:rPr>
        <w:t xml:space="preserve"> biennium</w:t>
      </w:r>
      <w:r w:rsidR="00077178" w:rsidRPr="00571780">
        <w:rPr>
          <w:rFonts w:ascii="Arial" w:eastAsia="Times New Roman" w:hAnsi="Arial" w:cs="Arial"/>
        </w:rPr>
        <w:t>;</w:t>
      </w:r>
      <w:r w:rsidR="00906B27">
        <w:rPr>
          <w:rFonts w:ascii="Arial" w:eastAsia="Times New Roman" w:hAnsi="Arial" w:cs="Arial"/>
        </w:rPr>
        <w:t xml:space="preserve"> </w:t>
      </w:r>
      <w:r w:rsidR="00A3254A" w:rsidRPr="00571780">
        <w:rPr>
          <w:rFonts w:ascii="Arial" w:eastAsia="Times New Roman" w:hAnsi="Arial" w:cs="Arial"/>
        </w:rPr>
        <w:t xml:space="preserve"> and the </w:t>
      </w:r>
      <w:r w:rsidR="00E640AD">
        <w:rPr>
          <w:rFonts w:ascii="Arial" w:eastAsia="Times New Roman" w:hAnsi="Arial" w:cs="Arial"/>
        </w:rPr>
        <w:t>O</w:t>
      </w:r>
      <w:r w:rsidR="00A3254A" w:rsidRPr="00571780">
        <w:rPr>
          <w:rFonts w:ascii="Arial" w:eastAsia="Times New Roman" w:hAnsi="Arial" w:cs="Arial"/>
        </w:rPr>
        <w:t xml:space="preserve">rganization’s efforts to elevate </w:t>
      </w:r>
      <w:r w:rsidR="00C8438C">
        <w:rPr>
          <w:rFonts w:ascii="Arial" w:eastAsia="Times New Roman" w:hAnsi="Arial" w:cs="Arial"/>
        </w:rPr>
        <w:t>intellectual property (</w:t>
      </w:r>
      <w:r w:rsidR="00A3254A" w:rsidRPr="00571780">
        <w:rPr>
          <w:rFonts w:ascii="Arial" w:eastAsia="Times New Roman" w:hAnsi="Arial" w:cs="Arial"/>
        </w:rPr>
        <w:t>IP</w:t>
      </w:r>
      <w:r w:rsidR="00C8438C">
        <w:rPr>
          <w:rFonts w:ascii="Arial" w:eastAsia="Times New Roman" w:hAnsi="Arial" w:cs="Arial"/>
        </w:rPr>
        <w:t>)</w:t>
      </w:r>
      <w:r w:rsidR="00A3254A" w:rsidRPr="00571780">
        <w:rPr>
          <w:rFonts w:ascii="Arial" w:eastAsia="Times New Roman" w:hAnsi="Arial" w:cs="Arial"/>
        </w:rPr>
        <w:t xml:space="preserve"> policy discussions to the ministerial </w:t>
      </w:r>
      <w:r w:rsidR="009C2E57" w:rsidRPr="00571780">
        <w:rPr>
          <w:rFonts w:ascii="Arial" w:eastAsia="Times New Roman" w:hAnsi="Arial" w:cs="Arial"/>
        </w:rPr>
        <w:t xml:space="preserve">and leadership </w:t>
      </w:r>
      <w:r w:rsidR="00A3254A" w:rsidRPr="00571780">
        <w:rPr>
          <w:rFonts w:ascii="Arial" w:eastAsia="Times New Roman" w:hAnsi="Arial" w:cs="Arial"/>
        </w:rPr>
        <w:t>level</w:t>
      </w:r>
      <w:r w:rsidR="009C2E57" w:rsidRPr="00571780">
        <w:rPr>
          <w:rFonts w:ascii="Arial" w:eastAsia="Times New Roman" w:hAnsi="Arial" w:cs="Arial"/>
        </w:rPr>
        <w:t>s</w:t>
      </w:r>
      <w:r w:rsidR="00A3254A" w:rsidRPr="00571780">
        <w:rPr>
          <w:rFonts w:ascii="Arial" w:eastAsia="Times New Roman" w:hAnsi="Arial" w:cs="Arial"/>
        </w:rPr>
        <w:t>.</w:t>
      </w:r>
    </w:p>
    <w:p w14:paraId="169B0AD8" w14:textId="77777777" w:rsidR="00DF7C86" w:rsidRPr="00571780" w:rsidRDefault="00DF7C86" w:rsidP="004B5D5D">
      <w:pPr>
        <w:tabs>
          <w:tab w:val="left" w:pos="740"/>
        </w:tabs>
        <w:ind w:left="20"/>
        <w:rPr>
          <w:rFonts w:ascii="Arial" w:hAnsi="Arial" w:cs="Arial"/>
          <w:color w:val="000000" w:themeColor="text1"/>
        </w:rPr>
      </w:pPr>
    </w:p>
    <w:p w14:paraId="14517606" w14:textId="77777777" w:rsidR="00631BA3" w:rsidRPr="00571780" w:rsidRDefault="00631BA3" w:rsidP="004B5D5D">
      <w:pPr>
        <w:ind w:left="740"/>
        <w:rPr>
          <w:rFonts w:ascii="Arial" w:hAnsi="Arial" w:cs="Arial"/>
          <w:color w:val="000000" w:themeColor="text1"/>
        </w:rPr>
      </w:pPr>
      <w:r w:rsidRPr="00571780">
        <w:rPr>
          <w:rFonts w:ascii="Arial" w:eastAsia="Arial" w:hAnsi="Arial" w:cs="Arial"/>
          <w:i/>
          <w:iCs/>
          <w:color w:val="000000" w:themeColor="text1"/>
        </w:rPr>
        <w:t>IAOC Self-Assessment</w:t>
      </w:r>
    </w:p>
    <w:p w14:paraId="6CB503A1" w14:textId="77777777" w:rsidR="00253155" w:rsidRPr="00571780" w:rsidRDefault="00253155" w:rsidP="004B5D5D">
      <w:pPr>
        <w:rPr>
          <w:rFonts w:ascii="Arial" w:hAnsi="Arial" w:cs="Arial"/>
          <w:color w:val="000000" w:themeColor="text1"/>
        </w:rPr>
      </w:pPr>
    </w:p>
    <w:p w14:paraId="1D648B8C" w14:textId="423A2F2C" w:rsidR="00F546FE" w:rsidRPr="00571780" w:rsidRDefault="00435505" w:rsidP="004B5D5D">
      <w:pPr>
        <w:numPr>
          <w:ilvl w:val="0"/>
          <w:numId w:val="4"/>
        </w:numPr>
        <w:tabs>
          <w:tab w:val="left" w:pos="740"/>
        </w:tabs>
        <w:ind w:left="20" w:hanging="14"/>
        <w:rPr>
          <w:rFonts w:ascii="Arial" w:eastAsia="Arial" w:hAnsi="Arial" w:cs="Arial"/>
          <w:color w:val="000000" w:themeColor="text1"/>
        </w:rPr>
      </w:pPr>
      <w:r w:rsidRPr="00571780">
        <w:rPr>
          <w:rFonts w:ascii="Arial" w:eastAsia="Arial" w:hAnsi="Arial" w:cs="Arial"/>
          <w:color w:val="000000" w:themeColor="text1"/>
        </w:rPr>
        <w:t>During its 75</w:t>
      </w:r>
      <w:r w:rsidRPr="00E92BED">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 t</w:t>
      </w:r>
      <w:r w:rsidR="00F546FE" w:rsidRPr="00571780">
        <w:rPr>
          <w:rFonts w:ascii="Arial" w:eastAsia="Arial" w:hAnsi="Arial" w:cs="Arial"/>
          <w:color w:val="000000" w:themeColor="text1"/>
        </w:rPr>
        <w:t xml:space="preserve">he Committee conducted </w:t>
      </w:r>
      <w:r w:rsidR="007D0609" w:rsidRPr="00571780">
        <w:rPr>
          <w:rFonts w:ascii="Arial" w:eastAsia="Arial" w:hAnsi="Arial" w:cs="Arial"/>
          <w:color w:val="000000" w:themeColor="text1"/>
        </w:rPr>
        <w:t>an</w:t>
      </w:r>
      <w:r w:rsidRPr="00571780">
        <w:rPr>
          <w:rFonts w:ascii="Arial" w:eastAsia="Arial" w:hAnsi="Arial" w:cs="Arial"/>
          <w:color w:val="000000" w:themeColor="text1"/>
        </w:rPr>
        <w:t xml:space="preserve"> annual </w:t>
      </w:r>
      <w:r w:rsidR="00431E9E" w:rsidRPr="00571780">
        <w:rPr>
          <w:rFonts w:ascii="Arial" w:eastAsia="Arial" w:hAnsi="Arial" w:cs="Arial"/>
          <w:color w:val="000000" w:themeColor="text1"/>
        </w:rPr>
        <w:t>s</w:t>
      </w:r>
      <w:r w:rsidR="00F546FE" w:rsidRPr="00571780">
        <w:rPr>
          <w:rFonts w:ascii="Arial" w:eastAsia="Arial" w:hAnsi="Arial" w:cs="Arial"/>
          <w:color w:val="000000" w:themeColor="text1"/>
        </w:rPr>
        <w:t>elf-</w:t>
      </w:r>
      <w:r w:rsidR="00431E9E" w:rsidRPr="00571780">
        <w:rPr>
          <w:rFonts w:ascii="Arial" w:eastAsia="Arial" w:hAnsi="Arial" w:cs="Arial"/>
          <w:color w:val="000000" w:themeColor="text1"/>
        </w:rPr>
        <w:t>a</w:t>
      </w:r>
      <w:r w:rsidR="00F546FE" w:rsidRPr="00571780">
        <w:rPr>
          <w:rFonts w:ascii="Arial" w:eastAsia="Arial" w:hAnsi="Arial" w:cs="Arial"/>
          <w:color w:val="000000" w:themeColor="text1"/>
        </w:rPr>
        <w:t xml:space="preserve">ssessment </w:t>
      </w:r>
      <w:r w:rsidRPr="00571780">
        <w:rPr>
          <w:rFonts w:ascii="Arial" w:eastAsia="Arial" w:hAnsi="Arial" w:cs="Arial"/>
          <w:color w:val="000000" w:themeColor="text1"/>
        </w:rPr>
        <w:t xml:space="preserve">exercise </w:t>
      </w:r>
      <w:r w:rsidR="00F546FE" w:rsidRPr="00571780">
        <w:rPr>
          <w:rFonts w:ascii="Arial" w:eastAsia="Arial" w:hAnsi="Arial" w:cs="Arial"/>
          <w:color w:val="000000" w:themeColor="text1"/>
        </w:rPr>
        <w:t xml:space="preserve">in accordance with the requirements </w:t>
      </w:r>
      <w:r w:rsidRPr="00571780">
        <w:rPr>
          <w:rFonts w:ascii="Arial" w:eastAsia="Arial" w:hAnsi="Arial" w:cs="Arial"/>
          <w:color w:val="000000" w:themeColor="text1"/>
        </w:rPr>
        <w:t>in</w:t>
      </w:r>
      <w:r w:rsidR="00F546FE" w:rsidRPr="00571780">
        <w:rPr>
          <w:rFonts w:ascii="Arial" w:eastAsia="Arial" w:hAnsi="Arial" w:cs="Arial"/>
          <w:color w:val="000000" w:themeColor="text1"/>
        </w:rPr>
        <w:t xml:space="preserve"> its </w:t>
      </w:r>
      <w:proofErr w:type="spellStart"/>
      <w:r w:rsidR="00F546FE" w:rsidRPr="00571780">
        <w:rPr>
          <w:rFonts w:ascii="Arial" w:eastAsia="Arial" w:hAnsi="Arial" w:cs="Arial"/>
          <w:color w:val="000000" w:themeColor="text1"/>
        </w:rPr>
        <w:t>ToR</w:t>
      </w:r>
      <w:proofErr w:type="spellEnd"/>
      <w:r w:rsidR="00F546FE" w:rsidRPr="00571780">
        <w:rPr>
          <w:rFonts w:ascii="Arial" w:eastAsia="Arial" w:hAnsi="Arial" w:cs="Arial"/>
          <w:color w:val="000000" w:themeColor="text1"/>
        </w:rPr>
        <w:t xml:space="preserve">. </w:t>
      </w:r>
      <w:r w:rsidR="001556AD" w:rsidRPr="00571780">
        <w:rPr>
          <w:rFonts w:ascii="Arial" w:eastAsia="Arial" w:hAnsi="Arial" w:cs="Arial"/>
          <w:color w:val="000000" w:themeColor="text1"/>
        </w:rPr>
        <w:t xml:space="preserve"> </w:t>
      </w:r>
      <w:r w:rsidR="00F546FE" w:rsidRPr="00571780">
        <w:rPr>
          <w:rFonts w:ascii="Arial" w:eastAsia="Arial" w:hAnsi="Arial" w:cs="Arial"/>
          <w:color w:val="000000" w:themeColor="text1"/>
        </w:rPr>
        <w:t xml:space="preserve">The Committee </w:t>
      </w:r>
      <w:r w:rsidR="00265302" w:rsidRPr="00571780">
        <w:rPr>
          <w:rFonts w:ascii="Arial" w:eastAsia="Arial" w:hAnsi="Arial" w:cs="Arial"/>
          <w:color w:val="000000" w:themeColor="text1"/>
        </w:rPr>
        <w:t>based its self-assessment on</w:t>
      </w:r>
      <w:r w:rsidR="00F546FE" w:rsidRPr="00571780">
        <w:rPr>
          <w:rFonts w:ascii="Arial" w:eastAsia="Arial" w:hAnsi="Arial" w:cs="Arial"/>
          <w:color w:val="000000" w:themeColor="text1"/>
        </w:rPr>
        <w:t xml:space="preserve"> the 13 </w:t>
      </w:r>
      <w:r w:rsidR="006D75C0">
        <w:rPr>
          <w:rFonts w:ascii="Arial" w:eastAsia="Arial" w:hAnsi="Arial" w:cs="Arial"/>
          <w:color w:val="000000" w:themeColor="text1"/>
        </w:rPr>
        <w:t>Joint Inspection Unit (</w:t>
      </w:r>
      <w:r w:rsidR="00F546FE" w:rsidRPr="00571780">
        <w:rPr>
          <w:rFonts w:ascii="Arial" w:eastAsia="Arial" w:hAnsi="Arial" w:cs="Arial"/>
          <w:color w:val="000000" w:themeColor="text1"/>
        </w:rPr>
        <w:t>JIU</w:t>
      </w:r>
      <w:r w:rsidR="006D75C0">
        <w:rPr>
          <w:rFonts w:ascii="Arial" w:eastAsia="Arial" w:hAnsi="Arial" w:cs="Arial"/>
          <w:color w:val="000000" w:themeColor="text1"/>
        </w:rPr>
        <w:t>)</w:t>
      </w:r>
      <w:r w:rsidR="00F546FE" w:rsidRPr="00571780">
        <w:rPr>
          <w:rFonts w:ascii="Arial" w:eastAsia="Arial" w:hAnsi="Arial" w:cs="Arial"/>
          <w:color w:val="000000" w:themeColor="text1"/>
        </w:rPr>
        <w:t xml:space="preserve"> criteria for good practices for Audit and Oversight Committees in the </w:t>
      </w:r>
      <w:r w:rsidR="00C8438C">
        <w:rPr>
          <w:rFonts w:ascii="Arial" w:eastAsia="Arial" w:hAnsi="Arial" w:cs="Arial"/>
          <w:color w:val="000000" w:themeColor="text1"/>
        </w:rPr>
        <w:t xml:space="preserve">UN </w:t>
      </w:r>
      <w:r w:rsidR="00F546FE" w:rsidRPr="00571780">
        <w:rPr>
          <w:rFonts w:ascii="Arial" w:eastAsia="Arial" w:hAnsi="Arial" w:cs="Arial"/>
          <w:color w:val="000000" w:themeColor="text1"/>
        </w:rPr>
        <w:t xml:space="preserve">system </w:t>
      </w:r>
      <w:r w:rsidR="00706D6E" w:rsidRPr="00571780">
        <w:rPr>
          <w:rFonts w:ascii="Arial" w:eastAsia="Arial" w:hAnsi="Arial" w:cs="Arial"/>
          <w:color w:val="000000" w:themeColor="text1"/>
        </w:rPr>
        <w:t>o</w:t>
      </w:r>
      <w:r w:rsidR="002932F0" w:rsidRPr="00571780">
        <w:rPr>
          <w:rFonts w:ascii="Arial" w:eastAsia="Arial" w:hAnsi="Arial" w:cs="Arial"/>
          <w:color w:val="000000" w:themeColor="text1"/>
        </w:rPr>
        <w:t>rganizations and</w:t>
      </w:r>
      <w:r w:rsidR="003368B8" w:rsidRPr="00571780">
        <w:rPr>
          <w:rFonts w:ascii="Arial" w:eastAsia="Arial" w:hAnsi="Arial" w:cs="Arial"/>
          <w:color w:val="000000" w:themeColor="text1"/>
        </w:rPr>
        <w:t xml:space="preserve"> concluded that it was functioning effectively and discharging its mandate in line with the best practices within the U</w:t>
      </w:r>
      <w:r w:rsidR="00C8438C">
        <w:rPr>
          <w:rFonts w:ascii="Arial" w:eastAsia="Arial" w:hAnsi="Arial" w:cs="Arial"/>
          <w:color w:val="000000" w:themeColor="text1"/>
        </w:rPr>
        <w:t>N</w:t>
      </w:r>
      <w:r w:rsidR="003368B8" w:rsidRPr="00571780">
        <w:rPr>
          <w:rFonts w:ascii="Arial" w:eastAsia="Arial" w:hAnsi="Arial" w:cs="Arial"/>
          <w:color w:val="000000" w:themeColor="text1"/>
        </w:rPr>
        <w:t xml:space="preserve"> system. </w:t>
      </w:r>
      <w:r w:rsidR="001556AD" w:rsidRPr="00571780">
        <w:rPr>
          <w:rFonts w:ascii="Arial" w:eastAsia="Arial" w:hAnsi="Arial" w:cs="Arial"/>
          <w:color w:val="000000" w:themeColor="text1"/>
        </w:rPr>
        <w:t xml:space="preserve"> </w:t>
      </w:r>
      <w:r w:rsidR="00F546FE" w:rsidRPr="00571780">
        <w:rPr>
          <w:rFonts w:ascii="Arial" w:eastAsia="Arial" w:hAnsi="Arial" w:cs="Arial"/>
          <w:color w:val="000000" w:themeColor="text1"/>
        </w:rPr>
        <w:t xml:space="preserve">The details of this assessment are attached to the </w:t>
      </w:r>
      <w:r w:rsidR="00077178" w:rsidRPr="00571780">
        <w:rPr>
          <w:rFonts w:ascii="Arial" w:eastAsia="Arial" w:hAnsi="Arial" w:cs="Arial"/>
          <w:color w:val="000000" w:themeColor="text1"/>
        </w:rPr>
        <w:t xml:space="preserve">report on the </w:t>
      </w:r>
      <w:r w:rsidR="00265302" w:rsidRPr="00571780">
        <w:rPr>
          <w:rFonts w:ascii="Arial" w:eastAsia="Arial" w:hAnsi="Arial" w:cs="Arial"/>
          <w:color w:val="000000" w:themeColor="text1"/>
        </w:rPr>
        <w:t>Committee</w:t>
      </w:r>
      <w:r w:rsidR="00077178" w:rsidRPr="00571780">
        <w:rPr>
          <w:rFonts w:ascii="Arial" w:eastAsia="Arial" w:hAnsi="Arial" w:cs="Arial"/>
          <w:color w:val="000000" w:themeColor="text1"/>
        </w:rPr>
        <w:t>’s</w:t>
      </w:r>
      <w:r w:rsidR="00265302" w:rsidRPr="00571780">
        <w:rPr>
          <w:rFonts w:ascii="Arial" w:eastAsia="Arial" w:hAnsi="Arial" w:cs="Arial"/>
          <w:color w:val="000000" w:themeColor="text1"/>
        </w:rPr>
        <w:t xml:space="preserve"> </w:t>
      </w:r>
      <w:r w:rsidR="00F546FE" w:rsidRPr="00571780">
        <w:rPr>
          <w:rFonts w:ascii="Arial" w:eastAsia="Arial" w:hAnsi="Arial" w:cs="Arial"/>
          <w:color w:val="000000" w:themeColor="text1"/>
        </w:rPr>
        <w:t>75</w:t>
      </w:r>
      <w:r w:rsidR="00F546FE" w:rsidRPr="00E92BED">
        <w:rPr>
          <w:rFonts w:ascii="Arial" w:eastAsia="Arial" w:hAnsi="Arial" w:cs="Arial"/>
          <w:color w:val="000000" w:themeColor="text1"/>
          <w:vertAlign w:val="superscript"/>
        </w:rPr>
        <w:t>th</w:t>
      </w:r>
      <w:r w:rsidR="00F546FE" w:rsidRPr="00571780">
        <w:rPr>
          <w:rFonts w:ascii="Arial" w:eastAsia="Arial" w:hAnsi="Arial" w:cs="Arial"/>
          <w:color w:val="000000" w:themeColor="text1"/>
        </w:rPr>
        <w:t xml:space="preserve"> </w:t>
      </w:r>
      <w:r w:rsidR="00265302" w:rsidRPr="00571780">
        <w:rPr>
          <w:rFonts w:ascii="Arial" w:eastAsia="Arial" w:hAnsi="Arial" w:cs="Arial"/>
          <w:color w:val="000000" w:themeColor="text1"/>
        </w:rPr>
        <w:t>s</w:t>
      </w:r>
      <w:r w:rsidR="00F546FE" w:rsidRPr="00571780">
        <w:rPr>
          <w:rFonts w:ascii="Arial" w:eastAsia="Arial" w:hAnsi="Arial" w:cs="Arial"/>
          <w:color w:val="000000" w:themeColor="text1"/>
        </w:rPr>
        <w:t>ession.</w:t>
      </w:r>
    </w:p>
    <w:p w14:paraId="6A6A9BAA" w14:textId="77777777" w:rsidR="003368B8" w:rsidRPr="00571780" w:rsidRDefault="003368B8" w:rsidP="004B5D5D">
      <w:pPr>
        <w:rPr>
          <w:rFonts w:ascii="Arial" w:eastAsia="Arial" w:hAnsi="Arial" w:cs="Arial"/>
          <w:color w:val="000000" w:themeColor="text1"/>
        </w:rPr>
      </w:pPr>
    </w:p>
    <w:p w14:paraId="6FC39A59" w14:textId="035D6A6B" w:rsidR="00F546FE" w:rsidRPr="00571780" w:rsidRDefault="003368B8" w:rsidP="004B5D5D">
      <w:pPr>
        <w:numPr>
          <w:ilvl w:val="0"/>
          <w:numId w:val="4"/>
        </w:numPr>
        <w:tabs>
          <w:tab w:val="left" w:pos="740"/>
        </w:tabs>
        <w:rPr>
          <w:rFonts w:ascii="Arial" w:eastAsia="Arial" w:hAnsi="Arial" w:cs="Arial"/>
          <w:color w:val="000000" w:themeColor="text1"/>
        </w:rPr>
      </w:pPr>
      <w:r w:rsidRPr="00571780">
        <w:rPr>
          <w:rFonts w:ascii="Arial" w:eastAsia="Arial" w:hAnsi="Arial" w:cs="Arial"/>
          <w:color w:val="000000" w:themeColor="text1"/>
        </w:rPr>
        <w:t>T</w:t>
      </w:r>
      <w:r w:rsidR="00F546FE" w:rsidRPr="00571780">
        <w:rPr>
          <w:rFonts w:ascii="Arial" w:eastAsia="Arial" w:hAnsi="Arial" w:cs="Arial"/>
          <w:color w:val="000000" w:themeColor="text1"/>
        </w:rPr>
        <w:t xml:space="preserve">he Committee also </w:t>
      </w:r>
      <w:r w:rsidR="0014729C" w:rsidRPr="00571780">
        <w:rPr>
          <w:rFonts w:ascii="Arial" w:eastAsia="Arial" w:hAnsi="Arial" w:cs="Arial"/>
          <w:color w:val="000000" w:themeColor="text1"/>
        </w:rPr>
        <w:t>requested</w:t>
      </w:r>
      <w:r w:rsidR="00F546FE" w:rsidRPr="00571780">
        <w:rPr>
          <w:rFonts w:ascii="Arial" w:eastAsia="Arial" w:hAnsi="Arial" w:cs="Arial"/>
          <w:color w:val="000000" w:themeColor="text1"/>
        </w:rPr>
        <w:t xml:space="preserve"> the Secretariat to provide feedback </w:t>
      </w:r>
      <w:r w:rsidR="00077178" w:rsidRPr="00571780">
        <w:rPr>
          <w:rFonts w:ascii="Arial" w:eastAsia="Arial" w:hAnsi="Arial" w:cs="Arial"/>
          <w:color w:val="000000" w:themeColor="text1"/>
        </w:rPr>
        <w:t>on</w:t>
      </w:r>
      <w:r w:rsidR="00F546FE" w:rsidRPr="00571780">
        <w:rPr>
          <w:rFonts w:ascii="Arial" w:eastAsia="Arial" w:hAnsi="Arial" w:cs="Arial"/>
          <w:color w:val="000000" w:themeColor="text1"/>
        </w:rPr>
        <w:t xml:space="preserve"> the functioning of the Committee. </w:t>
      </w:r>
      <w:r w:rsidR="001556AD" w:rsidRPr="00571780">
        <w:rPr>
          <w:rFonts w:ascii="Arial" w:eastAsia="Arial" w:hAnsi="Arial" w:cs="Arial"/>
          <w:color w:val="000000" w:themeColor="text1"/>
        </w:rPr>
        <w:t xml:space="preserve"> </w:t>
      </w:r>
      <w:r w:rsidR="00F546FE" w:rsidRPr="00571780">
        <w:rPr>
          <w:rFonts w:ascii="Arial" w:eastAsia="Arial" w:hAnsi="Arial" w:cs="Arial"/>
          <w:color w:val="000000" w:themeColor="text1"/>
        </w:rPr>
        <w:t xml:space="preserve">The Secretariat’s overall evaluation was one of appreciation </w:t>
      </w:r>
      <w:r w:rsidR="00077178" w:rsidRPr="00571780">
        <w:rPr>
          <w:rFonts w:ascii="Arial" w:eastAsia="Arial" w:hAnsi="Arial" w:cs="Arial"/>
          <w:color w:val="000000" w:themeColor="text1"/>
        </w:rPr>
        <w:t>for</w:t>
      </w:r>
      <w:r w:rsidR="00F546FE" w:rsidRPr="00571780">
        <w:rPr>
          <w:rFonts w:ascii="Arial" w:eastAsia="Arial" w:hAnsi="Arial" w:cs="Arial"/>
          <w:color w:val="000000" w:themeColor="text1"/>
        </w:rPr>
        <w:t xml:space="preserve"> the </w:t>
      </w:r>
      <w:r w:rsidR="002932F0" w:rsidRPr="00571780">
        <w:rPr>
          <w:rFonts w:ascii="Arial" w:eastAsia="Arial" w:hAnsi="Arial" w:cs="Arial"/>
          <w:color w:val="000000" w:themeColor="text1"/>
        </w:rPr>
        <w:t>Committee</w:t>
      </w:r>
      <w:r w:rsidR="00F546FE" w:rsidRPr="00571780">
        <w:rPr>
          <w:rFonts w:ascii="Arial" w:eastAsia="Arial" w:hAnsi="Arial" w:cs="Arial"/>
          <w:color w:val="000000" w:themeColor="text1"/>
        </w:rPr>
        <w:t xml:space="preserve">’s contributions. </w:t>
      </w:r>
      <w:r w:rsidR="00906B27">
        <w:rPr>
          <w:rFonts w:ascii="Arial" w:eastAsia="Arial" w:hAnsi="Arial" w:cs="Arial"/>
          <w:color w:val="000000" w:themeColor="text1"/>
        </w:rPr>
        <w:t xml:space="preserve"> </w:t>
      </w:r>
      <w:r w:rsidR="00F546FE" w:rsidRPr="00571780">
        <w:rPr>
          <w:rFonts w:ascii="Arial" w:eastAsia="Arial" w:hAnsi="Arial" w:cs="Arial"/>
          <w:color w:val="000000" w:themeColor="text1"/>
        </w:rPr>
        <w:t>Specific items where the Committee’s contributions were appreciated included</w:t>
      </w:r>
      <w:proofErr w:type="gramStart"/>
      <w:r w:rsidR="00F546FE" w:rsidRPr="00571780">
        <w:rPr>
          <w:rFonts w:ascii="Arial" w:eastAsia="Arial" w:hAnsi="Arial" w:cs="Arial"/>
          <w:color w:val="000000" w:themeColor="text1"/>
        </w:rPr>
        <w:t xml:space="preserve">: </w:t>
      </w:r>
      <w:r w:rsidR="00896173">
        <w:rPr>
          <w:rFonts w:ascii="Arial" w:eastAsia="Arial" w:hAnsi="Arial" w:cs="Arial"/>
          <w:color w:val="000000" w:themeColor="text1"/>
        </w:rPr>
        <w:t xml:space="preserve"> </w:t>
      </w:r>
      <w:r w:rsidR="00F546FE" w:rsidRPr="00571780">
        <w:rPr>
          <w:rFonts w:ascii="Arial" w:eastAsia="Arial" w:hAnsi="Arial" w:cs="Arial"/>
          <w:color w:val="000000" w:themeColor="text1"/>
        </w:rPr>
        <w:t>(</w:t>
      </w:r>
      <w:proofErr w:type="gramEnd"/>
      <w:r w:rsidR="00F546FE" w:rsidRPr="00571780">
        <w:rPr>
          <w:rFonts w:ascii="Arial" w:eastAsia="Arial" w:hAnsi="Arial" w:cs="Arial"/>
          <w:color w:val="000000" w:themeColor="text1"/>
        </w:rPr>
        <w:t>i)</w:t>
      </w:r>
      <w:r w:rsidR="00951607">
        <w:rPr>
          <w:rFonts w:ascii="Arial" w:eastAsia="Arial" w:hAnsi="Arial" w:cs="Arial"/>
          <w:color w:val="000000" w:themeColor="text1"/>
        </w:rPr>
        <w:t> </w:t>
      </w:r>
      <w:r w:rsidR="00F546FE" w:rsidRPr="00571780">
        <w:rPr>
          <w:rFonts w:ascii="Arial" w:eastAsia="Arial" w:hAnsi="Arial" w:cs="Arial"/>
          <w:color w:val="000000" w:themeColor="text1"/>
        </w:rPr>
        <w:t xml:space="preserve">strengthening of the investment governance </w:t>
      </w:r>
      <w:proofErr w:type="gramStart"/>
      <w:r w:rsidR="00F546FE" w:rsidRPr="00571780">
        <w:rPr>
          <w:rFonts w:ascii="Arial" w:eastAsia="Arial" w:hAnsi="Arial" w:cs="Arial"/>
          <w:color w:val="000000" w:themeColor="text1"/>
        </w:rPr>
        <w:t xml:space="preserve">framework; </w:t>
      </w:r>
      <w:r w:rsidR="00896173">
        <w:rPr>
          <w:rFonts w:ascii="Arial" w:eastAsia="Arial" w:hAnsi="Arial" w:cs="Arial"/>
          <w:color w:val="000000" w:themeColor="text1"/>
        </w:rPr>
        <w:t xml:space="preserve"> </w:t>
      </w:r>
      <w:r w:rsidR="00F546FE" w:rsidRPr="00571780">
        <w:rPr>
          <w:rFonts w:ascii="Arial" w:eastAsia="Arial" w:hAnsi="Arial" w:cs="Arial"/>
          <w:color w:val="000000" w:themeColor="text1"/>
        </w:rPr>
        <w:t>(</w:t>
      </w:r>
      <w:proofErr w:type="gramEnd"/>
      <w:r w:rsidR="00F546FE" w:rsidRPr="00571780">
        <w:rPr>
          <w:rFonts w:ascii="Arial" w:eastAsia="Arial" w:hAnsi="Arial" w:cs="Arial"/>
          <w:color w:val="000000" w:themeColor="text1"/>
        </w:rPr>
        <w:t>ii) advice on all fiduciary</w:t>
      </w:r>
      <w:r w:rsidR="0012002D">
        <w:rPr>
          <w:rFonts w:ascii="Arial" w:eastAsia="Arial" w:hAnsi="Arial" w:cs="Arial"/>
          <w:color w:val="000000" w:themeColor="text1"/>
        </w:rPr>
        <w:t xml:space="preserve"> </w:t>
      </w:r>
      <w:r w:rsidR="00F546FE" w:rsidRPr="00571780">
        <w:rPr>
          <w:rFonts w:ascii="Arial" w:eastAsia="Arial" w:hAnsi="Arial" w:cs="Arial"/>
          <w:color w:val="000000" w:themeColor="text1"/>
        </w:rPr>
        <w:t>issues; (iii)</w:t>
      </w:r>
      <w:r w:rsidR="0012002D">
        <w:rPr>
          <w:rFonts w:ascii="Arial" w:eastAsia="Arial" w:hAnsi="Arial" w:cs="Arial"/>
          <w:color w:val="000000" w:themeColor="text1"/>
        </w:rPr>
        <w:t> </w:t>
      </w:r>
      <w:r w:rsidR="00F546FE" w:rsidRPr="00571780">
        <w:rPr>
          <w:rFonts w:ascii="Arial" w:eastAsia="Arial" w:hAnsi="Arial" w:cs="Arial"/>
          <w:color w:val="000000" w:themeColor="text1"/>
        </w:rPr>
        <w:t xml:space="preserve">focus on risk </w:t>
      </w:r>
      <w:proofErr w:type="gramStart"/>
      <w:r w:rsidR="00F546FE" w:rsidRPr="00571780">
        <w:rPr>
          <w:rFonts w:ascii="Arial" w:eastAsia="Arial" w:hAnsi="Arial" w:cs="Arial"/>
          <w:color w:val="000000" w:themeColor="text1"/>
        </w:rPr>
        <w:t>management;</w:t>
      </w:r>
      <w:r w:rsidR="00896173">
        <w:rPr>
          <w:rFonts w:ascii="Arial" w:eastAsia="Arial" w:hAnsi="Arial" w:cs="Arial"/>
          <w:color w:val="000000" w:themeColor="text1"/>
        </w:rPr>
        <w:t xml:space="preserve"> </w:t>
      </w:r>
      <w:r w:rsidR="00F546FE" w:rsidRPr="00571780">
        <w:rPr>
          <w:rFonts w:ascii="Arial" w:eastAsia="Arial" w:hAnsi="Arial" w:cs="Arial"/>
          <w:color w:val="000000" w:themeColor="text1"/>
        </w:rPr>
        <w:t xml:space="preserve"> (</w:t>
      </w:r>
      <w:proofErr w:type="gramEnd"/>
      <w:r w:rsidR="00F546FE" w:rsidRPr="00571780">
        <w:rPr>
          <w:rFonts w:ascii="Arial" w:eastAsia="Arial" w:hAnsi="Arial" w:cs="Arial"/>
          <w:color w:val="000000" w:themeColor="text1"/>
        </w:rPr>
        <w:t xml:space="preserve">iv) suggestions to strengthen and reform </w:t>
      </w:r>
      <w:proofErr w:type="gramStart"/>
      <w:r w:rsidR="00F546FE" w:rsidRPr="00571780">
        <w:rPr>
          <w:rFonts w:ascii="Arial" w:eastAsia="Arial" w:hAnsi="Arial" w:cs="Arial"/>
          <w:color w:val="000000" w:themeColor="text1"/>
        </w:rPr>
        <w:t>IOD;</w:t>
      </w:r>
      <w:r w:rsidR="00896173">
        <w:rPr>
          <w:rFonts w:ascii="Arial" w:eastAsia="Arial" w:hAnsi="Arial" w:cs="Arial"/>
          <w:color w:val="000000" w:themeColor="text1"/>
        </w:rPr>
        <w:t xml:space="preserve"> </w:t>
      </w:r>
      <w:r w:rsidR="00F546FE" w:rsidRPr="00571780">
        <w:rPr>
          <w:rFonts w:ascii="Arial" w:eastAsia="Arial" w:hAnsi="Arial" w:cs="Arial"/>
          <w:color w:val="000000" w:themeColor="text1"/>
        </w:rPr>
        <w:t xml:space="preserve"> (</w:t>
      </w:r>
      <w:proofErr w:type="gramEnd"/>
      <w:r w:rsidR="00F546FE" w:rsidRPr="00571780">
        <w:rPr>
          <w:rFonts w:ascii="Arial" w:eastAsia="Arial" w:hAnsi="Arial" w:cs="Arial"/>
          <w:color w:val="000000" w:themeColor="text1"/>
        </w:rPr>
        <w:t xml:space="preserve">v) follow-up on oversight </w:t>
      </w:r>
      <w:proofErr w:type="gramStart"/>
      <w:r w:rsidR="00F546FE" w:rsidRPr="00571780">
        <w:rPr>
          <w:rFonts w:ascii="Arial" w:eastAsia="Arial" w:hAnsi="Arial" w:cs="Arial"/>
          <w:color w:val="000000" w:themeColor="text1"/>
        </w:rPr>
        <w:t xml:space="preserve">recommendations; </w:t>
      </w:r>
      <w:r w:rsidR="00896173">
        <w:rPr>
          <w:rFonts w:ascii="Arial" w:eastAsia="Arial" w:hAnsi="Arial" w:cs="Arial"/>
          <w:color w:val="000000" w:themeColor="text1"/>
        </w:rPr>
        <w:t xml:space="preserve"> </w:t>
      </w:r>
      <w:r w:rsidR="00F546FE" w:rsidRPr="00571780">
        <w:rPr>
          <w:rFonts w:ascii="Arial" w:eastAsia="Arial" w:hAnsi="Arial" w:cs="Arial"/>
          <w:color w:val="000000" w:themeColor="text1"/>
        </w:rPr>
        <w:t>and</w:t>
      </w:r>
      <w:proofErr w:type="gramEnd"/>
      <w:r w:rsidR="00F546FE" w:rsidRPr="00571780">
        <w:rPr>
          <w:rFonts w:ascii="Arial" w:eastAsia="Arial" w:hAnsi="Arial" w:cs="Arial"/>
          <w:color w:val="000000" w:themeColor="text1"/>
        </w:rPr>
        <w:t xml:space="preserve"> (vi) engagement with Member States. </w:t>
      </w:r>
      <w:r w:rsidR="001556AD" w:rsidRPr="00571780">
        <w:rPr>
          <w:rFonts w:ascii="Arial" w:eastAsia="Arial" w:hAnsi="Arial" w:cs="Arial"/>
          <w:color w:val="000000" w:themeColor="text1"/>
        </w:rPr>
        <w:t xml:space="preserve"> </w:t>
      </w:r>
      <w:r w:rsidR="00F546FE" w:rsidRPr="00571780">
        <w:rPr>
          <w:rFonts w:ascii="Arial" w:eastAsia="Arial" w:hAnsi="Arial" w:cs="Arial"/>
          <w:color w:val="000000" w:themeColor="text1"/>
        </w:rPr>
        <w:t>The Secretariat also mentioned</w:t>
      </w:r>
      <w:r w:rsidR="007D0609" w:rsidRPr="00571780">
        <w:rPr>
          <w:rFonts w:ascii="Arial" w:eastAsia="Arial" w:hAnsi="Arial" w:cs="Arial"/>
          <w:color w:val="000000" w:themeColor="text1"/>
        </w:rPr>
        <w:t xml:space="preserve"> </w:t>
      </w:r>
      <w:r w:rsidR="009E71F0" w:rsidRPr="00571780">
        <w:rPr>
          <w:rFonts w:ascii="Arial" w:eastAsia="Arial" w:hAnsi="Arial" w:cs="Arial"/>
          <w:color w:val="000000" w:themeColor="text1"/>
        </w:rPr>
        <w:t>concerns</w:t>
      </w:r>
      <w:r w:rsidR="00F546FE" w:rsidRPr="00571780">
        <w:rPr>
          <w:rFonts w:ascii="Arial" w:eastAsia="Arial" w:hAnsi="Arial" w:cs="Arial"/>
          <w:color w:val="000000" w:themeColor="text1"/>
        </w:rPr>
        <w:t xml:space="preserve"> </w:t>
      </w:r>
      <w:r w:rsidR="00265302" w:rsidRPr="00571780">
        <w:rPr>
          <w:rFonts w:ascii="Arial" w:eastAsia="Arial" w:hAnsi="Arial" w:cs="Arial"/>
          <w:color w:val="000000" w:themeColor="text1"/>
        </w:rPr>
        <w:t>regarding</w:t>
      </w:r>
      <w:r w:rsidR="00F546FE" w:rsidRPr="00571780">
        <w:rPr>
          <w:rFonts w:ascii="Arial" w:eastAsia="Arial" w:hAnsi="Arial" w:cs="Arial"/>
          <w:color w:val="000000" w:themeColor="text1"/>
        </w:rPr>
        <w:t xml:space="preserve"> duplication in some oversight work and the desire for an improved scheduling of the </w:t>
      </w:r>
      <w:r w:rsidR="00265302" w:rsidRPr="00571780">
        <w:rPr>
          <w:rFonts w:ascii="Arial" w:eastAsia="Arial" w:hAnsi="Arial" w:cs="Arial"/>
          <w:color w:val="000000" w:themeColor="text1"/>
        </w:rPr>
        <w:t xml:space="preserve">items in the </w:t>
      </w:r>
      <w:r w:rsidR="00F546FE" w:rsidRPr="00571780">
        <w:rPr>
          <w:rFonts w:ascii="Arial" w:eastAsia="Arial" w:hAnsi="Arial" w:cs="Arial"/>
          <w:color w:val="000000" w:themeColor="text1"/>
        </w:rPr>
        <w:t xml:space="preserve">agenda of </w:t>
      </w:r>
      <w:r w:rsidR="002932F0" w:rsidRPr="00571780">
        <w:rPr>
          <w:rFonts w:ascii="Arial" w:eastAsia="Arial" w:hAnsi="Arial" w:cs="Arial"/>
          <w:color w:val="000000" w:themeColor="text1"/>
        </w:rPr>
        <w:t>Committee</w:t>
      </w:r>
      <w:r w:rsidR="00F546FE" w:rsidRPr="00571780">
        <w:rPr>
          <w:rFonts w:ascii="Arial" w:eastAsia="Arial" w:hAnsi="Arial" w:cs="Arial"/>
          <w:color w:val="000000" w:themeColor="text1"/>
        </w:rPr>
        <w:t xml:space="preserve"> meetings, considering other commitments of the Secretariat, and a clearer communication of what needed to be prepared as background information for </w:t>
      </w:r>
      <w:r w:rsidR="002932F0" w:rsidRPr="00571780">
        <w:rPr>
          <w:rFonts w:ascii="Arial" w:eastAsia="Arial" w:hAnsi="Arial" w:cs="Arial"/>
          <w:color w:val="000000" w:themeColor="text1"/>
        </w:rPr>
        <w:t xml:space="preserve">Committee </w:t>
      </w:r>
      <w:r w:rsidR="00F546FE" w:rsidRPr="00571780">
        <w:rPr>
          <w:rFonts w:ascii="Arial" w:eastAsia="Arial" w:hAnsi="Arial" w:cs="Arial"/>
          <w:color w:val="000000" w:themeColor="text1"/>
        </w:rPr>
        <w:t>meetings.</w:t>
      </w:r>
    </w:p>
    <w:p w14:paraId="3E053727" w14:textId="77777777" w:rsidR="00F546FE" w:rsidRPr="00571780" w:rsidRDefault="00F546FE" w:rsidP="004B5D5D">
      <w:pPr>
        <w:tabs>
          <w:tab w:val="left" w:pos="740"/>
        </w:tabs>
        <w:ind w:left="6"/>
        <w:rPr>
          <w:rFonts w:ascii="Arial" w:eastAsia="Arial" w:hAnsi="Arial" w:cs="Arial"/>
          <w:color w:val="000000" w:themeColor="text1"/>
        </w:rPr>
      </w:pPr>
    </w:p>
    <w:p w14:paraId="69219F85" w14:textId="4DD449B8" w:rsidR="00F546FE" w:rsidRPr="00571780" w:rsidRDefault="00F546FE" w:rsidP="004B5D5D">
      <w:pPr>
        <w:numPr>
          <w:ilvl w:val="0"/>
          <w:numId w:val="4"/>
        </w:numPr>
        <w:tabs>
          <w:tab w:val="left" w:pos="740"/>
        </w:tabs>
        <w:rPr>
          <w:rFonts w:ascii="Arial" w:eastAsia="Arial" w:hAnsi="Arial" w:cs="Arial"/>
          <w:color w:val="000000" w:themeColor="text1"/>
        </w:rPr>
      </w:pPr>
      <w:r w:rsidRPr="00571780">
        <w:rPr>
          <w:rFonts w:ascii="Arial" w:eastAsia="Arial" w:hAnsi="Arial" w:cs="Arial"/>
          <w:color w:val="000000" w:themeColor="text1"/>
        </w:rPr>
        <w:t xml:space="preserve">The Committee decided that an external assessment </w:t>
      </w:r>
      <w:r w:rsidR="007D0609" w:rsidRPr="00571780">
        <w:rPr>
          <w:rFonts w:ascii="Arial" w:eastAsia="Arial" w:hAnsi="Arial" w:cs="Arial"/>
          <w:color w:val="000000" w:themeColor="text1"/>
        </w:rPr>
        <w:t xml:space="preserve">exercise </w:t>
      </w:r>
      <w:r w:rsidRPr="00571780">
        <w:rPr>
          <w:rFonts w:ascii="Arial" w:eastAsia="Arial" w:hAnsi="Arial" w:cs="Arial"/>
          <w:color w:val="000000" w:themeColor="text1"/>
        </w:rPr>
        <w:t xml:space="preserve">would </w:t>
      </w:r>
      <w:r w:rsidR="003368B8" w:rsidRPr="00571780">
        <w:rPr>
          <w:rFonts w:ascii="Arial" w:eastAsia="Arial" w:hAnsi="Arial" w:cs="Arial"/>
          <w:color w:val="000000" w:themeColor="text1"/>
        </w:rPr>
        <w:t xml:space="preserve">also </w:t>
      </w:r>
      <w:r w:rsidRPr="00571780">
        <w:rPr>
          <w:rFonts w:ascii="Arial" w:eastAsia="Arial" w:hAnsi="Arial" w:cs="Arial"/>
          <w:color w:val="000000" w:themeColor="text1"/>
        </w:rPr>
        <w:t xml:space="preserve">be conducted in 2025 using the mechanism of </w:t>
      </w:r>
      <w:r w:rsidR="003368B8" w:rsidRPr="00571780">
        <w:rPr>
          <w:rFonts w:ascii="Arial" w:eastAsia="Arial" w:hAnsi="Arial" w:cs="Arial"/>
          <w:color w:val="000000" w:themeColor="text1"/>
        </w:rPr>
        <w:t xml:space="preserve">a </w:t>
      </w:r>
      <w:r w:rsidRPr="00571780">
        <w:rPr>
          <w:rFonts w:ascii="Arial" w:eastAsia="Arial" w:hAnsi="Arial" w:cs="Arial"/>
          <w:color w:val="000000" w:themeColor="text1"/>
        </w:rPr>
        <w:t>UN peer review</w:t>
      </w:r>
      <w:r w:rsidR="003368B8" w:rsidRPr="00571780">
        <w:rPr>
          <w:rFonts w:ascii="Arial" w:eastAsia="Arial" w:hAnsi="Arial" w:cs="Arial"/>
          <w:color w:val="000000" w:themeColor="text1"/>
        </w:rPr>
        <w:t>,</w:t>
      </w:r>
      <w:r w:rsidRPr="00571780">
        <w:rPr>
          <w:rFonts w:ascii="Arial" w:eastAsia="Arial" w:hAnsi="Arial" w:cs="Arial"/>
          <w:color w:val="000000" w:themeColor="text1"/>
        </w:rPr>
        <w:t xml:space="preserve"> which ha</w:t>
      </w:r>
      <w:r w:rsidR="007D0609" w:rsidRPr="00571780">
        <w:rPr>
          <w:rFonts w:ascii="Arial" w:eastAsia="Arial" w:hAnsi="Arial" w:cs="Arial"/>
          <w:color w:val="000000" w:themeColor="text1"/>
        </w:rPr>
        <w:t>s</w:t>
      </w:r>
      <w:r w:rsidRPr="00571780">
        <w:rPr>
          <w:rFonts w:ascii="Arial" w:eastAsia="Arial" w:hAnsi="Arial" w:cs="Arial"/>
          <w:color w:val="000000" w:themeColor="text1"/>
        </w:rPr>
        <w:t xml:space="preserve"> been piloted successfully in one UN Organization.</w:t>
      </w:r>
      <w:r w:rsidR="007D0609" w:rsidRPr="00571780">
        <w:rPr>
          <w:rFonts w:ascii="Arial" w:eastAsia="Arial" w:hAnsi="Arial" w:cs="Arial"/>
          <w:color w:val="000000" w:themeColor="text1"/>
        </w:rPr>
        <w:t xml:space="preserve"> </w:t>
      </w:r>
      <w:r w:rsidR="001556AD" w:rsidRPr="00571780">
        <w:rPr>
          <w:rFonts w:ascii="Arial" w:eastAsia="Arial" w:hAnsi="Arial" w:cs="Arial"/>
          <w:color w:val="000000" w:themeColor="text1"/>
        </w:rPr>
        <w:t xml:space="preserve"> </w:t>
      </w:r>
      <w:r w:rsidR="007D0609" w:rsidRPr="00571780">
        <w:rPr>
          <w:rFonts w:ascii="Arial" w:eastAsia="Arial" w:hAnsi="Arial" w:cs="Arial"/>
          <w:color w:val="000000" w:themeColor="text1"/>
        </w:rPr>
        <w:t xml:space="preserve">This assessment will be conducted in accordance with the requirement in the Committee’s </w:t>
      </w:r>
      <w:proofErr w:type="spellStart"/>
      <w:r w:rsidR="007D0609" w:rsidRPr="00571780">
        <w:rPr>
          <w:rFonts w:ascii="Arial" w:eastAsia="Arial" w:hAnsi="Arial" w:cs="Arial"/>
          <w:color w:val="000000" w:themeColor="text1"/>
        </w:rPr>
        <w:t>ToR</w:t>
      </w:r>
      <w:proofErr w:type="spellEnd"/>
      <w:r w:rsidR="007D0609" w:rsidRPr="00571780">
        <w:rPr>
          <w:rFonts w:ascii="Arial" w:eastAsia="Arial" w:hAnsi="Arial" w:cs="Arial"/>
          <w:color w:val="000000" w:themeColor="text1"/>
        </w:rPr>
        <w:t xml:space="preserve"> regarding periodic independent performance evaluations.</w:t>
      </w:r>
    </w:p>
    <w:p w14:paraId="3409CB33" w14:textId="77777777" w:rsidR="00631BA3" w:rsidRPr="00571780" w:rsidRDefault="00631BA3" w:rsidP="004B5D5D">
      <w:pPr>
        <w:rPr>
          <w:rFonts w:ascii="Arial" w:eastAsia="Arial" w:hAnsi="Arial" w:cs="Arial"/>
          <w:color w:val="000000" w:themeColor="text1"/>
        </w:rPr>
      </w:pPr>
    </w:p>
    <w:p w14:paraId="32541B4A" w14:textId="60248FAD" w:rsidR="00BE68B7" w:rsidRDefault="00BE68B7">
      <w:pPr>
        <w:spacing w:after="160" w:line="259" w:lineRule="auto"/>
        <w:rPr>
          <w:rFonts w:ascii="Arial" w:eastAsia="Arial" w:hAnsi="Arial" w:cs="Arial"/>
          <w:color w:val="000000" w:themeColor="text1"/>
        </w:rPr>
      </w:pPr>
      <w:r>
        <w:rPr>
          <w:rFonts w:ascii="Arial" w:eastAsia="Arial" w:hAnsi="Arial" w:cs="Arial"/>
          <w:color w:val="000000" w:themeColor="text1"/>
        </w:rPr>
        <w:br w:type="page"/>
      </w:r>
    </w:p>
    <w:p w14:paraId="76C52E4E" w14:textId="77777777" w:rsidR="00631BA3" w:rsidRPr="00571780" w:rsidRDefault="00631BA3" w:rsidP="004B5D5D">
      <w:pPr>
        <w:ind w:left="20"/>
        <w:rPr>
          <w:rFonts w:ascii="Arial" w:eastAsia="Arial" w:hAnsi="Arial" w:cs="Arial"/>
          <w:color w:val="000000" w:themeColor="text1"/>
        </w:rPr>
      </w:pPr>
      <w:r w:rsidRPr="00571780">
        <w:rPr>
          <w:rFonts w:ascii="Arial" w:eastAsia="Arial" w:hAnsi="Arial" w:cs="Arial"/>
          <w:b/>
          <w:bCs/>
          <w:color w:val="000000" w:themeColor="text1"/>
        </w:rPr>
        <w:lastRenderedPageBreak/>
        <w:t>III.</w:t>
      </w:r>
      <w:r w:rsidR="00BC0BC1" w:rsidRPr="00571780">
        <w:rPr>
          <w:rFonts w:ascii="Arial" w:eastAsia="Arial" w:hAnsi="Arial" w:cs="Arial"/>
          <w:b/>
          <w:bCs/>
          <w:color w:val="000000" w:themeColor="text1"/>
        </w:rPr>
        <w:t xml:space="preserve"> </w:t>
      </w:r>
      <w:r w:rsidRPr="00571780">
        <w:rPr>
          <w:rFonts w:ascii="Arial" w:eastAsia="Arial" w:hAnsi="Arial" w:cs="Arial"/>
          <w:b/>
          <w:bCs/>
          <w:color w:val="000000" w:themeColor="text1"/>
        </w:rPr>
        <w:t>MATTERS DISCUSSED AND REVIEWED</w:t>
      </w:r>
    </w:p>
    <w:p w14:paraId="058E4AD2" w14:textId="77777777" w:rsidR="00631BA3" w:rsidRPr="00571780" w:rsidRDefault="00631BA3" w:rsidP="004B5D5D">
      <w:pPr>
        <w:rPr>
          <w:rFonts w:ascii="Arial" w:hAnsi="Arial" w:cs="Arial"/>
          <w:color w:val="000000" w:themeColor="text1"/>
        </w:rPr>
      </w:pPr>
    </w:p>
    <w:p w14:paraId="5D7117F3" w14:textId="68696FDE" w:rsidR="00B61ADF" w:rsidRPr="00262D1F" w:rsidRDefault="00631BA3" w:rsidP="00E92BED">
      <w:pPr>
        <w:numPr>
          <w:ilvl w:val="0"/>
          <w:numId w:val="5"/>
        </w:numPr>
        <w:tabs>
          <w:tab w:val="left" w:pos="740"/>
        </w:tabs>
        <w:ind w:left="734" w:hanging="720"/>
        <w:rPr>
          <w:rFonts w:ascii="Arial" w:eastAsia="Arial" w:hAnsi="Arial" w:cs="Arial"/>
          <w:b/>
          <w:bCs/>
          <w:i/>
          <w:iCs/>
          <w:color w:val="000000" w:themeColor="text1"/>
        </w:rPr>
      </w:pPr>
      <w:r w:rsidRPr="00262D1F">
        <w:rPr>
          <w:rFonts w:ascii="Arial" w:eastAsia="Arial" w:hAnsi="Arial" w:cs="Arial"/>
          <w:color w:val="000000" w:themeColor="text1"/>
          <w:u w:val="single"/>
        </w:rPr>
        <w:t>Internal Oversigh</w:t>
      </w:r>
      <w:r w:rsidR="002A0DD8" w:rsidRPr="00262D1F">
        <w:rPr>
          <w:rFonts w:ascii="Arial" w:eastAsia="Arial" w:hAnsi="Arial" w:cs="Arial"/>
          <w:color w:val="000000" w:themeColor="text1"/>
          <w:u w:val="single"/>
        </w:rPr>
        <w:t>t</w:t>
      </w:r>
    </w:p>
    <w:p w14:paraId="7378E9E4" w14:textId="77777777" w:rsidR="00262D1F" w:rsidRDefault="00262D1F" w:rsidP="004B5D5D">
      <w:pPr>
        <w:tabs>
          <w:tab w:val="left" w:pos="740"/>
        </w:tabs>
        <w:ind w:left="720"/>
        <w:rPr>
          <w:rFonts w:ascii="Arial" w:eastAsia="Arial" w:hAnsi="Arial" w:cs="Arial"/>
          <w:i/>
          <w:iCs/>
          <w:color w:val="000000" w:themeColor="text1"/>
        </w:rPr>
      </w:pPr>
    </w:p>
    <w:p w14:paraId="07F8E8B1" w14:textId="3DF4CD68" w:rsidR="00E279AA" w:rsidRPr="00571780" w:rsidRDefault="00346282" w:rsidP="004B5D5D">
      <w:pPr>
        <w:tabs>
          <w:tab w:val="left" w:pos="740"/>
        </w:tabs>
        <w:ind w:left="720"/>
        <w:rPr>
          <w:rFonts w:ascii="Arial" w:eastAsia="Arial" w:hAnsi="Arial" w:cs="Arial"/>
          <w:i/>
          <w:iCs/>
          <w:color w:val="000000" w:themeColor="text1"/>
        </w:rPr>
      </w:pPr>
      <w:r w:rsidRPr="00571780">
        <w:rPr>
          <w:rFonts w:ascii="Arial" w:eastAsia="Arial" w:hAnsi="Arial" w:cs="Arial"/>
          <w:i/>
          <w:iCs/>
          <w:color w:val="000000" w:themeColor="text1"/>
        </w:rPr>
        <w:t xml:space="preserve">Implementation of </w:t>
      </w:r>
      <w:r w:rsidR="002932F0" w:rsidRPr="00571780">
        <w:rPr>
          <w:rFonts w:ascii="Arial" w:eastAsia="Arial" w:hAnsi="Arial" w:cs="Arial"/>
          <w:i/>
          <w:iCs/>
          <w:color w:val="000000" w:themeColor="text1"/>
        </w:rPr>
        <w:t xml:space="preserve">IOD’s </w:t>
      </w:r>
      <w:r w:rsidR="005D1871" w:rsidRPr="00571780">
        <w:rPr>
          <w:rFonts w:ascii="Arial" w:eastAsia="Arial" w:hAnsi="Arial" w:cs="Arial"/>
          <w:i/>
          <w:iCs/>
          <w:color w:val="000000" w:themeColor="text1"/>
        </w:rPr>
        <w:t xml:space="preserve">2024 </w:t>
      </w:r>
      <w:r w:rsidR="00430F93" w:rsidRPr="00571780">
        <w:rPr>
          <w:rFonts w:ascii="Arial" w:eastAsia="Arial" w:hAnsi="Arial" w:cs="Arial"/>
          <w:i/>
          <w:iCs/>
          <w:color w:val="000000" w:themeColor="text1"/>
        </w:rPr>
        <w:t>Internal Oversight W</w:t>
      </w:r>
      <w:r w:rsidR="008D27E6" w:rsidRPr="00571780">
        <w:rPr>
          <w:rFonts w:ascii="Arial" w:eastAsia="Arial" w:hAnsi="Arial" w:cs="Arial"/>
          <w:i/>
          <w:iCs/>
          <w:color w:val="000000" w:themeColor="text1"/>
        </w:rPr>
        <w:t xml:space="preserve">orkplan </w:t>
      </w:r>
    </w:p>
    <w:p w14:paraId="4EDF0129" w14:textId="77777777" w:rsidR="0076672C" w:rsidRPr="00571780" w:rsidRDefault="0076672C" w:rsidP="004B5D5D">
      <w:pPr>
        <w:tabs>
          <w:tab w:val="left" w:pos="740"/>
        </w:tabs>
        <w:ind w:left="7"/>
        <w:rPr>
          <w:rFonts w:ascii="Arial" w:eastAsia="Arial" w:hAnsi="Arial" w:cs="Arial"/>
          <w:color w:val="000000" w:themeColor="text1"/>
        </w:rPr>
      </w:pPr>
    </w:p>
    <w:p w14:paraId="26ADF78D" w14:textId="09B2C2D9" w:rsidR="001754BB" w:rsidRPr="00571780" w:rsidRDefault="00E279AA" w:rsidP="004B5D5D">
      <w:pPr>
        <w:numPr>
          <w:ilvl w:val="0"/>
          <w:numId w:val="4"/>
        </w:numPr>
        <w:tabs>
          <w:tab w:val="left" w:pos="740"/>
        </w:tabs>
        <w:ind w:left="7"/>
        <w:rPr>
          <w:rFonts w:ascii="Arial" w:eastAsia="Arial" w:hAnsi="Arial" w:cs="Arial"/>
          <w:color w:val="000000" w:themeColor="text1"/>
        </w:rPr>
      </w:pPr>
      <w:r w:rsidRPr="00571780">
        <w:rPr>
          <w:rFonts w:ascii="Arial" w:eastAsia="Arial" w:hAnsi="Arial" w:cs="Arial"/>
          <w:color w:val="000000" w:themeColor="text1"/>
        </w:rPr>
        <w:t xml:space="preserve">The Committee reviewed the implementation </w:t>
      </w:r>
      <w:r w:rsidR="00EC2388">
        <w:rPr>
          <w:rFonts w:ascii="Arial" w:eastAsia="Arial" w:hAnsi="Arial" w:cs="Arial"/>
          <w:color w:val="000000" w:themeColor="text1"/>
        </w:rPr>
        <w:t xml:space="preserve">of </w:t>
      </w:r>
      <w:r w:rsidR="009E71F0" w:rsidRPr="00571780">
        <w:rPr>
          <w:rFonts w:ascii="Arial" w:eastAsia="Arial" w:hAnsi="Arial" w:cs="Arial"/>
          <w:color w:val="000000" w:themeColor="text1"/>
        </w:rPr>
        <w:t xml:space="preserve">the </w:t>
      </w:r>
      <w:r w:rsidR="0014729C" w:rsidRPr="00571780">
        <w:rPr>
          <w:rFonts w:ascii="Arial" w:eastAsia="Arial" w:hAnsi="Arial" w:cs="Arial"/>
          <w:color w:val="000000" w:themeColor="text1"/>
        </w:rPr>
        <w:t xml:space="preserve">2024 </w:t>
      </w:r>
      <w:r w:rsidR="00732639">
        <w:rPr>
          <w:rFonts w:ascii="Arial" w:eastAsia="Arial" w:hAnsi="Arial" w:cs="Arial"/>
          <w:color w:val="000000" w:themeColor="text1"/>
        </w:rPr>
        <w:t>O</w:t>
      </w:r>
      <w:r w:rsidR="008D27E6" w:rsidRPr="00571780">
        <w:rPr>
          <w:rFonts w:ascii="Arial" w:eastAsia="Arial" w:hAnsi="Arial" w:cs="Arial"/>
          <w:color w:val="000000" w:themeColor="text1"/>
        </w:rPr>
        <w:t xml:space="preserve">versight </w:t>
      </w:r>
      <w:r w:rsidR="00732639">
        <w:rPr>
          <w:rFonts w:ascii="Arial" w:eastAsia="Arial" w:hAnsi="Arial" w:cs="Arial"/>
          <w:color w:val="000000" w:themeColor="text1"/>
        </w:rPr>
        <w:t>A</w:t>
      </w:r>
      <w:r w:rsidR="00732639" w:rsidRPr="00571780">
        <w:rPr>
          <w:rFonts w:ascii="Arial" w:eastAsia="Arial" w:hAnsi="Arial" w:cs="Arial"/>
          <w:color w:val="000000" w:themeColor="text1"/>
        </w:rPr>
        <w:t xml:space="preserve">nnual </w:t>
      </w:r>
      <w:r w:rsidR="00732639">
        <w:rPr>
          <w:rFonts w:ascii="Arial" w:eastAsia="Arial" w:hAnsi="Arial" w:cs="Arial"/>
          <w:color w:val="000000" w:themeColor="text1"/>
        </w:rPr>
        <w:t>W</w:t>
      </w:r>
      <w:r w:rsidRPr="00571780">
        <w:rPr>
          <w:rFonts w:ascii="Arial" w:eastAsia="Arial" w:hAnsi="Arial" w:cs="Arial"/>
          <w:color w:val="000000" w:themeColor="text1"/>
        </w:rPr>
        <w:t>orkplan</w:t>
      </w:r>
      <w:r w:rsidR="0014729C" w:rsidRPr="00571780">
        <w:rPr>
          <w:rFonts w:ascii="Arial" w:eastAsia="Arial" w:hAnsi="Arial" w:cs="Arial"/>
          <w:color w:val="000000" w:themeColor="text1"/>
        </w:rPr>
        <w:t xml:space="preserve"> using</w:t>
      </w:r>
      <w:r w:rsidR="009E71F0"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quarterly Internal Oversight Division (IOD) </w:t>
      </w:r>
      <w:r w:rsidR="0014729C" w:rsidRPr="00571780">
        <w:rPr>
          <w:rFonts w:ascii="Arial" w:eastAsia="Arial" w:hAnsi="Arial" w:cs="Arial"/>
          <w:color w:val="000000" w:themeColor="text1"/>
        </w:rPr>
        <w:t>a</w:t>
      </w:r>
      <w:r w:rsidRPr="00571780">
        <w:rPr>
          <w:rFonts w:ascii="Arial" w:eastAsia="Arial" w:hAnsi="Arial" w:cs="Arial"/>
          <w:color w:val="000000" w:themeColor="text1"/>
        </w:rPr>
        <w:t xml:space="preserve">ctivity </w:t>
      </w:r>
      <w:r w:rsidR="0014729C" w:rsidRPr="00571780">
        <w:rPr>
          <w:rFonts w:ascii="Arial" w:eastAsia="Arial" w:hAnsi="Arial" w:cs="Arial"/>
          <w:color w:val="000000" w:themeColor="text1"/>
        </w:rPr>
        <w:t>r</w:t>
      </w:r>
      <w:r w:rsidRPr="00571780">
        <w:rPr>
          <w:rFonts w:ascii="Arial" w:eastAsia="Arial" w:hAnsi="Arial" w:cs="Arial"/>
          <w:color w:val="000000" w:themeColor="text1"/>
        </w:rPr>
        <w:t xml:space="preserve">eports </w:t>
      </w:r>
      <w:r w:rsidR="0014729C" w:rsidRPr="00571780">
        <w:rPr>
          <w:rFonts w:ascii="Arial" w:eastAsia="Arial" w:hAnsi="Arial" w:cs="Arial"/>
          <w:color w:val="000000" w:themeColor="text1"/>
        </w:rPr>
        <w:t xml:space="preserve">that were </w:t>
      </w:r>
      <w:r w:rsidRPr="00571780">
        <w:rPr>
          <w:rFonts w:ascii="Arial" w:eastAsia="Arial" w:hAnsi="Arial" w:cs="Arial"/>
          <w:color w:val="000000" w:themeColor="text1"/>
        </w:rPr>
        <w:t xml:space="preserve">submitted for each session. </w:t>
      </w:r>
      <w:r w:rsidR="001556AD" w:rsidRPr="00571780">
        <w:rPr>
          <w:rFonts w:ascii="Arial" w:eastAsia="Arial" w:hAnsi="Arial" w:cs="Arial"/>
          <w:color w:val="000000" w:themeColor="text1"/>
        </w:rPr>
        <w:t xml:space="preserve"> </w:t>
      </w:r>
      <w:r w:rsidR="00A40869" w:rsidRPr="00571780">
        <w:rPr>
          <w:rFonts w:ascii="Arial" w:eastAsia="Arial" w:hAnsi="Arial" w:cs="Arial"/>
          <w:color w:val="000000" w:themeColor="text1"/>
        </w:rPr>
        <w:t xml:space="preserve">The </w:t>
      </w:r>
      <w:r w:rsidR="009E71F0" w:rsidRPr="00571780">
        <w:rPr>
          <w:rFonts w:ascii="Arial" w:eastAsia="Arial" w:hAnsi="Arial" w:cs="Arial"/>
          <w:color w:val="000000" w:themeColor="text1"/>
        </w:rPr>
        <w:t>Committee</w:t>
      </w:r>
      <w:r w:rsidR="00A40869" w:rsidRPr="00571780">
        <w:rPr>
          <w:rFonts w:ascii="Arial" w:eastAsia="Arial" w:hAnsi="Arial" w:cs="Arial"/>
          <w:color w:val="000000" w:themeColor="text1"/>
        </w:rPr>
        <w:t xml:space="preserve"> also reviewed</w:t>
      </w:r>
      <w:r w:rsidR="00430F93" w:rsidRPr="00571780">
        <w:rPr>
          <w:rFonts w:ascii="Arial" w:eastAsia="Arial" w:hAnsi="Arial" w:cs="Arial"/>
          <w:color w:val="000000" w:themeColor="text1"/>
        </w:rPr>
        <w:t>, during its 76</w:t>
      </w:r>
      <w:r w:rsidR="00430F93" w:rsidRPr="00E92BED">
        <w:rPr>
          <w:rFonts w:ascii="Arial" w:eastAsia="Arial" w:hAnsi="Arial" w:cs="Arial"/>
          <w:color w:val="000000" w:themeColor="text1"/>
          <w:vertAlign w:val="superscript"/>
        </w:rPr>
        <w:t>th</w:t>
      </w:r>
      <w:r w:rsidR="00430F93" w:rsidRPr="00571780">
        <w:rPr>
          <w:rFonts w:ascii="Arial" w:eastAsia="Arial" w:hAnsi="Arial" w:cs="Arial"/>
          <w:color w:val="000000" w:themeColor="text1"/>
        </w:rPr>
        <w:t xml:space="preserve"> session,</w:t>
      </w:r>
      <w:r w:rsidR="00A40869" w:rsidRPr="00571780">
        <w:rPr>
          <w:rFonts w:ascii="Arial" w:eastAsia="Arial" w:hAnsi="Arial" w:cs="Arial"/>
          <w:color w:val="000000" w:themeColor="text1"/>
        </w:rPr>
        <w:t xml:space="preserve"> IOD’s draft 2024 Annual Report and </w:t>
      </w:r>
      <w:r w:rsidR="0076672C" w:rsidRPr="00571780">
        <w:rPr>
          <w:rFonts w:ascii="Arial" w:eastAsia="Arial" w:hAnsi="Arial" w:cs="Arial"/>
          <w:color w:val="000000" w:themeColor="text1"/>
        </w:rPr>
        <w:t>noted that</w:t>
      </w:r>
      <w:r w:rsidR="00A40869" w:rsidRPr="00571780">
        <w:rPr>
          <w:rFonts w:ascii="Arial" w:eastAsia="Arial" w:hAnsi="Arial" w:cs="Arial"/>
          <w:color w:val="000000" w:themeColor="text1"/>
        </w:rPr>
        <w:t xml:space="preserve"> the Division </w:t>
      </w:r>
      <w:r w:rsidR="0076672C" w:rsidRPr="00571780">
        <w:rPr>
          <w:rFonts w:ascii="Arial" w:eastAsia="Arial" w:hAnsi="Arial" w:cs="Arial"/>
          <w:color w:val="000000" w:themeColor="text1"/>
        </w:rPr>
        <w:t xml:space="preserve">issued </w:t>
      </w:r>
      <w:r w:rsidR="00A40869" w:rsidRPr="00571780">
        <w:rPr>
          <w:rFonts w:ascii="Arial" w:eastAsia="Arial" w:hAnsi="Arial" w:cs="Arial"/>
          <w:color w:val="000000" w:themeColor="text1"/>
        </w:rPr>
        <w:t xml:space="preserve">the following reports during 2024: </w:t>
      </w:r>
      <w:r w:rsidR="00476144">
        <w:rPr>
          <w:rFonts w:ascii="Arial" w:eastAsia="Arial" w:hAnsi="Arial" w:cs="Arial"/>
          <w:color w:val="000000" w:themeColor="text1"/>
        </w:rPr>
        <w:t xml:space="preserve"> </w:t>
      </w:r>
      <w:r w:rsidR="0076672C" w:rsidRPr="00571780">
        <w:rPr>
          <w:rFonts w:ascii="Arial" w:eastAsia="Arial" w:hAnsi="Arial" w:cs="Arial"/>
          <w:color w:val="000000" w:themeColor="text1"/>
        </w:rPr>
        <w:t xml:space="preserve">five internal audit reports, two validation reports, four evaluation reports, five pre-evaluation review reports, one advisory report, 18 investigation reports, and two Management Implication Reports. </w:t>
      </w:r>
      <w:r w:rsidR="00C711F9">
        <w:rPr>
          <w:rFonts w:ascii="Arial" w:eastAsia="Arial" w:hAnsi="Arial" w:cs="Arial"/>
          <w:color w:val="000000" w:themeColor="text1"/>
        </w:rPr>
        <w:t xml:space="preserve"> </w:t>
      </w:r>
      <w:r w:rsidR="0076672C" w:rsidRPr="00571780">
        <w:rPr>
          <w:rFonts w:ascii="Arial" w:eastAsia="Arial" w:hAnsi="Arial" w:cs="Arial"/>
          <w:color w:val="000000" w:themeColor="text1"/>
        </w:rPr>
        <w:t xml:space="preserve">IOD </w:t>
      </w:r>
      <w:r w:rsidR="00A40869" w:rsidRPr="00571780">
        <w:rPr>
          <w:rFonts w:ascii="Arial" w:eastAsia="Arial" w:hAnsi="Arial" w:cs="Arial"/>
          <w:color w:val="000000" w:themeColor="text1"/>
        </w:rPr>
        <w:t xml:space="preserve">also </w:t>
      </w:r>
      <w:r w:rsidR="0076672C" w:rsidRPr="00571780">
        <w:rPr>
          <w:rFonts w:ascii="Arial" w:eastAsia="Arial" w:hAnsi="Arial" w:cs="Arial"/>
          <w:color w:val="000000" w:themeColor="text1"/>
        </w:rPr>
        <w:t>made 37 recommendations and closed 66 recommendations during the reporting period</w:t>
      </w:r>
      <w:r w:rsidR="00F81510" w:rsidRPr="00571780">
        <w:rPr>
          <w:rFonts w:ascii="Arial" w:eastAsia="Arial" w:hAnsi="Arial" w:cs="Arial"/>
          <w:color w:val="000000" w:themeColor="text1"/>
        </w:rPr>
        <w:t>.</w:t>
      </w:r>
    </w:p>
    <w:p w14:paraId="3F1DBFA2" w14:textId="77777777" w:rsidR="00F81510" w:rsidRPr="00571780" w:rsidRDefault="00F81510" w:rsidP="004B5D5D">
      <w:pPr>
        <w:tabs>
          <w:tab w:val="left" w:pos="740"/>
        </w:tabs>
        <w:ind w:left="7"/>
        <w:rPr>
          <w:rFonts w:ascii="Arial" w:eastAsia="Arial" w:hAnsi="Arial" w:cs="Arial"/>
          <w:color w:val="000000" w:themeColor="text1"/>
        </w:rPr>
      </w:pPr>
    </w:p>
    <w:p w14:paraId="37B7144F" w14:textId="29E9B562" w:rsidR="005D1871" w:rsidRPr="00571780" w:rsidRDefault="00A504D8" w:rsidP="004B5D5D">
      <w:pPr>
        <w:numPr>
          <w:ilvl w:val="0"/>
          <w:numId w:val="4"/>
        </w:numPr>
        <w:tabs>
          <w:tab w:val="left" w:pos="740"/>
        </w:tabs>
        <w:rPr>
          <w:rFonts w:ascii="Arial" w:eastAsia="Arial" w:hAnsi="Arial" w:cs="Arial"/>
          <w:color w:val="000000" w:themeColor="text1"/>
        </w:rPr>
      </w:pPr>
      <w:r>
        <w:rPr>
          <w:rFonts w:ascii="Arial" w:eastAsia="Arial" w:hAnsi="Arial" w:cs="Arial"/>
          <w:color w:val="000000" w:themeColor="text1"/>
        </w:rPr>
        <w:t>T</w:t>
      </w:r>
      <w:r w:rsidR="005D1871" w:rsidRPr="00571780">
        <w:rPr>
          <w:rFonts w:ascii="Arial" w:eastAsia="Arial" w:hAnsi="Arial" w:cs="Arial"/>
          <w:color w:val="000000" w:themeColor="text1"/>
        </w:rPr>
        <w:t>he Committee noted</w:t>
      </w:r>
      <w:r w:rsidR="00F81510" w:rsidRPr="00571780">
        <w:rPr>
          <w:rFonts w:ascii="Arial" w:eastAsia="Arial" w:hAnsi="Arial" w:cs="Arial"/>
          <w:color w:val="000000" w:themeColor="text1"/>
        </w:rPr>
        <w:t xml:space="preserve"> </w:t>
      </w:r>
      <w:r w:rsidR="005D1871" w:rsidRPr="00571780">
        <w:rPr>
          <w:rFonts w:ascii="Arial" w:eastAsia="Arial" w:hAnsi="Arial" w:cs="Arial"/>
          <w:color w:val="000000" w:themeColor="text1"/>
        </w:rPr>
        <w:t xml:space="preserve">that some </w:t>
      </w:r>
      <w:r w:rsidR="0003463B" w:rsidRPr="00571780">
        <w:rPr>
          <w:rFonts w:ascii="Arial" w:eastAsia="Arial" w:hAnsi="Arial" w:cs="Arial"/>
          <w:color w:val="000000" w:themeColor="text1"/>
        </w:rPr>
        <w:t xml:space="preserve">staff </w:t>
      </w:r>
      <w:r w:rsidR="005D1871" w:rsidRPr="00571780">
        <w:rPr>
          <w:rFonts w:ascii="Arial" w:eastAsia="Arial" w:hAnsi="Arial" w:cs="Arial"/>
          <w:color w:val="000000" w:themeColor="text1"/>
        </w:rPr>
        <w:t xml:space="preserve">vacancies had been filled in the Audit and Investigation Sections, and two key positions were still vacant in the Evaluation Section. </w:t>
      </w:r>
      <w:r w:rsidR="001556AD" w:rsidRPr="00571780">
        <w:rPr>
          <w:rFonts w:ascii="Arial" w:eastAsia="Arial" w:hAnsi="Arial" w:cs="Arial"/>
          <w:color w:val="000000" w:themeColor="text1"/>
        </w:rPr>
        <w:t xml:space="preserve"> </w:t>
      </w:r>
      <w:r w:rsidR="005D1871" w:rsidRPr="00571780">
        <w:rPr>
          <w:rFonts w:ascii="Arial" w:eastAsia="Arial" w:hAnsi="Arial" w:cs="Arial"/>
          <w:color w:val="000000" w:themeColor="text1"/>
        </w:rPr>
        <w:t xml:space="preserve">The Committee was informed that those vacancies would be advertised in 2025, after a revision of the relevant job descriptions. </w:t>
      </w:r>
      <w:r w:rsidR="001556AD" w:rsidRPr="00571780">
        <w:rPr>
          <w:rFonts w:ascii="Arial" w:eastAsia="Arial" w:hAnsi="Arial" w:cs="Arial"/>
          <w:color w:val="000000" w:themeColor="text1"/>
        </w:rPr>
        <w:t xml:space="preserve"> </w:t>
      </w:r>
      <w:r w:rsidR="00430F93" w:rsidRPr="00571780">
        <w:rPr>
          <w:rFonts w:ascii="Arial" w:eastAsia="Arial" w:hAnsi="Arial" w:cs="Arial"/>
          <w:color w:val="000000" w:themeColor="text1"/>
        </w:rPr>
        <w:t xml:space="preserve">The </w:t>
      </w:r>
      <w:r w:rsidR="002932F0" w:rsidRPr="00571780">
        <w:rPr>
          <w:rFonts w:ascii="Arial" w:eastAsia="Arial" w:hAnsi="Arial" w:cs="Arial"/>
          <w:color w:val="000000" w:themeColor="text1"/>
        </w:rPr>
        <w:t>Committee</w:t>
      </w:r>
      <w:r w:rsidR="00430F93" w:rsidRPr="00571780">
        <w:rPr>
          <w:rFonts w:ascii="Arial" w:eastAsia="Arial" w:hAnsi="Arial" w:cs="Arial"/>
          <w:color w:val="000000" w:themeColor="text1"/>
        </w:rPr>
        <w:t xml:space="preserve"> was </w:t>
      </w:r>
      <w:r w:rsidR="005D1871" w:rsidRPr="00571780">
        <w:rPr>
          <w:rFonts w:ascii="Arial" w:eastAsia="Arial" w:hAnsi="Arial" w:cs="Arial"/>
          <w:color w:val="000000" w:themeColor="text1"/>
        </w:rPr>
        <w:t xml:space="preserve">also </w:t>
      </w:r>
      <w:r w:rsidR="00430F93" w:rsidRPr="00571780">
        <w:rPr>
          <w:rFonts w:ascii="Arial" w:eastAsia="Arial" w:hAnsi="Arial" w:cs="Arial"/>
          <w:color w:val="000000" w:themeColor="text1"/>
        </w:rPr>
        <w:t>informed</w:t>
      </w:r>
      <w:r w:rsidR="00F81510" w:rsidRPr="00571780">
        <w:rPr>
          <w:rFonts w:ascii="Arial" w:eastAsia="Arial" w:hAnsi="Arial" w:cs="Arial"/>
          <w:color w:val="000000" w:themeColor="text1"/>
        </w:rPr>
        <w:t xml:space="preserve"> </w:t>
      </w:r>
      <w:r w:rsidR="00430F93" w:rsidRPr="00571780">
        <w:rPr>
          <w:rFonts w:ascii="Arial" w:eastAsia="Arial" w:hAnsi="Arial" w:cs="Arial"/>
          <w:color w:val="000000" w:themeColor="text1"/>
        </w:rPr>
        <w:t xml:space="preserve">that despite challenges in staffing key positions, IOD was expected to deliver on its </w:t>
      </w:r>
      <w:r w:rsidR="002932F0" w:rsidRPr="00571780">
        <w:rPr>
          <w:rFonts w:ascii="Arial" w:eastAsia="Arial" w:hAnsi="Arial" w:cs="Arial"/>
          <w:color w:val="000000" w:themeColor="text1"/>
        </w:rPr>
        <w:t>w</w:t>
      </w:r>
      <w:r w:rsidR="00430F93" w:rsidRPr="00571780">
        <w:rPr>
          <w:rFonts w:ascii="Arial" w:eastAsia="Arial" w:hAnsi="Arial" w:cs="Arial"/>
          <w:color w:val="000000" w:themeColor="text1"/>
        </w:rPr>
        <w:t xml:space="preserve">orkplan for 2024, </w:t>
      </w:r>
      <w:proofErr w:type="gramStart"/>
      <w:r w:rsidR="00430F93" w:rsidRPr="00571780">
        <w:rPr>
          <w:rFonts w:ascii="Arial" w:eastAsia="Arial" w:hAnsi="Arial" w:cs="Arial"/>
          <w:color w:val="000000" w:themeColor="text1"/>
        </w:rPr>
        <w:t>with the exception of</w:t>
      </w:r>
      <w:proofErr w:type="gramEnd"/>
      <w:r w:rsidR="00430F93" w:rsidRPr="00571780">
        <w:rPr>
          <w:rFonts w:ascii="Arial" w:eastAsia="Arial" w:hAnsi="Arial" w:cs="Arial"/>
          <w:color w:val="000000" w:themeColor="text1"/>
        </w:rPr>
        <w:t xml:space="preserve"> one evaluation that was deferred to the first quarter of 2025. </w:t>
      </w:r>
      <w:r w:rsidR="001556AD" w:rsidRPr="00571780">
        <w:rPr>
          <w:rFonts w:ascii="Arial" w:eastAsia="Arial" w:hAnsi="Arial" w:cs="Arial"/>
          <w:color w:val="000000" w:themeColor="text1"/>
        </w:rPr>
        <w:t xml:space="preserve"> </w:t>
      </w:r>
      <w:r w:rsidR="0076672C" w:rsidRPr="00571780">
        <w:rPr>
          <w:rFonts w:ascii="Arial" w:eastAsia="Arial" w:hAnsi="Arial" w:cs="Arial"/>
          <w:color w:val="000000" w:themeColor="text1"/>
        </w:rPr>
        <w:t xml:space="preserve">The IAOC welcomed the changes that had taken place in IOD and appreciated the efforts that had been made to re-orient the activities of the Division. </w:t>
      </w:r>
    </w:p>
    <w:p w14:paraId="3BE0BB55" w14:textId="77777777" w:rsidR="00A40869" w:rsidRPr="00571780" w:rsidRDefault="00A40869" w:rsidP="004B5D5D">
      <w:pPr>
        <w:tabs>
          <w:tab w:val="left" w:pos="740"/>
        </w:tabs>
        <w:rPr>
          <w:rFonts w:ascii="Arial" w:eastAsia="Arial" w:hAnsi="Arial" w:cs="Arial"/>
          <w:b/>
          <w:bCs/>
          <w:i/>
          <w:iCs/>
          <w:color w:val="000000" w:themeColor="text1"/>
        </w:rPr>
      </w:pPr>
    </w:p>
    <w:p w14:paraId="377F6F77" w14:textId="338F8BC7" w:rsidR="00A40869" w:rsidRPr="00571780" w:rsidRDefault="00346282" w:rsidP="004B5D5D">
      <w:pPr>
        <w:pStyle w:val="Default"/>
        <w:ind w:left="720"/>
        <w:rPr>
          <w:i/>
          <w:iCs/>
          <w:color w:val="000000" w:themeColor="text1"/>
          <w:sz w:val="22"/>
          <w:szCs w:val="22"/>
        </w:rPr>
      </w:pPr>
      <w:r w:rsidRPr="00571780">
        <w:rPr>
          <w:i/>
          <w:iCs/>
          <w:color w:val="000000" w:themeColor="text1"/>
          <w:sz w:val="22"/>
          <w:szCs w:val="22"/>
        </w:rPr>
        <w:t>Proposed</w:t>
      </w:r>
      <w:r w:rsidR="00430F93" w:rsidRPr="00571780">
        <w:rPr>
          <w:i/>
          <w:iCs/>
          <w:color w:val="000000" w:themeColor="text1"/>
          <w:sz w:val="22"/>
          <w:szCs w:val="22"/>
        </w:rPr>
        <w:t xml:space="preserve"> </w:t>
      </w:r>
      <w:r w:rsidR="002932F0" w:rsidRPr="00571780">
        <w:rPr>
          <w:i/>
          <w:iCs/>
          <w:color w:val="000000" w:themeColor="text1"/>
          <w:sz w:val="22"/>
          <w:szCs w:val="22"/>
        </w:rPr>
        <w:t xml:space="preserve">IOD </w:t>
      </w:r>
      <w:r w:rsidR="00A40869" w:rsidRPr="00571780">
        <w:rPr>
          <w:i/>
          <w:iCs/>
          <w:color w:val="000000" w:themeColor="text1"/>
          <w:sz w:val="22"/>
          <w:szCs w:val="22"/>
        </w:rPr>
        <w:t xml:space="preserve">2025 Internal Oversight Workplan </w:t>
      </w:r>
    </w:p>
    <w:p w14:paraId="2EE3FBED" w14:textId="77777777" w:rsidR="00A40869" w:rsidRPr="00571780" w:rsidRDefault="00A40869" w:rsidP="004B5D5D">
      <w:pPr>
        <w:pStyle w:val="Default"/>
        <w:rPr>
          <w:color w:val="000000" w:themeColor="text1"/>
          <w:sz w:val="22"/>
          <w:szCs w:val="22"/>
        </w:rPr>
      </w:pPr>
    </w:p>
    <w:p w14:paraId="7B4488D0" w14:textId="2FF57F93" w:rsidR="00A40869" w:rsidRPr="00571780" w:rsidRDefault="00A40869" w:rsidP="004B5D5D">
      <w:pPr>
        <w:numPr>
          <w:ilvl w:val="0"/>
          <w:numId w:val="4"/>
        </w:numPr>
        <w:tabs>
          <w:tab w:val="left" w:pos="740"/>
        </w:tabs>
        <w:rPr>
          <w:rFonts w:ascii="Arial" w:eastAsia="Arial" w:hAnsi="Arial" w:cs="Arial"/>
          <w:color w:val="000000" w:themeColor="text1"/>
        </w:rPr>
      </w:pPr>
      <w:r w:rsidRPr="00571780">
        <w:rPr>
          <w:rFonts w:ascii="Arial" w:eastAsia="Arial" w:hAnsi="Arial" w:cs="Arial"/>
          <w:color w:val="000000" w:themeColor="text1"/>
        </w:rPr>
        <w:t>The</w:t>
      </w:r>
      <w:r w:rsidR="00526535" w:rsidRPr="00571780">
        <w:rPr>
          <w:rFonts w:ascii="Arial" w:eastAsia="Arial" w:hAnsi="Arial" w:cs="Arial"/>
          <w:color w:val="000000" w:themeColor="text1"/>
        </w:rPr>
        <w:t xml:space="preserve"> </w:t>
      </w:r>
      <w:r w:rsidR="002932F0" w:rsidRPr="00571780">
        <w:rPr>
          <w:rFonts w:ascii="Arial" w:eastAsia="Arial" w:hAnsi="Arial" w:cs="Arial"/>
          <w:color w:val="000000" w:themeColor="text1"/>
        </w:rPr>
        <w:t>Committee</w:t>
      </w:r>
      <w:r w:rsidRPr="00571780">
        <w:rPr>
          <w:rFonts w:ascii="Arial" w:eastAsia="Arial" w:hAnsi="Arial" w:cs="Arial"/>
          <w:color w:val="000000" w:themeColor="text1"/>
        </w:rPr>
        <w:t xml:space="preserve"> reviewed </w:t>
      </w:r>
      <w:r w:rsidR="000B06E6" w:rsidRPr="00571780">
        <w:rPr>
          <w:rFonts w:ascii="Arial" w:eastAsia="Arial" w:hAnsi="Arial" w:cs="Arial"/>
          <w:color w:val="000000" w:themeColor="text1"/>
        </w:rPr>
        <w:t>IOD</w:t>
      </w:r>
      <w:r w:rsidR="00526535" w:rsidRPr="00571780">
        <w:rPr>
          <w:rFonts w:ascii="Arial" w:eastAsia="Arial" w:hAnsi="Arial" w:cs="Arial"/>
          <w:color w:val="000000" w:themeColor="text1"/>
        </w:rPr>
        <w:t>’s</w:t>
      </w:r>
      <w:r w:rsidR="000B06E6" w:rsidRPr="00571780">
        <w:rPr>
          <w:rFonts w:ascii="Arial" w:eastAsia="Arial" w:hAnsi="Arial" w:cs="Arial"/>
          <w:color w:val="000000" w:themeColor="text1"/>
        </w:rPr>
        <w:t xml:space="preserve"> 2025 Internal Oversight Workplan</w:t>
      </w:r>
      <w:r w:rsidRPr="00571780">
        <w:rPr>
          <w:rFonts w:ascii="Arial" w:eastAsia="Arial" w:hAnsi="Arial" w:cs="Arial"/>
          <w:color w:val="000000" w:themeColor="text1"/>
        </w:rPr>
        <w:t xml:space="preserve"> during its 75</w:t>
      </w:r>
      <w:r w:rsidRPr="00E92BED">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w:t>
      </w:r>
      <w:r w:rsidR="00526535" w:rsidRPr="00571780">
        <w:rPr>
          <w:rFonts w:ascii="Arial" w:eastAsia="Arial" w:hAnsi="Arial" w:cs="Arial"/>
          <w:color w:val="000000" w:themeColor="text1"/>
        </w:rPr>
        <w:t>Committee</w:t>
      </w:r>
      <w:r w:rsidRPr="00571780">
        <w:rPr>
          <w:rFonts w:ascii="Arial" w:eastAsia="Arial" w:hAnsi="Arial" w:cs="Arial"/>
          <w:color w:val="000000" w:themeColor="text1"/>
        </w:rPr>
        <w:t xml:space="preserve"> noted that the </w:t>
      </w:r>
      <w:r w:rsidR="005D1871" w:rsidRPr="00571780">
        <w:rPr>
          <w:rFonts w:ascii="Arial" w:eastAsia="Arial" w:hAnsi="Arial" w:cs="Arial"/>
          <w:color w:val="000000" w:themeColor="text1"/>
        </w:rPr>
        <w:t>w</w:t>
      </w:r>
      <w:r w:rsidRPr="00571780">
        <w:rPr>
          <w:rFonts w:ascii="Arial" w:eastAsia="Arial" w:hAnsi="Arial" w:cs="Arial"/>
          <w:color w:val="000000" w:themeColor="text1"/>
        </w:rPr>
        <w:t xml:space="preserve">orkplan was prepared after consultation </w:t>
      </w:r>
      <w:r w:rsidR="00F81510" w:rsidRPr="00571780">
        <w:rPr>
          <w:rFonts w:ascii="Arial" w:eastAsia="Arial" w:hAnsi="Arial" w:cs="Arial"/>
          <w:color w:val="000000" w:themeColor="text1"/>
        </w:rPr>
        <w:t xml:space="preserve">with </w:t>
      </w:r>
      <w:r w:rsidRPr="00571780">
        <w:rPr>
          <w:rFonts w:ascii="Arial" w:eastAsia="Arial" w:hAnsi="Arial" w:cs="Arial"/>
          <w:color w:val="000000" w:themeColor="text1"/>
        </w:rPr>
        <w:t xml:space="preserve">internal stakeholders </w:t>
      </w:r>
      <w:r w:rsidR="00F81510" w:rsidRPr="00571780">
        <w:rPr>
          <w:rFonts w:ascii="Arial" w:eastAsia="Arial" w:hAnsi="Arial" w:cs="Arial"/>
          <w:color w:val="000000" w:themeColor="text1"/>
        </w:rPr>
        <w:t xml:space="preserve">and Member </w:t>
      </w:r>
      <w:r w:rsidR="00E31E2A" w:rsidRPr="00571780">
        <w:rPr>
          <w:rFonts w:ascii="Arial" w:eastAsia="Arial" w:hAnsi="Arial" w:cs="Arial"/>
          <w:color w:val="000000" w:themeColor="text1"/>
        </w:rPr>
        <w:t>States and</w:t>
      </w:r>
      <w:r w:rsidRPr="00571780">
        <w:rPr>
          <w:rFonts w:ascii="Arial" w:eastAsia="Arial" w:hAnsi="Arial" w:cs="Arial"/>
          <w:color w:val="000000" w:themeColor="text1"/>
        </w:rPr>
        <w:t xml:space="preserve"> </w:t>
      </w:r>
      <w:proofErr w:type="gramStart"/>
      <w:r w:rsidRPr="00571780">
        <w:rPr>
          <w:rFonts w:ascii="Arial" w:eastAsia="Arial" w:hAnsi="Arial" w:cs="Arial"/>
          <w:color w:val="000000" w:themeColor="text1"/>
        </w:rPr>
        <w:t>took into account</w:t>
      </w:r>
      <w:proofErr w:type="gramEnd"/>
      <w:r w:rsidRPr="00571780">
        <w:rPr>
          <w:rFonts w:ascii="Arial" w:eastAsia="Arial" w:hAnsi="Arial" w:cs="Arial"/>
          <w:color w:val="000000" w:themeColor="text1"/>
        </w:rPr>
        <w:t xml:space="preserve"> feedback provided by the Risk Management Group, and the results of IOD’s Risk Assessment.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w:t>
      </w:r>
      <w:r w:rsidR="002932F0" w:rsidRPr="00571780">
        <w:rPr>
          <w:rFonts w:ascii="Arial" w:eastAsia="Arial" w:hAnsi="Arial" w:cs="Arial"/>
          <w:color w:val="000000" w:themeColor="text1"/>
        </w:rPr>
        <w:t>Committee</w:t>
      </w:r>
      <w:r w:rsidRPr="00571780">
        <w:rPr>
          <w:rFonts w:ascii="Arial" w:eastAsia="Arial" w:hAnsi="Arial" w:cs="Arial"/>
          <w:color w:val="000000" w:themeColor="text1"/>
        </w:rPr>
        <w:t xml:space="preserve"> welcomed the new format and provided some preliminary inputs into the Workplan.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The Committee also welcomed the inclusion in the Workplan of the rendering of an opinion issued by IOD to support WIPO’s Statement o</w:t>
      </w:r>
      <w:r w:rsidR="00205F04">
        <w:rPr>
          <w:rFonts w:ascii="Arial" w:eastAsia="Arial" w:hAnsi="Arial" w:cs="Arial"/>
          <w:color w:val="000000" w:themeColor="text1"/>
        </w:rPr>
        <w:t>n</w:t>
      </w:r>
      <w:r w:rsidRPr="00571780">
        <w:rPr>
          <w:rFonts w:ascii="Arial" w:eastAsia="Arial" w:hAnsi="Arial" w:cs="Arial"/>
          <w:color w:val="000000" w:themeColor="text1"/>
        </w:rPr>
        <w:t xml:space="preserve"> Internal Control.</w:t>
      </w:r>
    </w:p>
    <w:p w14:paraId="48FFE63F" w14:textId="77777777" w:rsidR="00950F16" w:rsidRPr="00571780" w:rsidRDefault="00950F16" w:rsidP="004B5D5D">
      <w:pPr>
        <w:pStyle w:val="Default"/>
        <w:rPr>
          <w:color w:val="000000" w:themeColor="text1"/>
          <w:sz w:val="22"/>
          <w:szCs w:val="22"/>
        </w:rPr>
      </w:pPr>
    </w:p>
    <w:p w14:paraId="21BE9665" w14:textId="20E0A0BE" w:rsidR="008D27E6" w:rsidRPr="00571780" w:rsidRDefault="00F81510" w:rsidP="004B5D5D">
      <w:pPr>
        <w:tabs>
          <w:tab w:val="left" w:pos="740"/>
        </w:tabs>
        <w:ind w:left="720"/>
        <w:rPr>
          <w:rFonts w:ascii="Arial" w:eastAsia="Arial" w:hAnsi="Arial" w:cs="Arial"/>
          <w:i/>
          <w:iCs/>
          <w:color w:val="000000" w:themeColor="text1"/>
        </w:rPr>
      </w:pPr>
      <w:r w:rsidRPr="00571780">
        <w:rPr>
          <w:rFonts w:ascii="Arial" w:eastAsia="Arial" w:hAnsi="Arial" w:cs="Arial"/>
          <w:i/>
          <w:iCs/>
          <w:color w:val="000000" w:themeColor="text1"/>
        </w:rPr>
        <w:t>I</w:t>
      </w:r>
      <w:r w:rsidR="008D27E6" w:rsidRPr="00571780">
        <w:rPr>
          <w:rFonts w:ascii="Arial" w:eastAsia="Arial" w:hAnsi="Arial" w:cs="Arial"/>
          <w:i/>
          <w:iCs/>
          <w:color w:val="000000" w:themeColor="text1"/>
        </w:rPr>
        <w:t xml:space="preserve">nternal and </w:t>
      </w:r>
      <w:r w:rsidR="00E31E2A" w:rsidRPr="00571780">
        <w:rPr>
          <w:rFonts w:ascii="Arial" w:eastAsia="Arial" w:hAnsi="Arial" w:cs="Arial"/>
          <w:i/>
          <w:iCs/>
          <w:color w:val="000000" w:themeColor="text1"/>
        </w:rPr>
        <w:t>E</w:t>
      </w:r>
      <w:r w:rsidR="008D27E6" w:rsidRPr="00571780">
        <w:rPr>
          <w:rFonts w:ascii="Arial" w:eastAsia="Arial" w:hAnsi="Arial" w:cs="Arial"/>
          <w:i/>
          <w:iCs/>
          <w:color w:val="000000" w:themeColor="text1"/>
        </w:rPr>
        <w:t xml:space="preserve">xternal </w:t>
      </w:r>
      <w:r w:rsidR="00E31E2A" w:rsidRPr="00571780">
        <w:rPr>
          <w:rFonts w:ascii="Arial" w:eastAsia="Arial" w:hAnsi="Arial" w:cs="Arial"/>
          <w:i/>
          <w:iCs/>
          <w:color w:val="000000" w:themeColor="text1"/>
        </w:rPr>
        <w:t>Q</w:t>
      </w:r>
      <w:r w:rsidR="008D27E6" w:rsidRPr="00571780">
        <w:rPr>
          <w:rFonts w:ascii="Arial" w:eastAsia="Arial" w:hAnsi="Arial" w:cs="Arial"/>
          <w:i/>
          <w:iCs/>
          <w:color w:val="000000" w:themeColor="text1"/>
        </w:rPr>
        <w:t xml:space="preserve">uality </w:t>
      </w:r>
      <w:r w:rsidR="00E31E2A" w:rsidRPr="00571780">
        <w:rPr>
          <w:rFonts w:ascii="Arial" w:eastAsia="Arial" w:hAnsi="Arial" w:cs="Arial"/>
          <w:i/>
          <w:iCs/>
          <w:color w:val="000000" w:themeColor="text1"/>
        </w:rPr>
        <w:t>A</w:t>
      </w:r>
      <w:r w:rsidR="008D27E6" w:rsidRPr="00571780">
        <w:rPr>
          <w:rFonts w:ascii="Arial" w:eastAsia="Arial" w:hAnsi="Arial" w:cs="Arial"/>
          <w:i/>
          <w:iCs/>
          <w:color w:val="000000" w:themeColor="text1"/>
        </w:rPr>
        <w:t>ssessments</w:t>
      </w:r>
      <w:r w:rsidR="00890519" w:rsidRPr="00571780">
        <w:rPr>
          <w:rFonts w:ascii="Arial" w:eastAsia="Arial" w:hAnsi="Arial" w:cs="Arial"/>
          <w:i/>
          <w:iCs/>
          <w:color w:val="000000" w:themeColor="text1"/>
        </w:rPr>
        <w:t xml:space="preserve"> of IOD </w:t>
      </w:r>
      <w:r w:rsidR="00E31E2A" w:rsidRPr="00571780">
        <w:rPr>
          <w:rFonts w:ascii="Arial" w:eastAsia="Arial" w:hAnsi="Arial" w:cs="Arial"/>
          <w:i/>
          <w:iCs/>
          <w:color w:val="000000" w:themeColor="text1"/>
        </w:rPr>
        <w:t>A</w:t>
      </w:r>
      <w:r w:rsidR="00890519" w:rsidRPr="00571780">
        <w:rPr>
          <w:rFonts w:ascii="Arial" w:eastAsia="Arial" w:hAnsi="Arial" w:cs="Arial"/>
          <w:i/>
          <w:iCs/>
          <w:color w:val="000000" w:themeColor="text1"/>
        </w:rPr>
        <w:t>ctivities</w:t>
      </w:r>
    </w:p>
    <w:p w14:paraId="4D57AEE4" w14:textId="77777777" w:rsidR="00430F93" w:rsidRPr="00571780" w:rsidRDefault="00430F93" w:rsidP="004B5D5D">
      <w:pPr>
        <w:rPr>
          <w:rFonts w:ascii="Arial" w:hAnsi="Arial" w:cs="Arial"/>
          <w:color w:val="000000" w:themeColor="text1"/>
        </w:rPr>
      </w:pPr>
    </w:p>
    <w:p w14:paraId="6C231AE7" w14:textId="377F8D2A" w:rsidR="0053436A" w:rsidRPr="00571780" w:rsidRDefault="0053436A" w:rsidP="004B5D5D">
      <w:pPr>
        <w:numPr>
          <w:ilvl w:val="0"/>
          <w:numId w:val="4"/>
        </w:numPr>
        <w:tabs>
          <w:tab w:val="left" w:pos="740"/>
        </w:tabs>
        <w:rPr>
          <w:rFonts w:ascii="Arial" w:eastAsia="Arial" w:hAnsi="Arial" w:cs="Arial"/>
          <w:color w:val="000000" w:themeColor="text1"/>
        </w:rPr>
      </w:pPr>
      <w:r w:rsidRPr="00571780">
        <w:rPr>
          <w:rFonts w:ascii="Arial" w:eastAsia="Arial" w:hAnsi="Arial" w:cs="Arial"/>
          <w:color w:val="000000" w:themeColor="text1"/>
        </w:rPr>
        <w:t xml:space="preserve">During its </w:t>
      </w:r>
      <w:r w:rsidR="00E31E2A" w:rsidRPr="00571780">
        <w:rPr>
          <w:rFonts w:ascii="Arial" w:eastAsia="Arial" w:hAnsi="Arial" w:cs="Arial"/>
          <w:color w:val="000000" w:themeColor="text1"/>
        </w:rPr>
        <w:t>75</w:t>
      </w:r>
      <w:r w:rsidR="00E31E2A" w:rsidRPr="00571780">
        <w:rPr>
          <w:rFonts w:ascii="Arial" w:eastAsia="Arial" w:hAnsi="Arial" w:cs="Arial"/>
          <w:color w:val="000000" w:themeColor="text1"/>
          <w:vertAlign w:val="superscript"/>
        </w:rPr>
        <w:t>th</w:t>
      </w:r>
      <w:r w:rsidR="00E31E2A" w:rsidRPr="00571780">
        <w:rPr>
          <w:rFonts w:ascii="Arial" w:eastAsia="Arial" w:hAnsi="Arial" w:cs="Arial"/>
          <w:color w:val="000000" w:themeColor="text1"/>
        </w:rPr>
        <w:t xml:space="preserve"> and </w:t>
      </w:r>
      <w:r w:rsidRPr="00571780">
        <w:rPr>
          <w:rFonts w:ascii="Arial" w:eastAsia="Arial" w:hAnsi="Arial" w:cs="Arial"/>
          <w:color w:val="000000" w:themeColor="text1"/>
        </w:rPr>
        <w:t>76</w:t>
      </w:r>
      <w:r w:rsidRPr="00571780">
        <w:rPr>
          <w:rFonts w:ascii="Arial" w:eastAsia="Arial" w:hAnsi="Arial" w:cs="Arial"/>
          <w:color w:val="000000" w:themeColor="text1"/>
          <w:vertAlign w:val="superscript"/>
        </w:rPr>
        <w:t>t</w:t>
      </w:r>
      <w:r w:rsidR="00E31E2A" w:rsidRPr="00571780">
        <w:rPr>
          <w:rFonts w:ascii="Arial" w:eastAsia="Arial" w:hAnsi="Arial" w:cs="Arial"/>
          <w:color w:val="000000" w:themeColor="text1"/>
          <w:vertAlign w:val="superscript"/>
        </w:rPr>
        <w:t>h</w:t>
      </w:r>
      <w:r w:rsidR="00E31E2A" w:rsidRPr="00571780">
        <w:rPr>
          <w:rFonts w:ascii="Arial" w:eastAsia="Arial" w:hAnsi="Arial" w:cs="Arial"/>
          <w:color w:val="000000" w:themeColor="text1"/>
        </w:rPr>
        <w:t xml:space="preserve"> </w:t>
      </w:r>
      <w:r w:rsidRPr="00571780">
        <w:rPr>
          <w:rFonts w:ascii="Arial" w:eastAsia="Arial" w:hAnsi="Arial" w:cs="Arial"/>
          <w:color w:val="000000" w:themeColor="text1"/>
        </w:rPr>
        <w:t>session</w:t>
      </w:r>
      <w:r w:rsidR="00E31E2A" w:rsidRPr="00571780">
        <w:rPr>
          <w:rFonts w:ascii="Arial" w:eastAsia="Arial" w:hAnsi="Arial" w:cs="Arial"/>
          <w:color w:val="000000" w:themeColor="text1"/>
        </w:rPr>
        <w:t>s</w:t>
      </w:r>
      <w:r w:rsidRPr="00571780">
        <w:rPr>
          <w:rFonts w:ascii="Arial" w:eastAsia="Arial" w:hAnsi="Arial" w:cs="Arial"/>
          <w:color w:val="000000" w:themeColor="text1"/>
        </w:rPr>
        <w:t xml:space="preserve">, the </w:t>
      </w:r>
      <w:r w:rsidR="002932F0" w:rsidRPr="00571780">
        <w:rPr>
          <w:rFonts w:ascii="Arial" w:eastAsia="Arial" w:hAnsi="Arial" w:cs="Arial"/>
          <w:color w:val="000000" w:themeColor="text1"/>
        </w:rPr>
        <w:t>Committee</w:t>
      </w:r>
      <w:r w:rsidRPr="00571780">
        <w:rPr>
          <w:rFonts w:ascii="Arial" w:eastAsia="Arial" w:hAnsi="Arial" w:cs="Arial"/>
          <w:color w:val="000000" w:themeColor="text1"/>
        </w:rPr>
        <w:t xml:space="preserve"> reviewed the first-ever </w:t>
      </w:r>
      <w:r w:rsidR="002C1AF0" w:rsidRPr="00571780">
        <w:rPr>
          <w:rFonts w:ascii="Arial" w:eastAsia="Arial" w:hAnsi="Arial" w:cs="Arial"/>
          <w:color w:val="000000" w:themeColor="text1"/>
        </w:rPr>
        <w:t>United Nations Evaluation Group (</w:t>
      </w:r>
      <w:r w:rsidRPr="00571780">
        <w:rPr>
          <w:rFonts w:ascii="Arial" w:eastAsia="Arial" w:hAnsi="Arial" w:cs="Arial"/>
          <w:color w:val="000000" w:themeColor="text1"/>
        </w:rPr>
        <w:t>UNEG</w:t>
      </w:r>
      <w:r w:rsidR="002C1AF0" w:rsidRPr="00571780">
        <w:rPr>
          <w:rFonts w:ascii="Arial" w:eastAsia="Arial" w:hAnsi="Arial" w:cs="Arial"/>
          <w:color w:val="000000" w:themeColor="text1"/>
        </w:rPr>
        <w:t>)</w:t>
      </w:r>
      <w:r w:rsidRPr="00571780">
        <w:rPr>
          <w:rFonts w:ascii="Arial" w:eastAsia="Arial" w:hAnsi="Arial" w:cs="Arial"/>
          <w:color w:val="000000" w:themeColor="text1"/>
        </w:rPr>
        <w:t xml:space="preserve"> Peer Review of WIPO’s evaluation function</w:t>
      </w:r>
      <w:r w:rsidR="00800296" w:rsidRPr="00571780">
        <w:rPr>
          <w:rFonts w:ascii="Arial" w:eastAsia="Arial" w:hAnsi="Arial" w:cs="Arial"/>
          <w:color w:val="000000" w:themeColor="text1"/>
        </w:rPr>
        <w:t xml:space="preserve"> that was</w:t>
      </w:r>
      <w:r w:rsidRPr="00571780">
        <w:rPr>
          <w:rFonts w:ascii="Arial" w:eastAsia="Arial" w:hAnsi="Arial" w:cs="Arial"/>
          <w:color w:val="000000" w:themeColor="text1"/>
        </w:rPr>
        <w:t xml:space="preserve"> conducted between October 2024 and January 2025.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review concluded that this function was underperforming as previously reported by the </w:t>
      </w:r>
      <w:r w:rsidR="002932F0" w:rsidRPr="00571780">
        <w:rPr>
          <w:rFonts w:ascii="Arial" w:eastAsia="Arial" w:hAnsi="Arial" w:cs="Arial"/>
          <w:color w:val="000000" w:themeColor="text1"/>
        </w:rPr>
        <w:t>Committee</w:t>
      </w:r>
      <w:r w:rsidRPr="00571780">
        <w:rPr>
          <w:rFonts w:ascii="Arial" w:eastAsia="Arial" w:hAnsi="Arial" w:cs="Arial"/>
          <w:color w:val="000000" w:themeColor="text1"/>
        </w:rPr>
        <w:t xml:space="preserve">. </w:t>
      </w:r>
      <w:r w:rsidR="00896173">
        <w:rPr>
          <w:rFonts w:ascii="Arial" w:eastAsia="Arial" w:hAnsi="Arial" w:cs="Arial"/>
          <w:color w:val="000000" w:themeColor="text1"/>
        </w:rPr>
        <w:t xml:space="preserve"> </w:t>
      </w:r>
      <w:r w:rsidRPr="00571780">
        <w:rPr>
          <w:rFonts w:ascii="Arial" w:eastAsia="Arial" w:hAnsi="Arial" w:cs="Arial"/>
          <w:color w:val="000000" w:themeColor="text1"/>
        </w:rPr>
        <w:t xml:space="preserve">The </w:t>
      </w:r>
      <w:r w:rsidR="002932F0" w:rsidRPr="00571780">
        <w:rPr>
          <w:rFonts w:ascii="Arial" w:eastAsia="Arial" w:hAnsi="Arial" w:cs="Arial"/>
          <w:color w:val="000000" w:themeColor="text1"/>
        </w:rPr>
        <w:t>Committee</w:t>
      </w:r>
      <w:r w:rsidRPr="00571780">
        <w:rPr>
          <w:rFonts w:ascii="Arial" w:eastAsia="Arial" w:hAnsi="Arial" w:cs="Arial"/>
          <w:color w:val="000000" w:themeColor="text1"/>
        </w:rPr>
        <w:t xml:space="preserve"> </w:t>
      </w:r>
      <w:r w:rsidR="0086489F" w:rsidRPr="00571780">
        <w:rPr>
          <w:rFonts w:ascii="Arial" w:eastAsia="Arial" w:hAnsi="Arial" w:cs="Arial"/>
          <w:color w:val="000000" w:themeColor="text1"/>
        </w:rPr>
        <w:t xml:space="preserve">previously </w:t>
      </w:r>
      <w:r w:rsidRPr="00571780">
        <w:rPr>
          <w:rFonts w:ascii="Arial" w:eastAsia="Arial" w:hAnsi="Arial" w:cs="Arial"/>
          <w:color w:val="000000" w:themeColor="text1"/>
        </w:rPr>
        <w:t xml:space="preserve">made </w:t>
      </w:r>
      <w:proofErr w:type="gramStart"/>
      <w:r w:rsidRPr="00571780">
        <w:rPr>
          <w:rFonts w:ascii="Arial" w:eastAsia="Arial" w:hAnsi="Arial" w:cs="Arial"/>
          <w:color w:val="000000" w:themeColor="text1"/>
        </w:rPr>
        <w:t>a number of</w:t>
      </w:r>
      <w:proofErr w:type="gramEnd"/>
      <w:r w:rsidRPr="00571780">
        <w:rPr>
          <w:rFonts w:ascii="Arial" w:eastAsia="Arial" w:hAnsi="Arial" w:cs="Arial"/>
          <w:color w:val="000000" w:themeColor="text1"/>
        </w:rPr>
        <w:t xml:space="preserve"> </w:t>
      </w:r>
      <w:r w:rsidR="00C76290" w:rsidRPr="00571780">
        <w:rPr>
          <w:rFonts w:ascii="Arial" w:eastAsia="Arial" w:hAnsi="Arial" w:cs="Arial"/>
          <w:color w:val="000000" w:themeColor="text1"/>
        </w:rPr>
        <w:t xml:space="preserve">related </w:t>
      </w:r>
      <w:r w:rsidRPr="00571780">
        <w:rPr>
          <w:rFonts w:ascii="Arial" w:eastAsia="Arial" w:hAnsi="Arial" w:cs="Arial"/>
          <w:color w:val="000000" w:themeColor="text1"/>
        </w:rPr>
        <w:t xml:space="preserve">observations, including </w:t>
      </w:r>
      <w:r w:rsidR="00890519" w:rsidRPr="00571780">
        <w:rPr>
          <w:rFonts w:ascii="Arial" w:eastAsia="Arial" w:hAnsi="Arial" w:cs="Arial"/>
          <w:color w:val="000000" w:themeColor="text1"/>
        </w:rPr>
        <w:t xml:space="preserve">the need for </w:t>
      </w:r>
      <w:r w:rsidRPr="00571780">
        <w:rPr>
          <w:rFonts w:ascii="Arial" w:eastAsia="Arial" w:hAnsi="Arial" w:cs="Arial"/>
          <w:color w:val="000000" w:themeColor="text1"/>
        </w:rPr>
        <w:t xml:space="preserve">a more strategic orientation of the evaluation function.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Committee also noted that a management action plan </w:t>
      </w:r>
      <w:r w:rsidR="00800296" w:rsidRPr="00571780">
        <w:rPr>
          <w:rFonts w:ascii="Arial" w:eastAsia="Arial" w:hAnsi="Arial" w:cs="Arial"/>
          <w:color w:val="000000" w:themeColor="text1"/>
        </w:rPr>
        <w:t>was</w:t>
      </w:r>
      <w:r w:rsidRPr="00571780">
        <w:rPr>
          <w:rFonts w:ascii="Arial" w:eastAsia="Arial" w:hAnsi="Arial" w:cs="Arial"/>
          <w:color w:val="000000" w:themeColor="text1"/>
        </w:rPr>
        <w:t xml:space="preserve"> developed for addressing the recommendations from the peer review.</w:t>
      </w:r>
    </w:p>
    <w:p w14:paraId="7B31C62E" w14:textId="77777777" w:rsidR="001324F8" w:rsidRPr="00571780" w:rsidRDefault="001324F8" w:rsidP="004B5D5D">
      <w:pPr>
        <w:tabs>
          <w:tab w:val="left" w:pos="740"/>
        </w:tabs>
        <w:rPr>
          <w:rFonts w:ascii="Arial" w:eastAsia="Arial" w:hAnsi="Arial" w:cs="Arial"/>
          <w:color w:val="000000" w:themeColor="text1"/>
        </w:rPr>
      </w:pPr>
    </w:p>
    <w:p w14:paraId="10EAD23B" w14:textId="05E02D13" w:rsidR="00B61ADF" w:rsidRPr="00571780" w:rsidRDefault="00114F48" w:rsidP="004B5D5D">
      <w:pPr>
        <w:numPr>
          <w:ilvl w:val="0"/>
          <w:numId w:val="4"/>
        </w:numPr>
        <w:tabs>
          <w:tab w:val="left" w:pos="740"/>
        </w:tabs>
        <w:rPr>
          <w:rFonts w:ascii="Arial" w:eastAsia="Arial" w:hAnsi="Arial" w:cs="Arial"/>
          <w:color w:val="000000" w:themeColor="text1"/>
        </w:rPr>
      </w:pPr>
      <w:bookmarkStart w:id="10" w:name="_Hlk193817556"/>
      <w:r>
        <w:rPr>
          <w:rFonts w:ascii="Arial" w:eastAsia="Arial" w:hAnsi="Arial" w:cs="Arial"/>
          <w:color w:val="000000" w:themeColor="text1"/>
        </w:rPr>
        <w:t>T</w:t>
      </w:r>
      <w:r w:rsidR="00B61ADF" w:rsidRPr="00571780">
        <w:rPr>
          <w:rFonts w:ascii="Arial" w:eastAsia="Arial" w:hAnsi="Arial" w:cs="Arial"/>
          <w:color w:val="000000" w:themeColor="text1"/>
        </w:rPr>
        <w:t xml:space="preserve">he </w:t>
      </w:r>
      <w:r w:rsidR="002932F0" w:rsidRPr="00571780">
        <w:rPr>
          <w:rFonts w:ascii="Arial" w:eastAsia="Arial" w:hAnsi="Arial" w:cs="Arial"/>
          <w:color w:val="000000" w:themeColor="text1"/>
        </w:rPr>
        <w:t>Committee</w:t>
      </w:r>
      <w:r w:rsidR="00B61ADF" w:rsidRPr="00571780">
        <w:rPr>
          <w:rFonts w:ascii="Arial" w:eastAsia="Arial" w:hAnsi="Arial" w:cs="Arial"/>
          <w:color w:val="000000" w:themeColor="text1"/>
        </w:rPr>
        <w:t xml:space="preserve"> </w:t>
      </w:r>
      <w:r w:rsidR="002C1AF0" w:rsidRPr="00571780">
        <w:rPr>
          <w:rFonts w:ascii="Arial" w:eastAsia="Arial" w:hAnsi="Arial" w:cs="Arial"/>
          <w:color w:val="000000" w:themeColor="text1"/>
        </w:rPr>
        <w:t xml:space="preserve">also </w:t>
      </w:r>
      <w:r w:rsidR="00B61ADF" w:rsidRPr="00571780">
        <w:rPr>
          <w:rFonts w:ascii="Arial" w:eastAsia="Arial" w:hAnsi="Arial" w:cs="Arial"/>
          <w:color w:val="000000" w:themeColor="text1"/>
        </w:rPr>
        <w:t>reviewed</w:t>
      </w:r>
      <w:r w:rsidR="00661C63" w:rsidRPr="00571780">
        <w:rPr>
          <w:rFonts w:ascii="Arial" w:eastAsia="Arial" w:hAnsi="Arial" w:cs="Arial"/>
          <w:color w:val="000000" w:themeColor="text1"/>
        </w:rPr>
        <w:t>, during its 76</w:t>
      </w:r>
      <w:r w:rsidR="00661C63" w:rsidRPr="00E92BED">
        <w:rPr>
          <w:rFonts w:ascii="Arial" w:eastAsia="Arial" w:hAnsi="Arial" w:cs="Arial"/>
          <w:color w:val="000000" w:themeColor="text1"/>
          <w:vertAlign w:val="superscript"/>
        </w:rPr>
        <w:t>th</w:t>
      </w:r>
      <w:r w:rsidR="00661C63" w:rsidRPr="00571780">
        <w:rPr>
          <w:rFonts w:ascii="Arial" w:eastAsia="Arial" w:hAnsi="Arial" w:cs="Arial"/>
          <w:color w:val="000000" w:themeColor="text1"/>
        </w:rPr>
        <w:t xml:space="preserve"> session,</w:t>
      </w:r>
      <w:r w:rsidR="00B61ADF" w:rsidRPr="00571780">
        <w:rPr>
          <w:rFonts w:ascii="Arial" w:eastAsia="Arial" w:hAnsi="Arial" w:cs="Arial"/>
          <w:color w:val="000000" w:themeColor="text1"/>
        </w:rPr>
        <w:t xml:space="preserve"> IOD’s periodic self-assessments of its internal audit and investigation functions, </w:t>
      </w:r>
      <w:r w:rsidR="005D1871" w:rsidRPr="00571780">
        <w:rPr>
          <w:rFonts w:ascii="Arial" w:eastAsia="Arial" w:hAnsi="Arial" w:cs="Arial"/>
          <w:color w:val="000000" w:themeColor="text1"/>
        </w:rPr>
        <w:t xml:space="preserve">which were </w:t>
      </w:r>
      <w:r w:rsidR="00B61ADF" w:rsidRPr="00571780">
        <w:rPr>
          <w:rFonts w:ascii="Arial" w:eastAsia="Arial" w:hAnsi="Arial" w:cs="Arial"/>
          <w:color w:val="000000" w:themeColor="text1"/>
        </w:rPr>
        <w:t xml:space="preserve">conducted in preparation for the </w:t>
      </w:r>
      <w:r w:rsidR="0086489F" w:rsidRPr="00571780">
        <w:rPr>
          <w:rFonts w:ascii="Arial" w:eastAsia="Arial" w:hAnsi="Arial" w:cs="Arial"/>
          <w:color w:val="000000" w:themeColor="text1"/>
        </w:rPr>
        <w:t>e</w:t>
      </w:r>
      <w:r w:rsidR="00B61ADF" w:rsidRPr="00571780">
        <w:rPr>
          <w:rFonts w:ascii="Arial" w:eastAsia="Arial" w:hAnsi="Arial" w:cs="Arial"/>
          <w:color w:val="000000" w:themeColor="text1"/>
        </w:rPr>
        <w:t xml:space="preserve">xternal </w:t>
      </w:r>
      <w:r w:rsidR="0086489F" w:rsidRPr="00571780">
        <w:rPr>
          <w:rFonts w:ascii="Arial" w:eastAsia="Arial" w:hAnsi="Arial" w:cs="Arial"/>
          <w:color w:val="000000" w:themeColor="text1"/>
        </w:rPr>
        <w:t>q</w:t>
      </w:r>
      <w:r w:rsidR="00B61ADF" w:rsidRPr="00571780">
        <w:rPr>
          <w:rFonts w:ascii="Arial" w:eastAsia="Arial" w:hAnsi="Arial" w:cs="Arial"/>
          <w:color w:val="000000" w:themeColor="text1"/>
        </w:rPr>
        <w:t xml:space="preserve">uality </w:t>
      </w:r>
      <w:r w:rsidR="0086489F" w:rsidRPr="00571780">
        <w:rPr>
          <w:rFonts w:ascii="Arial" w:eastAsia="Arial" w:hAnsi="Arial" w:cs="Arial"/>
          <w:color w:val="000000" w:themeColor="text1"/>
        </w:rPr>
        <w:t>a</w:t>
      </w:r>
      <w:r w:rsidR="00B61ADF" w:rsidRPr="00571780">
        <w:rPr>
          <w:rFonts w:ascii="Arial" w:eastAsia="Arial" w:hAnsi="Arial" w:cs="Arial"/>
          <w:color w:val="000000" w:themeColor="text1"/>
        </w:rPr>
        <w:t xml:space="preserve">ssessments </w:t>
      </w:r>
      <w:r w:rsidR="0086489F" w:rsidRPr="00571780">
        <w:rPr>
          <w:rFonts w:ascii="Arial" w:eastAsia="Arial" w:hAnsi="Arial" w:cs="Arial"/>
          <w:color w:val="000000" w:themeColor="text1"/>
        </w:rPr>
        <w:t xml:space="preserve">that </w:t>
      </w:r>
      <w:r w:rsidR="00B40C53">
        <w:rPr>
          <w:rFonts w:ascii="Arial" w:eastAsia="Arial" w:hAnsi="Arial" w:cs="Arial"/>
          <w:color w:val="000000" w:themeColor="text1"/>
        </w:rPr>
        <w:t>are</w:t>
      </w:r>
      <w:r w:rsidR="00B40C53" w:rsidRPr="00571780">
        <w:rPr>
          <w:rFonts w:ascii="Arial" w:eastAsia="Arial" w:hAnsi="Arial" w:cs="Arial"/>
          <w:color w:val="000000" w:themeColor="text1"/>
        </w:rPr>
        <w:t xml:space="preserve"> </w:t>
      </w:r>
      <w:r w:rsidR="00B61ADF" w:rsidRPr="00571780">
        <w:rPr>
          <w:rFonts w:ascii="Arial" w:eastAsia="Arial" w:hAnsi="Arial" w:cs="Arial"/>
          <w:color w:val="000000" w:themeColor="text1"/>
        </w:rPr>
        <w:t xml:space="preserve">scheduled for </w:t>
      </w:r>
      <w:r w:rsidR="0086489F" w:rsidRPr="00571780">
        <w:rPr>
          <w:rFonts w:ascii="Arial" w:eastAsia="Arial" w:hAnsi="Arial" w:cs="Arial"/>
          <w:color w:val="000000" w:themeColor="text1"/>
        </w:rPr>
        <w:t xml:space="preserve">the fourth quarter of </w:t>
      </w:r>
      <w:r w:rsidR="00B61ADF" w:rsidRPr="00571780">
        <w:rPr>
          <w:rFonts w:ascii="Arial" w:eastAsia="Arial" w:hAnsi="Arial" w:cs="Arial"/>
          <w:color w:val="000000" w:themeColor="text1"/>
        </w:rPr>
        <w:t>2025.</w:t>
      </w:r>
      <w:r w:rsidR="001556AD" w:rsidRPr="00571780">
        <w:rPr>
          <w:rFonts w:ascii="Arial" w:eastAsia="Arial" w:hAnsi="Arial" w:cs="Arial"/>
          <w:color w:val="000000" w:themeColor="text1"/>
        </w:rPr>
        <w:t xml:space="preserve"> </w:t>
      </w:r>
      <w:r w:rsidR="00B61ADF" w:rsidRPr="00571780">
        <w:rPr>
          <w:rFonts w:ascii="Arial" w:eastAsia="Arial" w:hAnsi="Arial" w:cs="Arial"/>
          <w:color w:val="000000" w:themeColor="text1"/>
        </w:rPr>
        <w:t xml:space="preserve"> The </w:t>
      </w:r>
      <w:r w:rsidR="0086489F" w:rsidRPr="00571780">
        <w:rPr>
          <w:rFonts w:ascii="Arial" w:eastAsia="Arial" w:hAnsi="Arial" w:cs="Arial"/>
          <w:color w:val="000000" w:themeColor="text1"/>
        </w:rPr>
        <w:t xml:space="preserve">assessments concluded that the </w:t>
      </w:r>
      <w:r w:rsidR="00B61ADF" w:rsidRPr="00571780">
        <w:rPr>
          <w:rFonts w:ascii="Arial" w:eastAsia="Arial" w:hAnsi="Arial" w:cs="Arial"/>
          <w:color w:val="000000" w:themeColor="text1"/>
        </w:rPr>
        <w:t xml:space="preserve">internal audit function was in conformity with global internal audit standards, and the investigation function was in conformity with standards from the Conference of Internal Investigators.  The </w:t>
      </w:r>
      <w:r w:rsidR="002932F0" w:rsidRPr="00571780">
        <w:rPr>
          <w:rFonts w:ascii="Arial" w:eastAsia="Arial" w:hAnsi="Arial" w:cs="Arial"/>
          <w:color w:val="000000" w:themeColor="text1"/>
        </w:rPr>
        <w:t>Committee</w:t>
      </w:r>
      <w:r w:rsidR="00B61ADF" w:rsidRPr="00571780">
        <w:rPr>
          <w:rFonts w:ascii="Arial" w:eastAsia="Arial" w:hAnsi="Arial" w:cs="Arial"/>
          <w:color w:val="000000" w:themeColor="text1"/>
        </w:rPr>
        <w:t xml:space="preserve"> discussed the timing and approach of the next external quality assessment</w:t>
      </w:r>
      <w:r w:rsidR="002C1AF0" w:rsidRPr="00571780">
        <w:rPr>
          <w:rFonts w:ascii="Arial" w:eastAsia="Arial" w:hAnsi="Arial" w:cs="Arial"/>
          <w:color w:val="000000" w:themeColor="text1"/>
        </w:rPr>
        <w:t>s</w:t>
      </w:r>
      <w:r w:rsidR="00B61ADF" w:rsidRPr="00571780">
        <w:rPr>
          <w:rFonts w:ascii="Arial" w:eastAsia="Arial" w:hAnsi="Arial" w:cs="Arial"/>
          <w:color w:val="000000" w:themeColor="text1"/>
        </w:rPr>
        <w:t xml:space="preserve"> of the internal audit and investigation functions and agreed to revisit this topic at </w:t>
      </w:r>
      <w:r w:rsidR="00C76290" w:rsidRPr="00571780">
        <w:rPr>
          <w:rFonts w:ascii="Arial" w:eastAsia="Arial" w:hAnsi="Arial" w:cs="Arial"/>
          <w:color w:val="000000" w:themeColor="text1"/>
        </w:rPr>
        <w:t>its</w:t>
      </w:r>
      <w:r w:rsidR="00B61ADF" w:rsidRPr="00571780">
        <w:rPr>
          <w:rFonts w:ascii="Arial" w:eastAsia="Arial" w:hAnsi="Arial" w:cs="Arial"/>
          <w:color w:val="000000" w:themeColor="text1"/>
        </w:rPr>
        <w:t xml:space="preserve"> next session with IOD.</w:t>
      </w:r>
      <w:bookmarkEnd w:id="10"/>
    </w:p>
    <w:p w14:paraId="2A584985" w14:textId="633C3E52" w:rsidR="00732639" w:rsidRDefault="00732639">
      <w:pPr>
        <w:spacing w:after="160" w:line="259" w:lineRule="auto"/>
        <w:rPr>
          <w:rFonts w:ascii="Arial" w:eastAsia="Arial" w:hAnsi="Arial" w:cs="Arial"/>
          <w:color w:val="000000" w:themeColor="text1"/>
        </w:rPr>
      </w:pPr>
      <w:r>
        <w:rPr>
          <w:rFonts w:ascii="Arial" w:eastAsia="Arial" w:hAnsi="Arial" w:cs="Arial"/>
          <w:color w:val="000000" w:themeColor="text1"/>
        </w:rPr>
        <w:br w:type="page"/>
      </w:r>
    </w:p>
    <w:p w14:paraId="192FAA4E" w14:textId="77777777" w:rsidR="001324F8" w:rsidRPr="00571780" w:rsidRDefault="001324F8" w:rsidP="004B5D5D">
      <w:pPr>
        <w:tabs>
          <w:tab w:val="left" w:pos="740"/>
        </w:tabs>
        <w:rPr>
          <w:rFonts w:ascii="Arial" w:eastAsia="Arial" w:hAnsi="Arial" w:cs="Arial"/>
          <w:color w:val="000000" w:themeColor="text1"/>
        </w:rPr>
      </w:pPr>
    </w:p>
    <w:p w14:paraId="1101695A" w14:textId="0D8526AA" w:rsidR="00B61ADF" w:rsidRPr="00571780" w:rsidRDefault="00B61ADF" w:rsidP="004B5D5D">
      <w:pPr>
        <w:tabs>
          <w:tab w:val="left" w:pos="567"/>
        </w:tabs>
        <w:ind w:left="567"/>
        <w:rPr>
          <w:rFonts w:ascii="Arial" w:eastAsia="Times New Roman" w:hAnsi="Arial" w:cs="Arial"/>
          <w:bCs/>
          <w:i/>
          <w:color w:val="000000" w:themeColor="text1"/>
        </w:rPr>
      </w:pPr>
      <w:r w:rsidRPr="00571780">
        <w:rPr>
          <w:rFonts w:ascii="Arial" w:hAnsi="Arial" w:cs="Arial"/>
          <w:bCs/>
          <w:i/>
          <w:iCs/>
          <w:color w:val="000000" w:themeColor="text1"/>
          <w:lang w:eastAsia="zh-CN"/>
        </w:rPr>
        <w:t xml:space="preserve">Update on the </w:t>
      </w:r>
      <w:r w:rsidR="00E31E2A" w:rsidRPr="00571780">
        <w:rPr>
          <w:rFonts w:ascii="Arial" w:hAnsi="Arial" w:cs="Arial"/>
          <w:bCs/>
          <w:i/>
          <w:iCs/>
          <w:color w:val="000000" w:themeColor="text1"/>
          <w:lang w:eastAsia="zh-CN"/>
        </w:rPr>
        <w:t>P</w:t>
      </w:r>
      <w:r w:rsidRPr="00571780">
        <w:rPr>
          <w:rFonts w:ascii="Arial" w:hAnsi="Arial" w:cs="Arial"/>
          <w:bCs/>
          <w:i/>
          <w:iCs/>
          <w:color w:val="000000" w:themeColor="text1"/>
          <w:lang w:eastAsia="zh-CN"/>
        </w:rPr>
        <w:t>reparation of IOD’s Opinion on Governance, Risk Management and Controls at WIPO</w:t>
      </w:r>
    </w:p>
    <w:p w14:paraId="7E334954" w14:textId="77777777" w:rsidR="00B61ADF" w:rsidRPr="00571780" w:rsidRDefault="00B61ADF" w:rsidP="004B5D5D">
      <w:pPr>
        <w:rPr>
          <w:rFonts w:ascii="Arial" w:hAnsi="Arial" w:cs="Arial"/>
          <w:color w:val="000000" w:themeColor="text1"/>
        </w:rPr>
      </w:pPr>
    </w:p>
    <w:p w14:paraId="10911F18" w14:textId="71E3684A" w:rsidR="00B61ADF" w:rsidRPr="00262D1F" w:rsidRDefault="00C76290" w:rsidP="00E92BED">
      <w:pPr>
        <w:numPr>
          <w:ilvl w:val="0"/>
          <w:numId w:val="4"/>
        </w:numPr>
        <w:tabs>
          <w:tab w:val="left" w:pos="740"/>
        </w:tabs>
        <w:rPr>
          <w:rFonts w:ascii="Arial" w:eastAsia="Arial" w:hAnsi="Arial" w:cs="Arial"/>
          <w:color w:val="000000" w:themeColor="text1"/>
        </w:rPr>
      </w:pPr>
      <w:r w:rsidRPr="00262D1F">
        <w:rPr>
          <w:rFonts w:ascii="Arial" w:eastAsia="Arial" w:hAnsi="Arial" w:cs="Arial"/>
          <w:color w:val="000000" w:themeColor="text1"/>
        </w:rPr>
        <w:t>During its 76</w:t>
      </w:r>
      <w:r w:rsidRPr="00262D1F">
        <w:rPr>
          <w:rFonts w:ascii="Arial" w:eastAsia="Arial" w:hAnsi="Arial" w:cs="Arial"/>
          <w:color w:val="000000" w:themeColor="text1"/>
          <w:vertAlign w:val="superscript"/>
        </w:rPr>
        <w:t>th</w:t>
      </w:r>
      <w:r w:rsidRPr="00262D1F">
        <w:rPr>
          <w:rFonts w:ascii="Arial" w:eastAsia="Arial" w:hAnsi="Arial" w:cs="Arial"/>
          <w:color w:val="000000" w:themeColor="text1"/>
        </w:rPr>
        <w:t xml:space="preserve"> session, the Committee reviewed</w:t>
      </w:r>
      <w:r w:rsidR="00DF322A" w:rsidRPr="00262D1F">
        <w:rPr>
          <w:rFonts w:ascii="Arial" w:eastAsia="Arial" w:hAnsi="Arial" w:cs="Arial"/>
          <w:color w:val="000000" w:themeColor="text1"/>
        </w:rPr>
        <w:t xml:space="preserve"> </w:t>
      </w:r>
      <w:r w:rsidR="00B61ADF" w:rsidRPr="00262D1F">
        <w:rPr>
          <w:rFonts w:ascii="Arial" w:eastAsia="Arial" w:hAnsi="Arial" w:cs="Arial"/>
          <w:color w:val="000000" w:themeColor="text1"/>
        </w:rPr>
        <w:t xml:space="preserve">an update on the ongoing preparation of the IOD’s opinion on </w:t>
      </w:r>
      <w:r w:rsidR="0086489F" w:rsidRPr="00262D1F">
        <w:rPr>
          <w:rFonts w:ascii="Arial" w:eastAsia="Arial" w:hAnsi="Arial" w:cs="Arial"/>
          <w:color w:val="000000" w:themeColor="text1"/>
        </w:rPr>
        <w:t xml:space="preserve">the adequacy and effectiveness of </w:t>
      </w:r>
      <w:r w:rsidR="00B61ADF" w:rsidRPr="00262D1F">
        <w:rPr>
          <w:rFonts w:ascii="Arial" w:eastAsia="Arial" w:hAnsi="Arial" w:cs="Arial"/>
          <w:color w:val="000000" w:themeColor="text1"/>
        </w:rPr>
        <w:t>governance, risk management an</w:t>
      </w:r>
      <w:r w:rsidR="007C1ACF" w:rsidRPr="00262D1F">
        <w:rPr>
          <w:rFonts w:ascii="Arial" w:eastAsia="Arial" w:hAnsi="Arial" w:cs="Arial"/>
          <w:color w:val="000000" w:themeColor="text1"/>
        </w:rPr>
        <w:t>d</w:t>
      </w:r>
      <w:r w:rsidR="007C1ACF" w:rsidRPr="00262D1F">
        <w:rPr>
          <w:rFonts w:asciiTheme="minorBidi" w:eastAsia="Arial" w:hAnsiTheme="minorBidi" w:cstheme="minorBidi"/>
          <w:color w:val="000000" w:themeColor="text1"/>
        </w:rPr>
        <w:t xml:space="preserve"> </w:t>
      </w:r>
      <w:r w:rsidR="00B61ADF" w:rsidRPr="00262D1F">
        <w:rPr>
          <w:rFonts w:ascii="Arial" w:eastAsia="Arial" w:hAnsi="Arial" w:cs="Arial"/>
          <w:color w:val="000000" w:themeColor="text1"/>
        </w:rPr>
        <w:t xml:space="preserve">controls at WIPO, which will support </w:t>
      </w:r>
      <w:r w:rsidR="0086489F" w:rsidRPr="00262D1F">
        <w:rPr>
          <w:rFonts w:ascii="Arial" w:eastAsia="Arial" w:hAnsi="Arial" w:cs="Arial"/>
          <w:color w:val="000000" w:themeColor="text1"/>
        </w:rPr>
        <w:t xml:space="preserve">the </w:t>
      </w:r>
      <w:r w:rsidR="009702EE">
        <w:rPr>
          <w:rFonts w:ascii="Arial" w:eastAsia="Arial" w:hAnsi="Arial" w:cs="Arial"/>
          <w:color w:val="000000" w:themeColor="text1"/>
        </w:rPr>
        <w:t>O</w:t>
      </w:r>
      <w:r w:rsidR="0086489F" w:rsidRPr="00262D1F">
        <w:rPr>
          <w:rFonts w:ascii="Arial" w:eastAsia="Arial" w:hAnsi="Arial" w:cs="Arial"/>
          <w:color w:val="000000" w:themeColor="text1"/>
        </w:rPr>
        <w:t>rganization</w:t>
      </w:r>
      <w:r w:rsidR="00B61ADF" w:rsidRPr="00262D1F">
        <w:rPr>
          <w:rFonts w:ascii="Arial" w:eastAsia="Arial" w:hAnsi="Arial" w:cs="Arial"/>
          <w:color w:val="000000" w:themeColor="text1"/>
        </w:rPr>
        <w:t xml:space="preserve">’s annual </w:t>
      </w:r>
      <w:r w:rsidR="00205F04">
        <w:rPr>
          <w:rFonts w:ascii="Arial" w:eastAsia="Arial" w:hAnsi="Arial" w:cs="Arial"/>
          <w:color w:val="000000" w:themeColor="text1"/>
        </w:rPr>
        <w:t>S</w:t>
      </w:r>
      <w:r w:rsidR="00B61ADF" w:rsidRPr="00262D1F">
        <w:rPr>
          <w:rFonts w:ascii="Arial" w:eastAsia="Arial" w:hAnsi="Arial" w:cs="Arial"/>
          <w:color w:val="000000" w:themeColor="text1"/>
        </w:rPr>
        <w:t xml:space="preserve">tatement on </w:t>
      </w:r>
      <w:r w:rsidR="00205F04">
        <w:rPr>
          <w:rFonts w:ascii="Arial" w:eastAsia="Arial" w:hAnsi="Arial" w:cs="Arial"/>
          <w:color w:val="000000" w:themeColor="text1"/>
        </w:rPr>
        <w:t>I</w:t>
      </w:r>
      <w:r w:rsidR="00B61ADF" w:rsidRPr="00262D1F">
        <w:rPr>
          <w:rFonts w:ascii="Arial" w:eastAsia="Arial" w:hAnsi="Arial" w:cs="Arial"/>
          <w:color w:val="000000" w:themeColor="text1"/>
        </w:rPr>
        <w:t xml:space="preserve">nternal </w:t>
      </w:r>
      <w:r w:rsidR="00205F04">
        <w:rPr>
          <w:rFonts w:ascii="Arial" w:eastAsia="Arial" w:hAnsi="Arial" w:cs="Arial"/>
          <w:color w:val="000000" w:themeColor="text1"/>
        </w:rPr>
        <w:t>C</w:t>
      </w:r>
      <w:r w:rsidR="00B61ADF" w:rsidRPr="00262D1F">
        <w:rPr>
          <w:rFonts w:ascii="Arial" w:eastAsia="Arial" w:hAnsi="Arial" w:cs="Arial"/>
          <w:color w:val="000000" w:themeColor="text1"/>
        </w:rPr>
        <w:t>ontrol.</w:t>
      </w:r>
      <w:r w:rsidR="001556AD" w:rsidRPr="00262D1F">
        <w:rPr>
          <w:rFonts w:ascii="Arial" w:eastAsia="Arial" w:hAnsi="Arial" w:cs="Arial"/>
          <w:color w:val="000000" w:themeColor="text1"/>
        </w:rPr>
        <w:t xml:space="preserve"> </w:t>
      </w:r>
      <w:r w:rsidR="00B61ADF" w:rsidRPr="00262D1F">
        <w:rPr>
          <w:rFonts w:ascii="Arial" w:eastAsia="Arial" w:hAnsi="Arial" w:cs="Arial"/>
          <w:color w:val="000000" w:themeColor="text1"/>
        </w:rPr>
        <w:t xml:space="preserve"> The Committee noted that the framework for </w:t>
      </w:r>
      <w:r w:rsidR="00E31E2A" w:rsidRPr="00262D1F">
        <w:rPr>
          <w:rFonts w:ascii="Arial" w:eastAsia="Arial" w:hAnsi="Arial" w:cs="Arial"/>
          <w:color w:val="000000" w:themeColor="text1"/>
        </w:rPr>
        <w:t xml:space="preserve">IOD’s </w:t>
      </w:r>
      <w:r w:rsidR="00B61ADF" w:rsidRPr="00262D1F">
        <w:rPr>
          <w:rFonts w:ascii="Arial" w:eastAsia="Arial" w:hAnsi="Arial" w:cs="Arial"/>
          <w:color w:val="000000" w:themeColor="text1"/>
        </w:rPr>
        <w:t xml:space="preserve">opinion was based on practices in other </w:t>
      </w:r>
      <w:r w:rsidR="00732639">
        <w:rPr>
          <w:rFonts w:ascii="Arial" w:eastAsia="Arial" w:hAnsi="Arial" w:cs="Arial"/>
          <w:color w:val="000000" w:themeColor="text1"/>
        </w:rPr>
        <w:t xml:space="preserve">UN </w:t>
      </w:r>
      <w:r w:rsidR="00B61ADF" w:rsidRPr="00262D1F">
        <w:rPr>
          <w:rFonts w:ascii="Arial" w:eastAsia="Arial" w:hAnsi="Arial" w:cs="Arial"/>
          <w:color w:val="000000" w:themeColor="text1"/>
        </w:rPr>
        <w:t xml:space="preserve">organizations and inspired by the </w:t>
      </w:r>
      <w:r w:rsidR="00506795" w:rsidRPr="00262D1F">
        <w:rPr>
          <w:rFonts w:ascii="Arial" w:eastAsia="Arial" w:hAnsi="Arial" w:cs="Arial"/>
          <w:color w:val="000000" w:themeColor="text1"/>
        </w:rPr>
        <w:t xml:space="preserve">Institute of Internal Auditors’ </w:t>
      </w:r>
      <w:r w:rsidR="00E31E2A" w:rsidRPr="00262D1F">
        <w:rPr>
          <w:rFonts w:ascii="Arial" w:eastAsia="Arial" w:hAnsi="Arial" w:cs="Arial"/>
          <w:color w:val="000000" w:themeColor="text1"/>
        </w:rPr>
        <w:t>G</w:t>
      </w:r>
      <w:r w:rsidR="00B61ADF" w:rsidRPr="00262D1F">
        <w:rPr>
          <w:rFonts w:ascii="Arial" w:eastAsia="Arial" w:hAnsi="Arial" w:cs="Arial"/>
          <w:color w:val="000000" w:themeColor="text1"/>
        </w:rPr>
        <w:t xml:space="preserve">lobal </w:t>
      </w:r>
      <w:r w:rsidR="00E31E2A" w:rsidRPr="00262D1F">
        <w:rPr>
          <w:rFonts w:ascii="Arial" w:eastAsia="Arial" w:hAnsi="Arial" w:cs="Arial"/>
          <w:color w:val="000000" w:themeColor="text1"/>
        </w:rPr>
        <w:t>I</w:t>
      </w:r>
      <w:r w:rsidR="00B61ADF" w:rsidRPr="00262D1F">
        <w:rPr>
          <w:rFonts w:ascii="Arial" w:eastAsia="Arial" w:hAnsi="Arial" w:cs="Arial"/>
          <w:color w:val="000000" w:themeColor="text1"/>
        </w:rPr>
        <w:t xml:space="preserve">nternal </w:t>
      </w:r>
      <w:r w:rsidR="00E31E2A" w:rsidRPr="00262D1F">
        <w:rPr>
          <w:rFonts w:ascii="Arial" w:eastAsia="Arial" w:hAnsi="Arial" w:cs="Arial"/>
          <w:color w:val="000000" w:themeColor="text1"/>
        </w:rPr>
        <w:t>A</w:t>
      </w:r>
      <w:r w:rsidR="00B61ADF" w:rsidRPr="00262D1F">
        <w:rPr>
          <w:rFonts w:ascii="Arial" w:eastAsia="Arial" w:hAnsi="Arial" w:cs="Arial"/>
          <w:color w:val="000000" w:themeColor="text1"/>
        </w:rPr>
        <w:t xml:space="preserve">udit </w:t>
      </w:r>
      <w:r w:rsidR="00DF322A" w:rsidRPr="00262D1F">
        <w:rPr>
          <w:rFonts w:ascii="Arial" w:eastAsia="Arial" w:hAnsi="Arial" w:cs="Arial"/>
          <w:color w:val="000000" w:themeColor="text1"/>
        </w:rPr>
        <w:t>S</w:t>
      </w:r>
      <w:r w:rsidR="00B61ADF" w:rsidRPr="00262D1F">
        <w:rPr>
          <w:rFonts w:ascii="Arial" w:eastAsia="Arial" w:hAnsi="Arial" w:cs="Arial"/>
          <w:color w:val="000000" w:themeColor="text1"/>
        </w:rPr>
        <w:t>tandards.</w:t>
      </w:r>
      <w:r w:rsidR="001556AD" w:rsidRPr="00262D1F">
        <w:rPr>
          <w:rFonts w:ascii="Arial" w:eastAsia="Arial" w:hAnsi="Arial" w:cs="Arial"/>
          <w:color w:val="000000" w:themeColor="text1"/>
        </w:rPr>
        <w:t xml:space="preserve"> </w:t>
      </w:r>
      <w:r w:rsidR="00B61ADF" w:rsidRPr="00262D1F">
        <w:rPr>
          <w:rFonts w:ascii="Arial" w:eastAsia="Arial" w:hAnsi="Arial" w:cs="Arial"/>
          <w:color w:val="000000" w:themeColor="text1"/>
        </w:rPr>
        <w:t xml:space="preserve"> The Committee </w:t>
      </w:r>
      <w:r w:rsidR="00DF322A" w:rsidRPr="00262D1F">
        <w:rPr>
          <w:rFonts w:ascii="Arial" w:eastAsia="Arial" w:hAnsi="Arial" w:cs="Arial"/>
          <w:color w:val="000000" w:themeColor="text1"/>
        </w:rPr>
        <w:t xml:space="preserve">further </w:t>
      </w:r>
      <w:r w:rsidR="00B61ADF" w:rsidRPr="00262D1F">
        <w:rPr>
          <w:rFonts w:ascii="Arial" w:eastAsia="Arial" w:hAnsi="Arial" w:cs="Arial"/>
          <w:color w:val="000000" w:themeColor="text1"/>
        </w:rPr>
        <w:t>discussed the need for</w:t>
      </w:r>
      <w:r w:rsidR="00DF322A" w:rsidRPr="00262D1F">
        <w:rPr>
          <w:rFonts w:ascii="Arial" w:eastAsia="Arial" w:hAnsi="Arial" w:cs="Arial"/>
          <w:color w:val="000000" w:themeColor="text1"/>
        </w:rPr>
        <w:t xml:space="preserve"> the focus of </w:t>
      </w:r>
      <w:r w:rsidR="00B61ADF" w:rsidRPr="00262D1F">
        <w:rPr>
          <w:rFonts w:ascii="Arial" w:eastAsia="Arial" w:hAnsi="Arial" w:cs="Arial"/>
          <w:color w:val="000000" w:themeColor="text1"/>
        </w:rPr>
        <w:t xml:space="preserve">IOD’s opinion </w:t>
      </w:r>
      <w:r w:rsidR="003038D8" w:rsidRPr="00262D1F">
        <w:rPr>
          <w:rFonts w:ascii="Arial" w:eastAsia="Arial" w:hAnsi="Arial" w:cs="Arial"/>
          <w:color w:val="000000" w:themeColor="text1"/>
        </w:rPr>
        <w:t>to be aligned with the</w:t>
      </w:r>
      <w:r w:rsidR="00506795" w:rsidRPr="00262D1F">
        <w:rPr>
          <w:rFonts w:ascii="Arial" w:eastAsia="Arial" w:hAnsi="Arial" w:cs="Arial"/>
          <w:color w:val="000000" w:themeColor="text1"/>
        </w:rPr>
        <w:t xml:space="preserve"> </w:t>
      </w:r>
      <w:r w:rsidR="00B61ADF" w:rsidRPr="00262D1F">
        <w:rPr>
          <w:rFonts w:ascii="Arial" w:eastAsia="Arial" w:hAnsi="Arial" w:cs="Arial"/>
          <w:color w:val="000000" w:themeColor="text1"/>
        </w:rPr>
        <w:t xml:space="preserve">opinion on the </w:t>
      </w:r>
      <w:r w:rsidR="00496286">
        <w:rPr>
          <w:rFonts w:ascii="Arial" w:eastAsia="Arial" w:hAnsi="Arial" w:cs="Arial"/>
          <w:color w:val="000000" w:themeColor="text1"/>
        </w:rPr>
        <w:t>S</w:t>
      </w:r>
      <w:r w:rsidR="00B61ADF" w:rsidRPr="00262D1F">
        <w:rPr>
          <w:rFonts w:ascii="Arial" w:eastAsia="Arial" w:hAnsi="Arial" w:cs="Arial"/>
          <w:color w:val="000000" w:themeColor="text1"/>
        </w:rPr>
        <w:t xml:space="preserve">tatement </w:t>
      </w:r>
      <w:r w:rsidR="004855CA">
        <w:rPr>
          <w:rFonts w:ascii="Arial" w:eastAsia="Arial" w:hAnsi="Arial" w:cs="Arial"/>
          <w:color w:val="000000" w:themeColor="text1"/>
        </w:rPr>
        <w:t>on</w:t>
      </w:r>
      <w:r w:rsidR="004855CA" w:rsidRPr="00262D1F">
        <w:rPr>
          <w:rFonts w:ascii="Arial" w:eastAsia="Arial" w:hAnsi="Arial" w:cs="Arial"/>
          <w:color w:val="000000" w:themeColor="text1"/>
        </w:rPr>
        <w:t xml:space="preserve"> </w:t>
      </w:r>
      <w:r w:rsidR="00496286">
        <w:rPr>
          <w:rFonts w:ascii="Arial" w:eastAsia="Arial" w:hAnsi="Arial" w:cs="Arial"/>
          <w:color w:val="000000" w:themeColor="text1"/>
        </w:rPr>
        <w:t>I</w:t>
      </w:r>
      <w:r w:rsidR="00B61ADF" w:rsidRPr="00262D1F">
        <w:rPr>
          <w:rFonts w:ascii="Arial" w:eastAsia="Arial" w:hAnsi="Arial" w:cs="Arial"/>
          <w:color w:val="000000" w:themeColor="text1"/>
        </w:rPr>
        <w:t xml:space="preserve">nternal </w:t>
      </w:r>
      <w:r w:rsidR="00496286">
        <w:rPr>
          <w:rFonts w:ascii="Arial" w:eastAsia="Arial" w:hAnsi="Arial" w:cs="Arial"/>
          <w:color w:val="000000" w:themeColor="text1"/>
        </w:rPr>
        <w:t>C</w:t>
      </w:r>
      <w:r w:rsidR="00B61ADF" w:rsidRPr="00262D1F">
        <w:rPr>
          <w:rFonts w:ascii="Arial" w:eastAsia="Arial" w:hAnsi="Arial" w:cs="Arial"/>
          <w:color w:val="000000" w:themeColor="text1"/>
        </w:rPr>
        <w:t>ontrol</w:t>
      </w:r>
      <w:r w:rsidR="003038D8" w:rsidRPr="00262D1F">
        <w:rPr>
          <w:rFonts w:ascii="Arial" w:eastAsia="Arial" w:hAnsi="Arial" w:cs="Arial"/>
          <w:color w:val="000000" w:themeColor="text1"/>
        </w:rPr>
        <w:t xml:space="preserve"> that is provided by the Director General</w:t>
      </w:r>
      <w:r w:rsidR="00B61ADF" w:rsidRPr="00262D1F">
        <w:rPr>
          <w:rFonts w:ascii="Arial" w:eastAsia="Arial" w:hAnsi="Arial" w:cs="Arial"/>
          <w:color w:val="000000" w:themeColor="text1"/>
        </w:rPr>
        <w:t xml:space="preserve">. </w:t>
      </w:r>
      <w:r w:rsidR="001556AD" w:rsidRPr="00262D1F">
        <w:rPr>
          <w:rFonts w:ascii="Arial" w:eastAsia="Arial" w:hAnsi="Arial" w:cs="Arial"/>
          <w:color w:val="000000" w:themeColor="text1"/>
        </w:rPr>
        <w:t xml:space="preserve"> </w:t>
      </w:r>
      <w:r w:rsidR="00B61ADF" w:rsidRPr="00262D1F">
        <w:rPr>
          <w:rFonts w:ascii="Arial" w:eastAsia="Arial" w:hAnsi="Arial" w:cs="Arial"/>
          <w:color w:val="000000" w:themeColor="text1"/>
        </w:rPr>
        <w:t xml:space="preserve">The </w:t>
      </w:r>
      <w:r w:rsidR="002932F0" w:rsidRPr="00262D1F">
        <w:rPr>
          <w:rFonts w:ascii="Arial" w:eastAsia="Arial" w:hAnsi="Arial" w:cs="Arial"/>
          <w:color w:val="000000" w:themeColor="text1"/>
        </w:rPr>
        <w:t>Committee</w:t>
      </w:r>
      <w:r w:rsidR="00B61ADF" w:rsidRPr="00262D1F">
        <w:rPr>
          <w:rFonts w:ascii="Arial" w:eastAsia="Arial" w:hAnsi="Arial" w:cs="Arial"/>
          <w:color w:val="000000" w:themeColor="text1"/>
        </w:rPr>
        <w:t xml:space="preserve"> welcomed the preparation </w:t>
      </w:r>
      <w:r w:rsidR="00896173" w:rsidRPr="00262D1F">
        <w:rPr>
          <w:rFonts w:ascii="Arial" w:eastAsia="Arial" w:hAnsi="Arial" w:cs="Arial"/>
          <w:color w:val="000000" w:themeColor="text1"/>
        </w:rPr>
        <w:t xml:space="preserve">of </w:t>
      </w:r>
      <w:r w:rsidR="00B61ADF" w:rsidRPr="00262D1F">
        <w:rPr>
          <w:rFonts w:ascii="Arial" w:eastAsia="Arial" w:hAnsi="Arial" w:cs="Arial"/>
          <w:color w:val="000000" w:themeColor="text1"/>
        </w:rPr>
        <w:t xml:space="preserve">the IOD’s </w:t>
      </w:r>
      <w:r w:rsidR="0086489F" w:rsidRPr="00262D1F">
        <w:rPr>
          <w:rFonts w:ascii="Arial" w:eastAsia="Arial" w:hAnsi="Arial" w:cs="Arial"/>
          <w:color w:val="000000" w:themeColor="text1"/>
        </w:rPr>
        <w:t xml:space="preserve">2025 </w:t>
      </w:r>
      <w:r w:rsidR="00B61ADF" w:rsidRPr="00262D1F">
        <w:rPr>
          <w:rFonts w:ascii="Arial" w:eastAsia="Arial" w:hAnsi="Arial" w:cs="Arial"/>
          <w:color w:val="000000" w:themeColor="text1"/>
        </w:rPr>
        <w:t>opinion</w:t>
      </w:r>
      <w:r w:rsidR="005F2414" w:rsidRPr="00262D1F">
        <w:rPr>
          <w:rFonts w:ascii="Arial" w:eastAsia="Arial" w:hAnsi="Arial" w:cs="Arial"/>
          <w:color w:val="000000" w:themeColor="text1"/>
        </w:rPr>
        <w:t xml:space="preserve">, which was the culmination of discussions that had been held by the Committee for many years. </w:t>
      </w:r>
    </w:p>
    <w:p w14:paraId="405C0DC9" w14:textId="77777777" w:rsidR="00E279AA" w:rsidRPr="00571780" w:rsidRDefault="00E279AA" w:rsidP="004B5D5D">
      <w:pPr>
        <w:rPr>
          <w:rFonts w:ascii="Arial" w:eastAsia="Arial" w:hAnsi="Arial" w:cs="Arial"/>
          <w:b/>
          <w:bCs/>
          <w:i/>
          <w:iCs/>
          <w:color w:val="000000" w:themeColor="text1"/>
        </w:rPr>
      </w:pPr>
    </w:p>
    <w:p w14:paraId="74B47FB4" w14:textId="161EA263" w:rsidR="00E279AA" w:rsidRPr="00571780" w:rsidRDefault="009E64C0" w:rsidP="004B5D5D">
      <w:pPr>
        <w:ind w:left="720"/>
        <w:rPr>
          <w:rFonts w:ascii="Arial" w:eastAsia="Arial" w:hAnsi="Arial" w:cs="Arial"/>
          <w:i/>
          <w:iCs/>
          <w:color w:val="000000" w:themeColor="text1"/>
        </w:rPr>
      </w:pPr>
      <w:r w:rsidRPr="00571780">
        <w:rPr>
          <w:rFonts w:ascii="Arial" w:eastAsia="Arial" w:hAnsi="Arial" w:cs="Arial"/>
          <w:i/>
          <w:iCs/>
          <w:color w:val="000000" w:themeColor="text1"/>
        </w:rPr>
        <w:t>P</w:t>
      </w:r>
      <w:r w:rsidR="00E279AA" w:rsidRPr="00571780">
        <w:rPr>
          <w:rFonts w:ascii="Arial" w:eastAsia="Arial" w:hAnsi="Arial" w:cs="Arial"/>
          <w:i/>
          <w:iCs/>
          <w:color w:val="000000" w:themeColor="text1"/>
        </w:rPr>
        <w:t>roposed Internal Oversight Policies and Manuals</w:t>
      </w:r>
    </w:p>
    <w:p w14:paraId="09DC1828" w14:textId="77777777" w:rsidR="009E71F0" w:rsidRPr="00571780" w:rsidRDefault="009E71F0" w:rsidP="00D74AD7">
      <w:pPr>
        <w:rPr>
          <w:rFonts w:ascii="Arial" w:hAnsi="Arial" w:cs="Arial"/>
          <w:i/>
          <w:iCs/>
          <w:color w:val="000000" w:themeColor="text1"/>
        </w:rPr>
      </w:pPr>
    </w:p>
    <w:p w14:paraId="46DCD7FB" w14:textId="5B737D7F" w:rsidR="00661C63" w:rsidRPr="00571780" w:rsidRDefault="003038D8" w:rsidP="003038D8">
      <w:pPr>
        <w:numPr>
          <w:ilvl w:val="0"/>
          <w:numId w:val="4"/>
        </w:numPr>
        <w:tabs>
          <w:tab w:val="left" w:pos="740"/>
        </w:tabs>
        <w:rPr>
          <w:rFonts w:ascii="Arial" w:eastAsia="Arial" w:hAnsi="Arial" w:cs="Arial"/>
          <w:color w:val="000000" w:themeColor="text1"/>
        </w:rPr>
      </w:pPr>
      <w:r w:rsidRPr="00571780">
        <w:rPr>
          <w:rFonts w:ascii="Arial" w:eastAsia="Arial" w:hAnsi="Arial" w:cs="Arial"/>
          <w:color w:val="000000" w:themeColor="text1"/>
        </w:rPr>
        <w:t>T</w:t>
      </w:r>
      <w:r w:rsidR="009E64C0" w:rsidRPr="00571780">
        <w:rPr>
          <w:rFonts w:ascii="Arial" w:eastAsia="Arial" w:hAnsi="Arial" w:cs="Arial"/>
          <w:color w:val="000000" w:themeColor="text1"/>
        </w:rPr>
        <w:t xml:space="preserve">he </w:t>
      </w:r>
      <w:r w:rsidR="002932F0" w:rsidRPr="00571780">
        <w:rPr>
          <w:rFonts w:ascii="Arial" w:eastAsia="Arial" w:hAnsi="Arial" w:cs="Arial"/>
          <w:color w:val="000000" w:themeColor="text1"/>
        </w:rPr>
        <w:t>Committee</w:t>
      </w:r>
      <w:r w:rsidR="009E64C0" w:rsidRPr="00571780">
        <w:rPr>
          <w:rFonts w:ascii="Arial" w:eastAsia="Arial" w:hAnsi="Arial" w:cs="Arial"/>
          <w:color w:val="000000" w:themeColor="text1"/>
        </w:rPr>
        <w:t xml:space="preserve"> reviewed</w:t>
      </w:r>
      <w:r w:rsidRPr="00571780">
        <w:rPr>
          <w:rFonts w:ascii="Arial" w:eastAsia="Arial" w:hAnsi="Arial" w:cs="Arial"/>
          <w:color w:val="000000" w:themeColor="text1"/>
        </w:rPr>
        <w:t>: a</w:t>
      </w:r>
      <w:r w:rsidR="00FF6E6C" w:rsidRPr="00571780">
        <w:rPr>
          <w:rFonts w:ascii="Arial" w:eastAsia="Arial" w:hAnsi="Arial" w:cs="Arial"/>
          <w:color w:val="000000" w:themeColor="text1"/>
        </w:rPr>
        <w:t xml:space="preserve"> revised IOD </w:t>
      </w:r>
      <w:r w:rsidR="009E64C0" w:rsidRPr="00571780">
        <w:rPr>
          <w:rFonts w:ascii="Arial" w:eastAsia="Arial" w:hAnsi="Arial" w:cs="Arial"/>
          <w:color w:val="000000" w:themeColor="text1"/>
        </w:rPr>
        <w:t>i</w:t>
      </w:r>
      <w:r w:rsidR="00FF6E6C" w:rsidRPr="00571780">
        <w:rPr>
          <w:rFonts w:ascii="Arial" w:eastAsia="Arial" w:hAnsi="Arial" w:cs="Arial"/>
          <w:color w:val="000000" w:themeColor="text1"/>
        </w:rPr>
        <w:t xml:space="preserve">nvestigation </w:t>
      </w:r>
      <w:r w:rsidR="009E64C0" w:rsidRPr="00571780">
        <w:rPr>
          <w:rFonts w:ascii="Arial" w:eastAsia="Arial" w:hAnsi="Arial" w:cs="Arial"/>
          <w:color w:val="000000" w:themeColor="text1"/>
        </w:rPr>
        <w:t>m</w:t>
      </w:r>
      <w:r w:rsidR="00FF6E6C" w:rsidRPr="00571780">
        <w:rPr>
          <w:rFonts w:ascii="Arial" w:eastAsia="Arial" w:hAnsi="Arial" w:cs="Arial"/>
          <w:color w:val="000000" w:themeColor="text1"/>
        </w:rPr>
        <w:t>anual</w:t>
      </w:r>
      <w:r w:rsidRPr="00571780">
        <w:rPr>
          <w:rFonts w:ascii="Arial" w:eastAsia="Arial" w:hAnsi="Arial" w:cs="Arial"/>
          <w:color w:val="000000" w:themeColor="text1"/>
        </w:rPr>
        <w:t xml:space="preserve"> </w:t>
      </w:r>
      <w:r w:rsidR="009E64C0" w:rsidRPr="00571780">
        <w:rPr>
          <w:rFonts w:ascii="Arial" w:eastAsia="Arial" w:hAnsi="Arial" w:cs="Arial"/>
          <w:color w:val="000000" w:themeColor="text1"/>
        </w:rPr>
        <w:t xml:space="preserve">during </w:t>
      </w:r>
      <w:r w:rsidRPr="00571780">
        <w:rPr>
          <w:rFonts w:ascii="Arial" w:eastAsia="Arial" w:hAnsi="Arial" w:cs="Arial"/>
          <w:color w:val="000000" w:themeColor="text1"/>
        </w:rPr>
        <w:t xml:space="preserve">its </w:t>
      </w:r>
      <w:r w:rsidR="009E64C0" w:rsidRPr="00571780">
        <w:rPr>
          <w:rFonts w:ascii="Arial" w:eastAsia="Arial" w:hAnsi="Arial" w:cs="Arial"/>
          <w:color w:val="000000" w:themeColor="text1"/>
        </w:rPr>
        <w:t>73</w:t>
      </w:r>
      <w:r w:rsidR="009E64C0" w:rsidRPr="00E92BED">
        <w:rPr>
          <w:rFonts w:ascii="Arial" w:eastAsia="Arial" w:hAnsi="Arial" w:cs="Arial"/>
          <w:color w:val="000000" w:themeColor="text1"/>
          <w:vertAlign w:val="superscript"/>
        </w:rPr>
        <w:t>rd</w:t>
      </w:r>
      <w:r w:rsidR="009E64C0" w:rsidRPr="00571780">
        <w:rPr>
          <w:rFonts w:ascii="Arial" w:eastAsia="Arial" w:hAnsi="Arial" w:cs="Arial"/>
          <w:color w:val="000000" w:themeColor="text1"/>
        </w:rPr>
        <w:t xml:space="preserve"> </w:t>
      </w:r>
      <w:r w:rsidR="004A4593" w:rsidRPr="00571780">
        <w:rPr>
          <w:rFonts w:ascii="Arial" w:eastAsia="Arial" w:hAnsi="Arial" w:cs="Arial"/>
          <w:color w:val="000000" w:themeColor="text1"/>
        </w:rPr>
        <w:t>session</w:t>
      </w:r>
      <w:r w:rsidRPr="00571780">
        <w:rPr>
          <w:rFonts w:ascii="Arial" w:eastAsia="Arial" w:hAnsi="Arial" w:cs="Arial"/>
          <w:color w:val="000000" w:themeColor="text1"/>
        </w:rPr>
        <w:t>;</w:t>
      </w:r>
      <w:r w:rsidR="00447E22"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a revised </w:t>
      </w:r>
      <w:r w:rsidR="00506795" w:rsidRPr="00571780">
        <w:rPr>
          <w:rFonts w:ascii="Arial" w:eastAsia="Arial" w:hAnsi="Arial" w:cs="Arial"/>
          <w:color w:val="000000" w:themeColor="text1"/>
        </w:rPr>
        <w:t>i</w:t>
      </w:r>
      <w:r w:rsidR="00D81F02" w:rsidRPr="00571780">
        <w:rPr>
          <w:rFonts w:ascii="Arial" w:eastAsia="Arial" w:hAnsi="Arial" w:cs="Arial"/>
          <w:color w:val="000000" w:themeColor="text1"/>
        </w:rPr>
        <w:t xml:space="preserve">nternal </w:t>
      </w:r>
      <w:r w:rsidR="00506795" w:rsidRPr="00571780">
        <w:rPr>
          <w:rFonts w:ascii="Arial" w:eastAsia="Arial" w:hAnsi="Arial" w:cs="Arial"/>
          <w:color w:val="000000" w:themeColor="text1"/>
        </w:rPr>
        <w:t>a</w:t>
      </w:r>
      <w:r w:rsidR="00D81F02" w:rsidRPr="00571780">
        <w:rPr>
          <w:rFonts w:ascii="Arial" w:eastAsia="Arial" w:hAnsi="Arial" w:cs="Arial"/>
          <w:color w:val="000000" w:themeColor="text1"/>
        </w:rPr>
        <w:t xml:space="preserve">udit </w:t>
      </w:r>
      <w:r w:rsidR="00506795" w:rsidRPr="00571780">
        <w:rPr>
          <w:rFonts w:ascii="Arial" w:eastAsia="Arial" w:hAnsi="Arial" w:cs="Arial"/>
          <w:color w:val="000000" w:themeColor="text1"/>
        </w:rPr>
        <w:t>m</w:t>
      </w:r>
      <w:r w:rsidR="00D81F02" w:rsidRPr="00571780">
        <w:rPr>
          <w:rFonts w:ascii="Arial" w:eastAsia="Arial" w:hAnsi="Arial" w:cs="Arial"/>
          <w:color w:val="000000" w:themeColor="text1"/>
        </w:rPr>
        <w:t>anual</w:t>
      </w:r>
      <w:r w:rsidRPr="00571780">
        <w:rPr>
          <w:rFonts w:ascii="Arial" w:eastAsia="Arial" w:hAnsi="Arial" w:cs="Arial"/>
          <w:color w:val="000000" w:themeColor="text1"/>
        </w:rPr>
        <w:t xml:space="preserve"> </w:t>
      </w:r>
      <w:r w:rsidR="009E64C0" w:rsidRPr="00571780">
        <w:rPr>
          <w:rFonts w:ascii="Arial" w:eastAsia="Arial" w:hAnsi="Arial" w:cs="Arial"/>
          <w:color w:val="000000" w:themeColor="text1"/>
        </w:rPr>
        <w:t xml:space="preserve">during </w:t>
      </w:r>
      <w:r w:rsidRPr="00571780">
        <w:rPr>
          <w:rFonts w:ascii="Arial" w:eastAsia="Arial" w:hAnsi="Arial" w:cs="Arial"/>
          <w:color w:val="000000" w:themeColor="text1"/>
        </w:rPr>
        <w:t xml:space="preserve">its </w:t>
      </w:r>
      <w:r w:rsidR="009E64C0" w:rsidRPr="00571780">
        <w:rPr>
          <w:rFonts w:ascii="Arial" w:eastAsia="Arial" w:hAnsi="Arial" w:cs="Arial"/>
          <w:color w:val="000000" w:themeColor="text1"/>
        </w:rPr>
        <w:t>74</w:t>
      </w:r>
      <w:r w:rsidR="004A4593" w:rsidRPr="00E92BED">
        <w:rPr>
          <w:rFonts w:ascii="Arial" w:eastAsia="Arial" w:hAnsi="Arial" w:cs="Arial"/>
          <w:color w:val="000000" w:themeColor="text1"/>
          <w:vertAlign w:val="superscript"/>
        </w:rPr>
        <w:t>th</w:t>
      </w:r>
      <w:r w:rsidR="004A4593" w:rsidRPr="00571780">
        <w:rPr>
          <w:rFonts w:ascii="Arial" w:eastAsia="Arial" w:hAnsi="Arial" w:cs="Arial"/>
          <w:color w:val="000000" w:themeColor="text1"/>
        </w:rPr>
        <w:t xml:space="preserve"> session</w:t>
      </w:r>
      <w:r w:rsidRPr="00571780">
        <w:rPr>
          <w:rFonts w:ascii="Arial" w:eastAsia="Arial" w:hAnsi="Arial" w:cs="Arial"/>
          <w:color w:val="000000" w:themeColor="text1"/>
        </w:rPr>
        <w:t xml:space="preserve">; and a </w:t>
      </w:r>
      <w:r w:rsidR="00FE7974" w:rsidRPr="00571780">
        <w:rPr>
          <w:rFonts w:ascii="Arial" w:eastAsia="Arial" w:hAnsi="Arial" w:cs="Arial"/>
          <w:color w:val="000000" w:themeColor="text1"/>
        </w:rPr>
        <w:t xml:space="preserve">revised </w:t>
      </w:r>
      <w:r w:rsidR="00506795" w:rsidRPr="00571780">
        <w:rPr>
          <w:rFonts w:ascii="Arial" w:eastAsia="Arial" w:hAnsi="Arial" w:cs="Arial"/>
          <w:color w:val="000000" w:themeColor="text1"/>
        </w:rPr>
        <w:t>i</w:t>
      </w:r>
      <w:r w:rsidR="00FE7974" w:rsidRPr="00571780">
        <w:rPr>
          <w:rFonts w:ascii="Arial" w:eastAsia="Arial" w:hAnsi="Arial" w:cs="Arial"/>
          <w:color w:val="000000" w:themeColor="text1"/>
        </w:rPr>
        <w:t xml:space="preserve">nternal </w:t>
      </w:r>
      <w:r w:rsidR="00506795" w:rsidRPr="00571780">
        <w:rPr>
          <w:rFonts w:ascii="Arial" w:eastAsia="Arial" w:hAnsi="Arial" w:cs="Arial"/>
          <w:color w:val="000000" w:themeColor="text1"/>
        </w:rPr>
        <w:t>a</w:t>
      </w:r>
      <w:r w:rsidR="00FE7974" w:rsidRPr="00571780">
        <w:rPr>
          <w:rFonts w:ascii="Arial" w:eastAsia="Arial" w:hAnsi="Arial" w:cs="Arial"/>
          <w:color w:val="000000" w:themeColor="text1"/>
        </w:rPr>
        <w:t xml:space="preserve">udit </w:t>
      </w:r>
      <w:r w:rsidR="00506795" w:rsidRPr="00571780">
        <w:rPr>
          <w:rFonts w:ascii="Arial" w:eastAsia="Arial" w:hAnsi="Arial" w:cs="Arial"/>
          <w:color w:val="000000" w:themeColor="text1"/>
        </w:rPr>
        <w:t>p</w:t>
      </w:r>
      <w:r w:rsidR="00FE7974" w:rsidRPr="00571780">
        <w:rPr>
          <w:rFonts w:ascii="Arial" w:eastAsia="Arial" w:hAnsi="Arial" w:cs="Arial"/>
          <w:color w:val="000000" w:themeColor="text1"/>
        </w:rPr>
        <w:t>olicy</w:t>
      </w:r>
      <w:r w:rsidRPr="00571780">
        <w:rPr>
          <w:rFonts w:ascii="Arial" w:eastAsia="Arial" w:hAnsi="Arial" w:cs="Arial"/>
          <w:color w:val="000000" w:themeColor="text1"/>
        </w:rPr>
        <w:t xml:space="preserve"> </w:t>
      </w:r>
      <w:r w:rsidR="00FE7974" w:rsidRPr="00571780">
        <w:rPr>
          <w:rFonts w:ascii="Arial" w:eastAsia="Arial" w:hAnsi="Arial" w:cs="Arial"/>
          <w:color w:val="000000" w:themeColor="text1"/>
        </w:rPr>
        <w:t xml:space="preserve">during </w:t>
      </w:r>
      <w:r w:rsidRPr="00571780">
        <w:rPr>
          <w:rFonts w:ascii="Arial" w:eastAsia="Arial" w:hAnsi="Arial" w:cs="Arial"/>
          <w:color w:val="000000" w:themeColor="text1"/>
        </w:rPr>
        <w:t>its</w:t>
      </w:r>
      <w:r w:rsidR="00FE7974" w:rsidRPr="00571780">
        <w:rPr>
          <w:rFonts w:ascii="Arial" w:eastAsia="Arial" w:hAnsi="Arial" w:cs="Arial"/>
          <w:color w:val="000000" w:themeColor="text1"/>
        </w:rPr>
        <w:t xml:space="preserve"> 75</w:t>
      </w:r>
      <w:r w:rsidR="004A4593" w:rsidRPr="00E92BED">
        <w:rPr>
          <w:rFonts w:ascii="Arial" w:eastAsia="Arial" w:hAnsi="Arial" w:cs="Arial"/>
          <w:color w:val="000000" w:themeColor="text1"/>
          <w:vertAlign w:val="superscript"/>
        </w:rPr>
        <w:t>th</w:t>
      </w:r>
      <w:r w:rsidR="004A4593" w:rsidRPr="00571780">
        <w:rPr>
          <w:rFonts w:ascii="Arial" w:eastAsia="Arial" w:hAnsi="Arial" w:cs="Arial"/>
          <w:color w:val="000000" w:themeColor="text1"/>
        </w:rPr>
        <w:t xml:space="preserve"> session</w:t>
      </w:r>
      <w:r w:rsidR="00447E22" w:rsidRPr="00571780">
        <w:rPr>
          <w:rFonts w:ascii="Arial" w:eastAsia="Arial" w:hAnsi="Arial" w:cs="Arial"/>
          <w:color w:val="000000" w:themeColor="text1"/>
        </w:rPr>
        <w:t xml:space="preserve">. </w:t>
      </w:r>
      <w:r w:rsidR="001556AD" w:rsidRPr="00571780">
        <w:rPr>
          <w:rFonts w:ascii="Arial" w:eastAsia="Arial" w:hAnsi="Arial" w:cs="Arial"/>
          <w:color w:val="000000" w:themeColor="text1"/>
        </w:rPr>
        <w:t xml:space="preserve"> </w:t>
      </w:r>
      <w:r w:rsidR="00FE7974" w:rsidRPr="00571780">
        <w:rPr>
          <w:rFonts w:ascii="Arial" w:eastAsia="Arial" w:hAnsi="Arial" w:cs="Arial"/>
          <w:color w:val="000000" w:themeColor="text1"/>
        </w:rPr>
        <w:t xml:space="preserve">The Director, IOD, informed the Committee that the proposed revisions of the internal audit manual and </w:t>
      </w:r>
      <w:r w:rsidR="00346282" w:rsidRPr="00571780">
        <w:rPr>
          <w:rFonts w:ascii="Arial" w:eastAsia="Arial" w:hAnsi="Arial" w:cs="Arial"/>
          <w:color w:val="000000" w:themeColor="text1"/>
        </w:rPr>
        <w:t xml:space="preserve">internal audit </w:t>
      </w:r>
      <w:r w:rsidR="00FE7974" w:rsidRPr="00571780">
        <w:rPr>
          <w:rFonts w:ascii="Arial" w:eastAsia="Arial" w:hAnsi="Arial" w:cs="Arial"/>
          <w:color w:val="000000" w:themeColor="text1"/>
        </w:rPr>
        <w:t>policy were aimed at ensuring that both documents were aligned with the new 2024 Global Internal Audit Standards and the updated Internal Oversight Charter.</w:t>
      </w:r>
      <w:r w:rsidR="00447E22" w:rsidRPr="00571780">
        <w:rPr>
          <w:rFonts w:ascii="Arial" w:eastAsia="Arial" w:hAnsi="Arial" w:cs="Arial"/>
          <w:color w:val="000000" w:themeColor="text1"/>
        </w:rPr>
        <w:t xml:space="preserve"> </w:t>
      </w:r>
    </w:p>
    <w:p w14:paraId="1FE4A448" w14:textId="77777777" w:rsidR="00170D67" w:rsidRPr="00571780" w:rsidRDefault="00170D67" w:rsidP="004B5D5D">
      <w:pPr>
        <w:rPr>
          <w:rFonts w:ascii="Arial" w:hAnsi="Arial" w:cs="Arial"/>
          <w:color w:val="000000" w:themeColor="text1"/>
        </w:rPr>
      </w:pPr>
    </w:p>
    <w:p w14:paraId="74FD71DA" w14:textId="78AFFCE4" w:rsidR="0092768A" w:rsidRPr="00571780" w:rsidRDefault="0092768A" w:rsidP="004B5D5D">
      <w:pPr>
        <w:ind w:left="720"/>
        <w:rPr>
          <w:rFonts w:ascii="Arial" w:hAnsi="Arial" w:cs="Arial"/>
          <w:color w:val="000000" w:themeColor="text1"/>
        </w:rPr>
      </w:pPr>
      <w:r w:rsidRPr="00571780">
        <w:rPr>
          <w:rFonts w:ascii="Arial" w:eastAsia="Arial" w:hAnsi="Arial" w:cs="Arial"/>
          <w:i/>
          <w:iCs/>
          <w:color w:val="000000" w:themeColor="text1"/>
        </w:rPr>
        <w:t>Internal Audit</w:t>
      </w:r>
      <w:r w:rsidR="004D4A7B" w:rsidRPr="00571780">
        <w:rPr>
          <w:rFonts w:ascii="Arial" w:eastAsia="Arial" w:hAnsi="Arial" w:cs="Arial"/>
          <w:i/>
          <w:iCs/>
          <w:color w:val="000000" w:themeColor="text1"/>
        </w:rPr>
        <w:t xml:space="preserve"> Reports</w:t>
      </w:r>
    </w:p>
    <w:p w14:paraId="0937EA87" w14:textId="77777777" w:rsidR="0092768A" w:rsidRPr="00571780" w:rsidRDefault="0092768A" w:rsidP="004B5D5D">
      <w:pPr>
        <w:rPr>
          <w:rFonts w:ascii="Arial" w:eastAsia="Arial" w:hAnsi="Arial" w:cs="Arial"/>
          <w:color w:val="000000" w:themeColor="text1"/>
        </w:rPr>
      </w:pPr>
    </w:p>
    <w:p w14:paraId="44427750" w14:textId="299770E0" w:rsidR="005809A6" w:rsidRPr="00571780" w:rsidRDefault="00447E22" w:rsidP="005809A6">
      <w:pPr>
        <w:numPr>
          <w:ilvl w:val="0"/>
          <w:numId w:val="4"/>
        </w:numPr>
        <w:tabs>
          <w:tab w:val="left" w:pos="740"/>
        </w:tabs>
        <w:ind w:left="20"/>
        <w:rPr>
          <w:rFonts w:ascii="Arial" w:eastAsia="Arial" w:hAnsi="Arial" w:cs="Arial"/>
          <w:color w:val="000000" w:themeColor="text1"/>
        </w:rPr>
      </w:pPr>
      <w:bookmarkStart w:id="11" w:name="page7"/>
      <w:bookmarkEnd w:id="11"/>
      <w:r w:rsidRPr="00571780">
        <w:rPr>
          <w:rFonts w:ascii="Arial" w:eastAsia="Arial" w:hAnsi="Arial" w:cs="Arial"/>
          <w:color w:val="000000" w:themeColor="text1"/>
        </w:rPr>
        <w:t>T</w:t>
      </w:r>
      <w:r w:rsidR="00631BA3" w:rsidRPr="00571780">
        <w:rPr>
          <w:rFonts w:ascii="Arial" w:eastAsia="Arial" w:hAnsi="Arial" w:cs="Arial"/>
          <w:color w:val="000000" w:themeColor="text1"/>
        </w:rPr>
        <w:t>he Committee reviewed</w:t>
      </w:r>
      <w:r w:rsidRPr="00571780">
        <w:rPr>
          <w:rFonts w:ascii="Arial" w:eastAsia="Arial" w:hAnsi="Arial" w:cs="Arial"/>
          <w:color w:val="000000" w:themeColor="text1"/>
        </w:rPr>
        <w:t>,</w:t>
      </w:r>
      <w:r w:rsidR="0053436A"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together with IOD and the Secretariat, </w:t>
      </w:r>
      <w:r w:rsidR="007C1B34" w:rsidRPr="00571780">
        <w:rPr>
          <w:rFonts w:ascii="Arial" w:eastAsia="Arial" w:hAnsi="Arial" w:cs="Arial"/>
          <w:color w:val="000000" w:themeColor="text1"/>
        </w:rPr>
        <w:t xml:space="preserve">reports on </w:t>
      </w:r>
      <w:r w:rsidR="0053436A" w:rsidRPr="00571780">
        <w:rPr>
          <w:rFonts w:ascii="Arial" w:eastAsia="Arial" w:hAnsi="Arial" w:cs="Arial"/>
          <w:color w:val="000000" w:themeColor="text1"/>
        </w:rPr>
        <w:t xml:space="preserve">the </w:t>
      </w:r>
      <w:r w:rsidRPr="00571780">
        <w:rPr>
          <w:rFonts w:ascii="Arial" w:eastAsia="Arial" w:hAnsi="Arial" w:cs="Arial"/>
          <w:color w:val="000000" w:themeColor="text1"/>
        </w:rPr>
        <w:t>six</w:t>
      </w:r>
      <w:r w:rsidR="0053436A" w:rsidRPr="00571780">
        <w:rPr>
          <w:rFonts w:ascii="Arial" w:eastAsia="Arial" w:hAnsi="Arial" w:cs="Arial"/>
          <w:color w:val="000000" w:themeColor="text1"/>
        </w:rPr>
        <w:t xml:space="preserve"> </w:t>
      </w:r>
      <w:r w:rsidR="007C1B34" w:rsidRPr="00571780">
        <w:rPr>
          <w:rFonts w:ascii="Arial" w:eastAsia="Arial" w:hAnsi="Arial" w:cs="Arial"/>
          <w:color w:val="000000" w:themeColor="text1"/>
        </w:rPr>
        <w:t xml:space="preserve">internal </w:t>
      </w:r>
      <w:r w:rsidR="0053436A" w:rsidRPr="00571780">
        <w:rPr>
          <w:rFonts w:ascii="Arial" w:eastAsia="Arial" w:hAnsi="Arial" w:cs="Arial"/>
          <w:color w:val="000000" w:themeColor="text1"/>
        </w:rPr>
        <w:t xml:space="preserve">audit </w:t>
      </w:r>
      <w:r w:rsidR="007C1B34" w:rsidRPr="00571780">
        <w:rPr>
          <w:rFonts w:ascii="Arial" w:eastAsia="Arial" w:hAnsi="Arial" w:cs="Arial"/>
          <w:color w:val="000000" w:themeColor="text1"/>
        </w:rPr>
        <w:t>engagements</w:t>
      </w:r>
      <w:r w:rsidR="005809A6" w:rsidRPr="00571780">
        <w:rPr>
          <w:rFonts w:ascii="Arial" w:eastAsia="Arial" w:hAnsi="Arial" w:cs="Arial"/>
          <w:color w:val="000000" w:themeColor="text1"/>
        </w:rPr>
        <w:t xml:space="preserve"> that are listed below.</w:t>
      </w:r>
      <w:r w:rsidR="0053436A" w:rsidRPr="00571780">
        <w:rPr>
          <w:rFonts w:ascii="Arial" w:eastAsia="Arial" w:hAnsi="Arial" w:cs="Arial"/>
          <w:color w:val="000000" w:themeColor="text1"/>
        </w:rPr>
        <w:t xml:space="preserve"> </w:t>
      </w:r>
      <w:r w:rsidR="0090680B">
        <w:rPr>
          <w:rFonts w:ascii="Arial" w:eastAsia="Arial" w:hAnsi="Arial" w:cs="Arial"/>
          <w:color w:val="000000" w:themeColor="text1"/>
        </w:rPr>
        <w:t xml:space="preserve"> </w:t>
      </w:r>
      <w:r w:rsidR="005809A6" w:rsidRPr="00571780">
        <w:rPr>
          <w:rFonts w:ascii="Arial" w:eastAsia="Arial" w:hAnsi="Arial" w:cs="Arial"/>
          <w:color w:val="000000" w:themeColor="text1"/>
        </w:rPr>
        <w:t>Some of the reports were published in unredacted format on WIPO’s website, in line with IOD’s Report Publication Policy (IOD/PP/2021).</w:t>
      </w:r>
    </w:p>
    <w:p w14:paraId="33EF566C" w14:textId="77777777" w:rsidR="00F50CE9" w:rsidRPr="00571780" w:rsidRDefault="00F50CE9" w:rsidP="005809A6">
      <w:pPr>
        <w:tabs>
          <w:tab w:val="left" w:pos="740"/>
        </w:tabs>
        <w:rPr>
          <w:rFonts w:ascii="Arial" w:eastAsia="Arial" w:hAnsi="Arial" w:cs="Arial"/>
          <w:color w:val="000000" w:themeColor="text1"/>
        </w:rPr>
      </w:pPr>
    </w:p>
    <w:p w14:paraId="499A59B9" w14:textId="14675AEA" w:rsidR="001566CF" w:rsidRPr="00571780" w:rsidRDefault="001566CF" w:rsidP="00216CAD">
      <w:pPr>
        <w:numPr>
          <w:ilvl w:val="1"/>
          <w:numId w:val="6"/>
        </w:numPr>
        <w:tabs>
          <w:tab w:val="left" w:pos="1180"/>
        </w:tabs>
        <w:ind w:left="1180" w:hanging="364"/>
        <w:jc w:val="both"/>
        <w:rPr>
          <w:rFonts w:ascii="Arial" w:eastAsia="Arial" w:hAnsi="Arial" w:cs="Arial"/>
          <w:color w:val="000000" w:themeColor="text1"/>
        </w:rPr>
      </w:pPr>
      <w:r w:rsidRPr="00571780">
        <w:rPr>
          <w:rFonts w:ascii="Arial" w:eastAsia="Arial" w:hAnsi="Arial" w:cs="Arial"/>
          <w:color w:val="000000" w:themeColor="text1"/>
        </w:rPr>
        <w:t xml:space="preserve">Validation of WIPO’s </w:t>
      </w:r>
      <w:r w:rsidR="0090680B">
        <w:rPr>
          <w:rFonts w:ascii="Arial" w:eastAsia="Arial" w:hAnsi="Arial" w:cs="Arial"/>
          <w:color w:val="000000" w:themeColor="text1"/>
        </w:rPr>
        <w:t>P</w:t>
      </w:r>
      <w:r w:rsidR="0090680B" w:rsidRPr="00571780">
        <w:rPr>
          <w:rFonts w:ascii="Arial" w:eastAsia="Arial" w:hAnsi="Arial" w:cs="Arial"/>
          <w:color w:val="000000" w:themeColor="text1"/>
        </w:rPr>
        <w:t xml:space="preserve">erformance </w:t>
      </w:r>
      <w:r w:rsidR="0090680B">
        <w:rPr>
          <w:rFonts w:ascii="Arial" w:eastAsia="Arial" w:hAnsi="Arial" w:cs="Arial"/>
          <w:color w:val="000000" w:themeColor="text1"/>
        </w:rPr>
        <w:t>R</w:t>
      </w:r>
      <w:r w:rsidR="0090680B" w:rsidRPr="00571780">
        <w:rPr>
          <w:rFonts w:ascii="Arial" w:eastAsia="Arial" w:hAnsi="Arial" w:cs="Arial"/>
          <w:color w:val="000000" w:themeColor="text1"/>
        </w:rPr>
        <w:t xml:space="preserve">eport </w:t>
      </w:r>
      <w:r w:rsidR="00374266" w:rsidRPr="00571780">
        <w:rPr>
          <w:rFonts w:ascii="Arial" w:eastAsia="Arial" w:hAnsi="Arial" w:cs="Arial"/>
          <w:color w:val="000000" w:themeColor="text1"/>
        </w:rPr>
        <w:t>2022/23</w:t>
      </w:r>
      <w:r w:rsidRPr="00571780">
        <w:rPr>
          <w:rFonts w:ascii="Arial" w:eastAsia="Arial" w:hAnsi="Arial" w:cs="Arial"/>
          <w:color w:val="000000" w:themeColor="text1"/>
        </w:rPr>
        <w:t xml:space="preserve"> (</w:t>
      </w:r>
      <w:r w:rsidR="00374266" w:rsidRPr="00571780">
        <w:rPr>
          <w:rFonts w:ascii="Arial" w:eastAsia="Arial" w:hAnsi="Arial" w:cs="Arial"/>
          <w:color w:val="000000" w:themeColor="text1"/>
        </w:rPr>
        <w:t>WO/PBC/37/8)</w:t>
      </w:r>
    </w:p>
    <w:p w14:paraId="45FB671B" w14:textId="300BEB13" w:rsidR="001566CF" w:rsidRPr="00571780" w:rsidRDefault="001566CF" w:rsidP="00216CAD">
      <w:pPr>
        <w:numPr>
          <w:ilvl w:val="1"/>
          <w:numId w:val="6"/>
        </w:numPr>
        <w:tabs>
          <w:tab w:val="left" w:pos="1180"/>
        </w:tabs>
        <w:ind w:left="1180" w:hanging="364"/>
        <w:jc w:val="both"/>
        <w:rPr>
          <w:rFonts w:ascii="Arial" w:eastAsia="Arial" w:hAnsi="Arial" w:cs="Arial"/>
          <w:color w:val="000000" w:themeColor="text1"/>
        </w:rPr>
      </w:pPr>
      <w:r w:rsidRPr="00571780">
        <w:rPr>
          <w:rFonts w:ascii="Arial" w:eastAsia="Arial" w:hAnsi="Arial" w:cs="Arial"/>
          <w:color w:val="000000" w:themeColor="text1"/>
        </w:rPr>
        <w:t xml:space="preserve">Validation of </w:t>
      </w:r>
      <w:r w:rsidR="002C626F" w:rsidRPr="00571780">
        <w:rPr>
          <w:rFonts w:ascii="Arial" w:hAnsi="Arial" w:cs="Arial"/>
          <w:color w:val="000000" w:themeColor="text1"/>
        </w:rPr>
        <w:t>After-Service Health Insurance (</w:t>
      </w:r>
      <w:r w:rsidRPr="00571780">
        <w:rPr>
          <w:rFonts w:ascii="Arial" w:eastAsia="Arial" w:hAnsi="Arial" w:cs="Arial"/>
          <w:color w:val="000000" w:themeColor="text1"/>
        </w:rPr>
        <w:t>ASHI</w:t>
      </w:r>
      <w:r w:rsidR="002C626F">
        <w:rPr>
          <w:rFonts w:ascii="Arial" w:eastAsia="Arial" w:hAnsi="Arial" w:cs="Arial"/>
          <w:color w:val="000000" w:themeColor="text1"/>
        </w:rPr>
        <w:t>)</w:t>
      </w:r>
      <w:r w:rsidRPr="00571780">
        <w:rPr>
          <w:rFonts w:ascii="Arial" w:eastAsia="Arial" w:hAnsi="Arial" w:cs="Arial"/>
          <w:color w:val="000000" w:themeColor="text1"/>
        </w:rPr>
        <w:t xml:space="preserve"> Claims Data (</w:t>
      </w:r>
      <w:r w:rsidRPr="00571780">
        <w:rPr>
          <w:rFonts w:ascii="Arial" w:hAnsi="Arial" w:cs="Arial"/>
          <w:color w:val="000000" w:themeColor="text1"/>
        </w:rPr>
        <w:t>IA 2024-01)</w:t>
      </w:r>
    </w:p>
    <w:p w14:paraId="47730BCA" w14:textId="2ED24B83" w:rsidR="00EB5DA7" w:rsidRPr="00571780" w:rsidRDefault="00EB5DA7" w:rsidP="00216CAD">
      <w:pPr>
        <w:numPr>
          <w:ilvl w:val="1"/>
          <w:numId w:val="6"/>
        </w:numPr>
        <w:tabs>
          <w:tab w:val="left" w:pos="1180"/>
        </w:tabs>
        <w:ind w:left="1180" w:hanging="364"/>
        <w:jc w:val="both"/>
        <w:rPr>
          <w:rFonts w:ascii="Arial" w:eastAsia="Arial" w:hAnsi="Arial" w:cs="Arial"/>
          <w:color w:val="000000" w:themeColor="text1"/>
        </w:rPr>
      </w:pPr>
      <w:r w:rsidRPr="00571780">
        <w:rPr>
          <w:rFonts w:ascii="Arial" w:hAnsi="Arial" w:cs="Arial"/>
          <w:color w:val="000000" w:themeColor="text1"/>
        </w:rPr>
        <w:t>Audit of Cybersecurity Management (IA 2024-02)</w:t>
      </w:r>
    </w:p>
    <w:p w14:paraId="239824D1" w14:textId="1E548F4D" w:rsidR="00EB5DA7" w:rsidRPr="00571780" w:rsidRDefault="00EB5DA7" w:rsidP="00216CAD">
      <w:pPr>
        <w:numPr>
          <w:ilvl w:val="1"/>
          <w:numId w:val="6"/>
        </w:numPr>
        <w:tabs>
          <w:tab w:val="left" w:pos="1180"/>
        </w:tabs>
        <w:ind w:left="1180" w:hanging="364"/>
        <w:jc w:val="both"/>
        <w:rPr>
          <w:rFonts w:ascii="Arial" w:eastAsia="Arial" w:hAnsi="Arial" w:cs="Arial"/>
          <w:color w:val="000000" w:themeColor="text1"/>
        </w:rPr>
      </w:pPr>
      <w:r w:rsidRPr="00571780">
        <w:rPr>
          <w:rFonts w:ascii="Arial" w:hAnsi="Arial" w:cs="Arial"/>
          <w:color w:val="000000" w:themeColor="text1"/>
        </w:rPr>
        <w:t>IOD Review of Key Controls Design and Operating Effectiveness at WIPO (IA 2024-03)</w:t>
      </w:r>
    </w:p>
    <w:p w14:paraId="4E33F11A" w14:textId="49DFAAC4" w:rsidR="0004063C" w:rsidRPr="00571780" w:rsidRDefault="0004063C" w:rsidP="00216CAD">
      <w:pPr>
        <w:numPr>
          <w:ilvl w:val="1"/>
          <w:numId w:val="6"/>
        </w:numPr>
        <w:tabs>
          <w:tab w:val="left" w:pos="1180"/>
        </w:tabs>
        <w:ind w:left="1180" w:hanging="364"/>
        <w:jc w:val="both"/>
        <w:rPr>
          <w:rFonts w:ascii="Arial" w:eastAsia="Arial" w:hAnsi="Arial" w:cs="Arial"/>
          <w:color w:val="000000" w:themeColor="text1"/>
        </w:rPr>
      </w:pPr>
      <w:r w:rsidRPr="00571780">
        <w:rPr>
          <w:rFonts w:ascii="Arial" w:eastAsia="Times New Roman" w:hAnsi="Arial" w:cs="Arial"/>
          <w:bCs/>
          <w:color w:val="000000" w:themeColor="text1"/>
        </w:rPr>
        <w:t>Internal Audit of the WIPO Nigeria Office (IA 2024-05)</w:t>
      </w:r>
    </w:p>
    <w:p w14:paraId="5DED4CF3" w14:textId="122451F9" w:rsidR="004D4A7B" w:rsidRPr="00571780" w:rsidRDefault="0004063C" w:rsidP="00216CAD">
      <w:pPr>
        <w:numPr>
          <w:ilvl w:val="1"/>
          <w:numId w:val="6"/>
        </w:numPr>
        <w:tabs>
          <w:tab w:val="left" w:pos="1180"/>
        </w:tabs>
        <w:ind w:left="1180" w:hanging="364"/>
        <w:jc w:val="both"/>
        <w:rPr>
          <w:rFonts w:ascii="Arial" w:eastAsia="Arial" w:hAnsi="Arial" w:cs="Arial"/>
          <w:color w:val="000000" w:themeColor="text1"/>
        </w:rPr>
      </w:pPr>
      <w:r w:rsidRPr="00571780">
        <w:rPr>
          <w:rFonts w:ascii="Arial" w:eastAsia="Times New Roman" w:hAnsi="Arial" w:cs="Arial"/>
          <w:bCs/>
          <w:color w:val="000000" w:themeColor="text1"/>
        </w:rPr>
        <w:t>Audit of the PCT Translation Division</w:t>
      </w:r>
      <w:r w:rsidR="005724FC" w:rsidRPr="00571780">
        <w:rPr>
          <w:rFonts w:ascii="Arial" w:eastAsia="Times New Roman" w:hAnsi="Arial" w:cs="Arial"/>
          <w:bCs/>
          <w:color w:val="000000" w:themeColor="text1"/>
        </w:rPr>
        <w:t xml:space="preserve"> </w:t>
      </w:r>
      <w:r w:rsidRPr="00571780">
        <w:rPr>
          <w:rFonts w:ascii="Arial" w:eastAsia="Times New Roman" w:hAnsi="Arial" w:cs="Arial"/>
          <w:bCs/>
          <w:color w:val="000000" w:themeColor="text1"/>
        </w:rPr>
        <w:t>(IA 2024-04)</w:t>
      </w:r>
    </w:p>
    <w:p w14:paraId="3A9F537A" w14:textId="77777777" w:rsidR="004D4A7B" w:rsidRPr="00571780" w:rsidRDefault="004D4A7B" w:rsidP="004B5D5D">
      <w:pPr>
        <w:rPr>
          <w:rFonts w:ascii="Arial" w:hAnsi="Arial" w:cs="Arial"/>
          <w:color w:val="000000" w:themeColor="text1"/>
        </w:rPr>
      </w:pPr>
    </w:p>
    <w:p w14:paraId="6E46CB8A" w14:textId="1159ADCE" w:rsidR="0092768A" w:rsidRPr="00571780" w:rsidRDefault="00EB5DA7" w:rsidP="004B5D5D">
      <w:pPr>
        <w:ind w:left="740"/>
        <w:rPr>
          <w:rFonts w:ascii="Arial" w:hAnsi="Arial" w:cs="Arial"/>
          <w:color w:val="000000" w:themeColor="text1"/>
        </w:rPr>
      </w:pPr>
      <w:r w:rsidRPr="00571780">
        <w:rPr>
          <w:rFonts w:ascii="Arial" w:eastAsia="Arial" w:hAnsi="Arial" w:cs="Arial"/>
          <w:i/>
          <w:iCs/>
          <w:color w:val="000000" w:themeColor="text1"/>
        </w:rPr>
        <w:t>Evaluation</w:t>
      </w:r>
      <w:r w:rsidR="004D4A7B" w:rsidRPr="00571780">
        <w:rPr>
          <w:rFonts w:ascii="Arial" w:eastAsia="Arial" w:hAnsi="Arial" w:cs="Arial"/>
          <w:i/>
          <w:iCs/>
          <w:color w:val="000000" w:themeColor="text1"/>
        </w:rPr>
        <w:t xml:space="preserve"> Reports</w:t>
      </w:r>
    </w:p>
    <w:p w14:paraId="2CFB5968" w14:textId="77777777" w:rsidR="0092768A" w:rsidRPr="00571780" w:rsidRDefault="0092768A" w:rsidP="004B5D5D">
      <w:pPr>
        <w:tabs>
          <w:tab w:val="left" w:pos="740"/>
        </w:tabs>
        <w:rPr>
          <w:rFonts w:ascii="Arial" w:eastAsia="Arial" w:hAnsi="Arial" w:cs="Arial"/>
          <w:color w:val="000000" w:themeColor="text1"/>
        </w:rPr>
      </w:pPr>
    </w:p>
    <w:p w14:paraId="41A1B064" w14:textId="3B174BE1" w:rsidR="00631BA3" w:rsidRPr="00571780" w:rsidRDefault="00447E22" w:rsidP="005809A6">
      <w:pPr>
        <w:numPr>
          <w:ilvl w:val="0"/>
          <w:numId w:val="4"/>
        </w:numPr>
        <w:tabs>
          <w:tab w:val="left" w:pos="740"/>
        </w:tabs>
        <w:ind w:left="20"/>
        <w:rPr>
          <w:rFonts w:ascii="Arial" w:eastAsia="Arial" w:hAnsi="Arial" w:cs="Arial"/>
          <w:color w:val="000000" w:themeColor="text1"/>
        </w:rPr>
      </w:pPr>
      <w:r w:rsidRPr="00571780">
        <w:rPr>
          <w:rFonts w:ascii="Arial" w:eastAsia="Arial" w:hAnsi="Arial" w:cs="Arial"/>
          <w:color w:val="000000" w:themeColor="text1"/>
        </w:rPr>
        <w:t>T</w:t>
      </w:r>
      <w:r w:rsidR="00631BA3" w:rsidRPr="00571780">
        <w:rPr>
          <w:rFonts w:ascii="Arial" w:eastAsia="Arial" w:hAnsi="Arial" w:cs="Arial"/>
          <w:color w:val="000000" w:themeColor="text1"/>
        </w:rPr>
        <w:t>he Committee reviewed, together with IOD and the Secretariat,</w:t>
      </w:r>
      <w:r w:rsidRPr="00571780">
        <w:rPr>
          <w:rFonts w:ascii="Arial" w:eastAsia="Arial" w:hAnsi="Arial" w:cs="Arial"/>
          <w:color w:val="000000" w:themeColor="text1"/>
        </w:rPr>
        <w:t xml:space="preserve"> </w:t>
      </w:r>
      <w:r w:rsidR="00C37E3A" w:rsidRPr="00571780">
        <w:rPr>
          <w:rFonts w:ascii="Arial" w:eastAsia="Arial" w:hAnsi="Arial" w:cs="Arial"/>
          <w:color w:val="000000" w:themeColor="text1"/>
        </w:rPr>
        <w:t>four</w:t>
      </w:r>
      <w:r w:rsidR="00631BA3" w:rsidRPr="00571780">
        <w:rPr>
          <w:rFonts w:ascii="Arial" w:eastAsia="Arial" w:hAnsi="Arial" w:cs="Arial"/>
          <w:color w:val="000000" w:themeColor="text1"/>
        </w:rPr>
        <w:t xml:space="preserve"> evaluation report</w:t>
      </w:r>
      <w:r w:rsidR="00DE303B" w:rsidRPr="00571780">
        <w:rPr>
          <w:rFonts w:ascii="Arial" w:eastAsia="Arial" w:hAnsi="Arial" w:cs="Arial"/>
          <w:color w:val="000000" w:themeColor="text1"/>
        </w:rPr>
        <w:t>s</w:t>
      </w:r>
      <w:r w:rsidR="00C37E3A" w:rsidRPr="00571780">
        <w:rPr>
          <w:rFonts w:ascii="Arial" w:eastAsia="Arial" w:hAnsi="Arial" w:cs="Arial"/>
          <w:color w:val="000000" w:themeColor="text1"/>
        </w:rPr>
        <w:t xml:space="preserve">, </w:t>
      </w:r>
      <w:r w:rsidR="0087499E" w:rsidRPr="00571780">
        <w:rPr>
          <w:rFonts w:ascii="Arial" w:eastAsia="Arial" w:hAnsi="Arial" w:cs="Arial"/>
          <w:color w:val="000000" w:themeColor="text1"/>
        </w:rPr>
        <w:t>one advisory report</w:t>
      </w:r>
      <w:r w:rsidR="00C37E3A" w:rsidRPr="00571780">
        <w:rPr>
          <w:rFonts w:ascii="Arial" w:eastAsia="Arial" w:hAnsi="Arial" w:cs="Arial"/>
          <w:color w:val="000000" w:themeColor="text1"/>
        </w:rPr>
        <w:t xml:space="preserve"> and six pre-evaluation reviews</w:t>
      </w:r>
      <w:r w:rsidR="005809A6" w:rsidRPr="00571780">
        <w:rPr>
          <w:rFonts w:ascii="Arial" w:eastAsia="Arial" w:hAnsi="Arial" w:cs="Arial"/>
          <w:color w:val="000000" w:themeColor="text1"/>
        </w:rPr>
        <w:t xml:space="preserve"> that are listed below. </w:t>
      </w:r>
      <w:r w:rsidR="001556AD" w:rsidRPr="00571780">
        <w:rPr>
          <w:rFonts w:ascii="Arial" w:eastAsia="Arial" w:hAnsi="Arial" w:cs="Arial"/>
          <w:color w:val="000000" w:themeColor="text1"/>
        </w:rPr>
        <w:t xml:space="preserve"> </w:t>
      </w:r>
      <w:r w:rsidR="005809A6" w:rsidRPr="00571780">
        <w:rPr>
          <w:rFonts w:ascii="Arial" w:eastAsia="Arial" w:hAnsi="Arial" w:cs="Arial"/>
          <w:color w:val="000000" w:themeColor="text1"/>
        </w:rPr>
        <w:t>Some of the reports were published in unredacted format on WIPO’s website, in line with IOD’s Report Publication Policy (IOD/PP/2021).</w:t>
      </w:r>
    </w:p>
    <w:p w14:paraId="72F8BC59" w14:textId="77777777" w:rsidR="00EB5DA7" w:rsidRPr="00571780" w:rsidRDefault="00EB5DA7" w:rsidP="004B5D5D">
      <w:pPr>
        <w:tabs>
          <w:tab w:val="left" w:pos="740"/>
        </w:tabs>
        <w:ind w:left="20"/>
        <w:rPr>
          <w:rFonts w:ascii="Arial" w:eastAsia="Arial" w:hAnsi="Arial" w:cs="Arial"/>
          <w:color w:val="000000" w:themeColor="text1"/>
        </w:rPr>
      </w:pPr>
    </w:p>
    <w:p w14:paraId="072F4E2E" w14:textId="0D72AB03" w:rsidR="00912AD5" w:rsidRPr="00571780" w:rsidRDefault="00ED280F" w:rsidP="00216CAD">
      <w:pPr>
        <w:numPr>
          <w:ilvl w:val="1"/>
          <w:numId w:val="6"/>
        </w:numPr>
        <w:tabs>
          <w:tab w:val="left" w:pos="1180"/>
        </w:tabs>
        <w:ind w:left="1181" w:hanging="364"/>
        <w:rPr>
          <w:rFonts w:ascii="Arial" w:eastAsia="Arial" w:hAnsi="Arial" w:cs="Arial"/>
          <w:color w:val="000000" w:themeColor="text1"/>
        </w:rPr>
      </w:pPr>
      <w:r w:rsidRPr="00571780">
        <w:rPr>
          <w:rFonts w:ascii="Arial" w:hAnsi="Arial" w:cs="Arial"/>
          <w:color w:val="000000" w:themeColor="text1"/>
        </w:rPr>
        <w:t>Combined a</w:t>
      </w:r>
      <w:r w:rsidR="00912AD5" w:rsidRPr="00571780">
        <w:rPr>
          <w:rFonts w:ascii="Arial" w:hAnsi="Arial" w:cs="Arial"/>
          <w:color w:val="000000" w:themeColor="text1"/>
        </w:rPr>
        <w:t xml:space="preserve">udit and evaluation of </w:t>
      </w:r>
      <w:r w:rsidRPr="00571780">
        <w:rPr>
          <w:rFonts w:ascii="Arial" w:hAnsi="Arial" w:cs="Arial"/>
          <w:color w:val="000000" w:themeColor="text1"/>
        </w:rPr>
        <w:t xml:space="preserve">PCT </w:t>
      </w:r>
      <w:r w:rsidR="00912AD5" w:rsidRPr="00571780">
        <w:rPr>
          <w:rFonts w:ascii="Arial" w:hAnsi="Arial" w:cs="Arial"/>
          <w:color w:val="000000" w:themeColor="text1"/>
        </w:rPr>
        <w:t xml:space="preserve">Operations and Customer Relations – Part II – Verification of the PCT Culture of Customer Service (EVAL 2022-05) </w:t>
      </w:r>
    </w:p>
    <w:p w14:paraId="5FDF7FE3" w14:textId="47905590" w:rsidR="00912AD5" w:rsidRPr="00571780" w:rsidRDefault="00912AD5" w:rsidP="00216CAD">
      <w:pPr>
        <w:numPr>
          <w:ilvl w:val="1"/>
          <w:numId w:val="6"/>
        </w:numPr>
        <w:tabs>
          <w:tab w:val="left" w:pos="1180"/>
        </w:tabs>
        <w:ind w:left="1181" w:hanging="364"/>
        <w:rPr>
          <w:rFonts w:ascii="Arial" w:eastAsia="Arial" w:hAnsi="Arial" w:cs="Arial"/>
          <w:color w:val="000000" w:themeColor="text1"/>
        </w:rPr>
      </w:pPr>
      <w:r w:rsidRPr="00571780">
        <w:rPr>
          <w:rFonts w:ascii="Arial" w:hAnsi="Arial" w:cs="Arial"/>
          <w:color w:val="000000" w:themeColor="text1"/>
        </w:rPr>
        <w:t>Pre-evaluation review of Madrid Fellowship Programs (EVAL 2023-02)</w:t>
      </w:r>
    </w:p>
    <w:p w14:paraId="0882B40A" w14:textId="4DFFC469" w:rsidR="00EB5DA7" w:rsidRPr="00571780" w:rsidRDefault="00EB5DA7" w:rsidP="00216CAD">
      <w:pPr>
        <w:numPr>
          <w:ilvl w:val="1"/>
          <w:numId w:val="6"/>
        </w:numPr>
        <w:tabs>
          <w:tab w:val="left" w:pos="1180"/>
        </w:tabs>
        <w:ind w:left="1181" w:hanging="364"/>
        <w:rPr>
          <w:rFonts w:ascii="Arial" w:eastAsia="Arial" w:hAnsi="Arial" w:cs="Arial"/>
          <w:color w:val="000000" w:themeColor="text1"/>
        </w:rPr>
      </w:pPr>
      <w:r w:rsidRPr="00571780">
        <w:rPr>
          <w:rFonts w:ascii="Arial" w:hAnsi="Arial" w:cs="Arial"/>
          <w:color w:val="000000" w:themeColor="text1"/>
        </w:rPr>
        <w:t>Evaluation of Chobe Baskets Project (Learning from the Implementation of WIPO’s Initiatives aimed at Empowering Women Entrepreneurs) (EVAL 2023-02)</w:t>
      </w:r>
      <w:r w:rsidR="00FF6E6C" w:rsidRPr="00571780">
        <w:rPr>
          <w:rFonts w:ascii="Arial" w:hAnsi="Arial" w:cs="Arial"/>
          <w:color w:val="000000" w:themeColor="text1"/>
        </w:rPr>
        <w:t xml:space="preserve"> </w:t>
      </w:r>
    </w:p>
    <w:p w14:paraId="654CE887" w14:textId="77777777" w:rsidR="00912AD5" w:rsidRPr="00571780" w:rsidRDefault="00912AD5" w:rsidP="00216CAD">
      <w:pPr>
        <w:numPr>
          <w:ilvl w:val="1"/>
          <w:numId w:val="7"/>
        </w:numPr>
        <w:tabs>
          <w:tab w:val="left" w:pos="1180"/>
        </w:tabs>
        <w:ind w:left="1181" w:hanging="419"/>
        <w:rPr>
          <w:rFonts w:ascii="Arial" w:eastAsia="Arial" w:hAnsi="Arial" w:cs="Arial"/>
          <w:color w:val="000000" w:themeColor="text1"/>
        </w:rPr>
      </w:pPr>
      <w:r w:rsidRPr="00571780">
        <w:rPr>
          <w:rFonts w:ascii="Arial" w:hAnsi="Arial" w:cs="Arial"/>
          <w:color w:val="000000" w:themeColor="text1"/>
        </w:rPr>
        <w:t>Evaluation of the Project on Increasing the Role of Women in Innovation and Entrepreneurship (EVAL 2023-02)</w:t>
      </w:r>
    </w:p>
    <w:p w14:paraId="20221A10" w14:textId="77777777" w:rsidR="00912AD5" w:rsidRPr="00571780" w:rsidRDefault="00912AD5" w:rsidP="00216CAD">
      <w:pPr>
        <w:numPr>
          <w:ilvl w:val="1"/>
          <w:numId w:val="7"/>
        </w:numPr>
        <w:tabs>
          <w:tab w:val="left" w:pos="1180"/>
        </w:tabs>
        <w:ind w:left="1181" w:hanging="419"/>
        <w:rPr>
          <w:rFonts w:ascii="Arial" w:eastAsia="Arial" w:hAnsi="Arial" w:cs="Arial"/>
          <w:color w:val="000000" w:themeColor="text1"/>
        </w:rPr>
      </w:pPr>
      <w:r w:rsidRPr="00571780">
        <w:rPr>
          <w:rFonts w:ascii="Arial" w:hAnsi="Arial" w:cs="Arial"/>
          <w:color w:val="000000" w:themeColor="text1"/>
        </w:rPr>
        <w:t>Evaluation of Indigenous and Local Community Women Entrepreneurship Program (WEP), (Report II), (EVAL 2023-02)</w:t>
      </w:r>
    </w:p>
    <w:p w14:paraId="444DD7D5" w14:textId="77777777" w:rsidR="00912AD5" w:rsidRPr="00571780" w:rsidRDefault="00912AD5" w:rsidP="00216CAD">
      <w:pPr>
        <w:numPr>
          <w:ilvl w:val="1"/>
          <w:numId w:val="7"/>
        </w:numPr>
        <w:tabs>
          <w:tab w:val="left" w:pos="1180"/>
        </w:tabs>
        <w:ind w:left="1181" w:hanging="419"/>
        <w:rPr>
          <w:rFonts w:ascii="Arial" w:eastAsia="Arial" w:hAnsi="Arial" w:cs="Arial"/>
          <w:color w:val="000000" w:themeColor="text1"/>
        </w:rPr>
      </w:pPr>
      <w:r w:rsidRPr="00571780">
        <w:rPr>
          <w:rFonts w:ascii="Arial" w:hAnsi="Arial" w:cs="Arial"/>
          <w:color w:val="000000" w:themeColor="text1"/>
        </w:rPr>
        <w:t xml:space="preserve">Pre-evaluation review of WIPO Academy Academic Institutions and Executive Program (EVAL 2023-03) </w:t>
      </w:r>
    </w:p>
    <w:p w14:paraId="4A107EC6" w14:textId="77777777" w:rsidR="00912AD5" w:rsidRPr="00571780" w:rsidRDefault="00912AD5" w:rsidP="00216CAD">
      <w:pPr>
        <w:numPr>
          <w:ilvl w:val="1"/>
          <w:numId w:val="7"/>
        </w:numPr>
        <w:tabs>
          <w:tab w:val="left" w:pos="1180"/>
        </w:tabs>
        <w:ind w:left="1181" w:hanging="419"/>
        <w:rPr>
          <w:rFonts w:ascii="Arial" w:eastAsia="Arial" w:hAnsi="Arial" w:cs="Arial"/>
          <w:color w:val="000000" w:themeColor="text1"/>
        </w:rPr>
      </w:pPr>
      <w:r w:rsidRPr="00571780">
        <w:rPr>
          <w:rFonts w:ascii="Arial" w:hAnsi="Arial" w:cs="Arial"/>
          <w:color w:val="000000" w:themeColor="text1"/>
        </w:rPr>
        <w:t xml:space="preserve">Pre-evaluation review of WIPO Fellowship Programs (EVAL 2023-05) </w:t>
      </w:r>
    </w:p>
    <w:p w14:paraId="097E2B8C" w14:textId="77777777" w:rsidR="00912AD5" w:rsidRPr="00571780" w:rsidRDefault="00912AD5" w:rsidP="00216CAD">
      <w:pPr>
        <w:numPr>
          <w:ilvl w:val="1"/>
          <w:numId w:val="7"/>
        </w:numPr>
        <w:tabs>
          <w:tab w:val="left" w:pos="1180"/>
        </w:tabs>
        <w:ind w:left="1181" w:hanging="419"/>
        <w:rPr>
          <w:rFonts w:ascii="Arial" w:eastAsia="Arial" w:hAnsi="Arial" w:cs="Arial"/>
          <w:color w:val="000000" w:themeColor="text1"/>
        </w:rPr>
      </w:pPr>
      <w:r w:rsidRPr="00571780">
        <w:rPr>
          <w:rFonts w:ascii="Arial" w:hAnsi="Arial" w:cs="Arial"/>
          <w:color w:val="000000" w:themeColor="text1"/>
        </w:rPr>
        <w:lastRenderedPageBreak/>
        <w:t>Pre-</w:t>
      </w:r>
      <w:r w:rsidRPr="00571780">
        <w:rPr>
          <w:rFonts w:ascii="Arial" w:eastAsiaTheme="minorHAnsi" w:hAnsi="Arial" w:cs="Arial"/>
          <w:color w:val="000000" w:themeColor="text1"/>
        </w:rPr>
        <w:t xml:space="preserve">evaluation review of </w:t>
      </w:r>
      <w:r w:rsidRPr="00571780">
        <w:rPr>
          <w:rFonts w:ascii="Arial" w:hAnsi="Arial" w:cs="Arial"/>
          <w:color w:val="000000" w:themeColor="text1"/>
        </w:rPr>
        <w:t xml:space="preserve">WIPO Connect (EVAL 2024-01) </w:t>
      </w:r>
    </w:p>
    <w:p w14:paraId="6C2AC922" w14:textId="77777777" w:rsidR="00912AD5" w:rsidRPr="00571780" w:rsidRDefault="00912AD5" w:rsidP="00216CAD">
      <w:pPr>
        <w:numPr>
          <w:ilvl w:val="1"/>
          <w:numId w:val="7"/>
        </w:numPr>
        <w:tabs>
          <w:tab w:val="left" w:pos="1180"/>
        </w:tabs>
        <w:ind w:left="1181" w:hanging="419"/>
        <w:rPr>
          <w:rFonts w:ascii="Arial" w:eastAsia="Arial" w:hAnsi="Arial" w:cs="Arial"/>
          <w:color w:val="000000" w:themeColor="text1"/>
        </w:rPr>
      </w:pPr>
      <w:r w:rsidRPr="00571780">
        <w:rPr>
          <w:rFonts w:ascii="Arial" w:hAnsi="Arial" w:cs="Arial"/>
          <w:color w:val="000000" w:themeColor="text1"/>
        </w:rPr>
        <w:t xml:space="preserve">Pre-evaluation review of WIPO Academy IP eLearning Section (EVAL 2024-04) </w:t>
      </w:r>
    </w:p>
    <w:p w14:paraId="44A44E67" w14:textId="6502ADA1" w:rsidR="00EB5DA7" w:rsidRPr="00571780" w:rsidRDefault="00EB5DA7" w:rsidP="00216CAD">
      <w:pPr>
        <w:numPr>
          <w:ilvl w:val="1"/>
          <w:numId w:val="7"/>
        </w:numPr>
        <w:tabs>
          <w:tab w:val="left" w:pos="1180"/>
        </w:tabs>
        <w:ind w:left="1181" w:hanging="419"/>
        <w:rPr>
          <w:rFonts w:ascii="Arial" w:eastAsia="Arial" w:hAnsi="Arial" w:cs="Arial"/>
          <w:color w:val="000000" w:themeColor="text1"/>
        </w:rPr>
      </w:pPr>
      <w:r w:rsidRPr="00571780">
        <w:rPr>
          <w:rFonts w:ascii="Arial" w:hAnsi="Arial" w:cs="Arial"/>
          <w:color w:val="000000" w:themeColor="text1"/>
        </w:rPr>
        <w:t>Advisory Report on Enterprise Collaboration and Content Management (EVAL 2024-06)</w:t>
      </w:r>
    </w:p>
    <w:p w14:paraId="5706031D" w14:textId="7A50B320" w:rsidR="00447E22" w:rsidRPr="00955941" w:rsidRDefault="007C1B34" w:rsidP="00E92BED">
      <w:pPr>
        <w:numPr>
          <w:ilvl w:val="0"/>
          <w:numId w:val="7"/>
        </w:numPr>
        <w:tabs>
          <w:tab w:val="left" w:pos="1180"/>
        </w:tabs>
        <w:ind w:left="1181" w:hanging="419"/>
        <w:rPr>
          <w:rFonts w:ascii="Arial" w:hAnsi="Arial" w:cs="Arial"/>
          <w:color w:val="000000" w:themeColor="text1"/>
        </w:rPr>
      </w:pPr>
      <w:r w:rsidRPr="00955941">
        <w:rPr>
          <w:rFonts w:ascii="Arial" w:hAnsi="Arial" w:cs="Arial"/>
          <w:color w:val="000000" w:themeColor="text1"/>
        </w:rPr>
        <w:t>P</w:t>
      </w:r>
      <w:r w:rsidR="004D4A7B" w:rsidRPr="00955941">
        <w:rPr>
          <w:rFonts w:ascii="Arial" w:hAnsi="Arial" w:cs="Arial"/>
          <w:color w:val="000000" w:themeColor="text1"/>
        </w:rPr>
        <w:t>re-evaluation</w:t>
      </w:r>
      <w:r w:rsidR="0053436A" w:rsidRPr="00955941">
        <w:rPr>
          <w:rFonts w:ascii="Arial" w:hAnsi="Arial" w:cs="Arial"/>
          <w:color w:val="000000" w:themeColor="text1"/>
        </w:rPr>
        <w:t xml:space="preserve"> review</w:t>
      </w:r>
      <w:r w:rsidR="004D4A7B" w:rsidRPr="00955941">
        <w:rPr>
          <w:rFonts w:ascii="Arial" w:hAnsi="Arial" w:cs="Arial"/>
          <w:color w:val="000000" w:themeColor="text1"/>
        </w:rPr>
        <w:t xml:space="preserve"> o</w:t>
      </w:r>
      <w:r w:rsidRPr="00955941">
        <w:rPr>
          <w:rFonts w:ascii="Arial" w:hAnsi="Arial" w:cs="Arial"/>
          <w:color w:val="000000" w:themeColor="text1"/>
        </w:rPr>
        <w:t>f</w:t>
      </w:r>
      <w:r w:rsidR="004D4A7B" w:rsidRPr="00955941">
        <w:rPr>
          <w:rFonts w:ascii="Arial" w:hAnsi="Arial" w:cs="Arial"/>
          <w:color w:val="000000" w:themeColor="text1"/>
        </w:rPr>
        <w:t xml:space="preserve"> the Division for Latin America and the Caribbean</w:t>
      </w:r>
      <w:r w:rsidRPr="00955941">
        <w:rPr>
          <w:rFonts w:ascii="Arial" w:hAnsi="Arial" w:cs="Arial"/>
          <w:color w:val="000000" w:themeColor="text1"/>
        </w:rPr>
        <w:t xml:space="preserve"> </w:t>
      </w:r>
      <w:r w:rsidR="00A5401F" w:rsidRPr="00955941">
        <w:rPr>
          <w:rFonts w:ascii="Arial" w:hAnsi="Arial" w:cs="Arial"/>
          <w:color w:val="000000" w:themeColor="text1"/>
        </w:rPr>
        <w:t>(EVAL 2024-07</w:t>
      </w:r>
    </w:p>
    <w:p w14:paraId="5483FF1F" w14:textId="77777777" w:rsidR="00955941" w:rsidRDefault="00955941" w:rsidP="00E92BED">
      <w:pPr>
        <w:tabs>
          <w:tab w:val="left" w:pos="740"/>
        </w:tabs>
        <w:ind w:left="20"/>
        <w:rPr>
          <w:rFonts w:ascii="Arial" w:eastAsia="Arial" w:hAnsi="Arial" w:cs="Arial"/>
          <w:color w:val="000000" w:themeColor="text1"/>
        </w:rPr>
      </w:pPr>
    </w:p>
    <w:p w14:paraId="0025F755" w14:textId="04F4C80B" w:rsidR="00166DB0" w:rsidRPr="00571780" w:rsidRDefault="00506381" w:rsidP="004B5D5D">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During its 74</w:t>
      </w:r>
      <w:r w:rsidRPr="00E92BED">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 t</w:t>
      </w:r>
      <w:r w:rsidR="00166DB0" w:rsidRPr="00571780">
        <w:rPr>
          <w:rFonts w:ascii="Arial" w:eastAsia="Arial" w:hAnsi="Arial" w:cs="Arial"/>
          <w:color w:val="000000" w:themeColor="text1"/>
        </w:rPr>
        <w:t>he Committee</w:t>
      </w:r>
      <w:r w:rsidRPr="00571780">
        <w:rPr>
          <w:rFonts w:ascii="Arial" w:eastAsia="Arial" w:hAnsi="Arial" w:cs="Arial"/>
          <w:color w:val="000000" w:themeColor="text1"/>
        </w:rPr>
        <w:t xml:space="preserve"> noted </w:t>
      </w:r>
      <w:r w:rsidR="00166DB0" w:rsidRPr="00571780">
        <w:rPr>
          <w:rFonts w:ascii="Arial" w:eastAsia="Arial" w:hAnsi="Arial" w:cs="Arial"/>
          <w:color w:val="000000" w:themeColor="text1"/>
        </w:rPr>
        <w:t xml:space="preserve">that pre-evaluation reviews were appreciated by the Sectors concerned and contributed to the understanding of the activities that were reviewed and resulted in recommendations for improvement that were accepted by the Sectors.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Committee was also informed that the reviews were </w:t>
      </w:r>
      <w:r w:rsidR="00166DB0" w:rsidRPr="00571780">
        <w:rPr>
          <w:rFonts w:ascii="Arial" w:eastAsia="Arial" w:hAnsi="Arial" w:cs="Arial"/>
          <w:color w:val="000000" w:themeColor="text1"/>
        </w:rPr>
        <w:t>aimed at assessing the evaluability of selected programs</w:t>
      </w:r>
      <w:r w:rsidRPr="00571780">
        <w:rPr>
          <w:rFonts w:ascii="Arial" w:eastAsia="Arial" w:hAnsi="Arial" w:cs="Arial"/>
          <w:color w:val="000000" w:themeColor="text1"/>
        </w:rPr>
        <w:t xml:space="preserve"> and thus did not represent a </w:t>
      </w:r>
      <w:r w:rsidR="00166DB0" w:rsidRPr="00571780">
        <w:rPr>
          <w:rFonts w:ascii="Arial" w:eastAsia="Arial" w:hAnsi="Arial" w:cs="Arial"/>
          <w:color w:val="000000" w:themeColor="text1"/>
        </w:rPr>
        <w:t>substitute for evaluations</w:t>
      </w:r>
      <w:r w:rsidRPr="00571780">
        <w:rPr>
          <w:rFonts w:ascii="Arial" w:eastAsia="Arial" w:hAnsi="Arial" w:cs="Arial"/>
          <w:color w:val="000000" w:themeColor="text1"/>
        </w:rPr>
        <w:t>.</w:t>
      </w:r>
      <w:r w:rsidR="001556AD" w:rsidRPr="00571780">
        <w:rPr>
          <w:rFonts w:ascii="Arial" w:eastAsia="Arial" w:hAnsi="Arial" w:cs="Arial"/>
          <w:color w:val="000000" w:themeColor="text1"/>
        </w:rPr>
        <w:t xml:space="preserve"> </w:t>
      </w:r>
      <w:r w:rsidR="00166DB0" w:rsidRPr="00571780">
        <w:rPr>
          <w:rFonts w:ascii="Arial" w:eastAsia="Arial" w:hAnsi="Arial" w:cs="Arial"/>
          <w:color w:val="000000" w:themeColor="text1"/>
        </w:rPr>
        <w:t xml:space="preserve"> </w:t>
      </w:r>
      <w:r w:rsidRPr="00571780">
        <w:rPr>
          <w:rFonts w:ascii="Arial" w:eastAsia="Arial" w:hAnsi="Arial" w:cs="Arial"/>
          <w:color w:val="000000" w:themeColor="text1"/>
        </w:rPr>
        <w:t>T</w:t>
      </w:r>
      <w:r w:rsidR="00166DB0" w:rsidRPr="00571780">
        <w:rPr>
          <w:rFonts w:ascii="Arial" w:eastAsia="Arial" w:hAnsi="Arial" w:cs="Arial"/>
          <w:color w:val="000000" w:themeColor="text1"/>
        </w:rPr>
        <w:t>he</w:t>
      </w:r>
      <w:r w:rsidR="009D5D43" w:rsidRPr="00571780">
        <w:rPr>
          <w:rFonts w:ascii="Arial" w:eastAsia="Arial" w:hAnsi="Arial" w:cs="Arial"/>
          <w:color w:val="000000" w:themeColor="text1"/>
        </w:rPr>
        <w:t xml:space="preserve"> Committee</w:t>
      </w:r>
      <w:r w:rsidR="00166DB0" w:rsidRPr="00571780">
        <w:rPr>
          <w:rFonts w:ascii="Arial" w:eastAsia="Arial" w:hAnsi="Arial" w:cs="Arial"/>
          <w:color w:val="000000" w:themeColor="text1"/>
        </w:rPr>
        <w:t xml:space="preserve"> further noted that IOD </w:t>
      </w:r>
      <w:r w:rsidR="009D5D43" w:rsidRPr="00571780">
        <w:rPr>
          <w:rFonts w:ascii="Arial" w:eastAsia="Arial" w:hAnsi="Arial" w:cs="Arial"/>
          <w:color w:val="000000" w:themeColor="text1"/>
        </w:rPr>
        <w:t xml:space="preserve">intended, in </w:t>
      </w:r>
      <w:r w:rsidR="00891757">
        <w:rPr>
          <w:rFonts w:ascii="Arial" w:eastAsia="Arial" w:hAnsi="Arial" w:cs="Arial"/>
          <w:color w:val="000000" w:themeColor="text1"/>
        </w:rPr>
        <w:t xml:space="preserve">the </w:t>
      </w:r>
      <w:r w:rsidR="009D5D43" w:rsidRPr="00571780">
        <w:rPr>
          <w:rFonts w:ascii="Arial" w:eastAsia="Arial" w:hAnsi="Arial" w:cs="Arial"/>
          <w:color w:val="000000" w:themeColor="text1"/>
        </w:rPr>
        <w:t xml:space="preserve">future, </w:t>
      </w:r>
      <w:r w:rsidR="00D14BC5">
        <w:rPr>
          <w:rFonts w:ascii="Arial" w:eastAsia="Arial" w:hAnsi="Arial" w:cs="Arial"/>
          <w:color w:val="000000" w:themeColor="text1"/>
        </w:rPr>
        <w:t xml:space="preserve">to </w:t>
      </w:r>
      <w:r w:rsidR="00166DB0" w:rsidRPr="00571780">
        <w:rPr>
          <w:rFonts w:ascii="Arial" w:eastAsia="Arial" w:hAnsi="Arial" w:cs="Arial"/>
          <w:color w:val="000000" w:themeColor="text1"/>
        </w:rPr>
        <w:t>conduct full</w:t>
      </w:r>
      <w:r w:rsidR="009D5D43" w:rsidRPr="00571780">
        <w:rPr>
          <w:rFonts w:ascii="Arial" w:eastAsia="Arial" w:hAnsi="Arial" w:cs="Arial"/>
          <w:color w:val="000000" w:themeColor="text1"/>
        </w:rPr>
        <w:t xml:space="preserve">y </w:t>
      </w:r>
      <w:r w:rsidR="00166DB0" w:rsidRPr="00571780">
        <w:rPr>
          <w:rFonts w:ascii="Arial" w:eastAsia="Arial" w:hAnsi="Arial" w:cs="Arial"/>
          <w:color w:val="000000" w:themeColor="text1"/>
        </w:rPr>
        <w:t>fledged evaluations of significant workstreams within the Organization.</w:t>
      </w:r>
    </w:p>
    <w:p w14:paraId="2813B461" w14:textId="77777777" w:rsidR="00166DB0" w:rsidRPr="00571780" w:rsidRDefault="00166DB0" w:rsidP="004B5D5D">
      <w:pPr>
        <w:rPr>
          <w:rFonts w:ascii="Arial" w:hAnsi="Arial" w:cs="Arial"/>
          <w:color w:val="000000" w:themeColor="text1"/>
        </w:rPr>
      </w:pPr>
    </w:p>
    <w:p w14:paraId="0CE9EBB8" w14:textId="77777777" w:rsidR="00EB5DA7" w:rsidRPr="00571780" w:rsidRDefault="00EB5DA7" w:rsidP="004B5D5D">
      <w:pPr>
        <w:ind w:left="740"/>
        <w:rPr>
          <w:rFonts w:ascii="Arial" w:hAnsi="Arial" w:cs="Arial"/>
          <w:color w:val="000000" w:themeColor="text1"/>
        </w:rPr>
      </w:pPr>
      <w:r w:rsidRPr="00571780">
        <w:rPr>
          <w:rFonts w:ascii="Arial" w:eastAsia="Arial" w:hAnsi="Arial" w:cs="Arial"/>
          <w:i/>
          <w:iCs/>
          <w:color w:val="000000" w:themeColor="text1"/>
        </w:rPr>
        <w:t>Investigations</w:t>
      </w:r>
    </w:p>
    <w:p w14:paraId="0504AEEA" w14:textId="77777777" w:rsidR="00EB5DA7" w:rsidRPr="00571780" w:rsidRDefault="00EB5DA7" w:rsidP="004B5D5D">
      <w:pPr>
        <w:tabs>
          <w:tab w:val="left" w:pos="740"/>
        </w:tabs>
        <w:rPr>
          <w:rFonts w:ascii="Arial" w:eastAsia="Arial" w:hAnsi="Arial" w:cs="Arial"/>
          <w:color w:val="000000" w:themeColor="text1"/>
        </w:rPr>
      </w:pPr>
    </w:p>
    <w:p w14:paraId="0F8B236D" w14:textId="6DCE5DE4" w:rsidR="002A0DD8" w:rsidRPr="00571780" w:rsidRDefault="00631BA3" w:rsidP="002A0DD8">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 xml:space="preserve">In accordance with the Internal Oversight Charter, </w:t>
      </w:r>
      <w:r w:rsidR="006F1F17" w:rsidRPr="00571780">
        <w:rPr>
          <w:rFonts w:ascii="Arial" w:eastAsia="Arial" w:hAnsi="Arial" w:cs="Arial"/>
          <w:color w:val="000000" w:themeColor="text1"/>
        </w:rPr>
        <w:t xml:space="preserve">at </w:t>
      </w:r>
      <w:r w:rsidRPr="00571780">
        <w:rPr>
          <w:rFonts w:ascii="Arial" w:eastAsia="Arial" w:hAnsi="Arial" w:cs="Arial"/>
          <w:color w:val="000000" w:themeColor="text1"/>
        </w:rPr>
        <w:t>each session</w:t>
      </w:r>
      <w:r w:rsidR="002B0799">
        <w:rPr>
          <w:rFonts w:ascii="Arial" w:eastAsia="Arial" w:hAnsi="Arial" w:cs="Arial"/>
          <w:color w:val="000000" w:themeColor="text1"/>
        </w:rPr>
        <w:t>,</w:t>
      </w:r>
      <w:r w:rsidRPr="00571780">
        <w:rPr>
          <w:rFonts w:ascii="Arial" w:eastAsia="Arial" w:hAnsi="Arial" w:cs="Arial"/>
          <w:color w:val="000000" w:themeColor="text1"/>
        </w:rPr>
        <w:t xml:space="preserve"> the Committee was apprised on the status of investigation cases and caseload trends, providing a breakdown of complaints received and complaints substantiated by category of misconduct. </w:t>
      </w:r>
      <w:r w:rsidR="001556AD" w:rsidRPr="00571780">
        <w:rPr>
          <w:rFonts w:ascii="Arial" w:eastAsia="Arial" w:hAnsi="Arial" w:cs="Arial"/>
          <w:color w:val="000000" w:themeColor="text1"/>
        </w:rPr>
        <w:t xml:space="preserve"> </w:t>
      </w:r>
      <w:r w:rsidRPr="00571780">
        <w:rPr>
          <w:rFonts w:ascii="Arial" w:eastAsia="Arial" w:hAnsi="Arial" w:cs="Arial"/>
          <w:color w:val="000000" w:themeColor="text1"/>
        </w:rPr>
        <w:t>In all cases involving a potential conflict of interest on the part of IOD, the Committee reviewed each case in detail and provided advice accordingly.</w:t>
      </w:r>
      <w:r w:rsidR="00165CE6" w:rsidRPr="00571780">
        <w:rPr>
          <w:rFonts w:ascii="Arial" w:eastAsia="Arial" w:hAnsi="Arial" w:cs="Arial"/>
          <w:color w:val="000000" w:themeColor="text1"/>
        </w:rPr>
        <w:t xml:space="preserve"> </w:t>
      </w:r>
      <w:r w:rsidR="001556AD" w:rsidRPr="00571780">
        <w:rPr>
          <w:rFonts w:ascii="Arial" w:eastAsia="Arial" w:hAnsi="Arial" w:cs="Arial"/>
          <w:color w:val="000000" w:themeColor="text1"/>
        </w:rPr>
        <w:t xml:space="preserve"> </w:t>
      </w:r>
      <w:r w:rsidR="00165CE6" w:rsidRPr="00571780">
        <w:rPr>
          <w:rFonts w:ascii="Arial" w:eastAsia="Arial" w:hAnsi="Arial" w:cs="Arial"/>
          <w:color w:val="000000" w:themeColor="text1"/>
        </w:rPr>
        <w:t xml:space="preserve">The Committee also discussed </w:t>
      </w:r>
      <w:r w:rsidR="009C2E57" w:rsidRPr="00571780">
        <w:rPr>
          <w:rFonts w:ascii="Arial" w:eastAsia="Arial" w:hAnsi="Arial" w:cs="Arial"/>
          <w:color w:val="000000" w:themeColor="text1"/>
        </w:rPr>
        <w:t xml:space="preserve">with the Legal Counsel </w:t>
      </w:r>
      <w:r w:rsidR="00165CE6" w:rsidRPr="00571780">
        <w:rPr>
          <w:rFonts w:ascii="Arial" w:eastAsia="Arial" w:hAnsi="Arial" w:cs="Arial"/>
          <w:color w:val="000000" w:themeColor="text1"/>
        </w:rPr>
        <w:t>at its 76</w:t>
      </w:r>
      <w:r w:rsidR="00165CE6" w:rsidRPr="00571780">
        <w:rPr>
          <w:rFonts w:ascii="Arial" w:eastAsia="Arial" w:hAnsi="Arial" w:cs="Arial"/>
          <w:color w:val="000000" w:themeColor="text1"/>
          <w:vertAlign w:val="superscript"/>
        </w:rPr>
        <w:t>th</w:t>
      </w:r>
      <w:r w:rsidR="00165CE6" w:rsidRPr="00571780">
        <w:rPr>
          <w:rFonts w:ascii="Arial" w:eastAsia="Arial" w:hAnsi="Arial" w:cs="Arial"/>
          <w:color w:val="000000" w:themeColor="text1"/>
        </w:rPr>
        <w:t xml:space="preserve"> session, procedures for dealing with repeat, frivolous, vexatious complaints which </w:t>
      </w:r>
      <w:r w:rsidR="009C2E57" w:rsidRPr="00571780">
        <w:rPr>
          <w:rFonts w:ascii="Arial" w:eastAsia="Arial" w:hAnsi="Arial" w:cs="Arial"/>
          <w:color w:val="000000" w:themeColor="text1"/>
        </w:rPr>
        <w:t xml:space="preserve">may </w:t>
      </w:r>
      <w:r w:rsidR="00165CE6" w:rsidRPr="00571780">
        <w:rPr>
          <w:rFonts w:ascii="Arial" w:eastAsia="Arial" w:hAnsi="Arial" w:cs="Arial"/>
          <w:color w:val="000000" w:themeColor="text1"/>
        </w:rPr>
        <w:t xml:space="preserve">put a heavy administrative burden on the </w:t>
      </w:r>
      <w:r w:rsidR="00B759AA">
        <w:rPr>
          <w:rFonts w:ascii="Arial" w:eastAsia="Arial" w:hAnsi="Arial" w:cs="Arial"/>
          <w:color w:val="000000" w:themeColor="text1"/>
        </w:rPr>
        <w:t>O</w:t>
      </w:r>
      <w:r w:rsidR="00165CE6" w:rsidRPr="00571780">
        <w:rPr>
          <w:rFonts w:ascii="Arial" w:eastAsia="Arial" w:hAnsi="Arial" w:cs="Arial"/>
          <w:color w:val="000000" w:themeColor="text1"/>
        </w:rPr>
        <w:t>rganization.</w:t>
      </w:r>
    </w:p>
    <w:p w14:paraId="7604DD9C" w14:textId="77777777" w:rsidR="002A0DD8" w:rsidRPr="00571780" w:rsidRDefault="002A0DD8" w:rsidP="002A0DD8">
      <w:pPr>
        <w:tabs>
          <w:tab w:val="left" w:pos="740"/>
        </w:tabs>
        <w:ind w:left="20"/>
        <w:rPr>
          <w:rFonts w:ascii="Arial" w:eastAsia="Arial" w:hAnsi="Arial" w:cs="Arial"/>
          <w:color w:val="000000" w:themeColor="text1"/>
        </w:rPr>
      </w:pPr>
    </w:p>
    <w:p w14:paraId="0D5D2993" w14:textId="07C6DB39" w:rsidR="002A0DD8" w:rsidRPr="00571780" w:rsidRDefault="002B3F20" w:rsidP="002A0DD8">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T</w:t>
      </w:r>
      <w:r w:rsidR="002A0DD8" w:rsidRPr="00571780">
        <w:rPr>
          <w:rFonts w:ascii="Arial" w:eastAsia="Arial" w:hAnsi="Arial" w:cs="Arial"/>
          <w:color w:val="000000" w:themeColor="text1"/>
        </w:rPr>
        <w:t>he Committee took note</w:t>
      </w:r>
      <w:r w:rsidR="00CE1D2B">
        <w:rPr>
          <w:rFonts w:ascii="Arial" w:eastAsia="Arial" w:hAnsi="Arial" w:cs="Arial"/>
          <w:color w:val="000000" w:themeColor="text1"/>
        </w:rPr>
        <w:t>,</w:t>
      </w:r>
      <w:r w:rsidR="002A0DD8" w:rsidRPr="00571780">
        <w:rPr>
          <w:rFonts w:ascii="Arial" w:eastAsia="Arial" w:hAnsi="Arial" w:cs="Arial"/>
          <w:color w:val="000000" w:themeColor="text1"/>
        </w:rPr>
        <w:t xml:space="preserve"> during its 73</w:t>
      </w:r>
      <w:r w:rsidR="002A0DD8" w:rsidRPr="00E92BED">
        <w:rPr>
          <w:rFonts w:ascii="Arial" w:eastAsia="Arial" w:hAnsi="Arial" w:cs="Arial"/>
          <w:color w:val="000000" w:themeColor="text1"/>
          <w:vertAlign w:val="superscript"/>
        </w:rPr>
        <w:t>rd</w:t>
      </w:r>
      <w:r w:rsidR="002A0DD8" w:rsidRPr="00571780">
        <w:rPr>
          <w:rFonts w:ascii="Arial" w:eastAsia="Arial" w:hAnsi="Arial" w:cs="Arial"/>
          <w:color w:val="000000" w:themeColor="text1"/>
        </w:rPr>
        <w:t xml:space="preserve"> session, of the revised working procedures to handle incoming allegations, which involved an initial screening process to determine whether they can be referred to other internal justice system functions (e.g., Ethics, Ombuds, Human Resources and Mediation) for appropriate action.  At the 76</w:t>
      </w:r>
      <w:r w:rsidR="002A0DD8" w:rsidRPr="00E92BED">
        <w:rPr>
          <w:rFonts w:ascii="Arial" w:eastAsia="Arial" w:hAnsi="Arial" w:cs="Arial"/>
          <w:color w:val="000000" w:themeColor="text1"/>
          <w:vertAlign w:val="superscript"/>
        </w:rPr>
        <w:t>th</w:t>
      </w:r>
      <w:r w:rsidR="002A0DD8" w:rsidRPr="00571780">
        <w:rPr>
          <w:rFonts w:ascii="Arial" w:eastAsia="Arial" w:hAnsi="Arial" w:cs="Arial"/>
          <w:color w:val="000000" w:themeColor="text1"/>
        </w:rPr>
        <w:t xml:space="preserve"> session of the Committee, IOD reported that, as of March 21, 2025, there were </w:t>
      </w:r>
      <w:r w:rsidR="002F206D">
        <w:rPr>
          <w:rFonts w:ascii="Arial" w:eastAsia="Arial" w:hAnsi="Arial" w:cs="Arial"/>
          <w:color w:val="000000" w:themeColor="text1"/>
        </w:rPr>
        <w:t>eight</w:t>
      </w:r>
      <w:r w:rsidR="002A0DD8" w:rsidRPr="00571780">
        <w:rPr>
          <w:rFonts w:ascii="Arial" w:eastAsia="Arial" w:hAnsi="Arial" w:cs="Arial"/>
          <w:color w:val="000000" w:themeColor="text1"/>
        </w:rPr>
        <w:t xml:space="preserve"> pending investigation matters </w:t>
      </w:r>
      <w:r w:rsidR="00F30A2E">
        <w:rPr>
          <w:rFonts w:ascii="Arial" w:eastAsia="Arial" w:hAnsi="Arial" w:cs="Arial"/>
          <w:color w:val="000000" w:themeColor="text1"/>
        </w:rPr>
        <w:t>compris</w:t>
      </w:r>
      <w:r w:rsidR="00F30A2E" w:rsidRPr="00571780">
        <w:rPr>
          <w:rFonts w:ascii="Arial" w:eastAsia="Arial" w:hAnsi="Arial" w:cs="Arial"/>
          <w:color w:val="000000" w:themeColor="text1"/>
        </w:rPr>
        <w:t xml:space="preserve">ing </w:t>
      </w:r>
      <w:r w:rsidR="002A0DD8" w:rsidRPr="00571780">
        <w:rPr>
          <w:rFonts w:ascii="Arial" w:eastAsia="Arial" w:hAnsi="Arial" w:cs="Arial"/>
          <w:color w:val="000000" w:themeColor="text1"/>
        </w:rPr>
        <w:t xml:space="preserve">two ongoing investigations, four matters under preliminary evaluation and two matters on hold. </w:t>
      </w:r>
    </w:p>
    <w:p w14:paraId="4A109816" w14:textId="77777777" w:rsidR="002A0DD8" w:rsidRPr="00571780" w:rsidRDefault="002A0DD8" w:rsidP="002A0DD8">
      <w:pPr>
        <w:rPr>
          <w:rFonts w:ascii="Arial" w:eastAsia="Arial" w:hAnsi="Arial" w:cs="Arial"/>
          <w:color w:val="000000" w:themeColor="text1"/>
        </w:rPr>
      </w:pPr>
    </w:p>
    <w:p w14:paraId="79A759DB" w14:textId="77777777" w:rsidR="002A0DD8" w:rsidRPr="00571780" w:rsidRDefault="002A0DD8" w:rsidP="002A0DD8">
      <w:pPr>
        <w:pStyle w:val="ListParagraph"/>
        <w:rPr>
          <w:rFonts w:ascii="Arial" w:eastAsia="Arial" w:hAnsi="Arial" w:cs="Arial"/>
          <w:i/>
          <w:iCs/>
          <w:color w:val="000000" w:themeColor="text1"/>
        </w:rPr>
      </w:pPr>
      <w:r w:rsidRPr="00571780">
        <w:rPr>
          <w:rFonts w:ascii="Arial" w:eastAsia="Arial" w:hAnsi="Arial" w:cs="Arial"/>
          <w:i/>
          <w:iCs/>
          <w:color w:val="000000" w:themeColor="text1"/>
        </w:rPr>
        <w:t>Private sessions</w:t>
      </w:r>
    </w:p>
    <w:p w14:paraId="242F2CE8" w14:textId="77777777" w:rsidR="002A0DD8" w:rsidRPr="00571780" w:rsidRDefault="002A0DD8" w:rsidP="002A0DD8">
      <w:pPr>
        <w:pStyle w:val="ListParagraph"/>
        <w:rPr>
          <w:rFonts w:ascii="Arial" w:eastAsia="Arial" w:hAnsi="Arial" w:cs="Arial"/>
          <w:color w:val="000000" w:themeColor="text1"/>
        </w:rPr>
      </w:pPr>
    </w:p>
    <w:p w14:paraId="40DA8DFB" w14:textId="77777777" w:rsidR="002A0DD8" w:rsidRPr="00571780" w:rsidRDefault="002A0DD8" w:rsidP="002A0DD8">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 xml:space="preserve">The Committee met in private sessions with the Director, IOD, in accordance with its </w:t>
      </w:r>
      <w:proofErr w:type="spellStart"/>
      <w:r w:rsidRPr="00571780">
        <w:rPr>
          <w:rFonts w:ascii="Arial" w:eastAsia="Arial" w:hAnsi="Arial" w:cs="Arial"/>
          <w:color w:val="000000" w:themeColor="text1"/>
        </w:rPr>
        <w:t>ToR</w:t>
      </w:r>
      <w:proofErr w:type="spellEnd"/>
      <w:r w:rsidRPr="00571780">
        <w:rPr>
          <w:rFonts w:ascii="Arial" w:eastAsia="Arial" w:hAnsi="Arial" w:cs="Arial"/>
          <w:color w:val="000000" w:themeColor="text1"/>
        </w:rPr>
        <w:t>.</w:t>
      </w:r>
    </w:p>
    <w:p w14:paraId="1B85BDE3" w14:textId="77777777" w:rsidR="002A0DD8" w:rsidRDefault="002A0DD8" w:rsidP="002A0DD8">
      <w:pPr>
        <w:tabs>
          <w:tab w:val="left" w:pos="740"/>
        </w:tabs>
        <w:rPr>
          <w:rFonts w:ascii="Arial" w:eastAsia="Arial" w:hAnsi="Arial" w:cs="Arial"/>
          <w:color w:val="000000" w:themeColor="text1"/>
        </w:rPr>
      </w:pPr>
    </w:p>
    <w:p w14:paraId="2423A8A6" w14:textId="77777777" w:rsidR="007934CF" w:rsidRPr="00571780" w:rsidRDefault="007934CF" w:rsidP="002A0DD8">
      <w:pPr>
        <w:tabs>
          <w:tab w:val="left" w:pos="740"/>
        </w:tabs>
        <w:rPr>
          <w:rFonts w:ascii="Arial" w:eastAsia="Arial" w:hAnsi="Arial" w:cs="Arial"/>
          <w:color w:val="000000" w:themeColor="text1"/>
        </w:rPr>
      </w:pPr>
    </w:p>
    <w:p w14:paraId="481CB55B" w14:textId="77777777" w:rsidR="002A0DD8" w:rsidRPr="00571780" w:rsidRDefault="002A0DD8" w:rsidP="00216CAD">
      <w:pPr>
        <w:numPr>
          <w:ilvl w:val="0"/>
          <w:numId w:val="8"/>
        </w:numPr>
        <w:tabs>
          <w:tab w:val="left" w:pos="740"/>
        </w:tabs>
        <w:ind w:left="740" w:hanging="724"/>
        <w:rPr>
          <w:rFonts w:ascii="Arial" w:eastAsia="Arial" w:hAnsi="Arial" w:cs="Arial"/>
          <w:color w:val="000000" w:themeColor="text1"/>
        </w:rPr>
      </w:pPr>
      <w:r w:rsidRPr="00571780">
        <w:rPr>
          <w:rFonts w:ascii="Arial" w:eastAsia="Arial" w:hAnsi="Arial" w:cs="Arial"/>
          <w:color w:val="000000" w:themeColor="text1"/>
          <w:u w:val="single"/>
        </w:rPr>
        <w:t>External Audit</w:t>
      </w:r>
    </w:p>
    <w:p w14:paraId="10665162" w14:textId="77777777" w:rsidR="002A0DD8" w:rsidRPr="00571780" w:rsidRDefault="002A0DD8" w:rsidP="002A0DD8">
      <w:pPr>
        <w:rPr>
          <w:rFonts w:ascii="Arial" w:eastAsia="Arial" w:hAnsi="Arial" w:cs="Arial"/>
          <w:color w:val="000000" w:themeColor="text1"/>
        </w:rPr>
      </w:pPr>
    </w:p>
    <w:p w14:paraId="404CD09A" w14:textId="77777777" w:rsidR="002A0DD8" w:rsidRPr="00571780" w:rsidRDefault="002A0DD8" w:rsidP="002A0DD8">
      <w:pPr>
        <w:ind w:left="740"/>
        <w:rPr>
          <w:rFonts w:ascii="Arial" w:hAnsi="Arial" w:cs="Arial"/>
          <w:color w:val="000000" w:themeColor="text1"/>
        </w:rPr>
      </w:pPr>
      <w:r w:rsidRPr="00571780">
        <w:rPr>
          <w:rFonts w:ascii="Arial" w:eastAsia="Arial" w:hAnsi="Arial" w:cs="Arial"/>
          <w:i/>
          <w:iCs/>
          <w:color w:val="000000" w:themeColor="text1"/>
        </w:rPr>
        <w:t>External Auditor Sessions</w:t>
      </w:r>
    </w:p>
    <w:p w14:paraId="5DEB8008" w14:textId="77777777" w:rsidR="002A0DD8" w:rsidRPr="00571780" w:rsidRDefault="002A0DD8" w:rsidP="002A0DD8">
      <w:pPr>
        <w:tabs>
          <w:tab w:val="left" w:pos="740"/>
        </w:tabs>
        <w:rPr>
          <w:rFonts w:ascii="Arial" w:eastAsia="Arial" w:hAnsi="Arial" w:cs="Arial"/>
          <w:color w:val="000000" w:themeColor="text1"/>
        </w:rPr>
      </w:pPr>
    </w:p>
    <w:p w14:paraId="2E9B95D0" w14:textId="320ACAC4" w:rsidR="002A0DD8" w:rsidRPr="00571780" w:rsidRDefault="002A0DD8" w:rsidP="002A0DD8">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At its 73</w:t>
      </w:r>
      <w:r w:rsidRPr="00E92BED">
        <w:rPr>
          <w:rFonts w:ascii="Arial" w:eastAsia="Arial" w:hAnsi="Arial" w:cs="Arial"/>
          <w:color w:val="000000" w:themeColor="text1"/>
          <w:vertAlign w:val="superscript"/>
        </w:rPr>
        <w:t>rd</w:t>
      </w:r>
      <w:r w:rsidRPr="00571780">
        <w:rPr>
          <w:rFonts w:ascii="Arial" w:eastAsia="Arial" w:hAnsi="Arial" w:cs="Arial"/>
          <w:color w:val="000000" w:themeColor="text1"/>
        </w:rPr>
        <w:t xml:space="preserve"> session, the Committee discussed with the incoming External Auditor, the Audit Board of </w:t>
      </w:r>
      <w:r w:rsidR="00AE5FC3">
        <w:rPr>
          <w:rFonts w:ascii="Arial" w:eastAsia="Arial" w:hAnsi="Arial" w:cs="Arial"/>
          <w:color w:val="000000" w:themeColor="text1"/>
        </w:rPr>
        <w:t xml:space="preserve">the Republic of </w:t>
      </w:r>
      <w:r w:rsidRPr="00571780">
        <w:rPr>
          <w:rFonts w:ascii="Arial" w:eastAsia="Arial" w:hAnsi="Arial" w:cs="Arial"/>
          <w:color w:val="000000" w:themeColor="text1"/>
        </w:rPr>
        <w:t xml:space="preserve">Indonesia, their engagement activities and provided input into their audit planning. </w:t>
      </w:r>
    </w:p>
    <w:p w14:paraId="21CF1D6A" w14:textId="77777777" w:rsidR="002A0DD8" w:rsidRPr="00571780" w:rsidRDefault="002A0DD8" w:rsidP="002A0DD8">
      <w:pPr>
        <w:tabs>
          <w:tab w:val="left" w:pos="740"/>
        </w:tabs>
        <w:ind w:left="20"/>
        <w:rPr>
          <w:rFonts w:ascii="Arial" w:eastAsia="Arial" w:hAnsi="Arial" w:cs="Arial"/>
          <w:color w:val="000000" w:themeColor="text1"/>
        </w:rPr>
      </w:pPr>
    </w:p>
    <w:p w14:paraId="21A81E9C" w14:textId="230F1BFB" w:rsidR="002A0DD8" w:rsidRPr="00571780" w:rsidRDefault="002A0DD8" w:rsidP="002A0DD8">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 xml:space="preserve">During </w:t>
      </w:r>
      <w:r w:rsidR="00791D46">
        <w:rPr>
          <w:rFonts w:ascii="Arial" w:eastAsia="Arial" w:hAnsi="Arial" w:cs="Arial"/>
          <w:color w:val="000000" w:themeColor="text1"/>
        </w:rPr>
        <w:t xml:space="preserve">its </w:t>
      </w:r>
      <w:r w:rsidR="002B0799">
        <w:rPr>
          <w:rFonts w:ascii="Arial" w:eastAsia="Arial" w:hAnsi="Arial" w:cs="Arial"/>
          <w:color w:val="000000" w:themeColor="text1"/>
        </w:rPr>
        <w:t>73</w:t>
      </w:r>
      <w:r w:rsidR="002B0799" w:rsidRPr="00E92BED">
        <w:rPr>
          <w:rFonts w:ascii="Arial" w:eastAsia="Arial" w:hAnsi="Arial" w:cs="Arial"/>
          <w:color w:val="000000" w:themeColor="text1"/>
          <w:vertAlign w:val="superscript"/>
        </w:rPr>
        <w:t>rd</w:t>
      </w:r>
      <w:r w:rsidRPr="00571780">
        <w:rPr>
          <w:rFonts w:ascii="Arial" w:eastAsia="Arial" w:hAnsi="Arial" w:cs="Arial"/>
          <w:color w:val="000000" w:themeColor="text1"/>
        </w:rPr>
        <w:t xml:space="preserve"> session, the Committee met with the representatives of the outgoing External Auditor, the National Audit Office of the United Kingdom.  These representatives presented to the Committee, with </w:t>
      </w:r>
      <w:r w:rsidR="00706D6E">
        <w:rPr>
          <w:rFonts w:ascii="Arial" w:eastAsia="Arial" w:hAnsi="Arial" w:cs="Arial"/>
          <w:color w:val="000000" w:themeColor="text1"/>
        </w:rPr>
        <w:t>m</w:t>
      </w:r>
      <w:r w:rsidRPr="00571780">
        <w:rPr>
          <w:rFonts w:ascii="Arial" w:eastAsia="Arial" w:hAnsi="Arial" w:cs="Arial"/>
          <w:color w:val="000000" w:themeColor="text1"/>
        </w:rPr>
        <w:t xml:space="preserve">anagement in attendance, their audit report and long-form report on the audit of WIPO’s 2023 financial statements.  The representatives also highlighted to the Committee the key audit findings, as described in their Audit Completion Report.  The Committee followed up on the actuarial assumptions relating to </w:t>
      </w:r>
      <w:r w:rsidR="002B0799" w:rsidRPr="00571780">
        <w:rPr>
          <w:rFonts w:ascii="Arial" w:hAnsi="Arial" w:cs="Arial"/>
          <w:color w:val="000000" w:themeColor="text1"/>
        </w:rPr>
        <w:t>ASHI</w:t>
      </w:r>
      <w:r w:rsidRPr="00571780">
        <w:rPr>
          <w:rFonts w:ascii="Arial" w:eastAsia="Arial" w:hAnsi="Arial" w:cs="Arial"/>
          <w:color w:val="000000" w:themeColor="text1"/>
        </w:rPr>
        <w:t xml:space="preserve"> and other pertinent issues.  The Committee also took note of the unqualified opinion relating to the presentation of the Financial Statements, the regularity of WIPO revenues and expenses.  The Committee further noted that the External Auditor identified </w:t>
      </w:r>
      <w:proofErr w:type="gramStart"/>
      <w:r w:rsidRPr="00571780">
        <w:rPr>
          <w:rFonts w:ascii="Arial" w:eastAsia="Arial" w:hAnsi="Arial" w:cs="Arial"/>
          <w:color w:val="000000" w:themeColor="text1"/>
        </w:rPr>
        <w:t>a number of</w:t>
      </w:r>
      <w:proofErr w:type="gramEnd"/>
      <w:r w:rsidRPr="00571780">
        <w:rPr>
          <w:rFonts w:ascii="Arial" w:eastAsia="Arial" w:hAnsi="Arial" w:cs="Arial"/>
          <w:color w:val="000000" w:themeColor="text1"/>
        </w:rPr>
        <w:t xml:space="preserve"> improvement opportunities and did not make any new recommendations.</w:t>
      </w:r>
    </w:p>
    <w:p w14:paraId="49AB1BDD" w14:textId="77777777" w:rsidR="002A0DD8" w:rsidRPr="00571780" w:rsidRDefault="002A0DD8" w:rsidP="002A0DD8">
      <w:pPr>
        <w:tabs>
          <w:tab w:val="left" w:pos="740"/>
        </w:tabs>
        <w:rPr>
          <w:rFonts w:ascii="Arial" w:eastAsia="Arial" w:hAnsi="Arial" w:cs="Arial"/>
          <w:color w:val="000000" w:themeColor="text1"/>
        </w:rPr>
      </w:pPr>
    </w:p>
    <w:p w14:paraId="1D51E0D1" w14:textId="7CFFBDF0" w:rsidR="00EB5DA7" w:rsidRPr="00FB206A" w:rsidRDefault="002A0DD8" w:rsidP="00E92BED">
      <w:pPr>
        <w:numPr>
          <w:ilvl w:val="0"/>
          <w:numId w:val="4"/>
        </w:numPr>
        <w:tabs>
          <w:tab w:val="left" w:pos="740"/>
        </w:tabs>
        <w:ind w:left="20" w:hanging="13"/>
        <w:rPr>
          <w:rFonts w:ascii="Arial" w:eastAsia="Arial" w:hAnsi="Arial" w:cs="Arial"/>
          <w:color w:val="000000" w:themeColor="text1"/>
        </w:rPr>
      </w:pPr>
      <w:r w:rsidRPr="00FB206A">
        <w:rPr>
          <w:rFonts w:ascii="Arial" w:hAnsi="Arial" w:cs="Arial"/>
          <w:color w:val="000000" w:themeColor="text1"/>
        </w:rPr>
        <w:t>The Committee met with representatives of the new External Auditor, the Audit Board of the Republic of Indonesia, during its 74</w:t>
      </w:r>
      <w:r w:rsidRPr="00FB206A">
        <w:rPr>
          <w:rFonts w:ascii="Arial" w:hAnsi="Arial" w:cs="Arial"/>
          <w:color w:val="000000" w:themeColor="text1"/>
          <w:vertAlign w:val="superscript"/>
        </w:rPr>
        <w:t>th</w:t>
      </w:r>
      <w:r w:rsidRPr="00FB206A">
        <w:rPr>
          <w:rFonts w:ascii="Arial" w:hAnsi="Arial" w:cs="Arial"/>
          <w:color w:val="000000" w:themeColor="text1"/>
        </w:rPr>
        <w:t>, 75</w:t>
      </w:r>
      <w:r w:rsidRPr="00FB206A">
        <w:rPr>
          <w:rFonts w:ascii="Arial" w:hAnsi="Arial" w:cs="Arial"/>
          <w:color w:val="000000" w:themeColor="text1"/>
          <w:vertAlign w:val="superscript"/>
        </w:rPr>
        <w:t>th</w:t>
      </w:r>
      <w:r w:rsidRPr="00FB206A">
        <w:rPr>
          <w:rFonts w:ascii="Arial" w:hAnsi="Arial" w:cs="Arial"/>
          <w:color w:val="000000" w:themeColor="text1"/>
        </w:rPr>
        <w:t>, and 76</w:t>
      </w:r>
      <w:r w:rsidRPr="00FB206A">
        <w:rPr>
          <w:rFonts w:ascii="Arial" w:hAnsi="Arial" w:cs="Arial"/>
          <w:color w:val="000000" w:themeColor="text1"/>
          <w:vertAlign w:val="superscript"/>
        </w:rPr>
        <w:t>th</w:t>
      </w:r>
      <w:r w:rsidRPr="00FB206A">
        <w:rPr>
          <w:rFonts w:ascii="Arial" w:hAnsi="Arial" w:cs="Arial"/>
          <w:color w:val="000000" w:themeColor="text1"/>
        </w:rPr>
        <w:t xml:space="preserve"> sessions.  During the Committee’s 74</w:t>
      </w:r>
      <w:r w:rsidRPr="00FB206A">
        <w:rPr>
          <w:rFonts w:ascii="Arial" w:hAnsi="Arial" w:cs="Arial"/>
          <w:color w:val="000000" w:themeColor="text1"/>
          <w:vertAlign w:val="superscript"/>
        </w:rPr>
        <w:t>th</w:t>
      </w:r>
      <w:r w:rsidRPr="00FB206A">
        <w:rPr>
          <w:rFonts w:ascii="Arial" w:hAnsi="Arial" w:cs="Arial"/>
          <w:color w:val="000000" w:themeColor="text1"/>
        </w:rPr>
        <w:t xml:space="preserve"> session, the External Auditor presented the Audit Planning Memorandum (APM) for the audit of WIPO’s 2024 Financial Statements.</w:t>
      </w:r>
      <w:r w:rsidRPr="00FB206A">
        <w:rPr>
          <w:rFonts w:ascii="Arial" w:eastAsia="Arial" w:hAnsi="Arial" w:cs="Arial"/>
          <w:color w:val="000000" w:themeColor="text1"/>
        </w:rPr>
        <w:t xml:space="preserve">  </w:t>
      </w:r>
      <w:r w:rsidRPr="00FB206A">
        <w:rPr>
          <w:rFonts w:ascii="Arial" w:hAnsi="Arial" w:cs="Arial"/>
          <w:color w:val="000000" w:themeColor="text1"/>
        </w:rPr>
        <w:t>The APM included details on the processes for conducting the planned financial and performance audits.  The Committee provided feedback on aspects that</w:t>
      </w:r>
      <w:r w:rsidR="00FB206A" w:rsidRPr="00FB206A">
        <w:rPr>
          <w:rFonts w:ascii="Arial" w:hAnsi="Arial" w:cs="Arial"/>
          <w:color w:val="000000" w:themeColor="text1"/>
        </w:rPr>
        <w:t xml:space="preserve"> </w:t>
      </w:r>
      <w:r w:rsidR="00D82470" w:rsidRPr="00FB206A">
        <w:rPr>
          <w:rFonts w:ascii="Arial" w:hAnsi="Arial" w:cs="Arial"/>
          <w:color w:val="000000" w:themeColor="text1"/>
        </w:rPr>
        <w:t xml:space="preserve">were </w:t>
      </w:r>
      <w:r w:rsidR="00130D90" w:rsidRPr="00FB206A">
        <w:rPr>
          <w:rFonts w:ascii="Arial" w:hAnsi="Arial" w:cs="Arial"/>
          <w:color w:val="000000" w:themeColor="text1"/>
        </w:rPr>
        <w:t>covered by the APM</w:t>
      </w:r>
      <w:r w:rsidR="003F7A23">
        <w:rPr>
          <w:rFonts w:ascii="Arial" w:hAnsi="Arial" w:cs="Arial"/>
          <w:color w:val="000000" w:themeColor="text1"/>
        </w:rPr>
        <w:t>,</w:t>
      </w:r>
      <w:r w:rsidR="00D82470" w:rsidRPr="00FB206A">
        <w:rPr>
          <w:rFonts w:ascii="Arial" w:hAnsi="Arial" w:cs="Arial"/>
          <w:color w:val="000000" w:themeColor="text1"/>
        </w:rPr>
        <w:t xml:space="preserve"> including on</w:t>
      </w:r>
      <w:r w:rsidR="00130D90" w:rsidRPr="00FB206A">
        <w:rPr>
          <w:rFonts w:ascii="Arial" w:hAnsi="Arial" w:cs="Arial"/>
          <w:color w:val="000000" w:themeColor="text1"/>
        </w:rPr>
        <w:t xml:space="preserve"> materiality and the scope of </w:t>
      </w:r>
      <w:r w:rsidR="00D82470" w:rsidRPr="00FB206A">
        <w:rPr>
          <w:rFonts w:ascii="Arial" w:hAnsi="Arial" w:cs="Arial"/>
          <w:color w:val="000000" w:themeColor="text1"/>
        </w:rPr>
        <w:t>the</w:t>
      </w:r>
      <w:r w:rsidR="00130D90" w:rsidRPr="00FB206A">
        <w:rPr>
          <w:rFonts w:ascii="Arial" w:hAnsi="Arial" w:cs="Arial"/>
          <w:color w:val="000000" w:themeColor="text1"/>
        </w:rPr>
        <w:t xml:space="preserve"> audits. </w:t>
      </w:r>
      <w:r w:rsidR="001556AD" w:rsidRPr="00FB206A">
        <w:rPr>
          <w:rFonts w:ascii="Arial" w:hAnsi="Arial" w:cs="Arial"/>
          <w:color w:val="000000" w:themeColor="text1"/>
        </w:rPr>
        <w:t xml:space="preserve"> </w:t>
      </w:r>
      <w:r w:rsidR="00130D90" w:rsidRPr="00FB206A">
        <w:rPr>
          <w:rFonts w:ascii="Arial" w:hAnsi="Arial" w:cs="Arial"/>
          <w:color w:val="000000" w:themeColor="text1"/>
        </w:rPr>
        <w:t xml:space="preserve">The Committee also enquired about the handover and takeover from the previous auditor, and the </w:t>
      </w:r>
      <w:r w:rsidR="0011195B" w:rsidRPr="00FB206A">
        <w:rPr>
          <w:rFonts w:ascii="Arial" w:hAnsi="Arial" w:cs="Arial"/>
          <w:color w:val="000000" w:themeColor="text1"/>
        </w:rPr>
        <w:t xml:space="preserve">new External </w:t>
      </w:r>
      <w:r w:rsidR="00130D90" w:rsidRPr="00FB206A">
        <w:rPr>
          <w:rFonts w:ascii="Arial" w:hAnsi="Arial" w:cs="Arial"/>
          <w:color w:val="000000" w:themeColor="text1"/>
        </w:rPr>
        <w:t xml:space="preserve">Auditor expressed satisfaction with the details discussed with the outgoing External Auditor, including follow-up of the outstanding recommendations. </w:t>
      </w:r>
    </w:p>
    <w:p w14:paraId="692A70CA" w14:textId="77777777" w:rsidR="00EB5DA7" w:rsidRPr="00571780" w:rsidRDefault="00EB5DA7" w:rsidP="004B5D5D">
      <w:pPr>
        <w:tabs>
          <w:tab w:val="left" w:pos="740"/>
        </w:tabs>
        <w:ind w:left="20"/>
        <w:rPr>
          <w:rFonts w:ascii="Arial" w:eastAsia="Arial" w:hAnsi="Arial" w:cs="Arial"/>
          <w:color w:val="000000" w:themeColor="text1"/>
        </w:rPr>
      </w:pPr>
    </w:p>
    <w:p w14:paraId="47D5E401" w14:textId="5AA92470" w:rsidR="008B2A52" w:rsidRPr="008B2A52" w:rsidRDefault="00D82470">
      <w:pPr>
        <w:numPr>
          <w:ilvl w:val="0"/>
          <w:numId w:val="4"/>
        </w:numPr>
        <w:tabs>
          <w:tab w:val="left" w:pos="740"/>
        </w:tabs>
        <w:ind w:left="20" w:hanging="13"/>
        <w:rPr>
          <w:rFonts w:ascii="Arial" w:eastAsia="Arial" w:hAnsi="Arial" w:cs="Arial"/>
          <w:color w:val="000000" w:themeColor="text1"/>
        </w:rPr>
      </w:pPr>
      <w:r w:rsidRPr="008B2A52">
        <w:rPr>
          <w:rFonts w:ascii="Arial" w:hAnsi="Arial" w:cs="Arial"/>
          <w:color w:val="000000" w:themeColor="text1"/>
        </w:rPr>
        <w:t xml:space="preserve">During the </w:t>
      </w:r>
      <w:r w:rsidR="00D60803" w:rsidRPr="008B2A52">
        <w:rPr>
          <w:rFonts w:ascii="Arial" w:hAnsi="Arial" w:cs="Arial"/>
          <w:color w:val="000000" w:themeColor="text1"/>
        </w:rPr>
        <w:t>Committee</w:t>
      </w:r>
      <w:r w:rsidRPr="008B2A52">
        <w:rPr>
          <w:rFonts w:ascii="Arial" w:hAnsi="Arial" w:cs="Arial"/>
          <w:color w:val="000000" w:themeColor="text1"/>
        </w:rPr>
        <w:t>’s</w:t>
      </w:r>
      <w:r w:rsidR="00D60803" w:rsidRPr="008B2A52">
        <w:rPr>
          <w:rFonts w:ascii="Arial" w:hAnsi="Arial" w:cs="Arial"/>
          <w:color w:val="000000" w:themeColor="text1"/>
        </w:rPr>
        <w:t xml:space="preserve"> </w:t>
      </w:r>
      <w:r w:rsidR="00FE5295" w:rsidRPr="008B2A52">
        <w:rPr>
          <w:rFonts w:ascii="Arial" w:hAnsi="Arial" w:cs="Arial"/>
          <w:color w:val="000000" w:themeColor="text1"/>
        </w:rPr>
        <w:t>75</w:t>
      </w:r>
      <w:r w:rsidR="00FE5295" w:rsidRPr="008B2A52">
        <w:rPr>
          <w:rFonts w:ascii="Arial" w:hAnsi="Arial" w:cs="Arial"/>
          <w:color w:val="000000" w:themeColor="text1"/>
          <w:vertAlign w:val="superscript"/>
        </w:rPr>
        <w:t>th</w:t>
      </w:r>
      <w:r w:rsidR="00FE5295" w:rsidRPr="008B2A52">
        <w:rPr>
          <w:rFonts w:ascii="Arial" w:hAnsi="Arial" w:cs="Arial"/>
          <w:color w:val="000000" w:themeColor="text1"/>
        </w:rPr>
        <w:t xml:space="preserve"> session,</w:t>
      </w:r>
      <w:r w:rsidR="00D60803" w:rsidRPr="008B2A52">
        <w:rPr>
          <w:rFonts w:ascii="Arial" w:hAnsi="Arial" w:cs="Arial"/>
          <w:color w:val="000000" w:themeColor="text1"/>
        </w:rPr>
        <w:t xml:space="preserve"> </w:t>
      </w:r>
      <w:r w:rsidRPr="008B2A52">
        <w:rPr>
          <w:rFonts w:ascii="Arial" w:hAnsi="Arial" w:cs="Arial"/>
          <w:color w:val="000000" w:themeColor="text1"/>
        </w:rPr>
        <w:t>t</w:t>
      </w:r>
      <w:r w:rsidR="00555DB0" w:rsidRPr="008B2A52">
        <w:rPr>
          <w:rFonts w:ascii="Arial" w:hAnsi="Arial" w:cs="Arial"/>
          <w:color w:val="000000" w:themeColor="text1"/>
        </w:rPr>
        <w:t xml:space="preserve">he External Auditor </w:t>
      </w:r>
      <w:r w:rsidR="00FE5295" w:rsidRPr="008B2A52">
        <w:rPr>
          <w:rFonts w:ascii="Arial" w:hAnsi="Arial" w:cs="Arial"/>
          <w:color w:val="000000" w:themeColor="text1"/>
        </w:rPr>
        <w:t>provided</w:t>
      </w:r>
      <w:r w:rsidR="00555DB0" w:rsidRPr="008B2A52">
        <w:rPr>
          <w:rFonts w:ascii="Arial" w:hAnsi="Arial" w:cs="Arial"/>
          <w:color w:val="000000" w:themeColor="text1"/>
        </w:rPr>
        <w:t xml:space="preserve"> an update on the status of</w:t>
      </w:r>
      <w:r w:rsidR="00FE5295" w:rsidRPr="008B2A52">
        <w:rPr>
          <w:rFonts w:ascii="Arial" w:hAnsi="Arial" w:cs="Arial"/>
          <w:color w:val="000000" w:themeColor="text1"/>
        </w:rPr>
        <w:t xml:space="preserve"> </w:t>
      </w:r>
      <w:r w:rsidR="00555DB0" w:rsidRPr="008B2A52">
        <w:rPr>
          <w:rFonts w:ascii="Arial" w:hAnsi="Arial" w:cs="Arial"/>
          <w:color w:val="000000" w:themeColor="text1"/>
        </w:rPr>
        <w:t>external audit</w:t>
      </w:r>
      <w:r w:rsidR="00FE5295" w:rsidRPr="008B2A52">
        <w:rPr>
          <w:rFonts w:ascii="Arial" w:hAnsi="Arial" w:cs="Arial"/>
          <w:color w:val="000000" w:themeColor="text1"/>
        </w:rPr>
        <w:t xml:space="preserve"> arrangements and plans </w:t>
      </w:r>
      <w:r w:rsidR="00555DB0" w:rsidRPr="008B2A52">
        <w:rPr>
          <w:rFonts w:ascii="Arial" w:hAnsi="Arial" w:cs="Arial"/>
          <w:color w:val="000000" w:themeColor="text1"/>
        </w:rPr>
        <w:t xml:space="preserve">for the </w:t>
      </w:r>
      <w:r w:rsidR="00FE5295" w:rsidRPr="008B2A52">
        <w:rPr>
          <w:rFonts w:ascii="Arial" w:hAnsi="Arial" w:cs="Arial"/>
          <w:color w:val="000000" w:themeColor="text1"/>
        </w:rPr>
        <w:t xml:space="preserve">upcoming </w:t>
      </w:r>
      <w:r w:rsidR="00555DB0" w:rsidRPr="008B2A52">
        <w:rPr>
          <w:rFonts w:ascii="Arial" w:hAnsi="Arial" w:cs="Arial"/>
          <w:color w:val="000000" w:themeColor="text1"/>
        </w:rPr>
        <w:t>year.</w:t>
      </w:r>
      <w:r w:rsidR="001556AD" w:rsidRPr="008B2A52">
        <w:rPr>
          <w:rFonts w:ascii="Arial" w:hAnsi="Arial" w:cs="Arial"/>
          <w:color w:val="000000" w:themeColor="text1"/>
        </w:rPr>
        <w:t xml:space="preserve"> </w:t>
      </w:r>
      <w:r w:rsidR="00555DB0" w:rsidRPr="008B2A52">
        <w:rPr>
          <w:rFonts w:ascii="Arial" w:hAnsi="Arial" w:cs="Arial"/>
          <w:color w:val="000000" w:themeColor="text1"/>
        </w:rPr>
        <w:t xml:space="preserve"> The External Auditor </w:t>
      </w:r>
      <w:r w:rsidR="007A48C9" w:rsidRPr="008B2A52">
        <w:rPr>
          <w:rFonts w:ascii="Arial" w:hAnsi="Arial" w:cs="Arial"/>
          <w:color w:val="000000" w:themeColor="text1"/>
        </w:rPr>
        <w:t xml:space="preserve">also </w:t>
      </w:r>
      <w:r w:rsidR="00555DB0" w:rsidRPr="008B2A52">
        <w:rPr>
          <w:rFonts w:ascii="Arial" w:hAnsi="Arial" w:cs="Arial"/>
          <w:color w:val="000000" w:themeColor="text1"/>
        </w:rPr>
        <w:t xml:space="preserve">indicated that the previous External Auditor issued 41 audit recommendations, of which 35 </w:t>
      </w:r>
      <w:r w:rsidRPr="008B2A52">
        <w:rPr>
          <w:rFonts w:ascii="Arial" w:hAnsi="Arial" w:cs="Arial"/>
          <w:color w:val="000000" w:themeColor="text1"/>
        </w:rPr>
        <w:t>were</w:t>
      </w:r>
      <w:r w:rsidR="00555DB0" w:rsidRPr="008B2A52">
        <w:rPr>
          <w:rFonts w:ascii="Arial" w:hAnsi="Arial" w:cs="Arial"/>
          <w:color w:val="000000" w:themeColor="text1"/>
        </w:rPr>
        <w:t xml:space="preserve"> implemented, and six remained in progress. </w:t>
      </w:r>
      <w:r w:rsidR="001556AD" w:rsidRPr="008B2A52">
        <w:rPr>
          <w:rFonts w:ascii="Arial" w:hAnsi="Arial" w:cs="Arial"/>
          <w:color w:val="000000" w:themeColor="text1"/>
        </w:rPr>
        <w:t xml:space="preserve"> </w:t>
      </w:r>
      <w:r w:rsidR="00555DB0" w:rsidRPr="008B2A52">
        <w:rPr>
          <w:rFonts w:ascii="Arial" w:hAnsi="Arial" w:cs="Arial"/>
          <w:color w:val="000000" w:themeColor="text1"/>
        </w:rPr>
        <w:t xml:space="preserve">The </w:t>
      </w:r>
      <w:r w:rsidR="007A48C9" w:rsidRPr="008B2A52">
        <w:rPr>
          <w:rFonts w:ascii="Arial" w:hAnsi="Arial" w:cs="Arial"/>
          <w:color w:val="000000" w:themeColor="text1"/>
        </w:rPr>
        <w:t xml:space="preserve">Auditor and the Committee also discussed the </w:t>
      </w:r>
      <w:r w:rsidR="00555DB0" w:rsidRPr="008B2A52">
        <w:rPr>
          <w:rFonts w:ascii="Arial" w:hAnsi="Arial" w:cs="Arial"/>
          <w:color w:val="000000" w:themeColor="text1"/>
        </w:rPr>
        <w:t xml:space="preserve">timelines </w:t>
      </w:r>
      <w:r w:rsidR="007A48C9" w:rsidRPr="008B2A52">
        <w:rPr>
          <w:rFonts w:ascii="Arial" w:hAnsi="Arial" w:cs="Arial"/>
          <w:color w:val="000000" w:themeColor="text1"/>
        </w:rPr>
        <w:t xml:space="preserve">as well as the key areas </w:t>
      </w:r>
      <w:r w:rsidR="00555DB0" w:rsidRPr="008B2A52">
        <w:rPr>
          <w:rFonts w:ascii="Arial" w:hAnsi="Arial" w:cs="Arial"/>
          <w:color w:val="000000" w:themeColor="text1"/>
        </w:rPr>
        <w:t xml:space="preserve">for the audit. </w:t>
      </w:r>
      <w:r w:rsidR="001556AD" w:rsidRPr="008B2A52">
        <w:rPr>
          <w:rFonts w:ascii="Arial" w:hAnsi="Arial" w:cs="Arial"/>
          <w:color w:val="000000" w:themeColor="text1"/>
        </w:rPr>
        <w:t xml:space="preserve"> </w:t>
      </w:r>
      <w:r w:rsidR="00555DB0" w:rsidRPr="008B2A52">
        <w:rPr>
          <w:rFonts w:ascii="Arial" w:hAnsi="Arial" w:cs="Arial"/>
          <w:color w:val="000000" w:themeColor="text1"/>
        </w:rPr>
        <w:t>The</w:t>
      </w:r>
      <w:r w:rsidR="007A48C9" w:rsidRPr="008B2A52">
        <w:rPr>
          <w:rFonts w:ascii="Arial" w:hAnsi="Arial" w:cs="Arial"/>
          <w:color w:val="000000" w:themeColor="text1"/>
        </w:rPr>
        <w:t xml:space="preserve"> Committee</w:t>
      </w:r>
      <w:r w:rsidR="00555DB0" w:rsidRPr="008B2A52">
        <w:rPr>
          <w:rFonts w:ascii="Arial" w:hAnsi="Arial" w:cs="Arial"/>
          <w:color w:val="000000" w:themeColor="text1"/>
        </w:rPr>
        <w:t xml:space="preserve"> stressed the importance of </w:t>
      </w:r>
      <w:proofErr w:type="gramStart"/>
      <w:r w:rsidR="00555DB0" w:rsidRPr="008B2A52">
        <w:rPr>
          <w:rFonts w:ascii="Arial" w:hAnsi="Arial" w:cs="Arial"/>
          <w:color w:val="000000" w:themeColor="text1"/>
        </w:rPr>
        <w:t>a number of</w:t>
      </w:r>
      <w:proofErr w:type="gramEnd"/>
      <w:r w:rsidR="00555DB0" w:rsidRPr="008B2A52">
        <w:rPr>
          <w:rFonts w:ascii="Arial" w:hAnsi="Arial" w:cs="Arial"/>
          <w:color w:val="000000" w:themeColor="text1"/>
        </w:rPr>
        <w:t xml:space="preserve"> audit areas</w:t>
      </w:r>
      <w:r w:rsidR="00D36065">
        <w:rPr>
          <w:rFonts w:ascii="Arial" w:hAnsi="Arial" w:cs="Arial"/>
          <w:color w:val="000000" w:themeColor="text1"/>
        </w:rPr>
        <w:t>,</w:t>
      </w:r>
      <w:r w:rsidR="00555DB0" w:rsidRPr="008B2A52">
        <w:rPr>
          <w:rFonts w:ascii="Arial" w:hAnsi="Arial" w:cs="Arial"/>
          <w:color w:val="000000" w:themeColor="text1"/>
        </w:rPr>
        <w:t xml:space="preserve"> including the </w:t>
      </w:r>
      <w:r w:rsidR="002B0799" w:rsidRPr="008B2A52">
        <w:rPr>
          <w:rFonts w:ascii="Arial" w:hAnsi="Arial" w:cs="Arial"/>
          <w:color w:val="000000" w:themeColor="text1"/>
        </w:rPr>
        <w:t>ASHI</w:t>
      </w:r>
      <w:r w:rsidR="00555DB0" w:rsidRPr="008B2A52">
        <w:rPr>
          <w:rFonts w:ascii="Arial" w:hAnsi="Arial" w:cs="Arial"/>
          <w:color w:val="000000" w:themeColor="text1"/>
        </w:rPr>
        <w:t xml:space="preserve"> liability, investments, and the External Auditor’s </w:t>
      </w:r>
      <w:r w:rsidR="002E5CAD" w:rsidRPr="008B2A52">
        <w:rPr>
          <w:rFonts w:ascii="Arial" w:hAnsi="Arial" w:cs="Arial"/>
          <w:color w:val="000000" w:themeColor="text1"/>
        </w:rPr>
        <w:t xml:space="preserve">performance audits and </w:t>
      </w:r>
      <w:r w:rsidR="00555DB0" w:rsidRPr="008B2A52">
        <w:rPr>
          <w:rFonts w:ascii="Arial" w:hAnsi="Arial" w:cs="Arial"/>
          <w:color w:val="000000" w:themeColor="text1"/>
        </w:rPr>
        <w:t>opinion on compliance</w:t>
      </w:r>
      <w:r w:rsidR="002E5CAD" w:rsidRPr="008B2A52">
        <w:rPr>
          <w:rFonts w:ascii="Arial" w:hAnsi="Arial" w:cs="Arial"/>
          <w:color w:val="000000" w:themeColor="text1"/>
        </w:rPr>
        <w:t>.</w:t>
      </w:r>
    </w:p>
    <w:p w14:paraId="48C6E3ED" w14:textId="77777777" w:rsidR="008B2A52" w:rsidRPr="008B2A52" w:rsidRDefault="008B2A52" w:rsidP="008B2A52">
      <w:pPr>
        <w:tabs>
          <w:tab w:val="left" w:pos="740"/>
        </w:tabs>
        <w:ind w:left="20"/>
        <w:rPr>
          <w:rFonts w:ascii="Arial" w:eastAsia="Arial" w:hAnsi="Arial" w:cs="Arial"/>
          <w:color w:val="000000" w:themeColor="text1"/>
        </w:rPr>
      </w:pPr>
    </w:p>
    <w:p w14:paraId="0A199BF1" w14:textId="15B13BD6" w:rsidR="00C84A31" w:rsidRPr="008B2A52" w:rsidRDefault="00114F48">
      <w:pPr>
        <w:numPr>
          <w:ilvl w:val="0"/>
          <w:numId w:val="4"/>
        </w:numPr>
        <w:tabs>
          <w:tab w:val="left" w:pos="740"/>
        </w:tabs>
        <w:ind w:left="20" w:hanging="13"/>
        <w:rPr>
          <w:rFonts w:ascii="Arial" w:eastAsia="Arial" w:hAnsi="Arial" w:cs="Arial"/>
          <w:color w:val="000000" w:themeColor="text1"/>
        </w:rPr>
      </w:pPr>
      <w:r>
        <w:rPr>
          <w:rFonts w:ascii="Arial" w:eastAsia="Arial" w:hAnsi="Arial" w:cs="Arial"/>
          <w:color w:val="000000" w:themeColor="text1"/>
        </w:rPr>
        <w:t>T</w:t>
      </w:r>
      <w:r w:rsidR="00C84A31" w:rsidRPr="008B2A52">
        <w:rPr>
          <w:rFonts w:ascii="Arial" w:eastAsia="Arial" w:hAnsi="Arial" w:cs="Arial"/>
          <w:color w:val="000000" w:themeColor="text1"/>
        </w:rPr>
        <w:t xml:space="preserve">he </w:t>
      </w:r>
      <w:r w:rsidR="002E5CAD" w:rsidRPr="008B2A52">
        <w:rPr>
          <w:rFonts w:ascii="Arial" w:eastAsia="Arial" w:hAnsi="Arial" w:cs="Arial"/>
          <w:color w:val="000000" w:themeColor="text1"/>
        </w:rPr>
        <w:t xml:space="preserve">Committee </w:t>
      </w:r>
      <w:r w:rsidR="00C84A31" w:rsidRPr="008B2A52">
        <w:rPr>
          <w:rFonts w:ascii="Arial" w:eastAsia="Arial" w:hAnsi="Arial" w:cs="Arial"/>
          <w:color w:val="000000" w:themeColor="text1"/>
        </w:rPr>
        <w:t>reviewed</w:t>
      </w:r>
      <w:r w:rsidR="002E5CAD" w:rsidRPr="008B2A52">
        <w:rPr>
          <w:rFonts w:ascii="Arial" w:eastAsia="Arial" w:hAnsi="Arial" w:cs="Arial"/>
          <w:color w:val="000000" w:themeColor="text1"/>
        </w:rPr>
        <w:t>, during its 76</w:t>
      </w:r>
      <w:r w:rsidR="002E5CAD" w:rsidRPr="008B2A52">
        <w:rPr>
          <w:rFonts w:ascii="Arial" w:eastAsia="Arial" w:hAnsi="Arial" w:cs="Arial"/>
          <w:color w:val="000000" w:themeColor="text1"/>
          <w:vertAlign w:val="superscript"/>
        </w:rPr>
        <w:t>th</w:t>
      </w:r>
      <w:r w:rsidR="002E5CAD" w:rsidRPr="008B2A52">
        <w:rPr>
          <w:rFonts w:ascii="Arial" w:eastAsia="Arial" w:hAnsi="Arial" w:cs="Arial"/>
          <w:color w:val="000000" w:themeColor="text1"/>
        </w:rPr>
        <w:t xml:space="preserve"> session,</w:t>
      </w:r>
      <w:r w:rsidR="00C84A31" w:rsidRPr="008B2A52">
        <w:rPr>
          <w:rFonts w:ascii="Arial" w:eastAsia="Arial" w:hAnsi="Arial" w:cs="Arial"/>
          <w:color w:val="000000" w:themeColor="text1"/>
        </w:rPr>
        <w:t xml:space="preserve"> an update that was provided by the External Auditors on the status of the 2024 financial and performance audits. </w:t>
      </w:r>
      <w:r w:rsidR="001556AD"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 xml:space="preserve">The </w:t>
      </w:r>
      <w:r w:rsidR="002E5CAD" w:rsidRPr="008B2A52">
        <w:rPr>
          <w:rFonts w:ascii="Arial" w:eastAsia="Arial" w:hAnsi="Arial" w:cs="Arial"/>
          <w:color w:val="000000" w:themeColor="text1"/>
        </w:rPr>
        <w:t xml:space="preserve">update indicated that the </w:t>
      </w:r>
      <w:r w:rsidR="00C84A31" w:rsidRPr="008B2A52">
        <w:rPr>
          <w:rFonts w:ascii="Arial" w:eastAsia="Arial" w:hAnsi="Arial" w:cs="Arial"/>
          <w:color w:val="000000" w:themeColor="text1"/>
        </w:rPr>
        <w:t xml:space="preserve">financial audit had covered </w:t>
      </w:r>
      <w:proofErr w:type="gramStart"/>
      <w:r w:rsidR="002E5CAD" w:rsidRPr="008B2A52">
        <w:rPr>
          <w:rFonts w:ascii="Arial" w:eastAsia="Arial" w:hAnsi="Arial" w:cs="Arial"/>
          <w:color w:val="000000" w:themeColor="text1"/>
        </w:rPr>
        <w:t>a number of</w:t>
      </w:r>
      <w:proofErr w:type="gramEnd"/>
      <w:r w:rsidR="002E5CAD" w:rsidRPr="008B2A52">
        <w:rPr>
          <w:rFonts w:ascii="Arial" w:eastAsia="Arial" w:hAnsi="Arial" w:cs="Arial"/>
          <w:color w:val="000000" w:themeColor="text1"/>
        </w:rPr>
        <w:t xml:space="preserve"> areas includ</w:t>
      </w:r>
      <w:r w:rsidR="00933290">
        <w:rPr>
          <w:rFonts w:ascii="Arial" w:eastAsia="Arial" w:hAnsi="Arial" w:cs="Arial"/>
          <w:color w:val="000000" w:themeColor="text1"/>
        </w:rPr>
        <w:t>ing</w:t>
      </w:r>
      <w:r w:rsidR="002E5CAD"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walkthroughs of the ERP system, reperformance of the 2024 unaudited financial statements, review of disclosures,</w:t>
      </w:r>
      <w:r w:rsidR="002E5CAD"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tests of financial and IT controls, follow-up on prior-year recommendations and IPSAS</w:t>
      </w:r>
      <w:r w:rsidR="008A167A"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compliance.</w:t>
      </w:r>
      <w:r w:rsidR="001556AD"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 xml:space="preserve"> </w:t>
      </w:r>
      <w:r w:rsidR="002E5CAD" w:rsidRPr="008B2A52">
        <w:rPr>
          <w:rFonts w:ascii="Arial" w:eastAsia="Arial" w:hAnsi="Arial" w:cs="Arial"/>
          <w:color w:val="000000" w:themeColor="text1"/>
        </w:rPr>
        <w:t>It also indicated that t</w:t>
      </w:r>
      <w:r w:rsidR="00C84A31" w:rsidRPr="008B2A52">
        <w:rPr>
          <w:rFonts w:ascii="Arial" w:eastAsia="Arial" w:hAnsi="Arial" w:cs="Arial"/>
          <w:color w:val="000000" w:themeColor="text1"/>
        </w:rPr>
        <w:t>he fieldwork for the performance audit was completed on March 14, 2025,</w:t>
      </w:r>
      <w:r w:rsidR="002E5CAD"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evaluated the effectiveness of WIPO's program management</w:t>
      </w:r>
      <w:r w:rsidR="002E5CAD" w:rsidRPr="008B2A52">
        <w:rPr>
          <w:rFonts w:ascii="Arial" w:eastAsia="Arial" w:hAnsi="Arial" w:cs="Arial"/>
          <w:color w:val="000000" w:themeColor="text1"/>
        </w:rPr>
        <w:t xml:space="preserve">, and covered four WIPO </w:t>
      </w:r>
      <w:r w:rsidR="00C84A31" w:rsidRPr="008B2A52">
        <w:rPr>
          <w:rFonts w:ascii="Arial" w:eastAsia="Arial" w:hAnsi="Arial" w:cs="Arial"/>
          <w:color w:val="000000" w:themeColor="text1"/>
        </w:rPr>
        <w:t>divisions</w:t>
      </w:r>
      <w:r w:rsidR="002E5CAD" w:rsidRPr="008B2A52">
        <w:rPr>
          <w:rFonts w:ascii="Arial" w:eastAsia="Arial" w:hAnsi="Arial" w:cs="Arial"/>
          <w:color w:val="000000" w:themeColor="text1"/>
        </w:rPr>
        <w:t>.</w:t>
      </w:r>
      <w:r w:rsidR="00C84A31" w:rsidRPr="008B2A52">
        <w:rPr>
          <w:rFonts w:ascii="Arial" w:eastAsia="Arial" w:hAnsi="Arial" w:cs="Arial"/>
          <w:color w:val="000000" w:themeColor="text1"/>
        </w:rPr>
        <w:t xml:space="preserve"> </w:t>
      </w:r>
      <w:r w:rsidR="001556AD"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 xml:space="preserve">The Committee discussed the financial audit approach and scope, audit standards, timelines for the completion of the audit report, and preliminary audit findings and recommendations. </w:t>
      </w:r>
      <w:r w:rsidR="001556AD" w:rsidRPr="008B2A52">
        <w:rPr>
          <w:rFonts w:ascii="Arial" w:eastAsia="Arial" w:hAnsi="Arial" w:cs="Arial"/>
          <w:color w:val="000000" w:themeColor="text1"/>
        </w:rPr>
        <w:t xml:space="preserve"> </w:t>
      </w:r>
      <w:r w:rsidR="00C84A31" w:rsidRPr="008B2A52">
        <w:rPr>
          <w:rFonts w:ascii="Arial" w:eastAsia="Arial" w:hAnsi="Arial" w:cs="Arial"/>
          <w:color w:val="000000" w:themeColor="text1"/>
        </w:rPr>
        <w:t xml:space="preserve">The External Auditors also provided an update on </w:t>
      </w:r>
      <w:r w:rsidR="005809A6" w:rsidRPr="008B2A52">
        <w:rPr>
          <w:rFonts w:ascii="Arial" w:eastAsia="Arial" w:hAnsi="Arial" w:cs="Arial"/>
          <w:color w:val="000000" w:themeColor="text1"/>
        </w:rPr>
        <w:t xml:space="preserve">their </w:t>
      </w:r>
      <w:r w:rsidR="00C84A31" w:rsidRPr="008B2A52">
        <w:rPr>
          <w:rFonts w:ascii="Arial" w:eastAsia="Arial" w:hAnsi="Arial" w:cs="Arial"/>
          <w:color w:val="000000" w:themeColor="text1"/>
        </w:rPr>
        <w:t>ongoing monitoring of prior audit recommendations and the implementation status</w:t>
      </w:r>
      <w:r w:rsidR="005809A6" w:rsidRPr="008B2A52">
        <w:rPr>
          <w:rFonts w:ascii="Arial" w:eastAsia="Arial" w:hAnsi="Arial" w:cs="Arial"/>
          <w:color w:val="000000" w:themeColor="text1"/>
        </w:rPr>
        <w:t xml:space="preserve"> of the recommendations</w:t>
      </w:r>
      <w:r w:rsidR="00C84A31" w:rsidRPr="008B2A52">
        <w:rPr>
          <w:rFonts w:ascii="Arial" w:eastAsia="Arial" w:hAnsi="Arial" w:cs="Arial"/>
          <w:color w:val="000000" w:themeColor="text1"/>
        </w:rPr>
        <w:t xml:space="preserve">. </w:t>
      </w:r>
    </w:p>
    <w:p w14:paraId="27EE64B3" w14:textId="77777777" w:rsidR="007A48C9" w:rsidRPr="00571780" w:rsidRDefault="007A48C9" w:rsidP="004B5D5D">
      <w:pPr>
        <w:tabs>
          <w:tab w:val="left" w:pos="740"/>
        </w:tabs>
        <w:ind w:left="20"/>
        <w:rPr>
          <w:rFonts w:ascii="Arial" w:eastAsia="Arial" w:hAnsi="Arial" w:cs="Arial"/>
          <w:color w:val="000000" w:themeColor="text1"/>
        </w:rPr>
      </w:pPr>
    </w:p>
    <w:p w14:paraId="17F39055" w14:textId="77777777" w:rsidR="001754BB" w:rsidRPr="00571780" w:rsidRDefault="001754BB" w:rsidP="004B5D5D">
      <w:pPr>
        <w:pStyle w:val="ListParagraph"/>
        <w:rPr>
          <w:rFonts w:ascii="Arial" w:eastAsia="Arial" w:hAnsi="Arial" w:cs="Arial"/>
          <w:i/>
          <w:iCs/>
          <w:color w:val="000000" w:themeColor="text1"/>
        </w:rPr>
      </w:pPr>
      <w:r w:rsidRPr="00571780">
        <w:rPr>
          <w:rFonts w:ascii="Arial" w:eastAsia="Arial" w:hAnsi="Arial" w:cs="Arial"/>
          <w:i/>
          <w:iCs/>
          <w:color w:val="000000" w:themeColor="text1"/>
        </w:rPr>
        <w:t>Private sessions</w:t>
      </w:r>
    </w:p>
    <w:p w14:paraId="75F4DD0D" w14:textId="77777777" w:rsidR="001754BB" w:rsidRPr="00E13967" w:rsidRDefault="001754BB" w:rsidP="00E13967">
      <w:pPr>
        <w:rPr>
          <w:rFonts w:ascii="Arial" w:eastAsia="Arial" w:hAnsi="Arial" w:cs="Arial"/>
          <w:color w:val="000000" w:themeColor="text1"/>
        </w:rPr>
      </w:pPr>
    </w:p>
    <w:p w14:paraId="57D6EA25" w14:textId="0EBF818A" w:rsidR="001754BB" w:rsidRPr="00571780" w:rsidRDefault="001754BB" w:rsidP="004B5D5D">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 xml:space="preserve">The Committee met in private sessions with the External Auditor in accordance with its </w:t>
      </w:r>
      <w:proofErr w:type="spellStart"/>
      <w:r w:rsidR="009E2BCC">
        <w:rPr>
          <w:rFonts w:ascii="Arial" w:eastAsia="Arial" w:hAnsi="Arial" w:cs="Arial"/>
          <w:color w:val="000000" w:themeColor="text1"/>
        </w:rPr>
        <w:t>ToR</w:t>
      </w:r>
      <w:proofErr w:type="spellEnd"/>
      <w:r w:rsidRPr="00571780">
        <w:rPr>
          <w:rFonts w:ascii="Arial" w:eastAsia="Arial" w:hAnsi="Arial" w:cs="Arial"/>
          <w:color w:val="000000" w:themeColor="text1"/>
        </w:rPr>
        <w:t>.</w:t>
      </w:r>
    </w:p>
    <w:p w14:paraId="0BAD5BC6" w14:textId="77777777" w:rsidR="00EB5DA7" w:rsidRDefault="00EB5DA7" w:rsidP="004B5D5D">
      <w:pPr>
        <w:rPr>
          <w:rFonts w:ascii="Arial" w:hAnsi="Arial" w:cs="Arial"/>
          <w:color w:val="000000" w:themeColor="text1"/>
        </w:rPr>
      </w:pPr>
    </w:p>
    <w:p w14:paraId="7BB3B917" w14:textId="77777777" w:rsidR="007934CF" w:rsidRDefault="007934CF" w:rsidP="004B5D5D">
      <w:pPr>
        <w:rPr>
          <w:rFonts w:ascii="Arial" w:hAnsi="Arial" w:cs="Arial"/>
          <w:color w:val="000000" w:themeColor="text1"/>
        </w:rPr>
      </w:pPr>
    </w:p>
    <w:p w14:paraId="14A664AB" w14:textId="77777777" w:rsidR="00EB5DA7" w:rsidRPr="00571780" w:rsidRDefault="00EB5DA7" w:rsidP="00216CAD">
      <w:pPr>
        <w:numPr>
          <w:ilvl w:val="0"/>
          <w:numId w:val="9"/>
        </w:numPr>
        <w:tabs>
          <w:tab w:val="left" w:pos="740"/>
        </w:tabs>
        <w:ind w:left="740" w:hanging="724"/>
        <w:rPr>
          <w:rFonts w:ascii="Arial" w:eastAsia="Arial" w:hAnsi="Arial" w:cs="Arial"/>
          <w:color w:val="000000" w:themeColor="text1"/>
        </w:rPr>
      </w:pPr>
      <w:r w:rsidRPr="00571780">
        <w:rPr>
          <w:rFonts w:ascii="Arial" w:eastAsia="Arial" w:hAnsi="Arial" w:cs="Arial"/>
          <w:color w:val="000000" w:themeColor="text1"/>
          <w:u w:val="single"/>
        </w:rPr>
        <w:t>Financial Reporting</w:t>
      </w:r>
    </w:p>
    <w:p w14:paraId="0079E3EE" w14:textId="77777777" w:rsidR="00D8513B" w:rsidRPr="00571780" w:rsidRDefault="00D8513B" w:rsidP="004B5D5D">
      <w:pPr>
        <w:rPr>
          <w:rFonts w:ascii="Arial" w:eastAsia="Arial" w:hAnsi="Arial" w:cs="Arial"/>
          <w:color w:val="000000" w:themeColor="text1"/>
        </w:rPr>
      </w:pPr>
    </w:p>
    <w:p w14:paraId="53DA3EBE" w14:textId="77777777" w:rsidR="00EB5DA7" w:rsidRPr="00571780" w:rsidRDefault="00EB5DA7" w:rsidP="00216CAD">
      <w:pPr>
        <w:pStyle w:val="ListParagraph"/>
        <w:numPr>
          <w:ilvl w:val="0"/>
          <w:numId w:val="14"/>
        </w:numPr>
        <w:rPr>
          <w:rFonts w:ascii="Arial" w:eastAsia="Arial" w:hAnsi="Arial" w:cs="Arial"/>
          <w:color w:val="000000" w:themeColor="text1"/>
        </w:rPr>
      </w:pPr>
      <w:r w:rsidRPr="00571780">
        <w:rPr>
          <w:rFonts w:ascii="Arial" w:eastAsia="Arial" w:hAnsi="Arial" w:cs="Arial"/>
          <w:i/>
          <w:iCs/>
          <w:color w:val="000000" w:themeColor="text1"/>
        </w:rPr>
        <w:t>WIPO Financial Statements</w:t>
      </w:r>
    </w:p>
    <w:p w14:paraId="36470C7E" w14:textId="77777777" w:rsidR="00546D48" w:rsidRPr="00571780" w:rsidRDefault="00546D48" w:rsidP="004B5D5D">
      <w:pPr>
        <w:pStyle w:val="ListParagraph"/>
        <w:ind w:left="0"/>
        <w:rPr>
          <w:rFonts w:ascii="Arial" w:hAnsi="Arial" w:cs="Arial"/>
          <w:color w:val="000000" w:themeColor="text1"/>
        </w:rPr>
      </w:pPr>
    </w:p>
    <w:p w14:paraId="2FF80062" w14:textId="54630562" w:rsidR="00546D48" w:rsidRPr="00571780" w:rsidRDefault="002B3F20" w:rsidP="004B5D5D">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T</w:t>
      </w:r>
      <w:r w:rsidR="00546D48" w:rsidRPr="00571780">
        <w:rPr>
          <w:rFonts w:ascii="Arial" w:eastAsia="Arial" w:hAnsi="Arial" w:cs="Arial"/>
          <w:color w:val="000000" w:themeColor="text1"/>
        </w:rPr>
        <w:t xml:space="preserve">he </w:t>
      </w:r>
      <w:r w:rsidR="00C76290" w:rsidRPr="00571780">
        <w:rPr>
          <w:rFonts w:ascii="Arial" w:eastAsia="Arial" w:hAnsi="Arial" w:cs="Arial"/>
          <w:color w:val="000000" w:themeColor="text1"/>
        </w:rPr>
        <w:t>Committee</w:t>
      </w:r>
      <w:r w:rsidR="00546D48" w:rsidRPr="00571780">
        <w:rPr>
          <w:rFonts w:ascii="Arial" w:eastAsia="Arial" w:hAnsi="Arial" w:cs="Arial"/>
          <w:color w:val="000000" w:themeColor="text1"/>
        </w:rPr>
        <w:t xml:space="preserve"> reviewed</w:t>
      </w:r>
      <w:r w:rsidR="00CE4EB9" w:rsidRPr="00571780">
        <w:rPr>
          <w:rFonts w:ascii="Arial" w:eastAsia="Arial" w:hAnsi="Arial" w:cs="Arial"/>
          <w:color w:val="000000" w:themeColor="text1"/>
        </w:rPr>
        <w:t>, during its 76</w:t>
      </w:r>
      <w:r w:rsidR="00CE4EB9" w:rsidRPr="00E92BED">
        <w:rPr>
          <w:rFonts w:ascii="Arial" w:eastAsia="Arial" w:hAnsi="Arial" w:cs="Arial"/>
          <w:color w:val="000000" w:themeColor="text1"/>
          <w:vertAlign w:val="superscript"/>
        </w:rPr>
        <w:t>th</w:t>
      </w:r>
      <w:r w:rsidR="00CE4EB9" w:rsidRPr="00571780">
        <w:rPr>
          <w:rFonts w:ascii="Arial" w:eastAsia="Arial" w:hAnsi="Arial" w:cs="Arial"/>
          <w:color w:val="000000" w:themeColor="text1"/>
        </w:rPr>
        <w:t xml:space="preserve"> session,</w:t>
      </w:r>
      <w:r w:rsidR="00546D48" w:rsidRPr="00571780">
        <w:rPr>
          <w:rFonts w:ascii="Arial" w:eastAsia="Arial" w:hAnsi="Arial" w:cs="Arial"/>
          <w:color w:val="000000" w:themeColor="text1"/>
        </w:rPr>
        <w:t xml:space="preserve"> the draft financial report and financial statements for the year ended December 31, 2024. </w:t>
      </w:r>
      <w:r w:rsidR="001556AD" w:rsidRPr="00571780">
        <w:rPr>
          <w:rFonts w:ascii="Arial" w:eastAsia="Arial" w:hAnsi="Arial" w:cs="Arial"/>
          <w:color w:val="000000" w:themeColor="text1"/>
        </w:rPr>
        <w:t xml:space="preserve"> </w:t>
      </w:r>
      <w:r w:rsidR="00546D48" w:rsidRPr="00571780">
        <w:rPr>
          <w:rFonts w:ascii="Arial" w:eastAsia="Arial" w:hAnsi="Arial" w:cs="Arial"/>
          <w:color w:val="000000" w:themeColor="text1"/>
        </w:rPr>
        <w:t xml:space="preserve">The </w:t>
      </w:r>
      <w:r w:rsidR="001A0B94">
        <w:rPr>
          <w:rFonts w:ascii="Arial" w:eastAsia="Arial" w:hAnsi="Arial" w:cs="Arial"/>
          <w:color w:val="000000" w:themeColor="text1"/>
        </w:rPr>
        <w:t>O</w:t>
      </w:r>
      <w:r w:rsidR="00546D48" w:rsidRPr="00571780">
        <w:rPr>
          <w:rFonts w:ascii="Arial" w:eastAsia="Arial" w:hAnsi="Arial" w:cs="Arial"/>
          <w:color w:val="000000" w:themeColor="text1"/>
        </w:rPr>
        <w:t>rganization reported a total surplus of 140 million Swiss francs</w:t>
      </w:r>
      <w:r w:rsidR="006E5687">
        <w:rPr>
          <w:rFonts w:ascii="Arial" w:eastAsia="Arial" w:hAnsi="Arial" w:cs="Arial"/>
          <w:color w:val="000000" w:themeColor="text1"/>
        </w:rPr>
        <w:t>,</w:t>
      </w:r>
      <w:r w:rsidR="00546D48" w:rsidRPr="00571780">
        <w:rPr>
          <w:rFonts w:ascii="Arial" w:eastAsia="Arial" w:hAnsi="Arial" w:cs="Arial"/>
          <w:color w:val="000000" w:themeColor="text1"/>
        </w:rPr>
        <w:t xml:space="preserve"> including an investment gain of 7</w:t>
      </w:r>
      <w:r w:rsidR="00CE4EB9" w:rsidRPr="00571780">
        <w:rPr>
          <w:rFonts w:ascii="Arial" w:eastAsia="Arial" w:hAnsi="Arial" w:cs="Arial"/>
          <w:color w:val="000000" w:themeColor="text1"/>
        </w:rPr>
        <w:t>4</w:t>
      </w:r>
      <w:r w:rsidR="00546D48" w:rsidRPr="00571780">
        <w:rPr>
          <w:rFonts w:ascii="Arial" w:eastAsia="Arial" w:hAnsi="Arial" w:cs="Arial"/>
          <w:color w:val="000000" w:themeColor="text1"/>
        </w:rPr>
        <w:t xml:space="preserve"> million Swiss francs. </w:t>
      </w:r>
      <w:r w:rsidR="001556AD" w:rsidRPr="00571780">
        <w:rPr>
          <w:rFonts w:ascii="Arial" w:eastAsia="Arial" w:hAnsi="Arial" w:cs="Arial"/>
          <w:color w:val="000000" w:themeColor="text1"/>
        </w:rPr>
        <w:t xml:space="preserve"> </w:t>
      </w:r>
      <w:r w:rsidR="00546D48" w:rsidRPr="00571780">
        <w:rPr>
          <w:rFonts w:ascii="Arial" w:eastAsia="Arial" w:hAnsi="Arial" w:cs="Arial"/>
          <w:color w:val="000000" w:themeColor="text1"/>
        </w:rPr>
        <w:t>Total revenue was 49</w:t>
      </w:r>
      <w:r w:rsidR="00CE4EB9" w:rsidRPr="00571780">
        <w:rPr>
          <w:rFonts w:ascii="Arial" w:eastAsia="Arial" w:hAnsi="Arial" w:cs="Arial"/>
          <w:color w:val="000000" w:themeColor="text1"/>
        </w:rPr>
        <w:t>7</w:t>
      </w:r>
      <w:r w:rsidR="00546D48" w:rsidRPr="00571780">
        <w:rPr>
          <w:rFonts w:ascii="Arial" w:eastAsia="Arial" w:hAnsi="Arial" w:cs="Arial"/>
          <w:color w:val="000000" w:themeColor="text1"/>
        </w:rPr>
        <w:t xml:space="preserve"> million Swiss francs and total expenses amounted to 430 million Swiss francs, </w:t>
      </w:r>
      <w:r w:rsidR="009C2E57" w:rsidRPr="00571780">
        <w:rPr>
          <w:rFonts w:ascii="Arial" w:eastAsia="Arial" w:hAnsi="Arial" w:cs="Arial"/>
          <w:color w:val="000000" w:themeColor="text1"/>
        </w:rPr>
        <w:t xml:space="preserve">making </w:t>
      </w:r>
      <w:r w:rsidR="00546D48" w:rsidRPr="00571780">
        <w:rPr>
          <w:rFonts w:ascii="Arial" w:eastAsia="Arial" w:hAnsi="Arial" w:cs="Arial"/>
          <w:color w:val="000000" w:themeColor="text1"/>
        </w:rPr>
        <w:t>for an operating surplus of 66 million Swiss francs.</w:t>
      </w:r>
      <w:r w:rsidR="001556AD" w:rsidRPr="00571780">
        <w:rPr>
          <w:rFonts w:ascii="Arial" w:eastAsia="Arial" w:hAnsi="Arial" w:cs="Arial"/>
          <w:color w:val="000000" w:themeColor="text1"/>
        </w:rPr>
        <w:t xml:space="preserve"> </w:t>
      </w:r>
      <w:r w:rsidR="00546D48" w:rsidRPr="00571780">
        <w:rPr>
          <w:rFonts w:ascii="Arial" w:eastAsia="Arial" w:hAnsi="Arial" w:cs="Arial"/>
          <w:color w:val="000000" w:themeColor="text1"/>
        </w:rPr>
        <w:t xml:space="preserve"> The market value of WIPO’s investment portfolios also</w:t>
      </w:r>
      <w:r w:rsidR="00CE4EB9" w:rsidRPr="00571780">
        <w:rPr>
          <w:rFonts w:ascii="Arial" w:eastAsia="Arial" w:hAnsi="Arial" w:cs="Arial"/>
          <w:color w:val="000000" w:themeColor="text1"/>
        </w:rPr>
        <w:t xml:space="preserve"> </w:t>
      </w:r>
      <w:r w:rsidR="00546D48" w:rsidRPr="00571780">
        <w:rPr>
          <w:rFonts w:ascii="Arial" w:eastAsia="Arial" w:hAnsi="Arial" w:cs="Arial"/>
          <w:color w:val="000000" w:themeColor="text1"/>
        </w:rPr>
        <w:t>increased, with the Core portfolio reaching 931 million Swiss francs and the Strategic portfolio valued at 27</w:t>
      </w:r>
      <w:r w:rsidR="00CE4EB9" w:rsidRPr="00571780">
        <w:rPr>
          <w:rFonts w:ascii="Arial" w:eastAsia="Arial" w:hAnsi="Arial" w:cs="Arial"/>
          <w:color w:val="000000" w:themeColor="text1"/>
        </w:rPr>
        <w:t>4</w:t>
      </w:r>
      <w:r w:rsidR="00546D48" w:rsidRPr="00571780">
        <w:rPr>
          <w:rFonts w:ascii="Arial" w:eastAsia="Arial" w:hAnsi="Arial" w:cs="Arial"/>
          <w:color w:val="000000" w:themeColor="text1"/>
        </w:rPr>
        <w:t xml:space="preserve"> million Swiss franc</w:t>
      </w:r>
      <w:r w:rsidR="00170415" w:rsidRPr="00571780">
        <w:rPr>
          <w:rFonts w:ascii="Arial" w:eastAsia="Arial" w:hAnsi="Arial" w:cs="Arial"/>
          <w:color w:val="000000" w:themeColor="text1"/>
        </w:rPr>
        <w:t>s</w:t>
      </w:r>
      <w:r w:rsidR="00546D48" w:rsidRPr="00571780">
        <w:rPr>
          <w:rFonts w:ascii="Arial" w:eastAsia="Arial" w:hAnsi="Arial" w:cs="Arial"/>
          <w:color w:val="000000" w:themeColor="text1"/>
        </w:rPr>
        <w:t xml:space="preserve">. </w:t>
      </w:r>
    </w:p>
    <w:p w14:paraId="4E28359A" w14:textId="77777777" w:rsidR="00170415" w:rsidRPr="00571780" w:rsidRDefault="00170415" w:rsidP="004B5D5D">
      <w:pPr>
        <w:tabs>
          <w:tab w:val="left" w:pos="740"/>
        </w:tabs>
        <w:ind w:left="20"/>
        <w:rPr>
          <w:rFonts w:ascii="Arial" w:eastAsia="Arial" w:hAnsi="Arial" w:cs="Arial"/>
          <w:color w:val="000000" w:themeColor="text1"/>
        </w:rPr>
      </w:pPr>
    </w:p>
    <w:p w14:paraId="583376DB" w14:textId="05C8B475" w:rsidR="00546D48" w:rsidRPr="00571780" w:rsidRDefault="00546D48" w:rsidP="004B5D5D">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 xml:space="preserve">The Committee provided comments regarding valuation of investments, the estimation of the ASHI liability, and improvement of the notes to the financial statements. </w:t>
      </w:r>
      <w:r w:rsidR="0009081A"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Committee discussed the underlying ASHI assumptions with WIPO’s actuary and received requested clarifications. </w:t>
      </w:r>
      <w:r w:rsidR="0009081A"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Committee was also informed that the financial statements </w:t>
      </w:r>
      <w:r w:rsidR="00706D6E">
        <w:rPr>
          <w:rFonts w:ascii="Arial" w:eastAsia="Arial" w:hAnsi="Arial" w:cs="Arial"/>
          <w:color w:val="000000" w:themeColor="text1"/>
        </w:rPr>
        <w:t xml:space="preserve">would </w:t>
      </w:r>
      <w:r w:rsidRPr="00571780">
        <w:rPr>
          <w:rFonts w:ascii="Arial" w:eastAsia="Arial" w:hAnsi="Arial" w:cs="Arial"/>
          <w:color w:val="000000" w:themeColor="text1"/>
        </w:rPr>
        <w:t xml:space="preserve">include a disclosure of a post-balance sheet event related to the establishment of a separate entity as a </w:t>
      </w:r>
      <w:r w:rsidRPr="00571780">
        <w:rPr>
          <w:rFonts w:ascii="Arial" w:eastAsia="Arial" w:hAnsi="Arial" w:cs="Arial"/>
          <w:color w:val="000000" w:themeColor="text1"/>
        </w:rPr>
        <w:lastRenderedPageBreak/>
        <w:t xml:space="preserve">multi-employer plan </w:t>
      </w:r>
      <w:r w:rsidR="003F52C3">
        <w:rPr>
          <w:rFonts w:ascii="Arial" w:eastAsia="Arial" w:hAnsi="Arial" w:cs="Arial"/>
          <w:color w:val="000000" w:themeColor="text1"/>
        </w:rPr>
        <w:t xml:space="preserve">for the financing of employee benefit liabilities </w:t>
      </w:r>
      <w:r w:rsidRPr="00571780">
        <w:rPr>
          <w:rFonts w:ascii="Arial" w:eastAsia="Arial" w:hAnsi="Arial" w:cs="Arial"/>
          <w:color w:val="000000" w:themeColor="text1"/>
        </w:rPr>
        <w:t>in which WIPO and</w:t>
      </w:r>
      <w:r w:rsidR="00BE6D74">
        <w:rPr>
          <w:rFonts w:ascii="Arial" w:eastAsia="Arial" w:hAnsi="Arial" w:cs="Arial"/>
          <w:color w:val="000000" w:themeColor="text1"/>
        </w:rPr>
        <w:t xml:space="preserve"> the </w:t>
      </w:r>
      <w:r w:rsidR="00BE6D74" w:rsidRPr="00BE6D74">
        <w:rPr>
          <w:rFonts w:ascii="Arial" w:eastAsia="Arial" w:hAnsi="Arial" w:cs="Arial"/>
          <w:color w:val="000000" w:themeColor="text1"/>
        </w:rPr>
        <w:t>International Union for the Protection of New Varieties of Plants</w:t>
      </w:r>
      <w:r w:rsidRPr="00571780">
        <w:rPr>
          <w:rFonts w:ascii="Arial" w:eastAsia="Arial" w:hAnsi="Arial" w:cs="Arial"/>
          <w:color w:val="000000" w:themeColor="text1"/>
        </w:rPr>
        <w:t xml:space="preserve"> </w:t>
      </w:r>
      <w:r w:rsidR="00BE6D74">
        <w:rPr>
          <w:rFonts w:ascii="Arial" w:eastAsia="Arial" w:hAnsi="Arial" w:cs="Arial"/>
          <w:color w:val="000000" w:themeColor="text1"/>
        </w:rPr>
        <w:t>(</w:t>
      </w:r>
      <w:r w:rsidRPr="00571780">
        <w:rPr>
          <w:rFonts w:ascii="Arial" w:eastAsia="Arial" w:hAnsi="Arial" w:cs="Arial"/>
          <w:color w:val="000000" w:themeColor="text1"/>
        </w:rPr>
        <w:t>UPOV</w:t>
      </w:r>
      <w:r w:rsidR="00BE6D74">
        <w:rPr>
          <w:rFonts w:ascii="Arial" w:eastAsia="Arial" w:hAnsi="Arial" w:cs="Arial"/>
          <w:color w:val="000000" w:themeColor="text1"/>
        </w:rPr>
        <w:t>)</w:t>
      </w:r>
      <w:r w:rsidRPr="00571780">
        <w:rPr>
          <w:rFonts w:ascii="Arial" w:eastAsia="Arial" w:hAnsi="Arial" w:cs="Arial"/>
          <w:color w:val="000000" w:themeColor="text1"/>
        </w:rPr>
        <w:t xml:space="preserve"> </w:t>
      </w:r>
      <w:r w:rsidR="00706D6E">
        <w:rPr>
          <w:rFonts w:ascii="Arial" w:eastAsia="Arial" w:hAnsi="Arial" w:cs="Arial"/>
          <w:color w:val="000000" w:themeColor="text1"/>
        </w:rPr>
        <w:t xml:space="preserve">would </w:t>
      </w:r>
      <w:r w:rsidRPr="00571780">
        <w:rPr>
          <w:rFonts w:ascii="Arial" w:eastAsia="Arial" w:hAnsi="Arial" w:cs="Arial"/>
          <w:color w:val="000000" w:themeColor="text1"/>
        </w:rPr>
        <w:t>participate.</w:t>
      </w:r>
    </w:p>
    <w:p w14:paraId="294C97B5" w14:textId="168B22F5" w:rsidR="00546D48" w:rsidRPr="00571780" w:rsidRDefault="00546D48" w:rsidP="004B5D5D">
      <w:pPr>
        <w:rPr>
          <w:rFonts w:ascii="Arial" w:eastAsia="Arial" w:hAnsi="Arial" w:cs="Arial"/>
          <w:color w:val="000000" w:themeColor="text1"/>
        </w:rPr>
      </w:pPr>
    </w:p>
    <w:p w14:paraId="01826BBE" w14:textId="660EA65D" w:rsidR="00170415" w:rsidRPr="00571780" w:rsidRDefault="00170415" w:rsidP="004B5D5D">
      <w:pPr>
        <w:ind w:left="724"/>
        <w:rPr>
          <w:rFonts w:ascii="Arial" w:eastAsia="Arial" w:hAnsi="Arial" w:cs="Arial"/>
          <w:i/>
          <w:iCs/>
          <w:color w:val="000000" w:themeColor="text1"/>
        </w:rPr>
      </w:pPr>
      <w:r w:rsidRPr="00571780">
        <w:rPr>
          <w:rFonts w:ascii="Arial" w:eastAsia="Arial" w:hAnsi="Arial" w:cs="Arial"/>
          <w:i/>
          <w:iCs/>
          <w:color w:val="000000" w:themeColor="text1"/>
        </w:rPr>
        <w:t>Change</w:t>
      </w:r>
      <w:r w:rsidR="00DE2957" w:rsidRPr="00571780">
        <w:rPr>
          <w:rFonts w:ascii="Arial" w:eastAsia="Arial" w:hAnsi="Arial" w:cs="Arial"/>
          <w:i/>
          <w:iCs/>
          <w:color w:val="000000" w:themeColor="text1"/>
        </w:rPr>
        <w:t>s to</w:t>
      </w:r>
      <w:r w:rsidRPr="00571780">
        <w:rPr>
          <w:rFonts w:ascii="Arial" w:eastAsia="Arial" w:hAnsi="Arial" w:cs="Arial"/>
          <w:i/>
          <w:iCs/>
          <w:color w:val="000000" w:themeColor="text1"/>
        </w:rPr>
        <w:t xml:space="preserve"> Accounting Policies </w:t>
      </w:r>
      <w:r w:rsidR="00DE2957" w:rsidRPr="00571780">
        <w:rPr>
          <w:rFonts w:ascii="Arial" w:eastAsia="Arial" w:hAnsi="Arial" w:cs="Arial"/>
          <w:i/>
          <w:iCs/>
          <w:color w:val="000000" w:themeColor="text1"/>
        </w:rPr>
        <w:t xml:space="preserve">and </w:t>
      </w:r>
      <w:r w:rsidRPr="00571780">
        <w:rPr>
          <w:rFonts w:ascii="Arial" w:eastAsia="Arial" w:hAnsi="Arial" w:cs="Arial"/>
          <w:i/>
          <w:iCs/>
          <w:color w:val="000000" w:themeColor="text1"/>
        </w:rPr>
        <w:t>Standard</w:t>
      </w:r>
      <w:r w:rsidR="00DE2957" w:rsidRPr="00571780">
        <w:rPr>
          <w:rFonts w:ascii="Arial" w:eastAsia="Arial" w:hAnsi="Arial" w:cs="Arial"/>
          <w:i/>
          <w:iCs/>
          <w:color w:val="000000" w:themeColor="text1"/>
        </w:rPr>
        <w:t>s</w:t>
      </w:r>
    </w:p>
    <w:p w14:paraId="14BC9510" w14:textId="77777777" w:rsidR="00170415" w:rsidRPr="00571780" w:rsidRDefault="00170415" w:rsidP="004B5D5D">
      <w:pPr>
        <w:rPr>
          <w:rFonts w:ascii="Arial" w:eastAsia="Arial" w:hAnsi="Arial" w:cs="Arial"/>
          <w:b/>
          <w:bCs/>
          <w:color w:val="000000" w:themeColor="text1"/>
        </w:rPr>
      </w:pPr>
    </w:p>
    <w:p w14:paraId="036BFE9E" w14:textId="7FBFAE23" w:rsidR="00170415" w:rsidRPr="00FB206A" w:rsidRDefault="00383A6D" w:rsidP="00FB206A">
      <w:pPr>
        <w:numPr>
          <w:ilvl w:val="0"/>
          <w:numId w:val="4"/>
        </w:numPr>
        <w:tabs>
          <w:tab w:val="left" w:pos="740"/>
        </w:tabs>
        <w:ind w:left="20" w:hanging="13"/>
        <w:rPr>
          <w:rFonts w:ascii="Arial" w:eastAsia="Arial" w:hAnsi="Arial" w:cs="Arial"/>
          <w:color w:val="000000" w:themeColor="text1"/>
        </w:rPr>
      </w:pPr>
      <w:r>
        <w:rPr>
          <w:rFonts w:ascii="Arial" w:eastAsia="Arial" w:hAnsi="Arial" w:cs="Arial"/>
          <w:color w:val="000000" w:themeColor="text1"/>
        </w:rPr>
        <w:t>T</w:t>
      </w:r>
      <w:r w:rsidR="00170415" w:rsidRPr="00FB206A">
        <w:rPr>
          <w:rFonts w:ascii="Arial" w:eastAsia="Arial" w:hAnsi="Arial" w:cs="Arial"/>
          <w:color w:val="000000" w:themeColor="text1"/>
        </w:rPr>
        <w:t>he Committee was briefed, during its 75</w:t>
      </w:r>
      <w:r w:rsidR="00170415" w:rsidRPr="00E92BED">
        <w:rPr>
          <w:rFonts w:ascii="Arial" w:eastAsia="Arial" w:hAnsi="Arial" w:cs="Arial"/>
          <w:color w:val="000000" w:themeColor="text1"/>
          <w:vertAlign w:val="superscript"/>
        </w:rPr>
        <w:t>th</w:t>
      </w:r>
      <w:r w:rsidR="00170415" w:rsidRPr="00FB206A">
        <w:rPr>
          <w:rFonts w:ascii="Arial" w:eastAsia="Arial" w:hAnsi="Arial" w:cs="Arial"/>
          <w:color w:val="000000" w:themeColor="text1"/>
        </w:rPr>
        <w:t xml:space="preserve"> session, about new International Public Sector Accounting Standards (IPSAS)</w:t>
      </w:r>
      <w:r w:rsidR="008874DE" w:rsidRPr="00FB206A">
        <w:rPr>
          <w:rFonts w:ascii="Arial" w:eastAsia="Arial" w:hAnsi="Arial" w:cs="Arial"/>
          <w:color w:val="000000" w:themeColor="text1"/>
        </w:rPr>
        <w:t xml:space="preserve"> that</w:t>
      </w:r>
      <w:r w:rsidR="00170415" w:rsidRPr="00FB206A">
        <w:rPr>
          <w:rFonts w:ascii="Arial" w:eastAsia="Arial" w:hAnsi="Arial" w:cs="Arial"/>
          <w:color w:val="000000" w:themeColor="text1"/>
        </w:rPr>
        <w:t xml:space="preserve"> WIPO was analyzing for implementation.</w:t>
      </w:r>
      <w:r w:rsidR="0009081A" w:rsidRPr="00FB206A">
        <w:rPr>
          <w:rFonts w:ascii="Arial" w:eastAsia="Arial" w:hAnsi="Arial" w:cs="Arial"/>
          <w:color w:val="000000" w:themeColor="text1"/>
        </w:rPr>
        <w:t xml:space="preserve"> </w:t>
      </w:r>
      <w:r w:rsidR="00170415" w:rsidRPr="00FB206A">
        <w:rPr>
          <w:rFonts w:ascii="Arial" w:eastAsia="Arial" w:hAnsi="Arial" w:cs="Arial"/>
          <w:color w:val="000000" w:themeColor="text1"/>
        </w:rPr>
        <w:t xml:space="preserve"> The standards that</w:t>
      </w:r>
      <w:r w:rsidR="00170415" w:rsidRPr="00FB206A">
        <w:rPr>
          <w:rFonts w:asciiTheme="minorBidi" w:eastAsia="Arial" w:hAnsiTheme="minorBidi" w:cstheme="minorBidi"/>
          <w:color w:val="000000" w:themeColor="text1"/>
        </w:rPr>
        <w:t xml:space="preserve"> </w:t>
      </w:r>
      <w:r w:rsidR="00170415" w:rsidRPr="00FB206A">
        <w:rPr>
          <w:rFonts w:ascii="Arial" w:eastAsia="Arial" w:hAnsi="Arial" w:cs="Arial"/>
          <w:color w:val="000000" w:themeColor="text1"/>
        </w:rPr>
        <w:t>were expected to impact WIPO include</w:t>
      </w:r>
      <w:r w:rsidR="008802CF" w:rsidRPr="00FB206A">
        <w:rPr>
          <w:rFonts w:ascii="Arial" w:eastAsia="Arial" w:hAnsi="Arial" w:cs="Arial"/>
          <w:color w:val="000000" w:themeColor="text1"/>
        </w:rPr>
        <w:t>d</w:t>
      </w:r>
      <w:r w:rsidR="00170415" w:rsidRPr="00FB206A">
        <w:rPr>
          <w:rFonts w:ascii="Arial" w:eastAsia="Arial" w:hAnsi="Arial" w:cs="Arial"/>
          <w:color w:val="000000" w:themeColor="text1"/>
        </w:rPr>
        <w:t xml:space="preserve"> IPSAS 45 (property, plant and equipment), IPSAS 46 (measurement), IPSAS 47 (revenue), and IPSAS 48 (transfer expenses).</w:t>
      </w:r>
    </w:p>
    <w:p w14:paraId="6113956A" w14:textId="77777777" w:rsidR="00170415" w:rsidRPr="00571780" w:rsidRDefault="00170415" w:rsidP="004B5D5D">
      <w:pPr>
        <w:tabs>
          <w:tab w:val="left" w:pos="740"/>
        </w:tabs>
        <w:ind w:left="20"/>
        <w:rPr>
          <w:rFonts w:ascii="Arial" w:eastAsia="Arial" w:hAnsi="Arial" w:cs="Arial"/>
          <w:color w:val="000000" w:themeColor="text1"/>
        </w:rPr>
      </w:pPr>
    </w:p>
    <w:p w14:paraId="4757FAAE" w14:textId="4EFF5930" w:rsidR="00170415" w:rsidRPr="00571780" w:rsidRDefault="00170415" w:rsidP="004B5D5D">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 xml:space="preserve">The Committee was </w:t>
      </w:r>
      <w:r w:rsidR="008874DE" w:rsidRPr="00571780">
        <w:rPr>
          <w:rFonts w:ascii="Arial" w:eastAsia="Arial" w:hAnsi="Arial" w:cs="Arial"/>
          <w:color w:val="000000" w:themeColor="text1"/>
        </w:rPr>
        <w:t xml:space="preserve">also </w:t>
      </w:r>
      <w:r w:rsidRPr="00571780">
        <w:rPr>
          <w:rFonts w:ascii="Arial" w:eastAsia="Arial" w:hAnsi="Arial" w:cs="Arial"/>
          <w:color w:val="000000" w:themeColor="text1"/>
        </w:rPr>
        <w:t xml:space="preserve">updated on WIPO’s plans to conduct an actuarial assessment for ASHI, which would include a full medical claims review through 2024. </w:t>
      </w:r>
      <w:r w:rsidR="0009081A" w:rsidRPr="00571780">
        <w:rPr>
          <w:rFonts w:ascii="Arial" w:eastAsia="Arial" w:hAnsi="Arial" w:cs="Arial"/>
          <w:color w:val="000000" w:themeColor="text1"/>
        </w:rPr>
        <w:t xml:space="preserve"> </w:t>
      </w:r>
      <w:r w:rsidRPr="00571780">
        <w:rPr>
          <w:rFonts w:ascii="Arial" w:eastAsia="Arial" w:hAnsi="Arial" w:cs="Arial"/>
          <w:color w:val="000000" w:themeColor="text1"/>
        </w:rPr>
        <w:t xml:space="preserve">The Committee was also briefed about a possible 2024 post-balance sheet disclosure for the separate </w:t>
      </w:r>
      <w:r w:rsidR="008674F2">
        <w:rPr>
          <w:rFonts w:ascii="Arial" w:eastAsia="Arial" w:hAnsi="Arial" w:cs="Arial"/>
          <w:color w:val="000000" w:themeColor="text1"/>
        </w:rPr>
        <w:t>m</w:t>
      </w:r>
      <w:r w:rsidRPr="00571780">
        <w:rPr>
          <w:rFonts w:ascii="Arial" w:eastAsia="Arial" w:hAnsi="Arial" w:cs="Arial"/>
          <w:color w:val="000000" w:themeColor="text1"/>
        </w:rPr>
        <w:t>ulti-</w:t>
      </w:r>
      <w:r w:rsidR="008674F2">
        <w:rPr>
          <w:rFonts w:ascii="Arial" w:eastAsia="Arial" w:hAnsi="Arial" w:cs="Arial"/>
          <w:color w:val="000000" w:themeColor="text1"/>
        </w:rPr>
        <w:t>e</w:t>
      </w:r>
      <w:r w:rsidRPr="00571780">
        <w:rPr>
          <w:rFonts w:ascii="Arial" w:eastAsia="Arial" w:hAnsi="Arial" w:cs="Arial"/>
          <w:color w:val="000000" w:themeColor="text1"/>
        </w:rPr>
        <w:t xml:space="preserve">mployer entity. </w:t>
      </w:r>
      <w:r w:rsidR="0009081A" w:rsidRPr="00571780">
        <w:rPr>
          <w:rFonts w:ascii="Arial" w:eastAsia="Arial" w:hAnsi="Arial" w:cs="Arial"/>
          <w:color w:val="000000" w:themeColor="text1"/>
        </w:rPr>
        <w:t xml:space="preserve"> </w:t>
      </w:r>
      <w:r w:rsidRPr="00571780">
        <w:rPr>
          <w:rFonts w:ascii="Arial" w:eastAsia="Arial" w:hAnsi="Arial" w:cs="Arial"/>
          <w:color w:val="000000" w:themeColor="text1"/>
        </w:rPr>
        <w:t>The Committee expressed interest in reviewing the assumptions being used by the actuary in determining the ASHI liability in view of its extreme sensitivity.</w:t>
      </w:r>
    </w:p>
    <w:p w14:paraId="61886B74" w14:textId="77777777" w:rsidR="00546D48" w:rsidRPr="00571780" w:rsidRDefault="00546D48" w:rsidP="004B5D5D">
      <w:pPr>
        <w:rPr>
          <w:rFonts w:ascii="Arial" w:eastAsia="Arial" w:hAnsi="Arial" w:cs="Arial"/>
          <w:color w:val="000000" w:themeColor="text1"/>
        </w:rPr>
      </w:pPr>
    </w:p>
    <w:p w14:paraId="004419B2" w14:textId="6049CBF3" w:rsidR="00EB5DA7" w:rsidRPr="00571780" w:rsidRDefault="00EB5DA7" w:rsidP="004B5D5D">
      <w:pPr>
        <w:ind w:left="724"/>
        <w:rPr>
          <w:rFonts w:ascii="Arial" w:hAnsi="Arial" w:cs="Arial"/>
          <w:color w:val="000000" w:themeColor="text1"/>
        </w:rPr>
      </w:pPr>
      <w:r w:rsidRPr="00571780">
        <w:rPr>
          <w:rFonts w:ascii="Arial" w:eastAsia="Arial" w:hAnsi="Arial" w:cs="Arial"/>
          <w:i/>
          <w:iCs/>
          <w:color w:val="000000" w:themeColor="text1"/>
        </w:rPr>
        <w:t>Investment Governance Framework and Policies</w:t>
      </w:r>
    </w:p>
    <w:p w14:paraId="7720271E" w14:textId="77777777" w:rsidR="000A6875" w:rsidRPr="00571780" w:rsidRDefault="000A6875" w:rsidP="004B5D5D">
      <w:pPr>
        <w:rPr>
          <w:rFonts w:ascii="Arial" w:eastAsia="Arial" w:hAnsi="Arial" w:cs="Arial"/>
          <w:b/>
          <w:color w:val="000000" w:themeColor="text1"/>
        </w:rPr>
      </w:pPr>
    </w:p>
    <w:p w14:paraId="2789B1BF" w14:textId="0658A503" w:rsidR="000A6875" w:rsidRPr="00571780" w:rsidRDefault="002B3F20" w:rsidP="008A167A">
      <w:pPr>
        <w:numPr>
          <w:ilvl w:val="0"/>
          <w:numId w:val="4"/>
        </w:numPr>
        <w:tabs>
          <w:tab w:val="left" w:pos="740"/>
        </w:tabs>
        <w:ind w:left="20" w:hanging="13"/>
        <w:rPr>
          <w:rFonts w:ascii="Arial" w:eastAsia="Arial" w:hAnsi="Arial" w:cs="Arial"/>
          <w:color w:val="000000" w:themeColor="text1"/>
        </w:rPr>
      </w:pPr>
      <w:r>
        <w:rPr>
          <w:rFonts w:ascii="Arial" w:eastAsia="Arial" w:hAnsi="Arial" w:cs="Arial"/>
          <w:color w:val="000000" w:themeColor="text1"/>
        </w:rPr>
        <w:t>The</w:t>
      </w:r>
      <w:r w:rsidR="000A6875" w:rsidRPr="00571780">
        <w:rPr>
          <w:rFonts w:ascii="Arial" w:eastAsia="Arial" w:hAnsi="Arial" w:cs="Arial"/>
          <w:color w:val="000000" w:themeColor="text1"/>
        </w:rPr>
        <w:t xml:space="preserve"> </w:t>
      </w:r>
      <w:r w:rsidR="00C76290" w:rsidRPr="00571780">
        <w:rPr>
          <w:rFonts w:ascii="Arial" w:eastAsia="Arial" w:hAnsi="Arial" w:cs="Arial"/>
          <w:color w:val="000000" w:themeColor="text1"/>
        </w:rPr>
        <w:t>Committee</w:t>
      </w:r>
      <w:r w:rsidR="000A6875" w:rsidRPr="00571780">
        <w:rPr>
          <w:rFonts w:ascii="Arial" w:eastAsia="Arial" w:hAnsi="Arial" w:cs="Arial"/>
          <w:color w:val="000000" w:themeColor="text1"/>
        </w:rPr>
        <w:t xml:space="preserve"> was briefed, at its 75</w:t>
      </w:r>
      <w:r w:rsidR="000A6875" w:rsidRPr="00E92BED">
        <w:rPr>
          <w:rFonts w:ascii="Arial" w:eastAsia="Arial" w:hAnsi="Arial" w:cs="Arial"/>
          <w:color w:val="000000" w:themeColor="text1"/>
          <w:vertAlign w:val="superscript"/>
        </w:rPr>
        <w:t>th</w:t>
      </w:r>
      <w:r w:rsidR="000A6875" w:rsidRPr="00571780">
        <w:rPr>
          <w:rFonts w:ascii="Arial" w:eastAsia="Arial" w:hAnsi="Arial" w:cs="Arial"/>
          <w:color w:val="000000" w:themeColor="text1"/>
        </w:rPr>
        <w:t xml:space="preserve"> session, on the updates to the Investment Governance Framework. </w:t>
      </w:r>
      <w:r w:rsidR="0009081A" w:rsidRPr="00571780">
        <w:rPr>
          <w:rFonts w:ascii="Arial" w:eastAsia="Arial" w:hAnsi="Arial" w:cs="Arial"/>
          <w:color w:val="000000" w:themeColor="text1"/>
        </w:rPr>
        <w:t xml:space="preserve"> </w:t>
      </w:r>
      <w:r w:rsidR="000A6875" w:rsidRPr="00571780">
        <w:rPr>
          <w:rFonts w:ascii="Arial" w:eastAsia="Arial" w:hAnsi="Arial" w:cs="Arial"/>
          <w:color w:val="000000" w:themeColor="text1"/>
        </w:rPr>
        <w:t xml:space="preserve">The Committee was informed that one external investment expert was appointed to the Advisory Committee on Investments (ACI) and a second expert had been identified and would shortly join that committee. </w:t>
      </w:r>
      <w:r w:rsidR="00BE6D74">
        <w:rPr>
          <w:rFonts w:ascii="Arial" w:eastAsia="Arial" w:hAnsi="Arial" w:cs="Arial"/>
          <w:color w:val="000000" w:themeColor="text1"/>
        </w:rPr>
        <w:t xml:space="preserve"> </w:t>
      </w:r>
      <w:r w:rsidR="000A6875" w:rsidRPr="00571780">
        <w:rPr>
          <w:rFonts w:ascii="Arial" w:eastAsia="Arial" w:hAnsi="Arial" w:cs="Arial"/>
          <w:color w:val="000000" w:themeColor="text1"/>
        </w:rPr>
        <w:t>The Committee noted the progress on the implementation of the World Bank (RAMP) recommendations.</w:t>
      </w:r>
    </w:p>
    <w:p w14:paraId="5EF75E01" w14:textId="77777777" w:rsidR="000A6875" w:rsidRPr="00571780" w:rsidRDefault="000A6875" w:rsidP="008A167A">
      <w:pPr>
        <w:tabs>
          <w:tab w:val="left" w:pos="740"/>
        </w:tabs>
        <w:ind w:left="20"/>
        <w:rPr>
          <w:rFonts w:ascii="Arial" w:eastAsia="Arial" w:hAnsi="Arial" w:cs="Arial"/>
          <w:color w:val="000000" w:themeColor="text1"/>
        </w:rPr>
      </w:pPr>
    </w:p>
    <w:p w14:paraId="2EA6545E" w14:textId="44A73635" w:rsidR="00170415" w:rsidRPr="00571780" w:rsidRDefault="000A6875" w:rsidP="008A167A">
      <w:pPr>
        <w:numPr>
          <w:ilvl w:val="0"/>
          <w:numId w:val="4"/>
        </w:numPr>
        <w:tabs>
          <w:tab w:val="left" w:pos="740"/>
        </w:tabs>
        <w:ind w:left="20" w:hanging="13"/>
        <w:rPr>
          <w:rFonts w:ascii="Arial" w:eastAsia="Arial" w:hAnsi="Arial" w:cs="Arial"/>
          <w:color w:val="000000" w:themeColor="text1"/>
        </w:rPr>
      </w:pPr>
      <w:r w:rsidRPr="00571780">
        <w:rPr>
          <w:rFonts w:ascii="Arial" w:eastAsia="Arial" w:hAnsi="Arial" w:cs="Arial"/>
          <w:color w:val="000000" w:themeColor="text1"/>
        </w:rPr>
        <w:t>The Committee advised the Secretariat to undertake an update of the investment policy, including a review of the investment objectives and corresponding performance targets, considering financial market conditions and economic outlook.</w:t>
      </w:r>
      <w:bookmarkStart w:id="12" w:name="page10"/>
      <w:bookmarkEnd w:id="12"/>
    </w:p>
    <w:p w14:paraId="4566D188" w14:textId="1149C8AE" w:rsidR="00165082" w:rsidRDefault="00165082" w:rsidP="004B5D5D">
      <w:pPr>
        <w:rPr>
          <w:rFonts w:ascii="Arial" w:hAnsi="Arial" w:cs="Arial"/>
          <w:color w:val="000000" w:themeColor="text1"/>
        </w:rPr>
      </w:pPr>
    </w:p>
    <w:p w14:paraId="2610D84C" w14:textId="77777777" w:rsidR="007934CF" w:rsidRPr="00571780" w:rsidRDefault="007934CF" w:rsidP="004B5D5D">
      <w:pPr>
        <w:rPr>
          <w:rFonts w:ascii="Arial" w:hAnsi="Arial" w:cs="Arial"/>
          <w:color w:val="000000" w:themeColor="text1"/>
        </w:rPr>
      </w:pPr>
    </w:p>
    <w:p w14:paraId="1481234E" w14:textId="77777777" w:rsidR="00165082" w:rsidRPr="00571780" w:rsidRDefault="00165082" w:rsidP="00216CAD">
      <w:pPr>
        <w:numPr>
          <w:ilvl w:val="0"/>
          <w:numId w:val="10"/>
        </w:numPr>
        <w:tabs>
          <w:tab w:val="left" w:pos="740"/>
        </w:tabs>
        <w:ind w:left="740" w:hanging="724"/>
        <w:rPr>
          <w:rFonts w:ascii="Arial" w:eastAsia="Arial" w:hAnsi="Arial" w:cs="Arial"/>
          <w:color w:val="000000" w:themeColor="text1"/>
        </w:rPr>
      </w:pPr>
      <w:r w:rsidRPr="00571780">
        <w:rPr>
          <w:rFonts w:ascii="Arial" w:eastAsia="Arial" w:hAnsi="Arial" w:cs="Arial"/>
          <w:color w:val="000000" w:themeColor="text1"/>
          <w:u w:val="single"/>
        </w:rPr>
        <w:t>Risk Management and Internal Controls</w:t>
      </w:r>
    </w:p>
    <w:p w14:paraId="1DCD5C8F" w14:textId="77777777" w:rsidR="00165082" w:rsidRPr="00571780" w:rsidRDefault="00165082" w:rsidP="004B5D5D">
      <w:pPr>
        <w:rPr>
          <w:rFonts w:ascii="Arial" w:eastAsia="Arial" w:hAnsi="Arial" w:cs="Arial"/>
          <w:color w:val="000000" w:themeColor="text1"/>
        </w:rPr>
      </w:pPr>
    </w:p>
    <w:p w14:paraId="73031689" w14:textId="2B736625" w:rsidR="00391249" w:rsidRPr="00571780" w:rsidRDefault="00391249" w:rsidP="004B5D5D">
      <w:pPr>
        <w:ind w:left="720"/>
        <w:rPr>
          <w:rFonts w:ascii="Arial" w:hAnsi="Arial" w:cs="Arial"/>
          <w:color w:val="000000" w:themeColor="text1"/>
        </w:rPr>
      </w:pPr>
      <w:r w:rsidRPr="00571780">
        <w:rPr>
          <w:rFonts w:ascii="Arial" w:eastAsia="Arial" w:hAnsi="Arial" w:cs="Arial"/>
          <w:i/>
          <w:iCs/>
          <w:color w:val="000000" w:themeColor="text1"/>
        </w:rPr>
        <w:t xml:space="preserve">Updates on Risk Management and Internal Control Processes </w:t>
      </w:r>
    </w:p>
    <w:p w14:paraId="17726FF1" w14:textId="77777777" w:rsidR="00391249" w:rsidRPr="00571780" w:rsidRDefault="00391249" w:rsidP="004B5D5D">
      <w:pPr>
        <w:rPr>
          <w:rFonts w:ascii="Arial" w:eastAsia="Arial" w:hAnsi="Arial" w:cs="Arial"/>
          <w:color w:val="000000" w:themeColor="text1"/>
        </w:rPr>
      </w:pPr>
    </w:p>
    <w:p w14:paraId="253960B8" w14:textId="77887969" w:rsidR="00C9371C" w:rsidRPr="00571780" w:rsidRDefault="00383A6D" w:rsidP="004B5D5D">
      <w:pPr>
        <w:numPr>
          <w:ilvl w:val="0"/>
          <w:numId w:val="4"/>
        </w:numPr>
        <w:tabs>
          <w:tab w:val="left" w:pos="740"/>
        </w:tabs>
        <w:ind w:left="20" w:hanging="13"/>
        <w:rPr>
          <w:rFonts w:ascii="Arial" w:eastAsia="Arial" w:hAnsi="Arial" w:cs="Arial"/>
          <w:color w:val="000000" w:themeColor="text1"/>
        </w:rPr>
      </w:pPr>
      <w:r>
        <w:rPr>
          <w:rFonts w:ascii="Arial" w:hAnsi="Arial" w:cs="Arial"/>
          <w:color w:val="000000" w:themeColor="text1"/>
        </w:rPr>
        <w:t>T</w:t>
      </w:r>
      <w:r w:rsidR="00706D6E" w:rsidRPr="00571780">
        <w:rPr>
          <w:rFonts w:ascii="Arial" w:hAnsi="Arial" w:cs="Arial"/>
          <w:color w:val="000000" w:themeColor="text1"/>
        </w:rPr>
        <w:t>he</w:t>
      </w:r>
      <w:r w:rsidR="00AC4954" w:rsidRPr="00571780">
        <w:rPr>
          <w:rFonts w:ascii="Arial" w:hAnsi="Arial" w:cs="Arial"/>
          <w:color w:val="000000" w:themeColor="text1"/>
        </w:rPr>
        <w:t xml:space="preserve"> Committee received a briefing, during its</w:t>
      </w:r>
      <w:r w:rsidR="00796A13" w:rsidRPr="00571780">
        <w:rPr>
          <w:rFonts w:ascii="Arial" w:hAnsi="Arial" w:cs="Arial"/>
          <w:color w:val="000000" w:themeColor="text1"/>
        </w:rPr>
        <w:t xml:space="preserve"> 73</w:t>
      </w:r>
      <w:r w:rsidR="00796A13" w:rsidRPr="00571780">
        <w:rPr>
          <w:rFonts w:ascii="Arial" w:hAnsi="Arial" w:cs="Arial"/>
          <w:color w:val="000000" w:themeColor="text1"/>
          <w:vertAlign w:val="superscript"/>
        </w:rPr>
        <w:t>rd</w:t>
      </w:r>
      <w:r w:rsidR="00796A13" w:rsidRPr="00571780">
        <w:rPr>
          <w:rFonts w:ascii="Arial" w:hAnsi="Arial" w:cs="Arial"/>
          <w:color w:val="000000" w:themeColor="text1"/>
        </w:rPr>
        <w:t xml:space="preserve"> </w:t>
      </w:r>
      <w:r w:rsidR="00AC4954" w:rsidRPr="00571780">
        <w:rPr>
          <w:rFonts w:ascii="Arial" w:hAnsi="Arial" w:cs="Arial"/>
          <w:color w:val="000000" w:themeColor="text1"/>
        </w:rPr>
        <w:t>s</w:t>
      </w:r>
      <w:r w:rsidR="00796A13" w:rsidRPr="00571780">
        <w:rPr>
          <w:rFonts w:ascii="Arial" w:hAnsi="Arial" w:cs="Arial"/>
          <w:color w:val="000000" w:themeColor="text1"/>
        </w:rPr>
        <w:t>ession</w:t>
      </w:r>
      <w:r w:rsidR="00AC4954" w:rsidRPr="00571780">
        <w:rPr>
          <w:rFonts w:ascii="Arial" w:hAnsi="Arial" w:cs="Arial"/>
          <w:color w:val="000000" w:themeColor="text1"/>
        </w:rPr>
        <w:t>,</w:t>
      </w:r>
      <w:r w:rsidR="00796A13" w:rsidRPr="00571780">
        <w:rPr>
          <w:rFonts w:ascii="Arial" w:hAnsi="Arial" w:cs="Arial"/>
          <w:color w:val="000000" w:themeColor="text1"/>
        </w:rPr>
        <w:t xml:space="preserve"> </w:t>
      </w:r>
      <w:r w:rsidR="00696E9B" w:rsidRPr="00571780">
        <w:rPr>
          <w:rFonts w:ascii="Arial" w:hAnsi="Arial" w:cs="Arial"/>
          <w:color w:val="000000" w:themeColor="text1"/>
        </w:rPr>
        <w:t xml:space="preserve">on issues </w:t>
      </w:r>
      <w:r w:rsidR="00AC4954" w:rsidRPr="00571780">
        <w:rPr>
          <w:rFonts w:ascii="Arial" w:hAnsi="Arial" w:cs="Arial"/>
          <w:color w:val="000000" w:themeColor="text1"/>
        </w:rPr>
        <w:t>relating to r</w:t>
      </w:r>
      <w:r w:rsidR="00696E9B" w:rsidRPr="00571780">
        <w:rPr>
          <w:rFonts w:ascii="Arial" w:hAnsi="Arial" w:cs="Arial"/>
          <w:color w:val="000000" w:themeColor="text1"/>
        </w:rPr>
        <w:t xml:space="preserve">isk </w:t>
      </w:r>
      <w:r w:rsidR="00AC4954" w:rsidRPr="00571780">
        <w:rPr>
          <w:rFonts w:ascii="Arial" w:hAnsi="Arial" w:cs="Arial"/>
          <w:color w:val="000000" w:themeColor="text1"/>
        </w:rPr>
        <w:t>m</w:t>
      </w:r>
      <w:r w:rsidR="00696E9B" w:rsidRPr="00571780">
        <w:rPr>
          <w:rFonts w:ascii="Arial" w:hAnsi="Arial" w:cs="Arial"/>
          <w:color w:val="000000" w:themeColor="text1"/>
        </w:rPr>
        <w:t xml:space="preserve">anagement and </w:t>
      </w:r>
      <w:r w:rsidR="00AC4954" w:rsidRPr="00571780">
        <w:rPr>
          <w:rFonts w:ascii="Arial" w:hAnsi="Arial" w:cs="Arial"/>
          <w:color w:val="000000" w:themeColor="text1"/>
        </w:rPr>
        <w:t>i</w:t>
      </w:r>
      <w:r w:rsidR="00696E9B" w:rsidRPr="00571780">
        <w:rPr>
          <w:rFonts w:ascii="Arial" w:hAnsi="Arial" w:cs="Arial"/>
          <w:color w:val="000000" w:themeColor="text1"/>
        </w:rPr>
        <w:t xml:space="preserve">nternal </w:t>
      </w:r>
      <w:r w:rsidR="00AC4954" w:rsidRPr="00571780">
        <w:rPr>
          <w:rFonts w:ascii="Arial" w:hAnsi="Arial" w:cs="Arial"/>
          <w:color w:val="000000" w:themeColor="text1"/>
        </w:rPr>
        <w:t>c</w:t>
      </w:r>
      <w:r w:rsidR="00696E9B" w:rsidRPr="00571780">
        <w:rPr>
          <w:rFonts w:ascii="Arial" w:hAnsi="Arial" w:cs="Arial"/>
          <w:color w:val="000000" w:themeColor="text1"/>
        </w:rPr>
        <w:t>ontrol</w:t>
      </w:r>
      <w:r w:rsidR="0028353A">
        <w:rPr>
          <w:rFonts w:ascii="Arial" w:hAnsi="Arial" w:cs="Arial"/>
          <w:color w:val="000000" w:themeColor="text1"/>
        </w:rPr>
        <w:t>s</w:t>
      </w:r>
      <w:r w:rsidR="00696E9B" w:rsidRPr="00571780">
        <w:rPr>
          <w:rFonts w:ascii="Arial" w:hAnsi="Arial" w:cs="Arial"/>
          <w:color w:val="000000" w:themeColor="text1"/>
        </w:rPr>
        <w:t xml:space="preserve">, the JIU Progress Report, </w:t>
      </w:r>
      <w:r w:rsidR="0011195B" w:rsidRPr="00571780">
        <w:rPr>
          <w:rFonts w:ascii="Arial" w:hAnsi="Arial" w:cs="Arial"/>
          <w:color w:val="000000" w:themeColor="text1"/>
        </w:rPr>
        <w:t>n</w:t>
      </w:r>
      <w:r w:rsidR="00696E9B" w:rsidRPr="00571780">
        <w:rPr>
          <w:rFonts w:ascii="Arial" w:hAnsi="Arial" w:cs="Arial"/>
          <w:color w:val="000000" w:themeColor="text1"/>
        </w:rPr>
        <w:t xml:space="preserve">ew </w:t>
      </w:r>
      <w:r w:rsidR="0011195B" w:rsidRPr="00571780">
        <w:rPr>
          <w:rFonts w:ascii="Arial" w:hAnsi="Arial" w:cs="Arial"/>
          <w:color w:val="000000" w:themeColor="text1"/>
        </w:rPr>
        <w:t>Enterprise Resource Planning (</w:t>
      </w:r>
      <w:r w:rsidR="00696E9B" w:rsidRPr="00571780">
        <w:rPr>
          <w:rFonts w:ascii="Arial" w:hAnsi="Arial" w:cs="Arial"/>
          <w:color w:val="000000" w:themeColor="text1"/>
        </w:rPr>
        <w:t>ERP</w:t>
      </w:r>
      <w:r w:rsidR="0011195B" w:rsidRPr="00571780">
        <w:rPr>
          <w:rFonts w:ascii="Arial" w:hAnsi="Arial" w:cs="Arial"/>
          <w:color w:val="000000" w:themeColor="text1"/>
        </w:rPr>
        <w:t>)</w:t>
      </w:r>
      <w:r w:rsidR="00696E9B" w:rsidRPr="00571780">
        <w:rPr>
          <w:rFonts w:ascii="Arial" w:hAnsi="Arial" w:cs="Arial"/>
          <w:color w:val="000000" w:themeColor="text1"/>
        </w:rPr>
        <w:t xml:space="preserve"> System</w:t>
      </w:r>
      <w:r w:rsidR="00AC4954" w:rsidRPr="00571780">
        <w:rPr>
          <w:rFonts w:ascii="Arial" w:hAnsi="Arial" w:cs="Arial"/>
          <w:color w:val="000000" w:themeColor="text1"/>
        </w:rPr>
        <w:t>s</w:t>
      </w:r>
      <w:r w:rsidR="00696E9B" w:rsidRPr="00571780">
        <w:rPr>
          <w:rFonts w:ascii="Arial" w:hAnsi="Arial" w:cs="Arial"/>
          <w:color w:val="000000" w:themeColor="text1"/>
        </w:rPr>
        <w:t xml:space="preserve">, and </w:t>
      </w:r>
      <w:r w:rsidR="00AC4954" w:rsidRPr="00571780">
        <w:rPr>
          <w:rFonts w:ascii="Arial" w:hAnsi="Arial" w:cs="Arial"/>
          <w:color w:val="000000" w:themeColor="text1"/>
        </w:rPr>
        <w:t>a</w:t>
      </w:r>
      <w:r w:rsidR="00696E9B" w:rsidRPr="00571780">
        <w:rPr>
          <w:rFonts w:ascii="Arial" w:hAnsi="Arial" w:cs="Arial"/>
          <w:color w:val="000000" w:themeColor="text1"/>
        </w:rPr>
        <w:t>nti</w:t>
      </w:r>
      <w:r w:rsidR="00AD769D" w:rsidRPr="00571780">
        <w:rPr>
          <w:rFonts w:ascii="Arial" w:hAnsi="Arial" w:cs="Arial"/>
          <w:color w:val="000000" w:themeColor="text1"/>
        </w:rPr>
        <w:t>-</w:t>
      </w:r>
      <w:r w:rsidR="00AC4954" w:rsidRPr="00571780">
        <w:rPr>
          <w:rFonts w:ascii="Arial" w:hAnsi="Arial" w:cs="Arial"/>
          <w:color w:val="000000" w:themeColor="text1"/>
        </w:rPr>
        <w:t>f</w:t>
      </w:r>
      <w:r w:rsidR="00696E9B" w:rsidRPr="00571780">
        <w:rPr>
          <w:rFonts w:ascii="Arial" w:hAnsi="Arial" w:cs="Arial"/>
          <w:color w:val="000000" w:themeColor="text1"/>
        </w:rPr>
        <w:t xml:space="preserve">raud matters. </w:t>
      </w:r>
      <w:r w:rsidR="0009081A" w:rsidRPr="00571780">
        <w:rPr>
          <w:rFonts w:ascii="Arial" w:hAnsi="Arial" w:cs="Arial"/>
          <w:color w:val="000000" w:themeColor="text1"/>
        </w:rPr>
        <w:t xml:space="preserve"> </w:t>
      </w:r>
      <w:r w:rsidR="00696E9B" w:rsidRPr="00571780">
        <w:rPr>
          <w:rFonts w:ascii="Arial" w:hAnsi="Arial" w:cs="Arial"/>
          <w:color w:val="000000" w:themeColor="text1"/>
        </w:rPr>
        <w:t xml:space="preserve">The Committee enquired </w:t>
      </w:r>
      <w:r w:rsidR="00AC4954" w:rsidRPr="00571780">
        <w:rPr>
          <w:rFonts w:ascii="Arial" w:hAnsi="Arial" w:cs="Arial"/>
          <w:color w:val="000000" w:themeColor="text1"/>
        </w:rPr>
        <w:t>about</w:t>
      </w:r>
      <w:r w:rsidR="00696E9B" w:rsidRPr="00571780">
        <w:rPr>
          <w:rFonts w:ascii="Arial" w:hAnsi="Arial" w:cs="Arial"/>
          <w:color w:val="000000" w:themeColor="text1"/>
        </w:rPr>
        <w:t xml:space="preserve"> </w:t>
      </w:r>
      <w:proofErr w:type="gramStart"/>
      <w:r w:rsidR="00696E9B" w:rsidRPr="00571780">
        <w:rPr>
          <w:rFonts w:ascii="Arial" w:hAnsi="Arial" w:cs="Arial"/>
          <w:color w:val="000000" w:themeColor="text1"/>
        </w:rPr>
        <w:t>a number of</w:t>
      </w:r>
      <w:proofErr w:type="gramEnd"/>
      <w:r w:rsidR="00696E9B" w:rsidRPr="00571780">
        <w:rPr>
          <w:rFonts w:ascii="Arial" w:hAnsi="Arial" w:cs="Arial"/>
          <w:color w:val="000000" w:themeColor="text1"/>
        </w:rPr>
        <w:t xml:space="preserve"> issues, including the governance </w:t>
      </w:r>
      <w:r w:rsidR="00AC4954" w:rsidRPr="00571780">
        <w:rPr>
          <w:rFonts w:ascii="Arial" w:hAnsi="Arial" w:cs="Arial"/>
          <w:color w:val="000000" w:themeColor="text1"/>
        </w:rPr>
        <w:t>arrangements for</w:t>
      </w:r>
      <w:r w:rsidR="00696E9B" w:rsidRPr="00571780">
        <w:rPr>
          <w:rFonts w:ascii="Arial" w:hAnsi="Arial" w:cs="Arial"/>
          <w:color w:val="000000" w:themeColor="text1"/>
        </w:rPr>
        <w:t xml:space="preserve"> the new ERP systems, </w:t>
      </w:r>
      <w:r w:rsidR="00AD769D" w:rsidRPr="00571780">
        <w:rPr>
          <w:rFonts w:ascii="Arial" w:hAnsi="Arial" w:cs="Arial"/>
          <w:color w:val="000000" w:themeColor="text1"/>
        </w:rPr>
        <w:t xml:space="preserve">and </w:t>
      </w:r>
      <w:r w:rsidR="00696E9B" w:rsidRPr="00571780">
        <w:rPr>
          <w:rFonts w:ascii="Arial" w:hAnsi="Arial" w:cs="Arial"/>
          <w:color w:val="000000" w:themeColor="text1"/>
        </w:rPr>
        <w:t xml:space="preserve">requested Management to provide </w:t>
      </w:r>
      <w:r w:rsidR="00391249" w:rsidRPr="00571780">
        <w:rPr>
          <w:rFonts w:ascii="Arial" w:hAnsi="Arial" w:cs="Arial"/>
          <w:color w:val="000000" w:themeColor="text1"/>
        </w:rPr>
        <w:t xml:space="preserve">further </w:t>
      </w:r>
      <w:r w:rsidR="00696E9B" w:rsidRPr="00571780">
        <w:rPr>
          <w:rFonts w:ascii="Arial" w:hAnsi="Arial" w:cs="Arial"/>
          <w:color w:val="000000" w:themeColor="text1"/>
        </w:rPr>
        <w:t>update</w:t>
      </w:r>
      <w:r w:rsidR="00391249" w:rsidRPr="00571780">
        <w:rPr>
          <w:rFonts w:ascii="Arial" w:hAnsi="Arial" w:cs="Arial"/>
          <w:color w:val="000000" w:themeColor="text1"/>
        </w:rPr>
        <w:t>s</w:t>
      </w:r>
      <w:r w:rsidR="00696E9B" w:rsidRPr="00571780">
        <w:rPr>
          <w:rFonts w:ascii="Arial" w:hAnsi="Arial" w:cs="Arial"/>
          <w:color w:val="000000" w:themeColor="text1"/>
        </w:rPr>
        <w:t xml:space="preserve"> on </w:t>
      </w:r>
      <w:r w:rsidR="00C9371C" w:rsidRPr="00571780">
        <w:rPr>
          <w:rFonts w:ascii="Arial" w:hAnsi="Arial" w:cs="Arial"/>
          <w:color w:val="000000" w:themeColor="text1"/>
        </w:rPr>
        <w:t xml:space="preserve">the governance of the procurement and implementation of the new ERP system. </w:t>
      </w:r>
      <w:r w:rsidR="0009081A" w:rsidRPr="00571780">
        <w:rPr>
          <w:rFonts w:ascii="Arial" w:hAnsi="Arial" w:cs="Arial"/>
          <w:color w:val="000000" w:themeColor="text1"/>
        </w:rPr>
        <w:t xml:space="preserve"> </w:t>
      </w:r>
      <w:r w:rsidR="00C9371C" w:rsidRPr="00571780">
        <w:rPr>
          <w:rFonts w:ascii="Arial" w:hAnsi="Arial" w:cs="Arial"/>
          <w:color w:val="000000" w:themeColor="text1"/>
        </w:rPr>
        <w:t xml:space="preserve">The Committee </w:t>
      </w:r>
      <w:r w:rsidR="00AC4954" w:rsidRPr="00571780">
        <w:rPr>
          <w:rFonts w:ascii="Arial" w:hAnsi="Arial" w:cs="Arial"/>
          <w:color w:val="000000" w:themeColor="text1"/>
        </w:rPr>
        <w:t xml:space="preserve">also </w:t>
      </w:r>
      <w:r w:rsidR="00C9371C" w:rsidRPr="00571780">
        <w:rPr>
          <w:rFonts w:ascii="Arial" w:hAnsi="Arial" w:cs="Arial"/>
          <w:color w:val="000000" w:themeColor="text1"/>
        </w:rPr>
        <w:t xml:space="preserve">reviewed </w:t>
      </w:r>
      <w:r w:rsidR="00391249" w:rsidRPr="00571780">
        <w:rPr>
          <w:rFonts w:ascii="Arial" w:hAnsi="Arial" w:cs="Arial"/>
          <w:color w:val="000000" w:themeColor="text1"/>
        </w:rPr>
        <w:t xml:space="preserve">an </w:t>
      </w:r>
      <w:r w:rsidR="00C9371C" w:rsidRPr="00571780">
        <w:rPr>
          <w:rFonts w:ascii="Arial" w:hAnsi="Arial" w:cs="Arial"/>
          <w:color w:val="000000" w:themeColor="text1"/>
        </w:rPr>
        <w:t>updated assessment of risk</w:t>
      </w:r>
      <w:r w:rsidR="00391249" w:rsidRPr="00571780">
        <w:rPr>
          <w:rFonts w:ascii="Arial" w:hAnsi="Arial" w:cs="Arial"/>
          <w:color w:val="000000" w:themeColor="text1"/>
        </w:rPr>
        <w:t>s</w:t>
      </w:r>
      <w:r w:rsidR="00C9371C" w:rsidRPr="00571780">
        <w:rPr>
          <w:rFonts w:ascii="Arial" w:hAnsi="Arial" w:cs="Arial"/>
          <w:color w:val="000000" w:themeColor="text1"/>
        </w:rPr>
        <w:t xml:space="preserve"> in the </w:t>
      </w:r>
      <w:r w:rsidR="00DB5CD5" w:rsidRPr="00571780">
        <w:rPr>
          <w:rFonts w:ascii="Arial" w:hAnsi="Arial" w:cs="Arial"/>
          <w:color w:val="000000" w:themeColor="text1"/>
        </w:rPr>
        <w:t xml:space="preserve">organization’s </w:t>
      </w:r>
      <w:r w:rsidR="00C9371C" w:rsidRPr="00571780">
        <w:rPr>
          <w:rFonts w:ascii="Arial" w:hAnsi="Arial" w:cs="Arial"/>
          <w:color w:val="000000" w:themeColor="text1"/>
        </w:rPr>
        <w:t>heat-</w:t>
      </w:r>
      <w:r w:rsidR="00DF7C86" w:rsidRPr="00571780">
        <w:rPr>
          <w:rFonts w:ascii="Arial" w:hAnsi="Arial" w:cs="Arial"/>
          <w:color w:val="000000" w:themeColor="text1"/>
        </w:rPr>
        <w:t>map and</w:t>
      </w:r>
      <w:r w:rsidR="00C9371C" w:rsidRPr="00571780">
        <w:rPr>
          <w:rFonts w:ascii="Arial" w:hAnsi="Arial" w:cs="Arial"/>
          <w:color w:val="000000" w:themeColor="text1"/>
        </w:rPr>
        <w:t xml:space="preserve"> noted that cybersecurity continue</w:t>
      </w:r>
      <w:r w:rsidR="00AC4954" w:rsidRPr="00571780">
        <w:rPr>
          <w:rFonts w:ascii="Arial" w:hAnsi="Arial" w:cs="Arial"/>
          <w:color w:val="000000" w:themeColor="text1"/>
        </w:rPr>
        <w:t>d</w:t>
      </w:r>
      <w:r w:rsidR="00C9371C" w:rsidRPr="00571780">
        <w:rPr>
          <w:rFonts w:ascii="Arial" w:hAnsi="Arial" w:cs="Arial"/>
          <w:color w:val="000000" w:themeColor="text1"/>
        </w:rPr>
        <w:t xml:space="preserve"> to be a top risk. </w:t>
      </w:r>
    </w:p>
    <w:p w14:paraId="61F13B81" w14:textId="77777777" w:rsidR="00165082" w:rsidRPr="00571780" w:rsidRDefault="00165082" w:rsidP="004B5D5D">
      <w:pPr>
        <w:tabs>
          <w:tab w:val="left" w:pos="740"/>
        </w:tabs>
        <w:ind w:left="20"/>
        <w:rPr>
          <w:rFonts w:ascii="Arial" w:eastAsia="Arial" w:hAnsi="Arial" w:cs="Arial"/>
          <w:color w:val="000000" w:themeColor="text1"/>
        </w:rPr>
      </w:pPr>
    </w:p>
    <w:p w14:paraId="58584474" w14:textId="154916B0" w:rsidR="00950160" w:rsidRPr="00571780" w:rsidRDefault="00796A13" w:rsidP="004B5D5D">
      <w:pPr>
        <w:numPr>
          <w:ilvl w:val="0"/>
          <w:numId w:val="4"/>
        </w:numPr>
        <w:tabs>
          <w:tab w:val="left" w:pos="740"/>
        </w:tabs>
        <w:ind w:left="20" w:hanging="13"/>
        <w:rPr>
          <w:rFonts w:ascii="Arial" w:hAnsi="Arial" w:cs="Arial"/>
          <w:color w:val="000000" w:themeColor="text1"/>
        </w:rPr>
      </w:pPr>
      <w:r w:rsidRPr="00571780">
        <w:rPr>
          <w:rFonts w:ascii="Arial" w:hAnsi="Arial" w:cs="Arial"/>
          <w:color w:val="000000" w:themeColor="text1"/>
        </w:rPr>
        <w:t xml:space="preserve"> </w:t>
      </w:r>
      <w:r w:rsidR="00383A6D">
        <w:rPr>
          <w:rFonts w:ascii="Arial" w:hAnsi="Arial" w:cs="Arial"/>
          <w:color w:val="000000" w:themeColor="text1"/>
        </w:rPr>
        <w:t xml:space="preserve">The </w:t>
      </w:r>
      <w:r w:rsidRPr="00571780">
        <w:rPr>
          <w:rFonts w:ascii="Arial" w:hAnsi="Arial" w:cs="Arial"/>
          <w:color w:val="000000" w:themeColor="text1"/>
        </w:rPr>
        <w:t>Committee re</w:t>
      </w:r>
      <w:r w:rsidR="00391249" w:rsidRPr="00571780">
        <w:rPr>
          <w:rFonts w:ascii="Arial" w:hAnsi="Arial" w:cs="Arial"/>
          <w:color w:val="000000" w:themeColor="text1"/>
        </w:rPr>
        <w:t>viewed</w:t>
      </w:r>
      <w:r w:rsidR="00336614" w:rsidRPr="00571780">
        <w:rPr>
          <w:rFonts w:ascii="Arial" w:hAnsi="Arial" w:cs="Arial"/>
          <w:color w:val="000000" w:themeColor="text1"/>
        </w:rPr>
        <w:t xml:space="preserve"> </w:t>
      </w:r>
      <w:r w:rsidRPr="00571780">
        <w:rPr>
          <w:rFonts w:ascii="Arial" w:hAnsi="Arial" w:cs="Arial"/>
          <w:color w:val="000000" w:themeColor="text1"/>
        </w:rPr>
        <w:t>an update</w:t>
      </w:r>
      <w:r w:rsidR="00336614" w:rsidRPr="00571780">
        <w:rPr>
          <w:rFonts w:ascii="Arial" w:hAnsi="Arial" w:cs="Arial"/>
          <w:color w:val="000000" w:themeColor="text1"/>
        </w:rPr>
        <w:t>, during its 74</w:t>
      </w:r>
      <w:r w:rsidR="00336614" w:rsidRPr="00571780">
        <w:rPr>
          <w:rFonts w:ascii="Arial" w:hAnsi="Arial" w:cs="Arial"/>
          <w:color w:val="000000" w:themeColor="text1"/>
          <w:vertAlign w:val="superscript"/>
        </w:rPr>
        <w:t>th</w:t>
      </w:r>
      <w:r w:rsidR="00336614" w:rsidRPr="00571780">
        <w:rPr>
          <w:rFonts w:ascii="Arial" w:hAnsi="Arial" w:cs="Arial"/>
          <w:color w:val="000000" w:themeColor="text1"/>
        </w:rPr>
        <w:t xml:space="preserve"> session, on</w:t>
      </w:r>
      <w:r w:rsidRPr="00571780">
        <w:rPr>
          <w:rFonts w:ascii="Arial" w:hAnsi="Arial" w:cs="Arial"/>
          <w:color w:val="000000" w:themeColor="text1"/>
        </w:rPr>
        <w:t xml:space="preserve"> </w:t>
      </w:r>
      <w:r w:rsidR="00336614" w:rsidRPr="00571780">
        <w:rPr>
          <w:rFonts w:ascii="Arial" w:hAnsi="Arial" w:cs="Arial"/>
          <w:color w:val="000000" w:themeColor="text1"/>
        </w:rPr>
        <w:t>r</w:t>
      </w:r>
      <w:r w:rsidRPr="00571780">
        <w:rPr>
          <w:rFonts w:ascii="Arial" w:hAnsi="Arial" w:cs="Arial"/>
          <w:color w:val="000000" w:themeColor="text1"/>
        </w:rPr>
        <w:t xml:space="preserve">isk </w:t>
      </w:r>
      <w:r w:rsidR="00336614" w:rsidRPr="00571780">
        <w:rPr>
          <w:rFonts w:ascii="Arial" w:hAnsi="Arial" w:cs="Arial"/>
          <w:color w:val="000000" w:themeColor="text1"/>
        </w:rPr>
        <w:t>m</w:t>
      </w:r>
      <w:r w:rsidRPr="00571780">
        <w:rPr>
          <w:rFonts w:ascii="Arial" w:hAnsi="Arial" w:cs="Arial"/>
          <w:color w:val="000000" w:themeColor="text1"/>
        </w:rPr>
        <w:t xml:space="preserve">anagement and </w:t>
      </w:r>
      <w:r w:rsidR="00336614" w:rsidRPr="00571780">
        <w:rPr>
          <w:rFonts w:ascii="Arial" w:hAnsi="Arial" w:cs="Arial"/>
          <w:color w:val="000000" w:themeColor="text1"/>
        </w:rPr>
        <w:t>i</w:t>
      </w:r>
      <w:r w:rsidRPr="00571780">
        <w:rPr>
          <w:rFonts w:ascii="Arial" w:hAnsi="Arial" w:cs="Arial"/>
          <w:color w:val="000000" w:themeColor="text1"/>
        </w:rPr>
        <w:t xml:space="preserve">nternal </w:t>
      </w:r>
      <w:r w:rsidR="00336614" w:rsidRPr="00571780">
        <w:rPr>
          <w:rFonts w:ascii="Arial" w:hAnsi="Arial" w:cs="Arial"/>
          <w:color w:val="000000" w:themeColor="text1"/>
        </w:rPr>
        <w:t>c</w:t>
      </w:r>
      <w:r w:rsidRPr="00571780">
        <w:rPr>
          <w:rFonts w:ascii="Arial" w:hAnsi="Arial" w:cs="Arial"/>
          <w:color w:val="000000" w:themeColor="text1"/>
        </w:rPr>
        <w:t xml:space="preserve">ontrols, including IOD’s plans to provide an overall opinion on governance, risk management and internal controls. </w:t>
      </w:r>
      <w:r w:rsidR="0009081A" w:rsidRPr="00571780">
        <w:rPr>
          <w:rFonts w:ascii="Arial" w:hAnsi="Arial" w:cs="Arial"/>
          <w:color w:val="000000" w:themeColor="text1"/>
        </w:rPr>
        <w:t xml:space="preserve"> </w:t>
      </w:r>
      <w:r w:rsidRPr="00571780">
        <w:rPr>
          <w:rFonts w:ascii="Arial" w:hAnsi="Arial" w:cs="Arial"/>
          <w:color w:val="000000" w:themeColor="text1"/>
        </w:rPr>
        <w:t xml:space="preserve">The Committee was informed that changes would be made to the internal controls framework to reflect recommendations made by the </w:t>
      </w:r>
      <w:r w:rsidR="003D061C">
        <w:rPr>
          <w:rFonts w:ascii="Arial" w:hAnsi="Arial" w:cs="Arial"/>
          <w:color w:val="000000" w:themeColor="text1"/>
        </w:rPr>
        <w:t>E</w:t>
      </w:r>
      <w:r w:rsidRPr="00571780">
        <w:rPr>
          <w:rFonts w:ascii="Arial" w:hAnsi="Arial" w:cs="Arial"/>
          <w:color w:val="000000" w:themeColor="text1"/>
        </w:rPr>
        <w:t xml:space="preserve">xternal or </w:t>
      </w:r>
      <w:r w:rsidR="003D061C">
        <w:rPr>
          <w:rFonts w:ascii="Arial" w:hAnsi="Arial" w:cs="Arial"/>
          <w:color w:val="000000" w:themeColor="text1"/>
        </w:rPr>
        <w:t>I</w:t>
      </w:r>
      <w:r w:rsidRPr="00571780">
        <w:rPr>
          <w:rFonts w:ascii="Arial" w:hAnsi="Arial" w:cs="Arial"/>
          <w:color w:val="000000" w:themeColor="text1"/>
        </w:rPr>
        <w:t xml:space="preserve">nternal </w:t>
      </w:r>
      <w:r w:rsidR="003D061C">
        <w:rPr>
          <w:rFonts w:ascii="Arial" w:hAnsi="Arial" w:cs="Arial"/>
          <w:color w:val="000000" w:themeColor="text1"/>
        </w:rPr>
        <w:t>A</w:t>
      </w:r>
      <w:r w:rsidRPr="00571780">
        <w:rPr>
          <w:rFonts w:ascii="Arial" w:hAnsi="Arial" w:cs="Arial"/>
          <w:color w:val="000000" w:themeColor="text1"/>
        </w:rPr>
        <w:t xml:space="preserve">uditors. </w:t>
      </w:r>
      <w:r w:rsidR="0009081A" w:rsidRPr="00571780">
        <w:rPr>
          <w:rFonts w:ascii="Arial" w:hAnsi="Arial" w:cs="Arial"/>
          <w:color w:val="000000" w:themeColor="text1"/>
        </w:rPr>
        <w:t xml:space="preserve"> </w:t>
      </w:r>
      <w:r w:rsidR="00391249" w:rsidRPr="00571780">
        <w:rPr>
          <w:rFonts w:ascii="Arial" w:hAnsi="Arial" w:cs="Arial"/>
          <w:color w:val="000000" w:themeColor="text1"/>
        </w:rPr>
        <w:t xml:space="preserve">It </w:t>
      </w:r>
      <w:r w:rsidRPr="00571780">
        <w:rPr>
          <w:rFonts w:ascii="Arial" w:hAnsi="Arial" w:cs="Arial"/>
          <w:color w:val="000000" w:themeColor="text1"/>
        </w:rPr>
        <w:t>was also assured that the internal control</w:t>
      </w:r>
      <w:r w:rsidR="001A1A37">
        <w:rPr>
          <w:rFonts w:ascii="Arial" w:hAnsi="Arial" w:cs="Arial"/>
          <w:color w:val="000000" w:themeColor="text1"/>
        </w:rPr>
        <w:t>s</w:t>
      </w:r>
      <w:r w:rsidRPr="00571780">
        <w:rPr>
          <w:rFonts w:ascii="Arial" w:hAnsi="Arial" w:cs="Arial"/>
          <w:color w:val="000000" w:themeColor="text1"/>
        </w:rPr>
        <w:t xml:space="preserve"> and risk frameworks </w:t>
      </w:r>
      <w:r w:rsidR="00391249" w:rsidRPr="00571780">
        <w:rPr>
          <w:rFonts w:ascii="Arial" w:hAnsi="Arial" w:cs="Arial"/>
          <w:color w:val="000000" w:themeColor="text1"/>
        </w:rPr>
        <w:t xml:space="preserve">that were </w:t>
      </w:r>
      <w:r w:rsidRPr="00571780">
        <w:rPr>
          <w:rFonts w:ascii="Arial" w:hAnsi="Arial" w:cs="Arial"/>
          <w:color w:val="000000" w:themeColor="text1"/>
        </w:rPr>
        <w:t xml:space="preserve">being used by the Organization were in line with the relevant </w:t>
      </w:r>
      <w:r w:rsidR="00391249" w:rsidRPr="00571780">
        <w:rPr>
          <w:rFonts w:ascii="Arial" w:hAnsi="Arial" w:cs="Arial"/>
          <w:color w:val="000000" w:themeColor="text1"/>
        </w:rPr>
        <w:t xml:space="preserve">frameworks issued by the </w:t>
      </w:r>
      <w:r w:rsidRPr="00571780">
        <w:rPr>
          <w:rFonts w:ascii="Arial" w:hAnsi="Arial" w:cs="Arial"/>
          <w:color w:val="000000" w:themeColor="text1"/>
        </w:rPr>
        <w:t>Committee of Sponsoring Organizations (COSO).</w:t>
      </w:r>
    </w:p>
    <w:p w14:paraId="74362BAB" w14:textId="77777777" w:rsidR="00F12890" w:rsidRPr="00571780" w:rsidRDefault="00F12890" w:rsidP="00F12890">
      <w:pPr>
        <w:rPr>
          <w:rFonts w:ascii="Arial" w:hAnsi="Arial" w:cs="Arial"/>
          <w:color w:val="000000" w:themeColor="text1"/>
        </w:rPr>
      </w:pPr>
    </w:p>
    <w:p w14:paraId="5D3644A4" w14:textId="1E0516AD" w:rsidR="00F12890" w:rsidRDefault="00383A6D" w:rsidP="00F12890">
      <w:pPr>
        <w:numPr>
          <w:ilvl w:val="0"/>
          <w:numId w:val="4"/>
        </w:numPr>
        <w:tabs>
          <w:tab w:val="left" w:pos="740"/>
        </w:tabs>
        <w:ind w:left="20" w:hanging="13"/>
        <w:rPr>
          <w:rFonts w:ascii="Arial" w:hAnsi="Arial" w:cs="Arial"/>
          <w:color w:val="000000" w:themeColor="text1"/>
        </w:rPr>
      </w:pPr>
      <w:r>
        <w:rPr>
          <w:rFonts w:ascii="Arial" w:hAnsi="Arial" w:cs="Arial"/>
          <w:color w:val="000000" w:themeColor="text1"/>
        </w:rPr>
        <w:t xml:space="preserve">The </w:t>
      </w:r>
      <w:r w:rsidR="00F12890" w:rsidRPr="00571780">
        <w:rPr>
          <w:rFonts w:ascii="Arial" w:hAnsi="Arial" w:cs="Arial"/>
          <w:color w:val="000000" w:themeColor="text1"/>
        </w:rPr>
        <w:t>Committee reviewed, during its 76</w:t>
      </w:r>
      <w:r w:rsidR="00F12890" w:rsidRPr="00571780">
        <w:rPr>
          <w:rFonts w:ascii="Arial" w:hAnsi="Arial" w:cs="Arial"/>
          <w:color w:val="000000" w:themeColor="text1"/>
          <w:vertAlign w:val="superscript"/>
        </w:rPr>
        <w:t>th</w:t>
      </w:r>
      <w:r w:rsidR="00F12890" w:rsidRPr="00571780">
        <w:rPr>
          <w:rFonts w:ascii="Arial" w:hAnsi="Arial" w:cs="Arial"/>
          <w:color w:val="000000" w:themeColor="text1"/>
        </w:rPr>
        <w:t xml:space="preserve"> session, an update on WIPO’s risk management and internal control framework (including top risks), outlining various developments as of March 2025.  The Committee was briefed about a revised risk management policy, risk appetite statement, and terms of reference for the </w:t>
      </w:r>
      <w:r w:rsidR="00C10120">
        <w:rPr>
          <w:rFonts w:ascii="Arial" w:hAnsi="Arial" w:cs="Arial"/>
          <w:color w:val="000000" w:themeColor="text1"/>
        </w:rPr>
        <w:t>R</w:t>
      </w:r>
      <w:r w:rsidR="00F12890" w:rsidRPr="00571780">
        <w:rPr>
          <w:rFonts w:ascii="Arial" w:hAnsi="Arial" w:cs="Arial"/>
          <w:color w:val="000000" w:themeColor="text1"/>
        </w:rPr>
        <w:t xml:space="preserve">isk </w:t>
      </w:r>
      <w:r w:rsidR="00C10120">
        <w:rPr>
          <w:rFonts w:ascii="Arial" w:hAnsi="Arial" w:cs="Arial"/>
          <w:color w:val="000000" w:themeColor="text1"/>
        </w:rPr>
        <w:t>M</w:t>
      </w:r>
      <w:r w:rsidR="00C10120" w:rsidRPr="00571780">
        <w:rPr>
          <w:rFonts w:ascii="Arial" w:hAnsi="Arial" w:cs="Arial"/>
          <w:color w:val="000000" w:themeColor="text1"/>
        </w:rPr>
        <w:t xml:space="preserve">anagement </w:t>
      </w:r>
      <w:r w:rsidR="00C10120">
        <w:rPr>
          <w:rFonts w:ascii="Arial" w:hAnsi="Arial" w:cs="Arial"/>
          <w:color w:val="000000" w:themeColor="text1"/>
        </w:rPr>
        <w:t>G</w:t>
      </w:r>
      <w:r w:rsidR="00C10120" w:rsidRPr="00571780">
        <w:rPr>
          <w:rFonts w:ascii="Arial" w:hAnsi="Arial" w:cs="Arial"/>
          <w:color w:val="000000" w:themeColor="text1"/>
        </w:rPr>
        <w:t>roup</w:t>
      </w:r>
      <w:r w:rsidR="00F12890" w:rsidRPr="00571780">
        <w:rPr>
          <w:rFonts w:ascii="Arial" w:hAnsi="Arial" w:cs="Arial"/>
          <w:color w:val="000000" w:themeColor="text1"/>
        </w:rPr>
        <w:t xml:space="preserve">. </w:t>
      </w:r>
      <w:r w:rsidR="00BE6D74">
        <w:rPr>
          <w:rFonts w:ascii="Arial" w:hAnsi="Arial" w:cs="Arial"/>
          <w:color w:val="000000" w:themeColor="text1"/>
        </w:rPr>
        <w:t xml:space="preserve"> </w:t>
      </w:r>
      <w:r w:rsidR="00F12890" w:rsidRPr="00571780">
        <w:rPr>
          <w:rFonts w:ascii="Arial" w:hAnsi="Arial" w:cs="Arial"/>
          <w:color w:val="000000" w:themeColor="text1"/>
        </w:rPr>
        <w:t xml:space="preserve">The Committee also discussed the top ten risks on WIPO’s heat map together with the related risk responses.  These risks included: geopolitical risk; fall in value of investments; strategic AI opportunities; and AI data </w:t>
      </w:r>
      <w:r w:rsidR="00F12890" w:rsidRPr="00571780">
        <w:rPr>
          <w:rFonts w:ascii="Arial" w:hAnsi="Arial" w:cs="Arial"/>
          <w:color w:val="000000" w:themeColor="text1"/>
        </w:rPr>
        <w:lastRenderedPageBreak/>
        <w:t>integrity, privacy and governance.  The IOD Director also indicated that the results of the risk assessment were being used in audit planning.</w:t>
      </w:r>
    </w:p>
    <w:p w14:paraId="0E478EBE" w14:textId="77777777" w:rsidR="00EE0985" w:rsidRPr="00571780" w:rsidRDefault="00EE0985" w:rsidP="00E92BED">
      <w:pPr>
        <w:tabs>
          <w:tab w:val="left" w:pos="740"/>
        </w:tabs>
        <w:ind w:left="20"/>
        <w:rPr>
          <w:rFonts w:ascii="Arial" w:hAnsi="Arial" w:cs="Arial"/>
          <w:color w:val="000000" w:themeColor="text1"/>
        </w:rPr>
      </w:pPr>
    </w:p>
    <w:p w14:paraId="7933CF6E" w14:textId="1931EE4C" w:rsidR="00DB5CD5" w:rsidRDefault="00F12890" w:rsidP="00CE1D2B">
      <w:pPr>
        <w:ind w:firstLine="720"/>
        <w:rPr>
          <w:rFonts w:asciiTheme="minorBidi" w:hAnsiTheme="minorBidi" w:cstheme="minorBidi"/>
          <w:color w:val="000000" w:themeColor="text1"/>
        </w:rPr>
      </w:pPr>
      <w:r w:rsidRPr="00571780">
        <w:rPr>
          <w:rFonts w:ascii="Arial" w:eastAsia="Arial" w:hAnsi="Arial" w:cs="Arial"/>
          <w:i/>
          <w:iCs/>
          <w:color w:val="000000" w:themeColor="text1"/>
        </w:rPr>
        <w:t>Update on Cybersecurity Management and Information Assurance</w:t>
      </w:r>
    </w:p>
    <w:p w14:paraId="7E149BE0" w14:textId="77777777" w:rsidR="006B0DA3" w:rsidRPr="007C3628" w:rsidRDefault="006B0DA3" w:rsidP="004B5D5D">
      <w:pPr>
        <w:rPr>
          <w:rFonts w:asciiTheme="minorBidi" w:hAnsiTheme="minorBidi" w:cstheme="minorBidi"/>
          <w:color w:val="000000" w:themeColor="text1"/>
        </w:rPr>
      </w:pPr>
    </w:p>
    <w:p w14:paraId="7DC249BB" w14:textId="562C2384" w:rsidR="0075668C" w:rsidRPr="00571780" w:rsidRDefault="00631BA3" w:rsidP="004B5D5D">
      <w:pPr>
        <w:numPr>
          <w:ilvl w:val="0"/>
          <w:numId w:val="4"/>
        </w:numPr>
        <w:tabs>
          <w:tab w:val="left" w:pos="740"/>
        </w:tabs>
        <w:ind w:left="7" w:hanging="13"/>
        <w:rPr>
          <w:rFonts w:ascii="Arial" w:eastAsia="Arial" w:hAnsi="Arial" w:cs="Arial"/>
          <w:color w:val="000000" w:themeColor="text1"/>
        </w:rPr>
      </w:pPr>
      <w:r w:rsidRPr="00571780">
        <w:rPr>
          <w:rFonts w:ascii="Arial" w:eastAsia="Arial" w:hAnsi="Arial" w:cs="Arial"/>
          <w:color w:val="000000" w:themeColor="text1"/>
        </w:rPr>
        <w:t>At the 7</w:t>
      </w:r>
      <w:r w:rsidR="009F5C2C" w:rsidRPr="00571780">
        <w:rPr>
          <w:rFonts w:ascii="Arial" w:eastAsia="Arial" w:hAnsi="Arial" w:cs="Arial"/>
          <w:color w:val="000000" w:themeColor="text1"/>
        </w:rPr>
        <w:t>3</w:t>
      </w:r>
      <w:r w:rsidR="009F5C2C" w:rsidRPr="00E92BED">
        <w:rPr>
          <w:rFonts w:ascii="Arial" w:eastAsia="Arial" w:hAnsi="Arial" w:cs="Arial"/>
          <w:color w:val="000000" w:themeColor="text1"/>
          <w:vertAlign w:val="superscript"/>
        </w:rPr>
        <w:t>rd</w:t>
      </w:r>
      <w:r w:rsidRPr="00571780">
        <w:rPr>
          <w:rFonts w:ascii="Arial" w:eastAsia="Arial" w:hAnsi="Arial" w:cs="Arial"/>
          <w:color w:val="000000" w:themeColor="text1"/>
        </w:rPr>
        <w:t xml:space="preserve"> session, </w:t>
      </w:r>
      <w:r w:rsidR="009F5C2C" w:rsidRPr="00571780">
        <w:rPr>
          <w:rFonts w:ascii="Arial" w:hAnsi="Arial" w:cs="Arial"/>
          <w:color w:val="000000" w:themeColor="text1"/>
        </w:rPr>
        <w:t xml:space="preserve">the Committee met with the Director, IOD, the Acting Chief Security Officer and other senior members of the Management Team to discuss the final report on the </w:t>
      </w:r>
      <w:r w:rsidR="001C0BCC" w:rsidRPr="00571780">
        <w:rPr>
          <w:rFonts w:ascii="Arial" w:hAnsi="Arial" w:cs="Arial"/>
          <w:color w:val="000000" w:themeColor="text1"/>
        </w:rPr>
        <w:t>a</w:t>
      </w:r>
      <w:r w:rsidR="009F5C2C" w:rsidRPr="00571780">
        <w:rPr>
          <w:rFonts w:ascii="Arial" w:hAnsi="Arial" w:cs="Arial"/>
          <w:color w:val="000000" w:themeColor="text1"/>
        </w:rPr>
        <w:t xml:space="preserve">udit of </w:t>
      </w:r>
      <w:r w:rsidR="001C0BCC" w:rsidRPr="00571780">
        <w:rPr>
          <w:rFonts w:ascii="Arial" w:hAnsi="Arial" w:cs="Arial"/>
          <w:color w:val="000000" w:themeColor="text1"/>
        </w:rPr>
        <w:t>c</w:t>
      </w:r>
      <w:r w:rsidR="009F5C2C" w:rsidRPr="00571780">
        <w:rPr>
          <w:rFonts w:ascii="Arial" w:hAnsi="Arial" w:cs="Arial"/>
          <w:color w:val="000000" w:themeColor="text1"/>
        </w:rPr>
        <w:t xml:space="preserve">ybersecurity </w:t>
      </w:r>
      <w:r w:rsidR="001C0BCC" w:rsidRPr="00571780">
        <w:rPr>
          <w:rFonts w:ascii="Arial" w:hAnsi="Arial" w:cs="Arial"/>
          <w:color w:val="000000" w:themeColor="text1"/>
        </w:rPr>
        <w:t>m</w:t>
      </w:r>
      <w:r w:rsidR="009F5C2C" w:rsidRPr="00571780">
        <w:rPr>
          <w:rFonts w:ascii="Arial" w:hAnsi="Arial" w:cs="Arial"/>
          <w:color w:val="000000" w:themeColor="text1"/>
        </w:rPr>
        <w:t>anagement</w:t>
      </w:r>
      <w:r w:rsidR="001C0BCC" w:rsidRPr="00571780">
        <w:rPr>
          <w:rFonts w:ascii="Arial" w:hAnsi="Arial" w:cs="Arial"/>
          <w:color w:val="000000" w:themeColor="text1"/>
        </w:rPr>
        <w:t>, which was</w:t>
      </w:r>
      <w:r w:rsidR="009F5C2C" w:rsidRPr="00571780">
        <w:rPr>
          <w:rFonts w:ascii="Arial" w:hAnsi="Arial" w:cs="Arial"/>
          <w:color w:val="000000" w:themeColor="text1"/>
        </w:rPr>
        <w:t xml:space="preserve"> conducted between March and May 2024. </w:t>
      </w:r>
      <w:r w:rsidR="0009081A" w:rsidRPr="00571780">
        <w:rPr>
          <w:rFonts w:ascii="Arial" w:hAnsi="Arial" w:cs="Arial"/>
          <w:color w:val="000000" w:themeColor="text1"/>
        </w:rPr>
        <w:t xml:space="preserve"> </w:t>
      </w:r>
      <w:r w:rsidR="009F5C2C" w:rsidRPr="00571780">
        <w:rPr>
          <w:rFonts w:ascii="Arial" w:hAnsi="Arial" w:cs="Arial"/>
          <w:color w:val="000000" w:themeColor="text1"/>
        </w:rPr>
        <w:t xml:space="preserve">The engagement was conducted under IOD’s supervision </w:t>
      </w:r>
      <w:r w:rsidR="001C0BCC" w:rsidRPr="00571780">
        <w:rPr>
          <w:rFonts w:ascii="Arial" w:hAnsi="Arial" w:cs="Arial"/>
          <w:color w:val="000000" w:themeColor="text1"/>
        </w:rPr>
        <w:t xml:space="preserve">and </w:t>
      </w:r>
      <w:r w:rsidR="000F4AF5" w:rsidRPr="00571780">
        <w:rPr>
          <w:rFonts w:ascii="Arial" w:hAnsi="Arial" w:cs="Arial"/>
          <w:color w:val="000000" w:themeColor="text1"/>
        </w:rPr>
        <w:t>involved the review of</w:t>
      </w:r>
      <w:r w:rsidR="009F5C2C" w:rsidRPr="00571780">
        <w:rPr>
          <w:rFonts w:ascii="Arial" w:hAnsi="Arial" w:cs="Arial"/>
          <w:color w:val="000000" w:themeColor="text1"/>
        </w:rPr>
        <w:t xml:space="preserve"> WIPO</w:t>
      </w:r>
      <w:r w:rsidR="000F4AF5" w:rsidRPr="00571780">
        <w:rPr>
          <w:rFonts w:ascii="Arial" w:hAnsi="Arial" w:cs="Arial"/>
          <w:color w:val="000000" w:themeColor="text1"/>
        </w:rPr>
        <w:t>’s</w:t>
      </w:r>
      <w:r w:rsidR="009F5C2C" w:rsidRPr="00571780">
        <w:rPr>
          <w:rFonts w:ascii="Arial" w:hAnsi="Arial" w:cs="Arial"/>
          <w:color w:val="000000" w:themeColor="text1"/>
        </w:rPr>
        <w:t xml:space="preserve"> </w:t>
      </w:r>
      <w:r w:rsidR="000F4AF5" w:rsidRPr="00571780">
        <w:rPr>
          <w:rFonts w:ascii="Arial" w:hAnsi="Arial" w:cs="Arial"/>
          <w:color w:val="000000" w:themeColor="text1"/>
        </w:rPr>
        <w:t>i</w:t>
      </w:r>
      <w:r w:rsidR="009F5C2C" w:rsidRPr="00571780">
        <w:rPr>
          <w:rFonts w:ascii="Arial" w:hAnsi="Arial" w:cs="Arial"/>
          <w:color w:val="000000" w:themeColor="text1"/>
        </w:rPr>
        <w:t xml:space="preserve">nformation </w:t>
      </w:r>
      <w:r w:rsidR="000F4AF5" w:rsidRPr="00571780">
        <w:rPr>
          <w:rFonts w:ascii="Arial" w:hAnsi="Arial" w:cs="Arial"/>
          <w:color w:val="000000" w:themeColor="text1"/>
        </w:rPr>
        <w:t>s</w:t>
      </w:r>
      <w:r w:rsidR="009F5C2C" w:rsidRPr="00571780">
        <w:rPr>
          <w:rFonts w:ascii="Arial" w:hAnsi="Arial" w:cs="Arial"/>
          <w:color w:val="000000" w:themeColor="text1"/>
        </w:rPr>
        <w:t xml:space="preserve">ecurity </w:t>
      </w:r>
      <w:r w:rsidR="000F4AF5" w:rsidRPr="00571780">
        <w:rPr>
          <w:rFonts w:ascii="Arial" w:hAnsi="Arial" w:cs="Arial"/>
          <w:color w:val="000000" w:themeColor="text1"/>
        </w:rPr>
        <w:t>f</w:t>
      </w:r>
      <w:r w:rsidR="009F5C2C" w:rsidRPr="00571780">
        <w:rPr>
          <w:rFonts w:ascii="Arial" w:hAnsi="Arial" w:cs="Arial"/>
          <w:color w:val="000000" w:themeColor="text1"/>
        </w:rPr>
        <w:t xml:space="preserve">ramework, </w:t>
      </w:r>
      <w:r w:rsidR="000F4AF5" w:rsidRPr="00571780">
        <w:rPr>
          <w:rFonts w:ascii="Arial" w:hAnsi="Arial" w:cs="Arial"/>
          <w:color w:val="000000" w:themeColor="text1"/>
        </w:rPr>
        <w:t>an assessment of c</w:t>
      </w:r>
      <w:r w:rsidR="009F5C2C" w:rsidRPr="00571780">
        <w:rPr>
          <w:rFonts w:ascii="Arial" w:hAnsi="Arial" w:cs="Arial"/>
          <w:color w:val="000000" w:themeColor="text1"/>
        </w:rPr>
        <w:t xml:space="preserve">ybersecurity </w:t>
      </w:r>
      <w:r w:rsidR="000F4AF5" w:rsidRPr="00571780">
        <w:rPr>
          <w:rFonts w:ascii="Arial" w:hAnsi="Arial" w:cs="Arial"/>
          <w:color w:val="000000" w:themeColor="text1"/>
        </w:rPr>
        <w:t>m</w:t>
      </w:r>
      <w:r w:rsidR="009F5C2C" w:rsidRPr="00571780">
        <w:rPr>
          <w:rFonts w:ascii="Arial" w:hAnsi="Arial" w:cs="Arial"/>
          <w:color w:val="000000" w:themeColor="text1"/>
        </w:rPr>
        <w:t>aturity</w:t>
      </w:r>
      <w:r w:rsidR="000F4AF5" w:rsidRPr="00571780">
        <w:rPr>
          <w:rFonts w:ascii="Arial" w:hAnsi="Arial" w:cs="Arial"/>
          <w:color w:val="000000" w:themeColor="text1"/>
        </w:rPr>
        <w:t xml:space="preserve"> assessment</w:t>
      </w:r>
      <w:r w:rsidR="009F5C2C" w:rsidRPr="00571780">
        <w:rPr>
          <w:rFonts w:ascii="Arial" w:hAnsi="Arial" w:cs="Arial"/>
          <w:color w:val="000000" w:themeColor="text1"/>
        </w:rPr>
        <w:t xml:space="preserve"> and </w:t>
      </w:r>
      <w:r w:rsidR="000F4AF5" w:rsidRPr="00571780">
        <w:rPr>
          <w:rFonts w:ascii="Arial" w:hAnsi="Arial" w:cs="Arial"/>
          <w:color w:val="000000" w:themeColor="text1"/>
        </w:rPr>
        <w:t xml:space="preserve">the </w:t>
      </w:r>
      <w:r w:rsidR="009F5C2C" w:rsidRPr="00571780">
        <w:rPr>
          <w:rFonts w:ascii="Arial" w:hAnsi="Arial" w:cs="Arial"/>
          <w:color w:val="000000" w:themeColor="text1"/>
        </w:rPr>
        <w:t xml:space="preserve">conduct </w:t>
      </w:r>
      <w:r w:rsidR="000F4AF5" w:rsidRPr="00571780">
        <w:rPr>
          <w:rFonts w:ascii="Arial" w:hAnsi="Arial" w:cs="Arial"/>
          <w:color w:val="000000" w:themeColor="text1"/>
        </w:rPr>
        <w:t xml:space="preserve">of </w:t>
      </w:r>
      <w:r w:rsidR="009F5C2C" w:rsidRPr="00571780">
        <w:rPr>
          <w:rFonts w:ascii="Arial" w:hAnsi="Arial" w:cs="Arial"/>
          <w:color w:val="000000" w:themeColor="text1"/>
        </w:rPr>
        <w:t xml:space="preserve">penetration testing. </w:t>
      </w:r>
    </w:p>
    <w:p w14:paraId="327EC436" w14:textId="77777777" w:rsidR="0075668C" w:rsidRPr="00571780" w:rsidRDefault="0075668C" w:rsidP="004B5D5D">
      <w:pPr>
        <w:tabs>
          <w:tab w:val="left" w:pos="740"/>
        </w:tabs>
        <w:ind w:left="7"/>
        <w:rPr>
          <w:rFonts w:ascii="Arial" w:eastAsia="Arial" w:hAnsi="Arial" w:cs="Arial"/>
          <w:color w:val="000000" w:themeColor="text1"/>
        </w:rPr>
      </w:pPr>
    </w:p>
    <w:p w14:paraId="019CDAA4" w14:textId="6958C8B8" w:rsidR="0075668C" w:rsidRPr="00571780" w:rsidRDefault="009F5C2C" w:rsidP="004B5D5D">
      <w:pPr>
        <w:numPr>
          <w:ilvl w:val="0"/>
          <w:numId w:val="4"/>
        </w:numPr>
        <w:tabs>
          <w:tab w:val="left" w:pos="740"/>
        </w:tabs>
        <w:ind w:left="7" w:hanging="13"/>
        <w:rPr>
          <w:rFonts w:ascii="Arial" w:eastAsia="Arial" w:hAnsi="Arial" w:cs="Arial"/>
          <w:color w:val="000000" w:themeColor="text1"/>
        </w:rPr>
      </w:pPr>
      <w:r w:rsidRPr="00571780">
        <w:rPr>
          <w:rFonts w:ascii="Arial" w:hAnsi="Arial" w:cs="Arial"/>
          <w:color w:val="000000" w:themeColor="text1"/>
        </w:rPr>
        <w:t xml:space="preserve">The Committee was informed that WIPO has implemented security measures that are aligned with industry best practices, particularly those outlined in International Organization for Standardization (ISO) 27001. </w:t>
      </w:r>
      <w:r w:rsidR="0009081A" w:rsidRPr="00571780">
        <w:rPr>
          <w:rFonts w:ascii="Arial" w:hAnsi="Arial" w:cs="Arial"/>
          <w:color w:val="000000" w:themeColor="text1"/>
        </w:rPr>
        <w:t xml:space="preserve"> </w:t>
      </w:r>
      <w:r w:rsidRPr="00571780">
        <w:rPr>
          <w:rFonts w:ascii="Arial" w:hAnsi="Arial" w:cs="Arial"/>
          <w:color w:val="000000" w:themeColor="text1"/>
        </w:rPr>
        <w:t xml:space="preserve">Five observations, eight recommendations and two points for improvement were made. </w:t>
      </w:r>
      <w:r w:rsidR="00AF5B80">
        <w:rPr>
          <w:rFonts w:ascii="Arial" w:hAnsi="Arial" w:cs="Arial"/>
          <w:color w:val="000000" w:themeColor="text1"/>
        </w:rPr>
        <w:t xml:space="preserve"> </w:t>
      </w:r>
      <w:r w:rsidRPr="00571780">
        <w:rPr>
          <w:rFonts w:ascii="Arial" w:hAnsi="Arial" w:cs="Arial"/>
          <w:color w:val="000000" w:themeColor="text1"/>
        </w:rPr>
        <w:t xml:space="preserve">Overall, the audit ranked WIPO’s Cybersecurity Maturity Assessment between levels “4 – Quantitatively Managed” and “5 – Optimizing”, demonstrating that a robust set of fundamental security processes and tools have been defined and enforced. All recommendations were discussed and agreed upon with Management. </w:t>
      </w:r>
    </w:p>
    <w:p w14:paraId="797C88DC" w14:textId="77777777" w:rsidR="0075668C" w:rsidRPr="00BE6D74" w:rsidRDefault="0075668C" w:rsidP="00BE6D74">
      <w:pPr>
        <w:rPr>
          <w:rFonts w:ascii="Arial" w:hAnsi="Arial" w:cs="Arial"/>
          <w:color w:val="000000" w:themeColor="text1"/>
        </w:rPr>
      </w:pPr>
    </w:p>
    <w:p w14:paraId="6D584E67" w14:textId="44E632D6" w:rsidR="00165082" w:rsidRPr="00571780" w:rsidRDefault="009F5C2C" w:rsidP="004B5D5D">
      <w:pPr>
        <w:numPr>
          <w:ilvl w:val="0"/>
          <w:numId w:val="4"/>
        </w:numPr>
        <w:tabs>
          <w:tab w:val="left" w:pos="740"/>
        </w:tabs>
        <w:ind w:left="7" w:hanging="13"/>
        <w:rPr>
          <w:rFonts w:ascii="Arial" w:eastAsia="Arial" w:hAnsi="Arial" w:cs="Arial"/>
          <w:color w:val="000000" w:themeColor="text1"/>
        </w:rPr>
      </w:pPr>
      <w:r w:rsidRPr="00571780">
        <w:rPr>
          <w:rFonts w:ascii="Arial" w:hAnsi="Arial" w:cs="Arial"/>
          <w:color w:val="000000" w:themeColor="text1"/>
        </w:rPr>
        <w:t xml:space="preserve">The Committee stressed the importance of vigilance for </w:t>
      </w:r>
      <w:r w:rsidR="000F4AF5" w:rsidRPr="00571780">
        <w:rPr>
          <w:rFonts w:ascii="Arial" w:hAnsi="Arial" w:cs="Arial"/>
          <w:color w:val="000000" w:themeColor="text1"/>
        </w:rPr>
        <w:t xml:space="preserve">the </w:t>
      </w:r>
      <w:r w:rsidRPr="00571780">
        <w:rPr>
          <w:rFonts w:ascii="Arial" w:hAnsi="Arial" w:cs="Arial"/>
          <w:color w:val="000000" w:themeColor="text1"/>
        </w:rPr>
        <w:t>rapidly developing cybersecurity landscape, particularly during the time of external (</w:t>
      </w:r>
      <w:r w:rsidR="00954447">
        <w:rPr>
          <w:rFonts w:ascii="Arial" w:hAnsi="Arial" w:cs="Arial"/>
          <w:color w:val="000000" w:themeColor="text1"/>
        </w:rPr>
        <w:t>A</w:t>
      </w:r>
      <w:r w:rsidR="002C626F">
        <w:rPr>
          <w:rFonts w:ascii="Arial" w:hAnsi="Arial" w:cs="Arial"/>
          <w:color w:val="000000" w:themeColor="text1"/>
        </w:rPr>
        <w:t xml:space="preserve">rtificial </w:t>
      </w:r>
      <w:r w:rsidR="00954447">
        <w:rPr>
          <w:rFonts w:ascii="Arial" w:hAnsi="Arial" w:cs="Arial"/>
          <w:color w:val="000000" w:themeColor="text1"/>
        </w:rPr>
        <w:t>i</w:t>
      </w:r>
      <w:r w:rsidR="002C626F">
        <w:rPr>
          <w:rFonts w:ascii="Arial" w:hAnsi="Arial" w:cs="Arial"/>
          <w:color w:val="000000" w:themeColor="text1"/>
        </w:rPr>
        <w:t>ntelligence (A</w:t>
      </w:r>
      <w:r w:rsidRPr="00571780">
        <w:rPr>
          <w:rFonts w:ascii="Arial" w:hAnsi="Arial" w:cs="Arial"/>
          <w:color w:val="000000" w:themeColor="text1"/>
        </w:rPr>
        <w:t>I</w:t>
      </w:r>
      <w:r w:rsidR="002C626F">
        <w:rPr>
          <w:rFonts w:ascii="Arial" w:hAnsi="Arial" w:cs="Arial"/>
          <w:color w:val="000000" w:themeColor="text1"/>
        </w:rPr>
        <w:t>)</w:t>
      </w:r>
      <w:r w:rsidRPr="00571780">
        <w:rPr>
          <w:rFonts w:ascii="Arial" w:hAnsi="Arial" w:cs="Arial"/>
          <w:color w:val="000000" w:themeColor="text1"/>
        </w:rPr>
        <w:t xml:space="preserve"> driven) and internal (</w:t>
      </w:r>
      <w:r w:rsidR="002F4791">
        <w:rPr>
          <w:rFonts w:ascii="Arial" w:hAnsi="Arial" w:cs="Arial"/>
          <w:color w:val="000000" w:themeColor="text1"/>
        </w:rPr>
        <w:t>Enterprise</w:t>
      </w:r>
      <w:r w:rsidR="00954447">
        <w:rPr>
          <w:rFonts w:ascii="Arial" w:hAnsi="Arial" w:cs="Arial"/>
          <w:color w:val="000000" w:themeColor="text1"/>
        </w:rPr>
        <w:t xml:space="preserve"> Resource Planning (</w:t>
      </w:r>
      <w:r w:rsidRPr="00571780">
        <w:rPr>
          <w:rFonts w:ascii="Arial" w:hAnsi="Arial" w:cs="Arial"/>
          <w:color w:val="000000" w:themeColor="text1"/>
        </w:rPr>
        <w:t>E</w:t>
      </w:r>
      <w:r w:rsidR="005D6525">
        <w:rPr>
          <w:rFonts w:ascii="Arial" w:hAnsi="Arial" w:cs="Arial"/>
          <w:color w:val="000000" w:themeColor="text1"/>
        </w:rPr>
        <w:t>RP</w:t>
      </w:r>
      <w:r w:rsidR="00954447">
        <w:rPr>
          <w:rFonts w:ascii="Arial" w:hAnsi="Arial" w:cs="Arial"/>
          <w:color w:val="000000" w:themeColor="text1"/>
        </w:rPr>
        <w:t>)</w:t>
      </w:r>
      <w:r w:rsidR="005D6525">
        <w:rPr>
          <w:rFonts w:ascii="Arial" w:hAnsi="Arial" w:cs="Arial"/>
          <w:color w:val="000000" w:themeColor="text1"/>
        </w:rPr>
        <w:t xml:space="preserve"> </w:t>
      </w:r>
      <w:r w:rsidRPr="00571780">
        <w:rPr>
          <w:rFonts w:ascii="Arial" w:hAnsi="Arial" w:cs="Arial"/>
          <w:color w:val="000000" w:themeColor="text1"/>
        </w:rPr>
        <w:t>implementation) technological evolution</w:t>
      </w:r>
      <w:r w:rsidR="000F4AF5" w:rsidRPr="00571780">
        <w:rPr>
          <w:rFonts w:ascii="Arial" w:hAnsi="Arial" w:cs="Arial"/>
          <w:color w:val="000000" w:themeColor="text1"/>
        </w:rPr>
        <w:t xml:space="preserve">. The Committee also indicated that it </w:t>
      </w:r>
      <w:r w:rsidR="00706D6E" w:rsidRPr="00571780">
        <w:rPr>
          <w:rFonts w:ascii="Arial" w:hAnsi="Arial" w:cs="Arial"/>
          <w:color w:val="000000" w:themeColor="text1"/>
        </w:rPr>
        <w:t>would</w:t>
      </w:r>
      <w:r w:rsidRPr="00571780">
        <w:rPr>
          <w:rFonts w:ascii="Arial" w:hAnsi="Arial" w:cs="Arial"/>
          <w:color w:val="000000" w:themeColor="text1"/>
        </w:rPr>
        <w:t xml:space="preserve"> continue to monitor the matter.</w:t>
      </w:r>
      <w:r w:rsidR="00F12890" w:rsidRPr="00571780">
        <w:rPr>
          <w:rFonts w:ascii="Arial" w:hAnsi="Arial" w:cs="Arial"/>
          <w:color w:val="000000" w:themeColor="text1"/>
        </w:rPr>
        <w:t xml:space="preserve"> </w:t>
      </w:r>
    </w:p>
    <w:p w14:paraId="2E427C40" w14:textId="77777777" w:rsidR="00F12890" w:rsidRPr="00BE6D74" w:rsidRDefault="00F12890" w:rsidP="00BE6D74">
      <w:pPr>
        <w:rPr>
          <w:rFonts w:ascii="Arial" w:eastAsia="Arial" w:hAnsi="Arial" w:cs="Arial"/>
          <w:color w:val="000000" w:themeColor="text1"/>
        </w:rPr>
      </w:pPr>
    </w:p>
    <w:p w14:paraId="3CD3CD09" w14:textId="77777777" w:rsidR="00F12890" w:rsidRPr="00571780" w:rsidRDefault="00F12890" w:rsidP="00F12890">
      <w:pPr>
        <w:numPr>
          <w:ilvl w:val="0"/>
          <w:numId w:val="4"/>
        </w:numPr>
        <w:tabs>
          <w:tab w:val="left" w:pos="740"/>
        </w:tabs>
        <w:ind w:left="7" w:hanging="13"/>
        <w:rPr>
          <w:rFonts w:ascii="Arial" w:eastAsia="Arial" w:hAnsi="Arial" w:cs="Arial"/>
          <w:color w:val="000000" w:themeColor="text1"/>
        </w:rPr>
      </w:pPr>
      <w:r w:rsidRPr="00571780">
        <w:rPr>
          <w:rFonts w:ascii="Arial" w:eastAsia="Arial" w:hAnsi="Arial" w:cs="Arial"/>
          <w:color w:val="000000" w:themeColor="text1"/>
        </w:rPr>
        <w:t>At the 74</w:t>
      </w:r>
      <w:r w:rsidRPr="00571780">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 the Committee received</w:t>
      </w:r>
      <w:r w:rsidRPr="00571780">
        <w:rPr>
          <w:rFonts w:ascii="Arial" w:hAnsi="Arial" w:cs="Arial"/>
          <w:color w:val="000000" w:themeColor="text1"/>
        </w:rPr>
        <w:t xml:space="preserve"> an information security update on strategy implementation, and ISO 27001 Certification Audit, and recent incidents/events.  The Committee provided comments on actions being taken to address the risks related to the CrowdStrike outage of July 2024, and the vishing/phone spoofing of August 2024.  The Committee also looked forward to receiving future updates on lessons learned from those incidents and measures to mitigate related risks.</w:t>
      </w:r>
    </w:p>
    <w:p w14:paraId="246DA1B2" w14:textId="77777777" w:rsidR="00F12890" w:rsidRPr="00BE6D74" w:rsidRDefault="00F12890" w:rsidP="00BE6D74">
      <w:pPr>
        <w:rPr>
          <w:rFonts w:ascii="Arial" w:hAnsi="Arial" w:cs="Arial"/>
          <w:color w:val="000000" w:themeColor="text1"/>
          <w:lang w:eastAsia="zh-CN"/>
        </w:rPr>
      </w:pPr>
    </w:p>
    <w:p w14:paraId="056EB89C" w14:textId="41040A0C" w:rsidR="00430416" w:rsidRPr="00571780" w:rsidRDefault="00F12890" w:rsidP="00430416">
      <w:pPr>
        <w:numPr>
          <w:ilvl w:val="0"/>
          <w:numId w:val="4"/>
        </w:numPr>
        <w:tabs>
          <w:tab w:val="left" w:pos="740"/>
        </w:tabs>
        <w:ind w:left="7" w:hanging="13"/>
        <w:rPr>
          <w:rFonts w:ascii="Arial" w:eastAsia="Arial" w:hAnsi="Arial" w:cs="Arial"/>
          <w:color w:val="000000" w:themeColor="text1"/>
        </w:rPr>
      </w:pPr>
      <w:r w:rsidRPr="00571780">
        <w:rPr>
          <w:rFonts w:ascii="Arial" w:hAnsi="Arial" w:cs="Arial"/>
          <w:color w:val="000000" w:themeColor="text1"/>
          <w:lang w:eastAsia="zh-CN"/>
        </w:rPr>
        <w:t>During its 76</w:t>
      </w:r>
      <w:r w:rsidRPr="00571780">
        <w:rPr>
          <w:rFonts w:ascii="Arial" w:hAnsi="Arial" w:cs="Arial"/>
          <w:color w:val="000000" w:themeColor="text1"/>
          <w:vertAlign w:val="superscript"/>
          <w:lang w:eastAsia="zh-CN"/>
        </w:rPr>
        <w:t>th</w:t>
      </w:r>
      <w:r w:rsidRPr="00571780">
        <w:rPr>
          <w:rFonts w:ascii="Arial" w:hAnsi="Arial" w:cs="Arial"/>
          <w:color w:val="000000" w:themeColor="text1"/>
          <w:lang w:eastAsia="zh-CN"/>
        </w:rPr>
        <w:t xml:space="preserve"> session, the Committee reviewed an update from the Chief Security Officer (CSO) on security and information assurance.  The Committee highlighted the importance of this matter and requested the Secretariat to continue submitting comprehensive updates periodically. The CSO indicated that the Information Security Management System in WIPO is mature, as confirmed by external experts in 2024.  The Committee discussed </w:t>
      </w:r>
      <w:proofErr w:type="gramStart"/>
      <w:r w:rsidRPr="00571780">
        <w:rPr>
          <w:rFonts w:ascii="Arial" w:hAnsi="Arial" w:cs="Arial"/>
          <w:color w:val="000000" w:themeColor="text1"/>
          <w:lang w:eastAsia="zh-CN"/>
        </w:rPr>
        <w:t>a number of</w:t>
      </w:r>
      <w:proofErr w:type="gramEnd"/>
      <w:r w:rsidRPr="00571780">
        <w:rPr>
          <w:rFonts w:ascii="Arial" w:hAnsi="Arial" w:cs="Arial"/>
          <w:color w:val="000000" w:themeColor="text1"/>
          <w:lang w:eastAsia="zh-CN"/>
        </w:rPr>
        <w:t xml:space="preserve"> related issues</w:t>
      </w:r>
      <w:r w:rsidR="00407C72">
        <w:rPr>
          <w:rFonts w:ascii="Arial" w:hAnsi="Arial" w:cs="Arial"/>
          <w:color w:val="000000" w:themeColor="text1"/>
          <w:lang w:eastAsia="zh-CN"/>
        </w:rPr>
        <w:t>,</w:t>
      </w:r>
      <w:r w:rsidRPr="00571780">
        <w:rPr>
          <w:rFonts w:ascii="Arial" w:hAnsi="Arial" w:cs="Arial"/>
          <w:color w:val="000000" w:themeColor="text1"/>
          <w:lang w:eastAsia="zh-CN"/>
        </w:rPr>
        <w:t xml:space="preserve"> including critical risks, significant security incidents, compliance status, progress on the strategic program, resource adequacy, physical safety and security, and the possibility of conducting an external maturity assessment in 2026.</w:t>
      </w:r>
    </w:p>
    <w:p w14:paraId="5A04CE64" w14:textId="77777777" w:rsidR="00430416" w:rsidRPr="00571780" w:rsidRDefault="00430416" w:rsidP="00430416">
      <w:pPr>
        <w:tabs>
          <w:tab w:val="left" w:pos="740"/>
        </w:tabs>
        <w:ind w:left="7"/>
        <w:rPr>
          <w:rFonts w:ascii="Arial" w:eastAsia="Arial" w:hAnsi="Arial" w:cs="Arial"/>
          <w:color w:val="000000" w:themeColor="text1"/>
        </w:rPr>
      </w:pPr>
    </w:p>
    <w:p w14:paraId="0938DE83" w14:textId="192289C6" w:rsidR="00430416" w:rsidRPr="00571780" w:rsidRDefault="00430416" w:rsidP="00430416">
      <w:pPr>
        <w:pStyle w:val="ListParagraph"/>
        <w:rPr>
          <w:rFonts w:ascii="Arial" w:eastAsia="Arial" w:hAnsi="Arial" w:cs="Arial"/>
          <w:i/>
          <w:iCs/>
          <w:color w:val="000000" w:themeColor="text1"/>
        </w:rPr>
      </w:pPr>
      <w:r w:rsidRPr="00571780">
        <w:rPr>
          <w:rFonts w:ascii="Arial" w:eastAsia="Arial" w:hAnsi="Arial" w:cs="Arial"/>
          <w:i/>
          <w:iCs/>
          <w:color w:val="000000" w:themeColor="text1"/>
        </w:rPr>
        <w:t>Update on the Implementation of the new ERP System</w:t>
      </w:r>
    </w:p>
    <w:p w14:paraId="3251DA85" w14:textId="77777777" w:rsidR="00430416" w:rsidRPr="00571780" w:rsidRDefault="00430416" w:rsidP="00430416">
      <w:pPr>
        <w:rPr>
          <w:rFonts w:ascii="Arial" w:hAnsi="Arial" w:cs="Arial"/>
          <w:color w:val="000000" w:themeColor="text1"/>
          <w:lang w:eastAsia="zh-CN"/>
        </w:rPr>
      </w:pPr>
    </w:p>
    <w:p w14:paraId="1B4F24A8" w14:textId="37EB83CA" w:rsidR="00430416" w:rsidRPr="00571780" w:rsidRDefault="00F12890" w:rsidP="00F12890">
      <w:pPr>
        <w:numPr>
          <w:ilvl w:val="0"/>
          <w:numId w:val="4"/>
        </w:numPr>
        <w:tabs>
          <w:tab w:val="left" w:pos="740"/>
        </w:tabs>
        <w:ind w:left="7" w:hanging="13"/>
        <w:rPr>
          <w:rFonts w:ascii="Arial" w:eastAsia="Arial" w:hAnsi="Arial" w:cs="Arial"/>
          <w:color w:val="000000" w:themeColor="text1"/>
        </w:rPr>
      </w:pPr>
      <w:r w:rsidRPr="00571780">
        <w:rPr>
          <w:rFonts w:ascii="Arial" w:hAnsi="Arial" w:cs="Arial"/>
          <w:color w:val="000000" w:themeColor="text1"/>
          <w:lang w:eastAsia="zh-CN"/>
        </w:rPr>
        <w:t xml:space="preserve">The Committee reviewed updates on the </w:t>
      </w:r>
      <w:r w:rsidR="00AB2EB5">
        <w:rPr>
          <w:rFonts w:ascii="Arial" w:hAnsi="Arial" w:cs="Arial"/>
          <w:color w:val="000000" w:themeColor="text1"/>
          <w:lang w:eastAsia="zh-CN"/>
        </w:rPr>
        <w:t>i</w:t>
      </w:r>
      <w:r w:rsidRPr="00571780">
        <w:rPr>
          <w:rFonts w:ascii="Arial" w:hAnsi="Arial" w:cs="Arial"/>
          <w:color w:val="000000" w:themeColor="text1"/>
          <w:lang w:eastAsia="zh-CN"/>
        </w:rPr>
        <w:t>mplementation of the new ERP System during its 74</w:t>
      </w:r>
      <w:r w:rsidRPr="00571780">
        <w:rPr>
          <w:rFonts w:ascii="Arial" w:hAnsi="Arial" w:cs="Arial"/>
          <w:color w:val="000000" w:themeColor="text1"/>
          <w:vertAlign w:val="superscript"/>
          <w:lang w:eastAsia="zh-CN"/>
        </w:rPr>
        <w:t>th</w:t>
      </w:r>
      <w:r w:rsidRPr="00571780">
        <w:rPr>
          <w:rFonts w:ascii="Arial" w:hAnsi="Arial" w:cs="Arial"/>
          <w:color w:val="000000" w:themeColor="text1"/>
          <w:lang w:eastAsia="zh-CN"/>
        </w:rPr>
        <w:t>, 75</w:t>
      </w:r>
      <w:r w:rsidRPr="00571780">
        <w:rPr>
          <w:rFonts w:ascii="Arial" w:hAnsi="Arial" w:cs="Arial"/>
          <w:color w:val="000000" w:themeColor="text1"/>
          <w:vertAlign w:val="superscript"/>
          <w:lang w:eastAsia="zh-CN"/>
        </w:rPr>
        <w:t>th</w:t>
      </w:r>
      <w:r w:rsidRPr="00571780">
        <w:rPr>
          <w:rFonts w:ascii="Arial" w:hAnsi="Arial" w:cs="Arial"/>
          <w:color w:val="000000" w:themeColor="text1"/>
          <w:lang w:eastAsia="zh-CN"/>
        </w:rPr>
        <w:t xml:space="preserve"> and 76</w:t>
      </w:r>
      <w:r w:rsidRPr="00571780">
        <w:rPr>
          <w:rFonts w:ascii="Arial" w:hAnsi="Arial" w:cs="Arial"/>
          <w:color w:val="000000" w:themeColor="text1"/>
          <w:vertAlign w:val="superscript"/>
          <w:lang w:eastAsia="zh-CN"/>
        </w:rPr>
        <w:t>th</w:t>
      </w:r>
      <w:r w:rsidRPr="00571780">
        <w:rPr>
          <w:rFonts w:ascii="Arial" w:hAnsi="Arial" w:cs="Arial"/>
          <w:color w:val="000000" w:themeColor="text1"/>
          <w:lang w:eastAsia="zh-CN"/>
        </w:rPr>
        <w:t xml:space="preserve"> sessions. </w:t>
      </w:r>
      <w:r w:rsidR="00CD4FF3">
        <w:rPr>
          <w:rFonts w:ascii="Arial" w:hAnsi="Arial" w:cs="Arial"/>
          <w:color w:val="000000" w:themeColor="text1"/>
          <w:lang w:eastAsia="zh-CN"/>
        </w:rPr>
        <w:t xml:space="preserve"> </w:t>
      </w:r>
      <w:r w:rsidRPr="00571780">
        <w:rPr>
          <w:rFonts w:ascii="Arial" w:hAnsi="Arial" w:cs="Arial"/>
          <w:color w:val="000000" w:themeColor="text1"/>
          <w:lang w:eastAsia="zh-CN"/>
        </w:rPr>
        <w:t>During its 74</w:t>
      </w:r>
      <w:r w:rsidRPr="00571780">
        <w:rPr>
          <w:rFonts w:ascii="Arial" w:hAnsi="Arial" w:cs="Arial"/>
          <w:color w:val="000000" w:themeColor="text1"/>
          <w:vertAlign w:val="superscript"/>
          <w:lang w:eastAsia="zh-CN"/>
        </w:rPr>
        <w:t>th</w:t>
      </w:r>
      <w:r w:rsidRPr="00571780">
        <w:rPr>
          <w:rFonts w:ascii="Arial" w:hAnsi="Arial" w:cs="Arial"/>
          <w:color w:val="000000" w:themeColor="text1"/>
          <w:lang w:eastAsia="zh-CN"/>
        </w:rPr>
        <w:t xml:space="preserve"> session, the Committee reviewed the governance framework of the implementation of the new system.  The Secretariat reported that expenditure of an estimated 1.7 million Swiss francs out of the total budget of 2.9 million Swiss francs, about 60 per cent of the preparatory phase I budget, had been spent and there had not been expenditure on the phase II implementation budget.  The Committee appreciated that line functions of the </w:t>
      </w:r>
      <w:r w:rsidR="00EA7EDB">
        <w:rPr>
          <w:rFonts w:ascii="Arial" w:hAnsi="Arial" w:cs="Arial"/>
          <w:color w:val="000000" w:themeColor="text1"/>
          <w:lang w:eastAsia="zh-CN"/>
        </w:rPr>
        <w:t>O</w:t>
      </w:r>
      <w:r w:rsidRPr="00571780">
        <w:rPr>
          <w:rFonts w:ascii="Arial" w:hAnsi="Arial" w:cs="Arial"/>
          <w:color w:val="000000" w:themeColor="text1"/>
          <w:lang w:eastAsia="zh-CN"/>
        </w:rPr>
        <w:t>rganization were involved at the conceptualization stage of the project.  The timing of the implementation was broadly on target and expected to start in January 2025.  The governance framework was in place and the Committee made suggestions for input from consultants and oversight bodies to be reflected in the framework.</w:t>
      </w:r>
      <w:r w:rsidR="00EE0985">
        <w:rPr>
          <w:rFonts w:ascii="Arial" w:hAnsi="Arial" w:cs="Arial"/>
          <w:color w:val="000000" w:themeColor="text1"/>
          <w:lang w:eastAsia="zh-CN"/>
        </w:rPr>
        <w:t xml:space="preserve"> </w:t>
      </w:r>
    </w:p>
    <w:p w14:paraId="1EE6EE14" w14:textId="463E1121" w:rsidR="00430416" w:rsidRPr="00571780" w:rsidRDefault="00430416" w:rsidP="00430416">
      <w:pPr>
        <w:tabs>
          <w:tab w:val="left" w:pos="740"/>
        </w:tabs>
        <w:ind w:left="7"/>
        <w:rPr>
          <w:rFonts w:ascii="Arial" w:eastAsia="Arial" w:hAnsi="Arial" w:cs="Arial"/>
          <w:color w:val="000000" w:themeColor="text1"/>
        </w:rPr>
      </w:pPr>
    </w:p>
    <w:p w14:paraId="03116308" w14:textId="463BB1D8" w:rsidR="00430416" w:rsidRPr="00296055" w:rsidRDefault="00F12890" w:rsidP="00E92BED">
      <w:pPr>
        <w:numPr>
          <w:ilvl w:val="0"/>
          <w:numId w:val="4"/>
        </w:numPr>
        <w:tabs>
          <w:tab w:val="left" w:pos="739"/>
        </w:tabs>
        <w:ind w:left="7" w:hanging="13"/>
        <w:rPr>
          <w:rFonts w:ascii="Arial" w:hAnsi="Arial" w:cs="Arial"/>
          <w:color w:val="000000" w:themeColor="text1"/>
          <w:lang w:eastAsia="zh-CN"/>
        </w:rPr>
      </w:pPr>
      <w:r w:rsidRPr="00296055">
        <w:rPr>
          <w:rFonts w:ascii="Arial" w:hAnsi="Arial" w:cs="Arial"/>
          <w:color w:val="000000" w:themeColor="text1"/>
          <w:lang w:eastAsia="zh-CN"/>
        </w:rPr>
        <w:lastRenderedPageBreak/>
        <w:t>During the Committee’s 75</w:t>
      </w:r>
      <w:r w:rsidRPr="00296055">
        <w:rPr>
          <w:rFonts w:ascii="Arial" w:hAnsi="Arial" w:cs="Arial"/>
          <w:color w:val="000000" w:themeColor="text1"/>
          <w:vertAlign w:val="superscript"/>
          <w:lang w:eastAsia="zh-CN"/>
        </w:rPr>
        <w:t>th</w:t>
      </w:r>
      <w:r w:rsidRPr="00296055">
        <w:rPr>
          <w:rFonts w:ascii="Arial" w:hAnsi="Arial" w:cs="Arial"/>
          <w:color w:val="000000" w:themeColor="text1"/>
          <w:lang w:eastAsia="zh-CN"/>
        </w:rPr>
        <w:t xml:space="preserve"> session, the Secretariat indicated that the selection of the vendor had been completed and final negotiations, before signing the contract, were underway.  The implementation, scheduled to begin in Q1 of 2025, involved a six-month design phase, detailed resource planning, and process mapping, with the new system starting to be operational by Q4 of 2025, with the employee performance element.  The Committee was aware of the man</w:t>
      </w:r>
      <w:r w:rsidR="00430416" w:rsidRPr="00296055">
        <w:rPr>
          <w:rFonts w:ascii="Arial" w:hAnsi="Arial" w:cs="Arial"/>
          <w:color w:val="000000" w:themeColor="text1"/>
          <w:lang w:eastAsia="zh-CN"/>
        </w:rPr>
        <w:t>y</w:t>
      </w:r>
      <w:r w:rsidR="00296055" w:rsidRPr="00296055">
        <w:rPr>
          <w:rFonts w:ascii="Arial" w:hAnsi="Arial" w:cs="Arial"/>
          <w:color w:val="000000" w:themeColor="text1"/>
          <w:lang w:eastAsia="zh-CN"/>
        </w:rPr>
        <w:t xml:space="preserve"> </w:t>
      </w:r>
      <w:r w:rsidR="00911106" w:rsidRPr="00296055">
        <w:rPr>
          <w:rFonts w:ascii="Arial" w:hAnsi="Arial" w:cs="Arial"/>
          <w:color w:val="000000" w:themeColor="text1"/>
          <w:lang w:eastAsia="zh-CN"/>
        </w:rPr>
        <w:t xml:space="preserve">challenges that such a project underwent. </w:t>
      </w:r>
      <w:r w:rsidR="0009081A" w:rsidRPr="00296055">
        <w:rPr>
          <w:rFonts w:ascii="Arial" w:hAnsi="Arial" w:cs="Arial"/>
          <w:color w:val="000000" w:themeColor="text1"/>
          <w:lang w:eastAsia="zh-CN"/>
        </w:rPr>
        <w:t xml:space="preserve"> </w:t>
      </w:r>
      <w:r w:rsidR="00911106" w:rsidRPr="00296055">
        <w:rPr>
          <w:rFonts w:ascii="Arial" w:hAnsi="Arial" w:cs="Arial"/>
          <w:color w:val="000000" w:themeColor="text1"/>
          <w:lang w:eastAsia="zh-CN"/>
        </w:rPr>
        <w:t>The Secretariat indicated that the organizational arrangements were adequate to handle any challenges.</w:t>
      </w:r>
    </w:p>
    <w:p w14:paraId="4D10E613" w14:textId="77777777" w:rsidR="00430416" w:rsidRPr="00571780" w:rsidRDefault="00430416" w:rsidP="00430416">
      <w:pPr>
        <w:pStyle w:val="ListParagraph"/>
        <w:rPr>
          <w:rFonts w:ascii="Arial" w:eastAsia="Arial" w:hAnsi="Arial" w:cs="Arial"/>
          <w:color w:val="000000" w:themeColor="text1"/>
        </w:rPr>
      </w:pPr>
    </w:p>
    <w:p w14:paraId="420E72C7" w14:textId="5BF3A456" w:rsidR="00430416" w:rsidRPr="00571780" w:rsidRDefault="002B3F20" w:rsidP="00430416">
      <w:pPr>
        <w:numPr>
          <w:ilvl w:val="0"/>
          <w:numId w:val="4"/>
        </w:numPr>
        <w:tabs>
          <w:tab w:val="left" w:pos="739"/>
        </w:tabs>
        <w:ind w:left="7" w:hanging="13"/>
        <w:rPr>
          <w:rFonts w:ascii="Arial" w:hAnsi="Arial" w:cs="Arial"/>
          <w:color w:val="000000" w:themeColor="text1"/>
          <w:lang w:eastAsia="zh-CN"/>
        </w:rPr>
      </w:pPr>
      <w:r w:rsidRPr="00571780">
        <w:rPr>
          <w:rFonts w:ascii="Arial" w:eastAsia="Arial" w:hAnsi="Arial" w:cs="Arial"/>
          <w:color w:val="000000" w:themeColor="text1"/>
        </w:rPr>
        <w:t>The Committee</w:t>
      </w:r>
      <w:r w:rsidR="009972F0" w:rsidRPr="00571780">
        <w:rPr>
          <w:rFonts w:ascii="Arial" w:eastAsia="Arial" w:hAnsi="Arial" w:cs="Arial"/>
          <w:color w:val="000000" w:themeColor="text1"/>
        </w:rPr>
        <w:t xml:space="preserve"> reviewed, during its 76</w:t>
      </w:r>
      <w:r w:rsidR="009972F0" w:rsidRPr="00571780">
        <w:rPr>
          <w:rFonts w:ascii="Arial" w:eastAsia="Arial" w:hAnsi="Arial" w:cs="Arial"/>
          <w:color w:val="000000" w:themeColor="text1"/>
          <w:vertAlign w:val="superscript"/>
        </w:rPr>
        <w:t>th</w:t>
      </w:r>
      <w:r w:rsidR="009972F0" w:rsidRPr="00571780">
        <w:rPr>
          <w:rFonts w:ascii="Arial" w:eastAsia="Arial" w:hAnsi="Arial" w:cs="Arial"/>
          <w:color w:val="000000" w:themeColor="text1"/>
        </w:rPr>
        <w:t xml:space="preserve"> session, an update </w:t>
      </w:r>
      <w:r w:rsidR="00985B23" w:rsidRPr="00571780">
        <w:rPr>
          <w:rFonts w:ascii="Arial" w:eastAsia="Arial" w:hAnsi="Arial" w:cs="Arial"/>
          <w:color w:val="000000" w:themeColor="text1"/>
        </w:rPr>
        <w:t xml:space="preserve">that </w:t>
      </w:r>
      <w:r w:rsidR="009972F0" w:rsidRPr="00571780">
        <w:rPr>
          <w:rFonts w:ascii="Arial" w:eastAsia="Arial" w:hAnsi="Arial" w:cs="Arial"/>
          <w:color w:val="000000" w:themeColor="text1"/>
        </w:rPr>
        <w:t>outlin</w:t>
      </w:r>
      <w:r w:rsidR="00985B23" w:rsidRPr="00571780">
        <w:rPr>
          <w:rFonts w:ascii="Arial" w:eastAsia="Arial" w:hAnsi="Arial" w:cs="Arial"/>
          <w:color w:val="000000" w:themeColor="text1"/>
        </w:rPr>
        <w:t>ed</w:t>
      </w:r>
      <w:r w:rsidR="009972F0" w:rsidRPr="00571780">
        <w:rPr>
          <w:rFonts w:ascii="Arial" w:eastAsia="Arial" w:hAnsi="Arial" w:cs="Arial"/>
          <w:color w:val="000000" w:themeColor="text1"/>
        </w:rPr>
        <w:t xml:space="preserve"> </w:t>
      </w:r>
      <w:r w:rsidR="00985B23" w:rsidRPr="00571780">
        <w:rPr>
          <w:rFonts w:ascii="Arial" w:eastAsia="Arial" w:hAnsi="Arial" w:cs="Arial"/>
          <w:color w:val="000000" w:themeColor="text1"/>
        </w:rPr>
        <w:t xml:space="preserve">implementation </w:t>
      </w:r>
      <w:r w:rsidR="009972F0" w:rsidRPr="00571780">
        <w:rPr>
          <w:rFonts w:ascii="Arial" w:eastAsia="Arial" w:hAnsi="Arial" w:cs="Arial"/>
          <w:color w:val="000000" w:themeColor="text1"/>
        </w:rPr>
        <w:t xml:space="preserve">progress as of March 2025. </w:t>
      </w:r>
      <w:r w:rsidR="0009081A" w:rsidRPr="00571780">
        <w:rPr>
          <w:rFonts w:ascii="Arial" w:eastAsia="Arial" w:hAnsi="Arial" w:cs="Arial"/>
          <w:color w:val="000000" w:themeColor="text1"/>
        </w:rPr>
        <w:t xml:space="preserve"> </w:t>
      </w:r>
      <w:r w:rsidR="009972F0" w:rsidRPr="00571780">
        <w:rPr>
          <w:rFonts w:ascii="Arial" w:eastAsia="Arial" w:hAnsi="Arial" w:cs="Arial"/>
          <w:color w:val="000000" w:themeColor="text1"/>
        </w:rPr>
        <w:t xml:space="preserve">The </w:t>
      </w:r>
      <w:r w:rsidR="00985B23" w:rsidRPr="00571780">
        <w:rPr>
          <w:rFonts w:ascii="Arial" w:eastAsia="Arial" w:hAnsi="Arial" w:cs="Arial"/>
          <w:color w:val="000000" w:themeColor="text1"/>
        </w:rPr>
        <w:t xml:space="preserve">update indicated that the </w:t>
      </w:r>
      <w:r w:rsidR="009972F0" w:rsidRPr="00571780">
        <w:rPr>
          <w:rFonts w:ascii="Arial" w:eastAsia="Arial" w:hAnsi="Arial" w:cs="Arial"/>
          <w:color w:val="000000" w:themeColor="text1"/>
        </w:rPr>
        <w:t xml:space="preserve">initiative </w:t>
      </w:r>
      <w:r w:rsidR="00985B23" w:rsidRPr="00571780">
        <w:rPr>
          <w:rFonts w:ascii="Arial" w:eastAsia="Arial" w:hAnsi="Arial" w:cs="Arial"/>
          <w:color w:val="000000" w:themeColor="text1"/>
        </w:rPr>
        <w:t>was</w:t>
      </w:r>
      <w:r w:rsidR="009972F0" w:rsidRPr="00571780">
        <w:rPr>
          <w:rFonts w:ascii="Arial" w:eastAsia="Arial" w:hAnsi="Arial" w:cs="Arial"/>
          <w:color w:val="000000" w:themeColor="text1"/>
        </w:rPr>
        <w:t xml:space="preserve"> advancing according to the schedule and </w:t>
      </w:r>
      <w:r w:rsidR="00985B23" w:rsidRPr="00571780">
        <w:rPr>
          <w:rFonts w:ascii="Arial" w:eastAsia="Arial" w:hAnsi="Arial" w:cs="Arial"/>
          <w:color w:val="000000" w:themeColor="text1"/>
        </w:rPr>
        <w:t>was at</w:t>
      </w:r>
      <w:r w:rsidR="009972F0" w:rsidRPr="00571780">
        <w:rPr>
          <w:rFonts w:ascii="Arial" w:eastAsia="Arial" w:hAnsi="Arial" w:cs="Arial"/>
          <w:color w:val="000000" w:themeColor="text1"/>
        </w:rPr>
        <w:t xml:space="preserve"> the design stage.</w:t>
      </w:r>
      <w:r w:rsidR="0009081A" w:rsidRPr="00571780">
        <w:rPr>
          <w:rFonts w:ascii="Arial" w:eastAsia="Arial" w:hAnsi="Arial" w:cs="Arial"/>
          <w:color w:val="000000" w:themeColor="text1"/>
        </w:rPr>
        <w:t xml:space="preserve"> </w:t>
      </w:r>
      <w:r w:rsidR="009972F0" w:rsidRPr="00571780">
        <w:rPr>
          <w:rFonts w:ascii="Arial" w:eastAsia="Arial" w:hAnsi="Arial" w:cs="Arial"/>
          <w:color w:val="000000" w:themeColor="text1"/>
        </w:rPr>
        <w:t xml:space="preserve"> The Committee discussed </w:t>
      </w:r>
      <w:proofErr w:type="gramStart"/>
      <w:r w:rsidR="009972F0" w:rsidRPr="00571780">
        <w:rPr>
          <w:rFonts w:ascii="Arial" w:eastAsia="Arial" w:hAnsi="Arial" w:cs="Arial"/>
          <w:color w:val="000000" w:themeColor="text1"/>
        </w:rPr>
        <w:t>a number of</w:t>
      </w:r>
      <w:proofErr w:type="gramEnd"/>
      <w:r w:rsidR="009972F0" w:rsidRPr="00571780">
        <w:rPr>
          <w:rFonts w:ascii="Arial" w:eastAsia="Arial" w:hAnsi="Arial" w:cs="Arial"/>
          <w:color w:val="000000" w:themeColor="text1"/>
        </w:rPr>
        <w:t xml:space="preserve"> issues</w:t>
      </w:r>
      <w:r w:rsidR="00851A9D">
        <w:rPr>
          <w:rFonts w:ascii="Arial" w:eastAsia="Arial" w:hAnsi="Arial" w:cs="Arial"/>
          <w:color w:val="000000" w:themeColor="text1"/>
        </w:rPr>
        <w:t>,</w:t>
      </w:r>
      <w:r w:rsidR="009972F0" w:rsidRPr="00571780">
        <w:rPr>
          <w:rFonts w:ascii="Arial" w:eastAsia="Arial" w:hAnsi="Arial" w:cs="Arial"/>
          <w:color w:val="000000" w:themeColor="text1"/>
        </w:rPr>
        <w:t xml:space="preserve"> including the need for a comprehensive masterplan with timelines, periodic updates, and the assessment of risks together with foreseen </w:t>
      </w:r>
      <w:proofErr w:type="gramStart"/>
      <w:r w:rsidR="009972F0" w:rsidRPr="00571780">
        <w:rPr>
          <w:rFonts w:ascii="Arial" w:eastAsia="Arial" w:hAnsi="Arial" w:cs="Arial"/>
          <w:color w:val="000000" w:themeColor="text1"/>
        </w:rPr>
        <w:t>mitigation action</w:t>
      </w:r>
      <w:proofErr w:type="gramEnd"/>
      <w:r w:rsidR="009972F0" w:rsidRPr="00571780">
        <w:rPr>
          <w:rFonts w:ascii="Arial" w:eastAsia="Arial" w:hAnsi="Arial" w:cs="Arial"/>
          <w:color w:val="000000" w:themeColor="text1"/>
        </w:rPr>
        <w:t xml:space="preserve"> plans. </w:t>
      </w:r>
      <w:r w:rsidR="0009081A" w:rsidRPr="00571780">
        <w:rPr>
          <w:rFonts w:ascii="Arial" w:eastAsia="Arial" w:hAnsi="Arial" w:cs="Arial"/>
          <w:color w:val="000000" w:themeColor="text1"/>
        </w:rPr>
        <w:t xml:space="preserve"> </w:t>
      </w:r>
      <w:r w:rsidR="009972F0" w:rsidRPr="00571780">
        <w:rPr>
          <w:rFonts w:ascii="Arial" w:eastAsia="Arial" w:hAnsi="Arial" w:cs="Arial"/>
          <w:color w:val="000000" w:themeColor="text1"/>
        </w:rPr>
        <w:t xml:space="preserve">The Committee looks forward to </w:t>
      </w:r>
      <w:r w:rsidR="00985B23" w:rsidRPr="00571780">
        <w:rPr>
          <w:rFonts w:ascii="Arial" w:eastAsia="Arial" w:hAnsi="Arial" w:cs="Arial"/>
          <w:color w:val="000000" w:themeColor="text1"/>
        </w:rPr>
        <w:t xml:space="preserve">receiving </w:t>
      </w:r>
      <w:r w:rsidR="009972F0" w:rsidRPr="00571780">
        <w:rPr>
          <w:rFonts w:ascii="Arial" w:eastAsia="Arial" w:hAnsi="Arial" w:cs="Arial"/>
          <w:color w:val="000000" w:themeColor="text1"/>
        </w:rPr>
        <w:t>further briefings on the subsequent stages of the project.</w:t>
      </w:r>
    </w:p>
    <w:p w14:paraId="2F016848" w14:textId="640A695F" w:rsidR="00430416" w:rsidRPr="00571780" w:rsidRDefault="00430416" w:rsidP="00430416">
      <w:pPr>
        <w:rPr>
          <w:rFonts w:ascii="Arial" w:eastAsia="Arial" w:hAnsi="Arial" w:cs="Arial"/>
          <w:color w:val="000000" w:themeColor="text1"/>
        </w:rPr>
      </w:pPr>
    </w:p>
    <w:p w14:paraId="1F39192F" w14:textId="3674843A" w:rsidR="00430416" w:rsidRPr="00571780" w:rsidRDefault="00430416" w:rsidP="00430416">
      <w:pPr>
        <w:ind w:left="740"/>
        <w:rPr>
          <w:rFonts w:ascii="Arial" w:hAnsi="Arial" w:cs="Arial"/>
          <w:color w:val="000000" w:themeColor="text1"/>
        </w:rPr>
      </w:pPr>
      <w:r w:rsidRPr="00571780">
        <w:rPr>
          <w:rFonts w:ascii="Arial" w:eastAsia="Arial" w:hAnsi="Arial" w:cs="Arial"/>
          <w:i/>
          <w:iCs/>
          <w:color w:val="000000" w:themeColor="text1"/>
        </w:rPr>
        <w:t>Update on Procurement</w:t>
      </w:r>
    </w:p>
    <w:p w14:paraId="276FC90A" w14:textId="6C87F2A5" w:rsidR="009972F0" w:rsidRPr="00571780" w:rsidRDefault="009972F0" w:rsidP="00430416">
      <w:pPr>
        <w:tabs>
          <w:tab w:val="left" w:pos="739"/>
        </w:tabs>
        <w:ind w:left="7"/>
        <w:rPr>
          <w:rFonts w:ascii="Arial" w:hAnsi="Arial" w:cs="Arial"/>
          <w:color w:val="000000" w:themeColor="text1"/>
          <w:lang w:eastAsia="zh-CN"/>
        </w:rPr>
      </w:pPr>
    </w:p>
    <w:p w14:paraId="5FE90305" w14:textId="507DB5EB" w:rsidR="00430416" w:rsidRPr="00571780" w:rsidRDefault="00725A05" w:rsidP="00430416">
      <w:pPr>
        <w:numPr>
          <w:ilvl w:val="0"/>
          <w:numId w:val="4"/>
        </w:numPr>
        <w:tabs>
          <w:tab w:val="left" w:pos="739"/>
        </w:tabs>
        <w:ind w:left="7" w:hanging="13"/>
        <w:rPr>
          <w:rFonts w:ascii="Arial" w:hAnsi="Arial" w:cs="Arial"/>
          <w:color w:val="000000" w:themeColor="text1"/>
          <w:lang w:eastAsia="zh-CN"/>
        </w:rPr>
      </w:pPr>
      <w:r w:rsidRPr="00571780">
        <w:rPr>
          <w:rFonts w:ascii="Arial" w:eastAsia="Arial" w:hAnsi="Arial" w:cs="Arial"/>
          <w:color w:val="000000" w:themeColor="text1"/>
        </w:rPr>
        <w:t>During its 74</w:t>
      </w:r>
      <w:r w:rsidRPr="00571780">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 t</w:t>
      </w:r>
      <w:r w:rsidR="00BF244E" w:rsidRPr="00571780">
        <w:rPr>
          <w:rFonts w:ascii="Arial" w:hAnsi="Arial" w:cs="Arial"/>
          <w:color w:val="000000" w:themeColor="text1"/>
        </w:rPr>
        <w:t xml:space="preserve">he </w:t>
      </w:r>
      <w:r w:rsidRPr="00571780">
        <w:rPr>
          <w:rFonts w:ascii="Arial" w:hAnsi="Arial" w:cs="Arial"/>
          <w:color w:val="000000" w:themeColor="text1"/>
        </w:rPr>
        <w:t>Committee</w:t>
      </w:r>
      <w:r w:rsidR="00BF244E" w:rsidRPr="00571780">
        <w:rPr>
          <w:rFonts w:ascii="Arial" w:hAnsi="Arial" w:cs="Arial"/>
          <w:color w:val="000000" w:themeColor="text1"/>
        </w:rPr>
        <w:t xml:space="preserve"> re</w:t>
      </w:r>
      <w:r w:rsidR="00D77A68" w:rsidRPr="00571780">
        <w:rPr>
          <w:rFonts w:ascii="Arial" w:hAnsi="Arial" w:cs="Arial"/>
          <w:color w:val="000000" w:themeColor="text1"/>
        </w:rPr>
        <w:t>view</w:t>
      </w:r>
      <w:r w:rsidR="00BF244E" w:rsidRPr="00571780">
        <w:rPr>
          <w:rFonts w:ascii="Arial" w:hAnsi="Arial" w:cs="Arial"/>
          <w:color w:val="000000" w:themeColor="text1"/>
        </w:rPr>
        <w:t>ed</w:t>
      </w:r>
      <w:r w:rsidR="007D6C94" w:rsidRPr="00571780">
        <w:rPr>
          <w:rFonts w:ascii="Arial" w:hAnsi="Arial" w:cs="Arial"/>
          <w:color w:val="000000" w:themeColor="text1"/>
        </w:rPr>
        <w:t xml:space="preserve"> an</w:t>
      </w:r>
      <w:r w:rsidR="00BF244E" w:rsidRPr="00571780">
        <w:rPr>
          <w:rFonts w:ascii="Arial" w:hAnsi="Arial" w:cs="Arial"/>
          <w:color w:val="000000" w:themeColor="text1"/>
        </w:rPr>
        <w:t xml:space="preserve"> </w:t>
      </w:r>
      <w:r w:rsidR="007D6C94" w:rsidRPr="00571780">
        <w:rPr>
          <w:rFonts w:ascii="Arial" w:hAnsi="Arial" w:cs="Arial"/>
          <w:color w:val="000000" w:themeColor="text1"/>
        </w:rPr>
        <w:t>u</w:t>
      </w:r>
      <w:r w:rsidR="00BF244E" w:rsidRPr="00571780">
        <w:rPr>
          <w:rFonts w:ascii="Arial" w:hAnsi="Arial" w:cs="Arial"/>
          <w:color w:val="000000" w:themeColor="text1"/>
        </w:rPr>
        <w:t xml:space="preserve">pdate on </w:t>
      </w:r>
      <w:r w:rsidR="007D6C94" w:rsidRPr="00571780">
        <w:rPr>
          <w:rFonts w:ascii="Arial" w:hAnsi="Arial" w:cs="Arial"/>
          <w:color w:val="000000" w:themeColor="text1"/>
        </w:rPr>
        <w:t>p</w:t>
      </w:r>
      <w:r w:rsidR="00BF244E" w:rsidRPr="00571780">
        <w:rPr>
          <w:rFonts w:ascii="Arial" w:hAnsi="Arial" w:cs="Arial"/>
          <w:color w:val="000000" w:themeColor="text1"/>
        </w:rPr>
        <w:t xml:space="preserve">rocurement </w:t>
      </w:r>
      <w:r w:rsidRPr="00571780">
        <w:rPr>
          <w:rFonts w:ascii="Arial" w:hAnsi="Arial" w:cs="Arial"/>
          <w:color w:val="000000" w:themeColor="text1"/>
        </w:rPr>
        <w:t xml:space="preserve">that </w:t>
      </w:r>
      <w:r w:rsidR="00BF244E" w:rsidRPr="00571780">
        <w:rPr>
          <w:rFonts w:ascii="Arial" w:hAnsi="Arial" w:cs="Arial"/>
          <w:color w:val="000000" w:themeColor="text1"/>
        </w:rPr>
        <w:t>includ</w:t>
      </w:r>
      <w:r w:rsidRPr="00571780">
        <w:rPr>
          <w:rFonts w:ascii="Arial" w:hAnsi="Arial" w:cs="Arial"/>
          <w:color w:val="000000" w:themeColor="text1"/>
        </w:rPr>
        <w:t>ed information</w:t>
      </w:r>
      <w:r w:rsidR="00BF244E" w:rsidRPr="00571780">
        <w:rPr>
          <w:rFonts w:ascii="Arial" w:hAnsi="Arial" w:cs="Arial"/>
          <w:color w:val="000000" w:themeColor="text1"/>
        </w:rPr>
        <w:t xml:space="preserve"> on the discussion of sustainability</w:t>
      </w:r>
      <w:r w:rsidRPr="00571780">
        <w:rPr>
          <w:rFonts w:ascii="Arial" w:hAnsi="Arial" w:cs="Arial"/>
          <w:color w:val="000000" w:themeColor="text1"/>
        </w:rPr>
        <w:t xml:space="preserve"> that was undertaken </w:t>
      </w:r>
      <w:r w:rsidR="00BF244E" w:rsidRPr="00571780">
        <w:rPr>
          <w:rFonts w:ascii="Arial" w:hAnsi="Arial" w:cs="Arial"/>
          <w:color w:val="000000" w:themeColor="text1"/>
        </w:rPr>
        <w:t xml:space="preserve">by Member States in the </w:t>
      </w:r>
      <w:r w:rsidR="00954447">
        <w:rPr>
          <w:rFonts w:ascii="Arial" w:hAnsi="Arial" w:cs="Arial"/>
          <w:color w:val="000000" w:themeColor="text1"/>
        </w:rPr>
        <w:t>Program and Budget Committee (</w:t>
      </w:r>
      <w:r w:rsidR="00BF244E" w:rsidRPr="00571780">
        <w:rPr>
          <w:rFonts w:ascii="Arial" w:hAnsi="Arial" w:cs="Arial"/>
          <w:color w:val="000000" w:themeColor="text1"/>
        </w:rPr>
        <w:t>PBC</w:t>
      </w:r>
      <w:r w:rsidR="00954447">
        <w:rPr>
          <w:rFonts w:ascii="Arial" w:hAnsi="Arial" w:cs="Arial"/>
          <w:color w:val="000000" w:themeColor="text1"/>
        </w:rPr>
        <w:t>)</w:t>
      </w:r>
      <w:r w:rsidR="00BF244E" w:rsidRPr="00571780">
        <w:rPr>
          <w:rFonts w:ascii="Arial" w:hAnsi="Arial" w:cs="Arial"/>
          <w:color w:val="000000" w:themeColor="text1"/>
        </w:rPr>
        <w:t>.</w:t>
      </w:r>
      <w:r w:rsidR="0009081A" w:rsidRPr="00571780">
        <w:rPr>
          <w:rFonts w:ascii="Arial" w:hAnsi="Arial" w:cs="Arial"/>
          <w:color w:val="000000" w:themeColor="text1"/>
        </w:rPr>
        <w:t xml:space="preserve"> </w:t>
      </w:r>
      <w:r w:rsidR="00BF244E" w:rsidRPr="00571780">
        <w:rPr>
          <w:rFonts w:ascii="Arial" w:hAnsi="Arial" w:cs="Arial"/>
          <w:color w:val="000000" w:themeColor="text1"/>
        </w:rPr>
        <w:t xml:space="preserve"> The PBC agreed that the application of sustainability in </w:t>
      </w:r>
      <w:r w:rsidRPr="00571780">
        <w:rPr>
          <w:rFonts w:ascii="Arial" w:hAnsi="Arial" w:cs="Arial"/>
          <w:color w:val="000000" w:themeColor="text1"/>
        </w:rPr>
        <w:t>p</w:t>
      </w:r>
      <w:r w:rsidR="00BF244E" w:rsidRPr="00571780">
        <w:rPr>
          <w:rFonts w:ascii="Arial" w:hAnsi="Arial" w:cs="Arial"/>
          <w:color w:val="000000" w:themeColor="text1"/>
        </w:rPr>
        <w:t>rocurement should not be undertaken to the disadvantage of developing, least-developed countries or economies in transition.</w:t>
      </w:r>
      <w:r w:rsidR="0009081A" w:rsidRPr="00571780">
        <w:rPr>
          <w:rFonts w:ascii="Arial" w:hAnsi="Arial" w:cs="Arial"/>
          <w:color w:val="000000" w:themeColor="text1"/>
        </w:rPr>
        <w:t xml:space="preserve"> </w:t>
      </w:r>
      <w:r w:rsidR="00BF244E" w:rsidRPr="00571780">
        <w:rPr>
          <w:rFonts w:ascii="Arial" w:hAnsi="Arial" w:cs="Arial"/>
          <w:color w:val="000000" w:themeColor="text1"/>
        </w:rPr>
        <w:t xml:space="preserve"> The Committee was informed that th</w:t>
      </w:r>
      <w:r w:rsidRPr="00571780">
        <w:rPr>
          <w:rFonts w:ascii="Arial" w:hAnsi="Arial" w:cs="Arial"/>
          <w:color w:val="000000" w:themeColor="text1"/>
        </w:rPr>
        <w:t>is</w:t>
      </w:r>
      <w:r w:rsidR="00BF244E" w:rsidRPr="00571780">
        <w:rPr>
          <w:rFonts w:ascii="Arial" w:hAnsi="Arial" w:cs="Arial"/>
          <w:color w:val="000000" w:themeColor="text1"/>
        </w:rPr>
        <w:t xml:space="preserve"> requirement was now </w:t>
      </w:r>
      <w:r w:rsidRPr="00571780">
        <w:rPr>
          <w:rFonts w:ascii="Arial" w:hAnsi="Arial" w:cs="Arial"/>
          <w:color w:val="000000" w:themeColor="text1"/>
        </w:rPr>
        <w:t xml:space="preserve">being </w:t>
      </w:r>
      <w:r w:rsidR="00BF244E" w:rsidRPr="00571780">
        <w:rPr>
          <w:rFonts w:ascii="Arial" w:hAnsi="Arial" w:cs="Arial"/>
          <w:color w:val="000000" w:themeColor="text1"/>
        </w:rPr>
        <w:t xml:space="preserve">applied, and the </w:t>
      </w:r>
      <w:r w:rsidRPr="00571780">
        <w:rPr>
          <w:rFonts w:ascii="Arial" w:hAnsi="Arial" w:cs="Arial"/>
          <w:color w:val="000000" w:themeColor="text1"/>
        </w:rPr>
        <w:t>p</w:t>
      </w:r>
      <w:r w:rsidR="00BF244E" w:rsidRPr="00571780">
        <w:rPr>
          <w:rFonts w:ascii="Arial" w:hAnsi="Arial" w:cs="Arial"/>
          <w:color w:val="000000" w:themeColor="text1"/>
        </w:rPr>
        <w:t xml:space="preserve">rocurement </w:t>
      </w:r>
      <w:r w:rsidRPr="00571780">
        <w:rPr>
          <w:rFonts w:ascii="Arial" w:hAnsi="Arial" w:cs="Arial"/>
          <w:color w:val="000000" w:themeColor="text1"/>
        </w:rPr>
        <w:t>m</w:t>
      </w:r>
      <w:r w:rsidR="00BF244E" w:rsidRPr="00571780">
        <w:rPr>
          <w:rFonts w:ascii="Arial" w:hAnsi="Arial" w:cs="Arial"/>
          <w:color w:val="000000" w:themeColor="text1"/>
        </w:rPr>
        <w:t xml:space="preserve">anual was under revision to reflect this. </w:t>
      </w:r>
    </w:p>
    <w:p w14:paraId="28D9F3ED" w14:textId="77777777" w:rsidR="00430416" w:rsidRPr="00571780" w:rsidRDefault="00430416" w:rsidP="00430416">
      <w:pPr>
        <w:tabs>
          <w:tab w:val="left" w:pos="739"/>
        </w:tabs>
        <w:ind w:left="7"/>
        <w:rPr>
          <w:rFonts w:ascii="Arial" w:hAnsi="Arial" w:cs="Arial"/>
          <w:color w:val="000000" w:themeColor="text1"/>
          <w:lang w:eastAsia="zh-CN"/>
        </w:rPr>
      </w:pPr>
    </w:p>
    <w:p w14:paraId="39AC304E" w14:textId="77777777" w:rsidR="00430416" w:rsidRPr="00571780" w:rsidRDefault="00430416" w:rsidP="00430416">
      <w:pPr>
        <w:pStyle w:val="ListParagraph"/>
        <w:rPr>
          <w:rFonts w:ascii="Arial" w:hAnsi="Arial" w:cs="Arial"/>
          <w:color w:val="000000" w:themeColor="text1"/>
        </w:rPr>
      </w:pPr>
      <w:r w:rsidRPr="00571780">
        <w:rPr>
          <w:rFonts w:ascii="Arial" w:eastAsia="Arial" w:hAnsi="Arial" w:cs="Arial"/>
          <w:i/>
          <w:iCs/>
          <w:color w:val="000000" w:themeColor="text1"/>
        </w:rPr>
        <w:t>Update on the Effectiveness of Anti-Fraud Activities</w:t>
      </w:r>
    </w:p>
    <w:p w14:paraId="07DCB8DA" w14:textId="77777777" w:rsidR="00430416" w:rsidRPr="00571780" w:rsidRDefault="00430416" w:rsidP="00430416">
      <w:pPr>
        <w:tabs>
          <w:tab w:val="left" w:pos="739"/>
        </w:tabs>
        <w:ind w:left="7"/>
        <w:rPr>
          <w:rFonts w:ascii="Arial" w:hAnsi="Arial" w:cs="Arial"/>
          <w:color w:val="000000" w:themeColor="text1"/>
          <w:lang w:eastAsia="zh-CN"/>
        </w:rPr>
      </w:pPr>
    </w:p>
    <w:p w14:paraId="72BEE13A" w14:textId="63B2EF85" w:rsidR="00430416" w:rsidRPr="00571780" w:rsidRDefault="002B3F20" w:rsidP="00430416">
      <w:pPr>
        <w:numPr>
          <w:ilvl w:val="0"/>
          <w:numId w:val="4"/>
        </w:numPr>
        <w:tabs>
          <w:tab w:val="left" w:pos="739"/>
        </w:tabs>
        <w:ind w:left="7" w:hanging="13"/>
        <w:rPr>
          <w:rFonts w:ascii="Arial" w:hAnsi="Arial" w:cs="Arial"/>
          <w:color w:val="000000" w:themeColor="text1"/>
          <w:lang w:eastAsia="zh-CN"/>
        </w:rPr>
      </w:pPr>
      <w:r>
        <w:rPr>
          <w:rFonts w:ascii="Arial" w:hAnsi="Arial" w:cs="Arial"/>
          <w:color w:val="000000" w:themeColor="text1"/>
          <w:lang w:eastAsia="zh-CN"/>
        </w:rPr>
        <w:t xml:space="preserve">The </w:t>
      </w:r>
      <w:r w:rsidR="00BF244E" w:rsidRPr="00571780">
        <w:rPr>
          <w:rFonts w:ascii="Arial" w:hAnsi="Arial" w:cs="Arial"/>
          <w:color w:val="000000" w:themeColor="text1"/>
          <w:lang w:eastAsia="zh-CN"/>
        </w:rPr>
        <w:t>Committee reviewed</w:t>
      </w:r>
      <w:r w:rsidR="00E43E14" w:rsidRPr="00571780">
        <w:rPr>
          <w:rFonts w:ascii="Arial" w:hAnsi="Arial" w:cs="Arial"/>
          <w:color w:val="000000" w:themeColor="text1"/>
          <w:lang w:eastAsia="zh-CN"/>
        </w:rPr>
        <w:t>, during its 76</w:t>
      </w:r>
      <w:r w:rsidR="00E43E14" w:rsidRPr="00571780">
        <w:rPr>
          <w:rFonts w:ascii="Arial" w:hAnsi="Arial" w:cs="Arial"/>
          <w:color w:val="000000" w:themeColor="text1"/>
          <w:vertAlign w:val="superscript"/>
          <w:lang w:eastAsia="zh-CN"/>
        </w:rPr>
        <w:t>th</w:t>
      </w:r>
      <w:r w:rsidR="00E43E14" w:rsidRPr="00571780">
        <w:rPr>
          <w:rFonts w:ascii="Arial" w:hAnsi="Arial" w:cs="Arial"/>
          <w:color w:val="000000" w:themeColor="text1"/>
          <w:lang w:eastAsia="zh-CN"/>
        </w:rPr>
        <w:t xml:space="preserve"> session,</w:t>
      </w:r>
      <w:r w:rsidR="00BF244E" w:rsidRPr="00571780">
        <w:rPr>
          <w:rFonts w:ascii="Arial" w:hAnsi="Arial" w:cs="Arial"/>
          <w:color w:val="000000" w:themeColor="text1"/>
          <w:lang w:eastAsia="zh-CN"/>
        </w:rPr>
        <w:t xml:space="preserve"> an update on anti-fraud activities</w:t>
      </w:r>
      <w:r w:rsidR="00E43E14" w:rsidRPr="00571780">
        <w:rPr>
          <w:rFonts w:ascii="Arial" w:hAnsi="Arial" w:cs="Arial"/>
          <w:color w:val="000000" w:themeColor="text1"/>
          <w:lang w:eastAsia="zh-CN"/>
        </w:rPr>
        <w:t xml:space="preserve"> </w:t>
      </w:r>
      <w:r w:rsidR="00BF244E" w:rsidRPr="00571780">
        <w:rPr>
          <w:rFonts w:ascii="Arial" w:hAnsi="Arial" w:cs="Arial"/>
          <w:color w:val="000000" w:themeColor="text1"/>
          <w:lang w:eastAsia="zh-CN"/>
        </w:rPr>
        <w:t xml:space="preserve">that included details on </w:t>
      </w:r>
      <w:r w:rsidR="00725A05" w:rsidRPr="00571780">
        <w:rPr>
          <w:rFonts w:ascii="Arial" w:hAnsi="Arial" w:cs="Arial"/>
          <w:color w:val="000000" w:themeColor="text1"/>
          <w:lang w:eastAsia="zh-CN"/>
        </w:rPr>
        <w:t xml:space="preserve">the </w:t>
      </w:r>
      <w:r w:rsidR="002D3FF9">
        <w:rPr>
          <w:rFonts w:ascii="Arial" w:hAnsi="Arial" w:cs="Arial"/>
          <w:color w:val="000000" w:themeColor="text1"/>
          <w:lang w:eastAsia="zh-CN"/>
        </w:rPr>
        <w:t>O</w:t>
      </w:r>
      <w:r w:rsidR="00725A05" w:rsidRPr="00571780">
        <w:rPr>
          <w:rFonts w:ascii="Arial" w:hAnsi="Arial" w:cs="Arial"/>
          <w:color w:val="000000" w:themeColor="text1"/>
          <w:lang w:eastAsia="zh-CN"/>
        </w:rPr>
        <w:t xml:space="preserve">rganization’s </w:t>
      </w:r>
      <w:r w:rsidR="00BF244E" w:rsidRPr="00571780">
        <w:rPr>
          <w:rFonts w:ascii="Arial" w:hAnsi="Arial" w:cs="Arial"/>
          <w:color w:val="000000" w:themeColor="text1"/>
          <w:lang w:eastAsia="zh-CN"/>
        </w:rPr>
        <w:t xml:space="preserve">anti-fraud framework, WIPO’s policies on preventing and detecting fraud, and an ongoing Fraud Risk Assessment that </w:t>
      </w:r>
      <w:r w:rsidR="00725A05" w:rsidRPr="00571780">
        <w:rPr>
          <w:rFonts w:ascii="Arial" w:hAnsi="Arial" w:cs="Arial"/>
          <w:color w:val="000000" w:themeColor="text1"/>
          <w:lang w:eastAsia="zh-CN"/>
        </w:rPr>
        <w:t xml:space="preserve">was </w:t>
      </w:r>
      <w:r w:rsidR="00BF244E" w:rsidRPr="00571780">
        <w:rPr>
          <w:rFonts w:ascii="Arial" w:hAnsi="Arial" w:cs="Arial"/>
          <w:color w:val="000000" w:themeColor="text1"/>
          <w:lang w:eastAsia="zh-CN"/>
        </w:rPr>
        <w:t xml:space="preserve">being conducted by an external expert. </w:t>
      </w:r>
      <w:r w:rsidR="0009081A" w:rsidRPr="00571780">
        <w:rPr>
          <w:rFonts w:ascii="Arial" w:hAnsi="Arial" w:cs="Arial"/>
          <w:color w:val="000000" w:themeColor="text1"/>
          <w:lang w:eastAsia="zh-CN"/>
        </w:rPr>
        <w:t xml:space="preserve"> </w:t>
      </w:r>
      <w:r w:rsidR="00BF244E" w:rsidRPr="00571780">
        <w:rPr>
          <w:rFonts w:ascii="Arial" w:hAnsi="Arial" w:cs="Arial"/>
          <w:color w:val="000000" w:themeColor="text1"/>
          <w:lang w:eastAsia="zh-CN"/>
        </w:rPr>
        <w:t xml:space="preserve">The Committee advised the management to look for enhanced anti-fraud digital tools, strengthen internal communication, and measurements of </w:t>
      </w:r>
      <w:r w:rsidR="00725A05" w:rsidRPr="00571780">
        <w:rPr>
          <w:rFonts w:ascii="Arial" w:hAnsi="Arial" w:cs="Arial"/>
          <w:color w:val="000000" w:themeColor="text1"/>
          <w:lang w:eastAsia="zh-CN"/>
        </w:rPr>
        <w:t xml:space="preserve">the </w:t>
      </w:r>
      <w:r w:rsidR="00BF244E" w:rsidRPr="00571780">
        <w:rPr>
          <w:rFonts w:ascii="Arial" w:hAnsi="Arial" w:cs="Arial"/>
          <w:color w:val="000000" w:themeColor="text1"/>
          <w:lang w:eastAsia="zh-CN"/>
        </w:rPr>
        <w:t>effectiveness of anti-fraud activities.</w:t>
      </w:r>
    </w:p>
    <w:p w14:paraId="08ED56A3" w14:textId="77777777" w:rsidR="00430416" w:rsidRPr="00571780" w:rsidRDefault="00430416" w:rsidP="00430416">
      <w:pPr>
        <w:tabs>
          <w:tab w:val="left" w:pos="739"/>
        </w:tabs>
        <w:ind w:left="7"/>
        <w:rPr>
          <w:rFonts w:ascii="Arial" w:hAnsi="Arial" w:cs="Arial"/>
          <w:color w:val="000000" w:themeColor="text1"/>
          <w:lang w:eastAsia="zh-CN"/>
        </w:rPr>
      </w:pPr>
    </w:p>
    <w:p w14:paraId="7E67F60F" w14:textId="676B59A9" w:rsidR="00430416" w:rsidRPr="00571780" w:rsidRDefault="00430416" w:rsidP="00430416">
      <w:pPr>
        <w:pStyle w:val="ListParagraph"/>
        <w:rPr>
          <w:rFonts w:ascii="Arial" w:hAnsi="Arial" w:cs="Arial"/>
          <w:color w:val="000000" w:themeColor="text1"/>
        </w:rPr>
      </w:pPr>
      <w:r w:rsidRPr="00571780">
        <w:rPr>
          <w:rFonts w:ascii="Arial" w:eastAsia="Arial" w:hAnsi="Arial" w:cs="Arial"/>
          <w:i/>
          <w:iCs/>
          <w:color w:val="000000" w:themeColor="text1"/>
        </w:rPr>
        <w:t>Update on Data Governance</w:t>
      </w:r>
    </w:p>
    <w:p w14:paraId="01AA5AA6" w14:textId="77777777" w:rsidR="00430416" w:rsidRPr="00571780" w:rsidRDefault="00430416" w:rsidP="00430416">
      <w:pPr>
        <w:tabs>
          <w:tab w:val="left" w:pos="739"/>
        </w:tabs>
        <w:rPr>
          <w:rFonts w:ascii="Arial" w:hAnsi="Arial" w:cs="Arial"/>
          <w:color w:val="000000" w:themeColor="text1"/>
          <w:lang w:eastAsia="zh-CN"/>
        </w:rPr>
      </w:pPr>
    </w:p>
    <w:p w14:paraId="726B6899" w14:textId="5D1DDEBC" w:rsidR="007C1ACF" w:rsidRPr="00571780" w:rsidRDefault="00430416" w:rsidP="007C1ACF">
      <w:pPr>
        <w:numPr>
          <w:ilvl w:val="0"/>
          <w:numId w:val="4"/>
        </w:numPr>
        <w:tabs>
          <w:tab w:val="left" w:pos="740"/>
        </w:tabs>
        <w:ind w:left="7" w:hanging="13"/>
        <w:rPr>
          <w:rFonts w:ascii="Arial" w:hAnsi="Arial" w:cs="Arial"/>
          <w:color w:val="000000" w:themeColor="text1"/>
          <w:lang w:eastAsia="zh-CN"/>
        </w:rPr>
      </w:pPr>
      <w:r w:rsidRPr="00571780">
        <w:rPr>
          <w:rFonts w:ascii="Arial" w:eastAsia="Arial" w:hAnsi="Arial" w:cs="Arial"/>
          <w:color w:val="000000" w:themeColor="text1"/>
        </w:rPr>
        <w:t>During its 75</w:t>
      </w:r>
      <w:r w:rsidRPr="00571780">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 the</w:t>
      </w:r>
      <w:r w:rsidRPr="00571780">
        <w:rPr>
          <w:rFonts w:ascii="Arial" w:hAnsi="Arial" w:cs="Arial"/>
          <w:color w:val="000000" w:themeColor="text1"/>
        </w:rPr>
        <w:t xml:space="preserve"> Committee received an update on data governance from the Chief Security Officer and the Chief Information Officer. </w:t>
      </w:r>
      <w:r w:rsidR="005133FC">
        <w:rPr>
          <w:rFonts w:ascii="Arial" w:hAnsi="Arial" w:cs="Arial"/>
          <w:color w:val="000000" w:themeColor="text1"/>
        </w:rPr>
        <w:t xml:space="preserve"> </w:t>
      </w:r>
      <w:r w:rsidRPr="00571780">
        <w:rPr>
          <w:rFonts w:ascii="Arial" w:hAnsi="Arial" w:cs="Arial"/>
          <w:color w:val="000000" w:themeColor="text1"/>
        </w:rPr>
        <w:t xml:space="preserve">Data Governance was an emerging issue that was being addressed by the hiring of a Chief Data Officer, the development of a Data Governance Strategy and a heightened focus on data security and privacy.  Data is a critical asset and resource for the Organization which, according to the Committee, deserves the highest level of attention from senior leadership. </w:t>
      </w:r>
      <w:r w:rsidR="005133FC">
        <w:rPr>
          <w:rFonts w:ascii="Arial" w:hAnsi="Arial" w:cs="Arial"/>
          <w:color w:val="000000" w:themeColor="text1"/>
        </w:rPr>
        <w:t xml:space="preserve"> </w:t>
      </w:r>
      <w:r w:rsidRPr="00571780">
        <w:rPr>
          <w:rFonts w:ascii="Arial" w:hAnsi="Arial" w:cs="Arial"/>
          <w:color w:val="000000" w:themeColor="text1"/>
        </w:rPr>
        <w:t>The Committee looks forward to receiving a further briefing when the new data strategy is ready.</w:t>
      </w:r>
    </w:p>
    <w:p w14:paraId="60BAB0D7" w14:textId="77777777" w:rsidR="007C1ACF" w:rsidRPr="00571780" w:rsidRDefault="007C1ACF" w:rsidP="007C1ACF">
      <w:pPr>
        <w:tabs>
          <w:tab w:val="left" w:pos="740"/>
        </w:tabs>
        <w:rPr>
          <w:rFonts w:ascii="Arial" w:eastAsia="Arial" w:hAnsi="Arial" w:cs="Arial"/>
          <w:color w:val="000000" w:themeColor="text1"/>
        </w:rPr>
      </w:pPr>
    </w:p>
    <w:p w14:paraId="751F20E3" w14:textId="77777777" w:rsidR="007C1ACF" w:rsidRPr="00571780" w:rsidRDefault="007C1ACF" w:rsidP="007C1ACF">
      <w:pPr>
        <w:ind w:left="740"/>
        <w:rPr>
          <w:rFonts w:ascii="Arial" w:eastAsia="Arial" w:hAnsi="Arial" w:cs="Arial"/>
          <w:i/>
          <w:iCs/>
          <w:color w:val="000000" w:themeColor="text1"/>
        </w:rPr>
      </w:pPr>
      <w:r w:rsidRPr="00571780">
        <w:rPr>
          <w:rFonts w:ascii="Arial" w:eastAsia="Arial" w:hAnsi="Arial" w:cs="Arial"/>
          <w:i/>
          <w:iCs/>
          <w:color w:val="000000" w:themeColor="text1"/>
        </w:rPr>
        <w:t>Update On WIPO’s Stance on Interdependence and Interaction Between Artificial Intelligence and Intellectual Property, Including Internal Implementation and Deployment</w:t>
      </w:r>
    </w:p>
    <w:p w14:paraId="5240220C" w14:textId="77777777" w:rsidR="007C1ACF" w:rsidRPr="00571780" w:rsidRDefault="007C1ACF" w:rsidP="007C1ACF">
      <w:pPr>
        <w:tabs>
          <w:tab w:val="left" w:pos="740"/>
        </w:tabs>
        <w:rPr>
          <w:rFonts w:ascii="Arial" w:hAnsi="Arial" w:cs="Arial"/>
          <w:color w:val="000000" w:themeColor="text1"/>
          <w:lang w:eastAsia="zh-CN"/>
        </w:rPr>
      </w:pPr>
    </w:p>
    <w:p w14:paraId="295CCEDC" w14:textId="541FDD2A" w:rsidR="00430416" w:rsidRPr="00571780" w:rsidRDefault="00383A6D" w:rsidP="007C1ACF">
      <w:pPr>
        <w:numPr>
          <w:ilvl w:val="0"/>
          <w:numId w:val="4"/>
        </w:numPr>
        <w:tabs>
          <w:tab w:val="left" w:pos="740"/>
        </w:tabs>
        <w:ind w:left="7" w:hanging="13"/>
        <w:rPr>
          <w:rFonts w:ascii="Arial" w:hAnsi="Arial" w:cs="Arial"/>
          <w:color w:val="000000" w:themeColor="text1"/>
          <w:lang w:eastAsia="zh-CN"/>
        </w:rPr>
      </w:pPr>
      <w:r>
        <w:rPr>
          <w:rFonts w:ascii="Arial" w:hAnsi="Arial" w:cs="Arial"/>
          <w:color w:val="000000" w:themeColor="text1"/>
        </w:rPr>
        <w:t xml:space="preserve">The </w:t>
      </w:r>
      <w:r w:rsidR="00430416" w:rsidRPr="00571780">
        <w:rPr>
          <w:rFonts w:ascii="Arial" w:hAnsi="Arial" w:cs="Arial"/>
          <w:color w:val="000000" w:themeColor="text1"/>
        </w:rPr>
        <w:t>Committee received, during its 74</w:t>
      </w:r>
      <w:r w:rsidR="00430416" w:rsidRPr="00571780">
        <w:rPr>
          <w:rFonts w:ascii="Arial" w:hAnsi="Arial" w:cs="Arial"/>
          <w:color w:val="000000" w:themeColor="text1"/>
          <w:vertAlign w:val="superscript"/>
        </w:rPr>
        <w:t>th</w:t>
      </w:r>
      <w:r w:rsidR="00430416" w:rsidRPr="00571780">
        <w:rPr>
          <w:rFonts w:ascii="Arial" w:hAnsi="Arial" w:cs="Arial"/>
          <w:color w:val="000000" w:themeColor="text1"/>
        </w:rPr>
        <w:t xml:space="preserve"> session, a briefing and update on the interdependence and interaction between AI and IP, including the internal implementation and deployment of initiatives. </w:t>
      </w:r>
      <w:r w:rsidR="00085819">
        <w:rPr>
          <w:rFonts w:ascii="Arial" w:hAnsi="Arial" w:cs="Arial"/>
          <w:color w:val="000000" w:themeColor="text1"/>
        </w:rPr>
        <w:t xml:space="preserve"> </w:t>
      </w:r>
      <w:r w:rsidR="00430416" w:rsidRPr="00571780">
        <w:rPr>
          <w:rFonts w:ascii="Arial" w:hAnsi="Arial" w:cs="Arial"/>
          <w:color w:val="000000" w:themeColor="text1"/>
        </w:rPr>
        <w:t>WIPO has developed several tools, established a task force to address the issues of AI, and issued staff guidance on the responsible use of AI in the Organization.  The Committee very much appreciated the prominent role played by WIPO in this respect and encouraged continued attention and support for the matter within the Organization.</w:t>
      </w:r>
    </w:p>
    <w:p w14:paraId="18EE67F0" w14:textId="77777777" w:rsidR="00CD4FF3" w:rsidRDefault="00CD4FF3" w:rsidP="00430416">
      <w:pPr>
        <w:rPr>
          <w:rFonts w:ascii="Arial" w:hAnsi="Arial" w:cs="Arial"/>
          <w:color w:val="000000" w:themeColor="text1"/>
        </w:rPr>
      </w:pPr>
    </w:p>
    <w:p w14:paraId="3BDCDF51" w14:textId="77777777" w:rsidR="007934CF" w:rsidRDefault="007934CF" w:rsidP="00430416">
      <w:pPr>
        <w:rPr>
          <w:rFonts w:ascii="Arial" w:hAnsi="Arial" w:cs="Arial"/>
          <w:color w:val="000000" w:themeColor="text1"/>
        </w:rPr>
      </w:pPr>
    </w:p>
    <w:p w14:paraId="557CA989" w14:textId="77777777" w:rsidR="007934CF" w:rsidRDefault="007934CF" w:rsidP="00430416">
      <w:pPr>
        <w:rPr>
          <w:rFonts w:ascii="Arial" w:hAnsi="Arial" w:cs="Arial"/>
          <w:color w:val="000000" w:themeColor="text1"/>
        </w:rPr>
      </w:pPr>
    </w:p>
    <w:p w14:paraId="2D1BE90F" w14:textId="77777777" w:rsidR="00CE1D2B" w:rsidRPr="00571780" w:rsidRDefault="00CE1D2B" w:rsidP="00430416">
      <w:pPr>
        <w:rPr>
          <w:rFonts w:ascii="Arial" w:hAnsi="Arial" w:cs="Arial"/>
          <w:color w:val="000000" w:themeColor="text1"/>
        </w:rPr>
      </w:pPr>
    </w:p>
    <w:p w14:paraId="740641D5" w14:textId="77777777" w:rsidR="00430416" w:rsidRPr="00571780" w:rsidRDefault="00430416" w:rsidP="00216CAD">
      <w:pPr>
        <w:numPr>
          <w:ilvl w:val="0"/>
          <w:numId w:val="11"/>
        </w:numPr>
        <w:tabs>
          <w:tab w:val="left" w:pos="740"/>
        </w:tabs>
        <w:ind w:left="740" w:hanging="722"/>
        <w:rPr>
          <w:rFonts w:ascii="Arial" w:eastAsia="Arial" w:hAnsi="Arial" w:cs="Arial"/>
          <w:color w:val="000000" w:themeColor="text1"/>
        </w:rPr>
      </w:pPr>
      <w:r w:rsidRPr="00571780">
        <w:rPr>
          <w:rFonts w:ascii="Arial" w:eastAsia="Arial" w:hAnsi="Arial" w:cs="Arial"/>
          <w:color w:val="000000" w:themeColor="text1"/>
          <w:u w:val="single"/>
        </w:rPr>
        <w:lastRenderedPageBreak/>
        <w:t>Implementation of Oversight Recommendations</w:t>
      </w:r>
    </w:p>
    <w:p w14:paraId="3D460D52" w14:textId="77777777" w:rsidR="007C1ACF" w:rsidRPr="00571780" w:rsidRDefault="007C1ACF" w:rsidP="007C1ACF">
      <w:pPr>
        <w:tabs>
          <w:tab w:val="left" w:pos="740"/>
        </w:tabs>
        <w:ind w:left="7"/>
        <w:rPr>
          <w:rFonts w:ascii="Arial" w:hAnsi="Arial" w:cs="Arial"/>
          <w:color w:val="000000" w:themeColor="text1"/>
          <w:lang w:eastAsia="zh-CN"/>
        </w:rPr>
      </w:pPr>
    </w:p>
    <w:p w14:paraId="03A63813" w14:textId="5BF5AED5" w:rsidR="00847B80" w:rsidRPr="00296055" w:rsidRDefault="00A504D8" w:rsidP="00E92BED">
      <w:pPr>
        <w:numPr>
          <w:ilvl w:val="0"/>
          <w:numId w:val="4"/>
        </w:numPr>
        <w:tabs>
          <w:tab w:val="left" w:pos="740"/>
        </w:tabs>
        <w:ind w:left="20" w:hanging="13"/>
        <w:rPr>
          <w:rFonts w:ascii="Arial" w:hAnsi="Arial" w:cs="Arial"/>
          <w:color w:val="000000" w:themeColor="text1"/>
        </w:rPr>
      </w:pPr>
      <w:r>
        <w:rPr>
          <w:rFonts w:ascii="Arial" w:hAnsi="Arial" w:cs="Arial"/>
          <w:color w:val="000000" w:themeColor="text1"/>
        </w:rPr>
        <w:t>T</w:t>
      </w:r>
      <w:r w:rsidR="007C1ACF" w:rsidRPr="00296055">
        <w:rPr>
          <w:rFonts w:ascii="Arial" w:hAnsi="Arial" w:cs="Arial"/>
          <w:color w:val="000000" w:themeColor="text1"/>
        </w:rPr>
        <w:t xml:space="preserve">he Committee reviewed, during each of its sessions, the status of outstanding oversight recommendations made by IOD, the External Auditor and </w:t>
      </w:r>
      <w:proofErr w:type="gramStart"/>
      <w:r w:rsidR="007C1ACF" w:rsidRPr="00296055">
        <w:rPr>
          <w:rFonts w:ascii="Arial" w:hAnsi="Arial" w:cs="Arial"/>
          <w:color w:val="000000" w:themeColor="text1"/>
        </w:rPr>
        <w:t>the JIU</w:t>
      </w:r>
      <w:proofErr w:type="gramEnd"/>
      <w:r w:rsidR="007C1ACF" w:rsidRPr="00296055">
        <w:rPr>
          <w:rFonts w:ascii="Arial" w:hAnsi="Arial" w:cs="Arial"/>
          <w:color w:val="000000" w:themeColor="text1"/>
        </w:rPr>
        <w:t>.  The</w:t>
      </w:r>
      <w:r w:rsidR="00296055" w:rsidRPr="00296055">
        <w:rPr>
          <w:rFonts w:ascii="Arial" w:hAnsi="Arial" w:cs="Arial"/>
          <w:color w:val="000000" w:themeColor="text1"/>
        </w:rPr>
        <w:t xml:space="preserve"> </w:t>
      </w:r>
      <w:r>
        <w:rPr>
          <w:rFonts w:ascii="Arial" w:hAnsi="Arial" w:cs="Arial"/>
          <w:color w:val="000000" w:themeColor="text1"/>
        </w:rPr>
        <w:t>C</w:t>
      </w:r>
      <w:r w:rsidR="0022200B" w:rsidRPr="00296055">
        <w:rPr>
          <w:rFonts w:ascii="Arial" w:hAnsi="Arial" w:cs="Arial"/>
          <w:color w:val="000000" w:themeColor="text1"/>
        </w:rPr>
        <w:t xml:space="preserve">ommittee took note of </w:t>
      </w:r>
      <w:r w:rsidR="00AA7CFC" w:rsidRPr="00296055">
        <w:rPr>
          <w:rFonts w:ascii="Arial" w:hAnsi="Arial" w:cs="Arial"/>
          <w:color w:val="000000" w:themeColor="text1"/>
        </w:rPr>
        <w:t>additions</w:t>
      </w:r>
      <w:r w:rsidR="0022200B" w:rsidRPr="00296055">
        <w:rPr>
          <w:rFonts w:ascii="Arial" w:hAnsi="Arial" w:cs="Arial"/>
          <w:color w:val="000000" w:themeColor="text1"/>
        </w:rPr>
        <w:t xml:space="preserve"> and </w:t>
      </w:r>
      <w:r w:rsidR="002F1315" w:rsidRPr="00296055">
        <w:rPr>
          <w:rFonts w:ascii="Arial" w:hAnsi="Arial" w:cs="Arial"/>
          <w:color w:val="000000" w:themeColor="text1"/>
        </w:rPr>
        <w:t xml:space="preserve">closures </w:t>
      </w:r>
      <w:r>
        <w:rPr>
          <w:rFonts w:ascii="Arial" w:hAnsi="Arial" w:cs="Arial"/>
          <w:color w:val="000000" w:themeColor="text1"/>
        </w:rPr>
        <w:t xml:space="preserve">of recommendations </w:t>
      </w:r>
      <w:proofErr w:type="gramStart"/>
      <w:r w:rsidR="002F1315" w:rsidRPr="00296055">
        <w:rPr>
          <w:rFonts w:ascii="Arial" w:hAnsi="Arial" w:cs="Arial"/>
          <w:color w:val="000000" w:themeColor="text1"/>
        </w:rPr>
        <w:t>and</w:t>
      </w:r>
      <w:r w:rsidR="0022200B" w:rsidRPr="00296055">
        <w:rPr>
          <w:rFonts w:ascii="Arial" w:hAnsi="Arial" w:cs="Arial"/>
          <w:color w:val="000000" w:themeColor="text1"/>
        </w:rPr>
        <w:t xml:space="preserve"> also</w:t>
      </w:r>
      <w:proofErr w:type="gramEnd"/>
      <w:r w:rsidR="0022200B" w:rsidRPr="00296055">
        <w:rPr>
          <w:rFonts w:ascii="Arial" w:hAnsi="Arial" w:cs="Arial"/>
          <w:color w:val="000000" w:themeColor="text1"/>
        </w:rPr>
        <w:t xml:space="preserve"> focused its attention on high-priority recommendations that </w:t>
      </w:r>
      <w:proofErr w:type="gramStart"/>
      <w:r w:rsidR="0022200B" w:rsidRPr="00296055">
        <w:rPr>
          <w:rFonts w:ascii="Arial" w:hAnsi="Arial" w:cs="Arial"/>
          <w:color w:val="000000" w:themeColor="text1"/>
        </w:rPr>
        <w:t>had</w:t>
      </w:r>
      <w:proofErr w:type="gramEnd"/>
      <w:r w:rsidR="0022200B" w:rsidRPr="00296055">
        <w:rPr>
          <w:rFonts w:ascii="Arial" w:hAnsi="Arial" w:cs="Arial"/>
          <w:color w:val="000000" w:themeColor="text1"/>
        </w:rPr>
        <w:t xml:space="preserve"> remained outstanding for long periods of time.</w:t>
      </w:r>
    </w:p>
    <w:p w14:paraId="1C492491" w14:textId="77777777" w:rsidR="00847B80" w:rsidRPr="00571780" w:rsidRDefault="00847B80" w:rsidP="00847B80">
      <w:pPr>
        <w:tabs>
          <w:tab w:val="left" w:pos="740"/>
        </w:tabs>
        <w:ind w:left="20"/>
        <w:rPr>
          <w:rFonts w:ascii="Arial" w:hAnsi="Arial" w:cs="Arial"/>
          <w:color w:val="000000" w:themeColor="text1"/>
        </w:rPr>
      </w:pPr>
    </w:p>
    <w:p w14:paraId="7AAB2362" w14:textId="7B410674" w:rsidR="00847B80" w:rsidRPr="00571780" w:rsidRDefault="00A504D8" w:rsidP="00847B80">
      <w:pPr>
        <w:numPr>
          <w:ilvl w:val="0"/>
          <w:numId w:val="4"/>
        </w:numPr>
        <w:tabs>
          <w:tab w:val="left" w:pos="740"/>
        </w:tabs>
        <w:ind w:left="20" w:hanging="13"/>
        <w:rPr>
          <w:rFonts w:ascii="Arial" w:hAnsi="Arial" w:cs="Arial"/>
          <w:color w:val="000000" w:themeColor="text1"/>
        </w:rPr>
      </w:pPr>
      <w:r>
        <w:rPr>
          <w:rFonts w:ascii="Arial" w:hAnsi="Arial" w:cs="Arial"/>
          <w:color w:val="000000" w:themeColor="text1"/>
        </w:rPr>
        <w:t>T</w:t>
      </w:r>
      <w:r w:rsidR="00CA50E8" w:rsidRPr="00571780">
        <w:rPr>
          <w:rFonts w:ascii="Arial" w:hAnsi="Arial" w:cs="Arial"/>
          <w:color w:val="000000" w:themeColor="text1"/>
        </w:rPr>
        <w:t>he Committee noted, during its 74</w:t>
      </w:r>
      <w:r w:rsidR="00CA50E8" w:rsidRPr="00E92BED">
        <w:rPr>
          <w:rFonts w:ascii="Arial" w:hAnsi="Arial" w:cs="Arial"/>
          <w:color w:val="000000" w:themeColor="text1"/>
          <w:vertAlign w:val="superscript"/>
        </w:rPr>
        <w:t>th</w:t>
      </w:r>
      <w:r w:rsidR="00CA50E8" w:rsidRPr="00571780">
        <w:rPr>
          <w:rFonts w:ascii="Arial" w:hAnsi="Arial" w:cs="Arial"/>
          <w:color w:val="000000" w:themeColor="text1"/>
        </w:rPr>
        <w:t xml:space="preserve"> session, the interest expressed to provide information to Member States on the progress being made on the implementation of all outstanding recommendations in a format that was accessible to Member States.</w:t>
      </w:r>
      <w:r w:rsidR="00AA7CFC" w:rsidRPr="00571780">
        <w:rPr>
          <w:rFonts w:ascii="Arial" w:hAnsi="Arial" w:cs="Arial"/>
          <w:color w:val="000000" w:themeColor="text1"/>
        </w:rPr>
        <w:t xml:space="preserve"> </w:t>
      </w:r>
      <w:r w:rsidR="00430865">
        <w:rPr>
          <w:rFonts w:ascii="Arial" w:hAnsi="Arial" w:cs="Arial"/>
          <w:color w:val="000000" w:themeColor="text1"/>
        </w:rPr>
        <w:t xml:space="preserve"> </w:t>
      </w:r>
      <w:r w:rsidR="0022200B" w:rsidRPr="00571780">
        <w:rPr>
          <w:rFonts w:ascii="Arial" w:hAnsi="Arial" w:cs="Arial"/>
          <w:color w:val="000000" w:themeColor="text1"/>
        </w:rPr>
        <w:t>During its 76</w:t>
      </w:r>
      <w:r w:rsidR="0022200B" w:rsidRPr="00E92BED">
        <w:rPr>
          <w:rFonts w:ascii="Arial" w:hAnsi="Arial" w:cs="Arial"/>
          <w:color w:val="000000" w:themeColor="text1"/>
          <w:vertAlign w:val="superscript"/>
        </w:rPr>
        <w:t>th</w:t>
      </w:r>
      <w:r w:rsidR="0022200B" w:rsidRPr="00571780">
        <w:rPr>
          <w:rFonts w:ascii="Arial" w:hAnsi="Arial" w:cs="Arial"/>
          <w:color w:val="000000" w:themeColor="text1"/>
        </w:rPr>
        <w:t xml:space="preserve"> session, the Committee reviewed an IOD report on the status of outstanding oversight recommendations as of March 14, 2025. </w:t>
      </w:r>
      <w:r w:rsidR="00430865">
        <w:rPr>
          <w:rFonts w:ascii="Arial" w:hAnsi="Arial" w:cs="Arial"/>
          <w:color w:val="000000" w:themeColor="text1"/>
        </w:rPr>
        <w:t xml:space="preserve"> </w:t>
      </w:r>
      <w:r w:rsidR="0022200B" w:rsidRPr="00571780">
        <w:rPr>
          <w:rFonts w:ascii="Arial" w:hAnsi="Arial" w:cs="Arial"/>
          <w:color w:val="000000" w:themeColor="text1"/>
        </w:rPr>
        <w:t xml:space="preserve">A total of 23 recommendations remained open, reflecting a notable reduction from 30 in December 2024. </w:t>
      </w:r>
      <w:r w:rsidR="0009081A" w:rsidRPr="00571780">
        <w:rPr>
          <w:rFonts w:ascii="Arial" w:hAnsi="Arial" w:cs="Arial"/>
          <w:color w:val="000000" w:themeColor="text1"/>
        </w:rPr>
        <w:t xml:space="preserve"> </w:t>
      </w:r>
      <w:r w:rsidR="0022200B" w:rsidRPr="00571780">
        <w:rPr>
          <w:rFonts w:ascii="Arial" w:hAnsi="Arial" w:cs="Arial"/>
          <w:color w:val="000000" w:themeColor="text1"/>
        </w:rPr>
        <w:t xml:space="preserve">Since the last update, 15 recommendations were closed, including two high-priority, 10 medium, and three low-priority items, some of which had been outstanding since 2023. </w:t>
      </w:r>
      <w:r w:rsidR="0009081A" w:rsidRPr="00571780">
        <w:rPr>
          <w:rFonts w:ascii="Arial" w:hAnsi="Arial" w:cs="Arial"/>
          <w:color w:val="000000" w:themeColor="text1"/>
        </w:rPr>
        <w:t xml:space="preserve"> </w:t>
      </w:r>
      <w:r w:rsidR="0022200B" w:rsidRPr="00571780">
        <w:rPr>
          <w:rFonts w:ascii="Arial" w:hAnsi="Arial" w:cs="Arial"/>
          <w:color w:val="000000" w:themeColor="text1"/>
        </w:rPr>
        <w:t>The average age of open items ha</w:t>
      </w:r>
      <w:r w:rsidR="00AA7CFC" w:rsidRPr="00571780">
        <w:rPr>
          <w:rFonts w:ascii="Arial" w:hAnsi="Arial" w:cs="Arial"/>
          <w:color w:val="000000" w:themeColor="text1"/>
        </w:rPr>
        <w:t>d</w:t>
      </w:r>
      <w:r w:rsidR="0022200B" w:rsidRPr="00571780">
        <w:rPr>
          <w:rFonts w:ascii="Arial" w:hAnsi="Arial" w:cs="Arial"/>
          <w:color w:val="000000" w:themeColor="text1"/>
        </w:rPr>
        <w:t xml:space="preserve"> improved, and continuous engagement with recommendation owners </w:t>
      </w:r>
      <w:r w:rsidR="00AA7CFC" w:rsidRPr="00571780">
        <w:rPr>
          <w:rFonts w:ascii="Arial" w:hAnsi="Arial" w:cs="Arial"/>
          <w:color w:val="000000" w:themeColor="text1"/>
        </w:rPr>
        <w:t>was</w:t>
      </w:r>
      <w:r w:rsidR="0022200B" w:rsidRPr="00571780">
        <w:rPr>
          <w:rFonts w:ascii="Arial" w:hAnsi="Arial" w:cs="Arial"/>
          <w:color w:val="000000" w:themeColor="text1"/>
        </w:rPr>
        <w:t xml:space="preserve"> contributing to steady progress in implementation and closure.</w:t>
      </w:r>
    </w:p>
    <w:p w14:paraId="127950C7" w14:textId="77777777" w:rsidR="00847B80" w:rsidRPr="00571780" w:rsidRDefault="00847B80" w:rsidP="00847B80">
      <w:pPr>
        <w:rPr>
          <w:rFonts w:ascii="Arial" w:hAnsi="Arial" w:cs="Arial"/>
          <w:color w:val="000000" w:themeColor="text1"/>
        </w:rPr>
      </w:pPr>
    </w:p>
    <w:p w14:paraId="25CE9BD7" w14:textId="46B72249" w:rsidR="0022200B" w:rsidRPr="00571780" w:rsidRDefault="0022200B" w:rsidP="00847B80">
      <w:pPr>
        <w:numPr>
          <w:ilvl w:val="0"/>
          <w:numId w:val="4"/>
        </w:numPr>
        <w:tabs>
          <w:tab w:val="left" w:pos="740"/>
        </w:tabs>
        <w:ind w:left="20" w:hanging="13"/>
        <w:rPr>
          <w:rFonts w:ascii="Arial" w:hAnsi="Arial" w:cs="Arial"/>
          <w:color w:val="000000" w:themeColor="text1"/>
        </w:rPr>
      </w:pPr>
      <w:r w:rsidRPr="00571780">
        <w:rPr>
          <w:rFonts w:ascii="Arial" w:hAnsi="Arial" w:cs="Arial"/>
          <w:color w:val="000000" w:themeColor="text1"/>
        </w:rPr>
        <w:t xml:space="preserve">The </w:t>
      </w:r>
      <w:r w:rsidR="00AA7CFC" w:rsidRPr="00571780">
        <w:rPr>
          <w:rFonts w:ascii="Arial" w:hAnsi="Arial" w:cs="Arial"/>
          <w:color w:val="000000" w:themeColor="text1"/>
        </w:rPr>
        <w:t>status</w:t>
      </w:r>
      <w:r w:rsidRPr="00571780">
        <w:rPr>
          <w:rFonts w:ascii="Arial" w:hAnsi="Arial" w:cs="Arial"/>
          <w:color w:val="000000" w:themeColor="text1"/>
        </w:rPr>
        <w:t xml:space="preserve"> of open recommendations represents remarkable progress in comparison to earlier periods where, for instance, the number of outstanding recommendations in November 2022 amounted to 97.</w:t>
      </w:r>
      <w:r w:rsidR="0009081A" w:rsidRPr="00571780">
        <w:rPr>
          <w:rFonts w:ascii="Arial" w:hAnsi="Arial" w:cs="Arial"/>
          <w:color w:val="000000" w:themeColor="text1"/>
        </w:rPr>
        <w:t xml:space="preserve"> </w:t>
      </w:r>
      <w:r w:rsidRPr="00571780">
        <w:rPr>
          <w:rFonts w:ascii="Arial" w:hAnsi="Arial" w:cs="Arial"/>
          <w:color w:val="000000" w:themeColor="text1"/>
        </w:rPr>
        <w:t xml:space="preserve"> The Committee noted that JIU recommendations were not included in the analysis for the 76</w:t>
      </w:r>
      <w:r w:rsidRPr="00E92BED">
        <w:rPr>
          <w:rFonts w:ascii="Arial" w:hAnsi="Arial" w:cs="Arial"/>
          <w:color w:val="000000" w:themeColor="text1"/>
          <w:vertAlign w:val="superscript"/>
        </w:rPr>
        <w:t>th</w:t>
      </w:r>
      <w:r w:rsidRPr="00571780">
        <w:rPr>
          <w:rFonts w:ascii="Arial" w:hAnsi="Arial" w:cs="Arial"/>
          <w:color w:val="000000" w:themeColor="text1"/>
        </w:rPr>
        <w:t xml:space="preserve"> session and requested that they be included in future reports.</w:t>
      </w:r>
    </w:p>
    <w:p w14:paraId="0D3913EE" w14:textId="77777777" w:rsidR="00165082" w:rsidRDefault="00165082" w:rsidP="004B5D5D">
      <w:pPr>
        <w:rPr>
          <w:rFonts w:ascii="Arial" w:eastAsia="Arial" w:hAnsi="Arial" w:cs="Arial"/>
          <w:color w:val="000000" w:themeColor="text1"/>
        </w:rPr>
      </w:pPr>
    </w:p>
    <w:p w14:paraId="4C4DA18B" w14:textId="77777777" w:rsidR="007934CF" w:rsidRPr="00571780" w:rsidRDefault="007934CF" w:rsidP="004B5D5D">
      <w:pPr>
        <w:rPr>
          <w:rFonts w:ascii="Arial" w:eastAsia="Arial" w:hAnsi="Arial" w:cs="Arial"/>
          <w:color w:val="000000" w:themeColor="text1"/>
        </w:rPr>
      </w:pPr>
    </w:p>
    <w:p w14:paraId="6DE47E94" w14:textId="77777777" w:rsidR="00CA50E8" w:rsidRPr="00571780" w:rsidRDefault="00165082" w:rsidP="00216CAD">
      <w:pPr>
        <w:numPr>
          <w:ilvl w:val="0"/>
          <w:numId w:val="12"/>
        </w:numPr>
        <w:tabs>
          <w:tab w:val="left" w:pos="740"/>
        </w:tabs>
        <w:ind w:left="734" w:hanging="720"/>
        <w:rPr>
          <w:rFonts w:ascii="Arial" w:eastAsia="Arial" w:hAnsi="Arial" w:cs="Arial"/>
          <w:color w:val="000000" w:themeColor="text1"/>
        </w:rPr>
      </w:pPr>
      <w:r w:rsidRPr="00571780">
        <w:rPr>
          <w:rFonts w:ascii="Arial" w:eastAsia="Arial" w:hAnsi="Arial" w:cs="Arial"/>
          <w:color w:val="000000" w:themeColor="text1"/>
          <w:u w:val="single"/>
        </w:rPr>
        <w:t>Ethics and</w:t>
      </w:r>
      <w:r w:rsidR="003E22EF" w:rsidRPr="00571780">
        <w:rPr>
          <w:rFonts w:ascii="Arial" w:eastAsia="Arial" w:hAnsi="Arial" w:cs="Arial"/>
          <w:color w:val="000000" w:themeColor="text1"/>
          <w:u w:val="single"/>
        </w:rPr>
        <w:t xml:space="preserve"> </w:t>
      </w:r>
      <w:r w:rsidRPr="00571780">
        <w:rPr>
          <w:rFonts w:ascii="Arial" w:eastAsia="Arial" w:hAnsi="Arial" w:cs="Arial"/>
          <w:color w:val="000000" w:themeColor="text1"/>
          <w:u w:val="single"/>
        </w:rPr>
        <w:t xml:space="preserve">Ombudsperson </w:t>
      </w:r>
    </w:p>
    <w:p w14:paraId="2828E478" w14:textId="77777777" w:rsidR="00CA50E8" w:rsidRPr="00571780" w:rsidRDefault="00CA50E8" w:rsidP="004B5D5D">
      <w:pPr>
        <w:tabs>
          <w:tab w:val="left" w:pos="740"/>
        </w:tabs>
        <w:ind w:left="14"/>
        <w:rPr>
          <w:rFonts w:ascii="Arial" w:eastAsia="Arial" w:hAnsi="Arial" w:cs="Arial"/>
          <w:color w:val="000000" w:themeColor="text1"/>
        </w:rPr>
      </w:pPr>
    </w:p>
    <w:p w14:paraId="154BDEB3" w14:textId="2A057758" w:rsidR="003E22EF" w:rsidRPr="00571780" w:rsidRDefault="00165082" w:rsidP="00847B80">
      <w:pPr>
        <w:tabs>
          <w:tab w:val="left" w:pos="740"/>
        </w:tabs>
        <w:ind w:left="720"/>
        <w:rPr>
          <w:rFonts w:ascii="Arial" w:eastAsia="Arial" w:hAnsi="Arial" w:cs="Arial"/>
          <w:color w:val="000000" w:themeColor="text1"/>
        </w:rPr>
      </w:pPr>
      <w:r w:rsidRPr="00571780">
        <w:rPr>
          <w:rFonts w:ascii="Arial" w:eastAsia="Arial" w:hAnsi="Arial" w:cs="Arial"/>
          <w:i/>
          <w:iCs/>
          <w:color w:val="000000" w:themeColor="text1"/>
        </w:rPr>
        <w:t>Ethics Office</w:t>
      </w:r>
    </w:p>
    <w:p w14:paraId="6C8F8D4A" w14:textId="77777777" w:rsidR="00847B80" w:rsidRPr="00571780" w:rsidRDefault="00847B80" w:rsidP="00847B80">
      <w:pPr>
        <w:rPr>
          <w:rFonts w:ascii="Arial" w:hAnsi="Arial" w:cs="Arial"/>
          <w:color w:val="000000" w:themeColor="text1"/>
        </w:rPr>
      </w:pPr>
    </w:p>
    <w:p w14:paraId="14FB29CE" w14:textId="4981AA94" w:rsidR="00847B80" w:rsidRPr="00571780" w:rsidRDefault="002B3F20" w:rsidP="00847B80">
      <w:pPr>
        <w:numPr>
          <w:ilvl w:val="0"/>
          <w:numId w:val="4"/>
        </w:numPr>
        <w:tabs>
          <w:tab w:val="left" w:pos="741"/>
        </w:tabs>
        <w:ind w:left="20" w:hanging="13"/>
        <w:rPr>
          <w:rFonts w:ascii="Arial" w:hAnsi="Arial" w:cs="Arial"/>
          <w:color w:val="000000" w:themeColor="text1"/>
        </w:rPr>
      </w:pPr>
      <w:r w:rsidRPr="00571780">
        <w:rPr>
          <w:rFonts w:ascii="Arial" w:hAnsi="Arial" w:cs="Arial"/>
          <w:color w:val="000000" w:themeColor="text1"/>
        </w:rPr>
        <w:t xml:space="preserve">The </w:t>
      </w:r>
      <w:r>
        <w:rPr>
          <w:rFonts w:ascii="Arial" w:hAnsi="Arial" w:cs="Arial"/>
          <w:color w:val="000000" w:themeColor="text1"/>
        </w:rPr>
        <w:t>C</w:t>
      </w:r>
      <w:r w:rsidRPr="00571780">
        <w:rPr>
          <w:rFonts w:ascii="Arial" w:hAnsi="Arial" w:cs="Arial"/>
          <w:color w:val="000000" w:themeColor="text1"/>
        </w:rPr>
        <w:t>ommittee</w:t>
      </w:r>
      <w:r w:rsidR="00847B80" w:rsidRPr="00571780">
        <w:rPr>
          <w:rFonts w:ascii="Arial" w:hAnsi="Arial" w:cs="Arial"/>
          <w:color w:val="000000" w:themeColor="text1"/>
        </w:rPr>
        <w:t xml:space="preserve"> met, </w:t>
      </w:r>
      <w:r w:rsidR="00847B80" w:rsidRPr="00571780">
        <w:rPr>
          <w:rFonts w:ascii="Arial" w:eastAsia="Arial" w:hAnsi="Arial" w:cs="Arial"/>
          <w:color w:val="000000" w:themeColor="text1"/>
        </w:rPr>
        <w:t>at its 73</w:t>
      </w:r>
      <w:r w:rsidR="00847B80" w:rsidRPr="00E92BED">
        <w:rPr>
          <w:rFonts w:ascii="Arial" w:eastAsia="Arial" w:hAnsi="Arial" w:cs="Arial"/>
          <w:color w:val="000000" w:themeColor="text1"/>
          <w:vertAlign w:val="superscript"/>
        </w:rPr>
        <w:t xml:space="preserve">rd </w:t>
      </w:r>
      <w:r w:rsidR="00847B80" w:rsidRPr="00571780">
        <w:rPr>
          <w:rFonts w:ascii="Arial" w:eastAsia="Arial" w:hAnsi="Arial" w:cs="Arial"/>
          <w:color w:val="000000" w:themeColor="text1"/>
        </w:rPr>
        <w:t>session,</w:t>
      </w:r>
      <w:r w:rsidR="00847B80" w:rsidRPr="00571780">
        <w:rPr>
          <w:rFonts w:ascii="Arial" w:hAnsi="Arial" w:cs="Arial"/>
          <w:color w:val="000000" w:themeColor="text1"/>
        </w:rPr>
        <w:t xml:space="preserve"> with the Interim Chief Ethics Officer to discuss his ongoing activities and expressed </w:t>
      </w:r>
      <w:r w:rsidR="00DE2B4A">
        <w:rPr>
          <w:rFonts w:ascii="Arial" w:hAnsi="Arial" w:cs="Arial"/>
          <w:color w:val="000000" w:themeColor="text1"/>
        </w:rPr>
        <w:t>its</w:t>
      </w:r>
      <w:r w:rsidR="00DE2B4A" w:rsidRPr="00571780">
        <w:rPr>
          <w:rFonts w:ascii="Arial" w:hAnsi="Arial" w:cs="Arial"/>
          <w:color w:val="000000" w:themeColor="text1"/>
        </w:rPr>
        <w:t xml:space="preserve"> </w:t>
      </w:r>
      <w:r w:rsidR="00847B80" w:rsidRPr="00571780">
        <w:rPr>
          <w:rFonts w:ascii="Arial" w:hAnsi="Arial" w:cs="Arial"/>
          <w:color w:val="000000" w:themeColor="text1"/>
        </w:rPr>
        <w:t>appreciation for his continued support of this important function during the transition period.</w:t>
      </w:r>
    </w:p>
    <w:p w14:paraId="6DC9587A" w14:textId="77777777" w:rsidR="00847B80" w:rsidRPr="00571780" w:rsidRDefault="00847B80" w:rsidP="00847B80">
      <w:pPr>
        <w:tabs>
          <w:tab w:val="left" w:pos="741"/>
        </w:tabs>
        <w:ind w:left="20"/>
        <w:rPr>
          <w:rFonts w:ascii="Arial" w:hAnsi="Arial" w:cs="Arial"/>
          <w:color w:val="000000" w:themeColor="text1"/>
        </w:rPr>
      </w:pPr>
    </w:p>
    <w:p w14:paraId="7017C752" w14:textId="395C2F71" w:rsidR="00950160" w:rsidRPr="00571780" w:rsidRDefault="00793F86" w:rsidP="00847B80">
      <w:pPr>
        <w:numPr>
          <w:ilvl w:val="0"/>
          <w:numId w:val="4"/>
        </w:numPr>
        <w:tabs>
          <w:tab w:val="left" w:pos="741"/>
        </w:tabs>
        <w:ind w:left="20" w:hanging="13"/>
        <w:rPr>
          <w:rFonts w:ascii="Arial" w:hAnsi="Arial" w:cs="Arial"/>
          <w:color w:val="000000" w:themeColor="text1"/>
        </w:rPr>
      </w:pPr>
      <w:r w:rsidRPr="00571780">
        <w:rPr>
          <w:rFonts w:ascii="Arial" w:hAnsi="Arial" w:cs="Arial"/>
          <w:color w:val="000000" w:themeColor="text1"/>
        </w:rPr>
        <w:t>During its 74</w:t>
      </w:r>
      <w:r w:rsidRPr="00571780">
        <w:rPr>
          <w:rFonts w:ascii="Arial" w:hAnsi="Arial" w:cs="Arial"/>
          <w:color w:val="000000" w:themeColor="text1"/>
          <w:vertAlign w:val="superscript"/>
        </w:rPr>
        <w:t>th</w:t>
      </w:r>
      <w:r w:rsidRPr="00571780">
        <w:rPr>
          <w:rFonts w:ascii="Arial" w:hAnsi="Arial" w:cs="Arial"/>
          <w:color w:val="000000" w:themeColor="text1"/>
        </w:rPr>
        <w:t xml:space="preserve"> session, the Committee</w:t>
      </w:r>
      <w:r w:rsidR="00721B2B" w:rsidRPr="00571780">
        <w:rPr>
          <w:rFonts w:ascii="Arial" w:hAnsi="Arial" w:cs="Arial"/>
          <w:color w:val="000000" w:themeColor="text1"/>
        </w:rPr>
        <w:t xml:space="preserve"> received a briefing from the </w:t>
      </w:r>
      <w:r w:rsidR="00E05AD7" w:rsidRPr="00571780">
        <w:rPr>
          <w:rFonts w:ascii="Arial" w:hAnsi="Arial" w:cs="Arial"/>
          <w:color w:val="000000" w:themeColor="text1"/>
        </w:rPr>
        <w:t xml:space="preserve">new Chief Ethics Officer </w:t>
      </w:r>
      <w:r w:rsidRPr="00571780">
        <w:rPr>
          <w:rFonts w:ascii="Arial" w:hAnsi="Arial" w:cs="Arial"/>
          <w:color w:val="000000" w:themeColor="text1"/>
        </w:rPr>
        <w:t>on the progress of the Office’s workplan in early 2024</w:t>
      </w:r>
      <w:r w:rsidR="00803AC2" w:rsidRPr="00571780">
        <w:rPr>
          <w:rFonts w:ascii="Arial" w:hAnsi="Arial" w:cs="Arial"/>
          <w:color w:val="000000" w:themeColor="text1"/>
        </w:rPr>
        <w:t xml:space="preserve">, and on her own individual workplan for the period </w:t>
      </w:r>
      <w:r w:rsidR="00430865">
        <w:rPr>
          <w:rFonts w:ascii="Arial" w:hAnsi="Arial" w:cs="Arial"/>
          <w:color w:val="000000" w:themeColor="text1"/>
        </w:rPr>
        <w:t xml:space="preserve">of </w:t>
      </w:r>
      <w:r w:rsidR="00803AC2" w:rsidRPr="00571780">
        <w:rPr>
          <w:rFonts w:ascii="Arial" w:hAnsi="Arial" w:cs="Arial"/>
          <w:color w:val="000000" w:themeColor="text1"/>
        </w:rPr>
        <w:t>August to December 2024.</w:t>
      </w:r>
      <w:r w:rsidR="0009081A" w:rsidRPr="00571780">
        <w:rPr>
          <w:rFonts w:ascii="Arial" w:hAnsi="Arial" w:cs="Arial"/>
          <w:color w:val="000000" w:themeColor="text1"/>
        </w:rPr>
        <w:t xml:space="preserve"> </w:t>
      </w:r>
      <w:r w:rsidR="00803AC2" w:rsidRPr="00571780">
        <w:rPr>
          <w:rFonts w:ascii="Arial" w:hAnsi="Arial" w:cs="Arial"/>
          <w:color w:val="000000" w:themeColor="text1"/>
        </w:rPr>
        <w:t xml:space="preserve"> </w:t>
      </w:r>
      <w:r w:rsidR="00E05AD7" w:rsidRPr="00571780">
        <w:rPr>
          <w:rFonts w:ascii="Arial" w:hAnsi="Arial" w:cs="Arial"/>
          <w:color w:val="000000" w:themeColor="text1"/>
        </w:rPr>
        <w:t xml:space="preserve">The Committee noted the focus on </w:t>
      </w:r>
      <w:r w:rsidRPr="00571780">
        <w:rPr>
          <w:rFonts w:ascii="Arial" w:hAnsi="Arial" w:cs="Arial"/>
          <w:color w:val="000000" w:themeColor="text1"/>
        </w:rPr>
        <w:t xml:space="preserve">the following </w:t>
      </w:r>
      <w:r w:rsidR="00E05AD7" w:rsidRPr="00571780">
        <w:rPr>
          <w:rFonts w:ascii="Arial" w:hAnsi="Arial" w:cs="Arial"/>
          <w:color w:val="000000" w:themeColor="text1"/>
        </w:rPr>
        <w:t xml:space="preserve">four key objectives: </w:t>
      </w:r>
      <w:r w:rsidR="00430865">
        <w:rPr>
          <w:rFonts w:ascii="Arial" w:hAnsi="Arial" w:cs="Arial"/>
          <w:color w:val="000000" w:themeColor="text1"/>
        </w:rPr>
        <w:t xml:space="preserve"> </w:t>
      </w:r>
      <w:r w:rsidR="00E05AD7" w:rsidRPr="00571780">
        <w:rPr>
          <w:rFonts w:ascii="Arial" w:hAnsi="Arial" w:cs="Arial"/>
          <w:color w:val="000000" w:themeColor="text1"/>
        </w:rPr>
        <w:t xml:space="preserve">providing advice and guidance on ethical issues to WIPO personnel, increasing ethical awareness, monitoring ethics policies and setting standards, and managing the activities and resources of the Ethics Office. </w:t>
      </w:r>
      <w:r w:rsidR="0009081A" w:rsidRPr="00571780">
        <w:rPr>
          <w:rFonts w:ascii="Arial" w:hAnsi="Arial" w:cs="Arial"/>
          <w:color w:val="000000" w:themeColor="text1"/>
        </w:rPr>
        <w:t xml:space="preserve"> </w:t>
      </w:r>
      <w:r w:rsidR="00E05AD7" w:rsidRPr="00571780">
        <w:rPr>
          <w:rFonts w:ascii="Arial" w:hAnsi="Arial" w:cs="Arial"/>
          <w:color w:val="000000" w:themeColor="text1"/>
        </w:rPr>
        <w:t>The workplans further emphasize</w:t>
      </w:r>
      <w:r w:rsidR="00721B2B" w:rsidRPr="00571780">
        <w:rPr>
          <w:rFonts w:ascii="Arial" w:hAnsi="Arial" w:cs="Arial"/>
          <w:color w:val="000000" w:themeColor="text1"/>
        </w:rPr>
        <w:t>d</w:t>
      </w:r>
      <w:r w:rsidR="00E05AD7" w:rsidRPr="00571780">
        <w:rPr>
          <w:rFonts w:ascii="Arial" w:hAnsi="Arial" w:cs="Arial"/>
          <w:color w:val="000000" w:themeColor="text1"/>
        </w:rPr>
        <w:t xml:space="preserve"> the collaboration with internal stakeholders and addressing recommendations from oversight bodies.</w:t>
      </w:r>
      <w:r w:rsidR="00430865">
        <w:rPr>
          <w:rFonts w:ascii="Arial" w:hAnsi="Arial" w:cs="Arial"/>
          <w:color w:val="000000" w:themeColor="text1"/>
        </w:rPr>
        <w:t xml:space="preserve"> </w:t>
      </w:r>
      <w:r w:rsidR="00E05AD7" w:rsidRPr="00571780">
        <w:rPr>
          <w:rFonts w:ascii="Arial" w:hAnsi="Arial" w:cs="Arial"/>
          <w:color w:val="000000" w:themeColor="text1"/>
        </w:rPr>
        <w:t xml:space="preserve"> The Committee was </w:t>
      </w:r>
      <w:r w:rsidR="00803AC2" w:rsidRPr="00571780">
        <w:rPr>
          <w:rFonts w:ascii="Arial" w:hAnsi="Arial" w:cs="Arial"/>
          <w:color w:val="000000" w:themeColor="text1"/>
        </w:rPr>
        <w:t xml:space="preserve">also </w:t>
      </w:r>
      <w:r w:rsidR="00E05AD7" w:rsidRPr="00571780">
        <w:rPr>
          <w:rFonts w:ascii="Arial" w:hAnsi="Arial" w:cs="Arial"/>
          <w:color w:val="000000" w:themeColor="text1"/>
        </w:rPr>
        <w:t xml:space="preserve">assured that the transition had indeed facilitated a smooth handover between the Chief Ethics Office </w:t>
      </w:r>
      <w:proofErr w:type="gramStart"/>
      <w:r w:rsidR="00E05AD7" w:rsidRPr="00CE1D2B">
        <w:rPr>
          <w:rFonts w:ascii="Arial" w:hAnsi="Arial" w:cs="Arial"/>
          <w:i/>
          <w:iCs/>
          <w:color w:val="000000" w:themeColor="text1"/>
        </w:rPr>
        <w:t>ad</w:t>
      </w:r>
      <w:proofErr w:type="gramEnd"/>
      <w:r w:rsidR="00E05AD7" w:rsidRPr="00CE1D2B">
        <w:rPr>
          <w:rFonts w:ascii="Arial" w:hAnsi="Arial" w:cs="Arial"/>
          <w:i/>
          <w:iCs/>
          <w:color w:val="000000" w:themeColor="text1"/>
        </w:rPr>
        <w:t xml:space="preserve"> interim</w:t>
      </w:r>
      <w:r w:rsidR="00E05AD7" w:rsidRPr="00571780">
        <w:rPr>
          <w:rFonts w:ascii="Arial" w:hAnsi="Arial" w:cs="Arial"/>
          <w:color w:val="000000" w:themeColor="text1"/>
        </w:rPr>
        <w:t xml:space="preserve"> and the new Chief Ethics Officer. </w:t>
      </w:r>
      <w:r w:rsidR="0009081A" w:rsidRPr="00571780">
        <w:rPr>
          <w:rFonts w:ascii="Arial" w:hAnsi="Arial" w:cs="Arial"/>
          <w:color w:val="000000" w:themeColor="text1"/>
        </w:rPr>
        <w:t xml:space="preserve"> </w:t>
      </w:r>
      <w:r w:rsidR="00E05AD7" w:rsidRPr="00571780">
        <w:rPr>
          <w:rFonts w:ascii="Arial" w:hAnsi="Arial" w:cs="Arial"/>
          <w:color w:val="000000" w:themeColor="text1"/>
        </w:rPr>
        <w:t xml:space="preserve">The </w:t>
      </w:r>
      <w:r w:rsidR="00803AC2" w:rsidRPr="00571780">
        <w:rPr>
          <w:rFonts w:ascii="Arial" w:hAnsi="Arial" w:cs="Arial"/>
          <w:color w:val="000000" w:themeColor="text1"/>
        </w:rPr>
        <w:t>Committee</w:t>
      </w:r>
      <w:r w:rsidR="00E05AD7" w:rsidRPr="00571780">
        <w:rPr>
          <w:rFonts w:ascii="Arial" w:hAnsi="Arial" w:cs="Arial"/>
          <w:color w:val="000000" w:themeColor="text1"/>
        </w:rPr>
        <w:t xml:space="preserve"> welcomed the functioning of the Office and supported the ongoing development of the function.</w:t>
      </w:r>
    </w:p>
    <w:p w14:paraId="30F43510" w14:textId="77777777" w:rsidR="00847B80" w:rsidRPr="00571780" w:rsidRDefault="00847B80" w:rsidP="00847B80">
      <w:pPr>
        <w:rPr>
          <w:rFonts w:ascii="Arial" w:hAnsi="Arial" w:cs="Arial"/>
          <w:color w:val="000000" w:themeColor="text1"/>
        </w:rPr>
      </w:pPr>
    </w:p>
    <w:p w14:paraId="23A477F6" w14:textId="7D3D38D6" w:rsidR="00847B80" w:rsidRPr="00571780" w:rsidRDefault="00847B80" w:rsidP="00847B80">
      <w:pPr>
        <w:numPr>
          <w:ilvl w:val="0"/>
          <w:numId w:val="4"/>
        </w:numPr>
        <w:tabs>
          <w:tab w:val="left" w:pos="741"/>
        </w:tabs>
        <w:ind w:left="20" w:hanging="13"/>
        <w:rPr>
          <w:rFonts w:ascii="Arial" w:hAnsi="Arial" w:cs="Arial"/>
          <w:color w:val="000000" w:themeColor="text1"/>
        </w:rPr>
      </w:pPr>
      <w:r w:rsidRPr="00571780">
        <w:rPr>
          <w:rFonts w:ascii="Arial" w:eastAsia="Arial" w:hAnsi="Arial" w:cs="Arial"/>
          <w:color w:val="000000" w:themeColor="text1"/>
        </w:rPr>
        <w:t>During its 75</w:t>
      </w:r>
      <w:r w:rsidRPr="00E92BED">
        <w:rPr>
          <w:rFonts w:ascii="Arial" w:eastAsia="Arial" w:hAnsi="Arial" w:cs="Arial"/>
          <w:color w:val="000000" w:themeColor="text1"/>
          <w:vertAlign w:val="superscript"/>
        </w:rPr>
        <w:t>th</w:t>
      </w:r>
      <w:r w:rsidRPr="00571780">
        <w:rPr>
          <w:rFonts w:ascii="Arial" w:eastAsia="Arial" w:hAnsi="Arial" w:cs="Arial"/>
          <w:color w:val="000000" w:themeColor="text1"/>
        </w:rPr>
        <w:t xml:space="preserve"> session, </w:t>
      </w:r>
      <w:r w:rsidRPr="00571780">
        <w:rPr>
          <w:rFonts w:ascii="Arial" w:hAnsi="Arial" w:cs="Arial"/>
          <w:color w:val="000000" w:themeColor="text1"/>
        </w:rPr>
        <w:t xml:space="preserve">the Committee reviewed an update on the 2024 activities of the Ethics Office.  The update indicated that the Office had received a total of 164 advisory requests during 2024, and there was a considerable increase in requests for advice since the arrival of the new Chief Ethics Officer on August 1, 2024.  </w:t>
      </w:r>
      <w:proofErr w:type="gramStart"/>
      <w:r w:rsidRPr="00571780">
        <w:rPr>
          <w:rFonts w:ascii="Arial" w:hAnsi="Arial" w:cs="Arial"/>
          <w:color w:val="000000" w:themeColor="text1"/>
        </w:rPr>
        <w:t>The majority of</w:t>
      </w:r>
      <w:proofErr w:type="gramEnd"/>
      <w:r w:rsidRPr="00571780">
        <w:rPr>
          <w:rFonts w:ascii="Arial" w:hAnsi="Arial" w:cs="Arial"/>
          <w:color w:val="000000" w:themeColor="text1"/>
        </w:rPr>
        <w:t xml:space="preserve"> these requests were related to outside activities, retaliation and/or reprisals, standards of conduct, and other ethics advice.  The Chief Ethics Officer had also completed </w:t>
      </w:r>
      <w:proofErr w:type="gramStart"/>
      <w:r w:rsidRPr="00571780">
        <w:rPr>
          <w:rFonts w:ascii="Arial" w:hAnsi="Arial" w:cs="Arial"/>
          <w:color w:val="000000" w:themeColor="text1"/>
        </w:rPr>
        <w:t>a number of</w:t>
      </w:r>
      <w:proofErr w:type="gramEnd"/>
      <w:r w:rsidRPr="00571780">
        <w:rPr>
          <w:rFonts w:ascii="Arial" w:hAnsi="Arial" w:cs="Arial"/>
          <w:color w:val="000000" w:themeColor="text1"/>
        </w:rPr>
        <w:t xml:space="preserve"> training activities and outreach events, and further developed an annual workplan for 2025, which was discussed with the Committee.  The 2025 Workplan included the review of the: policy on outside activities as well as the Financial Disclosure and Declaration of Interests (FDDI) Guidelines.  The workplan also included a review of the Ethics Office’s terms of reference.</w:t>
      </w:r>
      <w:r w:rsidR="00430865">
        <w:rPr>
          <w:rFonts w:ascii="Arial" w:hAnsi="Arial" w:cs="Arial"/>
          <w:color w:val="000000" w:themeColor="text1"/>
        </w:rPr>
        <w:t xml:space="preserve"> </w:t>
      </w:r>
      <w:r w:rsidRPr="00571780">
        <w:rPr>
          <w:rFonts w:ascii="Arial" w:hAnsi="Arial" w:cs="Arial"/>
          <w:color w:val="000000" w:themeColor="text1"/>
        </w:rPr>
        <w:t xml:space="preserve"> The longer-term biennial plan for 2026/2027 was also discussed. </w:t>
      </w:r>
    </w:p>
    <w:p w14:paraId="779AE757" w14:textId="77777777" w:rsidR="00847B80" w:rsidRPr="00571780" w:rsidRDefault="00847B80" w:rsidP="00847B80">
      <w:pPr>
        <w:tabs>
          <w:tab w:val="left" w:pos="741"/>
        </w:tabs>
        <w:ind w:left="20"/>
        <w:rPr>
          <w:rFonts w:ascii="Arial" w:hAnsi="Arial" w:cs="Arial"/>
          <w:color w:val="000000" w:themeColor="text1"/>
        </w:rPr>
      </w:pPr>
    </w:p>
    <w:p w14:paraId="274BE598" w14:textId="2094E21C" w:rsidR="00847B80" w:rsidRPr="00501783" w:rsidRDefault="00A504D8" w:rsidP="00E92BED">
      <w:pPr>
        <w:numPr>
          <w:ilvl w:val="0"/>
          <w:numId w:val="4"/>
        </w:numPr>
        <w:tabs>
          <w:tab w:val="left" w:pos="741"/>
        </w:tabs>
        <w:ind w:left="20" w:hanging="13"/>
        <w:rPr>
          <w:rFonts w:ascii="Arial" w:eastAsia="Arial" w:hAnsi="Arial" w:cs="Arial"/>
          <w:color w:val="000000" w:themeColor="text1"/>
        </w:rPr>
      </w:pPr>
      <w:r>
        <w:rPr>
          <w:rFonts w:ascii="Arial" w:hAnsi="Arial" w:cs="Arial"/>
          <w:color w:val="000000" w:themeColor="text1"/>
          <w:lang w:eastAsia="zh-CN"/>
        </w:rPr>
        <w:lastRenderedPageBreak/>
        <w:t>T</w:t>
      </w:r>
      <w:r w:rsidR="00847B80" w:rsidRPr="00501783">
        <w:rPr>
          <w:rFonts w:ascii="Arial" w:hAnsi="Arial" w:cs="Arial"/>
          <w:color w:val="000000" w:themeColor="text1"/>
          <w:lang w:eastAsia="zh-CN"/>
        </w:rPr>
        <w:t>he Committee reviewed, during its 76</w:t>
      </w:r>
      <w:r w:rsidR="00847B80" w:rsidRPr="00501783">
        <w:rPr>
          <w:rFonts w:ascii="Arial" w:hAnsi="Arial" w:cs="Arial"/>
          <w:color w:val="000000" w:themeColor="text1"/>
          <w:vertAlign w:val="superscript"/>
          <w:lang w:eastAsia="zh-CN"/>
        </w:rPr>
        <w:t>th</w:t>
      </w:r>
      <w:r w:rsidR="00847B80" w:rsidRPr="00501783">
        <w:rPr>
          <w:rFonts w:ascii="Arial" w:hAnsi="Arial" w:cs="Arial"/>
          <w:color w:val="000000" w:themeColor="text1"/>
          <w:lang w:eastAsia="zh-CN"/>
        </w:rPr>
        <w:t xml:space="preserve"> session, an update from the Chief Ethics Officer highlighting an increase in advisory activities regarding 74 requests for advice received between December 2024 and February 2025.  The most common topics covered in these requests included outside activities, workplace conflicts, and other ethical issues.  The Committee </w:t>
      </w:r>
      <w:r w:rsidR="007727F4" w:rsidRPr="00501783">
        <w:rPr>
          <w:rFonts w:ascii="Arial" w:hAnsi="Arial" w:cs="Arial"/>
          <w:color w:val="000000" w:themeColor="text1"/>
          <w:lang w:eastAsia="zh-CN"/>
        </w:rPr>
        <w:t xml:space="preserve">discussed the follow-up of the status of open recommendations, the introduction of new IP related disclosure requirements, progress in implementation of the workplan, the modalities for periodic independent quality assurance reviews of the Ethics Office, and the status of retaliation cases. </w:t>
      </w:r>
      <w:r w:rsidR="0009081A" w:rsidRPr="00501783">
        <w:rPr>
          <w:rFonts w:ascii="Arial" w:hAnsi="Arial" w:cs="Arial"/>
          <w:color w:val="000000" w:themeColor="text1"/>
          <w:lang w:eastAsia="zh-CN"/>
        </w:rPr>
        <w:t xml:space="preserve"> </w:t>
      </w:r>
      <w:r w:rsidR="007727F4" w:rsidRPr="00501783">
        <w:rPr>
          <w:rFonts w:ascii="Arial" w:hAnsi="Arial" w:cs="Arial"/>
          <w:color w:val="000000" w:themeColor="text1"/>
          <w:lang w:eastAsia="zh-CN"/>
        </w:rPr>
        <w:t>The Committee looks forward to reviewing</w:t>
      </w:r>
      <w:r w:rsidR="009C2E57" w:rsidRPr="00501783">
        <w:rPr>
          <w:rFonts w:ascii="Arial" w:hAnsi="Arial" w:cs="Arial"/>
          <w:color w:val="000000" w:themeColor="text1"/>
          <w:lang w:eastAsia="zh-CN"/>
        </w:rPr>
        <w:t xml:space="preserve"> during its next session</w:t>
      </w:r>
      <w:r w:rsidR="007727F4" w:rsidRPr="00501783">
        <w:rPr>
          <w:rFonts w:ascii="Arial" w:hAnsi="Arial" w:cs="Arial"/>
          <w:color w:val="000000" w:themeColor="text1"/>
          <w:lang w:eastAsia="zh-CN"/>
        </w:rPr>
        <w:t xml:space="preserve"> the 2024 annual report of the Ethics Office. </w:t>
      </w:r>
      <w:r w:rsidR="00430865" w:rsidRPr="00501783">
        <w:rPr>
          <w:rFonts w:ascii="Arial" w:hAnsi="Arial" w:cs="Arial"/>
          <w:color w:val="000000" w:themeColor="text1"/>
          <w:lang w:eastAsia="zh-CN"/>
        </w:rPr>
        <w:t xml:space="preserve"> </w:t>
      </w:r>
      <w:r w:rsidR="007727F4" w:rsidRPr="00501783">
        <w:rPr>
          <w:rFonts w:ascii="Arial" w:hAnsi="Arial" w:cs="Arial"/>
          <w:color w:val="000000" w:themeColor="text1"/>
          <w:lang w:eastAsia="zh-CN"/>
        </w:rPr>
        <w:t xml:space="preserve">The Committee </w:t>
      </w:r>
      <w:r w:rsidR="00803AC2" w:rsidRPr="00501783">
        <w:rPr>
          <w:rFonts w:ascii="Arial" w:hAnsi="Arial" w:cs="Arial"/>
          <w:color w:val="000000" w:themeColor="text1"/>
          <w:lang w:eastAsia="zh-CN"/>
        </w:rPr>
        <w:t xml:space="preserve">also </w:t>
      </w:r>
      <w:r w:rsidR="007727F4" w:rsidRPr="00501783">
        <w:rPr>
          <w:rFonts w:ascii="Arial" w:hAnsi="Arial" w:cs="Arial"/>
          <w:color w:val="000000" w:themeColor="text1"/>
          <w:lang w:eastAsia="zh-CN"/>
        </w:rPr>
        <w:t>appreciated the contribution of the Ethics Office and welcomed its effective and efficient functioning.</w:t>
      </w:r>
    </w:p>
    <w:p w14:paraId="62FAEB87" w14:textId="77777777" w:rsidR="00165082" w:rsidRPr="00571780" w:rsidRDefault="00165082" w:rsidP="004B5D5D">
      <w:pPr>
        <w:tabs>
          <w:tab w:val="left" w:pos="741"/>
        </w:tabs>
        <w:rPr>
          <w:rFonts w:ascii="Arial" w:eastAsia="Arial" w:hAnsi="Arial" w:cs="Arial"/>
          <w:color w:val="000000" w:themeColor="text1"/>
        </w:rPr>
      </w:pPr>
    </w:p>
    <w:p w14:paraId="2CBD5EFB" w14:textId="7E971118" w:rsidR="00165082" w:rsidRPr="00571780" w:rsidRDefault="00165082" w:rsidP="004B5D5D">
      <w:pPr>
        <w:ind w:left="740"/>
        <w:rPr>
          <w:rFonts w:ascii="Arial" w:hAnsi="Arial" w:cs="Arial"/>
          <w:color w:val="000000" w:themeColor="text1"/>
        </w:rPr>
      </w:pPr>
      <w:r w:rsidRPr="00571780">
        <w:rPr>
          <w:rFonts w:ascii="Arial" w:eastAsia="Arial" w:hAnsi="Arial" w:cs="Arial"/>
          <w:i/>
          <w:iCs/>
          <w:color w:val="000000" w:themeColor="text1"/>
        </w:rPr>
        <w:t>Ombudsperson</w:t>
      </w:r>
    </w:p>
    <w:p w14:paraId="76B8F263" w14:textId="77777777" w:rsidR="00847B80" w:rsidRPr="00571780" w:rsidRDefault="00847B80" w:rsidP="00847B80">
      <w:pPr>
        <w:rPr>
          <w:rFonts w:ascii="Arial" w:eastAsia="Arial" w:hAnsi="Arial" w:cs="Arial"/>
          <w:color w:val="000000" w:themeColor="text1"/>
        </w:rPr>
      </w:pPr>
    </w:p>
    <w:p w14:paraId="758261AC" w14:textId="77777777" w:rsidR="00847B80" w:rsidRPr="00571780" w:rsidRDefault="00847B80" w:rsidP="00847B80">
      <w:pPr>
        <w:numPr>
          <w:ilvl w:val="0"/>
          <w:numId w:val="4"/>
        </w:numPr>
        <w:tabs>
          <w:tab w:val="left" w:pos="740"/>
        </w:tabs>
        <w:ind w:left="20" w:hanging="13"/>
        <w:rPr>
          <w:rFonts w:ascii="Arial" w:eastAsia="Arial" w:hAnsi="Arial" w:cs="Arial"/>
          <w:color w:val="000000" w:themeColor="text1"/>
        </w:rPr>
      </w:pPr>
      <w:r w:rsidRPr="00571780">
        <w:rPr>
          <w:rFonts w:ascii="Arial" w:hAnsi="Arial" w:cs="Arial"/>
          <w:color w:val="000000" w:themeColor="text1"/>
        </w:rPr>
        <w:t>During its 73</w:t>
      </w:r>
      <w:r w:rsidRPr="00571780">
        <w:rPr>
          <w:rFonts w:ascii="Arial" w:hAnsi="Arial" w:cs="Arial"/>
          <w:color w:val="000000" w:themeColor="text1"/>
          <w:vertAlign w:val="superscript"/>
        </w:rPr>
        <w:t>rd</w:t>
      </w:r>
      <w:r w:rsidRPr="00571780">
        <w:rPr>
          <w:rFonts w:ascii="Arial" w:hAnsi="Arial" w:cs="Arial"/>
          <w:color w:val="000000" w:themeColor="text1"/>
        </w:rPr>
        <w:t xml:space="preserve"> session, the Committee reviewed the draft annual report of the Ombuds Office that was prepared by the Interim Ombudsperson.  The Committee welcomed the work done by the Office and continued to be of the view that sufficient time would need to be devoted to the function within the Organization, in accordance with UN system benchmarks.</w:t>
      </w:r>
    </w:p>
    <w:p w14:paraId="1ABF4997" w14:textId="77777777" w:rsidR="00847B80" w:rsidRPr="00571780" w:rsidRDefault="00847B80" w:rsidP="00847B80">
      <w:pPr>
        <w:tabs>
          <w:tab w:val="left" w:pos="740"/>
        </w:tabs>
        <w:ind w:left="20"/>
        <w:rPr>
          <w:rFonts w:ascii="Arial" w:eastAsia="Arial" w:hAnsi="Arial" w:cs="Arial"/>
          <w:color w:val="000000" w:themeColor="text1"/>
        </w:rPr>
      </w:pPr>
    </w:p>
    <w:p w14:paraId="40FADC19" w14:textId="0AB320C5" w:rsidR="006F4B29" w:rsidRPr="00571780" w:rsidRDefault="00A504D8" w:rsidP="006F4B29">
      <w:pPr>
        <w:numPr>
          <w:ilvl w:val="0"/>
          <w:numId w:val="4"/>
        </w:numPr>
        <w:tabs>
          <w:tab w:val="left" w:pos="740"/>
        </w:tabs>
        <w:ind w:left="20" w:hanging="13"/>
        <w:rPr>
          <w:rFonts w:ascii="Arial" w:eastAsia="Arial" w:hAnsi="Arial" w:cs="Arial"/>
          <w:color w:val="000000" w:themeColor="text1"/>
        </w:rPr>
      </w:pPr>
      <w:r>
        <w:rPr>
          <w:rFonts w:ascii="Arial" w:hAnsi="Arial" w:cs="Arial"/>
          <w:color w:val="000000" w:themeColor="text1"/>
        </w:rPr>
        <w:t>T</w:t>
      </w:r>
      <w:r w:rsidR="00C1261E" w:rsidRPr="00571780">
        <w:rPr>
          <w:rFonts w:ascii="Arial" w:hAnsi="Arial" w:cs="Arial"/>
          <w:color w:val="000000" w:themeColor="text1"/>
        </w:rPr>
        <w:t xml:space="preserve">he Committee </w:t>
      </w:r>
      <w:r w:rsidR="007C6190" w:rsidRPr="00571780">
        <w:rPr>
          <w:rFonts w:ascii="Arial" w:hAnsi="Arial" w:cs="Arial"/>
          <w:color w:val="000000" w:themeColor="text1"/>
        </w:rPr>
        <w:t xml:space="preserve">reviewed, during its </w:t>
      </w:r>
      <w:r w:rsidR="0024190D" w:rsidRPr="00571780">
        <w:rPr>
          <w:rFonts w:ascii="Arial" w:hAnsi="Arial" w:cs="Arial"/>
          <w:color w:val="000000" w:themeColor="text1"/>
        </w:rPr>
        <w:t>74</w:t>
      </w:r>
      <w:r w:rsidR="0024190D" w:rsidRPr="00571780">
        <w:rPr>
          <w:rFonts w:ascii="Arial" w:hAnsi="Arial" w:cs="Arial"/>
          <w:color w:val="000000" w:themeColor="text1"/>
          <w:vertAlign w:val="superscript"/>
        </w:rPr>
        <w:t>th</w:t>
      </w:r>
      <w:r w:rsidR="0024190D" w:rsidRPr="00571780">
        <w:rPr>
          <w:rFonts w:ascii="Arial" w:hAnsi="Arial" w:cs="Arial"/>
          <w:color w:val="000000" w:themeColor="text1"/>
        </w:rPr>
        <w:t xml:space="preserve"> session</w:t>
      </w:r>
      <w:r w:rsidR="007C6190" w:rsidRPr="00571780">
        <w:rPr>
          <w:rFonts w:ascii="Arial" w:hAnsi="Arial" w:cs="Arial"/>
          <w:color w:val="000000" w:themeColor="text1"/>
        </w:rPr>
        <w:t xml:space="preserve">, </w:t>
      </w:r>
      <w:r w:rsidR="00C1261E" w:rsidRPr="00571780">
        <w:rPr>
          <w:rFonts w:ascii="Arial" w:hAnsi="Arial" w:cs="Arial"/>
          <w:color w:val="000000" w:themeColor="text1"/>
        </w:rPr>
        <w:t>dashboard</w:t>
      </w:r>
      <w:r w:rsidR="0024190D" w:rsidRPr="00571780">
        <w:rPr>
          <w:rFonts w:ascii="Arial" w:hAnsi="Arial" w:cs="Arial"/>
          <w:color w:val="000000" w:themeColor="text1"/>
        </w:rPr>
        <w:t>s</w:t>
      </w:r>
      <w:r w:rsidR="00C1261E" w:rsidRPr="00571780">
        <w:rPr>
          <w:rFonts w:ascii="Arial" w:hAnsi="Arial" w:cs="Arial"/>
          <w:color w:val="000000" w:themeColor="text1"/>
        </w:rPr>
        <w:t xml:space="preserve"> provided by the Interim Ombudsperson which summarized the activities of the Ombuds Office.</w:t>
      </w:r>
      <w:r w:rsidR="0009081A" w:rsidRPr="00571780">
        <w:rPr>
          <w:rFonts w:ascii="Arial" w:hAnsi="Arial" w:cs="Arial"/>
          <w:color w:val="000000" w:themeColor="text1"/>
        </w:rPr>
        <w:t xml:space="preserve"> </w:t>
      </w:r>
      <w:r w:rsidR="00C1261E" w:rsidRPr="00571780">
        <w:rPr>
          <w:rFonts w:ascii="Arial" w:hAnsi="Arial" w:cs="Arial"/>
          <w:color w:val="000000" w:themeColor="text1"/>
        </w:rPr>
        <w:t xml:space="preserve"> The Committee noted the importance of the function and the increase in demand for the service. </w:t>
      </w:r>
      <w:r w:rsidR="0009081A" w:rsidRPr="00571780">
        <w:rPr>
          <w:rFonts w:ascii="Arial" w:hAnsi="Arial" w:cs="Arial"/>
          <w:color w:val="000000" w:themeColor="text1"/>
        </w:rPr>
        <w:t xml:space="preserve"> </w:t>
      </w:r>
      <w:r w:rsidR="00C1261E" w:rsidRPr="00571780">
        <w:rPr>
          <w:rFonts w:ascii="Arial" w:hAnsi="Arial" w:cs="Arial"/>
          <w:color w:val="000000" w:themeColor="text1"/>
        </w:rPr>
        <w:t xml:space="preserve">The Committee welcomed the three-month extension of the staffing of the Office until the implementation of a different arrangement with </w:t>
      </w:r>
      <w:r w:rsidR="00875059" w:rsidRPr="00571780">
        <w:rPr>
          <w:rFonts w:ascii="Arial" w:hAnsi="Arial" w:cs="Arial"/>
          <w:color w:val="000000" w:themeColor="text1"/>
        </w:rPr>
        <w:t xml:space="preserve">the </w:t>
      </w:r>
      <w:r w:rsidR="00C1261E" w:rsidRPr="00571780">
        <w:rPr>
          <w:rFonts w:ascii="Arial" w:hAnsi="Arial" w:cs="Arial"/>
          <w:color w:val="000000" w:themeColor="text1"/>
        </w:rPr>
        <w:t xml:space="preserve">United Nations Ombuds Service (UNOMS) was made. </w:t>
      </w:r>
      <w:r w:rsidR="0009081A" w:rsidRPr="00571780">
        <w:rPr>
          <w:rFonts w:ascii="Arial" w:hAnsi="Arial" w:cs="Arial"/>
          <w:color w:val="000000" w:themeColor="text1"/>
        </w:rPr>
        <w:t xml:space="preserve"> </w:t>
      </w:r>
      <w:r w:rsidR="00C1261E" w:rsidRPr="00571780">
        <w:rPr>
          <w:rFonts w:ascii="Arial" w:hAnsi="Arial" w:cs="Arial"/>
          <w:color w:val="000000" w:themeColor="text1"/>
        </w:rPr>
        <w:t>The Committee expressed appreciation for the work done by the Interim Ombudsperson</w:t>
      </w:r>
      <w:r w:rsidR="00667238" w:rsidRPr="00571780">
        <w:rPr>
          <w:rFonts w:ascii="Arial" w:hAnsi="Arial" w:cs="Arial"/>
          <w:color w:val="000000" w:themeColor="text1"/>
        </w:rPr>
        <w:t>.</w:t>
      </w:r>
    </w:p>
    <w:p w14:paraId="72DA77F5" w14:textId="77777777" w:rsidR="006F4B29" w:rsidRPr="00571780" w:rsidRDefault="006F4B29" w:rsidP="006F4B29">
      <w:pPr>
        <w:rPr>
          <w:rFonts w:ascii="Arial" w:hAnsi="Arial" w:cs="Arial"/>
          <w:color w:val="000000" w:themeColor="text1"/>
        </w:rPr>
      </w:pPr>
    </w:p>
    <w:p w14:paraId="7AD5DA26" w14:textId="4389A7E2" w:rsidR="006F4B29" w:rsidRPr="00571780" w:rsidRDefault="00AA4D92" w:rsidP="006F4B29">
      <w:pPr>
        <w:numPr>
          <w:ilvl w:val="0"/>
          <w:numId w:val="4"/>
        </w:numPr>
        <w:tabs>
          <w:tab w:val="left" w:pos="740"/>
        </w:tabs>
        <w:ind w:left="20" w:hanging="13"/>
        <w:rPr>
          <w:rFonts w:ascii="Arial" w:eastAsia="Arial" w:hAnsi="Arial" w:cs="Arial"/>
          <w:color w:val="000000" w:themeColor="text1"/>
        </w:rPr>
      </w:pPr>
      <w:r w:rsidRPr="00571780">
        <w:rPr>
          <w:rFonts w:ascii="Arial" w:hAnsi="Arial" w:cs="Arial"/>
          <w:color w:val="000000" w:themeColor="text1"/>
        </w:rPr>
        <w:t xml:space="preserve">During its </w:t>
      </w:r>
      <w:r w:rsidR="00667238" w:rsidRPr="00571780">
        <w:rPr>
          <w:rFonts w:ascii="Arial" w:hAnsi="Arial" w:cs="Arial"/>
          <w:color w:val="000000" w:themeColor="text1"/>
        </w:rPr>
        <w:t>75</w:t>
      </w:r>
      <w:r w:rsidR="00667238" w:rsidRPr="00571780">
        <w:rPr>
          <w:rFonts w:ascii="Arial" w:hAnsi="Arial" w:cs="Arial"/>
          <w:color w:val="000000" w:themeColor="text1"/>
          <w:vertAlign w:val="superscript"/>
        </w:rPr>
        <w:t>th</w:t>
      </w:r>
      <w:r w:rsidR="00667238" w:rsidRPr="00571780">
        <w:rPr>
          <w:rFonts w:ascii="Arial" w:hAnsi="Arial" w:cs="Arial"/>
          <w:color w:val="000000" w:themeColor="text1"/>
        </w:rPr>
        <w:t xml:space="preserve"> Session, the Committee </w:t>
      </w:r>
      <w:r w:rsidRPr="00571780">
        <w:rPr>
          <w:rFonts w:ascii="Arial" w:hAnsi="Arial" w:cs="Arial"/>
          <w:color w:val="000000" w:themeColor="text1"/>
        </w:rPr>
        <w:t xml:space="preserve">reviewed a dashboard provided by the </w:t>
      </w:r>
      <w:r w:rsidR="00667238" w:rsidRPr="00571780">
        <w:rPr>
          <w:rFonts w:ascii="Arial" w:hAnsi="Arial" w:cs="Arial"/>
          <w:color w:val="000000" w:themeColor="text1"/>
        </w:rPr>
        <w:t>Ombudsperson that</w:t>
      </w:r>
      <w:r w:rsidRPr="00571780">
        <w:rPr>
          <w:rFonts w:ascii="Arial" w:hAnsi="Arial" w:cs="Arial"/>
          <w:color w:val="000000" w:themeColor="text1"/>
        </w:rPr>
        <w:t xml:space="preserve"> summarized the activities of the Ombuds Office. </w:t>
      </w:r>
      <w:r w:rsidR="0009081A" w:rsidRPr="00571780">
        <w:rPr>
          <w:rFonts w:ascii="Arial" w:hAnsi="Arial" w:cs="Arial"/>
          <w:color w:val="000000" w:themeColor="text1"/>
        </w:rPr>
        <w:t xml:space="preserve"> </w:t>
      </w:r>
      <w:r w:rsidRPr="00571780">
        <w:rPr>
          <w:rFonts w:ascii="Arial" w:hAnsi="Arial" w:cs="Arial"/>
          <w:color w:val="000000" w:themeColor="text1"/>
        </w:rPr>
        <w:t>The dashboard indicated that the Ombuds Office handled 54 cases during the first</w:t>
      </w:r>
      <w:r w:rsidR="00667238" w:rsidRPr="00571780">
        <w:rPr>
          <w:rFonts w:ascii="Arial" w:hAnsi="Arial" w:cs="Arial"/>
          <w:color w:val="000000" w:themeColor="text1"/>
        </w:rPr>
        <w:t xml:space="preserve"> 11 months of 2024, of which the majority related to supervisory relationships, prohibited conduct and compliance, and job and career concerns. </w:t>
      </w:r>
      <w:r w:rsidR="0009081A" w:rsidRPr="00571780">
        <w:rPr>
          <w:rFonts w:ascii="Arial" w:hAnsi="Arial" w:cs="Arial"/>
          <w:color w:val="000000" w:themeColor="text1"/>
        </w:rPr>
        <w:t xml:space="preserve"> </w:t>
      </w:r>
      <w:r w:rsidR="00667238" w:rsidRPr="00571780">
        <w:rPr>
          <w:rFonts w:ascii="Arial" w:hAnsi="Arial" w:cs="Arial"/>
          <w:color w:val="000000" w:themeColor="text1"/>
        </w:rPr>
        <w:t>The Committee noted the importance of th</w:t>
      </w:r>
      <w:r w:rsidR="0024190D" w:rsidRPr="00571780">
        <w:rPr>
          <w:rFonts w:ascii="Arial" w:hAnsi="Arial" w:cs="Arial"/>
          <w:color w:val="000000" w:themeColor="text1"/>
        </w:rPr>
        <w:t xml:space="preserve">e Ombuds </w:t>
      </w:r>
      <w:r w:rsidR="00667238" w:rsidRPr="00571780">
        <w:rPr>
          <w:rFonts w:ascii="Arial" w:hAnsi="Arial" w:cs="Arial"/>
          <w:color w:val="000000" w:themeColor="text1"/>
        </w:rPr>
        <w:t xml:space="preserve">function and the increase in demand for consultations. </w:t>
      </w:r>
      <w:r w:rsidR="0009081A" w:rsidRPr="00571780">
        <w:rPr>
          <w:rFonts w:ascii="Arial" w:hAnsi="Arial" w:cs="Arial"/>
          <w:color w:val="000000" w:themeColor="text1"/>
        </w:rPr>
        <w:t xml:space="preserve"> </w:t>
      </w:r>
      <w:r w:rsidR="00667238" w:rsidRPr="00571780">
        <w:rPr>
          <w:rFonts w:ascii="Arial" w:hAnsi="Arial" w:cs="Arial"/>
          <w:color w:val="000000" w:themeColor="text1"/>
        </w:rPr>
        <w:t>The Committee welcomed the new six-month extension of the staffing of th</w:t>
      </w:r>
      <w:r w:rsidR="0024190D" w:rsidRPr="00571780">
        <w:rPr>
          <w:rFonts w:ascii="Arial" w:hAnsi="Arial" w:cs="Arial"/>
          <w:color w:val="000000" w:themeColor="text1"/>
        </w:rPr>
        <w:t>e</w:t>
      </w:r>
      <w:r w:rsidR="00667238" w:rsidRPr="00571780">
        <w:rPr>
          <w:rFonts w:ascii="Arial" w:hAnsi="Arial" w:cs="Arial"/>
          <w:color w:val="000000" w:themeColor="text1"/>
        </w:rPr>
        <w:t xml:space="preserve"> function until the implementation of a different arrangement with </w:t>
      </w:r>
      <w:r w:rsidR="009B6526">
        <w:rPr>
          <w:rFonts w:ascii="Arial" w:hAnsi="Arial" w:cs="Arial"/>
          <w:color w:val="000000" w:themeColor="text1"/>
        </w:rPr>
        <w:t xml:space="preserve">the </w:t>
      </w:r>
      <w:r w:rsidR="00667238" w:rsidRPr="00571780">
        <w:rPr>
          <w:rFonts w:ascii="Arial" w:hAnsi="Arial" w:cs="Arial"/>
          <w:color w:val="000000" w:themeColor="text1"/>
        </w:rPr>
        <w:t xml:space="preserve">UNOMS had been made. </w:t>
      </w:r>
      <w:r w:rsidR="0009081A" w:rsidRPr="00571780">
        <w:rPr>
          <w:rFonts w:ascii="Arial" w:hAnsi="Arial" w:cs="Arial"/>
          <w:color w:val="000000" w:themeColor="text1"/>
        </w:rPr>
        <w:t xml:space="preserve"> </w:t>
      </w:r>
      <w:r w:rsidR="00667238" w:rsidRPr="00571780">
        <w:rPr>
          <w:rFonts w:ascii="Arial" w:hAnsi="Arial" w:cs="Arial"/>
          <w:color w:val="000000" w:themeColor="text1"/>
        </w:rPr>
        <w:t>The Committee was keen to evaluate the effectiveness of the new arrangement</w:t>
      </w:r>
      <w:r w:rsidRPr="00571780">
        <w:rPr>
          <w:rFonts w:ascii="Arial" w:hAnsi="Arial" w:cs="Arial"/>
          <w:color w:val="000000" w:themeColor="text1"/>
        </w:rPr>
        <w:t>,</w:t>
      </w:r>
      <w:r w:rsidR="00667238" w:rsidRPr="00571780">
        <w:rPr>
          <w:rFonts w:ascii="Arial" w:hAnsi="Arial" w:cs="Arial"/>
          <w:color w:val="000000" w:themeColor="text1"/>
        </w:rPr>
        <w:t xml:space="preserve"> which </w:t>
      </w:r>
      <w:r w:rsidR="003A65A2">
        <w:rPr>
          <w:rFonts w:ascii="Arial" w:hAnsi="Arial" w:cs="Arial"/>
          <w:color w:val="000000" w:themeColor="text1"/>
        </w:rPr>
        <w:t>was</w:t>
      </w:r>
      <w:r w:rsidR="003A65A2" w:rsidRPr="00571780">
        <w:rPr>
          <w:rFonts w:ascii="Arial" w:hAnsi="Arial" w:cs="Arial"/>
          <w:color w:val="000000" w:themeColor="text1"/>
        </w:rPr>
        <w:t xml:space="preserve"> </w:t>
      </w:r>
      <w:r w:rsidR="00667238" w:rsidRPr="00571780">
        <w:rPr>
          <w:rFonts w:ascii="Arial" w:hAnsi="Arial" w:cs="Arial"/>
          <w:color w:val="000000" w:themeColor="text1"/>
        </w:rPr>
        <w:t xml:space="preserve">delayed and </w:t>
      </w:r>
      <w:r w:rsidR="003A65A2">
        <w:rPr>
          <w:rFonts w:ascii="Arial" w:hAnsi="Arial" w:cs="Arial"/>
          <w:color w:val="000000" w:themeColor="text1"/>
        </w:rPr>
        <w:t>was</w:t>
      </w:r>
      <w:r w:rsidR="003A65A2" w:rsidRPr="00571780">
        <w:rPr>
          <w:rFonts w:ascii="Arial" w:hAnsi="Arial" w:cs="Arial"/>
          <w:color w:val="000000" w:themeColor="text1"/>
        </w:rPr>
        <w:t xml:space="preserve"> </w:t>
      </w:r>
      <w:r w:rsidR="00667238" w:rsidRPr="00571780">
        <w:rPr>
          <w:rFonts w:ascii="Arial" w:hAnsi="Arial" w:cs="Arial"/>
          <w:color w:val="000000" w:themeColor="text1"/>
        </w:rPr>
        <w:t xml:space="preserve">now scheduled to be in place by mid-year 2025. </w:t>
      </w:r>
      <w:r w:rsidR="00430865">
        <w:rPr>
          <w:rFonts w:ascii="Arial" w:hAnsi="Arial" w:cs="Arial"/>
          <w:color w:val="000000" w:themeColor="text1"/>
        </w:rPr>
        <w:t xml:space="preserve"> </w:t>
      </w:r>
      <w:r w:rsidR="00667238" w:rsidRPr="00571780">
        <w:rPr>
          <w:rFonts w:ascii="Arial" w:hAnsi="Arial" w:cs="Arial"/>
          <w:color w:val="000000" w:themeColor="text1"/>
        </w:rPr>
        <w:t>The interim Ombudsperson formulated advice on</w:t>
      </w:r>
      <w:proofErr w:type="gramStart"/>
      <w:r w:rsidR="00667238" w:rsidRPr="00571780">
        <w:rPr>
          <w:rFonts w:ascii="Arial" w:hAnsi="Arial" w:cs="Arial"/>
          <w:color w:val="000000" w:themeColor="text1"/>
        </w:rPr>
        <w:t>:</w:t>
      </w:r>
      <w:r w:rsidR="00B71DFC">
        <w:rPr>
          <w:rFonts w:ascii="Arial" w:hAnsi="Arial" w:cs="Arial"/>
          <w:color w:val="000000" w:themeColor="text1"/>
        </w:rPr>
        <w:t xml:space="preserve"> </w:t>
      </w:r>
      <w:r w:rsidR="00667238" w:rsidRPr="00571780">
        <w:rPr>
          <w:rFonts w:ascii="Arial" w:hAnsi="Arial" w:cs="Arial"/>
          <w:color w:val="000000" w:themeColor="text1"/>
        </w:rPr>
        <w:t xml:space="preserve"> (</w:t>
      </w:r>
      <w:proofErr w:type="gramEnd"/>
      <w:r w:rsidR="00667238" w:rsidRPr="00571780">
        <w:rPr>
          <w:rFonts w:ascii="Arial" w:hAnsi="Arial" w:cs="Arial"/>
          <w:color w:val="000000" w:themeColor="text1"/>
        </w:rPr>
        <w:t>i) the need to focus on the role of supervisors in mitigating conflicts</w:t>
      </w:r>
      <w:r w:rsidR="00272E4E">
        <w:rPr>
          <w:rFonts w:ascii="Arial" w:hAnsi="Arial" w:cs="Arial"/>
          <w:color w:val="000000" w:themeColor="text1"/>
        </w:rPr>
        <w:t>,</w:t>
      </w:r>
      <w:r w:rsidR="00667238" w:rsidRPr="00571780">
        <w:rPr>
          <w:rFonts w:ascii="Arial" w:hAnsi="Arial" w:cs="Arial"/>
          <w:color w:val="000000" w:themeColor="text1"/>
        </w:rPr>
        <w:t xml:space="preserve"> including managerial </w:t>
      </w:r>
      <w:proofErr w:type="gramStart"/>
      <w:r w:rsidR="00667238" w:rsidRPr="00571780">
        <w:rPr>
          <w:rFonts w:ascii="Arial" w:hAnsi="Arial" w:cs="Arial"/>
          <w:color w:val="000000" w:themeColor="text1"/>
        </w:rPr>
        <w:t xml:space="preserve">training; </w:t>
      </w:r>
      <w:r w:rsidR="00B71DFC">
        <w:rPr>
          <w:rFonts w:ascii="Arial" w:hAnsi="Arial" w:cs="Arial"/>
          <w:color w:val="000000" w:themeColor="text1"/>
        </w:rPr>
        <w:t xml:space="preserve"> </w:t>
      </w:r>
      <w:r w:rsidR="00667238" w:rsidRPr="00571780">
        <w:rPr>
          <w:rFonts w:ascii="Arial" w:hAnsi="Arial" w:cs="Arial"/>
          <w:color w:val="000000" w:themeColor="text1"/>
        </w:rPr>
        <w:t>(</w:t>
      </w:r>
      <w:proofErr w:type="gramEnd"/>
      <w:r w:rsidR="00667238" w:rsidRPr="00571780">
        <w:rPr>
          <w:rFonts w:ascii="Arial" w:hAnsi="Arial" w:cs="Arial"/>
          <w:color w:val="000000" w:themeColor="text1"/>
        </w:rPr>
        <w:t xml:space="preserve">ii) the need to pay attention to team building and </w:t>
      </w:r>
      <w:proofErr w:type="gramStart"/>
      <w:r w:rsidR="00667238" w:rsidRPr="00571780">
        <w:rPr>
          <w:rFonts w:ascii="Arial" w:hAnsi="Arial" w:cs="Arial"/>
          <w:color w:val="000000" w:themeColor="text1"/>
        </w:rPr>
        <w:t xml:space="preserve">morale; </w:t>
      </w:r>
      <w:r w:rsidR="00B71DFC">
        <w:rPr>
          <w:rFonts w:ascii="Arial" w:hAnsi="Arial" w:cs="Arial"/>
          <w:color w:val="000000" w:themeColor="text1"/>
        </w:rPr>
        <w:t xml:space="preserve"> </w:t>
      </w:r>
      <w:r w:rsidR="00667238" w:rsidRPr="00571780">
        <w:rPr>
          <w:rFonts w:ascii="Arial" w:hAnsi="Arial" w:cs="Arial"/>
          <w:color w:val="000000" w:themeColor="text1"/>
        </w:rPr>
        <w:t>and</w:t>
      </w:r>
      <w:proofErr w:type="gramEnd"/>
      <w:r w:rsidR="00667238" w:rsidRPr="00571780">
        <w:rPr>
          <w:rFonts w:ascii="Arial" w:hAnsi="Arial" w:cs="Arial"/>
          <w:color w:val="000000" w:themeColor="text1"/>
        </w:rPr>
        <w:t xml:space="preserve"> (iii) the need to re-enforce the ethics, values and standards of the Organization.</w:t>
      </w:r>
      <w:r w:rsidRPr="00571780">
        <w:rPr>
          <w:rFonts w:ascii="Arial" w:hAnsi="Arial" w:cs="Arial"/>
          <w:color w:val="000000" w:themeColor="text1"/>
        </w:rPr>
        <w:t xml:space="preserve"> </w:t>
      </w:r>
      <w:r w:rsidR="0009081A" w:rsidRPr="00571780">
        <w:rPr>
          <w:rFonts w:ascii="Arial" w:hAnsi="Arial" w:cs="Arial"/>
          <w:color w:val="000000" w:themeColor="text1"/>
        </w:rPr>
        <w:t xml:space="preserve"> </w:t>
      </w:r>
      <w:r w:rsidRPr="00571780">
        <w:rPr>
          <w:rFonts w:ascii="Arial" w:hAnsi="Arial" w:cs="Arial"/>
          <w:color w:val="000000" w:themeColor="text1"/>
        </w:rPr>
        <w:t>The Committee expressed appreciation for the work done by the interim Ombudsperson.</w:t>
      </w:r>
    </w:p>
    <w:p w14:paraId="307CF9B8" w14:textId="77777777" w:rsidR="006F4B29" w:rsidRPr="00571780" w:rsidRDefault="006F4B29" w:rsidP="006F4B29">
      <w:pPr>
        <w:tabs>
          <w:tab w:val="left" w:pos="740"/>
        </w:tabs>
        <w:ind w:left="20"/>
        <w:rPr>
          <w:rFonts w:ascii="Arial" w:eastAsia="Arial" w:hAnsi="Arial" w:cs="Arial"/>
          <w:color w:val="000000" w:themeColor="text1"/>
        </w:rPr>
      </w:pPr>
    </w:p>
    <w:p w14:paraId="0FA71775" w14:textId="69113522" w:rsidR="006F4B29" w:rsidRPr="00BC63F5" w:rsidRDefault="002B3F20" w:rsidP="006F4B29">
      <w:pPr>
        <w:numPr>
          <w:ilvl w:val="0"/>
          <w:numId w:val="4"/>
        </w:numPr>
        <w:tabs>
          <w:tab w:val="left" w:pos="723"/>
        </w:tabs>
        <w:ind w:left="20" w:hanging="13"/>
        <w:rPr>
          <w:rFonts w:ascii="Arial" w:eastAsia="Arial" w:hAnsi="Arial" w:cs="Arial"/>
          <w:color w:val="000000" w:themeColor="text1"/>
        </w:rPr>
      </w:pPr>
      <w:r w:rsidRPr="00571780">
        <w:rPr>
          <w:rFonts w:ascii="Arial" w:hAnsi="Arial" w:cs="Arial"/>
          <w:color w:val="000000" w:themeColor="text1"/>
          <w:lang w:eastAsia="zh-CN"/>
        </w:rPr>
        <w:t>The</w:t>
      </w:r>
      <w:r w:rsidR="006F4B29" w:rsidRPr="00571780">
        <w:rPr>
          <w:rFonts w:ascii="Arial" w:hAnsi="Arial" w:cs="Arial"/>
          <w:color w:val="000000" w:themeColor="text1"/>
          <w:lang w:eastAsia="zh-CN"/>
        </w:rPr>
        <w:t xml:space="preserve"> Committee reviewed, during its 76</w:t>
      </w:r>
      <w:r w:rsidR="006F4B29" w:rsidRPr="00571780">
        <w:rPr>
          <w:rFonts w:ascii="Arial" w:hAnsi="Arial" w:cs="Arial"/>
          <w:color w:val="000000" w:themeColor="text1"/>
          <w:vertAlign w:val="superscript"/>
          <w:lang w:eastAsia="zh-CN"/>
        </w:rPr>
        <w:t>th</w:t>
      </w:r>
      <w:r w:rsidR="006F4B29" w:rsidRPr="00571780">
        <w:rPr>
          <w:rFonts w:ascii="Arial" w:hAnsi="Arial" w:cs="Arial"/>
          <w:color w:val="000000" w:themeColor="text1"/>
          <w:lang w:eastAsia="zh-CN"/>
        </w:rPr>
        <w:t xml:space="preserve"> session, an update provided by the Ombudsperson, covering the first quarter of 2025.  The Ombudsperson reported handling 15 cases involving 16 distinct visitors and 29 total visits from January to March.  Supervisory relationships emerged as the top concern, accounting for 11 cases, with specific issues around performance appraisal, team morale, and supervisory effectiveness.  The Committee discussed the potential transition arrangements and noted the current Ombudsperson has been extended until June 2025.  The Committee supported the Ombudsperson’s initiative to prepare and publish an annual report online.  The Ombuds Office continued to function effectively in the process of informal conflict resolution in consultation with other organizational entities, when necessary.</w:t>
      </w:r>
    </w:p>
    <w:p w14:paraId="2965F3F4" w14:textId="77777777" w:rsidR="00BC63F5" w:rsidRDefault="00BC63F5" w:rsidP="00BC63F5">
      <w:pPr>
        <w:tabs>
          <w:tab w:val="left" w:pos="723"/>
        </w:tabs>
        <w:rPr>
          <w:rFonts w:ascii="Arial" w:eastAsia="Arial" w:hAnsi="Arial" w:cs="Arial"/>
          <w:color w:val="000000" w:themeColor="text1"/>
        </w:rPr>
      </w:pPr>
    </w:p>
    <w:p w14:paraId="6FC41ADD" w14:textId="77777777" w:rsidR="007934CF" w:rsidRPr="00571780" w:rsidRDefault="007934CF" w:rsidP="00BC63F5">
      <w:pPr>
        <w:tabs>
          <w:tab w:val="left" w:pos="723"/>
        </w:tabs>
        <w:rPr>
          <w:rFonts w:ascii="Arial" w:eastAsia="Arial" w:hAnsi="Arial" w:cs="Arial"/>
          <w:color w:val="000000" w:themeColor="text1"/>
        </w:rPr>
      </w:pPr>
    </w:p>
    <w:p w14:paraId="351EDEB1" w14:textId="77777777" w:rsidR="006F4B29" w:rsidRPr="00571780" w:rsidRDefault="006F4B29" w:rsidP="00216CAD">
      <w:pPr>
        <w:numPr>
          <w:ilvl w:val="0"/>
          <w:numId w:val="13"/>
        </w:numPr>
        <w:tabs>
          <w:tab w:val="left" w:pos="724"/>
        </w:tabs>
        <w:ind w:left="724" w:hanging="724"/>
        <w:rPr>
          <w:rFonts w:ascii="Arial" w:eastAsia="Arial" w:hAnsi="Arial" w:cs="Arial"/>
          <w:color w:val="000000" w:themeColor="text1"/>
        </w:rPr>
      </w:pPr>
      <w:r w:rsidRPr="00571780">
        <w:rPr>
          <w:rFonts w:ascii="Arial" w:eastAsia="Arial" w:hAnsi="Arial" w:cs="Arial"/>
          <w:color w:val="000000" w:themeColor="text1"/>
          <w:u w:val="single"/>
        </w:rPr>
        <w:t>Update on Human Resources Management</w:t>
      </w:r>
    </w:p>
    <w:p w14:paraId="1FDE7AEF" w14:textId="77777777" w:rsidR="006F4B29" w:rsidRPr="00571780" w:rsidRDefault="006F4B29" w:rsidP="006F4B29">
      <w:pPr>
        <w:rPr>
          <w:rFonts w:ascii="Arial" w:eastAsia="Arial" w:hAnsi="Arial" w:cs="Arial"/>
          <w:color w:val="000000" w:themeColor="text1"/>
        </w:rPr>
      </w:pPr>
    </w:p>
    <w:p w14:paraId="29EB56AD" w14:textId="12FA6378" w:rsidR="006F4B29" w:rsidRPr="00501783" w:rsidRDefault="002B3F20" w:rsidP="00E92BED">
      <w:pPr>
        <w:numPr>
          <w:ilvl w:val="0"/>
          <w:numId w:val="4"/>
        </w:numPr>
        <w:tabs>
          <w:tab w:val="left" w:pos="723"/>
        </w:tabs>
        <w:ind w:left="20" w:hanging="13"/>
        <w:rPr>
          <w:rFonts w:ascii="Arial" w:eastAsia="Arial" w:hAnsi="Arial" w:cs="Arial"/>
          <w:color w:val="000000" w:themeColor="text1"/>
        </w:rPr>
      </w:pPr>
      <w:r>
        <w:rPr>
          <w:rFonts w:ascii="Arial" w:eastAsia="Arial" w:hAnsi="Arial" w:cs="Arial"/>
          <w:color w:val="000000" w:themeColor="text1"/>
        </w:rPr>
        <w:t xml:space="preserve">The </w:t>
      </w:r>
      <w:r w:rsidR="006F4B29" w:rsidRPr="00501783">
        <w:rPr>
          <w:rFonts w:ascii="Arial" w:eastAsia="Arial" w:hAnsi="Arial" w:cs="Arial"/>
          <w:color w:val="000000" w:themeColor="text1"/>
        </w:rPr>
        <w:t>Committee received, during its 74</w:t>
      </w:r>
      <w:r w:rsidR="006F4B29" w:rsidRPr="00501783">
        <w:rPr>
          <w:rFonts w:ascii="Arial" w:eastAsia="Arial" w:hAnsi="Arial" w:cs="Arial"/>
          <w:color w:val="000000" w:themeColor="text1"/>
          <w:vertAlign w:val="superscript"/>
        </w:rPr>
        <w:t>th</w:t>
      </w:r>
      <w:r w:rsidR="006F4B29" w:rsidRPr="00501783">
        <w:rPr>
          <w:rFonts w:ascii="Arial" w:eastAsia="Arial" w:hAnsi="Arial" w:cs="Arial"/>
          <w:color w:val="000000" w:themeColor="text1"/>
        </w:rPr>
        <w:t xml:space="preserve"> session, updates from the </w:t>
      </w:r>
      <w:r w:rsidR="006F4B29" w:rsidRPr="00501783">
        <w:rPr>
          <w:rFonts w:ascii="Arial" w:hAnsi="Arial" w:cs="Arial"/>
          <w:color w:val="000000" w:themeColor="text1"/>
        </w:rPr>
        <w:t>Director</w:t>
      </w:r>
      <w:r w:rsidR="00A14A7E">
        <w:rPr>
          <w:rFonts w:ascii="Arial" w:hAnsi="Arial" w:cs="Arial"/>
          <w:color w:val="000000" w:themeColor="text1"/>
        </w:rPr>
        <w:t xml:space="preserve">, </w:t>
      </w:r>
      <w:r w:rsidR="006F4B29" w:rsidRPr="00501783">
        <w:rPr>
          <w:rFonts w:ascii="Arial" w:hAnsi="Arial" w:cs="Arial"/>
          <w:color w:val="000000" w:themeColor="text1"/>
        </w:rPr>
        <w:t>Human Resources Management Department (HRMD)</w:t>
      </w:r>
      <w:r w:rsidR="00A14A7E">
        <w:rPr>
          <w:rFonts w:ascii="Arial" w:hAnsi="Arial" w:cs="Arial"/>
          <w:color w:val="000000" w:themeColor="text1"/>
        </w:rPr>
        <w:t>,</w:t>
      </w:r>
      <w:r w:rsidR="006F4B29" w:rsidRPr="00501783">
        <w:rPr>
          <w:rFonts w:ascii="Arial" w:hAnsi="Arial" w:cs="Arial"/>
          <w:color w:val="000000" w:themeColor="text1"/>
        </w:rPr>
        <w:t xml:space="preserve"> on mobility, strategic workforce planning, restructuring HR operations, geographical diversity action plan and occupational safety and </w:t>
      </w:r>
      <w:r w:rsidR="006F4B29" w:rsidRPr="00501783">
        <w:rPr>
          <w:rFonts w:ascii="Arial" w:hAnsi="Arial" w:cs="Arial"/>
          <w:color w:val="000000" w:themeColor="text1"/>
        </w:rPr>
        <w:lastRenderedPageBreak/>
        <w:t>health, as well as the results of the staff engagement survey.  The Director provided further updates on recruitment activities related to the Chief Ethics Officer, Ombuds Services, Senior</w:t>
      </w:r>
      <w:r w:rsidR="00501783" w:rsidRPr="00501783">
        <w:rPr>
          <w:rFonts w:ascii="Arial" w:hAnsi="Arial" w:cs="Arial"/>
          <w:color w:val="000000" w:themeColor="text1"/>
        </w:rPr>
        <w:t xml:space="preserve"> </w:t>
      </w:r>
      <w:r w:rsidR="006F4B29" w:rsidRPr="00501783">
        <w:rPr>
          <w:rFonts w:ascii="Arial" w:hAnsi="Arial" w:cs="Arial"/>
          <w:color w:val="000000" w:themeColor="text1"/>
        </w:rPr>
        <w:t>Medical Officer and IOD staffing.  The Committee noted the initiatives that are ongoing in the human resources field.</w:t>
      </w:r>
    </w:p>
    <w:p w14:paraId="09398464" w14:textId="77777777" w:rsidR="006F4B29" w:rsidRPr="00571780" w:rsidRDefault="006F4B29" w:rsidP="006F4B29">
      <w:pPr>
        <w:tabs>
          <w:tab w:val="left" w:pos="723"/>
        </w:tabs>
        <w:rPr>
          <w:rFonts w:ascii="Arial" w:eastAsia="Arial" w:hAnsi="Arial" w:cs="Arial"/>
          <w:color w:val="000000" w:themeColor="text1"/>
        </w:rPr>
      </w:pPr>
    </w:p>
    <w:p w14:paraId="2D0C797C" w14:textId="22340E55" w:rsidR="007727F4" w:rsidRPr="00571780" w:rsidRDefault="00875059" w:rsidP="006F4B29">
      <w:pPr>
        <w:numPr>
          <w:ilvl w:val="0"/>
          <w:numId w:val="4"/>
        </w:numPr>
        <w:tabs>
          <w:tab w:val="left" w:pos="723"/>
        </w:tabs>
        <w:ind w:left="20" w:hanging="13"/>
        <w:rPr>
          <w:rFonts w:ascii="Arial" w:eastAsia="Arial" w:hAnsi="Arial" w:cs="Arial"/>
          <w:color w:val="000000" w:themeColor="text1"/>
        </w:rPr>
      </w:pPr>
      <w:r w:rsidRPr="00571780">
        <w:rPr>
          <w:rFonts w:ascii="Arial" w:hAnsi="Arial" w:cs="Arial"/>
          <w:color w:val="000000" w:themeColor="text1"/>
        </w:rPr>
        <w:t>During its 75</w:t>
      </w:r>
      <w:r w:rsidRPr="00571780">
        <w:rPr>
          <w:rFonts w:ascii="Arial" w:hAnsi="Arial" w:cs="Arial"/>
          <w:color w:val="000000" w:themeColor="text1"/>
          <w:vertAlign w:val="superscript"/>
        </w:rPr>
        <w:t>th</w:t>
      </w:r>
      <w:r w:rsidRPr="00571780">
        <w:rPr>
          <w:rFonts w:ascii="Arial" w:hAnsi="Arial" w:cs="Arial"/>
          <w:color w:val="000000" w:themeColor="text1"/>
        </w:rPr>
        <w:t xml:space="preserve"> Session, the Committee</w:t>
      </w:r>
      <w:r w:rsidR="007727F4" w:rsidRPr="00571780">
        <w:rPr>
          <w:rFonts w:ascii="Arial" w:hAnsi="Arial" w:cs="Arial"/>
          <w:color w:val="000000" w:themeColor="text1"/>
          <w:lang w:eastAsia="zh-CN"/>
        </w:rPr>
        <w:t xml:space="preserve"> reviewed an update provided by the Director</w:t>
      </w:r>
      <w:r w:rsidR="00AF6D18">
        <w:rPr>
          <w:rFonts w:ascii="Arial" w:hAnsi="Arial" w:cs="Arial"/>
          <w:color w:val="000000" w:themeColor="text1"/>
          <w:lang w:eastAsia="zh-CN"/>
        </w:rPr>
        <w:t xml:space="preserve">, </w:t>
      </w:r>
      <w:r w:rsidR="007727F4" w:rsidRPr="00571780">
        <w:rPr>
          <w:rFonts w:ascii="Arial" w:hAnsi="Arial" w:cs="Arial"/>
          <w:color w:val="000000" w:themeColor="text1"/>
          <w:lang w:eastAsia="zh-CN"/>
        </w:rPr>
        <w:t>HRMD</w:t>
      </w:r>
      <w:r w:rsidR="00A14A7E">
        <w:rPr>
          <w:rFonts w:ascii="Arial" w:hAnsi="Arial" w:cs="Arial"/>
          <w:color w:val="000000" w:themeColor="text1"/>
          <w:lang w:eastAsia="zh-CN"/>
        </w:rPr>
        <w:t>,</w:t>
      </w:r>
      <w:r w:rsidR="007727F4" w:rsidRPr="00571780">
        <w:rPr>
          <w:rFonts w:ascii="Arial" w:hAnsi="Arial" w:cs="Arial"/>
          <w:color w:val="000000" w:themeColor="text1"/>
          <w:lang w:eastAsia="zh-CN"/>
        </w:rPr>
        <w:t xml:space="preserve"> on the status of recruitments within IOD</w:t>
      </w:r>
      <w:r w:rsidR="004F0C92" w:rsidRPr="00571780">
        <w:rPr>
          <w:rFonts w:ascii="Arial" w:hAnsi="Arial" w:cs="Arial"/>
          <w:color w:val="000000" w:themeColor="text1"/>
          <w:lang w:eastAsia="zh-CN"/>
        </w:rPr>
        <w:t xml:space="preserve"> and </w:t>
      </w:r>
      <w:r w:rsidR="007727F4" w:rsidRPr="00571780">
        <w:rPr>
          <w:rFonts w:ascii="Arial" w:hAnsi="Arial" w:cs="Arial"/>
          <w:color w:val="000000" w:themeColor="text1"/>
          <w:lang w:eastAsia="zh-CN"/>
        </w:rPr>
        <w:t xml:space="preserve">the arrangement for the Ombuds services and the Staff Counsellor. </w:t>
      </w:r>
      <w:r w:rsidR="0009081A" w:rsidRPr="00571780">
        <w:rPr>
          <w:rFonts w:ascii="Arial" w:hAnsi="Arial" w:cs="Arial"/>
          <w:color w:val="000000" w:themeColor="text1"/>
          <w:lang w:eastAsia="zh-CN"/>
        </w:rPr>
        <w:t xml:space="preserve"> </w:t>
      </w:r>
      <w:r w:rsidR="007727F4" w:rsidRPr="00571780">
        <w:rPr>
          <w:rFonts w:ascii="Arial" w:hAnsi="Arial" w:cs="Arial"/>
          <w:color w:val="000000" w:themeColor="text1"/>
          <w:lang w:eastAsia="zh-CN"/>
        </w:rPr>
        <w:t>The update also included details on key initiatives within HRMD</w:t>
      </w:r>
      <w:r w:rsidR="00EE2316">
        <w:rPr>
          <w:rFonts w:ascii="Arial" w:hAnsi="Arial" w:cs="Arial"/>
          <w:color w:val="000000" w:themeColor="text1"/>
          <w:lang w:eastAsia="zh-CN"/>
        </w:rPr>
        <w:t>,</w:t>
      </w:r>
      <w:r w:rsidR="007727F4" w:rsidRPr="00571780">
        <w:rPr>
          <w:rFonts w:ascii="Arial" w:hAnsi="Arial" w:cs="Arial"/>
          <w:color w:val="000000" w:themeColor="text1"/>
          <w:lang w:eastAsia="zh-CN"/>
        </w:rPr>
        <w:t xml:space="preserve"> including workforce planning, occupational health and safety services, staff mobility, ERP implementation, and HRMD 2025 main priorities.</w:t>
      </w:r>
      <w:r w:rsidR="0009081A" w:rsidRPr="00571780">
        <w:rPr>
          <w:rFonts w:ascii="Arial" w:hAnsi="Arial" w:cs="Arial"/>
          <w:color w:val="000000" w:themeColor="text1"/>
          <w:lang w:eastAsia="zh-CN"/>
        </w:rPr>
        <w:t xml:space="preserve"> </w:t>
      </w:r>
      <w:r w:rsidR="007727F4" w:rsidRPr="00571780">
        <w:rPr>
          <w:rFonts w:ascii="Arial" w:hAnsi="Arial" w:cs="Arial"/>
          <w:color w:val="000000" w:themeColor="text1"/>
          <w:lang w:eastAsia="zh-CN"/>
        </w:rPr>
        <w:t xml:space="preserve"> The Committee discussed with the Director of HRMD the need for </w:t>
      </w:r>
      <w:proofErr w:type="gramStart"/>
      <w:r w:rsidR="007727F4" w:rsidRPr="00571780">
        <w:rPr>
          <w:rFonts w:ascii="Arial" w:hAnsi="Arial" w:cs="Arial"/>
          <w:color w:val="000000" w:themeColor="text1"/>
          <w:lang w:eastAsia="zh-CN"/>
        </w:rPr>
        <w:t>appropriate key</w:t>
      </w:r>
      <w:proofErr w:type="gramEnd"/>
      <w:r w:rsidR="007727F4" w:rsidRPr="00571780">
        <w:rPr>
          <w:rFonts w:ascii="Arial" w:hAnsi="Arial" w:cs="Arial"/>
          <w:color w:val="000000" w:themeColor="text1"/>
          <w:lang w:eastAsia="zh-CN"/>
        </w:rPr>
        <w:t xml:space="preserve"> performance indicators, once the new ERP system </w:t>
      </w:r>
      <w:r w:rsidRPr="00571780">
        <w:rPr>
          <w:rFonts w:ascii="Arial" w:hAnsi="Arial" w:cs="Arial"/>
          <w:color w:val="000000" w:themeColor="text1"/>
          <w:lang w:eastAsia="zh-CN"/>
        </w:rPr>
        <w:t>was</w:t>
      </w:r>
      <w:r w:rsidR="007727F4" w:rsidRPr="00571780">
        <w:rPr>
          <w:rFonts w:ascii="Arial" w:hAnsi="Arial" w:cs="Arial"/>
          <w:color w:val="000000" w:themeColor="text1"/>
          <w:lang w:eastAsia="zh-CN"/>
        </w:rPr>
        <w:t xml:space="preserve"> in place.</w:t>
      </w:r>
    </w:p>
    <w:p w14:paraId="503ABF80" w14:textId="77777777" w:rsidR="00CD4FF3" w:rsidRDefault="00CD4FF3" w:rsidP="006F4B29">
      <w:pPr>
        <w:rPr>
          <w:rFonts w:ascii="Arial" w:eastAsia="Arial" w:hAnsi="Arial" w:cs="Arial"/>
          <w:color w:val="000000" w:themeColor="text1"/>
        </w:rPr>
      </w:pPr>
    </w:p>
    <w:p w14:paraId="2C2358B3" w14:textId="77777777" w:rsidR="007934CF" w:rsidRPr="00571780" w:rsidRDefault="007934CF" w:rsidP="006F4B29">
      <w:pPr>
        <w:rPr>
          <w:rFonts w:ascii="Arial" w:eastAsia="Arial" w:hAnsi="Arial" w:cs="Arial"/>
          <w:color w:val="000000" w:themeColor="text1"/>
        </w:rPr>
      </w:pPr>
    </w:p>
    <w:p w14:paraId="238C9D46" w14:textId="77777777" w:rsidR="006F4B29" w:rsidRPr="00571780" w:rsidRDefault="006F4B29" w:rsidP="00216CAD">
      <w:pPr>
        <w:numPr>
          <w:ilvl w:val="0"/>
          <w:numId w:val="13"/>
        </w:numPr>
        <w:tabs>
          <w:tab w:val="left" w:pos="724"/>
        </w:tabs>
        <w:ind w:left="724" w:hanging="724"/>
        <w:rPr>
          <w:rFonts w:ascii="Arial" w:eastAsia="Arial" w:hAnsi="Arial" w:cs="Arial"/>
          <w:color w:val="000000" w:themeColor="text1"/>
        </w:rPr>
      </w:pPr>
      <w:r w:rsidRPr="00571780">
        <w:rPr>
          <w:rFonts w:ascii="Arial" w:eastAsia="Arial" w:hAnsi="Arial" w:cs="Arial"/>
          <w:color w:val="000000" w:themeColor="text1"/>
          <w:u w:val="single"/>
        </w:rPr>
        <w:t>Other Matters</w:t>
      </w:r>
    </w:p>
    <w:p w14:paraId="647A52B4" w14:textId="77777777" w:rsidR="006F4B29" w:rsidRPr="00571780" w:rsidRDefault="006F4B29" w:rsidP="006F4B29">
      <w:pPr>
        <w:tabs>
          <w:tab w:val="left" w:pos="724"/>
        </w:tabs>
        <w:rPr>
          <w:rFonts w:ascii="Arial" w:eastAsia="Arial" w:hAnsi="Arial" w:cs="Arial"/>
          <w:color w:val="000000" w:themeColor="text1"/>
        </w:rPr>
      </w:pPr>
    </w:p>
    <w:p w14:paraId="43C3C025" w14:textId="77777777" w:rsidR="006F4B29" w:rsidRPr="00571780" w:rsidRDefault="006F4B29" w:rsidP="006F4B29">
      <w:pPr>
        <w:ind w:left="724"/>
        <w:rPr>
          <w:rFonts w:ascii="Arial" w:eastAsia="Arial" w:hAnsi="Arial" w:cs="Arial"/>
          <w:color w:val="000000" w:themeColor="text1"/>
        </w:rPr>
      </w:pPr>
      <w:r w:rsidRPr="00571780">
        <w:rPr>
          <w:rFonts w:ascii="Arial" w:eastAsia="Arial" w:hAnsi="Arial" w:cs="Arial"/>
          <w:i/>
          <w:iCs/>
          <w:color w:val="000000" w:themeColor="text1"/>
        </w:rPr>
        <w:t>WIPO Investment Reports</w:t>
      </w:r>
    </w:p>
    <w:p w14:paraId="624DA211" w14:textId="77777777" w:rsidR="006F4B29" w:rsidRPr="00571780" w:rsidRDefault="006F4B29" w:rsidP="006F4B29">
      <w:pPr>
        <w:rPr>
          <w:rFonts w:ascii="Arial" w:eastAsia="Arial" w:hAnsi="Arial" w:cs="Arial"/>
          <w:color w:val="000000" w:themeColor="text1"/>
        </w:rPr>
      </w:pPr>
    </w:p>
    <w:p w14:paraId="564DEADD" w14:textId="171A982F" w:rsidR="006F4B29" w:rsidRPr="00571780" w:rsidRDefault="00631BA3" w:rsidP="006F4B29">
      <w:pPr>
        <w:numPr>
          <w:ilvl w:val="0"/>
          <w:numId w:val="4"/>
        </w:numPr>
        <w:tabs>
          <w:tab w:val="left" w:pos="724"/>
        </w:tabs>
        <w:ind w:left="20" w:hanging="13"/>
        <w:rPr>
          <w:rFonts w:ascii="Arial" w:eastAsia="Arial" w:hAnsi="Arial" w:cs="Arial"/>
          <w:color w:val="000000" w:themeColor="text1"/>
        </w:rPr>
      </w:pPr>
      <w:r w:rsidRPr="00571780">
        <w:rPr>
          <w:rFonts w:ascii="Arial" w:eastAsia="Arial" w:hAnsi="Arial" w:cs="Arial"/>
          <w:color w:val="000000" w:themeColor="text1"/>
        </w:rPr>
        <w:t>As requested by Member States, the Secretariat submitted to the Committee</w:t>
      </w:r>
      <w:r w:rsidR="00FF0AF0">
        <w:rPr>
          <w:rFonts w:ascii="Arial" w:eastAsia="Arial" w:hAnsi="Arial" w:cs="Arial"/>
          <w:color w:val="000000" w:themeColor="text1"/>
        </w:rPr>
        <w:t>,</w:t>
      </w:r>
      <w:r w:rsidRPr="00571780">
        <w:rPr>
          <w:rFonts w:ascii="Arial" w:eastAsia="Arial" w:hAnsi="Arial" w:cs="Arial"/>
          <w:color w:val="000000" w:themeColor="text1"/>
        </w:rPr>
        <w:t xml:space="preserve"> at each of its sessions</w:t>
      </w:r>
      <w:r w:rsidR="00FF0AF0">
        <w:rPr>
          <w:rFonts w:ascii="Arial" w:eastAsia="Arial" w:hAnsi="Arial" w:cs="Arial"/>
          <w:color w:val="000000" w:themeColor="text1"/>
        </w:rPr>
        <w:t>,</w:t>
      </w:r>
      <w:r w:rsidRPr="00571780">
        <w:rPr>
          <w:rFonts w:ascii="Arial" w:eastAsia="Arial" w:hAnsi="Arial" w:cs="Arial"/>
          <w:color w:val="000000" w:themeColor="text1"/>
        </w:rPr>
        <w:t xml:space="preserve"> the available monthly Investment Performance Reports and the monthly Investment Monitoring Reports, prepared by the Investment Advisors and the Custodian, respectively. </w:t>
      </w:r>
      <w:r w:rsidR="0009081A" w:rsidRPr="00571780">
        <w:rPr>
          <w:rFonts w:ascii="Arial" w:eastAsia="Arial" w:hAnsi="Arial" w:cs="Arial"/>
          <w:color w:val="000000" w:themeColor="text1"/>
        </w:rPr>
        <w:t xml:space="preserve"> </w:t>
      </w:r>
      <w:r w:rsidRPr="00571780">
        <w:rPr>
          <w:rFonts w:ascii="Arial" w:eastAsia="Arial" w:hAnsi="Arial" w:cs="Arial"/>
          <w:color w:val="000000" w:themeColor="text1"/>
        </w:rPr>
        <w:t>The Committee wishes to clarify that its role is limited to conveying to Member States the information contained in the monthly Investment Performance Reports and Investment Monitoring Reports and does not provide any assurances in that regard.</w:t>
      </w:r>
    </w:p>
    <w:p w14:paraId="2F3DEFDF" w14:textId="77777777" w:rsidR="006F4B29" w:rsidRPr="00571780" w:rsidRDefault="006F4B29" w:rsidP="006F4B29">
      <w:pPr>
        <w:tabs>
          <w:tab w:val="left" w:pos="724"/>
        </w:tabs>
        <w:ind w:left="20"/>
        <w:rPr>
          <w:rFonts w:ascii="Arial" w:eastAsia="Arial" w:hAnsi="Arial" w:cs="Arial"/>
          <w:color w:val="000000" w:themeColor="text1"/>
        </w:rPr>
      </w:pPr>
    </w:p>
    <w:p w14:paraId="74624929" w14:textId="4025ACA2" w:rsidR="006F4B29" w:rsidRPr="00571780" w:rsidRDefault="008F6C11" w:rsidP="006F4B29">
      <w:pPr>
        <w:numPr>
          <w:ilvl w:val="0"/>
          <w:numId w:val="4"/>
        </w:numPr>
        <w:tabs>
          <w:tab w:val="left" w:pos="723"/>
        </w:tabs>
        <w:ind w:left="20" w:hanging="13"/>
        <w:rPr>
          <w:rFonts w:ascii="Arial" w:eastAsia="Arial" w:hAnsi="Arial" w:cs="Arial"/>
          <w:color w:val="000000" w:themeColor="text1"/>
        </w:rPr>
      </w:pPr>
      <w:r w:rsidRPr="00571780">
        <w:rPr>
          <w:rFonts w:ascii="Arial" w:eastAsia="Arial" w:hAnsi="Arial" w:cs="Arial"/>
          <w:color w:val="000000" w:themeColor="text1"/>
        </w:rPr>
        <w:t xml:space="preserve">Regarding the periodic reviews of the monthly investment reports from </w:t>
      </w:r>
      <w:r w:rsidR="00CE3BAA" w:rsidRPr="00571780">
        <w:rPr>
          <w:rFonts w:ascii="Arial" w:eastAsia="Arial" w:hAnsi="Arial" w:cs="Arial"/>
          <w:color w:val="000000" w:themeColor="text1"/>
        </w:rPr>
        <w:t>March</w:t>
      </w:r>
      <w:r w:rsidR="00875059" w:rsidRPr="00571780">
        <w:rPr>
          <w:rFonts w:ascii="Arial" w:eastAsia="Arial" w:hAnsi="Arial" w:cs="Arial"/>
          <w:color w:val="000000" w:themeColor="text1"/>
        </w:rPr>
        <w:t xml:space="preserve"> </w:t>
      </w:r>
      <w:r w:rsidRPr="00571780">
        <w:rPr>
          <w:rFonts w:ascii="Arial" w:eastAsia="Arial" w:hAnsi="Arial" w:cs="Arial"/>
          <w:color w:val="000000" w:themeColor="text1"/>
        </w:rPr>
        <w:t>2024 through February 2025, the Committee confirmed that the information provided during the reporting period showed that, based on the investment market benchmark</w:t>
      </w:r>
      <w:r w:rsidRPr="001C664B">
        <w:rPr>
          <w:rFonts w:ascii="Arial" w:eastAsia="Arial" w:hAnsi="Arial" w:cs="Arial"/>
          <w:color w:val="000000" w:themeColor="text1"/>
        </w:rPr>
        <w:t xml:space="preserve">, all the </w:t>
      </w:r>
      <w:r w:rsidR="00844227">
        <w:rPr>
          <w:rFonts w:ascii="Arial" w:eastAsia="Arial" w:hAnsi="Arial" w:cs="Arial"/>
          <w:color w:val="000000" w:themeColor="text1"/>
        </w:rPr>
        <w:t xml:space="preserve">investment funds </w:t>
      </w:r>
      <w:r w:rsidRPr="001C664B">
        <w:rPr>
          <w:rFonts w:ascii="Arial" w:eastAsia="Arial" w:hAnsi="Arial" w:cs="Arial"/>
          <w:color w:val="000000" w:themeColor="text1"/>
        </w:rPr>
        <w:t>in WIPO’s investment portfolios were managed in accordance with the stated</w:t>
      </w:r>
      <w:r w:rsidRPr="001C664B">
        <w:rPr>
          <w:rFonts w:ascii="Arial" w:hAnsi="Arial" w:cs="Arial"/>
          <w:color w:val="000000" w:themeColor="text1"/>
        </w:rPr>
        <w:t xml:space="preserve"> </w:t>
      </w:r>
      <w:r w:rsidRPr="001C664B">
        <w:rPr>
          <w:rFonts w:ascii="Arial" w:eastAsia="Arial" w:hAnsi="Arial" w:cs="Arial"/>
          <w:color w:val="000000" w:themeColor="text1"/>
        </w:rPr>
        <w:t>Investment</w:t>
      </w:r>
      <w:r w:rsidRPr="00571780">
        <w:rPr>
          <w:rFonts w:ascii="Arial" w:eastAsia="Arial" w:hAnsi="Arial" w:cs="Arial"/>
          <w:color w:val="000000" w:themeColor="text1"/>
        </w:rPr>
        <w:t xml:space="preserve"> Strategy. </w:t>
      </w:r>
      <w:r w:rsidR="0009081A" w:rsidRPr="00571780">
        <w:rPr>
          <w:rFonts w:ascii="Arial" w:eastAsia="Arial" w:hAnsi="Arial" w:cs="Arial"/>
          <w:color w:val="000000" w:themeColor="text1"/>
        </w:rPr>
        <w:t xml:space="preserve"> </w:t>
      </w:r>
      <w:r w:rsidRPr="00571780">
        <w:rPr>
          <w:rFonts w:ascii="Arial" w:eastAsia="Arial" w:hAnsi="Arial" w:cs="Arial"/>
          <w:color w:val="000000" w:themeColor="text1"/>
        </w:rPr>
        <w:t>In addition, the Committee confirmed that the Custodian did not report any breaches, active or passive, nor justified exceptions.</w:t>
      </w:r>
    </w:p>
    <w:p w14:paraId="051337E7" w14:textId="77777777" w:rsidR="00CD4FF3" w:rsidRDefault="00CD4FF3" w:rsidP="006F4B29">
      <w:pPr>
        <w:rPr>
          <w:rFonts w:ascii="Arial" w:eastAsia="Arial" w:hAnsi="Arial" w:cs="Arial"/>
          <w:color w:val="000000" w:themeColor="text1"/>
          <w:highlight w:val="yellow"/>
        </w:rPr>
      </w:pPr>
    </w:p>
    <w:p w14:paraId="41A749E6" w14:textId="77777777" w:rsidR="007934CF" w:rsidRPr="00571780" w:rsidRDefault="007934CF" w:rsidP="006F4B29">
      <w:pPr>
        <w:rPr>
          <w:rFonts w:ascii="Arial" w:eastAsia="Arial" w:hAnsi="Arial" w:cs="Arial"/>
          <w:color w:val="000000" w:themeColor="text1"/>
          <w:highlight w:val="yellow"/>
        </w:rPr>
      </w:pPr>
    </w:p>
    <w:p w14:paraId="2C380502" w14:textId="77777777" w:rsidR="006F4B29" w:rsidRPr="00571780" w:rsidRDefault="006F4B29" w:rsidP="006F4B29">
      <w:pPr>
        <w:tabs>
          <w:tab w:val="left" w:pos="702"/>
        </w:tabs>
        <w:ind w:left="3"/>
        <w:rPr>
          <w:rFonts w:ascii="Arial" w:hAnsi="Arial" w:cs="Arial"/>
          <w:color w:val="000000" w:themeColor="text1"/>
        </w:rPr>
      </w:pPr>
      <w:r w:rsidRPr="00571780">
        <w:rPr>
          <w:rFonts w:ascii="Arial" w:eastAsia="Arial" w:hAnsi="Arial" w:cs="Arial"/>
          <w:b/>
          <w:bCs/>
          <w:color w:val="000000" w:themeColor="text1"/>
        </w:rPr>
        <w:t>IV.</w:t>
      </w:r>
      <w:r w:rsidRPr="00571780">
        <w:rPr>
          <w:rFonts w:ascii="Arial" w:hAnsi="Arial" w:cs="Arial"/>
          <w:color w:val="000000" w:themeColor="text1"/>
        </w:rPr>
        <w:tab/>
      </w:r>
      <w:r w:rsidRPr="00571780">
        <w:rPr>
          <w:rFonts w:ascii="Arial" w:eastAsia="Arial" w:hAnsi="Arial" w:cs="Arial"/>
          <w:b/>
          <w:bCs/>
          <w:color w:val="000000" w:themeColor="text1"/>
        </w:rPr>
        <w:t>CLOSING REMARKS</w:t>
      </w:r>
    </w:p>
    <w:p w14:paraId="1AB04B52" w14:textId="77777777" w:rsidR="006F4B29" w:rsidRPr="00571780" w:rsidRDefault="006F4B29" w:rsidP="006F4B29">
      <w:pPr>
        <w:rPr>
          <w:rFonts w:ascii="Arial" w:eastAsia="Arial" w:hAnsi="Arial" w:cs="Arial"/>
          <w:color w:val="000000" w:themeColor="text1"/>
        </w:rPr>
      </w:pPr>
    </w:p>
    <w:p w14:paraId="6C2B36E6" w14:textId="2782075B" w:rsidR="008F6C11" w:rsidRPr="00571780" w:rsidRDefault="008F6C11" w:rsidP="006F4B29">
      <w:pPr>
        <w:numPr>
          <w:ilvl w:val="0"/>
          <w:numId w:val="4"/>
        </w:numPr>
        <w:tabs>
          <w:tab w:val="left" w:pos="723"/>
        </w:tabs>
        <w:ind w:left="20" w:hanging="13"/>
        <w:rPr>
          <w:rFonts w:ascii="Arial" w:eastAsia="Arial" w:hAnsi="Arial" w:cs="Arial"/>
          <w:color w:val="000000" w:themeColor="text1"/>
        </w:rPr>
      </w:pPr>
      <w:r w:rsidRPr="00571780">
        <w:rPr>
          <w:rFonts w:ascii="Arial" w:eastAsia="Arial" w:hAnsi="Arial" w:cs="Arial"/>
          <w:color w:val="000000" w:themeColor="text1"/>
        </w:rPr>
        <w:t>The Committee would like to express its appreciation to the Director General, the</w:t>
      </w:r>
    </w:p>
    <w:p w14:paraId="5A9A7B6E" w14:textId="0EB88010" w:rsidR="00025E0D" w:rsidRPr="00571780" w:rsidRDefault="008F6C11" w:rsidP="004B5D5D">
      <w:pPr>
        <w:ind w:left="3"/>
        <w:rPr>
          <w:rFonts w:ascii="Arial" w:eastAsia="Arial" w:hAnsi="Arial" w:cs="Arial"/>
          <w:color w:val="000000" w:themeColor="text1"/>
        </w:rPr>
      </w:pPr>
      <w:r w:rsidRPr="00571780">
        <w:rPr>
          <w:rFonts w:ascii="Arial" w:eastAsia="Arial" w:hAnsi="Arial" w:cs="Arial"/>
          <w:color w:val="000000" w:themeColor="text1"/>
        </w:rPr>
        <w:t>Secretariat staff, and the External Auditor, for their availability, clarity, and openness in their regular interaction</w:t>
      </w:r>
      <w:r w:rsidR="00875059" w:rsidRPr="00571780">
        <w:rPr>
          <w:rFonts w:ascii="Arial" w:eastAsia="Arial" w:hAnsi="Arial" w:cs="Arial"/>
          <w:color w:val="000000" w:themeColor="text1"/>
        </w:rPr>
        <w:t>s</w:t>
      </w:r>
      <w:r w:rsidRPr="00571780">
        <w:rPr>
          <w:rFonts w:ascii="Arial" w:eastAsia="Arial" w:hAnsi="Arial" w:cs="Arial"/>
          <w:color w:val="000000" w:themeColor="text1"/>
        </w:rPr>
        <w:t xml:space="preserve"> with the Committee, and for the information provided.</w:t>
      </w:r>
    </w:p>
    <w:p w14:paraId="06BE1908" w14:textId="77777777" w:rsidR="006F4B29" w:rsidRPr="00571780" w:rsidRDefault="006F4B29" w:rsidP="00571780">
      <w:pPr>
        <w:rPr>
          <w:rFonts w:ascii="Arial" w:eastAsia="Arial" w:hAnsi="Arial" w:cs="Arial"/>
          <w:color w:val="000000" w:themeColor="text1"/>
        </w:rPr>
      </w:pPr>
    </w:p>
    <w:p w14:paraId="4A840A74" w14:textId="77777777" w:rsidR="006F4B29" w:rsidRDefault="006F4B29" w:rsidP="004B5D5D">
      <w:pPr>
        <w:ind w:left="3"/>
        <w:rPr>
          <w:rFonts w:ascii="Arial" w:eastAsia="Arial" w:hAnsi="Arial" w:cs="Arial"/>
          <w:color w:val="000000" w:themeColor="text1"/>
        </w:rPr>
      </w:pPr>
    </w:p>
    <w:p w14:paraId="0B28FB52" w14:textId="77777777" w:rsidR="00AF6D18" w:rsidRPr="00571780" w:rsidRDefault="00AF6D18" w:rsidP="004B5D5D">
      <w:pPr>
        <w:ind w:left="3"/>
        <w:rPr>
          <w:rFonts w:ascii="Arial" w:eastAsia="Arial" w:hAnsi="Arial" w:cs="Arial"/>
          <w:color w:val="000000" w:themeColor="text1"/>
        </w:rPr>
      </w:pPr>
    </w:p>
    <w:p w14:paraId="2249050E" w14:textId="6C71BA7C" w:rsidR="00566CCF" w:rsidRPr="00571780" w:rsidRDefault="00631BA3" w:rsidP="003D59C2">
      <w:pPr>
        <w:ind w:left="5533"/>
        <w:rPr>
          <w:rFonts w:ascii="Arial" w:hAnsi="Arial" w:cs="Arial"/>
          <w:color w:val="000000" w:themeColor="text1"/>
        </w:rPr>
      </w:pPr>
      <w:r w:rsidRPr="00571780">
        <w:rPr>
          <w:rFonts w:ascii="Arial" w:eastAsia="Arial" w:hAnsi="Arial" w:cs="Arial"/>
          <w:color w:val="000000" w:themeColor="text1"/>
        </w:rPr>
        <w:t>[End of document]</w:t>
      </w:r>
    </w:p>
    <w:sectPr w:rsidR="00566CCF" w:rsidRPr="00571780" w:rsidSect="002B3F20">
      <w:headerReference w:type="default" r:id="rId20"/>
      <w:pgSz w:w="11900" w:h="16841"/>
      <w:pgMar w:top="1347" w:right="1026" w:bottom="1440" w:left="1297" w:header="90" w:footer="0" w:gutter="0"/>
      <w:pgNumType w:start="3"/>
      <w:cols w:space="720" w:equalWidth="0">
        <w:col w:w="958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3E0A" w14:textId="77777777" w:rsidR="00996B1E" w:rsidRDefault="00996B1E" w:rsidP="008F5B23">
      <w:r>
        <w:separator/>
      </w:r>
    </w:p>
  </w:endnote>
  <w:endnote w:type="continuationSeparator" w:id="0">
    <w:p w14:paraId="3ABBF387" w14:textId="77777777" w:rsidR="00996B1E" w:rsidRDefault="00996B1E" w:rsidP="008F5B23">
      <w:r>
        <w:continuationSeparator/>
      </w:r>
    </w:p>
  </w:endnote>
  <w:endnote w:type="continuationNotice" w:id="1">
    <w:p w14:paraId="08BFA5D5" w14:textId="77777777" w:rsidR="00996B1E" w:rsidRDefault="0099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2134" w14:textId="43028B74" w:rsidR="00497FAB" w:rsidRDefault="0049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A005" w14:textId="630B4929" w:rsidR="00497FAB" w:rsidRDefault="00497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4E6" w14:textId="1867D962" w:rsidR="00497FAB" w:rsidRDefault="0049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C985" w14:textId="77777777" w:rsidR="00996B1E" w:rsidRDefault="00996B1E" w:rsidP="008F5B23">
      <w:r>
        <w:separator/>
      </w:r>
    </w:p>
  </w:footnote>
  <w:footnote w:type="continuationSeparator" w:id="0">
    <w:p w14:paraId="34CF314C" w14:textId="77777777" w:rsidR="00996B1E" w:rsidRDefault="00996B1E" w:rsidP="008F5B23">
      <w:r>
        <w:continuationSeparator/>
      </w:r>
    </w:p>
  </w:footnote>
  <w:footnote w:type="continuationNotice" w:id="1">
    <w:p w14:paraId="04BE5E87" w14:textId="77777777" w:rsidR="00996B1E" w:rsidRDefault="00996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D1A2" w14:textId="77777777" w:rsidR="0038581E" w:rsidRDefault="0038581E" w:rsidP="00512D61">
    <w:pPr>
      <w:jc w:val="right"/>
      <w:rPr>
        <w:rFonts w:ascii="Arial" w:eastAsia="Arial" w:hAnsi="Arial" w:cs="Arial"/>
      </w:rPr>
    </w:pPr>
  </w:p>
  <w:p w14:paraId="17F73D46" w14:textId="77777777" w:rsidR="0038581E" w:rsidRDefault="0038581E" w:rsidP="0038581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6229" w14:textId="77777777" w:rsidR="0038581E" w:rsidRDefault="0038581E" w:rsidP="00D72005">
    <w:pPr>
      <w:jc w:val="right"/>
      <w:rPr>
        <w:rFonts w:ascii="Arial" w:eastAsia="Arial" w:hAnsi="Arial" w:cs="Arial"/>
      </w:rPr>
    </w:pPr>
  </w:p>
  <w:p w14:paraId="706D8C98" w14:textId="77777777" w:rsidR="0038581E" w:rsidRDefault="0038581E" w:rsidP="00D72005">
    <w:pPr>
      <w:jc w:val="right"/>
      <w:rPr>
        <w:rFonts w:ascii="Arial" w:eastAsia="Arial" w:hAnsi="Arial" w:cs="Arial"/>
      </w:rPr>
    </w:pPr>
  </w:p>
  <w:p w14:paraId="35B7A1EC" w14:textId="77777777" w:rsidR="0038581E" w:rsidRDefault="0038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32BB" w14:textId="77777777" w:rsidR="009F1F64" w:rsidRDefault="009F1F64" w:rsidP="00512D61">
    <w:pPr>
      <w:jc w:val="right"/>
      <w:rPr>
        <w:rFonts w:ascii="Arial" w:eastAsia="Arial" w:hAnsi="Arial" w:cs="Arial"/>
      </w:rPr>
    </w:pPr>
  </w:p>
  <w:p w14:paraId="48C3F28B" w14:textId="77777777" w:rsidR="009F1F64" w:rsidRDefault="009F1F64" w:rsidP="00512D61">
    <w:pPr>
      <w:jc w:val="right"/>
      <w:rPr>
        <w:rFonts w:ascii="Arial" w:eastAsia="Arial" w:hAnsi="Arial" w:cs="Arial"/>
      </w:rPr>
    </w:pPr>
  </w:p>
  <w:p w14:paraId="203CAAB2" w14:textId="77777777" w:rsidR="009F1F64" w:rsidRDefault="009F1F64" w:rsidP="009F1F64">
    <w:pPr>
      <w:jc w:val="right"/>
      <w:rPr>
        <w:sz w:val="20"/>
        <w:szCs w:val="20"/>
      </w:rPr>
    </w:pPr>
    <w:r>
      <w:rPr>
        <w:rFonts w:ascii="Arial" w:eastAsia="Arial" w:hAnsi="Arial" w:cs="Arial"/>
      </w:rPr>
      <w:t>WO/PBC/39/2</w:t>
    </w:r>
  </w:p>
  <w:p w14:paraId="526D443B" w14:textId="77777777" w:rsidR="009F1F64" w:rsidRDefault="009F1F64" w:rsidP="009F1F64">
    <w:pPr>
      <w:spacing w:line="3" w:lineRule="exact"/>
      <w:rPr>
        <w:sz w:val="20"/>
        <w:szCs w:val="20"/>
      </w:rPr>
    </w:pPr>
  </w:p>
  <w:p w14:paraId="44DF75E8" w14:textId="77777777" w:rsidR="009F1F64" w:rsidRDefault="009F1F64" w:rsidP="009F1F64">
    <w:pPr>
      <w:jc w:val="right"/>
      <w:rPr>
        <w:sz w:val="20"/>
        <w:szCs w:val="20"/>
      </w:rPr>
    </w:pPr>
    <w:r>
      <w:rPr>
        <w:rFonts w:ascii="Arial" w:eastAsia="Arial" w:hAnsi="Arial" w:cs="Arial"/>
      </w:rPr>
      <w:t>page 2</w:t>
    </w:r>
  </w:p>
  <w:p w14:paraId="4BBB2364" w14:textId="77777777" w:rsidR="009F1F64" w:rsidRDefault="009F1F64" w:rsidP="0038581E">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072C" w14:textId="77777777" w:rsidR="00E36E41" w:rsidRDefault="00E36E41" w:rsidP="0038581E">
    <w:pPr>
      <w:rPr>
        <w:rFonts w:ascii="Arial" w:eastAsia="Arial" w:hAnsi="Arial" w:cs="Arial"/>
      </w:rPr>
    </w:pPr>
  </w:p>
  <w:p w14:paraId="1DF6F88E" w14:textId="77777777" w:rsidR="00E36E41" w:rsidRDefault="00E36E41" w:rsidP="00512D61">
    <w:pPr>
      <w:jc w:val="right"/>
      <w:rPr>
        <w:rFonts w:ascii="Arial" w:eastAsia="Arial" w:hAnsi="Arial" w:cs="Arial"/>
      </w:rPr>
    </w:pPr>
  </w:p>
  <w:p w14:paraId="26AA23B3" w14:textId="77777777" w:rsidR="00E36E41" w:rsidRDefault="00E36E41" w:rsidP="00512D61">
    <w:pPr>
      <w:jc w:val="right"/>
      <w:rPr>
        <w:sz w:val="20"/>
        <w:szCs w:val="20"/>
      </w:rPr>
    </w:pPr>
    <w:r>
      <w:rPr>
        <w:rFonts w:ascii="Arial" w:eastAsia="Arial" w:hAnsi="Arial" w:cs="Arial"/>
      </w:rPr>
      <w:t>WO/PBC/39/2</w:t>
    </w:r>
  </w:p>
  <w:p w14:paraId="682841C6" w14:textId="77777777" w:rsidR="00E36E41" w:rsidRDefault="00E36E41" w:rsidP="00512D61">
    <w:pPr>
      <w:spacing w:line="3" w:lineRule="exact"/>
      <w:rPr>
        <w:sz w:val="20"/>
        <w:szCs w:val="20"/>
      </w:rPr>
    </w:pPr>
  </w:p>
  <w:p w14:paraId="6B702829" w14:textId="14CC824A" w:rsidR="00E36E41" w:rsidRDefault="00E36E41" w:rsidP="00512D61">
    <w:pPr>
      <w:jc w:val="right"/>
      <w:rPr>
        <w:sz w:val="20"/>
        <w:szCs w:val="20"/>
      </w:rPr>
    </w:pPr>
    <w:r>
      <w:rPr>
        <w:rFonts w:ascii="Arial" w:eastAsia="Arial" w:hAnsi="Arial" w:cs="Arial"/>
      </w:rPr>
      <w:t xml:space="preserve">page </w:t>
    </w:r>
    <w:r w:rsidR="00BC63F5" w:rsidRPr="00BC63F5">
      <w:rPr>
        <w:rFonts w:ascii="Arial" w:eastAsia="Arial" w:hAnsi="Arial" w:cs="Arial"/>
      </w:rPr>
      <w:fldChar w:fldCharType="begin"/>
    </w:r>
    <w:r w:rsidR="00BC63F5" w:rsidRPr="00BC63F5">
      <w:rPr>
        <w:rFonts w:ascii="Arial" w:eastAsia="Arial" w:hAnsi="Arial" w:cs="Arial"/>
      </w:rPr>
      <w:instrText xml:space="preserve"> PAGE   \* MERGEFORMAT </w:instrText>
    </w:r>
    <w:r w:rsidR="00BC63F5" w:rsidRPr="00BC63F5">
      <w:rPr>
        <w:rFonts w:ascii="Arial" w:eastAsia="Arial" w:hAnsi="Arial" w:cs="Arial"/>
      </w:rPr>
      <w:fldChar w:fldCharType="separate"/>
    </w:r>
    <w:r w:rsidR="00BC63F5" w:rsidRPr="00BC63F5">
      <w:rPr>
        <w:rFonts w:ascii="Arial" w:eastAsia="Arial" w:hAnsi="Arial" w:cs="Arial"/>
        <w:noProof/>
      </w:rPr>
      <w:t>1</w:t>
    </w:r>
    <w:r w:rsidR="00BC63F5" w:rsidRPr="00BC63F5">
      <w:rPr>
        <w:rFonts w:ascii="Arial" w:eastAsia="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EDBDAB"/>
    <w:multiLevelType w:val="hybridMultilevel"/>
    <w:tmpl w:val="D4404E7E"/>
    <w:lvl w:ilvl="0" w:tplc="04090001">
      <w:start w:val="1"/>
      <w:numFmt w:val="bullet"/>
      <w:lvlText w:val=""/>
      <w:lvlJc w:val="left"/>
      <w:rPr>
        <w:rFonts w:ascii="Symbol" w:hAnsi="Symbol" w:hint="default"/>
      </w:rPr>
    </w:lvl>
    <w:lvl w:ilvl="1" w:tplc="B76654D6">
      <w:start w:val="1"/>
      <w:numFmt w:val="bullet"/>
      <w:lvlText w:val="•"/>
      <w:lvlJc w:val="left"/>
      <w:pPr>
        <w:ind w:left="360" w:hanging="360"/>
      </w:pPr>
    </w:lvl>
    <w:lvl w:ilvl="2" w:tplc="F8B60570">
      <w:numFmt w:val="decimal"/>
      <w:lvlText w:val=""/>
      <w:lvlJc w:val="left"/>
    </w:lvl>
    <w:lvl w:ilvl="3" w:tplc="0D26BC6C">
      <w:numFmt w:val="decimal"/>
      <w:lvlText w:val=""/>
      <w:lvlJc w:val="left"/>
    </w:lvl>
    <w:lvl w:ilvl="4" w:tplc="ECE83F18">
      <w:numFmt w:val="decimal"/>
      <w:lvlText w:val=""/>
      <w:lvlJc w:val="left"/>
    </w:lvl>
    <w:lvl w:ilvl="5" w:tplc="DEFAAB8A">
      <w:numFmt w:val="decimal"/>
      <w:lvlText w:val=""/>
      <w:lvlJc w:val="left"/>
    </w:lvl>
    <w:lvl w:ilvl="6" w:tplc="7F3C8F2A">
      <w:numFmt w:val="decimal"/>
      <w:lvlText w:val=""/>
      <w:lvlJc w:val="left"/>
    </w:lvl>
    <w:lvl w:ilvl="7" w:tplc="DBE0B980">
      <w:numFmt w:val="decimal"/>
      <w:lvlText w:val=""/>
      <w:lvlJc w:val="left"/>
    </w:lvl>
    <w:lvl w:ilvl="8" w:tplc="1BCE35E2">
      <w:numFmt w:val="decimal"/>
      <w:lvlText w:val=""/>
      <w:lvlJc w:val="left"/>
    </w:lvl>
  </w:abstractNum>
  <w:abstractNum w:abstractNumId="2" w15:restartNumberingAfterBreak="0">
    <w:nsid w:val="189A769B"/>
    <w:multiLevelType w:val="hybridMultilevel"/>
    <w:tmpl w:val="E0360E44"/>
    <w:lvl w:ilvl="0" w:tplc="96F84B78">
      <w:start w:val="2"/>
      <w:numFmt w:val="upperLetter"/>
      <w:lvlText w:val="%1."/>
      <w:lvlJc w:val="left"/>
    </w:lvl>
    <w:lvl w:ilvl="1" w:tplc="9A9AB2D8">
      <w:numFmt w:val="decimal"/>
      <w:lvlText w:val=""/>
      <w:lvlJc w:val="left"/>
    </w:lvl>
    <w:lvl w:ilvl="2" w:tplc="9ABEFB9C">
      <w:numFmt w:val="decimal"/>
      <w:lvlText w:val=""/>
      <w:lvlJc w:val="left"/>
    </w:lvl>
    <w:lvl w:ilvl="3" w:tplc="3B80EF5A">
      <w:numFmt w:val="decimal"/>
      <w:lvlText w:val=""/>
      <w:lvlJc w:val="left"/>
    </w:lvl>
    <w:lvl w:ilvl="4" w:tplc="CFDA9798">
      <w:numFmt w:val="decimal"/>
      <w:lvlText w:val=""/>
      <w:lvlJc w:val="left"/>
    </w:lvl>
    <w:lvl w:ilvl="5" w:tplc="2ACE8B1A">
      <w:numFmt w:val="decimal"/>
      <w:lvlText w:val=""/>
      <w:lvlJc w:val="left"/>
    </w:lvl>
    <w:lvl w:ilvl="6" w:tplc="E7B47334">
      <w:numFmt w:val="decimal"/>
      <w:lvlText w:val=""/>
      <w:lvlJc w:val="left"/>
    </w:lvl>
    <w:lvl w:ilvl="7" w:tplc="1980A7D6">
      <w:numFmt w:val="decimal"/>
      <w:lvlText w:val=""/>
      <w:lvlJc w:val="left"/>
    </w:lvl>
    <w:lvl w:ilvl="8" w:tplc="53C88514">
      <w:numFmt w:val="decimal"/>
      <w:lvlText w:val=""/>
      <w:lvlJc w:val="left"/>
    </w:lvl>
  </w:abstractNum>
  <w:abstractNum w:abstractNumId="3" w15:restartNumberingAfterBreak="0">
    <w:nsid w:val="1E7FF521"/>
    <w:multiLevelType w:val="hybridMultilevel"/>
    <w:tmpl w:val="153E31FE"/>
    <w:lvl w:ilvl="0" w:tplc="5D8A0BEC">
      <w:start w:val="4"/>
      <w:numFmt w:val="upperLetter"/>
      <w:lvlText w:val="%1."/>
      <w:lvlJc w:val="left"/>
    </w:lvl>
    <w:lvl w:ilvl="1" w:tplc="B7FAAB6A">
      <w:numFmt w:val="decimal"/>
      <w:lvlText w:val=""/>
      <w:lvlJc w:val="left"/>
    </w:lvl>
    <w:lvl w:ilvl="2" w:tplc="7C82EA42">
      <w:numFmt w:val="decimal"/>
      <w:lvlText w:val=""/>
      <w:lvlJc w:val="left"/>
    </w:lvl>
    <w:lvl w:ilvl="3" w:tplc="89589ABE">
      <w:numFmt w:val="decimal"/>
      <w:lvlText w:val=""/>
      <w:lvlJc w:val="left"/>
    </w:lvl>
    <w:lvl w:ilvl="4" w:tplc="10CE1C70">
      <w:numFmt w:val="decimal"/>
      <w:lvlText w:val=""/>
      <w:lvlJc w:val="left"/>
    </w:lvl>
    <w:lvl w:ilvl="5" w:tplc="6EC64092">
      <w:numFmt w:val="decimal"/>
      <w:lvlText w:val=""/>
      <w:lvlJc w:val="left"/>
    </w:lvl>
    <w:lvl w:ilvl="6" w:tplc="A5C4C3BC">
      <w:numFmt w:val="decimal"/>
      <w:lvlText w:val=""/>
      <w:lvlJc w:val="left"/>
    </w:lvl>
    <w:lvl w:ilvl="7" w:tplc="817014A4">
      <w:numFmt w:val="decimal"/>
      <w:lvlText w:val=""/>
      <w:lvlJc w:val="left"/>
    </w:lvl>
    <w:lvl w:ilvl="8" w:tplc="4B849592">
      <w:numFmt w:val="decimal"/>
      <w:lvlText w:val=""/>
      <w:lvlJc w:val="left"/>
    </w:lvl>
  </w:abstractNum>
  <w:abstractNum w:abstractNumId="4" w15:restartNumberingAfterBreak="0">
    <w:nsid w:val="2CA88611"/>
    <w:multiLevelType w:val="hybridMultilevel"/>
    <w:tmpl w:val="F15853C6"/>
    <w:lvl w:ilvl="0" w:tplc="6E6EF1DC">
      <w:start w:val="3"/>
      <w:numFmt w:val="upperLetter"/>
      <w:lvlText w:val="%1."/>
      <w:lvlJc w:val="left"/>
    </w:lvl>
    <w:lvl w:ilvl="1" w:tplc="420078F4">
      <w:start w:val="23"/>
      <w:numFmt w:val="decimal"/>
      <w:lvlText w:val="%2."/>
      <w:lvlJc w:val="left"/>
    </w:lvl>
    <w:lvl w:ilvl="2" w:tplc="BB0A0E9E">
      <w:numFmt w:val="decimal"/>
      <w:lvlText w:val=""/>
      <w:lvlJc w:val="left"/>
    </w:lvl>
    <w:lvl w:ilvl="3" w:tplc="2EFE2258">
      <w:numFmt w:val="decimal"/>
      <w:lvlText w:val=""/>
      <w:lvlJc w:val="left"/>
    </w:lvl>
    <w:lvl w:ilvl="4" w:tplc="0C4E80A0">
      <w:numFmt w:val="decimal"/>
      <w:lvlText w:val=""/>
      <w:lvlJc w:val="left"/>
    </w:lvl>
    <w:lvl w:ilvl="5" w:tplc="EFA2B0E6">
      <w:numFmt w:val="decimal"/>
      <w:lvlText w:val=""/>
      <w:lvlJc w:val="left"/>
    </w:lvl>
    <w:lvl w:ilvl="6" w:tplc="E1168988">
      <w:numFmt w:val="decimal"/>
      <w:lvlText w:val=""/>
      <w:lvlJc w:val="left"/>
    </w:lvl>
    <w:lvl w:ilvl="7" w:tplc="B2A28826">
      <w:numFmt w:val="decimal"/>
      <w:lvlText w:val=""/>
      <w:lvlJc w:val="left"/>
    </w:lvl>
    <w:lvl w:ilvl="8" w:tplc="A0C2CD2A">
      <w:numFmt w:val="decimal"/>
      <w:lvlText w:val=""/>
      <w:lvlJc w:val="left"/>
    </w:lvl>
  </w:abstractNum>
  <w:abstractNum w:abstractNumId="5" w15:restartNumberingAfterBreak="0">
    <w:nsid w:val="2D1D5AE9"/>
    <w:multiLevelType w:val="hybridMultilevel"/>
    <w:tmpl w:val="007007B8"/>
    <w:lvl w:ilvl="0" w:tplc="6D9EBD86">
      <w:start w:val="1"/>
      <w:numFmt w:val="upperLetter"/>
      <w:lvlText w:val="%1."/>
      <w:lvlJc w:val="left"/>
    </w:lvl>
    <w:lvl w:ilvl="1" w:tplc="5A3E672C">
      <w:numFmt w:val="decimal"/>
      <w:lvlText w:val=""/>
      <w:lvlJc w:val="left"/>
    </w:lvl>
    <w:lvl w:ilvl="2" w:tplc="69323816">
      <w:numFmt w:val="decimal"/>
      <w:lvlText w:val=""/>
      <w:lvlJc w:val="left"/>
    </w:lvl>
    <w:lvl w:ilvl="3" w:tplc="34481856">
      <w:numFmt w:val="decimal"/>
      <w:lvlText w:val=""/>
      <w:lvlJc w:val="left"/>
    </w:lvl>
    <w:lvl w:ilvl="4" w:tplc="053C1510">
      <w:numFmt w:val="decimal"/>
      <w:lvlText w:val=""/>
      <w:lvlJc w:val="left"/>
    </w:lvl>
    <w:lvl w:ilvl="5" w:tplc="8E7C965A">
      <w:numFmt w:val="decimal"/>
      <w:lvlText w:val=""/>
      <w:lvlJc w:val="left"/>
    </w:lvl>
    <w:lvl w:ilvl="6" w:tplc="7E90D1AE">
      <w:numFmt w:val="decimal"/>
      <w:lvlText w:val=""/>
      <w:lvlJc w:val="left"/>
    </w:lvl>
    <w:lvl w:ilvl="7" w:tplc="B0124E50">
      <w:numFmt w:val="decimal"/>
      <w:lvlText w:val=""/>
      <w:lvlJc w:val="left"/>
    </w:lvl>
    <w:lvl w:ilvl="8" w:tplc="DBEA3102">
      <w:numFmt w:val="decimal"/>
      <w:lvlText w:val=""/>
      <w:lvlJc w:val="left"/>
    </w:lvl>
  </w:abstractNum>
  <w:abstractNum w:abstractNumId="6" w15:restartNumberingAfterBreak="0">
    <w:nsid w:val="333AB105"/>
    <w:multiLevelType w:val="hybridMultilevel"/>
    <w:tmpl w:val="EAAEC708"/>
    <w:lvl w:ilvl="0" w:tplc="1E1EDA9C">
      <w:start w:val="5"/>
      <w:numFmt w:val="decimal"/>
      <w:lvlText w:val="%1."/>
      <w:lvlJc w:val="left"/>
    </w:lvl>
    <w:lvl w:ilvl="1" w:tplc="44E6B93C">
      <w:start w:val="1"/>
      <w:numFmt w:val="bullet"/>
      <w:lvlText w:val="-"/>
      <w:lvlJc w:val="left"/>
    </w:lvl>
    <w:lvl w:ilvl="2" w:tplc="DE38B896">
      <w:numFmt w:val="decimal"/>
      <w:lvlText w:val=""/>
      <w:lvlJc w:val="left"/>
    </w:lvl>
    <w:lvl w:ilvl="3" w:tplc="E9842F32">
      <w:numFmt w:val="decimal"/>
      <w:lvlText w:val=""/>
      <w:lvlJc w:val="left"/>
    </w:lvl>
    <w:lvl w:ilvl="4" w:tplc="14EE64C0">
      <w:numFmt w:val="decimal"/>
      <w:lvlText w:val=""/>
      <w:lvlJc w:val="left"/>
    </w:lvl>
    <w:lvl w:ilvl="5" w:tplc="A05C5154">
      <w:numFmt w:val="decimal"/>
      <w:lvlText w:val=""/>
      <w:lvlJc w:val="left"/>
    </w:lvl>
    <w:lvl w:ilvl="6" w:tplc="7BA4DB0E">
      <w:numFmt w:val="decimal"/>
      <w:lvlText w:val=""/>
      <w:lvlJc w:val="left"/>
    </w:lvl>
    <w:lvl w:ilvl="7" w:tplc="524A3522">
      <w:numFmt w:val="decimal"/>
      <w:lvlText w:val=""/>
      <w:lvlJc w:val="left"/>
    </w:lvl>
    <w:lvl w:ilvl="8" w:tplc="E916ABD8">
      <w:numFmt w:val="decimal"/>
      <w:lvlText w:val=""/>
      <w:lvlJc w:val="left"/>
    </w:lvl>
  </w:abstractNum>
  <w:abstractNum w:abstractNumId="7" w15:restartNumberingAfterBreak="0">
    <w:nsid w:val="3804823E"/>
    <w:multiLevelType w:val="hybridMultilevel"/>
    <w:tmpl w:val="7D68765C"/>
    <w:lvl w:ilvl="0" w:tplc="1548DDFE">
      <w:start w:val="6"/>
      <w:numFmt w:val="upperLetter"/>
      <w:lvlText w:val="%1."/>
      <w:lvlJc w:val="left"/>
    </w:lvl>
    <w:lvl w:ilvl="1" w:tplc="FE107A36">
      <w:start w:val="43"/>
      <w:numFmt w:val="decimal"/>
      <w:lvlText w:val="%2."/>
      <w:lvlJc w:val="left"/>
    </w:lvl>
    <w:lvl w:ilvl="2" w:tplc="D25CB68C">
      <w:numFmt w:val="decimal"/>
      <w:lvlText w:val=""/>
      <w:lvlJc w:val="left"/>
    </w:lvl>
    <w:lvl w:ilvl="3" w:tplc="AF84CE82">
      <w:numFmt w:val="decimal"/>
      <w:lvlText w:val=""/>
      <w:lvlJc w:val="left"/>
    </w:lvl>
    <w:lvl w:ilvl="4" w:tplc="F30CDA18">
      <w:numFmt w:val="decimal"/>
      <w:lvlText w:val=""/>
      <w:lvlJc w:val="left"/>
    </w:lvl>
    <w:lvl w:ilvl="5" w:tplc="8DA6ACEE">
      <w:numFmt w:val="decimal"/>
      <w:lvlText w:val=""/>
      <w:lvlJc w:val="left"/>
    </w:lvl>
    <w:lvl w:ilvl="6" w:tplc="939E9604">
      <w:numFmt w:val="decimal"/>
      <w:lvlText w:val=""/>
      <w:lvlJc w:val="left"/>
    </w:lvl>
    <w:lvl w:ilvl="7" w:tplc="9670B684">
      <w:numFmt w:val="decimal"/>
      <w:lvlText w:val=""/>
      <w:lvlJc w:val="left"/>
    </w:lvl>
    <w:lvl w:ilvl="8" w:tplc="85D6DA56">
      <w:numFmt w:val="decimal"/>
      <w:lvlText w:val=""/>
      <w:lvlJc w:val="left"/>
    </w:lvl>
  </w:abstractNum>
  <w:abstractNum w:abstractNumId="8" w15:restartNumberingAfterBreak="0">
    <w:nsid w:val="436C6125"/>
    <w:multiLevelType w:val="hybridMultilevel"/>
    <w:tmpl w:val="B2562B06"/>
    <w:lvl w:ilvl="0" w:tplc="FD08DE00">
      <w:start w:val="9"/>
      <w:numFmt w:val="upperLetter"/>
      <w:lvlText w:val="%1."/>
      <w:lvlJc w:val="left"/>
    </w:lvl>
    <w:lvl w:ilvl="1" w:tplc="27D2205A">
      <w:numFmt w:val="decimal"/>
      <w:lvlText w:val=""/>
      <w:lvlJc w:val="left"/>
    </w:lvl>
    <w:lvl w:ilvl="2" w:tplc="8636348C">
      <w:numFmt w:val="decimal"/>
      <w:lvlText w:val=""/>
      <w:lvlJc w:val="left"/>
    </w:lvl>
    <w:lvl w:ilvl="3" w:tplc="49745A00">
      <w:numFmt w:val="decimal"/>
      <w:lvlText w:val=""/>
      <w:lvlJc w:val="left"/>
    </w:lvl>
    <w:lvl w:ilvl="4" w:tplc="40FA16F6">
      <w:numFmt w:val="decimal"/>
      <w:lvlText w:val=""/>
      <w:lvlJc w:val="left"/>
    </w:lvl>
    <w:lvl w:ilvl="5" w:tplc="2DCEC5BE">
      <w:numFmt w:val="decimal"/>
      <w:lvlText w:val=""/>
      <w:lvlJc w:val="left"/>
    </w:lvl>
    <w:lvl w:ilvl="6" w:tplc="7F9C17A0">
      <w:numFmt w:val="decimal"/>
      <w:lvlText w:val=""/>
      <w:lvlJc w:val="left"/>
    </w:lvl>
    <w:lvl w:ilvl="7" w:tplc="99B2D06A">
      <w:numFmt w:val="decimal"/>
      <w:lvlText w:val=""/>
      <w:lvlJc w:val="left"/>
    </w:lvl>
    <w:lvl w:ilvl="8" w:tplc="F1829306">
      <w:numFmt w:val="decimal"/>
      <w:lvlText w:val=""/>
      <w:lvlJc w:val="left"/>
    </w:lvl>
  </w:abstractNum>
  <w:abstractNum w:abstractNumId="9" w15:restartNumberingAfterBreak="0">
    <w:nsid w:val="5577F8E1"/>
    <w:multiLevelType w:val="hybridMultilevel"/>
    <w:tmpl w:val="1286DC64"/>
    <w:lvl w:ilvl="0" w:tplc="6472BF9A">
      <w:start w:val="5"/>
      <w:numFmt w:val="upperLetter"/>
      <w:lvlText w:val="%1."/>
      <w:lvlJc w:val="left"/>
    </w:lvl>
    <w:lvl w:ilvl="1" w:tplc="2B5CF390">
      <w:numFmt w:val="decimal"/>
      <w:lvlText w:val=""/>
      <w:lvlJc w:val="left"/>
    </w:lvl>
    <w:lvl w:ilvl="2" w:tplc="7F4E7746">
      <w:numFmt w:val="decimal"/>
      <w:lvlText w:val=""/>
      <w:lvlJc w:val="left"/>
    </w:lvl>
    <w:lvl w:ilvl="3" w:tplc="21B2EE9E">
      <w:numFmt w:val="decimal"/>
      <w:lvlText w:val=""/>
      <w:lvlJc w:val="left"/>
    </w:lvl>
    <w:lvl w:ilvl="4" w:tplc="E8360B82">
      <w:numFmt w:val="decimal"/>
      <w:lvlText w:val=""/>
      <w:lvlJc w:val="left"/>
    </w:lvl>
    <w:lvl w:ilvl="5" w:tplc="B6964C7A">
      <w:numFmt w:val="decimal"/>
      <w:lvlText w:val=""/>
      <w:lvlJc w:val="left"/>
    </w:lvl>
    <w:lvl w:ilvl="6" w:tplc="54A224B0">
      <w:numFmt w:val="decimal"/>
      <w:lvlText w:val=""/>
      <w:lvlJc w:val="left"/>
    </w:lvl>
    <w:lvl w:ilvl="7" w:tplc="DD442D12">
      <w:numFmt w:val="decimal"/>
      <w:lvlText w:val=""/>
      <w:lvlJc w:val="left"/>
    </w:lvl>
    <w:lvl w:ilvl="8" w:tplc="63AC35DC">
      <w:numFmt w:val="decimal"/>
      <w:lvlText w:val=""/>
      <w:lvlJc w:val="left"/>
    </w:lvl>
  </w:abstractNum>
  <w:abstractNum w:abstractNumId="10" w15:restartNumberingAfterBreak="0">
    <w:nsid w:val="5C482A97"/>
    <w:multiLevelType w:val="hybridMultilevel"/>
    <w:tmpl w:val="C778DD1E"/>
    <w:lvl w:ilvl="0" w:tplc="754A1056">
      <w:start w:val="7"/>
      <w:numFmt w:val="upperLetter"/>
      <w:lvlText w:val="%1."/>
      <w:lvlJc w:val="left"/>
    </w:lvl>
    <w:lvl w:ilvl="1" w:tplc="37D8D9E0">
      <w:start w:val="49"/>
      <w:numFmt w:val="decimal"/>
      <w:lvlText w:val="%2."/>
      <w:lvlJc w:val="left"/>
    </w:lvl>
    <w:lvl w:ilvl="2" w:tplc="23E8CE22">
      <w:numFmt w:val="decimal"/>
      <w:lvlText w:val=""/>
      <w:lvlJc w:val="left"/>
    </w:lvl>
    <w:lvl w:ilvl="3" w:tplc="817290B4">
      <w:numFmt w:val="decimal"/>
      <w:lvlText w:val=""/>
      <w:lvlJc w:val="left"/>
    </w:lvl>
    <w:lvl w:ilvl="4" w:tplc="C25E382A">
      <w:numFmt w:val="decimal"/>
      <w:lvlText w:val=""/>
      <w:lvlJc w:val="left"/>
    </w:lvl>
    <w:lvl w:ilvl="5" w:tplc="F8740A6E">
      <w:numFmt w:val="decimal"/>
      <w:lvlText w:val=""/>
      <w:lvlJc w:val="left"/>
    </w:lvl>
    <w:lvl w:ilvl="6" w:tplc="8D6AAC5C">
      <w:numFmt w:val="decimal"/>
      <w:lvlText w:val=""/>
      <w:lvlJc w:val="left"/>
    </w:lvl>
    <w:lvl w:ilvl="7" w:tplc="DE76DF64">
      <w:numFmt w:val="decimal"/>
      <w:lvlText w:val=""/>
      <w:lvlJc w:val="left"/>
    </w:lvl>
    <w:lvl w:ilvl="8" w:tplc="B888CA52">
      <w:numFmt w:val="decimal"/>
      <w:lvlText w:val=""/>
      <w:lvlJc w:val="left"/>
    </w:lvl>
  </w:abstractNum>
  <w:abstractNum w:abstractNumId="11" w15:restartNumberingAfterBreak="0">
    <w:nsid w:val="628C895D"/>
    <w:multiLevelType w:val="hybridMultilevel"/>
    <w:tmpl w:val="D562937E"/>
    <w:lvl w:ilvl="0" w:tplc="B0C89636">
      <w:start w:val="1"/>
      <w:numFmt w:val="decimal"/>
      <w:lvlText w:val="%1."/>
      <w:lvlJc w:val="left"/>
    </w:lvl>
    <w:lvl w:ilvl="1" w:tplc="2CF63C1C">
      <w:start w:val="35"/>
      <w:numFmt w:val="upperLetter"/>
      <w:lvlText w:val="%2."/>
      <w:lvlJc w:val="left"/>
    </w:lvl>
    <w:lvl w:ilvl="2" w:tplc="78EC80B4">
      <w:numFmt w:val="decimal"/>
      <w:lvlText w:val=""/>
      <w:lvlJc w:val="left"/>
    </w:lvl>
    <w:lvl w:ilvl="3" w:tplc="F336193A">
      <w:numFmt w:val="decimal"/>
      <w:lvlText w:val=""/>
      <w:lvlJc w:val="left"/>
    </w:lvl>
    <w:lvl w:ilvl="4" w:tplc="4566EED0">
      <w:numFmt w:val="decimal"/>
      <w:lvlText w:val=""/>
      <w:lvlJc w:val="left"/>
    </w:lvl>
    <w:lvl w:ilvl="5" w:tplc="5C548C8E">
      <w:numFmt w:val="decimal"/>
      <w:lvlText w:val=""/>
      <w:lvlJc w:val="left"/>
    </w:lvl>
    <w:lvl w:ilvl="6" w:tplc="C1208D5E">
      <w:numFmt w:val="decimal"/>
      <w:lvlText w:val=""/>
      <w:lvlJc w:val="left"/>
    </w:lvl>
    <w:lvl w:ilvl="7" w:tplc="C4384D12">
      <w:numFmt w:val="decimal"/>
      <w:lvlText w:val=""/>
      <w:lvlJc w:val="left"/>
    </w:lvl>
    <w:lvl w:ilvl="8" w:tplc="24289050">
      <w:numFmt w:val="decimal"/>
      <w:lvlText w:val=""/>
      <w:lvlJc w:val="left"/>
    </w:lvl>
  </w:abstractNum>
  <w:abstractNum w:abstractNumId="12" w15:restartNumberingAfterBreak="0">
    <w:nsid w:val="62BBD95A"/>
    <w:multiLevelType w:val="hybridMultilevel"/>
    <w:tmpl w:val="18AE3E98"/>
    <w:lvl w:ilvl="0" w:tplc="D75C5ECE">
      <w:start w:val="1"/>
      <w:numFmt w:val="decimal"/>
      <w:lvlText w:val="%1."/>
      <w:lvlJc w:val="left"/>
    </w:lvl>
    <w:lvl w:ilvl="1" w:tplc="64C2F0DA">
      <w:start w:val="3"/>
      <w:numFmt w:val="decimal"/>
      <w:lvlText w:val="%2."/>
      <w:lvlJc w:val="left"/>
    </w:lvl>
    <w:lvl w:ilvl="2" w:tplc="5B426394">
      <w:numFmt w:val="decimal"/>
      <w:lvlText w:val=""/>
      <w:lvlJc w:val="left"/>
    </w:lvl>
    <w:lvl w:ilvl="3" w:tplc="850479AC">
      <w:numFmt w:val="decimal"/>
      <w:lvlText w:val=""/>
      <w:lvlJc w:val="left"/>
    </w:lvl>
    <w:lvl w:ilvl="4" w:tplc="5096EA90">
      <w:numFmt w:val="decimal"/>
      <w:lvlText w:val=""/>
      <w:lvlJc w:val="left"/>
    </w:lvl>
    <w:lvl w:ilvl="5" w:tplc="4E1C0332">
      <w:numFmt w:val="decimal"/>
      <w:lvlText w:val=""/>
      <w:lvlJc w:val="left"/>
    </w:lvl>
    <w:lvl w:ilvl="6" w:tplc="0022839A">
      <w:numFmt w:val="decimal"/>
      <w:lvlText w:val=""/>
      <w:lvlJc w:val="left"/>
    </w:lvl>
    <w:lvl w:ilvl="7" w:tplc="3F8E7A6E">
      <w:numFmt w:val="decimal"/>
      <w:lvlText w:val=""/>
      <w:lvlJc w:val="left"/>
    </w:lvl>
    <w:lvl w:ilvl="8" w:tplc="65D2B664">
      <w:numFmt w:val="decimal"/>
      <w:lvlText w:val=""/>
      <w:lvlJc w:val="left"/>
    </w:lvl>
  </w:abstractNum>
  <w:abstractNum w:abstractNumId="1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75A2A8D4"/>
    <w:multiLevelType w:val="hybridMultilevel"/>
    <w:tmpl w:val="0D980386"/>
    <w:lvl w:ilvl="0" w:tplc="65A87CD6">
      <w:start w:val="11"/>
      <w:numFmt w:val="decimal"/>
      <w:lvlText w:val="%1."/>
      <w:lvlJc w:val="left"/>
    </w:lvl>
    <w:lvl w:ilvl="1" w:tplc="C04CC12C">
      <w:start w:val="1"/>
      <w:numFmt w:val="bullet"/>
      <w:lvlText w:val="•"/>
      <w:lvlJc w:val="left"/>
    </w:lvl>
    <w:lvl w:ilvl="2" w:tplc="6928B372">
      <w:numFmt w:val="decimal"/>
      <w:lvlText w:val=""/>
      <w:lvlJc w:val="left"/>
    </w:lvl>
    <w:lvl w:ilvl="3" w:tplc="CBCCEE30">
      <w:numFmt w:val="decimal"/>
      <w:lvlText w:val=""/>
      <w:lvlJc w:val="left"/>
    </w:lvl>
    <w:lvl w:ilvl="4" w:tplc="2FA076C6">
      <w:numFmt w:val="decimal"/>
      <w:lvlText w:val=""/>
      <w:lvlJc w:val="left"/>
    </w:lvl>
    <w:lvl w:ilvl="5" w:tplc="236AE38E">
      <w:numFmt w:val="decimal"/>
      <w:lvlText w:val=""/>
      <w:lvlJc w:val="left"/>
    </w:lvl>
    <w:lvl w:ilvl="6" w:tplc="604C9E3A">
      <w:numFmt w:val="decimal"/>
      <w:lvlText w:val=""/>
      <w:lvlJc w:val="left"/>
    </w:lvl>
    <w:lvl w:ilvl="7" w:tplc="B16C29AA">
      <w:numFmt w:val="decimal"/>
      <w:lvlText w:val=""/>
      <w:lvlJc w:val="left"/>
    </w:lvl>
    <w:lvl w:ilvl="8" w:tplc="E7D43DE0">
      <w:numFmt w:val="decimal"/>
      <w:lvlText w:val=""/>
      <w:lvlJc w:val="left"/>
    </w:lvl>
  </w:abstractNum>
  <w:abstractNum w:abstractNumId="15" w15:restartNumberingAfterBreak="0">
    <w:nsid w:val="7DD35E3E"/>
    <w:multiLevelType w:val="hybridMultilevel"/>
    <w:tmpl w:val="31224FA8"/>
    <w:lvl w:ilvl="0" w:tplc="C89A5EA4">
      <w:start w:val="2024"/>
      <w:numFmt w:val="decimal"/>
      <w:lvlText w:val="%1"/>
      <w:lvlJc w:val="left"/>
      <w:pPr>
        <w:ind w:left="1220" w:hanging="480"/>
      </w:pPr>
      <w:rPr>
        <w:rFonts w:hint="default"/>
        <w:i/>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16cid:durableId="602224601">
    <w:abstractNumId w:val="12"/>
  </w:num>
  <w:num w:numId="2" w16cid:durableId="914898795">
    <w:abstractNumId w:val="8"/>
  </w:num>
  <w:num w:numId="3" w16cid:durableId="971911210">
    <w:abstractNumId w:val="11"/>
  </w:num>
  <w:num w:numId="4" w16cid:durableId="825559544">
    <w:abstractNumId w:val="6"/>
  </w:num>
  <w:num w:numId="5" w16cid:durableId="399640097">
    <w:abstractNumId w:val="5"/>
  </w:num>
  <w:num w:numId="6" w16cid:durableId="2013875049">
    <w:abstractNumId w:val="14"/>
  </w:num>
  <w:num w:numId="7" w16cid:durableId="2044355459">
    <w:abstractNumId w:val="1"/>
  </w:num>
  <w:num w:numId="8" w16cid:durableId="1561288656">
    <w:abstractNumId w:val="2"/>
  </w:num>
  <w:num w:numId="9" w16cid:durableId="1366952734">
    <w:abstractNumId w:val="4"/>
  </w:num>
  <w:num w:numId="10" w16cid:durableId="581305613">
    <w:abstractNumId w:val="3"/>
  </w:num>
  <w:num w:numId="11" w16cid:durableId="967778536">
    <w:abstractNumId w:val="9"/>
  </w:num>
  <w:num w:numId="12" w16cid:durableId="1957561892">
    <w:abstractNumId w:val="7"/>
  </w:num>
  <w:num w:numId="13" w16cid:durableId="1735394045">
    <w:abstractNumId w:val="10"/>
  </w:num>
  <w:num w:numId="14" w16cid:durableId="1582980058">
    <w:abstractNumId w:val="15"/>
  </w:num>
  <w:num w:numId="15" w16cid:durableId="862980429">
    <w:abstractNumId w:val="0"/>
  </w:num>
  <w:num w:numId="16" w16cid:durableId="13563457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A3"/>
    <w:rsid w:val="0001728F"/>
    <w:rsid w:val="00020C9D"/>
    <w:rsid w:val="00023946"/>
    <w:rsid w:val="00024E4B"/>
    <w:rsid w:val="00025E0D"/>
    <w:rsid w:val="00032572"/>
    <w:rsid w:val="0003463B"/>
    <w:rsid w:val="0004063C"/>
    <w:rsid w:val="0005181B"/>
    <w:rsid w:val="00065246"/>
    <w:rsid w:val="0006534B"/>
    <w:rsid w:val="00070261"/>
    <w:rsid w:val="00072004"/>
    <w:rsid w:val="000733E4"/>
    <w:rsid w:val="00077178"/>
    <w:rsid w:val="00081E5C"/>
    <w:rsid w:val="00085819"/>
    <w:rsid w:val="00085A41"/>
    <w:rsid w:val="0009081A"/>
    <w:rsid w:val="000950F8"/>
    <w:rsid w:val="000A0550"/>
    <w:rsid w:val="000A6875"/>
    <w:rsid w:val="000B06E6"/>
    <w:rsid w:val="000B5C01"/>
    <w:rsid w:val="000B6591"/>
    <w:rsid w:val="000B72FE"/>
    <w:rsid w:val="000D19D4"/>
    <w:rsid w:val="000E0063"/>
    <w:rsid w:val="000E1BED"/>
    <w:rsid w:val="000F30C5"/>
    <w:rsid w:val="000F4AF5"/>
    <w:rsid w:val="00104826"/>
    <w:rsid w:val="0011195B"/>
    <w:rsid w:val="00114D74"/>
    <w:rsid w:val="00114F48"/>
    <w:rsid w:val="00116D9B"/>
    <w:rsid w:val="0012002D"/>
    <w:rsid w:val="00123C73"/>
    <w:rsid w:val="0012725D"/>
    <w:rsid w:val="00130D90"/>
    <w:rsid w:val="001324F8"/>
    <w:rsid w:val="001339B1"/>
    <w:rsid w:val="0014469B"/>
    <w:rsid w:val="00145F6F"/>
    <w:rsid w:val="0014729C"/>
    <w:rsid w:val="001556AD"/>
    <w:rsid w:val="001566CF"/>
    <w:rsid w:val="00157CD1"/>
    <w:rsid w:val="001603D7"/>
    <w:rsid w:val="00165082"/>
    <w:rsid w:val="00165AE2"/>
    <w:rsid w:val="00165CE6"/>
    <w:rsid w:val="00166DB0"/>
    <w:rsid w:val="00170415"/>
    <w:rsid w:val="00170D67"/>
    <w:rsid w:val="001754BB"/>
    <w:rsid w:val="00177CBE"/>
    <w:rsid w:val="00184F4C"/>
    <w:rsid w:val="001A0B94"/>
    <w:rsid w:val="001A1A37"/>
    <w:rsid w:val="001A580A"/>
    <w:rsid w:val="001B0E81"/>
    <w:rsid w:val="001B2053"/>
    <w:rsid w:val="001B4549"/>
    <w:rsid w:val="001B4FD7"/>
    <w:rsid w:val="001B537D"/>
    <w:rsid w:val="001C0BCC"/>
    <w:rsid w:val="001C464E"/>
    <w:rsid w:val="001C5FCC"/>
    <w:rsid w:val="001C664B"/>
    <w:rsid w:val="001D4B88"/>
    <w:rsid w:val="001E694F"/>
    <w:rsid w:val="001F7485"/>
    <w:rsid w:val="00205F04"/>
    <w:rsid w:val="00207531"/>
    <w:rsid w:val="002079F6"/>
    <w:rsid w:val="00210C6A"/>
    <w:rsid w:val="00216CAD"/>
    <w:rsid w:val="0022200B"/>
    <w:rsid w:val="00223491"/>
    <w:rsid w:val="0024190D"/>
    <w:rsid w:val="00253155"/>
    <w:rsid w:val="00262D1F"/>
    <w:rsid w:val="00265302"/>
    <w:rsid w:val="00272E4E"/>
    <w:rsid w:val="00276295"/>
    <w:rsid w:val="00281110"/>
    <w:rsid w:val="002815F2"/>
    <w:rsid w:val="0028353A"/>
    <w:rsid w:val="002932F0"/>
    <w:rsid w:val="00296055"/>
    <w:rsid w:val="002A0DD8"/>
    <w:rsid w:val="002A1992"/>
    <w:rsid w:val="002A3871"/>
    <w:rsid w:val="002A4B07"/>
    <w:rsid w:val="002B0799"/>
    <w:rsid w:val="002B3F20"/>
    <w:rsid w:val="002C1AF0"/>
    <w:rsid w:val="002C3820"/>
    <w:rsid w:val="002C4AB6"/>
    <w:rsid w:val="002C626F"/>
    <w:rsid w:val="002D0DBE"/>
    <w:rsid w:val="002D27C3"/>
    <w:rsid w:val="002D2C59"/>
    <w:rsid w:val="002D3FF9"/>
    <w:rsid w:val="002D77CC"/>
    <w:rsid w:val="002E240B"/>
    <w:rsid w:val="002E5CAD"/>
    <w:rsid w:val="002E6A69"/>
    <w:rsid w:val="002F1315"/>
    <w:rsid w:val="002F206D"/>
    <w:rsid w:val="002F4791"/>
    <w:rsid w:val="0030272F"/>
    <w:rsid w:val="003030B2"/>
    <w:rsid w:val="003038D8"/>
    <w:rsid w:val="00327A80"/>
    <w:rsid w:val="00336614"/>
    <w:rsid w:val="003368B8"/>
    <w:rsid w:val="0033794E"/>
    <w:rsid w:val="00342457"/>
    <w:rsid w:val="00344FF0"/>
    <w:rsid w:val="00346282"/>
    <w:rsid w:val="0036318A"/>
    <w:rsid w:val="003658A3"/>
    <w:rsid w:val="00374266"/>
    <w:rsid w:val="00383A6D"/>
    <w:rsid w:val="0038581E"/>
    <w:rsid w:val="00391249"/>
    <w:rsid w:val="003913D8"/>
    <w:rsid w:val="003A013B"/>
    <w:rsid w:val="003A4A25"/>
    <w:rsid w:val="003A65A2"/>
    <w:rsid w:val="003B5090"/>
    <w:rsid w:val="003B53B0"/>
    <w:rsid w:val="003B5F4A"/>
    <w:rsid w:val="003B6275"/>
    <w:rsid w:val="003C18AA"/>
    <w:rsid w:val="003C3BFF"/>
    <w:rsid w:val="003D061C"/>
    <w:rsid w:val="003D59C2"/>
    <w:rsid w:val="003D5BDE"/>
    <w:rsid w:val="003E22EF"/>
    <w:rsid w:val="003E3083"/>
    <w:rsid w:val="003F52C3"/>
    <w:rsid w:val="003F5E98"/>
    <w:rsid w:val="003F7A23"/>
    <w:rsid w:val="00403D67"/>
    <w:rsid w:val="004059A1"/>
    <w:rsid w:val="00407C72"/>
    <w:rsid w:val="004121AA"/>
    <w:rsid w:val="004125CF"/>
    <w:rsid w:val="00430416"/>
    <w:rsid w:val="00430602"/>
    <w:rsid w:val="00430865"/>
    <w:rsid w:val="00430F93"/>
    <w:rsid w:val="00431E9E"/>
    <w:rsid w:val="00435505"/>
    <w:rsid w:val="0044759D"/>
    <w:rsid w:val="00447E22"/>
    <w:rsid w:val="0046615F"/>
    <w:rsid w:val="00467266"/>
    <w:rsid w:val="00476144"/>
    <w:rsid w:val="004847E2"/>
    <w:rsid w:val="004855CA"/>
    <w:rsid w:val="00486F74"/>
    <w:rsid w:val="00492946"/>
    <w:rsid w:val="00493E56"/>
    <w:rsid w:val="00496286"/>
    <w:rsid w:val="00497FAB"/>
    <w:rsid w:val="004A158B"/>
    <w:rsid w:val="004A1D08"/>
    <w:rsid w:val="004A447D"/>
    <w:rsid w:val="004A4593"/>
    <w:rsid w:val="004B5D5D"/>
    <w:rsid w:val="004C03CC"/>
    <w:rsid w:val="004C3B77"/>
    <w:rsid w:val="004C6BC8"/>
    <w:rsid w:val="004D10BD"/>
    <w:rsid w:val="004D15D5"/>
    <w:rsid w:val="004D2B01"/>
    <w:rsid w:val="004D3AF9"/>
    <w:rsid w:val="004D4A7B"/>
    <w:rsid w:val="004E1854"/>
    <w:rsid w:val="004E58F4"/>
    <w:rsid w:val="004E5ED0"/>
    <w:rsid w:val="004F0C92"/>
    <w:rsid w:val="004F2153"/>
    <w:rsid w:val="004F3ECA"/>
    <w:rsid w:val="004F7BB0"/>
    <w:rsid w:val="00501783"/>
    <w:rsid w:val="0050191A"/>
    <w:rsid w:val="00506381"/>
    <w:rsid w:val="00506795"/>
    <w:rsid w:val="00512D61"/>
    <w:rsid w:val="005133FC"/>
    <w:rsid w:val="005213FE"/>
    <w:rsid w:val="00521606"/>
    <w:rsid w:val="00526535"/>
    <w:rsid w:val="005333CF"/>
    <w:rsid w:val="0053436A"/>
    <w:rsid w:val="00536E74"/>
    <w:rsid w:val="00541E7D"/>
    <w:rsid w:val="00546D48"/>
    <w:rsid w:val="00554B78"/>
    <w:rsid w:val="00555DB0"/>
    <w:rsid w:val="0056006F"/>
    <w:rsid w:val="00564FB3"/>
    <w:rsid w:val="00566CCF"/>
    <w:rsid w:val="00571780"/>
    <w:rsid w:val="005724FC"/>
    <w:rsid w:val="005748C5"/>
    <w:rsid w:val="005809A6"/>
    <w:rsid w:val="0059104C"/>
    <w:rsid w:val="005912F6"/>
    <w:rsid w:val="00594A88"/>
    <w:rsid w:val="00595B8E"/>
    <w:rsid w:val="00597D85"/>
    <w:rsid w:val="005A5760"/>
    <w:rsid w:val="005A68E0"/>
    <w:rsid w:val="005C7A43"/>
    <w:rsid w:val="005D1871"/>
    <w:rsid w:val="005D6525"/>
    <w:rsid w:val="005E578B"/>
    <w:rsid w:val="005F2414"/>
    <w:rsid w:val="0060232D"/>
    <w:rsid w:val="00613D4D"/>
    <w:rsid w:val="0061482B"/>
    <w:rsid w:val="00615829"/>
    <w:rsid w:val="0063017B"/>
    <w:rsid w:val="00631BA3"/>
    <w:rsid w:val="00642D08"/>
    <w:rsid w:val="0064766B"/>
    <w:rsid w:val="00660843"/>
    <w:rsid w:val="00661C63"/>
    <w:rsid w:val="00661D94"/>
    <w:rsid w:val="006652EB"/>
    <w:rsid w:val="00667238"/>
    <w:rsid w:val="0067073B"/>
    <w:rsid w:val="006729F5"/>
    <w:rsid w:val="0068043B"/>
    <w:rsid w:val="00685D1E"/>
    <w:rsid w:val="00686CF6"/>
    <w:rsid w:val="00690CA6"/>
    <w:rsid w:val="00696E9B"/>
    <w:rsid w:val="00697154"/>
    <w:rsid w:val="006B0DA3"/>
    <w:rsid w:val="006B42D3"/>
    <w:rsid w:val="006D0F15"/>
    <w:rsid w:val="006D75C0"/>
    <w:rsid w:val="006E0DBF"/>
    <w:rsid w:val="006E1266"/>
    <w:rsid w:val="006E5687"/>
    <w:rsid w:val="006F1F17"/>
    <w:rsid w:val="006F30A2"/>
    <w:rsid w:val="006F3258"/>
    <w:rsid w:val="006F4B29"/>
    <w:rsid w:val="00706D6E"/>
    <w:rsid w:val="0071351D"/>
    <w:rsid w:val="00717F55"/>
    <w:rsid w:val="00720F62"/>
    <w:rsid w:val="00721B2B"/>
    <w:rsid w:val="00723E88"/>
    <w:rsid w:val="00725A05"/>
    <w:rsid w:val="00732639"/>
    <w:rsid w:val="007377B8"/>
    <w:rsid w:val="00740803"/>
    <w:rsid w:val="00741ABD"/>
    <w:rsid w:val="00741DB1"/>
    <w:rsid w:val="00755E30"/>
    <w:rsid w:val="0075648C"/>
    <w:rsid w:val="0075668C"/>
    <w:rsid w:val="0076417C"/>
    <w:rsid w:val="0076672C"/>
    <w:rsid w:val="007727F4"/>
    <w:rsid w:val="00774D2C"/>
    <w:rsid w:val="00780A41"/>
    <w:rsid w:val="00780CDA"/>
    <w:rsid w:val="00791D46"/>
    <w:rsid w:val="007934CF"/>
    <w:rsid w:val="00793F86"/>
    <w:rsid w:val="007955D2"/>
    <w:rsid w:val="00796A13"/>
    <w:rsid w:val="007A48C9"/>
    <w:rsid w:val="007B2420"/>
    <w:rsid w:val="007C1ACF"/>
    <w:rsid w:val="007C1B34"/>
    <w:rsid w:val="007C3628"/>
    <w:rsid w:val="007C6190"/>
    <w:rsid w:val="007D0609"/>
    <w:rsid w:val="007D62A7"/>
    <w:rsid w:val="007D6C94"/>
    <w:rsid w:val="007E159A"/>
    <w:rsid w:val="007E3A5A"/>
    <w:rsid w:val="007E3A8F"/>
    <w:rsid w:val="007E4A35"/>
    <w:rsid w:val="007E4C97"/>
    <w:rsid w:val="007E6300"/>
    <w:rsid w:val="007F0D60"/>
    <w:rsid w:val="007F2649"/>
    <w:rsid w:val="007F7760"/>
    <w:rsid w:val="00800296"/>
    <w:rsid w:val="00801F22"/>
    <w:rsid w:val="00803AC2"/>
    <w:rsid w:val="00804EB6"/>
    <w:rsid w:val="0081569F"/>
    <w:rsid w:val="00817A30"/>
    <w:rsid w:val="0082233C"/>
    <w:rsid w:val="00823BC4"/>
    <w:rsid w:val="008255C1"/>
    <w:rsid w:val="00827051"/>
    <w:rsid w:val="00832E8E"/>
    <w:rsid w:val="00844227"/>
    <w:rsid w:val="00847B80"/>
    <w:rsid w:val="00851A9D"/>
    <w:rsid w:val="00861A65"/>
    <w:rsid w:val="0086489F"/>
    <w:rsid w:val="008674F2"/>
    <w:rsid w:val="0087499E"/>
    <w:rsid w:val="00874DFF"/>
    <w:rsid w:val="00875059"/>
    <w:rsid w:val="008802CF"/>
    <w:rsid w:val="00881F36"/>
    <w:rsid w:val="008824C3"/>
    <w:rsid w:val="008874DE"/>
    <w:rsid w:val="00890519"/>
    <w:rsid w:val="00891757"/>
    <w:rsid w:val="00896173"/>
    <w:rsid w:val="008965CA"/>
    <w:rsid w:val="008A167A"/>
    <w:rsid w:val="008B2A52"/>
    <w:rsid w:val="008B6F36"/>
    <w:rsid w:val="008C3AFF"/>
    <w:rsid w:val="008C43B5"/>
    <w:rsid w:val="008C4B80"/>
    <w:rsid w:val="008C744D"/>
    <w:rsid w:val="008D27E6"/>
    <w:rsid w:val="008D5484"/>
    <w:rsid w:val="008D6FE5"/>
    <w:rsid w:val="008F1255"/>
    <w:rsid w:val="008F3594"/>
    <w:rsid w:val="008F5122"/>
    <w:rsid w:val="008F5B23"/>
    <w:rsid w:val="008F6C11"/>
    <w:rsid w:val="00901B4D"/>
    <w:rsid w:val="00905F06"/>
    <w:rsid w:val="0090680B"/>
    <w:rsid w:val="00906B27"/>
    <w:rsid w:val="0091105E"/>
    <w:rsid w:val="00911106"/>
    <w:rsid w:val="00912AD5"/>
    <w:rsid w:val="00920BD9"/>
    <w:rsid w:val="0092768A"/>
    <w:rsid w:val="0093215A"/>
    <w:rsid w:val="00933290"/>
    <w:rsid w:val="00940980"/>
    <w:rsid w:val="00950160"/>
    <w:rsid w:val="00950F16"/>
    <w:rsid w:val="00951607"/>
    <w:rsid w:val="00954447"/>
    <w:rsid w:val="009548CE"/>
    <w:rsid w:val="00955941"/>
    <w:rsid w:val="00957043"/>
    <w:rsid w:val="00960BB5"/>
    <w:rsid w:val="00965A99"/>
    <w:rsid w:val="009702EE"/>
    <w:rsid w:val="009724BF"/>
    <w:rsid w:val="00974629"/>
    <w:rsid w:val="00985B23"/>
    <w:rsid w:val="00996891"/>
    <w:rsid w:val="00996B1E"/>
    <w:rsid w:val="009972F0"/>
    <w:rsid w:val="009A4ABC"/>
    <w:rsid w:val="009B6526"/>
    <w:rsid w:val="009C2E57"/>
    <w:rsid w:val="009D1C5E"/>
    <w:rsid w:val="009D5D43"/>
    <w:rsid w:val="009D7BD1"/>
    <w:rsid w:val="009E2BCC"/>
    <w:rsid w:val="009E64C0"/>
    <w:rsid w:val="009E71F0"/>
    <w:rsid w:val="009F0ED7"/>
    <w:rsid w:val="009F1F64"/>
    <w:rsid w:val="009F3003"/>
    <w:rsid w:val="009F438B"/>
    <w:rsid w:val="009F5C2C"/>
    <w:rsid w:val="00A10019"/>
    <w:rsid w:val="00A12EAB"/>
    <w:rsid w:val="00A14A7E"/>
    <w:rsid w:val="00A15806"/>
    <w:rsid w:val="00A3039B"/>
    <w:rsid w:val="00A3254A"/>
    <w:rsid w:val="00A40869"/>
    <w:rsid w:val="00A504D8"/>
    <w:rsid w:val="00A53D27"/>
    <w:rsid w:val="00A5401F"/>
    <w:rsid w:val="00A562F6"/>
    <w:rsid w:val="00A60C25"/>
    <w:rsid w:val="00A64862"/>
    <w:rsid w:val="00A65B55"/>
    <w:rsid w:val="00A76636"/>
    <w:rsid w:val="00A820EA"/>
    <w:rsid w:val="00A83367"/>
    <w:rsid w:val="00A86E5E"/>
    <w:rsid w:val="00A94B58"/>
    <w:rsid w:val="00A9597D"/>
    <w:rsid w:val="00AA34C3"/>
    <w:rsid w:val="00AA4D92"/>
    <w:rsid w:val="00AA7CFC"/>
    <w:rsid w:val="00AB0E4C"/>
    <w:rsid w:val="00AB2EB5"/>
    <w:rsid w:val="00AC4954"/>
    <w:rsid w:val="00AC5A43"/>
    <w:rsid w:val="00AD27F3"/>
    <w:rsid w:val="00AD769D"/>
    <w:rsid w:val="00AE5FC3"/>
    <w:rsid w:val="00AE749B"/>
    <w:rsid w:val="00AF5B80"/>
    <w:rsid w:val="00AF6D18"/>
    <w:rsid w:val="00B12F05"/>
    <w:rsid w:val="00B262D2"/>
    <w:rsid w:val="00B27E71"/>
    <w:rsid w:val="00B40C53"/>
    <w:rsid w:val="00B4357E"/>
    <w:rsid w:val="00B61ADF"/>
    <w:rsid w:val="00B676B1"/>
    <w:rsid w:val="00B71DFC"/>
    <w:rsid w:val="00B74312"/>
    <w:rsid w:val="00B759AA"/>
    <w:rsid w:val="00B91FF2"/>
    <w:rsid w:val="00B92F07"/>
    <w:rsid w:val="00BA0C62"/>
    <w:rsid w:val="00BA6742"/>
    <w:rsid w:val="00BB3BB5"/>
    <w:rsid w:val="00BC0BC1"/>
    <w:rsid w:val="00BC33FE"/>
    <w:rsid w:val="00BC4E6E"/>
    <w:rsid w:val="00BC63F5"/>
    <w:rsid w:val="00BE43BD"/>
    <w:rsid w:val="00BE68B7"/>
    <w:rsid w:val="00BE6D74"/>
    <w:rsid w:val="00BE7018"/>
    <w:rsid w:val="00BF18D4"/>
    <w:rsid w:val="00BF244E"/>
    <w:rsid w:val="00BF2BEE"/>
    <w:rsid w:val="00BF695D"/>
    <w:rsid w:val="00BF7C44"/>
    <w:rsid w:val="00C03E2C"/>
    <w:rsid w:val="00C05E9F"/>
    <w:rsid w:val="00C10120"/>
    <w:rsid w:val="00C11168"/>
    <w:rsid w:val="00C11F6D"/>
    <w:rsid w:val="00C1261E"/>
    <w:rsid w:val="00C27400"/>
    <w:rsid w:val="00C32067"/>
    <w:rsid w:val="00C32E83"/>
    <w:rsid w:val="00C37E3A"/>
    <w:rsid w:val="00C47307"/>
    <w:rsid w:val="00C4750B"/>
    <w:rsid w:val="00C5142E"/>
    <w:rsid w:val="00C70C92"/>
    <w:rsid w:val="00C711F9"/>
    <w:rsid w:val="00C76290"/>
    <w:rsid w:val="00C82F27"/>
    <w:rsid w:val="00C8438C"/>
    <w:rsid w:val="00C84A31"/>
    <w:rsid w:val="00C900E2"/>
    <w:rsid w:val="00C9371C"/>
    <w:rsid w:val="00CA4806"/>
    <w:rsid w:val="00CA4E2F"/>
    <w:rsid w:val="00CA50E8"/>
    <w:rsid w:val="00CC746F"/>
    <w:rsid w:val="00CD2773"/>
    <w:rsid w:val="00CD4FF3"/>
    <w:rsid w:val="00CE1D2B"/>
    <w:rsid w:val="00CE3BAA"/>
    <w:rsid w:val="00CE4EB9"/>
    <w:rsid w:val="00CF49CF"/>
    <w:rsid w:val="00CF7617"/>
    <w:rsid w:val="00D02F40"/>
    <w:rsid w:val="00D12494"/>
    <w:rsid w:val="00D149F1"/>
    <w:rsid w:val="00D14BC5"/>
    <w:rsid w:val="00D15BF8"/>
    <w:rsid w:val="00D15DC8"/>
    <w:rsid w:val="00D168AA"/>
    <w:rsid w:val="00D27DA1"/>
    <w:rsid w:val="00D36065"/>
    <w:rsid w:val="00D43A1E"/>
    <w:rsid w:val="00D47506"/>
    <w:rsid w:val="00D55CC7"/>
    <w:rsid w:val="00D562A8"/>
    <w:rsid w:val="00D60803"/>
    <w:rsid w:val="00D60DB1"/>
    <w:rsid w:val="00D61DFE"/>
    <w:rsid w:val="00D67953"/>
    <w:rsid w:val="00D71CD8"/>
    <w:rsid w:val="00D72005"/>
    <w:rsid w:val="00D74AD7"/>
    <w:rsid w:val="00D74E51"/>
    <w:rsid w:val="00D74FEF"/>
    <w:rsid w:val="00D77A68"/>
    <w:rsid w:val="00D81F02"/>
    <w:rsid w:val="00D82308"/>
    <w:rsid w:val="00D82470"/>
    <w:rsid w:val="00D83410"/>
    <w:rsid w:val="00D8513B"/>
    <w:rsid w:val="00D96337"/>
    <w:rsid w:val="00D9770C"/>
    <w:rsid w:val="00DA3BC0"/>
    <w:rsid w:val="00DB04C3"/>
    <w:rsid w:val="00DB5CD5"/>
    <w:rsid w:val="00DC0F01"/>
    <w:rsid w:val="00DC1EB3"/>
    <w:rsid w:val="00DC4576"/>
    <w:rsid w:val="00DE1373"/>
    <w:rsid w:val="00DE2957"/>
    <w:rsid w:val="00DE2B4A"/>
    <w:rsid w:val="00DE303B"/>
    <w:rsid w:val="00DF322A"/>
    <w:rsid w:val="00DF7C86"/>
    <w:rsid w:val="00E003F5"/>
    <w:rsid w:val="00E05AD7"/>
    <w:rsid w:val="00E0664B"/>
    <w:rsid w:val="00E07545"/>
    <w:rsid w:val="00E07C7F"/>
    <w:rsid w:val="00E10B87"/>
    <w:rsid w:val="00E11CAC"/>
    <w:rsid w:val="00E13967"/>
    <w:rsid w:val="00E279AA"/>
    <w:rsid w:val="00E31E2A"/>
    <w:rsid w:val="00E3434A"/>
    <w:rsid w:val="00E34A3A"/>
    <w:rsid w:val="00E36E41"/>
    <w:rsid w:val="00E43E14"/>
    <w:rsid w:val="00E62A88"/>
    <w:rsid w:val="00E640AD"/>
    <w:rsid w:val="00E73B13"/>
    <w:rsid w:val="00E82984"/>
    <w:rsid w:val="00E834F5"/>
    <w:rsid w:val="00E836F6"/>
    <w:rsid w:val="00E85C4E"/>
    <w:rsid w:val="00E8772E"/>
    <w:rsid w:val="00E92BED"/>
    <w:rsid w:val="00EA1130"/>
    <w:rsid w:val="00EA7EDB"/>
    <w:rsid w:val="00EB5DA7"/>
    <w:rsid w:val="00EB6D01"/>
    <w:rsid w:val="00EC2388"/>
    <w:rsid w:val="00EC31DB"/>
    <w:rsid w:val="00ED280F"/>
    <w:rsid w:val="00ED3693"/>
    <w:rsid w:val="00EE0270"/>
    <w:rsid w:val="00EE0985"/>
    <w:rsid w:val="00EE1639"/>
    <w:rsid w:val="00EE2316"/>
    <w:rsid w:val="00EE4672"/>
    <w:rsid w:val="00EE7159"/>
    <w:rsid w:val="00EF58FE"/>
    <w:rsid w:val="00EF6CD1"/>
    <w:rsid w:val="00EF6F21"/>
    <w:rsid w:val="00F04071"/>
    <w:rsid w:val="00F12890"/>
    <w:rsid w:val="00F12B6D"/>
    <w:rsid w:val="00F235A8"/>
    <w:rsid w:val="00F263AE"/>
    <w:rsid w:val="00F30A2E"/>
    <w:rsid w:val="00F33A31"/>
    <w:rsid w:val="00F36DE3"/>
    <w:rsid w:val="00F42B22"/>
    <w:rsid w:val="00F433B2"/>
    <w:rsid w:val="00F46EF8"/>
    <w:rsid w:val="00F50962"/>
    <w:rsid w:val="00F50BC6"/>
    <w:rsid w:val="00F50CE9"/>
    <w:rsid w:val="00F52840"/>
    <w:rsid w:val="00F546FE"/>
    <w:rsid w:val="00F77A8E"/>
    <w:rsid w:val="00F81510"/>
    <w:rsid w:val="00F820D1"/>
    <w:rsid w:val="00F84873"/>
    <w:rsid w:val="00F9034E"/>
    <w:rsid w:val="00F97304"/>
    <w:rsid w:val="00FB206A"/>
    <w:rsid w:val="00FC4905"/>
    <w:rsid w:val="00FD40D5"/>
    <w:rsid w:val="00FE03DF"/>
    <w:rsid w:val="00FE5295"/>
    <w:rsid w:val="00FE6127"/>
    <w:rsid w:val="00FE700E"/>
    <w:rsid w:val="00FE7974"/>
    <w:rsid w:val="00FF09DE"/>
    <w:rsid w:val="00FF0AF0"/>
    <w:rsid w:val="00FF11AA"/>
    <w:rsid w:val="00FF645B"/>
    <w:rsid w:val="00FF6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B7102"/>
  <w15:chartTrackingRefBased/>
  <w15:docId w15:val="{FB216C74-BA00-4C39-BF3A-F9F2FF38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3"/>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721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53155"/>
    <w:pPr>
      <w:keepNext/>
      <w:keepLines/>
      <w:spacing w:line="259" w:lineRule="auto"/>
      <w:outlineLvl w:val="1"/>
    </w:pPr>
    <w:rPr>
      <w:rFonts w:asciiTheme="minorHAnsi" w:eastAsiaTheme="majorEastAsia" w:hAnsiTheme="minorHAnsi" w:cs="Arial"/>
      <w:b/>
      <w:sz w:val="24"/>
      <w:szCs w:val="20"/>
      <w:lang w:eastAsia="zh-CN"/>
    </w:rPr>
  </w:style>
  <w:style w:type="paragraph" w:styleId="Heading4">
    <w:name w:val="heading 4"/>
    <w:basedOn w:val="Normal"/>
    <w:next w:val="Normal"/>
    <w:link w:val="Heading4Char"/>
    <w:uiPriority w:val="9"/>
    <w:semiHidden/>
    <w:unhideWhenUsed/>
    <w:qFormat/>
    <w:rsid w:val="00D43A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B23"/>
    <w:pPr>
      <w:tabs>
        <w:tab w:val="center" w:pos="4703"/>
        <w:tab w:val="right" w:pos="9406"/>
      </w:tabs>
    </w:pPr>
  </w:style>
  <w:style w:type="character" w:customStyle="1" w:styleId="HeaderChar">
    <w:name w:val="Header Char"/>
    <w:basedOn w:val="DefaultParagraphFont"/>
    <w:link w:val="Header"/>
    <w:uiPriority w:val="99"/>
    <w:rsid w:val="008F5B23"/>
    <w:rPr>
      <w:rFonts w:ascii="Times New Roman" w:eastAsiaTheme="minorEastAsia" w:hAnsi="Times New Roman" w:cs="Times New Roman"/>
    </w:rPr>
  </w:style>
  <w:style w:type="paragraph" w:styleId="Footer">
    <w:name w:val="footer"/>
    <w:basedOn w:val="Normal"/>
    <w:link w:val="FooterChar"/>
    <w:uiPriority w:val="99"/>
    <w:unhideWhenUsed/>
    <w:rsid w:val="008F5B23"/>
    <w:pPr>
      <w:tabs>
        <w:tab w:val="center" w:pos="4703"/>
        <w:tab w:val="right" w:pos="9406"/>
      </w:tabs>
    </w:pPr>
  </w:style>
  <w:style w:type="character" w:customStyle="1" w:styleId="FooterChar">
    <w:name w:val="Footer Char"/>
    <w:basedOn w:val="DefaultParagraphFont"/>
    <w:link w:val="Footer"/>
    <w:uiPriority w:val="99"/>
    <w:rsid w:val="008F5B23"/>
    <w:rPr>
      <w:rFonts w:ascii="Times New Roman" w:eastAsiaTheme="minorEastAsia" w:hAnsi="Times New Roman" w:cs="Times New Roman"/>
    </w:rPr>
  </w:style>
  <w:style w:type="paragraph" w:styleId="NormalWeb">
    <w:name w:val="Normal (Web)"/>
    <w:basedOn w:val="Normal"/>
    <w:uiPriority w:val="99"/>
    <w:semiHidden/>
    <w:unhideWhenUsed/>
    <w:rsid w:val="001A580A"/>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4A447D"/>
    <w:pPr>
      <w:ind w:left="720"/>
      <w:contextualSpacing/>
    </w:pPr>
  </w:style>
  <w:style w:type="character" w:customStyle="1" w:styleId="Heading2Char">
    <w:name w:val="Heading 2 Char"/>
    <w:basedOn w:val="DefaultParagraphFont"/>
    <w:link w:val="Heading2"/>
    <w:rsid w:val="00253155"/>
    <w:rPr>
      <w:rFonts w:eastAsiaTheme="majorEastAsia" w:cs="Arial"/>
      <w:b/>
      <w:sz w:val="24"/>
      <w:szCs w:val="20"/>
      <w:lang w:eastAsia="zh-CN"/>
    </w:rPr>
  </w:style>
  <w:style w:type="paragraph" w:styleId="Revision">
    <w:name w:val="Revision"/>
    <w:hidden/>
    <w:uiPriority w:val="99"/>
    <w:semiHidden/>
    <w:rsid w:val="00170D67"/>
    <w:pPr>
      <w:spacing w:after="0" w:line="240" w:lineRule="auto"/>
    </w:pPr>
    <w:rPr>
      <w:rFonts w:ascii="Times New Roman" w:eastAsiaTheme="minorEastAsia" w:hAnsi="Times New Roman" w:cs="Times New Roman"/>
    </w:rPr>
  </w:style>
  <w:style w:type="paragraph" w:customStyle="1" w:styleId="Default">
    <w:name w:val="Default"/>
    <w:rsid w:val="001324F8"/>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D43A1E"/>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1B2B"/>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AA4D92"/>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AA4D92"/>
    <w:rPr>
      <w:rFonts w:ascii="Arial" w:eastAsia="Arial" w:hAnsi="Arial" w:cs="Arial"/>
    </w:rPr>
  </w:style>
  <w:style w:type="character" w:styleId="CommentReference">
    <w:name w:val="annotation reference"/>
    <w:basedOn w:val="DefaultParagraphFont"/>
    <w:uiPriority w:val="99"/>
    <w:semiHidden/>
    <w:unhideWhenUsed/>
    <w:rsid w:val="00403D67"/>
    <w:rPr>
      <w:sz w:val="16"/>
      <w:szCs w:val="16"/>
    </w:rPr>
  </w:style>
  <w:style w:type="paragraph" w:styleId="CommentText">
    <w:name w:val="annotation text"/>
    <w:basedOn w:val="Normal"/>
    <w:link w:val="CommentTextChar"/>
    <w:uiPriority w:val="99"/>
    <w:unhideWhenUsed/>
    <w:rsid w:val="00403D67"/>
    <w:rPr>
      <w:sz w:val="20"/>
      <w:szCs w:val="20"/>
    </w:rPr>
  </w:style>
  <w:style w:type="character" w:customStyle="1" w:styleId="CommentTextChar">
    <w:name w:val="Comment Text Char"/>
    <w:basedOn w:val="DefaultParagraphFont"/>
    <w:link w:val="CommentText"/>
    <w:uiPriority w:val="99"/>
    <w:rsid w:val="00403D67"/>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3D67"/>
    <w:rPr>
      <w:b/>
      <w:bCs/>
    </w:rPr>
  </w:style>
  <w:style w:type="character" w:customStyle="1" w:styleId="CommentSubjectChar">
    <w:name w:val="Comment Subject Char"/>
    <w:basedOn w:val="CommentTextChar"/>
    <w:link w:val="CommentSubject"/>
    <w:uiPriority w:val="99"/>
    <w:semiHidden/>
    <w:rsid w:val="00403D67"/>
    <w:rPr>
      <w:rFonts w:ascii="Times New Roman" w:eastAsiaTheme="minorEastAsia" w:hAnsi="Times New Roman" w:cs="Times New Roman"/>
      <w:b/>
      <w:bCs/>
      <w:sz w:val="20"/>
      <w:szCs w:val="20"/>
    </w:rPr>
  </w:style>
  <w:style w:type="paragraph" w:customStyle="1" w:styleId="ONUME">
    <w:name w:val="ONUM E"/>
    <w:basedOn w:val="BodyText"/>
    <w:link w:val="ONUMEChar"/>
    <w:qFormat/>
    <w:rsid w:val="00216CAD"/>
    <w:pPr>
      <w:widowControl/>
      <w:numPr>
        <w:numId w:val="15"/>
      </w:numPr>
      <w:autoSpaceDE/>
      <w:autoSpaceDN/>
      <w:spacing w:after="220"/>
    </w:pPr>
    <w:rPr>
      <w:rFonts w:eastAsia="SimSun"/>
      <w:szCs w:val="20"/>
      <w:lang w:eastAsia="zh-CN"/>
    </w:rPr>
  </w:style>
  <w:style w:type="character" w:customStyle="1" w:styleId="ONUMEChar">
    <w:name w:val="ONUM E Char"/>
    <w:link w:val="ONUME"/>
    <w:locked/>
    <w:rsid w:val="00216CAD"/>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69653">
      <w:bodyDiv w:val="1"/>
      <w:marLeft w:val="0"/>
      <w:marRight w:val="0"/>
      <w:marTop w:val="0"/>
      <w:marBottom w:val="0"/>
      <w:divBdr>
        <w:top w:val="none" w:sz="0" w:space="0" w:color="auto"/>
        <w:left w:val="none" w:sz="0" w:space="0" w:color="auto"/>
        <w:bottom w:val="none" w:sz="0" w:space="0" w:color="auto"/>
        <w:right w:val="none" w:sz="0" w:space="0" w:color="auto"/>
      </w:divBdr>
    </w:div>
    <w:div w:id="1347712067">
      <w:bodyDiv w:val="1"/>
      <w:marLeft w:val="0"/>
      <w:marRight w:val="0"/>
      <w:marTop w:val="0"/>
      <w:marBottom w:val="0"/>
      <w:divBdr>
        <w:top w:val="none" w:sz="0" w:space="0" w:color="auto"/>
        <w:left w:val="none" w:sz="0" w:space="0" w:color="auto"/>
        <w:bottom w:val="none" w:sz="0" w:space="0" w:color="auto"/>
        <w:right w:val="none" w:sz="0" w:space="0" w:color="auto"/>
      </w:divBdr>
    </w:div>
    <w:div w:id="19251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m4535404f5974080b635c68c1acaf1ab xmlns="56500874-bba0-4b48-9090-b201492e8473">
      <Terms xmlns="http://schemas.microsoft.com/office/infopath/2007/PartnerControls"/>
    </m4535404f5974080b635c68c1acaf1ab>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Controller</TermName>
          <TermId xmlns="http://schemas.microsoft.com/office/infopath/2007/PartnerControls">1b97794c-0c45-4b2f-a871-3b69ebfc2a94</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Program and Budget Committee</TermName>
          <TermId xmlns="http://schemas.microsoft.com/office/infopath/2007/PartnerControls">85136366-9cf3-42a0-a040-a1dc6d8c9f1d</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CaseStatus xmlns="0d6abe56-55ad-41de-8124-44420a0ee71d">Active</Case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765F04B577950D488D53E08119A93CD9" ma:contentTypeVersion="170" ma:contentTypeDescription="" ma:contentTypeScope="" ma:versionID="080b5dc77050bfe6b36b329d184db683">
  <xsd:schema xmlns:xsd="http://www.w3.org/2001/XMLSchema" xmlns:xs="http://www.w3.org/2001/XMLSchema" xmlns:p="http://schemas.microsoft.com/office/2006/metadata/properties" xmlns:ns2="56500874-bba0-4b48-9090-b201492e8473" xmlns:ns3="0d6abe56-55ad-41de-8124-44420a0ee71d" xmlns:ns4="65a7c79b-8a95-49d7-8f6c-ed76cd8d1e45" targetNamespace="http://schemas.microsoft.com/office/2006/metadata/properties" ma:root="true" ma:fieldsID="fc6a6482a84354588a5ec559ec7a8d42" ns2:_="" ns3:_="" ns4:_="">
    <xsd:import namespace="56500874-bba0-4b48-9090-b201492e8473"/>
    <xsd:import namespace="0d6abe56-55ad-41de-8124-44420a0ee71d"/>
    <xsd:import namespace="65a7c79b-8a95-49d7-8f6c-ed76cd8d1e45"/>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3:CaseStatus" minOccurs="0"/>
                <xsd:element ref="ns2:m4535404f5974080b635c68c1acaf1ab"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79a1b3-1815-469b-9a58-3c511516179b}" ma:internalName="TaxCatchAll" ma:showField="CatchAllData"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79a1b3-1815-469b-9a58-3c511516179b}" ma:internalName="TaxCatchAllLabel" ma:readOnly="true" ma:showField="CatchAllDataLabel" ma:web="65a7c79b-8a95-49d7-8f6c-ed76cd8d1e45">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m4535404f5974080b635c68c1acaf1ab" ma:index="20" nillable="true" ma:taxonomy="true" ma:internalName="m4535404f5974080b635c68c1acaf1ab" ma:taxonomyFieldName="ECCM_Year" ma:displayName="Year" ma:default="" ma:fieldId="{64535404-f597-4080-b635-c68c1acaf1ab}" ma:sspId="f7a99264-aac8-44dd-b14f-8017e78a225a" ma:termSetId="53d19839-c1c9-41c1-9b5a-5adf7fec9db2" ma:anchorId="00000000-0000-0000-0000-000000000000" ma:open="false" ma:isKeyword="false">
      <xsd:complexType>
        <xsd:sequence>
          <xsd:element ref="pc:Terms" minOccurs="0" maxOccurs="1"/>
        </xsd:sequence>
      </xsd:complexType>
    </xsd:element>
    <xsd:element name="gbd88f87496145e58da10973a57b07b8" ma:index="22" nillable="true" ma:taxonomy="true" ma:internalName="gbd88f87496145e58da10973a57b07b8" ma:taxonomyFieldName="Body1" ma:displayName="Body" ma:default="3;#Program and Budget Committee|85136366-9cf3-42a0-a040-a1dc6d8c9f1d"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restriction>
      </xsd:simpleType>
    </xsd:element>
    <xsd:element name="CaseStatus" ma:index="19" nillable="true" ma:displayName="Case Status" ma:default="Active" ma:format="Dropdown" ma:internalName="CaseStatus">
      <xsd:simpleType>
        <xsd:restriction base="dms:Choice">
          <xsd:enumeration value="Active"/>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65a7c79b-8a95-49d7-8f6c-ed76cd8d1e45"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D4DD1-DF97-49EE-A1CE-880DB96D18D6}">
  <ds:schemaRefs>
    <ds:schemaRef ds:uri="Microsoft.SharePoint.Taxonomy.ContentTypeSync"/>
  </ds:schemaRefs>
</ds:datastoreItem>
</file>

<file path=customXml/itemProps2.xml><?xml version="1.0" encoding="utf-8"?>
<ds:datastoreItem xmlns:ds="http://schemas.openxmlformats.org/officeDocument/2006/customXml" ds:itemID="{5D3BA1AA-2E16-42AF-804F-69458A9DFC3F}">
  <ds:schemaRefs>
    <ds:schemaRef ds:uri="http://schemas.microsoft.com/sharepoint/events"/>
  </ds:schemaRefs>
</ds:datastoreItem>
</file>

<file path=customXml/itemProps3.xml><?xml version="1.0" encoding="utf-8"?>
<ds:datastoreItem xmlns:ds="http://schemas.openxmlformats.org/officeDocument/2006/customXml" ds:itemID="{65428211-13F8-4F7B-8E62-C7B8929B9650}">
  <ds:schemaRefs>
    <ds:schemaRef ds:uri="http://schemas.microsoft.com/sharepoint/v3/contenttype/forms"/>
  </ds:schemaRefs>
</ds:datastoreItem>
</file>

<file path=customXml/itemProps4.xml><?xml version="1.0" encoding="utf-8"?>
<ds:datastoreItem xmlns:ds="http://schemas.openxmlformats.org/officeDocument/2006/customXml" ds:itemID="{5E06D5C9-F3C9-41D5-973C-D1C7C9A9D897}">
  <ds:schemaRefs>
    <ds:schemaRef ds:uri="http://purl.org/dc/dcmitype/"/>
    <ds:schemaRef ds:uri="http://purl.org/dc/terms/"/>
    <ds:schemaRef ds:uri="http://schemas.microsoft.com/office/2006/documentManagement/types"/>
    <ds:schemaRef ds:uri="56500874-bba0-4b48-9090-b201492e8473"/>
    <ds:schemaRef ds:uri="65a7c79b-8a95-49d7-8f6c-ed76cd8d1e45"/>
    <ds:schemaRef ds:uri="http://schemas.microsoft.com/office/infopath/2007/PartnerControls"/>
    <ds:schemaRef ds:uri="http://www.w3.org/XML/1998/namespace"/>
    <ds:schemaRef ds:uri="http://schemas.openxmlformats.org/package/2006/metadata/core-properties"/>
    <ds:schemaRef ds:uri="0d6abe56-55ad-41de-8124-44420a0ee71d"/>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C34C87AE-92AE-4946-A249-8EB3F7C290C0}">
  <ds:schemaRefs>
    <ds:schemaRef ds:uri="http://schemas.openxmlformats.org/officeDocument/2006/bibliography"/>
  </ds:schemaRefs>
</ds:datastoreItem>
</file>

<file path=customXml/itemProps6.xml><?xml version="1.0" encoding="utf-8"?>
<ds:datastoreItem xmlns:ds="http://schemas.openxmlformats.org/officeDocument/2006/customXml" ds:itemID="{F35F9AAB-D0CD-4091-B407-75E8C73E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65a7c79b-8a95-49d7-8f6c-ed76cd8d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6356</Words>
  <Characters>36231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WO/GA/58/2 (ENGLISH)</vt:lpstr>
    </vt:vector>
  </TitlesOfParts>
  <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WO/GA/58/2 (ENGLISH)</dc:title>
  <dc:subject/>
  <dc:creator>WIPO</dc:creator>
  <cp:keywords/>
  <dc:description/>
  <cp:lastModifiedBy>RUSSO Antonella</cp:lastModifiedBy>
  <cp:revision>4</cp:revision>
  <dcterms:created xsi:type="dcterms:W3CDTF">2025-05-27T08:32:00Z</dcterms:created>
  <dcterms:modified xsi:type="dcterms:W3CDTF">2025-05-28T07:46:00Z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34ac062a,6dd715,2635fcb4,6e0285eb,64e5ddbd,50a0e8ba,5bbe277c,51fe225a,1f973a62,1d1e209e,1e9c47a3,779fdc1f,7e28f6a6,32573da7,5dfdced7,1e3de2f0,3cd83afa,1b33a92e,73248f2b,4efa9fa,74bd99a1,326fc902,23ee6c67</vt:lpwstr>
  </property>
  <property fmtid="{D5CDD505-2E9C-101B-9397-08002B2CF9AE}" pid="3" name="ClassificationContentMarkingFooterShapeIds-1">
    <vt:lpwstr>690fe5e4,2f3b9f85,30f22a31,1c746548,75a6cbe5,2c2c679d,15301f9a,229235c5,54c50c55,3dc82965,7295345b,63efa946,1f87da3b</vt:lpwstr>
  </property>
  <property fmtid="{D5CDD505-2E9C-101B-9397-08002B2CF9AE}" pid="4" name="ClassificationContentMarkingFooterFontProps">
    <vt:lpwstr>#000000,10,Calibri</vt:lpwstr>
  </property>
  <property fmtid="{D5CDD505-2E9C-101B-9397-08002B2CF9AE}" pid="5" name="ClassificationContentMarkingFooterText">
    <vt:lpwstr>WIPO FOR OFFICIAL USE ONLY </vt:lpwstr>
  </property>
  <property fmtid="{D5CDD505-2E9C-101B-9397-08002B2CF9AE}" pid="6" name="ContentTypeId">
    <vt:lpwstr>0x01010043A0F979BE30A3469F998CB749C11FBD00765F04B577950D488D53E08119A93CD9</vt:lpwstr>
  </property>
  <property fmtid="{D5CDD505-2E9C-101B-9397-08002B2CF9AE}" pid="7" name="MSIP_Label_20773ee6-353b-4fb9-a59d-0b94c8c67bea_Enabled">
    <vt:lpwstr>true</vt:lpwstr>
  </property>
  <property fmtid="{D5CDD505-2E9C-101B-9397-08002B2CF9AE}" pid="8" name="MSIP_Label_20773ee6-353b-4fb9-a59d-0b94c8c67bea_SetDate">
    <vt:lpwstr>2025-05-13T09:20:55Z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0007958d-ed37-47ee-b364-40abbf79a524</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